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F4017" w14:textId="696CF5EE" w:rsidR="00B624FB" w:rsidRDefault="00CB706D" w:rsidP="00CB706D">
      <w:pPr>
        <w:pStyle w:val="Pagedecouverture"/>
        <w:rPr>
          <w:noProof/>
        </w:rPr>
      </w:pPr>
      <w:bookmarkStart w:id="0" w:name="LW_BM_COVERPAGE"/>
      <w:r>
        <w:rPr>
          <w:noProof/>
        </w:rPr>
        <w:pict w14:anchorId="29D0C5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27EA1357-1D06-4840-8367-DB3C0E2E39C4" style="width:455.25pt;height:452.25pt">
            <v:imagedata r:id="rId11" o:title=""/>
          </v:shape>
        </w:pict>
      </w:r>
    </w:p>
    <w:bookmarkEnd w:id="0"/>
    <w:p w14:paraId="52DF4018" w14:textId="77777777" w:rsidR="00B624FB" w:rsidRDefault="00B624FB" w:rsidP="00B624FB">
      <w:pPr>
        <w:rPr>
          <w:noProof/>
        </w:rPr>
        <w:sectPr w:rsidR="00B624FB" w:rsidSect="00CB706D">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p>
    <w:p w14:paraId="52DF4019" w14:textId="31581477" w:rsidR="00CE54AE" w:rsidRPr="00CE54AE" w:rsidRDefault="00B624FB" w:rsidP="00B624FB">
      <w:pPr>
        <w:pStyle w:val="Annexetitre"/>
        <w:rPr>
          <w:noProof/>
        </w:rPr>
      </w:pPr>
      <w:bookmarkStart w:id="1" w:name="_Toc69898044"/>
      <w:bookmarkStart w:id="2" w:name="_Toc69898104"/>
      <w:bookmarkStart w:id="3" w:name="_Toc69900427"/>
      <w:bookmarkStart w:id="4" w:name="_Toc73026331"/>
      <w:bookmarkStart w:id="5" w:name="_Toc73027085"/>
      <w:bookmarkStart w:id="6" w:name="_Toc75362464"/>
      <w:bookmarkStart w:id="7" w:name="_GoBack"/>
      <w:bookmarkEnd w:id="7"/>
      <w:r>
        <w:rPr>
          <w:noProof/>
        </w:rPr>
        <w:lastRenderedPageBreak/>
        <w:t xml:space="preserve">ПРИЛОЖЕНИЕ </w:t>
      </w:r>
      <w:r w:rsidR="00D90ED3">
        <w:rPr>
          <w:noProof/>
          <w:lang w:val="fr-BE"/>
        </w:rPr>
        <w:t>II</w:t>
      </w:r>
      <w:r>
        <w:rPr>
          <w:noProof/>
        </w:rPr>
        <w:t xml:space="preserve"> </w:t>
      </w:r>
      <w:r>
        <w:rPr>
          <w:noProof/>
        </w:rPr>
        <w:br/>
        <w:t xml:space="preserve">КРАТЪК ФОРМУЛЯР СО ЗА УВЕДОМЯВАНЕТО ОТНОСНО КОНЦЕНТРАЦИЯ СЪГЛАСНО РЕГЛАМЕНТ (ЕО) № 139/2004 </w:t>
      </w:r>
    </w:p>
    <w:p w14:paraId="52DF401A" w14:textId="77777777" w:rsidR="00B624FB" w:rsidRPr="00997D31" w:rsidRDefault="00CE54AE" w:rsidP="00B624FB">
      <w:pPr>
        <w:pStyle w:val="Annexetitre"/>
        <w:rPr>
          <w:noProof/>
        </w:rPr>
      </w:pPr>
      <w:r>
        <w:rPr>
          <w:noProof/>
        </w:rPr>
        <w:t xml:space="preserve">(КРАТЪК ФОРМУЛЯР СО) </w:t>
      </w:r>
    </w:p>
    <w:bookmarkEnd w:id="1"/>
    <w:bookmarkEnd w:id="2"/>
    <w:bookmarkEnd w:id="3"/>
    <w:bookmarkEnd w:id="4"/>
    <w:bookmarkEnd w:id="5"/>
    <w:bookmarkEnd w:id="6"/>
    <w:p w14:paraId="52DF401B" w14:textId="77777777" w:rsidR="002138D6" w:rsidRPr="002138D6" w:rsidRDefault="002138D6" w:rsidP="002138D6">
      <w:pPr>
        <w:pStyle w:val="Heading1"/>
        <w:numPr>
          <w:ilvl w:val="0"/>
          <w:numId w:val="6"/>
        </w:numPr>
        <w:rPr>
          <w:rFonts w:eastAsia="Times New Roman"/>
          <w:noProof/>
        </w:rPr>
      </w:pPr>
      <w:r>
        <w:rPr>
          <w:noProof/>
        </w:rPr>
        <w:t>Въведение</w:t>
      </w:r>
    </w:p>
    <w:p w14:paraId="52DF401C" w14:textId="77777777" w:rsidR="002138D6" w:rsidRPr="002138D6" w:rsidRDefault="002138D6" w:rsidP="002138D6">
      <w:pPr>
        <w:pStyle w:val="Point0number"/>
        <w:rPr>
          <w:noProof/>
        </w:rPr>
      </w:pPr>
      <w:r>
        <w:rPr>
          <w:noProof/>
        </w:rPr>
        <w:t xml:space="preserve">В краткия формуляр СО се определя информацията, която трябва да бъде предоставена от уведомяващите страни, когато подават уведомление до Европейската комисия за определени предложени концентрации, които подлежат на разглеждане по опростената процедура. </w:t>
      </w:r>
    </w:p>
    <w:p w14:paraId="52DF401D" w14:textId="2C2A9C76" w:rsidR="002138D6" w:rsidRPr="002138D6" w:rsidRDefault="002138D6" w:rsidP="002138D6">
      <w:pPr>
        <w:pStyle w:val="Point0number"/>
        <w:numPr>
          <w:ilvl w:val="0"/>
          <w:numId w:val="5"/>
        </w:numPr>
        <w:rPr>
          <w:noProof/>
        </w:rPr>
      </w:pPr>
      <w:r>
        <w:rPr>
          <w:noProof/>
        </w:rPr>
        <w:t>При попълването на настоящия кратък формуляр СО обърнете внимание на Регламент (ЕО) № 139/2004 на Съвета от 20 януари 2004 г. относно контрола върху концентрациите между предприятия</w:t>
      </w:r>
      <w:r>
        <w:rPr>
          <w:rStyle w:val="FootnoteReference"/>
          <w:rFonts w:eastAsia="Calibri"/>
          <w:noProof/>
          <w:szCs w:val="24"/>
        </w:rPr>
        <w:footnoteReference w:id="1"/>
      </w:r>
      <w:r>
        <w:rPr>
          <w:noProof/>
        </w:rPr>
        <w:t xml:space="preserve"> („Регламента за сливанията“) и Регламент </w:t>
      </w:r>
      <w:r w:rsidR="00D90ED3">
        <w:rPr>
          <w:noProof/>
        </w:rPr>
        <w:t xml:space="preserve">за изпълнение (ЕС) </w:t>
      </w:r>
      <w:r>
        <w:rPr>
          <w:noProof/>
        </w:rPr>
        <w:t>[X]/2023 на Комисията от [X] 2023 г.] за прилагане на Регламент (ЕО) № 139/2004 на Съвета относно контрола върху концентрациите между предприятия („Регламента за прилагане“),</w:t>
      </w:r>
      <w:r>
        <w:rPr>
          <w:rStyle w:val="FootnoteReference"/>
          <w:noProof/>
          <w:szCs w:val="24"/>
        </w:rPr>
        <w:footnoteReference w:id="2"/>
      </w:r>
      <w:r>
        <w:rPr>
          <w:noProof/>
        </w:rPr>
        <w:t>, към който е приложен настоящият кратък формуляр СО. Обърнете внимание също така на Известието на Комисията относно опростена процедура за разглеждане на някои концентрации</w:t>
      </w:r>
      <w:r>
        <w:rPr>
          <w:rStyle w:val="FootnoteReference"/>
          <w:noProof/>
          <w:szCs w:val="24"/>
        </w:rPr>
        <w:footnoteReference w:id="3"/>
      </w:r>
      <w:r>
        <w:rPr>
          <w:noProof/>
        </w:rPr>
        <w:t xml:space="preserve">. </w:t>
      </w:r>
    </w:p>
    <w:p w14:paraId="52DF401E" w14:textId="77777777" w:rsidR="002138D6" w:rsidRPr="002138D6" w:rsidRDefault="002138D6" w:rsidP="002138D6">
      <w:pPr>
        <w:pStyle w:val="Point0number"/>
        <w:numPr>
          <w:ilvl w:val="0"/>
          <w:numId w:val="5"/>
        </w:numPr>
        <w:rPr>
          <w:noProof/>
        </w:rPr>
      </w:pPr>
      <w:r>
        <w:rPr>
          <w:noProof/>
        </w:rPr>
        <w:t xml:space="preserve">Най-общо краткият формуляр СО може да се използва за уведомяване относно концентрации, когато е изпълнено едно от следните условия: </w:t>
      </w:r>
    </w:p>
    <w:p w14:paraId="52DF401F" w14:textId="77777777" w:rsidR="002138D6" w:rsidRPr="002138D6" w:rsidRDefault="002138D6" w:rsidP="003B6D78">
      <w:pPr>
        <w:pStyle w:val="Point1letter"/>
        <w:rPr>
          <w:noProof/>
        </w:rPr>
      </w:pPr>
      <w:r>
        <w:rPr>
          <w:noProof/>
        </w:rPr>
        <w:t>две или повече предприятия придобиват съвместен контрол върху съвместно предприятие, при условие че съвместното предприятие няма текущ оборот на територията на Европейското икономическо пространство (ЕИП)</w:t>
      </w:r>
      <w:bookmarkStart w:id="8" w:name="_Ref86827794"/>
      <w:r>
        <w:rPr>
          <w:rStyle w:val="FootnoteReference"/>
          <w:noProof/>
        </w:rPr>
        <w:footnoteReference w:id="4"/>
      </w:r>
      <w:bookmarkEnd w:id="8"/>
      <w:r>
        <w:rPr>
          <w:noProof/>
        </w:rPr>
        <w:t xml:space="preserve"> и съответните предприятия не са планирали да прехвърлят активи в рамките на ЕИП към съвместното предприятие към момента на уведомяването</w:t>
      </w:r>
      <w:r>
        <w:rPr>
          <w:rStyle w:val="FootnoteReference"/>
          <w:noProof/>
          <w:szCs w:val="24"/>
        </w:rPr>
        <w:footnoteReference w:id="5"/>
      </w:r>
      <w:r>
        <w:rPr>
          <w:noProof/>
        </w:rPr>
        <w:t xml:space="preserve">; </w:t>
      </w:r>
    </w:p>
    <w:p w14:paraId="52DF4020" w14:textId="77777777" w:rsidR="002138D6" w:rsidRPr="002138D6" w:rsidRDefault="002138D6" w:rsidP="002138D6">
      <w:pPr>
        <w:pStyle w:val="Point1letter"/>
        <w:rPr>
          <w:noProof/>
        </w:rPr>
      </w:pPr>
      <w:r>
        <w:rPr>
          <w:noProof/>
        </w:rPr>
        <w:t>две или повече предприятия придобиват съвместен контрол върху съвместно предприятие, при условие че съвместното предприятие има незначителни дейности в ЕИП. Това се отнася за концентрации, при които са изпълнени всички изброени по-долу условия</w:t>
      </w:r>
      <w:r>
        <w:rPr>
          <w:rStyle w:val="FootnoteReference"/>
          <w:noProof/>
          <w:szCs w:val="24"/>
        </w:rPr>
        <w:footnoteReference w:id="6"/>
      </w:r>
      <w:r>
        <w:rPr>
          <w:noProof/>
        </w:rPr>
        <w:t>:</w:t>
      </w:r>
    </w:p>
    <w:p w14:paraId="52DF4021" w14:textId="77777777" w:rsidR="002138D6" w:rsidRPr="002138D6" w:rsidRDefault="002138D6" w:rsidP="002138D6">
      <w:pPr>
        <w:pStyle w:val="Point2"/>
        <w:rPr>
          <w:noProof/>
        </w:rPr>
      </w:pPr>
      <w:r>
        <w:rPr>
          <w:noProof/>
        </w:rPr>
        <w:t>i)</w:t>
      </w:r>
      <w:r>
        <w:rPr>
          <w:noProof/>
        </w:rPr>
        <w:tab/>
        <w:t>годишният текущ оборот на съвместното предприятие и/или оборотът на преотстъпените дейности, както и очакваният годишен оборот е под 100 милиона евро в ЕИП;</w:t>
      </w:r>
    </w:p>
    <w:p w14:paraId="52DF4022" w14:textId="77777777" w:rsidR="002138D6" w:rsidRPr="002138D6" w:rsidRDefault="002138D6" w:rsidP="002138D6">
      <w:pPr>
        <w:pStyle w:val="Point2"/>
        <w:rPr>
          <w:noProof/>
        </w:rPr>
      </w:pPr>
      <w:r>
        <w:rPr>
          <w:noProof/>
        </w:rPr>
        <w:t>ii)</w:t>
      </w:r>
      <w:r>
        <w:rPr>
          <w:noProof/>
        </w:rPr>
        <w:tab/>
        <w:t>общата стойност на прехвърлянията на активи към съвместното предприятие в ЕИП, планирани към момента на уведомлението, е под 100 милиона евро;</w:t>
      </w:r>
    </w:p>
    <w:p w14:paraId="52DF4023" w14:textId="77777777" w:rsidR="002138D6" w:rsidRPr="002138D6" w:rsidRDefault="002138D6" w:rsidP="002138D6">
      <w:pPr>
        <w:pStyle w:val="Point1letter"/>
        <w:rPr>
          <w:noProof/>
        </w:rPr>
      </w:pPr>
      <w:r>
        <w:rPr>
          <w:noProof/>
        </w:rPr>
        <w:t>две или повече предприятия се сливат или едно или повече предприятия придобиват едноличен или съвместен контрол върху друго предприятие, при условие че нито един от участниците в концентрацията не е ангажиран със стопански дейности на същия продуктов и географски пазар или на съответен продуктов пазар, който е нагоре или надолу по веригата спрямо продуктов пазар, в който участва друга страна в концентрацията</w:t>
      </w:r>
      <w:r>
        <w:rPr>
          <w:rStyle w:val="FootnoteReference"/>
          <w:noProof/>
          <w:szCs w:val="24"/>
        </w:rPr>
        <w:footnoteReference w:id="7"/>
      </w:r>
      <w:r>
        <w:rPr>
          <w:noProof/>
        </w:rPr>
        <w:t>;</w:t>
      </w:r>
    </w:p>
    <w:p w14:paraId="52DF4024" w14:textId="77777777" w:rsidR="002138D6" w:rsidRPr="002138D6" w:rsidRDefault="002138D6" w:rsidP="002138D6">
      <w:pPr>
        <w:pStyle w:val="Point1letter"/>
        <w:rPr>
          <w:noProof/>
        </w:rPr>
      </w:pPr>
      <w:r>
        <w:rPr>
          <w:noProof/>
        </w:rPr>
        <w:t>две или повече предприятия се сливат или едно или повече предприятия придобиват едноличен или съвместен контрол върху друго предприятие и условията, посочени по-долу, са изпълнени според всички правдоподобни определения за пазар</w:t>
      </w:r>
      <w:r>
        <w:rPr>
          <w:rStyle w:val="FootnoteReference"/>
          <w:noProof/>
          <w:szCs w:val="24"/>
        </w:rPr>
        <w:footnoteReference w:id="8"/>
      </w:r>
      <w:r>
        <w:rPr>
          <w:noProof/>
        </w:rPr>
        <w:t>;</w:t>
      </w:r>
    </w:p>
    <w:p w14:paraId="52DF4025" w14:textId="77777777" w:rsidR="002138D6" w:rsidRPr="002138D6" w:rsidRDefault="002138D6" w:rsidP="002138D6">
      <w:pPr>
        <w:pStyle w:val="Point1"/>
        <w:ind w:left="1985"/>
        <w:rPr>
          <w:noProof/>
        </w:rPr>
      </w:pPr>
      <w:r>
        <w:rPr>
          <w:noProof/>
        </w:rPr>
        <w:t>i)</w:t>
      </w:r>
      <w:r>
        <w:rPr>
          <w:noProof/>
        </w:rPr>
        <w:tab/>
        <w:t>комбинираният пазарен дял на всички участници в концентрацията, които извършват стопански дейности на един и същ продуктов и географски пазар (хоризонтално припокриване), отговаря на поне едно от следните условия:</w:t>
      </w:r>
    </w:p>
    <w:p w14:paraId="52DF4026" w14:textId="77777777" w:rsidR="002138D6" w:rsidRPr="002138D6" w:rsidRDefault="002138D6" w:rsidP="002138D6">
      <w:pPr>
        <w:pStyle w:val="Text1"/>
        <w:ind w:left="2552" w:hanging="567"/>
        <w:rPr>
          <w:noProof/>
          <w:szCs w:val="24"/>
        </w:rPr>
      </w:pPr>
      <w:r>
        <w:rPr>
          <w:noProof/>
        </w:rPr>
        <w:t xml:space="preserve">аа) </w:t>
      </w:r>
      <w:r>
        <w:rPr>
          <w:noProof/>
        </w:rPr>
        <w:tab/>
        <w:t xml:space="preserve">е под 20 %; </w:t>
      </w:r>
    </w:p>
    <w:p w14:paraId="52DF4027" w14:textId="77777777" w:rsidR="002138D6" w:rsidRPr="002138D6" w:rsidRDefault="002138D6" w:rsidP="002138D6">
      <w:pPr>
        <w:pStyle w:val="Text1"/>
        <w:ind w:left="2552" w:hanging="567"/>
        <w:rPr>
          <w:noProof/>
          <w:szCs w:val="24"/>
        </w:rPr>
      </w:pPr>
      <w:r>
        <w:rPr>
          <w:noProof/>
        </w:rPr>
        <w:t>бб)</w:t>
      </w:r>
      <w:r>
        <w:rPr>
          <w:noProof/>
        </w:rPr>
        <w:tab/>
        <w:t>е под 50 % и увеличението (делта) на индекса Херфиндал-Хиршман (HHI) вследствие на концентрацията на този пазар е под 150;</w:t>
      </w:r>
    </w:p>
    <w:p w14:paraId="52DF4028" w14:textId="77777777" w:rsidR="002138D6" w:rsidRPr="002138D6" w:rsidRDefault="002138D6" w:rsidP="002138D6">
      <w:pPr>
        <w:pStyle w:val="Point1"/>
        <w:ind w:left="1985"/>
        <w:rPr>
          <w:noProof/>
        </w:rPr>
      </w:pPr>
      <w:r>
        <w:rPr>
          <w:noProof/>
        </w:rPr>
        <w:t>ii)</w:t>
      </w:r>
      <w:r>
        <w:rPr>
          <w:noProof/>
        </w:rPr>
        <w:tab/>
        <w:t>индивидуалните и/или комбинираните пазарни дялове на всички участници в концентрацията, които извършват стопански дейности на продуктов пазар, който е нагоре или надолу по веригата спрямо продуктов пазар, в който участва друга страна в концентрацията (вертикално отношение), отговарят на поне едно от следните условия:</w:t>
      </w:r>
    </w:p>
    <w:p w14:paraId="52DF4029" w14:textId="77777777" w:rsidR="002138D6" w:rsidRPr="002138D6" w:rsidRDefault="002138D6" w:rsidP="002138D6">
      <w:pPr>
        <w:pStyle w:val="Text1"/>
        <w:ind w:left="2552" w:hanging="567"/>
        <w:rPr>
          <w:noProof/>
          <w:szCs w:val="24"/>
        </w:rPr>
      </w:pPr>
      <w:r>
        <w:rPr>
          <w:noProof/>
        </w:rPr>
        <w:t xml:space="preserve">аа) </w:t>
      </w:r>
      <w:r>
        <w:rPr>
          <w:noProof/>
        </w:rPr>
        <w:tab/>
        <w:t>са под 30 % на пазарите нагоре и надолу по веригата;</w:t>
      </w:r>
    </w:p>
    <w:p w14:paraId="52DF402A" w14:textId="77777777" w:rsidR="002138D6" w:rsidRPr="002138D6" w:rsidRDefault="002138D6" w:rsidP="002138D6">
      <w:pPr>
        <w:pStyle w:val="Text1"/>
        <w:ind w:left="2552" w:hanging="567"/>
        <w:rPr>
          <w:noProof/>
          <w:szCs w:val="24"/>
        </w:rPr>
      </w:pPr>
      <w:r>
        <w:rPr>
          <w:noProof/>
        </w:rPr>
        <w:t>бб)</w:t>
      </w:r>
      <w:r>
        <w:rPr>
          <w:noProof/>
        </w:rPr>
        <w:tab/>
        <w:t xml:space="preserve">са под 30 % на пазара нагоре по веригата и участниците в концентрацията, които осъществяват дейност на пазара надолу по веригата, притежават дял за закупуване под 30 % по отношение на входящите продукти нагоре по веригата; </w:t>
      </w:r>
    </w:p>
    <w:p w14:paraId="52DF402B" w14:textId="77777777" w:rsidR="002138D6" w:rsidRPr="002138D6" w:rsidRDefault="002138D6" w:rsidP="002138D6">
      <w:pPr>
        <w:pStyle w:val="Text1"/>
        <w:ind w:left="2552" w:hanging="567"/>
        <w:rPr>
          <w:noProof/>
          <w:szCs w:val="24"/>
        </w:rPr>
      </w:pPr>
      <w:r>
        <w:rPr>
          <w:noProof/>
        </w:rPr>
        <w:t xml:space="preserve">вв) </w:t>
      </w:r>
      <w:r>
        <w:rPr>
          <w:noProof/>
        </w:rPr>
        <w:tab/>
        <w:t>са под 50 % както на пазарите нагоре по веригата, така и на тези надолу по веригата, увеличението (делта) на индекса на Херфиндал-Хиршман (HHI) вследствие на концентрацията е под 150 както на пазарите нагоре по веригата, така и на пазарите надолу по веригата, а по-малкото предприятие по отношение на пазарния дял е едно и също на пазарите нагоре и надолу по веригата;</w:t>
      </w:r>
    </w:p>
    <w:p w14:paraId="52DF402C" w14:textId="77777777" w:rsidR="002138D6" w:rsidRPr="002138D6" w:rsidRDefault="002138D6" w:rsidP="002138D6">
      <w:pPr>
        <w:pStyle w:val="Point1letter"/>
        <w:rPr>
          <w:noProof/>
        </w:rPr>
      </w:pPr>
      <w:r>
        <w:rPr>
          <w:noProof/>
        </w:rPr>
        <w:t>дадена страна придобива самостоятелен контрол над предприятие, върху което вече упражнява съвместен контрол</w:t>
      </w:r>
      <w:r>
        <w:rPr>
          <w:rStyle w:val="FootnoteReference"/>
          <w:noProof/>
          <w:szCs w:val="24"/>
        </w:rPr>
        <w:footnoteReference w:id="9"/>
      </w:r>
      <w:r>
        <w:rPr>
          <w:noProof/>
        </w:rPr>
        <w:t>.</w:t>
      </w:r>
    </w:p>
    <w:p w14:paraId="52DF402D" w14:textId="77777777" w:rsidR="002138D6" w:rsidRPr="002138D6" w:rsidRDefault="002138D6" w:rsidP="002138D6">
      <w:pPr>
        <w:pStyle w:val="Point0number"/>
        <w:numPr>
          <w:ilvl w:val="0"/>
          <w:numId w:val="5"/>
        </w:numPr>
        <w:rPr>
          <w:noProof/>
        </w:rPr>
      </w:pPr>
      <w:bookmarkStart w:id="9" w:name="_Ref86827260"/>
      <w:bookmarkStart w:id="10" w:name="_Ref86829263"/>
      <w:r>
        <w:rPr>
          <w:noProof/>
        </w:rPr>
        <w:t>Освен това по искане на уведомяващите страни Комисията може да разгледа по опростената процедура и въз основа на кратък формуляр СО концентрации, при които две или повече предприятия се сливат, или едно или повече предприятия придобиват едноличен или съвместен контрол върху друго предприятие, при условие че и двете условия, посочени по-долу, са изпълнени според всички правдоподобни определения за пазар</w:t>
      </w:r>
      <w:r>
        <w:rPr>
          <w:rStyle w:val="FootnoteReference"/>
          <w:noProof/>
        </w:rPr>
        <w:footnoteReference w:id="10"/>
      </w:r>
      <w:bookmarkEnd w:id="9"/>
      <w:bookmarkEnd w:id="10"/>
      <w:r>
        <w:rPr>
          <w:noProof/>
        </w:rPr>
        <w:t>:</w:t>
      </w:r>
    </w:p>
    <w:p w14:paraId="52DF402E" w14:textId="77777777" w:rsidR="002138D6" w:rsidRPr="002138D6" w:rsidRDefault="002138D6" w:rsidP="002138D6">
      <w:pPr>
        <w:pStyle w:val="Point1letter"/>
        <w:rPr>
          <w:noProof/>
        </w:rPr>
      </w:pPr>
      <w:r>
        <w:rPr>
          <w:noProof/>
        </w:rPr>
        <w:t xml:space="preserve">комбинираният пазарен дял на всички участници в концентрацията, чиито дейности водят до хоризонтално припокриване, остава под 25 %; </w:t>
      </w:r>
    </w:p>
    <w:p w14:paraId="52DF402F" w14:textId="77777777" w:rsidR="002138D6" w:rsidRPr="002138D6" w:rsidRDefault="002138D6" w:rsidP="002138D6">
      <w:pPr>
        <w:pStyle w:val="Point1letter"/>
        <w:rPr>
          <w:noProof/>
        </w:rPr>
      </w:pPr>
      <w:r>
        <w:rPr>
          <w:noProof/>
        </w:rPr>
        <w:t xml:space="preserve">индивидуалните и комбинираните пазарни дялове на всички участници в концентрацията, които участват във вертикално отношение, отговарят на поне едно от следните условия: </w:t>
      </w:r>
    </w:p>
    <w:p w14:paraId="52DF4030" w14:textId="77777777" w:rsidR="002138D6" w:rsidRPr="002138D6" w:rsidRDefault="002138D6" w:rsidP="002138D6">
      <w:pPr>
        <w:pStyle w:val="Point2"/>
        <w:rPr>
          <w:noProof/>
        </w:rPr>
      </w:pPr>
      <w:r>
        <w:rPr>
          <w:noProof/>
        </w:rPr>
        <w:t>i)</w:t>
      </w:r>
      <w:r>
        <w:rPr>
          <w:noProof/>
        </w:rPr>
        <w:tab/>
        <w:t xml:space="preserve">са под 35 % на пазарите нагоре и надолу по веригата; </w:t>
      </w:r>
    </w:p>
    <w:p w14:paraId="52DF4031" w14:textId="77777777" w:rsidR="002138D6" w:rsidRPr="002138D6" w:rsidRDefault="002138D6" w:rsidP="002138D6">
      <w:pPr>
        <w:pStyle w:val="Point2"/>
        <w:rPr>
          <w:noProof/>
        </w:rPr>
      </w:pPr>
      <w:r>
        <w:rPr>
          <w:noProof/>
        </w:rPr>
        <w:t>ii)</w:t>
      </w:r>
      <w:r>
        <w:rPr>
          <w:noProof/>
        </w:rPr>
        <w:tab/>
        <w:t xml:space="preserve">са под 50 % на един пазар, докато индивидуалните и комбинираните пазарни дялове на всички участници в концентрацията във всички останали вертикално свързани пазари са под 10 %. </w:t>
      </w:r>
    </w:p>
    <w:p w14:paraId="52DF4032" w14:textId="77777777" w:rsidR="002138D6" w:rsidRPr="002138D6" w:rsidRDefault="002138D6" w:rsidP="002138D6">
      <w:pPr>
        <w:pStyle w:val="Point0number"/>
        <w:numPr>
          <w:ilvl w:val="0"/>
          <w:numId w:val="5"/>
        </w:numPr>
        <w:rPr>
          <w:rFonts w:eastAsia="Georgia"/>
          <w:noProof/>
          <w:szCs w:val="24"/>
        </w:rPr>
      </w:pPr>
      <w:bookmarkStart w:id="11" w:name="_Ref86827269"/>
      <w:bookmarkStart w:id="12" w:name="_Ref86829330"/>
      <w:r>
        <w:rPr>
          <w:noProof/>
        </w:rPr>
        <w:t>Освен това Комисията може да разгледа по опростената процедура и въз основа на кратък формуляр СО концентрации, при които две или повече предприятия придобиват съвместен контрол върху съвместно предприятие, при условие че</w:t>
      </w:r>
      <w:r>
        <w:rPr>
          <w:rStyle w:val="FootnoteReference"/>
          <w:rFonts w:eastAsia="Georgia"/>
          <w:noProof/>
          <w:szCs w:val="24"/>
        </w:rPr>
        <w:footnoteReference w:id="11"/>
      </w:r>
      <w:r>
        <w:rPr>
          <w:noProof/>
        </w:rPr>
        <w:t>:</w:t>
      </w:r>
    </w:p>
    <w:p w14:paraId="52DF4033" w14:textId="77777777" w:rsidR="002138D6" w:rsidRPr="002138D6" w:rsidRDefault="002138D6" w:rsidP="002138D6">
      <w:pPr>
        <w:pStyle w:val="Point1letter"/>
        <w:rPr>
          <w:noProof/>
        </w:rPr>
      </w:pPr>
      <w:r>
        <w:rPr>
          <w:noProof/>
        </w:rPr>
        <w:t>текущият годишен оборот на съвместното предприятие и/или оборотът от дейностите, в които то участва, е по-малък от 150 милиона евро в ЕИП; и</w:t>
      </w:r>
    </w:p>
    <w:p w14:paraId="52DF4034" w14:textId="77777777" w:rsidR="002138D6" w:rsidRPr="002138D6" w:rsidRDefault="002138D6" w:rsidP="002138D6">
      <w:pPr>
        <w:pStyle w:val="Point1letter"/>
        <w:rPr>
          <w:noProof/>
        </w:rPr>
      </w:pPr>
      <w:r>
        <w:rPr>
          <w:noProof/>
        </w:rPr>
        <w:t>общата стойност на прехвърлянията на активи към съвместното предприятие в ЕИП, планирани към момента на уведомлението, е под 150 милиона евро</w:t>
      </w:r>
      <w:bookmarkEnd w:id="11"/>
      <w:bookmarkEnd w:id="12"/>
      <w:r>
        <w:rPr>
          <w:noProof/>
        </w:rPr>
        <w:t>.</w:t>
      </w:r>
    </w:p>
    <w:p w14:paraId="52DF4035" w14:textId="77777777" w:rsidR="002138D6" w:rsidRPr="002138D6" w:rsidRDefault="002138D6" w:rsidP="002138D6">
      <w:pPr>
        <w:pStyle w:val="Point0number"/>
        <w:numPr>
          <w:ilvl w:val="0"/>
          <w:numId w:val="5"/>
        </w:numPr>
        <w:rPr>
          <w:noProof/>
        </w:rPr>
      </w:pPr>
      <w:r>
        <w:rPr>
          <w:noProof/>
        </w:rPr>
        <w:t xml:space="preserve">Комисията може винаги да изиска формуляр СО, когато не са изпълнени условията за използване на краткия формуляр СО или, по изключение, когато са изпълнени, но въпреки това Комисията прецени, че е необходимо уведомяване чрез формуляр СО с цел достатъчно проучване на възможни опасения по отношение на конкуренцията. </w:t>
      </w:r>
    </w:p>
    <w:p w14:paraId="52DF4036"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Как да попълните и изпратите краткия формуляр СО </w:t>
      </w:r>
    </w:p>
    <w:p w14:paraId="52DF4037" w14:textId="77777777" w:rsidR="002138D6" w:rsidRPr="002138D6" w:rsidRDefault="002138D6" w:rsidP="002138D6">
      <w:pPr>
        <w:pStyle w:val="Point0number"/>
        <w:numPr>
          <w:ilvl w:val="0"/>
          <w:numId w:val="5"/>
        </w:numPr>
        <w:rPr>
          <w:noProof/>
        </w:rPr>
      </w:pPr>
      <w:r>
        <w:rPr>
          <w:noProof/>
        </w:rPr>
        <w:t xml:space="preserve">В случай на сливане по смисъла на член 3, параграф 1, буква а) от Регламента за сливанията или на придобиване на съвместен контрол върху предприятие по смисъла на член 3, параграф 1, буква б) от Регламента за сливанията краткият формуляр СО трябва да се попълни съвместно от участниците в сливането или от тези, които придобиват съвместен контрол. В случай на придобиване на едноличен контрол по смисъла на член 3, параграф 1, буква б) от Регламента за сливанията краткият формуляр СО трябва да бъде попълнен от приобретателя. В случай на публично предложение за придобиване на предприятие краткият формуляр СО трябва да бъде попълнен от оферента. </w:t>
      </w:r>
    </w:p>
    <w:p w14:paraId="52DF4038" w14:textId="77777777" w:rsidR="002138D6" w:rsidRPr="002138D6" w:rsidRDefault="002138D6" w:rsidP="002138D6">
      <w:pPr>
        <w:pStyle w:val="Point0number"/>
        <w:numPr>
          <w:ilvl w:val="0"/>
          <w:numId w:val="5"/>
        </w:numPr>
        <w:rPr>
          <w:noProof/>
        </w:rPr>
      </w:pPr>
      <w:r>
        <w:rPr>
          <w:noProof/>
        </w:rPr>
        <w:t>Различните раздели на краткия формуляр СО трябва да се попълнят в зависимост от характеристиките на концентрацията и причините, поради които концентрацията отговаря на изискванията за опростено разглеждане</w:t>
      </w:r>
      <w:r>
        <w:rPr>
          <w:rStyle w:val="FootnoteReference"/>
          <w:rFonts w:eastAsia="Calibri"/>
          <w:noProof/>
          <w:szCs w:val="24"/>
        </w:rPr>
        <w:footnoteReference w:id="12"/>
      </w:r>
      <w:r>
        <w:rPr>
          <w:noProof/>
        </w:rPr>
        <w:t xml:space="preserve">: </w:t>
      </w:r>
    </w:p>
    <w:p w14:paraId="52DF4039" w14:textId="77777777" w:rsidR="002138D6" w:rsidRPr="002138D6" w:rsidRDefault="002138D6" w:rsidP="002138D6">
      <w:pPr>
        <w:pStyle w:val="Point1letter"/>
        <w:rPr>
          <w:noProof/>
        </w:rPr>
      </w:pPr>
      <w:r>
        <w:rPr>
          <w:noProof/>
        </w:rPr>
        <w:t>Раздели 1, 2, 3, 4, 5, 6, 7, 13, 14, 15 и 16 трябва да бъдат попълнени за всички случаи;</w:t>
      </w:r>
    </w:p>
    <w:p w14:paraId="52DF403A" w14:textId="77777777" w:rsidR="002138D6" w:rsidRPr="002138D6" w:rsidRDefault="002138D6" w:rsidP="002138D6">
      <w:pPr>
        <w:pStyle w:val="Point1letter"/>
        <w:rPr>
          <w:noProof/>
        </w:rPr>
      </w:pPr>
      <w:r>
        <w:rPr>
          <w:noProof/>
        </w:rPr>
        <w:t>Раздел 8 трябва да се попълни, ако концентрацията води до хоризонтални припокривания между дейностите на страните;</w:t>
      </w:r>
    </w:p>
    <w:p w14:paraId="52DF403B" w14:textId="77777777" w:rsidR="002138D6" w:rsidRPr="002138D6" w:rsidRDefault="002138D6" w:rsidP="002138D6">
      <w:pPr>
        <w:pStyle w:val="Point1letter"/>
        <w:rPr>
          <w:noProof/>
        </w:rPr>
      </w:pPr>
      <w:r>
        <w:rPr>
          <w:noProof/>
        </w:rPr>
        <w:t>Раздели 9 и/или 10 трябва да се попълнят, ако концентрацията води до хоризонтални отношения между дейностите на страните;</w:t>
      </w:r>
    </w:p>
    <w:p w14:paraId="52DF403C" w14:textId="77777777" w:rsidR="002138D6" w:rsidRPr="002138D6" w:rsidRDefault="002138D6" w:rsidP="002138D6">
      <w:pPr>
        <w:pStyle w:val="Point1letter"/>
        <w:rPr>
          <w:noProof/>
        </w:rPr>
      </w:pPr>
      <w:r>
        <w:rPr>
          <w:noProof/>
        </w:rPr>
        <w:t>Раздел 11 трябва да се попълни за всички случаи, с изключение на концентрации, попадащи в точка 5, буква а) или буква в) от Известието относно опростена процедура.</w:t>
      </w:r>
    </w:p>
    <w:p w14:paraId="52DF403D" w14:textId="77777777" w:rsidR="002138D6" w:rsidRPr="002138D6" w:rsidRDefault="002138D6" w:rsidP="002138D6">
      <w:pPr>
        <w:pStyle w:val="Point1letter"/>
        <w:rPr>
          <w:noProof/>
        </w:rPr>
      </w:pPr>
      <w:r>
        <w:rPr>
          <w:noProof/>
        </w:rPr>
        <w:t xml:space="preserve">Раздел 12 трябва да се попълни в случай на съвместно предприятие. </w:t>
      </w:r>
    </w:p>
    <w:p w14:paraId="52DF403E" w14:textId="7B7C9CEE" w:rsidR="002138D6" w:rsidRPr="002138D6" w:rsidRDefault="002138D6" w:rsidP="002138D6">
      <w:pPr>
        <w:pStyle w:val="Point0number"/>
        <w:numPr>
          <w:ilvl w:val="0"/>
          <w:numId w:val="5"/>
        </w:numPr>
        <w:rPr>
          <w:noProof/>
        </w:rPr>
      </w:pPr>
      <w:r>
        <w:rPr>
          <w:noProof/>
        </w:rPr>
        <w:t>Преди официалното подаване на уведомление по опростената процедура и независимо от опростената категория, в която попада концентрацията, уведомяващите страни трябва да подадат за всички случаи искане за разпределяне на екип по случая. В искането трябва да се посочат видът на сделката, категорията опростен случай, към който попада, и очакваната дата на уведомлението</w:t>
      </w:r>
      <w:r>
        <w:rPr>
          <w:rStyle w:val="FootnoteReference"/>
          <w:noProof/>
        </w:rPr>
        <w:footnoteReference w:id="13"/>
      </w:r>
      <w:r w:rsidR="004E57FF">
        <w:rPr>
          <w:noProof/>
        </w:rPr>
        <w:t>.</w:t>
      </w:r>
      <w:r>
        <w:rPr>
          <w:noProof/>
        </w:rPr>
        <w:t xml:space="preserve"> Уведомяващите страни са приканени да уведомяват директно за определени категории опростени случаи без никакви контакти или при много кратки контакти преди уведомяването</w:t>
      </w:r>
      <w:r>
        <w:rPr>
          <w:rStyle w:val="FootnoteReference"/>
          <w:noProof/>
        </w:rPr>
        <w:footnoteReference w:id="14"/>
      </w:r>
      <w:r>
        <w:rPr>
          <w:noProof/>
        </w:rPr>
        <w:t xml:space="preserve">. В тези случаи искането за разпределяне на екип по случая трябва да бъде подадено най-малко една седмица преди очакваната дата на уведомяването. В случаи, които водят до хоризонтални припокривания или нехоризонтални отношения между дейностите на участниците в концентрацията, контакти преди уведомяването следва да бъдат инициирани чрез подаване на искане за разпределяне на екип по случая най-малко две седмици преди очакваната дата на уведомяването. </w:t>
      </w:r>
    </w:p>
    <w:p w14:paraId="52DF403F" w14:textId="77777777" w:rsidR="002138D6" w:rsidRPr="002138D6" w:rsidRDefault="002138D6" w:rsidP="002138D6">
      <w:pPr>
        <w:pStyle w:val="Point0number"/>
        <w:numPr>
          <w:ilvl w:val="0"/>
          <w:numId w:val="5"/>
        </w:numPr>
        <w:rPr>
          <w:noProof/>
        </w:rPr>
      </w:pPr>
      <w:r>
        <w:rPr>
          <w:noProof/>
        </w:rPr>
        <w:t>Лични данни, предоставени в краткия формуляр СО, ще бъдат обработвани в съответствие с Регламент (ЕС)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 и за отмяна на Регламент (ЕО) № 45/2001 и Решение № 1247/2002/EО</w:t>
      </w:r>
      <w:r>
        <w:rPr>
          <w:rStyle w:val="FootnoteReference"/>
          <w:noProof/>
        </w:rPr>
        <w:footnoteReference w:id="15"/>
      </w:r>
      <w:r>
        <w:rPr>
          <w:noProof/>
        </w:rPr>
        <w:t xml:space="preserve">. </w:t>
      </w:r>
    </w:p>
    <w:p w14:paraId="52DF4040" w14:textId="77777777" w:rsidR="002138D6" w:rsidRPr="002138D6" w:rsidRDefault="002138D6" w:rsidP="002138D6">
      <w:pPr>
        <w:pStyle w:val="Point0number"/>
        <w:numPr>
          <w:ilvl w:val="0"/>
          <w:numId w:val="5"/>
        </w:numPr>
        <w:rPr>
          <w:noProof/>
        </w:rPr>
      </w:pPr>
      <w:r>
        <w:rPr>
          <w:noProof/>
        </w:rPr>
        <w:t>Краткият формуляр СО трябва да бъде подписан от лица, които са оправомощени по закон да действат от името на всяка уведомяваща страна, или от един или повече упълномощени външни представители на уведомяващата страна или страни. Съответните документи на пълномощното трябва да бъдат приложени към краткия формуляр СО</w:t>
      </w:r>
      <w:r>
        <w:rPr>
          <w:rStyle w:val="FootnoteReference"/>
          <w:noProof/>
        </w:rPr>
        <w:footnoteReference w:id="16"/>
      </w:r>
      <w:r>
        <w:rPr>
          <w:noProof/>
        </w:rPr>
        <w:t xml:space="preserve">. Техническите спецификации и инструкциите за подписите ще бъдат публикувани периодично в </w:t>
      </w:r>
      <w:r>
        <w:rPr>
          <w:i/>
          <w:noProof/>
          <w:color w:val="231F20"/>
        </w:rPr>
        <w:t>Официален вестник на Европейския съюз</w:t>
      </w:r>
      <w:r>
        <w:rPr>
          <w:noProof/>
        </w:rPr>
        <w:t xml:space="preserve">. </w:t>
      </w:r>
    </w:p>
    <w:p w14:paraId="52DF4041"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Определения за целите на настоящия кратък формуляр СО</w:t>
      </w:r>
    </w:p>
    <w:p w14:paraId="52DF4042" w14:textId="77777777" w:rsidR="002138D6" w:rsidRPr="002138D6" w:rsidRDefault="002138D6" w:rsidP="002138D6">
      <w:pPr>
        <w:pStyle w:val="Point0number"/>
        <w:numPr>
          <w:ilvl w:val="0"/>
          <w:numId w:val="5"/>
        </w:numPr>
        <w:rPr>
          <w:noProof/>
        </w:rPr>
      </w:pPr>
      <w:r>
        <w:rPr>
          <w:noProof/>
        </w:rPr>
        <w:t>За целите на настоящия кратък формуляр СО се прилагат следните определения:</w:t>
      </w:r>
    </w:p>
    <w:p w14:paraId="52DF4043" w14:textId="77777777" w:rsidR="002138D6" w:rsidRPr="002138D6" w:rsidRDefault="002138D6" w:rsidP="002138D6">
      <w:pPr>
        <w:pStyle w:val="Point1letter"/>
        <w:rPr>
          <w:noProof/>
        </w:rPr>
      </w:pPr>
      <w:r>
        <w:rPr>
          <w:noProof/>
        </w:rPr>
        <w:t>„Участник/ци в концентрацията“ или „страна/страни“: това понятие се отнася както за придобиващите, така и за придобиваните страни, или за сливащите се страни, включително за всички предприятия, в които се придобива контрол или които са обект на публично предложение за придобиване. Ако не е посочено друго, понятията „уведомяваща/и страна/и“ и „участник/ци в концентрацията“ включват всички предприятия, които принадлежат към същите групи, към които принадлежат страните.</w:t>
      </w:r>
    </w:p>
    <w:p w14:paraId="52DF4044" w14:textId="77777777" w:rsidR="002138D6" w:rsidRPr="002138D6" w:rsidRDefault="002138D6" w:rsidP="002138D6">
      <w:pPr>
        <w:pStyle w:val="Point1letter"/>
        <w:rPr>
          <w:noProof/>
        </w:rPr>
      </w:pPr>
      <w:r>
        <w:rPr>
          <w:noProof/>
        </w:rPr>
        <w:t>„Година“: календарна година, освен ако не е посочено друго. Цялата информация, поискана в краткия формуляр СО, трябва да се отнася за годината, предхождаща тази на уведомяването, освен ако е посочено друго.</w:t>
      </w:r>
    </w:p>
    <w:p w14:paraId="52DF4045"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 xml:space="preserve">Изискване за точно и пълно уведомяване </w:t>
      </w:r>
    </w:p>
    <w:p w14:paraId="52DF4046" w14:textId="77777777" w:rsidR="002138D6" w:rsidRPr="002138D6" w:rsidRDefault="002138D6" w:rsidP="002138D6">
      <w:pPr>
        <w:pStyle w:val="Point0number"/>
        <w:numPr>
          <w:ilvl w:val="0"/>
          <w:numId w:val="5"/>
        </w:numPr>
        <w:rPr>
          <w:noProof/>
        </w:rPr>
      </w:pPr>
      <w:r>
        <w:rPr>
          <w:noProof/>
        </w:rPr>
        <w:t>Цялата информация, която се изисква в краткия формуляр СО, трябва да бъде точна и пълна. Исканата информация трябва да се предостави в съответния раздел на краткия формуляр СО. Всяка страна, която попълва уведомлението, носи отговорност за точността на предоставената от нея информация. По-специално следва да имате предвид, че:</w:t>
      </w:r>
    </w:p>
    <w:p w14:paraId="52DF4047" w14:textId="77777777" w:rsidR="002138D6" w:rsidRPr="002138D6" w:rsidRDefault="002138D6" w:rsidP="002138D6">
      <w:pPr>
        <w:pStyle w:val="Point1letter"/>
        <w:rPr>
          <w:noProof/>
        </w:rPr>
      </w:pPr>
      <w:r>
        <w:rPr>
          <w:noProof/>
        </w:rPr>
        <w:t xml:space="preserve">В съответствие с член 10, параграф 1 от Регламента за сливанията и член 5, параграфи 2 и 4 от Регламента за прилагане сроковете, посочени в Регламента за сливанията във връзка с уведомяването, не започват да текат, докато Комисията не получи цялата информация, която трябва да бъде предоставена заедно с уведомлението. Това изискване има за цел да се гарантира, че Комисията е в състояние да оцени концентрацията, за която е подадено уведомление, в строго определените в Регламента за сливанията срокове. Ако уведомлението е непълно, Комисията незабавно информира писмено уведомяващите страни или техните представители. </w:t>
      </w:r>
    </w:p>
    <w:p w14:paraId="52DF4048" w14:textId="77777777" w:rsidR="002138D6" w:rsidRPr="002138D6" w:rsidRDefault="002138D6" w:rsidP="002138D6">
      <w:pPr>
        <w:pStyle w:val="Point1letter"/>
        <w:rPr>
          <w:noProof/>
        </w:rPr>
      </w:pPr>
      <w:r>
        <w:rPr>
          <w:noProof/>
        </w:rPr>
        <w:t>Когато изготвя/т уведомлението, уведомяващата/ите страна/страни трябва да провери/ят дали имената за контакт, номерата, и по-специално адресите на електронната поща, изпратени до Комисията, са точни, относими и актуални.</w:t>
      </w:r>
    </w:p>
    <w:p w14:paraId="52DF4049" w14:textId="77777777" w:rsidR="002138D6" w:rsidRPr="002138D6" w:rsidRDefault="002138D6" w:rsidP="002138D6">
      <w:pPr>
        <w:pStyle w:val="Point1letter"/>
        <w:rPr>
          <w:noProof/>
        </w:rPr>
      </w:pPr>
      <w:r>
        <w:rPr>
          <w:noProof/>
        </w:rPr>
        <w:t>В съответствие с член 5, параграф 4 от Регламента за прилагане неточна или подвеждаща информация в уведомлението ще се смята за непълна информация.</w:t>
      </w:r>
    </w:p>
    <w:p w14:paraId="52DF404A" w14:textId="421935A2" w:rsidR="002138D6" w:rsidRPr="002138D6" w:rsidRDefault="002138D6" w:rsidP="002138D6">
      <w:pPr>
        <w:pStyle w:val="Point1letter"/>
        <w:rPr>
          <w:noProof/>
        </w:rPr>
      </w:pPr>
      <w:r>
        <w:rPr>
          <w:noProof/>
        </w:rPr>
        <w:t>Исканите данни за контакт трябва да бъдат предоставени във формата, указан от Генерална дирекция „Конкуренция“ (ГД „Конкуренция“) на нейния уебсайт</w:t>
      </w:r>
      <w:r>
        <w:rPr>
          <w:rStyle w:val="FootnoteReference"/>
          <w:noProof/>
        </w:rPr>
        <w:footnoteReference w:id="17"/>
      </w:r>
      <w:r w:rsidR="004E57FF">
        <w:rPr>
          <w:noProof/>
        </w:rPr>
        <w:t xml:space="preserve">. </w:t>
      </w:r>
      <w:r>
        <w:rPr>
          <w:noProof/>
        </w:rPr>
        <w:t xml:space="preserve">За правилното протичане на процеса на проучване е изключително важно данните за контакт да са точни. За тази цел трябва да гарантирате, че предоставените адреси на електронна поща са персонализирани и </w:t>
      </w:r>
      <w:r w:rsidR="0011266B">
        <w:rPr>
          <w:noProof/>
        </w:rPr>
        <w:t>принадлежат</w:t>
      </w:r>
      <w:r>
        <w:rPr>
          <w:noProof/>
        </w:rPr>
        <w:t xml:space="preserve"> на конкретни лица за контакт и че не са общи фирмени пощенски кутии (например info@, hello@). Комисията може да обяви уведомлението за непълно въз основа на неотносими данни за контакт. </w:t>
      </w:r>
    </w:p>
    <w:p w14:paraId="52DF404B" w14:textId="77777777" w:rsidR="002138D6" w:rsidRPr="002138D6" w:rsidRDefault="002138D6" w:rsidP="002138D6">
      <w:pPr>
        <w:pStyle w:val="Point1letter"/>
        <w:rPr>
          <w:noProof/>
        </w:rPr>
      </w:pPr>
      <w:r>
        <w:rPr>
          <w:noProof/>
        </w:rPr>
        <w:t>На основание член 14, параграф 1, буква а) от Регламента за сливанията на уведомяващи страни, които умишлено или по непредпазливост предоставят неточна или подвеждаща информация, може да бъде наложена глоба в размер до 1 % от съвкупния оборот на съответното предприятие. Освен това на основание член 6, параграф 3, буква а) и член 8, параграф 6, буква а) от Регламента за сливанията Комисията може да отмени своето решение относно съвместимостта на концентрация, когато то се основава на неточна информация, за която отговаря един от участниците в концентрацията.</w:t>
      </w:r>
    </w:p>
    <w:p w14:paraId="52DF404C" w14:textId="77777777" w:rsidR="002138D6" w:rsidRPr="002138D6" w:rsidRDefault="002138D6" w:rsidP="002138D6">
      <w:pPr>
        <w:pStyle w:val="Point1letter"/>
        <w:rPr>
          <w:noProof/>
        </w:rPr>
      </w:pPr>
      <w:r>
        <w:rPr>
          <w:noProof/>
        </w:rPr>
        <w:t>Можете да поискате писмено от Комисията да приеме уведомлението за пълно, независимо от това, че не е предоставена информацията, която се изисква в краткия формуляр СО, ако не можете да получите цялата или част от тази информация без прекомерни усилия (например поради липсата на информация относно целево предприятие по време на враждебно предложение за придобиване). Комисията ще разгледа това искане, ако посочите причини, поради които информацията не е била достъпна, и предоставите най-добрите си оценки за липсващите данни, заедно с източниците за тези оценки. При възможност следва да посочите откъде Комисията може да получи поисканата информация, която не е била достъпна за Вас.</w:t>
      </w:r>
    </w:p>
    <w:p w14:paraId="52DF404D" w14:textId="77777777" w:rsidR="002138D6" w:rsidRPr="002138D6" w:rsidRDefault="002138D6" w:rsidP="002138D6">
      <w:pPr>
        <w:pStyle w:val="Point1letter"/>
        <w:rPr>
          <w:noProof/>
        </w:rPr>
      </w:pPr>
      <w:r>
        <w:rPr>
          <w:noProof/>
        </w:rPr>
        <w:t>Съгласно член 4, параграф 2 от Регламента за прилагане Комисията може да освобождава от задължението за предоставяне на определена информация в уведомлението, когато смята, че спазването на тези задължения или изисквания не е необходимо за разглеждането на случая. Съответно на етапа преди уведомяването можете да подадете писмено искане до Комисията да Ви освободи от задължението да предоставите определена информация, която смятате, че не е необходима на Комисията за разглеждането на случая. Исканията за освобождаване следва да се изпращат едновременно с изпращането на проекта на краткия формуляр СО преди уведомяването. Исканията за освобождаване следва да бъдат подадени в отделен имейл, адресиран до отговорния екип по случая. Комисията ще разгледа исканията за освобождаване, при условие че в тях се обосновава в достатъчна степен защо въпросната информация не е необходима за разглеждането на случая. В съответствие с „Най-добрите практики относно провеждането на производства по контрол на концентрациите в ЕО“ ГД „Конкуренция“ обикновено се нуждае от пет работни дни, за да отговори на искането за освобождаване. За избягване на съмнения следва да се отбележи, че фактът, че Комисията е приела, че конкретна информация, която се изисква в краткия формуляр CO, не е била необходима за извършването на уведомяване за концентрация, по никакъв начин не възпрепятства Комисията да изиска тази конкретна информация по всяко време (преди или след уведомяването), например чрез искане за информация съгласно член 11 от Регламента за сливанията.</w:t>
      </w:r>
    </w:p>
    <w:p w14:paraId="52DF404E" w14:textId="77777777" w:rsidR="002138D6" w:rsidRPr="002138D6" w:rsidRDefault="002138D6" w:rsidP="002138D6">
      <w:pPr>
        <w:pStyle w:val="Heading1"/>
        <w:keepLines w:val="0"/>
        <w:numPr>
          <w:ilvl w:val="0"/>
          <w:numId w:val="42"/>
        </w:numPr>
        <w:spacing w:before="360" w:after="120" w:line="240" w:lineRule="auto"/>
        <w:jc w:val="both"/>
        <w:rPr>
          <w:rFonts w:eastAsia="Times New Roman" w:cs="Times New Roman"/>
          <w:noProof/>
        </w:rPr>
      </w:pPr>
      <w:r>
        <w:rPr>
          <w:noProof/>
        </w:rPr>
        <w:t>Връщане към нормалната процедура и уведомяване чрез формуляр СО</w:t>
      </w:r>
    </w:p>
    <w:p w14:paraId="52DF404F" w14:textId="77777777" w:rsidR="002138D6" w:rsidRPr="002138D6" w:rsidRDefault="002138D6" w:rsidP="002138D6">
      <w:pPr>
        <w:pStyle w:val="Point0number"/>
        <w:numPr>
          <w:ilvl w:val="0"/>
          <w:numId w:val="5"/>
        </w:numPr>
        <w:rPr>
          <w:noProof/>
        </w:rPr>
      </w:pPr>
      <w:r>
        <w:rPr>
          <w:noProof/>
        </w:rPr>
        <w:t>Когато преценява дали уведомяването относно дадена концентрация може да се извърши чрез краткия формуляр СО, Комисията проверява дали всички обстоятелства, които са от значение, са достатъчно ясно установени. В това отношение отговорността за предоставянето на точна и пълна информация се носи от уведомяващите страни.</w:t>
      </w:r>
    </w:p>
    <w:p w14:paraId="52DF4050" w14:textId="77777777" w:rsidR="002138D6" w:rsidRPr="002138D6" w:rsidRDefault="002138D6" w:rsidP="002138D6">
      <w:pPr>
        <w:pStyle w:val="Point0number"/>
        <w:numPr>
          <w:ilvl w:val="0"/>
          <w:numId w:val="5"/>
        </w:numPr>
        <w:rPr>
          <w:noProof/>
        </w:rPr>
      </w:pPr>
      <w:r>
        <w:rPr>
          <w:noProof/>
        </w:rPr>
        <w:t>Ако след подаването на уведомлението за концентрация Комисията смята, че случаят не е подходящ за уведомяване чрез краткия формуляр СО, тя може да изиска пълно или, ако е необходимо, частично уведомяване чрез формуляра СО. Това може да се наложи при всяко от следните обстоятелства:</w:t>
      </w:r>
    </w:p>
    <w:p w14:paraId="52DF4051" w14:textId="77777777" w:rsidR="002138D6" w:rsidRPr="002138D6" w:rsidRDefault="002138D6" w:rsidP="002138D6">
      <w:pPr>
        <w:pStyle w:val="Point1letter"/>
        <w:rPr>
          <w:noProof/>
        </w:rPr>
      </w:pPr>
      <w:r>
        <w:rPr>
          <w:noProof/>
        </w:rPr>
        <w:t>не са спазени условията за използване на краткия формуляр СО;</w:t>
      </w:r>
    </w:p>
    <w:p w14:paraId="52DF4052" w14:textId="77777777" w:rsidR="002138D6" w:rsidRPr="002138D6" w:rsidRDefault="002138D6" w:rsidP="002138D6">
      <w:pPr>
        <w:pStyle w:val="Point1letter"/>
        <w:rPr>
          <w:noProof/>
        </w:rPr>
      </w:pPr>
      <w:r>
        <w:rPr>
          <w:noProof/>
        </w:rPr>
        <w:t>въпреки че са спазени условията за използване на краткия формуляр СО, необходимо е пълно или частично уведомяване чрез формуляр СО за точния анализ на възможните проблеми за конкуренцията или за да се установи, че сделката е концентрация по смисъла на член 3 от Регламента за сливанията;</w:t>
      </w:r>
    </w:p>
    <w:p w14:paraId="52DF4053" w14:textId="77777777" w:rsidR="002138D6" w:rsidRPr="002138D6" w:rsidRDefault="002138D6" w:rsidP="002138D6">
      <w:pPr>
        <w:pStyle w:val="Point1letter"/>
        <w:rPr>
          <w:noProof/>
        </w:rPr>
      </w:pPr>
      <w:r>
        <w:rPr>
          <w:noProof/>
        </w:rPr>
        <w:t>краткият формуляр СО съдържа неточна или подвеждаща информация;</w:t>
      </w:r>
    </w:p>
    <w:p w14:paraId="52DF4054" w14:textId="77777777" w:rsidR="002138D6" w:rsidRPr="002138D6" w:rsidRDefault="002138D6" w:rsidP="002138D6">
      <w:pPr>
        <w:pStyle w:val="Point1letter"/>
        <w:rPr>
          <w:noProof/>
        </w:rPr>
      </w:pPr>
      <w:r>
        <w:rPr>
          <w:noProof/>
        </w:rPr>
        <w:t xml:space="preserve">държава членка или държава от ЕАСТ изрази обоснована загриженост от гледна точка на конкуренцията във връзка с концентрация, за която е постъпило уведомление, в срок от 15 работни дни от получаването на копието на краткия формуляр СО; </w:t>
      </w:r>
    </w:p>
    <w:p w14:paraId="52DF4055" w14:textId="77777777" w:rsidR="002138D6" w:rsidRPr="002138D6" w:rsidRDefault="002138D6" w:rsidP="002138D6">
      <w:pPr>
        <w:pStyle w:val="Point1letter"/>
        <w:rPr>
          <w:noProof/>
        </w:rPr>
      </w:pPr>
      <w:r>
        <w:rPr>
          <w:noProof/>
        </w:rPr>
        <w:t>трета страна изрази обоснована загриженост за конкуренцията в определения от Комисията срок за такива коментари на трети страни.</w:t>
      </w:r>
    </w:p>
    <w:p w14:paraId="52DF4056" w14:textId="77777777" w:rsidR="002138D6" w:rsidRPr="002138D6" w:rsidRDefault="002138D6" w:rsidP="002138D6">
      <w:pPr>
        <w:pStyle w:val="Point0number"/>
        <w:numPr>
          <w:ilvl w:val="0"/>
          <w:numId w:val="5"/>
        </w:numPr>
        <w:rPr>
          <w:noProof/>
        </w:rPr>
      </w:pPr>
      <w:r>
        <w:rPr>
          <w:noProof/>
        </w:rPr>
        <w:t>В такива случаи уведомлението може да се разглежда като съдържащо съществени непълноти по смисъла на член 5, параграф 2 от Регламента за прилагане. Комисията ще информира незабавно и писмено за това уведомяващите страни или техните представители. Уведомлението става валидно едва в деня на получаването на цялата изискана информация.</w:t>
      </w:r>
    </w:p>
    <w:p w14:paraId="52DF4057" w14:textId="77777777" w:rsidR="002138D6" w:rsidRPr="002138D6" w:rsidRDefault="002138D6" w:rsidP="002138D6">
      <w:pPr>
        <w:pStyle w:val="Heading1"/>
        <w:keepLines w:val="0"/>
        <w:numPr>
          <w:ilvl w:val="0"/>
          <w:numId w:val="42"/>
        </w:numPr>
        <w:spacing w:before="360" w:line="240" w:lineRule="auto"/>
        <w:ind w:right="-23"/>
        <w:jc w:val="both"/>
        <w:rPr>
          <w:rFonts w:eastAsia="Calibri" w:cs="Times New Roman"/>
          <w:noProof/>
          <w:szCs w:val="24"/>
        </w:rPr>
      </w:pPr>
      <w:r>
        <w:rPr>
          <w:noProof/>
        </w:rPr>
        <w:t>Поверителност</w:t>
      </w:r>
    </w:p>
    <w:p w14:paraId="52DF4058" w14:textId="77777777" w:rsidR="002138D6" w:rsidRPr="002138D6" w:rsidRDefault="002138D6" w:rsidP="002138D6">
      <w:pPr>
        <w:pStyle w:val="Point0number"/>
        <w:numPr>
          <w:ilvl w:val="0"/>
          <w:numId w:val="5"/>
        </w:numPr>
        <w:rPr>
          <w:noProof/>
        </w:rPr>
      </w:pPr>
      <w:r>
        <w:rPr>
          <w:noProof/>
        </w:rPr>
        <w:t>В член 339 от Договора за функционирането на Европейския съюз и в член 17, параграф 2 от Регламента за сливанията, както и в съответните разпоредби на Споразумението за ЕИП от Комисията, от държавите членки, от надзорния орган на ЕАСТ и от държавите от ЕАСТ, от техните длъжностни лица и от други техни служители се изисква да не разгласяват информацията, която са получили при прилагането на посочения регламент и която подлежи на задължението за търговска тайна. Същият принцип трябва да се прилага и за защитата на поверителността между уведомяващите страни.</w:t>
      </w:r>
    </w:p>
    <w:p w14:paraId="52DF4059" w14:textId="77777777" w:rsidR="002138D6" w:rsidRPr="002138D6" w:rsidRDefault="002138D6" w:rsidP="002138D6">
      <w:pPr>
        <w:pStyle w:val="Point0number"/>
        <w:numPr>
          <w:ilvl w:val="0"/>
          <w:numId w:val="5"/>
        </w:numPr>
        <w:rPr>
          <w:noProof/>
        </w:rPr>
      </w:pPr>
      <w:r>
        <w:rPr>
          <w:noProof/>
        </w:rPr>
        <w:t>Ако смятате, че интересите Ви могат да бъдат увредени, в случай че определена информация, която се изисква да предоставите, бъде публикувана или другояче разгласена пред други лица, следва да предоставите тази информация отделно, като върху всяка страница поставите ясно обозначение „Търговска тайна“. Освен това следва да посочите основания, поради които тази информация не следва да се разгласява или публикува.</w:t>
      </w:r>
    </w:p>
    <w:p w14:paraId="52DF405A" w14:textId="77777777" w:rsidR="002138D6" w:rsidRPr="002138D6" w:rsidRDefault="002138D6" w:rsidP="002138D6">
      <w:pPr>
        <w:pStyle w:val="Point0number"/>
        <w:numPr>
          <w:ilvl w:val="0"/>
          <w:numId w:val="5"/>
        </w:numPr>
        <w:rPr>
          <w:noProof/>
        </w:rPr>
      </w:pPr>
      <w:r>
        <w:rPr>
          <w:noProof/>
        </w:rPr>
        <w:t>В случай на сливане или съвместно придобиване, или в други случаи, в които уведомлението се изготвя от повече от една от страните, информацията, представляваща търговска тайна, може да бъде представена отделно и да се посочи в уведомлението като приложение. За да се счита уведомлението за пълно, всички приложения от този вид трябва да бъдат приложени към него.</w:t>
      </w:r>
    </w:p>
    <w:p w14:paraId="52DF405B" w14:textId="77777777" w:rsidR="002138D6" w:rsidRPr="002138D6" w:rsidRDefault="002138D6" w:rsidP="002138D6">
      <w:pPr>
        <w:rPr>
          <w:rFonts w:ascii="Times New Roman" w:eastAsia="Calibri" w:hAnsi="Times New Roman" w:cs="Times New Roman"/>
          <w:noProof/>
        </w:rPr>
      </w:pPr>
    </w:p>
    <w:p w14:paraId="52DF405C" w14:textId="77777777" w:rsidR="002138D6" w:rsidRPr="002138D6" w:rsidRDefault="002138D6" w:rsidP="002138D6">
      <w:pPr>
        <w:rPr>
          <w:rFonts w:ascii="Times New Roman" w:eastAsia="Calibri" w:hAnsi="Times New Roman" w:cs="Times New Roman"/>
          <w:noProof/>
        </w:rPr>
      </w:pPr>
    </w:p>
    <w:p w14:paraId="52DF405D" w14:textId="77777777" w:rsidR="002138D6" w:rsidRDefault="002138D6">
      <w:pPr>
        <w:rPr>
          <w:rFonts w:ascii="Times New Roman" w:hAnsi="Times New Roman" w:cs="Times New Roman"/>
          <w:b/>
          <w:smallCaps/>
          <w:noProof/>
          <w:sz w:val="28"/>
        </w:rPr>
      </w:pPr>
      <w:r>
        <w:rPr>
          <w:noProof/>
        </w:rPr>
        <w:br w:type="page"/>
      </w:r>
    </w:p>
    <w:p w14:paraId="52DF405E" w14:textId="77777777" w:rsidR="002138D6" w:rsidRPr="002138D6" w:rsidRDefault="002138D6" w:rsidP="002138D6">
      <w:pPr>
        <w:pStyle w:val="SectionTitle"/>
        <w:rPr>
          <w:noProof/>
        </w:rPr>
      </w:pPr>
      <w:r>
        <w:rPr>
          <w:noProof/>
        </w:rPr>
        <w:t xml:space="preserve">РАЗДЕЛ 1 </w:t>
      </w:r>
      <w:r>
        <w:rPr>
          <w:noProof/>
        </w:rPr>
        <w:br/>
        <w:t>Обща информация за случая</w:t>
      </w:r>
    </w:p>
    <w:p w14:paraId="52DF405F" w14:textId="77777777" w:rsidR="002138D6" w:rsidRPr="002138D6" w:rsidRDefault="002138D6" w:rsidP="002138D6">
      <w:pPr>
        <w:ind w:left="850" w:hanging="850"/>
        <w:jc w:val="center"/>
        <w:rPr>
          <w:rFonts w:ascii="Times New Roman" w:eastAsia="Calibri" w:hAnsi="Times New Roman" w:cs="Times New Roman"/>
          <w:b/>
          <w:noProof/>
        </w:rPr>
      </w:pPr>
    </w:p>
    <w:tbl>
      <w:tblPr>
        <w:tblStyle w:val="TableGrid4"/>
        <w:tblW w:w="0" w:type="auto"/>
        <w:tblLook w:val="04A0" w:firstRow="1" w:lastRow="0" w:firstColumn="1" w:lastColumn="0" w:noHBand="0" w:noVBand="1"/>
      </w:tblPr>
      <w:tblGrid>
        <w:gridCol w:w="2376"/>
        <w:gridCol w:w="3657"/>
        <w:gridCol w:w="3658"/>
      </w:tblGrid>
      <w:tr w:rsidR="002138D6" w:rsidRPr="002138D6" w14:paraId="52DF4064" w14:textId="77777777" w:rsidTr="00D50649">
        <w:tc>
          <w:tcPr>
            <w:tcW w:w="2376" w:type="dxa"/>
            <w:tcBorders>
              <w:top w:val="single" w:sz="4" w:space="0" w:color="auto"/>
              <w:left w:val="single" w:sz="4" w:space="0" w:color="auto"/>
              <w:bottom w:val="single" w:sz="4" w:space="0" w:color="auto"/>
              <w:right w:val="single" w:sz="4" w:space="0" w:color="auto"/>
            </w:tcBorders>
            <w:hideMark/>
          </w:tcPr>
          <w:p w14:paraId="52DF4060"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*Номер на случая:</w:t>
            </w:r>
          </w:p>
          <w:p w14:paraId="52DF4061" w14:textId="77777777" w:rsidR="002138D6" w:rsidRPr="002138D6" w:rsidRDefault="002138D6" w:rsidP="00D50649">
            <w:pPr>
              <w:ind w:right="-23"/>
              <w:rPr>
                <w:rFonts w:ascii="Times New Roman" w:eastAsia="Calibri" w:hAnsi="Times New Roman" w:cs="Times New Roman"/>
                <w:b/>
                <w:noProof/>
              </w:rPr>
            </w:pPr>
            <w:r>
              <w:rPr>
                <w:rFonts w:ascii="Times New Roman" w:hAnsi="Times New Roman"/>
                <w:b/>
                <w:noProof/>
              </w:rPr>
              <w:t>M.</w:t>
            </w:r>
          </w:p>
        </w:tc>
        <w:tc>
          <w:tcPr>
            <w:tcW w:w="3657" w:type="dxa"/>
            <w:tcBorders>
              <w:top w:val="single" w:sz="4" w:space="0" w:color="auto"/>
              <w:left w:val="single" w:sz="4" w:space="0" w:color="auto"/>
              <w:bottom w:val="single" w:sz="4" w:space="0" w:color="auto"/>
              <w:right w:val="single" w:sz="4" w:space="0" w:color="auto"/>
            </w:tcBorders>
            <w:hideMark/>
          </w:tcPr>
          <w:p w14:paraId="52DF4062"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*Заглавие на случая:</w:t>
            </w:r>
          </w:p>
        </w:tc>
        <w:tc>
          <w:tcPr>
            <w:tcW w:w="3658" w:type="dxa"/>
            <w:tcBorders>
              <w:top w:val="single" w:sz="4" w:space="0" w:color="auto"/>
              <w:left w:val="single" w:sz="4" w:space="0" w:color="auto"/>
              <w:bottom w:val="single" w:sz="4" w:space="0" w:color="auto"/>
              <w:right w:val="single" w:sz="4" w:space="0" w:color="auto"/>
            </w:tcBorders>
            <w:hideMark/>
          </w:tcPr>
          <w:p w14:paraId="52DF4063" w14:textId="77777777" w:rsidR="002138D6" w:rsidRPr="002138D6" w:rsidRDefault="002138D6" w:rsidP="00D50649">
            <w:pPr>
              <w:tabs>
                <w:tab w:val="left" w:pos="6237"/>
              </w:tabs>
              <w:ind w:right="-23"/>
              <w:rPr>
                <w:rFonts w:ascii="Times New Roman" w:eastAsia="Calibri" w:hAnsi="Times New Roman" w:cs="Times New Roman"/>
                <w:b/>
                <w:noProof/>
              </w:rPr>
            </w:pPr>
            <w:r>
              <w:rPr>
                <w:rFonts w:ascii="Times New Roman" w:hAnsi="Times New Roman"/>
                <w:b/>
                <w:noProof/>
              </w:rPr>
              <w:t>Език:</w:t>
            </w:r>
          </w:p>
        </w:tc>
      </w:tr>
    </w:tbl>
    <w:p w14:paraId="52DF4065"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noProof/>
        </w:rPr>
        <w:t>* попълва се с информация, предоставена от Регистъра на сливанията</w:t>
      </w:r>
    </w:p>
    <w:p w14:paraId="52DF4066" w14:textId="77777777" w:rsidR="002138D6" w:rsidRPr="002138D6" w:rsidRDefault="002138D6" w:rsidP="002138D6">
      <w:pPr>
        <w:ind w:left="850" w:hanging="850"/>
        <w:rPr>
          <w:rFonts w:ascii="Times New Roman" w:eastAsia="Calibri" w:hAnsi="Times New Roman" w:cs="Times New Roman"/>
          <w:b/>
          <w:noProof/>
        </w:rPr>
      </w:pPr>
    </w:p>
    <w:p w14:paraId="52DF406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i/>
          <w:noProof/>
        </w:rPr>
        <w:t>Освен в случаите, когато е предвидено друго, позоваванията на членове в таблиците по-долу следва да се разбират като позовавания на членове от Регламента за сливанията.</w:t>
      </w:r>
    </w:p>
    <w:p w14:paraId="52DF4068" w14:textId="77777777" w:rsidR="002138D6" w:rsidRPr="002138D6" w:rsidRDefault="002138D6" w:rsidP="002138D6">
      <w:pPr>
        <w:ind w:left="850" w:hanging="850"/>
        <w:rPr>
          <w:rFonts w:ascii="Times New Roman" w:eastAsia="Calibri" w:hAnsi="Times New Roman" w:cs="Times New Roman"/>
          <w:b/>
          <w:noProof/>
        </w:rPr>
      </w:pPr>
    </w:p>
    <w:tbl>
      <w:tblPr>
        <w:tblStyle w:val="TableGrid4"/>
        <w:tblW w:w="9747" w:type="dxa"/>
        <w:tblLook w:val="04A0" w:firstRow="1" w:lastRow="0" w:firstColumn="1" w:lastColumn="0" w:noHBand="0" w:noVBand="1"/>
      </w:tblPr>
      <w:tblGrid>
        <w:gridCol w:w="4928"/>
        <w:gridCol w:w="4819"/>
      </w:tblGrid>
      <w:tr w:rsidR="002138D6" w:rsidRPr="002138D6" w14:paraId="52DF406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D9D9D9"/>
            <w:hideMark/>
          </w:tcPr>
          <w:p w14:paraId="52DF4069"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Уведомление при опростено разглеждане: да</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2DF406A" w14:textId="77777777" w:rsidR="002138D6" w:rsidRPr="002138D6" w:rsidRDefault="002138D6" w:rsidP="00D50649">
            <w:pPr>
              <w:ind w:right="-23"/>
              <w:rPr>
                <w:rFonts w:ascii="Times New Roman" w:eastAsia="Calibri" w:hAnsi="Times New Roman" w:cs="Times New Roman"/>
                <w:noProof/>
              </w:rPr>
            </w:pPr>
            <w:r>
              <w:rPr>
                <w:rFonts w:ascii="Times New Roman" w:hAnsi="Times New Roman"/>
                <w:noProof/>
              </w:rPr>
              <w:t xml:space="preserve">Регламент за сливанията </w:t>
            </w:r>
          </w:p>
        </w:tc>
      </w:tr>
      <w:tr w:rsidR="002138D6" w:rsidRPr="002138D6" w14:paraId="52DF407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6C"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Юрисдикция:</w:t>
            </w:r>
            <w:r>
              <w:rPr>
                <w:noProof/>
              </w:rPr>
              <w:tab/>
            </w:r>
          </w:p>
          <w:p w14:paraId="52DF406D"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2028749319"/>
                <w14:checkbox>
                  <w14:checked w14:val="0"/>
                  <w14:checkedState w14:val="2612" w14:font="MS Gothic"/>
                  <w14:uncheckedState w14:val="2610" w14:font="MS Gothic"/>
                </w14:checkbox>
              </w:sdtPr>
              <w:sdtEndPr/>
              <w:sdtContent>
                <w:r w:rsidR="005914C5" w:rsidRPr="00D37CE9">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 xml:space="preserve">Член 1, параграф 2 </w:t>
            </w:r>
          </w:p>
          <w:p w14:paraId="52DF406E"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1632439866"/>
                <w14:checkbox>
                  <w14:checked w14:val="0"/>
                  <w14:checkedState w14:val="2612" w14:font="MS Gothic"/>
                  <w14:uncheckedState w14:val="2610" w14:font="MS Gothic"/>
                </w14:checkbox>
              </w:sdtPr>
              <w:sdtEndPr/>
              <w:sdtContent>
                <w:r w:rsidR="005914C5" w:rsidRPr="00D37CE9">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 xml:space="preserve">Член 1, параграф 3 </w:t>
            </w:r>
          </w:p>
          <w:p w14:paraId="52DF406F"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90287495"/>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lang w:val="fr-BE"/>
                  </w:rPr>
                  <w:t>☐</w:t>
                </w:r>
              </w:sdtContent>
            </w:sdt>
            <w:r w:rsidR="005914C5">
              <w:rPr>
                <w:noProof/>
              </w:rPr>
              <w:t xml:space="preserve"> </w:t>
            </w:r>
            <w:r w:rsidR="005914C5">
              <w:rPr>
                <w:rFonts w:ascii="Times New Roman" w:hAnsi="Times New Roman"/>
                <w:noProof/>
              </w:rPr>
              <w:t xml:space="preserve">Член 4, параграф 5 </w:t>
            </w:r>
          </w:p>
          <w:p w14:paraId="52DF4070"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2023699059"/>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lang w:val="fr-BE"/>
                  </w:rPr>
                  <w:t>☐</w:t>
                </w:r>
              </w:sdtContent>
            </w:sdt>
            <w:r w:rsidR="005914C5">
              <w:rPr>
                <w:noProof/>
              </w:rPr>
              <w:t xml:space="preserve"> </w:t>
            </w:r>
            <w:r w:rsidR="005914C5">
              <w:rPr>
                <w:rFonts w:ascii="Times New Roman" w:hAnsi="Times New Roman"/>
                <w:noProof/>
              </w:rPr>
              <w:t xml:space="preserve">Член 22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1"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Основание за уведомяване: </w:t>
            </w:r>
          </w:p>
          <w:p w14:paraId="52DF4072"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1561602372"/>
                <w14:checkbox>
                  <w14:checked w14:val="0"/>
                  <w14:checkedState w14:val="2612" w14:font="MS Gothic"/>
                  <w14:uncheckedState w14:val="2610" w14:font="MS Gothic"/>
                </w14:checkbox>
              </w:sdtPr>
              <w:sdtEndPr/>
              <w:sdtContent>
                <w:r w:rsidR="005914C5" w:rsidRPr="00D37CE9">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 xml:space="preserve">Член 4, параграф 1 </w:t>
            </w:r>
          </w:p>
          <w:p w14:paraId="52DF4073"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1847900535"/>
                <w14:checkbox>
                  <w14:checked w14:val="0"/>
                  <w14:checkedState w14:val="2612" w14:font="MS Gothic"/>
                  <w14:uncheckedState w14:val="2610" w14:font="MS Gothic"/>
                </w14:checkbox>
              </w:sdtPr>
              <w:sdtEndPr/>
              <w:sdtContent>
                <w:r w:rsidR="005914C5" w:rsidRPr="00D37CE9">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 xml:space="preserve">Член 4, параграф 4 </w:t>
            </w:r>
          </w:p>
          <w:p w14:paraId="52DF4074"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1989516244"/>
                <w14:checkbox>
                  <w14:checked w14:val="0"/>
                  <w14:checkedState w14:val="2612" w14:font="MS Gothic"/>
                  <w14:uncheckedState w14:val="2610" w14:font="MS Gothic"/>
                </w14:checkbox>
              </w:sdtPr>
              <w:sdtEndPr/>
              <w:sdtContent>
                <w:r w:rsidR="005914C5" w:rsidRPr="00D37CE9">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 xml:space="preserve">Член 4, параграф 5 </w:t>
            </w:r>
          </w:p>
          <w:p w14:paraId="52DF4075"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2068065415"/>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 xml:space="preserve">Член 22  </w:t>
            </w:r>
          </w:p>
        </w:tc>
      </w:tr>
      <w:tr w:rsidR="002138D6" w:rsidRPr="002138D6" w14:paraId="52DF4086"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77" w14:textId="77777777" w:rsidR="002138D6" w:rsidRPr="00F87AAF" w:rsidRDefault="002138D6" w:rsidP="002138D6">
            <w:pPr>
              <w:jc w:val="both"/>
              <w:rPr>
                <w:rFonts w:ascii="Times New Roman" w:eastAsia="Calibri" w:hAnsi="Times New Roman" w:cs="Times New Roman"/>
                <w:noProof/>
              </w:rPr>
            </w:pPr>
            <w:r>
              <w:rPr>
                <w:rFonts w:ascii="Times New Roman" w:hAnsi="Times New Roman"/>
                <w:noProof/>
              </w:rPr>
              <w:t>Концентрация:</w:t>
            </w:r>
          </w:p>
          <w:p w14:paraId="52DF4078" w14:textId="77777777" w:rsidR="002138D6" w:rsidRPr="00F87AAF"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976647871"/>
                <w14:checkbox>
                  <w14:checked w14:val="0"/>
                  <w14:checkedState w14:val="2612" w14:font="MS Gothic"/>
                  <w14:uncheckedState w14:val="2610" w14:font="MS Gothic"/>
                </w14:checkbox>
              </w:sdtPr>
              <w:sdtEndPr>
                <w:rPr>
                  <w:rFonts w:eastAsiaTheme="minorHAnsi"/>
                </w:rPr>
              </w:sdtEndPr>
              <w:sdtContent>
                <w:r w:rsidR="005914C5" w:rsidRPr="00D37CE9">
                  <w:rPr>
                    <w:rFonts w:ascii="Segoe UI Symbol" w:hAnsi="Segoe UI Symbol" w:cs="Segoe UI Symbol"/>
                    <w:noProof/>
                  </w:rPr>
                  <w:t>☐</w:t>
                </w:r>
              </w:sdtContent>
            </w:sdt>
            <w:r w:rsidR="005914C5">
              <w:rPr>
                <w:rFonts w:ascii="Times New Roman" w:hAnsi="Times New Roman"/>
                <w:noProof/>
              </w:rPr>
              <w:t xml:space="preserve"> Сливане [член 3, параграф 1, буква а)]</w:t>
            </w:r>
            <w:r w:rsidR="005914C5">
              <w:rPr>
                <w:rStyle w:val="FootnoteReference"/>
                <w:rFonts w:ascii="Times New Roman" w:hAnsi="Times New Roman" w:cs="Times New Roman"/>
                <w:noProof/>
              </w:rPr>
              <w:footnoteReference w:id="18"/>
            </w:r>
            <w:r w:rsidR="005914C5">
              <w:rPr>
                <w:rFonts w:ascii="Times New Roman" w:hAnsi="Times New Roman"/>
                <w:noProof/>
              </w:rPr>
              <w:t xml:space="preserve"> </w:t>
            </w:r>
          </w:p>
          <w:p w14:paraId="52DF4079" w14:textId="77777777" w:rsidR="002138D6" w:rsidRPr="00F87AAF" w:rsidRDefault="00CB706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701169894"/>
                <w14:checkbox>
                  <w14:checked w14:val="0"/>
                  <w14:checkedState w14:val="2612" w14:font="MS Gothic"/>
                  <w14:uncheckedState w14:val="2610" w14:font="MS Gothic"/>
                </w14:checkbox>
              </w:sdtPr>
              <w:sdtEndPr>
                <w:rPr>
                  <w:rFonts w:eastAsiaTheme="minorHAnsi"/>
                </w:rPr>
              </w:sdtEndPr>
              <w:sdtContent>
                <w:r w:rsidR="005914C5" w:rsidRPr="00D37CE9">
                  <w:rPr>
                    <w:rFonts w:ascii="Segoe UI Symbol" w:hAnsi="Segoe UI Symbol" w:cs="Segoe UI Symbol"/>
                    <w:noProof/>
                  </w:rPr>
                  <w:t>☐</w:t>
                </w:r>
              </w:sdtContent>
            </w:sdt>
            <w:r w:rsidR="005914C5">
              <w:rPr>
                <w:noProof/>
              </w:rPr>
              <w:t xml:space="preserve"> </w:t>
            </w:r>
            <w:r w:rsidR="005914C5">
              <w:rPr>
                <w:rFonts w:ascii="Times New Roman" w:hAnsi="Times New Roman"/>
                <w:noProof/>
              </w:rPr>
              <w:t>Придобиване на едноличен контрол [член 3, параграф 1, буква б)]</w:t>
            </w:r>
          </w:p>
          <w:p w14:paraId="52DF407A" w14:textId="77777777" w:rsidR="002138D6" w:rsidRPr="00F87AAF" w:rsidRDefault="00CB706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28063017"/>
                <w14:checkbox>
                  <w14:checked w14:val="0"/>
                  <w14:checkedState w14:val="2612" w14:font="MS Gothic"/>
                  <w14:uncheckedState w14:val="2610" w14:font="MS Gothic"/>
                </w14:checkbox>
              </w:sdtPr>
              <w:sdtEndPr>
                <w:rPr>
                  <w:rFonts w:eastAsiaTheme="minorHAnsi"/>
                </w:rPr>
              </w:sdtEndPr>
              <w:sdtContent>
                <w:r w:rsidR="005914C5" w:rsidRPr="00D37CE9">
                  <w:rPr>
                    <w:rFonts w:ascii="Segoe UI Symbol" w:hAnsi="Segoe UI Symbol" w:cs="Segoe UI Symbol"/>
                    <w:noProof/>
                  </w:rPr>
                  <w:t>☐</w:t>
                </w:r>
              </w:sdtContent>
            </w:sdt>
            <w:r w:rsidR="005914C5">
              <w:rPr>
                <w:noProof/>
              </w:rPr>
              <w:t xml:space="preserve"> </w:t>
            </w:r>
            <w:r w:rsidR="005914C5">
              <w:rPr>
                <w:rFonts w:ascii="Times New Roman" w:hAnsi="Times New Roman"/>
                <w:noProof/>
              </w:rPr>
              <w:t>Придобиване на съвместен контрол [член 3, параграф 1, буква б)]</w:t>
            </w:r>
            <w:r w:rsidR="005914C5">
              <w:rPr>
                <w:rStyle w:val="FootnoteReference"/>
                <w:rFonts w:ascii="Times New Roman" w:hAnsi="Times New Roman" w:cs="Times New Roman"/>
                <w:noProof/>
              </w:rPr>
              <w:footnoteReference w:id="19"/>
            </w:r>
            <w:r w:rsidR="005914C5">
              <w:rPr>
                <w:rFonts w:ascii="Times New Roman" w:hAnsi="Times New Roman"/>
                <w:noProof/>
              </w:rPr>
              <w:t xml:space="preserve"> </w:t>
            </w:r>
          </w:p>
          <w:p w14:paraId="52DF407B" w14:textId="77777777" w:rsidR="002138D6" w:rsidRPr="00F87AAF" w:rsidRDefault="00CB706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930935953"/>
                <w14:checkbox>
                  <w14:checked w14:val="0"/>
                  <w14:checkedState w14:val="2612" w14:font="MS Gothic"/>
                  <w14:uncheckedState w14:val="2610" w14:font="MS Gothic"/>
                </w14:checkbox>
              </w:sdtPr>
              <w:sdtEndPr>
                <w:rPr>
                  <w:rFonts w:eastAsiaTheme="minorHAnsi"/>
                </w:rPr>
              </w:sdtEndPr>
              <w:sdtContent>
                <w:r w:rsidR="005914C5" w:rsidRPr="00D37CE9">
                  <w:rPr>
                    <w:rFonts w:ascii="Segoe UI Symbol" w:hAnsi="Segoe UI Symbol" w:cs="Segoe UI Symbol"/>
                    <w:noProof/>
                  </w:rPr>
                  <w:t>☐</w:t>
                </w:r>
              </w:sdtContent>
            </w:sdt>
            <w:r w:rsidR="005914C5">
              <w:rPr>
                <w:noProof/>
              </w:rPr>
              <w:t xml:space="preserve"> </w:t>
            </w:r>
            <w:r w:rsidR="005914C5" w:rsidRPr="00A86E06">
              <w:rPr>
                <w:rFonts w:ascii="Times New Roman" w:hAnsi="Times New Roman"/>
                <w:noProof/>
              </w:rPr>
              <w:t>Придобиване на съвместен контрол върху съвместно предприятие на зелено [член 3, параграф 4]</w:t>
            </w:r>
            <w:r w:rsidR="005914C5">
              <w:rPr>
                <w:rStyle w:val="FootnoteReference"/>
                <w:rFonts w:ascii="Times New Roman" w:hAnsi="Times New Roman" w:cs="Times New Roman"/>
                <w:noProof/>
              </w:rPr>
              <w:footnoteReference w:id="20"/>
            </w:r>
            <w:r w:rsidR="005914C5">
              <w:rPr>
                <w:rFonts w:ascii="Times New Roman" w:hAnsi="Times New Roman"/>
                <w:noProof/>
              </w:rPr>
              <w:t xml:space="preserve"> </w:t>
            </w:r>
          </w:p>
          <w:p w14:paraId="52DF407C" w14:textId="77777777" w:rsidR="002138D6" w:rsidRPr="002138D6" w:rsidRDefault="00CB706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83676984"/>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Придобиване на съвместен контрол при друг сценарий (т.е. при оставащ поне един преди това контролиращ акционер) [член 3, параграф 1, буква б) и член 3, параграф 4]</w:t>
            </w:r>
            <w:r w:rsidR="005914C5">
              <w:rPr>
                <w:rStyle w:val="FootnoteReference"/>
                <w:rFonts w:ascii="Times New Roman" w:hAnsi="Times New Roman" w:cs="Times New Roman"/>
                <w:noProof/>
              </w:rPr>
              <w:footnoteReference w:id="21"/>
            </w:r>
            <w:r w:rsidR="005914C5">
              <w:rPr>
                <w:rFonts w:ascii="Times New Roman" w:hAnsi="Times New Roman"/>
                <w:noProof/>
              </w:rPr>
              <w:t xml:space="preserve"> </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7D"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Категория случай в съответствие с Известието относно опростена процедура: </w:t>
            </w:r>
          </w:p>
          <w:p w14:paraId="52DF407E" w14:textId="77777777" w:rsidR="002138D6" w:rsidRPr="002138D6" w:rsidRDefault="002138D6" w:rsidP="002138D6">
            <w:pPr>
              <w:jc w:val="both"/>
              <w:rPr>
                <w:rFonts w:ascii="Times New Roman" w:eastAsia="Calibri" w:hAnsi="Times New Roman" w:cs="Times New Roman"/>
                <w:noProof/>
              </w:rPr>
            </w:pPr>
          </w:p>
          <w:p w14:paraId="52DF407F"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752318763"/>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Точка 5, буква а) от Известието относно опростена процедура</w:t>
            </w:r>
          </w:p>
          <w:p w14:paraId="52DF4080"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2035480509"/>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Точка 5, буква д) от Известието относно опростена процедура</w:t>
            </w:r>
          </w:p>
          <w:p w14:paraId="52DF4081"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1286265356"/>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Точка 5, буква б) от Известието относно опростена процедура</w:t>
            </w:r>
          </w:p>
          <w:p w14:paraId="52DF4082"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1537851888"/>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Точка 5, буква в) от Известието относно опростена процедура</w:t>
            </w:r>
          </w:p>
          <w:p w14:paraId="52DF4083"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522169126"/>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Точка 8 от Известието относно опростена процедура</w:t>
            </w:r>
          </w:p>
          <w:p w14:paraId="52DF4084"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1944179298"/>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Точка 5, буква г) от Известието относно опростена процедура</w:t>
            </w:r>
          </w:p>
          <w:p w14:paraId="52DF4085" w14:textId="77777777" w:rsidR="002138D6" w:rsidRPr="002138D6" w:rsidRDefault="00CB706D" w:rsidP="002138D6">
            <w:pPr>
              <w:jc w:val="both"/>
              <w:rPr>
                <w:rFonts w:ascii="Times New Roman" w:eastAsia="Calibri" w:hAnsi="Times New Roman" w:cs="Times New Roman"/>
                <w:noProof/>
              </w:rPr>
            </w:pPr>
            <w:sdt>
              <w:sdtPr>
                <w:rPr>
                  <w:rFonts w:ascii="Times New Roman" w:eastAsia="Calibri" w:hAnsi="Times New Roman" w:cs="Times New Roman"/>
                  <w:noProof/>
                </w:rPr>
                <w:id w:val="-1851798337"/>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Точка 9 от Известието относно опростена процедура</w:t>
            </w:r>
          </w:p>
        </w:tc>
      </w:tr>
      <w:tr w:rsidR="002138D6" w:rsidRPr="002138D6" w14:paraId="52DF408B" w14:textId="77777777" w:rsidTr="00D50649">
        <w:tc>
          <w:tcPr>
            <w:tcW w:w="4928" w:type="dxa"/>
            <w:tcBorders>
              <w:top w:val="single" w:sz="4" w:space="0" w:color="auto"/>
              <w:left w:val="single" w:sz="4" w:space="0" w:color="auto"/>
              <w:bottom w:val="single" w:sz="4" w:space="0" w:color="auto"/>
              <w:right w:val="single" w:sz="4" w:space="0" w:color="auto"/>
            </w:tcBorders>
            <w:shd w:val="clear" w:color="auto" w:fill="FFFFFF"/>
            <w:hideMark/>
          </w:tcPr>
          <w:p w14:paraId="52DF4087"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Уведомление, свързано с предишен случай (свързана операция/паралелна сделка/прекратен или оттеглен случай)? </w:t>
            </w:r>
            <w:r>
              <w:rPr>
                <w:noProof/>
              </w:rPr>
              <w:t xml:space="preserve">ДА </w:t>
            </w:r>
            <w:sdt>
              <w:sdtPr>
                <w:rPr>
                  <w:rFonts w:ascii="Times New Roman" w:eastAsia="Calibri" w:hAnsi="Times New Roman" w:cs="Times New Roman"/>
                  <w:noProof/>
                </w:rPr>
                <w:id w:val="-648057387"/>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НЕ </w:t>
            </w:r>
            <w:sdt>
              <w:sdtPr>
                <w:rPr>
                  <w:rFonts w:ascii="Times New Roman" w:eastAsia="Calibri" w:hAnsi="Times New Roman" w:cs="Times New Roman"/>
                  <w:noProof/>
                </w:rPr>
                <w:id w:val="-185752365"/>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p w14:paraId="52DF4088"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Ако отговорът е „да“, посочете номера на случая:</w:t>
            </w:r>
          </w:p>
        </w:tc>
        <w:tc>
          <w:tcPr>
            <w:tcW w:w="4819" w:type="dxa"/>
            <w:tcBorders>
              <w:top w:val="single" w:sz="4" w:space="0" w:color="auto"/>
              <w:left w:val="single" w:sz="4" w:space="0" w:color="auto"/>
              <w:bottom w:val="single" w:sz="4" w:space="0" w:color="auto"/>
              <w:right w:val="single" w:sz="4" w:space="0" w:color="auto"/>
            </w:tcBorders>
            <w:shd w:val="clear" w:color="auto" w:fill="FFFFFF"/>
            <w:hideMark/>
          </w:tcPr>
          <w:p w14:paraId="52DF4089" w14:textId="77777777" w:rsidR="002138D6" w:rsidRPr="002138D6" w:rsidRDefault="002138D6" w:rsidP="002138D6">
            <w:pPr>
              <w:jc w:val="both"/>
              <w:rPr>
                <w:rFonts w:ascii="Times New Roman" w:eastAsia="Calibri" w:hAnsi="Times New Roman" w:cs="Times New Roman"/>
                <w:noProof/>
              </w:rPr>
            </w:pPr>
            <w:r>
              <w:rPr>
                <w:rFonts w:ascii="Times New Roman" w:hAnsi="Times New Roman"/>
                <w:noProof/>
              </w:rPr>
              <w:t xml:space="preserve">Уведомление, свързано с консултация относно същата концентрация? </w:t>
            </w:r>
            <w:r>
              <w:rPr>
                <w:noProof/>
              </w:rPr>
              <w:t xml:space="preserve">ДА </w:t>
            </w:r>
            <w:sdt>
              <w:sdtPr>
                <w:rPr>
                  <w:rFonts w:ascii="Times New Roman" w:eastAsia="Calibri" w:hAnsi="Times New Roman" w:cs="Times New Roman"/>
                  <w:noProof/>
                </w:rPr>
                <w:id w:val="-1525009929"/>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НЕ </w:t>
            </w:r>
            <w:sdt>
              <w:sdtPr>
                <w:rPr>
                  <w:rFonts w:ascii="Times New Roman" w:eastAsia="Calibri" w:hAnsi="Times New Roman" w:cs="Times New Roman"/>
                  <w:noProof/>
                </w:rPr>
                <w:id w:val="166174127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rFonts w:ascii="Times New Roman" w:hAnsi="Times New Roman"/>
                <w:noProof/>
              </w:rPr>
              <w:t xml:space="preserve"> </w:t>
            </w:r>
          </w:p>
          <w:p w14:paraId="52DF408A"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Ако отговорът е „да“, посочете номера на консултацията:</w:t>
            </w:r>
          </w:p>
        </w:tc>
      </w:tr>
      <w:tr w:rsidR="002138D6" w:rsidRPr="002138D6" w14:paraId="52DF4094" w14:textId="77777777" w:rsidTr="00D50649">
        <w:tc>
          <w:tcPr>
            <w:tcW w:w="4928" w:type="dxa"/>
            <w:tcBorders>
              <w:top w:val="single" w:sz="4" w:space="0" w:color="auto"/>
              <w:left w:val="single" w:sz="4" w:space="0" w:color="auto"/>
              <w:bottom w:val="single" w:sz="4" w:space="0" w:color="auto"/>
              <w:right w:val="single" w:sz="4" w:space="0" w:color="auto"/>
            </w:tcBorders>
            <w:hideMark/>
          </w:tcPr>
          <w:p w14:paraId="52DF408C"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Начини за извършване на концентрацията:</w:t>
            </w:r>
          </w:p>
          <w:p w14:paraId="52DF408D" w14:textId="77777777" w:rsidR="002138D6" w:rsidRPr="002138D6" w:rsidRDefault="00CB706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0262462"/>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Публичен търг, обявен на [ДАТА]</w:t>
            </w:r>
            <w:r w:rsidR="005914C5">
              <w:rPr>
                <w:noProof/>
              </w:rPr>
              <w:t>.</w:t>
            </w:r>
          </w:p>
          <w:p w14:paraId="52DF408E" w14:textId="77777777" w:rsidR="002138D6" w:rsidRPr="002138D6" w:rsidRDefault="00CB706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16271540"/>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Закупуване на дялове/акции</w:t>
            </w:r>
          </w:p>
          <w:p w14:paraId="52DF408F" w14:textId="77777777" w:rsidR="002138D6" w:rsidRPr="002138D6" w:rsidRDefault="00CB706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1505170215"/>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Закупуване на активи</w:t>
            </w:r>
          </w:p>
          <w:p w14:paraId="52DF4090" w14:textId="77777777" w:rsidR="002138D6" w:rsidRPr="002138D6" w:rsidRDefault="00CB706D" w:rsidP="002138D6">
            <w:pPr>
              <w:tabs>
                <w:tab w:val="left" w:pos="-1440"/>
                <w:tab w:val="left" w:pos="-720"/>
                <w:tab w:val="left" w:pos="284"/>
                <w:tab w:val="left" w:pos="312"/>
                <w:tab w:val="left" w:pos="720"/>
                <w:tab w:val="left" w:pos="1440"/>
                <w:tab w:val="left" w:pos="2160"/>
                <w:tab w:val="left" w:pos="2880"/>
                <w:tab w:val="left" w:pos="3600"/>
                <w:tab w:val="left" w:pos="4111"/>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sdt>
              <w:sdtPr>
                <w:rPr>
                  <w:rFonts w:ascii="Times New Roman" w:eastAsia="Calibri" w:hAnsi="Times New Roman" w:cs="Times New Roman"/>
                  <w:noProof/>
                </w:rPr>
                <w:id w:val="2015411868"/>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Закупуване на ценни книжа</w:t>
            </w:r>
          </w:p>
          <w:p w14:paraId="52DF4091" w14:textId="77777777" w:rsidR="002138D6" w:rsidRPr="002138D6" w:rsidRDefault="00CB706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037437574"/>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Договор за управление или други договорни средства</w:t>
            </w:r>
          </w:p>
          <w:p w14:paraId="52DF4092" w14:textId="77777777" w:rsidR="002138D6" w:rsidRPr="002138D6" w:rsidRDefault="00CB706D" w:rsidP="002138D6">
            <w:pPr>
              <w:ind w:left="284" w:hanging="284"/>
              <w:jc w:val="both"/>
              <w:rPr>
                <w:rFonts w:ascii="Times New Roman" w:eastAsia="Calibri" w:hAnsi="Times New Roman" w:cs="Times New Roman"/>
                <w:noProof/>
              </w:rPr>
            </w:pPr>
            <w:sdt>
              <w:sdtPr>
                <w:rPr>
                  <w:rFonts w:ascii="Times New Roman" w:eastAsia="Calibri" w:hAnsi="Times New Roman" w:cs="Times New Roman"/>
                  <w:noProof/>
                </w:rPr>
                <w:id w:val="-1635404549"/>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Закупуване на дялове/акции в новосъздадено предприятие, представляващо съвместно предприятие</w:t>
            </w:r>
          </w:p>
        </w:tc>
        <w:tc>
          <w:tcPr>
            <w:tcW w:w="4819" w:type="dxa"/>
            <w:tcBorders>
              <w:top w:val="single" w:sz="4" w:space="0" w:color="auto"/>
              <w:left w:val="single" w:sz="4" w:space="0" w:color="auto"/>
              <w:bottom w:val="single" w:sz="4" w:space="0" w:color="auto"/>
              <w:right w:val="single" w:sz="4" w:space="0" w:color="auto"/>
            </w:tcBorders>
            <w:hideMark/>
          </w:tcPr>
          <w:p w14:paraId="52DF4093" w14:textId="77777777" w:rsidR="002138D6" w:rsidRPr="002138D6" w:rsidRDefault="002138D6" w:rsidP="002138D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Стойност на концентрацията в евро:</w:t>
            </w:r>
          </w:p>
        </w:tc>
      </w:tr>
      <w:tr w:rsidR="002138D6" w:rsidRPr="002138D6" w14:paraId="52DF409A" w14:textId="77777777" w:rsidTr="00D50649">
        <w:tc>
          <w:tcPr>
            <w:tcW w:w="9747" w:type="dxa"/>
            <w:gridSpan w:val="2"/>
            <w:tcBorders>
              <w:top w:val="single" w:sz="4" w:space="0" w:color="auto"/>
              <w:left w:val="single" w:sz="4" w:space="0" w:color="auto"/>
              <w:bottom w:val="single" w:sz="4" w:space="0" w:color="auto"/>
              <w:right w:val="single" w:sz="4" w:space="0" w:color="auto"/>
            </w:tcBorders>
            <w:hideMark/>
          </w:tcPr>
          <w:p w14:paraId="52DF4095"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Седалище на предприятията, участващи в концентрацията:</w:t>
            </w:r>
          </w:p>
          <w:p w14:paraId="52DF4096" w14:textId="77777777" w:rsidR="002138D6" w:rsidRPr="002138D6" w:rsidRDefault="00CB706D"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472905449"/>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В същата държава членка</w:t>
            </w:r>
          </w:p>
          <w:p w14:paraId="52DF4097" w14:textId="77777777" w:rsidR="002138D6" w:rsidRPr="002138D6" w:rsidRDefault="00CB706D"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759754907"/>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 xml:space="preserve">В същата трета държава </w:t>
            </w:r>
          </w:p>
          <w:p w14:paraId="52DF4098" w14:textId="77777777" w:rsidR="002138D6" w:rsidRPr="002138D6" w:rsidRDefault="00CB706D" w:rsidP="00D50649">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13412113"/>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В различни държави членки</w:t>
            </w:r>
          </w:p>
          <w:p w14:paraId="52DF4099" w14:textId="77777777" w:rsidR="002138D6" w:rsidRPr="002138D6" w:rsidRDefault="00CB706D" w:rsidP="00D50649">
            <w:pPr>
              <w:tabs>
                <w:tab w:val="left" w:pos="-1440"/>
                <w:tab w:val="left" w:pos="-720"/>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952287808"/>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 xml:space="preserve">В различни трети държави </w:t>
            </w:r>
          </w:p>
        </w:tc>
      </w:tr>
    </w:tbl>
    <w:p w14:paraId="52DF409B"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9C" w14:textId="77777777" w:rsidR="002138D6" w:rsidRPr="002138D6" w:rsidRDefault="002138D6" w:rsidP="002138D6">
      <w:pPr>
        <w:pStyle w:val="SectionTitle"/>
        <w:rPr>
          <w:noProof/>
        </w:rPr>
      </w:pPr>
      <w:r>
        <w:rPr>
          <w:noProof/>
        </w:rPr>
        <w:t>РАЗДЕЛ 2</w:t>
      </w:r>
    </w:p>
    <w:p w14:paraId="52DF409D" w14:textId="77777777" w:rsidR="002138D6" w:rsidRPr="002138D6" w:rsidRDefault="002138D6" w:rsidP="002138D6">
      <w:pPr>
        <w:pStyle w:val="SectionTitle"/>
        <w:rPr>
          <w:noProof/>
        </w:rPr>
      </w:pPr>
      <w:r>
        <w:rPr>
          <w:noProof/>
        </w:rPr>
        <w:t>Участващи в концентрацията предприятия и техният оборот</w:t>
      </w:r>
    </w:p>
    <w:p w14:paraId="52DF409E" w14:textId="77777777" w:rsidR="002138D6" w:rsidRPr="002138D6" w:rsidRDefault="002138D6" w:rsidP="002138D6">
      <w:pPr>
        <w:keepNext/>
        <w:ind w:left="851" w:hanging="851"/>
        <w:jc w:val="center"/>
        <w:rPr>
          <w:rFonts w:ascii="Times New Roman" w:eastAsia="Calibri" w:hAnsi="Times New Roman" w:cs="Times New Roman"/>
          <w:b/>
          <w:noProof/>
        </w:rPr>
      </w:pPr>
    </w:p>
    <w:tbl>
      <w:tblPr>
        <w:tblStyle w:val="TableGrid"/>
        <w:tblW w:w="0" w:type="auto"/>
        <w:tblLook w:val="04A0" w:firstRow="1" w:lastRow="0" w:firstColumn="1" w:lastColumn="0" w:noHBand="0" w:noVBand="1"/>
      </w:tblPr>
      <w:tblGrid>
        <w:gridCol w:w="2422"/>
        <w:gridCol w:w="2423"/>
        <w:gridCol w:w="2423"/>
        <w:gridCol w:w="2423"/>
      </w:tblGrid>
      <w:tr w:rsidR="002138D6" w:rsidRPr="002138D6" w14:paraId="52DF40A3" w14:textId="77777777" w:rsidTr="00D50649">
        <w:tc>
          <w:tcPr>
            <w:tcW w:w="2422" w:type="dxa"/>
            <w:vAlign w:val="center"/>
            <w:hideMark/>
          </w:tcPr>
          <w:p w14:paraId="52DF409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Засегнати предприятия</w:t>
            </w:r>
            <w:r>
              <w:rPr>
                <w:rStyle w:val="FootnoteReference"/>
                <w:rFonts w:ascii="Times New Roman" w:hAnsi="Times New Roman" w:cs="Times New Roman"/>
                <w:noProof/>
              </w:rPr>
              <w:footnoteReference w:id="22"/>
            </w:r>
          </w:p>
        </w:tc>
        <w:tc>
          <w:tcPr>
            <w:tcW w:w="2423" w:type="dxa"/>
            <w:vAlign w:val="center"/>
          </w:tcPr>
          <w:p w14:paraId="52DF40A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Категория</w:t>
            </w:r>
            <w:r>
              <w:rPr>
                <w:rStyle w:val="FootnoteReference"/>
                <w:rFonts w:ascii="Times New Roman" w:eastAsia="Calibri" w:hAnsi="Times New Roman" w:cs="Times New Roman"/>
                <w:noProof/>
              </w:rPr>
              <w:footnoteReference w:id="23"/>
            </w:r>
          </w:p>
        </w:tc>
        <w:tc>
          <w:tcPr>
            <w:tcW w:w="2423" w:type="dxa"/>
            <w:vAlign w:val="center"/>
            <w:hideMark/>
          </w:tcPr>
          <w:p w14:paraId="52DF40A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Контролирани от</w:t>
            </w:r>
          </w:p>
        </w:tc>
        <w:tc>
          <w:tcPr>
            <w:tcW w:w="2423" w:type="dxa"/>
            <w:vAlign w:val="center"/>
            <w:hideMark/>
          </w:tcPr>
          <w:p w14:paraId="52DF40A2"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center"/>
              <w:rPr>
                <w:rFonts w:ascii="Times New Roman" w:eastAsia="Calibri" w:hAnsi="Times New Roman" w:cs="Times New Roman"/>
                <w:noProof/>
              </w:rPr>
            </w:pPr>
            <w:r>
              <w:rPr>
                <w:rFonts w:ascii="Times New Roman" w:hAnsi="Times New Roman"/>
                <w:noProof/>
              </w:rPr>
              <w:t>Кратко описание на стопанските дейности на засегнатите предприятия</w:t>
            </w:r>
          </w:p>
        </w:tc>
      </w:tr>
      <w:tr w:rsidR="002138D6" w:rsidRPr="002138D6" w14:paraId="52DF40A8" w14:textId="77777777" w:rsidTr="00D50649">
        <w:tc>
          <w:tcPr>
            <w:tcW w:w="2422" w:type="dxa"/>
          </w:tcPr>
          <w:p w14:paraId="52DF40A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7"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AD" w14:textId="77777777" w:rsidTr="00D50649">
        <w:tc>
          <w:tcPr>
            <w:tcW w:w="2422" w:type="dxa"/>
          </w:tcPr>
          <w:p w14:paraId="52DF40A9"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2" w14:textId="77777777" w:rsidTr="00D50649">
        <w:tc>
          <w:tcPr>
            <w:tcW w:w="2422" w:type="dxa"/>
          </w:tcPr>
          <w:p w14:paraId="52DF40AE"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AF"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0"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1"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r w:rsidR="002138D6" w:rsidRPr="002138D6" w14:paraId="52DF40B7" w14:textId="77777777" w:rsidTr="00D50649">
        <w:tc>
          <w:tcPr>
            <w:tcW w:w="2422" w:type="dxa"/>
          </w:tcPr>
          <w:p w14:paraId="52DF40B3"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4"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5"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c>
          <w:tcPr>
            <w:tcW w:w="2423" w:type="dxa"/>
          </w:tcPr>
          <w:p w14:paraId="52DF40B6"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8"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9"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Следва да предоставите диаграма на структурата на собствеността и контрола на всяко от засегнатите предприятия преди и след приключване на концентрацията:</w:t>
      </w:r>
    </w:p>
    <w:tbl>
      <w:tblPr>
        <w:tblStyle w:val="TableGrid4"/>
        <w:tblW w:w="0" w:type="auto"/>
        <w:tblLook w:val="04A0" w:firstRow="1" w:lastRow="0" w:firstColumn="1" w:lastColumn="0" w:noHBand="0" w:noVBand="1"/>
      </w:tblPr>
      <w:tblGrid>
        <w:gridCol w:w="9691"/>
      </w:tblGrid>
      <w:tr w:rsidR="002138D6" w:rsidRPr="002138D6" w14:paraId="52DF40BD" w14:textId="77777777" w:rsidTr="00D50649">
        <w:tc>
          <w:tcPr>
            <w:tcW w:w="9691" w:type="dxa"/>
            <w:tcBorders>
              <w:top w:val="single" w:sz="4" w:space="0" w:color="auto"/>
              <w:left w:val="single" w:sz="4" w:space="0" w:color="auto"/>
              <w:bottom w:val="single" w:sz="4" w:space="0" w:color="auto"/>
              <w:right w:val="single" w:sz="4" w:space="0" w:color="auto"/>
            </w:tcBorders>
          </w:tcPr>
          <w:p w14:paraId="52DF40BA"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B"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BC" w14:textId="77777777" w:rsidR="002138D6" w:rsidRPr="002138D6" w:rsidRDefault="002138D6" w:rsidP="00D50649">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c>
      </w:tr>
    </w:tbl>
    <w:p w14:paraId="52DF40BE" w14:textId="77777777" w:rsidR="002138D6" w:rsidRPr="002138D6" w:rsidRDefault="002138D6" w:rsidP="002138D6">
      <w:pPr>
        <w:keepNext/>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992"/>
        <w:gridCol w:w="1559"/>
        <w:gridCol w:w="1418"/>
        <w:gridCol w:w="1984"/>
      </w:tblGrid>
      <w:tr w:rsidR="002138D6" w:rsidRPr="002138D6" w14:paraId="52DF40C4" w14:textId="77777777" w:rsidTr="00D50649">
        <w:trPr>
          <w:cantSplit/>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52DF40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Засегнати предприятия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2DF40C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Държава на произход</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2DF40C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Роля</w:t>
            </w:r>
            <w:r>
              <w:rPr>
                <w:rStyle w:val="FootnoteReference"/>
                <w:rFonts w:ascii="Times New Roman" w:hAnsi="Times New Roman" w:cs="Times New Roman"/>
                <w:noProof/>
              </w:rPr>
              <w:footnoteReference w:id="24"/>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DF40C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Оборот (в милиони евро)</w:t>
            </w:r>
            <w:r>
              <w:rPr>
                <w:rStyle w:val="FootnoteReference"/>
                <w:rFonts w:ascii="Times New Roman" w:hAnsi="Times New Roman" w:cs="Times New Roman"/>
                <w:noProof/>
              </w:rPr>
              <w:footnoteReference w:id="25"/>
            </w:r>
            <w:r>
              <w:rPr>
                <w:rFonts w:ascii="Times New Roman" w:hAnsi="Times New Roman"/>
                <w:noProof/>
                <w:sz w:val="16"/>
              </w:rPr>
              <w:t xml:space="preserve"> </w:t>
            </w:r>
            <w:r>
              <w:rPr>
                <w:rFonts w:ascii="Times New Roman" w:hAnsi="Times New Roman"/>
                <w:noProof/>
              </w:rPr>
              <w:t xml:space="preserve">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52DF40C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Година на оборот</w:t>
            </w:r>
            <w:r>
              <w:rPr>
                <w:rStyle w:val="FootnoteReference"/>
                <w:rFonts w:ascii="Times New Roman" w:hAnsi="Times New Roman" w:cs="Times New Roman"/>
                <w:noProof/>
              </w:rPr>
              <w:footnoteReference w:id="26"/>
            </w:r>
          </w:p>
        </w:tc>
      </w:tr>
      <w:tr w:rsidR="002138D6" w:rsidRPr="002138D6" w14:paraId="52DF40CB" w14:textId="77777777" w:rsidTr="00D50649">
        <w:trPr>
          <w:cantSplit/>
        </w:trPr>
        <w:tc>
          <w:tcPr>
            <w:tcW w:w="9747" w:type="dxa"/>
            <w:vMerge/>
            <w:tcBorders>
              <w:top w:val="single" w:sz="4" w:space="0" w:color="auto"/>
              <w:left w:val="single" w:sz="4" w:space="0" w:color="auto"/>
              <w:bottom w:val="single" w:sz="4" w:space="0" w:color="auto"/>
              <w:right w:val="single" w:sz="4" w:space="0" w:color="auto"/>
            </w:tcBorders>
            <w:vAlign w:val="center"/>
            <w:hideMark/>
          </w:tcPr>
          <w:p w14:paraId="52DF40C5" w14:textId="77777777" w:rsidR="002138D6" w:rsidRPr="002138D6" w:rsidRDefault="002138D6" w:rsidP="00D50649">
            <w:pPr>
              <w:spacing w:after="0"/>
              <w:rPr>
                <w:rFonts w:ascii="Times New Roman" w:eastAsia="Calibri" w:hAnsi="Times New Roman" w:cs="Times New Roman"/>
                <w:noProof/>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DF40C6" w14:textId="77777777" w:rsidR="002138D6" w:rsidRPr="002138D6" w:rsidRDefault="002138D6" w:rsidP="00D50649">
            <w:pPr>
              <w:spacing w:after="0"/>
              <w:rPr>
                <w:rFonts w:ascii="Times New Roman" w:eastAsia="Calibri" w:hAnsi="Times New Roman" w:cs="Times New Roman"/>
                <w:noProof/>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DF40C7" w14:textId="77777777" w:rsidR="002138D6" w:rsidRPr="002138D6" w:rsidRDefault="002138D6" w:rsidP="00D50649">
            <w:pPr>
              <w:spacing w:after="0"/>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hideMark/>
          </w:tcPr>
          <w:p w14:paraId="52DF40C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В целия свят</w:t>
            </w:r>
          </w:p>
        </w:tc>
        <w:tc>
          <w:tcPr>
            <w:tcW w:w="1418" w:type="dxa"/>
            <w:tcBorders>
              <w:top w:val="single" w:sz="4" w:space="0" w:color="auto"/>
              <w:left w:val="single" w:sz="4" w:space="0" w:color="auto"/>
              <w:bottom w:val="single" w:sz="4" w:space="0" w:color="auto"/>
              <w:right w:val="single" w:sz="4" w:space="0" w:color="auto"/>
            </w:tcBorders>
            <w:hideMark/>
          </w:tcPr>
          <w:p w14:paraId="52DF40C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В целия ЕС</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DF40CA" w14:textId="77777777" w:rsidR="002138D6" w:rsidRPr="002138D6" w:rsidRDefault="002138D6" w:rsidP="00D50649">
            <w:pPr>
              <w:spacing w:after="0"/>
              <w:rPr>
                <w:rFonts w:ascii="Times New Roman" w:eastAsia="Calibri" w:hAnsi="Times New Roman" w:cs="Times New Roman"/>
                <w:noProof/>
              </w:rPr>
            </w:pPr>
          </w:p>
        </w:tc>
      </w:tr>
      <w:tr w:rsidR="002138D6" w:rsidRPr="002138D6" w14:paraId="52DF40D2" w14:textId="77777777" w:rsidTr="00D50649">
        <w:trPr>
          <w:trHeight w:val="225"/>
        </w:trPr>
        <w:tc>
          <w:tcPr>
            <w:tcW w:w="2518" w:type="dxa"/>
            <w:tcBorders>
              <w:top w:val="single" w:sz="4" w:space="0" w:color="auto"/>
              <w:left w:val="single" w:sz="4" w:space="0" w:color="auto"/>
              <w:bottom w:val="single" w:sz="4" w:space="0" w:color="auto"/>
              <w:right w:val="single" w:sz="4" w:space="0" w:color="auto"/>
            </w:tcBorders>
          </w:tcPr>
          <w:p w14:paraId="52DF40C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C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C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C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D9"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0"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D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D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D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D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D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D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7"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EE" w14:textId="77777777" w:rsidTr="00D50649">
        <w:trPr>
          <w:trHeight w:val="222"/>
        </w:trPr>
        <w:tc>
          <w:tcPr>
            <w:tcW w:w="2518" w:type="dxa"/>
            <w:tcBorders>
              <w:top w:val="single" w:sz="4" w:space="0" w:color="auto"/>
              <w:left w:val="single" w:sz="4" w:space="0" w:color="auto"/>
              <w:bottom w:val="single" w:sz="4" w:space="0" w:color="auto"/>
              <w:right w:val="single" w:sz="4" w:space="0" w:color="auto"/>
            </w:tcBorders>
          </w:tcPr>
          <w:p w14:paraId="52DF40E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276" w:type="dxa"/>
            <w:tcBorders>
              <w:top w:val="single" w:sz="4" w:space="0" w:color="auto"/>
              <w:left w:val="single" w:sz="4" w:space="0" w:color="auto"/>
              <w:bottom w:val="single" w:sz="4" w:space="0" w:color="auto"/>
              <w:right w:val="single" w:sz="4" w:space="0" w:color="auto"/>
            </w:tcBorders>
          </w:tcPr>
          <w:p w14:paraId="52DF40E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992" w:type="dxa"/>
            <w:tcBorders>
              <w:top w:val="single" w:sz="4" w:space="0" w:color="auto"/>
              <w:left w:val="single" w:sz="4" w:space="0" w:color="auto"/>
              <w:bottom w:val="single" w:sz="4" w:space="0" w:color="auto"/>
              <w:right w:val="single" w:sz="4" w:space="0" w:color="auto"/>
            </w:tcBorders>
          </w:tcPr>
          <w:p w14:paraId="52DF40E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559" w:type="dxa"/>
            <w:tcBorders>
              <w:top w:val="single" w:sz="4" w:space="0" w:color="auto"/>
              <w:left w:val="single" w:sz="4" w:space="0" w:color="auto"/>
              <w:bottom w:val="single" w:sz="4" w:space="0" w:color="auto"/>
              <w:right w:val="single" w:sz="4" w:space="0" w:color="auto"/>
            </w:tcBorders>
          </w:tcPr>
          <w:p w14:paraId="52DF40E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E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E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3" w14:textId="77777777" w:rsidTr="00D50649">
        <w:trPr>
          <w:trHeight w:val="222"/>
        </w:trPr>
        <w:tc>
          <w:tcPr>
            <w:tcW w:w="4786" w:type="dxa"/>
            <w:gridSpan w:val="3"/>
            <w:tcBorders>
              <w:top w:val="single" w:sz="4" w:space="0" w:color="auto"/>
              <w:left w:val="single" w:sz="4" w:space="0" w:color="auto"/>
              <w:bottom w:val="single" w:sz="4" w:space="0" w:color="auto"/>
              <w:right w:val="single" w:sz="4" w:space="0" w:color="auto"/>
            </w:tcBorders>
            <w:hideMark/>
          </w:tcPr>
          <w:p w14:paraId="52DF40E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Комбиниран оборот на всички засегнати предприятия</w:t>
            </w:r>
          </w:p>
        </w:tc>
        <w:tc>
          <w:tcPr>
            <w:tcW w:w="1559" w:type="dxa"/>
            <w:tcBorders>
              <w:top w:val="single" w:sz="4" w:space="0" w:color="auto"/>
              <w:left w:val="single" w:sz="4" w:space="0" w:color="auto"/>
              <w:bottom w:val="single" w:sz="4" w:space="0" w:color="auto"/>
              <w:right w:val="single" w:sz="4" w:space="0" w:color="auto"/>
            </w:tcBorders>
          </w:tcPr>
          <w:p w14:paraId="52DF40F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418" w:type="dxa"/>
            <w:tcBorders>
              <w:top w:val="single" w:sz="4" w:space="0" w:color="auto"/>
              <w:left w:val="single" w:sz="4" w:space="0" w:color="auto"/>
              <w:bottom w:val="single" w:sz="4" w:space="0" w:color="auto"/>
              <w:right w:val="single" w:sz="4" w:space="0" w:color="auto"/>
            </w:tcBorders>
          </w:tcPr>
          <w:p w14:paraId="52DF40F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84" w:type="dxa"/>
            <w:tcBorders>
              <w:top w:val="single" w:sz="4" w:space="0" w:color="auto"/>
              <w:left w:val="single" w:sz="4" w:space="0" w:color="auto"/>
              <w:bottom w:val="single" w:sz="4" w:space="0" w:color="auto"/>
              <w:right w:val="single" w:sz="4" w:space="0" w:color="auto"/>
            </w:tcBorders>
          </w:tcPr>
          <w:p w14:paraId="52DF40F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0F5" w14:textId="77777777" w:rsidTr="00D50649">
        <w:trPr>
          <w:trHeight w:val="222"/>
        </w:trPr>
        <w:tc>
          <w:tcPr>
            <w:tcW w:w="9747" w:type="dxa"/>
            <w:gridSpan w:val="6"/>
            <w:tcBorders>
              <w:top w:val="single" w:sz="4" w:space="0" w:color="auto"/>
              <w:left w:val="single" w:sz="4" w:space="0" w:color="auto"/>
              <w:bottom w:val="single" w:sz="4" w:space="0" w:color="auto"/>
              <w:right w:val="single" w:sz="4" w:space="0" w:color="auto"/>
            </w:tcBorders>
            <w:hideMark/>
          </w:tcPr>
          <w:p w14:paraId="52DF40F4" w14:textId="77777777" w:rsidR="002138D6" w:rsidRPr="002138D6" w:rsidRDefault="00CB706D"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1230578775"/>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Всяко от засегнатите предприятия не постига повече от две трети от общия си оборот в целия Съюз в рамките на една и съща държава членка</w:t>
            </w:r>
            <w:r w:rsidR="005914C5">
              <w:rPr>
                <w:noProof/>
              </w:rPr>
              <w:t>.</w:t>
            </w:r>
          </w:p>
        </w:tc>
      </w:tr>
    </w:tbl>
    <w:p w14:paraId="52DF40F6" w14:textId="77777777" w:rsidR="002138D6" w:rsidRPr="002138D6" w:rsidRDefault="002138D6" w:rsidP="002138D6">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0F7" w14:textId="77777777" w:rsidR="002138D6" w:rsidRPr="002138D6" w:rsidRDefault="002138D6" w:rsidP="002138D6">
      <w:pPr>
        <w:ind w:right="-23"/>
        <w:jc w:val="both"/>
        <w:rPr>
          <w:rFonts w:ascii="Times New Roman" w:eastAsia="Calibri" w:hAnsi="Times New Roman" w:cs="Times New Roman"/>
          <w:noProof/>
        </w:rPr>
      </w:pPr>
      <w:r>
        <w:rPr>
          <w:rFonts w:ascii="Times New Roman" w:hAnsi="Times New Roman"/>
          <w:noProof/>
        </w:rPr>
        <w:t>Ако за сливането е направено уведомление съгласно член 1, параграф 3 от Регламента за сливанията, следва да попълните и следната таблица. Следва да включите информация за всички държави членки, които отговарят на критериите, определени в член 1, параграф 3, букви б) и в), и да добавите редове към таблицата, ако е необходимо:</w:t>
      </w:r>
    </w:p>
    <w:p w14:paraId="52DF40F8" w14:textId="77777777" w:rsidR="002138D6" w:rsidRPr="002138D6" w:rsidRDefault="002138D6" w:rsidP="002138D6">
      <w:pPr>
        <w:ind w:right="-23"/>
        <w:rPr>
          <w:rFonts w:ascii="Times New Roman" w:eastAsia="Calibri" w:hAnsi="Times New Roman" w:cs="Times New Roman"/>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49"/>
        <w:gridCol w:w="2371"/>
        <w:gridCol w:w="2493"/>
      </w:tblGrid>
      <w:tr w:rsidR="002138D6" w:rsidRPr="002138D6" w14:paraId="52DF40FF" w14:textId="77777777" w:rsidTr="00D50649">
        <w:trPr>
          <w:trHeight w:val="307"/>
        </w:trPr>
        <w:tc>
          <w:tcPr>
            <w:tcW w:w="2093" w:type="dxa"/>
            <w:tcBorders>
              <w:top w:val="single" w:sz="4" w:space="0" w:color="auto"/>
              <w:left w:val="single" w:sz="4" w:space="0" w:color="auto"/>
              <w:bottom w:val="single" w:sz="4" w:space="0" w:color="auto"/>
              <w:right w:val="single" w:sz="4" w:space="0" w:color="auto"/>
            </w:tcBorders>
            <w:hideMark/>
          </w:tcPr>
          <w:p w14:paraId="52DF40F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Име на съответната държава членка за целите на член 1, параграф 3, букви б) и в) от Регламента за сливанията</w:t>
            </w:r>
          </w:p>
        </w:tc>
        <w:tc>
          <w:tcPr>
            <w:tcW w:w="2649" w:type="dxa"/>
            <w:tcBorders>
              <w:top w:val="single" w:sz="4" w:space="0" w:color="auto"/>
              <w:left w:val="single" w:sz="4" w:space="0" w:color="auto"/>
              <w:bottom w:val="single" w:sz="4" w:space="0" w:color="auto"/>
              <w:right w:val="single" w:sz="4" w:space="0" w:color="auto"/>
            </w:tcBorders>
            <w:hideMark/>
          </w:tcPr>
          <w:p w14:paraId="52DF40F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Комбиниран оборот на всички засегнати предприятия в тази държава членка</w:t>
            </w:r>
          </w:p>
          <w:p w14:paraId="52DF40F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(в милиони евро)</w:t>
            </w:r>
          </w:p>
        </w:tc>
        <w:tc>
          <w:tcPr>
            <w:tcW w:w="2371" w:type="dxa"/>
            <w:tcBorders>
              <w:top w:val="single" w:sz="4" w:space="0" w:color="auto"/>
              <w:left w:val="single" w:sz="4" w:space="0" w:color="auto"/>
              <w:bottom w:val="single" w:sz="4" w:space="0" w:color="auto"/>
              <w:right w:val="single" w:sz="4" w:space="0" w:color="auto"/>
            </w:tcBorders>
            <w:hideMark/>
          </w:tcPr>
          <w:p w14:paraId="52DF40FC" w14:textId="77777777" w:rsidR="002138D6" w:rsidRPr="002138D6" w:rsidRDefault="002138D6" w:rsidP="00D50649">
            <w:pPr>
              <w:tabs>
                <w:tab w:val="left" w:pos="-1440"/>
                <w:tab w:val="left" w:pos="-720"/>
                <w:tab w:val="left" w:pos="-108"/>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Наименование на съответните заинтересовани предприятия за целите на член 1, параграф 3, буква в) от Регламента за сливанията</w:t>
            </w:r>
          </w:p>
        </w:tc>
        <w:tc>
          <w:tcPr>
            <w:tcW w:w="2493" w:type="dxa"/>
            <w:tcBorders>
              <w:top w:val="single" w:sz="4" w:space="0" w:color="auto"/>
              <w:left w:val="single" w:sz="4" w:space="0" w:color="auto"/>
              <w:bottom w:val="single" w:sz="4" w:space="0" w:color="auto"/>
              <w:right w:val="single" w:sz="4" w:space="0" w:color="auto"/>
            </w:tcBorders>
            <w:hideMark/>
          </w:tcPr>
          <w:p w14:paraId="52DF40F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Оборот на засегнатото предприятие в тази държава членка</w:t>
            </w:r>
          </w:p>
          <w:p w14:paraId="52DF40F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(в милиони евро)</w:t>
            </w:r>
          </w:p>
        </w:tc>
      </w:tr>
      <w:tr w:rsidR="002138D6" w:rsidRPr="002138D6" w14:paraId="52DF4104"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0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9"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5"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6"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0E"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A"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0B"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0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0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3" w14:textId="77777777" w:rsidTr="00D50649">
        <w:trPr>
          <w:trHeight w:val="204"/>
        </w:trPr>
        <w:tc>
          <w:tcPr>
            <w:tcW w:w="2093" w:type="dxa"/>
            <w:vMerge w:val="restart"/>
            <w:tcBorders>
              <w:top w:val="single" w:sz="4" w:space="0" w:color="auto"/>
              <w:left w:val="single" w:sz="4" w:space="0" w:color="auto"/>
              <w:bottom w:val="single" w:sz="4" w:space="0" w:color="auto"/>
              <w:right w:val="single" w:sz="4" w:space="0" w:color="auto"/>
            </w:tcBorders>
          </w:tcPr>
          <w:p w14:paraId="52DF410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2"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8" w14:textId="77777777" w:rsidTr="00D50649">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4"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5"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1D"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9"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1A"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1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1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2" w14:textId="77777777" w:rsidTr="00D50649">
        <w:trPr>
          <w:trHeight w:val="213"/>
        </w:trPr>
        <w:tc>
          <w:tcPr>
            <w:tcW w:w="2093" w:type="dxa"/>
            <w:vMerge w:val="restart"/>
            <w:tcBorders>
              <w:top w:val="single" w:sz="4" w:space="0" w:color="auto"/>
              <w:left w:val="single" w:sz="4" w:space="0" w:color="auto"/>
              <w:bottom w:val="single" w:sz="4" w:space="0" w:color="auto"/>
              <w:right w:val="single" w:sz="4" w:space="0" w:color="auto"/>
            </w:tcBorders>
          </w:tcPr>
          <w:p w14:paraId="52DF411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649" w:type="dxa"/>
            <w:vMerge w:val="restart"/>
            <w:tcBorders>
              <w:top w:val="single" w:sz="4" w:space="0" w:color="auto"/>
              <w:left w:val="single" w:sz="4" w:space="0" w:color="auto"/>
              <w:bottom w:val="single" w:sz="4" w:space="0" w:color="auto"/>
              <w:right w:val="single" w:sz="4" w:space="0" w:color="auto"/>
            </w:tcBorders>
          </w:tcPr>
          <w:p w14:paraId="52DF411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7" w14:textId="77777777" w:rsidTr="00D50649">
        <w:trPr>
          <w:trHeight w:val="2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3"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4"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6"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C" w14:textId="77777777" w:rsidTr="00D5064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8" w14:textId="77777777" w:rsidR="002138D6" w:rsidRPr="002138D6" w:rsidRDefault="002138D6" w:rsidP="00D50649">
            <w:pPr>
              <w:spacing w:after="0"/>
              <w:rPr>
                <w:rFonts w:ascii="Times New Roman" w:eastAsia="Calibri"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F4129" w14:textId="77777777" w:rsidR="002138D6" w:rsidRPr="002138D6" w:rsidRDefault="002138D6" w:rsidP="00D50649">
            <w:pPr>
              <w:spacing w:after="0"/>
              <w:rPr>
                <w:rFonts w:ascii="Times New Roman" w:eastAsia="Calibri" w:hAnsi="Times New Roman" w:cs="Times New Roman"/>
                <w:noProof/>
              </w:rPr>
            </w:pPr>
          </w:p>
        </w:tc>
        <w:tc>
          <w:tcPr>
            <w:tcW w:w="2371" w:type="dxa"/>
            <w:tcBorders>
              <w:top w:val="single" w:sz="4" w:space="0" w:color="auto"/>
              <w:left w:val="single" w:sz="4" w:space="0" w:color="auto"/>
              <w:bottom w:val="single" w:sz="4" w:space="0" w:color="auto"/>
              <w:right w:val="single" w:sz="4" w:space="0" w:color="auto"/>
            </w:tcBorders>
          </w:tcPr>
          <w:p w14:paraId="52DF412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2493" w:type="dxa"/>
            <w:tcBorders>
              <w:top w:val="single" w:sz="4" w:space="0" w:color="auto"/>
              <w:left w:val="single" w:sz="4" w:space="0" w:color="auto"/>
              <w:bottom w:val="single" w:sz="4" w:space="0" w:color="auto"/>
              <w:right w:val="single" w:sz="4" w:space="0" w:color="auto"/>
            </w:tcBorders>
          </w:tcPr>
          <w:p w14:paraId="52DF412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2E" w14:textId="77777777" w:rsidTr="00D50649">
        <w:trPr>
          <w:trHeight w:val="212"/>
        </w:trPr>
        <w:tc>
          <w:tcPr>
            <w:tcW w:w="9606" w:type="dxa"/>
            <w:gridSpan w:val="4"/>
            <w:tcBorders>
              <w:top w:val="single" w:sz="4" w:space="0" w:color="auto"/>
              <w:left w:val="single" w:sz="4" w:space="0" w:color="auto"/>
              <w:bottom w:val="single" w:sz="4" w:space="0" w:color="auto"/>
              <w:right w:val="single" w:sz="4" w:space="0" w:color="auto"/>
            </w:tcBorders>
            <w:hideMark/>
          </w:tcPr>
          <w:p w14:paraId="52DF412D" w14:textId="77777777" w:rsidR="002138D6" w:rsidRPr="002138D6" w:rsidRDefault="00CB706D" w:rsidP="00D50649">
            <w:pPr>
              <w:spacing w:after="0"/>
              <w:ind w:left="284" w:hanging="284"/>
              <w:rPr>
                <w:rFonts w:ascii="Times New Roman" w:eastAsia="Calibri" w:hAnsi="Times New Roman" w:cs="Times New Roman"/>
                <w:noProof/>
              </w:rPr>
            </w:pPr>
            <w:sdt>
              <w:sdtPr>
                <w:rPr>
                  <w:rFonts w:ascii="Times New Roman" w:eastAsia="Calibri" w:hAnsi="Times New Roman" w:cs="Times New Roman"/>
                  <w:noProof/>
                </w:rPr>
                <w:id w:val="-979222455"/>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Всяко от засегнатите предприятия не постига повече от две трети от общия си оборот в целия Съюз в рамките на една и съща държава членка</w:t>
            </w:r>
            <w:r w:rsidR="005914C5">
              <w:rPr>
                <w:noProof/>
              </w:rPr>
              <w:t>.</w:t>
            </w:r>
          </w:p>
        </w:tc>
      </w:tr>
    </w:tbl>
    <w:p w14:paraId="52DF412F" w14:textId="77777777" w:rsidR="002138D6" w:rsidRPr="002138D6" w:rsidRDefault="002138D6" w:rsidP="002138D6">
      <w:pPr>
        <w:ind w:right="-23"/>
        <w:rPr>
          <w:rFonts w:ascii="Times New Roman" w:eastAsia="Calibri" w:hAnsi="Times New Roman" w:cs="Times New Roman"/>
          <w:noProof/>
        </w:rPr>
      </w:pPr>
    </w:p>
    <w:tbl>
      <w:tblPr>
        <w:tblW w:w="9622" w:type="dxa"/>
        <w:tblCellMar>
          <w:left w:w="0" w:type="dxa"/>
          <w:right w:w="0" w:type="dxa"/>
        </w:tblCellMar>
        <w:tblLook w:val="04A0" w:firstRow="1" w:lastRow="0" w:firstColumn="1" w:lastColumn="0" w:noHBand="0" w:noVBand="1"/>
      </w:tblPr>
      <w:tblGrid>
        <w:gridCol w:w="7621"/>
        <w:gridCol w:w="2001"/>
      </w:tblGrid>
      <w:tr w:rsidR="002138D6" w:rsidRPr="002138D6" w14:paraId="52DF4131" w14:textId="77777777" w:rsidTr="00D50649">
        <w:tc>
          <w:tcPr>
            <w:tcW w:w="9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0" w14:textId="77777777" w:rsidR="002138D6" w:rsidRPr="002138D6" w:rsidRDefault="002138D6" w:rsidP="00D50649">
            <w:pPr>
              <w:tabs>
                <w:tab w:val="left" w:pos="-1440"/>
                <w:tab w:val="left" w:pos="-720"/>
                <w:tab w:val="left" w:pos="1"/>
                <w:tab w:val="left" w:pos="3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r>
              <w:rPr>
                <w:rFonts w:ascii="Times New Roman" w:hAnsi="Times New Roman"/>
                <w:noProof/>
              </w:rPr>
              <w:t>Оборот на територията на държавите от ЕАСТ</w:t>
            </w:r>
            <w:r>
              <w:rPr>
                <w:rStyle w:val="FootnoteReference"/>
                <w:rFonts w:ascii="Times New Roman" w:hAnsi="Times New Roman" w:cs="Times New Roman"/>
                <w:noProof/>
              </w:rPr>
              <w:footnoteReference w:id="27"/>
            </w:r>
            <w:r>
              <w:rPr>
                <w:rFonts w:ascii="Times New Roman" w:hAnsi="Times New Roman"/>
                <w:noProof/>
              </w:rPr>
              <w:t xml:space="preserve"> </w:t>
            </w:r>
          </w:p>
        </w:tc>
      </w:tr>
      <w:tr w:rsidR="002138D6" w:rsidRPr="002138D6" w14:paraId="52DF4134"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2"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Комбинираният оборот на засегнатите предприятия на територията на държавите от ЕАСТ се равнява на 25 % или повече от техния общ оборот на територията на Европейското икономическо пространство (ЕИП).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3" w14:textId="77777777" w:rsidR="002138D6" w:rsidRPr="002138D6" w:rsidRDefault="002138D6" w:rsidP="00D50649">
            <w:pPr>
              <w:spacing w:after="0"/>
              <w:ind w:right="-23"/>
              <w:rPr>
                <w:rFonts w:ascii="Times New Roman" w:eastAsia="Calibri" w:hAnsi="Times New Roman" w:cs="Times New Roman"/>
                <w:noProof/>
              </w:rPr>
            </w:pPr>
            <w:r>
              <w:rPr>
                <w:noProof/>
              </w:rPr>
              <w:t xml:space="preserve">ДА </w:t>
            </w:r>
            <w:sdt>
              <w:sdtPr>
                <w:rPr>
                  <w:rFonts w:ascii="Times New Roman" w:eastAsia="Calibri" w:hAnsi="Times New Roman" w:cs="Times New Roman"/>
                  <w:noProof/>
                </w:rPr>
                <w:id w:val="2055428212"/>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НЕ </w:t>
            </w:r>
            <w:sdt>
              <w:sdtPr>
                <w:rPr>
                  <w:rFonts w:ascii="Times New Roman" w:eastAsia="Calibri" w:hAnsi="Times New Roman" w:cs="Times New Roman"/>
                  <w:noProof/>
                </w:rPr>
                <w:id w:val="-121218839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7"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5" w14:textId="7777777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 xml:space="preserve">Всяко от поне две от засегнатите предприятия има оборот, надвишаващ 250 милиона евро на територията на държавите от ЕАСТ. </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6" w14:textId="77777777" w:rsidR="002138D6" w:rsidRPr="002138D6" w:rsidRDefault="002138D6" w:rsidP="00D50649">
            <w:pPr>
              <w:spacing w:after="0"/>
              <w:ind w:right="-23"/>
              <w:rPr>
                <w:rFonts w:ascii="Times New Roman" w:eastAsia="Calibri" w:hAnsi="Times New Roman" w:cs="Times New Roman"/>
                <w:noProof/>
              </w:rPr>
            </w:pPr>
            <w:r>
              <w:rPr>
                <w:noProof/>
              </w:rPr>
              <w:t xml:space="preserve">ДА </w:t>
            </w:r>
            <w:sdt>
              <w:sdtPr>
                <w:rPr>
                  <w:rFonts w:ascii="Times New Roman" w:eastAsia="Calibri" w:hAnsi="Times New Roman" w:cs="Times New Roman"/>
                  <w:noProof/>
                </w:rPr>
                <w:id w:val="2028361834"/>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НЕ </w:t>
            </w:r>
            <w:sdt>
              <w:sdtPr>
                <w:rPr>
                  <w:rFonts w:ascii="Times New Roman" w:eastAsia="Calibri" w:hAnsi="Times New Roman" w:cs="Times New Roman"/>
                  <w:noProof/>
                </w:rPr>
                <w:id w:val="574096860"/>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r w:rsidR="002138D6" w:rsidRPr="002138D6" w14:paraId="52DF413A" w14:textId="77777777" w:rsidTr="00D50649">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DF4138" w14:textId="0C519927" w:rsidR="002138D6" w:rsidRPr="002138D6" w:rsidRDefault="002138D6" w:rsidP="00D50649">
            <w:pPr>
              <w:spacing w:after="0"/>
              <w:ind w:right="-23"/>
              <w:rPr>
                <w:rFonts w:ascii="Times New Roman" w:eastAsia="Calibri" w:hAnsi="Times New Roman" w:cs="Times New Roman"/>
                <w:noProof/>
              </w:rPr>
            </w:pPr>
            <w:r>
              <w:rPr>
                <w:rFonts w:ascii="Times New Roman" w:hAnsi="Times New Roman"/>
                <w:noProof/>
              </w:rPr>
              <w:t>Предложената концентрация може да бъде кандидат за препращане към д</w:t>
            </w:r>
            <w:r w:rsidR="00633BD5">
              <w:rPr>
                <w:rFonts w:ascii="Times New Roman" w:hAnsi="Times New Roman"/>
                <w:noProof/>
              </w:rPr>
              <w:t>ържава от ЕАСТ, тъй като оказва въздействие върху</w:t>
            </w:r>
            <w:r>
              <w:rPr>
                <w:rFonts w:ascii="Times New Roman" w:hAnsi="Times New Roman"/>
                <w:noProof/>
              </w:rPr>
              <w:t xml:space="preserve"> засегнат(и) пазар(и) на територията на която и да е от държавите от ЕАСТ, който(ито) има(т) всички характеристики на обособен пазар.</w:t>
            </w:r>
          </w:p>
        </w:tc>
        <w:tc>
          <w:tcPr>
            <w:tcW w:w="20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DF4139" w14:textId="77777777" w:rsidR="002138D6" w:rsidRPr="002138D6" w:rsidRDefault="002138D6" w:rsidP="00D50649">
            <w:pPr>
              <w:spacing w:after="0"/>
              <w:ind w:right="-23"/>
              <w:rPr>
                <w:rFonts w:ascii="Times New Roman" w:eastAsia="Calibri" w:hAnsi="Times New Roman" w:cs="Times New Roman"/>
                <w:noProof/>
              </w:rPr>
            </w:pPr>
            <w:r>
              <w:rPr>
                <w:noProof/>
              </w:rPr>
              <w:t xml:space="preserve">ДА </w:t>
            </w:r>
            <w:sdt>
              <w:sdtPr>
                <w:rPr>
                  <w:rFonts w:ascii="Times New Roman" w:eastAsia="Calibri" w:hAnsi="Times New Roman" w:cs="Times New Roman"/>
                  <w:noProof/>
                </w:rPr>
                <w:id w:val="1531384941"/>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r>
              <w:rPr>
                <w:noProof/>
              </w:rPr>
              <w:t xml:space="preserve"> НЕ </w:t>
            </w:r>
            <w:sdt>
              <w:sdtPr>
                <w:rPr>
                  <w:rFonts w:ascii="Times New Roman" w:eastAsia="Calibri" w:hAnsi="Times New Roman" w:cs="Times New Roman"/>
                  <w:noProof/>
                </w:rPr>
                <w:id w:val="-183671448"/>
                <w14:checkbox>
                  <w14:checked w14:val="0"/>
                  <w14:checkedState w14:val="2612" w14:font="MS Gothic"/>
                  <w14:uncheckedState w14:val="2610" w14:font="MS Gothic"/>
                </w14:checkbox>
              </w:sdtPr>
              <w:sdtEndPr/>
              <w:sdtContent>
                <w:r>
                  <w:rPr>
                    <w:rFonts w:ascii="Segoe UI Symbol" w:eastAsia="Calibri" w:hAnsi="Segoe UI Symbol" w:cs="Segoe UI Symbol"/>
                    <w:noProof/>
                  </w:rPr>
                  <w:t>☐</w:t>
                </w:r>
              </w:sdtContent>
            </w:sdt>
          </w:p>
        </w:tc>
      </w:tr>
    </w:tbl>
    <w:p w14:paraId="52DF413B" w14:textId="77777777" w:rsidR="002138D6" w:rsidRPr="002138D6" w:rsidRDefault="002138D6" w:rsidP="002138D6">
      <w:pPr>
        <w:rPr>
          <w:rFonts w:ascii="Times New Roman" w:eastAsia="Calibri" w:hAnsi="Times New Roman" w:cs="Times New Roman"/>
          <w:b/>
          <w:noProof/>
        </w:rPr>
      </w:pPr>
    </w:p>
    <w:p w14:paraId="52DF413C" w14:textId="77777777" w:rsidR="002138D6" w:rsidRPr="002138D6" w:rsidRDefault="002138D6" w:rsidP="002138D6">
      <w:pPr>
        <w:pStyle w:val="SectionTitle"/>
        <w:rPr>
          <w:noProof/>
        </w:rPr>
      </w:pPr>
      <w:r>
        <w:rPr>
          <w:noProof/>
        </w:rPr>
        <w:t>РАЗДЕЛ 3</w:t>
      </w:r>
    </w:p>
    <w:p w14:paraId="52DF413D" w14:textId="77777777" w:rsidR="002138D6" w:rsidRPr="002138D6" w:rsidRDefault="002138D6" w:rsidP="002138D6">
      <w:pPr>
        <w:pStyle w:val="SectionTitle"/>
        <w:rPr>
          <w:noProof/>
        </w:rPr>
      </w:pPr>
      <w:r>
        <w:rPr>
          <w:noProof/>
        </w:rPr>
        <w:t>Наименование на съответния/те продукт/и</w:t>
      </w:r>
      <w:r>
        <w:rPr>
          <w:rStyle w:val="FootnoteReference"/>
          <w:noProof/>
        </w:rPr>
        <w:footnoteReference w:id="28"/>
      </w:r>
      <w:r>
        <w:rPr>
          <w:noProof/>
        </w:rPr>
        <w:t xml:space="preserve"> съгласно NACE</w:t>
      </w:r>
      <w:r>
        <w:rPr>
          <w:rStyle w:val="FootnoteReference"/>
          <w:rFonts w:eastAsia="Calibri"/>
          <w:noProof/>
        </w:rPr>
        <w:footnoteReference w:id="29"/>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76"/>
      </w:tblGrid>
      <w:tr w:rsidR="002138D6" w:rsidRPr="002138D6" w14:paraId="52DF4140" w14:textId="77777777" w:rsidTr="00D50649">
        <w:tc>
          <w:tcPr>
            <w:tcW w:w="7488" w:type="dxa"/>
            <w:tcBorders>
              <w:top w:val="single" w:sz="4" w:space="0" w:color="auto"/>
              <w:left w:val="single" w:sz="4" w:space="0" w:color="auto"/>
              <w:bottom w:val="single" w:sz="4" w:space="0" w:color="auto"/>
              <w:right w:val="single" w:sz="4" w:space="0" w:color="auto"/>
            </w:tcBorders>
            <w:hideMark/>
          </w:tcPr>
          <w:p w14:paraId="52DF413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Наименование на продукта/продуктите</w:t>
            </w:r>
          </w:p>
        </w:tc>
        <w:tc>
          <w:tcPr>
            <w:tcW w:w="1976" w:type="dxa"/>
            <w:tcBorders>
              <w:top w:val="single" w:sz="4" w:space="0" w:color="auto"/>
              <w:left w:val="single" w:sz="4" w:space="0" w:color="auto"/>
              <w:bottom w:val="single" w:sz="4" w:space="0" w:color="auto"/>
              <w:right w:val="single" w:sz="4" w:space="0" w:color="auto"/>
            </w:tcBorders>
            <w:hideMark/>
          </w:tcPr>
          <w:p w14:paraId="52DF413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spacing w:after="0"/>
              <w:ind w:right="-23"/>
              <w:jc w:val="center"/>
              <w:rPr>
                <w:rFonts w:ascii="Times New Roman" w:eastAsia="Calibri" w:hAnsi="Times New Roman" w:cs="Times New Roman"/>
                <w:noProof/>
              </w:rPr>
            </w:pPr>
            <w:r>
              <w:rPr>
                <w:rFonts w:ascii="Times New Roman" w:hAnsi="Times New Roman"/>
                <w:noProof/>
              </w:rPr>
              <w:t>Номенклатура NACE</w:t>
            </w:r>
          </w:p>
        </w:tc>
      </w:tr>
      <w:tr w:rsidR="002138D6" w:rsidRPr="002138D6" w14:paraId="52DF4143" w14:textId="77777777" w:rsidTr="00D50649">
        <w:tc>
          <w:tcPr>
            <w:tcW w:w="7488" w:type="dxa"/>
            <w:tcBorders>
              <w:top w:val="single" w:sz="4" w:space="0" w:color="auto"/>
              <w:left w:val="single" w:sz="4" w:space="0" w:color="auto"/>
              <w:bottom w:val="single" w:sz="4" w:space="0" w:color="auto"/>
              <w:right w:val="single" w:sz="4" w:space="0" w:color="auto"/>
            </w:tcBorders>
          </w:tcPr>
          <w:p w14:paraId="52DF4141"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2" w14:textId="77777777" w:rsidR="002138D6" w:rsidRPr="002138D6" w:rsidRDefault="002138D6" w:rsidP="00D50649">
            <w:pPr>
              <w:keepNext/>
              <w:autoSpaceDE w:val="0"/>
              <w:autoSpaceDN w:val="0"/>
              <w:adjustRightInd w:val="0"/>
              <w:spacing w:after="0"/>
              <w:ind w:right="-23"/>
              <w:rPr>
                <w:rFonts w:ascii="Times New Roman" w:eastAsia="Calibri" w:hAnsi="Times New Roman" w:cs="Times New Roman"/>
                <w:noProof/>
              </w:rPr>
            </w:pPr>
          </w:p>
        </w:tc>
      </w:tr>
      <w:tr w:rsidR="002138D6" w:rsidRPr="002138D6" w14:paraId="52DF4146" w14:textId="77777777" w:rsidTr="00D50649">
        <w:tc>
          <w:tcPr>
            <w:tcW w:w="7488" w:type="dxa"/>
            <w:tcBorders>
              <w:top w:val="single" w:sz="4" w:space="0" w:color="auto"/>
              <w:left w:val="single" w:sz="4" w:space="0" w:color="auto"/>
              <w:bottom w:val="single" w:sz="4" w:space="0" w:color="auto"/>
              <w:right w:val="single" w:sz="4" w:space="0" w:color="auto"/>
            </w:tcBorders>
          </w:tcPr>
          <w:p w14:paraId="52DF4144" w14:textId="77777777" w:rsidR="002138D6" w:rsidRPr="002138D6" w:rsidRDefault="002138D6" w:rsidP="00D50649">
            <w:pPr>
              <w:autoSpaceDE w:val="0"/>
              <w:autoSpaceDN w:val="0"/>
              <w:adjustRightInd w:val="0"/>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9" w14:textId="77777777" w:rsidTr="00D50649">
        <w:tc>
          <w:tcPr>
            <w:tcW w:w="7488" w:type="dxa"/>
            <w:tcBorders>
              <w:top w:val="single" w:sz="4" w:space="0" w:color="auto"/>
              <w:left w:val="single" w:sz="4" w:space="0" w:color="auto"/>
              <w:bottom w:val="single" w:sz="4" w:space="0" w:color="auto"/>
              <w:right w:val="single" w:sz="4" w:space="0" w:color="auto"/>
            </w:tcBorders>
          </w:tcPr>
          <w:p w14:paraId="52DF4147"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8"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C" w14:textId="77777777" w:rsidTr="00D50649">
        <w:tc>
          <w:tcPr>
            <w:tcW w:w="7488" w:type="dxa"/>
            <w:tcBorders>
              <w:top w:val="single" w:sz="4" w:space="0" w:color="auto"/>
              <w:left w:val="single" w:sz="4" w:space="0" w:color="auto"/>
              <w:bottom w:val="single" w:sz="4" w:space="0" w:color="auto"/>
              <w:right w:val="single" w:sz="4" w:space="0" w:color="auto"/>
            </w:tcBorders>
          </w:tcPr>
          <w:p w14:paraId="52DF414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r w:rsidR="002138D6" w:rsidRPr="002138D6" w14:paraId="52DF414F" w14:textId="77777777" w:rsidTr="00D50649">
        <w:tc>
          <w:tcPr>
            <w:tcW w:w="7488" w:type="dxa"/>
            <w:tcBorders>
              <w:top w:val="single" w:sz="4" w:space="0" w:color="auto"/>
              <w:left w:val="single" w:sz="4" w:space="0" w:color="auto"/>
              <w:bottom w:val="single" w:sz="4" w:space="0" w:color="auto"/>
              <w:right w:val="single" w:sz="4" w:space="0" w:color="auto"/>
            </w:tcBorders>
          </w:tcPr>
          <w:p w14:paraId="52DF414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c>
          <w:tcPr>
            <w:tcW w:w="1976" w:type="dxa"/>
            <w:tcBorders>
              <w:top w:val="single" w:sz="4" w:space="0" w:color="auto"/>
              <w:left w:val="single" w:sz="4" w:space="0" w:color="auto"/>
              <w:bottom w:val="single" w:sz="4" w:space="0" w:color="auto"/>
              <w:right w:val="single" w:sz="4" w:space="0" w:color="auto"/>
            </w:tcBorders>
          </w:tcPr>
          <w:p w14:paraId="52DF414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spacing w:after="0"/>
              <w:ind w:right="-23"/>
              <w:rPr>
                <w:rFonts w:ascii="Times New Roman" w:eastAsia="Calibri" w:hAnsi="Times New Roman" w:cs="Times New Roman"/>
                <w:noProof/>
              </w:rPr>
            </w:pPr>
          </w:p>
        </w:tc>
      </w:tr>
    </w:tbl>
    <w:p w14:paraId="52DF4150" w14:textId="77777777" w:rsidR="002138D6" w:rsidRPr="002138D6" w:rsidRDefault="002138D6" w:rsidP="002138D6">
      <w:pPr>
        <w:ind w:left="850" w:hanging="850"/>
        <w:rPr>
          <w:rFonts w:ascii="Times New Roman" w:eastAsia="Calibri" w:hAnsi="Times New Roman" w:cs="Times New Roman"/>
          <w:b/>
          <w:noProof/>
        </w:rPr>
      </w:pPr>
    </w:p>
    <w:p w14:paraId="52DF4151" w14:textId="77777777" w:rsidR="002138D6" w:rsidRPr="002138D6" w:rsidRDefault="002138D6" w:rsidP="002138D6">
      <w:pPr>
        <w:pStyle w:val="SectionTitle"/>
        <w:rPr>
          <w:noProof/>
        </w:rPr>
      </w:pPr>
      <w:r>
        <w:rPr>
          <w:noProof/>
        </w:rPr>
        <w:t>РАЗДЕЛ 4</w:t>
      </w:r>
    </w:p>
    <w:p w14:paraId="52DF4152" w14:textId="77777777" w:rsidR="002138D6" w:rsidRPr="002138D6" w:rsidRDefault="002138D6" w:rsidP="002138D6">
      <w:pPr>
        <w:pStyle w:val="SectionTitle"/>
        <w:rPr>
          <w:noProof/>
        </w:rPr>
      </w:pPr>
      <w:r>
        <w:rPr>
          <w:noProof/>
        </w:rPr>
        <w:t xml:space="preserve">Обобщено описание на концентрацията </w:t>
      </w:r>
    </w:p>
    <w:p w14:paraId="52DF4153" w14:textId="77777777" w:rsidR="002138D6" w:rsidRPr="002138D6" w:rsidRDefault="002138D6" w:rsidP="002138D6">
      <w:pPr>
        <w:spacing w:line="240" w:lineRule="auto"/>
        <w:jc w:val="both"/>
        <w:rPr>
          <w:rFonts w:ascii="Times New Roman" w:eastAsia="Calibri" w:hAnsi="Times New Roman" w:cs="Times New Roman"/>
          <w:b/>
          <w:noProof/>
        </w:rPr>
      </w:pPr>
      <w:r>
        <w:rPr>
          <w:rFonts w:ascii="Times New Roman" w:hAnsi="Times New Roman"/>
          <w:b/>
          <w:noProof/>
        </w:rPr>
        <w:t>Представете неповерително обобщение (до 250 думи) на предоставената в раздел 1.1 информация, включително: за начина, по който се извършва концентрацията (например посредством покупка на дялове/акции, публичен търг, договор и др.); членовете от Регламента за сливанията, съгласно които сделката се квалифицира като концентрация; засегнатите предприятия. За всяко от засегнатите предприятия представете: пълното наименование, държавата на учредяване, лицето или субекта, което/който всъщност контролира предприятието, кратко описание на дейностите и географските области на дейност. За новосъздадените СП посочете планираните дейности и географските области на дейност. Това обобщение ще бъде публикувано на уебсайта на ГД „Конкуренция“ след уведомяването. То трябва да бъде съставено така, че да не съдържа поверителна информация или търговски тайни. )</w:t>
      </w:r>
    </w:p>
    <w:tbl>
      <w:tblPr>
        <w:tblStyle w:val="TableGrid4"/>
        <w:tblW w:w="9741" w:type="dxa"/>
        <w:tblLook w:val="04A0" w:firstRow="1" w:lastRow="0" w:firstColumn="1" w:lastColumn="0" w:noHBand="0" w:noVBand="1"/>
      </w:tblPr>
      <w:tblGrid>
        <w:gridCol w:w="9741"/>
      </w:tblGrid>
      <w:tr w:rsidR="002138D6" w:rsidRPr="002138D6" w14:paraId="52DF4162" w14:textId="77777777" w:rsidTr="00D50649">
        <w:trPr>
          <w:trHeight w:val="648"/>
        </w:trPr>
        <w:tc>
          <w:tcPr>
            <w:tcW w:w="9741" w:type="dxa"/>
            <w:tcBorders>
              <w:top w:val="single" w:sz="4" w:space="0" w:color="auto"/>
              <w:left w:val="single" w:sz="4" w:space="0" w:color="auto"/>
              <w:bottom w:val="single" w:sz="4" w:space="0" w:color="auto"/>
              <w:right w:val="single" w:sz="4" w:space="0" w:color="auto"/>
            </w:tcBorders>
          </w:tcPr>
          <w:p w14:paraId="52DF4154"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Пример (моля, изтрийте за уведомление)</w:t>
            </w:r>
          </w:p>
          <w:p w14:paraId="52DF4155" w14:textId="77777777" w:rsidR="002138D6" w:rsidRPr="002138D6" w:rsidRDefault="002138D6" w:rsidP="00D50649">
            <w:pPr>
              <w:tabs>
                <w:tab w:val="left" w:pos="284"/>
              </w:tabs>
              <w:ind w:right="-23"/>
              <w:rPr>
                <w:rFonts w:ascii="Times New Roman" w:eastAsia="Calibri" w:hAnsi="Times New Roman" w:cs="Times New Roman"/>
                <w:noProof/>
              </w:rPr>
            </w:pPr>
          </w:p>
          <w:p w14:paraId="52DF4156"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Настоящото уведомление засяга следните предприятия:</w:t>
            </w:r>
          </w:p>
          <w:p w14:paraId="52DF4157" w14:textId="77777777" w:rsidR="002138D6" w:rsidRPr="002138D6" w:rsidRDefault="002138D6" w:rsidP="00D50649">
            <w:pPr>
              <w:tabs>
                <w:tab w:val="left" w:pos="284"/>
              </w:tabs>
              <w:ind w:right="-23"/>
              <w:rPr>
                <w:rFonts w:ascii="Times New Roman" w:eastAsia="Calibri" w:hAnsi="Times New Roman" w:cs="Times New Roman"/>
                <w:i/>
                <w:noProof/>
              </w:rPr>
            </w:pPr>
            <w:r>
              <w:rPr>
                <w:noProof/>
              </w:rPr>
              <w:tab/>
              <w:t xml:space="preserve"> </w:t>
            </w:r>
            <w:r>
              <w:rPr>
                <w:noProof/>
              </w:rPr>
              <w:br/>
            </w:r>
            <w:r>
              <w:rPr>
                <w:rFonts w:ascii="Times New Roman" w:hAnsi="Times New Roman"/>
                <w:i/>
                <w:noProof/>
              </w:rPr>
              <w:t>[Пълно наименование на предприятие  A] ([Кратко наименование на предприятие A], [Държава на произход на предприятие A], контролирано от [предприятие X]</w:t>
            </w:r>
            <w:r>
              <w:rPr>
                <w:noProof/>
              </w:rPr>
              <w:tab/>
              <w:t xml:space="preserve"> </w:t>
            </w:r>
            <w:r>
              <w:rPr>
                <w:noProof/>
              </w:rPr>
              <w:br/>
            </w:r>
            <w:r>
              <w:rPr>
                <w:rFonts w:ascii="Times New Roman" w:hAnsi="Times New Roman"/>
                <w:i/>
                <w:noProof/>
              </w:rPr>
              <w:t>[Пълно наименование на предприятие  B] ([Кратко наименование на предприятие B], [Държава на произход на предприятие B], контролирано от [предприятие Y]</w:t>
            </w:r>
            <w:r>
              <w:rPr>
                <w:noProof/>
              </w:rPr>
              <w:tab/>
            </w:r>
          </w:p>
          <w:p w14:paraId="52DF4158" w14:textId="77777777" w:rsidR="002138D6" w:rsidRPr="002138D6" w:rsidRDefault="002138D6" w:rsidP="00D50649">
            <w:pPr>
              <w:tabs>
                <w:tab w:val="left" w:pos="284"/>
              </w:tabs>
              <w:ind w:right="-23"/>
              <w:rPr>
                <w:rFonts w:ascii="Times New Roman" w:eastAsia="Calibri" w:hAnsi="Times New Roman" w:cs="Times New Roman"/>
                <w:i/>
                <w:noProof/>
              </w:rPr>
            </w:pPr>
          </w:p>
          <w:p w14:paraId="52DF4159"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[Предприятие А] придобива по смисъла на член 3, параграф 1, буква б) от Регламента за сливанията едноличен контрол над (цялото/част) от [предприятие B] ИЛИ </w:t>
            </w:r>
          </w:p>
          <w:p w14:paraId="52DF415A"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[Предприятие А] пристъпва към пълно сливане по смисъла на член 3, параграф 1, буква а) от Регламента за сливанията с [предприятие B] ИЛИ </w:t>
            </w:r>
          </w:p>
          <w:p w14:paraId="52DF415B"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 xml:space="preserve">[Предприятие А] и [предприятие B] придобиват по смисъла на член 3, параграф 1, буква б) и член 3, параграф 4 от Регламента за сливанията съвместен контрол над [предприятие В]. </w:t>
            </w:r>
          </w:p>
          <w:p w14:paraId="52DF415C" w14:textId="77777777" w:rsidR="002138D6" w:rsidRPr="002138D6" w:rsidRDefault="002138D6" w:rsidP="00D50649">
            <w:pPr>
              <w:tabs>
                <w:tab w:val="left" w:pos="284"/>
              </w:tabs>
              <w:ind w:right="-23"/>
              <w:rPr>
                <w:rFonts w:ascii="Times New Roman" w:eastAsia="Calibri" w:hAnsi="Times New Roman" w:cs="Times New Roman"/>
                <w:i/>
                <w:noProof/>
              </w:rPr>
            </w:pPr>
          </w:p>
          <w:p w14:paraId="52DF415D"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Концентрацията се извършва посредством [начин на извършване на концентрацията, т.е. чрез покупка на акции/активи и т.н.)].</w:t>
            </w:r>
          </w:p>
          <w:p w14:paraId="52DF415E" w14:textId="77777777" w:rsidR="002138D6" w:rsidRPr="002138D6" w:rsidRDefault="002138D6" w:rsidP="00D50649">
            <w:pPr>
              <w:tabs>
                <w:tab w:val="left" w:pos="284"/>
              </w:tabs>
              <w:ind w:right="-23"/>
              <w:rPr>
                <w:rFonts w:ascii="Times New Roman" w:eastAsia="Calibri" w:hAnsi="Times New Roman" w:cs="Times New Roman"/>
                <w:i/>
                <w:noProof/>
              </w:rPr>
            </w:pPr>
          </w:p>
          <w:p w14:paraId="52DF415F" w14:textId="77777777" w:rsidR="002138D6" w:rsidRPr="002138D6" w:rsidRDefault="002138D6" w:rsidP="00D50649">
            <w:pPr>
              <w:tabs>
                <w:tab w:val="left" w:pos="284"/>
              </w:tabs>
              <w:ind w:right="-23"/>
              <w:rPr>
                <w:rFonts w:ascii="Times New Roman" w:eastAsia="Calibri" w:hAnsi="Times New Roman" w:cs="Times New Roman"/>
                <w:i/>
                <w:noProof/>
              </w:rPr>
            </w:pPr>
            <w:r>
              <w:rPr>
                <w:rFonts w:ascii="Times New Roman" w:hAnsi="Times New Roman"/>
                <w:i/>
                <w:noProof/>
              </w:rPr>
              <w:t>Стопанските дейности на засегнатите предприятия са:</w:t>
            </w:r>
          </w:p>
          <w:p w14:paraId="52DF4160"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i/>
                <w:noProof/>
              </w:rPr>
            </w:pPr>
            <w:r>
              <w:rPr>
                <w:rFonts w:ascii="Times New Roman" w:hAnsi="Times New Roman"/>
                <w:i/>
                <w:noProof/>
              </w:rPr>
              <w:t>за [предприятие A]: [Кратко описание на дейността, например разнообразни химикали с основни дейности в областта на селскостопанските науки, висококачествени пластмаси и химикали и въглеводородни и енергийни продукти и услуги].</w:t>
            </w:r>
          </w:p>
          <w:p w14:paraId="52DF4161" w14:textId="77777777" w:rsidR="002138D6" w:rsidRPr="002138D6" w:rsidRDefault="002138D6" w:rsidP="002138D6">
            <w:pPr>
              <w:numPr>
                <w:ilvl w:val="1"/>
                <w:numId w:val="26"/>
              </w:numPr>
              <w:tabs>
                <w:tab w:val="left" w:pos="284"/>
              </w:tabs>
              <w:spacing w:before="120"/>
              <w:ind w:left="720" w:right="-23"/>
              <w:jc w:val="both"/>
              <w:rPr>
                <w:rFonts w:ascii="Times New Roman" w:eastAsia="Calibri" w:hAnsi="Times New Roman" w:cs="Times New Roman"/>
                <w:noProof/>
              </w:rPr>
            </w:pPr>
            <w:r>
              <w:rPr>
                <w:rFonts w:ascii="Times New Roman" w:hAnsi="Times New Roman"/>
                <w:i/>
                <w:noProof/>
              </w:rPr>
              <w:t>за [предприятие B]: [Кратко описание на дейността, например основани на силикон технологии и иновации с основни дейности в разработването и производството на полимери и други материали на основата на силиконовата химия].</w:t>
            </w:r>
          </w:p>
        </w:tc>
      </w:tr>
    </w:tbl>
    <w:p w14:paraId="52DF4163" w14:textId="77777777" w:rsidR="002138D6" w:rsidRPr="002138D6" w:rsidRDefault="002138D6" w:rsidP="002138D6">
      <w:pPr>
        <w:ind w:left="850" w:hanging="850"/>
        <w:rPr>
          <w:rFonts w:ascii="Times New Roman" w:eastAsia="Calibri" w:hAnsi="Times New Roman" w:cs="Times New Roman"/>
          <w:b/>
          <w:noProof/>
        </w:rPr>
      </w:pPr>
    </w:p>
    <w:p w14:paraId="52DF4164" w14:textId="77777777" w:rsidR="002138D6" w:rsidRPr="002138D6" w:rsidRDefault="002138D6" w:rsidP="002138D6">
      <w:pPr>
        <w:pStyle w:val="SectionTitle"/>
        <w:rPr>
          <w:noProof/>
        </w:rPr>
      </w:pPr>
      <w:r>
        <w:rPr>
          <w:noProof/>
        </w:rPr>
        <w:t>РАЗДЕЛ 5</w:t>
      </w:r>
    </w:p>
    <w:p w14:paraId="52DF4165" w14:textId="77777777" w:rsidR="002138D6" w:rsidRPr="002138D6" w:rsidRDefault="002138D6" w:rsidP="002138D6">
      <w:pPr>
        <w:pStyle w:val="SectionTitle"/>
        <w:rPr>
          <w:noProof/>
        </w:rPr>
      </w:pPr>
      <w:r>
        <w:rPr>
          <w:noProof/>
        </w:rPr>
        <w:t>Обосновка на концентрацията и график</w:t>
      </w:r>
    </w:p>
    <w:tbl>
      <w:tblPr>
        <w:tblStyle w:val="TableGrid4"/>
        <w:tblW w:w="0" w:type="auto"/>
        <w:tblInd w:w="-34" w:type="dxa"/>
        <w:tblLook w:val="04A0" w:firstRow="1" w:lastRow="0" w:firstColumn="1" w:lastColumn="0" w:noHBand="0" w:noVBand="1"/>
      </w:tblPr>
      <w:tblGrid>
        <w:gridCol w:w="3403"/>
        <w:gridCol w:w="6322"/>
      </w:tblGrid>
      <w:tr w:rsidR="002138D6" w:rsidRPr="002138D6" w14:paraId="52DF416A" w14:textId="77777777" w:rsidTr="00D50649">
        <w:trPr>
          <w:trHeight w:val="826"/>
        </w:trPr>
        <w:tc>
          <w:tcPr>
            <w:tcW w:w="3403" w:type="dxa"/>
            <w:tcBorders>
              <w:top w:val="single" w:sz="4" w:space="0" w:color="auto"/>
              <w:left w:val="single" w:sz="4" w:space="0" w:color="auto"/>
              <w:bottom w:val="single" w:sz="4" w:space="0" w:color="auto"/>
              <w:right w:val="single" w:sz="4" w:space="0" w:color="auto"/>
            </w:tcBorders>
          </w:tcPr>
          <w:p w14:paraId="52DF4166" w14:textId="77777777" w:rsidR="002138D6" w:rsidRPr="002138D6" w:rsidRDefault="002138D6" w:rsidP="002138D6">
            <w:pPr>
              <w:widowControl w:val="0"/>
              <w:tabs>
                <w:tab w:val="left" w:pos="-1440"/>
                <w:tab w:val="left" w:pos="-720"/>
                <w:tab w:val="left" w:pos="322"/>
                <w:tab w:val="left" w:pos="6480"/>
                <w:tab w:val="left" w:pos="7200"/>
                <w:tab w:val="left" w:pos="7920"/>
                <w:tab w:val="left" w:pos="8640"/>
                <w:tab w:val="left" w:pos="9360"/>
                <w:tab w:val="left" w:pos="10080"/>
              </w:tabs>
              <w:autoSpaceDE w:val="0"/>
              <w:autoSpaceDN w:val="0"/>
              <w:ind w:left="464" w:right="-23" w:hanging="431"/>
              <w:jc w:val="both"/>
              <w:rPr>
                <w:rFonts w:ascii="Times New Roman" w:eastAsia="Times New Roman" w:hAnsi="Times New Roman" w:cs="Times New Roman"/>
                <w:b/>
                <w:noProof/>
                <w:szCs w:val="24"/>
              </w:rPr>
            </w:pPr>
            <w:r>
              <w:rPr>
                <w:rFonts w:ascii="Times New Roman" w:hAnsi="Times New Roman"/>
                <w:b/>
                <w:noProof/>
              </w:rPr>
              <w:t xml:space="preserve">5.1. Обосновка на концентрацията </w:t>
            </w:r>
          </w:p>
          <w:p w14:paraId="52DF4167" w14:textId="77777777" w:rsidR="002138D6" w:rsidRPr="00D37CE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p>
          <w:p w14:paraId="52DF4168"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firstLine="32"/>
              <w:jc w:val="both"/>
              <w:rPr>
                <w:rFonts w:ascii="Times New Roman" w:eastAsia="Times New Roman" w:hAnsi="Times New Roman" w:cs="Times New Roman"/>
                <w:noProof/>
                <w:szCs w:val="24"/>
              </w:rPr>
            </w:pPr>
            <w:r>
              <w:rPr>
                <w:rFonts w:ascii="Times New Roman" w:hAnsi="Times New Roman"/>
                <w:noProof/>
              </w:rPr>
              <w:t>Следва да предоставите обобщено описание на обосновката за предложената концентрация.</w:t>
            </w:r>
          </w:p>
        </w:tc>
        <w:tc>
          <w:tcPr>
            <w:tcW w:w="6322" w:type="dxa"/>
            <w:tcBorders>
              <w:top w:val="single" w:sz="4" w:space="0" w:color="auto"/>
              <w:left w:val="single" w:sz="4" w:space="0" w:color="auto"/>
              <w:bottom w:val="single" w:sz="4" w:space="0" w:color="auto"/>
              <w:right w:val="single" w:sz="4" w:space="0" w:color="auto"/>
            </w:tcBorders>
          </w:tcPr>
          <w:p w14:paraId="52DF4169" w14:textId="77777777" w:rsidR="002138D6" w:rsidRPr="00D37CE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r w:rsidR="002138D6" w:rsidRPr="002138D6" w14:paraId="52DF416F" w14:textId="77777777" w:rsidTr="00D50649">
        <w:trPr>
          <w:trHeight w:val="1256"/>
        </w:trPr>
        <w:tc>
          <w:tcPr>
            <w:tcW w:w="3403" w:type="dxa"/>
            <w:tcBorders>
              <w:top w:val="single" w:sz="4" w:space="0" w:color="auto"/>
              <w:left w:val="single" w:sz="4" w:space="0" w:color="auto"/>
              <w:bottom w:val="single" w:sz="4" w:space="0" w:color="auto"/>
              <w:right w:val="single" w:sz="4" w:space="0" w:color="auto"/>
            </w:tcBorders>
          </w:tcPr>
          <w:p w14:paraId="52DF416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b/>
                <w:noProof/>
                <w:szCs w:val="24"/>
              </w:rPr>
            </w:pPr>
            <w:r>
              <w:rPr>
                <w:rFonts w:ascii="Times New Roman" w:hAnsi="Times New Roman"/>
                <w:b/>
                <w:noProof/>
              </w:rPr>
              <w:t xml:space="preserve">5.2. График </w:t>
            </w:r>
          </w:p>
          <w:p w14:paraId="52DF416C"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p>
          <w:p w14:paraId="52DF416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firstLine="32"/>
              <w:jc w:val="both"/>
              <w:rPr>
                <w:rFonts w:ascii="Times New Roman" w:eastAsia="Calibri" w:hAnsi="Times New Roman" w:cs="Times New Roman"/>
                <w:noProof/>
                <w:szCs w:val="24"/>
              </w:rPr>
            </w:pPr>
            <w:r>
              <w:rPr>
                <w:rFonts w:ascii="Times New Roman" w:hAnsi="Times New Roman"/>
                <w:noProof/>
              </w:rPr>
              <w:t>Следва да предоставите обобщено описание на графика на предложената концентрация (включително правно обвързваща дата за приключване, ако е приложимо).</w:t>
            </w:r>
          </w:p>
        </w:tc>
        <w:tc>
          <w:tcPr>
            <w:tcW w:w="6322" w:type="dxa"/>
            <w:tcBorders>
              <w:top w:val="single" w:sz="4" w:space="0" w:color="auto"/>
              <w:left w:val="single" w:sz="4" w:space="0" w:color="auto"/>
              <w:bottom w:val="single" w:sz="4" w:space="0" w:color="auto"/>
              <w:right w:val="single" w:sz="4" w:space="0" w:color="auto"/>
            </w:tcBorders>
          </w:tcPr>
          <w:p w14:paraId="52DF416E" w14:textId="77777777" w:rsidR="002138D6" w:rsidRPr="00D37CE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Cs w:val="24"/>
              </w:rPr>
            </w:pPr>
          </w:p>
        </w:tc>
      </w:tr>
    </w:tbl>
    <w:p w14:paraId="52DF4170" w14:textId="77777777" w:rsidR="002138D6" w:rsidRPr="002138D6" w:rsidRDefault="002138D6" w:rsidP="002138D6">
      <w:pPr>
        <w:ind w:left="850" w:hanging="850"/>
        <w:rPr>
          <w:rFonts w:ascii="Times New Roman" w:eastAsia="Calibri" w:hAnsi="Times New Roman" w:cs="Times New Roman"/>
          <w:noProof/>
        </w:rPr>
      </w:pPr>
    </w:p>
    <w:p w14:paraId="52DF4171" w14:textId="77777777" w:rsidR="002138D6" w:rsidRPr="002138D6" w:rsidRDefault="002138D6" w:rsidP="002138D6">
      <w:pPr>
        <w:keepNext/>
        <w:ind w:left="851" w:hanging="851"/>
        <w:rPr>
          <w:rFonts w:ascii="Times New Roman" w:eastAsia="Calibri" w:hAnsi="Times New Roman" w:cs="Times New Roman"/>
          <w:b/>
          <w:noProof/>
        </w:rPr>
      </w:pPr>
      <w:r>
        <w:rPr>
          <w:rFonts w:ascii="Times New Roman" w:hAnsi="Times New Roman"/>
          <w:b/>
          <w:noProof/>
        </w:rPr>
        <w:t xml:space="preserve">5.3. </w:t>
      </w:r>
      <w:r>
        <w:rPr>
          <w:noProof/>
        </w:rPr>
        <w:tab/>
      </w:r>
      <w:r>
        <w:rPr>
          <w:rFonts w:ascii="Times New Roman" w:hAnsi="Times New Roman"/>
          <w:b/>
          <w:noProof/>
        </w:rPr>
        <w:t>Включете в отговора си всякаква допълнителна информация, която желаете да предоставите на Комисията.</w:t>
      </w:r>
    </w:p>
    <w:tbl>
      <w:tblPr>
        <w:tblStyle w:val="TableGrid"/>
        <w:tblW w:w="0" w:type="auto"/>
        <w:tblInd w:w="-34" w:type="dxa"/>
        <w:tblLook w:val="04A0" w:firstRow="1" w:lastRow="0" w:firstColumn="1" w:lastColumn="0" w:noHBand="0" w:noVBand="1"/>
      </w:tblPr>
      <w:tblGrid>
        <w:gridCol w:w="9725"/>
      </w:tblGrid>
      <w:tr w:rsidR="002138D6" w:rsidRPr="002138D6" w14:paraId="52DF4173" w14:textId="77777777" w:rsidTr="00D50649">
        <w:trPr>
          <w:trHeight w:val="1042"/>
        </w:trPr>
        <w:tc>
          <w:tcPr>
            <w:tcW w:w="9725" w:type="dxa"/>
          </w:tcPr>
          <w:p w14:paraId="52DF4172" w14:textId="77777777" w:rsidR="002138D6" w:rsidRPr="002138D6" w:rsidRDefault="002138D6" w:rsidP="00D50649">
            <w:pPr>
              <w:rPr>
                <w:rFonts w:ascii="Times New Roman" w:eastAsia="Calibri" w:hAnsi="Times New Roman" w:cs="Times New Roman"/>
                <w:noProof/>
              </w:rPr>
            </w:pPr>
          </w:p>
        </w:tc>
      </w:tr>
    </w:tbl>
    <w:p w14:paraId="52DF4174" w14:textId="77777777" w:rsidR="002138D6" w:rsidRPr="002138D6" w:rsidRDefault="002138D6" w:rsidP="002138D6">
      <w:pPr>
        <w:ind w:left="850" w:hanging="850"/>
        <w:rPr>
          <w:rFonts w:ascii="Times New Roman" w:eastAsia="Calibri" w:hAnsi="Times New Roman" w:cs="Times New Roman"/>
          <w:noProof/>
        </w:rPr>
      </w:pPr>
    </w:p>
    <w:p w14:paraId="52DF4175" w14:textId="77777777" w:rsidR="002138D6" w:rsidRPr="002138D6" w:rsidRDefault="002138D6" w:rsidP="002138D6">
      <w:pPr>
        <w:pStyle w:val="SectionTitle"/>
        <w:rPr>
          <w:noProof/>
        </w:rPr>
      </w:pPr>
      <w:r>
        <w:rPr>
          <w:noProof/>
        </w:rPr>
        <w:t>РАЗДЕЛ 6</w:t>
      </w:r>
    </w:p>
    <w:p w14:paraId="52DF4176" w14:textId="77777777" w:rsidR="002138D6" w:rsidRPr="002138D6" w:rsidRDefault="002138D6" w:rsidP="002138D6">
      <w:pPr>
        <w:pStyle w:val="SectionTitle"/>
        <w:rPr>
          <w:noProof/>
        </w:rPr>
      </w:pPr>
      <w:r>
        <w:rPr>
          <w:noProof/>
        </w:rPr>
        <w:t>Компетентност</w:t>
      </w:r>
      <w:r>
        <w:rPr>
          <w:rStyle w:val="FootnoteReference"/>
          <w:noProof/>
        </w:rPr>
        <w:footnoteReference w:id="30"/>
      </w:r>
      <w:r>
        <w:rPr>
          <w:noProof/>
          <w:sz w:val="16"/>
        </w:rPr>
        <w:t xml:space="preserve"> </w:t>
      </w:r>
      <w:r>
        <w:rPr>
          <w:noProof/>
        </w:rPr>
        <w:t xml:space="preserve"> </w:t>
      </w:r>
    </w:p>
    <w:p w14:paraId="52DF4177" w14:textId="77777777" w:rsidR="002138D6" w:rsidRPr="002138D6" w:rsidRDefault="002138D6" w:rsidP="002138D6">
      <w:pPr>
        <w:pStyle w:val="Heading2"/>
        <w:numPr>
          <w:ilvl w:val="1"/>
          <w:numId w:val="6"/>
        </w:numPr>
        <w:rPr>
          <w:rFonts w:eastAsia="Calibri"/>
          <w:noProof/>
        </w:rPr>
      </w:pPr>
      <w:r>
        <w:rPr>
          <w:noProof/>
        </w:rPr>
        <w:t>Кратко описание на концентрацията и промяната на контрола (до 250 думи)</w:t>
      </w:r>
    </w:p>
    <w:tbl>
      <w:tblPr>
        <w:tblStyle w:val="TableGrid4"/>
        <w:tblW w:w="9741" w:type="dxa"/>
        <w:tblLook w:val="04A0" w:firstRow="1" w:lastRow="0" w:firstColumn="1" w:lastColumn="0" w:noHBand="0" w:noVBand="1"/>
      </w:tblPr>
      <w:tblGrid>
        <w:gridCol w:w="9741"/>
      </w:tblGrid>
      <w:tr w:rsidR="002138D6" w:rsidRPr="002138D6" w14:paraId="52DF417D" w14:textId="77777777" w:rsidTr="00D50649">
        <w:trPr>
          <w:trHeight w:val="557"/>
        </w:trPr>
        <w:tc>
          <w:tcPr>
            <w:tcW w:w="9741" w:type="dxa"/>
            <w:tcBorders>
              <w:top w:val="single" w:sz="4" w:space="0" w:color="auto"/>
              <w:left w:val="single" w:sz="4" w:space="0" w:color="auto"/>
              <w:bottom w:val="single" w:sz="4" w:space="0" w:color="auto"/>
              <w:right w:val="single" w:sz="4" w:space="0" w:color="auto"/>
            </w:tcBorders>
          </w:tcPr>
          <w:p w14:paraId="52DF4178" w14:textId="77777777" w:rsidR="002138D6" w:rsidRPr="002138D6" w:rsidRDefault="002138D6" w:rsidP="00D50649">
            <w:pPr>
              <w:tabs>
                <w:tab w:val="left" w:pos="284"/>
              </w:tabs>
              <w:ind w:right="-23"/>
              <w:jc w:val="center"/>
              <w:rPr>
                <w:rFonts w:ascii="Times New Roman" w:eastAsia="Calibri" w:hAnsi="Times New Roman" w:cs="Times New Roman"/>
                <w:noProof/>
              </w:rPr>
            </w:pPr>
            <w:r>
              <w:rPr>
                <w:rFonts w:ascii="Times New Roman" w:hAnsi="Times New Roman"/>
                <w:noProof/>
              </w:rPr>
              <w:t>Пример 1 (моля, изтрийте за уведомление)</w:t>
            </w:r>
          </w:p>
          <w:p w14:paraId="52DF4179" w14:textId="77777777" w:rsidR="002138D6" w:rsidRPr="002138D6" w:rsidRDefault="002138D6" w:rsidP="002138D6">
            <w:pPr>
              <w:tabs>
                <w:tab w:val="left" w:pos="284"/>
              </w:tabs>
              <w:ind w:right="-23"/>
              <w:jc w:val="both"/>
              <w:rPr>
                <w:rFonts w:ascii="Times New Roman" w:eastAsia="Calibri" w:hAnsi="Times New Roman" w:cs="Times New Roman"/>
                <w:i/>
                <w:noProof/>
              </w:rPr>
            </w:pPr>
            <w:r>
              <w:rPr>
                <w:rFonts w:ascii="Times New Roman" w:hAnsi="Times New Roman"/>
                <w:i/>
                <w:noProof/>
              </w:rPr>
              <w:t>Съгласно споразумение за продажба и покупка на акции, подписано на X.X.XX [предприятие А] ще придобие акции, представляващи 75 % от общите права на глас на [предприятие B]. Останалите 25 % от капитала на [предприятие B] се държат от [миноритарния акционер M]. Тъй като решенията във връзка с търговската стратегия на [предприятие B] ще се приемат с обикновено мнозинство, [предприятие А], което притежава мажоритарен дял акции и гласове, ще упражнява решаващо влияние върху [предприятие B]. Следователно [предприятие B] ще се контролира единствено от [предприятие А].</w:t>
            </w:r>
          </w:p>
          <w:p w14:paraId="52DF417A" w14:textId="77777777" w:rsidR="002138D6" w:rsidRPr="002138D6" w:rsidRDefault="002138D6" w:rsidP="00D50649">
            <w:pPr>
              <w:tabs>
                <w:tab w:val="left" w:pos="284"/>
              </w:tabs>
              <w:ind w:right="-23"/>
              <w:rPr>
                <w:rFonts w:ascii="Times New Roman" w:eastAsia="Calibri" w:hAnsi="Times New Roman" w:cs="Times New Roman"/>
                <w:i/>
                <w:noProof/>
              </w:rPr>
            </w:pPr>
          </w:p>
          <w:p w14:paraId="52DF417B" w14:textId="77777777" w:rsidR="002138D6" w:rsidRPr="002138D6" w:rsidRDefault="002138D6" w:rsidP="00D50649">
            <w:pPr>
              <w:tabs>
                <w:tab w:val="left" w:pos="284"/>
              </w:tabs>
              <w:ind w:right="-23"/>
              <w:jc w:val="center"/>
              <w:rPr>
                <w:rFonts w:ascii="Times New Roman" w:eastAsia="Calibri" w:hAnsi="Times New Roman" w:cs="Times New Roman"/>
                <w:i/>
                <w:noProof/>
              </w:rPr>
            </w:pPr>
            <w:r>
              <w:rPr>
                <w:rFonts w:ascii="Times New Roman" w:hAnsi="Times New Roman"/>
                <w:noProof/>
              </w:rPr>
              <w:t>Пример 2 (моля, изтрийте за уведомление)</w:t>
            </w:r>
          </w:p>
          <w:p w14:paraId="52DF417C" w14:textId="77777777" w:rsidR="002138D6" w:rsidRPr="002138D6" w:rsidRDefault="002138D6" w:rsidP="002138D6">
            <w:pPr>
              <w:tabs>
                <w:tab w:val="left" w:pos="284"/>
              </w:tabs>
              <w:ind w:right="-23"/>
              <w:jc w:val="both"/>
              <w:rPr>
                <w:rFonts w:ascii="Times New Roman" w:eastAsia="Calibri" w:hAnsi="Times New Roman" w:cs="Times New Roman"/>
                <w:noProof/>
              </w:rPr>
            </w:pPr>
            <w:r>
              <w:rPr>
                <w:rFonts w:ascii="Times New Roman" w:hAnsi="Times New Roman"/>
                <w:i/>
                <w:noProof/>
              </w:rPr>
              <w:t>Съгласно споразумение за продажба и покупка на акции, подписано на X.X.XX [предприятие А] ще придобие акции, представляващи 40 % от общите права на глас на [предприятие B]. Останалите 60 % от правата на глас на [предприятие B] се държат от [предприятие В]. Съветът е съставен от седем членове и [предприятие А] ще назначи трима от тях. [Предприятие А] ще има право на вето по отношение на назначаването на висшето ръководство, бюджета и бизнес плана. Следователно [предприятие B] ще се контролира съвместно от [предприятие А] и от [предприятие В].</w:t>
            </w:r>
          </w:p>
        </w:tc>
      </w:tr>
    </w:tbl>
    <w:p w14:paraId="52DF417E" w14:textId="77777777" w:rsidR="002138D6" w:rsidRPr="002138D6" w:rsidRDefault="002138D6" w:rsidP="002138D6">
      <w:pPr>
        <w:ind w:left="1417" w:hanging="567"/>
        <w:rPr>
          <w:rFonts w:ascii="Times New Roman" w:eastAsia="Calibri" w:hAnsi="Times New Roman" w:cs="Times New Roman"/>
          <w:noProof/>
        </w:rPr>
      </w:pPr>
    </w:p>
    <w:p w14:paraId="52DF417F" w14:textId="77777777" w:rsidR="002138D6" w:rsidRPr="002138D6" w:rsidRDefault="002138D6" w:rsidP="002138D6">
      <w:pPr>
        <w:pStyle w:val="Heading2"/>
        <w:numPr>
          <w:ilvl w:val="1"/>
          <w:numId w:val="6"/>
        </w:numPr>
        <w:rPr>
          <w:rFonts w:eastAsia="Calibri"/>
          <w:noProof/>
        </w:rPr>
      </w:pPr>
      <w:r>
        <w:rPr>
          <w:noProof/>
        </w:rPr>
        <w:t xml:space="preserve">Придобиване на контрол </w:t>
      </w:r>
    </w:p>
    <w:p w14:paraId="52DF4180"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after="0"/>
        <w:ind w:left="1" w:right="-23" w:hanging="1"/>
        <w:rPr>
          <w:rFonts w:ascii="Times New Roman" w:eastAsia="Times New Roman" w:hAnsi="Times New Roman" w:cs="Times New Roman"/>
          <w:b/>
          <w:noProof/>
        </w:rPr>
      </w:pPr>
      <w:sdt>
        <w:sdtPr>
          <w:rPr>
            <w:rFonts w:ascii="Times New Roman" w:eastAsia="Times New Roman" w:hAnsi="Times New Roman" w:cs="Times New Roman"/>
            <w:noProof/>
          </w:rPr>
          <w:id w:val="471335993"/>
          <w14:checkbox>
            <w14:checked w14:val="0"/>
            <w14:checkedState w14:val="2612" w14:font="MS Gothic"/>
            <w14:uncheckedState w14:val="2610" w14:font="MS Gothic"/>
          </w14:checkbox>
        </w:sdtPr>
        <w:sdtEndPr/>
        <w:sdtContent>
          <w:r w:rsidR="005914C5">
            <w:rPr>
              <w:rFonts w:ascii="Segoe UI Symbol" w:eastAsia="Times New Roman" w:hAnsi="Segoe UI Symbol" w:cs="Segoe UI Symbol"/>
              <w:noProof/>
              <w:lang w:val="en-US"/>
            </w:rPr>
            <w:t>☐</w:t>
          </w:r>
        </w:sdtContent>
      </w:sdt>
      <w:r w:rsidR="005914C5">
        <w:rPr>
          <w:noProof/>
        </w:rPr>
        <w:t xml:space="preserve"> </w:t>
      </w:r>
      <w:r w:rsidR="005914C5" w:rsidRPr="003B6D78">
        <w:rPr>
          <w:rFonts w:ascii="Times New Roman" w:hAnsi="Times New Roman" w:cs="Times New Roman"/>
          <w:b/>
          <w:noProof/>
        </w:rPr>
        <w:t>Придобиване на едноличен контрол</w:t>
      </w:r>
    </w:p>
    <w:p w14:paraId="52DF4181"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 w:right="-23" w:hanging="1"/>
        <w:rPr>
          <w:rFonts w:ascii="Times New Roman" w:eastAsia="Times New Roman" w:hAnsi="Times New Roman" w:cs="Times New Roman"/>
          <w:noProof/>
        </w:rPr>
      </w:pPr>
      <w:r>
        <w:rPr>
          <w:rFonts w:ascii="Times New Roman" w:hAnsi="Times New Roman"/>
          <w:noProof/>
        </w:rPr>
        <w:t>Приобретателят придобива едноличен контрол върху целевото(ите) предприятие(я) по смисъла на член 3, параграф 2 от Регламента за сливанията. Следва да посочите начините за придобиване на едноличен контрол, като поставите отметка в съответните квадратчета:</w:t>
      </w:r>
    </w:p>
    <w:tbl>
      <w:tblPr>
        <w:tblStyle w:val="TableGrid4"/>
        <w:tblW w:w="4973" w:type="pct"/>
        <w:tblInd w:w="108" w:type="dxa"/>
        <w:tblLook w:val="04A0" w:firstRow="1" w:lastRow="0" w:firstColumn="1" w:lastColumn="0" w:noHBand="0" w:noVBand="1"/>
      </w:tblPr>
      <w:tblGrid>
        <w:gridCol w:w="9639"/>
      </w:tblGrid>
      <w:tr w:rsidR="002138D6" w:rsidRPr="002138D6" w14:paraId="52DF4183" w14:textId="77777777" w:rsidTr="00D50649">
        <w:trPr>
          <w:trHeight w:val="660"/>
        </w:trPr>
        <w:tc>
          <w:tcPr>
            <w:tcW w:w="5000" w:type="pct"/>
            <w:tcBorders>
              <w:top w:val="single" w:sz="4" w:space="0" w:color="auto"/>
              <w:left w:val="single" w:sz="4" w:space="0" w:color="auto"/>
              <w:bottom w:val="single" w:sz="4" w:space="0" w:color="auto"/>
              <w:right w:val="single" w:sz="4" w:space="0" w:color="auto"/>
            </w:tcBorders>
            <w:hideMark/>
          </w:tcPr>
          <w:p w14:paraId="52DF4182" w14:textId="77777777" w:rsidR="002138D6" w:rsidRPr="002138D6" w:rsidRDefault="00CB706D"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491446854"/>
                <w14:checkbox>
                  <w14:checked w14:val="0"/>
                  <w14:checkedState w14:val="2612" w14:font="MS Gothic"/>
                  <w14:uncheckedState w14:val="2610" w14:font="MS Gothic"/>
                </w14:checkbox>
              </w:sdtPr>
              <w:sdtEndPr>
                <w:rPr>
                  <w:rFonts w:eastAsiaTheme="minorHAnsi"/>
                </w:rPr>
              </w:sdtEndPr>
              <w:sdtContent>
                <w:r w:rsidR="005914C5" w:rsidRPr="00D37CE9">
                  <w:rPr>
                    <w:rFonts w:ascii="Segoe UI Symbol" w:hAnsi="Segoe UI Symbol" w:cs="Segoe UI Symbol"/>
                    <w:noProof/>
                  </w:rPr>
                  <w:t>☐</w:t>
                </w:r>
              </w:sdtContent>
            </w:sdt>
            <w:r w:rsidR="005914C5">
              <w:rPr>
                <w:noProof/>
              </w:rPr>
              <w:t xml:space="preserve"> </w:t>
            </w:r>
            <w:r w:rsidR="005914C5">
              <w:rPr>
                <w:rFonts w:ascii="Times New Roman" w:hAnsi="Times New Roman"/>
                <w:noProof/>
              </w:rPr>
              <w:t>[Предприятие 1] придобива положителен едноличен контрол, мажоритарен дял права на глас над целевото(ите) предприятие(я) (de jure едноличен контрол)</w:t>
            </w:r>
          </w:p>
        </w:tc>
      </w:tr>
      <w:tr w:rsidR="002138D6" w:rsidRPr="002138D6" w14:paraId="52DF4185" w14:textId="77777777" w:rsidTr="00D50649">
        <w:trPr>
          <w:trHeight w:val="389"/>
        </w:trPr>
        <w:tc>
          <w:tcPr>
            <w:tcW w:w="5000" w:type="pct"/>
            <w:tcBorders>
              <w:top w:val="single" w:sz="4" w:space="0" w:color="auto"/>
              <w:left w:val="single" w:sz="4" w:space="0" w:color="auto"/>
              <w:bottom w:val="single" w:sz="4" w:space="0" w:color="auto"/>
              <w:right w:val="single" w:sz="4" w:space="0" w:color="auto"/>
            </w:tcBorders>
            <w:hideMark/>
          </w:tcPr>
          <w:p w14:paraId="52DF4184" w14:textId="77777777" w:rsidR="002138D6" w:rsidRPr="002138D6" w:rsidRDefault="00CB706D" w:rsidP="002138D6">
            <w:pPr>
              <w:ind w:left="284" w:hanging="284"/>
              <w:jc w:val="both"/>
              <w:rPr>
                <w:rFonts w:ascii="Times New Roman" w:eastAsia="Times New Roman" w:hAnsi="Times New Roman" w:cs="Times New Roman"/>
                <w:noProof/>
              </w:rPr>
            </w:pPr>
            <w:sdt>
              <w:sdtPr>
                <w:rPr>
                  <w:rFonts w:ascii="Times New Roman" w:eastAsia="Times New Roman" w:hAnsi="Times New Roman" w:cs="Times New Roman"/>
                  <w:noProof/>
                </w:rPr>
                <w:id w:val="-1379392683"/>
                <w14:checkbox>
                  <w14:checked w14:val="0"/>
                  <w14:checkedState w14:val="2612" w14:font="MS Gothic"/>
                  <w14:uncheckedState w14:val="2610" w14:font="MS Gothic"/>
                </w14:checkbox>
              </w:sdtPr>
              <w:sdtEndPr/>
              <w:sdtContent>
                <w:r w:rsidR="005914C5" w:rsidRPr="00D37CE9">
                  <w:rPr>
                    <w:rFonts w:ascii="Segoe UI Symbol" w:eastAsia="Times New Roman" w:hAnsi="Segoe UI Symbol" w:cs="Segoe UI Symbol"/>
                    <w:noProof/>
                  </w:rPr>
                  <w:t>☐</w:t>
                </w:r>
              </w:sdtContent>
            </w:sdt>
            <w:r w:rsidR="005914C5">
              <w:rPr>
                <w:noProof/>
              </w:rPr>
              <w:t xml:space="preserve"> </w:t>
            </w:r>
            <w:r w:rsidR="005914C5">
              <w:rPr>
                <w:rFonts w:ascii="Times New Roman" w:hAnsi="Times New Roman"/>
                <w:noProof/>
              </w:rPr>
              <w:t>[Предприятие 1] придобива отрицателен едноличен контрол върху целевото(ите) предприятие(я), т.е. възможността за упражняване на еднолично право на вето върху стратегически решения (de jure едноличен контрол). Следва да обясните какви са тези стратегически решения:</w:t>
            </w:r>
          </w:p>
        </w:tc>
      </w:tr>
      <w:tr w:rsidR="002138D6" w:rsidRPr="002138D6" w14:paraId="52DF418E" w14:textId="77777777" w:rsidTr="00D50649">
        <w:trPr>
          <w:trHeight w:val="575"/>
        </w:trPr>
        <w:tc>
          <w:tcPr>
            <w:tcW w:w="5000" w:type="pct"/>
            <w:tcBorders>
              <w:top w:val="single" w:sz="4" w:space="0" w:color="auto"/>
              <w:left w:val="single" w:sz="4" w:space="0" w:color="auto"/>
              <w:bottom w:val="single" w:sz="4" w:space="0" w:color="auto"/>
              <w:right w:val="single" w:sz="4" w:space="0" w:color="auto"/>
            </w:tcBorders>
          </w:tcPr>
          <w:p w14:paraId="52DF4186" w14:textId="77777777" w:rsidR="002138D6" w:rsidRPr="002138D6" w:rsidRDefault="002138D6" w:rsidP="002138D6">
            <w:pPr>
              <w:ind w:left="284" w:hanging="284"/>
              <w:jc w:val="both"/>
              <w:rPr>
                <w:rFonts w:ascii="Times New Roman" w:eastAsia="Calibri" w:hAnsi="Times New Roman" w:cs="Times New Roman"/>
                <w:noProof/>
              </w:rPr>
            </w:pPr>
            <w:r>
              <w:rPr>
                <w:rFonts w:ascii="Segoe UI Symbol" w:hAnsi="Segoe UI Symbol"/>
                <w:noProof/>
              </w:rPr>
              <w:t>☐</w:t>
            </w:r>
            <w:r>
              <w:rPr>
                <w:noProof/>
              </w:rPr>
              <w:t xml:space="preserve"> </w:t>
            </w:r>
            <w:r>
              <w:rPr>
                <w:rFonts w:ascii="Times New Roman" w:hAnsi="Times New Roman"/>
                <w:noProof/>
              </w:rPr>
              <w:t xml:space="preserve">[Предприятие 1] придобива de facto едноличен контрол върху целевото(ите) предприятие(я) със своя [следва да посочите точно дялово участие и права на глас] %, тъй като е много вероятно да се постигне мнозинство на събранията на акционерите (на целевото предприятие). </w:t>
            </w:r>
          </w:p>
          <w:p w14:paraId="52DF4187" w14:textId="77777777" w:rsidR="002138D6" w:rsidRPr="002138D6" w:rsidRDefault="002138D6" w:rsidP="002138D6">
            <w:pPr>
              <w:ind w:left="284" w:hanging="284"/>
              <w:jc w:val="both"/>
              <w:rPr>
                <w:rFonts w:ascii="Times New Roman" w:eastAsia="Calibri" w:hAnsi="Times New Roman" w:cs="Times New Roman"/>
                <w:noProof/>
              </w:rPr>
            </w:pPr>
          </w:p>
          <w:p w14:paraId="52DF4188" w14:textId="77777777" w:rsidR="002138D6" w:rsidRPr="002138D6" w:rsidRDefault="002138D6" w:rsidP="002138D6">
            <w:pPr>
              <w:ind w:left="284" w:hanging="284"/>
              <w:jc w:val="both"/>
              <w:rPr>
                <w:rFonts w:ascii="Times New Roman" w:eastAsia="Calibri" w:hAnsi="Times New Roman" w:cs="Times New Roman"/>
                <w:noProof/>
              </w:rPr>
            </w:pPr>
            <w:r>
              <w:rPr>
                <w:rFonts w:ascii="Times New Roman" w:hAnsi="Times New Roman"/>
                <w:noProof/>
              </w:rPr>
              <w:t xml:space="preserve">Следва също така да посочите дали някои от следните елементи са налице в концентрацията: </w:t>
            </w:r>
          </w:p>
          <w:p w14:paraId="52DF418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p>
          <w:p w14:paraId="52DF418A"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Схемите за гласуване на събранията на акционерите на целевото(ите) предприятие(я) през последните пет години са следните: [следва да предоставите информация относно степента на участие на тези събрания за всяка година]. Със своето акционерно участие [предприятие 1] би имало мнозинство на събранията на акционерите за години [следва да посочите кои събрания].  </w:t>
            </w:r>
          </w:p>
          <w:p w14:paraId="52DF418B"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Останалите акции са широко разпръснати.</w:t>
            </w:r>
          </w:p>
          <w:p w14:paraId="52DF418C" w14:textId="77777777" w:rsidR="002138D6" w:rsidRPr="002138D6" w:rsidRDefault="002138D6" w:rsidP="002138D6">
            <w:pPr>
              <w:pStyle w:val="ListParagraph"/>
              <w:ind w:hanging="265"/>
              <w:rPr>
                <w:noProof/>
                <w:sz w:val="22"/>
              </w:rPr>
            </w:pPr>
            <w:r>
              <w:rPr>
                <w:rFonts w:ascii="Segoe UI Symbol" w:hAnsi="Segoe UI Symbol"/>
                <w:noProof/>
                <w:sz w:val="22"/>
              </w:rPr>
              <w:t>☐</w:t>
            </w:r>
            <w:r>
              <w:rPr>
                <w:noProof/>
                <w:sz w:val="22"/>
              </w:rPr>
              <w:t xml:space="preserve"> Други важни акционери имат структурни, икономически или семейни връзки с [предприятие 1]. Следва да обясните какви са тези връзки: […]. </w:t>
            </w:r>
          </w:p>
          <w:p w14:paraId="52DF418D" w14:textId="77777777" w:rsidR="002138D6" w:rsidRPr="002138D6" w:rsidRDefault="002138D6" w:rsidP="002138D6">
            <w:pPr>
              <w:pStyle w:val="ListParagraph"/>
              <w:ind w:hanging="265"/>
              <w:rPr>
                <w:rFonts w:eastAsia="Calibri"/>
                <w:noProof/>
                <w:sz w:val="22"/>
              </w:rPr>
            </w:pPr>
            <w:r>
              <w:rPr>
                <w:rFonts w:ascii="Segoe UI Symbol" w:hAnsi="Segoe UI Symbol"/>
                <w:noProof/>
                <w:sz w:val="22"/>
              </w:rPr>
              <w:t>☐</w:t>
            </w:r>
            <w:r>
              <w:rPr>
                <w:noProof/>
                <w:sz w:val="22"/>
              </w:rPr>
              <w:t xml:space="preserve"> Други акционери имат чисто финансов интерес в (целта).</w:t>
            </w:r>
          </w:p>
        </w:tc>
      </w:tr>
    </w:tbl>
    <w:p w14:paraId="52DF418F" w14:textId="77777777" w:rsidR="002138D6" w:rsidRPr="002138D6" w:rsidRDefault="002138D6" w:rsidP="002138D6">
      <w:pPr>
        <w:rPr>
          <w:rFonts w:ascii="Times New Roman" w:eastAsia="Calibri" w:hAnsi="Times New Roman" w:cs="Times New Roman"/>
          <w:noProof/>
        </w:rPr>
      </w:pPr>
    </w:p>
    <w:p w14:paraId="52DF4190" w14:textId="77777777" w:rsidR="002138D6" w:rsidRPr="002138D6" w:rsidRDefault="00CB706D" w:rsidP="002138D6">
      <w:pPr>
        <w:rPr>
          <w:rFonts w:ascii="Times New Roman" w:eastAsia="Calibri" w:hAnsi="Times New Roman" w:cs="Times New Roman"/>
          <w:b/>
          <w:noProof/>
        </w:rPr>
      </w:pPr>
      <w:sdt>
        <w:sdtPr>
          <w:rPr>
            <w:rFonts w:ascii="Times New Roman" w:eastAsia="Calibri" w:hAnsi="Times New Roman" w:cs="Times New Roman"/>
            <w:b/>
            <w:noProof/>
          </w:rPr>
          <w:id w:val="1467853701"/>
          <w14:checkbox>
            <w14:checked w14:val="0"/>
            <w14:checkedState w14:val="2612" w14:font="MS Gothic"/>
            <w14:uncheckedState w14:val="2610" w14:font="MS Gothic"/>
          </w14:checkbox>
        </w:sdtPr>
        <w:sdtEndPr/>
        <w:sdtContent>
          <w:r w:rsidR="005914C5">
            <w:rPr>
              <w:rFonts w:ascii="Segoe UI Symbol" w:eastAsia="Calibri" w:hAnsi="Segoe UI Symbol" w:cs="Segoe UI Symbol"/>
              <w:b/>
              <w:noProof/>
            </w:rPr>
            <w:t>☐</w:t>
          </w:r>
        </w:sdtContent>
      </w:sdt>
      <w:r w:rsidR="005914C5">
        <w:rPr>
          <w:rFonts w:ascii="Times New Roman" w:hAnsi="Times New Roman"/>
          <w:b/>
          <w:noProof/>
        </w:rPr>
        <w:t xml:space="preserve">Придобиване на съвместен контрол </w:t>
      </w:r>
    </w:p>
    <w:tbl>
      <w:tblPr>
        <w:tblStyle w:val="TableGrid"/>
        <w:tblW w:w="0" w:type="auto"/>
        <w:tblInd w:w="-318" w:type="dxa"/>
        <w:tblLook w:val="04A0" w:firstRow="1" w:lastRow="0" w:firstColumn="1" w:lastColumn="0" w:noHBand="0" w:noVBand="1"/>
      </w:tblPr>
      <w:tblGrid>
        <w:gridCol w:w="2483"/>
        <w:gridCol w:w="2483"/>
        <w:gridCol w:w="2483"/>
        <w:gridCol w:w="2484"/>
      </w:tblGrid>
      <w:tr w:rsidR="002138D6" w:rsidRPr="002138D6" w14:paraId="52DF4192" w14:textId="77777777" w:rsidTr="00D50649">
        <w:tc>
          <w:tcPr>
            <w:tcW w:w="9933" w:type="dxa"/>
            <w:gridSpan w:val="4"/>
          </w:tcPr>
          <w:p w14:paraId="52DF4191"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noProof/>
                  <w:sz w:val="20"/>
                </w:rPr>
                <w:id w:val="1115789462"/>
                <w14:checkbox>
                  <w14:checked w14:val="0"/>
                  <w14:checkedState w14:val="2612" w14:font="MS Gothic"/>
                  <w14:uncheckedState w14:val="2610" w14:font="MS Gothic"/>
                </w14:checkbox>
              </w:sdtPr>
              <w:sdtEndPr/>
              <w:sdtContent>
                <w:r w:rsidR="005914C5" w:rsidRPr="00D37CE9">
                  <w:rPr>
                    <w:rFonts w:ascii="Segoe UI Symbol" w:hAnsi="Segoe UI Symbol" w:cs="Segoe UI Symbol"/>
                    <w:noProof/>
                    <w:sz w:val="20"/>
                  </w:rPr>
                  <w:t>☐</w:t>
                </w:r>
              </w:sdtContent>
            </w:sdt>
            <w:r w:rsidR="005914C5">
              <w:rPr>
                <w:rFonts w:ascii="Times New Roman" w:hAnsi="Times New Roman"/>
                <w:noProof/>
                <w:sz w:val="20"/>
              </w:rPr>
              <w:t xml:space="preserve"> [Предприятие 1], [предприятие 2] и [предприятие 3] (добавете други, ако е необходимо) придобиват съвместен контрол върху целевото(ите) предприятие(я) по смисъла на член 3, параграф 2 от Регламента за сливанията чрез равенство в правата на глас или назначаване на органи за вземане на решения или с право на вето (точки 64—73 от Консолидираното юрисдикционно известие на Комисията). </w:t>
            </w:r>
          </w:p>
        </w:tc>
      </w:tr>
      <w:tr w:rsidR="002138D6" w:rsidRPr="002138D6" w14:paraId="52DF4195" w14:textId="77777777" w:rsidTr="00D50649">
        <w:tc>
          <w:tcPr>
            <w:tcW w:w="2483" w:type="dxa"/>
            <w:vMerge w:val="restart"/>
          </w:tcPr>
          <w:p w14:paraId="52DF4193" w14:textId="77777777" w:rsidR="002138D6" w:rsidRPr="002138D6" w:rsidRDefault="002138D6" w:rsidP="00D50649">
            <w:pPr>
              <w:rPr>
                <w:rFonts w:ascii="Times New Roman" w:eastAsia="Calibri" w:hAnsi="Times New Roman" w:cs="Times New Roman"/>
                <w:b/>
                <w:noProof/>
              </w:rPr>
            </w:pPr>
          </w:p>
        </w:tc>
        <w:tc>
          <w:tcPr>
            <w:tcW w:w="7450" w:type="dxa"/>
            <w:gridSpan w:val="3"/>
            <w:vAlign w:val="center"/>
          </w:tcPr>
          <w:p w14:paraId="52DF4194"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Приобретатели</w:t>
            </w:r>
          </w:p>
        </w:tc>
      </w:tr>
      <w:tr w:rsidR="002138D6" w:rsidRPr="002138D6" w14:paraId="52DF419A" w14:textId="77777777" w:rsidTr="00D50649">
        <w:tc>
          <w:tcPr>
            <w:tcW w:w="2483" w:type="dxa"/>
            <w:vMerge/>
          </w:tcPr>
          <w:p w14:paraId="52DF4196" w14:textId="77777777" w:rsidR="002138D6" w:rsidRPr="002138D6" w:rsidRDefault="002138D6" w:rsidP="00D50649">
            <w:pPr>
              <w:rPr>
                <w:rFonts w:ascii="Times New Roman" w:eastAsia="Calibri" w:hAnsi="Times New Roman" w:cs="Times New Roman"/>
                <w:b/>
                <w:noProof/>
              </w:rPr>
            </w:pPr>
          </w:p>
        </w:tc>
        <w:tc>
          <w:tcPr>
            <w:tcW w:w="2483" w:type="dxa"/>
          </w:tcPr>
          <w:p w14:paraId="52DF4197"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Предприятие 1</w:t>
            </w:r>
          </w:p>
        </w:tc>
        <w:tc>
          <w:tcPr>
            <w:tcW w:w="2483" w:type="dxa"/>
          </w:tcPr>
          <w:p w14:paraId="52DF4198"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Предприятие 2</w:t>
            </w:r>
          </w:p>
        </w:tc>
        <w:tc>
          <w:tcPr>
            <w:tcW w:w="2484" w:type="dxa"/>
          </w:tcPr>
          <w:p w14:paraId="52DF4199" w14:textId="77777777" w:rsidR="002138D6" w:rsidRPr="002138D6" w:rsidRDefault="002138D6" w:rsidP="00D50649">
            <w:pPr>
              <w:jc w:val="center"/>
              <w:rPr>
                <w:rFonts w:ascii="Times New Roman" w:eastAsia="Calibri" w:hAnsi="Times New Roman" w:cs="Times New Roman"/>
                <w:b/>
                <w:noProof/>
              </w:rPr>
            </w:pPr>
            <w:r>
              <w:rPr>
                <w:rFonts w:ascii="Times New Roman" w:hAnsi="Times New Roman"/>
                <w:b/>
                <w:noProof/>
              </w:rPr>
              <w:t>Предприятие 3</w:t>
            </w:r>
          </w:p>
        </w:tc>
      </w:tr>
      <w:tr w:rsidR="002138D6" w:rsidRPr="002138D6" w14:paraId="52DF419F" w14:textId="77777777" w:rsidTr="00D50649">
        <w:tc>
          <w:tcPr>
            <w:tcW w:w="2483" w:type="dxa"/>
          </w:tcPr>
          <w:p w14:paraId="52DF419B" w14:textId="77777777" w:rsidR="002138D6" w:rsidRPr="002138D6" w:rsidRDefault="002138D6" w:rsidP="00D50649">
            <w:pPr>
              <w:rPr>
                <w:rFonts w:ascii="Times New Roman" w:eastAsia="Calibri" w:hAnsi="Times New Roman" w:cs="Times New Roman"/>
                <w:b/>
                <w:noProof/>
              </w:rPr>
            </w:pPr>
            <w:r>
              <w:rPr>
                <w:rFonts w:ascii="Times New Roman" w:hAnsi="Times New Roman"/>
                <w:b/>
                <w:noProof/>
                <w:sz w:val="16"/>
              </w:rPr>
              <w:t>Дялово участие в съвместното предприятие (%)</w:t>
            </w:r>
          </w:p>
        </w:tc>
        <w:tc>
          <w:tcPr>
            <w:tcW w:w="2483" w:type="dxa"/>
          </w:tcPr>
          <w:p w14:paraId="52DF419C" w14:textId="77777777" w:rsidR="002138D6" w:rsidRPr="002138D6" w:rsidRDefault="002138D6" w:rsidP="00D50649">
            <w:pPr>
              <w:rPr>
                <w:rFonts w:ascii="Times New Roman" w:eastAsia="Calibri" w:hAnsi="Times New Roman" w:cs="Times New Roman"/>
                <w:b/>
                <w:noProof/>
              </w:rPr>
            </w:pPr>
          </w:p>
        </w:tc>
        <w:tc>
          <w:tcPr>
            <w:tcW w:w="2483" w:type="dxa"/>
          </w:tcPr>
          <w:p w14:paraId="52DF419D" w14:textId="77777777" w:rsidR="002138D6" w:rsidRPr="002138D6" w:rsidRDefault="002138D6" w:rsidP="00D50649">
            <w:pPr>
              <w:rPr>
                <w:rFonts w:ascii="Times New Roman" w:eastAsia="Calibri" w:hAnsi="Times New Roman" w:cs="Times New Roman"/>
                <w:b/>
                <w:noProof/>
              </w:rPr>
            </w:pPr>
          </w:p>
        </w:tc>
        <w:tc>
          <w:tcPr>
            <w:tcW w:w="2484" w:type="dxa"/>
          </w:tcPr>
          <w:p w14:paraId="52DF419E" w14:textId="77777777" w:rsidR="002138D6" w:rsidRPr="002138D6" w:rsidRDefault="002138D6" w:rsidP="00D50649">
            <w:pPr>
              <w:rPr>
                <w:rFonts w:ascii="Times New Roman" w:eastAsia="Calibri" w:hAnsi="Times New Roman" w:cs="Times New Roman"/>
                <w:b/>
                <w:noProof/>
              </w:rPr>
            </w:pPr>
          </w:p>
        </w:tc>
      </w:tr>
      <w:tr w:rsidR="002138D6" w:rsidRPr="002138D6" w14:paraId="52DF41A4" w14:textId="77777777" w:rsidTr="00D50649">
        <w:tc>
          <w:tcPr>
            <w:tcW w:w="2483" w:type="dxa"/>
          </w:tcPr>
          <w:p w14:paraId="52DF41A0"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Права на глас (%)</w:t>
            </w:r>
          </w:p>
        </w:tc>
        <w:tc>
          <w:tcPr>
            <w:tcW w:w="2483" w:type="dxa"/>
          </w:tcPr>
          <w:p w14:paraId="52DF41A1" w14:textId="77777777" w:rsidR="002138D6" w:rsidRPr="002138D6" w:rsidRDefault="002138D6" w:rsidP="00D50649">
            <w:pPr>
              <w:rPr>
                <w:rFonts w:ascii="Times New Roman" w:eastAsia="Calibri" w:hAnsi="Times New Roman" w:cs="Times New Roman"/>
                <w:b/>
                <w:noProof/>
              </w:rPr>
            </w:pPr>
          </w:p>
        </w:tc>
        <w:tc>
          <w:tcPr>
            <w:tcW w:w="2483" w:type="dxa"/>
          </w:tcPr>
          <w:p w14:paraId="52DF41A2" w14:textId="77777777" w:rsidR="002138D6" w:rsidRPr="002138D6" w:rsidRDefault="002138D6" w:rsidP="00D50649">
            <w:pPr>
              <w:rPr>
                <w:rFonts w:ascii="Times New Roman" w:eastAsia="Calibri" w:hAnsi="Times New Roman" w:cs="Times New Roman"/>
                <w:b/>
                <w:noProof/>
              </w:rPr>
            </w:pPr>
          </w:p>
        </w:tc>
        <w:tc>
          <w:tcPr>
            <w:tcW w:w="2484" w:type="dxa"/>
          </w:tcPr>
          <w:p w14:paraId="52DF41A3" w14:textId="77777777" w:rsidR="002138D6" w:rsidRPr="002138D6" w:rsidRDefault="002138D6" w:rsidP="00D50649">
            <w:pPr>
              <w:rPr>
                <w:rFonts w:ascii="Times New Roman" w:eastAsia="Calibri" w:hAnsi="Times New Roman" w:cs="Times New Roman"/>
                <w:b/>
                <w:noProof/>
              </w:rPr>
            </w:pPr>
          </w:p>
        </w:tc>
      </w:tr>
      <w:tr w:rsidR="002138D6" w:rsidRPr="002138D6" w14:paraId="52DF41A9" w14:textId="77777777" w:rsidTr="00D50649">
        <w:tc>
          <w:tcPr>
            <w:tcW w:w="2483" w:type="dxa"/>
            <w:vAlign w:val="center"/>
          </w:tcPr>
          <w:p w14:paraId="52DF41A5"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Брой представители, назначени в органа</w:t>
            </w:r>
            <w:r>
              <w:rPr>
                <w:rStyle w:val="FootnoteReference"/>
                <w:rFonts w:ascii="Times New Roman" w:hAnsi="Times New Roman" w:cs="Times New Roman"/>
                <w:b/>
                <w:noProof/>
                <w:sz w:val="16"/>
                <w:lang w:val="en-US"/>
              </w:rPr>
              <w:footnoteReference w:id="31"/>
            </w:r>
            <w:r>
              <w:rPr>
                <w:rFonts w:ascii="Times New Roman" w:hAnsi="Times New Roman"/>
                <w:b/>
                <w:noProof/>
                <w:sz w:val="16"/>
              </w:rPr>
              <w:t xml:space="preserve"> за вземане на решения на целевото предприятие / общ брой членове на органа за вземане на решения</w:t>
            </w:r>
          </w:p>
        </w:tc>
        <w:tc>
          <w:tcPr>
            <w:tcW w:w="2483" w:type="dxa"/>
          </w:tcPr>
          <w:p w14:paraId="52DF41A6" w14:textId="77777777" w:rsidR="002138D6" w:rsidRPr="002138D6" w:rsidRDefault="002138D6" w:rsidP="00D50649">
            <w:pPr>
              <w:rPr>
                <w:rFonts w:ascii="Times New Roman" w:eastAsia="Calibri" w:hAnsi="Times New Roman" w:cs="Times New Roman"/>
                <w:b/>
                <w:noProof/>
              </w:rPr>
            </w:pPr>
          </w:p>
        </w:tc>
        <w:tc>
          <w:tcPr>
            <w:tcW w:w="2483" w:type="dxa"/>
          </w:tcPr>
          <w:p w14:paraId="52DF41A7" w14:textId="77777777" w:rsidR="002138D6" w:rsidRPr="002138D6" w:rsidRDefault="002138D6" w:rsidP="00D50649">
            <w:pPr>
              <w:rPr>
                <w:rFonts w:ascii="Times New Roman" w:eastAsia="Calibri" w:hAnsi="Times New Roman" w:cs="Times New Roman"/>
                <w:b/>
                <w:noProof/>
              </w:rPr>
            </w:pPr>
          </w:p>
        </w:tc>
        <w:tc>
          <w:tcPr>
            <w:tcW w:w="2484" w:type="dxa"/>
          </w:tcPr>
          <w:p w14:paraId="52DF41A8" w14:textId="77777777" w:rsidR="002138D6" w:rsidRPr="002138D6" w:rsidRDefault="002138D6" w:rsidP="00D50649">
            <w:pPr>
              <w:rPr>
                <w:rFonts w:ascii="Times New Roman" w:eastAsia="Calibri" w:hAnsi="Times New Roman" w:cs="Times New Roman"/>
                <w:b/>
                <w:noProof/>
              </w:rPr>
            </w:pPr>
          </w:p>
        </w:tc>
      </w:tr>
      <w:tr w:rsidR="002138D6" w:rsidRPr="002138D6" w14:paraId="52DF41B1" w14:textId="77777777" w:rsidTr="00D50649">
        <w:tc>
          <w:tcPr>
            <w:tcW w:w="2483" w:type="dxa"/>
            <w:vAlign w:val="center"/>
          </w:tcPr>
          <w:p w14:paraId="52DF41AA" w14:textId="77777777" w:rsidR="002138D6" w:rsidRPr="002138D6" w:rsidRDefault="002138D6" w:rsidP="00D50649">
            <w:pPr>
              <w:rPr>
                <w:rFonts w:ascii="Times New Roman" w:hAnsi="Times New Roman" w:cs="Times New Roman"/>
                <w:b/>
                <w:noProof/>
                <w:sz w:val="16"/>
                <w:szCs w:val="16"/>
              </w:rPr>
            </w:pPr>
            <w:r>
              <w:rPr>
                <w:rFonts w:ascii="Times New Roman" w:hAnsi="Times New Roman"/>
                <w:b/>
                <w:noProof/>
                <w:sz w:val="16"/>
              </w:rPr>
              <w:t>Представителят на управителния орган има решаващ глас (да/не)</w:t>
            </w:r>
          </w:p>
        </w:tc>
        <w:tc>
          <w:tcPr>
            <w:tcW w:w="2483" w:type="dxa"/>
          </w:tcPr>
          <w:p w14:paraId="52DF41AB" w14:textId="77777777" w:rsidR="002138D6" w:rsidRPr="002138D6" w:rsidRDefault="00CB706D"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43242040"/>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AC" w14:textId="77777777" w:rsidR="002138D6" w:rsidRPr="002138D6" w:rsidRDefault="00CB706D" w:rsidP="00D50649">
            <w:pPr>
              <w:rPr>
                <w:rFonts w:ascii="Times New Roman" w:eastAsia="Calibri" w:hAnsi="Times New Roman" w:cs="Times New Roman"/>
                <w:b/>
                <w:noProof/>
              </w:rPr>
            </w:pPr>
            <w:sdt>
              <w:sdtPr>
                <w:rPr>
                  <w:rFonts w:ascii="Times New Roman" w:hAnsi="Times New Roman" w:cs="Times New Roman"/>
                  <w:b/>
                  <w:noProof/>
                  <w:sz w:val="16"/>
                  <w:szCs w:val="16"/>
                </w:rPr>
                <w:id w:val="1218093430"/>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c>
          <w:tcPr>
            <w:tcW w:w="2483" w:type="dxa"/>
          </w:tcPr>
          <w:p w14:paraId="52DF41AD" w14:textId="77777777" w:rsidR="002138D6" w:rsidRPr="002138D6" w:rsidRDefault="00CB706D"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1130592673"/>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AE" w14:textId="77777777" w:rsidR="002138D6" w:rsidRPr="002138D6" w:rsidRDefault="00CB706D" w:rsidP="00D50649">
            <w:pPr>
              <w:rPr>
                <w:rFonts w:ascii="Times New Roman" w:eastAsia="Calibri" w:hAnsi="Times New Roman" w:cs="Times New Roman"/>
                <w:b/>
                <w:noProof/>
              </w:rPr>
            </w:pPr>
            <w:sdt>
              <w:sdtPr>
                <w:rPr>
                  <w:rFonts w:ascii="Times New Roman" w:hAnsi="Times New Roman" w:cs="Times New Roman"/>
                  <w:b/>
                  <w:noProof/>
                  <w:sz w:val="16"/>
                  <w:szCs w:val="16"/>
                </w:rPr>
                <w:id w:val="-1623996506"/>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c>
          <w:tcPr>
            <w:tcW w:w="2484" w:type="dxa"/>
          </w:tcPr>
          <w:p w14:paraId="52DF41AF" w14:textId="77777777" w:rsidR="002138D6" w:rsidRPr="002138D6" w:rsidRDefault="00CB706D"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rPr>
                <w:rFonts w:ascii="Times New Roman" w:hAnsi="Times New Roman" w:cs="Times New Roman"/>
                <w:b/>
                <w:noProof/>
                <w:sz w:val="16"/>
                <w:szCs w:val="16"/>
              </w:rPr>
            </w:pPr>
            <w:sdt>
              <w:sdtPr>
                <w:rPr>
                  <w:rFonts w:ascii="Times New Roman" w:hAnsi="Times New Roman" w:cs="Times New Roman"/>
                  <w:b/>
                  <w:noProof/>
                  <w:sz w:val="16"/>
                  <w:szCs w:val="16"/>
                </w:rPr>
                <w:id w:val="782534377"/>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B0" w14:textId="77777777" w:rsidR="002138D6" w:rsidRPr="002138D6" w:rsidRDefault="00CB706D" w:rsidP="00D50649">
            <w:pPr>
              <w:rPr>
                <w:rFonts w:ascii="Times New Roman" w:eastAsia="Calibri" w:hAnsi="Times New Roman" w:cs="Times New Roman"/>
                <w:b/>
                <w:noProof/>
              </w:rPr>
            </w:pPr>
            <w:sdt>
              <w:sdtPr>
                <w:rPr>
                  <w:rFonts w:ascii="Times New Roman" w:hAnsi="Times New Roman" w:cs="Times New Roman"/>
                  <w:b/>
                  <w:noProof/>
                  <w:sz w:val="16"/>
                  <w:szCs w:val="16"/>
                </w:rPr>
                <w:id w:val="-384574998"/>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r>
      <w:tr w:rsidR="002138D6" w:rsidRPr="002138D6" w14:paraId="52DF41B9" w14:textId="77777777" w:rsidTr="00D50649">
        <w:tc>
          <w:tcPr>
            <w:tcW w:w="2483" w:type="dxa"/>
            <w:vAlign w:val="center"/>
          </w:tcPr>
          <w:p w14:paraId="52DF41B2"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Право на вето при назначаване на висшето ръководство (да/не)</w:t>
            </w:r>
          </w:p>
        </w:tc>
        <w:tc>
          <w:tcPr>
            <w:tcW w:w="2483" w:type="dxa"/>
          </w:tcPr>
          <w:p w14:paraId="52DF41B3"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466122719"/>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B4"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75331499"/>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c>
          <w:tcPr>
            <w:tcW w:w="2483" w:type="dxa"/>
          </w:tcPr>
          <w:p w14:paraId="52DF41B5"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654099374"/>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B6"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608582916"/>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c>
          <w:tcPr>
            <w:tcW w:w="2484" w:type="dxa"/>
          </w:tcPr>
          <w:p w14:paraId="52DF41B7"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8339642"/>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B8"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71009889"/>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r>
      <w:tr w:rsidR="002138D6" w:rsidRPr="002138D6" w14:paraId="52DF41C2" w14:textId="77777777" w:rsidTr="00D50649">
        <w:tc>
          <w:tcPr>
            <w:tcW w:w="2483" w:type="dxa"/>
            <w:vMerge w:val="restart"/>
            <w:vAlign w:val="center"/>
          </w:tcPr>
          <w:p w14:paraId="52DF41BA"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Право на вето при приемане на бизнес план (да/не)</w:t>
            </w:r>
          </w:p>
          <w:p w14:paraId="52DF41BB" w14:textId="77777777" w:rsidR="002138D6" w:rsidRPr="00D37CE9" w:rsidRDefault="002138D6" w:rsidP="002138D6">
            <w:pPr>
              <w:jc w:val="both"/>
              <w:rPr>
                <w:rFonts w:ascii="Times New Roman" w:hAnsi="Times New Roman" w:cs="Times New Roman"/>
                <w:b/>
                <w:noProof/>
                <w:sz w:val="16"/>
                <w:szCs w:val="16"/>
              </w:rPr>
            </w:pPr>
          </w:p>
        </w:tc>
        <w:tc>
          <w:tcPr>
            <w:tcW w:w="2483" w:type="dxa"/>
          </w:tcPr>
          <w:p w14:paraId="52DF41BC"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47327943"/>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BD"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259034759"/>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c>
          <w:tcPr>
            <w:tcW w:w="2483" w:type="dxa"/>
          </w:tcPr>
          <w:p w14:paraId="52DF41BE"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40118697"/>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BF"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469175611"/>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c>
          <w:tcPr>
            <w:tcW w:w="2484" w:type="dxa"/>
          </w:tcPr>
          <w:p w14:paraId="52DF41C0"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919027364"/>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C1"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05953233"/>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r>
      <w:tr w:rsidR="002138D6" w:rsidRPr="002138D6" w14:paraId="52DF41C5" w14:textId="77777777" w:rsidTr="00D50649">
        <w:tc>
          <w:tcPr>
            <w:tcW w:w="2483" w:type="dxa"/>
            <w:vMerge/>
            <w:vAlign w:val="center"/>
          </w:tcPr>
          <w:p w14:paraId="52DF41C3" w14:textId="77777777" w:rsidR="002138D6" w:rsidRPr="002138D6" w:rsidRDefault="002138D6" w:rsidP="002138D6">
            <w:pPr>
              <w:jc w:val="both"/>
              <w:rPr>
                <w:rFonts w:ascii="Times New Roman" w:hAnsi="Times New Roman" w:cs="Times New Roman"/>
                <w:b/>
                <w:noProof/>
                <w:sz w:val="16"/>
                <w:szCs w:val="16"/>
                <w:lang w:val="en-US"/>
              </w:rPr>
            </w:pPr>
          </w:p>
        </w:tc>
        <w:tc>
          <w:tcPr>
            <w:tcW w:w="7450" w:type="dxa"/>
            <w:gridSpan w:val="3"/>
          </w:tcPr>
          <w:p w14:paraId="52DF41C4"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r>
              <w:rPr>
                <w:rFonts w:ascii="Times New Roman" w:hAnsi="Times New Roman"/>
                <w:b/>
                <w:noProof/>
                <w:sz w:val="16"/>
              </w:rPr>
              <w:t xml:space="preserve">Ако отговорът е „Да“, моля, представете копие от последния(те) бизнес план(ове) на целевото предприятие. </w:t>
            </w:r>
          </w:p>
        </w:tc>
      </w:tr>
      <w:tr w:rsidR="002138D6" w:rsidRPr="002138D6" w14:paraId="52DF41CD" w14:textId="77777777" w:rsidTr="00D50649">
        <w:tc>
          <w:tcPr>
            <w:tcW w:w="2483" w:type="dxa"/>
            <w:vAlign w:val="center"/>
          </w:tcPr>
          <w:p w14:paraId="52DF41C6"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Право на вето при приемане на бюджет (да/не)</w:t>
            </w:r>
          </w:p>
        </w:tc>
        <w:tc>
          <w:tcPr>
            <w:tcW w:w="2483" w:type="dxa"/>
          </w:tcPr>
          <w:p w14:paraId="52DF41C7"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7190579"/>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C8"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423642361"/>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c>
          <w:tcPr>
            <w:tcW w:w="2483" w:type="dxa"/>
          </w:tcPr>
          <w:p w14:paraId="52DF41C9"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5326400"/>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CA"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544260017"/>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c>
          <w:tcPr>
            <w:tcW w:w="2484" w:type="dxa"/>
          </w:tcPr>
          <w:p w14:paraId="52DF41CB"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77551488"/>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Да</w:t>
            </w:r>
          </w:p>
          <w:p w14:paraId="52DF41CC" w14:textId="77777777" w:rsidR="002138D6" w:rsidRPr="002138D6" w:rsidRDefault="00CB706D" w:rsidP="002138D6">
            <w:pPr>
              <w:jc w:val="both"/>
              <w:rPr>
                <w:rFonts w:ascii="Times New Roman" w:eastAsia="Calibri" w:hAnsi="Times New Roman" w:cs="Times New Roman"/>
                <w:b/>
                <w:noProof/>
              </w:rPr>
            </w:pPr>
            <w:sdt>
              <w:sdtPr>
                <w:rPr>
                  <w:rFonts w:ascii="Times New Roman" w:hAnsi="Times New Roman" w:cs="Times New Roman"/>
                  <w:b/>
                  <w:noProof/>
                  <w:sz w:val="16"/>
                  <w:szCs w:val="16"/>
                </w:rPr>
                <w:id w:val="1025291182"/>
                <w14:checkbox>
                  <w14:checked w14:val="0"/>
                  <w14:checkedState w14:val="2612" w14:font="MS Gothic"/>
                  <w14:uncheckedState w14:val="2610" w14:font="MS Gothic"/>
                </w14:checkbox>
              </w:sdtPr>
              <w:sdtEndPr>
                <w:rPr>
                  <w:szCs w:val="20"/>
                </w:rPr>
              </w:sdtEndPr>
              <w:sdtContent>
                <w:r w:rsidR="005914C5">
                  <w:rPr>
                    <w:rFonts w:ascii="Segoe UI Symbol" w:eastAsia="MS Gothic" w:hAnsi="Segoe UI Symbol" w:cs="Segoe UI Symbol"/>
                    <w:b/>
                    <w:noProof/>
                    <w:sz w:val="16"/>
                    <w:lang w:val="en-US"/>
                  </w:rPr>
                  <w:t>☐</w:t>
                </w:r>
              </w:sdtContent>
            </w:sdt>
            <w:r w:rsidR="005914C5">
              <w:rPr>
                <w:rFonts w:ascii="Times New Roman" w:hAnsi="Times New Roman"/>
                <w:b/>
                <w:noProof/>
                <w:sz w:val="16"/>
              </w:rPr>
              <w:t xml:space="preserve">  Не</w:t>
            </w:r>
          </w:p>
        </w:tc>
      </w:tr>
      <w:tr w:rsidR="002138D6" w:rsidRPr="002138D6" w14:paraId="52DF41D8" w14:textId="77777777" w:rsidTr="00D50649">
        <w:tc>
          <w:tcPr>
            <w:tcW w:w="2483" w:type="dxa"/>
            <w:vMerge w:val="restart"/>
            <w:vAlign w:val="center"/>
          </w:tcPr>
          <w:p w14:paraId="52DF41C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Право на вето върху инвестициите</w:t>
            </w:r>
          </w:p>
        </w:tc>
        <w:tc>
          <w:tcPr>
            <w:tcW w:w="2483" w:type="dxa"/>
          </w:tcPr>
          <w:p w14:paraId="52DF41CF"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262495894"/>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Да</w:t>
            </w:r>
          </w:p>
          <w:p w14:paraId="52DF41D0"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839006294"/>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Не</w:t>
            </w:r>
          </w:p>
          <w:p w14:paraId="52DF41D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Посочете в клетката по-долу равнището на инвестициите и честотата им в конкретния сектор. </w:t>
            </w:r>
          </w:p>
        </w:tc>
        <w:tc>
          <w:tcPr>
            <w:tcW w:w="2483" w:type="dxa"/>
          </w:tcPr>
          <w:p w14:paraId="52DF41D2"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08438055"/>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Да</w:t>
            </w:r>
          </w:p>
          <w:p w14:paraId="52DF41D3"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966260177"/>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Не</w:t>
            </w:r>
          </w:p>
          <w:p w14:paraId="52DF41D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Посочете в клетката по-долу равнището на инвестициите и честотата им в конкретния сектор. </w:t>
            </w:r>
          </w:p>
        </w:tc>
        <w:tc>
          <w:tcPr>
            <w:tcW w:w="2484" w:type="dxa"/>
          </w:tcPr>
          <w:p w14:paraId="52DF41D5"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167519933"/>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Да</w:t>
            </w:r>
          </w:p>
          <w:p w14:paraId="52DF41D6"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29134626"/>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Не</w:t>
            </w:r>
          </w:p>
          <w:p w14:paraId="52DF41D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 xml:space="preserve">Посочете в клетката по-долу равнището на инвестициите и честотата им в конкретния сектор. </w:t>
            </w:r>
          </w:p>
        </w:tc>
      </w:tr>
      <w:tr w:rsidR="002138D6" w:rsidRPr="002138D6" w14:paraId="52DF41DD" w14:textId="77777777" w:rsidTr="00D50649">
        <w:tc>
          <w:tcPr>
            <w:tcW w:w="2483" w:type="dxa"/>
            <w:vMerge/>
            <w:vAlign w:val="center"/>
          </w:tcPr>
          <w:p w14:paraId="52DF41D9" w14:textId="77777777" w:rsidR="002138D6" w:rsidRPr="00D37CE9" w:rsidRDefault="002138D6" w:rsidP="002138D6">
            <w:pPr>
              <w:jc w:val="both"/>
              <w:rPr>
                <w:rFonts w:ascii="Times New Roman" w:hAnsi="Times New Roman" w:cs="Times New Roman"/>
                <w:b/>
                <w:noProof/>
                <w:sz w:val="16"/>
                <w:szCs w:val="16"/>
              </w:rPr>
            </w:pPr>
          </w:p>
        </w:tc>
        <w:tc>
          <w:tcPr>
            <w:tcW w:w="2483" w:type="dxa"/>
          </w:tcPr>
          <w:p w14:paraId="52DF41DA" w14:textId="77777777" w:rsidR="002138D6" w:rsidRPr="00D37CE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DB" w14:textId="77777777" w:rsidR="002138D6" w:rsidRPr="00D37CE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DC" w14:textId="77777777" w:rsidR="002138D6" w:rsidRPr="00D37CE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E8" w14:textId="77777777" w:rsidTr="00D50649">
        <w:tc>
          <w:tcPr>
            <w:tcW w:w="2483" w:type="dxa"/>
            <w:vMerge w:val="restart"/>
            <w:vAlign w:val="center"/>
          </w:tcPr>
          <w:p w14:paraId="52DF41DE" w14:textId="77777777" w:rsidR="002138D6" w:rsidRPr="002138D6" w:rsidRDefault="002138D6" w:rsidP="002138D6">
            <w:pPr>
              <w:jc w:val="both"/>
              <w:rPr>
                <w:rFonts w:ascii="Times New Roman" w:hAnsi="Times New Roman" w:cs="Times New Roman"/>
                <w:b/>
                <w:noProof/>
                <w:sz w:val="16"/>
                <w:szCs w:val="16"/>
              </w:rPr>
            </w:pPr>
            <w:r>
              <w:rPr>
                <w:rFonts w:ascii="Times New Roman" w:hAnsi="Times New Roman"/>
                <w:b/>
                <w:noProof/>
                <w:sz w:val="16"/>
              </w:rPr>
              <w:t>Други специфични за пазара права</w:t>
            </w:r>
          </w:p>
        </w:tc>
        <w:tc>
          <w:tcPr>
            <w:tcW w:w="2483" w:type="dxa"/>
          </w:tcPr>
          <w:p w14:paraId="52DF41DF"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379984665"/>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Да</w:t>
            </w:r>
          </w:p>
          <w:p w14:paraId="52DF41E0"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832050598"/>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Не</w:t>
            </w:r>
          </w:p>
          <w:p w14:paraId="52DF41E1"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Посочете в клетката по-долу кои права на вето.</w:t>
            </w:r>
          </w:p>
        </w:tc>
        <w:tc>
          <w:tcPr>
            <w:tcW w:w="2483" w:type="dxa"/>
          </w:tcPr>
          <w:p w14:paraId="52DF41E2"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43223998"/>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Да</w:t>
            </w:r>
          </w:p>
          <w:p w14:paraId="52DF41E3"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1555120116"/>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Не</w:t>
            </w:r>
          </w:p>
          <w:p w14:paraId="52DF41E4"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Посочете в клетката по-долу кои права на вето.</w:t>
            </w:r>
          </w:p>
        </w:tc>
        <w:tc>
          <w:tcPr>
            <w:tcW w:w="2484" w:type="dxa"/>
          </w:tcPr>
          <w:p w14:paraId="52DF41E5"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779645024"/>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Да</w:t>
            </w:r>
          </w:p>
          <w:p w14:paraId="52DF41E6"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sdt>
              <w:sdtPr>
                <w:rPr>
                  <w:rFonts w:ascii="Times New Roman" w:hAnsi="Times New Roman" w:cs="Times New Roman"/>
                  <w:b/>
                  <w:noProof/>
                  <w:sz w:val="16"/>
                  <w:szCs w:val="16"/>
                </w:rPr>
                <w:id w:val="610859167"/>
                <w14:checkbox>
                  <w14:checked w14:val="0"/>
                  <w14:checkedState w14:val="2612" w14:font="MS Gothic"/>
                  <w14:uncheckedState w14:val="2610" w14:font="MS Gothic"/>
                </w14:checkbox>
              </w:sdtPr>
              <w:sdtEndPr>
                <w:rPr>
                  <w:szCs w:val="20"/>
                </w:rPr>
              </w:sdtEndPr>
              <w:sdtContent>
                <w:r w:rsidR="005914C5" w:rsidRPr="00D37CE9">
                  <w:rPr>
                    <w:rFonts w:ascii="Segoe UI Symbol" w:eastAsia="MS Gothic" w:hAnsi="Segoe UI Symbol" w:cs="Segoe UI Symbol"/>
                    <w:b/>
                    <w:noProof/>
                    <w:sz w:val="16"/>
                  </w:rPr>
                  <w:t>☐</w:t>
                </w:r>
              </w:sdtContent>
            </w:sdt>
            <w:r w:rsidR="005914C5">
              <w:rPr>
                <w:rFonts w:ascii="Times New Roman" w:hAnsi="Times New Roman"/>
                <w:b/>
                <w:noProof/>
                <w:sz w:val="16"/>
              </w:rPr>
              <w:t xml:space="preserve">  Не</w:t>
            </w:r>
          </w:p>
          <w:p w14:paraId="52DF41E7" w14:textId="77777777" w:rsidR="002138D6" w:rsidRPr="002138D6" w:rsidRDefault="002138D6" w:rsidP="002138D6">
            <w:pPr>
              <w:jc w:val="both"/>
              <w:rPr>
                <w:rFonts w:ascii="Times New Roman" w:eastAsia="Calibri" w:hAnsi="Times New Roman" w:cs="Times New Roman"/>
                <w:b/>
                <w:noProof/>
              </w:rPr>
            </w:pPr>
            <w:r>
              <w:rPr>
                <w:rFonts w:ascii="Times New Roman" w:hAnsi="Times New Roman"/>
                <w:b/>
                <w:noProof/>
                <w:sz w:val="16"/>
              </w:rPr>
              <w:t>Посочете в клетката по-долу кои права на вето.</w:t>
            </w:r>
          </w:p>
        </w:tc>
      </w:tr>
      <w:tr w:rsidR="002138D6" w:rsidRPr="002138D6" w14:paraId="52DF41ED" w14:textId="77777777" w:rsidTr="00D50649">
        <w:tc>
          <w:tcPr>
            <w:tcW w:w="2483" w:type="dxa"/>
            <w:vMerge/>
            <w:vAlign w:val="center"/>
          </w:tcPr>
          <w:p w14:paraId="52DF41E9" w14:textId="77777777" w:rsidR="002138D6" w:rsidRPr="00D37CE9" w:rsidRDefault="002138D6" w:rsidP="002138D6">
            <w:pPr>
              <w:jc w:val="both"/>
              <w:rPr>
                <w:rFonts w:ascii="Times New Roman" w:hAnsi="Times New Roman" w:cs="Times New Roman"/>
                <w:b/>
                <w:noProof/>
                <w:sz w:val="16"/>
                <w:szCs w:val="16"/>
              </w:rPr>
            </w:pPr>
          </w:p>
        </w:tc>
        <w:tc>
          <w:tcPr>
            <w:tcW w:w="2483" w:type="dxa"/>
          </w:tcPr>
          <w:p w14:paraId="52DF41EA" w14:textId="77777777" w:rsidR="002138D6" w:rsidRPr="00D37CE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3" w:type="dxa"/>
          </w:tcPr>
          <w:p w14:paraId="52DF41EB" w14:textId="77777777" w:rsidR="002138D6" w:rsidRPr="00D37CE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c>
          <w:tcPr>
            <w:tcW w:w="2484" w:type="dxa"/>
          </w:tcPr>
          <w:p w14:paraId="52DF41EC" w14:textId="77777777" w:rsidR="002138D6" w:rsidRPr="00D37CE9"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
              <w:jc w:val="both"/>
              <w:rPr>
                <w:rFonts w:ascii="Times New Roman" w:hAnsi="Times New Roman" w:cs="Times New Roman"/>
                <w:b/>
                <w:noProof/>
                <w:sz w:val="16"/>
                <w:szCs w:val="16"/>
              </w:rPr>
            </w:pPr>
          </w:p>
        </w:tc>
      </w:tr>
      <w:tr w:rsidR="002138D6" w:rsidRPr="002138D6" w14:paraId="52DF41F1" w14:textId="77777777" w:rsidTr="00D50649">
        <w:tc>
          <w:tcPr>
            <w:tcW w:w="9933" w:type="dxa"/>
            <w:gridSpan w:val="4"/>
            <w:vAlign w:val="center"/>
          </w:tcPr>
          <w:p w14:paraId="52DF41EE" w14:textId="77777777" w:rsidR="002138D6" w:rsidRPr="003B6D78" w:rsidRDefault="00CB706D" w:rsidP="002138D6">
            <w:pPr>
              <w:widowControl w:val="0"/>
              <w:tabs>
                <w:tab w:val="left" w:pos="-1440"/>
                <w:tab w:val="left" w:pos="-720"/>
                <w:tab w:val="left" w:pos="318"/>
                <w:tab w:val="left" w:pos="6480"/>
                <w:tab w:val="left" w:pos="7200"/>
                <w:tab w:val="left" w:pos="7920"/>
                <w:tab w:val="left" w:pos="8640"/>
                <w:tab w:val="left" w:pos="9360"/>
                <w:tab w:val="left" w:pos="10080"/>
              </w:tabs>
              <w:autoSpaceDE w:val="0"/>
              <w:autoSpaceDN w:val="0"/>
              <w:ind w:left="318" w:right="-23" w:hanging="187"/>
              <w:jc w:val="both"/>
              <w:rPr>
                <w:rFonts w:ascii="Times New Roman" w:hAnsi="Times New Roman" w:cs="Times New Roman"/>
                <w:noProof/>
                <w:sz w:val="20"/>
              </w:rPr>
            </w:pPr>
            <w:sdt>
              <w:sdtPr>
                <w:rPr>
                  <w:rFonts w:ascii="Times New Roman" w:hAnsi="Times New Roman" w:cs="Times New Roman"/>
                  <w:noProof/>
                  <w:sz w:val="16"/>
                  <w:szCs w:val="16"/>
                </w:rPr>
                <w:id w:val="-22876840"/>
                <w14:checkbox>
                  <w14:checked w14:val="0"/>
                  <w14:checkedState w14:val="2612" w14:font="MS Gothic"/>
                  <w14:uncheckedState w14:val="2610" w14:font="MS Gothic"/>
                </w14:checkbox>
              </w:sdtPr>
              <w:sdtEndPr/>
              <w:sdtContent>
                <w:r w:rsidR="005914C5" w:rsidRPr="00D37CE9">
                  <w:rPr>
                    <w:rFonts w:ascii="Segoe UI Symbol" w:hAnsi="Segoe UI Symbol" w:cs="Segoe UI Symbol"/>
                    <w:noProof/>
                    <w:sz w:val="16"/>
                    <w:szCs w:val="16"/>
                  </w:rPr>
                  <w:t>☐</w:t>
                </w:r>
              </w:sdtContent>
            </w:sdt>
            <w:r w:rsidR="005914C5">
              <w:rPr>
                <w:noProof/>
              </w:rPr>
              <w:t xml:space="preserve"> </w:t>
            </w:r>
            <w:r w:rsidR="005914C5" w:rsidRPr="003B6D78">
              <w:rPr>
                <w:rFonts w:ascii="Times New Roman" w:hAnsi="Times New Roman"/>
                <w:noProof/>
                <w:sz w:val="20"/>
              </w:rPr>
              <w:t>[Предприятие 1], [предприятие 2] и [предприятие 3] (добавете други, ако е необходимо) придобиват съвместен контрол върху целевото(ите) предприятие(я) по смисъла на член 3, параграф 2 от Регламента за сливанията чрез други средства (вж. точки 74—80 от Консолидираното юрисдикционно известие на Комисията), по-специално:</w:t>
            </w:r>
            <w:r w:rsidR="005914C5" w:rsidRPr="003B6D78">
              <w:rPr>
                <w:rFonts w:ascii="Times New Roman" w:hAnsi="Times New Roman" w:cs="Times New Roman"/>
                <w:noProof/>
                <w:sz w:val="20"/>
              </w:rPr>
              <w:t xml:space="preserve"> </w:t>
            </w:r>
          </w:p>
          <w:p w14:paraId="52DF41EF"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307"/>
              <w:contextualSpacing/>
              <w:jc w:val="both"/>
              <w:rPr>
                <w:rFonts w:ascii="Times New Roman" w:hAnsi="Times New Roman" w:cs="Times New Roman"/>
                <w:noProof/>
                <w:sz w:val="20"/>
              </w:rPr>
            </w:pPr>
            <w:sdt>
              <w:sdtPr>
                <w:rPr>
                  <w:rFonts w:ascii="Times New Roman" w:eastAsia="MS Gothic" w:hAnsi="Times New Roman" w:cs="Times New Roman"/>
                  <w:noProof/>
                  <w:sz w:val="20"/>
                </w:rPr>
                <w:id w:val="-1425404383"/>
                <w14:checkbox>
                  <w14:checked w14:val="0"/>
                  <w14:checkedState w14:val="2612" w14:font="MS Gothic"/>
                  <w14:uncheckedState w14:val="2610" w14:font="MS Gothic"/>
                </w14:checkbox>
              </w:sdtPr>
              <w:sdtEndPr/>
              <w:sdtContent>
                <w:r w:rsidR="005914C5" w:rsidRPr="00D37CE9">
                  <w:rPr>
                    <w:rFonts w:ascii="Segoe UI Symbol" w:eastAsia="MS Gothic" w:hAnsi="Segoe UI Symbol" w:cs="Segoe UI Symbol"/>
                    <w:noProof/>
                    <w:sz w:val="20"/>
                  </w:rPr>
                  <w:t>☐</w:t>
                </w:r>
              </w:sdtContent>
            </w:sdt>
            <w:r w:rsidR="005914C5">
              <w:rPr>
                <w:rFonts w:ascii="Times New Roman" w:hAnsi="Times New Roman"/>
                <w:noProof/>
                <w:sz w:val="20"/>
              </w:rPr>
              <w:t xml:space="preserve"> [Предприятие 1], [предприятие 2] и [предприятие 3] (добавете други, ако е необходимо) придобиват съвместен контрол върху целевото(ите) предприятие(я) посредством споразумения за обединяване, холдингово предприятие или посредством друго правно средство. </w:t>
            </w:r>
          </w:p>
          <w:p w14:paraId="52DF41F0" w14:textId="77777777" w:rsidR="002138D6" w:rsidRPr="002138D6" w:rsidRDefault="00CB706D"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left="1027" w:right="-23" w:hanging="283"/>
              <w:contextualSpacing/>
              <w:jc w:val="both"/>
              <w:rPr>
                <w:rFonts w:ascii="Times New Roman" w:hAnsi="Times New Roman" w:cs="Times New Roman"/>
                <w:b/>
                <w:noProof/>
                <w:sz w:val="16"/>
                <w:szCs w:val="16"/>
              </w:rPr>
            </w:pPr>
            <w:sdt>
              <w:sdtPr>
                <w:rPr>
                  <w:rFonts w:ascii="Times New Roman" w:eastAsia="MS Gothic" w:hAnsi="Times New Roman" w:cs="Times New Roman"/>
                  <w:noProof/>
                  <w:sz w:val="20"/>
                </w:rPr>
                <w:id w:val="1582793097"/>
                <w14:checkbox>
                  <w14:checked w14:val="0"/>
                  <w14:checkedState w14:val="2612" w14:font="MS Gothic"/>
                  <w14:uncheckedState w14:val="2610" w14:font="MS Gothic"/>
                </w14:checkbox>
              </w:sdtPr>
              <w:sdtEndPr/>
              <w:sdtContent>
                <w:r w:rsidR="005914C5" w:rsidRPr="00D37CE9">
                  <w:rPr>
                    <w:rFonts w:ascii="Segoe UI Symbol" w:eastAsia="MS Gothic" w:hAnsi="Segoe UI Symbol" w:cs="Segoe UI Symbol"/>
                    <w:noProof/>
                    <w:sz w:val="20"/>
                  </w:rPr>
                  <w:t>☐</w:t>
                </w:r>
              </w:sdtContent>
            </w:sdt>
            <w:r w:rsidR="005914C5">
              <w:rPr>
                <w:rFonts w:ascii="Times New Roman" w:hAnsi="Times New Roman"/>
                <w:noProof/>
                <w:sz w:val="20"/>
              </w:rPr>
              <w:t xml:space="preserve"> [Предприятие 1], [предприятие 2] и [предприятие 3] (добавете други, ако е необходимо) придобиват de facto съвместен контрол върху целевото(ите) предприятие(я) въз основа на силно сходство на интересите. Следва да обясните това сходство на интересите: […]</w:t>
            </w:r>
          </w:p>
        </w:tc>
      </w:tr>
    </w:tbl>
    <w:p w14:paraId="52DF41F2" w14:textId="77777777" w:rsidR="002138D6" w:rsidRPr="002138D6" w:rsidRDefault="002138D6" w:rsidP="002138D6">
      <w:pPr>
        <w:ind w:left="851" w:hanging="567"/>
        <w:rPr>
          <w:rFonts w:ascii="Times New Roman" w:eastAsia="Calibri" w:hAnsi="Times New Roman" w:cs="Times New Roman"/>
          <w:b/>
          <w:noProof/>
        </w:rPr>
      </w:pPr>
    </w:p>
    <w:p w14:paraId="52DF41F3" w14:textId="77777777" w:rsidR="002138D6" w:rsidRPr="002138D6" w:rsidRDefault="002138D6" w:rsidP="002138D6">
      <w:pPr>
        <w:pStyle w:val="Heading2"/>
        <w:numPr>
          <w:ilvl w:val="1"/>
          <w:numId w:val="6"/>
        </w:numPr>
        <w:rPr>
          <w:rFonts w:eastAsia="Calibri"/>
          <w:noProof/>
        </w:rPr>
      </w:pPr>
      <w:r>
        <w:rPr>
          <w:noProof/>
        </w:rPr>
        <w:t>Пълна функционалност (попълва се само ако концентрацията попада в обхвата на член 3, параграф 4 или член 3, параграф 1, буква б) в комбинация с член 3, параграф 4 от Регламента за сливанията)</w:t>
      </w:r>
    </w:p>
    <w:tbl>
      <w:tblPr>
        <w:tblStyle w:val="TableGrid4"/>
        <w:tblW w:w="0" w:type="auto"/>
        <w:tblInd w:w="-372" w:type="dxa"/>
        <w:tblLook w:val="04A0" w:firstRow="1" w:lastRow="0" w:firstColumn="1" w:lastColumn="0" w:noHBand="0" w:noVBand="1"/>
      </w:tblPr>
      <w:tblGrid>
        <w:gridCol w:w="10063"/>
      </w:tblGrid>
      <w:tr w:rsidR="002138D6" w:rsidRPr="002138D6" w14:paraId="52DF41F5"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4" w14:textId="77777777" w:rsidR="002138D6" w:rsidRPr="002138D6" w:rsidRDefault="00CB706D"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eastAsia="Calibri" w:hAnsi="Times New Roman" w:cs="Times New Roman"/>
                <w:noProof/>
              </w:rPr>
            </w:pPr>
            <w:sdt>
              <w:sdtPr>
                <w:rPr>
                  <w:rFonts w:ascii="Times New Roman" w:eastAsia="Calibri" w:hAnsi="Times New Roman" w:cs="Times New Roman"/>
                  <w:noProof/>
                </w:rPr>
                <w:id w:val="637915157"/>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Съвместното предприятие е пълнофункционално по смисъла на член 3, параграф 4 от Регламента за сливанията, тъй като съвместното предприятие изпълнява на трайна основа всички функции на самостоятелен стопански субект)</w:t>
            </w:r>
            <w:r w:rsidR="005914C5">
              <w:rPr>
                <w:noProof/>
              </w:rPr>
              <w:t>.</w:t>
            </w:r>
            <w:r w:rsidR="005914C5">
              <w:rPr>
                <w:rFonts w:ascii="Times New Roman" w:hAnsi="Times New Roman"/>
                <w:noProof/>
              </w:rPr>
              <w:t xml:space="preserve"> По-конкретно:</w:t>
            </w:r>
          </w:p>
        </w:tc>
      </w:tr>
      <w:tr w:rsidR="002138D6" w:rsidRPr="002138D6" w14:paraId="52DF41F7"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6"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10356001"/>
                <w14:checkbox>
                  <w14:checked w14:val="0"/>
                  <w14:checkedState w14:val="2612" w14:font="MS Gothic"/>
                  <w14:uncheckedState w14:val="2610" w14:font="MS Gothic"/>
                </w14:checkbox>
              </w:sdtPr>
              <w:sdtEndPr/>
              <w:sdtContent>
                <w:r w:rsidR="005914C5" w:rsidRPr="00D37CE9">
                  <w:rPr>
                    <w:rFonts w:ascii="Segoe UI Symbol" w:eastAsia="MS Gothic" w:hAnsi="Segoe UI Symbol" w:cs="Segoe UI Symbol"/>
                    <w:noProof/>
                  </w:rPr>
                  <w:t>☐</w:t>
                </w:r>
              </w:sdtContent>
            </w:sdt>
            <w:r w:rsidR="005914C5">
              <w:rPr>
                <w:noProof/>
              </w:rPr>
              <w:t xml:space="preserve"> </w:t>
            </w:r>
            <w:r w:rsidR="005914C5">
              <w:rPr>
                <w:rFonts w:ascii="Times New Roman" w:hAnsi="Times New Roman"/>
                <w:noProof/>
              </w:rPr>
              <w:t>Съвместното предприятие ще разполага с достатъчно ресурси, за да работи независимо на пазара, по-специално отделно ръководство, достатъчно финансови ресурси, персонал и активи</w:t>
            </w:r>
            <w:r w:rsidR="005914C5">
              <w:rPr>
                <w:noProof/>
              </w:rPr>
              <w:t>.</w:t>
            </w:r>
          </w:p>
        </w:tc>
      </w:tr>
      <w:tr w:rsidR="002138D6" w:rsidRPr="002138D6" w14:paraId="52DF41F9"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8"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516465351"/>
                <w14:checkbox>
                  <w14:checked w14:val="0"/>
                  <w14:checkedState w14:val="2612" w14:font="MS Gothic"/>
                  <w14:uncheckedState w14:val="2610" w14:font="MS Gothic"/>
                </w14:checkbox>
              </w:sdtPr>
              <w:sdtEndPr/>
              <w:sdtContent>
                <w:r w:rsidR="005914C5" w:rsidRPr="00D37CE9">
                  <w:rPr>
                    <w:rFonts w:ascii="Segoe UI Symbol" w:eastAsia="Times New Roman" w:hAnsi="Segoe UI Symbol" w:cs="Segoe UI Symbol"/>
                    <w:noProof/>
                  </w:rPr>
                  <w:t>☐</w:t>
                </w:r>
              </w:sdtContent>
            </w:sdt>
            <w:r w:rsidR="005914C5">
              <w:rPr>
                <w:noProof/>
              </w:rPr>
              <w:t xml:space="preserve"> </w:t>
            </w:r>
            <w:r w:rsidR="005914C5">
              <w:rPr>
                <w:rFonts w:ascii="Times New Roman" w:hAnsi="Times New Roman"/>
                <w:noProof/>
              </w:rPr>
              <w:t>Съвместното предприятие ще има собствен достъп или присъствие на пазара, независимо от своите предприятия майки</w:t>
            </w:r>
            <w:r w:rsidR="005914C5">
              <w:rPr>
                <w:noProof/>
              </w:rPr>
              <w:t>.</w:t>
            </w:r>
          </w:p>
        </w:tc>
      </w:tr>
      <w:tr w:rsidR="002138D6" w:rsidRPr="002138D6" w14:paraId="52DF41FD"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A"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655952194"/>
                <w14:checkbox>
                  <w14:checked w14:val="0"/>
                  <w14:checkedState w14:val="2612" w14:font="MS Gothic"/>
                  <w14:uncheckedState w14:val="2610" w14:font="MS Gothic"/>
                </w14:checkbox>
              </w:sdtPr>
              <w:sdtEndPr/>
              <w:sdtContent>
                <w:r w:rsidR="005914C5" w:rsidRPr="00D37CE9">
                  <w:rPr>
                    <w:rFonts w:ascii="Segoe UI Symbol" w:eastAsia="Times New Roman" w:hAnsi="Segoe UI Symbol" w:cs="Segoe UI Symbol"/>
                    <w:noProof/>
                  </w:rPr>
                  <w:t>☐</w:t>
                </w:r>
              </w:sdtContent>
            </w:sdt>
            <w:r w:rsidR="005914C5">
              <w:rPr>
                <w:noProof/>
              </w:rPr>
              <w:t xml:space="preserve"> </w:t>
            </w:r>
            <w:r w:rsidR="005914C5">
              <w:rPr>
                <w:rFonts w:ascii="Times New Roman" w:hAnsi="Times New Roman"/>
                <w:noProof/>
              </w:rPr>
              <w:t xml:space="preserve">Съвместното предприятие ще постигне повече от 50 % от продажбите си към трети страни на дълготрайна основа (т.е. след първоначален период от три години).  </w:t>
            </w:r>
          </w:p>
          <w:p w14:paraId="52DF41F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noProof/>
              </w:rPr>
            </w:pPr>
            <w:r>
              <w:rPr>
                <w:rFonts w:ascii="Times New Roman" w:hAnsi="Times New Roman"/>
                <w:noProof/>
              </w:rPr>
              <w:t>ИЛИ</w:t>
            </w:r>
          </w:p>
          <w:p w14:paraId="52DF41FC"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67452423"/>
                <w14:checkbox>
                  <w14:checked w14:val="0"/>
                  <w14:checkedState w14:val="2612" w14:font="MS Gothic"/>
                  <w14:uncheckedState w14:val="2610" w14:font="MS Gothic"/>
                </w14:checkbox>
              </w:sdtPr>
              <w:sdtEndPr>
                <w:rPr>
                  <w:rFonts w:eastAsiaTheme="minorHAnsi"/>
                </w:rPr>
              </w:sdtEndPr>
              <w:sdtContent>
                <w:r w:rsidR="005914C5" w:rsidRPr="00D37CE9">
                  <w:rPr>
                    <w:rFonts w:ascii="Segoe UI Symbol" w:hAnsi="Segoe UI Symbol" w:cs="Segoe UI Symbol"/>
                    <w:noProof/>
                  </w:rPr>
                  <w:t>☐</w:t>
                </w:r>
              </w:sdtContent>
            </w:sdt>
            <w:r w:rsidR="005914C5">
              <w:rPr>
                <w:noProof/>
              </w:rPr>
              <w:t xml:space="preserve"> </w:t>
            </w:r>
            <w:r w:rsidR="005914C5">
              <w:rPr>
                <w:rFonts w:ascii="Times New Roman" w:hAnsi="Times New Roman"/>
                <w:noProof/>
              </w:rPr>
              <w:t>Съвместното предприятие има за цел да направи повече от 50 % от продажбите си към предприятията майки след първоначален период, но те ще се извършват въз основа на пазарните условия, включително при същите условия като продажбите на трети страни</w:t>
            </w:r>
            <w:r w:rsidR="005914C5">
              <w:rPr>
                <w:noProof/>
              </w:rPr>
              <w:t>.</w:t>
            </w:r>
            <w:r w:rsidR="005914C5">
              <w:rPr>
                <w:rFonts w:ascii="Times New Roman" w:hAnsi="Times New Roman"/>
                <w:noProof/>
              </w:rPr>
              <w:t xml:space="preserve"> </w:t>
            </w:r>
          </w:p>
        </w:tc>
      </w:tr>
      <w:tr w:rsidR="002138D6" w:rsidRPr="002138D6" w14:paraId="52DF4200"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1FE"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508279121"/>
                <w14:checkbox>
                  <w14:checked w14:val="0"/>
                  <w14:checkedState w14:val="2612" w14:font="MS Gothic"/>
                  <w14:uncheckedState w14:val="2610" w14:font="MS Gothic"/>
                </w14:checkbox>
              </w:sdtPr>
              <w:sdtEndPr/>
              <w:sdtContent>
                <w:r w:rsidR="005914C5" w:rsidRPr="00D37CE9">
                  <w:rPr>
                    <w:rFonts w:ascii="Segoe UI Symbol" w:eastAsia="Times New Roman" w:hAnsi="Segoe UI Symbol" w:cs="Segoe UI Symbol"/>
                    <w:noProof/>
                  </w:rPr>
                  <w:t>☐</w:t>
                </w:r>
              </w:sdtContent>
            </w:sdt>
            <w:r w:rsidR="005914C5">
              <w:rPr>
                <w:noProof/>
              </w:rPr>
              <w:t xml:space="preserve"> </w:t>
            </w:r>
            <w:r w:rsidR="005914C5">
              <w:rPr>
                <w:rFonts w:ascii="Times New Roman" w:hAnsi="Times New Roman"/>
                <w:noProof/>
              </w:rPr>
              <w:t>Съвместното предприятие е предназначено да работи на трайна основа, тъй като не е създадено за кратък, ограничен срок и срокът на дейността му ще бъде [посочете срока]</w:t>
            </w:r>
            <w:r w:rsidR="005914C5">
              <w:rPr>
                <w:noProof/>
              </w:rPr>
              <w:t>.</w:t>
            </w:r>
            <w:r w:rsidR="005914C5">
              <w:rPr>
                <w:rFonts w:ascii="Times New Roman" w:hAnsi="Times New Roman"/>
                <w:noProof/>
              </w:rPr>
              <w:t xml:space="preserve"> </w:t>
            </w:r>
          </w:p>
          <w:p w14:paraId="52DF41FF"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1494143374"/>
                <w14:checkbox>
                  <w14:checked w14:val="0"/>
                  <w14:checkedState w14:val="2612" w14:font="MS Gothic"/>
                  <w14:uncheckedState w14:val="2610" w14:font="MS Gothic"/>
                </w14:checkbox>
              </w:sdtPr>
              <w:sdtEndPr/>
              <w:sdtContent>
                <w:r w:rsidR="005914C5" w:rsidRPr="00D37CE9">
                  <w:rPr>
                    <w:rFonts w:ascii="Segoe UI Symbol" w:eastAsia="Times New Roman" w:hAnsi="Segoe UI Symbol" w:cs="Segoe UI Symbol"/>
                    <w:noProof/>
                  </w:rPr>
                  <w:t>☐</w:t>
                </w:r>
              </w:sdtContent>
            </w:sdt>
            <w:r w:rsidR="005914C5">
              <w:rPr>
                <w:noProof/>
              </w:rPr>
              <w:t xml:space="preserve"> </w:t>
            </w:r>
            <w:r w:rsidR="005914C5">
              <w:rPr>
                <w:rFonts w:ascii="Times New Roman" w:hAnsi="Times New Roman"/>
                <w:noProof/>
              </w:rPr>
              <w:t>Няма висящи решения на трети страни или на външни страни, които са от основно значение за започване на стопанската дейност на съвместното предприятие</w:t>
            </w:r>
            <w:r w:rsidR="005914C5">
              <w:rPr>
                <w:noProof/>
              </w:rPr>
              <w:t>.</w:t>
            </w:r>
            <w:r w:rsidR="005914C5">
              <w:rPr>
                <w:rFonts w:ascii="Times New Roman" w:hAnsi="Times New Roman"/>
                <w:noProof/>
              </w:rPr>
              <w:t xml:space="preserve">  </w:t>
            </w:r>
          </w:p>
        </w:tc>
      </w:tr>
      <w:tr w:rsidR="002138D6" w:rsidRPr="002138D6" w14:paraId="52DF4202" w14:textId="77777777" w:rsidTr="00D50649">
        <w:tc>
          <w:tcPr>
            <w:tcW w:w="10063" w:type="dxa"/>
            <w:tcBorders>
              <w:top w:val="single" w:sz="4" w:space="0" w:color="auto"/>
              <w:left w:val="single" w:sz="4" w:space="0" w:color="auto"/>
              <w:bottom w:val="single" w:sz="4" w:space="0" w:color="auto"/>
              <w:right w:val="single" w:sz="4" w:space="0" w:color="auto"/>
            </w:tcBorders>
            <w:hideMark/>
          </w:tcPr>
          <w:p w14:paraId="52DF4201"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77395077"/>
                <w14:checkbox>
                  <w14:checked w14:val="0"/>
                  <w14:checkedState w14:val="2612" w14:font="MS Gothic"/>
                  <w14:uncheckedState w14:val="2610" w14:font="MS Gothic"/>
                </w14:checkbox>
              </w:sdtPr>
              <w:sdtEndPr/>
              <w:sdtContent>
                <w:r w:rsidR="005914C5">
                  <w:rPr>
                    <w:rFonts w:ascii="Segoe UI Symbol" w:eastAsia="Times New Roman" w:hAnsi="Segoe UI Symbol" w:cs="Segoe UI Symbol"/>
                    <w:noProof/>
                    <w:lang w:val="en-US"/>
                  </w:rPr>
                  <w:t>☐</w:t>
                </w:r>
              </w:sdtContent>
            </w:sdt>
            <w:r w:rsidR="005914C5">
              <w:rPr>
                <w:noProof/>
              </w:rPr>
              <w:t xml:space="preserve"> </w:t>
            </w:r>
            <w:r w:rsidR="005914C5">
              <w:rPr>
                <w:rFonts w:ascii="Times New Roman" w:hAnsi="Times New Roman"/>
                <w:noProof/>
              </w:rPr>
              <w:t>Други</w:t>
            </w:r>
            <w:r w:rsidR="005914C5">
              <w:rPr>
                <w:noProof/>
              </w:rPr>
              <w:t>:</w:t>
            </w:r>
            <w:r w:rsidR="005914C5">
              <w:rPr>
                <w:rFonts w:ascii="Times New Roman" w:hAnsi="Times New Roman"/>
                <w:noProof/>
              </w:rPr>
              <w:t xml:space="preserve"> [обяснете] </w:t>
            </w:r>
          </w:p>
        </w:tc>
      </w:tr>
    </w:tbl>
    <w:p w14:paraId="52DF420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04" w14:textId="77777777" w:rsidR="002138D6" w:rsidRPr="002138D6" w:rsidRDefault="002138D6" w:rsidP="002138D6">
      <w:pPr>
        <w:pStyle w:val="Heading2"/>
        <w:numPr>
          <w:ilvl w:val="1"/>
          <w:numId w:val="6"/>
        </w:numPr>
        <w:rPr>
          <w:rFonts w:eastAsia="Calibri"/>
          <w:noProof/>
        </w:rPr>
      </w:pPr>
      <w:r>
        <w:rPr>
          <w:noProof/>
        </w:rPr>
        <w:t>Включете в отговора си всякаква допълнителна информация, която желаете да предоставите на Комисията.</w:t>
      </w:r>
    </w:p>
    <w:tbl>
      <w:tblPr>
        <w:tblStyle w:val="TableGrid"/>
        <w:tblW w:w="0" w:type="auto"/>
        <w:tblInd w:w="-34" w:type="dxa"/>
        <w:tblLook w:val="04A0" w:firstRow="1" w:lastRow="0" w:firstColumn="1" w:lastColumn="0" w:noHBand="0" w:noVBand="1"/>
      </w:tblPr>
      <w:tblGrid>
        <w:gridCol w:w="9725"/>
      </w:tblGrid>
      <w:tr w:rsidR="002138D6" w:rsidRPr="002138D6" w14:paraId="52DF4206" w14:textId="77777777" w:rsidTr="00D50649">
        <w:trPr>
          <w:trHeight w:val="1042"/>
        </w:trPr>
        <w:tc>
          <w:tcPr>
            <w:tcW w:w="9725" w:type="dxa"/>
          </w:tcPr>
          <w:p w14:paraId="52DF4205" w14:textId="77777777" w:rsidR="002138D6" w:rsidRPr="002138D6" w:rsidRDefault="002138D6" w:rsidP="00D50649">
            <w:pPr>
              <w:rPr>
                <w:rFonts w:ascii="Times New Roman" w:eastAsia="Calibri" w:hAnsi="Times New Roman" w:cs="Times New Roman"/>
                <w:noProof/>
              </w:rPr>
            </w:pPr>
          </w:p>
        </w:tc>
      </w:tr>
    </w:tbl>
    <w:p w14:paraId="52DF4207" w14:textId="77777777" w:rsidR="002138D6" w:rsidRPr="002138D6" w:rsidRDefault="002138D6" w:rsidP="002138D6">
      <w:pPr>
        <w:pStyle w:val="SectionTitle"/>
        <w:spacing w:before="360"/>
        <w:rPr>
          <w:noProof/>
        </w:rPr>
      </w:pPr>
      <w:r>
        <w:rPr>
          <w:noProof/>
        </w:rPr>
        <w:t>РАЗДЕЛ 7</w:t>
      </w:r>
    </w:p>
    <w:p w14:paraId="52DF4208" w14:textId="77777777" w:rsidR="002138D6" w:rsidRPr="002138D6" w:rsidRDefault="002138D6" w:rsidP="002138D6">
      <w:pPr>
        <w:pStyle w:val="SectionTitle"/>
        <w:rPr>
          <w:noProof/>
        </w:rPr>
      </w:pPr>
      <w:r>
        <w:rPr>
          <w:noProof/>
        </w:rPr>
        <w:t>Категория на опростено разглеждане (чрез позоваване на съответните точки в Известието относно опростена процедура)</w:t>
      </w:r>
    </w:p>
    <w:p w14:paraId="52DF4209" w14:textId="77777777" w:rsidR="002138D6" w:rsidRPr="002138D6" w:rsidRDefault="002138D6" w:rsidP="002138D6">
      <w:pPr>
        <w:keepNext/>
        <w:ind w:left="1417" w:hanging="567"/>
        <w:rPr>
          <w:rFonts w:ascii="Times New Roman" w:hAnsi="Times New Roman" w:cs="Times New Roman"/>
          <w:noProof/>
        </w:rPr>
      </w:pPr>
      <w:r>
        <w:rPr>
          <w:rFonts w:ascii="Times New Roman" w:hAnsi="Times New Roman"/>
          <w:b/>
          <w:noProof/>
        </w:rPr>
        <w:t>а)</w:t>
      </w:r>
      <w:r>
        <w:rPr>
          <w:noProof/>
        </w:rPr>
        <w:tab/>
      </w:r>
      <w:r>
        <w:rPr>
          <w:rFonts w:ascii="Times New Roman" w:hAnsi="Times New Roman"/>
          <w:b/>
          <w:noProof/>
        </w:rPr>
        <w:t xml:space="preserve">Точка 5, буква а) от Известието относно опростена процедура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0B" w14:textId="77777777" w:rsidTr="00D50649">
        <w:tc>
          <w:tcPr>
            <w:tcW w:w="9691" w:type="dxa"/>
            <w:tcBorders>
              <w:top w:val="single" w:sz="4" w:space="0" w:color="auto"/>
              <w:left w:val="single" w:sz="4" w:space="0" w:color="auto"/>
              <w:bottom w:val="single" w:sz="4" w:space="0" w:color="auto"/>
              <w:right w:val="single" w:sz="4" w:space="0" w:color="auto"/>
            </w:tcBorders>
          </w:tcPr>
          <w:p w14:paraId="52DF420A" w14:textId="77777777" w:rsidR="002138D6" w:rsidRPr="002138D6" w:rsidRDefault="00CB706D" w:rsidP="002138D6">
            <w:pPr>
              <w:tabs>
                <w:tab w:val="left" w:pos="-1440"/>
                <w:tab w:val="left" w:pos="-720"/>
                <w:tab w:val="left" w:pos="232"/>
                <w:tab w:val="left" w:pos="6480"/>
                <w:tab w:val="left" w:pos="7200"/>
                <w:tab w:val="left" w:pos="7920"/>
                <w:tab w:val="left" w:pos="8640"/>
                <w:tab w:val="left" w:pos="9360"/>
                <w:tab w:val="left" w:pos="10080"/>
              </w:tabs>
              <w:ind w:left="374" w:right="-23" w:hanging="374"/>
              <w:jc w:val="both"/>
              <w:rPr>
                <w:rFonts w:ascii="Times New Roman" w:hAnsi="Times New Roman" w:cs="Times New Roman"/>
                <w:noProof/>
              </w:rPr>
            </w:pPr>
            <w:sdt>
              <w:sdtPr>
                <w:rPr>
                  <w:rFonts w:ascii="Times New Roman" w:hAnsi="Times New Roman" w:cs="Times New Roman"/>
                  <w:noProof/>
                </w:rPr>
                <w:id w:val="-1839689058"/>
                <w14:checkbox>
                  <w14:checked w14:val="0"/>
                  <w14:checkedState w14:val="2612" w14:font="MS Gothic"/>
                  <w14:uncheckedState w14:val="2610" w14:font="MS Gothic"/>
                </w14:checkbox>
              </w:sdtPr>
              <w:sdtEndPr/>
              <w:sdtContent>
                <w:r w:rsidR="005914C5">
                  <w:rPr>
                    <w:rFonts w:ascii="Segoe UI Symbol" w:hAnsi="Segoe UI Symbol" w:cs="Segoe UI Symbol"/>
                    <w:noProof/>
                  </w:rPr>
                  <w:t>☐</w:t>
                </w:r>
              </w:sdtContent>
            </w:sdt>
            <w:r w:rsidR="005914C5">
              <w:rPr>
                <w:rFonts w:ascii="Times New Roman" w:hAnsi="Times New Roman"/>
                <w:noProof/>
              </w:rPr>
              <w:t xml:space="preserve">Съвместното предприятие не извършва дейност на територията на Европейското икономическо пространство (ЕИП): </w:t>
            </w:r>
          </w:p>
        </w:tc>
      </w:tr>
      <w:tr w:rsidR="002138D6" w:rsidRPr="002138D6" w14:paraId="52DF420D" w14:textId="77777777" w:rsidTr="00D50649">
        <w:trPr>
          <w:trHeight w:val="624"/>
        </w:trPr>
        <w:tc>
          <w:tcPr>
            <w:tcW w:w="9691" w:type="dxa"/>
            <w:tcBorders>
              <w:top w:val="single" w:sz="4" w:space="0" w:color="auto"/>
              <w:left w:val="single" w:sz="4" w:space="0" w:color="auto"/>
              <w:bottom w:val="single" w:sz="4" w:space="0" w:color="auto"/>
              <w:right w:val="single" w:sz="4" w:space="0" w:color="auto"/>
            </w:tcBorders>
            <w:hideMark/>
          </w:tcPr>
          <w:p w14:paraId="52DF420C"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szCs w:val="24"/>
                </w:rPr>
                <w:id w:val="-1061401709"/>
                <w14:checkbox>
                  <w14:checked w14:val="0"/>
                  <w14:checkedState w14:val="2612" w14:font="MS Gothic"/>
                  <w14:uncheckedState w14:val="2610" w14:font="MS Gothic"/>
                </w14:checkbox>
              </w:sdtPr>
              <w:sdtEndPr>
                <w:rPr>
                  <w:rFonts w:eastAsiaTheme="minorHAnsi"/>
                  <w:szCs w:val="22"/>
                </w:rPr>
              </w:sdtEndPr>
              <w:sdtContent>
                <w:r w:rsidR="005914C5" w:rsidRPr="00D37CE9">
                  <w:rPr>
                    <w:rFonts w:ascii="Segoe UI Symbol" w:hAnsi="Segoe UI Symbol" w:cs="Segoe UI Symbol"/>
                    <w:noProof/>
                  </w:rPr>
                  <w:t>☐</w:t>
                </w:r>
              </w:sdtContent>
            </w:sdt>
            <w:r w:rsidR="005914C5">
              <w:rPr>
                <w:noProof/>
              </w:rPr>
              <w:t xml:space="preserve"> </w:t>
            </w:r>
            <w:r w:rsidR="005914C5">
              <w:rPr>
                <w:rFonts w:ascii="Times New Roman" w:hAnsi="Times New Roman"/>
                <w:noProof/>
              </w:rPr>
              <w:t>Съвместното предприятие няма текущ (т.е. към момента на уведомлението) или очакван (през следващите три години след уведомлението) оборот в рамките на ЕИП.</w:t>
            </w:r>
          </w:p>
        </w:tc>
      </w:tr>
      <w:tr w:rsidR="002138D6" w:rsidRPr="002138D6" w14:paraId="52DF420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0E"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427318425"/>
                <w14:checkbox>
                  <w14:checked w14:val="0"/>
                  <w14:checkedState w14:val="2612" w14:font="MS Gothic"/>
                  <w14:uncheckedState w14:val="2610" w14:font="MS Gothic"/>
                </w14:checkbox>
              </w:sdtPr>
              <w:sdtEndPr/>
              <w:sdtContent>
                <w:r w:rsidR="005914C5" w:rsidRPr="00D37CE9">
                  <w:rPr>
                    <w:rFonts w:ascii="Segoe UI Symbol" w:eastAsia="Times New Roman" w:hAnsi="Segoe UI Symbol" w:cs="Segoe UI Symbol"/>
                    <w:noProof/>
                  </w:rPr>
                  <w:t>☐</w:t>
                </w:r>
              </w:sdtContent>
            </w:sdt>
            <w:r w:rsidR="005914C5">
              <w:rPr>
                <w:noProof/>
              </w:rPr>
              <w:t xml:space="preserve"> </w:t>
            </w:r>
            <w:r w:rsidR="005914C5">
              <w:rPr>
                <w:rFonts w:ascii="Times New Roman" w:hAnsi="Times New Roman"/>
                <w:noProof/>
              </w:rPr>
              <w:t>Предприятията майки на съвместното предприятие не са планирали никакви прехвърляния на активи към съвместното предприятие в рамките на ЕИП към момента на уведомлението</w:t>
            </w:r>
            <w:r w:rsidR="005914C5">
              <w:rPr>
                <w:rStyle w:val="FootnoteReference"/>
                <w:rFonts w:ascii="Times New Roman" w:hAnsi="Times New Roman" w:cs="Times New Roman"/>
                <w:noProof/>
              </w:rPr>
              <w:footnoteReference w:id="32"/>
            </w:r>
            <w:r w:rsidR="005914C5">
              <w:rPr>
                <w:noProof/>
              </w:rPr>
              <w:t>.</w:t>
            </w:r>
          </w:p>
        </w:tc>
      </w:tr>
      <w:tr w:rsidR="002138D6" w:rsidRPr="002138D6" w14:paraId="52DF421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0" w14:textId="77777777" w:rsidR="002138D6" w:rsidRPr="002138D6" w:rsidRDefault="002138D6" w:rsidP="002138D6">
            <w:pPr>
              <w:pStyle w:val="ListBullet"/>
              <w:numPr>
                <w:ilvl w:val="0"/>
                <w:numId w:val="0"/>
              </w:numPr>
              <w:spacing w:after="0"/>
              <w:rPr>
                <w:rFonts w:eastAsia="Times New Roman"/>
                <w:noProof/>
                <w:szCs w:val="24"/>
              </w:rPr>
            </w:pPr>
            <w:r>
              <w:rPr>
                <w:noProof/>
              </w:rPr>
              <w:t>Ако концентрацията отговаря на критериите в точка 5, буква а) от Известието относно опростена процедура, раздели 8, 9 и 11 по-долу следва да не се попълват.</w:t>
            </w:r>
          </w:p>
        </w:tc>
      </w:tr>
    </w:tbl>
    <w:p w14:paraId="52DF421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И/ИЛИ</w:t>
      </w:r>
    </w:p>
    <w:p w14:paraId="52DF4213"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б)</w:t>
      </w:r>
      <w:r>
        <w:rPr>
          <w:noProof/>
        </w:rPr>
        <w:tab/>
      </w:r>
      <w:r>
        <w:rPr>
          <w:rFonts w:ascii="Times New Roman" w:hAnsi="Times New Roman"/>
          <w:b/>
          <w:noProof/>
        </w:rPr>
        <w:t xml:space="preserve">Точка 5, буква б) от Известието относно опростена процедура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5" w14:textId="77777777" w:rsidTr="00D50649">
        <w:tc>
          <w:tcPr>
            <w:tcW w:w="9691" w:type="dxa"/>
            <w:tcBorders>
              <w:top w:val="single" w:sz="4" w:space="0" w:color="auto"/>
              <w:left w:val="single" w:sz="4" w:space="0" w:color="auto"/>
              <w:bottom w:val="single" w:sz="4" w:space="0" w:color="auto"/>
              <w:right w:val="single" w:sz="4" w:space="0" w:color="auto"/>
            </w:tcBorders>
          </w:tcPr>
          <w:p w14:paraId="52DF4214"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hAnsi="Times New Roman" w:cs="Times New Roman"/>
                <w:noProof/>
              </w:rPr>
            </w:pPr>
            <w:sdt>
              <w:sdtPr>
                <w:rPr>
                  <w:rFonts w:ascii="Times New Roman" w:hAnsi="Times New Roman" w:cs="Times New Roman"/>
                  <w:noProof/>
                  <w:sz w:val="16"/>
                </w:rPr>
                <w:id w:val="-639507378"/>
                <w14:checkbox>
                  <w14:checked w14:val="0"/>
                  <w14:checkedState w14:val="2612" w14:font="MS Gothic"/>
                  <w14:uncheckedState w14:val="2610" w14:font="MS Gothic"/>
                </w14:checkbox>
              </w:sdtPr>
              <w:sdtEndPr/>
              <w:sdtContent>
                <w:r w:rsidR="005914C5" w:rsidRPr="00D37CE9">
                  <w:rPr>
                    <w:rFonts w:ascii="Segoe UI Symbol" w:hAnsi="Segoe UI Symbol" w:cs="Segoe UI Symbol"/>
                    <w:noProof/>
                  </w:rPr>
                  <w:t>☐</w:t>
                </w:r>
              </w:sdtContent>
            </w:sdt>
            <w:r w:rsidR="005914C5">
              <w:rPr>
                <w:noProof/>
              </w:rPr>
              <w:t xml:space="preserve"> </w:t>
            </w:r>
            <w:r w:rsidR="005914C5">
              <w:rPr>
                <w:rFonts w:ascii="Times New Roman" w:hAnsi="Times New Roman"/>
                <w:noProof/>
              </w:rPr>
              <w:t>Съвместното предприятие има незначителни текущи или очаквани дейности в рамките на ЕИП</w:t>
            </w:r>
            <w:r w:rsidR="005914C5">
              <w:rPr>
                <w:noProof/>
              </w:rPr>
              <w:t>:</w:t>
            </w:r>
            <w:r w:rsidR="005914C5">
              <w:rPr>
                <w:rFonts w:ascii="Times New Roman" w:hAnsi="Times New Roman"/>
                <w:noProof/>
              </w:rPr>
              <w:t xml:space="preserve"> </w:t>
            </w:r>
          </w:p>
        </w:tc>
      </w:tr>
      <w:tr w:rsidR="002138D6" w:rsidRPr="002138D6" w14:paraId="52DF4217" w14:textId="77777777" w:rsidTr="00D50649">
        <w:tc>
          <w:tcPr>
            <w:tcW w:w="9691" w:type="dxa"/>
            <w:tcBorders>
              <w:top w:val="single" w:sz="4" w:space="0" w:color="auto"/>
              <w:left w:val="single" w:sz="4" w:space="0" w:color="auto"/>
              <w:bottom w:val="single" w:sz="4" w:space="0" w:color="auto"/>
              <w:right w:val="single" w:sz="4" w:space="0" w:color="auto"/>
            </w:tcBorders>
          </w:tcPr>
          <w:p w14:paraId="52DF4216"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2006309394"/>
                <w14:checkbox>
                  <w14:checked w14:val="0"/>
                  <w14:checkedState w14:val="2612" w14:font="MS Gothic"/>
                  <w14:uncheckedState w14:val="2610" w14:font="MS Gothic"/>
                </w14:checkbox>
              </w:sdtPr>
              <w:sdtEndPr/>
              <w:sdtContent>
                <w:r w:rsidR="005914C5">
                  <w:rPr>
                    <w:rFonts w:ascii="Segoe UI Symbol" w:eastAsia="MS Gothic" w:hAnsi="Segoe UI Symbol" w:cs="Segoe UI Symbol"/>
                    <w:noProof/>
                    <w:szCs w:val="24"/>
                  </w:rPr>
                  <w:t>☐</w:t>
                </w:r>
              </w:sdtContent>
            </w:sdt>
            <w:r w:rsidR="005914C5">
              <w:rPr>
                <w:noProof/>
              </w:rPr>
              <w:t xml:space="preserve"> </w:t>
            </w:r>
            <w:r w:rsidR="005914C5">
              <w:rPr>
                <w:rFonts w:ascii="Times New Roman" w:hAnsi="Times New Roman"/>
                <w:noProof/>
              </w:rPr>
              <w:t>Годишният текущ оборот на съвместното предприятие и/или оборотът на преотстъпените дейности</w:t>
            </w:r>
            <w:bookmarkStart w:id="13" w:name="_Ref101281513"/>
            <w:r w:rsidR="005914C5">
              <w:rPr>
                <w:rStyle w:val="FootnoteReference"/>
                <w:rFonts w:ascii="Times New Roman" w:eastAsia="MS Gothic" w:hAnsi="Times New Roman" w:cs="Times New Roman"/>
                <w:noProof/>
                <w:szCs w:val="24"/>
              </w:rPr>
              <w:footnoteReference w:id="33"/>
            </w:r>
            <w:bookmarkEnd w:id="13"/>
            <w:r w:rsidR="005914C5">
              <w:rPr>
                <w:rFonts w:ascii="Times New Roman" w:hAnsi="Times New Roman"/>
                <w:noProof/>
              </w:rPr>
              <w:t xml:space="preserve"> към момента на уведомяването, както и очакваният годишен оборот през трите години след уведомяването, е под 100 милиона евро в рамките на ЕИП</w:t>
            </w:r>
            <w:r w:rsidR="005914C5">
              <w:rPr>
                <w:noProof/>
              </w:rPr>
              <w:t>.</w:t>
            </w:r>
          </w:p>
        </w:tc>
      </w:tr>
      <w:tr w:rsidR="002138D6" w:rsidRPr="002138D6" w14:paraId="52DF4219" w14:textId="77777777" w:rsidTr="00D50649">
        <w:tc>
          <w:tcPr>
            <w:tcW w:w="9691" w:type="dxa"/>
            <w:tcBorders>
              <w:top w:val="single" w:sz="4" w:space="0" w:color="auto"/>
              <w:left w:val="single" w:sz="4" w:space="0" w:color="auto"/>
              <w:bottom w:val="single" w:sz="4" w:space="0" w:color="auto"/>
              <w:right w:val="single" w:sz="4" w:space="0" w:color="auto"/>
            </w:tcBorders>
          </w:tcPr>
          <w:p w14:paraId="52DF4218"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MS Gothic" w:hAnsi="Times New Roman" w:cs="Times New Roman"/>
                <w:noProof/>
                <w:szCs w:val="24"/>
              </w:rPr>
            </w:pPr>
            <w:sdt>
              <w:sdtPr>
                <w:rPr>
                  <w:rFonts w:ascii="Times New Roman" w:eastAsia="MS Gothic" w:hAnsi="Times New Roman" w:cs="Times New Roman"/>
                  <w:noProof/>
                  <w:szCs w:val="24"/>
                </w:rPr>
                <w:id w:val="331267626"/>
                <w14:checkbox>
                  <w14:checked w14:val="0"/>
                  <w14:checkedState w14:val="2612" w14:font="MS Gothic"/>
                  <w14:uncheckedState w14:val="2610" w14:font="MS Gothic"/>
                </w14:checkbox>
              </w:sdtPr>
              <w:sdtEndPr/>
              <w:sdtContent>
                <w:r w:rsidR="005914C5">
                  <w:rPr>
                    <w:rFonts w:ascii="Segoe UI Symbol" w:eastAsia="MS Gothic" w:hAnsi="Segoe UI Symbol" w:cs="Segoe UI Symbol"/>
                    <w:noProof/>
                    <w:szCs w:val="24"/>
                  </w:rPr>
                  <w:t>☐</w:t>
                </w:r>
              </w:sdtContent>
            </w:sdt>
            <w:r w:rsidR="005914C5">
              <w:rPr>
                <w:noProof/>
              </w:rPr>
              <w:t xml:space="preserve"> </w:t>
            </w:r>
            <w:r w:rsidR="005914C5">
              <w:rPr>
                <w:rFonts w:ascii="Times New Roman" w:hAnsi="Times New Roman"/>
                <w:noProof/>
              </w:rPr>
              <w:t>Общата стойност на прехвърлянията на активи към съвместното предприятие в рамките на ЕИП, планирани към момента на уведомлението</w:t>
            </w:r>
            <w:bookmarkStart w:id="14" w:name="_Ref101281515"/>
            <w:r w:rsidR="005914C5">
              <w:rPr>
                <w:rStyle w:val="FootnoteReference"/>
                <w:rFonts w:ascii="Times New Roman" w:eastAsia="MS Gothic" w:hAnsi="Times New Roman" w:cs="Times New Roman"/>
                <w:noProof/>
                <w:szCs w:val="24"/>
              </w:rPr>
              <w:footnoteReference w:id="34"/>
            </w:r>
            <w:bookmarkEnd w:id="14"/>
            <w:r w:rsidR="005914C5">
              <w:rPr>
                <w:rFonts w:ascii="Times New Roman" w:hAnsi="Times New Roman"/>
                <w:noProof/>
              </w:rPr>
              <w:t>, е под 100 милиона евро</w:t>
            </w:r>
            <w:r w:rsidR="005914C5">
              <w:rPr>
                <w:noProof/>
              </w:rPr>
              <w:t>.</w:t>
            </w:r>
            <w:r w:rsidR="005914C5">
              <w:rPr>
                <w:rFonts w:ascii="Times New Roman" w:hAnsi="Times New Roman"/>
                <w:noProof/>
              </w:rPr>
              <w:t xml:space="preserve"> </w:t>
            </w:r>
          </w:p>
        </w:tc>
      </w:tr>
    </w:tbl>
    <w:p w14:paraId="52DF421A"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И/ИЛИ</w:t>
      </w:r>
    </w:p>
    <w:p w14:paraId="52DF421B"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в)</w:t>
      </w:r>
      <w:r>
        <w:rPr>
          <w:noProof/>
        </w:rPr>
        <w:tab/>
      </w:r>
      <w:r>
        <w:rPr>
          <w:rFonts w:ascii="Times New Roman" w:hAnsi="Times New Roman"/>
          <w:b/>
          <w:noProof/>
        </w:rPr>
        <w:t>Точка 5, буква в) от Известието относно опростена процедура</w:t>
      </w:r>
      <w:r>
        <w:rPr>
          <w:rStyle w:val="FootnoteReference"/>
          <w:rFonts w:ascii="Times New Roman" w:hAnsi="Times New Roman" w:cs="Times New Roman"/>
          <w:b/>
          <w:noProof/>
        </w:rPr>
        <w:footnoteReference w:id="35"/>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1D"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C"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sdt>
              <w:sdtPr>
                <w:rPr>
                  <w:rFonts w:ascii="Times New Roman" w:eastAsia="Calibri" w:hAnsi="Times New Roman" w:cs="Times New Roman"/>
                  <w:noProof/>
                </w:rPr>
                <w:id w:val="-1000574091"/>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Нито една от страните в концентрацията не извършва дейност на същия продуктов и географски пазар.</w:t>
            </w:r>
          </w:p>
        </w:tc>
      </w:tr>
      <w:tr w:rsidR="002138D6" w:rsidRPr="002138D6" w14:paraId="52DF421F"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1E" w14:textId="77777777" w:rsidR="002138D6" w:rsidRPr="002138D6" w:rsidRDefault="00CB706D"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eastAsia="Calibri" w:hAnsi="Times New Roman" w:cs="Times New Roman"/>
                <w:noProof/>
              </w:rPr>
            </w:pPr>
            <w:sdt>
              <w:sdtPr>
                <w:rPr>
                  <w:rFonts w:ascii="Times New Roman" w:eastAsia="Calibri" w:hAnsi="Times New Roman" w:cs="Times New Roman"/>
                  <w:noProof/>
                </w:rPr>
                <w:id w:val="-1018233859"/>
                <w14:checkbox>
                  <w14:checked w14:val="0"/>
                  <w14:checkedState w14:val="2612" w14:font="MS Gothic"/>
                  <w14:uncheckedState w14:val="2610" w14:font="MS Gothic"/>
                </w14:checkbox>
              </w:sdtPr>
              <w:sdtEndPr>
                <w:rPr>
                  <w:rFonts w:eastAsiaTheme="minorHAnsi"/>
                </w:rPr>
              </w:sdtEndPr>
              <w:sdtContent>
                <w:r w:rsidR="005914C5">
                  <w:rPr>
                    <w:rFonts w:ascii="Segoe UI Symbol" w:hAnsi="Segoe UI Symbol" w:cs="Segoe UI Symbol"/>
                    <w:noProof/>
                  </w:rPr>
                  <w:t>☐</w:t>
                </w:r>
              </w:sdtContent>
            </w:sdt>
            <w:r w:rsidR="005914C5">
              <w:rPr>
                <w:noProof/>
              </w:rPr>
              <w:t xml:space="preserve">   </w:t>
            </w:r>
            <w:r w:rsidR="005914C5">
              <w:rPr>
                <w:rFonts w:ascii="Times New Roman" w:hAnsi="Times New Roman"/>
                <w:noProof/>
              </w:rPr>
              <w:t>Нито една от страните в концентрацията не извършва дейност на пазари нагоре или надолу един спрямо друг</w:t>
            </w:r>
            <w:r w:rsidR="005914C5">
              <w:rPr>
                <w:noProof/>
              </w:rPr>
              <w:t>.</w:t>
            </w:r>
          </w:p>
        </w:tc>
      </w:tr>
      <w:tr w:rsidR="002138D6" w:rsidRPr="002138D6" w14:paraId="52DF4221"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0" w14:textId="77777777" w:rsidR="002138D6" w:rsidRPr="002138D6" w:rsidRDefault="002138D6" w:rsidP="00D50649">
            <w:pPr>
              <w:keepNext/>
              <w:tabs>
                <w:tab w:val="left" w:pos="284"/>
              </w:tabs>
              <w:ind w:right="-23"/>
              <w:rPr>
                <w:rFonts w:ascii="Times New Roman" w:eastAsia="Calibri" w:hAnsi="Times New Roman" w:cs="Times New Roman"/>
                <w:noProof/>
              </w:rPr>
            </w:pPr>
            <w:r>
              <w:rPr>
                <w:rFonts w:ascii="Times New Roman" w:hAnsi="Times New Roman"/>
                <w:noProof/>
              </w:rPr>
              <w:t>Ако концентрацията отговаря на критериите в точка 5, буква а) от Известието относно опростена процедура, раздели 8, 9 и 11 по-долу не трябва да се попълват.</w:t>
            </w:r>
          </w:p>
        </w:tc>
      </w:tr>
    </w:tbl>
    <w:p w14:paraId="52DF4222"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И/ИЛИ</w:t>
      </w:r>
    </w:p>
    <w:p w14:paraId="52DF4223" w14:textId="77777777" w:rsidR="002138D6" w:rsidRPr="002138D6" w:rsidRDefault="002138D6" w:rsidP="002138D6">
      <w:pPr>
        <w:ind w:left="1417" w:hanging="567"/>
        <w:rPr>
          <w:rFonts w:ascii="Times New Roman" w:hAnsi="Times New Roman" w:cs="Times New Roman"/>
          <w:b/>
          <w:noProof/>
        </w:rPr>
      </w:pPr>
      <w:r>
        <w:rPr>
          <w:rFonts w:ascii="Times New Roman" w:hAnsi="Times New Roman"/>
          <w:b/>
          <w:noProof/>
        </w:rPr>
        <w:t>г)</w:t>
      </w:r>
      <w:r>
        <w:rPr>
          <w:noProof/>
        </w:rPr>
        <w:tab/>
      </w:r>
      <w:r>
        <w:rPr>
          <w:rFonts w:ascii="Times New Roman" w:hAnsi="Times New Roman"/>
          <w:b/>
          <w:noProof/>
        </w:rPr>
        <w:t xml:space="preserve">Точка 5, буква г) от Известието относно опростена процедура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25"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24" w14:textId="633C5B52" w:rsidR="002138D6" w:rsidRPr="002138D6" w:rsidRDefault="00CB706D"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1904369433"/>
                <w14:checkbox>
                  <w14:checked w14:val="0"/>
                  <w14:checkedState w14:val="2612" w14:font="MS Gothic"/>
                  <w14:uncheckedState w14:val="2610" w14:font="MS Gothic"/>
                </w14:checkbox>
              </w:sdtPr>
              <w:sdtEndPr>
                <w:rPr>
                  <w:rFonts w:eastAsiaTheme="minorHAnsi"/>
                </w:rPr>
              </w:sdtEndPr>
              <w:sdtContent>
                <w:r w:rsidR="005914C5">
                  <w:rPr>
                    <w:rFonts w:ascii="Segoe UI Symbol" w:hAnsi="Segoe UI Symbol" w:cs="Segoe UI Symbol"/>
                    <w:noProof/>
                  </w:rPr>
                  <w:t>☐</w:t>
                </w:r>
              </w:sdtContent>
            </w:sdt>
            <w:r w:rsidR="005914C5">
              <w:rPr>
                <w:noProof/>
              </w:rPr>
              <w:t xml:space="preserve"> </w:t>
            </w:r>
            <w:r w:rsidR="005914C5">
              <w:rPr>
                <w:rFonts w:ascii="Times New Roman" w:hAnsi="Times New Roman"/>
                <w:noProof/>
              </w:rPr>
              <w:t>Две или повече предприятия се сливат или едно или повече предприятия придобиват едноличен или съвместен контрол върху друго предприятие и условията, посочени в то</w:t>
            </w:r>
            <w:r w:rsidR="004E57FF">
              <w:rPr>
                <w:rFonts w:ascii="Times New Roman" w:hAnsi="Times New Roman"/>
                <w:noProof/>
              </w:rPr>
              <w:t xml:space="preserve">чка 5, буква г), подточки i) и </w:t>
            </w:r>
            <w:r w:rsidR="005914C5">
              <w:rPr>
                <w:rFonts w:ascii="Times New Roman" w:hAnsi="Times New Roman"/>
                <w:noProof/>
              </w:rPr>
              <w:t>ii) от Известието относно опростена процедура са изпълнени според всички правдоподобни пазарни определения</w:t>
            </w:r>
            <w:r w:rsidR="005914C5">
              <w:rPr>
                <w:rStyle w:val="FootnoteReference"/>
                <w:rFonts w:ascii="Times New Roman" w:eastAsia="Calibri" w:hAnsi="Times New Roman" w:cs="Times New Roman"/>
                <w:noProof/>
              </w:rPr>
              <w:footnoteReference w:id="36"/>
            </w:r>
            <w:r w:rsidR="005914C5">
              <w:rPr>
                <w:noProof/>
              </w:rPr>
              <w:t>.</w:t>
            </w:r>
          </w:p>
        </w:tc>
      </w:tr>
      <w:tr w:rsidR="002138D6" w:rsidRPr="002138D6" w14:paraId="52DF4229" w14:textId="77777777" w:rsidTr="00D50649">
        <w:tc>
          <w:tcPr>
            <w:tcW w:w="9691" w:type="dxa"/>
            <w:tcBorders>
              <w:top w:val="single" w:sz="4" w:space="0" w:color="auto"/>
              <w:left w:val="single" w:sz="4" w:space="0" w:color="auto"/>
              <w:bottom w:val="single" w:sz="4" w:space="0" w:color="auto"/>
              <w:right w:val="single" w:sz="4" w:space="0" w:color="auto"/>
            </w:tcBorders>
          </w:tcPr>
          <w:p w14:paraId="52DF4226" w14:textId="77777777" w:rsidR="002138D6" w:rsidRPr="002138D6" w:rsidRDefault="00CB706D"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rPr>
                <w:id w:val="-950094499"/>
                <w14:checkbox>
                  <w14:checked w14:val="0"/>
                  <w14:checkedState w14:val="2612" w14:font="MS Gothic"/>
                  <w14:uncheckedState w14:val="2610" w14:font="MS Gothic"/>
                </w14:checkbox>
              </w:sdtPr>
              <w:sdtEndPr/>
              <w:sdtContent>
                <w:r w:rsidR="005914C5">
                  <w:rPr>
                    <w:rFonts w:ascii="Segoe UI Symbol" w:eastAsia="MS Gothic" w:hAnsi="Segoe UI Symbol" w:cs="Segoe UI Symbol"/>
                    <w:noProof/>
                  </w:rPr>
                  <w:t>☐</w:t>
                </w:r>
              </w:sdtContent>
            </w:sdt>
            <w:r w:rsidR="005914C5">
              <w:rPr>
                <w:noProof/>
              </w:rPr>
              <w:t xml:space="preserve"> </w:t>
            </w:r>
            <w:r w:rsidR="005914C5">
              <w:rPr>
                <w:rFonts w:ascii="Times New Roman" w:hAnsi="Times New Roman"/>
                <w:noProof/>
              </w:rPr>
              <w:t>Комбинираните пазарни дялове на всички участници в концентрацията, които извършват стопански дейности на един и същ продуктов и географски пазар (хоризонтални припокривания), отговарят на поне едно от следните условия</w:t>
            </w:r>
            <w:r w:rsidR="005914C5">
              <w:rPr>
                <w:noProof/>
              </w:rPr>
              <w:t>:</w:t>
            </w:r>
          </w:p>
          <w:p w14:paraId="52DF4227"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693050093"/>
                <w14:checkbox>
                  <w14:checked w14:val="0"/>
                  <w14:checkedState w14:val="2612" w14:font="MS Gothic"/>
                  <w14:uncheckedState w14:val="2610" w14:font="MS Gothic"/>
                </w14:checkbox>
              </w:sdtPr>
              <w:sdtEndPr/>
              <w:sdtContent>
                <w:r w:rsidR="005914C5">
                  <w:rPr>
                    <w:rFonts w:ascii="Segoe UI Symbol" w:hAnsi="Segoe UI Symbol" w:cs="Segoe UI Symbol"/>
                    <w:noProof/>
                  </w:rPr>
                  <w:t>☐</w:t>
                </w:r>
              </w:sdtContent>
            </w:sdt>
            <w:r w:rsidR="005914C5">
              <w:rPr>
                <w:noProof/>
              </w:rPr>
              <w:t xml:space="preserve"> </w:t>
            </w:r>
            <w:r w:rsidR="005914C5">
              <w:rPr>
                <w:rFonts w:ascii="Times New Roman" w:hAnsi="Times New Roman"/>
                <w:noProof/>
              </w:rPr>
              <w:t xml:space="preserve">са под 20 %; </w:t>
            </w:r>
          </w:p>
          <w:p w14:paraId="52DF4228"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hAnsi="Times New Roman" w:cs="Times New Roman"/>
                <w:noProof/>
              </w:rPr>
            </w:pPr>
            <w:sdt>
              <w:sdtPr>
                <w:rPr>
                  <w:rFonts w:ascii="Times New Roman" w:hAnsi="Times New Roman" w:cs="Times New Roman"/>
                  <w:noProof/>
                </w:rPr>
                <w:id w:val="119271340"/>
                <w14:checkbox>
                  <w14:checked w14:val="0"/>
                  <w14:checkedState w14:val="2612" w14:font="MS Gothic"/>
                  <w14:uncheckedState w14:val="2610" w14:font="MS Gothic"/>
                </w14:checkbox>
              </w:sdtPr>
              <w:sdtEndPr/>
              <w:sdtContent>
                <w:r w:rsidR="005914C5">
                  <w:rPr>
                    <w:rFonts w:ascii="Segoe UI Symbol" w:hAnsi="Segoe UI Symbol" w:cs="Segoe UI Symbol"/>
                    <w:noProof/>
                  </w:rPr>
                  <w:t>☐</w:t>
                </w:r>
              </w:sdtContent>
            </w:sdt>
            <w:r w:rsidR="005914C5">
              <w:rPr>
                <w:noProof/>
              </w:rPr>
              <w:t xml:space="preserve"> </w:t>
            </w:r>
            <w:r w:rsidR="005914C5">
              <w:rPr>
                <w:rFonts w:ascii="Times New Roman" w:hAnsi="Times New Roman"/>
                <w:noProof/>
              </w:rPr>
              <w:t>са под 50 % и увеличението („делта“) на индекса Херфиндал-Хиршман (HHI) вследствие на концентрацията на тези пазари е под 150</w:t>
            </w:r>
            <w:r w:rsidR="005914C5">
              <w:rPr>
                <w:rStyle w:val="FootnoteReference"/>
                <w:rFonts w:ascii="Times New Roman" w:hAnsi="Times New Roman" w:cs="Times New Roman"/>
                <w:noProof/>
              </w:rPr>
              <w:footnoteReference w:id="37"/>
            </w:r>
            <w:r w:rsidR="005914C5">
              <w:rPr>
                <w:noProof/>
              </w:rPr>
              <w:t>.</w:t>
            </w:r>
          </w:p>
        </w:tc>
      </w:tr>
      <w:tr w:rsidR="002138D6" w:rsidRPr="002138D6" w14:paraId="52DF422E" w14:textId="77777777" w:rsidTr="00D50649">
        <w:tc>
          <w:tcPr>
            <w:tcW w:w="9691" w:type="dxa"/>
            <w:tcBorders>
              <w:top w:val="single" w:sz="4" w:space="0" w:color="auto"/>
              <w:left w:val="single" w:sz="4" w:space="0" w:color="auto"/>
              <w:bottom w:val="single" w:sz="4" w:space="0" w:color="auto"/>
              <w:right w:val="single" w:sz="4" w:space="0" w:color="auto"/>
            </w:tcBorders>
          </w:tcPr>
          <w:p w14:paraId="52DF422A" w14:textId="77777777" w:rsidR="002138D6" w:rsidRPr="002138D6" w:rsidRDefault="00CB706D" w:rsidP="002138D6">
            <w:pPr>
              <w:tabs>
                <w:tab w:val="left" w:pos="-1440"/>
                <w:tab w:val="left" w:pos="-720"/>
                <w:tab w:val="left" w:pos="284"/>
                <w:tab w:val="left" w:pos="6480"/>
                <w:tab w:val="left" w:pos="7200"/>
                <w:tab w:val="left" w:pos="7920"/>
                <w:tab w:val="left" w:pos="8640"/>
                <w:tab w:val="left" w:pos="9360"/>
                <w:tab w:val="left" w:pos="10080"/>
              </w:tabs>
              <w:ind w:left="284" w:right="-23" w:hanging="284"/>
              <w:jc w:val="both"/>
              <w:rPr>
                <w:rFonts w:ascii="Times New Roman" w:eastAsia="Calibri" w:hAnsi="Times New Roman" w:cs="Times New Roman"/>
                <w:noProof/>
              </w:rPr>
            </w:pPr>
            <w:sdt>
              <w:sdtPr>
                <w:rPr>
                  <w:rFonts w:ascii="Times New Roman" w:eastAsia="Calibri" w:hAnsi="Times New Roman" w:cs="Times New Roman"/>
                  <w:noProof/>
                  <w:sz w:val="20"/>
                  <w:szCs w:val="20"/>
                </w:rPr>
                <w:id w:val="-864829940"/>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noProof/>
              </w:rPr>
              <w:t xml:space="preserve"> </w:t>
            </w:r>
            <w:r w:rsidR="005914C5">
              <w:rPr>
                <w:rFonts w:ascii="Times New Roman" w:hAnsi="Times New Roman"/>
                <w:noProof/>
                <w:sz w:val="20"/>
              </w:rPr>
              <w:t>Индивидуалните и комбинираните пазарни дялове на всички участници в концентрацията, които извършват стопански дейности на продуктов пазар, който е нагоре или надолу по веригата спрямо продуктов пазар, в който участва друга страна в концентрацията (вертикални отношения), отговарят на поне едно от следните условия</w:t>
            </w:r>
            <w:r w:rsidR="005914C5">
              <w:rPr>
                <w:noProof/>
              </w:rPr>
              <w:t>:</w:t>
            </w:r>
          </w:p>
          <w:p w14:paraId="52DF422B"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2121417269"/>
                <w14:checkbox>
                  <w14:checked w14:val="0"/>
                  <w14:checkedState w14:val="2612" w14:font="MS Gothic"/>
                  <w14:uncheckedState w14:val="2610" w14:font="MS Gothic"/>
                </w14:checkbox>
              </w:sdtPr>
              <w:sdtEndPr>
                <w:rPr>
                  <w:rFonts w:eastAsiaTheme="minorHAnsi"/>
                </w:rPr>
              </w:sdtEndPr>
              <w:sdtContent>
                <w:r w:rsidR="005914C5" w:rsidRPr="00D37CE9">
                  <w:rPr>
                    <w:rFonts w:ascii="Segoe UI Symbol" w:hAnsi="Segoe UI Symbol" w:cs="Segoe UI Symbol"/>
                    <w:noProof/>
                  </w:rPr>
                  <w:t>☐</w:t>
                </w:r>
              </w:sdtContent>
            </w:sdt>
            <w:r w:rsidR="005914C5">
              <w:rPr>
                <w:noProof/>
              </w:rPr>
              <w:t xml:space="preserve"> </w:t>
            </w:r>
            <w:r w:rsidR="005914C5">
              <w:rPr>
                <w:rFonts w:ascii="Times New Roman" w:hAnsi="Times New Roman"/>
                <w:noProof/>
              </w:rPr>
              <w:t>са под 30 % на пазарите нагоре и надолу по веригата</w:t>
            </w:r>
            <w:r w:rsidR="005914C5">
              <w:rPr>
                <w:noProof/>
              </w:rPr>
              <w:t>;</w:t>
            </w:r>
          </w:p>
          <w:p w14:paraId="52DF422C"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hAnsi="Times New Roman" w:cs="Times New Roman"/>
                  <w:noProof/>
                </w:rPr>
                <w:id w:val="-1334368398"/>
                <w14:checkbox>
                  <w14:checked w14:val="0"/>
                  <w14:checkedState w14:val="2612" w14:font="MS Gothic"/>
                  <w14:uncheckedState w14:val="2610" w14:font="MS Gothic"/>
                </w14:checkbox>
              </w:sdtPr>
              <w:sdtEndPr/>
              <w:sdtContent>
                <w:r w:rsidR="005914C5" w:rsidRPr="00D37CE9">
                  <w:rPr>
                    <w:rFonts w:ascii="Segoe UI Symbol" w:hAnsi="Segoe UI Symbol" w:cs="Segoe UI Symbol"/>
                    <w:noProof/>
                  </w:rPr>
                  <w:t>☐</w:t>
                </w:r>
              </w:sdtContent>
            </w:sdt>
            <w:r w:rsidR="005914C5">
              <w:rPr>
                <w:noProof/>
              </w:rPr>
              <w:t xml:space="preserve"> </w:t>
            </w:r>
            <w:r w:rsidR="005914C5">
              <w:rPr>
                <w:rFonts w:ascii="Times New Roman" w:hAnsi="Times New Roman"/>
                <w:noProof/>
              </w:rPr>
              <w:t>са под 30 % на пазара нагоре по веригата, а процентът на покупките на субекта надолу по веригата на входящия продукт нагоре по веригата е под 30 %</w:t>
            </w:r>
            <w:r w:rsidR="005914C5">
              <w:rPr>
                <w:noProof/>
              </w:rPr>
              <w:t>;</w:t>
            </w:r>
          </w:p>
          <w:p w14:paraId="52DF422D"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780059096"/>
                <w14:checkbox>
                  <w14:checked w14:val="0"/>
                  <w14:checkedState w14:val="2612" w14:font="MS Gothic"/>
                  <w14:uncheckedState w14:val="2610" w14:font="MS Gothic"/>
                </w14:checkbox>
              </w:sdtPr>
              <w:sdtEndPr/>
              <w:sdtContent>
                <w:r w:rsidR="005914C5" w:rsidRPr="00D37CE9">
                  <w:rPr>
                    <w:rFonts w:ascii="Segoe UI Symbol" w:eastAsia="MS Gothic" w:hAnsi="Segoe UI Symbol" w:cs="Segoe UI Symbol"/>
                    <w:noProof/>
                  </w:rPr>
                  <w:t>☐</w:t>
                </w:r>
              </w:sdtContent>
            </w:sdt>
            <w:r w:rsidR="005914C5">
              <w:rPr>
                <w:noProof/>
              </w:rPr>
              <w:t xml:space="preserve"> </w:t>
            </w:r>
            <w:r w:rsidR="005914C5">
              <w:rPr>
                <w:rFonts w:ascii="Times New Roman" w:hAnsi="Times New Roman"/>
                <w:noProof/>
              </w:rPr>
              <w:t>са под 50 % както на пазарите нагоре по веригата, така и на тези надолу по веригата, увеличението („делтата“) на HHI вследствие на концентрацията е под 150 както на пазарите нагоре по веригата, така и на пазарите надолу по веригата, а по-малкото предприятие по отношение на пазарния дял е едно и също на пазарите нагоре и надолу по веригата</w:t>
            </w:r>
            <w:r w:rsidR="005914C5">
              <w:rPr>
                <w:rStyle w:val="FootnoteReference"/>
                <w:rFonts w:ascii="Times New Roman" w:hAnsi="Times New Roman" w:cs="Times New Roman"/>
                <w:noProof/>
                <w:lang w:val="en-US"/>
              </w:rPr>
              <w:footnoteReference w:id="38"/>
            </w:r>
            <w:r w:rsidR="005914C5">
              <w:rPr>
                <w:noProof/>
              </w:rPr>
              <w:t>.</w:t>
            </w:r>
          </w:p>
        </w:tc>
      </w:tr>
    </w:tbl>
    <w:p w14:paraId="52DF422F"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И/ИЛИ</w:t>
      </w:r>
    </w:p>
    <w:p w14:paraId="52DF4230" w14:textId="77777777" w:rsidR="002138D6" w:rsidRPr="002138D6" w:rsidRDefault="002138D6" w:rsidP="002138D6">
      <w:pPr>
        <w:ind w:left="1417" w:hanging="567"/>
        <w:rPr>
          <w:rFonts w:ascii="Times New Roman" w:hAnsi="Times New Roman" w:cs="Times New Roman"/>
          <w:noProof/>
        </w:rPr>
      </w:pPr>
      <w:r>
        <w:rPr>
          <w:rFonts w:ascii="Times New Roman" w:hAnsi="Times New Roman"/>
          <w:b/>
          <w:noProof/>
        </w:rPr>
        <w:t>д)</w:t>
      </w:r>
      <w:r>
        <w:rPr>
          <w:noProof/>
        </w:rPr>
        <w:tab/>
      </w:r>
      <w:r>
        <w:rPr>
          <w:rFonts w:ascii="Times New Roman" w:hAnsi="Times New Roman"/>
          <w:b/>
          <w:noProof/>
        </w:rPr>
        <w:t xml:space="preserve">Точка 5, буква д) от Известието относно опростена процедура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2"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1" w14:textId="77777777" w:rsidR="002138D6" w:rsidRPr="002138D6" w:rsidRDefault="00CB706D" w:rsidP="00D50649">
            <w:pPr>
              <w:tabs>
                <w:tab w:val="left" w:pos="-1440"/>
                <w:tab w:val="left" w:pos="-720"/>
                <w:tab w:val="left" w:pos="284"/>
                <w:tab w:val="left" w:pos="6480"/>
                <w:tab w:val="left" w:pos="7200"/>
                <w:tab w:val="left" w:pos="7920"/>
                <w:tab w:val="left" w:pos="8640"/>
                <w:tab w:val="left" w:pos="9360"/>
                <w:tab w:val="left" w:pos="10080"/>
              </w:tabs>
              <w:ind w:left="284" w:right="-23" w:hanging="284"/>
              <w:rPr>
                <w:rFonts w:ascii="Times New Roman" w:hAnsi="Times New Roman" w:cs="Times New Roman"/>
                <w:noProof/>
              </w:rPr>
            </w:pPr>
            <w:sdt>
              <w:sdtPr>
                <w:rPr>
                  <w:rFonts w:ascii="Times New Roman" w:hAnsi="Times New Roman" w:cs="Times New Roman"/>
                  <w:noProof/>
                </w:rPr>
                <w:id w:val="-2111971213"/>
                <w14:checkbox>
                  <w14:checked w14:val="0"/>
                  <w14:checkedState w14:val="2612" w14:font="MS Gothic"/>
                  <w14:uncheckedState w14:val="2610" w14:font="MS Gothic"/>
                </w14:checkbox>
              </w:sdtPr>
              <w:sdtEndPr/>
              <w:sdtContent>
                <w:r w:rsidR="005914C5">
                  <w:rPr>
                    <w:rFonts w:ascii="Segoe UI Symbol" w:hAnsi="Segoe UI Symbol" w:cs="Segoe UI Symbol"/>
                    <w:noProof/>
                  </w:rPr>
                  <w:t>☐</w:t>
                </w:r>
              </w:sdtContent>
            </w:sdt>
            <w:r w:rsidR="005914C5">
              <w:rPr>
                <w:noProof/>
              </w:rPr>
              <w:t xml:space="preserve"> </w:t>
            </w:r>
            <w:r w:rsidR="005914C5">
              <w:rPr>
                <w:rFonts w:ascii="Times New Roman" w:hAnsi="Times New Roman"/>
                <w:noProof/>
              </w:rPr>
              <w:t>Уведомяващата страна придобива едноличен контрол над предприятие, върху което вече има съвместен контрол</w:t>
            </w:r>
            <w:r w:rsidR="005914C5">
              <w:rPr>
                <w:noProof/>
              </w:rPr>
              <w:t>.</w:t>
            </w:r>
          </w:p>
        </w:tc>
      </w:tr>
    </w:tbl>
    <w:p w14:paraId="52DF4233"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rPr>
          <w:rFonts w:ascii="Times New Roman" w:eastAsia="Calibri" w:hAnsi="Times New Roman" w:cs="Times New Roman"/>
          <w:noProof/>
        </w:rPr>
      </w:pPr>
      <w:r>
        <w:rPr>
          <w:rFonts w:ascii="Times New Roman" w:hAnsi="Times New Roman"/>
          <w:noProof/>
        </w:rPr>
        <w:t>И/ИЛИ</w:t>
      </w:r>
    </w:p>
    <w:p w14:paraId="52DF4234"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е)</w:t>
      </w:r>
      <w:r>
        <w:rPr>
          <w:noProof/>
        </w:rPr>
        <w:tab/>
      </w:r>
      <w:r w:rsidRPr="00FC37FF">
        <w:rPr>
          <w:rFonts w:ascii="Times New Roman" w:hAnsi="Times New Roman"/>
          <w:b/>
          <w:noProof/>
        </w:rPr>
        <w:t>Точка 8 от Известието относно опростена процедура (клауза за гъвкавост)</w:t>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3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5" w14:textId="77777777" w:rsidR="002138D6" w:rsidRPr="002138D6" w:rsidRDefault="00CB706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191757299"/>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Съгласно всички правдоподобни пазарни определения i) комбинираните пазарни дялове на страните остават под 25 % на всеки съответен пазар, на който дейностите на страните се припокриват, и ii) не е налице нито едно от специалните обстоятелства, описани в раздел II.В от Известието относно опростена процедура</w:t>
            </w:r>
            <w:r w:rsidR="005914C5">
              <w:rPr>
                <w:noProof/>
              </w:rPr>
              <w:t>.</w:t>
            </w:r>
          </w:p>
        </w:tc>
      </w:tr>
      <w:tr w:rsidR="002138D6" w:rsidRPr="002138D6" w14:paraId="52DF423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7" w14:textId="77777777" w:rsidR="002138D6" w:rsidRPr="002138D6" w:rsidRDefault="00CB706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603255764"/>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Съгласно всички правдоподобни определения на пазара комбинираните пазарни дялове на страните остават под 25 % на съответен пазар, на който дейностите на страните се припокриват, и макар че са налице едно или повече от специалните обстоятелства, описани в раздел II.В от Известието относно опростена процедура, случаят не поражда опасения по отношение на конкуренцията поради причините, обяснени в раздел 11</w:t>
            </w:r>
            <w:r w:rsidR="005914C5">
              <w:rPr>
                <w:noProof/>
              </w:rPr>
              <w:t>.</w:t>
            </w:r>
            <w:r w:rsidR="005914C5">
              <w:rPr>
                <w:rFonts w:ascii="Times New Roman" w:hAnsi="Times New Roman"/>
                <w:noProof/>
              </w:rPr>
              <w:t xml:space="preserve"> </w:t>
            </w:r>
          </w:p>
        </w:tc>
      </w:tr>
      <w:tr w:rsidR="002138D6" w:rsidRPr="002138D6" w14:paraId="52DF423C" w14:textId="77777777" w:rsidTr="00D50649">
        <w:tc>
          <w:tcPr>
            <w:tcW w:w="9691" w:type="dxa"/>
            <w:tcBorders>
              <w:top w:val="single" w:sz="4" w:space="0" w:color="auto"/>
              <w:left w:val="single" w:sz="4" w:space="0" w:color="auto"/>
              <w:bottom w:val="single" w:sz="4" w:space="0" w:color="auto"/>
              <w:right w:val="single" w:sz="4" w:space="0" w:color="auto"/>
            </w:tcBorders>
          </w:tcPr>
          <w:p w14:paraId="52DF4239" w14:textId="77777777" w:rsidR="002138D6" w:rsidRPr="002138D6" w:rsidRDefault="00CB706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500769156"/>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Не е налице нито едно от обстоятелствата, описани в раздел II.В относно опростената процедура, и индивидуалните и комбинираните пазарни дялове на всички страни в концентрацията, които извършват стопански дейности на пазар, който е нагоре или надолу по веригата от пазар, на който всяка друга страна в концентрацията извършва дейност (вертикални отношения), отговарят на поне едно от следните условия</w:t>
            </w:r>
            <w:r w:rsidR="005914C5">
              <w:rPr>
                <w:noProof/>
              </w:rPr>
              <w:t>:</w:t>
            </w:r>
            <w:r w:rsidR="005914C5">
              <w:rPr>
                <w:rFonts w:ascii="Times New Roman" w:hAnsi="Times New Roman"/>
                <w:noProof/>
              </w:rPr>
              <w:t xml:space="preserve"> </w:t>
            </w:r>
          </w:p>
          <w:p w14:paraId="52DF423A"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1922359959"/>
                <w14:checkbox>
                  <w14:checked w14:val="0"/>
                  <w14:checkedState w14:val="2612" w14:font="MS Gothic"/>
                  <w14:uncheckedState w14:val="2610" w14:font="MS Gothic"/>
                </w14:checkbox>
              </w:sdtPr>
              <w:sdtEndPr/>
              <w:sdtContent>
                <w:r w:rsidR="005914C5" w:rsidRPr="00D37CE9">
                  <w:rPr>
                    <w:rFonts w:ascii="Segoe UI Symbol" w:eastAsia="MS Gothic" w:hAnsi="Segoe UI Symbol" w:cs="Segoe UI Symbol"/>
                    <w:noProof/>
                  </w:rPr>
                  <w:t>☐</w:t>
                </w:r>
              </w:sdtContent>
            </w:sdt>
            <w:r w:rsidR="005914C5">
              <w:rPr>
                <w:noProof/>
              </w:rPr>
              <w:t xml:space="preserve"> </w:t>
            </w:r>
            <w:r w:rsidR="005914C5">
              <w:rPr>
                <w:rFonts w:ascii="Times New Roman" w:hAnsi="Times New Roman"/>
                <w:noProof/>
              </w:rPr>
              <w:t>са под 35 % на пазарите нагоре и надолу по веригата</w:t>
            </w:r>
            <w:r w:rsidR="005914C5">
              <w:rPr>
                <w:noProof/>
              </w:rPr>
              <w:t>;</w:t>
            </w:r>
          </w:p>
          <w:p w14:paraId="52DF423B"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MS Gothic" w:hAnsi="Times New Roman" w:cs="Times New Roman"/>
                  <w:noProof/>
                </w:rPr>
                <w:id w:val="-424261556"/>
                <w14:checkbox>
                  <w14:checked w14:val="0"/>
                  <w14:checkedState w14:val="2612" w14:font="MS Gothic"/>
                  <w14:uncheckedState w14:val="2610" w14:font="MS Gothic"/>
                </w14:checkbox>
              </w:sdtPr>
              <w:sdtEndPr/>
              <w:sdtContent>
                <w:r w:rsidR="005914C5" w:rsidRPr="00D37CE9">
                  <w:rPr>
                    <w:rFonts w:ascii="Segoe UI Symbol" w:eastAsia="MS Gothic" w:hAnsi="Segoe UI Symbol" w:cs="Segoe UI Symbol"/>
                    <w:noProof/>
                  </w:rPr>
                  <w:t>☐</w:t>
                </w:r>
              </w:sdtContent>
            </w:sdt>
            <w:r w:rsidR="005914C5">
              <w:rPr>
                <w:noProof/>
              </w:rPr>
              <w:t xml:space="preserve"> </w:t>
            </w:r>
            <w:r w:rsidR="005914C5">
              <w:rPr>
                <w:rFonts w:ascii="Times New Roman" w:hAnsi="Times New Roman"/>
                <w:noProof/>
              </w:rPr>
              <w:t>са под 50 % на един пазар, докато индивидуалните и комбинираните пазарни дялове на всички участници в концентрацията във всички останали вертикално свързани пазари са под 10 %</w:t>
            </w:r>
            <w:r w:rsidR="005914C5">
              <w:rPr>
                <w:noProof/>
              </w:rPr>
              <w:t>.</w:t>
            </w:r>
          </w:p>
        </w:tc>
      </w:tr>
      <w:tr w:rsidR="002138D6" w:rsidRPr="002138D6" w14:paraId="52DF4240"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3D" w14:textId="77777777" w:rsidR="002138D6" w:rsidRPr="002138D6" w:rsidRDefault="00CB706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2040771693"/>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Налице са едно или няколко от обстоятелствата, описани в раздел II.В от Известието относно опростена процедура, случаят не поражда опасения по отношение на конкуренцията поради причините, обяснени в раздел 11 и индивидуалните и комбинираните пазарни дялове на всички участници в концентрацията, които участват във вертикални отношения, отговарят на поне едно от следните условия</w:t>
            </w:r>
            <w:r w:rsidR="005914C5">
              <w:rPr>
                <w:noProof/>
              </w:rPr>
              <w:t>:</w:t>
            </w:r>
          </w:p>
          <w:p w14:paraId="52DF423E"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816152295"/>
                <w14:checkbox>
                  <w14:checked w14:val="0"/>
                  <w14:checkedState w14:val="2612" w14:font="MS Gothic"/>
                  <w14:uncheckedState w14:val="2610" w14:font="MS Gothic"/>
                </w14:checkbox>
              </w:sdtPr>
              <w:sdtEndPr/>
              <w:sdtContent>
                <w:r w:rsidR="005914C5" w:rsidRPr="00D37CE9">
                  <w:rPr>
                    <w:rFonts w:ascii="Segoe UI Symbol" w:eastAsia="MS Gothic" w:hAnsi="Segoe UI Symbol" w:cs="Segoe UI Symbol"/>
                    <w:noProof/>
                  </w:rPr>
                  <w:t>☐</w:t>
                </w:r>
              </w:sdtContent>
            </w:sdt>
            <w:r w:rsidR="005914C5">
              <w:rPr>
                <w:noProof/>
              </w:rPr>
              <w:t xml:space="preserve"> </w:t>
            </w:r>
            <w:r w:rsidR="005914C5">
              <w:rPr>
                <w:rFonts w:ascii="Times New Roman" w:hAnsi="Times New Roman"/>
                <w:noProof/>
              </w:rPr>
              <w:t>са под 35 % на пазарите нагоре и надолу по веригата</w:t>
            </w:r>
            <w:r w:rsidR="005914C5">
              <w:rPr>
                <w:noProof/>
              </w:rPr>
              <w:t>;</w:t>
            </w:r>
          </w:p>
          <w:p w14:paraId="52DF423F" w14:textId="77777777" w:rsidR="002138D6" w:rsidRPr="002138D6" w:rsidRDefault="00CB706D" w:rsidP="002138D6">
            <w:pPr>
              <w:tabs>
                <w:tab w:val="left" w:pos="-1440"/>
                <w:tab w:val="left" w:pos="-720"/>
                <w:tab w:val="left" w:pos="1"/>
                <w:tab w:val="left" w:pos="6480"/>
                <w:tab w:val="left" w:pos="7200"/>
                <w:tab w:val="left" w:pos="7920"/>
                <w:tab w:val="left" w:pos="8640"/>
                <w:tab w:val="left" w:pos="9360"/>
                <w:tab w:val="left" w:pos="10080"/>
              </w:tabs>
              <w:ind w:left="1083" w:right="-23" w:hanging="363"/>
              <w:contextualSpacing/>
              <w:jc w:val="both"/>
              <w:rPr>
                <w:rFonts w:ascii="Times New Roman" w:eastAsia="Times New Roman" w:hAnsi="Times New Roman" w:cs="Times New Roman"/>
                <w:noProof/>
              </w:rPr>
            </w:pPr>
            <w:sdt>
              <w:sdtPr>
                <w:rPr>
                  <w:rFonts w:ascii="Times New Roman" w:eastAsia="Times New Roman" w:hAnsi="Times New Roman" w:cs="Times New Roman"/>
                  <w:noProof/>
                </w:rPr>
                <w:id w:val="2006475178"/>
                <w14:checkbox>
                  <w14:checked w14:val="0"/>
                  <w14:checkedState w14:val="2612" w14:font="MS Gothic"/>
                  <w14:uncheckedState w14:val="2610" w14:font="MS Gothic"/>
                </w14:checkbox>
              </w:sdtPr>
              <w:sdtEndPr/>
              <w:sdtContent>
                <w:r w:rsidR="005914C5" w:rsidRPr="00D37CE9">
                  <w:rPr>
                    <w:rFonts w:ascii="Segoe UI Symbol" w:eastAsia="Times New Roman" w:hAnsi="Segoe UI Symbol" w:cs="Segoe UI Symbol"/>
                    <w:noProof/>
                  </w:rPr>
                  <w:t>☐</w:t>
                </w:r>
              </w:sdtContent>
            </w:sdt>
            <w:r w:rsidR="005914C5">
              <w:rPr>
                <w:noProof/>
              </w:rPr>
              <w:t xml:space="preserve"> </w:t>
            </w:r>
            <w:r w:rsidR="005914C5">
              <w:rPr>
                <w:rFonts w:ascii="Times New Roman" w:hAnsi="Times New Roman"/>
                <w:noProof/>
              </w:rPr>
              <w:t>са под 50 % на един пазар, докато индивидуалните и комбинираните пазарни дялове на всички участници в концентрацията във всички останали вертикално свързани пазари са под 10 %</w:t>
            </w:r>
            <w:r w:rsidR="005914C5">
              <w:rPr>
                <w:noProof/>
              </w:rPr>
              <w:t>.</w:t>
            </w:r>
            <w:r w:rsidR="005914C5">
              <w:rPr>
                <w:rFonts w:ascii="Times New Roman" w:hAnsi="Times New Roman"/>
                <w:noProof/>
              </w:rPr>
              <w:t xml:space="preserve"> </w:t>
            </w:r>
          </w:p>
        </w:tc>
      </w:tr>
    </w:tbl>
    <w:p w14:paraId="52DF4241"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И/ИЛИ</w:t>
      </w:r>
    </w:p>
    <w:p w14:paraId="52DF4242" w14:textId="77777777" w:rsidR="002138D6" w:rsidRPr="002138D6" w:rsidRDefault="002138D6" w:rsidP="002138D6">
      <w:pPr>
        <w:ind w:left="1417" w:hanging="567"/>
        <w:rPr>
          <w:rFonts w:ascii="Times New Roman" w:eastAsia="Calibri" w:hAnsi="Times New Roman" w:cs="Times New Roman"/>
          <w:b/>
          <w:noProof/>
        </w:rPr>
      </w:pPr>
      <w:r>
        <w:rPr>
          <w:rFonts w:ascii="Times New Roman" w:hAnsi="Times New Roman"/>
          <w:b/>
          <w:noProof/>
        </w:rPr>
        <w:t>ж)</w:t>
      </w:r>
      <w:r>
        <w:rPr>
          <w:noProof/>
        </w:rPr>
        <w:tab/>
      </w:r>
      <w:r w:rsidRPr="00DE15CD">
        <w:rPr>
          <w:rFonts w:ascii="Times New Roman" w:hAnsi="Times New Roman"/>
          <w:b/>
          <w:noProof/>
        </w:rPr>
        <w:t>Точка 9 от Известието относно опростена процедура (клауза за гъвкавост)</w:t>
      </w:r>
      <w:r>
        <w:rPr>
          <w:rFonts w:ascii="Times New Roman" w:hAnsi="Times New Roman"/>
          <w:b/>
          <w:noProof/>
        </w:rPr>
        <w:t xml:space="preserve"> </w:t>
      </w:r>
      <w:r>
        <w:rPr>
          <w:rFonts w:ascii="Times New Roman" w:hAnsi="Times New Roman"/>
          <w:b/>
          <w:noProof/>
          <w:sz w:val="40"/>
        </w:rPr>
        <w:t>□</w:t>
      </w:r>
    </w:p>
    <w:tbl>
      <w:tblPr>
        <w:tblStyle w:val="TableGrid4"/>
        <w:tblW w:w="0" w:type="auto"/>
        <w:tblLook w:val="04A0" w:firstRow="1" w:lastRow="0" w:firstColumn="1" w:lastColumn="0" w:noHBand="0" w:noVBand="1"/>
      </w:tblPr>
      <w:tblGrid>
        <w:gridCol w:w="9691"/>
      </w:tblGrid>
      <w:tr w:rsidR="002138D6" w:rsidRPr="002138D6" w14:paraId="52DF4244" w14:textId="77777777" w:rsidTr="00D50649">
        <w:tc>
          <w:tcPr>
            <w:tcW w:w="9691" w:type="dxa"/>
            <w:tcBorders>
              <w:top w:val="single" w:sz="4" w:space="0" w:color="auto"/>
              <w:left w:val="single" w:sz="4" w:space="0" w:color="auto"/>
              <w:bottom w:val="single" w:sz="4" w:space="0" w:color="auto"/>
              <w:right w:val="single" w:sz="4" w:space="0" w:color="auto"/>
            </w:tcBorders>
          </w:tcPr>
          <w:p w14:paraId="52DF4243" w14:textId="77777777" w:rsidR="002138D6" w:rsidRPr="002138D6" w:rsidRDefault="00CB706D" w:rsidP="002138D6">
            <w:pPr>
              <w:tabs>
                <w:tab w:val="left" w:pos="284"/>
              </w:tabs>
              <w:ind w:left="426" w:right="-23" w:hanging="426"/>
              <w:jc w:val="both"/>
              <w:rPr>
                <w:rFonts w:ascii="Times New Roman" w:eastAsia="Calibri" w:hAnsi="Times New Roman" w:cs="Times New Roman"/>
                <w:noProof/>
              </w:rPr>
            </w:pPr>
            <w:sdt>
              <w:sdtPr>
                <w:rPr>
                  <w:rFonts w:ascii="Times New Roman" w:hAnsi="Times New Roman" w:cs="Times New Roman"/>
                  <w:noProof/>
                </w:rPr>
                <w:id w:val="-744333955"/>
                <w14:checkbox>
                  <w14:checked w14:val="0"/>
                  <w14:checkedState w14:val="2612" w14:font="MS Gothic"/>
                  <w14:uncheckedState w14:val="2610" w14:font="MS Gothic"/>
                </w14:checkbox>
              </w:sdtPr>
              <w:sdtEndPr/>
              <w:sdtContent>
                <w:r w:rsidR="005914C5" w:rsidRPr="00D37CE9">
                  <w:rPr>
                    <w:rFonts w:ascii="Segoe UI Symbol" w:hAnsi="Segoe UI Symbol" w:cs="Segoe UI Symbol"/>
                    <w:noProof/>
                  </w:rPr>
                  <w:t>☐</w:t>
                </w:r>
              </w:sdtContent>
            </w:sdt>
            <w:r w:rsidR="005914C5">
              <w:rPr>
                <w:noProof/>
              </w:rPr>
              <w:t xml:space="preserve">  </w:t>
            </w:r>
            <w:r w:rsidR="005914C5">
              <w:rPr>
                <w:rFonts w:ascii="Times New Roman" w:hAnsi="Times New Roman"/>
                <w:noProof/>
              </w:rPr>
              <w:t>Годишният текущ оборот на съвместното предприятие и/или оборотът на преотстъпените дейности</w:t>
            </w:r>
            <w:r w:rsidR="005914C5">
              <w:rPr>
                <w:rStyle w:val="FootnoteReference"/>
                <w:rFonts w:ascii="Times New Roman" w:eastAsia="Calibri" w:hAnsi="Times New Roman" w:cs="Times New Roman"/>
                <w:noProof/>
              </w:rPr>
              <w:footnoteReference w:id="39"/>
            </w:r>
            <w:r w:rsidR="005914C5">
              <w:rPr>
                <w:rFonts w:ascii="Times New Roman" w:hAnsi="Times New Roman"/>
                <w:noProof/>
              </w:rPr>
              <w:t xml:space="preserve"> към момента на уведомяването е над 100 милиона евро, но под 150 милиона евро в рамките на ЕИП</w:t>
            </w:r>
            <w:r w:rsidR="005914C5">
              <w:rPr>
                <w:noProof/>
              </w:rPr>
              <w:t>.</w:t>
            </w:r>
            <w:r w:rsidR="005914C5">
              <w:rPr>
                <w:rFonts w:ascii="Times New Roman" w:hAnsi="Times New Roman"/>
                <w:noProof/>
              </w:rPr>
              <w:t xml:space="preserve"> </w:t>
            </w:r>
          </w:p>
        </w:tc>
      </w:tr>
      <w:tr w:rsidR="002138D6" w:rsidRPr="002138D6" w14:paraId="52DF4246"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5" w14:textId="77777777" w:rsidR="002138D6" w:rsidRPr="002138D6" w:rsidRDefault="00CB706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1460147655"/>
                <w14:checkbox>
                  <w14:checked w14:val="0"/>
                  <w14:checkedState w14:val="2612" w14:font="MS Gothic"/>
                  <w14:uncheckedState w14:val="2610" w14:font="MS Gothic"/>
                </w14:checkbox>
              </w:sdtPr>
              <w:sdtEndPr/>
              <w:sdtContent>
                <w:r w:rsidR="005914C5">
                  <w:rPr>
                    <w:rFonts w:ascii="Segoe UI Symbol" w:eastAsia="MS Gothic" w:hAnsi="Segoe UI Symbol" w:cs="Segoe UI Symbol"/>
                    <w:noProof/>
                  </w:rPr>
                  <w:t>☐</w:t>
                </w:r>
              </w:sdtContent>
            </w:sdt>
            <w:r w:rsidR="005914C5">
              <w:rPr>
                <w:rFonts w:ascii="Times New Roman" w:hAnsi="Times New Roman"/>
                <w:noProof/>
              </w:rPr>
              <w:t xml:space="preserve">  Общата стойност на прехвърлените активи към съвместното предприятие, планирани към момента на уведомлението, е над 100 милиона евро, но под 150 милиона евро в рамките на ЕИП</w:t>
            </w:r>
            <w:r w:rsidR="005914C5">
              <w:rPr>
                <w:rStyle w:val="FootnoteReference"/>
                <w:rFonts w:ascii="Times New Roman" w:eastAsia="Calibri" w:hAnsi="Times New Roman" w:cs="Times New Roman"/>
                <w:noProof/>
              </w:rPr>
              <w:footnoteReference w:id="40"/>
            </w:r>
            <w:r w:rsidR="005914C5">
              <w:rPr>
                <w:noProof/>
              </w:rPr>
              <w:t>.</w:t>
            </w:r>
          </w:p>
        </w:tc>
      </w:tr>
      <w:tr w:rsidR="002138D6" w:rsidRPr="002138D6" w14:paraId="52DF4248" w14:textId="77777777" w:rsidTr="00D50649">
        <w:tc>
          <w:tcPr>
            <w:tcW w:w="9691" w:type="dxa"/>
            <w:tcBorders>
              <w:top w:val="single" w:sz="4" w:space="0" w:color="auto"/>
              <w:left w:val="single" w:sz="4" w:space="0" w:color="auto"/>
              <w:bottom w:val="single" w:sz="4" w:space="0" w:color="auto"/>
              <w:right w:val="single" w:sz="4" w:space="0" w:color="auto"/>
            </w:tcBorders>
            <w:hideMark/>
          </w:tcPr>
          <w:p w14:paraId="52DF4247" w14:textId="77777777" w:rsidR="002138D6" w:rsidRPr="002138D6" w:rsidRDefault="00CB706D" w:rsidP="002138D6">
            <w:pPr>
              <w:tabs>
                <w:tab w:val="left" w:pos="284"/>
              </w:tabs>
              <w:ind w:left="426" w:right="-23" w:hanging="426"/>
              <w:jc w:val="both"/>
              <w:rPr>
                <w:rFonts w:ascii="Times New Roman" w:eastAsia="Calibri" w:hAnsi="Times New Roman" w:cs="Times New Roman"/>
                <w:noProof/>
              </w:rPr>
            </w:pPr>
            <w:sdt>
              <w:sdtPr>
                <w:rPr>
                  <w:rFonts w:ascii="Times New Roman" w:eastAsia="Calibri" w:hAnsi="Times New Roman" w:cs="Times New Roman"/>
                  <w:noProof/>
                </w:rPr>
                <w:id w:val="-91863681"/>
                <w14:checkbox>
                  <w14:checked w14:val="0"/>
                  <w14:checkedState w14:val="2612" w14:font="MS Gothic"/>
                  <w14:uncheckedState w14:val="2610" w14:font="MS Gothic"/>
                </w14:checkbox>
              </w:sdtPr>
              <w:sdtEndPr/>
              <w:sdtContent>
                <w:r w:rsidR="005914C5">
                  <w:rPr>
                    <w:rFonts w:ascii="Segoe UI Symbol" w:eastAsia="MS Gothic" w:hAnsi="Segoe UI Symbol" w:cs="Segoe UI Symbol"/>
                    <w:noProof/>
                  </w:rPr>
                  <w:t>☐</w:t>
                </w:r>
              </w:sdtContent>
            </w:sdt>
            <w:r w:rsidR="005914C5">
              <w:rPr>
                <w:noProof/>
              </w:rPr>
              <w:t xml:space="preserve">  </w:t>
            </w:r>
            <w:r w:rsidR="005914C5">
              <w:rPr>
                <w:rFonts w:ascii="Times New Roman" w:hAnsi="Times New Roman"/>
                <w:noProof/>
              </w:rPr>
              <w:t>Ако съвместното предприятие извършва дейност в ЕИП и концентрацията води до хоризонтални припокривания и/или вертикални отношения, следва да попълните съответно раздел 8 и/или 9</w:t>
            </w:r>
            <w:r w:rsidR="005914C5">
              <w:rPr>
                <w:noProof/>
              </w:rPr>
              <w:t>.</w:t>
            </w:r>
            <w:r w:rsidR="005914C5">
              <w:rPr>
                <w:rFonts w:ascii="Times New Roman" w:hAnsi="Times New Roman"/>
                <w:noProof/>
              </w:rPr>
              <w:t xml:space="preserve"> </w:t>
            </w:r>
          </w:p>
        </w:tc>
      </w:tr>
    </w:tbl>
    <w:p w14:paraId="52DF4249" w14:textId="77777777" w:rsidR="002138D6" w:rsidRPr="002138D6" w:rsidRDefault="002138D6" w:rsidP="002138D6">
      <w:pPr>
        <w:ind w:left="850" w:hanging="850"/>
        <w:jc w:val="both"/>
        <w:rPr>
          <w:rFonts w:ascii="Times New Roman" w:eastAsia="Calibri" w:hAnsi="Times New Roman" w:cs="Times New Roman"/>
          <w:b/>
          <w:noProof/>
        </w:rPr>
      </w:pPr>
    </w:p>
    <w:p w14:paraId="52DF424A" w14:textId="77777777" w:rsidR="002138D6" w:rsidRPr="002138D6" w:rsidRDefault="002138D6" w:rsidP="002138D6">
      <w:pPr>
        <w:pStyle w:val="Heading2"/>
        <w:tabs>
          <w:tab w:val="clear" w:pos="850"/>
        </w:tabs>
        <w:ind w:left="0" w:firstLine="0"/>
        <w:rPr>
          <w:rFonts w:eastAsia="Calibri"/>
          <w:noProof/>
        </w:rPr>
      </w:pPr>
      <w:r>
        <w:rPr>
          <w:noProof/>
        </w:rPr>
        <w:t>Включете в отговора си всякаква допълнителна информация, която желаете да предоставите на Комисията.</w:t>
      </w:r>
    </w:p>
    <w:tbl>
      <w:tblPr>
        <w:tblStyle w:val="TableGrid"/>
        <w:tblW w:w="0" w:type="auto"/>
        <w:tblInd w:w="-34" w:type="dxa"/>
        <w:tblLook w:val="04A0" w:firstRow="1" w:lastRow="0" w:firstColumn="1" w:lastColumn="0" w:noHBand="0" w:noVBand="1"/>
      </w:tblPr>
      <w:tblGrid>
        <w:gridCol w:w="9725"/>
      </w:tblGrid>
      <w:tr w:rsidR="002138D6" w:rsidRPr="002138D6" w14:paraId="52DF424C" w14:textId="77777777" w:rsidTr="00D50649">
        <w:trPr>
          <w:trHeight w:val="1042"/>
        </w:trPr>
        <w:tc>
          <w:tcPr>
            <w:tcW w:w="9725" w:type="dxa"/>
          </w:tcPr>
          <w:p w14:paraId="52DF424B" w14:textId="77777777" w:rsidR="002138D6" w:rsidRPr="002138D6" w:rsidRDefault="002138D6" w:rsidP="00D50649">
            <w:pPr>
              <w:rPr>
                <w:rFonts w:ascii="Times New Roman" w:eastAsia="Calibri" w:hAnsi="Times New Roman" w:cs="Times New Roman"/>
                <w:noProof/>
              </w:rPr>
            </w:pPr>
          </w:p>
        </w:tc>
      </w:tr>
    </w:tbl>
    <w:p w14:paraId="52DF424D"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4E" w14:textId="77777777" w:rsidR="002138D6" w:rsidRPr="002138D6" w:rsidRDefault="002138D6" w:rsidP="002138D6">
      <w:pPr>
        <w:ind w:left="850" w:hanging="850"/>
        <w:rPr>
          <w:rFonts w:ascii="Times New Roman" w:eastAsia="Calibri" w:hAnsi="Times New Roman" w:cs="Times New Roman"/>
          <w:b/>
          <w:noProof/>
        </w:rPr>
      </w:pPr>
    </w:p>
    <w:p w14:paraId="52DF424F" w14:textId="77777777" w:rsidR="002138D6" w:rsidRDefault="002138D6">
      <w:pPr>
        <w:rPr>
          <w:rFonts w:ascii="Times New Roman" w:hAnsi="Times New Roman" w:cs="Times New Roman"/>
          <w:b/>
          <w:smallCaps/>
          <w:noProof/>
          <w:sz w:val="28"/>
        </w:rPr>
      </w:pPr>
      <w:r>
        <w:rPr>
          <w:noProof/>
        </w:rPr>
        <w:br w:type="page"/>
      </w:r>
    </w:p>
    <w:p w14:paraId="52DF4250" w14:textId="77777777" w:rsidR="002138D6" w:rsidRPr="002138D6" w:rsidRDefault="002138D6" w:rsidP="002138D6">
      <w:pPr>
        <w:pStyle w:val="SectionTitle"/>
        <w:rPr>
          <w:noProof/>
        </w:rPr>
      </w:pPr>
      <w:r>
        <w:rPr>
          <w:noProof/>
        </w:rPr>
        <w:t>РАЗДЕЛ 8</w:t>
      </w:r>
    </w:p>
    <w:p w14:paraId="52DF4251" w14:textId="77777777" w:rsidR="002138D6" w:rsidRPr="002138D6" w:rsidRDefault="002138D6" w:rsidP="002138D6">
      <w:pPr>
        <w:pStyle w:val="SectionTitle"/>
        <w:rPr>
          <w:noProof/>
        </w:rPr>
      </w:pPr>
      <w:r>
        <w:rPr>
          <w:noProof/>
        </w:rPr>
        <w:t>Хоризонтални припокривания</w:t>
      </w:r>
    </w:p>
    <w:p w14:paraId="52DF4252" w14:textId="5A6E41D0" w:rsidR="002138D6" w:rsidRPr="002138D6" w:rsidRDefault="002138D6" w:rsidP="002138D6">
      <w:pPr>
        <w:keepNext/>
        <w:tabs>
          <w:tab w:val="left" w:pos="709"/>
        </w:tabs>
        <w:ind w:left="851" w:hanging="851"/>
        <w:jc w:val="both"/>
        <w:rPr>
          <w:rFonts w:ascii="Times New Roman" w:eastAsia="Calibri" w:hAnsi="Times New Roman" w:cs="Times New Roman"/>
          <w:b/>
          <w:noProof/>
        </w:rPr>
      </w:pPr>
      <w:r>
        <w:rPr>
          <w:rFonts w:ascii="Times New Roman" w:hAnsi="Times New Roman"/>
          <w:b/>
          <w:noProof/>
        </w:rPr>
        <w:t xml:space="preserve">8.1. </w:t>
      </w:r>
      <w:r>
        <w:rPr>
          <w:noProof/>
        </w:rPr>
        <w:tab/>
      </w:r>
      <w:r>
        <w:rPr>
          <w:noProof/>
        </w:rPr>
        <w:tab/>
      </w:r>
      <w:r>
        <w:rPr>
          <w:rFonts w:ascii="Times New Roman" w:hAnsi="Times New Roman"/>
          <w:b/>
          <w:noProof/>
        </w:rPr>
        <w:t>Следва да попълните таблицата по-долу, ак</w:t>
      </w:r>
      <w:r w:rsidR="0011266B">
        <w:rPr>
          <w:rFonts w:ascii="Times New Roman" w:hAnsi="Times New Roman"/>
          <w:b/>
          <w:noProof/>
        </w:rPr>
        <w:t>о концентрацията води до хоризонта</w:t>
      </w:r>
      <w:r>
        <w:rPr>
          <w:rFonts w:ascii="Times New Roman" w:hAnsi="Times New Roman"/>
          <w:b/>
          <w:noProof/>
        </w:rPr>
        <w:t>лни припокривания, включително припокривания между i) продукти в процес на разработка</w:t>
      </w:r>
      <w:r>
        <w:rPr>
          <w:rStyle w:val="FootnoteReference"/>
          <w:rFonts w:ascii="Times New Roman" w:eastAsia="Calibri" w:hAnsi="Times New Roman" w:cs="Times New Roman"/>
          <w:b/>
          <w:noProof/>
        </w:rPr>
        <w:footnoteReference w:id="41"/>
      </w:r>
      <w:r>
        <w:rPr>
          <w:rFonts w:ascii="Times New Roman" w:hAnsi="Times New Roman"/>
          <w:b/>
          <w:noProof/>
        </w:rPr>
        <w:t xml:space="preserve"> и предлагани на пазара продукти или ii) продукти в процес на разработка (т.е. припокривания на проекти в процес на разработка)</w:t>
      </w:r>
      <w:r>
        <w:rPr>
          <w:rStyle w:val="FootnoteReference"/>
          <w:rFonts w:ascii="Times New Roman" w:hAnsi="Times New Roman" w:cs="Times New Roman"/>
          <w:noProof/>
        </w:rPr>
        <w:footnoteReference w:id="42"/>
      </w:r>
      <w:r>
        <w:rPr>
          <w:b/>
          <w:noProof/>
        </w:rPr>
        <w:t>.</w:t>
      </w:r>
      <w:r>
        <w:rPr>
          <w:rFonts w:ascii="Times New Roman" w:hAnsi="Times New Roman"/>
          <w:b/>
          <w:noProof/>
          <w:sz w:val="16"/>
        </w:rPr>
        <w:t xml:space="preserve"> </w:t>
      </w:r>
      <w:r>
        <w:rPr>
          <w:rFonts w:ascii="Times New Roman" w:hAnsi="Times New Roman"/>
          <w:b/>
          <w:noProof/>
        </w:rPr>
        <w:t>Следва да повторите таблицата толкова пъти, колкото е необходимо, за да обхванете всички правдоподобни пазари, които сте взели предвид:</w:t>
      </w:r>
    </w:p>
    <w:p w14:paraId="52DF4253" w14:textId="77777777" w:rsidR="002138D6" w:rsidRPr="002138D6" w:rsidRDefault="002138D6" w:rsidP="002138D6">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spacing w:before="240" w:after="0"/>
        <w:ind w:left="360" w:right="-23" w:hanging="596"/>
        <w:jc w:val="both"/>
        <w:rPr>
          <w:rFonts w:ascii="Times New Roman" w:eastAsia="Times New Roman" w:hAnsi="Times New Roman" w:cs="Times New Roman"/>
          <w:noProof/>
        </w:rPr>
      </w:pPr>
      <w:r>
        <w:rPr>
          <w:noProof/>
        </w:rPr>
        <w:t xml:space="preserve"> </w:t>
      </w:r>
      <w:r>
        <w:rPr>
          <w:noProof/>
        </w:rPr>
        <w:br/>
      </w:r>
    </w:p>
    <w:p w14:paraId="52DF4254" w14:textId="77777777" w:rsidR="002138D6" w:rsidRPr="00D37CE9" w:rsidRDefault="002138D6" w:rsidP="002138D6">
      <w:pPr>
        <w:spacing w:after="0"/>
        <w:rPr>
          <w:rFonts w:ascii="Times New Roman" w:eastAsia="Times New Roman" w:hAnsi="Times New Roman" w:cs="Times New Roman"/>
          <w:noProof/>
        </w:rPr>
        <w:sectPr w:rsidR="002138D6" w:rsidRPr="00D37CE9" w:rsidSect="00D5064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4" w:h="16836"/>
          <w:pgMar w:top="1276" w:right="989" w:bottom="851" w:left="1440" w:header="720" w:footer="449" w:gutter="0"/>
          <w:cols w:space="720"/>
          <w:docGrid w:linePitch="326"/>
        </w:sectPr>
      </w:pPr>
    </w:p>
    <w:tbl>
      <w:tblPr>
        <w:tblStyle w:val="TableGrid4"/>
        <w:tblpPr w:leftFromText="180" w:rightFromText="180" w:vertAnchor="page" w:horzAnchor="margin" w:tblpY="1105"/>
        <w:tblW w:w="4757" w:type="pct"/>
        <w:tblLook w:val="04A0" w:firstRow="1" w:lastRow="0" w:firstColumn="1" w:lastColumn="0" w:noHBand="0" w:noVBand="1"/>
      </w:tblPr>
      <w:tblGrid>
        <w:gridCol w:w="1164"/>
        <w:gridCol w:w="1414"/>
        <w:gridCol w:w="1437"/>
        <w:gridCol w:w="1685"/>
        <w:gridCol w:w="968"/>
        <w:gridCol w:w="801"/>
        <w:gridCol w:w="968"/>
        <w:gridCol w:w="804"/>
        <w:gridCol w:w="968"/>
        <w:gridCol w:w="801"/>
        <w:gridCol w:w="3779"/>
      </w:tblGrid>
      <w:tr w:rsidR="002138D6" w:rsidRPr="002138D6" w14:paraId="52DF4256" w14:textId="77777777" w:rsidTr="00D50649">
        <w:trPr>
          <w:trHeight w:val="398"/>
        </w:trPr>
        <w:tc>
          <w:tcPr>
            <w:tcW w:w="5000" w:type="pct"/>
            <w:gridSpan w:val="11"/>
            <w:tcBorders>
              <w:top w:val="single" w:sz="4" w:space="0" w:color="auto"/>
              <w:left w:val="single" w:sz="4" w:space="0" w:color="auto"/>
              <w:bottom w:val="single" w:sz="4" w:space="0" w:color="auto"/>
              <w:right w:val="single" w:sz="4" w:space="0" w:color="auto"/>
            </w:tcBorders>
          </w:tcPr>
          <w:p w14:paraId="52DF4255" w14:textId="601A6D31" w:rsidR="002138D6" w:rsidRPr="002138D6" w:rsidRDefault="0011266B"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Хоризонтални</w:t>
            </w:r>
            <w:r w:rsidR="002138D6">
              <w:rPr>
                <w:rFonts w:ascii="Times New Roman" w:hAnsi="Times New Roman"/>
                <w:b/>
                <w:noProof/>
                <w:sz w:val="18"/>
              </w:rPr>
              <w:t xml:space="preserve"> припокривания — пазарни дялове и продукти в процес на разработка </w:t>
            </w:r>
          </w:p>
        </w:tc>
      </w:tr>
      <w:tr w:rsidR="002138D6" w:rsidRPr="002138D6" w14:paraId="52DF4260" w14:textId="77777777" w:rsidTr="00D50649">
        <w:trPr>
          <w:trHeight w:val="548"/>
        </w:trPr>
        <w:tc>
          <w:tcPr>
            <w:tcW w:w="387" w:type="pct"/>
            <w:vMerge w:val="restart"/>
            <w:tcBorders>
              <w:top w:val="single" w:sz="4" w:space="0" w:color="auto"/>
              <w:left w:val="single" w:sz="4" w:space="0" w:color="auto"/>
              <w:bottom w:val="single" w:sz="4" w:space="0" w:color="auto"/>
              <w:right w:val="single" w:sz="4" w:space="0" w:color="auto"/>
            </w:tcBorders>
            <w:vAlign w:val="center"/>
            <w:hideMark/>
          </w:tcPr>
          <w:p w14:paraId="52DF42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Прецеденти (включете препратка към съответни параграфи)</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Разгледан правдоподобен продуктов пазар</w:t>
            </w:r>
          </w:p>
        </w:tc>
        <w:tc>
          <w:tcPr>
            <w:tcW w:w="385" w:type="pct"/>
            <w:vMerge w:val="restart"/>
            <w:tcBorders>
              <w:top w:val="single" w:sz="4" w:space="0" w:color="auto"/>
              <w:left w:val="single" w:sz="4" w:space="0" w:color="auto"/>
              <w:bottom w:val="single" w:sz="4" w:space="0" w:color="auto"/>
              <w:right w:val="single" w:sz="4" w:space="0" w:color="auto"/>
            </w:tcBorders>
            <w:vAlign w:val="center"/>
            <w:hideMark/>
          </w:tcPr>
          <w:p w14:paraId="52DF42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jc w:val="center"/>
              <w:rPr>
                <w:rFonts w:ascii="Times New Roman" w:eastAsia="Times New Roman" w:hAnsi="Times New Roman" w:cs="Times New Roman"/>
                <w:b/>
                <w:noProof/>
                <w:sz w:val="18"/>
                <w:szCs w:val="18"/>
              </w:rPr>
            </w:pPr>
            <w:r>
              <w:rPr>
                <w:rFonts w:ascii="Times New Roman" w:hAnsi="Times New Roman"/>
                <w:b/>
                <w:noProof/>
                <w:sz w:val="18"/>
              </w:rPr>
              <w:t>Разгледан правдоподобен географски пазар</w:t>
            </w:r>
          </w:p>
        </w:tc>
        <w:tc>
          <w:tcPr>
            <w:tcW w:w="616" w:type="pct"/>
            <w:vMerge w:val="restart"/>
            <w:tcBorders>
              <w:top w:val="single" w:sz="4" w:space="0" w:color="auto"/>
              <w:left w:val="single" w:sz="4" w:space="0" w:color="auto"/>
              <w:right w:val="single" w:sz="4" w:space="0" w:color="auto"/>
            </w:tcBorders>
            <w:vAlign w:val="center"/>
          </w:tcPr>
          <w:p w14:paraId="52DF42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Доставчик</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X-2</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X-1</w:t>
            </w:r>
          </w:p>
        </w:tc>
        <w:tc>
          <w:tcPr>
            <w:tcW w:w="634" w:type="pct"/>
            <w:gridSpan w:val="2"/>
            <w:tcBorders>
              <w:top w:val="single" w:sz="4" w:space="0" w:color="auto"/>
              <w:left w:val="single" w:sz="4" w:space="0" w:color="auto"/>
              <w:bottom w:val="single" w:sz="4" w:space="0" w:color="auto"/>
              <w:right w:val="single" w:sz="4" w:space="0" w:color="auto"/>
            </w:tcBorders>
            <w:vAlign w:val="center"/>
            <w:hideMark/>
          </w:tcPr>
          <w:p w14:paraId="52DF42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w:t>
            </w:r>
          </w:p>
        </w:tc>
        <w:tc>
          <w:tcPr>
            <w:tcW w:w="1325" w:type="pct"/>
            <w:vMerge w:val="restart"/>
            <w:tcBorders>
              <w:top w:val="single" w:sz="4" w:space="0" w:color="auto"/>
              <w:left w:val="single" w:sz="4" w:space="0" w:color="auto"/>
              <w:bottom w:val="single" w:sz="4" w:space="0" w:color="auto"/>
              <w:right w:val="single" w:sz="4" w:space="0" w:color="auto"/>
            </w:tcBorders>
            <w:vAlign w:val="center"/>
            <w:hideMark/>
          </w:tcPr>
          <w:p w14:paraId="52DF42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Продукти в процес на разработка</w:t>
            </w:r>
            <w:r>
              <w:rPr>
                <w:rStyle w:val="FootnoteReference"/>
                <w:rFonts w:ascii="Times New Roman" w:hAnsi="Times New Roman" w:cs="Times New Roman"/>
                <w:noProof/>
              </w:rPr>
              <w:footnoteReference w:id="43"/>
            </w:r>
          </w:p>
          <w:p w14:paraId="52DF42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(Наименование)</w:t>
            </w:r>
          </w:p>
        </w:tc>
      </w:tr>
      <w:tr w:rsidR="002138D6" w:rsidRPr="002138D6" w14:paraId="52DF426C" w14:textId="77777777" w:rsidTr="00D50649">
        <w:trPr>
          <w:trHeight w:val="548"/>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6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6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vMerge/>
            <w:tcBorders>
              <w:left w:val="single" w:sz="4" w:space="0" w:color="auto"/>
              <w:bottom w:val="single" w:sz="4" w:space="0" w:color="auto"/>
              <w:right w:val="single" w:sz="4" w:space="0" w:color="auto"/>
            </w:tcBorders>
            <w:vAlign w:val="center"/>
          </w:tcPr>
          <w:p w14:paraId="52DF42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17" w:type="pct"/>
            <w:tcBorders>
              <w:top w:val="single" w:sz="4" w:space="0" w:color="auto"/>
              <w:left w:val="single" w:sz="4" w:space="0" w:color="auto"/>
              <w:bottom w:val="single" w:sz="4" w:space="0" w:color="auto"/>
              <w:right w:val="single" w:sz="4" w:space="0" w:color="auto"/>
            </w:tcBorders>
            <w:vAlign w:val="center"/>
            <w:hideMark/>
          </w:tcPr>
          <w:p w14:paraId="52DF42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6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27A" w14:textId="77777777" w:rsidTr="00D50649">
        <w:trPr>
          <w:trHeight w:val="101"/>
        </w:trPr>
        <w:tc>
          <w:tcPr>
            <w:tcW w:w="387" w:type="pct"/>
            <w:vMerge w:val="restart"/>
            <w:tcBorders>
              <w:top w:val="single" w:sz="4" w:space="0" w:color="auto"/>
              <w:left w:val="single" w:sz="4" w:space="0" w:color="auto"/>
              <w:bottom w:val="single" w:sz="4" w:space="0" w:color="auto"/>
              <w:right w:val="single" w:sz="4" w:space="0" w:color="auto"/>
            </w:tcBorders>
          </w:tcPr>
          <w:p w14:paraId="52DF42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85" w:type="pct"/>
            <w:vMerge w:val="restart"/>
            <w:tcBorders>
              <w:top w:val="single" w:sz="4" w:space="0" w:color="auto"/>
              <w:left w:val="single" w:sz="4" w:space="0" w:color="auto"/>
              <w:bottom w:val="single" w:sz="4" w:space="0" w:color="auto"/>
              <w:right w:val="single" w:sz="4" w:space="0" w:color="auto"/>
            </w:tcBorders>
          </w:tcPr>
          <w:p w14:paraId="52DF42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p w14:paraId="52DF42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Засегнато предприятие 1</w:t>
            </w:r>
          </w:p>
        </w:tc>
        <w:tc>
          <w:tcPr>
            <w:tcW w:w="317" w:type="pct"/>
            <w:tcBorders>
              <w:top w:val="single" w:sz="4" w:space="0" w:color="auto"/>
              <w:left w:val="single" w:sz="4" w:space="0" w:color="auto"/>
              <w:bottom w:val="single" w:sz="4" w:space="0" w:color="auto"/>
              <w:right w:val="single" w:sz="4" w:space="0" w:color="auto"/>
            </w:tcBorders>
            <w:hideMark/>
          </w:tcPr>
          <w:p w14:paraId="52DF42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86"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7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C"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7D"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Засегнато предприятие 2</w:t>
            </w:r>
          </w:p>
        </w:tc>
        <w:tc>
          <w:tcPr>
            <w:tcW w:w="317" w:type="pct"/>
            <w:tcBorders>
              <w:top w:val="single" w:sz="4" w:space="0" w:color="auto"/>
              <w:left w:val="single" w:sz="4" w:space="0" w:color="auto"/>
              <w:bottom w:val="single" w:sz="4" w:space="0" w:color="auto"/>
              <w:right w:val="single" w:sz="4" w:space="0" w:color="auto"/>
            </w:tcBorders>
            <w:hideMark/>
          </w:tcPr>
          <w:p w14:paraId="52DF42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8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87"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89"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Засегнато предприятие 3</w:t>
            </w:r>
          </w:p>
        </w:tc>
        <w:tc>
          <w:tcPr>
            <w:tcW w:w="317" w:type="pct"/>
            <w:tcBorders>
              <w:top w:val="single" w:sz="4" w:space="0" w:color="auto"/>
              <w:left w:val="single" w:sz="4" w:space="0" w:color="auto"/>
              <w:bottom w:val="single" w:sz="4" w:space="0" w:color="auto"/>
              <w:right w:val="single" w:sz="4" w:space="0" w:color="auto"/>
            </w:tcBorders>
            <w:hideMark/>
          </w:tcPr>
          <w:p w14:paraId="52DF42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9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9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9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Комбинирано</w:t>
            </w:r>
          </w:p>
        </w:tc>
        <w:tc>
          <w:tcPr>
            <w:tcW w:w="317" w:type="pct"/>
            <w:tcBorders>
              <w:top w:val="single" w:sz="4" w:space="0" w:color="auto"/>
              <w:left w:val="single" w:sz="4" w:space="0" w:color="auto"/>
              <w:bottom w:val="single" w:sz="4" w:space="0" w:color="auto"/>
              <w:right w:val="single" w:sz="4" w:space="0" w:color="auto"/>
            </w:tcBorders>
            <w:hideMark/>
          </w:tcPr>
          <w:p w14:paraId="52DF42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7" w:type="pct"/>
            <w:tcBorders>
              <w:top w:val="single" w:sz="4" w:space="0" w:color="auto"/>
              <w:left w:val="single" w:sz="4" w:space="0" w:color="auto"/>
              <w:bottom w:val="single" w:sz="4" w:space="0" w:color="auto"/>
              <w:right w:val="single" w:sz="4" w:space="0" w:color="auto"/>
            </w:tcBorders>
            <w:hideMark/>
          </w:tcPr>
          <w:p w14:paraId="52DF42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A7"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9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Конкурент 1</w:t>
            </w:r>
          </w:p>
        </w:tc>
        <w:tc>
          <w:tcPr>
            <w:tcW w:w="126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2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b/>
                <w:noProof/>
                <w:sz w:val="18"/>
              </w:rPr>
              <w:t>Не се попълва</w:t>
            </w:r>
          </w:p>
        </w:tc>
        <w:tc>
          <w:tcPr>
            <w:tcW w:w="317" w:type="pct"/>
            <w:tcBorders>
              <w:top w:val="single" w:sz="4" w:space="0" w:color="auto"/>
              <w:left w:val="single" w:sz="4" w:space="0" w:color="auto"/>
              <w:bottom w:val="single" w:sz="4" w:space="0" w:color="auto"/>
              <w:right w:val="single" w:sz="4" w:space="0" w:color="auto"/>
            </w:tcBorders>
          </w:tcPr>
          <w:p w14:paraId="52DF42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0"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A8"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9"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AA"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A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Конкурент 2</w:t>
            </w:r>
          </w:p>
        </w:tc>
        <w:tc>
          <w:tcPr>
            <w:tcW w:w="1269" w:type="pct"/>
            <w:gridSpan w:val="4"/>
            <w:vMerge/>
            <w:tcBorders>
              <w:left w:val="single" w:sz="4" w:space="0" w:color="auto"/>
              <w:right w:val="single" w:sz="4" w:space="0" w:color="auto"/>
            </w:tcBorders>
            <w:shd w:val="clear" w:color="auto" w:fill="808080" w:themeFill="background1" w:themeFillShade="80"/>
          </w:tcPr>
          <w:p w14:paraId="52DF42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B9"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1"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2"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3"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Конкурент 3</w:t>
            </w:r>
          </w:p>
        </w:tc>
        <w:tc>
          <w:tcPr>
            <w:tcW w:w="1269" w:type="pct"/>
            <w:gridSpan w:val="4"/>
            <w:vMerge/>
            <w:tcBorders>
              <w:left w:val="single" w:sz="4" w:space="0" w:color="auto"/>
              <w:right w:val="single" w:sz="4" w:space="0" w:color="auto"/>
            </w:tcBorders>
            <w:shd w:val="clear" w:color="auto" w:fill="808080" w:themeFill="background1" w:themeFillShade="80"/>
          </w:tcPr>
          <w:p w14:paraId="52DF42B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2"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tcPr>
          <w:p w14:paraId="52DF42BA"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B"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tcPr>
          <w:p w14:paraId="52DF42BC"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rPr>
            </w:pPr>
            <w:r>
              <w:rPr>
                <w:rFonts w:ascii="Times New Roman" w:hAnsi="Times New Roman"/>
                <w:noProof/>
                <w:sz w:val="18"/>
              </w:rPr>
              <w:t>Други</w:t>
            </w:r>
          </w:p>
        </w:tc>
        <w:tc>
          <w:tcPr>
            <w:tcW w:w="126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2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b/>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tcPr>
          <w:p w14:paraId="52DF42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317" w:type="pct"/>
            <w:tcBorders>
              <w:top w:val="single" w:sz="4" w:space="0" w:color="auto"/>
              <w:left w:val="single" w:sz="4" w:space="0" w:color="auto"/>
              <w:bottom w:val="single" w:sz="4" w:space="0" w:color="auto"/>
              <w:right w:val="single" w:sz="4" w:space="0" w:color="auto"/>
            </w:tcBorders>
          </w:tcPr>
          <w:p w14:paraId="52DF42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w:t>
            </w:r>
          </w:p>
        </w:tc>
        <w:tc>
          <w:tcPr>
            <w:tcW w:w="1325" w:type="pct"/>
            <w:tcBorders>
              <w:top w:val="single" w:sz="4" w:space="0" w:color="auto"/>
              <w:left w:val="single" w:sz="4" w:space="0" w:color="auto"/>
              <w:bottom w:val="single" w:sz="4" w:space="0" w:color="auto"/>
              <w:right w:val="single" w:sz="4" w:space="0" w:color="auto"/>
            </w:tcBorders>
          </w:tcPr>
          <w:p w14:paraId="52DF42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r>
      <w:tr w:rsidR="002138D6" w:rsidRPr="002138D6" w14:paraId="52DF42CE"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3"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4"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C5"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tcPr>
          <w:p w14:paraId="52DF42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Общо</w:t>
            </w:r>
          </w:p>
        </w:tc>
        <w:tc>
          <w:tcPr>
            <w:tcW w:w="317" w:type="pct"/>
            <w:tcBorders>
              <w:top w:val="single" w:sz="4" w:space="0" w:color="auto"/>
              <w:left w:val="single" w:sz="4" w:space="0" w:color="auto"/>
              <w:bottom w:val="single" w:sz="4" w:space="0" w:color="auto"/>
              <w:right w:val="single" w:sz="4" w:space="0" w:color="auto"/>
            </w:tcBorders>
            <w:hideMark/>
          </w:tcPr>
          <w:p w14:paraId="52DF42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17" w:type="pct"/>
            <w:tcBorders>
              <w:top w:val="single" w:sz="4" w:space="0" w:color="auto"/>
              <w:left w:val="single" w:sz="4" w:space="0" w:color="auto"/>
              <w:bottom w:val="single" w:sz="4" w:space="0" w:color="auto"/>
              <w:right w:val="single" w:sz="4" w:space="0" w:color="auto"/>
            </w:tcBorders>
            <w:hideMark/>
          </w:tcPr>
          <w:p w14:paraId="52DF42C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2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76"/>
              <w:rPr>
                <w:rFonts w:ascii="Times New Roman" w:eastAsia="Times New Roman" w:hAnsi="Times New Roman" w:cs="Times New Roman"/>
                <w:b/>
                <w:noProof/>
                <w:sz w:val="18"/>
                <w:szCs w:val="18"/>
              </w:rPr>
            </w:pPr>
            <w:r>
              <w:rPr>
                <w:rFonts w:ascii="Times New Roman" w:hAnsi="Times New Roman"/>
                <w:b/>
                <w:noProof/>
                <w:sz w:val="18"/>
              </w:rPr>
              <w:t>Не се попълва.</w:t>
            </w:r>
          </w:p>
        </w:tc>
      </w:tr>
      <w:tr w:rsidR="002138D6" w:rsidRPr="002138D6" w14:paraId="52DF42DA" w14:textId="77777777" w:rsidTr="00D50649">
        <w:trPr>
          <w:trHeight w:val="96"/>
        </w:trPr>
        <w:tc>
          <w:tcPr>
            <w:tcW w:w="387" w:type="pct"/>
            <w:vMerge/>
            <w:tcBorders>
              <w:top w:val="single" w:sz="4" w:space="0" w:color="auto"/>
              <w:left w:val="single" w:sz="4" w:space="0" w:color="auto"/>
              <w:bottom w:val="single" w:sz="4" w:space="0" w:color="auto"/>
              <w:right w:val="single" w:sz="4" w:space="0" w:color="auto"/>
            </w:tcBorders>
            <w:vAlign w:val="center"/>
            <w:hideMark/>
          </w:tcPr>
          <w:p w14:paraId="52DF42CF"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0" w14:textId="77777777" w:rsidR="002138D6" w:rsidRPr="002138D6" w:rsidRDefault="002138D6" w:rsidP="00D50649">
            <w:pPr>
              <w:rPr>
                <w:rFonts w:ascii="Times New Roman" w:eastAsia="Times New Roman" w:hAnsi="Times New Roman" w:cs="Times New Roman"/>
                <w:noProof/>
                <w:sz w:val="18"/>
                <w:szCs w:val="18"/>
                <w:lang w:val="en-US"/>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14:paraId="52DF42D1" w14:textId="77777777" w:rsidR="002138D6" w:rsidRPr="002138D6" w:rsidRDefault="002138D6" w:rsidP="00D50649">
            <w:pPr>
              <w:rPr>
                <w:rFonts w:ascii="Times New Roman" w:eastAsia="Times New Roman" w:hAnsi="Times New Roman" w:cs="Times New Roman"/>
                <w:noProof/>
                <w:sz w:val="18"/>
                <w:szCs w:val="18"/>
                <w:lang w:val="en-US"/>
              </w:rPr>
            </w:pPr>
          </w:p>
        </w:tc>
        <w:tc>
          <w:tcPr>
            <w:tcW w:w="616" w:type="pct"/>
            <w:tcBorders>
              <w:top w:val="single" w:sz="4" w:space="0" w:color="auto"/>
              <w:left w:val="single" w:sz="4" w:space="0" w:color="auto"/>
              <w:bottom w:val="single" w:sz="4" w:space="0" w:color="auto"/>
              <w:right w:val="single" w:sz="4" w:space="0" w:color="auto"/>
            </w:tcBorders>
            <w:shd w:val="clear" w:color="auto" w:fill="F2DBDB"/>
          </w:tcPr>
          <w:p w14:paraId="52DF42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Размер на пазара</w:t>
            </w: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00"/>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7" w:type="pct"/>
            <w:tcBorders>
              <w:top w:val="single" w:sz="4" w:space="0" w:color="auto"/>
              <w:left w:val="single" w:sz="4" w:space="0" w:color="auto"/>
              <w:bottom w:val="single" w:sz="4" w:space="0" w:color="auto"/>
              <w:right w:val="single" w:sz="4" w:space="0" w:color="auto"/>
            </w:tcBorders>
            <w:shd w:val="clear" w:color="auto" w:fill="F2DBDB"/>
            <w:hideMark/>
          </w:tcPr>
          <w:p w14:paraId="52DF42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56"/>
              <w:rPr>
                <w:rFonts w:ascii="Times New Roman" w:eastAsia="Times New Roman" w:hAnsi="Times New Roman" w:cs="Times New Roman"/>
                <w:noProof/>
                <w:sz w:val="18"/>
                <w:szCs w:val="18"/>
              </w:rPr>
            </w:pPr>
            <w:r>
              <w:rPr>
                <w:rFonts w:ascii="Times New Roman" w:hAnsi="Times New Roman"/>
                <w:noProof/>
                <w:sz w:val="18"/>
              </w:rPr>
              <w:t>EUR</w:t>
            </w:r>
          </w:p>
        </w:tc>
        <w:tc>
          <w:tcPr>
            <w:tcW w:w="317" w:type="pct"/>
            <w:tcBorders>
              <w:top w:val="single" w:sz="4" w:space="0" w:color="auto"/>
              <w:left w:val="single" w:sz="4" w:space="0" w:color="auto"/>
              <w:bottom w:val="single" w:sz="4" w:space="0" w:color="auto"/>
              <w:right w:val="single" w:sz="4" w:space="0" w:color="auto"/>
            </w:tcBorders>
            <w:shd w:val="clear" w:color="auto" w:fill="F2DBDB"/>
          </w:tcPr>
          <w:p w14:paraId="52DF42D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52DF42D9"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2DC"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Опишете дейностите на страните на този пазар:</w:t>
            </w:r>
          </w:p>
        </w:tc>
      </w:tr>
      <w:tr w:rsidR="002138D6" w:rsidRPr="002138D6" w14:paraId="52DF42DE"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Посочете допълнителни подробности тук (по-специално, ако няма прецеденти, следва да предоставите мненията на страните относно определението за продуктов/географски пазар)]:</w:t>
            </w:r>
          </w:p>
        </w:tc>
      </w:tr>
      <w:tr w:rsidR="002138D6" w:rsidRPr="002138D6" w14:paraId="52DF42E0"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DF" w14:textId="43D8AFA5"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Показатели, източници и методика, използвани з</w:t>
            </w:r>
            <w:r w:rsidR="004E57FF">
              <w:rPr>
                <w:rFonts w:ascii="Times New Roman" w:hAnsi="Times New Roman"/>
                <w:b/>
                <w:noProof/>
                <w:sz w:val="18"/>
              </w:rPr>
              <w:t xml:space="preserve">а изчисляване на пазарния дял. </w:t>
            </w:r>
            <w:r>
              <w:rPr>
                <w:rFonts w:ascii="Times New Roman" w:hAnsi="Times New Roman"/>
                <w:b/>
                <w:noProof/>
                <w:sz w:val="18"/>
              </w:rPr>
              <w:t xml:space="preserve">Ако стойността и обемът не са най-често използваните показатели за изчисляване на пазарния дял на съответните пазари, следва да предоставите пазарни дялове въз основа на алтернативни показатели и да обясните:  </w:t>
            </w:r>
          </w:p>
        </w:tc>
      </w:tr>
      <w:tr w:rsidR="002138D6" w:rsidRPr="002138D6" w14:paraId="52DF42E2"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Ако случаят попада в обхвата на точка 5, буква г), подточка i), бб) от Известието относно опростена процедура, следва да предоставите делтата на индекса Херфиндал-Хиршман (HHI):   </w:t>
            </w:r>
          </w:p>
        </w:tc>
      </w:tr>
      <w:tr w:rsidR="002138D6" w:rsidRPr="002138D6" w14:paraId="52DF42E4"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Дайте информация за продукти в процес на разработка от страните и от техни конкуренти (включително етапа на тяхното развитие): </w:t>
            </w:r>
          </w:p>
        </w:tc>
      </w:tr>
      <w:tr w:rsidR="002138D6" w:rsidRPr="002138D6" w14:paraId="52DF42E6" w14:textId="77777777" w:rsidTr="00D50649">
        <w:trPr>
          <w:trHeight w:val="101"/>
        </w:trPr>
        <w:tc>
          <w:tcPr>
            <w:tcW w:w="5000" w:type="pct"/>
            <w:gridSpan w:val="11"/>
            <w:tcBorders>
              <w:top w:val="single" w:sz="4" w:space="0" w:color="auto"/>
              <w:left w:val="single" w:sz="4" w:space="0" w:color="auto"/>
              <w:bottom w:val="single" w:sz="4" w:space="0" w:color="auto"/>
              <w:right w:val="single" w:sz="4" w:space="0" w:color="auto"/>
            </w:tcBorders>
          </w:tcPr>
          <w:p w14:paraId="52DF42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Дайте данните за контакт на конкурент 1, конкурент 2 и конкурент 3 в предписания формат:</w:t>
            </w:r>
          </w:p>
        </w:tc>
      </w:tr>
    </w:tbl>
    <w:p w14:paraId="52DF42E7"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24"/>
          <w:headerReference w:type="default" r:id="rId25"/>
          <w:footerReference w:type="even" r:id="rId26"/>
          <w:footerReference w:type="default" r:id="rId27"/>
          <w:headerReference w:type="first" r:id="rId28"/>
          <w:footerReference w:type="first" r:id="rId29"/>
          <w:pgSz w:w="16836" w:h="11904" w:orient="landscape"/>
          <w:pgMar w:top="1440" w:right="657" w:bottom="989" w:left="851" w:header="720" w:footer="449" w:gutter="0"/>
          <w:cols w:space="720"/>
          <w:docGrid w:linePitch="326"/>
        </w:sectPr>
      </w:pPr>
    </w:p>
    <w:p w14:paraId="52DF42E8" w14:textId="77777777" w:rsidR="002138D6" w:rsidRPr="002138D6" w:rsidRDefault="002138D6" w:rsidP="002138D6">
      <w:pPr>
        <w:keepNext/>
        <w:tabs>
          <w:tab w:val="left" w:pos="0"/>
        </w:tabs>
        <w:ind w:left="851" w:hanging="851"/>
        <w:rPr>
          <w:rFonts w:ascii="Times New Roman" w:eastAsia="Calibri" w:hAnsi="Times New Roman" w:cs="Times New Roman"/>
          <w:noProof/>
        </w:rPr>
      </w:pPr>
      <w:r>
        <w:rPr>
          <w:rFonts w:ascii="Times New Roman" w:hAnsi="Times New Roman"/>
          <w:b/>
          <w:noProof/>
        </w:rPr>
        <w:t>8.2.</w:t>
      </w:r>
      <w:r>
        <w:rPr>
          <w:noProof/>
        </w:rPr>
        <w:tab/>
      </w:r>
      <w:r>
        <w:rPr>
          <w:rFonts w:ascii="Times New Roman" w:hAnsi="Times New Roman"/>
          <w:b/>
          <w:noProof/>
        </w:rPr>
        <w:t>Включете в отговора си всякаква допълнителна информация, която желаете да предоставите на Комисията.</w:t>
      </w:r>
    </w:p>
    <w:tbl>
      <w:tblPr>
        <w:tblStyle w:val="TableGrid"/>
        <w:tblW w:w="0" w:type="auto"/>
        <w:tblInd w:w="-34" w:type="dxa"/>
        <w:tblLook w:val="04A0" w:firstRow="1" w:lastRow="0" w:firstColumn="1" w:lastColumn="0" w:noHBand="0" w:noVBand="1"/>
      </w:tblPr>
      <w:tblGrid>
        <w:gridCol w:w="9725"/>
      </w:tblGrid>
      <w:tr w:rsidR="002138D6" w:rsidRPr="002138D6" w14:paraId="52DF42EA" w14:textId="77777777" w:rsidTr="00D50649">
        <w:trPr>
          <w:trHeight w:val="1042"/>
        </w:trPr>
        <w:tc>
          <w:tcPr>
            <w:tcW w:w="9725" w:type="dxa"/>
          </w:tcPr>
          <w:p w14:paraId="52DF42E9" w14:textId="77777777" w:rsidR="002138D6" w:rsidRPr="002138D6" w:rsidRDefault="002138D6" w:rsidP="00D50649">
            <w:pPr>
              <w:rPr>
                <w:rFonts w:ascii="Times New Roman" w:eastAsia="Calibri" w:hAnsi="Times New Roman" w:cs="Times New Roman"/>
                <w:noProof/>
              </w:rPr>
            </w:pPr>
          </w:p>
        </w:tc>
      </w:tr>
    </w:tbl>
    <w:p w14:paraId="52DF42EB"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2EC" w14:textId="77777777" w:rsidR="002138D6" w:rsidRPr="002138D6" w:rsidRDefault="002138D6" w:rsidP="002138D6">
      <w:pPr>
        <w:rPr>
          <w:rFonts w:ascii="Times New Roman" w:hAnsi="Times New Roman" w:cs="Times New Roman"/>
          <w:b/>
          <w:smallCaps/>
          <w:noProof/>
          <w:sz w:val="28"/>
        </w:rPr>
      </w:pPr>
      <w:r>
        <w:rPr>
          <w:noProof/>
        </w:rPr>
        <w:br w:type="page"/>
      </w:r>
    </w:p>
    <w:p w14:paraId="52DF42ED" w14:textId="77777777" w:rsidR="002138D6" w:rsidRPr="002138D6" w:rsidRDefault="002138D6" w:rsidP="002138D6">
      <w:pPr>
        <w:pStyle w:val="SectionTitle"/>
        <w:keepNext w:val="0"/>
        <w:rPr>
          <w:noProof/>
        </w:rPr>
      </w:pPr>
      <w:r>
        <w:rPr>
          <w:noProof/>
        </w:rPr>
        <w:t>РАЗДЕЛ 9</w:t>
      </w:r>
    </w:p>
    <w:p w14:paraId="52DF42EE" w14:textId="77777777" w:rsidR="002138D6" w:rsidRPr="002138D6" w:rsidRDefault="002138D6" w:rsidP="002138D6">
      <w:pPr>
        <w:pStyle w:val="SectionTitle"/>
        <w:keepNext w:val="0"/>
        <w:rPr>
          <w:noProof/>
        </w:rPr>
      </w:pPr>
      <w:r>
        <w:rPr>
          <w:noProof/>
        </w:rPr>
        <w:t>Вертикални отношения</w:t>
      </w:r>
    </w:p>
    <w:p w14:paraId="52DF42EF" w14:textId="7440F73C" w:rsidR="002138D6" w:rsidRPr="002138D6" w:rsidRDefault="002138D6" w:rsidP="002138D6">
      <w:pPr>
        <w:tabs>
          <w:tab w:val="left" w:pos="851"/>
        </w:tabs>
        <w:ind w:left="851" w:hanging="851"/>
        <w:jc w:val="both"/>
        <w:rPr>
          <w:rFonts w:ascii="Times New Roman" w:eastAsia="Calibri" w:hAnsi="Times New Roman" w:cs="Times New Roman"/>
          <w:b/>
          <w:noProof/>
        </w:rPr>
      </w:pPr>
      <w:r>
        <w:rPr>
          <w:rFonts w:ascii="Times New Roman" w:hAnsi="Times New Roman"/>
          <w:b/>
          <w:noProof/>
        </w:rPr>
        <w:t>9.1.</w:t>
      </w:r>
      <w:r>
        <w:rPr>
          <w:noProof/>
        </w:rPr>
        <w:tab/>
      </w:r>
      <w:r>
        <w:rPr>
          <w:rFonts w:ascii="Times New Roman" w:hAnsi="Times New Roman"/>
          <w:b/>
          <w:noProof/>
        </w:rPr>
        <w:t>Следва да попълните таблицата по-долу, ако концентрацията води до вертикални отношения</w:t>
      </w:r>
      <w:r>
        <w:rPr>
          <w:rStyle w:val="FootnoteReference"/>
          <w:rFonts w:ascii="Times New Roman" w:hAnsi="Times New Roman" w:cs="Times New Roman"/>
          <w:noProof/>
        </w:rPr>
        <w:footnoteReference w:id="44"/>
      </w:r>
      <w:r>
        <w:rPr>
          <w:rFonts w:ascii="Times New Roman" w:hAnsi="Times New Roman"/>
          <w:b/>
          <w:noProof/>
        </w:rPr>
        <w:t>, включително между i) продукти в процес на разработка и предлагани на пазара продукти или ii) продукти в процес на разработка (т.е. вертикални отношения между пр</w:t>
      </w:r>
      <w:r w:rsidR="006D6B9C">
        <w:rPr>
          <w:rFonts w:ascii="Times New Roman" w:hAnsi="Times New Roman"/>
          <w:b/>
          <w:noProof/>
        </w:rPr>
        <w:t xml:space="preserve">оекти в процес на разработка). </w:t>
      </w:r>
      <w:r w:rsidRPr="006D6B9C">
        <w:rPr>
          <w:rFonts w:ascii="Times New Roman" w:hAnsi="Times New Roman"/>
          <w:b/>
          <w:noProof/>
        </w:rPr>
        <w:t>Следва да повторите таблицата толкова пъти, колкото е необходимо, за да обхванете всички правдоподобни пазари, които сте разгледали</w:t>
      </w:r>
      <w:r>
        <w:rPr>
          <w:rStyle w:val="FootnoteReference"/>
          <w:rFonts w:ascii="Times New Roman" w:hAnsi="Times New Roman" w:cs="Times New Roman"/>
          <w:noProof/>
        </w:rPr>
        <w:footnoteReference w:id="45"/>
      </w:r>
      <w:r>
        <w:rPr>
          <w:noProof/>
        </w:rPr>
        <w:t>:</w:t>
      </w:r>
      <w:r>
        <w:rPr>
          <w:rFonts w:ascii="Times New Roman" w:hAnsi="Times New Roman"/>
          <w:b/>
          <w:noProof/>
          <w:sz w:val="16"/>
        </w:rPr>
        <w:t xml:space="preserve"> </w:t>
      </w:r>
      <w:r>
        <w:rPr>
          <w:rFonts w:ascii="Times New Roman" w:hAnsi="Times New Roman"/>
          <w:b/>
          <w:noProof/>
        </w:rPr>
        <w:t xml:space="preserve"> </w:t>
      </w:r>
    </w:p>
    <w:p w14:paraId="52DF42F0" w14:textId="77777777" w:rsidR="002138D6" w:rsidRPr="00D37CE9" w:rsidRDefault="002138D6" w:rsidP="002138D6">
      <w:pPr>
        <w:spacing w:after="0"/>
        <w:rPr>
          <w:rFonts w:ascii="Times New Roman" w:eastAsia="Times New Roman" w:hAnsi="Times New Roman" w:cs="Times New Roman"/>
          <w:noProof/>
        </w:rPr>
        <w:sectPr w:rsidR="002138D6" w:rsidRPr="00D37CE9" w:rsidSect="00D50649">
          <w:headerReference w:type="even" r:id="rId30"/>
          <w:headerReference w:type="default" r:id="rId31"/>
          <w:footerReference w:type="even" r:id="rId32"/>
          <w:footerReference w:type="default" r:id="rId33"/>
          <w:headerReference w:type="first" r:id="rId34"/>
          <w:footerReference w:type="first" r:id="rId35"/>
          <w:pgSz w:w="11904" w:h="16836"/>
          <w:pgMar w:top="657" w:right="989" w:bottom="851" w:left="1440" w:header="720" w:footer="449" w:gutter="0"/>
          <w:cols w:space="720"/>
          <w:docGrid w:linePitch="326"/>
        </w:sectPr>
      </w:pPr>
    </w:p>
    <w:tbl>
      <w:tblPr>
        <w:tblStyle w:val="TableGrid4"/>
        <w:tblW w:w="5000" w:type="pct"/>
        <w:tblLook w:val="04A0" w:firstRow="1" w:lastRow="0" w:firstColumn="1" w:lastColumn="0" w:noHBand="0" w:noVBand="1"/>
      </w:tblPr>
      <w:tblGrid>
        <w:gridCol w:w="1164"/>
        <w:gridCol w:w="1414"/>
        <w:gridCol w:w="1414"/>
        <w:gridCol w:w="2204"/>
        <w:gridCol w:w="968"/>
        <w:gridCol w:w="857"/>
        <w:gridCol w:w="968"/>
        <w:gridCol w:w="860"/>
        <w:gridCol w:w="968"/>
        <w:gridCol w:w="859"/>
        <w:gridCol w:w="3868"/>
      </w:tblGrid>
      <w:tr w:rsidR="002138D6" w:rsidRPr="002138D6" w14:paraId="52DF42F2" w14:textId="77777777" w:rsidTr="00D50649">
        <w:trPr>
          <w:trHeight w:val="241"/>
        </w:trPr>
        <w:tc>
          <w:tcPr>
            <w:tcW w:w="5000" w:type="pct"/>
            <w:gridSpan w:val="11"/>
            <w:tcBorders>
              <w:top w:val="single" w:sz="4" w:space="0" w:color="auto"/>
              <w:left w:val="single" w:sz="4" w:space="0" w:color="auto"/>
              <w:bottom w:val="single" w:sz="4" w:space="0" w:color="auto"/>
              <w:right w:val="single" w:sz="4" w:space="0" w:color="auto"/>
            </w:tcBorders>
          </w:tcPr>
          <w:p w14:paraId="52DF42F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Вертикални отношения — пазарни дялове и продукти в процес на разработка </w:t>
            </w:r>
          </w:p>
        </w:tc>
      </w:tr>
      <w:tr w:rsidR="002138D6" w:rsidRPr="002138D6" w14:paraId="52DF42F4" w14:textId="77777777" w:rsidTr="00D50649">
        <w:trPr>
          <w:trHeight w:val="145"/>
        </w:trPr>
        <w:tc>
          <w:tcPr>
            <w:tcW w:w="5000" w:type="pct"/>
            <w:gridSpan w:val="11"/>
            <w:tcBorders>
              <w:top w:val="single" w:sz="4" w:space="0" w:color="auto"/>
              <w:left w:val="single" w:sz="4" w:space="0" w:color="auto"/>
              <w:bottom w:val="single" w:sz="4" w:space="0" w:color="auto"/>
              <w:right w:val="single" w:sz="4" w:space="0" w:color="auto"/>
            </w:tcBorders>
          </w:tcPr>
          <w:p w14:paraId="52DF42F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НАГОРЕ ПО ВЕРИГАТА</w:t>
            </w:r>
          </w:p>
        </w:tc>
      </w:tr>
      <w:tr w:rsidR="002138D6" w:rsidRPr="002138D6" w14:paraId="52DF42FD" w14:textId="77777777" w:rsidTr="00D50649">
        <w:trPr>
          <w:trHeight w:val="460"/>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52DF42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Прецеденти (включете препратка към съответни параграфи)</w:t>
            </w:r>
          </w:p>
        </w:tc>
        <w:tc>
          <w:tcPr>
            <w:tcW w:w="349" w:type="pct"/>
            <w:vMerge w:val="restart"/>
            <w:tcBorders>
              <w:top w:val="single" w:sz="4" w:space="0" w:color="auto"/>
              <w:left w:val="single" w:sz="4" w:space="0" w:color="auto"/>
              <w:bottom w:val="single" w:sz="4" w:space="0" w:color="auto"/>
              <w:right w:val="single" w:sz="4" w:space="0" w:color="auto"/>
            </w:tcBorders>
            <w:vAlign w:val="center"/>
            <w:hideMark/>
          </w:tcPr>
          <w:p w14:paraId="52DF42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68"/>
              <w:jc w:val="center"/>
              <w:rPr>
                <w:rFonts w:ascii="Times New Roman" w:eastAsia="Times New Roman" w:hAnsi="Times New Roman" w:cs="Times New Roman"/>
                <w:b/>
                <w:noProof/>
                <w:sz w:val="18"/>
                <w:szCs w:val="18"/>
              </w:rPr>
            </w:pPr>
            <w:r>
              <w:rPr>
                <w:rFonts w:ascii="Times New Roman" w:hAnsi="Times New Roman"/>
                <w:b/>
                <w:noProof/>
                <w:sz w:val="18"/>
              </w:rPr>
              <w:t xml:space="preserve">Разгледан правдоподобен продуктов пазар </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52DF42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6"/>
              <w:jc w:val="center"/>
              <w:rPr>
                <w:rFonts w:ascii="Times New Roman" w:eastAsia="Times New Roman" w:hAnsi="Times New Roman" w:cs="Times New Roman"/>
                <w:b/>
                <w:noProof/>
                <w:sz w:val="18"/>
                <w:szCs w:val="18"/>
              </w:rPr>
            </w:pPr>
            <w:r>
              <w:rPr>
                <w:rFonts w:ascii="Times New Roman" w:hAnsi="Times New Roman"/>
                <w:b/>
                <w:noProof/>
                <w:sz w:val="18"/>
              </w:rPr>
              <w:t xml:space="preserve">Разгледан правдоподобен географски пазар </w:t>
            </w:r>
          </w:p>
        </w:tc>
        <w:tc>
          <w:tcPr>
            <w:tcW w:w="735" w:type="pct"/>
            <w:vMerge w:val="restart"/>
            <w:tcBorders>
              <w:top w:val="single" w:sz="4" w:space="0" w:color="auto"/>
              <w:left w:val="single" w:sz="4" w:space="0" w:color="auto"/>
              <w:right w:val="single" w:sz="4" w:space="0" w:color="auto"/>
            </w:tcBorders>
            <w:vAlign w:val="center"/>
          </w:tcPr>
          <w:p w14:paraId="52DF42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Доставчик</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2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X-1</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2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14:paraId="52DF42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Продукти в процес на разработка (наименование)</w:t>
            </w:r>
            <w:r>
              <w:rPr>
                <w:rStyle w:val="FootnoteReference"/>
                <w:rFonts w:ascii="Times New Roman" w:hAnsi="Times New Roman" w:cs="Times New Roman"/>
                <w:noProof/>
              </w:rPr>
              <w:footnoteReference w:id="46"/>
            </w:r>
            <w:r>
              <w:rPr>
                <w:rFonts w:ascii="Times New Roman" w:hAnsi="Times New Roman"/>
                <w:b/>
                <w:noProof/>
                <w:sz w:val="18"/>
              </w:rPr>
              <w:t xml:space="preserve"> </w:t>
            </w:r>
          </w:p>
        </w:tc>
      </w:tr>
      <w:tr w:rsidR="002138D6" w:rsidRPr="002138D6" w14:paraId="52DF4309" w14:textId="77777777" w:rsidTr="00D50649">
        <w:trPr>
          <w:trHeight w:val="1089"/>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2FE" w14:textId="77777777" w:rsidR="002138D6" w:rsidRPr="00D37CE9" w:rsidRDefault="002138D6" w:rsidP="00D50649">
            <w:pPr>
              <w:rPr>
                <w:rFonts w:ascii="Times New Roman" w:eastAsia="Times New Roman" w:hAnsi="Times New Roman" w:cs="Times New Roman"/>
                <w:b/>
                <w:noProof/>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2FF" w14:textId="77777777" w:rsidR="002138D6" w:rsidRPr="00D37CE9" w:rsidRDefault="002138D6" w:rsidP="00D50649">
            <w:pPr>
              <w:rPr>
                <w:rFonts w:ascii="Times New Roman" w:eastAsia="Times New Roman" w:hAnsi="Times New Roman" w:cs="Times New Roman"/>
                <w:b/>
                <w:noProof/>
                <w:sz w:val="18"/>
                <w:szCs w:val="18"/>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00" w14:textId="77777777" w:rsidR="002138D6" w:rsidRPr="00D37CE9" w:rsidRDefault="002138D6" w:rsidP="00D50649">
            <w:pPr>
              <w:rPr>
                <w:rFonts w:ascii="Times New Roman" w:eastAsia="Times New Roman" w:hAnsi="Times New Roman" w:cs="Times New Roman"/>
                <w:b/>
                <w:noProof/>
                <w:sz w:val="18"/>
                <w:szCs w:val="18"/>
              </w:rPr>
            </w:pPr>
          </w:p>
        </w:tc>
        <w:tc>
          <w:tcPr>
            <w:tcW w:w="735" w:type="pct"/>
            <w:vMerge/>
            <w:tcBorders>
              <w:left w:val="single" w:sz="4" w:space="0" w:color="auto"/>
              <w:bottom w:val="single" w:sz="4" w:space="0" w:color="auto"/>
              <w:right w:val="single" w:sz="4" w:space="0" w:color="auto"/>
            </w:tcBorders>
            <w:vAlign w:val="center"/>
          </w:tcPr>
          <w:p w14:paraId="52DF4301" w14:textId="77777777" w:rsidR="002138D6" w:rsidRPr="00D37CE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08"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18" w14:textId="77777777" w:rsidTr="00D50649">
        <w:trPr>
          <w:trHeight w:val="85"/>
        </w:trPr>
        <w:tc>
          <w:tcPr>
            <w:tcW w:w="368" w:type="pct"/>
            <w:vMerge w:val="restart"/>
            <w:tcBorders>
              <w:top w:val="single" w:sz="4" w:space="0" w:color="auto"/>
              <w:left w:val="single" w:sz="4" w:space="0" w:color="auto"/>
              <w:bottom w:val="single" w:sz="4" w:space="0" w:color="auto"/>
              <w:right w:val="single" w:sz="4" w:space="0" w:color="auto"/>
            </w:tcBorders>
          </w:tcPr>
          <w:p w14:paraId="52DF430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49" w:type="pct"/>
            <w:vMerge w:val="restart"/>
            <w:tcBorders>
              <w:top w:val="single" w:sz="4" w:space="0" w:color="auto"/>
              <w:left w:val="single" w:sz="4" w:space="0" w:color="auto"/>
              <w:bottom w:val="single" w:sz="4" w:space="0" w:color="auto"/>
              <w:right w:val="single" w:sz="4" w:space="0" w:color="auto"/>
            </w:tcBorders>
          </w:tcPr>
          <w:p w14:paraId="52DF430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0" w:type="pct"/>
            <w:vMerge w:val="restart"/>
            <w:tcBorders>
              <w:top w:val="single" w:sz="4" w:space="0" w:color="auto"/>
              <w:left w:val="single" w:sz="4" w:space="0" w:color="auto"/>
              <w:bottom w:val="single" w:sz="4" w:space="0" w:color="auto"/>
              <w:right w:val="single" w:sz="4" w:space="0" w:color="auto"/>
            </w:tcBorders>
          </w:tcPr>
          <w:p w14:paraId="52DF43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3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Засегнато предприятие 1</w:t>
            </w:r>
          </w:p>
        </w:tc>
        <w:tc>
          <w:tcPr>
            <w:tcW w:w="319" w:type="pct"/>
            <w:tcBorders>
              <w:top w:val="single" w:sz="4" w:space="0" w:color="auto"/>
              <w:left w:val="single" w:sz="4" w:space="0" w:color="auto"/>
              <w:bottom w:val="single" w:sz="4" w:space="0" w:color="auto"/>
              <w:right w:val="single" w:sz="4" w:space="0" w:color="auto"/>
            </w:tcBorders>
            <w:hideMark/>
          </w:tcPr>
          <w:p w14:paraId="52DF43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1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24"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1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1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Засегнато предприятие 2</w:t>
            </w:r>
          </w:p>
        </w:tc>
        <w:tc>
          <w:tcPr>
            <w:tcW w:w="319" w:type="pct"/>
            <w:tcBorders>
              <w:top w:val="single" w:sz="4" w:space="0" w:color="auto"/>
              <w:left w:val="single" w:sz="4" w:space="0" w:color="auto"/>
              <w:bottom w:val="single" w:sz="4" w:space="0" w:color="auto"/>
              <w:right w:val="single" w:sz="4" w:space="0" w:color="auto"/>
            </w:tcBorders>
            <w:hideMark/>
          </w:tcPr>
          <w:p w14:paraId="52DF43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2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2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Засегнато предприятие 3</w:t>
            </w:r>
          </w:p>
        </w:tc>
        <w:tc>
          <w:tcPr>
            <w:tcW w:w="319" w:type="pct"/>
            <w:tcBorders>
              <w:top w:val="single" w:sz="4" w:space="0" w:color="auto"/>
              <w:left w:val="single" w:sz="4" w:space="0" w:color="auto"/>
              <w:bottom w:val="single" w:sz="4" w:space="0" w:color="auto"/>
              <w:right w:val="single" w:sz="4" w:space="0" w:color="auto"/>
            </w:tcBorders>
            <w:hideMark/>
          </w:tcPr>
          <w:p w14:paraId="52DF43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3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3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3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Комбинирано</w:t>
            </w:r>
          </w:p>
        </w:tc>
        <w:tc>
          <w:tcPr>
            <w:tcW w:w="319" w:type="pct"/>
            <w:tcBorders>
              <w:top w:val="single" w:sz="4" w:space="0" w:color="auto"/>
              <w:left w:val="single" w:sz="4" w:space="0" w:color="auto"/>
              <w:bottom w:val="single" w:sz="4" w:space="0" w:color="auto"/>
              <w:right w:val="single" w:sz="4" w:space="0" w:color="auto"/>
            </w:tcBorders>
            <w:hideMark/>
          </w:tcPr>
          <w:p w14:paraId="52DF43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19" w:type="pct"/>
            <w:tcBorders>
              <w:top w:val="single" w:sz="4" w:space="0" w:color="auto"/>
              <w:left w:val="single" w:sz="4" w:space="0" w:color="auto"/>
              <w:bottom w:val="single" w:sz="4" w:space="0" w:color="auto"/>
              <w:right w:val="single" w:sz="4" w:space="0" w:color="auto"/>
            </w:tcBorders>
            <w:hideMark/>
          </w:tcPr>
          <w:p w14:paraId="52DF43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3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5"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3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3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3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Конкурент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Не се попълва.</w:t>
            </w:r>
          </w:p>
        </w:tc>
        <w:tc>
          <w:tcPr>
            <w:tcW w:w="319" w:type="pct"/>
            <w:tcBorders>
              <w:top w:val="single" w:sz="4" w:space="0" w:color="auto"/>
              <w:left w:val="single" w:sz="4" w:space="0" w:color="auto"/>
              <w:bottom w:val="single" w:sz="4" w:space="0" w:color="auto"/>
              <w:right w:val="single" w:sz="4" w:space="0" w:color="auto"/>
            </w:tcBorders>
          </w:tcPr>
          <w:p w14:paraId="52DF43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4E"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4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4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Конкурент 2</w:t>
            </w:r>
          </w:p>
        </w:tc>
        <w:tc>
          <w:tcPr>
            <w:tcW w:w="1279" w:type="pct"/>
            <w:gridSpan w:val="4"/>
            <w:vMerge/>
            <w:tcBorders>
              <w:left w:val="single" w:sz="4" w:space="0" w:color="auto"/>
              <w:right w:val="single" w:sz="4" w:space="0" w:color="auto"/>
            </w:tcBorders>
            <w:shd w:val="clear" w:color="auto" w:fill="808080" w:themeFill="background1" w:themeFillShade="80"/>
          </w:tcPr>
          <w:p w14:paraId="52DF43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4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57"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Конкурент 3</w:t>
            </w:r>
          </w:p>
        </w:tc>
        <w:tc>
          <w:tcPr>
            <w:tcW w:w="1279" w:type="pct"/>
            <w:gridSpan w:val="4"/>
            <w:vMerge/>
            <w:tcBorders>
              <w:left w:val="single" w:sz="4" w:space="0" w:color="auto"/>
              <w:right w:val="single" w:sz="4" w:space="0" w:color="auto"/>
            </w:tcBorders>
            <w:shd w:val="clear" w:color="auto" w:fill="808080" w:themeFill="background1" w:themeFillShade="80"/>
          </w:tcPr>
          <w:p w14:paraId="52DF43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0"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tcPr>
          <w:p w14:paraId="52DF435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52DF435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tcPr>
          <w:p w14:paraId="52DF435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Други</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tcPr>
          <w:p w14:paraId="52DF43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tcPr>
          <w:p w14:paraId="52DF435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noProof/>
                <w:sz w:val="18"/>
              </w:rPr>
              <w:t>%</w:t>
            </w:r>
          </w:p>
        </w:tc>
        <w:tc>
          <w:tcPr>
            <w:tcW w:w="1270" w:type="pct"/>
            <w:tcBorders>
              <w:top w:val="single" w:sz="4" w:space="0" w:color="auto"/>
              <w:left w:val="single" w:sz="4" w:space="0" w:color="auto"/>
              <w:bottom w:val="single" w:sz="4" w:space="0" w:color="auto"/>
              <w:right w:val="single" w:sz="4" w:space="0" w:color="auto"/>
            </w:tcBorders>
          </w:tcPr>
          <w:p w14:paraId="52DF435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r>
      <w:tr w:rsidR="002138D6" w:rsidRPr="002138D6" w14:paraId="52DF436C"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tcPr>
          <w:p w14:paraId="52DF43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Общо</w:t>
            </w:r>
          </w:p>
        </w:tc>
        <w:tc>
          <w:tcPr>
            <w:tcW w:w="319" w:type="pct"/>
            <w:tcBorders>
              <w:top w:val="single" w:sz="4" w:space="0" w:color="auto"/>
              <w:left w:val="single" w:sz="4" w:space="0" w:color="auto"/>
              <w:bottom w:val="single" w:sz="4" w:space="0" w:color="auto"/>
              <w:right w:val="single" w:sz="4" w:space="0" w:color="auto"/>
            </w:tcBorders>
            <w:hideMark/>
          </w:tcPr>
          <w:p w14:paraId="52DF43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19" w:type="pct"/>
            <w:tcBorders>
              <w:top w:val="single" w:sz="4" w:space="0" w:color="auto"/>
              <w:left w:val="single" w:sz="4" w:space="0" w:color="auto"/>
              <w:bottom w:val="single" w:sz="4" w:space="0" w:color="auto"/>
              <w:right w:val="single" w:sz="4" w:space="0" w:color="auto"/>
            </w:tcBorders>
            <w:hideMark/>
          </w:tcPr>
          <w:p w14:paraId="52DF43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1270" w:type="pct"/>
            <w:vMerge w:val="restart"/>
            <w:tcBorders>
              <w:top w:val="single" w:sz="4" w:space="0" w:color="auto"/>
              <w:left w:val="single" w:sz="4" w:space="0" w:color="auto"/>
              <w:bottom w:val="single" w:sz="4" w:space="0" w:color="auto"/>
              <w:right w:val="single" w:sz="4" w:space="0" w:color="auto"/>
            </w:tcBorders>
            <w:shd w:val="clear" w:color="auto" w:fill="808080"/>
            <w:vAlign w:val="center"/>
            <w:hideMark/>
          </w:tcPr>
          <w:p w14:paraId="52DF43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Не се попълва.</w:t>
            </w:r>
          </w:p>
        </w:tc>
      </w:tr>
      <w:tr w:rsidR="002138D6" w:rsidRPr="002138D6" w14:paraId="52DF4378" w14:textId="77777777" w:rsidTr="00D50649">
        <w:trPr>
          <w:trHeight w:val="81"/>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2DF436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2DF436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DF436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35" w:type="pct"/>
            <w:tcBorders>
              <w:top w:val="single" w:sz="4" w:space="0" w:color="auto"/>
              <w:left w:val="single" w:sz="4" w:space="0" w:color="auto"/>
              <w:bottom w:val="single" w:sz="4" w:space="0" w:color="auto"/>
              <w:right w:val="single" w:sz="4" w:space="0" w:color="auto"/>
            </w:tcBorders>
            <w:shd w:val="clear" w:color="auto" w:fill="F2DBDB"/>
          </w:tcPr>
          <w:p w14:paraId="52DF437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 xml:space="preserve">Размер на пазара </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3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3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3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14:paraId="52DF437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7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Опишете дейностите на страните на този пазар:</w:t>
            </w:r>
          </w:p>
        </w:tc>
      </w:tr>
      <w:tr w:rsidR="002138D6" w:rsidRPr="002138D6" w14:paraId="52DF437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Посочете допълнителни подробности тук (по-специално, ако няма прецеденти, следва да предоставите мненията на страните относно определението за продуктов/географски пазар)]:</w:t>
            </w:r>
          </w:p>
        </w:tc>
      </w:tr>
      <w:tr w:rsidR="002138D6" w:rsidRPr="002138D6" w14:paraId="52DF437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D" w14:textId="75F672AD"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Показатели, източници и методология, използвани за изчисляване</w:t>
            </w:r>
            <w:r w:rsidR="004E57FF">
              <w:rPr>
                <w:rFonts w:ascii="Times New Roman" w:hAnsi="Times New Roman"/>
                <w:b/>
                <w:noProof/>
                <w:sz w:val="18"/>
              </w:rPr>
              <w:t xml:space="preserve"> на пазарния дял. </w:t>
            </w:r>
            <w:r>
              <w:rPr>
                <w:rFonts w:ascii="Times New Roman" w:hAnsi="Times New Roman"/>
                <w:b/>
                <w:noProof/>
                <w:sz w:val="18"/>
              </w:rPr>
              <w:t xml:space="preserve">Ако стойността и обемът не са най-често използваните показатели за изчисляване на пазарен дял на съответните пазари, следва да предоставите пазарни дялове въз основа на алтернативни показатели и да обясните:  </w:t>
            </w:r>
          </w:p>
        </w:tc>
      </w:tr>
      <w:tr w:rsidR="002138D6" w:rsidRPr="002138D6" w14:paraId="52DF438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Ако случаят попада в обхвата на точка 5, буква г), подточка i), вв) от Известието относно опростена процедура, следва да предоставите делтата на индекса Херфиндал-Хиршман (HHI) (стойност и обем за три години):   </w:t>
            </w:r>
          </w:p>
        </w:tc>
      </w:tr>
      <w:tr w:rsidR="002138D6" w:rsidRPr="002138D6" w14:paraId="52DF438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Дайте информация за продукти в процес на разработка от страните и от техни конкуренти (включително етапа на тяхното развитие): </w:t>
            </w:r>
          </w:p>
        </w:tc>
      </w:tr>
      <w:tr w:rsidR="002138D6" w:rsidRPr="002138D6" w14:paraId="52DF438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38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Дайте данните за контакт на конкурент 1, конкурент 2 и конкурент 3 в предписания формат:</w:t>
            </w:r>
          </w:p>
        </w:tc>
      </w:tr>
    </w:tbl>
    <w:p w14:paraId="52DF4385"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36"/>
          <w:headerReference w:type="default" r:id="rId37"/>
          <w:footerReference w:type="even" r:id="rId38"/>
          <w:footerReference w:type="default" r:id="rId39"/>
          <w:headerReference w:type="first" r:id="rId40"/>
          <w:footerReference w:type="first" r:id="rId41"/>
          <w:pgSz w:w="16836" w:h="11904" w:orient="landscape"/>
          <w:pgMar w:top="989" w:right="851" w:bottom="1440" w:left="657" w:header="720" w:footer="449" w:gutter="0"/>
          <w:cols w:space="720"/>
          <w:docGrid w:linePitch="326"/>
        </w:sectPr>
      </w:pPr>
    </w:p>
    <w:tbl>
      <w:tblPr>
        <w:tblStyle w:val="TableGrid4"/>
        <w:tblW w:w="5000" w:type="pct"/>
        <w:tblLayout w:type="fixed"/>
        <w:tblLook w:val="04A0" w:firstRow="1" w:lastRow="0" w:firstColumn="1" w:lastColumn="0" w:noHBand="0" w:noVBand="1"/>
      </w:tblPr>
      <w:tblGrid>
        <w:gridCol w:w="1090"/>
        <w:gridCol w:w="1090"/>
        <w:gridCol w:w="1091"/>
        <w:gridCol w:w="2220"/>
        <w:gridCol w:w="992"/>
        <w:gridCol w:w="995"/>
        <w:gridCol w:w="995"/>
        <w:gridCol w:w="995"/>
        <w:gridCol w:w="995"/>
        <w:gridCol w:w="998"/>
        <w:gridCol w:w="4082"/>
      </w:tblGrid>
      <w:tr w:rsidR="002138D6" w:rsidRPr="002138D6" w14:paraId="52DF4387" w14:textId="77777777" w:rsidTr="00D50649">
        <w:trPr>
          <w:trHeight w:val="187"/>
        </w:trPr>
        <w:tc>
          <w:tcPr>
            <w:tcW w:w="5000" w:type="pct"/>
            <w:gridSpan w:val="11"/>
            <w:tcBorders>
              <w:top w:val="single" w:sz="4" w:space="0" w:color="auto"/>
              <w:left w:val="single" w:sz="4" w:space="0" w:color="auto"/>
              <w:bottom w:val="single" w:sz="4" w:space="0" w:color="auto"/>
              <w:right w:val="single" w:sz="4" w:space="0" w:color="auto"/>
            </w:tcBorders>
          </w:tcPr>
          <w:p w14:paraId="52DF43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НАДОЛУ ПО ВЕРИГАТА</w:t>
            </w:r>
          </w:p>
        </w:tc>
      </w:tr>
      <w:tr w:rsidR="002138D6" w:rsidRPr="002138D6" w14:paraId="52DF4390" w14:textId="77777777" w:rsidTr="00D50649">
        <w:trPr>
          <w:trHeight w:val="460"/>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Прецеденти (включете препратка към съответни параграфи)</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Разгледан правдоподобен продуктов пазар</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14:paraId="52DF43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Разгледан правдоподобен географски пазар</w:t>
            </w:r>
          </w:p>
        </w:tc>
        <w:tc>
          <w:tcPr>
            <w:tcW w:w="714" w:type="pct"/>
            <w:vMerge w:val="restart"/>
            <w:tcBorders>
              <w:top w:val="single" w:sz="4" w:space="0" w:color="auto"/>
              <w:left w:val="single" w:sz="4" w:space="0" w:color="auto"/>
              <w:right w:val="single" w:sz="4" w:space="0" w:color="auto"/>
            </w:tcBorders>
            <w:vAlign w:val="center"/>
          </w:tcPr>
          <w:p w14:paraId="52DF438B"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Доставчик</w:t>
            </w:r>
          </w:p>
        </w:tc>
        <w:tc>
          <w:tcPr>
            <w:tcW w:w="639" w:type="pct"/>
            <w:gridSpan w:val="2"/>
            <w:tcBorders>
              <w:top w:val="single" w:sz="4" w:space="0" w:color="auto"/>
              <w:left w:val="single" w:sz="4" w:space="0" w:color="auto"/>
              <w:bottom w:val="single" w:sz="4" w:space="0" w:color="auto"/>
              <w:right w:val="single" w:sz="4" w:space="0" w:color="auto"/>
            </w:tcBorders>
            <w:vAlign w:val="center"/>
            <w:hideMark/>
          </w:tcPr>
          <w:p w14:paraId="52DF43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X-2</w:t>
            </w:r>
          </w:p>
        </w:tc>
        <w:tc>
          <w:tcPr>
            <w:tcW w:w="640" w:type="pct"/>
            <w:gridSpan w:val="2"/>
            <w:tcBorders>
              <w:top w:val="single" w:sz="4" w:space="0" w:color="auto"/>
              <w:left w:val="single" w:sz="4" w:space="0" w:color="auto"/>
              <w:bottom w:val="single" w:sz="4" w:space="0" w:color="auto"/>
              <w:right w:val="single" w:sz="4" w:space="0" w:color="auto"/>
            </w:tcBorders>
            <w:vAlign w:val="center"/>
            <w:hideMark/>
          </w:tcPr>
          <w:p w14:paraId="52DF43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X-1</w:t>
            </w:r>
          </w:p>
        </w:tc>
        <w:tc>
          <w:tcPr>
            <w:tcW w:w="641" w:type="pct"/>
            <w:gridSpan w:val="2"/>
            <w:tcBorders>
              <w:top w:val="single" w:sz="4" w:space="0" w:color="auto"/>
              <w:left w:val="single" w:sz="4" w:space="0" w:color="auto"/>
              <w:bottom w:val="single" w:sz="4" w:space="0" w:color="auto"/>
              <w:right w:val="single" w:sz="4" w:space="0" w:color="auto"/>
            </w:tcBorders>
            <w:vAlign w:val="center"/>
            <w:hideMark/>
          </w:tcPr>
          <w:p w14:paraId="52DF43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w:t>
            </w:r>
          </w:p>
        </w:tc>
        <w:tc>
          <w:tcPr>
            <w:tcW w:w="1313" w:type="pct"/>
            <w:vMerge w:val="restart"/>
            <w:tcBorders>
              <w:top w:val="single" w:sz="4" w:space="0" w:color="auto"/>
              <w:left w:val="single" w:sz="4" w:space="0" w:color="auto"/>
              <w:right w:val="single" w:sz="4" w:space="0" w:color="auto"/>
            </w:tcBorders>
            <w:vAlign w:val="center"/>
            <w:hideMark/>
          </w:tcPr>
          <w:p w14:paraId="52DF43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Продукти в процес на разработка (наименование)</w:t>
            </w:r>
            <w:r>
              <w:rPr>
                <w:rStyle w:val="FootnoteReference"/>
                <w:rFonts w:ascii="Times New Roman" w:hAnsi="Times New Roman" w:cs="Times New Roman"/>
                <w:noProof/>
              </w:rPr>
              <w:footnoteReference w:id="47"/>
            </w:r>
            <w:r>
              <w:rPr>
                <w:rFonts w:ascii="Times New Roman" w:hAnsi="Times New Roman"/>
                <w:b/>
                <w:noProof/>
                <w:sz w:val="18"/>
              </w:rPr>
              <w:t xml:space="preserve"> </w:t>
            </w:r>
          </w:p>
        </w:tc>
      </w:tr>
      <w:tr w:rsidR="002138D6" w:rsidRPr="002138D6" w14:paraId="52DF439C" w14:textId="77777777" w:rsidTr="00D50649">
        <w:trPr>
          <w:trHeight w:val="74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1" w14:textId="77777777" w:rsidR="002138D6" w:rsidRPr="00D37CE9"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2" w14:textId="77777777" w:rsidR="002138D6" w:rsidRPr="00D37CE9" w:rsidRDefault="002138D6" w:rsidP="00D50649">
            <w:pPr>
              <w:rPr>
                <w:rFonts w:ascii="Times New Roman" w:eastAsia="Times New Roman" w:hAnsi="Times New Roman" w:cs="Times New Roman"/>
                <w:b/>
                <w:noProof/>
                <w:sz w:val="18"/>
                <w:szCs w:val="18"/>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93" w14:textId="77777777" w:rsidR="002138D6" w:rsidRPr="00D37CE9" w:rsidRDefault="002138D6" w:rsidP="00D50649">
            <w:pPr>
              <w:rPr>
                <w:rFonts w:ascii="Times New Roman" w:eastAsia="Times New Roman" w:hAnsi="Times New Roman" w:cs="Times New Roman"/>
                <w:b/>
                <w:noProof/>
                <w:sz w:val="18"/>
                <w:szCs w:val="18"/>
              </w:rPr>
            </w:pPr>
          </w:p>
        </w:tc>
        <w:tc>
          <w:tcPr>
            <w:tcW w:w="714" w:type="pct"/>
            <w:vMerge/>
            <w:tcBorders>
              <w:left w:val="single" w:sz="4" w:space="0" w:color="auto"/>
              <w:bottom w:val="single" w:sz="4" w:space="0" w:color="auto"/>
              <w:right w:val="single" w:sz="4" w:space="0" w:color="auto"/>
            </w:tcBorders>
            <w:vAlign w:val="center"/>
          </w:tcPr>
          <w:p w14:paraId="52DF4394" w14:textId="77777777" w:rsidR="002138D6" w:rsidRPr="00D37CE9" w:rsidRDefault="002138D6" w:rsidP="00D50649">
            <w:pPr>
              <w:rPr>
                <w:rFonts w:ascii="Times New Roman" w:eastAsia="Times New Roman" w:hAnsi="Times New Roman" w:cs="Times New Roman"/>
                <w:b/>
                <w:noProof/>
                <w:sz w:val="18"/>
                <w:szCs w:val="18"/>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52DF439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320" w:type="pct"/>
            <w:tcBorders>
              <w:top w:val="single" w:sz="4" w:space="0" w:color="auto"/>
              <w:left w:val="single" w:sz="4" w:space="0" w:color="auto"/>
              <w:bottom w:val="single" w:sz="4" w:space="0" w:color="auto"/>
              <w:right w:val="single" w:sz="4" w:space="0" w:color="auto"/>
            </w:tcBorders>
            <w:vAlign w:val="center"/>
            <w:hideMark/>
          </w:tcPr>
          <w:p w14:paraId="52DF43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21" w:type="pct"/>
            <w:tcBorders>
              <w:top w:val="single" w:sz="4" w:space="0" w:color="auto"/>
              <w:left w:val="single" w:sz="4" w:space="0" w:color="auto"/>
              <w:bottom w:val="single" w:sz="4" w:space="0" w:color="auto"/>
              <w:right w:val="single" w:sz="4" w:space="0" w:color="auto"/>
            </w:tcBorders>
            <w:vAlign w:val="center"/>
            <w:hideMark/>
          </w:tcPr>
          <w:p w14:paraId="52DF43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1313" w:type="pct"/>
            <w:vMerge/>
            <w:tcBorders>
              <w:left w:val="single" w:sz="4" w:space="0" w:color="auto"/>
              <w:bottom w:val="single" w:sz="4" w:space="0" w:color="auto"/>
              <w:right w:val="single" w:sz="4" w:space="0" w:color="auto"/>
            </w:tcBorders>
            <w:vAlign w:val="center"/>
            <w:hideMark/>
          </w:tcPr>
          <w:p w14:paraId="52DF439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3A8" w14:textId="77777777" w:rsidTr="00D50649">
        <w:trPr>
          <w:trHeight w:val="85"/>
        </w:trPr>
        <w:tc>
          <w:tcPr>
            <w:tcW w:w="351" w:type="pct"/>
            <w:vMerge w:val="restart"/>
            <w:tcBorders>
              <w:top w:val="single" w:sz="4" w:space="0" w:color="auto"/>
              <w:left w:val="single" w:sz="4" w:space="0" w:color="auto"/>
              <w:bottom w:val="single" w:sz="4" w:space="0" w:color="auto"/>
              <w:right w:val="single" w:sz="4" w:space="0" w:color="auto"/>
            </w:tcBorders>
          </w:tcPr>
          <w:p w14:paraId="52DF439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noProof/>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51" w:type="pct"/>
            <w:vMerge w:val="restart"/>
            <w:tcBorders>
              <w:top w:val="single" w:sz="4" w:space="0" w:color="auto"/>
              <w:left w:val="single" w:sz="4" w:space="0" w:color="auto"/>
              <w:bottom w:val="single" w:sz="4" w:space="0" w:color="auto"/>
              <w:right w:val="single" w:sz="4" w:space="0" w:color="auto"/>
            </w:tcBorders>
          </w:tcPr>
          <w:p w14:paraId="52DF439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Засегнато предприятие 1</w:t>
            </w:r>
          </w:p>
        </w:tc>
        <w:tc>
          <w:tcPr>
            <w:tcW w:w="319" w:type="pct"/>
            <w:tcBorders>
              <w:top w:val="single" w:sz="4" w:space="0" w:color="auto"/>
              <w:left w:val="single" w:sz="4" w:space="0" w:color="auto"/>
              <w:bottom w:val="single" w:sz="4" w:space="0" w:color="auto"/>
              <w:right w:val="single" w:sz="4" w:space="0" w:color="auto"/>
            </w:tcBorders>
            <w:hideMark/>
          </w:tcPr>
          <w:p w14:paraId="52DF43A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A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r>
      <w:tr w:rsidR="002138D6" w:rsidRPr="002138D6" w14:paraId="52DF43B4"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9"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Засегнато предприятие 2</w:t>
            </w:r>
          </w:p>
        </w:tc>
        <w:tc>
          <w:tcPr>
            <w:tcW w:w="319" w:type="pct"/>
            <w:tcBorders>
              <w:top w:val="single" w:sz="4" w:space="0" w:color="auto"/>
              <w:left w:val="single" w:sz="4" w:space="0" w:color="auto"/>
              <w:bottom w:val="single" w:sz="4" w:space="0" w:color="auto"/>
              <w:right w:val="single" w:sz="4" w:space="0" w:color="auto"/>
            </w:tcBorders>
            <w:hideMark/>
          </w:tcPr>
          <w:p w14:paraId="52DF43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5"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B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noProof/>
                <w:sz w:val="18"/>
                <w:szCs w:val="18"/>
              </w:rPr>
            </w:pPr>
            <w:r>
              <w:rPr>
                <w:rFonts w:ascii="Times New Roman" w:hAnsi="Times New Roman"/>
                <w:noProof/>
                <w:sz w:val="18"/>
              </w:rPr>
              <w:t>Засегнато предприятие 3</w:t>
            </w:r>
          </w:p>
        </w:tc>
        <w:tc>
          <w:tcPr>
            <w:tcW w:w="319" w:type="pct"/>
            <w:tcBorders>
              <w:top w:val="single" w:sz="4" w:space="0" w:color="auto"/>
              <w:left w:val="single" w:sz="4" w:space="0" w:color="auto"/>
              <w:bottom w:val="single" w:sz="4" w:space="0" w:color="auto"/>
              <w:right w:val="single" w:sz="4" w:space="0" w:color="auto"/>
            </w:tcBorders>
            <w:hideMark/>
          </w:tcPr>
          <w:p w14:paraId="52DF43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B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B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B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C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C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b/>
                <w:noProof/>
                <w:sz w:val="18"/>
              </w:rPr>
              <w:t>Комбинирано</w:t>
            </w:r>
          </w:p>
        </w:tc>
        <w:tc>
          <w:tcPr>
            <w:tcW w:w="319" w:type="pct"/>
            <w:tcBorders>
              <w:top w:val="single" w:sz="4" w:space="0" w:color="auto"/>
              <w:left w:val="single" w:sz="4" w:space="0" w:color="auto"/>
              <w:bottom w:val="single" w:sz="4" w:space="0" w:color="auto"/>
              <w:right w:val="single" w:sz="4" w:space="0" w:color="auto"/>
            </w:tcBorders>
            <w:hideMark/>
          </w:tcPr>
          <w:p w14:paraId="52DF43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0" w:type="pct"/>
            <w:tcBorders>
              <w:top w:val="single" w:sz="4" w:space="0" w:color="auto"/>
              <w:left w:val="single" w:sz="4" w:space="0" w:color="auto"/>
              <w:bottom w:val="single" w:sz="4" w:space="0" w:color="auto"/>
              <w:right w:val="single" w:sz="4" w:space="0" w:color="auto"/>
            </w:tcBorders>
            <w:hideMark/>
          </w:tcPr>
          <w:p w14:paraId="52DF43C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21" w:type="pct"/>
            <w:tcBorders>
              <w:top w:val="single" w:sz="4" w:space="0" w:color="auto"/>
              <w:left w:val="single" w:sz="4" w:space="0" w:color="auto"/>
              <w:bottom w:val="single" w:sz="4" w:space="0" w:color="auto"/>
              <w:right w:val="single" w:sz="4" w:space="0" w:color="auto"/>
            </w:tcBorders>
            <w:hideMark/>
          </w:tcPr>
          <w:p w14:paraId="52DF43C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C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5"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C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C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Конкурент 1</w:t>
            </w:r>
          </w:p>
        </w:tc>
        <w:tc>
          <w:tcPr>
            <w:tcW w:w="1279"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3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jc w:val="center"/>
              <w:rPr>
                <w:rFonts w:ascii="Times New Roman" w:eastAsia="Times New Roman" w:hAnsi="Times New Roman" w:cs="Times New Roman"/>
                <w:noProof/>
                <w:sz w:val="18"/>
                <w:szCs w:val="18"/>
              </w:rPr>
            </w:pPr>
            <w:r>
              <w:rPr>
                <w:rFonts w:ascii="Times New Roman" w:hAnsi="Times New Roman"/>
                <w:b/>
                <w:noProof/>
                <w:sz w:val="18"/>
              </w:rPr>
              <w:t>Не се попълва.</w:t>
            </w:r>
          </w:p>
        </w:tc>
        <w:tc>
          <w:tcPr>
            <w:tcW w:w="320" w:type="pct"/>
            <w:tcBorders>
              <w:top w:val="single" w:sz="4" w:space="0" w:color="auto"/>
              <w:left w:val="single" w:sz="4" w:space="0" w:color="auto"/>
              <w:bottom w:val="single" w:sz="4" w:space="0" w:color="auto"/>
              <w:right w:val="single" w:sz="4" w:space="0" w:color="auto"/>
            </w:tcBorders>
          </w:tcPr>
          <w:p w14:paraId="52DF43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DE"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6"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D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Конкурент 2</w:t>
            </w:r>
          </w:p>
        </w:tc>
        <w:tc>
          <w:tcPr>
            <w:tcW w:w="1279" w:type="pct"/>
            <w:gridSpan w:val="4"/>
            <w:vMerge/>
            <w:tcBorders>
              <w:left w:val="single" w:sz="4" w:space="0" w:color="auto"/>
              <w:right w:val="single" w:sz="4" w:space="0" w:color="auto"/>
            </w:tcBorders>
            <w:shd w:val="clear" w:color="auto" w:fill="808080" w:themeFill="background1" w:themeFillShade="80"/>
          </w:tcPr>
          <w:p w14:paraId="52DF43D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D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D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E7"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DF"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Конкурент 3</w:t>
            </w:r>
          </w:p>
        </w:tc>
        <w:tc>
          <w:tcPr>
            <w:tcW w:w="1279" w:type="pct"/>
            <w:gridSpan w:val="4"/>
            <w:vMerge/>
            <w:tcBorders>
              <w:left w:val="single" w:sz="4" w:space="0" w:color="auto"/>
              <w:right w:val="single" w:sz="4" w:space="0" w:color="auto"/>
            </w:tcBorders>
            <w:shd w:val="clear" w:color="auto" w:fill="808080" w:themeFill="background1" w:themeFillShade="80"/>
          </w:tcPr>
          <w:p w14:paraId="52DF43E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0"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tcPr>
          <w:p w14:paraId="52DF43E8"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tcPr>
          <w:p w14:paraId="52DF43E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66"/>
              <w:rPr>
                <w:rFonts w:ascii="Times New Roman" w:eastAsia="Times New Roman" w:hAnsi="Times New Roman" w:cs="Times New Roman"/>
                <w:b/>
                <w:noProof/>
                <w:sz w:val="18"/>
                <w:szCs w:val="18"/>
              </w:rPr>
            </w:pPr>
            <w:r>
              <w:rPr>
                <w:rFonts w:ascii="Times New Roman" w:hAnsi="Times New Roman"/>
                <w:noProof/>
                <w:sz w:val="18"/>
              </w:rPr>
              <w:t>Други</w:t>
            </w:r>
          </w:p>
        </w:tc>
        <w:tc>
          <w:tcPr>
            <w:tcW w:w="1279"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3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tcPr>
          <w:p w14:paraId="52DF43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321" w:type="pct"/>
            <w:tcBorders>
              <w:top w:val="single" w:sz="4" w:space="0" w:color="auto"/>
              <w:left w:val="single" w:sz="4" w:space="0" w:color="auto"/>
              <w:bottom w:val="single" w:sz="4" w:space="0" w:color="auto"/>
              <w:right w:val="single" w:sz="4" w:space="0" w:color="auto"/>
            </w:tcBorders>
          </w:tcPr>
          <w:p w14:paraId="52DF43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right"/>
              <w:rPr>
                <w:rFonts w:ascii="Times New Roman" w:eastAsia="Times New Roman" w:hAnsi="Times New Roman" w:cs="Times New Roman"/>
                <w:noProof/>
                <w:sz w:val="18"/>
                <w:szCs w:val="18"/>
              </w:rPr>
            </w:pPr>
            <w:r>
              <w:rPr>
                <w:rFonts w:ascii="Times New Roman" w:hAnsi="Times New Roman"/>
                <w:noProof/>
                <w:sz w:val="18"/>
              </w:rPr>
              <w:t>%</w:t>
            </w:r>
          </w:p>
        </w:tc>
        <w:tc>
          <w:tcPr>
            <w:tcW w:w="1313" w:type="pct"/>
            <w:tcBorders>
              <w:top w:val="single" w:sz="4" w:space="0" w:color="auto"/>
              <w:left w:val="single" w:sz="4" w:space="0" w:color="auto"/>
              <w:bottom w:val="single" w:sz="4" w:space="0" w:color="auto"/>
              <w:right w:val="single" w:sz="4" w:space="0" w:color="auto"/>
            </w:tcBorders>
          </w:tcPr>
          <w:p w14:paraId="52DF43E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lang w:val="en-US"/>
              </w:rPr>
            </w:pPr>
          </w:p>
        </w:tc>
      </w:tr>
      <w:tr w:rsidR="002138D6" w:rsidRPr="002138D6" w14:paraId="52DF43FC"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1"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tcPr>
          <w:p w14:paraId="52DF43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56"/>
              <w:rPr>
                <w:rFonts w:ascii="Times New Roman" w:eastAsia="Times New Roman" w:hAnsi="Times New Roman" w:cs="Times New Roman"/>
                <w:noProof/>
                <w:sz w:val="18"/>
                <w:szCs w:val="18"/>
              </w:rPr>
            </w:pPr>
            <w:r>
              <w:rPr>
                <w:rFonts w:ascii="Times New Roman" w:hAnsi="Times New Roman"/>
                <w:noProof/>
                <w:sz w:val="18"/>
              </w:rPr>
              <w:t>Общо</w:t>
            </w:r>
          </w:p>
        </w:tc>
        <w:tc>
          <w:tcPr>
            <w:tcW w:w="319" w:type="pct"/>
            <w:tcBorders>
              <w:top w:val="single" w:sz="4" w:space="0" w:color="auto"/>
              <w:left w:val="single" w:sz="4" w:space="0" w:color="auto"/>
              <w:bottom w:val="single" w:sz="4" w:space="0" w:color="auto"/>
              <w:right w:val="single" w:sz="4" w:space="0" w:color="auto"/>
            </w:tcBorders>
            <w:hideMark/>
          </w:tcPr>
          <w:p w14:paraId="52DF43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15"/>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96"/>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7"/>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0" w:type="pct"/>
            <w:tcBorders>
              <w:top w:val="single" w:sz="4" w:space="0" w:color="auto"/>
              <w:left w:val="single" w:sz="4" w:space="0" w:color="auto"/>
              <w:bottom w:val="single" w:sz="4" w:space="0" w:color="auto"/>
              <w:right w:val="single" w:sz="4" w:space="0" w:color="auto"/>
            </w:tcBorders>
            <w:hideMark/>
          </w:tcPr>
          <w:p w14:paraId="52DF43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9"/>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21" w:type="pct"/>
            <w:tcBorders>
              <w:top w:val="single" w:sz="4" w:space="0" w:color="auto"/>
              <w:left w:val="single" w:sz="4" w:space="0" w:color="auto"/>
              <w:bottom w:val="single" w:sz="4" w:space="0" w:color="auto"/>
              <w:right w:val="single" w:sz="4" w:space="0" w:color="auto"/>
            </w:tcBorders>
            <w:hideMark/>
          </w:tcPr>
          <w:p w14:paraId="52DF43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48"/>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1313" w:type="pct"/>
            <w:vMerge w:val="restart"/>
            <w:tcBorders>
              <w:top w:val="single" w:sz="4" w:space="0" w:color="auto"/>
              <w:left w:val="single" w:sz="4" w:space="0" w:color="auto"/>
              <w:bottom w:val="single" w:sz="4" w:space="0" w:color="auto"/>
              <w:right w:val="single" w:sz="4" w:space="0" w:color="auto"/>
            </w:tcBorders>
            <w:shd w:val="clear" w:color="auto" w:fill="808080"/>
            <w:vAlign w:val="center"/>
          </w:tcPr>
          <w:p w14:paraId="52DF43F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84"/>
              <w:jc w:val="center"/>
              <w:rPr>
                <w:rFonts w:ascii="Times New Roman" w:eastAsia="Times New Roman" w:hAnsi="Times New Roman" w:cs="Times New Roman"/>
                <w:noProof/>
                <w:sz w:val="18"/>
                <w:szCs w:val="18"/>
              </w:rPr>
            </w:pPr>
            <w:r>
              <w:rPr>
                <w:rFonts w:ascii="Times New Roman" w:hAnsi="Times New Roman"/>
                <w:b/>
                <w:noProof/>
                <w:sz w:val="18"/>
              </w:rPr>
              <w:t>Не се попълва.</w:t>
            </w:r>
          </w:p>
        </w:tc>
      </w:tr>
      <w:tr w:rsidR="002138D6" w:rsidRPr="002138D6" w14:paraId="52DF4408" w14:textId="77777777" w:rsidTr="00D50649">
        <w:trPr>
          <w:trHeight w:val="81"/>
        </w:trPr>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D" w14:textId="77777777" w:rsidR="002138D6" w:rsidRPr="002138D6" w:rsidRDefault="002138D6" w:rsidP="00D50649">
            <w:pPr>
              <w:rPr>
                <w:rFonts w:ascii="Times New Roman" w:eastAsia="Times New Roman" w:hAnsi="Times New Roman" w:cs="Times New Roman"/>
                <w:noProof/>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2DF43F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F2DBDB"/>
          </w:tcPr>
          <w:p w14:paraId="52DF44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86"/>
              <w:rPr>
                <w:rFonts w:ascii="Times New Roman" w:eastAsia="Times New Roman" w:hAnsi="Times New Roman" w:cs="Times New Roman"/>
                <w:noProof/>
                <w:sz w:val="18"/>
                <w:szCs w:val="18"/>
              </w:rPr>
            </w:pPr>
            <w:r>
              <w:rPr>
                <w:rFonts w:ascii="Times New Roman" w:hAnsi="Times New Roman"/>
                <w:noProof/>
                <w:sz w:val="18"/>
              </w:rPr>
              <w:t>Размер на пазара</w:t>
            </w:r>
          </w:p>
        </w:tc>
        <w:tc>
          <w:tcPr>
            <w:tcW w:w="319" w:type="pct"/>
            <w:tcBorders>
              <w:top w:val="single" w:sz="4" w:space="0" w:color="auto"/>
              <w:left w:val="single" w:sz="4" w:space="0" w:color="auto"/>
              <w:bottom w:val="single" w:sz="4" w:space="0" w:color="auto"/>
              <w:right w:val="single" w:sz="4" w:space="0" w:color="auto"/>
            </w:tcBorders>
            <w:shd w:val="clear" w:color="auto" w:fill="F2DBDB"/>
            <w:hideMark/>
          </w:tcPr>
          <w:p w14:paraId="52DF44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4"/>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208"/>
              <w:rPr>
                <w:rFonts w:ascii="Times New Roman" w:eastAsia="Times New Roman" w:hAnsi="Times New Roman" w:cs="Times New Roman"/>
                <w:noProof/>
                <w:sz w:val="18"/>
                <w:szCs w:val="18"/>
              </w:rPr>
            </w:pPr>
            <w:r>
              <w:rPr>
                <w:rFonts w:ascii="Times New Roman" w:hAnsi="Times New Roman"/>
                <w:noProof/>
                <w:sz w:val="18"/>
              </w:rPr>
              <w:t>EUR</w:t>
            </w:r>
          </w:p>
        </w:tc>
        <w:tc>
          <w:tcPr>
            <w:tcW w:w="320" w:type="pct"/>
            <w:tcBorders>
              <w:top w:val="single" w:sz="4" w:space="0" w:color="auto"/>
              <w:left w:val="single" w:sz="4" w:space="0" w:color="auto"/>
              <w:bottom w:val="single" w:sz="4" w:space="0" w:color="auto"/>
              <w:right w:val="single" w:sz="4" w:space="0" w:color="auto"/>
            </w:tcBorders>
            <w:shd w:val="clear" w:color="auto" w:fill="F2DBDB"/>
          </w:tcPr>
          <w:p w14:paraId="52DF44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320" w:type="pct"/>
            <w:tcBorders>
              <w:top w:val="single" w:sz="4" w:space="0" w:color="auto"/>
              <w:left w:val="single" w:sz="4" w:space="0" w:color="auto"/>
              <w:bottom w:val="single" w:sz="4" w:space="0" w:color="auto"/>
              <w:right w:val="single" w:sz="4" w:space="0" w:color="auto"/>
            </w:tcBorders>
            <w:shd w:val="clear" w:color="auto" w:fill="F2DBDB"/>
            <w:hideMark/>
          </w:tcPr>
          <w:p w14:paraId="52DF44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1"/>
              <w:rPr>
                <w:rFonts w:ascii="Times New Roman" w:eastAsia="Times New Roman" w:hAnsi="Times New Roman" w:cs="Times New Roman"/>
                <w:noProof/>
                <w:sz w:val="18"/>
                <w:szCs w:val="18"/>
              </w:rPr>
            </w:pPr>
            <w:r>
              <w:rPr>
                <w:rFonts w:ascii="Times New Roman" w:hAnsi="Times New Roman"/>
                <w:noProof/>
                <w:sz w:val="18"/>
              </w:rPr>
              <w:t>EUR</w:t>
            </w:r>
          </w:p>
        </w:tc>
        <w:tc>
          <w:tcPr>
            <w:tcW w:w="321" w:type="pct"/>
            <w:tcBorders>
              <w:top w:val="single" w:sz="4" w:space="0" w:color="auto"/>
              <w:left w:val="single" w:sz="4" w:space="0" w:color="auto"/>
              <w:bottom w:val="single" w:sz="4" w:space="0" w:color="auto"/>
              <w:right w:val="single" w:sz="4" w:space="0" w:color="auto"/>
            </w:tcBorders>
            <w:shd w:val="clear" w:color="auto" w:fill="F2DBDB"/>
          </w:tcPr>
          <w:p w14:paraId="52DF44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noProof/>
                <w:sz w:val="18"/>
                <w:szCs w:val="18"/>
                <w:lang w:val="en-US"/>
              </w:rPr>
            </w:pPr>
          </w:p>
        </w:tc>
        <w:tc>
          <w:tcPr>
            <w:tcW w:w="1313" w:type="pct"/>
            <w:vMerge/>
            <w:tcBorders>
              <w:top w:val="single" w:sz="4" w:space="0" w:color="auto"/>
              <w:left w:val="single" w:sz="4" w:space="0" w:color="auto"/>
              <w:bottom w:val="single" w:sz="4" w:space="0" w:color="auto"/>
              <w:right w:val="single" w:sz="4" w:space="0" w:color="auto"/>
            </w:tcBorders>
            <w:vAlign w:val="center"/>
            <w:hideMark/>
          </w:tcPr>
          <w:p w14:paraId="52DF4407" w14:textId="77777777" w:rsidR="002138D6" w:rsidRPr="002138D6" w:rsidRDefault="002138D6" w:rsidP="00D50649">
            <w:pPr>
              <w:rPr>
                <w:rFonts w:ascii="Times New Roman" w:eastAsia="Times New Roman" w:hAnsi="Times New Roman" w:cs="Times New Roman"/>
                <w:noProof/>
                <w:sz w:val="18"/>
                <w:szCs w:val="18"/>
                <w:lang w:val="en-US"/>
              </w:rPr>
            </w:pPr>
          </w:p>
        </w:tc>
      </w:tr>
      <w:tr w:rsidR="002138D6" w:rsidRPr="002138D6" w14:paraId="52DF440A"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Опишете дейностите на страните на този пазар:</w:t>
            </w:r>
          </w:p>
        </w:tc>
      </w:tr>
      <w:tr w:rsidR="002138D6" w:rsidRPr="002138D6" w14:paraId="52DF440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Посочете допълнителни подробности тук (по-специално, ако няма прецеденти, следва да предоставите мненията на страните относно определението за продуктов/географски пазар)]:</w:t>
            </w:r>
          </w:p>
        </w:tc>
      </w:tr>
      <w:tr w:rsidR="002138D6" w:rsidRPr="002138D6" w14:paraId="52DF440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D" w14:textId="599969A5"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Показатели, източници и методология, използвани з</w:t>
            </w:r>
            <w:r w:rsidR="004E57FF">
              <w:rPr>
                <w:rFonts w:ascii="Times New Roman" w:hAnsi="Times New Roman"/>
                <w:b/>
                <w:noProof/>
                <w:sz w:val="18"/>
              </w:rPr>
              <w:t xml:space="preserve">а изчисляване на пазарния дял. </w:t>
            </w:r>
            <w:r>
              <w:rPr>
                <w:rFonts w:ascii="Times New Roman" w:hAnsi="Times New Roman"/>
                <w:b/>
                <w:noProof/>
                <w:sz w:val="18"/>
              </w:rPr>
              <w:t xml:space="preserve">Ако стойността и обемът не са най-често използваните показатели за изчисляване на пазарен дял на съответните пазари, следва да предоставите пазарни дялове въз основа на алтернативни показатели и да обясните:  </w:t>
            </w:r>
          </w:p>
        </w:tc>
      </w:tr>
      <w:tr w:rsidR="002138D6" w:rsidRPr="002138D6" w14:paraId="52DF441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Ако случаят попада в обхвата на точка 5, буква г), подточка i), вв) от Известието относно опростена процедура, следва да предоставите делтата на индекса Херфиндал-Хиршман (HHI) (стойност и обем за три години):   </w:t>
            </w:r>
          </w:p>
        </w:tc>
      </w:tr>
      <w:tr w:rsidR="002138D6" w:rsidRPr="002138D6" w14:paraId="52DF441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Дайте информация за продукти в процес на разработка от страните и от техни конкуренти (включително етапа на тяхното развитие): </w:t>
            </w:r>
          </w:p>
        </w:tc>
      </w:tr>
      <w:tr w:rsidR="002138D6" w:rsidRPr="002138D6" w14:paraId="52DF441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413"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b/>
                <w:noProof/>
                <w:sz w:val="18"/>
                <w:szCs w:val="18"/>
              </w:rPr>
            </w:pPr>
            <w:r>
              <w:rPr>
                <w:rFonts w:ascii="Times New Roman" w:hAnsi="Times New Roman"/>
                <w:b/>
                <w:noProof/>
                <w:sz w:val="18"/>
              </w:rPr>
              <w:t>Дайте данни за контакт на конкурент 1, конкурент 2 и конкурент 3 в предписания формат:</w:t>
            </w:r>
          </w:p>
        </w:tc>
      </w:tr>
    </w:tbl>
    <w:p w14:paraId="52DF4415" w14:textId="77777777" w:rsidR="002138D6" w:rsidRPr="002138D6" w:rsidRDefault="002138D6" w:rsidP="002138D6">
      <w:pPr>
        <w:ind w:left="850" w:hanging="850"/>
        <w:rPr>
          <w:rFonts w:ascii="Times New Roman" w:eastAsia="Calibri" w:hAnsi="Times New Roman" w:cs="Times New Roman"/>
          <w:b/>
          <w:noProof/>
        </w:rPr>
        <w:sectPr w:rsidR="002138D6" w:rsidRPr="002138D6" w:rsidSect="00D50649">
          <w:headerReference w:type="even" r:id="rId42"/>
          <w:headerReference w:type="default" r:id="rId43"/>
          <w:footerReference w:type="even" r:id="rId44"/>
          <w:footerReference w:type="default" r:id="rId45"/>
          <w:headerReference w:type="first" r:id="rId46"/>
          <w:footerReference w:type="first" r:id="rId47"/>
          <w:pgSz w:w="16836" w:h="11904" w:orient="landscape"/>
          <w:pgMar w:top="1440" w:right="658" w:bottom="987" w:left="851" w:header="720" w:footer="448" w:gutter="0"/>
          <w:cols w:space="720"/>
          <w:docGrid w:linePitch="326"/>
        </w:sectPr>
      </w:pPr>
    </w:p>
    <w:p w14:paraId="52DF4416" w14:textId="77777777" w:rsidR="002138D6" w:rsidRPr="002138D6" w:rsidRDefault="002138D6" w:rsidP="002138D6">
      <w:pPr>
        <w:tabs>
          <w:tab w:val="left" w:pos="0"/>
        </w:tabs>
        <w:ind w:left="851" w:hanging="851"/>
        <w:rPr>
          <w:rFonts w:ascii="Times New Roman" w:eastAsia="Calibri" w:hAnsi="Times New Roman" w:cs="Times New Roman"/>
          <w:noProof/>
        </w:rPr>
      </w:pPr>
      <w:r>
        <w:rPr>
          <w:rFonts w:ascii="Times New Roman" w:hAnsi="Times New Roman"/>
          <w:b/>
          <w:noProof/>
        </w:rPr>
        <w:t xml:space="preserve">9.2. </w:t>
      </w:r>
      <w:r>
        <w:rPr>
          <w:noProof/>
        </w:rPr>
        <w:tab/>
      </w:r>
      <w:r>
        <w:rPr>
          <w:rFonts w:ascii="Times New Roman" w:hAnsi="Times New Roman"/>
          <w:b/>
          <w:noProof/>
        </w:rPr>
        <w:t>Включете в отговора си всякаква допълнителна информация, която желаете да предоставите на Комисията.</w:t>
      </w:r>
    </w:p>
    <w:tbl>
      <w:tblPr>
        <w:tblStyle w:val="TableGrid"/>
        <w:tblW w:w="0" w:type="auto"/>
        <w:tblInd w:w="-34" w:type="dxa"/>
        <w:tblLook w:val="04A0" w:firstRow="1" w:lastRow="0" w:firstColumn="1" w:lastColumn="0" w:noHBand="0" w:noVBand="1"/>
      </w:tblPr>
      <w:tblGrid>
        <w:gridCol w:w="9725"/>
      </w:tblGrid>
      <w:tr w:rsidR="002138D6" w:rsidRPr="002138D6" w14:paraId="52DF4418" w14:textId="77777777" w:rsidTr="00D50649">
        <w:trPr>
          <w:trHeight w:val="1042"/>
        </w:trPr>
        <w:tc>
          <w:tcPr>
            <w:tcW w:w="9725" w:type="dxa"/>
          </w:tcPr>
          <w:p w14:paraId="52DF4417" w14:textId="77777777" w:rsidR="002138D6" w:rsidRPr="002138D6" w:rsidRDefault="002138D6" w:rsidP="00D50649">
            <w:pPr>
              <w:rPr>
                <w:rFonts w:ascii="Times New Roman" w:eastAsia="Calibri" w:hAnsi="Times New Roman" w:cs="Times New Roman"/>
                <w:noProof/>
              </w:rPr>
            </w:pPr>
          </w:p>
        </w:tc>
      </w:tr>
    </w:tbl>
    <w:p w14:paraId="52DF4419"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spacing w:before="240"/>
        <w:ind w:right="-23"/>
        <w:contextualSpacing/>
        <w:rPr>
          <w:rFonts w:ascii="Times New Roman" w:eastAsia="Calibri" w:hAnsi="Times New Roman" w:cs="Times New Roman"/>
          <w:noProof/>
        </w:rPr>
      </w:pPr>
    </w:p>
    <w:p w14:paraId="52DF441A" w14:textId="77777777" w:rsidR="002138D6" w:rsidRPr="002138D6" w:rsidRDefault="002138D6" w:rsidP="002138D6">
      <w:pPr>
        <w:rPr>
          <w:rFonts w:ascii="Times New Roman" w:hAnsi="Times New Roman" w:cs="Times New Roman"/>
          <w:b/>
          <w:smallCaps/>
          <w:noProof/>
          <w:sz w:val="28"/>
        </w:rPr>
      </w:pPr>
      <w:r>
        <w:rPr>
          <w:noProof/>
        </w:rPr>
        <w:br w:type="page"/>
      </w:r>
    </w:p>
    <w:p w14:paraId="52DF441B" w14:textId="77777777" w:rsidR="002138D6" w:rsidRPr="002138D6" w:rsidRDefault="002138D6" w:rsidP="002138D6">
      <w:pPr>
        <w:pStyle w:val="SectionTitle"/>
        <w:keepNext w:val="0"/>
        <w:rPr>
          <w:noProof/>
        </w:rPr>
      </w:pPr>
      <w:r>
        <w:rPr>
          <w:noProof/>
        </w:rPr>
        <w:t>РАЗДЕЛ 10</w:t>
      </w:r>
    </w:p>
    <w:p w14:paraId="52DF441C" w14:textId="77777777" w:rsidR="002138D6" w:rsidRPr="002138D6" w:rsidRDefault="002138D6" w:rsidP="002138D6">
      <w:pPr>
        <w:pStyle w:val="SectionTitle"/>
        <w:keepNext w:val="0"/>
        <w:rPr>
          <w:noProof/>
        </w:rPr>
      </w:pPr>
      <w:r>
        <w:rPr>
          <w:noProof/>
        </w:rPr>
        <w:t>Вертикални отношения, попадащи в обхвата на точка 5, буква г), подточка ii), бб) от Известието относно опростена процедура</w:t>
      </w:r>
    </w:p>
    <w:p w14:paraId="52DF441D" w14:textId="77777777" w:rsidR="002138D6" w:rsidRPr="002138D6" w:rsidRDefault="002138D6" w:rsidP="002138D6">
      <w:pPr>
        <w:tabs>
          <w:tab w:val="left" w:pos="0"/>
        </w:tabs>
        <w:ind w:left="851" w:hanging="851"/>
        <w:jc w:val="both"/>
        <w:rPr>
          <w:rFonts w:ascii="Times New Roman" w:hAnsi="Times New Roman" w:cs="Times New Roman"/>
          <w:b/>
          <w:noProof/>
        </w:rPr>
      </w:pPr>
      <w:r>
        <w:rPr>
          <w:rFonts w:ascii="Times New Roman" w:hAnsi="Times New Roman"/>
          <w:b/>
          <w:noProof/>
        </w:rPr>
        <w:t xml:space="preserve">10.1. </w:t>
      </w:r>
      <w:r>
        <w:rPr>
          <w:noProof/>
        </w:rPr>
        <w:tab/>
      </w:r>
      <w:r>
        <w:rPr>
          <w:rFonts w:ascii="Times New Roman" w:hAnsi="Times New Roman"/>
          <w:b/>
          <w:noProof/>
        </w:rPr>
        <w:t>Следва да попълните таблиците по-долу, ако концентрацията води до вертикални отношения, попадащи в обхвата на точка 5, буква г), подточка ii), бб) от Известието относно опростена процедура, включително между i) продукти в процес на разработка и предлагани на пазара продукти или ii) продукти в процес на разработка (т.е. вертикални отношения между проекти в процес на разработка). Следва да повторите таблицата толкова пъти, колкото е необходимо, за да обхванете всички правдоподобни пазари, които сте взели предвид</w:t>
      </w:r>
      <w:r>
        <w:rPr>
          <w:rStyle w:val="FootnoteReference"/>
          <w:rFonts w:ascii="Times New Roman" w:hAnsi="Times New Roman" w:cs="Times New Roman"/>
          <w:b/>
          <w:noProof/>
        </w:rPr>
        <w:footnoteReference w:id="48"/>
      </w:r>
      <w:r>
        <w:rPr>
          <w:rFonts w:ascii="Times New Roman" w:hAnsi="Times New Roman"/>
          <w:b/>
          <w:noProof/>
        </w:rPr>
        <w:t>:</w:t>
      </w:r>
      <w:r>
        <w:rPr>
          <w:rFonts w:ascii="Times New Roman" w:hAnsi="Times New Roman"/>
          <w:b/>
          <w:noProof/>
          <w:sz w:val="16"/>
        </w:rPr>
        <w:t xml:space="preserve"> </w:t>
      </w:r>
      <w:r>
        <w:rPr>
          <w:rFonts w:ascii="Times New Roman" w:hAnsi="Times New Roman"/>
          <w:b/>
          <w:noProof/>
        </w:rPr>
        <w:t xml:space="preserve"> </w:t>
      </w:r>
    </w:p>
    <w:p w14:paraId="52DF441E" w14:textId="77777777" w:rsidR="002138D6" w:rsidRPr="002138D6" w:rsidRDefault="002138D6" w:rsidP="002138D6">
      <w:pPr>
        <w:spacing w:after="0"/>
        <w:rPr>
          <w:rFonts w:ascii="Times New Roman" w:eastAsia="Calibri" w:hAnsi="Times New Roman" w:cs="Times New Roman"/>
          <w:noProof/>
        </w:rPr>
        <w:sectPr w:rsidR="002138D6" w:rsidRPr="002138D6" w:rsidSect="00D50649">
          <w:headerReference w:type="even" r:id="rId48"/>
          <w:headerReference w:type="default" r:id="rId49"/>
          <w:footerReference w:type="even" r:id="rId50"/>
          <w:footerReference w:type="default" r:id="rId51"/>
          <w:headerReference w:type="first" r:id="rId52"/>
          <w:footerReference w:type="first" r:id="rId53"/>
          <w:pgSz w:w="11904" w:h="16836"/>
          <w:pgMar w:top="657" w:right="989" w:bottom="851" w:left="1440" w:header="720" w:footer="449" w:gutter="0"/>
          <w:cols w:space="720"/>
          <w:docGrid w:linePitch="326"/>
        </w:sectPr>
      </w:pPr>
    </w:p>
    <w:tbl>
      <w:tblPr>
        <w:tblStyle w:val="TableGrid4"/>
        <w:tblW w:w="5011" w:type="pct"/>
        <w:tblLayout w:type="fixed"/>
        <w:tblLook w:val="04A0" w:firstRow="1" w:lastRow="0" w:firstColumn="1" w:lastColumn="0" w:noHBand="0" w:noVBand="1"/>
      </w:tblPr>
      <w:tblGrid>
        <w:gridCol w:w="1143"/>
        <w:gridCol w:w="1028"/>
        <w:gridCol w:w="1019"/>
        <w:gridCol w:w="1402"/>
        <w:gridCol w:w="835"/>
        <w:gridCol w:w="835"/>
        <w:gridCol w:w="835"/>
        <w:gridCol w:w="835"/>
        <w:gridCol w:w="835"/>
        <w:gridCol w:w="838"/>
        <w:gridCol w:w="1140"/>
        <w:gridCol w:w="804"/>
        <w:gridCol w:w="807"/>
        <w:gridCol w:w="807"/>
        <w:gridCol w:w="807"/>
        <w:gridCol w:w="807"/>
        <w:gridCol w:w="801"/>
      </w:tblGrid>
      <w:tr w:rsidR="002138D6" w:rsidRPr="002138D6" w14:paraId="52DF4420" w14:textId="77777777" w:rsidTr="00D50649">
        <w:trPr>
          <w:trHeight w:val="99"/>
        </w:trPr>
        <w:tc>
          <w:tcPr>
            <w:tcW w:w="5000" w:type="pct"/>
            <w:gridSpan w:val="17"/>
            <w:tcBorders>
              <w:top w:val="single" w:sz="4" w:space="0" w:color="auto"/>
              <w:left w:val="single" w:sz="4" w:space="0" w:color="auto"/>
              <w:bottom w:val="single" w:sz="4" w:space="0" w:color="auto"/>
              <w:right w:val="single" w:sz="4" w:space="0" w:color="auto"/>
            </w:tcBorders>
          </w:tcPr>
          <w:p w14:paraId="52DF44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 xml:space="preserve">Вертикални отношения съгласно точка 5, буква г), подточка ii), бб) от Известието относно опростена процедура — пазарни дялове и продукти в процес на разработка </w:t>
            </w:r>
          </w:p>
        </w:tc>
      </w:tr>
      <w:tr w:rsidR="002138D6" w:rsidRPr="002138D6" w14:paraId="52DF4422" w14:textId="77777777" w:rsidTr="00D50649">
        <w:trPr>
          <w:trHeight w:val="205"/>
        </w:trPr>
        <w:tc>
          <w:tcPr>
            <w:tcW w:w="5000" w:type="pct"/>
            <w:gridSpan w:val="17"/>
            <w:tcBorders>
              <w:top w:val="single" w:sz="4" w:space="0" w:color="auto"/>
              <w:left w:val="single" w:sz="4" w:space="0" w:color="auto"/>
              <w:bottom w:val="single" w:sz="4" w:space="0" w:color="auto"/>
              <w:right w:val="single" w:sz="4" w:space="0" w:color="auto"/>
            </w:tcBorders>
          </w:tcPr>
          <w:p w14:paraId="52DF44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i/>
                <w:noProof/>
                <w:sz w:val="18"/>
                <w:szCs w:val="18"/>
              </w:rPr>
            </w:pPr>
            <w:r>
              <w:rPr>
                <w:rFonts w:ascii="Times New Roman" w:hAnsi="Times New Roman"/>
                <w:b/>
                <w:i/>
                <w:noProof/>
                <w:sz w:val="18"/>
              </w:rPr>
              <w:t>НАГОРЕ ПО ВЕРИГАТА</w:t>
            </w:r>
          </w:p>
        </w:tc>
      </w:tr>
      <w:tr w:rsidR="002138D6" w:rsidRPr="002138D6" w14:paraId="52DF442A"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hideMark/>
          </w:tcPr>
          <w:p w14:paraId="52DF442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Прецеденти (включете препратка към съответни параграфи)</w:t>
            </w: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2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
              <w:jc w:val="center"/>
              <w:rPr>
                <w:rFonts w:ascii="Times New Roman" w:eastAsia="Times New Roman" w:hAnsi="Times New Roman" w:cs="Times New Roman"/>
                <w:b/>
                <w:noProof/>
                <w:sz w:val="18"/>
                <w:szCs w:val="18"/>
              </w:rPr>
            </w:pPr>
            <w:r>
              <w:rPr>
                <w:rFonts w:ascii="Times New Roman" w:hAnsi="Times New Roman"/>
                <w:b/>
                <w:noProof/>
                <w:sz w:val="18"/>
              </w:rPr>
              <w:t xml:space="preserve">Разгледан правдоподобен продуктов пазар </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2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24"/>
              <w:jc w:val="center"/>
              <w:rPr>
                <w:rFonts w:ascii="Times New Roman" w:eastAsia="Times New Roman" w:hAnsi="Times New Roman" w:cs="Times New Roman"/>
                <w:b/>
                <w:noProof/>
                <w:sz w:val="18"/>
                <w:szCs w:val="18"/>
              </w:rPr>
            </w:pPr>
            <w:r>
              <w:rPr>
                <w:rFonts w:ascii="Times New Roman" w:hAnsi="Times New Roman"/>
                <w:b/>
                <w:noProof/>
                <w:sz w:val="18"/>
              </w:rPr>
              <w:t xml:space="preserve">Разгледан правдоподобен географски пазар </w:t>
            </w:r>
          </w:p>
        </w:tc>
        <w:tc>
          <w:tcPr>
            <w:tcW w:w="2425" w:type="pct"/>
            <w:gridSpan w:val="8"/>
            <w:tcBorders>
              <w:top w:val="single" w:sz="4" w:space="0" w:color="auto"/>
              <w:left w:val="single" w:sz="4" w:space="0" w:color="auto"/>
              <w:bottom w:val="single" w:sz="4" w:space="0" w:color="auto"/>
              <w:right w:val="single" w:sz="4" w:space="0" w:color="auto"/>
            </w:tcBorders>
            <w:vAlign w:val="center"/>
          </w:tcPr>
          <w:p w14:paraId="52DF44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Доставки на продукти на пазари нагоре по веригата</w:t>
            </w:r>
          </w:p>
          <w:p w14:paraId="52DF44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(Пазарни дялове)</w:t>
            </w:r>
          </w:p>
        </w:tc>
        <w:tc>
          <w:tcPr>
            <w:tcW w:w="1551" w:type="pct"/>
            <w:gridSpan w:val="6"/>
            <w:tcBorders>
              <w:top w:val="single" w:sz="4" w:space="0" w:color="auto"/>
              <w:left w:val="single" w:sz="4" w:space="0" w:color="auto"/>
              <w:bottom w:val="single" w:sz="4" w:space="0" w:color="auto"/>
              <w:right w:val="single" w:sz="4" w:space="0" w:color="auto"/>
            </w:tcBorders>
            <w:vAlign w:val="center"/>
            <w:hideMark/>
          </w:tcPr>
          <w:p w14:paraId="52DF44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0"/>
              <w:jc w:val="center"/>
              <w:rPr>
                <w:rFonts w:ascii="Times New Roman" w:eastAsia="Times New Roman" w:hAnsi="Times New Roman" w:cs="Times New Roman"/>
                <w:b/>
                <w:noProof/>
                <w:sz w:val="18"/>
                <w:szCs w:val="18"/>
              </w:rPr>
            </w:pPr>
            <w:r>
              <w:rPr>
                <w:rFonts w:ascii="Times New Roman" w:hAnsi="Times New Roman"/>
                <w:b/>
                <w:noProof/>
                <w:sz w:val="18"/>
              </w:rPr>
              <w:t>Закупуване на продукти на пазари нагоре по веригата</w:t>
            </w:r>
          </w:p>
          <w:p w14:paraId="52DF44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jc w:val="center"/>
              <w:rPr>
                <w:rFonts w:ascii="Times New Roman" w:eastAsia="Times New Roman" w:hAnsi="Times New Roman" w:cs="Times New Roman"/>
                <w:b/>
                <w:noProof/>
                <w:sz w:val="18"/>
                <w:szCs w:val="18"/>
              </w:rPr>
            </w:pPr>
            <w:r>
              <w:rPr>
                <w:rFonts w:ascii="Times New Roman" w:hAnsi="Times New Roman"/>
                <w:b/>
                <w:noProof/>
                <w:sz w:val="18"/>
              </w:rPr>
              <w:t>(Дялове на покупки)</w:t>
            </w:r>
          </w:p>
        </w:tc>
      </w:tr>
      <w:tr w:rsidR="002138D6" w:rsidRPr="002138D6" w14:paraId="52DF443A" w14:textId="77777777" w:rsidTr="00D50649">
        <w:trPr>
          <w:trHeight w:val="1215"/>
        </w:trPr>
        <w:tc>
          <w:tcPr>
            <w:tcW w:w="367" w:type="pct"/>
            <w:tcBorders>
              <w:top w:val="single" w:sz="4" w:space="0" w:color="auto"/>
              <w:left w:val="single" w:sz="4" w:space="0" w:color="auto"/>
              <w:bottom w:val="single" w:sz="4" w:space="0" w:color="auto"/>
              <w:right w:val="single" w:sz="4" w:space="0" w:color="auto"/>
            </w:tcBorders>
            <w:vAlign w:val="center"/>
          </w:tcPr>
          <w:p w14:paraId="52DF44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2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3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2"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Субект</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X-2</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52DF44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X-1</w:t>
            </w:r>
          </w:p>
        </w:tc>
        <w:tc>
          <w:tcPr>
            <w:tcW w:w="537" w:type="pct"/>
            <w:gridSpan w:val="2"/>
            <w:tcBorders>
              <w:top w:val="single" w:sz="4" w:space="0" w:color="auto"/>
              <w:left w:val="single" w:sz="4" w:space="0" w:color="auto"/>
              <w:bottom w:val="single" w:sz="4" w:space="0" w:color="auto"/>
              <w:right w:val="single" w:sz="4" w:space="0" w:color="auto"/>
            </w:tcBorders>
            <w:vAlign w:val="center"/>
            <w:hideMark/>
          </w:tcPr>
          <w:p w14:paraId="52DF44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w:t>
            </w:r>
          </w:p>
        </w:tc>
        <w:tc>
          <w:tcPr>
            <w:tcW w:w="366" w:type="pct"/>
            <w:tcBorders>
              <w:top w:val="single" w:sz="4" w:space="0" w:color="auto"/>
              <w:left w:val="single" w:sz="4" w:space="0" w:color="auto"/>
              <w:bottom w:val="single" w:sz="4" w:space="0" w:color="auto"/>
              <w:right w:val="single" w:sz="4" w:space="0" w:color="auto"/>
            </w:tcBorders>
            <w:vAlign w:val="center"/>
            <w:hideMark/>
          </w:tcPr>
          <w:p w14:paraId="52DF44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rPr>
            </w:pPr>
            <w:r>
              <w:rPr>
                <w:rFonts w:ascii="Times New Roman" w:hAnsi="Times New Roman"/>
                <w:b/>
                <w:noProof/>
                <w:sz w:val="18"/>
              </w:rPr>
              <w:t>Продукти в процес на разработка (наименование)</w:t>
            </w:r>
            <w:r>
              <w:rPr>
                <w:rStyle w:val="FootnoteReference"/>
                <w:rFonts w:ascii="Times New Roman" w:hAnsi="Times New Roman" w:cs="Times New Roman"/>
                <w:noProof/>
              </w:rPr>
              <w:footnoteReference w:id="49"/>
            </w:r>
            <w:r>
              <w:rPr>
                <w:rFonts w:ascii="Times New Roman" w:hAnsi="Times New Roman"/>
                <w:b/>
                <w:noProof/>
                <w:sz w:val="18"/>
              </w:rPr>
              <w:t xml:space="preserve"> </w:t>
            </w:r>
          </w:p>
        </w:tc>
        <w:tc>
          <w:tcPr>
            <w:tcW w:w="517" w:type="pct"/>
            <w:gridSpan w:val="2"/>
            <w:tcBorders>
              <w:top w:val="single" w:sz="4" w:space="0" w:color="auto"/>
              <w:left w:val="single" w:sz="4" w:space="0" w:color="auto"/>
              <w:bottom w:val="single" w:sz="4" w:space="0" w:color="auto"/>
              <w:right w:val="single" w:sz="4" w:space="0" w:color="auto"/>
            </w:tcBorders>
            <w:vAlign w:val="center"/>
            <w:hideMark/>
          </w:tcPr>
          <w:p w14:paraId="52DF443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X-2</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52DF443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X-1</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2DF443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w:t>
            </w:r>
          </w:p>
        </w:tc>
      </w:tr>
      <w:tr w:rsidR="002138D6" w:rsidRPr="002138D6" w14:paraId="52DF444C" w14:textId="77777777" w:rsidTr="00D50649">
        <w:trPr>
          <w:trHeight w:val="460"/>
        </w:trPr>
        <w:tc>
          <w:tcPr>
            <w:tcW w:w="367" w:type="pct"/>
            <w:tcBorders>
              <w:top w:val="single" w:sz="4" w:space="0" w:color="auto"/>
              <w:left w:val="single" w:sz="4" w:space="0" w:color="auto"/>
              <w:bottom w:val="single" w:sz="4" w:space="0" w:color="auto"/>
              <w:right w:val="single" w:sz="4" w:space="0" w:color="auto"/>
            </w:tcBorders>
            <w:vAlign w:val="center"/>
          </w:tcPr>
          <w:p w14:paraId="52DF44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right w:val="single" w:sz="4" w:space="0" w:color="auto"/>
            </w:tcBorders>
            <w:vAlign w:val="center"/>
          </w:tcPr>
          <w:p w14:paraId="52DF443E" w14:textId="77777777" w:rsidR="002138D6" w:rsidRPr="002138D6" w:rsidRDefault="002138D6" w:rsidP="00D50649">
            <w:pPr>
              <w:jc w:val="center"/>
              <w:rPr>
                <w:rFonts w:ascii="Times New Roman" w:eastAsia="Times New Roman" w:hAnsi="Times New Roman" w:cs="Times New Roman"/>
                <w:b/>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vAlign w:val="center"/>
          </w:tcPr>
          <w:p w14:paraId="52DF44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268" w:type="pct"/>
            <w:tcBorders>
              <w:top w:val="single" w:sz="4" w:space="0" w:color="auto"/>
              <w:left w:val="single" w:sz="4" w:space="0" w:color="auto"/>
              <w:bottom w:val="single" w:sz="4" w:space="0" w:color="auto"/>
              <w:right w:val="single" w:sz="4" w:space="0" w:color="auto"/>
            </w:tcBorders>
            <w:vAlign w:val="center"/>
          </w:tcPr>
          <w:p w14:paraId="52DF444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268" w:type="pct"/>
            <w:tcBorders>
              <w:top w:val="single" w:sz="4" w:space="0" w:color="auto"/>
              <w:left w:val="single" w:sz="4" w:space="0" w:color="auto"/>
              <w:bottom w:val="single" w:sz="4" w:space="0" w:color="auto"/>
              <w:right w:val="single" w:sz="4" w:space="0" w:color="auto"/>
            </w:tcBorders>
            <w:vAlign w:val="center"/>
          </w:tcPr>
          <w:p w14:paraId="52DF444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268" w:type="pct"/>
            <w:tcBorders>
              <w:top w:val="single" w:sz="4" w:space="0" w:color="auto"/>
              <w:left w:val="single" w:sz="4" w:space="0" w:color="auto"/>
              <w:bottom w:val="single" w:sz="4" w:space="0" w:color="auto"/>
              <w:right w:val="single" w:sz="4" w:space="0" w:color="auto"/>
            </w:tcBorders>
            <w:vAlign w:val="center"/>
          </w:tcPr>
          <w:p w14:paraId="52DF444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268" w:type="pct"/>
            <w:tcBorders>
              <w:top w:val="single" w:sz="4" w:space="0" w:color="auto"/>
              <w:left w:val="single" w:sz="4" w:space="0" w:color="auto"/>
              <w:bottom w:val="single" w:sz="4" w:space="0" w:color="auto"/>
              <w:right w:val="single" w:sz="4" w:space="0" w:color="auto"/>
            </w:tcBorders>
            <w:vAlign w:val="center"/>
          </w:tcPr>
          <w:p w14:paraId="52DF444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269" w:type="pct"/>
            <w:tcBorders>
              <w:top w:val="single" w:sz="4" w:space="0" w:color="auto"/>
              <w:left w:val="single" w:sz="4" w:space="0" w:color="auto"/>
              <w:bottom w:val="single" w:sz="4" w:space="0" w:color="auto"/>
              <w:right w:val="single" w:sz="4" w:space="0" w:color="auto"/>
            </w:tcBorders>
            <w:vAlign w:val="center"/>
          </w:tcPr>
          <w:p w14:paraId="52DF44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366" w:type="pct"/>
            <w:tcBorders>
              <w:top w:val="single" w:sz="4" w:space="0" w:color="auto"/>
              <w:left w:val="single" w:sz="4" w:space="0" w:color="auto"/>
              <w:bottom w:val="single" w:sz="4" w:space="0" w:color="auto"/>
              <w:right w:val="single" w:sz="4" w:space="0" w:color="auto"/>
            </w:tcBorders>
            <w:vAlign w:val="center"/>
          </w:tcPr>
          <w:p w14:paraId="52DF44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41"/>
              <w:jc w:val="center"/>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vAlign w:val="center"/>
          </w:tcPr>
          <w:p w14:paraId="52DF44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259" w:type="pct"/>
            <w:tcBorders>
              <w:top w:val="single" w:sz="4" w:space="0" w:color="auto"/>
              <w:left w:val="single" w:sz="4" w:space="0" w:color="auto"/>
              <w:bottom w:val="single" w:sz="4" w:space="0" w:color="auto"/>
              <w:right w:val="single" w:sz="4" w:space="0" w:color="auto"/>
            </w:tcBorders>
            <w:vAlign w:val="center"/>
          </w:tcPr>
          <w:p w14:paraId="52DF44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259" w:type="pct"/>
            <w:tcBorders>
              <w:top w:val="single" w:sz="4" w:space="0" w:color="auto"/>
              <w:left w:val="single" w:sz="4" w:space="0" w:color="auto"/>
              <w:bottom w:val="single" w:sz="4" w:space="0" w:color="auto"/>
              <w:right w:val="single" w:sz="4" w:space="0" w:color="auto"/>
            </w:tcBorders>
            <w:vAlign w:val="center"/>
          </w:tcPr>
          <w:p w14:paraId="52DF44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259" w:type="pct"/>
            <w:tcBorders>
              <w:top w:val="single" w:sz="4" w:space="0" w:color="auto"/>
              <w:left w:val="single" w:sz="4" w:space="0" w:color="auto"/>
              <w:bottom w:val="single" w:sz="4" w:space="0" w:color="auto"/>
              <w:right w:val="single" w:sz="4" w:space="0" w:color="auto"/>
            </w:tcBorders>
            <w:vAlign w:val="center"/>
          </w:tcPr>
          <w:p w14:paraId="52DF444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259" w:type="pct"/>
            <w:tcBorders>
              <w:top w:val="single" w:sz="4" w:space="0" w:color="auto"/>
              <w:left w:val="single" w:sz="4" w:space="0" w:color="auto"/>
              <w:bottom w:val="single" w:sz="4" w:space="0" w:color="auto"/>
              <w:right w:val="single" w:sz="4" w:space="0" w:color="auto"/>
            </w:tcBorders>
            <w:vAlign w:val="center"/>
          </w:tcPr>
          <w:p w14:paraId="52DF444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257" w:type="pct"/>
            <w:tcBorders>
              <w:top w:val="single" w:sz="4" w:space="0" w:color="auto"/>
              <w:left w:val="single" w:sz="4" w:space="0" w:color="auto"/>
              <w:bottom w:val="single" w:sz="4" w:space="0" w:color="auto"/>
              <w:right w:val="single" w:sz="4" w:space="0" w:color="auto"/>
            </w:tcBorders>
            <w:vAlign w:val="center"/>
          </w:tcPr>
          <w:p w14:paraId="52DF444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r>
      <w:tr w:rsidR="002138D6" w:rsidRPr="002138D6" w14:paraId="52DF445E" w14:textId="77777777" w:rsidTr="00D50649">
        <w:trPr>
          <w:trHeight w:val="85"/>
        </w:trPr>
        <w:tc>
          <w:tcPr>
            <w:tcW w:w="367" w:type="pct"/>
            <w:tcBorders>
              <w:top w:val="single" w:sz="4" w:space="0" w:color="auto"/>
              <w:left w:val="single" w:sz="4" w:space="0" w:color="auto"/>
              <w:bottom w:val="single" w:sz="4" w:space="0" w:color="auto"/>
              <w:right w:val="single" w:sz="4" w:space="0" w:color="auto"/>
            </w:tcBorders>
            <w:vAlign w:val="center"/>
            <w:hideMark/>
          </w:tcPr>
          <w:p w14:paraId="52DF444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4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4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Засегнато предприятие 1</w:t>
            </w:r>
          </w:p>
        </w:tc>
        <w:tc>
          <w:tcPr>
            <w:tcW w:w="268" w:type="pct"/>
            <w:tcBorders>
              <w:top w:val="single" w:sz="4" w:space="0" w:color="auto"/>
              <w:left w:val="single" w:sz="4" w:space="0" w:color="auto"/>
              <w:bottom w:val="single" w:sz="4" w:space="0" w:color="auto"/>
              <w:right w:val="single" w:sz="4" w:space="0" w:color="auto"/>
            </w:tcBorders>
            <w:hideMark/>
          </w:tcPr>
          <w:p w14:paraId="52DF4451" w14:textId="77777777" w:rsidR="002138D6" w:rsidRPr="002138D6" w:rsidRDefault="002138D6" w:rsidP="00D50649">
            <w:pPr>
              <w:widowControl w:val="0"/>
              <w:tabs>
                <w:tab w:val="left" w:pos="-1440"/>
                <w:tab w:val="left" w:pos="-720"/>
                <w:tab w:val="left" w:pos="220"/>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5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jc w:val="center"/>
              <w:rPr>
                <w:rFonts w:ascii="Times New Roman" w:eastAsia="Times New Roman" w:hAnsi="Times New Roman" w:cs="Times New Roman"/>
                <w:b/>
                <w:noProof/>
                <w:sz w:val="18"/>
                <w:szCs w:val="18"/>
                <w:lang w:val="en-US"/>
              </w:rPr>
            </w:pPr>
          </w:p>
        </w:tc>
      </w:tr>
      <w:tr w:rsidR="002138D6" w:rsidRPr="002138D6" w14:paraId="52DF4470"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Засегнато предприятие 2</w:t>
            </w:r>
          </w:p>
        </w:tc>
        <w:tc>
          <w:tcPr>
            <w:tcW w:w="268" w:type="pct"/>
            <w:tcBorders>
              <w:top w:val="single" w:sz="4" w:space="0" w:color="auto"/>
              <w:left w:val="single" w:sz="4" w:space="0" w:color="auto"/>
              <w:bottom w:val="single" w:sz="4" w:space="0" w:color="auto"/>
              <w:right w:val="single" w:sz="4" w:space="0" w:color="auto"/>
            </w:tcBorders>
            <w:hideMark/>
          </w:tcPr>
          <w:p w14:paraId="52DF44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6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6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6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6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8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7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7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7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7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Засегнато предприятие 3</w:t>
            </w:r>
          </w:p>
        </w:tc>
        <w:tc>
          <w:tcPr>
            <w:tcW w:w="268" w:type="pct"/>
            <w:tcBorders>
              <w:top w:val="single" w:sz="4" w:space="0" w:color="auto"/>
              <w:left w:val="single" w:sz="4" w:space="0" w:color="auto"/>
              <w:bottom w:val="single" w:sz="4" w:space="0" w:color="auto"/>
              <w:right w:val="single" w:sz="4" w:space="0" w:color="auto"/>
            </w:tcBorders>
            <w:hideMark/>
          </w:tcPr>
          <w:p w14:paraId="52DF447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8" w:type="pct"/>
            <w:tcBorders>
              <w:top w:val="single" w:sz="4" w:space="0" w:color="auto"/>
              <w:left w:val="single" w:sz="4" w:space="0" w:color="auto"/>
              <w:bottom w:val="single" w:sz="4" w:space="0" w:color="auto"/>
              <w:right w:val="single" w:sz="4" w:space="0" w:color="auto"/>
            </w:tcBorders>
            <w:hideMark/>
          </w:tcPr>
          <w:p w14:paraId="52DF447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hideMark/>
          </w:tcPr>
          <w:p w14:paraId="52DF447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7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7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7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8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4"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8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8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8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8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b/>
                <w:noProof/>
                <w:sz w:val="18"/>
              </w:rPr>
              <w:t>Комбинирано</w:t>
            </w:r>
          </w:p>
        </w:tc>
        <w:tc>
          <w:tcPr>
            <w:tcW w:w="268" w:type="pct"/>
            <w:tcBorders>
              <w:top w:val="single" w:sz="4" w:space="0" w:color="auto"/>
              <w:left w:val="single" w:sz="4" w:space="0" w:color="auto"/>
              <w:bottom w:val="single" w:sz="4" w:space="0" w:color="auto"/>
              <w:right w:val="single" w:sz="4" w:space="0" w:color="auto"/>
            </w:tcBorders>
          </w:tcPr>
          <w:p w14:paraId="52DF448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8" w:type="pct"/>
            <w:tcBorders>
              <w:top w:val="single" w:sz="4" w:space="0" w:color="auto"/>
              <w:left w:val="single" w:sz="4" w:space="0" w:color="auto"/>
              <w:bottom w:val="single" w:sz="4" w:space="0" w:color="auto"/>
              <w:right w:val="single" w:sz="4" w:space="0" w:color="auto"/>
            </w:tcBorders>
          </w:tcPr>
          <w:p w14:paraId="52DF448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8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b/>
                <w:noProof/>
                <w:sz w:val="18"/>
                <w:szCs w:val="18"/>
              </w:rPr>
            </w:pPr>
            <w:r>
              <w:rPr>
                <w:rFonts w:ascii="Times New Roman" w:hAnsi="Times New Roman"/>
                <w:b/>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8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258" w:type="pct"/>
            <w:tcBorders>
              <w:top w:val="single" w:sz="4" w:space="0" w:color="auto"/>
              <w:left w:val="single" w:sz="4" w:space="0" w:color="auto"/>
              <w:bottom w:val="single" w:sz="4" w:space="0" w:color="auto"/>
              <w:right w:val="single" w:sz="4" w:space="0" w:color="auto"/>
            </w:tcBorders>
          </w:tcPr>
          <w:p w14:paraId="52DF448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8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9" w:type="pct"/>
            <w:tcBorders>
              <w:top w:val="single" w:sz="4" w:space="0" w:color="auto"/>
              <w:left w:val="single" w:sz="4" w:space="0" w:color="auto"/>
              <w:bottom w:val="single" w:sz="4" w:space="0" w:color="auto"/>
              <w:right w:val="single" w:sz="4" w:space="0" w:color="auto"/>
            </w:tcBorders>
          </w:tcPr>
          <w:p w14:paraId="52DF449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257" w:type="pct"/>
            <w:tcBorders>
              <w:top w:val="single" w:sz="4" w:space="0" w:color="auto"/>
              <w:left w:val="single" w:sz="4" w:space="0" w:color="auto"/>
              <w:bottom w:val="single" w:sz="4" w:space="0" w:color="auto"/>
              <w:right w:val="single" w:sz="4" w:space="0" w:color="auto"/>
            </w:tcBorders>
          </w:tcPr>
          <w:p w14:paraId="52DF449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49E"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96"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9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9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Конкурент 1</w:t>
            </w:r>
          </w:p>
        </w:tc>
        <w:tc>
          <w:tcPr>
            <w:tcW w:w="1072"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49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center"/>
              <w:rPr>
                <w:rFonts w:ascii="Times New Roman" w:eastAsia="Times New Roman" w:hAnsi="Times New Roman" w:cs="Times New Roman"/>
                <w:b/>
                <w:noProof/>
                <w:sz w:val="18"/>
                <w:szCs w:val="18"/>
              </w:rPr>
            </w:pPr>
            <w:r>
              <w:rPr>
                <w:rFonts w:ascii="Times New Roman" w:hAnsi="Times New Roman"/>
                <w:b/>
                <w:noProof/>
                <w:sz w:val="18"/>
              </w:rPr>
              <w:t>Не се попълва</w:t>
            </w:r>
          </w:p>
        </w:tc>
        <w:tc>
          <w:tcPr>
            <w:tcW w:w="268" w:type="pct"/>
            <w:tcBorders>
              <w:top w:val="single" w:sz="4" w:space="0" w:color="auto"/>
              <w:left w:val="single" w:sz="4" w:space="0" w:color="auto"/>
              <w:bottom w:val="single" w:sz="4" w:space="0" w:color="auto"/>
              <w:right w:val="single" w:sz="4" w:space="0" w:color="auto"/>
            </w:tcBorders>
          </w:tcPr>
          <w:p w14:paraId="52DF449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9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9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val="restart"/>
            <w:tcBorders>
              <w:top w:val="single" w:sz="4" w:space="0" w:color="auto"/>
              <w:left w:val="single" w:sz="4" w:space="0" w:color="auto"/>
              <w:right w:val="single" w:sz="4" w:space="0" w:color="auto"/>
            </w:tcBorders>
            <w:shd w:val="clear" w:color="auto" w:fill="808080" w:themeFill="background1" w:themeFillShade="80"/>
          </w:tcPr>
          <w:p w14:paraId="52DF449D"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Не се попълва</w:t>
            </w:r>
          </w:p>
        </w:tc>
      </w:tr>
      <w:tr w:rsidR="002138D6" w:rsidRPr="002138D6" w14:paraId="52DF44A8"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9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Конкурент 2</w:t>
            </w:r>
          </w:p>
        </w:tc>
        <w:tc>
          <w:tcPr>
            <w:tcW w:w="1072" w:type="pct"/>
            <w:gridSpan w:val="4"/>
            <w:vMerge/>
            <w:tcBorders>
              <w:left w:val="single" w:sz="4" w:space="0" w:color="auto"/>
              <w:right w:val="single" w:sz="4" w:space="0" w:color="auto"/>
            </w:tcBorders>
            <w:shd w:val="clear" w:color="auto" w:fill="808080" w:themeFill="background1" w:themeFillShade="80"/>
          </w:tcPr>
          <w:p w14:paraId="52DF44A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A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A7"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2"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A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A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A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A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Конкурент 3</w:t>
            </w:r>
          </w:p>
        </w:tc>
        <w:tc>
          <w:tcPr>
            <w:tcW w:w="1072" w:type="pct"/>
            <w:gridSpan w:val="4"/>
            <w:vMerge/>
            <w:tcBorders>
              <w:left w:val="single" w:sz="4" w:space="0" w:color="auto"/>
              <w:right w:val="single" w:sz="4" w:space="0" w:color="auto"/>
            </w:tcBorders>
            <w:shd w:val="clear" w:color="auto" w:fill="808080" w:themeFill="background1" w:themeFillShade="80"/>
          </w:tcPr>
          <w:p w14:paraId="52DF44A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A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A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1"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BC"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tcPr>
          <w:p w14:paraId="52DF44B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tcPr>
          <w:p w14:paraId="52DF44B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tcPr>
          <w:p w14:paraId="52DF44B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B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Други</w:t>
            </w:r>
          </w:p>
        </w:tc>
        <w:tc>
          <w:tcPr>
            <w:tcW w:w="1072"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4B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tcPr>
          <w:p w14:paraId="52DF44B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269" w:type="pct"/>
            <w:tcBorders>
              <w:top w:val="single" w:sz="4" w:space="0" w:color="auto"/>
              <w:left w:val="single" w:sz="4" w:space="0" w:color="auto"/>
              <w:bottom w:val="single" w:sz="4" w:space="0" w:color="auto"/>
              <w:right w:val="single" w:sz="4" w:space="0" w:color="auto"/>
            </w:tcBorders>
          </w:tcPr>
          <w:p w14:paraId="52DF44B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w:t>
            </w:r>
          </w:p>
        </w:tc>
        <w:tc>
          <w:tcPr>
            <w:tcW w:w="366" w:type="pct"/>
            <w:tcBorders>
              <w:top w:val="single" w:sz="4" w:space="0" w:color="auto"/>
              <w:left w:val="single" w:sz="4" w:space="0" w:color="auto"/>
              <w:bottom w:val="single" w:sz="4" w:space="0" w:color="auto"/>
              <w:right w:val="single" w:sz="4" w:space="0" w:color="auto"/>
            </w:tcBorders>
          </w:tcPr>
          <w:p w14:paraId="52DF44B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vMerge/>
            <w:tcBorders>
              <w:left w:val="single" w:sz="4" w:space="0" w:color="auto"/>
              <w:right w:val="single" w:sz="4" w:space="0" w:color="auto"/>
            </w:tcBorders>
            <w:shd w:val="clear" w:color="auto" w:fill="808080" w:themeFill="background1" w:themeFillShade="80"/>
          </w:tcPr>
          <w:p w14:paraId="52DF44BB"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4C9"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B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BE"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B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tcPr>
          <w:p w14:paraId="52DF44C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Общо</w:t>
            </w:r>
          </w:p>
        </w:tc>
        <w:tc>
          <w:tcPr>
            <w:tcW w:w="268" w:type="pct"/>
            <w:tcBorders>
              <w:top w:val="single" w:sz="4" w:space="0" w:color="auto"/>
              <w:left w:val="single" w:sz="4" w:space="0" w:color="auto"/>
              <w:bottom w:val="single" w:sz="4" w:space="0" w:color="auto"/>
              <w:right w:val="single" w:sz="4" w:space="0" w:color="auto"/>
            </w:tcBorders>
            <w:hideMark/>
          </w:tcPr>
          <w:p w14:paraId="52DF44C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100 %</w:t>
            </w:r>
          </w:p>
        </w:tc>
        <w:tc>
          <w:tcPr>
            <w:tcW w:w="268" w:type="pct"/>
            <w:tcBorders>
              <w:top w:val="single" w:sz="4" w:space="0" w:color="auto"/>
              <w:left w:val="single" w:sz="4" w:space="0" w:color="auto"/>
              <w:bottom w:val="single" w:sz="4" w:space="0" w:color="auto"/>
              <w:right w:val="single" w:sz="4" w:space="0" w:color="auto"/>
            </w:tcBorders>
            <w:hideMark/>
          </w:tcPr>
          <w:p w14:paraId="52DF44C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269" w:type="pct"/>
            <w:tcBorders>
              <w:top w:val="single" w:sz="4" w:space="0" w:color="auto"/>
              <w:left w:val="single" w:sz="4" w:space="0" w:color="auto"/>
              <w:bottom w:val="single" w:sz="4" w:space="0" w:color="auto"/>
              <w:right w:val="single" w:sz="4" w:space="0" w:color="auto"/>
            </w:tcBorders>
            <w:hideMark/>
          </w:tcPr>
          <w:p w14:paraId="52DF44C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100 %</w:t>
            </w:r>
          </w:p>
        </w:tc>
        <w:tc>
          <w:tcPr>
            <w:tcW w:w="36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DF44C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34"/>
              <w:jc w:val="center"/>
              <w:rPr>
                <w:rFonts w:ascii="Times New Roman" w:eastAsia="Times New Roman" w:hAnsi="Times New Roman" w:cs="Times New Roman"/>
                <w:b/>
                <w:noProof/>
                <w:sz w:val="18"/>
                <w:szCs w:val="18"/>
              </w:rPr>
            </w:pPr>
            <w:r>
              <w:rPr>
                <w:rFonts w:ascii="Times New Roman" w:hAnsi="Times New Roman"/>
                <w:b/>
                <w:noProof/>
                <w:sz w:val="18"/>
              </w:rPr>
              <w:t>Не се попълва</w:t>
            </w:r>
          </w:p>
        </w:tc>
        <w:tc>
          <w:tcPr>
            <w:tcW w:w="1551" w:type="pct"/>
            <w:gridSpan w:val="6"/>
            <w:tcBorders>
              <w:left w:val="single" w:sz="4" w:space="0" w:color="auto"/>
              <w:right w:val="single" w:sz="4" w:space="0" w:color="auto"/>
            </w:tcBorders>
            <w:shd w:val="clear" w:color="auto" w:fill="808080" w:themeFill="background1" w:themeFillShade="80"/>
            <w:vAlign w:val="center"/>
            <w:hideMark/>
          </w:tcPr>
          <w:p w14:paraId="52DF44C8"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Не се попълва</w:t>
            </w:r>
          </w:p>
        </w:tc>
      </w:tr>
      <w:tr w:rsidR="002138D6" w:rsidRPr="002138D6" w14:paraId="52DF44D6" w14:textId="77777777" w:rsidTr="00D50649">
        <w:trPr>
          <w:trHeight w:val="81"/>
        </w:trPr>
        <w:tc>
          <w:tcPr>
            <w:tcW w:w="367" w:type="pct"/>
            <w:tcBorders>
              <w:top w:val="single" w:sz="4" w:space="0" w:color="auto"/>
              <w:left w:val="single" w:sz="4" w:space="0" w:color="auto"/>
              <w:bottom w:val="single" w:sz="4" w:space="0" w:color="auto"/>
              <w:right w:val="single" w:sz="4" w:space="0" w:color="auto"/>
            </w:tcBorders>
            <w:vAlign w:val="center"/>
            <w:hideMark/>
          </w:tcPr>
          <w:p w14:paraId="52DF44C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30" w:type="pct"/>
            <w:tcBorders>
              <w:top w:val="single" w:sz="4" w:space="0" w:color="auto"/>
              <w:left w:val="single" w:sz="4" w:space="0" w:color="auto"/>
              <w:bottom w:val="single" w:sz="4" w:space="0" w:color="auto"/>
              <w:right w:val="single" w:sz="4" w:space="0" w:color="auto"/>
            </w:tcBorders>
            <w:vAlign w:val="center"/>
            <w:hideMark/>
          </w:tcPr>
          <w:p w14:paraId="52DF44C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27" w:type="pct"/>
            <w:tcBorders>
              <w:top w:val="single" w:sz="4" w:space="0" w:color="auto"/>
              <w:left w:val="single" w:sz="4" w:space="0" w:color="auto"/>
              <w:bottom w:val="single" w:sz="4" w:space="0" w:color="auto"/>
              <w:right w:val="single" w:sz="4" w:space="0" w:color="auto"/>
            </w:tcBorders>
            <w:vAlign w:val="center"/>
            <w:hideMark/>
          </w:tcPr>
          <w:p w14:paraId="52DF44C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450"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Размер на пазара</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C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C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rPr>
            </w:pPr>
            <w:r>
              <w:rPr>
                <w:rFonts w:ascii="Times New Roman" w:hAnsi="Times New Roman"/>
                <w:noProof/>
                <w:sz w:val="18"/>
              </w:rPr>
              <w:t>EUR</w:t>
            </w: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rPr>
                <w:rFonts w:ascii="Times New Roman" w:eastAsia="Times New Roman" w:hAnsi="Times New Roman" w:cs="Times New Roman"/>
                <w:noProof/>
                <w:sz w:val="18"/>
                <w:szCs w:val="18"/>
                <w:lang w:val="en-US"/>
              </w:rPr>
            </w:pPr>
          </w:p>
        </w:tc>
        <w:tc>
          <w:tcPr>
            <w:tcW w:w="268" w:type="pct"/>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52DF44D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rPr>
            </w:pPr>
            <w:r>
              <w:rPr>
                <w:rFonts w:ascii="Times New Roman" w:hAnsi="Times New Roman"/>
                <w:noProof/>
                <w:sz w:val="18"/>
              </w:rPr>
              <w:t>EUR</w:t>
            </w:r>
          </w:p>
        </w:tc>
        <w:tc>
          <w:tcPr>
            <w:tcW w:w="269"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2"/>
              <w:jc w:val="right"/>
              <w:rPr>
                <w:rFonts w:ascii="Times New Roman" w:eastAsia="Times New Roman" w:hAnsi="Times New Roman" w:cs="Times New Roman"/>
                <w:noProof/>
                <w:sz w:val="18"/>
                <w:szCs w:val="18"/>
                <w:lang w:val="en-US"/>
              </w:rPr>
            </w:pPr>
          </w:p>
        </w:tc>
        <w:tc>
          <w:tcPr>
            <w:tcW w:w="366"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2DF44D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380"/>
              <w:rPr>
                <w:rFonts w:ascii="Times New Roman" w:eastAsia="Times New Roman" w:hAnsi="Times New Roman" w:cs="Times New Roman"/>
                <w:b/>
                <w:noProof/>
                <w:sz w:val="18"/>
                <w:szCs w:val="18"/>
                <w:lang w:val="en-US"/>
              </w:rPr>
            </w:pPr>
          </w:p>
        </w:tc>
        <w:tc>
          <w:tcPr>
            <w:tcW w:w="1551" w:type="pct"/>
            <w:gridSpan w:val="6"/>
            <w:tcBorders>
              <w:left w:val="single" w:sz="4" w:space="0" w:color="auto"/>
              <w:bottom w:val="single" w:sz="4" w:space="0" w:color="auto"/>
              <w:right w:val="single" w:sz="4" w:space="0" w:color="auto"/>
            </w:tcBorders>
            <w:shd w:val="clear" w:color="auto" w:fill="808080" w:themeFill="background1" w:themeFillShade="80"/>
            <w:vAlign w:val="center"/>
            <w:hideMark/>
          </w:tcPr>
          <w:p w14:paraId="52DF44D5"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Не се попълва</w:t>
            </w:r>
          </w:p>
        </w:tc>
      </w:tr>
      <w:tr w:rsidR="002138D6" w:rsidRPr="002138D6" w14:paraId="52DF44D8"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Опишете дейностите на страните на този пазар:</w:t>
            </w:r>
          </w:p>
        </w:tc>
      </w:tr>
      <w:tr w:rsidR="002138D6" w:rsidRPr="002138D6" w14:paraId="52DF44DA"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Посочете допълнителни подробности тук (по-специално, ако няма прецеденти, моля да посочите мненията на страните относно определението за продуктов/географски пазар):</w:t>
            </w:r>
          </w:p>
        </w:tc>
      </w:tr>
      <w:tr w:rsidR="002138D6" w:rsidRPr="002138D6" w14:paraId="52DF44DC"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B" w14:textId="0081D6CB"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Показатели, източници и методика, използвани з</w:t>
            </w:r>
            <w:r w:rsidR="004E57FF">
              <w:rPr>
                <w:rFonts w:ascii="Times New Roman" w:hAnsi="Times New Roman"/>
                <w:b/>
                <w:noProof/>
                <w:sz w:val="18"/>
              </w:rPr>
              <w:t xml:space="preserve">а изчисляване на пазарния дял. </w:t>
            </w:r>
            <w:r>
              <w:rPr>
                <w:rFonts w:ascii="Times New Roman" w:hAnsi="Times New Roman"/>
                <w:b/>
                <w:noProof/>
                <w:sz w:val="18"/>
              </w:rPr>
              <w:t xml:space="preserve">Ако стойността и обемът не са най-често използваните показатели за изчисляване на пазарния дял на съответните пазари, следва да предоставите пазарни дялове въз основа на алтернативни показатели и да обясните:  </w:t>
            </w:r>
          </w:p>
        </w:tc>
      </w:tr>
      <w:tr w:rsidR="002138D6" w:rsidRPr="002138D6" w14:paraId="52DF44DE"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Дайте информация за продукти в процес на разработка от страните и от техни конкуренти (включително етапа на тяхното развитие): </w:t>
            </w:r>
          </w:p>
        </w:tc>
      </w:tr>
      <w:tr w:rsidR="002138D6" w:rsidRPr="002138D6" w14:paraId="52DF44E0"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D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Обяснете дали едно или повече от засегнатите предприятия са закупили входящия продукт нагоре по веригата от едно или повече други засегнати предприятия през година X; година X-1; или година X-2, като посочите дела на тези покупки в общите покупки на съответното предприятие: </w:t>
            </w:r>
          </w:p>
        </w:tc>
      </w:tr>
      <w:tr w:rsidR="002138D6" w:rsidRPr="002138D6" w14:paraId="52DF44E2" w14:textId="77777777" w:rsidTr="00D50649">
        <w:trPr>
          <w:trHeight w:val="85"/>
        </w:trPr>
        <w:tc>
          <w:tcPr>
            <w:tcW w:w="5000" w:type="pct"/>
            <w:gridSpan w:val="17"/>
            <w:tcBorders>
              <w:top w:val="single" w:sz="4" w:space="0" w:color="auto"/>
              <w:left w:val="single" w:sz="4" w:space="0" w:color="auto"/>
              <w:bottom w:val="single" w:sz="4" w:space="0" w:color="auto"/>
              <w:right w:val="single" w:sz="4" w:space="0" w:color="auto"/>
            </w:tcBorders>
          </w:tcPr>
          <w:p w14:paraId="52DF44E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contextualSpacing/>
              <w:rPr>
                <w:rFonts w:ascii="Times New Roman" w:eastAsia="Calibri" w:hAnsi="Times New Roman" w:cs="Times New Roman"/>
                <w:b/>
                <w:noProof/>
                <w:sz w:val="18"/>
                <w:szCs w:val="18"/>
              </w:rPr>
            </w:pPr>
            <w:r>
              <w:rPr>
                <w:rFonts w:ascii="Times New Roman" w:hAnsi="Times New Roman"/>
                <w:b/>
                <w:noProof/>
                <w:sz w:val="18"/>
              </w:rPr>
              <w:t>Дайте данни за контакт на конкурент 1, конкурент 2 и конкурент 3 в предписания формат:</w:t>
            </w:r>
          </w:p>
        </w:tc>
      </w:tr>
    </w:tbl>
    <w:p w14:paraId="52DF44E3" w14:textId="226E09CD" w:rsidR="002138D6" w:rsidRPr="002138D6" w:rsidRDefault="002138D6" w:rsidP="002138D6">
      <w:pPr>
        <w:rPr>
          <w:rFonts w:ascii="Times New Roman" w:eastAsia="Calibri" w:hAnsi="Times New Roman" w:cs="Times New Roman"/>
          <w:noProof/>
        </w:rPr>
      </w:pPr>
    </w:p>
    <w:tbl>
      <w:tblPr>
        <w:tblStyle w:val="TableGrid4"/>
        <w:tblW w:w="5000" w:type="pct"/>
        <w:tblLayout w:type="fixed"/>
        <w:tblLook w:val="04A0" w:firstRow="1" w:lastRow="0" w:firstColumn="1" w:lastColumn="0" w:noHBand="0" w:noVBand="1"/>
      </w:tblPr>
      <w:tblGrid>
        <w:gridCol w:w="1123"/>
        <w:gridCol w:w="1122"/>
        <w:gridCol w:w="1122"/>
        <w:gridCol w:w="2266"/>
        <w:gridCol w:w="1231"/>
        <w:gridCol w:w="1231"/>
        <w:gridCol w:w="1231"/>
        <w:gridCol w:w="1271"/>
        <w:gridCol w:w="1216"/>
        <w:gridCol w:w="1337"/>
        <w:gridCol w:w="2394"/>
      </w:tblGrid>
      <w:tr w:rsidR="002138D6" w:rsidRPr="002138D6" w14:paraId="52DF44E5" w14:textId="77777777" w:rsidTr="00D50649">
        <w:trPr>
          <w:trHeight w:val="65"/>
        </w:trPr>
        <w:tc>
          <w:tcPr>
            <w:tcW w:w="5000" w:type="pct"/>
            <w:gridSpan w:val="11"/>
            <w:tcBorders>
              <w:top w:val="single" w:sz="4" w:space="0" w:color="auto"/>
              <w:left w:val="single" w:sz="4" w:space="0" w:color="auto"/>
              <w:bottom w:val="single" w:sz="4" w:space="0" w:color="auto"/>
              <w:right w:val="single" w:sz="4" w:space="0" w:color="auto"/>
            </w:tcBorders>
          </w:tcPr>
          <w:p w14:paraId="52DF44E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i/>
                <w:noProof/>
                <w:sz w:val="18"/>
                <w:szCs w:val="18"/>
              </w:rPr>
            </w:pPr>
            <w:r>
              <w:rPr>
                <w:rFonts w:ascii="Times New Roman" w:hAnsi="Times New Roman"/>
                <w:b/>
                <w:i/>
                <w:noProof/>
                <w:sz w:val="18"/>
              </w:rPr>
              <w:t>НАДОЛУ ПО ВЕРИГАТА</w:t>
            </w:r>
          </w:p>
        </w:tc>
      </w:tr>
      <w:tr w:rsidR="002138D6" w:rsidRPr="002138D6" w14:paraId="52DF44EF" w14:textId="77777777" w:rsidTr="00D50649">
        <w:trPr>
          <w:trHeight w:val="460"/>
        </w:trPr>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Прецеденти (включете препратка към съответни параграфи)</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Разгледан правдоподобен продуктов пазар </w:t>
            </w:r>
          </w:p>
        </w:tc>
        <w:tc>
          <w:tcPr>
            <w:tcW w:w="361" w:type="pct"/>
            <w:vMerge w:val="restart"/>
            <w:tcBorders>
              <w:top w:val="single" w:sz="4" w:space="0" w:color="auto"/>
              <w:left w:val="single" w:sz="4" w:space="0" w:color="auto"/>
              <w:bottom w:val="single" w:sz="4" w:space="0" w:color="auto"/>
              <w:right w:val="single" w:sz="4" w:space="0" w:color="auto"/>
            </w:tcBorders>
            <w:vAlign w:val="center"/>
            <w:hideMark/>
          </w:tcPr>
          <w:p w14:paraId="52DF44E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Разгледан правдоподобен географски пазар </w:t>
            </w:r>
          </w:p>
        </w:tc>
        <w:tc>
          <w:tcPr>
            <w:tcW w:w="729" w:type="pct"/>
            <w:vMerge w:val="restart"/>
            <w:tcBorders>
              <w:top w:val="single" w:sz="4" w:space="0" w:color="auto"/>
              <w:left w:val="single" w:sz="4" w:space="0" w:color="auto"/>
              <w:right w:val="single" w:sz="4" w:space="0" w:color="auto"/>
            </w:tcBorders>
            <w:vAlign w:val="center"/>
          </w:tcPr>
          <w:p w14:paraId="52DF44E9" w14:textId="77777777" w:rsidR="002138D6" w:rsidRPr="002138D6" w:rsidRDefault="002138D6" w:rsidP="00D50649">
            <w:pPr>
              <w:jc w:val="center"/>
              <w:rPr>
                <w:rFonts w:ascii="Times New Roman" w:eastAsia="Times New Roman" w:hAnsi="Times New Roman" w:cs="Times New Roman"/>
                <w:b/>
                <w:noProof/>
                <w:sz w:val="18"/>
                <w:szCs w:val="18"/>
              </w:rPr>
            </w:pPr>
            <w:r>
              <w:rPr>
                <w:rFonts w:ascii="Times New Roman" w:hAnsi="Times New Roman"/>
                <w:b/>
                <w:noProof/>
                <w:sz w:val="18"/>
              </w:rPr>
              <w:t>Доставчик</w:t>
            </w:r>
          </w:p>
        </w:tc>
        <w:tc>
          <w:tcPr>
            <w:tcW w:w="792" w:type="pct"/>
            <w:gridSpan w:val="2"/>
            <w:tcBorders>
              <w:top w:val="single" w:sz="4" w:space="0" w:color="auto"/>
              <w:left w:val="single" w:sz="4" w:space="0" w:color="auto"/>
              <w:bottom w:val="single" w:sz="4" w:space="0" w:color="auto"/>
              <w:right w:val="single" w:sz="4" w:space="0" w:color="auto"/>
            </w:tcBorders>
            <w:vAlign w:val="center"/>
            <w:hideMark/>
          </w:tcPr>
          <w:p w14:paraId="52DF44E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X-2</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52DF44E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X-1</w:t>
            </w:r>
          </w:p>
        </w:tc>
        <w:tc>
          <w:tcPr>
            <w:tcW w:w="821" w:type="pct"/>
            <w:gridSpan w:val="2"/>
            <w:tcBorders>
              <w:top w:val="single" w:sz="4" w:space="0" w:color="auto"/>
              <w:left w:val="single" w:sz="4" w:space="0" w:color="auto"/>
              <w:bottom w:val="single" w:sz="4" w:space="0" w:color="auto"/>
              <w:right w:val="single" w:sz="4" w:space="0" w:color="auto"/>
            </w:tcBorders>
            <w:vAlign w:val="center"/>
            <w:hideMark/>
          </w:tcPr>
          <w:p w14:paraId="52DF44E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Година X</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52DF44E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 xml:space="preserve">Продукти в процес на разработка </w:t>
            </w:r>
          </w:p>
          <w:p w14:paraId="52DF44E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(Наименование)</w:t>
            </w:r>
            <w:r>
              <w:rPr>
                <w:rStyle w:val="FootnoteReference"/>
                <w:rFonts w:ascii="Times New Roman" w:hAnsi="Times New Roman" w:cs="Times New Roman"/>
                <w:noProof/>
              </w:rPr>
              <w:footnoteReference w:id="50"/>
            </w:r>
            <w:r>
              <w:rPr>
                <w:rFonts w:ascii="Times New Roman" w:hAnsi="Times New Roman"/>
                <w:b/>
                <w:noProof/>
                <w:sz w:val="18"/>
              </w:rPr>
              <w:t xml:space="preserve"> </w:t>
            </w:r>
          </w:p>
        </w:tc>
      </w:tr>
      <w:tr w:rsidR="002138D6" w:rsidRPr="002138D6" w14:paraId="52DF44FB" w14:textId="77777777" w:rsidTr="00D50649">
        <w:trPr>
          <w:trHeight w:val="460"/>
        </w:trPr>
        <w:tc>
          <w:tcPr>
            <w:tcW w:w="361" w:type="pct"/>
            <w:vMerge/>
            <w:tcBorders>
              <w:top w:val="single" w:sz="4" w:space="0" w:color="auto"/>
              <w:left w:val="single" w:sz="4" w:space="0" w:color="auto"/>
              <w:bottom w:val="single" w:sz="4" w:space="0" w:color="auto"/>
              <w:right w:val="single" w:sz="4" w:space="0" w:color="auto"/>
            </w:tcBorders>
            <w:vAlign w:val="center"/>
          </w:tcPr>
          <w:p w14:paraId="52DF44F0" w14:textId="77777777" w:rsidR="002138D6" w:rsidRPr="00D37CE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1" w14:textId="77777777" w:rsidR="002138D6" w:rsidRPr="00D37CE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361" w:type="pct"/>
            <w:vMerge/>
            <w:tcBorders>
              <w:top w:val="single" w:sz="4" w:space="0" w:color="auto"/>
              <w:left w:val="single" w:sz="4" w:space="0" w:color="auto"/>
              <w:bottom w:val="single" w:sz="4" w:space="0" w:color="auto"/>
              <w:right w:val="single" w:sz="4" w:space="0" w:color="auto"/>
            </w:tcBorders>
            <w:vAlign w:val="center"/>
          </w:tcPr>
          <w:p w14:paraId="52DF44F2" w14:textId="77777777" w:rsidR="002138D6" w:rsidRPr="00D37CE9"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p>
        </w:tc>
        <w:tc>
          <w:tcPr>
            <w:tcW w:w="729" w:type="pct"/>
            <w:vMerge/>
            <w:tcBorders>
              <w:top w:val="single" w:sz="4" w:space="0" w:color="auto"/>
              <w:left w:val="single" w:sz="4" w:space="0" w:color="auto"/>
              <w:right w:val="single" w:sz="4" w:space="0" w:color="auto"/>
            </w:tcBorders>
            <w:vAlign w:val="center"/>
          </w:tcPr>
          <w:p w14:paraId="52DF44F3" w14:textId="77777777" w:rsidR="002138D6" w:rsidRPr="00D37CE9" w:rsidRDefault="002138D6" w:rsidP="00D50649">
            <w:pPr>
              <w:jc w:val="center"/>
              <w:rPr>
                <w:rFonts w:ascii="Times New Roman" w:eastAsia="Times New Roman" w:hAnsi="Times New Roman" w:cs="Times New Roman"/>
                <w:b/>
                <w:noProof/>
                <w:sz w:val="18"/>
                <w:szCs w:val="18"/>
              </w:rPr>
            </w:pPr>
          </w:p>
        </w:tc>
        <w:tc>
          <w:tcPr>
            <w:tcW w:w="396" w:type="pct"/>
            <w:tcBorders>
              <w:top w:val="single" w:sz="4" w:space="0" w:color="auto"/>
              <w:left w:val="single" w:sz="4" w:space="0" w:color="auto"/>
              <w:bottom w:val="single" w:sz="4" w:space="0" w:color="auto"/>
              <w:right w:val="single" w:sz="4" w:space="0" w:color="auto"/>
            </w:tcBorders>
            <w:vAlign w:val="center"/>
          </w:tcPr>
          <w:p w14:paraId="52DF44F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396" w:type="pct"/>
            <w:tcBorders>
              <w:top w:val="single" w:sz="4" w:space="0" w:color="auto"/>
              <w:left w:val="single" w:sz="4" w:space="0" w:color="auto"/>
              <w:bottom w:val="single" w:sz="4" w:space="0" w:color="auto"/>
              <w:right w:val="single" w:sz="4" w:space="0" w:color="auto"/>
            </w:tcBorders>
            <w:vAlign w:val="center"/>
          </w:tcPr>
          <w:p w14:paraId="52DF44F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396" w:type="pct"/>
            <w:tcBorders>
              <w:top w:val="single" w:sz="4" w:space="0" w:color="auto"/>
              <w:left w:val="single" w:sz="4" w:space="0" w:color="auto"/>
              <w:bottom w:val="single" w:sz="4" w:space="0" w:color="auto"/>
              <w:right w:val="single" w:sz="4" w:space="0" w:color="auto"/>
            </w:tcBorders>
            <w:vAlign w:val="center"/>
          </w:tcPr>
          <w:p w14:paraId="52DF44F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409" w:type="pct"/>
            <w:tcBorders>
              <w:top w:val="single" w:sz="4" w:space="0" w:color="auto"/>
              <w:left w:val="single" w:sz="4" w:space="0" w:color="auto"/>
              <w:bottom w:val="single" w:sz="4" w:space="0" w:color="auto"/>
              <w:right w:val="single" w:sz="4" w:space="0" w:color="auto"/>
            </w:tcBorders>
            <w:vAlign w:val="center"/>
          </w:tcPr>
          <w:p w14:paraId="52DF44F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391" w:type="pct"/>
            <w:tcBorders>
              <w:top w:val="single" w:sz="4" w:space="0" w:color="auto"/>
              <w:left w:val="single" w:sz="4" w:space="0" w:color="auto"/>
              <w:bottom w:val="single" w:sz="4" w:space="0" w:color="auto"/>
              <w:right w:val="single" w:sz="4" w:space="0" w:color="auto"/>
            </w:tcBorders>
            <w:vAlign w:val="center"/>
          </w:tcPr>
          <w:p w14:paraId="52DF44F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Стойност</w:t>
            </w:r>
          </w:p>
        </w:tc>
        <w:tc>
          <w:tcPr>
            <w:tcW w:w="430" w:type="pct"/>
            <w:tcBorders>
              <w:top w:val="single" w:sz="4" w:space="0" w:color="auto"/>
              <w:left w:val="single" w:sz="4" w:space="0" w:color="auto"/>
              <w:bottom w:val="single" w:sz="4" w:space="0" w:color="auto"/>
              <w:right w:val="single" w:sz="4" w:space="0" w:color="auto"/>
            </w:tcBorders>
            <w:vAlign w:val="center"/>
          </w:tcPr>
          <w:p w14:paraId="52DF44F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rPr>
            </w:pPr>
            <w:r>
              <w:rPr>
                <w:rFonts w:ascii="Times New Roman" w:hAnsi="Times New Roman"/>
                <w:b/>
                <w:noProof/>
                <w:sz w:val="18"/>
              </w:rPr>
              <w:t>Обем</w:t>
            </w:r>
          </w:p>
        </w:tc>
        <w:tc>
          <w:tcPr>
            <w:tcW w:w="770" w:type="pct"/>
            <w:vMerge/>
            <w:tcBorders>
              <w:top w:val="single" w:sz="4" w:space="0" w:color="auto"/>
              <w:left w:val="single" w:sz="4" w:space="0" w:color="auto"/>
              <w:bottom w:val="single" w:sz="4" w:space="0" w:color="auto"/>
              <w:right w:val="single" w:sz="4" w:space="0" w:color="auto"/>
            </w:tcBorders>
            <w:vAlign w:val="center"/>
          </w:tcPr>
          <w:p w14:paraId="52DF44F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jc w:val="center"/>
              <w:rPr>
                <w:rFonts w:ascii="Times New Roman" w:eastAsia="Times New Roman" w:hAnsi="Times New Roman" w:cs="Times New Roman"/>
                <w:b/>
                <w:noProof/>
                <w:sz w:val="18"/>
                <w:szCs w:val="18"/>
                <w:lang w:val="en-US"/>
              </w:rPr>
            </w:pPr>
          </w:p>
        </w:tc>
      </w:tr>
      <w:tr w:rsidR="002138D6" w:rsidRPr="002138D6" w14:paraId="52DF450A" w14:textId="77777777" w:rsidTr="00D50649">
        <w:trPr>
          <w:trHeight w:val="85"/>
        </w:trPr>
        <w:tc>
          <w:tcPr>
            <w:tcW w:w="361" w:type="pct"/>
            <w:vMerge w:val="restart"/>
            <w:tcBorders>
              <w:top w:val="single" w:sz="4" w:space="0" w:color="auto"/>
              <w:left w:val="single" w:sz="4" w:space="0" w:color="auto"/>
              <w:bottom w:val="single" w:sz="4" w:space="0" w:color="auto"/>
              <w:right w:val="single" w:sz="4" w:space="0" w:color="auto"/>
            </w:tcBorders>
          </w:tcPr>
          <w:p w14:paraId="52DF44F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4F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4F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361" w:type="pct"/>
            <w:vMerge w:val="restart"/>
            <w:tcBorders>
              <w:top w:val="single" w:sz="4" w:space="0" w:color="auto"/>
              <w:left w:val="single" w:sz="4" w:space="0" w:color="auto"/>
              <w:bottom w:val="single" w:sz="4" w:space="0" w:color="auto"/>
              <w:right w:val="single" w:sz="4" w:space="0" w:color="auto"/>
            </w:tcBorders>
          </w:tcPr>
          <w:p w14:paraId="52DF450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p w14:paraId="52DF450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Засегнато предприятие 1</w:t>
            </w:r>
          </w:p>
        </w:tc>
        <w:tc>
          <w:tcPr>
            <w:tcW w:w="396" w:type="pct"/>
            <w:tcBorders>
              <w:top w:val="single" w:sz="4" w:space="0" w:color="auto"/>
              <w:left w:val="single" w:sz="4" w:space="0" w:color="auto"/>
              <w:bottom w:val="single" w:sz="4" w:space="0" w:color="auto"/>
              <w:right w:val="single" w:sz="4" w:space="0" w:color="auto"/>
            </w:tcBorders>
            <w:hideMark/>
          </w:tcPr>
          <w:p w14:paraId="52DF450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0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0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0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0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0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16"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0D"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0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Засегнато предприятие 2</w:t>
            </w:r>
          </w:p>
        </w:tc>
        <w:tc>
          <w:tcPr>
            <w:tcW w:w="396" w:type="pct"/>
            <w:tcBorders>
              <w:top w:val="single" w:sz="4" w:space="0" w:color="auto"/>
              <w:left w:val="single" w:sz="4" w:space="0" w:color="auto"/>
              <w:bottom w:val="single" w:sz="4" w:space="0" w:color="auto"/>
              <w:right w:val="single" w:sz="4" w:space="0" w:color="auto"/>
            </w:tcBorders>
            <w:hideMark/>
          </w:tcPr>
          <w:p w14:paraId="52DF450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1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1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2"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7"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1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1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Засегнато предприятие 3</w:t>
            </w:r>
          </w:p>
        </w:tc>
        <w:tc>
          <w:tcPr>
            <w:tcW w:w="396" w:type="pct"/>
            <w:tcBorders>
              <w:top w:val="single" w:sz="4" w:space="0" w:color="auto"/>
              <w:left w:val="single" w:sz="4" w:space="0" w:color="auto"/>
              <w:bottom w:val="single" w:sz="4" w:space="0" w:color="auto"/>
              <w:right w:val="single" w:sz="4" w:space="0" w:color="auto"/>
            </w:tcBorders>
            <w:hideMark/>
          </w:tcPr>
          <w:p w14:paraId="52DF451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1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1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1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2E" w14:textId="77777777" w:rsidTr="00D50649">
        <w:trPr>
          <w:trHeight w:val="81"/>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2DF452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2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b/>
                <w:noProof/>
                <w:sz w:val="18"/>
              </w:rPr>
              <w:t>Комбинирано</w:t>
            </w:r>
          </w:p>
        </w:tc>
        <w:tc>
          <w:tcPr>
            <w:tcW w:w="396" w:type="pct"/>
            <w:tcBorders>
              <w:top w:val="single" w:sz="4" w:space="0" w:color="auto"/>
              <w:left w:val="single" w:sz="4" w:space="0" w:color="auto"/>
              <w:bottom w:val="single" w:sz="4" w:space="0" w:color="auto"/>
              <w:right w:val="single" w:sz="4" w:space="0" w:color="auto"/>
            </w:tcBorders>
            <w:hideMark/>
          </w:tcPr>
          <w:p w14:paraId="52DF452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6" w:type="pct"/>
            <w:tcBorders>
              <w:top w:val="single" w:sz="4" w:space="0" w:color="auto"/>
              <w:left w:val="single" w:sz="4" w:space="0" w:color="auto"/>
              <w:bottom w:val="single" w:sz="4" w:space="0" w:color="auto"/>
              <w:right w:val="single" w:sz="4" w:space="0" w:color="auto"/>
            </w:tcBorders>
            <w:hideMark/>
          </w:tcPr>
          <w:p w14:paraId="52DF452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09" w:type="pct"/>
            <w:tcBorders>
              <w:top w:val="single" w:sz="4" w:space="0" w:color="auto"/>
              <w:left w:val="single" w:sz="4" w:space="0" w:color="auto"/>
              <w:bottom w:val="single" w:sz="4" w:space="0" w:color="auto"/>
              <w:right w:val="single" w:sz="4" w:space="0" w:color="auto"/>
            </w:tcBorders>
            <w:hideMark/>
          </w:tcPr>
          <w:p w14:paraId="52DF452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391" w:type="pct"/>
            <w:tcBorders>
              <w:top w:val="single" w:sz="4" w:space="0" w:color="auto"/>
              <w:left w:val="single" w:sz="4" w:space="0" w:color="auto"/>
              <w:bottom w:val="single" w:sz="4" w:space="0" w:color="auto"/>
              <w:right w:val="single" w:sz="4" w:space="0" w:color="auto"/>
            </w:tcBorders>
            <w:hideMark/>
          </w:tcPr>
          <w:p w14:paraId="52DF452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430" w:type="pct"/>
            <w:tcBorders>
              <w:top w:val="single" w:sz="4" w:space="0" w:color="auto"/>
              <w:left w:val="single" w:sz="4" w:space="0" w:color="auto"/>
              <w:bottom w:val="single" w:sz="4" w:space="0" w:color="auto"/>
              <w:right w:val="single" w:sz="4" w:space="0" w:color="auto"/>
            </w:tcBorders>
            <w:hideMark/>
          </w:tcPr>
          <w:p w14:paraId="52DF452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b/>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2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37" w14:textId="77777777" w:rsidTr="00D50649">
        <w:trPr>
          <w:trHeight w:val="209"/>
        </w:trPr>
        <w:tc>
          <w:tcPr>
            <w:tcW w:w="361" w:type="pct"/>
            <w:tcBorders>
              <w:top w:val="single" w:sz="4" w:space="0" w:color="auto"/>
              <w:left w:val="single" w:sz="4" w:space="0" w:color="auto"/>
              <w:bottom w:val="single" w:sz="4" w:space="0" w:color="auto"/>
              <w:right w:val="single" w:sz="4" w:space="0" w:color="auto"/>
            </w:tcBorders>
            <w:vAlign w:val="center"/>
          </w:tcPr>
          <w:p w14:paraId="52DF452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Конкурент 1</w:t>
            </w:r>
          </w:p>
        </w:tc>
        <w:tc>
          <w:tcPr>
            <w:tcW w:w="1597" w:type="pct"/>
            <w:gridSpan w:val="4"/>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52DF453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jc w:val="center"/>
              <w:rPr>
                <w:rFonts w:ascii="Times New Roman" w:eastAsia="Times New Roman" w:hAnsi="Times New Roman" w:cs="Times New Roman"/>
                <w:b/>
                <w:noProof/>
                <w:sz w:val="18"/>
                <w:szCs w:val="18"/>
              </w:rPr>
            </w:pPr>
            <w:r>
              <w:rPr>
                <w:rFonts w:ascii="Times New Roman" w:hAnsi="Times New Roman"/>
                <w:b/>
                <w:noProof/>
                <w:sz w:val="18"/>
              </w:rPr>
              <w:t>Не се попълва.</w:t>
            </w:r>
          </w:p>
        </w:tc>
        <w:tc>
          <w:tcPr>
            <w:tcW w:w="391" w:type="pct"/>
            <w:tcBorders>
              <w:top w:val="single" w:sz="4" w:space="0" w:color="auto"/>
              <w:left w:val="single" w:sz="4" w:space="0" w:color="auto"/>
              <w:bottom w:val="single" w:sz="4" w:space="0" w:color="auto"/>
              <w:right w:val="single" w:sz="4" w:space="0" w:color="auto"/>
            </w:tcBorders>
          </w:tcPr>
          <w:p w14:paraId="52DF453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lang w:val="en-US"/>
              </w:rPr>
            </w:pPr>
          </w:p>
        </w:tc>
      </w:tr>
      <w:tr w:rsidR="002138D6" w:rsidRPr="002138D6" w14:paraId="52DF4540"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38"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9"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3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3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Конкурент 2</w:t>
            </w:r>
          </w:p>
        </w:tc>
        <w:tc>
          <w:tcPr>
            <w:tcW w:w="1597" w:type="pct"/>
            <w:gridSpan w:val="4"/>
            <w:vMerge/>
            <w:tcBorders>
              <w:left w:val="single" w:sz="4" w:space="0" w:color="auto"/>
              <w:right w:val="single" w:sz="4" w:space="0" w:color="auto"/>
            </w:tcBorders>
            <w:shd w:val="clear" w:color="auto" w:fill="808080" w:themeFill="background1" w:themeFillShade="80"/>
          </w:tcPr>
          <w:p w14:paraId="52DF453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3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3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3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49"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2"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Конкурент 3</w:t>
            </w:r>
          </w:p>
        </w:tc>
        <w:tc>
          <w:tcPr>
            <w:tcW w:w="1597" w:type="pct"/>
            <w:gridSpan w:val="4"/>
            <w:vMerge/>
            <w:tcBorders>
              <w:left w:val="single" w:sz="4" w:space="0" w:color="auto"/>
              <w:right w:val="single" w:sz="4" w:space="0" w:color="auto"/>
            </w:tcBorders>
            <w:shd w:val="clear" w:color="auto" w:fill="808080" w:themeFill="background1" w:themeFillShade="80"/>
          </w:tcPr>
          <w:p w14:paraId="52DF454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4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4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2"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tcPr>
          <w:p w14:paraId="52DF454A"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B"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tcPr>
          <w:p w14:paraId="52DF454C"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4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b/>
                <w:noProof/>
                <w:sz w:val="18"/>
                <w:szCs w:val="18"/>
              </w:rPr>
            </w:pPr>
            <w:r>
              <w:rPr>
                <w:rFonts w:ascii="Times New Roman" w:hAnsi="Times New Roman"/>
                <w:noProof/>
                <w:sz w:val="18"/>
              </w:rPr>
              <w:t>Други</w:t>
            </w:r>
          </w:p>
        </w:tc>
        <w:tc>
          <w:tcPr>
            <w:tcW w:w="1597" w:type="pct"/>
            <w:gridSpan w:val="4"/>
            <w:vMerge/>
            <w:tcBorders>
              <w:left w:val="single" w:sz="4" w:space="0" w:color="auto"/>
              <w:bottom w:val="single" w:sz="4" w:space="0" w:color="auto"/>
              <w:right w:val="single" w:sz="4" w:space="0" w:color="auto"/>
            </w:tcBorders>
            <w:shd w:val="clear" w:color="auto" w:fill="808080" w:themeFill="background1" w:themeFillShade="80"/>
          </w:tcPr>
          <w:p w14:paraId="52DF454E"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tcPr>
          <w:p w14:paraId="52DF454F"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430" w:type="pct"/>
            <w:tcBorders>
              <w:top w:val="single" w:sz="4" w:space="0" w:color="auto"/>
              <w:left w:val="single" w:sz="4" w:space="0" w:color="auto"/>
              <w:bottom w:val="single" w:sz="4" w:space="0" w:color="auto"/>
              <w:right w:val="single" w:sz="4" w:space="0" w:color="auto"/>
            </w:tcBorders>
          </w:tcPr>
          <w:p w14:paraId="52DF4550"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b/>
                <w:noProof/>
                <w:sz w:val="18"/>
                <w:szCs w:val="18"/>
              </w:rPr>
            </w:pPr>
            <w:r>
              <w:rPr>
                <w:rFonts w:ascii="Times New Roman" w:hAnsi="Times New Roman"/>
                <w:noProof/>
                <w:sz w:val="18"/>
              </w:rPr>
              <w:t>%</w:t>
            </w:r>
          </w:p>
        </w:tc>
        <w:tc>
          <w:tcPr>
            <w:tcW w:w="770" w:type="pct"/>
            <w:tcBorders>
              <w:top w:val="single" w:sz="4" w:space="0" w:color="auto"/>
              <w:left w:val="single" w:sz="4" w:space="0" w:color="auto"/>
              <w:bottom w:val="single" w:sz="4" w:space="0" w:color="auto"/>
              <w:right w:val="single" w:sz="4" w:space="0" w:color="auto"/>
            </w:tcBorders>
          </w:tcPr>
          <w:p w14:paraId="52DF455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596"/>
              <w:rPr>
                <w:rFonts w:ascii="Times New Roman" w:eastAsia="Times New Roman" w:hAnsi="Times New Roman" w:cs="Times New Roman"/>
                <w:b/>
                <w:noProof/>
                <w:sz w:val="18"/>
                <w:szCs w:val="18"/>
                <w:lang w:val="en-US"/>
              </w:rPr>
            </w:pPr>
          </w:p>
        </w:tc>
      </w:tr>
      <w:tr w:rsidR="002138D6" w:rsidRPr="002138D6" w14:paraId="52DF455E"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3"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4"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55"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tcPr>
          <w:p w14:paraId="52DF455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Общо</w:t>
            </w:r>
          </w:p>
        </w:tc>
        <w:tc>
          <w:tcPr>
            <w:tcW w:w="396" w:type="pct"/>
            <w:tcBorders>
              <w:top w:val="single" w:sz="4" w:space="0" w:color="auto"/>
              <w:left w:val="single" w:sz="4" w:space="0" w:color="auto"/>
              <w:bottom w:val="single" w:sz="4" w:space="0" w:color="auto"/>
              <w:right w:val="single" w:sz="4" w:space="0" w:color="auto"/>
            </w:tcBorders>
            <w:hideMark/>
          </w:tcPr>
          <w:p w14:paraId="52DF455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6" w:type="pct"/>
            <w:tcBorders>
              <w:top w:val="single" w:sz="4" w:space="0" w:color="auto"/>
              <w:left w:val="single" w:sz="4" w:space="0" w:color="auto"/>
              <w:bottom w:val="single" w:sz="4" w:space="0" w:color="auto"/>
              <w:right w:val="single" w:sz="4" w:space="0" w:color="auto"/>
            </w:tcBorders>
            <w:hideMark/>
          </w:tcPr>
          <w:p w14:paraId="52DF4559"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09" w:type="pct"/>
            <w:tcBorders>
              <w:top w:val="single" w:sz="4" w:space="0" w:color="auto"/>
              <w:left w:val="single" w:sz="4" w:space="0" w:color="auto"/>
              <w:bottom w:val="single" w:sz="4" w:space="0" w:color="auto"/>
              <w:right w:val="single" w:sz="4" w:space="0" w:color="auto"/>
            </w:tcBorders>
            <w:hideMark/>
          </w:tcPr>
          <w:p w14:paraId="52DF455A"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391" w:type="pct"/>
            <w:tcBorders>
              <w:top w:val="single" w:sz="4" w:space="0" w:color="auto"/>
              <w:left w:val="single" w:sz="4" w:space="0" w:color="auto"/>
              <w:bottom w:val="single" w:sz="4" w:space="0" w:color="auto"/>
              <w:right w:val="single" w:sz="4" w:space="0" w:color="auto"/>
            </w:tcBorders>
            <w:hideMark/>
          </w:tcPr>
          <w:p w14:paraId="52DF455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430" w:type="pct"/>
            <w:tcBorders>
              <w:top w:val="single" w:sz="4" w:space="0" w:color="auto"/>
              <w:left w:val="single" w:sz="4" w:space="0" w:color="auto"/>
              <w:bottom w:val="single" w:sz="4" w:space="0" w:color="auto"/>
              <w:right w:val="single" w:sz="4" w:space="0" w:color="auto"/>
            </w:tcBorders>
            <w:hideMark/>
          </w:tcPr>
          <w:p w14:paraId="52DF455C"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100 %</w:t>
            </w:r>
          </w:p>
        </w:tc>
        <w:tc>
          <w:tcPr>
            <w:tcW w:w="770" w:type="pct"/>
            <w:vMerge w:val="restart"/>
            <w:tcBorders>
              <w:top w:val="single" w:sz="4" w:space="0" w:color="auto"/>
              <w:left w:val="single" w:sz="4" w:space="0" w:color="auto"/>
              <w:right w:val="single" w:sz="4" w:space="0" w:color="auto"/>
            </w:tcBorders>
            <w:shd w:val="clear" w:color="auto" w:fill="808080"/>
            <w:vAlign w:val="center"/>
            <w:hideMark/>
          </w:tcPr>
          <w:p w14:paraId="52DF455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hanging="12"/>
              <w:jc w:val="center"/>
              <w:rPr>
                <w:rFonts w:ascii="Times New Roman" w:eastAsia="Times New Roman" w:hAnsi="Times New Roman" w:cs="Times New Roman"/>
                <w:b/>
                <w:noProof/>
                <w:sz w:val="18"/>
                <w:szCs w:val="18"/>
              </w:rPr>
            </w:pPr>
            <w:r>
              <w:rPr>
                <w:rFonts w:ascii="Times New Roman" w:hAnsi="Times New Roman"/>
                <w:b/>
                <w:noProof/>
                <w:sz w:val="18"/>
              </w:rPr>
              <w:t>Не се попълва.</w:t>
            </w:r>
          </w:p>
        </w:tc>
      </w:tr>
      <w:tr w:rsidR="002138D6" w:rsidRPr="002138D6" w14:paraId="52DF456A" w14:textId="77777777" w:rsidTr="00D50649">
        <w:trPr>
          <w:trHeight w:val="81"/>
        </w:trPr>
        <w:tc>
          <w:tcPr>
            <w:tcW w:w="361" w:type="pct"/>
            <w:tcBorders>
              <w:top w:val="single" w:sz="4" w:space="0" w:color="auto"/>
              <w:left w:val="single" w:sz="4" w:space="0" w:color="auto"/>
              <w:bottom w:val="single" w:sz="4" w:space="0" w:color="auto"/>
              <w:right w:val="single" w:sz="4" w:space="0" w:color="auto"/>
            </w:tcBorders>
            <w:vAlign w:val="center"/>
            <w:hideMark/>
          </w:tcPr>
          <w:p w14:paraId="52DF455F"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0" w14:textId="77777777" w:rsidR="002138D6" w:rsidRPr="002138D6" w:rsidRDefault="002138D6" w:rsidP="00D50649">
            <w:pPr>
              <w:rPr>
                <w:rFonts w:ascii="Times New Roman" w:eastAsia="Times New Roman" w:hAnsi="Times New Roman" w:cs="Times New Roman"/>
                <w:b/>
                <w:noProof/>
                <w:sz w:val="18"/>
                <w:szCs w:val="18"/>
                <w:lang w:val="en-US"/>
              </w:rPr>
            </w:pPr>
          </w:p>
        </w:tc>
        <w:tc>
          <w:tcPr>
            <w:tcW w:w="361" w:type="pct"/>
            <w:tcBorders>
              <w:top w:val="single" w:sz="4" w:space="0" w:color="auto"/>
              <w:left w:val="single" w:sz="4" w:space="0" w:color="auto"/>
              <w:bottom w:val="single" w:sz="4" w:space="0" w:color="auto"/>
              <w:right w:val="single" w:sz="4" w:space="0" w:color="auto"/>
            </w:tcBorders>
            <w:vAlign w:val="center"/>
            <w:hideMark/>
          </w:tcPr>
          <w:p w14:paraId="52DF4561" w14:textId="77777777" w:rsidR="002138D6" w:rsidRPr="002138D6" w:rsidRDefault="002138D6" w:rsidP="00D50649">
            <w:pPr>
              <w:rPr>
                <w:rFonts w:ascii="Times New Roman" w:eastAsia="Times New Roman" w:hAnsi="Times New Roman" w:cs="Times New Roman"/>
                <w:b/>
                <w:noProof/>
                <w:sz w:val="18"/>
                <w:szCs w:val="18"/>
                <w:lang w:val="en-US"/>
              </w:rPr>
            </w:pPr>
          </w:p>
        </w:tc>
        <w:tc>
          <w:tcPr>
            <w:tcW w:w="729" w:type="pct"/>
            <w:tcBorders>
              <w:top w:val="single" w:sz="4" w:space="0" w:color="auto"/>
              <w:left w:val="single" w:sz="4" w:space="0" w:color="auto"/>
              <w:bottom w:val="single" w:sz="4" w:space="0" w:color="auto"/>
              <w:right w:val="single" w:sz="4" w:space="0" w:color="auto"/>
            </w:tcBorders>
            <w:shd w:val="clear" w:color="auto" w:fill="F2DBDB"/>
          </w:tcPr>
          <w:p w14:paraId="52DF4562"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132"/>
              <w:rPr>
                <w:rFonts w:ascii="Times New Roman" w:eastAsia="Times New Roman" w:hAnsi="Times New Roman" w:cs="Times New Roman"/>
                <w:noProof/>
                <w:sz w:val="18"/>
                <w:szCs w:val="18"/>
              </w:rPr>
            </w:pPr>
            <w:r>
              <w:rPr>
                <w:rFonts w:ascii="Times New Roman" w:hAnsi="Times New Roman"/>
                <w:noProof/>
                <w:sz w:val="18"/>
              </w:rPr>
              <w:t>Размер на пазара</w:t>
            </w: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396" w:type="pct"/>
            <w:tcBorders>
              <w:top w:val="single" w:sz="4" w:space="0" w:color="auto"/>
              <w:left w:val="single" w:sz="4" w:space="0" w:color="auto"/>
              <w:bottom w:val="single" w:sz="4" w:space="0" w:color="auto"/>
              <w:right w:val="single" w:sz="4" w:space="0" w:color="auto"/>
            </w:tcBorders>
            <w:shd w:val="clear" w:color="auto" w:fill="F2DBDB"/>
          </w:tcPr>
          <w:p w14:paraId="52DF4564"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6" w:type="pct"/>
            <w:tcBorders>
              <w:top w:val="single" w:sz="4" w:space="0" w:color="auto"/>
              <w:left w:val="single" w:sz="4" w:space="0" w:color="auto"/>
              <w:bottom w:val="single" w:sz="4" w:space="0" w:color="auto"/>
              <w:right w:val="single" w:sz="4" w:space="0" w:color="auto"/>
            </w:tcBorders>
            <w:shd w:val="clear" w:color="auto" w:fill="F2DBDB"/>
            <w:hideMark/>
          </w:tcPr>
          <w:p w14:paraId="52DF4565"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09" w:type="pct"/>
            <w:tcBorders>
              <w:top w:val="single" w:sz="4" w:space="0" w:color="auto"/>
              <w:left w:val="single" w:sz="4" w:space="0" w:color="auto"/>
              <w:bottom w:val="single" w:sz="4" w:space="0" w:color="auto"/>
              <w:right w:val="single" w:sz="4" w:space="0" w:color="auto"/>
            </w:tcBorders>
            <w:shd w:val="clear" w:color="auto" w:fill="F2DBDB"/>
          </w:tcPr>
          <w:p w14:paraId="52DF4566"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391" w:type="pct"/>
            <w:tcBorders>
              <w:top w:val="single" w:sz="4" w:space="0" w:color="auto"/>
              <w:left w:val="single" w:sz="4" w:space="0" w:color="auto"/>
              <w:bottom w:val="single" w:sz="4" w:space="0" w:color="auto"/>
              <w:right w:val="single" w:sz="4" w:space="0" w:color="auto"/>
            </w:tcBorders>
            <w:shd w:val="clear" w:color="auto" w:fill="F2DBDB"/>
            <w:hideMark/>
          </w:tcPr>
          <w:p w14:paraId="52DF4567"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rPr>
            </w:pPr>
            <w:r>
              <w:rPr>
                <w:rFonts w:ascii="Times New Roman" w:hAnsi="Times New Roman"/>
                <w:noProof/>
                <w:sz w:val="18"/>
              </w:rPr>
              <w:t>EUR</w:t>
            </w:r>
          </w:p>
        </w:tc>
        <w:tc>
          <w:tcPr>
            <w:tcW w:w="430" w:type="pct"/>
            <w:tcBorders>
              <w:top w:val="single" w:sz="4" w:space="0" w:color="auto"/>
              <w:left w:val="single" w:sz="4" w:space="0" w:color="auto"/>
              <w:bottom w:val="single" w:sz="4" w:space="0" w:color="auto"/>
              <w:right w:val="single" w:sz="4" w:space="0" w:color="auto"/>
            </w:tcBorders>
            <w:shd w:val="clear" w:color="auto" w:fill="F2DBDB"/>
          </w:tcPr>
          <w:p w14:paraId="52DF4568"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firstLine="89"/>
              <w:rPr>
                <w:rFonts w:ascii="Times New Roman" w:eastAsia="Times New Roman" w:hAnsi="Times New Roman" w:cs="Times New Roman"/>
                <w:noProof/>
                <w:sz w:val="18"/>
                <w:szCs w:val="18"/>
                <w:lang w:val="en-US"/>
              </w:rPr>
            </w:pPr>
          </w:p>
        </w:tc>
        <w:tc>
          <w:tcPr>
            <w:tcW w:w="770" w:type="pct"/>
            <w:vMerge/>
            <w:tcBorders>
              <w:left w:val="single" w:sz="4" w:space="0" w:color="auto"/>
              <w:bottom w:val="single" w:sz="4" w:space="0" w:color="auto"/>
              <w:right w:val="single" w:sz="4" w:space="0" w:color="auto"/>
            </w:tcBorders>
            <w:shd w:val="clear" w:color="auto" w:fill="F2DBDB"/>
          </w:tcPr>
          <w:p w14:paraId="52DF4569" w14:textId="77777777" w:rsidR="002138D6" w:rsidRPr="002138D6" w:rsidRDefault="002138D6" w:rsidP="00D50649">
            <w:pPr>
              <w:rPr>
                <w:rFonts w:ascii="Times New Roman" w:eastAsia="Times New Roman" w:hAnsi="Times New Roman" w:cs="Times New Roman"/>
                <w:b/>
                <w:noProof/>
                <w:sz w:val="18"/>
                <w:szCs w:val="18"/>
                <w:lang w:val="en-US"/>
              </w:rPr>
            </w:pPr>
          </w:p>
        </w:tc>
      </w:tr>
      <w:tr w:rsidR="002138D6" w:rsidRPr="002138D6" w14:paraId="52DF456C"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B"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Опишете дейностите на страните на този пазар:</w:t>
            </w:r>
          </w:p>
        </w:tc>
      </w:tr>
      <w:tr w:rsidR="002138D6" w:rsidRPr="002138D6" w14:paraId="52DF456E"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D"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Посочете допълнителни подробности тук (по-специално, ако няма прецеденти, следва да предоставите мненията на страните относно определението за продуктов/географски пазар)]:</w:t>
            </w:r>
          </w:p>
        </w:tc>
      </w:tr>
      <w:tr w:rsidR="002138D6" w:rsidRPr="002138D6" w14:paraId="52DF4570"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6F" w14:textId="7015323E"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Показатели, източници и методология, използвани з</w:t>
            </w:r>
            <w:r w:rsidR="004E57FF">
              <w:rPr>
                <w:rFonts w:ascii="Times New Roman" w:hAnsi="Times New Roman"/>
                <w:b/>
                <w:noProof/>
                <w:sz w:val="18"/>
              </w:rPr>
              <w:t xml:space="preserve">а изчисляване на пазарния дял. </w:t>
            </w:r>
            <w:r>
              <w:rPr>
                <w:rFonts w:ascii="Times New Roman" w:hAnsi="Times New Roman"/>
                <w:b/>
                <w:noProof/>
                <w:sz w:val="18"/>
              </w:rPr>
              <w:t xml:space="preserve">Ако стойността и обемът не са най-често използваните показатели за изчисляване на пазарен дял на съответните пазари, следва да предоставите пазарни дялове въз основа на алтернативни показатели и да обясните:  </w:t>
            </w:r>
          </w:p>
        </w:tc>
      </w:tr>
      <w:tr w:rsidR="002138D6" w:rsidRPr="002138D6" w14:paraId="52DF4572"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1"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Times New Roman" w:hAnsi="Times New Roman" w:cs="Times New Roman"/>
                <w:b/>
                <w:noProof/>
                <w:sz w:val="18"/>
                <w:szCs w:val="18"/>
              </w:rPr>
            </w:pPr>
            <w:r>
              <w:rPr>
                <w:rFonts w:ascii="Times New Roman" w:hAnsi="Times New Roman"/>
                <w:b/>
                <w:noProof/>
                <w:sz w:val="18"/>
              </w:rPr>
              <w:t xml:space="preserve">Дайте информация за продукти в процес на разработка от страните и от техни конкуренти, включително етапа на тяхното развитие: </w:t>
            </w:r>
          </w:p>
        </w:tc>
      </w:tr>
      <w:tr w:rsidR="002138D6" w:rsidRPr="002138D6" w14:paraId="52DF4574"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3" w14:textId="77777777"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Дайте данни за контакт на конкурент 1, конкурент 2 и конкурент 3 в предписания формат:</w:t>
            </w:r>
          </w:p>
        </w:tc>
      </w:tr>
      <w:tr w:rsidR="002138D6" w:rsidRPr="002138D6" w14:paraId="52DF4576" w14:textId="77777777" w:rsidTr="00D50649">
        <w:trPr>
          <w:trHeight w:val="85"/>
        </w:trPr>
        <w:tc>
          <w:tcPr>
            <w:tcW w:w="5000" w:type="pct"/>
            <w:gridSpan w:val="11"/>
            <w:tcBorders>
              <w:top w:val="single" w:sz="4" w:space="0" w:color="auto"/>
              <w:left w:val="single" w:sz="4" w:space="0" w:color="auto"/>
              <w:bottom w:val="single" w:sz="4" w:space="0" w:color="auto"/>
              <w:right w:val="single" w:sz="4" w:space="0" w:color="auto"/>
            </w:tcBorders>
          </w:tcPr>
          <w:p w14:paraId="52DF4575" w14:textId="3366A9B1" w:rsidR="002138D6" w:rsidRPr="002138D6" w:rsidRDefault="002138D6" w:rsidP="00D50649">
            <w:pPr>
              <w:widowControl w:val="0"/>
              <w:tabs>
                <w:tab w:val="left" w:pos="-1440"/>
                <w:tab w:val="left" w:pos="-720"/>
                <w:tab w:val="left" w:pos="1"/>
                <w:tab w:val="left" w:pos="6480"/>
                <w:tab w:val="left" w:pos="7200"/>
                <w:tab w:val="left" w:pos="7920"/>
                <w:tab w:val="left" w:pos="8640"/>
                <w:tab w:val="left" w:pos="9360"/>
                <w:tab w:val="left" w:pos="10080"/>
              </w:tabs>
              <w:autoSpaceDE w:val="0"/>
              <w:autoSpaceDN w:val="0"/>
              <w:ind w:right="-23"/>
              <w:rPr>
                <w:rFonts w:ascii="Times New Roman" w:eastAsia="Calibri" w:hAnsi="Times New Roman" w:cs="Times New Roman"/>
                <w:b/>
                <w:noProof/>
                <w:sz w:val="18"/>
                <w:szCs w:val="18"/>
              </w:rPr>
            </w:pPr>
            <w:r>
              <w:rPr>
                <w:rFonts w:ascii="Times New Roman" w:hAnsi="Times New Roman"/>
                <w:b/>
                <w:noProof/>
                <w:sz w:val="18"/>
              </w:rPr>
              <w:t>Преценете какъв процент в общото търсене на входящия продукт нагоре по веригата е представен от пазара надолу по веригата в година X, X-1 и X-2.  Следва също така да посочите различните индустрии, сектори и крайни приложения, където входящият продукт нагоре по веригата може да се използва, различен от пазара надолу по веригата, включително процента на общото търсене на продукта нагоре по веригата на всяка индустрия, сект</w:t>
            </w:r>
            <w:r w:rsidR="004E57FF">
              <w:rPr>
                <w:rFonts w:ascii="Times New Roman" w:hAnsi="Times New Roman"/>
                <w:b/>
                <w:noProof/>
                <w:sz w:val="18"/>
              </w:rPr>
              <w:t>ор и/или крайно приложение.</w:t>
            </w:r>
            <w:r>
              <w:rPr>
                <w:rFonts w:ascii="Times New Roman" w:hAnsi="Times New Roman"/>
                <w:b/>
                <w:noProof/>
                <w:sz w:val="18"/>
              </w:rPr>
              <w:t xml:space="preserve"> Ако тази информация не е налична за целия пазар, следва да посочите дела на продажбите, извършени от страната, която извършва дейност на пазара нагоре по веригата, на нейните 10 основни клиенти (включително другите страни, ако е приложимо):</w:t>
            </w:r>
          </w:p>
        </w:tc>
      </w:tr>
    </w:tbl>
    <w:p w14:paraId="52DF4577" w14:textId="77777777" w:rsidR="002138D6" w:rsidRPr="002138D6" w:rsidRDefault="002138D6" w:rsidP="002138D6">
      <w:pPr>
        <w:spacing w:after="0"/>
        <w:rPr>
          <w:rFonts w:ascii="Times New Roman" w:eastAsia="Calibri" w:hAnsi="Times New Roman" w:cs="Times New Roman"/>
          <w:noProof/>
        </w:rPr>
        <w:sectPr w:rsidR="002138D6" w:rsidRPr="002138D6" w:rsidSect="006D6B9C">
          <w:headerReference w:type="even" r:id="rId54"/>
          <w:headerReference w:type="default" r:id="rId55"/>
          <w:footerReference w:type="even" r:id="rId56"/>
          <w:footerReference w:type="default" r:id="rId57"/>
          <w:headerReference w:type="first" r:id="rId58"/>
          <w:footerReference w:type="first" r:id="rId59"/>
          <w:pgSz w:w="16836" w:h="11904" w:orient="landscape"/>
          <w:pgMar w:top="709" w:right="851" w:bottom="1440" w:left="657" w:header="720" w:footer="449" w:gutter="0"/>
          <w:cols w:space="720"/>
          <w:docGrid w:linePitch="326"/>
        </w:sectPr>
      </w:pPr>
    </w:p>
    <w:p w14:paraId="52DF4578" w14:textId="77777777" w:rsidR="002138D6" w:rsidRPr="002138D6" w:rsidRDefault="002138D6" w:rsidP="002138D6">
      <w:pPr>
        <w:pStyle w:val="Heading2"/>
        <w:tabs>
          <w:tab w:val="clear" w:pos="850"/>
          <w:tab w:val="left" w:pos="0"/>
        </w:tabs>
        <w:ind w:left="851" w:hanging="851"/>
        <w:rPr>
          <w:rFonts w:eastAsia="Calibri"/>
          <w:noProof/>
          <w:szCs w:val="24"/>
        </w:rPr>
      </w:pPr>
      <w:r>
        <w:rPr>
          <w:noProof/>
        </w:rPr>
        <w:t xml:space="preserve">10.2. </w:t>
      </w:r>
      <w:r>
        <w:rPr>
          <w:noProof/>
        </w:rPr>
        <w:tab/>
        <w:t>Включете в отговора си всякаква допълнителна информация, която желаете да предоставите на Комисията.</w:t>
      </w:r>
    </w:p>
    <w:tbl>
      <w:tblPr>
        <w:tblStyle w:val="TableGrid"/>
        <w:tblW w:w="0" w:type="auto"/>
        <w:tblInd w:w="-34" w:type="dxa"/>
        <w:tblLook w:val="04A0" w:firstRow="1" w:lastRow="0" w:firstColumn="1" w:lastColumn="0" w:noHBand="0" w:noVBand="1"/>
      </w:tblPr>
      <w:tblGrid>
        <w:gridCol w:w="9274"/>
      </w:tblGrid>
      <w:tr w:rsidR="002138D6" w:rsidRPr="002138D6" w14:paraId="52DF457A" w14:textId="77777777" w:rsidTr="00D50649">
        <w:trPr>
          <w:trHeight w:val="1042"/>
        </w:trPr>
        <w:tc>
          <w:tcPr>
            <w:tcW w:w="9725" w:type="dxa"/>
          </w:tcPr>
          <w:p w14:paraId="52DF4579" w14:textId="77777777" w:rsidR="002138D6" w:rsidRPr="002138D6" w:rsidRDefault="002138D6" w:rsidP="00D50649">
            <w:pPr>
              <w:rPr>
                <w:rFonts w:ascii="Times New Roman" w:eastAsia="Calibri" w:hAnsi="Times New Roman" w:cs="Times New Roman"/>
                <w:noProof/>
              </w:rPr>
            </w:pPr>
          </w:p>
        </w:tc>
      </w:tr>
    </w:tbl>
    <w:p w14:paraId="52DF457B" w14:textId="77777777" w:rsidR="002138D6" w:rsidRPr="002138D6" w:rsidRDefault="002138D6" w:rsidP="002138D6">
      <w:pPr>
        <w:rPr>
          <w:rFonts w:ascii="Times New Roman" w:hAnsi="Times New Roman" w:cs="Times New Roman"/>
          <w:b/>
          <w:smallCaps/>
          <w:noProof/>
          <w:sz w:val="28"/>
        </w:rPr>
      </w:pPr>
      <w:r>
        <w:rPr>
          <w:noProof/>
        </w:rPr>
        <w:br w:type="page"/>
      </w:r>
    </w:p>
    <w:p w14:paraId="52DF457C" w14:textId="77777777" w:rsidR="002138D6" w:rsidRPr="002138D6" w:rsidRDefault="002138D6" w:rsidP="002138D6">
      <w:pPr>
        <w:pStyle w:val="SectionTitle"/>
        <w:rPr>
          <w:noProof/>
        </w:rPr>
      </w:pPr>
      <w:r>
        <w:rPr>
          <w:noProof/>
        </w:rPr>
        <w:t>РАЗДЕЛ 11</w:t>
      </w:r>
    </w:p>
    <w:p w14:paraId="52DF457D" w14:textId="77777777" w:rsidR="002138D6" w:rsidRPr="002138D6" w:rsidRDefault="002138D6" w:rsidP="002138D6">
      <w:pPr>
        <w:pStyle w:val="SectionTitle"/>
        <w:rPr>
          <w:noProof/>
        </w:rPr>
      </w:pPr>
      <w:r>
        <w:rPr>
          <w:noProof/>
        </w:rPr>
        <w:t>Предпазни мерки и изключения</w:t>
      </w:r>
      <w:r>
        <w:rPr>
          <w:rStyle w:val="FootnoteReference"/>
          <w:rFonts w:eastAsia="Calibri"/>
          <w:noProof/>
        </w:rPr>
        <w:footnoteReference w:id="51"/>
      </w:r>
    </w:p>
    <w:tbl>
      <w:tblPr>
        <w:tblStyle w:val="TableGrid4"/>
        <w:tblW w:w="0" w:type="auto"/>
        <w:tblLook w:val="04A0" w:firstRow="1" w:lastRow="0" w:firstColumn="1" w:lastColumn="0" w:noHBand="0" w:noVBand="1"/>
      </w:tblPr>
      <w:tblGrid>
        <w:gridCol w:w="8064"/>
        <w:gridCol w:w="1176"/>
      </w:tblGrid>
      <w:tr w:rsidR="002138D6" w:rsidRPr="002138D6" w14:paraId="52DF458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7E"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Всеки от участниците в концентрацията има значителни неконтролиращи дялове (т.е. над 10 %) или общи директори в предприятия, които извършват дейност на същите пазари като всяка от другите страни или на вертикално свързани пазари (например придобиващото предприятие има неконтролиращо малцинство акционерно/дялово участие или общи директори в предприятие, което извършва дейност на същия пазар като целевото предприятие).</w:t>
            </w:r>
          </w:p>
        </w:tc>
        <w:tc>
          <w:tcPr>
            <w:tcW w:w="1182" w:type="dxa"/>
            <w:tcBorders>
              <w:top w:val="single" w:sz="4" w:space="0" w:color="auto"/>
              <w:left w:val="single" w:sz="4" w:space="0" w:color="auto"/>
              <w:bottom w:val="single" w:sz="4" w:space="0" w:color="auto"/>
              <w:right w:val="single" w:sz="4" w:space="0" w:color="auto"/>
            </w:tcBorders>
            <w:hideMark/>
          </w:tcPr>
          <w:p w14:paraId="52DF457F"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977236"/>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80"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6104075"/>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8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Един или повече от конкурентите на страните притежават значително неконтролиращо акционерно/дялово участие (т.е. над 10 %) в някое от засегнатите предприятия.</w:t>
            </w:r>
          </w:p>
          <w:p w14:paraId="52DF458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Ако отговорът е „Да“: </w:t>
            </w:r>
          </w:p>
          <w:p w14:paraId="52DF458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посочете % на акционерното/дяловото участие: </w:t>
            </w:r>
          </w:p>
          <w:p w14:paraId="52DF458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посочете правата, свързани с дяловото/акционерното участие: </w:t>
            </w:r>
          </w:p>
        </w:tc>
        <w:tc>
          <w:tcPr>
            <w:tcW w:w="1182" w:type="dxa"/>
            <w:tcBorders>
              <w:top w:val="single" w:sz="4" w:space="0" w:color="auto"/>
              <w:left w:val="single" w:sz="4" w:space="0" w:color="auto"/>
              <w:bottom w:val="single" w:sz="4" w:space="0" w:color="auto"/>
              <w:right w:val="single" w:sz="4" w:space="0" w:color="auto"/>
            </w:tcBorders>
            <w:hideMark/>
          </w:tcPr>
          <w:p w14:paraId="52DF4586"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0756690"/>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87"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98969068"/>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8C"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Страните извършват дейност на близки съседни пазари и всяка от страните поотделно притежава пазарен дял от 30 % или повече на всеки от тези пазари съгласно всяко правдоподобно пазарно определение</w:t>
            </w:r>
          </w:p>
        </w:tc>
        <w:tc>
          <w:tcPr>
            <w:tcW w:w="1182" w:type="dxa"/>
            <w:tcBorders>
              <w:top w:val="single" w:sz="4" w:space="0" w:color="auto"/>
              <w:left w:val="single" w:sz="4" w:space="0" w:color="auto"/>
              <w:bottom w:val="single" w:sz="4" w:space="0" w:color="auto"/>
              <w:right w:val="single" w:sz="4" w:space="0" w:color="auto"/>
            </w:tcBorders>
            <w:hideMark/>
          </w:tcPr>
          <w:p w14:paraId="52DF458A"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30716407"/>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8B"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52243842"/>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90"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8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 xml:space="preserve">Ще останат по-малко от трима конкуренти с пазарни дялове над 5 % на всеки от пазарите, което води до хоризонтални припокривания или вертикални отношения съгласно всяко правдоподобно пазарно определение.  </w:t>
            </w:r>
          </w:p>
        </w:tc>
        <w:tc>
          <w:tcPr>
            <w:tcW w:w="1182" w:type="dxa"/>
            <w:tcBorders>
              <w:top w:val="single" w:sz="4" w:space="0" w:color="auto"/>
              <w:left w:val="single" w:sz="4" w:space="0" w:color="auto"/>
              <w:bottom w:val="single" w:sz="4" w:space="0" w:color="auto"/>
              <w:right w:val="single" w:sz="4" w:space="0" w:color="auto"/>
            </w:tcBorders>
            <w:hideMark/>
          </w:tcPr>
          <w:p w14:paraId="52DF458E"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3650161"/>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8F"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513347991"/>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94"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1"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Съответните прагове за пазарен дял са надвишени по отношение на капацитета съгласно всяко правдоподобно пазарно определение</w:t>
            </w:r>
            <w:r>
              <w:rPr>
                <w:rStyle w:val="FootnoteReference"/>
                <w:rFonts w:ascii="Times New Roman" w:hAnsi="Times New Roman" w:cs="Times New Roman"/>
                <w:noProof/>
                <w:sz w:val="20"/>
              </w:rPr>
              <w:footnoteReference w:id="52"/>
            </w:r>
            <w:r>
              <w:rPr>
                <w:rFonts w:ascii="Times New Roman" w:hAnsi="Times New Roman"/>
                <w:noProof/>
                <w:sz w:val="20"/>
              </w:rPr>
              <w:t>.</w:t>
            </w:r>
          </w:p>
        </w:tc>
        <w:tc>
          <w:tcPr>
            <w:tcW w:w="1182" w:type="dxa"/>
            <w:tcBorders>
              <w:top w:val="single" w:sz="4" w:space="0" w:color="auto"/>
              <w:left w:val="single" w:sz="4" w:space="0" w:color="auto"/>
              <w:bottom w:val="single" w:sz="4" w:space="0" w:color="auto"/>
              <w:right w:val="single" w:sz="4" w:space="0" w:color="auto"/>
            </w:tcBorders>
            <w:hideMark/>
          </w:tcPr>
          <w:p w14:paraId="52DF4592"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949208063"/>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93"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788620847"/>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98"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95"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Страните (или една от тях) са скорошни участници в припокриващите се пазари (т.е. навлезли са на пазара през последните три години)</w:t>
            </w:r>
          </w:p>
        </w:tc>
        <w:tc>
          <w:tcPr>
            <w:tcW w:w="1182" w:type="dxa"/>
            <w:tcBorders>
              <w:top w:val="single" w:sz="4" w:space="0" w:color="auto"/>
              <w:left w:val="single" w:sz="4" w:space="0" w:color="auto"/>
              <w:bottom w:val="single" w:sz="4" w:space="0" w:color="auto"/>
              <w:right w:val="single" w:sz="4" w:space="0" w:color="auto"/>
            </w:tcBorders>
            <w:hideMark/>
          </w:tcPr>
          <w:p w14:paraId="52DF4596"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89067091"/>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97"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00367432"/>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A3" w14:textId="77777777" w:rsidTr="00D50649">
        <w:tc>
          <w:tcPr>
            <w:tcW w:w="8107" w:type="dxa"/>
            <w:tcBorders>
              <w:top w:val="single" w:sz="4" w:space="0" w:color="auto"/>
              <w:left w:val="single" w:sz="4" w:space="0" w:color="auto"/>
              <w:bottom w:val="single" w:sz="4" w:space="0" w:color="auto"/>
              <w:right w:val="single" w:sz="4" w:space="0" w:color="auto"/>
            </w:tcBorders>
          </w:tcPr>
          <w:p w14:paraId="52DF4599"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Страните са важни иноватори на припокриващите се пазари.</w:t>
            </w:r>
          </w:p>
          <w:p w14:paraId="52DF459A"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9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Страните са пуснали на пазара важен продукт в процес на разработка през последните 5 години.</w:t>
            </w:r>
          </w:p>
          <w:p w14:paraId="52DF459D"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c>
          <w:tcPr>
            <w:tcW w:w="1182" w:type="dxa"/>
            <w:tcBorders>
              <w:top w:val="single" w:sz="4" w:space="0" w:color="auto"/>
              <w:left w:val="single" w:sz="4" w:space="0" w:color="auto"/>
              <w:bottom w:val="single" w:sz="4" w:space="0" w:color="auto"/>
              <w:right w:val="single" w:sz="4" w:space="0" w:color="auto"/>
            </w:tcBorders>
          </w:tcPr>
          <w:p w14:paraId="52DF459E"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991283956"/>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9F"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38139556"/>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p w14:paraId="52DF45A0"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p w14:paraId="52DF45A1"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305125709"/>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A2"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203477763"/>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A7"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4"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r>
              <w:rPr>
                <w:rFonts w:ascii="Times New Roman" w:hAnsi="Times New Roman"/>
                <w:noProof/>
                <w:sz w:val="20"/>
              </w:rPr>
              <w:t>Концентрацията води до припокривания между проекти в процес на разработка или до припокривания на проекти в процес на разработка и предлагани на пазара продукти.</w:t>
            </w:r>
          </w:p>
        </w:tc>
        <w:tc>
          <w:tcPr>
            <w:tcW w:w="1182" w:type="dxa"/>
            <w:tcBorders>
              <w:top w:val="single" w:sz="4" w:space="0" w:color="auto"/>
              <w:left w:val="single" w:sz="4" w:space="0" w:color="auto"/>
              <w:bottom w:val="single" w:sz="4" w:space="0" w:color="auto"/>
              <w:right w:val="single" w:sz="4" w:space="0" w:color="auto"/>
            </w:tcBorders>
            <w:hideMark/>
          </w:tcPr>
          <w:p w14:paraId="52DF45A5"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7899307"/>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A6"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837151074"/>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AD" w14:textId="77777777" w:rsidTr="00D50649">
        <w:tc>
          <w:tcPr>
            <w:tcW w:w="8107" w:type="dxa"/>
            <w:tcBorders>
              <w:top w:val="single" w:sz="4" w:space="0" w:color="auto"/>
              <w:left w:val="single" w:sz="4" w:space="0" w:color="auto"/>
              <w:bottom w:val="single" w:sz="4" w:space="0" w:color="auto"/>
              <w:right w:val="single" w:sz="4" w:space="0" w:color="auto"/>
            </w:tcBorders>
          </w:tcPr>
          <w:p w14:paraId="52DF45A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noProof/>
              </w:rPr>
              <w:tab/>
            </w:r>
            <w:r>
              <w:rPr>
                <w:rFonts w:ascii="Times New Roman" w:hAnsi="Times New Roman"/>
                <w:noProof/>
                <w:sz w:val="20"/>
              </w:rPr>
              <w:t xml:space="preserve">Една от страните има планове да разшири дейността си на продуктови и/или географски пазари, на които другата страна извършва дейност или които са във вертикално отношение с продукти, с които другата страна извършва дейност. </w:t>
            </w:r>
          </w:p>
          <w:p w14:paraId="52DF45A9"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AA"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Обяснете засегнатите продукти или услуги, свързани с тези планове, и техния график: </w:t>
            </w:r>
            <w:r>
              <w:rPr>
                <w:rFonts w:ascii="Times New Roman" w:hAnsi="Times New Roman"/>
                <w:b/>
                <w:i/>
                <w:noProof/>
                <w:sz w:val="20"/>
              </w:rPr>
              <w:t>[свободен текст].</w:t>
            </w:r>
          </w:p>
        </w:tc>
        <w:tc>
          <w:tcPr>
            <w:tcW w:w="1182" w:type="dxa"/>
            <w:tcBorders>
              <w:top w:val="single" w:sz="4" w:space="0" w:color="auto"/>
              <w:left w:val="single" w:sz="4" w:space="0" w:color="auto"/>
              <w:bottom w:val="single" w:sz="4" w:space="0" w:color="auto"/>
              <w:right w:val="single" w:sz="4" w:space="0" w:color="auto"/>
            </w:tcBorders>
            <w:hideMark/>
          </w:tcPr>
          <w:p w14:paraId="52DF45AB"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8035691"/>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AC" w14:textId="77777777" w:rsidR="002138D6" w:rsidRPr="002138D6" w:rsidRDefault="00CB706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79538461"/>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B1" w14:textId="77777777" w:rsidTr="00D50649">
        <w:tc>
          <w:tcPr>
            <w:tcW w:w="8107" w:type="dxa"/>
            <w:tcBorders>
              <w:top w:val="single" w:sz="4" w:space="0" w:color="auto"/>
              <w:left w:val="single" w:sz="4" w:space="0" w:color="auto"/>
              <w:bottom w:val="single" w:sz="4" w:space="0" w:color="auto"/>
              <w:right w:val="single" w:sz="4" w:space="0" w:color="auto"/>
            </w:tcBorders>
            <w:hideMark/>
          </w:tcPr>
          <w:p w14:paraId="52DF45AE"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При производствени вериги с повече от две равнища индивидуалните или комбинираните пазарни дялове на страните са 30 % и повече на всяко от равнищата на веригата за създаване на стойност (по отношение на стойност, обем, производство или капацитет).</w:t>
            </w:r>
          </w:p>
        </w:tc>
        <w:tc>
          <w:tcPr>
            <w:tcW w:w="1182" w:type="dxa"/>
            <w:tcBorders>
              <w:top w:val="single" w:sz="4" w:space="0" w:color="auto"/>
              <w:left w:val="single" w:sz="4" w:space="0" w:color="auto"/>
              <w:bottom w:val="single" w:sz="4" w:space="0" w:color="auto"/>
              <w:right w:val="single" w:sz="4" w:space="0" w:color="auto"/>
            </w:tcBorders>
            <w:hideMark/>
          </w:tcPr>
          <w:p w14:paraId="52DF45AF"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462577725"/>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B0"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5474123"/>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tc>
      </w:tr>
      <w:tr w:rsidR="002138D6" w:rsidRPr="002138D6" w14:paraId="52DF45C0" w14:textId="77777777" w:rsidTr="00D50649">
        <w:tc>
          <w:tcPr>
            <w:tcW w:w="8107" w:type="dxa"/>
            <w:tcBorders>
              <w:top w:val="single" w:sz="4" w:space="0" w:color="auto"/>
              <w:left w:val="single" w:sz="4" w:space="0" w:color="auto"/>
              <w:bottom w:val="single" w:sz="4" w:space="0" w:color="auto"/>
              <w:right w:val="single" w:sz="4" w:space="0" w:color="auto"/>
            </w:tcBorders>
          </w:tcPr>
          <w:p w14:paraId="52DF45B2"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Годишният оборот на съвместното предприятие се очаква да надхвърли съществено 100 млн. евро в ЕИП през следващите 3 години.</w:t>
            </w:r>
          </w:p>
          <w:p w14:paraId="52DF45B3"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4"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5"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Годишният оборот на съвместното предприятие се очаква да надхвърли съществено 150 млн. евро в ЕИП през следващите 3 години.</w:t>
            </w:r>
          </w:p>
          <w:p w14:paraId="52DF45B6"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7"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p>
          <w:p w14:paraId="52DF45B8"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Ако се очаква годишният оборот на съвместното предприятие да надхвърли 100 милиона евро в ЕИП през следващите 3 години, моля, посочете очаквания оборот за следващите 3 години: </w:t>
            </w:r>
            <w:r>
              <w:rPr>
                <w:rFonts w:ascii="Times New Roman" w:hAnsi="Times New Roman"/>
                <w:b/>
                <w:i/>
                <w:noProof/>
                <w:sz w:val="20"/>
              </w:rPr>
              <w:t>[свободен текст].</w:t>
            </w:r>
          </w:p>
        </w:tc>
        <w:tc>
          <w:tcPr>
            <w:tcW w:w="1182" w:type="dxa"/>
            <w:tcBorders>
              <w:top w:val="single" w:sz="4" w:space="0" w:color="auto"/>
              <w:left w:val="single" w:sz="4" w:space="0" w:color="auto"/>
              <w:bottom w:val="single" w:sz="4" w:space="0" w:color="auto"/>
              <w:right w:val="single" w:sz="4" w:space="0" w:color="auto"/>
            </w:tcBorders>
          </w:tcPr>
          <w:p w14:paraId="52DF45B9" w14:textId="77777777" w:rsidR="002138D6" w:rsidRPr="002138D6" w:rsidRDefault="00CB706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052683462"/>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BA" w14:textId="77777777" w:rsidR="002138D6" w:rsidRPr="002138D6" w:rsidRDefault="00CB706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632450178"/>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p w14:paraId="52DF45BB"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C"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8"/>
                <w:szCs w:val="8"/>
              </w:rPr>
            </w:pPr>
          </w:p>
          <w:p w14:paraId="52DF45BD" w14:textId="77777777" w:rsidR="002138D6" w:rsidRPr="002138D6" w:rsidRDefault="00CB706D"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1639337826"/>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Да</w:t>
            </w:r>
          </w:p>
          <w:p w14:paraId="52DF45BE" w14:textId="77777777" w:rsidR="002138D6" w:rsidRPr="002138D6" w:rsidRDefault="00CB706D" w:rsidP="00D50649">
            <w:pPr>
              <w:tabs>
                <w:tab w:val="left" w:pos="-1440"/>
                <w:tab w:val="left" w:pos="-720"/>
                <w:tab w:val="left" w:pos="1"/>
                <w:tab w:val="left" w:pos="1190"/>
              </w:tabs>
              <w:ind w:right="-23"/>
              <w:rPr>
                <w:rFonts w:ascii="Times New Roman" w:eastAsia="Calibri" w:hAnsi="Times New Roman" w:cs="Times New Roman"/>
                <w:noProof/>
                <w:sz w:val="20"/>
                <w:szCs w:val="20"/>
              </w:rPr>
            </w:pPr>
            <w:sdt>
              <w:sdtPr>
                <w:rPr>
                  <w:rFonts w:ascii="Times New Roman" w:eastAsia="Calibri" w:hAnsi="Times New Roman" w:cs="Times New Roman"/>
                  <w:noProof/>
                  <w:sz w:val="20"/>
                  <w:szCs w:val="20"/>
                </w:rPr>
                <w:id w:val="221178420"/>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sz w:val="20"/>
                    <w:szCs w:val="20"/>
                  </w:rPr>
                  <w:t>☐</w:t>
                </w:r>
              </w:sdtContent>
            </w:sdt>
            <w:r w:rsidR="005914C5">
              <w:rPr>
                <w:rFonts w:ascii="Times New Roman" w:hAnsi="Times New Roman"/>
                <w:noProof/>
                <w:sz w:val="20"/>
              </w:rPr>
              <w:t xml:space="preserve"> Не</w:t>
            </w:r>
          </w:p>
          <w:p w14:paraId="52DF45BF" w14:textId="77777777" w:rsidR="002138D6" w:rsidRPr="002138D6" w:rsidRDefault="002138D6" w:rsidP="00D50649">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sz w:val="20"/>
                <w:szCs w:val="20"/>
              </w:rPr>
            </w:pPr>
          </w:p>
        </w:tc>
      </w:tr>
      <w:tr w:rsidR="002138D6" w:rsidRPr="002138D6" w14:paraId="52DF45C2" w14:textId="77777777" w:rsidTr="00D50649">
        <w:tc>
          <w:tcPr>
            <w:tcW w:w="9289" w:type="dxa"/>
            <w:gridSpan w:val="2"/>
            <w:tcBorders>
              <w:top w:val="single" w:sz="4" w:space="0" w:color="auto"/>
              <w:left w:val="single" w:sz="4" w:space="0" w:color="auto"/>
              <w:bottom w:val="single" w:sz="4" w:space="0" w:color="auto"/>
              <w:right w:val="single" w:sz="4" w:space="0" w:color="auto"/>
            </w:tcBorders>
            <w:hideMark/>
          </w:tcPr>
          <w:p w14:paraId="52DF45C1" w14:textId="77777777" w:rsidR="002138D6" w:rsidRPr="002138D6" w:rsidRDefault="002138D6" w:rsidP="00D50649">
            <w:pPr>
              <w:tabs>
                <w:tab w:val="left" w:pos="-1440"/>
                <w:tab w:val="left" w:pos="-720"/>
                <w:tab w:val="left" w:pos="1"/>
                <w:tab w:val="left" w:pos="1190"/>
              </w:tabs>
              <w:ind w:right="-23"/>
              <w:rPr>
                <w:rFonts w:ascii="Times New Roman" w:eastAsia="Calibri" w:hAnsi="Times New Roman" w:cs="Times New Roman"/>
                <w:noProof/>
                <w:sz w:val="20"/>
                <w:szCs w:val="20"/>
              </w:rPr>
            </w:pPr>
            <w:r>
              <w:rPr>
                <w:rFonts w:ascii="Times New Roman" w:hAnsi="Times New Roman"/>
                <w:noProof/>
                <w:sz w:val="20"/>
              </w:rPr>
              <w:t xml:space="preserve">Ако сте отговорили с „да“ на някой от въпросите по-горе, обяснете защо смятате, че случаят следва да се разглежда съгласно Известието относно опростена процедура, и предоставете всички подходящи подробности: </w:t>
            </w:r>
            <w:r>
              <w:rPr>
                <w:rFonts w:ascii="Times New Roman" w:hAnsi="Times New Roman"/>
                <w:b/>
                <w:i/>
                <w:noProof/>
                <w:sz w:val="20"/>
              </w:rPr>
              <w:t>[свободен текст].</w:t>
            </w:r>
          </w:p>
        </w:tc>
      </w:tr>
    </w:tbl>
    <w:p w14:paraId="52DF45C3" w14:textId="77777777" w:rsidR="002138D6" w:rsidRPr="002138D6" w:rsidRDefault="002138D6" w:rsidP="002138D6">
      <w:pPr>
        <w:pStyle w:val="SectionTitle"/>
        <w:spacing w:before="360"/>
        <w:rPr>
          <w:noProof/>
        </w:rPr>
      </w:pPr>
      <w:r>
        <w:rPr>
          <w:noProof/>
        </w:rPr>
        <w:t>РАЗДЕЛ 12</w:t>
      </w:r>
    </w:p>
    <w:p w14:paraId="52DF45C4" w14:textId="77777777" w:rsidR="002138D6" w:rsidRPr="002138D6" w:rsidRDefault="002138D6" w:rsidP="002138D6">
      <w:pPr>
        <w:pStyle w:val="SectionTitle"/>
        <w:rPr>
          <w:noProof/>
        </w:rPr>
      </w:pPr>
      <w:r>
        <w:rPr>
          <w:noProof/>
        </w:rPr>
        <w:t>Ефекти на сътрудничество, свързани със съвместно предприятие</w:t>
      </w:r>
    </w:p>
    <w:tbl>
      <w:tblPr>
        <w:tblStyle w:val="TableGrid4"/>
        <w:tblW w:w="9747" w:type="dxa"/>
        <w:tblLayout w:type="fixed"/>
        <w:tblLook w:val="04A0" w:firstRow="1" w:lastRow="0" w:firstColumn="1" w:lastColumn="0" w:noHBand="0" w:noVBand="1"/>
      </w:tblPr>
      <w:tblGrid>
        <w:gridCol w:w="2318"/>
        <w:gridCol w:w="3518"/>
        <w:gridCol w:w="1783"/>
        <w:gridCol w:w="853"/>
        <w:gridCol w:w="1275"/>
      </w:tblGrid>
      <w:tr w:rsidR="002138D6" w:rsidRPr="002138D6" w14:paraId="52DF45C8" w14:textId="77777777" w:rsidTr="00D50649">
        <w:trPr>
          <w:trHeight w:val="489"/>
        </w:trPr>
        <w:tc>
          <w:tcPr>
            <w:tcW w:w="7619" w:type="dxa"/>
            <w:gridSpan w:val="3"/>
            <w:tcBorders>
              <w:top w:val="single" w:sz="4" w:space="0" w:color="auto"/>
              <w:left w:val="single" w:sz="4" w:space="0" w:color="auto"/>
              <w:bottom w:val="single" w:sz="4" w:space="0" w:color="auto"/>
              <w:right w:val="single" w:sz="4" w:space="0" w:color="auto"/>
            </w:tcBorders>
            <w:hideMark/>
          </w:tcPr>
          <w:p w14:paraId="52DF45C5" w14:textId="77777777" w:rsidR="002138D6" w:rsidRPr="002138D6" w:rsidRDefault="002138D6" w:rsidP="00D50649">
            <w:pPr>
              <w:rPr>
                <w:rFonts w:ascii="Times New Roman" w:hAnsi="Times New Roman" w:cs="Times New Roman"/>
                <w:b/>
                <w:noProof/>
              </w:rPr>
            </w:pPr>
            <w:r>
              <w:rPr>
                <w:rFonts w:ascii="Times New Roman" w:hAnsi="Times New Roman"/>
                <w:b/>
                <w:noProof/>
              </w:rPr>
              <w:t xml:space="preserve">12.1. Запазват ли две или повече предприятия майки дейности на същия пазар, идентични с дейността на съвместното предприятие, или на пазар, разположен нагоре или надолу по веригата спрямо пазара на съвместното предприятие, или на съседен пазар, който е тясно свързан с този пазар? </w:t>
            </w:r>
          </w:p>
        </w:tc>
        <w:tc>
          <w:tcPr>
            <w:tcW w:w="853" w:type="dxa"/>
            <w:tcBorders>
              <w:top w:val="single" w:sz="4" w:space="0" w:color="auto"/>
              <w:left w:val="single" w:sz="4" w:space="0" w:color="auto"/>
              <w:bottom w:val="single" w:sz="4" w:space="0" w:color="auto"/>
              <w:right w:val="single" w:sz="4" w:space="0" w:color="auto"/>
            </w:tcBorders>
            <w:hideMark/>
          </w:tcPr>
          <w:p w14:paraId="52DF45C6"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Да</w:t>
            </w:r>
          </w:p>
        </w:tc>
        <w:tc>
          <w:tcPr>
            <w:tcW w:w="1275" w:type="dxa"/>
            <w:tcBorders>
              <w:top w:val="single" w:sz="4" w:space="0" w:color="auto"/>
              <w:left w:val="single" w:sz="4" w:space="0" w:color="auto"/>
              <w:bottom w:val="single" w:sz="4" w:space="0" w:color="auto"/>
              <w:right w:val="single" w:sz="4" w:space="0" w:color="auto"/>
            </w:tcBorders>
            <w:hideMark/>
          </w:tcPr>
          <w:p w14:paraId="52DF45C7" w14:textId="77777777" w:rsidR="002138D6" w:rsidRPr="002138D6" w:rsidRDefault="002138D6" w:rsidP="00D50649">
            <w:pPr>
              <w:rPr>
                <w:rFonts w:ascii="Times New Roman" w:hAnsi="Times New Roman" w:cs="Times New Roman"/>
                <w:noProof/>
              </w:rPr>
            </w:pPr>
            <w:r>
              <w:rPr>
                <w:rFonts w:ascii="Times New Roman" w:hAnsi="Times New Roman"/>
                <w:noProof/>
              </w:rPr>
              <w:sym w:font="Symbol" w:char="F07F"/>
            </w:r>
            <w:r>
              <w:rPr>
                <w:rFonts w:ascii="Times New Roman" w:hAnsi="Times New Roman"/>
                <w:noProof/>
              </w:rPr>
              <w:t xml:space="preserve"> Не</w:t>
            </w:r>
          </w:p>
        </w:tc>
      </w:tr>
      <w:tr w:rsidR="002138D6" w:rsidRPr="002138D6" w14:paraId="52DF45CD"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9" w14:textId="77777777" w:rsidR="002138D6" w:rsidRPr="002138D6" w:rsidRDefault="002138D6" w:rsidP="00D50649">
            <w:pPr>
              <w:rPr>
                <w:rFonts w:ascii="Times New Roman" w:hAnsi="Times New Roman" w:cs="Times New Roman"/>
                <w:noProof/>
              </w:rPr>
            </w:pPr>
            <w:r>
              <w:rPr>
                <w:rFonts w:ascii="Times New Roman" w:hAnsi="Times New Roman"/>
                <w:noProof/>
              </w:rPr>
              <w:t>Предприятие майка</w:t>
            </w:r>
          </w:p>
        </w:tc>
        <w:tc>
          <w:tcPr>
            <w:tcW w:w="3518" w:type="dxa"/>
            <w:tcBorders>
              <w:top w:val="single" w:sz="4" w:space="0" w:color="auto"/>
              <w:left w:val="single" w:sz="4" w:space="0" w:color="auto"/>
              <w:bottom w:val="single" w:sz="4" w:space="0" w:color="auto"/>
              <w:right w:val="single" w:sz="4" w:space="0" w:color="auto"/>
            </w:tcBorders>
            <w:hideMark/>
          </w:tcPr>
          <w:p w14:paraId="52DF45CA" w14:textId="77777777" w:rsidR="002138D6" w:rsidRPr="002138D6" w:rsidRDefault="002138D6" w:rsidP="00D50649">
            <w:pPr>
              <w:rPr>
                <w:rFonts w:ascii="Times New Roman" w:hAnsi="Times New Roman" w:cs="Times New Roman"/>
                <w:noProof/>
              </w:rPr>
            </w:pPr>
            <w:r>
              <w:rPr>
                <w:rFonts w:ascii="Times New Roman" w:hAnsi="Times New Roman"/>
                <w:noProof/>
              </w:rPr>
              <w:t>Пазар</w:t>
            </w:r>
          </w:p>
        </w:tc>
        <w:tc>
          <w:tcPr>
            <w:tcW w:w="1783" w:type="dxa"/>
            <w:tcBorders>
              <w:top w:val="single" w:sz="4" w:space="0" w:color="auto"/>
              <w:left w:val="single" w:sz="4" w:space="0" w:color="auto"/>
              <w:bottom w:val="single" w:sz="4" w:space="0" w:color="auto"/>
              <w:right w:val="single" w:sz="4" w:space="0" w:color="auto"/>
            </w:tcBorders>
            <w:hideMark/>
          </w:tcPr>
          <w:p w14:paraId="52DF45CB" w14:textId="77777777" w:rsidR="002138D6" w:rsidRPr="002138D6" w:rsidRDefault="002138D6" w:rsidP="00D50649">
            <w:pPr>
              <w:rPr>
                <w:rFonts w:ascii="Times New Roman" w:hAnsi="Times New Roman" w:cs="Times New Roman"/>
                <w:noProof/>
              </w:rPr>
            </w:pPr>
            <w:r>
              <w:rPr>
                <w:rFonts w:ascii="Times New Roman" w:hAnsi="Times New Roman"/>
                <w:noProof/>
              </w:rPr>
              <w:t>Оборот</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CC" w14:textId="77777777" w:rsidR="002138D6" w:rsidRPr="002138D6" w:rsidRDefault="002138D6" w:rsidP="00D50649">
            <w:pPr>
              <w:rPr>
                <w:rFonts w:ascii="Times New Roman" w:hAnsi="Times New Roman" w:cs="Times New Roman"/>
                <w:noProof/>
              </w:rPr>
            </w:pPr>
            <w:r>
              <w:rPr>
                <w:rFonts w:ascii="Times New Roman" w:hAnsi="Times New Roman"/>
                <w:noProof/>
              </w:rPr>
              <w:t>Пазарен дял</w:t>
            </w:r>
          </w:p>
        </w:tc>
      </w:tr>
      <w:tr w:rsidR="002138D6" w:rsidRPr="002138D6" w14:paraId="52DF45D2" w14:textId="77777777" w:rsidTr="00D50649">
        <w:trPr>
          <w:trHeight w:val="249"/>
        </w:trPr>
        <w:tc>
          <w:tcPr>
            <w:tcW w:w="2318" w:type="dxa"/>
            <w:tcBorders>
              <w:top w:val="single" w:sz="4" w:space="0" w:color="auto"/>
              <w:left w:val="single" w:sz="4" w:space="0" w:color="auto"/>
              <w:bottom w:val="single" w:sz="4" w:space="0" w:color="auto"/>
              <w:right w:val="single" w:sz="4" w:space="0" w:color="auto"/>
            </w:tcBorders>
            <w:hideMark/>
          </w:tcPr>
          <w:p w14:paraId="52DF45CE"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Съвместно предприятие </w:t>
            </w:r>
          </w:p>
        </w:tc>
        <w:tc>
          <w:tcPr>
            <w:tcW w:w="3518" w:type="dxa"/>
            <w:tcBorders>
              <w:top w:val="single" w:sz="4" w:space="0" w:color="auto"/>
              <w:left w:val="single" w:sz="4" w:space="0" w:color="auto"/>
              <w:bottom w:val="single" w:sz="4" w:space="0" w:color="auto"/>
              <w:right w:val="single" w:sz="4" w:space="0" w:color="auto"/>
            </w:tcBorders>
            <w:shd w:val="clear" w:color="auto" w:fill="FFFFFF"/>
            <w:hideMark/>
          </w:tcPr>
          <w:p w14:paraId="52DF45CF" w14:textId="77777777" w:rsidR="002138D6" w:rsidRPr="002138D6" w:rsidRDefault="002138D6" w:rsidP="00D50649">
            <w:pPr>
              <w:rPr>
                <w:rFonts w:ascii="Times New Roman" w:hAnsi="Times New Roman" w:cs="Times New Roman"/>
                <w:noProof/>
              </w:rPr>
            </w:pPr>
            <w:r>
              <w:rPr>
                <w:rFonts w:ascii="Times New Roman" w:hAnsi="Times New Roman"/>
                <w:noProof/>
              </w:rPr>
              <w:t xml:space="preserve">Пазар </w:t>
            </w:r>
          </w:p>
        </w:tc>
        <w:tc>
          <w:tcPr>
            <w:tcW w:w="1783" w:type="dxa"/>
            <w:tcBorders>
              <w:top w:val="single" w:sz="4" w:space="0" w:color="auto"/>
              <w:left w:val="single" w:sz="4" w:space="0" w:color="auto"/>
              <w:bottom w:val="single" w:sz="4" w:space="0" w:color="auto"/>
              <w:right w:val="single" w:sz="4" w:space="0" w:color="auto"/>
            </w:tcBorders>
            <w:hideMark/>
          </w:tcPr>
          <w:p w14:paraId="52DF45D0" w14:textId="77777777" w:rsidR="002138D6" w:rsidRPr="002138D6" w:rsidRDefault="002138D6" w:rsidP="00D50649">
            <w:pPr>
              <w:rPr>
                <w:rFonts w:ascii="Times New Roman" w:hAnsi="Times New Roman" w:cs="Times New Roman"/>
                <w:noProof/>
              </w:rPr>
            </w:pPr>
            <w:r>
              <w:rPr>
                <w:rFonts w:ascii="Times New Roman" w:hAnsi="Times New Roman"/>
                <w:noProof/>
              </w:rPr>
              <w:t>Оборот</w:t>
            </w:r>
          </w:p>
        </w:tc>
        <w:tc>
          <w:tcPr>
            <w:tcW w:w="2128" w:type="dxa"/>
            <w:gridSpan w:val="2"/>
            <w:tcBorders>
              <w:top w:val="single" w:sz="4" w:space="0" w:color="auto"/>
              <w:left w:val="single" w:sz="4" w:space="0" w:color="auto"/>
              <w:bottom w:val="single" w:sz="4" w:space="0" w:color="auto"/>
              <w:right w:val="single" w:sz="4" w:space="0" w:color="auto"/>
            </w:tcBorders>
            <w:hideMark/>
          </w:tcPr>
          <w:p w14:paraId="52DF45D1" w14:textId="77777777" w:rsidR="002138D6" w:rsidRPr="002138D6" w:rsidRDefault="002138D6" w:rsidP="00D50649">
            <w:pPr>
              <w:rPr>
                <w:rFonts w:ascii="Times New Roman" w:hAnsi="Times New Roman" w:cs="Times New Roman"/>
                <w:noProof/>
              </w:rPr>
            </w:pPr>
            <w:r>
              <w:rPr>
                <w:rFonts w:ascii="Times New Roman" w:hAnsi="Times New Roman"/>
                <w:noProof/>
              </w:rPr>
              <w:t>Пазарен дял</w:t>
            </w:r>
          </w:p>
        </w:tc>
      </w:tr>
    </w:tbl>
    <w:p w14:paraId="52DF45D3" w14:textId="77777777" w:rsidR="002138D6" w:rsidRPr="002138D6" w:rsidRDefault="002138D6" w:rsidP="002138D6">
      <w:pPr>
        <w:ind w:left="850" w:hanging="850"/>
        <w:rPr>
          <w:rFonts w:ascii="Times New Roman" w:hAnsi="Times New Roman" w:cs="Times New Roman"/>
          <w:noProof/>
          <w:szCs w:val="24"/>
        </w:rPr>
      </w:pPr>
    </w:p>
    <w:p w14:paraId="52DF45D4" w14:textId="77777777" w:rsidR="002138D6" w:rsidRPr="002138D6" w:rsidRDefault="002138D6" w:rsidP="002138D6">
      <w:pPr>
        <w:ind w:left="850" w:hanging="850"/>
        <w:jc w:val="both"/>
        <w:rPr>
          <w:rFonts w:ascii="Times New Roman" w:eastAsia="Calibri" w:hAnsi="Times New Roman" w:cs="Times New Roman"/>
          <w:b/>
          <w:noProof/>
          <w:szCs w:val="24"/>
        </w:rPr>
      </w:pPr>
      <w:r>
        <w:rPr>
          <w:rFonts w:ascii="Times New Roman" w:hAnsi="Times New Roman"/>
          <w:b/>
          <w:noProof/>
        </w:rPr>
        <w:t xml:space="preserve">12.2. </w:t>
      </w:r>
      <w:r>
        <w:rPr>
          <w:noProof/>
        </w:rPr>
        <w:tab/>
      </w:r>
      <w:r>
        <w:rPr>
          <w:rFonts w:ascii="Times New Roman" w:hAnsi="Times New Roman"/>
          <w:b/>
          <w:noProof/>
        </w:rPr>
        <w:t xml:space="preserve">Обяснете дали критериите, определени в член 101, параграфи 1 и 3 от Договора за функционирането на Европейския съюз, и когато е приложимо, съответните разпоредби на Споразумението за ЕИП, са изпълнени в този случай. </w:t>
      </w:r>
    </w:p>
    <w:p w14:paraId="52DF45D5" w14:textId="77777777" w:rsidR="002138D6" w:rsidRPr="002138D6" w:rsidRDefault="002138D6" w:rsidP="002138D6">
      <w:pPr>
        <w:jc w:val="both"/>
        <w:rPr>
          <w:rFonts w:ascii="Times New Roman" w:eastAsia="Calibri" w:hAnsi="Times New Roman" w:cs="Times New Roman"/>
          <w:b/>
          <w:noProof/>
          <w:szCs w:val="24"/>
        </w:rPr>
      </w:pPr>
    </w:p>
    <w:p w14:paraId="52DF45D6" w14:textId="77777777" w:rsidR="002138D6" w:rsidRPr="002138D6" w:rsidRDefault="002138D6" w:rsidP="002138D6">
      <w:pPr>
        <w:ind w:left="850" w:hanging="850"/>
        <w:jc w:val="both"/>
        <w:rPr>
          <w:rFonts w:ascii="Times New Roman" w:hAnsi="Times New Roman" w:cs="Times New Roman"/>
          <w:b/>
          <w:noProof/>
          <w:szCs w:val="24"/>
        </w:rPr>
      </w:pPr>
      <w:r>
        <w:rPr>
          <w:rFonts w:ascii="Times New Roman" w:hAnsi="Times New Roman"/>
          <w:b/>
          <w:noProof/>
        </w:rPr>
        <w:t xml:space="preserve">12.3. </w:t>
      </w:r>
      <w:r>
        <w:rPr>
          <w:noProof/>
        </w:rPr>
        <w:tab/>
      </w:r>
      <w:r>
        <w:rPr>
          <w:rFonts w:ascii="Times New Roman" w:hAnsi="Times New Roman"/>
          <w:b/>
          <w:noProof/>
        </w:rPr>
        <w:t xml:space="preserve">Включете в отговора си всякаква допълнителна информация, която желаете да предоставите на Комисията. </w:t>
      </w:r>
    </w:p>
    <w:p w14:paraId="52DF45D7" w14:textId="77777777" w:rsidR="002138D6" w:rsidRPr="002138D6" w:rsidRDefault="002138D6" w:rsidP="002138D6">
      <w:pPr>
        <w:pStyle w:val="SectionTitle"/>
        <w:rPr>
          <w:noProof/>
        </w:rPr>
      </w:pPr>
      <w:r>
        <w:rPr>
          <w:noProof/>
        </w:rPr>
        <w:t>РАЗДЕЛ 13</w:t>
      </w:r>
    </w:p>
    <w:p w14:paraId="52DF45D8" w14:textId="77777777" w:rsidR="002138D6" w:rsidRPr="002138D6" w:rsidRDefault="002138D6" w:rsidP="002138D6">
      <w:pPr>
        <w:pStyle w:val="SectionTitle"/>
        <w:rPr>
          <w:noProof/>
        </w:rPr>
      </w:pPr>
      <w:r>
        <w:rPr>
          <w:noProof/>
        </w:rPr>
        <w:t>Данни за контакт</w:t>
      </w:r>
    </w:p>
    <w:tbl>
      <w:tblPr>
        <w:tblStyle w:val="TableGrid4"/>
        <w:tblW w:w="0" w:type="auto"/>
        <w:tblLook w:val="04A0" w:firstRow="1" w:lastRow="0" w:firstColumn="1" w:lastColumn="0" w:noHBand="0" w:noVBand="1"/>
      </w:tblPr>
      <w:tblGrid>
        <w:gridCol w:w="4620"/>
        <w:gridCol w:w="4620"/>
      </w:tblGrid>
      <w:tr w:rsidR="002138D6" w:rsidRPr="002138D6" w14:paraId="52DF45DB" w14:textId="77777777" w:rsidTr="00D50649">
        <w:tc>
          <w:tcPr>
            <w:tcW w:w="4644" w:type="dxa"/>
            <w:tcBorders>
              <w:top w:val="double" w:sz="12" w:space="0" w:color="auto"/>
              <w:left w:val="double" w:sz="12" w:space="0" w:color="auto"/>
              <w:bottom w:val="single" w:sz="4" w:space="0" w:color="auto"/>
              <w:right w:val="single" w:sz="4" w:space="0" w:color="auto"/>
            </w:tcBorders>
            <w:hideMark/>
          </w:tcPr>
          <w:p w14:paraId="52DF45D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Уведомяваща страна </w:t>
            </w:r>
          </w:p>
        </w:tc>
        <w:tc>
          <w:tcPr>
            <w:tcW w:w="4645" w:type="dxa"/>
            <w:tcBorders>
              <w:top w:val="double" w:sz="12" w:space="0" w:color="auto"/>
              <w:left w:val="single" w:sz="4" w:space="0" w:color="auto"/>
              <w:bottom w:val="single" w:sz="4" w:space="0" w:color="auto"/>
              <w:right w:val="double" w:sz="12" w:space="0" w:color="auto"/>
            </w:tcBorders>
            <w:hideMark/>
          </w:tcPr>
          <w:p w14:paraId="52DF45D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Уведомяваща страна 2 (ако е приложимо)</w:t>
            </w:r>
          </w:p>
        </w:tc>
      </w:tr>
      <w:tr w:rsidR="002138D6" w:rsidRPr="002138D6" w14:paraId="52DF45DE"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Наименование</w:t>
            </w:r>
          </w:p>
        </w:tc>
        <w:tc>
          <w:tcPr>
            <w:tcW w:w="4645" w:type="dxa"/>
            <w:tcBorders>
              <w:top w:val="single" w:sz="4" w:space="0" w:color="auto"/>
              <w:left w:val="single" w:sz="4" w:space="0" w:color="auto"/>
              <w:bottom w:val="single" w:sz="4" w:space="0" w:color="auto"/>
              <w:right w:val="double" w:sz="12" w:space="0" w:color="auto"/>
            </w:tcBorders>
            <w:hideMark/>
          </w:tcPr>
          <w:p w14:paraId="52DF45D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Наименование</w:t>
            </w:r>
          </w:p>
        </w:tc>
      </w:tr>
      <w:tr w:rsidR="002138D6" w:rsidRPr="002138D6" w14:paraId="52DF45E1"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D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Адрес</w:t>
            </w:r>
          </w:p>
        </w:tc>
        <w:tc>
          <w:tcPr>
            <w:tcW w:w="4645" w:type="dxa"/>
            <w:tcBorders>
              <w:top w:val="single" w:sz="4" w:space="0" w:color="auto"/>
              <w:left w:val="single" w:sz="4" w:space="0" w:color="auto"/>
              <w:bottom w:val="single" w:sz="4" w:space="0" w:color="auto"/>
              <w:right w:val="double" w:sz="12" w:space="0" w:color="auto"/>
            </w:tcBorders>
            <w:hideMark/>
          </w:tcPr>
          <w:p w14:paraId="52DF45E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Адрес</w:t>
            </w:r>
          </w:p>
        </w:tc>
      </w:tr>
      <w:tr w:rsidR="002138D6" w:rsidRPr="002138D6" w14:paraId="52DF45E4"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Телефонен номер </w:t>
            </w:r>
          </w:p>
        </w:tc>
        <w:tc>
          <w:tcPr>
            <w:tcW w:w="4645" w:type="dxa"/>
            <w:tcBorders>
              <w:top w:val="single" w:sz="4" w:space="0" w:color="auto"/>
              <w:left w:val="single" w:sz="4" w:space="0" w:color="auto"/>
              <w:bottom w:val="single" w:sz="4" w:space="0" w:color="auto"/>
              <w:right w:val="double" w:sz="12" w:space="0" w:color="auto"/>
            </w:tcBorders>
            <w:hideMark/>
          </w:tcPr>
          <w:p w14:paraId="52DF45E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Телефонен номер </w:t>
            </w:r>
          </w:p>
        </w:tc>
      </w:tr>
      <w:tr w:rsidR="002138D6" w:rsidRPr="002138D6" w14:paraId="52DF45E7"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Електронна поща </w:t>
            </w:r>
          </w:p>
        </w:tc>
        <w:tc>
          <w:tcPr>
            <w:tcW w:w="4645" w:type="dxa"/>
            <w:tcBorders>
              <w:top w:val="single" w:sz="4" w:space="0" w:color="auto"/>
              <w:left w:val="single" w:sz="4" w:space="0" w:color="auto"/>
              <w:bottom w:val="single" w:sz="4" w:space="0" w:color="auto"/>
              <w:right w:val="double" w:sz="12" w:space="0" w:color="auto"/>
            </w:tcBorders>
            <w:hideMark/>
          </w:tcPr>
          <w:p w14:paraId="52DF45E6"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Електронна поща </w:t>
            </w:r>
          </w:p>
        </w:tc>
      </w:tr>
      <w:tr w:rsidR="002138D6" w:rsidRPr="002138D6" w14:paraId="52DF45EA" w14:textId="77777777" w:rsidTr="00D50649">
        <w:tc>
          <w:tcPr>
            <w:tcW w:w="4644" w:type="dxa"/>
            <w:tcBorders>
              <w:top w:val="single" w:sz="4" w:space="0" w:color="auto"/>
              <w:left w:val="double" w:sz="12" w:space="0" w:color="auto"/>
              <w:bottom w:val="single" w:sz="12" w:space="0" w:color="auto"/>
              <w:right w:val="single" w:sz="4" w:space="0" w:color="auto"/>
            </w:tcBorders>
            <w:hideMark/>
          </w:tcPr>
          <w:p w14:paraId="52DF45E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Уебсайт</w:t>
            </w:r>
          </w:p>
        </w:tc>
        <w:tc>
          <w:tcPr>
            <w:tcW w:w="4645" w:type="dxa"/>
            <w:tcBorders>
              <w:top w:val="single" w:sz="4" w:space="0" w:color="auto"/>
              <w:left w:val="single" w:sz="4" w:space="0" w:color="auto"/>
              <w:bottom w:val="single" w:sz="12" w:space="0" w:color="auto"/>
              <w:right w:val="double" w:sz="12" w:space="0" w:color="auto"/>
            </w:tcBorders>
            <w:hideMark/>
          </w:tcPr>
          <w:p w14:paraId="52DF45E9"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Уебсайт</w:t>
            </w:r>
          </w:p>
        </w:tc>
      </w:tr>
      <w:tr w:rsidR="002138D6" w:rsidRPr="002138D6" w14:paraId="52DF45ED"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E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Цел</w:t>
            </w:r>
          </w:p>
        </w:tc>
        <w:tc>
          <w:tcPr>
            <w:tcW w:w="4645" w:type="dxa"/>
            <w:tcBorders>
              <w:top w:val="single" w:sz="12" w:space="0" w:color="auto"/>
              <w:left w:val="single" w:sz="4" w:space="0" w:color="auto"/>
              <w:bottom w:val="single" w:sz="4" w:space="0" w:color="auto"/>
              <w:right w:val="double" w:sz="12" w:space="0" w:color="auto"/>
            </w:tcBorders>
            <w:hideMark/>
          </w:tcPr>
          <w:p w14:paraId="52DF45EC"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Телефонен номер </w:t>
            </w:r>
          </w:p>
        </w:tc>
      </w:tr>
      <w:tr w:rsidR="002138D6" w:rsidRPr="002138D6" w14:paraId="52DF45F0"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E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Наименование</w:t>
            </w:r>
          </w:p>
        </w:tc>
        <w:tc>
          <w:tcPr>
            <w:tcW w:w="4645" w:type="dxa"/>
            <w:tcBorders>
              <w:top w:val="single" w:sz="4" w:space="0" w:color="auto"/>
              <w:left w:val="single" w:sz="4" w:space="0" w:color="auto"/>
              <w:bottom w:val="single" w:sz="4" w:space="0" w:color="auto"/>
              <w:right w:val="double" w:sz="12" w:space="0" w:color="auto"/>
            </w:tcBorders>
            <w:hideMark/>
          </w:tcPr>
          <w:p w14:paraId="52DF45EF"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Електронна поща </w:t>
            </w:r>
          </w:p>
        </w:tc>
      </w:tr>
      <w:tr w:rsidR="002138D6" w:rsidRPr="002138D6" w14:paraId="52DF45F3"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Адрес</w:t>
            </w:r>
          </w:p>
        </w:tc>
        <w:tc>
          <w:tcPr>
            <w:tcW w:w="4645" w:type="dxa"/>
            <w:tcBorders>
              <w:top w:val="single" w:sz="4" w:space="0" w:color="auto"/>
              <w:left w:val="single" w:sz="4" w:space="0" w:color="auto"/>
              <w:bottom w:val="single" w:sz="4" w:space="0" w:color="auto"/>
              <w:right w:val="double" w:sz="12" w:space="0" w:color="auto"/>
            </w:tcBorders>
            <w:hideMark/>
          </w:tcPr>
          <w:p w14:paraId="52DF45F2"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Уебсайт</w:t>
            </w:r>
          </w:p>
        </w:tc>
      </w:tr>
      <w:tr w:rsidR="002138D6" w:rsidRPr="002138D6" w14:paraId="52DF45F6" w14:textId="77777777" w:rsidTr="00D50649">
        <w:tc>
          <w:tcPr>
            <w:tcW w:w="4644" w:type="dxa"/>
            <w:tcBorders>
              <w:top w:val="single" w:sz="12" w:space="0" w:color="auto"/>
              <w:left w:val="double" w:sz="12" w:space="0" w:color="auto"/>
              <w:bottom w:val="single" w:sz="4" w:space="0" w:color="auto"/>
              <w:right w:val="single" w:sz="4" w:space="0" w:color="auto"/>
            </w:tcBorders>
            <w:hideMark/>
          </w:tcPr>
          <w:p w14:paraId="52DF45F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Упълномощен представител на уведомяващата страна</w:t>
            </w:r>
          </w:p>
        </w:tc>
        <w:tc>
          <w:tcPr>
            <w:tcW w:w="4645" w:type="dxa"/>
            <w:tcBorders>
              <w:top w:val="single" w:sz="12" w:space="0" w:color="auto"/>
              <w:left w:val="single" w:sz="4" w:space="0" w:color="auto"/>
              <w:bottom w:val="single" w:sz="4" w:space="0" w:color="auto"/>
              <w:right w:val="double" w:sz="12" w:space="0" w:color="auto"/>
            </w:tcBorders>
            <w:hideMark/>
          </w:tcPr>
          <w:p w14:paraId="52DF45F5"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Упълномощен представител на уведомяващата страна 2</w:t>
            </w:r>
          </w:p>
        </w:tc>
      </w:tr>
      <w:tr w:rsidR="002138D6" w:rsidRPr="002138D6" w14:paraId="52DF45F9"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7"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Наименование</w:t>
            </w:r>
          </w:p>
        </w:tc>
        <w:tc>
          <w:tcPr>
            <w:tcW w:w="4645" w:type="dxa"/>
            <w:tcBorders>
              <w:top w:val="single" w:sz="4" w:space="0" w:color="auto"/>
              <w:left w:val="single" w:sz="4" w:space="0" w:color="auto"/>
              <w:bottom w:val="single" w:sz="4" w:space="0" w:color="auto"/>
              <w:right w:val="double" w:sz="12" w:space="0" w:color="auto"/>
            </w:tcBorders>
            <w:hideMark/>
          </w:tcPr>
          <w:p w14:paraId="52DF45F8"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Наименование</w:t>
            </w:r>
          </w:p>
        </w:tc>
      </w:tr>
      <w:tr w:rsidR="002138D6" w:rsidRPr="002138D6" w14:paraId="52DF45FC"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A"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Организация</w:t>
            </w:r>
          </w:p>
        </w:tc>
        <w:tc>
          <w:tcPr>
            <w:tcW w:w="4645" w:type="dxa"/>
            <w:tcBorders>
              <w:top w:val="single" w:sz="4" w:space="0" w:color="auto"/>
              <w:left w:val="single" w:sz="4" w:space="0" w:color="auto"/>
              <w:bottom w:val="single" w:sz="4" w:space="0" w:color="auto"/>
              <w:right w:val="double" w:sz="12" w:space="0" w:color="auto"/>
            </w:tcBorders>
            <w:hideMark/>
          </w:tcPr>
          <w:p w14:paraId="52DF45FB"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Организация</w:t>
            </w:r>
          </w:p>
        </w:tc>
      </w:tr>
      <w:tr w:rsidR="002138D6" w:rsidRPr="002138D6" w14:paraId="52DF45FF"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5FD"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Адрес</w:t>
            </w:r>
          </w:p>
        </w:tc>
        <w:tc>
          <w:tcPr>
            <w:tcW w:w="4645" w:type="dxa"/>
            <w:tcBorders>
              <w:top w:val="single" w:sz="4" w:space="0" w:color="auto"/>
              <w:left w:val="single" w:sz="4" w:space="0" w:color="auto"/>
              <w:bottom w:val="single" w:sz="4" w:space="0" w:color="auto"/>
              <w:right w:val="double" w:sz="12" w:space="0" w:color="auto"/>
            </w:tcBorders>
            <w:hideMark/>
          </w:tcPr>
          <w:p w14:paraId="52DF45FE"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Адрес</w:t>
            </w:r>
          </w:p>
        </w:tc>
      </w:tr>
      <w:tr w:rsidR="002138D6" w:rsidRPr="002138D6" w14:paraId="52DF4602" w14:textId="77777777" w:rsidTr="00D50649">
        <w:tc>
          <w:tcPr>
            <w:tcW w:w="4644" w:type="dxa"/>
            <w:tcBorders>
              <w:top w:val="single" w:sz="4" w:space="0" w:color="auto"/>
              <w:left w:val="double" w:sz="12" w:space="0" w:color="auto"/>
              <w:bottom w:val="single" w:sz="4" w:space="0" w:color="auto"/>
              <w:right w:val="single" w:sz="4" w:space="0" w:color="auto"/>
            </w:tcBorders>
            <w:hideMark/>
          </w:tcPr>
          <w:p w14:paraId="52DF4600"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Телефонен номер </w:t>
            </w:r>
          </w:p>
        </w:tc>
        <w:tc>
          <w:tcPr>
            <w:tcW w:w="4645" w:type="dxa"/>
            <w:tcBorders>
              <w:top w:val="single" w:sz="4" w:space="0" w:color="auto"/>
              <w:left w:val="single" w:sz="4" w:space="0" w:color="auto"/>
              <w:bottom w:val="single" w:sz="4" w:space="0" w:color="auto"/>
              <w:right w:val="double" w:sz="12" w:space="0" w:color="auto"/>
            </w:tcBorders>
            <w:hideMark/>
          </w:tcPr>
          <w:p w14:paraId="52DF4601"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Телефонен номер </w:t>
            </w:r>
          </w:p>
        </w:tc>
      </w:tr>
      <w:tr w:rsidR="002138D6" w:rsidRPr="002138D6" w14:paraId="52DF4605" w14:textId="77777777" w:rsidTr="00D50649">
        <w:tc>
          <w:tcPr>
            <w:tcW w:w="4644" w:type="dxa"/>
            <w:tcBorders>
              <w:top w:val="single" w:sz="4" w:space="0" w:color="auto"/>
              <w:left w:val="double" w:sz="12" w:space="0" w:color="auto"/>
              <w:bottom w:val="double" w:sz="12" w:space="0" w:color="auto"/>
              <w:right w:val="single" w:sz="4" w:space="0" w:color="auto"/>
            </w:tcBorders>
            <w:hideMark/>
          </w:tcPr>
          <w:p w14:paraId="52DF4603"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Електронна поща </w:t>
            </w:r>
          </w:p>
        </w:tc>
        <w:tc>
          <w:tcPr>
            <w:tcW w:w="4645" w:type="dxa"/>
            <w:tcBorders>
              <w:top w:val="single" w:sz="4" w:space="0" w:color="auto"/>
              <w:left w:val="single" w:sz="4" w:space="0" w:color="auto"/>
              <w:bottom w:val="double" w:sz="12" w:space="0" w:color="auto"/>
              <w:right w:val="double" w:sz="12" w:space="0" w:color="auto"/>
            </w:tcBorders>
            <w:hideMark/>
          </w:tcPr>
          <w:p w14:paraId="52DF4604" w14:textId="77777777" w:rsidR="002138D6" w:rsidRPr="002138D6" w:rsidRDefault="002138D6" w:rsidP="00D50649">
            <w:pPr>
              <w:keepNext/>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 xml:space="preserve">Електронна поща </w:t>
            </w:r>
          </w:p>
        </w:tc>
      </w:tr>
    </w:tbl>
    <w:p w14:paraId="52DF4606" w14:textId="77777777" w:rsidR="002138D6" w:rsidRPr="002138D6" w:rsidRDefault="002138D6" w:rsidP="002138D6">
      <w:pPr>
        <w:pStyle w:val="SectionTitle"/>
        <w:rPr>
          <w:noProof/>
        </w:rPr>
      </w:pPr>
    </w:p>
    <w:p w14:paraId="52DF4607" w14:textId="77777777" w:rsidR="002138D6" w:rsidRPr="002138D6" w:rsidRDefault="002138D6" w:rsidP="002138D6">
      <w:pPr>
        <w:pStyle w:val="SectionTitle"/>
        <w:rPr>
          <w:noProof/>
        </w:rPr>
      </w:pPr>
      <w:r>
        <w:rPr>
          <w:noProof/>
        </w:rPr>
        <w:t>РАЗДЕЛ 14</w:t>
      </w:r>
    </w:p>
    <w:p w14:paraId="52DF4608" w14:textId="77777777" w:rsidR="002138D6" w:rsidRPr="002138D6" w:rsidRDefault="002138D6" w:rsidP="002138D6">
      <w:pPr>
        <w:pStyle w:val="SectionTitle"/>
        <w:rPr>
          <w:noProof/>
        </w:rPr>
      </w:pPr>
      <w:r>
        <w:rPr>
          <w:noProof/>
        </w:rPr>
        <w:t>Приложения</w:t>
      </w:r>
    </w:p>
    <w:tbl>
      <w:tblPr>
        <w:tblStyle w:val="TableGrid1"/>
        <w:tblW w:w="9606" w:type="dxa"/>
        <w:tblLayout w:type="fixed"/>
        <w:tblLook w:val="04A0" w:firstRow="1" w:lastRow="0" w:firstColumn="1" w:lastColumn="0" w:noHBand="0" w:noVBand="1"/>
      </w:tblPr>
      <w:tblGrid>
        <w:gridCol w:w="3069"/>
        <w:gridCol w:w="6537"/>
      </w:tblGrid>
      <w:tr w:rsidR="002138D6" w:rsidRPr="002138D6" w14:paraId="52DF460B" w14:textId="77777777" w:rsidTr="00D50649">
        <w:tc>
          <w:tcPr>
            <w:tcW w:w="3069" w:type="dxa"/>
            <w:vMerge w:val="restart"/>
            <w:tcBorders>
              <w:top w:val="single" w:sz="4" w:space="0" w:color="auto"/>
              <w:left w:val="double" w:sz="12" w:space="0" w:color="auto"/>
              <w:bottom w:val="single" w:sz="4" w:space="0" w:color="auto"/>
              <w:right w:val="single" w:sz="4" w:space="0" w:color="auto"/>
            </w:tcBorders>
            <w:hideMark/>
          </w:tcPr>
          <w:p w14:paraId="52DF4609" w14:textId="77777777" w:rsidR="002138D6" w:rsidRPr="002138D6" w:rsidRDefault="00CB706D"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321931750"/>
                <w14:checkbox>
                  <w14:checked w14:val="0"/>
                  <w14:checkedState w14:val="2612" w14:font="MS Gothic"/>
                  <w14:uncheckedState w14:val="2610" w14:font="MS Gothic"/>
                </w14:checkbox>
              </w:sdtPr>
              <w:sdtEndPr/>
              <w:sdtContent>
                <w:r w:rsidR="005914C5">
                  <w:rPr>
                    <w:rFonts w:ascii="Segoe UI Symbol" w:eastAsia="MS Gothic" w:hAnsi="Segoe UI Symbol" w:cs="Segoe UI Symbol"/>
                    <w:noProof/>
                  </w:rPr>
                  <w:t>☐</w:t>
                </w:r>
              </w:sdtContent>
            </w:sdt>
            <w:r w:rsidR="005914C5">
              <w:rPr>
                <w:noProof/>
              </w:rPr>
              <w:t xml:space="preserve"> </w:t>
            </w:r>
            <w:r w:rsidR="005914C5">
              <w:rPr>
                <w:rFonts w:ascii="Times New Roman" w:hAnsi="Times New Roman"/>
                <w:noProof/>
              </w:rPr>
              <w:t>Документи, свързани с концентрацията</w:t>
            </w:r>
          </w:p>
        </w:tc>
        <w:tc>
          <w:tcPr>
            <w:tcW w:w="6537" w:type="dxa"/>
            <w:tcBorders>
              <w:top w:val="single" w:sz="4" w:space="0" w:color="auto"/>
              <w:left w:val="single" w:sz="4" w:space="0" w:color="auto"/>
              <w:bottom w:val="single" w:sz="4" w:space="0" w:color="auto"/>
              <w:right w:val="double" w:sz="12" w:space="0" w:color="auto"/>
            </w:tcBorders>
            <w:hideMark/>
          </w:tcPr>
          <w:p w14:paraId="52DF460A"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Разпоредби, установяващи промяна в контрола:</w:t>
            </w:r>
          </w:p>
        </w:tc>
      </w:tr>
      <w:tr w:rsidR="002138D6" w:rsidRPr="002138D6" w14:paraId="52DF460E" w14:textId="77777777" w:rsidTr="00D50649">
        <w:tc>
          <w:tcPr>
            <w:tcW w:w="3069" w:type="dxa"/>
            <w:vMerge/>
            <w:tcBorders>
              <w:top w:val="single" w:sz="4" w:space="0" w:color="auto"/>
              <w:left w:val="double" w:sz="12" w:space="0" w:color="auto"/>
              <w:bottom w:val="single" w:sz="4" w:space="0" w:color="auto"/>
              <w:right w:val="single" w:sz="4" w:space="0" w:color="auto"/>
            </w:tcBorders>
            <w:vAlign w:val="center"/>
            <w:hideMark/>
          </w:tcPr>
          <w:p w14:paraId="52DF460C" w14:textId="77777777" w:rsidR="002138D6" w:rsidRPr="002138D6" w:rsidRDefault="002138D6" w:rsidP="00D50649">
            <w:pPr>
              <w:rPr>
                <w:rFonts w:ascii="Times New Roman" w:eastAsia="Calibri" w:hAnsi="Times New Roman" w:cs="Times New Roman"/>
                <w:noProof/>
              </w:rPr>
            </w:pPr>
          </w:p>
        </w:tc>
        <w:tc>
          <w:tcPr>
            <w:tcW w:w="6537" w:type="dxa"/>
            <w:tcBorders>
              <w:top w:val="single" w:sz="4" w:space="0" w:color="auto"/>
              <w:left w:val="single" w:sz="4" w:space="0" w:color="auto"/>
              <w:bottom w:val="single" w:sz="4" w:space="0" w:color="auto"/>
              <w:right w:val="double" w:sz="12" w:space="0" w:color="auto"/>
            </w:tcBorders>
            <w:hideMark/>
          </w:tcPr>
          <w:p w14:paraId="52DF460D"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 xml:space="preserve">Разпоредби, установяващи пълна функционалност: </w:t>
            </w:r>
          </w:p>
        </w:tc>
      </w:tr>
      <w:tr w:rsidR="002138D6" w:rsidRPr="002138D6" w14:paraId="52DF4610"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0F" w14:textId="77777777" w:rsidR="002138D6" w:rsidRPr="002138D6" w:rsidRDefault="00CB706D" w:rsidP="00D50649">
            <w:pPr>
              <w:rPr>
                <w:rFonts w:ascii="Times New Roman" w:eastAsia="Calibri" w:hAnsi="Times New Roman" w:cs="Times New Roman"/>
                <w:noProof/>
              </w:rPr>
            </w:pPr>
            <w:sdt>
              <w:sdtPr>
                <w:rPr>
                  <w:rFonts w:ascii="Times New Roman" w:eastAsia="Calibri" w:hAnsi="Times New Roman" w:cs="Times New Roman"/>
                  <w:noProof/>
                </w:rPr>
                <w:id w:val="-1620529151"/>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Оригинал на пълномощно (от уведомяващата страна или страни)</w:t>
            </w:r>
          </w:p>
        </w:tc>
      </w:tr>
      <w:tr w:rsidR="002138D6" w:rsidRPr="002138D6" w14:paraId="52DF4612"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1" w14:textId="77777777" w:rsidR="002138D6" w:rsidRPr="002138D6" w:rsidRDefault="00CB706D" w:rsidP="00D50649">
            <w:pPr>
              <w:rPr>
                <w:rFonts w:ascii="Times New Roman" w:eastAsia="Calibri" w:hAnsi="Times New Roman" w:cs="Times New Roman"/>
                <w:noProof/>
              </w:rPr>
            </w:pPr>
            <w:sdt>
              <w:sdtPr>
                <w:rPr>
                  <w:rFonts w:ascii="Times New Roman" w:eastAsia="Calibri" w:hAnsi="Times New Roman" w:cs="Times New Roman"/>
                  <w:noProof/>
                </w:rPr>
                <w:id w:val="-798067281"/>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Данни за оборота — разбивка за ЕИП</w:t>
            </w:r>
          </w:p>
        </w:tc>
      </w:tr>
      <w:tr w:rsidR="002138D6" w:rsidRPr="002138D6" w14:paraId="52DF4614" w14:textId="77777777" w:rsidTr="00D50649">
        <w:tc>
          <w:tcPr>
            <w:tcW w:w="9606" w:type="dxa"/>
            <w:gridSpan w:val="2"/>
            <w:tcBorders>
              <w:top w:val="single" w:sz="4" w:space="0" w:color="auto"/>
              <w:left w:val="double" w:sz="12" w:space="0" w:color="auto"/>
              <w:bottom w:val="single" w:sz="4" w:space="0" w:color="auto"/>
              <w:right w:val="double" w:sz="12" w:space="0" w:color="auto"/>
            </w:tcBorders>
            <w:hideMark/>
          </w:tcPr>
          <w:p w14:paraId="52DF4613" w14:textId="77777777" w:rsidR="002138D6" w:rsidRPr="002138D6" w:rsidRDefault="00CB706D" w:rsidP="00D50649">
            <w:pPr>
              <w:rPr>
                <w:rFonts w:ascii="Times New Roman" w:eastAsia="Calibri" w:hAnsi="Times New Roman" w:cs="Times New Roman"/>
                <w:noProof/>
              </w:rPr>
            </w:pPr>
            <w:sdt>
              <w:sdtPr>
                <w:rPr>
                  <w:rFonts w:ascii="Times New Roman" w:eastAsia="Calibri" w:hAnsi="Times New Roman" w:cs="Times New Roman"/>
                  <w:noProof/>
                </w:rPr>
                <w:id w:val="1849058646"/>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rFonts w:ascii="Times New Roman" w:hAnsi="Times New Roman"/>
                <w:noProof/>
              </w:rPr>
              <w:t xml:space="preserve"> Методика на пазарните дялове </w:t>
            </w:r>
          </w:p>
        </w:tc>
      </w:tr>
      <w:tr w:rsidR="002138D6" w:rsidRPr="002138D6" w14:paraId="52DF461A" w14:textId="77777777" w:rsidTr="00D50649">
        <w:tc>
          <w:tcPr>
            <w:tcW w:w="9606" w:type="dxa"/>
            <w:gridSpan w:val="2"/>
            <w:tcBorders>
              <w:top w:val="single" w:sz="4" w:space="0" w:color="auto"/>
              <w:left w:val="double" w:sz="12" w:space="0" w:color="auto"/>
              <w:bottom w:val="single" w:sz="4" w:space="0" w:color="auto"/>
              <w:right w:val="double" w:sz="12" w:space="0" w:color="auto"/>
            </w:tcBorders>
          </w:tcPr>
          <w:p w14:paraId="52DF4615" w14:textId="77777777" w:rsidR="002138D6" w:rsidRPr="002138D6" w:rsidRDefault="00CB706D" w:rsidP="00D50649">
            <w:pPr>
              <w:ind w:left="284" w:hanging="284"/>
              <w:rPr>
                <w:rFonts w:ascii="Times New Roman" w:eastAsia="Calibri" w:hAnsi="Times New Roman" w:cs="Times New Roman"/>
                <w:noProof/>
              </w:rPr>
            </w:pPr>
            <w:sdt>
              <w:sdtPr>
                <w:rPr>
                  <w:rFonts w:ascii="Times New Roman" w:eastAsia="Calibri" w:hAnsi="Times New Roman" w:cs="Times New Roman"/>
                  <w:noProof/>
                </w:rPr>
                <w:id w:val="-1408686095"/>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 xml:space="preserve">Само в случаите, когато концентрацията води до едно или повече хоризонтални припокривания и/или вертикални връзки в ЕИП, следва да предоставите: </w:t>
            </w:r>
          </w:p>
          <w:p w14:paraId="52DF4616" w14:textId="77777777" w:rsidR="002138D6" w:rsidRPr="002138D6" w:rsidRDefault="002138D6" w:rsidP="00D50649">
            <w:pPr>
              <w:rPr>
                <w:rFonts w:ascii="Times New Roman" w:eastAsia="Calibri" w:hAnsi="Times New Roman" w:cs="Times New Roman"/>
                <w:noProof/>
              </w:rPr>
            </w:pPr>
          </w:p>
          <w:p w14:paraId="52DF4617" w14:textId="77777777" w:rsidR="002138D6" w:rsidRPr="002138D6" w:rsidRDefault="002138D6" w:rsidP="002138D6">
            <w:pPr>
              <w:numPr>
                <w:ilvl w:val="0"/>
                <w:numId w:val="27"/>
              </w:numPr>
              <w:spacing w:before="120"/>
              <w:contextualSpacing/>
              <w:jc w:val="both"/>
              <w:rPr>
                <w:rFonts w:ascii="Times New Roman" w:eastAsia="Times New Roman" w:hAnsi="Times New Roman" w:cs="Times New Roman"/>
                <w:noProof/>
              </w:rPr>
            </w:pPr>
            <w:r>
              <w:rPr>
                <w:rFonts w:ascii="Times New Roman" w:hAnsi="Times New Roman"/>
                <w:noProof/>
              </w:rPr>
              <w:t>копия от всички презентации, изготвени от или за, или получени от членове на управителния съвет, съвета на директорите или надзорния съвет, в зависимост от структурата на корпоративно управление, или други лица, които изпълняват подобни функции (или по отношение на които тези функции са делегирани или са им възложени), или общото събрание на акционерите, на което се прави анализ на концентрацията, за която се прави уведомяване.</w:t>
            </w:r>
          </w:p>
          <w:p w14:paraId="52DF4618" w14:textId="77777777" w:rsidR="002138D6" w:rsidRPr="00D37CE9" w:rsidRDefault="002138D6" w:rsidP="00D50649">
            <w:pPr>
              <w:ind w:left="360"/>
              <w:contextualSpacing/>
              <w:rPr>
                <w:rFonts w:ascii="Times New Roman" w:eastAsia="Times New Roman" w:hAnsi="Times New Roman" w:cs="Times New Roman"/>
                <w:noProof/>
              </w:rPr>
            </w:pPr>
          </w:p>
          <w:p w14:paraId="52DF4619" w14:textId="77777777" w:rsidR="002138D6" w:rsidRPr="002138D6" w:rsidRDefault="002138D6" w:rsidP="002138D6">
            <w:pPr>
              <w:numPr>
                <w:ilvl w:val="0"/>
                <w:numId w:val="27"/>
              </w:numPr>
              <w:spacing w:before="120"/>
              <w:contextualSpacing/>
              <w:jc w:val="both"/>
              <w:rPr>
                <w:rFonts w:ascii="Times New Roman" w:eastAsia="Calibri" w:hAnsi="Times New Roman" w:cs="Times New Roman"/>
                <w:noProof/>
              </w:rPr>
            </w:pPr>
            <w:r>
              <w:rPr>
                <w:rFonts w:ascii="Times New Roman" w:hAnsi="Times New Roman"/>
                <w:noProof/>
              </w:rPr>
              <w:t>Посочване на интернет адрес, ако има такъв, на който могат да се намерят последните годишни отчети и счетоводни отчети на всички участници в концентрацията; ако такъв интернет адрес не съществува, копия от последните годишни отчети и счетоводни отчети на всички участници в концентрацията.</w:t>
            </w:r>
          </w:p>
        </w:tc>
      </w:tr>
      <w:tr w:rsidR="002138D6" w:rsidRPr="002138D6" w14:paraId="52DF461D" w14:textId="77777777" w:rsidTr="00D50649">
        <w:tc>
          <w:tcPr>
            <w:tcW w:w="3069" w:type="dxa"/>
            <w:tcBorders>
              <w:top w:val="single" w:sz="4" w:space="0" w:color="auto"/>
              <w:left w:val="double" w:sz="12" w:space="0" w:color="auto"/>
              <w:bottom w:val="double" w:sz="12" w:space="0" w:color="auto"/>
              <w:right w:val="single" w:sz="4" w:space="0" w:color="auto"/>
            </w:tcBorders>
            <w:hideMark/>
          </w:tcPr>
          <w:p w14:paraId="52DF461B" w14:textId="77777777" w:rsidR="002138D6" w:rsidRPr="002138D6" w:rsidRDefault="00CB706D" w:rsidP="00D50649">
            <w:pPr>
              <w:rPr>
                <w:rFonts w:ascii="Times New Roman" w:eastAsia="Calibri" w:hAnsi="Times New Roman" w:cs="Times New Roman"/>
                <w:noProof/>
              </w:rPr>
            </w:pPr>
            <w:sdt>
              <w:sdtPr>
                <w:rPr>
                  <w:rFonts w:ascii="Times New Roman" w:eastAsia="Calibri" w:hAnsi="Times New Roman" w:cs="Times New Roman"/>
                  <w:noProof/>
                </w:rPr>
                <w:id w:val="-210191912"/>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rFonts w:ascii="Times New Roman" w:hAnsi="Times New Roman"/>
                <w:noProof/>
              </w:rPr>
              <w:t xml:space="preserve"> Други приложения</w:t>
            </w:r>
          </w:p>
        </w:tc>
        <w:tc>
          <w:tcPr>
            <w:tcW w:w="6537" w:type="dxa"/>
            <w:tcBorders>
              <w:top w:val="single" w:sz="4" w:space="0" w:color="auto"/>
              <w:left w:val="single" w:sz="4" w:space="0" w:color="auto"/>
              <w:bottom w:val="double" w:sz="12" w:space="0" w:color="auto"/>
              <w:right w:val="double" w:sz="12" w:space="0" w:color="auto"/>
            </w:tcBorders>
            <w:hideMark/>
          </w:tcPr>
          <w:p w14:paraId="52DF461C" w14:textId="77777777" w:rsidR="002138D6" w:rsidRPr="002138D6" w:rsidRDefault="002138D6" w:rsidP="00D50649">
            <w:pPr>
              <w:rPr>
                <w:rFonts w:ascii="Times New Roman" w:eastAsia="Calibri" w:hAnsi="Times New Roman" w:cs="Times New Roman"/>
                <w:noProof/>
              </w:rPr>
            </w:pPr>
            <w:r>
              <w:rPr>
                <w:rFonts w:ascii="Times New Roman" w:hAnsi="Times New Roman"/>
                <w:noProof/>
              </w:rPr>
              <w:t>Моля, дайте описание</w:t>
            </w:r>
          </w:p>
        </w:tc>
      </w:tr>
    </w:tbl>
    <w:p w14:paraId="52DF461E" w14:textId="77777777" w:rsidR="002138D6" w:rsidRPr="002138D6" w:rsidRDefault="002138D6" w:rsidP="002138D6">
      <w:pPr>
        <w:tabs>
          <w:tab w:val="left" w:pos="284"/>
        </w:tabs>
        <w:ind w:right="-23"/>
        <w:rPr>
          <w:rFonts w:ascii="Times New Roman" w:eastAsia="Calibri" w:hAnsi="Times New Roman" w:cs="Times New Roman"/>
          <w:noProof/>
        </w:rPr>
      </w:pPr>
    </w:p>
    <w:p w14:paraId="52DF461F" w14:textId="77777777" w:rsidR="002138D6" w:rsidRPr="002138D6" w:rsidRDefault="002138D6" w:rsidP="002138D6">
      <w:pPr>
        <w:pStyle w:val="SectionTitle"/>
        <w:rPr>
          <w:noProof/>
        </w:rPr>
      </w:pPr>
      <w:r>
        <w:rPr>
          <w:noProof/>
        </w:rPr>
        <w:t>РАЗДЕЛ 15</w:t>
      </w:r>
    </w:p>
    <w:p w14:paraId="52DF4620" w14:textId="77777777" w:rsidR="002138D6" w:rsidRPr="002138D6" w:rsidRDefault="002138D6" w:rsidP="002138D6">
      <w:pPr>
        <w:pStyle w:val="SectionTitle"/>
        <w:rPr>
          <w:noProof/>
        </w:rPr>
      </w:pPr>
      <w:r>
        <w:rPr>
          <w:noProof/>
        </w:rPr>
        <w:t>Други уведомления</w:t>
      </w:r>
    </w:p>
    <w:p w14:paraId="52DF4621" w14:textId="77777777" w:rsidR="002138D6" w:rsidRPr="002138D6" w:rsidRDefault="002138D6" w:rsidP="002138D6">
      <w:pPr>
        <w:ind w:left="850" w:hanging="850"/>
        <w:rPr>
          <w:rFonts w:ascii="Times New Roman" w:eastAsia="Calibri" w:hAnsi="Times New Roman" w:cs="Times New Roman"/>
          <w:noProof/>
        </w:rPr>
      </w:pPr>
    </w:p>
    <w:p w14:paraId="52DF4622" w14:textId="77777777" w:rsidR="002138D6" w:rsidRPr="002138D6" w:rsidRDefault="002138D6" w:rsidP="002138D6">
      <w:pPr>
        <w:ind w:left="850" w:hanging="850"/>
        <w:rPr>
          <w:rFonts w:ascii="Times New Roman" w:eastAsia="Calibri" w:hAnsi="Times New Roman" w:cs="Times New Roman"/>
          <w:noProof/>
        </w:rPr>
      </w:pPr>
      <w:r>
        <w:rPr>
          <w:rFonts w:ascii="Times New Roman" w:hAnsi="Times New Roman"/>
          <w:b/>
          <w:noProof/>
        </w:rPr>
        <w:t>15.1. Концентрацията подлежи ли на уведомяване в други юрисдикции?</w:t>
      </w:r>
    </w:p>
    <w:p w14:paraId="52DF4623" w14:textId="77777777" w:rsidR="002138D6" w:rsidRPr="002138D6" w:rsidRDefault="00CB706D" w:rsidP="002138D6">
      <w:pPr>
        <w:rPr>
          <w:rFonts w:ascii="Times New Roman" w:eastAsia="Calibri" w:hAnsi="Times New Roman" w:cs="Times New Roman"/>
          <w:noProof/>
        </w:rPr>
      </w:pPr>
      <w:sdt>
        <w:sdtPr>
          <w:rPr>
            <w:rFonts w:ascii="Times New Roman" w:eastAsia="Calibri" w:hAnsi="Times New Roman" w:cs="Times New Roman"/>
            <w:b/>
            <w:noProof/>
          </w:rPr>
          <w:id w:val="-1697373630"/>
          <w14:checkbox>
            <w14:checked w14:val="0"/>
            <w14:checkedState w14:val="2612" w14:font="MS Gothic"/>
            <w14:uncheckedState w14:val="2610" w14:font="MS Gothic"/>
          </w14:checkbox>
        </w:sdtPr>
        <w:sdtEndPr/>
        <w:sdtContent>
          <w:r w:rsidR="005914C5">
            <w:rPr>
              <w:rFonts w:ascii="Segoe UI Symbol" w:eastAsia="Calibri" w:hAnsi="Segoe UI Symbol" w:cs="Segoe UI Symbol"/>
              <w:b/>
              <w:noProof/>
            </w:rPr>
            <w:t>☐</w:t>
          </w:r>
        </w:sdtContent>
      </w:sdt>
      <w:r w:rsidR="005914C5">
        <w:rPr>
          <w:rFonts w:ascii="Times New Roman" w:hAnsi="Times New Roman"/>
          <w:noProof/>
        </w:rPr>
        <w:t xml:space="preserve"> Да </w:t>
      </w:r>
    </w:p>
    <w:p w14:paraId="52DF4624" w14:textId="77777777" w:rsidR="002138D6" w:rsidRPr="002138D6" w:rsidRDefault="00CB706D" w:rsidP="002138D6">
      <w:pPr>
        <w:rPr>
          <w:rFonts w:ascii="Times New Roman" w:eastAsia="Calibri" w:hAnsi="Times New Roman" w:cs="Times New Roman"/>
          <w:noProof/>
        </w:rPr>
      </w:pPr>
      <w:sdt>
        <w:sdtPr>
          <w:rPr>
            <w:rFonts w:ascii="Times New Roman" w:eastAsia="Calibri" w:hAnsi="Times New Roman" w:cs="Times New Roman"/>
            <w:b/>
            <w:noProof/>
          </w:rPr>
          <w:id w:val="-62266950"/>
          <w14:checkbox>
            <w14:checked w14:val="0"/>
            <w14:checkedState w14:val="2612" w14:font="MS Gothic"/>
            <w14:uncheckedState w14:val="2610" w14:font="MS Gothic"/>
          </w14:checkbox>
        </w:sdtPr>
        <w:sdtEndPr/>
        <w:sdtContent>
          <w:r w:rsidR="005914C5">
            <w:rPr>
              <w:rFonts w:ascii="Segoe UI Symbol" w:eastAsia="Calibri" w:hAnsi="Segoe UI Symbol" w:cs="Segoe UI Symbol"/>
              <w:b/>
              <w:noProof/>
            </w:rPr>
            <w:t>☐</w:t>
          </w:r>
        </w:sdtContent>
      </w:sdt>
      <w:r w:rsidR="005914C5">
        <w:rPr>
          <w:rFonts w:ascii="Times New Roman" w:hAnsi="Times New Roman"/>
          <w:noProof/>
        </w:rPr>
        <w:t xml:space="preserve"> Не</w:t>
      </w:r>
    </w:p>
    <w:p w14:paraId="52DF4625"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r>
        <w:rPr>
          <w:rFonts w:ascii="Times New Roman" w:hAnsi="Times New Roman"/>
          <w:noProof/>
        </w:rPr>
        <w:t>Ако отговорът е „да“, посочете ги тук.</w:t>
      </w:r>
    </w:p>
    <w:p w14:paraId="52DF4626"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7" w14:textId="0D4CA01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jc w:val="both"/>
        <w:rPr>
          <w:rFonts w:ascii="Times New Roman" w:eastAsia="Calibri" w:hAnsi="Times New Roman" w:cs="Times New Roman"/>
          <w:b/>
          <w:noProof/>
        </w:rPr>
      </w:pPr>
      <w:r>
        <w:rPr>
          <w:rFonts w:ascii="Times New Roman" w:hAnsi="Times New Roman"/>
          <w:b/>
          <w:noProof/>
        </w:rPr>
        <w:t xml:space="preserve">15.2. Посочете дали сте подали или възнамерявате да подадете уведомление по член 20 от Регламент (ЕС) 2022/2560 на Европейския парламент и на Съвета от 14 декември 2022 г. относно чуждестранните субсидии, които нарушават функционирането на вътрешния пазар (ОВ L 330, 23.12.2022 г. стр. 1—45). </w:t>
      </w:r>
    </w:p>
    <w:p w14:paraId="52DF4628" w14:textId="77777777" w:rsidR="002138D6" w:rsidRPr="002138D6" w:rsidRDefault="002138D6" w:rsidP="002138D6">
      <w:pPr>
        <w:tabs>
          <w:tab w:val="left" w:pos="-1440"/>
          <w:tab w:val="left" w:pos="-720"/>
          <w:tab w:val="left" w:pos="1"/>
          <w:tab w:val="left" w:pos="6480"/>
          <w:tab w:val="left" w:pos="7200"/>
          <w:tab w:val="left" w:pos="7920"/>
          <w:tab w:val="left" w:pos="8640"/>
          <w:tab w:val="left" w:pos="9360"/>
          <w:tab w:val="left" w:pos="10080"/>
        </w:tabs>
        <w:ind w:right="-23"/>
        <w:rPr>
          <w:rFonts w:ascii="Times New Roman" w:eastAsia="Calibri" w:hAnsi="Times New Roman" w:cs="Times New Roman"/>
          <w:noProof/>
        </w:rPr>
      </w:pPr>
    </w:p>
    <w:p w14:paraId="52DF4629" w14:textId="77777777" w:rsidR="002138D6" w:rsidRPr="002138D6" w:rsidRDefault="002138D6" w:rsidP="002138D6">
      <w:pPr>
        <w:pStyle w:val="SectionTitle"/>
        <w:rPr>
          <w:noProof/>
        </w:rPr>
      </w:pPr>
      <w:r>
        <w:rPr>
          <w:noProof/>
        </w:rPr>
        <w:t>РАЗДЕЛ 16</w:t>
      </w:r>
    </w:p>
    <w:p w14:paraId="52DF462A" w14:textId="77777777" w:rsidR="002138D6" w:rsidRPr="002138D6" w:rsidRDefault="002138D6" w:rsidP="002138D6">
      <w:pPr>
        <w:pStyle w:val="SectionTitle"/>
        <w:rPr>
          <w:noProof/>
        </w:rPr>
      </w:pPr>
      <w:r>
        <w:rPr>
          <w:noProof/>
        </w:rPr>
        <w:t>Декларация</w:t>
      </w:r>
    </w:p>
    <w:p w14:paraId="52DF462B" w14:textId="77777777" w:rsidR="002138D6" w:rsidRPr="002138D6" w:rsidRDefault="00CB706D" w:rsidP="002138D6">
      <w:pPr>
        <w:keepNext/>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960242971"/>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Уведомяващата/ите страна/и декларират, че доколкото са запознати и убедени, информацията, включена в настоящия формуляр, е вярна, точна и пълна, че са предоставени истински и пълни копия на съответните документи, че всички оценки са определени като такива и са най-добрите оценки на основните факти и че всички изразени мнения са искрени</w:t>
      </w:r>
      <w:r w:rsidR="005914C5">
        <w:rPr>
          <w:noProof/>
        </w:rPr>
        <w:t>.</w:t>
      </w:r>
    </w:p>
    <w:p w14:paraId="52DF462C" w14:textId="77777777" w:rsidR="002138D6" w:rsidRPr="002138D6" w:rsidRDefault="00CB706D" w:rsidP="002138D6">
      <w:pPr>
        <w:tabs>
          <w:tab w:val="left" w:pos="284"/>
        </w:tabs>
        <w:spacing w:line="240" w:lineRule="auto"/>
        <w:ind w:right="-23"/>
        <w:jc w:val="both"/>
        <w:rPr>
          <w:rFonts w:ascii="Times New Roman" w:eastAsia="Calibri" w:hAnsi="Times New Roman" w:cs="Times New Roman"/>
          <w:noProof/>
        </w:rPr>
      </w:pPr>
      <w:sdt>
        <w:sdtPr>
          <w:rPr>
            <w:rFonts w:ascii="Times New Roman" w:eastAsia="Calibri" w:hAnsi="Times New Roman" w:cs="Times New Roman"/>
            <w:noProof/>
          </w:rPr>
          <w:id w:val="1803963738"/>
          <w14:checkbox>
            <w14:checked w14:val="0"/>
            <w14:checkedState w14:val="2612" w14:font="MS Gothic"/>
            <w14:uncheckedState w14:val="2610" w14:font="MS Gothic"/>
          </w14:checkbox>
        </w:sdtPr>
        <w:sdtEndPr/>
        <w:sdtContent>
          <w:r w:rsidR="005914C5">
            <w:rPr>
              <w:rFonts w:ascii="Segoe UI Symbol" w:eastAsia="Calibri" w:hAnsi="Segoe UI Symbol" w:cs="Segoe UI Symbol"/>
              <w:noProof/>
            </w:rPr>
            <w:t>☐</w:t>
          </w:r>
        </w:sdtContent>
      </w:sdt>
      <w:r w:rsidR="005914C5">
        <w:rPr>
          <w:noProof/>
        </w:rPr>
        <w:t xml:space="preserve"> </w:t>
      </w:r>
      <w:r w:rsidR="005914C5">
        <w:rPr>
          <w:rFonts w:ascii="Times New Roman" w:hAnsi="Times New Roman"/>
          <w:noProof/>
        </w:rPr>
        <w:t>Уведомяващата страна или страни са запознати с член 14, параграф 1, буква а) от Регламента за сливанията</w:t>
      </w:r>
      <w:r w:rsidR="005914C5">
        <w:rPr>
          <w:noProof/>
        </w:rPr>
        <w:t>.</w:t>
      </w:r>
    </w:p>
    <w:p w14:paraId="52DF462D" w14:textId="77777777" w:rsidR="002138D6" w:rsidRPr="002138D6" w:rsidRDefault="002138D6" w:rsidP="002138D6">
      <w:pPr>
        <w:tabs>
          <w:tab w:val="left" w:pos="284"/>
        </w:tabs>
        <w:spacing w:line="240" w:lineRule="auto"/>
        <w:ind w:right="-23"/>
        <w:jc w:val="both"/>
        <w:rPr>
          <w:rFonts w:ascii="Times New Roman" w:eastAsia="Calibri" w:hAnsi="Times New Roman" w:cs="Times New Roman"/>
          <w:noProof/>
        </w:rPr>
      </w:pPr>
      <w:r>
        <w:rPr>
          <w:rFonts w:ascii="Times New Roman" w:hAnsi="Times New Roman"/>
          <w:noProof/>
        </w:rPr>
        <w:t>За формуляри с цифров подпис следните полета са само за информация. Те следва да съответстват на метаданните на съответния(ите) електронен(и) подпис(и).</w:t>
      </w:r>
    </w:p>
    <w:p w14:paraId="52DF462E" w14:textId="77777777" w:rsidR="002138D6" w:rsidRPr="002138D6" w:rsidRDefault="002138D6" w:rsidP="002138D6">
      <w:pPr>
        <w:tabs>
          <w:tab w:val="left" w:pos="284"/>
        </w:tabs>
        <w:ind w:right="-23"/>
        <w:rPr>
          <w:rFonts w:ascii="Times New Roman" w:eastAsia="Calibri" w:hAnsi="Times New Roman" w:cs="Times New Roman"/>
          <w:noProof/>
        </w:rPr>
      </w:pPr>
      <w:r>
        <w:rPr>
          <w:rFonts w:ascii="Times New Roman" w:hAnsi="Times New Roman"/>
          <w:noProof/>
        </w:rPr>
        <w:t>Дата:</w:t>
      </w:r>
    </w:p>
    <w:tbl>
      <w:tblPr>
        <w:tblStyle w:val="TableGrid4"/>
        <w:tblW w:w="0" w:type="auto"/>
        <w:tblLook w:val="04A0" w:firstRow="1" w:lastRow="0" w:firstColumn="1" w:lastColumn="0" w:noHBand="0" w:noVBand="1"/>
      </w:tblPr>
      <w:tblGrid>
        <w:gridCol w:w="4620"/>
        <w:gridCol w:w="4620"/>
      </w:tblGrid>
      <w:tr w:rsidR="002138D6" w:rsidRPr="002138D6" w14:paraId="52DF463F" w14:textId="77777777" w:rsidTr="00D50649">
        <w:trPr>
          <w:trHeight w:val="2390"/>
        </w:trPr>
        <w:tc>
          <w:tcPr>
            <w:tcW w:w="4644" w:type="dxa"/>
            <w:tcBorders>
              <w:top w:val="single" w:sz="4" w:space="0" w:color="auto"/>
              <w:left w:val="single" w:sz="4" w:space="0" w:color="auto"/>
              <w:bottom w:val="single" w:sz="4" w:space="0" w:color="auto"/>
              <w:right w:val="single" w:sz="4" w:space="0" w:color="auto"/>
            </w:tcBorders>
            <w:hideMark/>
          </w:tcPr>
          <w:p w14:paraId="52DF462F"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[подписала страна 1]</w:t>
            </w:r>
          </w:p>
          <w:p w14:paraId="52DF4630"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Име:</w:t>
            </w:r>
          </w:p>
          <w:p w14:paraId="52DF4631"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Организация:</w:t>
            </w:r>
          </w:p>
          <w:p w14:paraId="52DF4632"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Длъжност:</w:t>
            </w:r>
          </w:p>
          <w:p w14:paraId="52DF4633"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Адрес:</w:t>
            </w:r>
          </w:p>
          <w:p w14:paraId="52DF4634"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Телефонен номер:</w:t>
            </w:r>
          </w:p>
          <w:p w14:paraId="52DF4635"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Електронна поща:</w:t>
            </w:r>
          </w:p>
          <w:p w14:paraId="52DF4636"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[„електронен подпис“/подпис]</w:t>
            </w:r>
          </w:p>
        </w:tc>
        <w:tc>
          <w:tcPr>
            <w:tcW w:w="4645" w:type="dxa"/>
            <w:tcBorders>
              <w:top w:val="single" w:sz="4" w:space="0" w:color="auto"/>
              <w:left w:val="single" w:sz="4" w:space="0" w:color="auto"/>
              <w:bottom w:val="single" w:sz="4" w:space="0" w:color="auto"/>
              <w:right w:val="single" w:sz="4" w:space="0" w:color="auto"/>
            </w:tcBorders>
            <w:hideMark/>
          </w:tcPr>
          <w:p w14:paraId="52DF4637"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[подписала страна 2, ако е приложимо]</w:t>
            </w:r>
          </w:p>
          <w:p w14:paraId="52DF4638"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Име:</w:t>
            </w:r>
          </w:p>
          <w:p w14:paraId="52DF4639"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Организация:</w:t>
            </w:r>
          </w:p>
          <w:p w14:paraId="52DF463A"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Длъжност:</w:t>
            </w:r>
          </w:p>
          <w:p w14:paraId="52DF463B"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Адрес:</w:t>
            </w:r>
          </w:p>
          <w:p w14:paraId="52DF463C"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Телефонен номер:</w:t>
            </w:r>
          </w:p>
          <w:p w14:paraId="52DF463D"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Електронна поща:</w:t>
            </w:r>
          </w:p>
          <w:p w14:paraId="52DF463E" w14:textId="77777777" w:rsidR="002138D6" w:rsidRPr="002138D6" w:rsidRDefault="002138D6" w:rsidP="00D50649">
            <w:pPr>
              <w:tabs>
                <w:tab w:val="left" w:pos="284"/>
              </w:tabs>
              <w:rPr>
                <w:rFonts w:ascii="Times New Roman" w:eastAsia="Calibri" w:hAnsi="Times New Roman" w:cs="Times New Roman"/>
                <w:noProof/>
              </w:rPr>
            </w:pPr>
            <w:r>
              <w:rPr>
                <w:rFonts w:ascii="Times New Roman" w:hAnsi="Times New Roman"/>
                <w:noProof/>
              </w:rPr>
              <w:t>[„електронен подпис“/подпис]</w:t>
            </w:r>
          </w:p>
        </w:tc>
      </w:tr>
    </w:tbl>
    <w:p w14:paraId="52DF4641" w14:textId="77777777" w:rsidR="00E82663" w:rsidRPr="002138D6" w:rsidRDefault="00E82663" w:rsidP="002138D6">
      <w:pPr>
        <w:widowControl w:val="0"/>
        <w:autoSpaceDE w:val="0"/>
        <w:autoSpaceDN w:val="0"/>
        <w:spacing w:before="100" w:beforeAutospacing="1" w:after="100" w:afterAutospacing="1"/>
        <w:rPr>
          <w:rFonts w:ascii="Times New Roman" w:hAnsi="Times New Roman" w:cs="Times New Roman"/>
          <w:noProof/>
          <w:sz w:val="24"/>
          <w:szCs w:val="24"/>
        </w:rPr>
      </w:pPr>
    </w:p>
    <w:sectPr w:rsidR="00E82663" w:rsidRPr="002138D6" w:rsidSect="00B624FB">
      <w:headerReference w:type="even" r:id="rId60"/>
      <w:headerReference w:type="default" r:id="rId61"/>
      <w:footerReference w:type="even" r:id="rId62"/>
      <w:footerReference w:type="default" r:id="rId63"/>
      <w:headerReference w:type="first" r:id="rId64"/>
      <w:footerReference w:type="first" r:id="rId65"/>
      <w:pgSz w:w="11904" w:h="16836"/>
      <w:pgMar w:top="1440" w:right="1440" w:bottom="1440" w:left="1440" w:header="72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D0E25" w14:textId="77777777" w:rsidR="002B2DC9" w:rsidRDefault="002B2DC9" w:rsidP="00B624FB">
      <w:pPr>
        <w:spacing w:after="0" w:line="240" w:lineRule="auto"/>
      </w:pPr>
      <w:r>
        <w:separator/>
      </w:r>
    </w:p>
  </w:endnote>
  <w:endnote w:type="continuationSeparator" w:id="0">
    <w:p w14:paraId="6134957D" w14:textId="77777777" w:rsidR="002B2DC9" w:rsidRDefault="002B2DC9" w:rsidP="00B62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DCE8B" w14:textId="25B07810" w:rsidR="002B2DC9" w:rsidRPr="00CB706D" w:rsidRDefault="002B2DC9" w:rsidP="00CB706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B" w14:textId="77777777" w:rsidR="002B2DC9" w:rsidRDefault="002B2DC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C" w14:textId="5B7748D1" w:rsidR="002B2DC9" w:rsidRPr="006D6B9C" w:rsidRDefault="002B2DC9" w:rsidP="00D50649">
    <w:pPr>
      <w:pStyle w:val="Footer"/>
      <w:rPr>
        <w:rFonts w:ascii="Arial" w:hAnsi="Arial" w:cs="Arial"/>
        <w:b/>
        <w:sz w:val="48"/>
        <w:lang w:val="en-IE"/>
      </w:rPr>
    </w:pPr>
    <w:r>
      <w:rPr>
        <w:rFonts w:ascii="Arial" w:hAnsi="Arial"/>
        <w:b/>
        <w:sz w:val="48"/>
        <w:lang w:val="en-IE"/>
      </w:rPr>
      <w:t>BG</w:t>
    </w:r>
    <w: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2C343D">
      <w:rPr>
        <w:rFonts w:ascii="Times New Roman" w:hAnsi="Times New Roman" w:cs="Times New Roman"/>
        <w:noProof/>
      </w:rPr>
      <w:t>22</w:t>
    </w:r>
    <w:r>
      <w:rPr>
        <w:rFonts w:ascii="Times New Roman" w:hAnsi="Times New Roman" w:cs="Times New Roman"/>
      </w:rPr>
      <w:fldChar w:fldCharType="end"/>
    </w:r>
    <w:r>
      <w:tab/>
    </w:r>
    <w:r>
      <w:rPr>
        <w:rFonts w:ascii="Arial" w:hAnsi="Arial"/>
        <w:b/>
        <w:sz w:val="48"/>
        <w:lang w:val="en-IE"/>
      </w:rPr>
      <w:t>BG</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E" w14:textId="77777777" w:rsidR="002B2DC9" w:rsidRPr="00AC7A35" w:rsidRDefault="002B2DC9" w:rsidP="00D5064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1" w14:textId="77777777" w:rsidR="002B2DC9" w:rsidRDefault="002B2DC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2" w14:textId="102C79A4" w:rsidR="002B2DC9" w:rsidRPr="006D6B9C" w:rsidRDefault="002B2DC9" w:rsidP="00D50649">
    <w:pPr>
      <w:pStyle w:val="FooterLandscape"/>
      <w:rPr>
        <w:rFonts w:ascii="Arial" w:hAnsi="Arial" w:cs="Arial"/>
        <w:b/>
        <w:sz w:val="48"/>
        <w:lang w:val="en-IE"/>
      </w:rPr>
    </w:pPr>
    <w:r>
      <w:rPr>
        <w:rFonts w:ascii="Arial" w:hAnsi="Arial"/>
        <w:b/>
        <w:sz w:val="48"/>
        <w:lang w:val="en-IE"/>
      </w:rPr>
      <w:t>BG</w:t>
    </w:r>
    <w:r>
      <w:tab/>
    </w:r>
    <w:r>
      <w:fldChar w:fldCharType="begin"/>
    </w:r>
    <w:r>
      <w:instrText xml:space="preserve"> PAGE  \* MERGEFORMAT </w:instrText>
    </w:r>
    <w:r>
      <w:fldChar w:fldCharType="separate"/>
    </w:r>
    <w:r w:rsidR="002C343D">
      <w:rPr>
        <w:noProof/>
      </w:rPr>
      <w:t>23</w:t>
    </w:r>
    <w:r>
      <w:fldChar w:fldCharType="end"/>
    </w:r>
    <w:r>
      <w:tab/>
    </w:r>
    <w:r>
      <w:tab/>
    </w:r>
    <w:r>
      <w:rPr>
        <w:rFonts w:ascii="Arial" w:hAnsi="Arial"/>
        <w:b/>
        <w:sz w:val="48"/>
        <w:lang w:val="en-IE"/>
      </w:rPr>
      <w:t>BG</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4" w14:textId="77777777" w:rsidR="002B2DC9" w:rsidRPr="00AC7A35" w:rsidRDefault="002B2DC9" w:rsidP="00D50649">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7" w14:textId="77777777" w:rsidR="002B2DC9" w:rsidRDefault="002B2DC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8" w14:textId="4CB6C608" w:rsidR="002B2DC9" w:rsidRPr="006D6B9C" w:rsidRDefault="002B2DC9" w:rsidP="00D50649">
    <w:pPr>
      <w:pStyle w:val="FooterLandscape"/>
      <w:rPr>
        <w:rFonts w:ascii="Arial" w:hAnsi="Arial" w:cs="Arial"/>
        <w:b/>
        <w:sz w:val="48"/>
        <w:lang w:val="en-IE"/>
      </w:rPr>
    </w:pPr>
    <w:r>
      <w:rPr>
        <w:rFonts w:ascii="Arial" w:hAnsi="Arial"/>
        <w:b/>
        <w:sz w:val="48"/>
        <w:lang w:val="en-IE"/>
      </w:rPr>
      <w:t>BG</w:t>
    </w:r>
    <w:r>
      <w:tab/>
    </w:r>
    <w:r>
      <w:fldChar w:fldCharType="begin"/>
    </w:r>
    <w:r>
      <w:instrText xml:space="preserve"> PAGE  \* MERGEFORMAT </w:instrText>
    </w:r>
    <w:r>
      <w:fldChar w:fldCharType="separate"/>
    </w:r>
    <w:r w:rsidR="002C343D">
      <w:rPr>
        <w:noProof/>
      </w:rPr>
      <w:t>24</w:t>
    </w:r>
    <w:r>
      <w:fldChar w:fldCharType="end"/>
    </w:r>
    <w:r>
      <w:tab/>
    </w:r>
    <w:r>
      <w:tab/>
    </w:r>
    <w:r>
      <w:rPr>
        <w:rFonts w:ascii="Arial" w:hAnsi="Arial"/>
        <w:b/>
        <w:sz w:val="48"/>
        <w:lang w:val="en-IE"/>
      </w:rPr>
      <w:t>BG</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A" w14:textId="77777777" w:rsidR="002B2DC9" w:rsidRPr="00AC7A35" w:rsidRDefault="002B2DC9" w:rsidP="00D50649">
    <w:pPr>
      <w:pStyle w:val="FooterLandscap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D" w14:textId="77777777" w:rsidR="002B2DC9" w:rsidRDefault="002B2D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F03F6" w14:textId="5AC59033" w:rsidR="002B2DC9" w:rsidRPr="00CB706D" w:rsidRDefault="00CB706D" w:rsidP="00CB706D">
    <w:pPr>
      <w:pStyle w:val="FooterCoverPage"/>
      <w:rPr>
        <w:rFonts w:ascii="Arial" w:hAnsi="Arial" w:cs="Arial"/>
        <w:b/>
        <w:sz w:val="48"/>
      </w:rPr>
    </w:pPr>
    <w:r w:rsidRPr="00CB706D">
      <w:rPr>
        <w:rFonts w:ascii="Arial" w:hAnsi="Arial" w:cs="Arial"/>
        <w:b/>
        <w:sz w:val="48"/>
      </w:rPr>
      <w:t>BG</w:t>
    </w:r>
    <w:r w:rsidRPr="00CB706D">
      <w:rPr>
        <w:rFonts w:ascii="Arial" w:hAnsi="Arial" w:cs="Arial"/>
        <w:b/>
        <w:sz w:val="48"/>
      </w:rPr>
      <w:tab/>
    </w:r>
    <w:r w:rsidRPr="00CB706D">
      <w:rPr>
        <w:rFonts w:ascii="Arial" w:hAnsi="Arial" w:cs="Arial"/>
        <w:b/>
        <w:sz w:val="48"/>
      </w:rPr>
      <w:tab/>
    </w:r>
    <w:r w:rsidRPr="00CB706D">
      <w:tab/>
    </w:r>
    <w:r w:rsidRPr="00CB706D">
      <w:rPr>
        <w:rFonts w:ascii="Arial" w:hAnsi="Arial" w:cs="Arial"/>
        <w:b/>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E" w14:textId="4578B774" w:rsidR="002B2DC9" w:rsidRPr="006D6B9C" w:rsidRDefault="002B2DC9" w:rsidP="00D50649">
    <w:pPr>
      <w:pStyle w:val="Footer"/>
      <w:rPr>
        <w:rFonts w:ascii="Arial" w:hAnsi="Arial" w:cs="Arial"/>
        <w:b/>
        <w:sz w:val="48"/>
        <w:lang w:val="en-IE"/>
      </w:rPr>
    </w:pPr>
    <w:r>
      <w:rPr>
        <w:rFonts w:ascii="Arial" w:hAnsi="Arial"/>
        <w:b/>
        <w:sz w:val="48"/>
        <w:lang w:val="en-IE"/>
      </w:rPr>
      <w:t>BG</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2C343D">
      <w:rPr>
        <w:rFonts w:ascii="Times New Roman" w:hAnsi="Times New Roman" w:cs="Times New Roman"/>
        <w:noProof/>
        <w:sz w:val="24"/>
      </w:rPr>
      <w:t>26</w:t>
    </w:r>
    <w:r>
      <w:rPr>
        <w:rFonts w:ascii="Times New Roman" w:hAnsi="Times New Roman" w:cs="Times New Roman"/>
        <w:sz w:val="24"/>
      </w:rPr>
      <w:fldChar w:fldCharType="end"/>
    </w:r>
    <w:r>
      <w:tab/>
    </w:r>
    <w:r>
      <w:rPr>
        <w:rFonts w:ascii="Arial" w:hAnsi="Arial"/>
        <w:b/>
        <w:sz w:val="48"/>
        <w:lang w:val="en-IE"/>
      </w:rPr>
      <w:t>BG</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0" w14:textId="77777777" w:rsidR="002B2DC9" w:rsidRPr="00AC7A35" w:rsidRDefault="002B2DC9" w:rsidP="00D5064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3" w14:textId="77777777" w:rsidR="002B2DC9" w:rsidRDefault="002B2DC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4" w14:textId="4BE41B37" w:rsidR="002B2DC9" w:rsidRPr="006D6B9C" w:rsidRDefault="002B2DC9" w:rsidP="00D50649">
    <w:pPr>
      <w:pStyle w:val="FooterLandscape"/>
      <w:rPr>
        <w:rFonts w:ascii="Arial" w:hAnsi="Arial" w:cs="Arial"/>
        <w:b/>
        <w:sz w:val="48"/>
        <w:lang w:val="en-IE"/>
      </w:rPr>
    </w:pPr>
    <w:r>
      <w:rPr>
        <w:rFonts w:ascii="Arial" w:hAnsi="Arial"/>
        <w:b/>
        <w:sz w:val="48"/>
        <w:lang w:val="en-IE"/>
      </w:rPr>
      <w:t>BG</w:t>
    </w:r>
    <w:r>
      <w:tab/>
    </w:r>
    <w:r>
      <w:fldChar w:fldCharType="begin"/>
    </w:r>
    <w:r>
      <w:instrText xml:space="preserve"> PAGE  \* MERGEFORMAT </w:instrText>
    </w:r>
    <w:r>
      <w:fldChar w:fldCharType="separate"/>
    </w:r>
    <w:r w:rsidR="002C343D">
      <w:rPr>
        <w:noProof/>
      </w:rPr>
      <w:t>28</w:t>
    </w:r>
    <w:r>
      <w:fldChar w:fldCharType="end"/>
    </w:r>
    <w:r>
      <w:tab/>
    </w:r>
    <w:r>
      <w:tab/>
    </w:r>
    <w:r>
      <w:rPr>
        <w:rFonts w:ascii="Arial" w:hAnsi="Arial"/>
        <w:b/>
        <w:sz w:val="48"/>
        <w:lang w:val="en-IE"/>
      </w:rPr>
      <w:t>BG</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6" w14:textId="77777777" w:rsidR="002B2DC9" w:rsidRPr="00AC7A35" w:rsidRDefault="002B2DC9" w:rsidP="00D50649">
    <w:pPr>
      <w:pStyle w:val="FooterLandscap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9" w14:textId="77777777" w:rsidR="002B2DC9" w:rsidRDefault="002B2DC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A" w14:textId="2079132A" w:rsidR="002B2DC9" w:rsidRPr="006D6B9C" w:rsidRDefault="002B2DC9" w:rsidP="00D50649">
    <w:pPr>
      <w:pStyle w:val="Footer"/>
      <w:rPr>
        <w:rFonts w:ascii="Arial" w:hAnsi="Arial" w:cs="Arial"/>
        <w:b/>
        <w:sz w:val="48"/>
        <w:lang w:val="en-IE"/>
      </w:rPr>
    </w:pPr>
    <w:r>
      <w:rPr>
        <w:rFonts w:ascii="Arial" w:hAnsi="Arial"/>
        <w:b/>
        <w:sz w:val="48"/>
        <w:lang w:val="en-IE"/>
      </w:rPr>
      <w:t>BG</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2C343D">
      <w:rPr>
        <w:rFonts w:ascii="Times New Roman" w:hAnsi="Times New Roman" w:cs="Times New Roman"/>
        <w:noProof/>
        <w:sz w:val="24"/>
      </w:rPr>
      <w:t>33</w:t>
    </w:r>
    <w:r>
      <w:rPr>
        <w:rFonts w:ascii="Times New Roman" w:hAnsi="Times New Roman" w:cs="Times New Roman"/>
        <w:sz w:val="24"/>
      </w:rPr>
      <w:fldChar w:fldCharType="end"/>
    </w:r>
    <w:r>
      <w:tab/>
    </w:r>
    <w:r>
      <w:rPr>
        <w:rFonts w:ascii="Arial" w:hAnsi="Arial"/>
        <w:b/>
        <w:sz w:val="48"/>
        <w:lang w:val="en-IE"/>
      </w:rPr>
      <w:t>BG</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C" w14:textId="77777777" w:rsidR="002B2DC9" w:rsidRPr="006F0827" w:rsidRDefault="002B2DC9" w:rsidP="00D50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136C" w14:textId="77777777" w:rsidR="00CB706D" w:rsidRPr="00CB706D" w:rsidRDefault="00CB706D" w:rsidP="00CB706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F" w14:textId="77777777" w:rsidR="002B2DC9" w:rsidRDefault="002B2DC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0" w14:textId="7534B97E" w:rsidR="002B2DC9" w:rsidRPr="003B6D78" w:rsidRDefault="002B2DC9" w:rsidP="00D50649">
    <w:pPr>
      <w:pStyle w:val="Footer"/>
      <w:rPr>
        <w:rFonts w:ascii="Arial" w:hAnsi="Arial" w:cs="Arial"/>
        <w:b/>
        <w:sz w:val="48"/>
        <w:lang w:val="en-IE"/>
      </w:rPr>
    </w:pPr>
    <w:r>
      <w:rPr>
        <w:rFonts w:ascii="Arial" w:hAnsi="Arial"/>
        <w:b/>
        <w:sz w:val="48"/>
        <w:lang w:val="en-IE"/>
      </w:rPr>
      <w:t>BG</w:t>
    </w:r>
    <w:r>
      <w:tab/>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CB706D">
      <w:rPr>
        <w:rFonts w:ascii="Times New Roman" w:hAnsi="Times New Roman" w:cs="Times New Roman"/>
        <w:noProof/>
        <w:sz w:val="24"/>
      </w:rPr>
      <w:t>1</w:t>
    </w:r>
    <w:r>
      <w:rPr>
        <w:rFonts w:ascii="Times New Roman" w:hAnsi="Times New Roman" w:cs="Times New Roman"/>
        <w:sz w:val="24"/>
      </w:rPr>
      <w:fldChar w:fldCharType="end"/>
    </w:r>
    <w:r>
      <w:tab/>
    </w:r>
    <w:r>
      <w:rPr>
        <w:rFonts w:ascii="Arial" w:hAnsi="Arial"/>
        <w:b/>
        <w:sz w:val="48"/>
        <w:lang w:val="en-IE"/>
      </w:rPr>
      <w:t>BG</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2" w14:textId="77777777" w:rsidR="002B2DC9" w:rsidRPr="00AC7A35" w:rsidRDefault="002B2DC9" w:rsidP="00D50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5" w14:textId="77777777" w:rsidR="002B2DC9" w:rsidRDefault="002B2DC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6" w14:textId="239B2BC2" w:rsidR="002B2DC9" w:rsidRPr="006D6B9C" w:rsidRDefault="002B2DC9" w:rsidP="00D50649">
    <w:pPr>
      <w:pStyle w:val="FooterLandscape"/>
      <w:rPr>
        <w:rFonts w:ascii="Arial" w:hAnsi="Arial" w:cs="Arial"/>
        <w:b/>
        <w:sz w:val="48"/>
        <w:lang w:val="en-IE"/>
      </w:rPr>
    </w:pPr>
    <w:r>
      <w:rPr>
        <w:rFonts w:ascii="Arial" w:hAnsi="Arial"/>
        <w:b/>
        <w:sz w:val="48"/>
        <w:lang w:val="en-IE"/>
      </w:rPr>
      <w:t>BG</w:t>
    </w:r>
    <w:r>
      <w:tab/>
    </w:r>
    <w:r>
      <w:fldChar w:fldCharType="begin"/>
    </w:r>
    <w:r>
      <w:instrText xml:space="preserve"> PAGE  \* MERGEFORMAT </w:instrText>
    </w:r>
    <w:r>
      <w:fldChar w:fldCharType="separate"/>
    </w:r>
    <w:r w:rsidR="002C343D">
      <w:rPr>
        <w:noProof/>
      </w:rPr>
      <w:t>20</w:t>
    </w:r>
    <w:r>
      <w:fldChar w:fldCharType="end"/>
    </w:r>
    <w:r>
      <w:tab/>
    </w:r>
    <w:r>
      <w:tab/>
    </w:r>
    <w:r>
      <w:rPr>
        <w:rFonts w:ascii="Arial" w:hAnsi="Arial"/>
        <w:b/>
        <w:sz w:val="48"/>
        <w:lang w:val="en-IE"/>
      </w:rPr>
      <w:t>BG</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8" w14:textId="77777777" w:rsidR="002B2DC9" w:rsidRPr="00AC7A35" w:rsidRDefault="002B2DC9" w:rsidP="00D506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8DA71" w14:textId="77777777" w:rsidR="002B2DC9" w:rsidRDefault="002B2DC9" w:rsidP="00B624FB">
      <w:pPr>
        <w:spacing w:after="0" w:line="240" w:lineRule="auto"/>
      </w:pPr>
      <w:r>
        <w:separator/>
      </w:r>
    </w:p>
  </w:footnote>
  <w:footnote w:type="continuationSeparator" w:id="0">
    <w:p w14:paraId="7D299879" w14:textId="77777777" w:rsidR="002B2DC9" w:rsidRDefault="002B2DC9" w:rsidP="00B624FB">
      <w:pPr>
        <w:spacing w:after="0" w:line="240" w:lineRule="auto"/>
      </w:pPr>
      <w:r>
        <w:continuationSeparator/>
      </w:r>
    </w:p>
  </w:footnote>
  <w:footnote w:id="1">
    <w:p w14:paraId="52DF467D" w14:textId="6BAA453E" w:rsidR="002B2DC9" w:rsidRPr="00846FBB" w:rsidRDefault="002B2DC9" w:rsidP="002138D6">
      <w:pPr>
        <w:pStyle w:val="FootnoteText"/>
        <w:tabs>
          <w:tab w:val="left" w:pos="709"/>
        </w:tabs>
        <w:ind w:left="426" w:hanging="426"/>
      </w:pPr>
      <w:r>
        <w:rPr>
          <w:rStyle w:val="FootnoteReference"/>
        </w:rPr>
        <w:footnoteRef/>
      </w:r>
      <w:r>
        <w:tab/>
        <w:t xml:space="preserve">Регламент (EO) № 139/2004 на Съвета от 20 януари 2004 г. относно контрола върху концентрациите между предприятия (Регламент за сливанията), (ОВ L 24, 29.1.2004 г., стр. 1), </w:t>
      </w:r>
      <w:r>
        <w:rPr>
          <w:rStyle w:val="Hyperlink"/>
          <w:color w:val="auto"/>
          <w:u w:val="none"/>
        </w:rPr>
        <w:t>който може да бъде намерен на адрес</w:t>
      </w:r>
      <w:r>
        <w:t xml:space="preserve">: </w:t>
      </w:r>
      <w:hyperlink r:id="rId1" w:history="1">
        <w:r>
          <w:rPr>
            <w:rStyle w:val="Hyperlink"/>
          </w:rPr>
          <w:t>EUR-Lex - 32004R0139 - EN - EUR-Lex (europa.eu)</w:t>
        </w:r>
      </w:hyperlink>
      <w:r>
        <w:t>.</w:t>
      </w:r>
    </w:p>
  </w:footnote>
  <w:footnote w:id="2">
    <w:p w14:paraId="52DF467E" w14:textId="77777777" w:rsidR="002B2DC9" w:rsidRPr="00D25448" w:rsidRDefault="002B2DC9" w:rsidP="002138D6">
      <w:pPr>
        <w:pStyle w:val="FootnoteText"/>
        <w:tabs>
          <w:tab w:val="left" w:pos="709"/>
        </w:tabs>
        <w:ind w:left="426" w:hanging="426"/>
      </w:pPr>
      <w:r>
        <w:rPr>
          <w:rStyle w:val="FootnoteReference"/>
        </w:rPr>
        <w:footnoteRef/>
      </w:r>
      <w:r>
        <w:tab/>
        <w:t>OВ L [X], [X].[X].[X] г., стр. [X].</w:t>
      </w:r>
    </w:p>
  </w:footnote>
  <w:footnote w:id="3">
    <w:p w14:paraId="52DF467F" w14:textId="7E23340E" w:rsidR="002B2DC9" w:rsidRPr="00D25448" w:rsidRDefault="002B2DC9" w:rsidP="002138D6">
      <w:pPr>
        <w:pStyle w:val="FootnoteText"/>
        <w:tabs>
          <w:tab w:val="left" w:pos="709"/>
        </w:tabs>
        <w:ind w:left="426" w:hanging="426"/>
      </w:pPr>
      <w:r>
        <w:rPr>
          <w:rStyle w:val="FootnoteReference"/>
        </w:rPr>
        <w:footnoteRef/>
      </w:r>
      <w:r>
        <w:t xml:space="preserve"> </w:t>
      </w:r>
      <w:r>
        <w:tab/>
        <w:t xml:space="preserve">Известие на Комисията относно опростено разглеждане на някои концентрации съгласно Регламент (EО) № 139/2004 на Съвета (OВ C [X], [X].[X].[X] г., стр. [X]) („Известието относно опростена процедура“). </w:t>
      </w:r>
    </w:p>
  </w:footnote>
  <w:footnote w:id="4">
    <w:p w14:paraId="52DF4680" w14:textId="77777777" w:rsidR="002B2DC9" w:rsidRPr="00D25448" w:rsidRDefault="002B2DC9" w:rsidP="002138D6">
      <w:pPr>
        <w:pStyle w:val="FootnoteText"/>
        <w:tabs>
          <w:tab w:val="left" w:pos="709"/>
        </w:tabs>
        <w:ind w:left="426" w:hanging="426"/>
      </w:pPr>
      <w:r>
        <w:rPr>
          <w:rStyle w:val="FootnoteReference"/>
        </w:rPr>
        <w:footnoteRef/>
      </w:r>
      <w:r>
        <w:tab/>
        <w:t xml:space="preserve">Терминът „текущ оборот“ се отнася до оборот, генериран от съвместното предприятие към момента на уведомяването. Оборотът на съвместното предприятие се определя в съответствие с последните одитирани счетоводни отчети на предприятията майки или на самото съвместно предприятие, в зависимост от наличността на отделни счетоводни отчети за ресурсите, обединени в съвместното предприятие. </w:t>
      </w:r>
    </w:p>
  </w:footnote>
  <w:footnote w:id="5">
    <w:p w14:paraId="52DF4681" w14:textId="77777777" w:rsidR="002B2DC9" w:rsidRPr="00D25448" w:rsidRDefault="002B2DC9" w:rsidP="002138D6">
      <w:pPr>
        <w:pStyle w:val="FootnoteText"/>
        <w:tabs>
          <w:tab w:val="left" w:pos="709"/>
        </w:tabs>
        <w:ind w:left="426" w:hanging="426"/>
      </w:pPr>
      <w:r>
        <w:rPr>
          <w:rStyle w:val="FootnoteReference"/>
        </w:rPr>
        <w:footnoteRef/>
      </w:r>
      <w:r>
        <w:tab/>
        <w:t xml:space="preserve">Известие относно опростена процедура, точка 5, буква а). </w:t>
      </w:r>
    </w:p>
  </w:footnote>
  <w:footnote w:id="6">
    <w:p w14:paraId="52DF4682" w14:textId="77777777" w:rsidR="002B2DC9" w:rsidRPr="00846FBB" w:rsidRDefault="002B2DC9" w:rsidP="002138D6">
      <w:pPr>
        <w:pStyle w:val="FootnoteText"/>
        <w:tabs>
          <w:tab w:val="left" w:pos="709"/>
        </w:tabs>
        <w:ind w:left="426" w:hanging="426"/>
      </w:pPr>
      <w:r>
        <w:rPr>
          <w:rStyle w:val="FootnoteReference"/>
        </w:rPr>
        <w:footnoteRef/>
      </w:r>
      <w:r>
        <w:tab/>
        <w:t xml:space="preserve">Известие относно опростена процедура, точка 5, буква б). </w:t>
      </w:r>
    </w:p>
  </w:footnote>
  <w:footnote w:id="7">
    <w:p w14:paraId="52DF4683" w14:textId="77777777" w:rsidR="002B2DC9" w:rsidRPr="00D25448" w:rsidRDefault="002B2DC9" w:rsidP="002138D6">
      <w:pPr>
        <w:pStyle w:val="FootnoteText"/>
        <w:tabs>
          <w:tab w:val="left" w:pos="709"/>
        </w:tabs>
        <w:ind w:left="426" w:hanging="426"/>
      </w:pPr>
      <w:r>
        <w:rPr>
          <w:rStyle w:val="FootnoteReference"/>
        </w:rPr>
        <w:footnoteRef/>
      </w:r>
      <w:r>
        <w:tab/>
        <w:t>Известие относно опростена процедура, точка 5, буква в).</w:t>
      </w:r>
    </w:p>
  </w:footnote>
  <w:footnote w:id="8">
    <w:p w14:paraId="52DF4684" w14:textId="77777777" w:rsidR="002B2DC9" w:rsidRPr="00D25448" w:rsidRDefault="002B2DC9" w:rsidP="002138D6">
      <w:pPr>
        <w:pStyle w:val="FootnoteText"/>
        <w:tabs>
          <w:tab w:val="left" w:pos="709"/>
        </w:tabs>
        <w:ind w:left="426" w:hanging="426"/>
      </w:pPr>
      <w:r>
        <w:rPr>
          <w:rStyle w:val="FootnoteReference"/>
        </w:rPr>
        <w:footnoteRef/>
      </w:r>
      <w:r>
        <w:tab/>
        <w:t xml:space="preserve">Известие относно опростена процедура, точка 5, буква г). </w:t>
      </w:r>
    </w:p>
  </w:footnote>
  <w:footnote w:id="9">
    <w:p w14:paraId="52DF4685" w14:textId="77777777" w:rsidR="002B2DC9" w:rsidRPr="00D25448" w:rsidRDefault="002B2DC9" w:rsidP="002138D6">
      <w:pPr>
        <w:pStyle w:val="FootnoteText"/>
        <w:tabs>
          <w:tab w:val="left" w:pos="709"/>
        </w:tabs>
        <w:ind w:left="426" w:hanging="426"/>
      </w:pPr>
      <w:r>
        <w:rPr>
          <w:rStyle w:val="FootnoteReference"/>
        </w:rPr>
        <w:footnoteRef/>
      </w:r>
      <w:r>
        <w:tab/>
        <w:t xml:space="preserve">Известие относно опростена процедура, точка 5, буква д). </w:t>
      </w:r>
    </w:p>
  </w:footnote>
  <w:footnote w:id="10">
    <w:p w14:paraId="52DF4686" w14:textId="77777777" w:rsidR="002B2DC9" w:rsidRPr="00846FBB" w:rsidRDefault="002B2DC9" w:rsidP="002138D6">
      <w:pPr>
        <w:pStyle w:val="FootnoteText"/>
        <w:tabs>
          <w:tab w:val="left" w:pos="709"/>
        </w:tabs>
        <w:ind w:left="426" w:hanging="426"/>
      </w:pPr>
      <w:r>
        <w:rPr>
          <w:rStyle w:val="FootnoteReference"/>
        </w:rPr>
        <w:footnoteRef/>
      </w:r>
      <w:r>
        <w:tab/>
        <w:t xml:space="preserve">Известие относно опростена процедура, точка 8. </w:t>
      </w:r>
    </w:p>
  </w:footnote>
  <w:footnote w:id="11">
    <w:p w14:paraId="52DF4687" w14:textId="77777777" w:rsidR="002B2DC9" w:rsidRPr="00D25448" w:rsidRDefault="002B2DC9" w:rsidP="002138D6">
      <w:pPr>
        <w:pStyle w:val="FootnoteText"/>
        <w:tabs>
          <w:tab w:val="left" w:pos="709"/>
        </w:tabs>
        <w:ind w:left="426" w:hanging="426"/>
      </w:pPr>
      <w:r>
        <w:rPr>
          <w:rStyle w:val="FootnoteReference"/>
        </w:rPr>
        <w:footnoteRef/>
      </w:r>
      <w:r>
        <w:tab/>
        <w:t xml:space="preserve">Известие относно опростена процедура, точка 9. </w:t>
      </w:r>
    </w:p>
  </w:footnote>
  <w:footnote w:id="12">
    <w:p w14:paraId="52DF4688" w14:textId="77777777" w:rsidR="002B2DC9" w:rsidRPr="00D25448" w:rsidRDefault="002B2DC9" w:rsidP="002138D6">
      <w:pPr>
        <w:pStyle w:val="FootnoteText"/>
        <w:ind w:left="426" w:hanging="426"/>
      </w:pPr>
      <w:r>
        <w:rPr>
          <w:rStyle w:val="FootnoteReference"/>
        </w:rPr>
        <w:footnoteRef/>
      </w:r>
      <w:r>
        <w:tab/>
        <w:t>Известие относно опростена процедура, точка 9.</w:t>
      </w:r>
    </w:p>
  </w:footnote>
  <w:footnote w:id="13">
    <w:p w14:paraId="52DF4689" w14:textId="77777777" w:rsidR="002B2DC9" w:rsidRPr="00846FBB" w:rsidRDefault="002B2DC9" w:rsidP="002138D6">
      <w:pPr>
        <w:pStyle w:val="FootnoteText1"/>
        <w:tabs>
          <w:tab w:val="left" w:pos="709"/>
        </w:tabs>
        <w:ind w:left="426" w:hanging="426"/>
        <w:contextualSpacing/>
      </w:pPr>
      <w:r>
        <w:rPr>
          <w:rStyle w:val="FootnoteReference"/>
        </w:rPr>
        <w:footnoteRef/>
      </w:r>
      <w:r>
        <w:tab/>
        <w:t xml:space="preserve">Искането за разпределяне на екип по случая е достъпно на следния адрес: </w:t>
      </w:r>
      <w:hyperlink r:id="rId2" w:history="1">
        <w:r>
          <w:rPr>
            <w:rStyle w:val="Hyperlink2"/>
          </w:rPr>
          <w:t>https://ec.europa.eu/competition-policy/mergers/practical-information_en</w:t>
        </w:r>
      </w:hyperlink>
      <w:r>
        <w:t xml:space="preserve">. </w:t>
      </w:r>
    </w:p>
  </w:footnote>
  <w:footnote w:id="14">
    <w:p w14:paraId="52DF468A" w14:textId="77777777" w:rsidR="002B2DC9" w:rsidRPr="00D25448" w:rsidRDefault="002B2DC9" w:rsidP="002138D6">
      <w:pPr>
        <w:pStyle w:val="FootnoteText1"/>
        <w:tabs>
          <w:tab w:val="left" w:pos="709"/>
        </w:tabs>
        <w:ind w:left="426" w:hanging="426"/>
        <w:contextualSpacing/>
      </w:pPr>
      <w:r>
        <w:rPr>
          <w:rStyle w:val="FootnoteReference"/>
        </w:rPr>
        <w:footnoteRef/>
      </w:r>
      <w:r>
        <w:tab/>
        <w:t xml:space="preserve">По-специално сделките, попадащи в приложното поле на точка 5, буква а) и точка 5, буква в) от Известието относно опростената процедура (вж. Известието относно опростената процедура, точка 27). </w:t>
      </w:r>
    </w:p>
  </w:footnote>
  <w:footnote w:id="15">
    <w:p w14:paraId="52DF468B" w14:textId="1B974BE3" w:rsidR="002B2DC9" w:rsidRPr="00846FBB" w:rsidRDefault="002B2DC9" w:rsidP="002138D6">
      <w:pPr>
        <w:pStyle w:val="FootnoteText1"/>
        <w:tabs>
          <w:tab w:val="left" w:pos="709"/>
        </w:tabs>
        <w:ind w:left="426" w:hanging="426"/>
      </w:pPr>
      <w:r>
        <w:rPr>
          <w:rStyle w:val="FootnoteReference"/>
        </w:rPr>
        <w:footnoteRef/>
      </w:r>
      <w:r>
        <w:tab/>
        <w:t xml:space="preserve">ОВ L 295, 21.11.2018 г. стр. 39, който може да бъде намерен на адрес: </w:t>
      </w:r>
      <w:hyperlink r:id="rId3" w:history="1">
        <w:r>
          <w:rPr>
            <w:rStyle w:val="Hyperlink"/>
          </w:rPr>
          <w:t>https://eur-lex.europa.eu/legal-content/BG/TXT/?uri=celex%3A32018R1725</w:t>
        </w:r>
      </w:hyperlink>
      <w:r>
        <w:fldChar w:fldCharType="begin"/>
      </w:r>
      <w:r>
        <w:instrText>https://eur-lex.europa.eu/legal-content/EN/TXT/?uri=celex%3A32018R1725</w:instrText>
      </w:r>
      <w:r>
        <w:fldChar w:fldCharType="separate"/>
      </w:r>
      <w:r>
        <w:rPr>
          <w:rStyle w:val="Hyperlink"/>
        </w:rPr>
        <w:t>EUR-Lex - 32018R1725 - EN - EUR-Lex (europa.eu)</w:t>
      </w:r>
      <w:r>
        <w:rPr>
          <w:rStyle w:val="Hyperlink"/>
        </w:rPr>
        <w:fldChar w:fldCharType="end"/>
      </w:r>
      <w:r>
        <w:t xml:space="preserve">. Вж. също декларация за поверителност, свързана с проучвания относно сливания на адрес: </w:t>
      </w:r>
      <w:hyperlink r:id="rId4" w:history="1">
        <w:r>
          <w:rPr>
            <w:rStyle w:val="Hyperlink2"/>
          </w:rPr>
          <w:t>https://ec.europa.eu/competition-policy/index/privacy-policy-competition-investigations_en</w:t>
        </w:r>
      </w:hyperlink>
      <w:r>
        <w:t>.</w:t>
      </w:r>
    </w:p>
  </w:footnote>
  <w:footnote w:id="16">
    <w:p w14:paraId="52DF468C" w14:textId="77777777" w:rsidR="002B2DC9" w:rsidRPr="002F1A8F" w:rsidRDefault="002B2DC9" w:rsidP="002138D6">
      <w:pPr>
        <w:pStyle w:val="FootnoteText"/>
        <w:ind w:left="426" w:hanging="426"/>
      </w:pPr>
      <w:r>
        <w:rPr>
          <w:rStyle w:val="FootnoteReference"/>
        </w:rPr>
        <w:footnoteRef/>
      </w:r>
      <w:r>
        <w:tab/>
        <w:t xml:space="preserve">Вж. образеца на документ за пълномощно на адрес </w:t>
      </w:r>
      <w:hyperlink r:id="rId5" w:history="1">
        <w:r>
          <w:rPr>
            <w:rStyle w:val="Hyperlink"/>
          </w:rPr>
          <w:t>https://ec.europa.eu/competition/mergers/legislation/power_of_attorney_template_en.docx</w:t>
        </w:r>
      </w:hyperlink>
      <w:r>
        <w:t xml:space="preserve">. </w:t>
      </w:r>
    </w:p>
  </w:footnote>
  <w:footnote w:id="17">
    <w:p w14:paraId="52DF468D" w14:textId="77777777" w:rsidR="002B2DC9" w:rsidRPr="00846FBB" w:rsidRDefault="002B2DC9" w:rsidP="002138D6">
      <w:pPr>
        <w:pStyle w:val="FootnoteText1"/>
        <w:tabs>
          <w:tab w:val="left" w:pos="709"/>
        </w:tabs>
        <w:ind w:left="426" w:hanging="426"/>
      </w:pPr>
      <w:r>
        <w:rPr>
          <w:rStyle w:val="FootnoteReference"/>
        </w:rPr>
        <w:footnoteRef/>
      </w:r>
      <w:r>
        <w:tab/>
        <w:t>Вж. </w:t>
      </w:r>
      <w:hyperlink r:id="rId6" w:history="1">
        <w:r>
          <w:rPr>
            <w:rStyle w:val="Hyperlink2"/>
          </w:rPr>
          <w:t>https://ec.europa.eu/competition-policy/mergers/practical-information_en</w:t>
        </w:r>
      </w:hyperlink>
      <w:r>
        <w:rPr>
          <w:rStyle w:val="Hyperlink2"/>
        </w:rPr>
        <w:t>.</w:t>
      </w:r>
    </w:p>
  </w:footnote>
  <w:footnote w:id="18">
    <w:p w14:paraId="52DF468E" w14:textId="003656A3" w:rsidR="002B2DC9" w:rsidRPr="00846FBB" w:rsidRDefault="002B2DC9" w:rsidP="002138D6">
      <w:pPr>
        <w:pStyle w:val="FootnoteText1"/>
        <w:tabs>
          <w:tab w:val="left" w:pos="709"/>
        </w:tabs>
        <w:ind w:left="426" w:hanging="426"/>
        <w:contextualSpacing/>
      </w:pPr>
      <w:r>
        <w:rPr>
          <w:rStyle w:val="FootnoteReference"/>
        </w:rPr>
        <w:footnoteRef/>
      </w:r>
      <w:r>
        <w:tab/>
        <w:t xml:space="preserve">Сливане е налице, когато две или повече независими предприятия се обединят в едно ново предприятие и престанат да съществуват като независими правни субекти. За допълнителна информация и насоки относно аспектите, свързани с компетентността, вж. точки 9 и 10 от Консолидираното юрисдикционно известие на Комисията съгласно Регламент (ЕО) № 139/2004 относно контрола върху концентрациите между предприятия („Консолидирано юрисдикционно известие на Комисията“) (ОВ С 95, 16.4.2008 г., стр. 1, което може да бъде намерено на адрес: </w:t>
      </w:r>
      <w:hyperlink r:id="rId7" w:history="1">
        <w:r>
          <w:rPr>
            <w:rStyle w:val="Hyperlink"/>
          </w:rPr>
          <w:t>https://eur-lex.europa.eu/legal-content/BG/TXT/?uri=CELEX%3A52008XC0416%2808%29</w:t>
        </w:r>
      </w:hyperlink>
      <w:r>
        <w:t>.</w:t>
      </w:r>
    </w:p>
  </w:footnote>
  <w:footnote w:id="19">
    <w:p w14:paraId="52DF468F" w14:textId="7ADC8B38" w:rsidR="002B2DC9" w:rsidRPr="00846FBB" w:rsidRDefault="002B2DC9" w:rsidP="002138D6">
      <w:pPr>
        <w:pStyle w:val="FootnoteText1"/>
        <w:tabs>
          <w:tab w:val="left" w:pos="709"/>
        </w:tabs>
        <w:ind w:left="426" w:hanging="426"/>
        <w:contextualSpacing/>
      </w:pPr>
      <w:r>
        <w:rPr>
          <w:rStyle w:val="FootnoteReference"/>
        </w:rPr>
        <w:footnoteRef/>
      </w:r>
      <w:r>
        <w:tab/>
        <w:t xml:space="preserve">Този сценарий се отнася до придобиване на съвместен контрол върху целеви предприятия, които преди това не са били контролирани от никоя от страните, придобиващи съвместен контрол (т.е. придобиване на контрол върху предприятие от несвързана трета страна). Вж. по-специално точка 91 от Консолидираното юрисдикционно известие. </w:t>
      </w:r>
    </w:p>
  </w:footnote>
  <w:footnote w:id="20">
    <w:p w14:paraId="52DF4690" w14:textId="77777777" w:rsidR="002B2DC9" w:rsidRPr="00846FBB" w:rsidRDefault="002B2DC9" w:rsidP="002138D6">
      <w:pPr>
        <w:pStyle w:val="FootnoteText1"/>
        <w:tabs>
          <w:tab w:val="left" w:pos="709"/>
        </w:tabs>
        <w:ind w:left="426" w:hanging="426"/>
        <w:contextualSpacing/>
      </w:pPr>
      <w:r>
        <w:rPr>
          <w:rStyle w:val="FootnoteReference"/>
        </w:rPr>
        <w:footnoteRef/>
      </w:r>
      <w:r>
        <w:tab/>
        <w:t>Тази категория се отнася до създаването на съвместно предприятие на зелено, към което предприятията майки не прехвърлят съществуваща стопанска дейност (т.е. дъщерно предприятие или предприятие с пазарно присъствие), или прехвърлят само активи, които не представляват предприятие сами по себе си.</w:t>
      </w:r>
    </w:p>
  </w:footnote>
  <w:footnote w:id="21">
    <w:p w14:paraId="52DF4691" w14:textId="77777777" w:rsidR="002B2DC9" w:rsidRPr="00846FBB" w:rsidRDefault="002B2DC9" w:rsidP="002138D6">
      <w:pPr>
        <w:pStyle w:val="FootnoteText1"/>
        <w:tabs>
          <w:tab w:val="left" w:pos="709"/>
        </w:tabs>
        <w:ind w:left="426" w:hanging="426"/>
      </w:pPr>
      <w:r>
        <w:rPr>
          <w:rStyle w:val="FootnoteReference"/>
        </w:rPr>
        <w:footnoteRef/>
      </w:r>
      <w:r>
        <w:tab/>
        <w:t xml:space="preserve">Тези случаи включват, наред с другото, i) създаване на нови пълнофункционални съвместни предприятия, когато едно или повече предприятия майки прехвърлят съществуващо предприятие или стопанска дейност, и ii) влизане или замяна на контролиращи акционери в съвместно предприятие. Вж. по-специално точка 92 от Консолидираното юрисдикционно известие. </w:t>
      </w:r>
    </w:p>
  </w:footnote>
  <w:footnote w:id="22">
    <w:p w14:paraId="52DF4692" w14:textId="77777777" w:rsidR="002B2DC9" w:rsidRPr="00846FBB" w:rsidRDefault="002B2DC9" w:rsidP="002138D6">
      <w:pPr>
        <w:pStyle w:val="FootnoteText1"/>
        <w:tabs>
          <w:tab w:val="left" w:pos="709"/>
        </w:tabs>
        <w:ind w:left="426" w:hanging="426"/>
        <w:contextualSpacing/>
      </w:pPr>
      <w:r>
        <w:rPr>
          <w:rStyle w:val="FootnoteReference"/>
        </w:rPr>
        <w:footnoteRef/>
      </w:r>
      <w:r>
        <w:tab/>
        <w:t xml:space="preserve">За определяне на засегнатите предприятия, моля, вж. Консолидирано юрисдикционно известие на Комисията, точки 129—153. </w:t>
      </w:r>
    </w:p>
  </w:footnote>
  <w:footnote w:id="23">
    <w:p w14:paraId="52DF4693" w14:textId="77777777" w:rsidR="002B2DC9" w:rsidRPr="00BF7071" w:rsidRDefault="002B2DC9" w:rsidP="002138D6">
      <w:pPr>
        <w:pStyle w:val="FootnoteText1"/>
        <w:tabs>
          <w:tab w:val="left" w:pos="709"/>
        </w:tabs>
        <w:ind w:left="426" w:hanging="426"/>
        <w:contextualSpacing/>
      </w:pPr>
      <w:r>
        <w:rPr>
          <w:rStyle w:val="FootnoteReference"/>
        </w:rPr>
        <w:footnoteRef/>
      </w:r>
      <w:r>
        <w:tab/>
        <w:t>УС (уведомяваща страна) или друго.</w:t>
      </w:r>
    </w:p>
  </w:footnote>
  <w:footnote w:id="24">
    <w:p w14:paraId="52DF4694" w14:textId="77777777" w:rsidR="002B2DC9" w:rsidRPr="00A53FE4" w:rsidRDefault="002B2DC9" w:rsidP="002138D6">
      <w:pPr>
        <w:pStyle w:val="FootnoteText1"/>
        <w:tabs>
          <w:tab w:val="left" w:pos="709"/>
        </w:tabs>
        <w:ind w:left="426" w:hanging="426"/>
        <w:contextualSpacing/>
      </w:pPr>
      <w:r>
        <w:rPr>
          <w:rStyle w:val="FootnoteReference"/>
        </w:rPr>
        <w:footnoteRef/>
      </w:r>
      <w:r>
        <w:tab/>
        <w:t>П = Приобретател в случай на придобиване на едноличен или съвместен контрол (ако е повече от един, да се определят П1, П2 и т.н.).</w:t>
      </w:r>
    </w:p>
    <w:p w14:paraId="52DF4695" w14:textId="77777777" w:rsidR="002B2DC9" w:rsidRPr="00A53FE4" w:rsidRDefault="002B2DC9" w:rsidP="002138D6">
      <w:pPr>
        <w:pStyle w:val="FootnoteText1"/>
        <w:tabs>
          <w:tab w:val="left" w:pos="709"/>
        </w:tabs>
        <w:ind w:left="426" w:hanging="426"/>
        <w:contextualSpacing/>
      </w:pPr>
      <w:r>
        <w:tab/>
        <w:t>Ц = Цел в случай на придобиване на едноличен контрол (ако е повече от една, да се определят Ц1, Ц2 и т.н.).</w:t>
      </w:r>
    </w:p>
    <w:p w14:paraId="52DF4696" w14:textId="77777777" w:rsidR="002B2DC9" w:rsidRPr="00A53FE4" w:rsidRDefault="002B2DC9" w:rsidP="002138D6">
      <w:pPr>
        <w:pStyle w:val="FootnoteText1"/>
        <w:tabs>
          <w:tab w:val="left" w:pos="709"/>
        </w:tabs>
        <w:ind w:left="426" w:hanging="426"/>
        <w:contextualSpacing/>
      </w:pPr>
      <w:r>
        <w:tab/>
        <w:t>СП = Съвместно предприятие в случай на придобиване на съвместен контрол (ако е повече от едно, да се определят СП1, СП2 и т.н.).</w:t>
      </w:r>
    </w:p>
    <w:p w14:paraId="52DF4697" w14:textId="77777777" w:rsidR="002B2DC9" w:rsidRDefault="002B2DC9" w:rsidP="002138D6">
      <w:pPr>
        <w:pStyle w:val="FootnoteText1"/>
        <w:tabs>
          <w:tab w:val="left" w:pos="709"/>
        </w:tabs>
        <w:ind w:left="426" w:hanging="426"/>
        <w:contextualSpacing/>
      </w:pPr>
      <w:r>
        <w:tab/>
        <w:t>СС = Сливаща се страна в случай на сливане (ако е повече от една, да се определят СС1, СС2 и т.н.).</w:t>
      </w:r>
    </w:p>
  </w:footnote>
  <w:footnote w:id="25">
    <w:p w14:paraId="52DF4698" w14:textId="77777777" w:rsidR="002B2DC9" w:rsidRDefault="002B2DC9" w:rsidP="002138D6">
      <w:pPr>
        <w:pStyle w:val="FootnoteText1"/>
        <w:tabs>
          <w:tab w:val="left" w:pos="709"/>
        </w:tabs>
        <w:ind w:left="426" w:hanging="426"/>
      </w:pPr>
      <w:r>
        <w:rPr>
          <w:rStyle w:val="FootnoteReference"/>
        </w:rPr>
        <w:footnoteRef/>
      </w:r>
      <w:r>
        <w:tab/>
        <w:t>Информацията за оборота трябва да бъде предоставена в евро по средния обменен курс, валиден за въпросните години или други периоди.</w:t>
      </w:r>
    </w:p>
  </w:footnote>
  <w:footnote w:id="26">
    <w:p w14:paraId="52DF4699" w14:textId="77777777" w:rsidR="002B2DC9" w:rsidRDefault="002B2DC9" w:rsidP="002138D6">
      <w:pPr>
        <w:pStyle w:val="FootnoteText1"/>
        <w:tabs>
          <w:tab w:val="left" w:pos="709"/>
        </w:tabs>
        <w:ind w:left="426" w:hanging="426"/>
      </w:pPr>
      <w:r>
        <w:rPr>
          <w:rStyle w:val="FootnoteReference"/>
        </w:rPr>
        <w:footnoteRef/>
      </w:r>
      <w:r>
        <w:tab/>
        <w:t>Ако фискалната година не съвпада с календарната, посочете края на фискалната година в пълен формат (дд/мм/гггг).</w:t>
      </w:r>
    </w:p>
  </w:footnote>
  <w:footnote w:id="27">
    <w:p w14:paraId="52DF469A" w14:textId="77777777" w:rsidR="002B2DC9" w:rsidRDefault="002B2DC9" w:rsidP="002138D6">
      <w:pPr>
        <w:pStyle w:val="FootnoteText1"/>
        <w:tabs>
          <w:tab w:val="left" w:pos="709"/>
        </w:tabs>
        <w:ind w:left="426" w:hanging="426"/>
        <w:contextualSpacing/>
      </w:pPr>
      <w:r>
        <w:rPr>
          <w:rStyle w:val="FootnoteReference"/>
        </w:rPr>
        <w:footnoteRef/>
      </w:r>
      <w:r>
        <w:tab/>
        <w:t>Държавите от ЕАСТ включват Исландия, Лихтенщайн и Норвегия.</w:t>
      </w:r>
    </w:p>
  </w:footnote>
  <w:footnote w:id="28">
    <w:p w14:paraId="52DF469B" w14:textId="77777777" w:rsidR="002B2DC9" w:rsidRDefault="002B2DC9" w:rsidP="002138D6">
      <w:pPr>
        <w:pStyle w:val="FootnoteText1"/>
        <w:tabs>
          <w:tab w:val="left" w:pos="709"/>
        </w:tabs>
        <w:ind w:left="426" w:hanging="426"/>
        <w:contextualSpacing/>
      </w:pPr>
      <w:r>
        <w:rPr>
          <w:rStyle w:val="FootnoteReference"/>
        </w:rPr>
        <w:footnoteRef/>
      </w:r>
      <w:r>
        <w:tab/>
        <w:t>Следва да включите само кодове на продуктите по NACE, които водят до хоризонтални припокривания и/или нехоризонтални отношения. За случаи без хоризонтални припокривания и/или нехоризонтални отношения следва да включите кодовете по NACE на основните продукти на целта.</w:t>
      </w:r>
    </w:p>
  </w:footnote>
  <w:footnote w:id="29">
    <w:p w14:paraId="52DF469C" w14:textId="69D1A637" w:rsidR="002B2DC9" w:rsidRPr="00E45B36" w:rsidRDefault="002B2DC9" w:rsidP="002138D6">
      <w:pPr>
        <w:pStyle w:val="FootnoteText"/>
        <w:tabs>
          <w:tab w:val="left" w:pos="709"/>
        </w:tabs>
        <w:ind w:left="426" w:hanging="426"/>
      </w:pPr>
      <w:r>
        <w:rPr>
          <w:rStyle w:val="FootnoteReference"/>
        </w:rPr>
        <w:footnoteRef/>
      </w:r>
      <w:r>
        <w:tab/>
        <w:t xml:space="preserve">Регламент (ЕО) № 1893/2006 на Европейския парламент и на Съвета от 20 декември 2006 г. за установяване на статистическа класификация на икономическите дейности NACE Rev. 2 и за изменение на Регламент (ЕИО) № 3037/90 на Съвета, както и на някои ЕО регламенти относно специфичните статистически области (ОВ L 393, 30.12.2006 г., стр. 1), който може да бъде намерен на адрес: </w:t>
      </w:r>
      <w:hyperlink r:id="rId8" w:history="1">
        <w:r>
          <w:rPr>
            <w:rStyle w:val="Hyperlink"/>
          </w:rPr>
          <w:t>EUR-Lex - 32006R1893 - BG - EUR-Lex (europa.eu)</w:t>
        </w:r>
      </w:hyperlink>
      <w:r>
        <w:t>.</w:t>
      </w:r>
    </w:p>
  </w:footnote>
  <w:footnote w:id="30">
    <w:p w14:paraId="52DF469D" w14:textId="77777777" w:rsidR="002B2DC9" w:rsidRDefault="002B2DC9" w:rsidP="002138D6">
      <w:pPr>
        <w:pStyle w:val="FootnoteText1"/>
        <w:tabs>
          <w:tab w:val="left" w:pos="709"/>
        </w:tabs>
        <w:ind w:left="426" w:hanging="426"/>
      </w:pPr>
      <w:r>
        <w:rPr>
          <w:rStyle w:val="FootnoteReference"/>
        </w:rPr>
        <w:footnoteRef/>
      </w:r>
      <w:r>
        <w:tab/>
        <w:t xml:space="preserve">Следва да се позовете на Консолидираното юрисдикционно известие на Комисията. </w:t>
      </w:r>
    </w:p>
  </w:footnote>
  <w:footnote w:id="31">
    <w:p w14:paraId="52DF469E" w14:textId="77777777" w:rsidR="002B2DC9" w:rsidRPr="00B0711D" w:rsidRDefault="002B2DC9" w:rsidP="002138D6">
      <w:pPr>
        <w:pStyle w:val="FootnoteText1"/>
        <w:tabs>
          <w:tab w:val="left" w:pos="709"/>
        </w:tabs>
        <w:ind w:left="426" w:hanging="426"/>
        <w:contextualSpacing/>
      </w:pPr>
      <w:r>
        <w:rPr>
          <w:rStyle w:val="FootnoteReference"/>
        </w:rPr>
        <w:footnoteRef/>
      </w:r>
      <w:r>
        <w:tab/>
        <w:t xml:space="preserve">Следва да завършите, като вземете предвид органа за вземане на решения, който приема стратегически решения от естеството, описано в Консолидираното юрисдикционно известие на Комисията, раздели 3.1 и 3.2. </w:t>
      </w:r>
    </w:p>
  </w:footnote>
  <w:footnote w:id="32">
    <w:p w14:paraId="52DF469F" w14:textId="77777777" w:rsidR="002B2DC9" w:rsidRDefault="002B2DC9" w:rsidP="002138D6">
      <w:pPr>
        <w:pStyle w:val="FootnoteText1"/>
        <w:tabs>
          <w:tab w:val="left" w:pos="709"/>
        </w:tabs>
        <w:ind w:left="426" w:hanging="426"/>
        <w:contextualSpacing/>
      </w:pPr>
      <w:r>
        <w:rPr>
          <w:rStyle w:val="FootnoteReference"/>
        </w:rPr>
        <w:footnoteRef/>
      </w:r>
      <w:r>
        <w:tab/>
        <w:t>Всеки актив, планиран да бъде прехвърлен към съвместното предприятие към момента на уведомлението, следва да бъде разгледан, независимо от датата, на която тези активи действително ще бъдат прехвърлени към съвместното предприятие.</w:t>
      </w:r>
    </w:p>
  </w:footnote>
  <w:footnote w:id="33">
    <w:p w14:paraId="52DF46A0" w14:textId="77777777" w:rsidR="002B2DC9" w:rsidRPr="00A53FE4" w:rsidRDefault="002B2DC9" w:rsidP="002138D6">
      <w:pPr>
        <w:pStyle w:val="FootnoteText1"/>
        <w:tabs>
          <w:tab w:val="left" w:pos="709"/>
        </w:tabs>
        <w:ind w:left="426" w:hanging="426"/>
        <w:contextualSpacing/>
      </w:pPr>
      <w:r>
        <w:rPr>
          <w:rStyle w:val="FootnoteReference"/>
        </w:rPr>
        <w:footnoteRef/>
      </w:r>
      <w:r>
        <w:tab/>
        <w:t>Изразът „и/или“ се отнася до разнообразието от обхванати положения. Те включват:</w:t>
      </w:r>
    </w:p>
    <w:p w14:paraId="52DF46A1" w14:textId="77777777" w:rsidR="002B2DC9" w:rsidRPr="00A53FE4" w:rsidRDefault="002B2DC9" w:rsidP="002138D6">
      <w:pPr>
        <w:pStyle w:val="FootnoteText1"/>
        <w:numPr>
          <w:ilvl w:val="0"/>
          <w:numId w:val="31"/>
        </w:numPr>
        <w:tabs>
          <w:tab w:val="left" w:pos="709"/>
        </w:tabs>
        <w:ind w:left="426" w:hanging="426"/>
        <w:contextualSpacing/>
      </w:pPr>
      <w:r>
        <w:t xml:space="preserve">в случай на съвместно придобиване на целевото предприятие, оборотът, който трябва да се вземе предвид, е този на целевото предприятие (съвместното предприятие); </w:t>
      </w:r>
    </w:p>
    <w:p w14:paraId="52DF46A2" w14:textId="77777777" w:rsidR="002B2DC9" w:rsidRPr="00A53FE4" w:rsidRDefault="002B2DC9" w:rsidP="002138D6">
      <w:pPr>
        <w:pStyle w:val="FootnoteText1"/>
        <w:numPr>
          <w:ilvl w:val="0"/>
          <w:numId w:val="31"/>
        </w:numPr>
        <w:tabs>
          <w:tab w:val="left" w:pos="709"/>
        </w:tabs>
        <w:ind w:left="426" w:hanging="426"/>
        <w:contextualSpacing/>
      </w:pPr>
      <w:r>
        <w:t>в случай на създаване на съвместно предприятие, по отношение на което предприятията майки преотстъпват своите дейности, оборотът, който трябва да се вземе предвид, е този на преотстъпените дейности;</w:t>
      </w:r>
    </w:p>
    <w:p w14:paraId="52DF46A3" w14:textId="77777777" w:rsidR="002B2DC9" w:rsidRPr="0053665C" w:rsidRDefault="002B2DC9" w:rsidP="002138D6">
      <w:pPr>
        <w:pStyle w:val="FootnoteText1"/>
        <w:numPr>
          <w:ilvl w:val="0"/>
          <w:numId w:val="31"/>
        </w:numPr>
        <w:tabs>
          <w:tab w:val="left" w:pos="709"/>
        </w:tabs>
        <w:ind w:left="426" w:hanging="426"/>
        <w:contextualSpacing/>
      </w:pPr>
      <w:r>
        <w:t>в случай на влизането на нова контролираща страна в съществуващо съвместно предприятие трябва да се вземат предвид оборотът на съвместното предприятие и оборотът от дейностите, преотстъпени от новото предприятие майка (ако има такива).</w:t>
      </w:r>
    </w:p>
  </w:footnote>
  <w:footnote w:id="34">
    <w:p w14:paraId="52DF46A4" w14:textId="77777777" w:rsidR="002B2DC9" w:rsidRPr="0053665C" w:rsidRDefault="002B2DC9" w:rsidP="002138D6">
      <w:pPr>
        <w:pStyle w:val="FootnoteText1"/>
        <w:tabs>
          <w:tab w:val="left" w:pos="709"/>
        </w:tabs>
        <w:ind w:left="426" w:hanging="426"/>
      </w:pPr>
      <w:r>
        <w:rPr>
          <w:rStyle w:val="FootnoteReference"/>
        </w:rPr>
        <w:footnoteRef/>
      </w:r>
      <w:r>
        <w:tab/>
        <w:t>Всеки актив, планиран да бъде прехвърлен към съвместното предприятие към момента на уведомлението, следва да бъде разгледан, независимо от датата, на която тези активи действително ще бъдат прехвърлени към съвместното предприятие.</w:t>
      </w:r>
    </w:p>
  </w:footnote>
  <w:footnote w:id="35">
    <w:p w14:paraId="52DF46A5" w14:textId="77777777" w:rsidR="002B2DC9" w:rsidRPr="007773CB" w:rsidRDefault="002B2DC9" w:rsidP="002138D6">
      <w:pPr>
        <w:pStyle w:val="FootnoteText1"/>
        <w:tabs>
          <w:tab w:val="left" w:pos="709"/>
        </w:tabs>
        <w:ind w:left="426" w:hanging="426"/>
      </w:pPr>
      <w:r>
        <w:rPr>
          <w:rStyle w:val="FootnoteReference"/>
        </w:rPr>
        <w:footnoteRef/>
      </w:r>
      <w:r>
        <w:tab/>
        <w:t>Двете квадратчета трябва да бъдат отметнати, за да се приложи тази категория.</w:t>
      </w:r>
    </w:p>
  </w:footnote>
  <w:footnote w:id="36">
    <w:p w14:paraId="52DF46A6" w14:textId="77777777" w:rsidR="002B2DC9" w:rsidRPr="007F2792" w:rsidRDefault="002B2DC9" w:rsidP="002138D6">
      <w:pPr>
        <w:pStyle w:val="FootnoteText1"/>
        <w:tabs>
          <w:tab w:val="left" w:pos="709"/>
        </w:tabs>
        <w:ind w:left="426" w:hanging="426"/>
        <w:contextualSpacing/>
      </w:pPr>
      <w:r>
        <w:rPr>
          <w:rStyle w:val="FootnoteReference"/>
        </w:rPr>
        <w:footnoteRef/>
      </w:r>
      <w:r>
        <w:tab/>
        <w:t>Праговете за хоризонталните припокривания и вертикалните отношения се прилагат за всички правдоподобни алтернативни определения на продуктовия и географския пазар, които може да се наложи да бъдат разгледани в даден случай. Важно е основните определения на пазарите, посочени в уведомлението, да са достатъчно точни, за да оправдаят преценката, че тези прагове не са достигнати, и също така да бъдат споменати всички правдоподобни алтернативни определения на пазара, които може да е необходимо да бъдат разгледани (включително по отношение на географските пазари, които са по-тесни от националните).</w:t>
      </w:r>
    </w:p>
  </w:footnote>
  <w:footnote w:id="37">
    <w:p w14:paraId="52DF46A7" w14:textId="65982C64" w:rsidR="002B2DC9" w:rsidRPr="008B4CA8" w:rsidRDefault="002B2DC9" w:rsidP="002138D6">
      <w:pPr>
        <w:pStyle w:val="FootnoteText1"/>
        <w:tabs>
          <w:tab w:val="left" w:pos="709"/>
        </w:tabs>
        <w:ind w:left="426" w:hanging="426"/>
      </w:pPr>
      <w:r>
        <w:rPr>
          <w:rStyle w:val="FootnoteReference"/>
        </w:rPr>
        <w:footnoteRef/>
      </w:r>
      <w:r>
        <w:tab/>
        <w:t xml:space="preserve">HHI се изчислява чрез сумиране на квадратите на индивидуалните пазарни дялове на всички фирми на пазара: вж. Насоки на Комисията относно оценката на хоризонталните сливания съгласно Регламента на Съвета относно контрола върху концентрациите между предприятия (ОВ C 31, 5.2.2004 г., стр. 5, точка 16), който може да бъде намерен на адрес: </w:t>
      </w:r>
      <w:hyperlink r:id="rId9" w:history="1">
        <w:r>
          <w:rPr>
            <w:rStyle w:val="Hyperlink"/>
          </w:rPr>
          <w:t>https://eur-lex.europa.eu/legal-content/BG/ALL/?uri=celex%3A52004XC0205%2802%29</w:t>
        </w:r>
      </w:hyperlink>
      <w:r>
        <w:t>. За да се изчисли обаче делтата на HHI вследствие на концентрацията, е достатъчно от квадрата на сбора на пазарните дялове на участниците в концентрацията (с други думи квадрата на пазарния дял на слялото се предприятие след извършването на концентрацията) да се извади сборът на квадратите на индивидуалните пазарни дялове на страните (тъй като пазарните дялове на всички останали конкуренти на пазара остават непроменени и следователно не засягат резултата на уравнението).</w:t>
      </w:r>
    </w:p>
  </w:footnote>
  <w:footnote w:id="38">
    <w:p w14:paraId="52DF46A8" w14:textId="65C5F11C" w:rsidR="002B2DC9" w:rsidRPr="008B4CA8" w:rsidRDefault="002B2DC9" w:rsidP="002138D6">
      <w:pPr>
        <w:pStyle w:val="FootnoteText1"/>
        <w:tabs>
          <w:tab w:val="left" w:pos="709"/>
        </w:tabs>
        <w:ind w:left="426" w:hanging="426"/>
        <w:contextualSpacing/>
      </w:pPr>
      <w:r>
        <w:rPr>
          <w:rStyle w:val="FootnoteReference"/>
        </w:rPr>
        <w:footnoteRef/>
      </w:r>
      <w:r>
        <w:tab/>
        <w:t>Тази категория има за цел да улови малки увеличения към вече съществуваща вертикална интеграция. Например дружество А, което развива дейност на пазар нагоре и надолу по веригата (с дял от 45 % във всеки от тях), придобива дружество Б, което развива дейност на същите пазари нагоре и надолу по веригата (с дял от 0,5 % във всеки от тях). Тази категория не обхваща ситуации, при които по-голямата част от вертикалната интеграция е резултат от сделката, дори ако комбинираните пазарни дялове са под 50 % и делтата на HHI е под 150. Например следната ситуация не е включена в тази категория: Предприятие А, което извършва дейност с пазарен дял от 45 % нагоре по веригата и с пазарен дял от 0,5 % надолу по веригата, придобива предприятие Б, което извършва дейност с пазарен дял от 0,5 % нагоре по веригата и с пазарен дял от 45 % надолу по веригата.</w:t>
      </w:r>
    </w:p>
  </w:footnote>
  <w:footnote w:id="39">
    <w:p w14:paraId="52DF46A9" w14:textId="77777777" w:rsidR="002B2DC9" w:rsidRPr="00214842" w:rsidRDefault="002B2DC9" w:rsidP="002138D6">
      <w:pPr>
        <w:pStyle w:val="FootnoteText1"/>
        <w:tabs>
          <w:tab w:val="left" w:pos="709"/>
        </w:tabs>
        <w:ind w:left="426" w:hanging="426"/>
        <w:contextualSpacing/>
      </w:pPr>
      <w:r>
        <w:rPr>
          <w:rStyle w:val="FootnoteReference"/>
        </w:rPr>
        <w:footnoteRef/>
      </w:r>
      <w:r>
        <w:tab/>
        <w:t>Вж. бележка под линия </w:t>
      </w:r>
      <w:r>
        <w:fldChar w:fldCharType="begin"/>
      </w:r>
      <w:r>
        <w:instrText xml:space="preserve"> NOTEREF _Ref101281513 \h </w:instrText>
      </w:r>
      <w:r>
        <w:fldChar w:fldCharType="separate"/>
      </w:r>
      <w:r>
        <w:t>31</w:t>
      </w:r>
      <w:r>
        <w:fldChar w:fldCharType="end"/>
      </w:r>
      <w:r>
        <w:t xml:space="preserve">. </w:t>
      </w:r>
    </w:p>
  </w:footnote>
  <w:footnote w:id="40">
    <w:p w14:paraId="52DF46AA" w14:textId="77777777" w:rsidR="002B2DC9" w:rsidRPr="00EF4CF3" w:rsidRDefault="002B2DC9" w:rsidP="002138D6">
      <w:pPr>
        <w:pStyle w:val="FootnoteText"/>
        <w:ind w:left="426" w:hanging="426"/>
      </w:pPr>
      <w:r>
        <w:rPr>
          <w:rStyle w:val="FootnoteReference"/>
        </w:rPr>
        <w:footnoteRef/>
      </w:r>
      <w:r>
        <w:tab/>
        <w:t>Вж. бележка под линия </w:t>
      </w:r>
      <w:r>
        <w:fldChar w:fldCharType="begin"/>
      </w:r>
      <w:r>
        <w:instrText xml:space="preserve"> NOTEREF _Ref101281515 \h </w:instrText>
      </w:r>
      <w:r>
        <w:fldChar w:fldCharType="separate"/>
      </w:r>
      <w:r>
        <w:t>32</w:t>
      </w:r>
      <w:r>
        <w:fldChar w:fldCharType="end"/>
      </w:r>
      <w:r>
        <w:t>.</w:t>
      </w:r>
    </w:p>
  </w:footnote>
  <w:footnote w:id="41">
    <w:p w14:paraId="52DF46AB" w14:textId="27EA9384" w:rsidR="002B2DC9" w:rsidRPr="002F1A8F" w:rsidRDefault="002B2DC9" w:rsidP="002138D6">
      <w:pPr>
        <w:pStyle w:val="FootnoteText"/>
        <w:ind w:left="426" w:hanging="426"/>
      </w:pPr>
      <w:r>
        <w:rPr>
          <w:rStyle w:val="FootnoteReference"/>
        </w:rPr>
        <w:footnoteRef/>
      </w:r>
      <w:r>
        <w:tab/>
        <w:t xml:space="preserve">Продуктите в процес на разработка са продукти, за които е вероятно да бъдат пуснати на пазара в краткосрочен или средносрочен план. „Продуктите в процес на разработка“ обхващат и услугите. </w:t>
      </w:r>
    </w:p>
  </w:footnote>
  <w:footnote w:id="42">
    <w:p w14:paraId="52DF46AC" w14:textId="77777777" w:rsidR="002B2DC9" w:rsidRDefault="002B2DC9" w:rsidP="002138D6">
      <w:pPr>
        <w:pStyle w:val="FootnoteText1"/>
        <w:tabs>
          <w:tab w:val="left" w:pos="709"/>
        </w:tabs>
        <w:ind w:left="426" w:hanging="426"/>
      </w:pPr>
      <w:r>
        <w:rPr>
          <w:rStyle w:val="FootnoteReference"/>
        </w:rPr>
        <w:footnoteRef/>
      </w:r>
      <w:r>
        <w:tab/>
        <w:t>В случай на хоризонтални припокривания, включващи продукти в процес на разработка, следва да предоставите дялове за предлаганите на пазара продукти, които се конкурират на правдоподобния съответен пазар.</w:t>
      </w:r>
    </w:p>
  </w:footnote>
  <w:footnote w:id="43">
    <w:p w14:paraId="52DF46AD" w14:textId="77777777" w:rsidR="002B2DC9" w:rsidRDefault="002B2DC9" w:rsidP="002138D6">
      <w:pPr>
        <w:pStyle w:val="FootnoteText1"/>
        <w:tabs>
          <w:tab w:val="left" w:pos="709"/>
        </w:tabs>
        <w:ind w:left="426" w:hanging="426"/>
        <w:contextualSpacing/>
      </w:pPr>
      <w:r>
        <w:rPr>
          <w:rStyle w:val="FootnoteReference"/>
        </w:rPr>
        <w:footnoteRef/>
      </w:r>
      <w:r>
        <w:tab/>
        <w:t xml:space="preserve">Следва да предоставите пазарни дялове за страните и/или конкурентите, които предлагат с търгувани на пазара продукти. </w:t>
      </w:r>
      <w:r>
        <w:rPr>
          <w:sz w:val="18"/>
        </w:rPr>
        <w:t>Ако</w:t>
      </w:r>
      <w:r>
        <w:t xml:space="preserve"> няма търгувани на пазара продукти, вие </w:t>
      </w:r>
      <w:r>
        <w:rPr>
          <w:sz w:val="18"/>
        </w:rPr>
        <w:t>следва да</w:t>
      </w:r>
      <w:r>
        <w:t xml:space="preserve"> представите най-малко трима конкуренти, които разработват конкурентни продукти в процес на разработка.</w:t>
      </w:r>
    </w:p>
  </w:footnote>
  <w:footnote w:id="44">
    <w:p w14:paraId="52DF46AE" w14:textId="03E1C0F0" w:rsidR="002B2DC9" w:rsidRDefault="002B2DC9" w:rsidP="002138D6">
      <w:pPr>
        <w:pStyle w:val="FootnoteText1"/>
        <w:tabs>
          <w:tab w:val="left" w:pos="709"/>
        </w:tabs>
        <w:ind w:left="426" w:hanging="426"/>
      </w:pPr>
      <w:r>
        <w:rPr>
          <w:rStyle w:val="FootnoteReference"/>
        </w:rPr>
        <w:footnoteRef/>
      </w:r>
      <w:r>
        <w:tab/>
        <w:t>С изключение на вертикални отношения, попадащи в обхвата на точка 5, буква г), подточка ii), бб) от Известието относно опростена процедура</w:t>
      </w:r>
      <w:r>
        <w:rPr>
          <w:sz w:val="18"/>
        </w:rPr>
        <w:t>.</w:t>
      </w:r>
      <w:r>
        <w:t xml:space="preserve"> За тези вертикални отношения следва да попълните раздел 10 по-долу.</w:t>
      </w:r>
    </w:p>
  </w:footnote>
  <w:footnote w:id="45">
    <w:p w14:paraId="52DF46AF" w14:textId="77777777" w:rsidR="002B2DC9" w:rsidRDefault="002B2DC9" w:rsidP="002138D6">
      <w:pPr>
        <w:pStyle w:val="FootnoteText1"/>
        <w:tabs>
          <w:tab w:val="left" w:pos="709"/>
        </w:tabs>
        <w:ind w:left="426" w:hanging="426"/>
        <w:contextualSpacing/>
      </w:pPr>
      <w:r>
        <w:rPr>
          <w:rStyle w:val="FootnoteReference"/>
        </w:rPr>
        <w:footnoteRef/>
      </w:r>
      <w:r>
        <w:tab/>
        <w:t>Например, ако по отношение на вертикалното отношение между пазар нагоре по веригата Ф и пазар надолу по веригата Г сте приели като правдоподобни определения на пазара нагоре по веригата Ф1 за Ф2, следва да включите две таблици: i) информация относно Ф1 и Г и ii) информация относно Ф2 и Г.</w:t>
      </w:r>
    </w:p>
  </w:footnote>
  <w:footnote w:id="46">
    <w:p w14:paraId="52DF46B0" w14:textId="77777777" w:rsidR="002B2DC9" w:rsidRPr="004D7BA4" w:rsidRDefault="002B2DC9" w:rsidP="002138D6">
      <w:pPr>
        <w:pStyle w:val="FootnoteText1"/>
        <w:tabs>
          <w:tab w:val="left" w:pos="709"/>
        </w:tabs>
        <w:ind w:left="426" w:hanging="426"/>
        <w:contextualSpacing/>
      </w:pPr>
      <w:r>
        <w:rPr>
          <w:rStyle w:val="FootnoteReference"/>
        </w:rPr>
        <w:footnoteRef/>
      </w:r>
      <w:r>
        <w:tab/>
        <w:t xml:space="preserve">Следва да предоставите пазарни дялове за страните и/или конкурентите, които предлагат с търгувани на пазара продукти. </w:t>
      </w:r>
      <w:r>
        <w:rPr>
          <w:sz w:val="18"/>
        </w:rPr>
        <w:t>Ако</w:t>
      </w:r>
      <w:r>
        <w:t xml:space="preserve"> няма търгувани на пазара продукти, вие </w:t>
      </w:r>
      <w:r>
        <w:rPr>
          <w:sz w:val="18"/>
        </w:rPr>
        <w:t>следва да</w:t>
      </w:r>
      <w:r>
        <w:t xml:space="preserve"> представите най-малко трима конкуренти, които разработват конкурентни продукти в процес на разработка.</w:t>
      </w:r>
    </w:p>
  </w:footnote>
  <w:footnote w:id="47">
    <w:p w14:paraId="52DF46B1" w14:textId="77777777" w:rsidR="002B2DC9" w:rsidRPr="00A64415" w:rsidRDefault="002B2DC9" w:rsidP="002138D6">
      <w:pPr>
        <w:pStyle w:val="FootnoteText1"/>
        <w:tabs>
          <w:tab w:val="left" w:pos="709"/>
        </w:tabs>
        <w:ind w:left="426" w:hanging="426"/>
        <w:contextualSpacing/>
      </w:pPr>
      <w:r>
        <w:rPr>
          <w:rStyle w:val="FootnoteReference"/>
        </w:rPr>
        <w:footnoteRef/>
      </w:r>
      <w:r>
        <w:tab/>
        <w:t xml:space="preserve">Следва да предоставите пазарни дялове за страните и/или конкурентите, които предлагат с търгувани на пазара продукти. </w:t>
      </w:r>
      <w:r>
        <w:rPr>
          <w:sz w:val="18"/>
        </w:rPr>
        <w:t>Ако</w:t>
      </w:r>
      <w:r>
        <w:t xml:space="preserve"> няма търгувани на пазара продукти, вие </w:t>
      </w:r>
      <w:r>
        <w:rPr>
          <w:sz w:val="18"/>
        </w:rPr>
        <w:t>следва да</w:t>
      </w:r>
      <w:r>
        <w:t xml:space="preserve"> представите най-малко трима конкуренти, които разработват конкурентни продукти в процес на разработка.</w:t>
      </w:r>
    </w:p>
  </w:footnote>
  <w:footnote w:id="48">
    <w:p w14:paraId="52DF46B2" w14:textId="77777777" w:rsidR="002B2DC9" w:rsidRDefault="002B2DC9" w:rsidP="002138D6">
      <w:pPr>
        <w:pStyle w:val="FootnoteText1"/>
        <w:tabs>
          <w:tab w:val="left" w:pos="709"/>
        </w:tabs>
        <w:ind w:left="426" w:hanging="426"/>
      </w:pPr>
      <w:r>
        <w:rPr>
          <w:rStyle w:val="FootnoteReference"/>
        </w:rPr>
        <w:footnoteRef/>
      </w:r>
      <w:r>
        <w:tab/>
        <w:t>Например, ако по отношение на вертикалното отношение между пазар нагоре по веригата Ф и пазар надолу по веригата Г сте приели като правдоподобни определения на пазара нагоре по веригата Ф1 за Ф2, следва да включите две таблици: i) информация относно Ф1 и Г и ii) информация относно Ф2 и Г.</w:t>
      </w:r>
    </w:p>
  </w:footnote>
  <w:footnote w:id="49">
    <w:p w14:paraId="52DF46B3" w14:textId="77777777" w:rsidR="002B2DC9" w:rsidRPr="004D7BA4" w:rsidRDefault="002B2DC9" w:rsidP="002138D6">
      <w:pPr>
        <w:pStyle w:val="FootnoteText1"/>
        <w:tabs>
          <w:tab w:val="left" w:pos="709"/>
        </w:tabs>
        <w:ind w:left="426" w:hanging="426"/>
        <w:contextualSpacing/>
      </w:pPr>
      <w:r>
        <w:rPr>
          <w:rStyle w:val="FootnoteReference"/>
        </w:rPr>
        <w:footnoteRef/>
      </w:r>
      <w:r>
        <w:tab/>
        <w:t xml:space="preserve">Следва да предоставите пазарни дялове за страните и/или конкурентите, които предлагат с търгувани на пазара продукти. </w:t>
      </w:r>
      <w:r>
        <w:rPr>
          <w:sz w:val="18"/>
        </w:rPr>
        <w:t>Ако</w:t>
      </w:r>
      <w:r>
        <w:t xml:space="preserve"> няма търгувани на пазара продукти, вие </w:t>
      </w:r>
      <w:r>
        <w:rPr>
          <w:sz w:val="18"/>
        </w:rPr>
        <w:t>следва да</w:t>
      </w:r>
      <w:r>
        <w:t xml:space="preserve"> представите най-малко трима конкуренти, които разработват конкурентни продукти в процес на разработка.</w:t>
      </w:r>
    </w:p>
  </w:footnote>
  <w:footnote w:id="50">
    <w:p w14:paraId="52DF46B4" w14:textId="77777777" w:rsidR="002B2DC9" w:rsidRPr="004D7BA4" w:rsidRDefault="002B2DC9" w:rsidP="002138D6">
      <w:pPr>
        <w:pStyle w:val="FootnoteText1"/>
        <w:tabs>
          <w:tab w:val="left" w:pos="709"/>
        </w:tabs>
        <w:ind w:left="426" w:hanging="426"/>
        <w:contextualSpacing/>
      </w:pPr>
      <w:r>
        <w:rPr>
          <w:rStyle w:val="FootnoteReference"/>
        </w:rPr>
        <w:footnoteRef/>
      </w:r>
      <w:r>
        <w:tab/>
        <w:t xml:space="preserve">Следва да предоставите пазарни дялове за страните и/или конкурентите, които предлагат с търгувани на пазара продукти. </w:t>
      </w:r>
      <w:r>
        <w:rPr>
          <w:sz w:val="18"/>
        </w:rPr>
        <w:t>Ако</w:t>
      </w:r>
      <w:r>
        <w:t xml:space="preserve"> няма търгувани на пазара продукти, вие </w:t>
      </w:r>
      <w:r>
        <w:rPr>
          <w:sz w:val="18"/>
        </w:rPr>
        <w:t>следва да</w:t>
      </w:r>
      <w:r>
        <w:t xml:space="preserve"> представите най-малко трима конкуренти, които разработват конкурентни продукти в процес на разработка.</w:t>
      </w:r>
    </w:p>
  </w:footnote>
  <w:footnote w:id="51">
    <w:p w14:paraId="52DF46B5" w14:textId="5EE70976" w:rsidR="002B2DC9" w:rsidRDefault="002B2DC9" w:rsidP="002138D6">
      <w:pPr>
        <w:pStyle w:val="FootnoteText1"/>
        <w:tabs>
          <w:tab w:val="left" w:pos="709"/>
        </w:tabs>
        <w:ind w:left="426" w:hanging="426"/>
        <w:contextualSpacing/>
      </w:pPr>
      <w:r>
        <w:rPr>
          <w:rStyle w:val="FootnoteReference"/>
        </w:rPr>
        <w:footnoteRef/>
      </w:r>
      <w:r>
        <w:tab/>
        <w:t xml:space="preserve">Попълнете само една таблица за всички пазари, попадащи в някоя от категориите на Известието относно опростена процедура, за които не се прилага нито една от предпазните мерки/изключенията (т.е. отговорът на всички въпроси в раздел 11 е „Не“). За всеки пазар, попадащ в някоя от категориите на Известието относно опростена процедура, за който отговорът на поне един въпрос е „Да“, следва да предоставите отделна таблица.  </w:t>
      </w:r>
    </w:p>
  </w:footnote>
  <w:footnote w:id="52">
    <w:p w14:paraId="52DF46B6" w14:textId="77777777" w:rsidR="002B2DC9" w:rsidRDefault="002B2DC9" w:rsidP="002138D6">
      <w:pPr>
        <w:pStyle w:val="FootnoteText1"/>
        <w:tabs>
          <w:tab w:val="left" w:pos="709"/>
        </w:tabs>
        <w:ind w:left="426" w:hanging="426"/>
        <w:contextualSpacing/>
      </w:pPr>
      <w:r>
        <w:rPr>
          <w:rStyle w:val="FootnoteReference"/>
        </w:rPr>
        <w:footnoteRef/>
      </w:r>
      <w:r>
        <w:tab/>
        <w:t xml:space="preserve">Ако този показател е от значение за пазарите, на които концентрацията поражда хоризонтално припокриване или вертикална връзка между дейностите на страните.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F113A" w14:textId="77777777" w:rsidR="00CB706D" w:rsidRPr="00CB706D" w:rsidRDefault="00CB706D" w:rsidP="00CB706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9" w14:textId="77777777" w:rsidR="002B2DC9" w:rsidRDefault="002B2DC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A" w14:textId="77777777" w:rsidR="002B2DC9" w:rsidRPr="00AC7A35" w:rsidRDefault="002B2DC9" w:rsidP="00D506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D" w14:textId="77777777" w:rsidR="002B2DC9" w:rsidRPr="00AC7A35" w:rsidRDefault="002B2DC9" w:rsidP="00D506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F" w14:textId="77777777" w:rsidR="002B2DC9" w:rsidRDefault="002B2DC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0" w14:textId="77777777" w:rsidR="002B2DC9" w:rsidRPr="00366940" w:rsidRDefault="002B2DC9" w:rsidP="00D50649">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3" w14:textId="77777777" w:rsidR="002B2DC9" w:rsidRPr="00AC7A35" w:rsidRDefault="002B2DC9" w:rsidP="00D50649">
    <w:pPr>
      <w:pStyle w:val="HeaderLandscap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5" w14:textId="77777777" w:rsidR="002B2DC9" w:rsidRDefault="002B2DC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6" w14:textId="77777777" w:rsidR="002B2DC9" w:rsidRPr="00366940" w:rsidRDefault="002B2DC9" w:rsidP="00D50649">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9" w14:textId="77777777" w:rsidR="002B2DC9" w:rsidRPr="00AC7A35" w:rsidRDefault="002B2DC9" w:rsidP="00D50649">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B" w14:textId="77777777" w:rsidR="002B2DC9" w:rsidRDefault="002B2D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C6917" w14:textId="77777777" w:rsidR="00CB706D" w:rsidRPr="00CB706D" w:rsidRDefault="00CB706D" w:rsidP="00CB706D">
    <w:pPr>
      <w:pStyle w:val="HeaderCoverPag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C" w14:textId="77777777" w:rsidR="002B2DC9" w:rsidRPr="00366940" w:rsidRDefault="002B2DC9" w:rsidP="00D5064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6F" w14:textId="77777777" w:rsidR="002B2DC9" w:rsidRPr="00AC7A35" w:rsidRDefault="002B2DC9" w:rsidP="00D5064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1" w14:textId="77777777" w:rsidR="002B2DC9" w:rsidRDefault="002B2DC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2" w14:textId="77777777" w:rsidR="002B2DC9" w:rsidRPr="00366940" w:rsidRDefault="002B2DC9" w:rsidP="00D50649">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5" w14:textId="77777777" w:rsidR="002B2DC9" w:rsidRPr="00AC7A35" w:rsidRDefault="002B2DC9" w:rsidP="00D50649">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7" w14:textId="77777777" w:rsidR="002B2DC9" w:rsidRDefault="002B2DC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8" w14:textId="77777777" w:rsidR="002B2DC9" w:rsidRPr="006F0827" w:rsidRDefault="002B2DC9" w:rsidP="00D506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7B" w14:textId="77777777" w:rsidR="002B2DC9" w:rsidRPr="006F0827" w:rsidRDefault="002B2DC9" w:rsidP="00D5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5175" w14:textId="77777777" w:rsidR="00CB706D" w:rsidRPr="00CB706D" w:rsidRDefault="00CB706D" w:rsidP="00CB706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D" w14:textId="77777777" w:rsidR="002B2DC9" w:rsidRDefault="002B2D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4E" w14:textId="77777777" w:rsidR="002B2DC9" w:rsidRDefault="002B2D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1" w14:textId="77777777" w:rsidR="002B2DC9" w:rsidRDefault="002B2DC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3" w14:textId="77777777" w:rsidR="002B2DC9" w:rsidRDefault="002B2DC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4" w14:textId="77777777" w:rsidR="002B2DC9" w:rsidRPr="00AC7A35" w:rsidRDefault="002B2DC9" w:rsidP="00D506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4657" w14:textId="77777777" w:rsidR="002B2DC9" w:rsidRPr="00AC7A35" w:rsidRDefault="002B2DC9" w:rsidP="00D506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1852899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DDF498E"/>
    <w:multiLevelType w:val="hybridMultilevel"/>
    <w:tmpl w:val="F9BC6E24"/>
    <w:lvl w:ilvl="0" w:tplc="E9503BF6">
      <w:start w:val="1"/>
      <w:numFmt w:val="lowerLetter"/>
      <w:pStyle w:val="Text1letter"/>
      <w:lvlText w:val="(%1)"/>
      <w:lvlJc w:val="left"/>
      <w:pPr>
        <w:ind w:left="2138" w:hanging="360"/>
      </w:pPr>
      <w:rPr>
        <w:rFonts w:hint="default"/>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9" w15:restartNumberingAfterBreak="0">
    <w:nsid w:val="1051238D"/>
    <w:multiLevelType w:val="hybridMultilevel"/>
    <w:tmpl w:val="281C34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6974D3"/>
    <w:multiLevelType w:val="hybridMultilevel"/>
    <w:tmpl w:val="2F62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333280E4"/>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mc:AlternateContent>
        <mc:Choice Requires="w14">
          <w:numFmt w:val="custom" w:format="а, й, к, ..."/>
        </mc:Choice>
        <mc:Fallback>
          <w:numFmt w:val="decimal"/>
        </mc:Fallback>
      </mc:AlternateContent>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085BB2"/>
    <w:multiLevelType w:val="hybridMultilevel"/>
    <w:tmpl w:val="D922AF4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80878FD"/>
    <w:multiLevelType w:val="hybridMultilevel"/>
    <w:tmpl w:val="8D8484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BC0C99"/>
    <w:multiLevelType w:val="hybridMultilevel"/>
    <w:tmpl w:val="126E7C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FA115E3"/>
    <w:multiLevelType w:val="hybridMultilevel"/>
    <w:tmpl w:val="B2168DEC"/>
    <w:lvl w:ilvl="0" w:tplc="FCB0A7E8">
      <w:start w:val="1"/>
      <w:numFmt w:val="decimal"/>
      <w:lvlText w:val="%1."/>
      <w:lvlJc w:val="left"/>
      <w:pPr>
        <w:ind w:left="720" w:hanging="360"/>
      </w:pPr>
      <w:rPr>
        <w:b w:val="0"/>
        <w:color w:val="auto"/>
      </w:rPr>
    </w:lvl>
    <w:lvl w:ilvl="1" w:tplc="97DECEAC">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CFB5E50"/>
    <w:multiLevelType w:val="hybridMultilevel"/>
    <w:tmpl w:val="D318ED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17F00F4"/>
    <w:multiLevelType w:val="hybridMultilevel"/>
    <w:tmpl w:val="76CAB9F4"/>
    <w:lvl w:ilvl="0" w:tplc="080C0001">
      <w:start w:val="1"/>
      <w:numFmt w:val="bullet"/>
      <w:lvlText w:val=""/>
      <w:lvlJc w:val="left"/>
      <w:pPr>
        <w:ind w:left="1204" w:hanging="360"/>
      </w:pPr>
      <w:rPr>
        <w:rFonts w:ascii="Symbol" w:hAnsi="Symbol" w:hint="default"/>
      </w:rPr>
    </w:lvl>
    <w:lvl w:ilvl="1" w:tplc="080C0003" w:tentative="1">
      <w:start w:val="1"/>
      <w:numFmt w:val="bullet"/>
      <w:lvlText w:val="o"/>
      <w:lvlJc w:val="left"/>
      <w:pPr>
        <w:ind w:left="1924" w:hanging="360"/>
      </w:pPr>
      <w:rPr>
        <w:rFonts w:ascii="Courier New" w:hAnsi="Courier New" w:cs="Courier New" w:hint="default"/>
      </w:rPr>
    </w:lvl>
    <w:lvl w:ilvl="2" w:tplc="080C0005" w:tentative="1">
      <w:start w:val="1"/>
      <w:numFmt w:val="bullet"/>
      <w:lvlText w:val=""/>
      <w:lvlJc w:val="left"/>
      <w:pPr>
        <w:ind w:left="2644" w:hanging="360"/>
      </w:pPr>
      <w:rPr>
        <w:rFonts w:ascii="Wingdings" w:hAnsi="Wingdings" w:hint="default"/>
      </w:rPr>
    </w:lvl>
    <w:lvl w:ilvl="3" w:tplc="080C0001" w:tentative="1">
      <w:start w:val="1"/>
      <w:numFmt w:val="bullet"/>
      <w:lvlText w:val=""/>
      <w:lvlJc w:val="left"/>
      <w:pPr>
        <w:ind w:left="3364" w:hanging="360"/>
      </w:pPr>
      <w:rPr>
        <w:rFonts w:ascii="Symbol" w:hAnsi="Symbol" w:hint="default"/>
      </w:rPr>
    </w:lvl>
    <w:lvl w:ilvl="4" w:tplc="080C0003" w:tentative="1">
      <w:start w:val="1"/>
      <w:numFmt w:val="bullet"/>
      <w:lvlText w:val="o"/>
      <w:lvlJc w:val="left"/>
      <w:pPr>
        <w:ind w:left="4084" w:hanging="360"/>
      </w:pPr>
      <w:rPr>
        <w:rFonts w:ascii="Courier New" w:hAnsi="Courier New" w:cs="Courier New" w:hint="default"/>
      </w:rPr>
    </w:lvl>
    <w:lvl w:ilvl="5" w:tplc="080C0005" w:tentative="1">
      <w:start w:val="1"/>
      <w:numFmt w:val="bullet"/>
      <w:lvlText w:val=""/>
      <w:lvlJc w:val="left"/>
      <w:pPr>
        <w:ind w:left="4804" w:hanging="360"/>
      </w:pPr>
      <w:rPr>
        <w:rFonts w:ascii="Wingdings" w:hAnsi="Wingdings" w:hint="default"/>
      </w:rPr>
    </w:lvl>
    <w:lvl w:ilvl="6" w:tplc="080C0001" w:tentative="1">
      <w:start w:val="1"/>
      <w:numFmt w:val="bullet"/>
      <w:lvlText w:val=""/>
      <w:lvlJc w:val="left"/>
      <w:pPr>
        <w:ind w:left="5524" w:hanging="360"/>
      </w:pPr>
      <w:rPr>
        <w:rFonts w:ascii="Symbol" w:hAnsi="Symbol" w:hint="default"/>
      </w:rPr>
    </w:lvl>
    <w:lvl w:ilvl="7" w:tplc="080C0003" w:tentative="1">
      <w:start w:val="1"/>
      <w:numFmt w:val="bullet"/>
      <w:lvlText w:val="o"/>
      <w:lvlJc w:val="left"/>
      <w:pPr>
        <w:ind w:left="6244" w:hanging="360"/>
      </w:pPr>
      <w:rPr>
        <w:rFonts w:ascii="Courier New" w:hAnsi="Courier New" w:cs="Courier New" w:hint="default"/>
      </w:rPr>
    </w:lvl>
    <w:lvl w:ilvl="8" w:tplc="080C0005" w:tentative="1">
      <w:start w:val="1"/>
      <w:numFmt w:val="bullet"/>
      <w:lvlText w:val=""/>
      <w:lvlJc w:val="left"/>
      <w:pPr>
        <w:ind w:left="6964" w:hanging="360"/>
      </w:pPr>
      <w:rPr>
        <w:rFonts w:ascii="Wingdings" w:hAnsi="Wingdings" w:hint="default"/>
      </w:rPr>
    </w:lvl>
  </w:abstractNum>
  <w:abstractNum w:abstractNumId="3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8F556BA"/>
    <w:multiLevelType w:val="hybridMultilevel"/>
    <w:tmpl w:val="B1EEAA1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73EB57A1"/>
    <w:multiLevelType w:val="hybridMultilevel"/>
    <w:tmpl w:val="7504B7BE"/>
    <w:lvl w:ilvl="0" w:tplc="4094FD3C">
      <w:numFmt w:val="bullet"/>
      <w:lvlText w:val="-"/>
      <w:lvlJc w:val="left"/>
      <w:pPr>
        <w:ind w:left="360" w:hanging="360"/>
      </w:pPr>
      <w:rPr>
        <w:rFonts w:ascii="Calibri" w:eastAsiaTheme="minorHAnsi" w:hAnsi="Calibri" w:cstheme="minorHAns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793F26AE"/>
    <w:multiLevelType w:val="hybridMultilevel"/>
    <w:tmpl w:val="AB521C5A"/>
    <w:lvl w:ilvl="0" w:tplc="080C0001">
      <w:start w:val="1"/>
      <w:numFmt w:val="bullet"/>
      <w:lvlText w:val=""/>
      <w:lvlJc w:val="left"/>
      <w:pPr>
        <w:ind w:left="361" w:hanging="360"/>
      </w:pPr>
      <w:rPr>
        <w:rFonts w:ascii="Symbol" w:hAnsi="Symbol" w:hint="default"/>
      </w:rPr>
    </w:lvl>
    <w:lvl w:ilvl="1" w:tplc="080C0003" w:tentative="1">
      <w:start w:val="1"/>
      <w:numFmt w:val="bullet"/>
      <w:lvlText w:val="o"/>
      <w:lvlJc w:val="left"/>
      <w:pPr>
        <w:ind w:left="1081" w:hanging="360"/>
      </w:pPr>
      <w:rPr>
        <w:rFonts w:ascii="Courier New" w:hAnsi="Courier New" w:cs="Courier New" w:hint="default"/>
      </w:rPr>
    </w:lvl>
    <w:lvl w:ilvl="2" w:tplc="080C0005" w:tentative="1">
      <w:start w:val="1"/>
      <w:numFmt w:val="bullet"/>
      <w:lvlText w:val=""/>
      <w:lvlJc w:val="left"/>
      <w:pPr>
        <w:ind w:left="1801" w:hanging="360"/>
      </w:pPr>
      <w:rPr>
        <w:rFonts w:ascii="Wingdings" w:hAnsi="Wingdings" w:hint="default"/>
      </w:rPr>
    </w:lvl>
    <w:lvl w:ilvl="3" w:tplc="080C0001" w:tentative="1">
      <w:start w:val="1"/>
      <w:numFmt w:val="bullet"/>
      <w:lvlText w:val=""/>
      <w:lvlJc w:val="left"/>
      <w:pPr>
        <w:ind w:left="2521" w:hanging="360"/>
      </w:pPr>
      <w:rPr>
        <w:rFonts w:ascii="Symbol" w:hAnsi="Symbol" w:hint="default"/>
      </w:rPr>
    </w:lvl>
    <w:lvl w:ilvl="4" w:tplc="080C0003" w:tentative="1">
      <w:start w:val="1"/>
      <w:numFmt w:val="bullet"/>
      <w:lvlText w:val="o"/>
      <w:lvlJc w:val="left"/>
      <w:pPr>
        <w:ind w:left="3241" w:hanging="360"/>
      </w:pPr>
      <w:rPr>
        <w:rFonts w:ascii="Courier New" w:hAnsi="Courier New" w:cs="Courier New" w:hint="default"/>
      </w:rPr>
    </w:lvl>
    <w:lvl w:ilvl="5" w:tplc="080C0005" w:tentative="1">
      <w:start w:val="1"/>
      <w:numFmt w:val="bullet"/>
      <w:lvlText w:val=""/>
      <w:lvlJc w:val="left"/>
      <w:pPr>
        <w:ind w:left="3961" w:hanging="360"/>
      </w:pPr>
      <w:rPr>
        <w:rFonts w:ascii="Wingdings" w:hAnsi="Wingdings" w:hint="default"/>
      </w:rPr>
    </w:lvl>
    <w:lvl w:ilvl="6" w:tplc="080C0001" w:tentative="1">
      <w:start w:val="1"/>
      <w:numFmt w:val="bullet"/>
      <w:lvlText w:val=""/>
      <w:lvlJc w:val="left"/>
      <w:pPr>
        <w:ind w:left="4681" w:hanging="360"/>
      </w:pPr>
      <w:rPr>
        <w:rFonts w:ascii="Symbol" w:hAnsi="Symbol" w:hint="default"/>
      </w:rPr>
    </w:lvl>
    <w:lvl w:ilvl="7" w:tplc="080C0003" w:tentative="1">
      <w:start w:val="1"/>
      <w:numFmt w:val="bullet"/>
      <w:lvlText w:val="o"/>
      <w:lvlJc w:val="left"/>
      <w:pPr>
        <w:ind w:left="5401" w:hanging="360"/>
      </w:pPr>
      <w:rPr>
        <w:rFonts w:ascii="Courier New" w:hAnsi="Courier New" w:cs="Courier New" w:hint="default"/>
      </w:rPr>
    </w:lvl>
    <w:lvl w:ilvl="8" w:tplc="080C0005" w:tentative="1">
      <w:start w:val="1"/>
      <w:numFmt w:val="bullet"/>
      <w:lvlText w:val=""/>
      <w:lvlJc w:val="left"/>
      <w:pPr>
        <w:ind w:left="6121" w:hanging="360"/>
      </w:pPr>
      <w:rPr>
        <w:rFonts w:ascii="Wingdings" w:hAnsi="Wingdings" w:hint="default"/>
      </w:rPr>
    </w:lvl>
  </w:abstractNum>
  <w:abstractNum w:abstractNumId="39"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B2A4706"/>
    <w:multiLevelType w:val="hybridMultilevel"/>
    <w:tmpl w:val="ABCC4692"/>
    <w:lvl w:ilvl="0" w:tplc="B0261C30">
      <w:start w:val="5"/>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2"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5"/>
  </w:num>
  <w:num w:numId="9">
    <w:abstractNumId w:val="5"/>
  </w:num>
  <w:num w:numId="10">
    <w:abstractNumId w:val="4"/>
  </w:num>
  <w:num w:numId="11">
    <w:abstractNumId w:val="3"/>
  </w:num>
  <w:num w:numId="12">
    <w:abstractNumId w:val="17"/>
  </w:num>
  <w:num w:numId="13">
    <w:abstractNumId w:val="31"/>
  </w:num>
  <w:num w:numId="14">
    <w:abstractNumId w:val="25"/>
  </w:num>
  <w:num w:numId="15">
    <w:abstractNumId w:val="37"/>
  </w:num>
  <w:num w:numId="16">
    <w:abstractNumId w:val="42"/>
  </w:num>
  <w:num w:numId="17">
    <w:abstractNumId w:val="6"/>
  </w:num>
  <w:num w:numId="18">
    <w:abstractNumId w:val="39"/>
  </w:num>
  <w:num w:numId="19">
    <w:abstractNumId w:val="2"/>
  </w:num>
  <w:num w:numId="20">
    <w:abstractNumId w:val="1"/>
  </w:num>
  <w:num w:numId="21">
    <w:abstractNumId w:val="0"/>
  </w:num>
  <w:num w:numId="22">
    <w:abstractNumId w:val="8"/>
  </w:num>
  <w:num w:numId="23">
    <w:abstractNumId w:val="34"/>
  </w:num>
  <w:num w:numId="24">
    <w:abstractNumId w:val="13"/>
  </w:num>
  <w:num w:numId="25">
    <w:abstractNumId w:val="38"/>
  </w:num>
  <w:num w:numId="26">
    <w:abstractNumId w:val="23"/>
  </w:num>
  <w:num w:numId="27">
    <w:abstractNumId w:val="36"/>
  </w:num>
  <w:num w:numId="28">
    <w:abstractNumId w:val="10"/>
  </w:num>
  <w:num w:numId="29">
    <w:abstractNumId w:val="29"/>
  </w:num>
  <w:num w:numId="30">
    <w:abstractNumId w:val="14"/>
  </w:num>
  <w:num w:numId="31">
    <w:abstractNumId w:val="40"/>
  </w:num>
  <w:num w:numId="32">
    <w:abstractNumId w:val="30"/>
  </w:num>
  <w:num w:numId="33">
    <w:abstractNumId w:val="9"/>
  </w:num>
  <w:num w:numId="34">
    <w:abstractNumId w:val="22"/>
  </w:num>
  <w:num w:numId="35">
    <w:abstractNumId w:val="28"/>
  </w:num>
  <w:num w:numId="36">
    <w:abstractNumId w:val="18"/>
  </w:num>
  <w:num w:numId="37">
    <w:abstractNumId w:val="33"/>
  </w:num>
  <w:num w:numId="38">
    <w:abstractNumId w:val="16"/>
  </w:num>
  <w:num w:numId="39">
    <w:abstractNumId w:val="19"/>
  </w:num>
  <w:num w:numId="40">
    <w:abstractNumId w:val="20"/>
  </w:num>
  <w:num w:numId="41">
    <w:abstractNumId w:val="12"/>
  </w:num>
  <w:num w:numId="42">
    <w:abstractNumId w:val="32"/>
  </w:num>
  <w:num w:numId="43">
    <w:abstractNumId w:val="21"/>
  </w:num>
  <w:num w:numId="44">
    <w:abstractNumId w:val="26"/>
  </w:num>
  <w:num w:numId="45">
    <w:abstractNumId w:val="27"/>
  </w:num>
  <w:num w:numId="46">
    <w:abstractNumId w:val="15"/>
  </w:num>
  <w:num w:numId="47">
    <w:abstractNumId w:val="24"/>
  </w:num>
  <w:num w:numId="48">
    <w:abstractNumId w:val="41"/>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към "/>
    <w:docVar w:name="LW_ANNEX_NBR_FIRST" w:val="2"/>
    <w:docVar w:name="LW_ANNEX_NBR_LAST" w:val="2"/>
    <w:docVar w:name="LW_ANNEX_UNIQUE" w:val="0"/>
    <w:docVar w:name="LW_CORRIGENDUM" w:val="&lt;UNUSED&gt;"/>
    <w:docVar w:name="LW_COVERPAGE_EXISTS" w:val="True"/>
    <w:docVar w:name="LW_COVERPAGE_GUID" w:val="27EA1357-1D06-4840-8367-DB3C0E2E39C4"/>
    <w:docVar w:name="LW_COVERPAGE_TYPE" w:val="1"/>
    <w:docVar w:name="LW_CROSSREFERENCE" w:val="{SEC(2023) 251 final} - {SWD(2023) 80 final} - {SWD(2023) 81 final}"/>
    <w:docVar w:name="LW_DocType" w:val="NORMAL"/>
    <w:docVar w:name="LW_EMISSION" w:val="20.4.2023"/>
    <w:docVar w:name="LW_EMISSION_ISODATE" w:val="2023-04-20"/>
    <w:docVar w:name="LW_EMISSION_LOCATION" w:val="BRX"/>
    <w:docVar w:name="LW_EMISSION_PREFIX" w:val="\u1041?\u1088?\u1102?\u1082?\u1089?\u1077?\u1083?, "/>
    <w:docVar w:name="LW_EMISSION_SUFFIX" w:val=" \u1075?."/>
    <w:docVar w:name="LW_ID_DOCTYPE_NONLW" w:val="CP-038"/>
    <w:docVar w:name="LW_LANGUE" w:val="BG"/>
    <w:docVar w:name="LW_LEVEL_OF_SENSITIVITY" w:val="Standard treatment"/>
    <w:docVar w:name="LW_NOM.INST" w:val="\u1045?\u1042?\u1056?\u1054?\u1055?\u1045?\u1049?\u1057?\u1050?\u1040? \u1050?\u1054?\u1052?\u1048?\u1057?\u1048?\u1071?"/>
    <w:docVar w:name="LW_NOM.INST_JOINTDOC" w:val="&lt;EMPTY&gt;"/>
    <w:docVar w:name="LW_OBJETACTEPRINCIPAL.CP" w:val="за прилагане на Регламент (ЕО) № 139/2004 на Съвета относно контрола върху концентрациите между предприятия и за отмяна на Регламент (ЕО) № 802/2004 на Комисията_x000d__x000d__x000d__x000d__x000d__x000d__x000d__x000d__x000d__x000d__x000d__x000d__x000d__x000d__x000d__x000d__x000d__x000d__x000b__x000d__x000d__x000d__x000d__x000d__x000d__x000d__x000d__x000d__x000d__x000d__x000d__x000d__x000d__x000d__x000d__x000d__x000d__x000b_"/>
    <w:docVar w:name="LW_PART_NBR" w:val="1"/>
    <w:docVar w:name="LW_PART_NBR_TOTAL" w:val="1"/>
    <w:docVar w:name="LW_REF.INST.NEW" w:val="C"/>
    <w:docVar w:name="LW_REF.INST.NEW_ADOPTED" w:val="final"/>
    <w:docVar w:name="LW_REF.INST.NEW_TEXT" w:val="(2023) 240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ПРИЛОЖЕНИЕ_x000b_"/>
    <w:docVar w:name="LW_TYPEACTEPRINCIPAL.CP" w:val="РЕГЛАМЕНТ ЗА ИЗПЪЛНЕНИЕ (ЕС) .../... на Комисията от XXX година _x000b_"/>
    <w:docVar w:name="LwApiVersions" w:val="LW4CoDe 1.23.2.0; LW 8.0, Build 20211117"/>
  </w:docVars>
  <w:rsids>
    <w:rsidRoot w:val="00B624FB"/>
    <w:rsid w:val="00012B44"/>
    <w:rsid w:val="0011266B"/>
    <w:rsid w:val="001144CA"/>
    <w:rsid w:val="00132B5F"/>
    <w:rsid w:val="00154223"/>
    <w:rsid w:val="001752D7"/>
    <w:rsid w:val="002138D6"/>
    <w:rsid w:val="00223609"/>
    <w:rsid w:val="00224A6E"/>
    <w:rsid w:val="002A52BA"/>
    <w:rsid w:val="002B2DC9"/>
    <w:rsid w:val="002C343D"/>
    <w:rsid w:val="002C5E9B"/>
    <w:rsid w:val="002D05BE"/>
    <w:rsid w:val="002E59A6"/>
    <w:rsid w:val="003162DE"/>
    <w:rsid w:val="00327664"/>
    <w:rsid w:val="003B6D78"/>
    <w:rsid w:val="004C22AD"/>
    <w:rsid w:val="004E57FF"/>
    <w:rsid w:val="004E62A4"/>
    <w:rsid w:val="004E754D"/>
    <w:rsid w:val="004F76FA"/>
    <w:rsid w:val="005914C5"/>
    <w:rsid w:val="005D26FD"/>
    <w:rsid w:val="005E41FF"/>
    <w:rsid w:val="006166FE"/>
    <w:rsid w:val="00633BD5"/>
    <w:rsid w:val="00670C03"/>
    <w:rsid w:val="00673BCE"/>
    <w:rsid w:val="00676E7F"/>
    <w:rsid w:val="00684BF7"/>
    <w:rsid w:val="006D6B9C"/>
    <w:rsid w:val="00737470"/>
    <w:rsid w:val="0074731F"/>
    <w:rsid w:val="00797054"/>
    <w:rsid w:val="00962001"/>
    <w:rsid w:val="009F5282"/>
    <w:rsid w:val="00A3455E"/>
    <w:rsid w:val="00A86E06"/>
    <w:rsid w:val="00AA63DC"/>
    <w:rsid w:val="00AC213E"/>
    <w:rsid w:val="00B04A43"/>
    <w:rsid w:val="00B3445C"/>
    <w:rsid w:val="00B624FB"/>
    <w:rsid w:val="00BA380B"/>
    <w:rsid w:val="00CA5730"/>
    <w:rsid w:val="00CB706D"/>
    <w:rsid w:val="00CD6008"/>
    <w:rsid w:val="00CE54AE"/>
    <w:rsid w:val="00D04FC7"/>
    <w:rsid w:val="00D273A1"/>
    <w:rsid w:val="00D30CAE"/>
    <w:rsid w:val="00D37CE9"/>
    <w:rsid w:val="00D50649"/>
    <w:rsid w:val="00D70B7C"/>
    <w:rsid w:val="00D90ED3"/>
    <w:rsid w:val="00DE15CD"/>
    <w:rsid w:val="00DE739C"/>
    <w:rsid w:val="00E06DEF"/>
    <w:rsid w:val="00E82663"/>
    <w:rsid w:val="00EF1E1E"/>
    <w:rsid w:val="00F74451"/>
    <w:rsid w:val="00F87AAF"/>
    <w:rsid w:val="00FC3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DF4017"/>
  <w15:chartTrackingRefBased/>
  <w15:docId w15:val="{E0E4E0D1-862B-4953-ACC3-66071BA5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38D6"/>
    <w:pPr>
      <w:keepNext/>
      <w:keepLines/>
      <w:spacing w:before="240" w:after="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Text1"/>
    <w:link w:val="Heading2Char"/>
    <w:uiPriority w:val="9"/>
    <w:unhideWhenUsed/>
    <w:qFormat/>
    <w:rsid w:val="002138D6"/>
    <w:pPr>
      <w:keepNext/>
      <w:tabs>
        <w:tab w:val="num" w:pos="850"/>
      </w:tabs>
      <w:spacing w:before="120" w:after="120" w:line="240" w:lineRule="auto"/>
      <w:ind w:left="850" w:hanging="850"/>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heme="majorEastAsia" w:hAnsi="Times New Roman" w:cs="Times New Roman"/>
      <w:bCs/>
      <w:iCs/>
      <w:sz w:val="24"/>
    </w:rPr>
  </w:style>
  <w:style w:type="paragraph" w:styleId="Heading5">
    <w:name w:val="heading 5"/>
    <w:basedOn w:val="Normal"/>
    <w:next w:val="Text2"/>
    <w:link w:val="Heading5Char"/>
    <w:uiPriority w:val="9"/>
    <w:semiHidden/>
    <w:unhideWhenUsed/>
    <w:qFormat/>
    <w:rsid w:val="002138D6"/>
    <w:pPr>
      <w:keepNext/>
      <w:tabs>
        <w:tab w:val="num" w:pos="1417"/>
      </w:tabs>
      <w:spacing w:before="120" w:after="120" w:line="240" w:lineRule="auto"/>
      <w:ind w:left="1417" w:hanging="1417"/>
      <w:jc w:val="both"/>
      <w:outlineLvl w:val="4"/>
    </w:pPr>
    <w:rPr>
      <w:rFonts w:ascii="Times New Roman" w:eastAsiaTheme="majorEastAsia" w:hAnsi="Times New Roman" w:cs="Times New Roman"/>
      <w:sz w:val="24"/>
    </w:rPr>
  </w:style>
  <w:style w:type="paragraph" w:styleId="Heading6">
    <w:name w:val="heading 6"/>
    <w:basedOn w:val="Normal"/>
    <w:next w:val="Text2"/>
    <w:link w:val="Heading6Char"/>
    <w:uiPriority w:val="9"/>
    <w:semiHidden/>
    <w:unhideWhenUsed/>
    <w:qFormat/>
    <w:rsid w:val="002138D6"/>
    <w:pPr>
      <w:keepNext/>
      <w:tabs>
        <w:tab w:val="num" w:pos="1417"/>
      </w:tabs>
      <w:spacing w:before="120" w:after="120" w:line="240" w:lineRule="auto"/>
      <w:ind w:left="1417" w:hanging="1417"/>
      <w:jc w:val="both"/>
      <w:outlineLvl w:val="5"/>
    </w:pPr>
    <w:rPr>
      <w:rFonts w:ascii="Times New Roman" w:eastAsiaTheme="majorEastAsia" w:hAnsi="Times New Roman" w:cs="Times New Roman"/>
      <w:iCs/>
      <w:sz w:val="24"/>
    </w:rPr>
  </w:style>
  <w:style w:type="paragraph" w:styleId="Heading7">
    <w:name w:val="heading 7"/>
    <w:basedOn w:val="Normal"/>
    <w:next w:val="Text2"/>
    <w:link w:val="Heading7Char"/>
    <w:uiPriority w:val="9"/>
    <w:semiHidden/>
    <w:unhideWhenUsed/>
    <w:qFormat/>
    <w:rsid w:val="002138D6"/>
    <w:pPr>
      <w:keepNext/>
      <w:tabs>
        <w:tab w:val="num" w:pos="1417"/>
      </w:tabs>
      <w:spacing w:before="120" w:after="120" w:line="240" w:lineRule="auto"/>
      <w:ind w:left="1417" w:hanging="1417"/>
      <w:jc w:val="both"/>
      <w:outlineLvl w:val="6"/>
    </w:pPr>
    <w:rPr>
      <w:rFonts w:ascii="Times New Roman" w:eastAsiaTheme="majorEastAsia" w:hAnsi="Times New Roman" w:cs="Times New Roman"/>
      <w:iCs/>
      <w:sz w:val="24"/>
    </w:rPr>
  </w:style>
  <w:style w:type="paragraph" w:styleId="Heading8">
    <w:name w:val="heading 8"/>
    <w:basedOn w:val="Normal"/>
    <w:next w:val="Normal"/>
    <w:link w:val="Heading8Char"/>
    <w:qFormat/>
    <w:rsid w:val="002138D6"/>
    <w:pPr>
      <w:autoSpaceDE w:val="0"/>
      <w:autoSpaceDN w:val="0"/>
      <w:spacing w:before="240" w:after="60" w:line="240" w:lineRule="auto"/>
      <w:ind w:left="1440" w:hanging="1440"/>
      <w:jc w:val="both"/>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2138D6"/>
    <w:pPr>
      <w:autoSpaceDE w:val="0"/>
      <w:autoSpaceDN w:val="0"/>
      <w:spacing w:before="240" w:after="60" w:line="240" w:lineRule="auto"/>
      <w:ind w:left="1584" w:hanging="1584"/>
      <w:jc w:val="both"/>
      <w:outlineLvl w:val="8"/>
    </w:pPr>
    <w:rPr>
      <w:rFonts w:ascii="Arial" w:eastAsia="Times New Roman" w:hAnsi="Arial" w:cs="Arial"/>
      <w:i/>
      <w:iCs/>
      <w:sz w:val="18"/>
      <w:szCs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B624FB"/>
    <w:rPr>
      <w:color w:val="0000FF"/>
      <w:shd w:val="clear" w:color="auto" w:fill="auto"/>
    </w:rPr>
  </w:style>
  <w:style w:type="paragraph" w:styleId="Header">
    <w:name w:val="header"/>
    <w:basedOn w:val="Normal"/>
    <w:link w:val="HeaderChar"/>
    <w:uiPriority w:val="99"/>
    <w:unhideWhenUsed/>
    <w:rsid w:val="00B624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4FB"/>
  </w:style>
  <w:style w:type="paragraph" w:styleId="Footer">
    <w:name w:val="footer"/>
    <w:basedOn w:val="Normal"/>
    <w:link w:val="FooterChar"/>
    <w:uiPriority w:val="99"/>
    <w:unhideWhenUsed/>
    <w:rsid w:val="00B624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4FB"/>
  </w:style>
  <w:style w:type="paragraph" w:customStyle="1" w:styleId="Pagedecouverture">
    <w:name w:val="Page de couverture"/>
    <w:basedOn w:val="Normal"/>
    <w:next w:val="Normal"/>
    <w:rsid w:val="00B624F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B624FB"/>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B624FB"/>
    <w:rPr>
      <w:rFonts w:ascii="Times New Roman" w:hAnsi="Times New Roman" w:cs="Times New Roman"/>
      <w:sz w:val="24"/>
    </w:rPr>
  </w:style>
  <w:style w:type="paragraph" w:customStyle="1" w:styleId="FooterSensitivity">
    <w:name w:val="Footer Sensitivity"/>
    <w:basedOn w:val="Normal"/>
    <w:link w:val="FooterSensitivityChar"/>
    <w:rsid w:val="00B624F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B624FB"/>
    <w:rPr>
      <w:rFonts w:ascii="Times New Roman" w:hAnsi="Times New Roman" w:cs="Times New Roman"/>
      <w:b/>
      <w:sz w:val="32"/>
    </w:rPr>
  </w:style>
  <w:style w:type="paragraph" w:customStyle="1" w:styleId="HeaderCoverPage">
    <w:name w:val="Header Cover Page"/>
    <w:basedOn w:val="Normal"/>
    <w:link w:val="HeaderCoverPageChar"/>
    <w:rsid w:val="00B624FB"/>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B624FB"/>
    <w:rPr>
      <w:rFonts w:ascii="Times New Roman" w:hAnsi="Times New Roman" w:cs="Times New Roman"/>
      <w:sz w:val="24"/>
    </w:rPr>
  </w:style>
  <w:style w:type="paragraph" w:customStyle="1" w:styleId="HeaderSensitivity">
    <w:name w:val="Header Sensitivity"/>
    <w:basedOn w:val="Normal"/>
    <w:link w:val="HeaderSensitivityChar"/>
    <w:rsid w:val="00B624F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B624FB"/>
    <w:rPr>
      <w:rFonts w:ascii="Times New Roman" w:hAnsi="Times New Roman" w:cs="Times New Roman"/>
      <w:b/>
      <w:sz w:val="32"/>
    </w:rPr>
  </w:style>
  <w:style w:type="paragraph" w:customStyle="1" w:styleId="HeaderSensitivityRight">
    <w:name w:val="Header Sensitivity Right"/>
    <w:basedOn w:val="Normal"/>
    <w:link w:val="HeaderSensitivityRightChar"/>
    <w:rsid w:val="00B624FB"/>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B624FB"/>
    <w:rPr>
      <w:rFonts w:ascii="Times New Roman" w:hAnsi="Times New Roman" w:cs="Times New Roman"/>
      <w:sz w:val="28"/>
    </w:rPr>
  </w:style>
  <w:style w:type="character" w:styleId="Hyperlink">
    <w:name w:val="Hyperlink"/>
    <w:basedOn w:val="DefaultParagraphFont"/>
    <w:uiPriority w:val="99"/>
    <w:unhideWhenUsed/>
    <w:rsid w:val="00B624FB"/>
    <w:rPr>
      <w:color w:val="0000FF" w:themeColor="hyperlink"/>
      <w:u w:val="single"/>
    </w:rPr>
  </w:style>
  <w:style w:type="character" w:styleId="FootnoteReference">
    <w:name w:val="footnote reference"/>
    <w:basedOn w:val="DefaultParagraphFont"/>
    <w:uiPriority w:val="99"/>
    <w:semiHidden/>
    <w:unhideWhenUsed/>
    <w:rsid w:val="00B624FB"/>
    <w:rPr>
      <w:shd w:val="clear" w:color="auto" w:fill="auto"/>
      <w:vertAlign w:val="superscript"/>
    </w:rPr>
  </w:style>
  <w:style w:type="table" w:customStyle="1" w:styleId="TableGrid1">
    <w:name w:val="Table Grid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nhideWhenUsed/>
    <w:rsid w:val="00B624FB"/>
    <w:rPr>
      <w:color w:val="0000FF"/>
      <w:u w:val="single"/>
    </w:rPr>
  </w:style>
  <w:style w:type="table" w:customStyle="1" w:styleId="TableGrid11">
    <w:name w:val="Table Grid11"/>
    <w:basedOn w:val="TableNormal"/>
    <w:next w:val="TableGrid"/>
    <w:uiPriority w:val="5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624FB"/>
    <w:pPr>
      <w:spacing w:after="0" w:line="240" w:lineRule="auto"/>
      <w:ind w:left="720" w:hanging="720"/>
      <w:jc w:val="both"/>
    </w:pPr>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B624FB"/>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624FB"/>
    <w:rPr>
      <w:rFonts w:ascii="Times New Roman" w:hAnsi="Times New Roman" w:cs="Times New Roman"/>
      <w:sz w:val="20"/>
      <w:szCs w:val="20"/>
    </w:rPr>
  </w:style>
  <w:style w:type="paragraph" w:customStyle="1" w:styleId="SectionTitle">
    <w:name w:val="SectionTitle"/>
    <w:basedOn w:val="Normal"/>
    <w:next w:val="Heading1"/>
    <w:rsid w:val="00B624FB"/>
    <w:pPr>
      <w:keepNext/>
      <w:spacing w:before="120" w:after="360" w:line="240" w:lineRule="auto"/>
      <w:jc w:val="center"/>
    </w:pPr>
    <w:rPr>
      <w:rFonts w:ascii="Times New Roman" w:hAnsi="Times New Roman" w:cs="Times New Roman"/>
      <w:b/>
      <w:smallCaps/>
      <w:sz w:val="28"/>
    </w:rPr>
  </w:style>
  <w:style w:type="paragraph" w:customStyle="1" w:styleId="Point0number">
    <w:name w:val="Point 0 (number)"/>
    <w:basedOn w:val="Normal"/>
    <w:rsid w:val="00B624FB"/>
    <w:pPr>
      <w:numPr>
        <w:numId w:val="1"/>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B624FB"/>
    <w:pPr>
      <w:numPr>
        <w:ilvl w:val="2"/>
        <w:numId w:val="1"/>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B624FB"/>
    <w:pPr>
      <w:numPr>
        <w:ilvl w:val="4"/>
        <w:numId w:val="1"/>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B624FB"/>
    <w:pPr>
      <w:numPr>
        <w:ilvl w:val="6"/>
        <w:numId w:val="1"/>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B624FB"/>
    <w:pPr>
      <w:numPr>
        <w:ilvl w:val="1"/>
        <w:numId w:val="1"/>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B624FB"/>
    <w:pPr>
      <w:numPr>
        <w:ilvl w:val="3"/>
        <w:numId w:val="5"/>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B624FB"/>
    <w:pPr>
      <w:numPr>
        <w:ilvl w:val="5"/>
        <w:numId w:val="1"/>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B624FB"/>
    <w:pPr>
      <w:numPr>
        <w:ilvl w:val="7"/>
        <w:numId w:val="1"/>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B624FB"/>
    <w:pPr>
      <w:numPr>
        <w:ilvl w:val="8"/>
        <w:numId w:val="1"/>
      </w:numPr>
      <w:spacing w:before="120" w:after="120" w:line="240" w:lineRule="auto"/>
      <w:jc w:val="both"/>
    </w:pPr>
    <w:rPr>
      <w:rFonts w:ascii="Times New Roman" w:hAnsi="Times New Roman" w:cs="Times New Roman"/>
      <w:sz w:val="24"/>
    </w:rPr>
  </w:style>
  <w:style w:type="paragraph" w:customStyle="1" w:styleId="Annexetitre">
    <w:name w:val="Annexe titre"/>
    <w:basedOn w:val="Normal"/>
    <w:next w:val="Normal"/>
    <w:rsid w:val="00B624FB"/>
    <w:pPr>
      <w:spacing w:before="120" w:after="120" w:line="240" w:lineRule="auto"/>
      <w:jc w:val="center"/>
    </w:pPr>
    <w:rPr>
      <w:rFonts w:ascii="Times New Roman" w:hAnsi="Times New Roman" w:cs="Times New Roman"/>
      <w:b/>
      <w:sz w:val="24"/>
      <w:u w:val="single"/>
    </w:rPr>
  </w:style>
  <w:style w:type="table" w:styleId="TableGrid">
    <w:name w:val="Table Grid"/>
    <w:basedOn w:val="TableNormal"/>
    <w:uiPriority w:val="39"/>
    <w:rsid w:val="00B62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38D6"/>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138D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2138D6"/>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2138D6"/>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sid w:val="002138D6"/>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2138D6"/>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2138D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2138D6"/>
    <w:rPr>
      <w:rFonts w:ascii="Arial" w:eastAsia="Times New Roman" w:hAnsi="Arial" w:cs="Arial"/>
      <w:i/>
      <w:iCs/>
      <w:sz w:val="20"/>
      <w:szCs w:val="20"/>
      <w:lang w:eastAsia="en-GB"/>
    </w:rPr>
  </w:style>
  <w:style w:type="character" w:customStyle="1" w:styleId="Heading9Char">
    <w:name w:val="Heading 9 Char"/>
    <w:basedOn w:val="DefaultParagraphFont"/>
    <w:link w:val="Heading9"/>
    <w:rsid w:val="002138D6"/>
    <w:rPr>
      <w:rFonts w:ascii="Arial" w:eastAsia="Times New Roman" w:hAnsi="Arial" w:cs="Arial"/>
      <w:i/>
      <w:iCs/>
      <w:sz w:val="18"/>
      <w:szCs w:val="18"/>
      <w:lang w:eastAsia="en-GB"/>
    </w:rPr>
  </w:style>
  <w:style w:type="paragraph" w:styleId="ListBullet">
    <w:name w:val="List Bullet"/>
    <w:basedOn w:val="Normal"/>
    <w:uiPriority w:val="99"/>
    <w:unhideWhenUsed/>
    <w:rsid w:val="002138D6"/>
    <w:pPr>
      <w:numPr>
        <w:numId w:val="7"/>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unhideWhenUsed/>
    <w:rsid w:val="002138D6"/>
    <w:pPr>
      <w:numPr>
        <w:numId w:val="9"/>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unhideWhenUsed/>
    <w:rsid w:val="002138D6"/>
    <w:pPr>
      <w:numPr>
        <w:numId w:val="10"/>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unhideWhenUsed/>
    <w:rsid w:val="002138D6"/>
    <w:pPr>
      <w:numPr>
        <w:numId w:val="11"/>
      </w:numPr>
      <w:spacing w:before="120" w:after="120" w:line="240" w:lineRule="auto"/>
      <w:contextualSpacing/>
      <w:jc w:val="both"/>
    </w:pPr>
    <w:rPr>
      <w:rFonts w:ascii="Times New Roman" w:hAnsi="Times New Roman" w:cs="Times New Roman"/>
      <w:sz w:val="24"/>
    </w:rPr>
  </w:style>
  <w:style w:type="paragraph" w:customStyle="1" w:styleId="Default">
    <w:name w:val="Default"/>
    <w:rsid w:val="002138D6"/>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rsid w:val="002138D6"/>
    <w:pPr>
      <w:spacing w:before="120" w:after="120" w:line="240" w:lineRule="auto"/>
      <w:ind w:left="720"/>
      <w:contextualSpacing/>
      <w:jc w:val="both"/>
    </w:pPr>
    <w:rPr>
      <w:rFonts w:ascii="Times New Roman" w:hAnsi="Times New Roman" w:cs="Times New Roman"/>
      <w:sz w:val="24"/>
    </w:rPr>
  </w:style>
  <w:style w:type="paragraph" w:styleId="Caption">
    <w:name w:val="caption"/>
    <w:basedOn w:val="Normal"/>
    <w:next w:val="Normal"/>
    <w:uiPriority w:val="35"/>
    <w:unhideWhenUsed/>
    <w:qFormat/>
    <w:rsid w:val="002138D6"/>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styleId="ListNumber">
    <w:name w:val="List Number"/>
    <w:basedOn w:val="Normal"/>
    <w:uiPriority w:val="99"/>
    <w:unhideWhenUsed/>
    <w:rsid w:val="002138D6"/>
    <w:pPr>
      <w:numPr>
        <w:numId w:val="17"/>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unhideWhenUsed/>
    <w:rsid w:val="002138D6"/>
    <w:pPr>
      <w:numPr>
        <w:numId w:val="19"/>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unhideWhenUsed/>
    <w:rsid w:val="002138D6"/>
    <w:pPr>
      <w:numPr>
        <w:numId w:val="20"/>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unhideWhenUsed/>
    <w:rsid w:val="002138D6"/>
    <w:pPr>
      <w:numPr>
        <w:numId w:val="21"/>
      </w:numPr>
      <w:spacing w:before="120" w:after="120" w:line="240" w:lineRule="auto"/>
      <w:contextualSpacing/>
      <w:jc w:val="both"/>
    </w:pPr>
    <w:rPr>
      <w:rFonts w:ascii="Times New Roman" w:hAnsi="Times New Roman" w:cs="Times New Roman"/>
      <w:sz w:val="24"/>
    </w:rPr>
  </w:style>
  <w:style w:type="character" w:styleId="CommentReference">
    <w:name w:val="annotation reference"/>
    <w:basedOn w:val="DefaultParagraphFont"/>
    <w:uiPriority w:val="99"/>
    <w:unhideWhenUsed/>
    <w:rsid w:val="002138D6"/>
    <w:rPr>
      <w:sz w:val="16"/>
      <w:szCs w:val="16"/>
    </w:rPr>
  </w:style>
  <w:style w:type="paragraph" w:styleId="CommentText">
    <w:name w:val="annotation text"/>
    <w:basedOn w:val="Normal"/>
    <w:link w:val="CommentTextChar"/>
    <w:uiPriority w:val="99"/>
    <w:unhideWhenUsed/>
    <w:rsid w:val="002138D6"/>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138D6"/>
    <w:rPr>
      <w:rFonts w:ascii="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138D6"/>
    <w:rPr>
      <w:b/>
      <w:bCs/>
    </w:rPr>
  </w:style>
  <w:style w:type="character" w:customStyle="1" w:styleId="CommentSubjectChar">
    <w:name w:val="Comment Subject Char"/>
    <w:basedOn w:val="CommentTextChar"/>
    <w:link w:val="CommentSubject"/>
    <w:semiHidden/>
    <w:rsid w:val="002138D6"/>
    <w:rPr>
      <w:rFonts w:ascii="Times New Roman" w:hAnsi="Times New Roman" w:cs="Times New Roman"/>
      <w:b/>
      <w:bCs/>
      <w:sz w:val="20"/>
      <w:szCs w:val="20"/>
    </w:rPr>
  </w:style>
  <w:style w:type="paragraph" w:styleId="EndnoteText">
    <w:name w:val="endnote text"/>
    <w:basedOn w:val="Normal"/>
    <w:link w:val="EndnoteTextChar"/>
    <w:uiPriority w:val="99"/>
    <w:semiHidden/>
    <w:unhideWhenUsed/>
    <w:rsid w:val="002138D6"/>
    <w:pPr>
      <w:spacing w:after="0" w:line="240" w:lineRule="auto"/>
      <w:jc w:val="both"/>
    </w:pPr>
    <w:rPr>
      <w:rFonts w:ascii="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2138D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2138D6"/>
    <w:rPr>
      <w:vertAlign w:val="superscript"/>
    </w:rPr>
  </w:style>
  <w:style w:type="paragraph" w:styleId="BalloonText">
    <w:name w:val="Balloon Text"/>
    <w:basedOn w:val="Normal"/>
    <w:link w:val="BalloonTextChar"/>
    <w:semiHidden/>
    <w:unhideWhenUsed/>
    <w:rsid w:val="002138D6"/>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semiHidden/>
    <w:rsid w:val="002138D6"/>
    <w:rPr>
      <w:rFonts w:ascii="Segoe UI" w:hAnsi="Segoe UI" w:cs="Segoe UI"/>
      <w:sz w:val="18"/>
      <w:szCs w:val="18"/>
    </w:rPr>
  </w:style>
  <w:style w:type="paragraph" w:styleId="Revision">
    <w:name w:val="Revision"/>
    <w:hidden/>
    <w:uiPriority w:val="99"/>
    <w:semiHidden/>
    <w:rsid w:val="002138D6"/>
    <w:pPr>
      <w:spacing w:after="0" w:line="240" w:lineRule="auto"/>
    </w:pPr>
    <w:rPr>
      <w:rFonts w:ascii="Times New Roman" w:hAnsi="Times New Roman" w:cs="Times New Roman"/>
      <w:sz w:val="24"/>
    </w:rPr>
  </w:style>
  <w:style w:type="character" w:customStyle="1" w:styleId="Aucun">
    <w:name w:val="Aucun"/>
    <w:rsid w:val="002138D6"/>
    <w:rPr>
      <w:lang w:val="bg-BG"/>
    </w:rPr>
  </w:style>
  <w:style w:type="paragraph" w:customStyle="1" w:styleId="norm2">
    <w:name w:val="norm2"/>
    <w:basedOn w:val="Normal"/>
    <w:rsid w:val="002138D6"/>
    <w:pPr>
      <w:spacing w:before="120" w:after="0" w:line="312" w:lineRule="atLeast"/>
      <w:jc w:val="both"/>
    </w:pPr>
    <w:rPr>
      <w:rFonts w:ascii="Times New Roman" w:eastAsia="Times New Roman" w:hAnsi="Times New Roman" w:cs="Times New Roman"/>
      <w:sz w:val="24"/>
      <w:szCs w:val="24"/>
      <w:lang w:eastAsia="en-GB"/>
    </w:rPr>
  </w:style>
  <w:style w:type="paragraph" w:customStyle="1" w:styleId="stitle-article-norm1">
    <w:name w:val="stitle-article-norm1"/>
    <w:basedOn w:val="Normal"/>
    <w:rsid w:val="002138D6"/>
    <w:pPr>
      <w:spacing w:before="240" w:after="120" w:line="312" w:lineRule="atLeast"/>
      <w:jc w:val="center"/>
    </w:pPr>
    <w:rPr>
      <w:rFonts w:ascii="Times New Roman" w:eastAsia="Times New Roman" w:hAnsi="Times New Roman" w:cs="Times New Roman"/>
      <w:b/>
      <w:bCs/>
      <w:sz w:val="24"/>
      <w:szCs w:val="24"/>
      <w:lang w:eastAsia="en-GB"/>
    </w:rPr>
  </w:style>
  <w:style w:type="paragraph" w:customStyle="1" w:styleId="title-article-norm1">
    <w:name w:val="title-article-norm1"/>
    <w:basedOn w:val="Normal"/>
    <w:rsid w:val="002138D6"/>
    <w:pPr>
      <w:spacing w:before="240" w:after="120" w:line="312" w:lineRule="atLeast"/>
      <w:jc w:val="center"/>
    </w:pPr>
    <w:rPr>
      <w:rFonts w:ascii="Times New Roman" w:eastAsia="Times New Roman" w:hAnsi="Times New Roman" w:cs="Times New Roman"/>
      <w:i/>
      <w:iCs/>
      <w:sz w:val="24"/>
      <w:szCs w:val="24"/>
      <w:lang w:eastAsia="en-GB"/>
    </w:rPr>
  </w:style>
  <w:style w:type="paragraph" w:customStyle="1" w:styleId="LegalNumPar">
    <w:name w:val="LegalNumPar"/>
    <w:basedOn w:val="Normal"/>
    <w:rsid w:val="002138D6"/>
    <w:pPr>
      <w:spacing w:before="120" w:after="120" w:line="360" w:lineRule="auto"/>
      <w:ind w:left="2636" w:hanging="476"/>
      <w:jc w:val="both"/>
    </w:pPr>
    <w:rPr>
      <w:rFonts w:ascii="Times New Roman" w:hAnsi="Times New Roman" w:cs="Times New Roman"/>
      <w:sz w:val="24"/>
    </w:rPr>
  </w:style>
  <w:style w:type="paragraph" w:customStyle="1" w:styleId="LegalNumPar2">
    <w:name w:val="LegalNumPar2"/>
    <w:basedOn w:val="Normal"/>
    <w:rsid w:val="002138D6"/>
    <w:pPr>
      <w:spacing w:before="120" w:after="120" w:line="360" w:lineRule="auto"/>
      <w:ind w:left="3113" w:hanging="477"/>
      <w:jc w:val="both"/>
    </w:pPr>
    <w:rPr>
      <w:rFonts w:ascii="Times New Roman" w:hAnsi="Times New Roman" w:cs="Times New Roman"/>
      <w:sz w:val="24"/>
    </w:rPr>
  </w:style>
  <w:style w:type="paragraph" w:customStyle="1" w:styleId="LegalNumPar3">
    <w:name w:val="LegalNumPar3"/>
    <w:basedOn w:val="Normal"/>
    <w:rsid w:val="002138D6"/>
    <w:pPr>
      <w:spacing w:before="120" w:after="120" w:line="360" w:lineRule="auto"/>
      <w:ind w:left="3589" w:hanging="476"/>
      <w:jc w:val="both"/>
    </w:pPr>
    <w:rPr>
      <w:rFonts w:ascii="Times New Roman" w:hAnsi="Times New Roman" w:cs="Times New Roman"/>
      <w:sz w:val="24"/>
    </w:rPr>
  </w:style>
  <w:style w:type="character" w:styleId="FollowedHyperlink">
    <w:name w:val="FollowedHyperlink"/>
    <w:basedOn w:val="DefaultParagraphFont"/>
    <w:uiPriority w:val="99"/>
    <w:unhideWhenUsed/>
    <w:rsid w:val="002138D6"/>
    <w:rPr>
      <w:color w:val="800080" w:themeColor="followedHyperlink"/>
      <w:u w:val="single"/>
    </w:rPr>
  </w:style>
  <w:style w:type="paragraph" w:customStyle="1" w:styleId="Titreobjet">
    <w:name w:val="Titre objet"/>
    <w:basedOn w:val="Normal"/>
    <w:next w:val="IntrtEEE"/>
    <w:rsid w:val="002138D6"/>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2138D6"/>
  </w:style>
  <w:style w:type="paragraph" w:customStyle="1" w:styleId="ListBullet1">
    <w:name w:val="List Bullet 1"/>
    <w:basedOn w:val="Normal"/>
    <w:rsid w:val="002138D6"/>
    <w:pPr>
      <w:numPr>
        <w:numId w:val="8"/>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
    <w:name w:val="List Dash"/>
    <w:basedOn w:val="Normal"/>
    <w:rsid w:val="002138D6"/>
    <w:pPr>
      <w:numPr>
        <w:numId w:val="1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1">
    <w:name w:val="List Dash 1"/>
    <w:basedOn w:val="Normal"/>
    <w:rsid w:val="002138D6"/>
    <w:pPr>
      <w:numPr>
        <w:numId w:val="13"/>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2">
    <w:name w:val="List Dash 2"/>
    <w:basedOn w:val="Normal"/>
    <w:rsid w:val="002138D6"/>
    <w:pPr>
      <w:numPr>
        <w:numId w:val="14"/>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3">
    <w:name w:val="List Dash 3"/>
    <w:basedOn w:val="Normal"/>
    <w:rsid w:val="002138D6"/>
    <w:pPr>
      <w:numPr>
        <w:numId w:val="15"/>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Dash4">
    <w:name w:val="List Dash 4"/>
    <w:basedOn w:val="Normal"/>
    <w:rsid w:val="002138D6"/>
    <w:pPr>
      <w:numPr>
        <w:numId w:val="16"/>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ListNumber1">
    <w:name w:val="List Number 1"/>
    <w:basedOn w:val="Text1"/>
    <w:rsid w:val="002138D6"/>
    <w:pPr>
      <w:numPr>
        <w:numId w:val="18"/>
      </w:numPr>
    </w:pPr>
    <w:rPr>
      <w:rFonts w:eastAsia="Times New Roman"/>
      <w:szCs w:val="24"/>
      <w:lang w:eastAsia="de-DE"/>
    </w:rPr>
  </w:style>
  <w:style w:type="paragraph" w:customStyle="1" w:styleId="ListNumberLevel2">
    <w:name w:val="List Number (Level 2)"/>
    <w:basedOn w:val="Normal"/>
    <w:rsid w:val="002138D6"/>
    <w:pPr>
      <w:tabs>
        <w:tab w:val="num" w:pos="1417"/>
      </w:tabs>
      <w:spacing w:before="120" w:after="120" w:line="240" w:lineRule="auto"/>
      <w:ind w:left="1417" w:hanging="708"/>
      <w:jc w:val="both"/>
    </w:pPr>
    <w:rPr>
      <w:rFonts w:ascii="Times New Roman" w:eastAsia="Times New Roman" w:hAnsi="Times New Roman" w:cs="Times New Roman"/>
      <w:sz w:val="24"/>
      <w:szCs w:val="24"/>
      <w:lang w:eastAsia="de-DE"/>
    </w:rPr>
  </w:style>
  <w:style w:type="paragraph" w:customStyle="1" w:styleId="ListNumber1Level2">
    <w:name w:val="List Number 1 (Level 2)"/>
    <w:basedOn w:val="Text1"/>
    <w:rsid w:val="002138D6"/>
    <w:pPr>
      <w:numPr>
        <w:ilvl w:val="1"/>
        <w:numId w:val="18"/>
      </w:numPr>
    </w:pPr>
    <w:rPr>
      <w:rFonts w:eastAsia="Times New Roman"/>
      <w:szCs w:val="24"/>
      <w:lang w:eastAsia="de-DE"/>
    </w:rPr>
  </w:style>
  <w:style w:type="paragraph" w:customStyle="1" w:styleId="ListNumber2Level2">
    <w:name w:val="List Number 2 (Level 2)"/>
    <w:basedOn w:val="Text2"/>
    <w:rsid w:val="002138D6"/>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2138D6"/>
  </w:style>
  <w:style w:type="paragraph" w:customStyle="1" w:styleId="ListNumber4Level2">
    <w:name w:val="List Number 4 (Level 2)"/>
    <w:basedOn w:val="Text4"/>
    <w:rsid w:val="002138D6"/>
    <w:pPr>
      <w:tabs>
        <w:tab w:val="num" w:pos="2268"/>
      </w:tabs>
      <w:ind w:left="2268" w:hanging="708"/>
    </w:pPr>
    <w:rPr>
      <w:rFonts w:eastAsia="Times New Roman"/>
      <w:szCs w:val="24"/>
      <w:lang w:eastAsia="de-DE"/>
    </w:rPr>
  </w:style>
  <w:style w:type="paragraph" w:customStyle="1" w:styleId="ListNumberLevel3">
    <w:name w:val="List Number (Level 3)"/>
    <w:basedOn w:val="Normal"/>
    <w:rsid w:val="002138D6"/>
    <w:pPr>
      <w:tabs>
        <w:tab w:val="num" w:pos="2126"/>
      </w:tabs>
      <w:spacing w:before="120" w:after="120" w:line="240" w:lineRule="auto"/>
      <w:ind w:left="2126" w:hanging="709"/>
      <w:jc w:val="both"/>
    </w:pPr>
    <w:rPr>
      <w:rFonts w:ascii="Times New Roman" w:eastAsia="Times New Roman" w:hAnsi="Times New Roman" w:cs="Times New Roman"/>
      <w:sz w:val="24"/>
      <w:szCs w:val="24"/>
      <w:lang w:eastAsia="de-DE"/>
    </w:rPr>
  </w:style>
  <w:style w:type="paragraph" w:customStyle="1" w:styleId="ListNumber1Level3">
    <w:name w:val="List Number 1 (Level 3)"/>
    <w:basedOn w:val="Text1"/>
    <w:rsid w:val="002138D6"/>
    <w:pPr>
      <w:numPr>
        <w:ilvl w:val="2"/>
        <w:numId w:val="18"/>
      </w:numPr>
    </w:pPr>
    <w:rPr>
      <w:rFonts w:eastAsia="Times New Roman"/>
      <w:szCs w:val="24"/>
      <w:lang w:eastAsia="de-DE"/>
    </w:rPr>
  </w:style>
  <w:style w:type="paragraph" w:customStyle="1" w:styleId="ListNumber2Level3">
    <w:name w:val="List Number 2 (Level 3)"/>
    <w:basedOn w:val="Text2"/>
    <w:rsid w:val="002138D6"/>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2138D6"/>
  </w:style>
  <w:style w:type="paragraph" w:customStyle="1" w:styleId="ListNumber4Level3">
    <w:name w:val="List Number 4 (Level 3)"/>
    <w:basedOn w:val="Text4"/>
    <w:rsid w:val="002138D6"/>
    <w:pPr>
      <w:tabs>
        <w:tab w:val="num" w:pos="2977"/>
      </w:tabs>
      <w:ind w:left="2977" w:hanging="709"/>
    </w:pPr>
    <w:rPr>
      <w:rFonts w:eastAsia="Times New Roman"/>
      <w:szCs w:val="24"/>
      <w:lang w:eastAsia="de-DE"/>
    </w:rPr>
  </w:style>
  <w:style w:type="paragraph" w:customStyle="1" w:styleId="ListNumberLevel4">
    <w:name w:val="List Number (Level 4)"/>
    <w:basedOn w:val="Normal"/>
    <w:rsid w:val="002138D6"/>
    <w:pPr>
      <w:tabs>
        <w:tab w:val="num" w:pos="2835"/>
      </w:tabs>
      <w:spacing w:before="120" w:after="120" w:line="240" w:lineRule="auto"/>
      <w:ind w:left="2835" w:hanging="709"/>
      <w:jc w:val="both"/>
    </w:pPr>
    <w:rPr>
      <w:rFonts w:ascii="Times New Roman" w:eastAsia="Times New Roman" w:hAnsi="Times New Roman" w:cs="Times New Roman"/>
      <w:sz w:val="24"/>
      <w:szCs w:val="24"/>
      <w:lang w:eastAsia="de-DE"/>
    </w:rPr>
  </w:style>
  <w:style w:type="paragraph" w:customStyle="1" w:styleId="ListNumber1Level4">
    <w:name w:val="List Number 1 (Level 4)"/>
    <w:basedOn w:val="Text1"/>
    <w:rsid w:val="002138D6"/>
    <w:pPr>
      <w:numPr>
        <w:ilvl w:val="3"/>
        <w:numId w:val="18"/>
      </w:numPr>
    </w:pPr>
    <w:rPr>
      <w:rFonts w:eastAsia="Times New Roman"/>
      <w:szCs w:val="24"/>
      <w:lang w:eastAsia="de-DE"/>
    </w:rPr>
  </w:style>
  <w:style w:type="paragraph" w:customStyle="1" w:styleId="ListNumber2Level4">
    <w:name w:val="List Number 2 (Level 4)"/>
    <w:basedOn w:val="Text2"/>
    <w:rsid w:val="002138D6"/>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2138D6"/>
  </w:style>
  <w:style w:type="paragraph" w:customStyle="1" w:styleId="ListNumber4Level4">
    <w:name w:val="List Number 4 (Level 4)"/>
    <w:basedOn w:val="Text4"/>
    <w:rsid w:val="002138D6"/>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exposglobal">
    <w:name w:val="Annexe titre (exposé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acte">
    <w:name w:val="Annexe titre (fiche fin.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fichefinglobale">
    <w:name w:val="Annexe titre (fiche fin.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titreglobale">
    <w:name w:val="Annexe titre (global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Sous-titreobjet">
    <w:name w:val="Sous-titre objet"/>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Rfrenceinstitutionelle">
    <w:name w:val="Référence institutionelle"/>
    <w:basedOn w:val="Normal"/>
    <w:next w:val="Statut"/>
    <w:rsid w:val="002138D6"/>
    <w:pPr>
      <w:spacing w:after="240" w:line="240" w:lineRule="auto"/>
      <w:ind w:left="5103"/>
    </w:pPr>
    <w:rPr>
      <w:rFonts w:ascii="Times New Roman" w:eastAsia="Times New Roman" w:hAnsi="Times New Roman" w:cs="Times New Roman"/>
      <w:sz w:val="24"/>
      <w:szCs w:val="24"/>
      <w:lang w:eastAsia="de-DE"/>
    </w:rPr>
  </w:style>
  <w:style w:type="paragraph" w:customStyle="1" w:styleId="Exposdesmotifstitreglobal">
    <w:name w:val="Exposé des motifs titre (global)"/>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Langueoriginale">
    <w:name w:val="Langue originale"/>
    <w:basedOn w:val="Normal"/>
    <w:next w:val="Phrasefinale"/>
    <w:rsid w:val="002138D6"/>
    <w:pPr>
      <w:spacing w:before="360" w:after="120" w:line="240" w:lineRule="auto"/>
      <w:jc w:val="center"/>
    </w:pPr>
    <w:rPr>
      <w:rFonts w:ascii="Times New Roman" w:eastAsia="Times New Roman" w:hAnsi="Times New Roman" w:cs="Times New Roman"/>
      <w:caps/>
      <w:sz w:val="24"/>
      <w:szCs w:val="24"/>
      <w:lang w:eastAsia="de-DE"/>
    </w:rPr>
  </w:style>
  <w:style w:type="paragraph" w:customStyle="1" w:styleId="Phrasefinale">
    <w:name w:val="Phrase final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Prliminairetitre">
    <w:name w:val="Préliminaire tit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Prliminairetype">
    <w:name w:val="Préliminaire typ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Rfrenceinterinstitutionelle">
    <w:name w:val="Référence interinstitutionelle"/>
    <w:basedOn w:val="Normal"/>
    <w:next w:val="Statut"/>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Rfrenceinterinstitutionelleprliminaire">
    <w:name w:val="Référence interinstitutionelle (préliminaire)"/>
    <w:basedOn w:val="Normal"/>
    <w:next w:val="Normal"/>
    <w:rsid w:val="002138D6"/>
    <w:pPr>
      <w:spacing w:after="0" w:line="240" w:lineRule="auto"/>
      <w:ind w:left="5103"/>
    </w:pPr>
    <w:rPr>
      <w:rFonts w:ascii="Times New Roman" w:eastAsia="Times New Roman" w:hAnsi="Times New Roman" w:cs="Times New Roman"/>
      <w:sz w:val="24"/>
      <w:szCs w:val="24"/>
      <w:lang w:eastAsia="de-DE"/>
    </w:rPr>
  </w:style>
  <w:style w:type="paragraph" w:customStyle="1" w:styleId="Sous-titreobjetprliminaire">
    <w:name w:val="Sous-titre objet (préliminaire)"/>
    <w:basedOn w:val="Normal"/>
    <w:rsid w:val="002138D6"/>
    <w:pPr>
      <w:spacing w:after="0" w:line="240" w:lineRule="auto"/>
      <w:jc w:val="center"/>
    </w:pPr>
    <w:rPr>
      <w:rFonts w:ascii="Times New Roman" w:eastAsia="Times New Roman" w:hAnsi="Times New Roman" w:cs="Times New Roman"/>
      <w:b/>
      <w:sz w:val="24"/>
      <w:szCs w:val="24"/>
      <w:lang w:eastAsia="de-DE"/>
    </w:rPr>
  </w:style>
  <w:style w:type="paragraph" w:customStyle="1" w:styleId="Statutprliminaire">
    <w:name w:val="Statut (préliminaire)"/>
    <w:basedOn w:val="Normal"/>
    <w:next w:val="Normal"/>
    <w:rsid w:val="002138D6"/>
    <w:pPr>
      <w:spacing w:before="360" w:after="0" w:line="240" w:lineRule="auto"/>
      <w:jc w:val="center"/>
    </w:pPr>
    <w:rPr>
      <w:rFonts w:ascii="Times New Roman" w:eastAsia="Times New Roman" w:hAnsi="Times New Roman" w:cs="Times New Roman"/>
      <w:sz w:val="24"/>
      <w:szCs w:val="24"/>
      <w:lang w:eastAsia="de-DE"/>
    </w:rPr>
  </w:style>
  <w:style w:type="paragraph" w:customStyle="1" w:styleId="Titreobjetprliminaire">
    <w:name w:val="Titre objet (préliminaire)"/>
    <w:basedOn w:val="Normal"/>
    <w:next w:val="Normal"/>
    <w:rsid w:val="002138D6"/>
    <w:pPr>
      <w:spacing w:before="360" w:after="360" w:line="240" w:lineRule="auto"/>
      <w:jc w:val="center"/>
    </w:pPr>
    <w:rPr>
      <w:rFonts w:ascii="Times New Roman" w:eastAsia="Times New Roman" w:hAnsi="Times New Roman" w:cs="Times New Roman"/>
      <w:b/>
      <w:sz w:val="24"/>
      <w:szCs w:val="24"/>
      <w:lang w:eastAsia="de-DE"/>
    </w:rPr>
  </w:style>
  <w:style w:type="paragraph" w:customStyle="1" w:styleId="Typedudocumentprliminaire">
    <w:name w:val="Type du document (préliminaire)"/>
    <w:basedOn w:val="Normal"/>
    <w:next w:val="Normal"/>
    <w:rsid w:val="002138D6"/>
    <w:pPr>
      <w:spacing w:before="360" w:after="0" w:line="240" w:lineRule="auto"/>
      <w:jc w:val="center"/>
    </w:pPr>
    <w:rPr>
      <w:rFonts w:ascii="Times New Roman" w:eastAsia="Times New Roman" w:hAnsi="Times New Roman" w:cs="Times New Roman"/>
      <w:b/>
      <w:sz w:val="24"/>
      <w:szCs w:val="24"/>
      <w:lang w:eastAsia="de-DE"/>
    </w:rPr>
  </w:style>
  <w:style w:type="paragraph" w:customStyle="1" w:styleId="Fichefinancirestandardtitre">
    <w:name w:val="Fiche financière (standa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standardtitreacte">
    <w:name w:val="Fiche financière (standard)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
    <w:name w:val="Fiche financière (travail)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travailtitreacte">
    <w:name w:val="Fiche financière (travail)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
    <w:name w:val="Fiche financière (attribu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financireattributiontitreacte">
    <w:name w:val="Fiche financière (attribution) titre (act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PMEtitre">
    <w:name w:val="Fiche d'impact PME titr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lang w:eastAsia="en-GB"/>
    </w:rPr>
  </w:style>
  <w:style w:type="paragraph" w:customStyle="1" w:styleId="Fichefinanciretextetable">
    <w:name w:val="Fiche financière texte (table)"/>
    <w:basedOn w:val="Normal"/>
    <w:rsid w:val="002138D6"/>
    <w:pPr>
      <w:autoSpaceDE w:val="0"/>
      <w:autoSpaceDN w:val="0"/>
      <w:spacing w:after="0" w:line="240" w:lineRule="auto"/>
    </w:pPr>
    <w:rPr>
      <w:rFonts w:ascii="Times New Roman" w:eastAsia="Times New Roman" w:hAnsi="Times New Roman" w:cs="Times New Roman"/>
      <w:sz w:val="20"/>
      <w:szCs w:val="20"/>
      <w:lang w:eastAsia="en-GB"/>
    </w:rPr>
  </w:style>
  <w:style w:type="paragraph" w:customStyle="1" w:styleId="Fichefinanciretitreactetable">
    <w:name w:val="Fiche financière titre (acte tabl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paragraph" w:customStyle="1" w:styleId="Fichefinanciretitreacte">
    <w:name w:val="Fiche financière titre (acte)"/>
    <w:basedOn w:val="Normal"/>
    <w:next w:val="Normal"/>
    <w:rsid w:val="002138D6"/>
    <w:pPr>
      <w:autoSpaceDE w:val="0"/>
      <w:autoSpaceDN w:val="0"/>
      <w:spacing w:before="120" w:after="120" w:line="240" w:lineRule="auto"/>
      <w:jc w:val="center"/>
    </w:pPr>
    <w:rPr>
      <w:rFonts w:ascii="Times New Roman" w:eastAsia="Times New Roman" w:hAnsi="Times New Roman" w:cs="Times New Roman"/>
      <w:b/>
      <w:bCs/>
      <w:sz w:val="24"/>
      <w:szCs w:val="24"/>
      <w:u w:val="single"/>
      <w:lang w:eastAsia="en-GB"/>
    </w:rPr>
  </w:style>
  <w:style w:type="paragraph" w:customStyle="1" w:styleId="Fichefinanciretitretable">
    <w:name w:val="Fiche financière titre (table)"/>
    <w:basedOn w:val="Normal"/>
    <w:rsid w:val="002138D6"/>
    <w:pPr>
      <w:autoSpaceDE w:val="0"/>
      <w:autoSpaceDN w:val="0"/>
      <w:spacing w:before="120" w:after="120" w:line="240" w:lineRule="auto"/>
      <w:jc w:val="center"/>
    </w:pPr>
    <w:rPr>
      <w:rFonts w:ascii="Times New Roman" w:eastAsia="Times New Roman" w:hAnsi="Times New Roman" w:cs="Times New Roman"/>
      <w:b/>
      <w:bCs/>
      <w:sz w:val="40"/>
      <w:szCs w:val="40"/>
      <w:lang w:eastAsia="en-GB"/>
    </w:rPr>
  </w:style>
  <w:style w:type="character" w:styleId="PageNumber">
    <w:name w:val="page number"/>
    <w:rsid w:val="002138D6"/>
    <w:rPr>
      <w:rFonts w:cs="Times New Roman"/>
    </w:rPr>
  </w:style>
  <w:style w:type="paragraph" w:styleId="TOAHeading">
    <w:name w:val="toa heading"/>
    <w:basedOn w:val="Normal"/>
    <w:next w:val="Normal"/>
    <w:rsid w:val="002138D6"/>
    <w:pPr>
      <w:autoSpaceDE w:val="0"/>
      <w:autoSpaceDN w:val="0"/>
      <w:spacing w:before="120" w:after="120" w:line="240" w:lineRule="auto"/>
      <w:jc w:val="both"/>
    </w:pPr>
    <w:rPr>
      <w:rFonts w:ascii="Arial" w:eastAsia="Times New Roman" w:hAnsi="Arial" w:cs="Arial"/>
      <w:b/>
      <w:bCs/>
      <w:sz w:val="24"/>
      <w:szCs w:val="24"/>
      <w:lang w:eastAsia="en-GB"/>
    </w:rPr>
  </w:style>
  <w:style w:type="paragraph" w:customStyle="1" w:styleId="Titredumodificateur">
    <w:name w:val="Titre du modificateur"/>
    <w:basedOn w:val="Normal"/>
    <w:next w:val="Annexetitrefichefinacte"/>
    <w:rsid w:val="002138D6"/>
    <w:pPr>
      <w:autoSpaceDE w:val="0"/>
      <w:autoSpaceDN w:val="0"/>
      <w:spacing w:before="240" w:after="60" w:line="240" w:lineRule="auto"/>
    </w:pPr>
    <w:rPr>
      <w:rFonts w:ascii="Times New Roman" w:eastAsia="Times New Roman" w:hAnsi="Times New Roman" w:cs="Times New Roman"/>
      <w:b/>
      <w:bCs/>
      <w:sz w:val="24"/>
      <w:szCs w:val="24"/>
      <w:lang w:eastAsia="en-GB"/>
    </w:rPr>
  </w:style>
  <w:style w:type="paragraph" w:customStyle="1" w:styleId="Referencedumodificateur">
    <w:name w:val="Reference du modificateur"/>
    <w:basedOn w:val="Normal"/>
    <w:next w:val="Annexetitrefichefinglobale"/>
    <w:rsid w:val="002138D6"/>
    <w:pPr>
      <w:autoSpaceDE w:val="0"/>
      <w:autoSpaceDN w:val="0"/>
      <w:spacing w:after="120" w:line="240" w:lineRule="auto"/>
    </w:pPr>
    <w:rPr>
      <w:rFonts w:ascii="Times New Roman" w:eastAsia="Times New Roman" w:hAnsi="Times New Roman" w:cs="Times New Roman"/>
      <w:sz w:val="24"/>
      <w:szCs w:val="24"/>
      <w:lang w:eastAsia="en-GB"/>
    </w:rPr>
  </w:style>
  <w:style w:type="paragraph" w:styleId="NormalWeb">
    <w:name w:val="Normal (Web)"/>
    <w:basedOn w:val="Normal"/>
    <w:rsid w:val="002138D6"/>
    <w:pPr>
      <w:autoSpaceDE w:val="0"/>
      <w:autoSpaceDN w:val="0"/>
      <w:spacing w:before="120" w:after="120" w:line="240" w:lineRule="auto"/>
      <w:jc w:val="both"/>
    </w:pPr>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2138D6"/>
    <w:pPr>
      <w:shd w:val="clear" w:color="auto" w:fill="000080"/>
      <w:spacing w:before="120" w:after="120" w:line="240" w:lineRule="auto"/>
      <w:jc w:val="both"/>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2138D6"/>
    <w:rPr>
      <w:rFonts w:ascii="Tahoma" w:eastAsia="Times New Roman" w:hAnsi="Tahoma" w:cs="Tahoma"/>
      <w:sz w:val="20"/>
      <w:szCs w:val="20"/>
      <w:shd w:val="clear" w:color="auto" w:fill="000080"/>
      <w:lang w:eastAsia="de-DE"/>
    </w:rPr>
  </w:style>
  <w:style w:type="paragraph" w:customStyle="1" w:styleId="Tiret1Left0cm">
    <w:name w:val="Tiret 1 + Left:  0 cm"/>
    <w:aliases w:val="Hanging:  1,24 cm"/>
    <w:basedOn w:val="Tiret0"/>
    <w:rsid w:val="002138D6"/>
    <w:pPr>
      <w:numPr>
        <w:numId w:val="0"/>
      </w:numPr>
      <w:ind w:left="705" w:hanging="705"/>
    </w:pPr>
    <w:rPr>
      <w:rFonts w:eastAsia="Times New Roman"/>
      <w:szCs w:val="24"/>
      <w:lang w:eastAsia="de-DE"/>
    </w:rPr>
  </w:style>
  <w:style w:type="character" w:styleId="Emphasis">
    <w:name w:val="Emphasis"/>
    <w:uiPriority w:val="20"/>
    <w:qFormat/>
    <w:rsid w:val="002138D6"/>
    <w:rPr>
      <w:i/>
      <w:iCs/>
    </w:rPr>
  </w:style>
  <w:style w:type="paragraph" w:styleId="Subtitle">
    <w:name w:val="Subtitle"/>
    <w:basedOn w:val="Normal"/>
    <w:next w:val="Normal"/>
    <w:link w:val="SubtitleChar"/>
    <w:qFormat/>
    <w:rsid w:val="002138D6"/>
    <w:pPr>
      <w:spacing w:before="120" w:after="60" w:line="240" w:lineRule="auto"/>
      <w:jc w:val="center"/>
      <w:outlineLvl w:val="1"/>
    </w:pPr>
    <w:rPr>
      <w:rFonts w:ascii="Calibri Light" w:eastAsia="Times New Roman" w:hAnsi="Calibri Light" w:cs="Times New Roman"/>
      <w:sz w:val="24"/>
      <w:szCs w:val="24"/>
      <w:lang w:eastAsia="de-DE"/>
    </w:rPr>
  </w:style>
  <w:style w:type="character" w:customStyle="1" w:styleId="SubtitleChar">
    <w:name w:val="Subtitle Char"/>
    <w:basedOn w:val="DefaultParagraphFont"/>
    <w:link w:val="Subtitle"/>
    <w:rsid w:val="002138D6"/>
    <w:rPr>
      <w:rFonts w:ascii="Calibri Light" w:eastAsia="Times New Roman" w:hAnsi="Calibri Light" w:cs="Times New Roman"/>
      <w:sz w:val="24"/>
      <w:szCs w:val="24"/>
      <w:lang w:eastAsia="de-DE"/>
    </w:rPr>
  </w:style>
  <w:style w:type="character" w:customStyle="1" w:styleId="cosearchterm">
    <w:name w:val="co_searchterm"/>
    <w:rsid w:val="002138D6"/>
  </w:style>
  <w:style w:type="character" w:customStyle="1" w:styleId="italic">
    <w:name w:val="italic"/>
    <w:rsid w:val="002138D6"/>
  </w:style>
  <w:style w:type="character" w:customStyle="1" w:styleId="TypedudocumentChar">
    <w:name w:val="Type du document Char"/>
    <w:basedOn w:val="DefaultParagraphFont"/>
    <w:rsid w:val="002138D6"/>
    <w:rPr>
      <w:rFonts w:ascii="Times New Roman" w:hAnsi="Times New Roman" w:cs="Times New Roman"/>
      <w:b/>
      <w:sz w:val="24"/>
      <w:lang w:val="bg-BG"/>
    </w:rPr>
  </w:style>
  <w:style w:type="character" w:styleId="Strong">
    <w:name w:val="Strong"/>
    <w:basedOn w:val="DefaultParagraphFont"/>
    <w:qFormat/>
    <w:rsid w:val="002138D6"/>
    <w:rPr>
      <w:rFonts w:cs="Times New Roman"/>
      <w:b/>
      <w:bCs/>
    </w:rPr>
  </w:style>
  <w:style w:type="character" w:customStyle="1" w:styleId="FootnoteCharacters">
    <w:name w:val="Footnote Characters"/>
    <w:basedOn w:val="DefaultParagraphFont"/>
    <w:rsid w:val="002138D6"/>
    <w:rPr>
      <w:rFonts w:cs="Times New Roman"/>
      <w:vertAlign w:val="superscript"/>
    </w:rPr>
  </w:style>
  <w:style w:type="paragraph" w:customStyle="1" w:styleId="Communicationducommissairetitre">
    <w:name w:val="Communication du commiss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Communicationtitre">
    <w:name w:val="Communic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comittitre">
    <w:name w:val="Fiche comit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accordtitre">
    <w:name w:val="Fiche d'accord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nformationtitre">
    <w:name w:val="Fiche d'information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Fichedimpactbudgtairetitre">
    <w:name w:val="Fiche d'impact budgétaire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Rsumtitre">
    <w:name w:val="Résumé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paragraph" w:customStyle="1" w:styleId="Annexecalendriertitre">
    <w:name w:val="Annexe calendrier titre"/>
    <w:basedOn w:val="Normal"/>
    <w:next w:val="Normal"/>
    <w:rsid w:val="002138D6"/>
    <w:pPr>
      <w:spacing w:before="120" w:after="120" w:line="240" w:lineRule="auto"/>
      <w:jc w:val="center"/>
    </w:pPr>
    <w:rPr>
      <w:rFonts w:ascii="Times New Roman" w:eastAsia="Times New Roman" w:hAnsi="Times New Roman" w:cs="Times New Roman"/>
      <w:b/>
      <w:sz w:val="24"/>
      <w:szCs w:val="24"/>
      <w:u w:val="single"/>
      <w:lang w:eastAsia="de-DE"/>
    </w:rPr>
  </w:style>
  <w:style w:type="character" w:customStyle="1" w:styleId="highlight1">
    <w:name w:val="highlight1"/>
    <w:basedOn w:val="DefaultParagraphFont"/>
    <w:rsid w:val="002138D6"/>
    <w:rPr>
      <w:rFonts w:cs="Times New Roman"/>
      <w:shd w:val="clear" w:color="auto" w:fill="FFFF00"/>
    </w:rPr>
  </w:style>
  <w:style w:type="character" w:customStyle="1" w:styleId="tab">
    <w:name w:val="tab"/>
    <w:basedOn w:val="DefaultParagraphFont"/>
    <w:rsid w:val="002138D6"/>
  </w:style>
  <w:style w:type="character" w:customStyle="1" w:styleId="outputecli">
    <w:name w:val="outputecli"/>
    <w:basedOn w:val="DefaultParagraphFont"/>
    <w:rsid w:val="002138D6"/>
  </w:style>
  <w:style w:type="paragraph" w:styleId="BodyText">
    <w:name w:val="Body Text"/>
    <w:basedOn w:val="Normal"/>
    <w:link w:val="BodyTextChar"/>
    <w:qFormat/>
    <w:rsid w:val="002138D6"/>
    <w:pPr>
      <w:autoSpaceDE w:val="0"/>
      <w:autoSpaceDN w:val="0"/>
      <w:adjustRightInd w:val="0"/>
      <w:spacing w:after="0" w:line="258" w:lineRule="exact"/>
      <w:ind w:left="39"/>
      <w:jc w:val="both"/>
    </w:pPr>
    <w:rPr>
      <w:rFonts w:ascii="Times New Roman" w:hAnsi="Times New Roman" w:cs="Times New Roman"/>
      <w:sz w:val="24"/>
      <w:szCs w:val="24"/>
    </w:rPr>
  </w:style>
  <w:style w:type="character" w:customStyle="1" w:styleId="BodyTextChar">
    <w:name w:val="Body Text Char"/>
    <w:basedOn w:val="DefaultParagraphFont"/>
    <w:link w:val="BodyText"/>
    <w:rsid w:val="002138D6"/>
    <w:rPr>
      <w:rFonts w:ascii="Times New Roman" w:hAnsi="Times New Roman" w:cs="Times New Roman"/>
      <w:sz w:val="24"/>
      <w:szCs w:val="24"/>
      <w:lang w:val="bg-BG"/>
    </w:rPr>
  </w:style>
  <w:style w:type="paragraph" w:customStyle="1" w:styleId="Normal1">
    <w:name w:val="Normal1"/>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Spacing">
    <w:name w:val="No Spacing"/>
    <w:uiPriority w:val="1"/>
    <w:qFormat/>
    <w:rsid w:val="002138D6"/>
    <w:pPr>
      <w:spacing w:after="0" w:line="240" w:lineRule="auto"/>
    </w:pPr>
  </w:style>
  <w:style w:type="paragraph" w:customStyle="1" w:styleId="Normal2">
    <w:name w:val="Normal2"/>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basedOn w:val="DefaultParagraphFont"/>
    <w:rsid w:val="002138D6"/>
  </w:style>
  <w:style w:type="paragraph" w:customStyle="1" w:styleId="Normal3">
    <w:name w:val="Normal3"/>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PlaceholderText">
    <w:name w:val="Placeholder Text"/>
    <w:basedOn w:val="DefaultParagraphFont"/>
    <w:uiPriority w:val="99"/>
    <w:semiHidden/>
    <w:rsid w:val="002138D6"/>
    <w:rPr>
      <w:color w:val="808080"/>
    </w:rPr>
  </w:style>
  <w:style w:type="paragraph" w:customStyle="1" w:styleId="Normal4">
    <w:name w:val="Normal4"/>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note">
    <w:name w:val="note"/>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outputecliaff">
    <w:name w:val="outputecliaff"/>
    <w:basedOn w:val="DefaultParagraphFont"/>
    <w:rsid w:val="002138D6"/>
  </w:style>
  <w:style w:type="character" w:customStyle="1" w:styleId="footnotereference0">
    <w:name w:val="footnotereference"/>
    <w:basedOn w:val="DefaultParagraphFont"/>
    <w:rsid w:val="002138D6"/>
  </w:style>
  <w:style w:type="paragraph" w:customStyle="1" w:styleId="footnotedescription">
    <w:name w:val="footnote description"/>
    <w:next w:val="Normal"/>
    <w:link w:val="footnotedescriptionChar"/>
    <w:hidden/>
    <w:rsid w:val="002138D6"/>
    <w:pPr>
      <w:spacing w:after="0" w:line="259" w:lineRule="auto"/>
      <w:ind w:left="160"/>
    </w:pPr>
    <w:rPr>
      <w:rFonts w:ascii="Times New Roman" w:eastAsia="Times New Roman" w:hAnsi="Times New Roman" w:cs="Times New Roman"/>
      <w:color w:val="181717"/>
      <w:sz w:val="16"/>
      <w:szCs w:val="24"/>
      <w:lang w:eastAsia="en-GB"/>
    </w:rPr>
  </w:style>
  <w:style w:type="character" w:customStyle="1" w:styleId="footnotedescriptionChar">
    <w:name w:val="footnote description Char"/>
    <w:link w:val="footnotedescription"/>
    <w:rsid w:val="002138D6"/>
    <w:rPr>
      <w:rFonts w:ascii="Times New Roman" w:eastAsia="Times New Roman" w:hAnsi="Times New Roman" w:cs="Times New Roman"/>
      <w:color w:val="181717"/>
      <w:sz w:val="16"/>
      <w:szCs w:val="24"/>
      <w:lang w:eastAsia="en-GB"/>
    </w:rPr>
  </w:style>
  <w:style w:type="character" w:customStyle="1" w:styleId="footnotemark">
    <w:name w:val="footnote mark"/>
    <w:hidden/>
    <w:rsid w:val="002138D6"/>
    <w:rPr>
      <w:rFonts w:ascii="Times New Roman" w:eastAsia="Times New Roman" w:hAnsi="Times New Roman" w:cs="Times New Roman"/>
      <w:color w:val="181717"/>
      <w:sz w:val="16"/>
      <w:vertAlign w:val="superscript"/>
    </w:rPr>
  </w:style>
  <w:style w:type="paragraph" w:customStyle="1" w:styleId="Point0number0">
    <w:name w:val="Point (0) number"/>
    <w:basedOn w:val="NormalWeb"/>
    <w:uiPriority w:val="90"/>
    <w:qFormat/>
    <w:rsid w:val="002138D6"/>
    <w:pPr>
      <w:autoSpaceDE/>
      <w:autoSpaceDN/>
      <w:ind w:left="1080" w:hanging="360"/>
    </w:pPr>
    <w:rPr>
      <w:color w:val="000063"/>
      <w:sz w:val="18"/>
      <w:szCs w:val="18"/>
    </w:rPr>
  </w:style>
  <w:style w:type="paragraph" w:styleId="Title">
    <w:name w:val="Title"/>
    <w:basedOn w:val="Normal"/>
    <w:next w:val="Normal"/>
    <w:link w:val="TitleChar"/>
    <w:uiPriority w:val="10"/>
    <w:qFormat/>
    <w:rsid w:val="002138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8D6"/>
    <w:rPr>
      <w:rFonts w:asciiTheme="majorHAnsi" w:eastAsiaTheme="majorEastAsia" w:hAnsiTheme="majorHAnsi" w:cstheme="majorBidi"/>
      <w:spacing w:val="-10"/>
      <w:kern w:val="28"/>
      <w:sz w:val="56"/>
      <w:szCs w:val="56"/>
    </w:rPr>
  </w:style>
  <w:style w:type="paragraph" w:customStyle="1" w:styleId="c01pointnumerotealtn">
    <w:name w:val="c01pointnumerotealtn"/>
    <w:basedOn w:val="Normal"/>
    <w:rsid w:val="002138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rmal5">
    <w:name w:val="Normal5"/>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odytext2">
    <w:name w:val="Body text|2"/>
    <w:uiPriority w:val="99"/>
    <w:semiHidden/>
    <w:unhideWhenUsed/>
    <w:rsid w:val="002138D6"/>
    <w:rPr>
      <w:rFonts w:ascii="Times New Roman" w:hAnsi="Times New Roman" w:cs="Times New Roman"/>
      <w:color w:val="1F497D"/>
      <w:sz w:val="21"/>
      <w:szCs w:val="21"/>
      <w:u w:val="none"/>
      <w:lang w:val="bg-BG" w:eastAsia="nn-NO"/>
    </w:rPr>
  </w:style>
  <w:style w:type="paragraph" w:customStyle="1" w:styleId="Normal6">
    <w:name w:val="Normal6"/>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ti-grseq-1">
    <w:name w:val="ti-grseq-1"/>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oint1l">
    <w:name w:val="Point 1 l"/>
    <w:basedOn w:val="NumPar4"/>
    <w:rsid w:val="002138D6"/>
    <w:pPr>
      <w:numPr>
        <w:ilvl w:val="0"/>
        <w:numId w:val="0"/>
      </w:numPr>
      <w:ind w:left="1418" w:hanging="567"/>
    </w:pPr>
    <w:rPr>
      <w:noProof/>
    </w:rPr>
  </w:style>
  <w:style w:type="paragraph" w:customStyle="1" w:styleId="Text1letter">
    <w:name w:val="Text 1 (letter)"/>
    <w:basedOn w:val="NumPar4"/>
    <w:rsid w:val="002138D6"/>
    <w:pPr>
      <w:numPr>
        <w:ilvl w:val="0"/>
        <w:numId w:val="22"/>
      </w:numPr>
    </w:pPr>
    <w:rPr>
      <w:noProof/>
    </w:rPr>
  </w:style>
  <w:style w:type="paragraph" w:customStyle="1" w:styleId="TableParagraph">
    <w:name w:val="Table Paragraph"/>
    <w:basedOn w:val="Normal"/>
    <w:uiPriority w:val="1"/>
    <w:qFormat/>
    <w:rsid w:val="002138D6"/>
    <w:pPr>
      <w:widowControl w:val="0"/>
      <w:autoSpaceDE w:val="0"/>
      <w:autoSpaceDN w:val="0"/>
      <w:spacing w:before="25" w:after="0" w:line="240" w:lineRule="auto"/>
    </w:pPr>
    <w:rPr>
      <w:rFonts w:ascii="Times New Roman" w:eastAsia="Times New Roman" w:hAnsi="Times New Roman" w:cs="Times New Roman"/>
    </w:rPr>
  </w:style>
  <w:style w:type="paragraph" w:styleId="PlainText">
    <w:name w:val="Plain Text"/>
    <w:basedOn w:val="Normal"/>
    <w:link w:val="PlainTextChar"/>
    <w:uiPriority w:val="99"/>
    <w:semiHidden/>
    <w:unhideWhenUsed/>
    <w:rsid w:val="002138D6"/>
    <w:pPr>
      <w:widowControl w:val="0"/>
      <w:autoSpaceDE w:val="0"/>
      <w:autoSpaceDN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138D6"/>
    <w:rPr>
      <w:rFonts w:ascii="Consolas" w:eastAsia="Times New Roman" w:hAnsi="Consolas" w:cs="Times New Roman"/>
      <w:sz w:val="21"/>
      <w:szCs w:val="21"/>
      <w:lang w:val="bg-BG"/>
    </w:rPr>
  </w:style>
  <w:style w:type="character" w:customStyle="1" w:styleId="FollowedHyperlink1">
    <w:name w:val="FollowedHyperlink1"/>
    <w:basedOn w:val="DefaultParagraphFont"/>
    <w:semiHidden/>
    <w:unhideWhenUsed/>
    <w:rsid w:val="002138D6"/>
    <w:rPr>
      <w:color w:val="800080"/>
      <w:u w:val="single"/>
    </w:rPr>
  </w:style>
  <w:style w:type="character" w:customStyle="1" w:styleId="highlight">
    <w:name w:val="highlight"/>
    <w:basedOn w:val="DefaultParagraphFont"/>
    <w:rsid w:val="002138D6"/>
  </w:style>
  <w:style w:type="table" w:customStyle="1" w:styleId="TableGrid2">
    <w:name w:val="Table Grid2"/>
    <w:basedOn w:val="TableNormal"/>
    <w:next w:val="TableGrid"/>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138D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1">
    <w:name w:val="Grid Table 1 Light - Accent 21"/>
    <w:basedOn w:val="TableNormal"/>
    <w:next w:val="GridTable1Light-Accent2"/>
    <w:uiPriority w:val="46"/>
    <w:rsid w:val="002138D6"/>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leGrid23">
    <w:name w:val="Table Grid23"/>
    <w:basedOn w:val="TableNormal"/>
    <w:next w:val="TableGrid"/>
    <w:rsid w:val="002138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2">
    <w:name w:val="Grid Table 1 Light2"/>
    <w:basedOn w:val="TableNormal"/>
    <w:next w:val="GridTable1Light"/>
    <w:uiPriority w:val="46"/>
    <w:rsid w:val="002138D6"/>
    <w:pPr>
      <w:widowControl w:val="0"/>
      <w:autoSpaceDE w:val="0"/>
      <w:autoSpaceDN w:val="0"/>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2">
    <w:name w:val="Grid Table 1 Light - Accent 52"/>
    <w:basedOn w:val="TableNormal"/>
    <w:next w:val="GridTable1Light-Accent5"/>
    <w:uiPriority w:val="46"/>
    <w:rsid w:val="002138D6"/>
    <w:pPr>
      <w:widowControl w:val="0"/>
      <w:autoSpaceDE w:val="0"/>
      <w:autoSpaceDN w:val="0"/>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
    <w:uiPriority w:val="46"/>
    <w:rsid w:val="002138D6"/>
    <w:pPr>
      <w:widowControl w:val="0"/>
      <w:autoSpaceDE w:val="0"/>
      <w:autoSpaceDN w:val="0"/>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GridTable1Light-Accent2"/>
    <w:uiPriority w:val="46"/>
    <w:rsid w:val="002138D6"/>
    <w:pPr>
      <w:widowControl w:val="0"/>
      <w:autoSpaceDE w:val="0"/>
      <w:autoSpaceDN w:val="0"/>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GridTable1Light">
    <w:name w:val="Grid Table 1 Light"/>
    <w:basedOn w:val="TableNormal"/>
    <w:uiPriority w:val="46"/>
    <w:rsid w:val="002138D6"/>
    <w:pPr>
      <w:spacing w:after="0" w:line="240" w:lineRule="auto"/>
    </w:pPr>
    <w:rPr>
      <w:sz w:val="20"/>
      <w:szCs w:val="20"/>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8D6"/>
    <w:pPr>
      <w:spacing w:after="0" w:line="240" w:lineRule="auto"/>
    </w:pPr>
    <w:rPr>
      <w:sz w:val="20"/>
      <w:szCs w:val="20"/>
      <w:lang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138D6"/>
    <w:pPr>
      <w:spacing w:after="0" w:line="240" w:lineRule="auto"/>
    </w:pPr>
    <w:rPr>
      <w:sz w:val="20"/>
      <w:szCs w:val="20"/>
      <w:lang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138D6"/>
    <w:pPr>
      <w:spacing w:after="0" w:line="240" w:lineRule="auto"/>
    </w:pPr>
    <w:rPr>
      <w:sz w:val="20"/>
      <w:szCs w:val="20"/>
      <w:lang w:eastAsia="en-GB"/>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Titre">
    <w:name w:val="Titre"/>
    <w:basedOn w:val="Normal"/>
    <w:rsid w:val="002138D6"/>
    <w:pPr>
      <w:widowControl w:val="0"/>
      <w:autoSpaceDE w:val="0"/>
      <w:autoSpaceDN w:val="0"/>
      <w:spacing w:before="100" w:beforeAutospacing="1" w:after="100" w:afterAutospacing="1" w:line="240" w:lineRule="auto"/>
      <w:jc w:val="center"/>
    </w:pPr>
    <w:rPr>
      <w:rFonts w:ascii="Times New Roman" w:eastAsia="Times New Roman" w:hAnsi="Times New Roman" w:cs="Times New Roman"/>
      <w:i/>
      <w:color w:val="231F20"/>
      <w:sz w:val="24"/>
      <w:szCs w:val="24"/>
    </w:rPr>
  </w:style>
  <w:style w:type="paragraph" w:customStyle="1" w:styleId="Heading11">
    <w:name w:val="Heading 11"/>
    <w:basedOn w:val="Normal"/>
    <w:next w:val="Text1"/>
    <w:uiPriority w:val="9"/>
    <w:qFormat/>
    <w:rsid w:val="002138D6"/>
    <w:pPr>
      <w:keepNext/>
      <w:tabs>
        <w:tab w:val="num" w:pos="850"/>
      </w:tabs>
      <w:spacing w:before="360" w:after="120" w:line="240" w:lineRule="auto"/>
      <w:ind w:left="850" w:hanging="850"/>
      <w:jc w:val="both"/>
      <w:outlineLvl w:val="0"/>
    </w:pPr>
    <w:rPr>
      <w:rFonts w:ascii="Times New Roman" w:eastAsia="Times New Roman" w:hAnsi="Times New Roman" w:cs="Times New Roman"/>
      <w:b/>
      <w:bCs/>
      <w:smallCaps/>
      <w:sz w:val="24"/>
      <w:szCs w:val="28"/>
    </w:rPr>
  </w:style>
  <w:style w:type="paragraph" w:customStyle="1" w:styleId="Heading21">
    <w:name w:val="Heading 21"/>
    <w:basedOn w:val="Normal"/>
    <w:next w:val="Text1"/>
    <w:uiPriority w:val="9"/>
    <w:semiHidden/>
    <w:unhideWhenUsed/>
    <w:qFormat/>
    <w:rsid w:val="002138D6"/>
    <w:pPr>
      <w:keepNext/>
      <w:tabs>
        <w:tab w:val="num" w:pos="850"/>
      </w:tabs>
      <w:spacing w:before="120" w:after="120" w:line="240" w:lineRule="auto"/>
      <w:ind w:left="850" w:hanging="850"/>
      <w:jc w:val="both"/>
      <w:outlineLvl w:val="1"/>
    </w:pPr>
    <w:rPr>
      <w:rFonts w:ascii="Times New Roman" w:eastAsia="Times New Roman" w:hAnsi="Times New Roman" w:cs="Times New Roman"/>
      <w:b/>
      <w:bCs/>
      <w:sz w:val="24"/>
      <w:szCs w:val="26"/>
    </w:rPr>
  </w:style>
  <w:style w:type="paragraph" w:customStyle="1" w:styleId="Heading31">
    <w:name w:val="Heading 31"/>
    <w:basedOn w:val="Normal"/>
    <w:next w:val="Text1"/>
    <w:uiPriority w:val="9"/>
    <w:semiHidden/>
    <w:unhideWhenUsed/>
    <w:qFormat/>
    <w:rsid w:val="002138D6"/>
    <w:pPr>
      <w:keepNext/>
      <w:tabs>
        <w:tab w:val="num" w:pos="850"/>
      </w:tabs>
      <w:spacing w:before="120" w:after="120" w:line="240" w:lineRule="auto"/>
      <w:ind w:left="850" w:hanging="850"/>
      <w:jc w:val="both"/>
      <w:outlineLvl w:val="2"/>
    </w:pPr>
    <w:rPr>
      <w:rFonts w:ascii="Times New Roman" w:eastAsia="Times New Roman" w:hAnsi="Times New Roman" w:cs="Times New Roman"/>
      <w:bCs/>
      <w:i/>
      <w:sz w:val="24"/>
    </w:rPr>
  </w:style>
  <w:style w:type="paragraph" w:customStyle="1" w:styleId="Heading41">
    <w:name w:val="Heading 41"/>
    <w:basedOn w:val="Normal"/>
    <w:next w:val="Text1"/>
    <w:uiPriority w:val="9"/>
    <w:semiHidden/>
    <w:unhideWhenUsed/>
    <w:qFormat/>
    <w:rsid w:val="002138D6"/>
    <w:pPr>
      <w:keepNext/>
      <w:tabs>
        <w:tab w:val="num" w:pos="850"/>
      </w:tabs>
      <w:spacing w:before="120" w:after="120" w:line="240" w:lineRule="auto"/>
      <w:ind w:left="850" w:hanging="850"/>
      <w:jc w:val="both"/>
      <w:outlineLvl w:val="3"/>
    </w:pPr>
    <w:rPr>
      <w:rFonts w:ascii="Times New Roman" w:eastAsia="Times New Roman" w:hAnsi="Times New Roman" w:cs="Times New Roman"/>
      <w:bCs/>
      <w:iCs/>
      <w:sz w:val="24"/>
    </w:rPr>
  </w:style>
  <w:style w:type="numbering" w:customStyle="1" w:styleId="NoList1">
    <w:name w:val="No List1"/>
    <w:next w:val="NoList"/>
    <w:uiPriority w:val="99"/>
    <w:semiHidden/>
    <w:unhideWhenUsed/>
    <w:rsid w:val="002138D6"/>
  </w:style>
  <w:style w:type="table" w:customStyle="1" w:styleId="TableGrid4">
    <w:name w:val="Table Grid4"/>
    <w:basedOn w:val="TableNormal"/>
    <w:next w:val="TableGrid"/>
    <w:uiPriority w:val="59"/>
    <w:rsid w:val="0021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2">
    <w:name w:val="Hyperlink2"/>
    <w:basedOn w:val="DefaultParagraphFont"/>
    <w:unhideWhenUsed/>
    <w:rsid w:val="002138D6"/>
    <w:rPr>
      <w:color w:val="0000FF"/>
      <w:u w:val="single"/>
    </w:rPr>
  </w:style>
  <w:style w:type="character" w:customStyle="1" w:styleId="FollowedHyperlink2">
    <w:name w:val="FollowedHyperlink2"/>
    <w:basedOn w:val="DefaultParagraphFont"/>
    <w:semiHidden/>
    <w:unhideWhenUsed/>
    <w:rsid w:val="002138D6"/>
    <w:rPr>
      <w:color w:val="800080"/>
      <w:u w:val="single"/>
    </w:rPr>
  </w:style>
  <w:style w:type="table" w:customStyle="1" w:styleId="GridTable1Light3">
    <w:name w:val="Grid Table 1 Light3"/>
    <w:basedOn w:val="TableNormal"/>
    <w:next w:val="GridTable1Light"/>
    <w:uiPriority w:val="46"/>
    <w:rsid w:val="002138D6"/>
    <w:pPr>
      <w:spacing w:after="0" w:line="240" w:lineRule="auto"/>
    </w:pPr>
    <w:rPr>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3">
    <w:name w:val="Grid Table 1 Light - Accent 53"/>
    <w:basedOn w:val="TableNormal"/>
    <w:next w:val="GridTable1Light-Accent5"/>
    <w:uiPriority w:val="46"/>
    <w:rsid w:val="002138D6"/>
    <w:pPr>
      <w:spacing w:after="0" w:line="240" w:lineRule="auto"/>
    </w:pPr>
    <w:rPr>
      <w:sz w:val="20"/>
      <w:szCs w:val="20"/>
      <w:lang w:eastAsia="en-GB"/>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33">
    <w:name w:val="Grid Table 1 Light - Accent 33"/>
    <w:basedOn w:val="TableNormal"/>
    <w:next w:val="GridTable1Light-Accent3"/>
    <w:uiPriority w:val="46"/>
    <w:rsid w:val="002138D6"/>
    <w:pPr>
      <w:spacing w:after="0" w:line="240" w:lineRule="auto"/>
    </w:pPr>
    <w:rPr>
      <w:sz w:val="20"/>
      <w:szCs w:val="20"/>
      <w:lang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23">
    <w:name w:val="Grid Table 1 Light - Accent 23"/>
    <w:basedOn w:val="TableNormal"/>
    <w:next w:val="GridTable1Light-Accent2"/>
    <w:uiPriority w:val="46"/>
    <w:rsid w:val="002138D6"/>
    <w:pPr>
      <w:spacing w:after="0" w:line="240" w:lineRule="auto"/>
    </w:pPr>
    <w:rPr>
      <w:sz w:val="20"/>
      <w:szCs w:val="20"/>
      <w:lang w:eastAsia="en-GB"/>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Caption1">
    <w:name w:val="Caption1"/>
    <w:basedOn w:val="Normal"/>
    <w:next w:val="Normal"/>
    <w:uiPriority w:val="35"/>
    <w:semiHidden/>
    <w:unhideWhenUsed/>
    <w:qFormat/>
    <w:rsid w:val="002138D6"/>
    <w:pPr>
      <w:spacing w:line="240" w:lineRule="auto"/>
      <w:jc w:val="both"/>
    </w:pPr>
    <w:rPr>
      <w:rFonts w:ascii="Times New Roman" w:hAnsi="Times New Roman" w:cs="Times New Roman"/>
      <w:i/>
      <w:iCs/>
      <w:color w:val="1F497D"/>
      <w:sz w:val="18"/>
      <w:szCs w:val="18"/>
    </w:rPr>
  </w:style>
  <w:style w:type="paragraph" w:customStyle="1" w:styleId="TableofFigures1">
    <w:name w:val="Table of Figures1"/>
    <w:basedOn w:val="Normal"/>
    <w:next w:val="Normal"/>
    <w:uiPriority w:val="99"/>
    <w:semiHidden/>
    <w:unhideWhenUsed/>
    <w:rsid w:val="002138D6"/>
    <w:pPr>
      <w:spacing w:before="120" w:after="0" w:line="240" w:lineRule="auto"/>
      <w:jc w:val="both"/>
    </w:pPr>
    <w:rPr>
      <w:rFonts w:ascii="Times New Roman" w:hAnsi="Times New Roman" w:cs="Times New Roman"/>
      <w:sz w:val="24"/>
    </w:rPr>
  </w:style>
  <w:style w:type="paragraph" w:customStyle="1" w:styleId="ListBullet10">
    <w:name w:val="List Bullet1"/>
    <w:basedOn w:val="Normal"/>
    <w:next w:val="ListBullet"/>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Bullet21">
    <w:name w:val="List Bullet 21"/>
    <w:basedOn w:val="Normal"/>
    <w:next w:val="ListBullet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Bullet31">
    <w:name w:val="List Bullet 31"/>
    <w:basedOn w:val="Normal"/>
    <w:next w:val="ListBullet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Bullet41">
    <w:name w:val="List Bullet 41"/>
    <w:basedOn w:val="Normal"/>
    <w:next w:val="ListBullet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ListNumber10">
    <w:name w:val="List Number1"/>
    <w:basedOn w:val="Normal"/>
    <w:next w:val="ListNumber"/>
    <w:uiPriority w:val="99"/>
    <w:semiHidden/>
    <w:unhideWhenUsed/>
    <w:rsid w:val="002138D6"/>
    <w:pPr>
      <w:tabs>
        <w:tab w:val="num" w:pos="360"/>
      </w:tabs>
      <w:spacing w:before="120" w:after="120" w:line="240" w:lineRule="auto"/>
      <w:ind w:left="360" w:hanging="360"/>
      <w:contextualSpacing/>
      <w:jc w:val="both"/>
    </w:pPr>
    <w:rPr>
      <w:rFonts w:ascii="Times New Roman" w:hAnsi="Times New Roman" w:cs="Times New Roman"/>
      <w:sz w:val="24"/>
    </w:rPr>
  </w:style>
  <w:style w:type="paragraph" w:customStyle="1" w:styleId="ListNumber21">
    <w:name w:val="List Number 21"/>
    <w:basedOn w:val="Normal"/>
    <w:next w:val="ListNumber2"/>
    <w:uiPriority w:val="99"/>
    <w:semiHidden/>
    <w:unhideWhenUsed/>
    <w:rsid w:val="002138D6"/>
    <w:pPr>
      <w:tabs>
        <w:tab w:val="num" w:pos="643"/>
      </w:tabs>
      <w:spacing w:before="120" w:after="120" w:line="240" w:lineRule="auto"/>
      <w:ind w:left="643" w:hanging="360"/>
      <w:contextualSpacing/>
      <w:jc w:val="both"/>
    </w:pPr>
    <w:rPr>
      <w:rFonts w:ascii="Times New Roman" w:hAnsi="Times New Roman" w:cs="Times New Roman"/>
      <w:sz w:val="24"/>
    </w:rPr>
  </w:style>
  <w:style w:type="paragraph" w:customStyle="1" w:styleId="ListNumber31">
    <w:name w:val="List Number 31"/>
    <w:basedOn w:val="Normal"/>
    <w:next w:val="ListNumber3"/>
    <w:uiPriority w:val="99"/>
    <w:semiHidden/>
    <w:unhideWhenUsed/>
    <w:rsid w:val="002138D6"/>
    <w:pPr>
      <w:tabs>
        <w:tab w:val="num" w:pos="926"/>
      </w:tabs>
      <w:spacing w:before="120" w:after="120" w:line="240" w:lineRule="auto"/>
      <w:ind w:left="926" w:hanging="360"/>
      <w:contextualSpacing/>
      <w:jc w:val="both"/>
    </w:pPr>
    <w:rPr>
      <w:rFonts w:ascii="Times New Roman" w:hAnsi="Times New Roman" w:cs="Times New Roman"/>
      <w:sz w:val="24"/>
    </w:rPr>
  </w:style>
  <w:style w:type="paragraph" w:customStyle="1" w:styleId="ListNumber41">
    <w:name w:val="List Number 41"/>
    <w:basedOn w:val="Normal"/>
    <w:next w:val="ListNumber4"/>
    <w:uiPriority w:val="99"/>
    <w:semiHidden/>
    <w:unhideWhenUsed/>
    <w:rsid w:val="002138D6"/>
    <w:pPr>
      <w:tabs>
        <w:tab w:val="num" w:pos="1209"/>
      </w:tabs>
      <w:spacing w:before="120" w:after="120" w:line="240" w:lineRule="auto"/>
      <w:ind w:left="1209" w:hanging="360"/>
      <w:contextualSpacing/>
      <w:jc w:val="both"/>
    </w:pPr>
    <w:rPr>
      <w:rFonts w:ascii="Times New Roman" w:hAnsi="Times New Roman" w:cs="Times New Roman"/>
      <w:sz w:val="24"/>
    </w:rPr>
  </w:style>
  <w:style w:type="paragraph" w:customStyle="1" w:styleId="Header1">
    <w:name w:val="Header1"/>
    <w:basedOn w:val="Normal"/>
    <w:next w:val="Header"/>
    <w:uiPriority w:val="99"/>
    <w:semiHidden/>
    <w:unhideWhenUsed/>
    <w:rsid w:val="002138D6"/>
    <w:pPr>
      <w:tabs>
        <w:tab w:val="center" w:pos="4535"/>
        <w:tab w:val="right" w:pos="9071"/>
      </w:tabs>
      <w:spacing w:after="120" w:line="240" w:lineRule="auto"/>
      <w:jc w:val="both"/>
    </w:pPr>
    <w:rPr>
      <w:rFonts w:ascii="Times New Roman" w:hAnsi="Times New Roman" w:cs="Times New Roman"/>
      <w:sz w:val="24"/>
    </w:rPr>
  </w:style>
  <w:style w:type="paragraph" w:customStyle="1" w:styleId="Footer1">
    <w:name w:val="Footer1"/>
    <w:basedOn w:val="Normal"/>
    <w:next w:val="Footer"/>
    <w:uiPriority w:val="99"/>
    <w:semiHidden/>
    <w:unhideWhenUsed/>
    <w:rsid w:val="002138D6"/>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paragraph" w:customStyle="1" w:styleId="TOCHeading1">
    <w:name w:val="TOC Heading1"/>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customStyle="1" w:styleId="TOC11">
    <w:name w:val="TOC 1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21">
    <w:name w:val="TOC 2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31">
    <w:name w:val="TOC 3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41">
    <w:name w:val="TOC 4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customStyle="1" w:styleId="TOC51">
    <w:name w:val="TOC 51"/>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customStyle="1" w:styleId="TOC61">
    <w:name w:val="TOC 61"/>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customStyle="1" w:styleId="TOC71">
    <w:name w:val="TOC 71"/>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customStyle="1" w:styleId="TOC81">
    <w:name w:val="TOC 81"/>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customStyle="1" w:styleId="TOC91">
    <w:name w:val="TOC 91"/>
    <w:basedOn w:val="Normal"/>
    <w:next w:val="Normal"/>
    <w:uiPriority w:val="39"/>
    <w:semiHidden/>
    <w:unhideWhenUsed/>
    <w:rsid w:val="002138D6"/>
    <w:pPr>
      <w:tabs>
        <w:tab w:val="right" w:leader="dot" w:pos="9071"/>
      </w:tabs>
      <w:spacing w:before="120" w:after="120" w:line="240" w:lineRule="auto"/>
      <w:jc w:val="both"/>
    </w:pPr>
    <w:rPr>
      <w:rFonts w:ascii="Times New Roman" w:hAnsi="Times New Roman" w:cs="Times New Roman"/>
      <w:sz w:val="24"/>
    </w:rPr>
  </w:style>
  <w:style w:type="character" w:customStyle="1" w:styleId="Heading1Char1">
    <w:name w:val="Heading 1 Char1"/>
    <w:basedOn w:val="DefaultParagraphFont"/>
    <w:uiPriority w:val="9"/>
    <w:rsid w:val="002138D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2138D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2138D6"/>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2138D6"/>
    <w:rPr>
      <w:rFonts w:asciiTheme="majorHAnsi" w:eastAsiaTheme="majorEastAsia" w:hAnsiTheme="majorHAnsi" w:cstheme="majorBidi"/>
      <w:i/>
      <w:iCs/>
      <w:color w:val="365F91" w:themeColor="accent1" w:themeShade="BF"/>
    </w:rPr>
  </w:style>
  <w:style w:type="character" w:customStyle="1" w:styleId="HeaderChar1">
    <w:name w:val="Header Char1"/>
    <w:basedOn w:val="DefaultParagraphFont"/>
    <w:uiPriority w:val="99"/>
    <w:semiHidden/>
    <w:rsid w:val="002138D6"/>
  </w:style>
  <w:style w:type="character" w:customStyle="1" w:styleId="FooterChar1">
    <w:name w:val="Footer Char1"/>
    <w:basedOn w:val="DefaultParagraphFont"/>
    <w:uiPriority w:val="99"/>
    <w:semiHidden/>
    <w:rsid w:val="002138D6"/>
  </w:style>
  <w:style w:type="character" w:customStyle="1" w:styleId="FootnoteTextChar1">
    <w:name w:val="Footnote Text Char1"/>
    <w:basedOn w:val="DefaultParagraphFont"/>
    <w:uiPriority w:val="99"/>
    <w:semiHidden/>
    <w:rsid w:val="002138D6"/>
    <w:rPr>
      <w:sz w:val="20"/>
      <w:szCs w:val="20"/>
    </w:rPr>
  </w:style>
  <w:style w:type="paragraph" w:customStyle="1" w:styleId="Annextitre">
    <w:name w:val="Annex titre"/>
    <w:basedOn w:val="Normal"/>
    <w:rsid w:val="002138D6"/>
    <w:pPr>
      <w:widowControl w:val="0"/>
      <w:autoSpaceDE w:val="0"/>
      <w:autoSpaceDN w:val="0"/>
      <w:spacing w:before="100" w:beforeAutospacing="1" w:after="100" w:afterAutospacing="1" w:line="235" w:lineRule="auto"/>
      <w:ind w:firstLine="5"/>
      <w:jc w:val="center"/>
      <w:outlineLvl w:val="1"/>
    </w:pPr>
    <w:rPr>
      <w:rFonts w:ascii="Times New Roman" w:eastAsia="Calibri" w:hAnsi="Times New Roman" w:cs="Times New Roman"/>
      <w:b/>
      <w:sz w:val="24"/>
    </w:rPr>
  </w:style>
  <w:style w:type="paragraph" w:customStyle="1" w:styleId="noraml">
    <w:name w:val="noraml"/>
    <w:basedOn w:val="Annexetitre"/>
    <w:rsid w:val="002138D6"/>
    <w:rPr>
      <w:rFonts w:eastAsia="Calibri"/>
      <w:b w:val="0"/>
    </w:rPr>
  </w:style>
  <w:style w:type="paragraph" w:customStyle="1" w:styleId="msonormal0">
    <w:name w:val="msonormal"/>
    <w:basedOn w:val="Normal"/>
    <w:rsid w:val="0021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Normal"/>
    <w:next w:val="Normal"/>
    <w:uiPriority w:val="39"/>
    <w:semiHidden/>
    <w:unhideWhenUsed/>
    <w:qFormat/>
    <w:rsid w:val="002138D6"/>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2138D6"/>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2138D6"/>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2138D6"/>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2138D6"/>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2138D6"/>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2138D6"/>
    <w:pPr>
      <w:tabs>
        <w:tab w:val="right" w:leader="dot" w:pos="9071"/>
      </w:tabs>
      <w:spacing w:before="120" w:after="120" w:line="240" w:lineRule="auto"/>
      <w:ind w:left="1417" w:hanging="1417"/>
    </w:pPr>
    <w:rPr>
      <w:rFonts w:ascii="Times New Roman" w:hAnsi="Times New Roman" w:cs="Times New Roman"/>
      <w:sz w:val="24"/>
    </w:rPr>
  </w:style>
  <w:style w:type="paragraph" w:customStyle="1" w:styleId="HeaderLandscape">
    <w:name w:val="HeaderLandscape"/>
    <w:basedOn w:val="Normal"/>
    <w:rsid w:val="002138D6"/>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2138D6"/>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paragraph" w:customStyle="1" w:styleId="Text1">
    <w:name w:val="Text 1"/>
    <w:basedOn w:val="Normal"/>
    <w:rsid w:val="002138D6"/>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2138D6"/>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2138D6"/>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2138D6"/>
    <w:pPr>
      <w:spacing w:before="120" w:after="120" w:line="240" w:lineRule="auto"/>
      <w:ind w:left="2551"/>
      <w:jc w:val="both"/>
    </w:pPr>
    <w:rPr>
      <w:rFonts w:ascii="Times New Roman" w:hAnsi="Times New Roman" w:cs="Times New Roman"/>
      <w:sz w:val="24"/>
    </w:rPr>
  </w:style>
  <w:style w:type="paragraph" w:customStyle="1" w:styleId="Text5">
    <w:name w:val="Text 5"/>
    <w:basedOn w:val="Normal"/>
    <w:rsid w:val="002138D6"/>
    <w:pPr>
      <w:spacing w:before="120" w:after="120" w:line="240" w:lineRule="auto"/>
      <w:ind w:left="3118"/>
      <w:jc w:val="both"/>
    </w:pPr>
    <w:rPr>
      <w:rFonts w:ascii="Times New Roman" w:hAnsi="Times New Roman" w:cs="Times New Roman"/>
      <w:sz w:val="24"/>
    </w:rPr>
  </w:style>
  <w:style w:type="paragraph" w:customStyle="1" w:styleId="Text6">
    <w:name w:val="Text 6"/>
    <w:basedOn w:val="Normal"/>
    <w:rsid w:val="002138D6"/>
    <w:pPr>
      <w:spacing w:before="120" w:after="120" w:line="240" w:lineRule="auto"/>
      <w:ind w:left="3685"/>
      <w:jc w:val="both"/>
    </w:pPr>
    <w:rPr>
      <w:rFonts w:ascii="Times New Roman" w:hAnsi="Times New Roman" w:cs="Times New Roman"/>
      <w:sz w:val="24"/>
    </w:rPr>
  </w:style>
  <w:style w:type="paragraph" w:customStyle="1" w:styleId="NormalCentered">
    <w:name w:val="Normal Centered"/>
    <w:basedOn w:val="Normal"/>
    <w:rsid w:val="002138D6"/>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2138D6"/>
    <w:pPr>
      <w:spacing w:before="120" w:after="120" w:line="240" w:lineRule="auto"/>
    </w:pPr>
    <w:rPr>
      <w:rFonts w:ascii="Times New Roman" w:hAnsi="Times New Roman" w:cs="Times New Roman"/>
      <w:sz w:val="24"/>
    </w:rPr>
  </w:style>
  <w:style w:type="paragraph" w:customStyle="1" w:styleId="NormalRight">
    <w:name w:val="Normal Right"/>
    <w:basedOn w:val="Normal"/>
    <w:rsid w:val="002138D6"/>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2138D6"/>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2138D6"/>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2138D6"/>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2138D6"/>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2138D6"/>
    <w:pPr>
      <w:spacing w:before="120" w:after="120" w:line="240" w:lineRule="auto"/>
      <w:ind w:left="3118" w:hanging="567"/>
      <w:jc w:val="both"/>
    </w:pPr>
    <w:rPr>
      <w:rFonts w:ascii="Times New Roman" w:hAnsi="Times New Roman" w:cs="Times New Roman"/>
      <w:sz w:val="24"/>
    </w:rPr>
  </w:style>
  <w:style w:type="paragraph" w:customStyle="1" w:styleId="Point5">
    <w:name w:val="Point 5"/>
    <w:basedOn w:val="Normal"/>
    <w:rsid w:val="002138D6"/>
    <w:pPr>
      <w:spacing w:before="120" w:after="120" w:line="240" w:lineRule="auto"/>
      <w:ind w:left="3685" w:hanging="567"/>
      <w:jc w:val="both"/>
    </w:pPr>
    <w:rPr>
      <w:rFonts w:ascii="Times New Roman" w:hAnsi="Times New Roman" w:cs="Times New Roman"/>
      <w:sz w:val="24"/>
    </w:rPr>
  </w:style>
  <w:style w:type="paragraph" w:customStyle="1" w:styleId="Tiret0">
    <w:name w:val="Tiret 0"/>
    <w:basedOn w:val="Point0"/>
    <w:rsid w:val="002138D6"/>
    <w:pPr>
      <w:numPr>
        <w:numId w:val="35"/>
      </w:numPr>
    </w:pPr>
  </w:style>
  <w:style w:type="paragraph" w:customStyle="1" w:styleId="Tiret1">
    <w:name w:val="Tiret 1"/>
    <w:basedOn w:val="Point1"/>
    <w:rsid w:val="002138D6"/>
    <w:pPr>
      <w:numPr>
        <w:numId w:val="36"/>
      </w:numPr>
    </w:pPr>
  </w:style>
  <w:style w:type="paragraph" w:customStyle="1" w:styleId="Tiret2">
    <w:name w:val="Tiret 2"/>
    <w:basedOn w:val="Point2"/>
    <w:rsid w:val="002138D6"/>
    <w:pPr>
      <w:numPr>
        <w:numId w:val="37"/>
      </w:numPr>
    </w:pPr>
  </w:style>
  <w:style w:type="paragraph" w:customStyle="1" w:styleId="Tiret3">
    <w:name w:val="Tiret 3"/>
    <w:basedOn w:val="Point3"/>
    <w:rsid w:val="002138D6"/>
    <w:pPr>
      <w:numPr>
        <w:numId w:val="38"/>
      </w:numPr>
    </w:pPr>
  </w:style>
  <w:style w:type="paragraph" w:customStyle="1" w:styleId="Tiret4">
    <w:name w:val="Tiret 4"/>
    <w:basedOn w:val="Point4"/>
    <w:rsid w:val="002138D6"/>
    <w:pPr>
      <w:numPr>
        <w:numId w:val="39"/>
      </w:numPr>
    </w:pPr>
  </w:style>
  <w:style w:type="paragraph" w:customStyle="1" w:styleId="Tiret5">
    <w:name w:val="Tiret 5"/>
    <w:basedOn w:val="Point5"/>
    <w:rsid w:val="002138D6"/>
    <w:pPr>
      <w:numPr>
        <w:numId w:val="40"/>
      </w:numPr>
    </w:pPr>
  </w:style>
  <w:style w:type="paragraph" w:customStyle="1" w:styleId="PointDouble0">
    <w:name w:val="PointDouble 0"/>
    <w:basedOn w:val="Normal"/>
    <w:rsid w:val="002138D6"/>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2138D6"/>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2138D6"/>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2138D6"/>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2138D6"/>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2138D6"/>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2138D6"/>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2138D6"/>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2138D6"/>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2138D6"/>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2138D6"/>
    <w:pPr>
      <w:numPr>
        <w:numId w:val="4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2138D6"/>
    <w:pPr>
      <w:numPr>
        <w:ilvl w:val="1"/>
        <w:numId w:val="4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2138D6"/>
    <w:pPr>
      <w:numPr>
        <w:ilvl w:val="2"/>
        <w:numId w:val="4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2138D6"/>
    <w:pPr>
      <w:numPr>
        <w:ilvl w:val="3"/>
        <w:numId w:val="41"/>
      </w:numPr>
      <w:spacing w:before="120" w:after="120" w:line="240" w:lineRule="auto"/>
      <w:jc w:val="both"/>
    </w:pPr>
    <w:rPr>
      <w:rFonts w:ascii="Times New Roman" w:hAnsi="Times New Roman" w:cs="Times New Roman"/>
      <w:sz w:val="24"/>
    </w:rPr>
  </w:style>
  <w:style w:type="paragraph" w:customStyle="1" w:styleId="NumPar5">
    <w:name w:val="NumPar 5"/>
    <w:basedOn w:val="Normal"/>
    <w:next w:val="Text2"/>
    <w:rsid w:val="002138D6"/>
    <w:pPr>
      <w:numPr>
        <w:ilvl w:val="4"/>
        <w:numId w:val="41"/>
      </w:numPr>
      <w:spacing w:before="120" w:after="120" w:line="240" w:lineRule="auto"/>
      <w:jc w:val="both"/>
    </w:pPr>
    <w:rPr>
      <w:rFonts w:ascii="Times New Roman" w:hAnsi="Times New Roman" w:cs="Times New Roman"/>
      <w:sz w:val="24"/>
    </w:rPr>
  </w:style>
  <w:style w:type="paragraph" w:customStyle="1" w:styleId="NumPar6">
    <w:name w:val="NumPar 6"/>
    <w:basedOn w:val="Normal"/>
    <w:next w:val="Text2"/>
    <w:rsid w:val="002138D6"/>
    <w:pPr>
      <w:numPr>
        <w:ilvl w:val="5"/>
        <w:numId w:val="41"/>
      </w:numPr>
      <w:spacing w:before="120" w:after="120" w:line="240" w:lineRule="auto"/>
      <w:jc w:val="both"/>
    </w:pPr>
    <w:rPr>
      <w:rFonts w:ascii="Times New Roman" w:hAnsi="Times New Roman" w:cs="Times New Roman"/>
      <w:sz w:val="24"/>
    </w:rPr>
  </w:style>
  <w:style w:type="paragraph" w:customStyle="1" w:styleId="NumPar7">
    <w:name w:val="NumPar 7"/>
    <w:basedOn w:val="Normal"/>
    <w:next w:val="Text2"/>
    <w:rsid w:val="002138D6"/>
    <w:pPr>
      <w:numPr>
        <w:ilvl w:val="6"/>
        <w:numId w:val="41"/>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2138D6"/>
    <w:pPr>
      <w:spacing w:before="120" w:after="120" w:line="240" w:lineRule="auto"/>
      <w:ind w:left="850" w:hanging="850"/>
      <w:jc w:val="both"/>
    </w:pPr>
    <w:rPr>
      <w:rFonts w:ascii="Times New Roman" w:hAnsi="Times New Roman" w:cs="Times New Roman"/>
      <w:sz w:val="24"/>
    </w:rPr>
  </w:style>
  <w:style w:type="paragraph" w:customStyle="1" w:styleId="ManualNumPar5">
    <w:name w:val="Manual NumPar 5"/>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6">
    <w:name w:val="Manual NumPar 6"/>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ManualNumPar7">
    <w:name w:val="Manual NumPar 7"/>
    <w:basedOn w:val="Normal"/>
    <w:next w:val="Text2"/>
    <w:rsid w:val="002138D6"/>
    <w:pPr>
      <w:spacing w:before="120" w:after="120" w:line="240" w:lineRule="auto"/>
      <w:ind w:left="1417" w:hanging="1417"/>
      <w:jc w:val="both"/>
    </w:pPr>
    <w:rPr>
      <w:rFonts w:ascii="Times New Roman" w:hAnsi="Times New Roman" w:cs="Times New Roman"/>
      <w:sz w:val="24"/>
    </w:rPr>
  </w:style>
  <w:style w:type="paragraph" w:customStyle="1" w:styleId="QuotedNumPar">
    <w:name w:val="Quoted NumPar"/>
    <w:basedOn w:val="Normal"/>
    <w:rsid w:val="002138D6"/>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2138D6"/>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2138D6"/>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2138D6"/>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2138D6"/>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ManualHeading5">
    <w:name w:val="Manual Heading 5"/>
    <w:basedOn w:val="Normal"/>
    <w:next w:val="Text2"/>
    <w:rsid w:val="002138D6"/>
    <w:pPr>
      <w:keepNext/>
      <w:tabs>
        <w:tab w:val="left" w:pos="1417"/>
      </w:tabs>
      <w:spacing w:before="120" w:after="120" w:line="240" w:lineRule="auto"/>
      <w:ind w:left="1417" w:hanging="1417"/>
      <w:jc w:val="both"/>
      <w:outlineLvl w:val="4"/>
    </w:pPr>
    <w:rPr>
      <w:rFonts w:ascii="Times New Roman" w:hAnsi="Times New Roman" w:cs="Times New Roman"/>
      <w:sz w:val="24"/>
    </w:rPr>
  </w:style>
  <w:style w:type="paragraph" w:customStyle="1" w:styleId="ManualHeading6">
    <w:name w:val="Manual Heading 6"/>
    <w:basedOn w:val="Normal"/>
    <w:next w:val="Text2"/>
    <w:rsid w:val="002138D6"/>
    <w:pPr>
      <w:keepNext/>
      <w:tabs>
        <w:tab w:val="left" w:pos="1417"/>
      </w:tabs>
      <w:spacing w:before="120" w:after="120" w:line="240" w:lineRule="auto"/>
      <w:ind w:left="1417" w:hanging="1417"/>
      <w:jc w:val="both"/>
      <w:outlineLvl w:val="5"/>
    </w:pPr>
    <w:rPr>
      <w:rFonts w:ascii="Times New Roman" w:hAnsi="Times New Roman" w:cs="Times New Roman"/>
      <w:sz w:val="24"/>
    </w:rPr>
  </w:style>
  <w:style w:type="paragraph" w:customStyle="1" w:styleId="ManualHeading7">
    <w:name w:val="Manual Heading 7"/>
    <w:basedOn w:val="Normal"/>
    <w:next w:val="Text2"/>
    <w:rsid w:val="002138D6"/>
    <w:pPr>
      <w:keepNext/>
      <w:tabs>
        <w:tab w:val="left" w:pos="1417"/>
      </w:tabs>
      <w:spacing w:before="120" w:after="120" w:line="240" w:lineRule="auto"/>
      <w:ind w:left="1417" w:hanging="1417"/>
      <w:jc w:val="both"/>
      <w:outlineLvl w:val="6"/>
    </w:pPr>
    <w:rPr>
      <w:rFonts w:ascii="Times New Roman" w:hAnsi="Times New Roman" w:cs="Times New Roman"/>
      <w:sz w:val="24"/>
    </w:rPr>
  </w:style>
  <w:style w:type="paragraph" w:customStyle="1" w:styleId="ChapterTitle">
    <w:name w:val="ChapterTitle"/>
    <w:basedOn w:val="Normal"/>
    <w:next w:val="Normal"/>
    <w:rsid w:val="002138D6"/>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2138D6"/>
    <w:pPr>
      <w:keepNext/>
      <w:pageBreakBefore/>
      <w:spacing w:before="120" w:after="360" w:line="240" w:lineRule="auto"/>
      <w:jc w:val="center"/>
    </w:pPr>
    <w:rPr>
      <w:rFonts w:ascii="Times New Roman" w:hAnsi="Times New Roman" w:cs="Times New Roman"/>
      <w:b/>
      <w:sz w:val="36"/>
    </w:rPr>
  </w:style>
  <w:style w:type="paragraph" w:customStyle="1" w:styleId="TableTitle">
    <w:name w:val="Table Title"/>
    <w:basedOn w:val="Normal"/>
    <w:next w:val="Normal"/>
    <w:rsid w:val="002138D6"/>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2138D6"/>
    <w:rPr>
      <w:color w:val="008000"/>
      <w:shd w:val="clear" w:color="auto" w:fill="auto"/>
    </w:rPr>
  </w:style>
  <w:style w:type="character" w:customStyle="1" w:styleId="Marker2">
    <w:name w:val="Marker2"/>
    <w:basedOn w:val="DefaultParagraphFont"/>
    <w:rsid w:val="002138D6"/>
    <w:rPr>
      <w:color w:val="FF0000"/>
      <w:shd w:val="clear" w:color="auto" w:fill="auto"/>
    </w:rPr>
  </w:style>
  <w:style w:type="paragraph" w:customStyle="1" w:styleId="Bullet0">
    <w:name w:val="Bullet 0"/>
    <w:basedOn w:val="Normal"/>
    <w:rsid w:val="002138D6"/>
    <w:pPr>
      <w:numPr>
        <w:numId w:val="43"/>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2138D6"/>
    <w:pPr>
      <w:numPr>
        <w:numId w:val="44"/>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2138D6"/>
    <w:pPr>
      <w:numPr>
        <w:numId w:val="45"/>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2138D6"/>
    <w:pPr>
      <w:numPr>
        <w:numId w:val="46"/>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2138D6"/>
    <w:pPr>
      <w:numPr>
        <w:numId w:val="47"/>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2138D6"/>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2138D6"/>
    <w:pPr>
      <w:spacing w:after="0" w:line="240" w:lineRule="auto"/>
    </w:pPr>
    <w:rPr>
      <w:rFonts w:ascii="Arial" w:hAnsi="Arial" w:cs="Arial"/>
      <w:sz w:val="24"/>
    </w:rPr>
  </w:style>
  <w:style w:type="paragraph" w:customStyle="1" w:styleId="Emission">
    <w:name w:val="Emission"/>
    <w:basedOn w:val="Normal"/>
    <w:next w:val="Rfrenceinstitutionnelle"/>
    <w:rsid w:val="002138D6"/>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2138D6"/>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2138D6"/>
    <w:pPr>
      <w:spacing w:after="0" w:line="240" w:lineRule="auto"/>
      <w:jc w:val="both"/>
    </w:pPr>
    <w:rPr>
      <w:rFonts w:ascii="Times New Roman" w:hAnsi="Times New Roman" w:cs="Times New Roman"/>
      <w:sz w:val="24"/>
    </w:rPr>
  </w:style>
  <w:style w:type="paragraph" w:customStyle="1" w:styleId="Disclaimer">
    <w:name w:val="Disclaimer"/>
    <w:basedOn w:val="Normal"/>
    <w:rsid w:val="002138D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2138D6"/>
    <w:pPr>
      <w:spacing w:after="0"/>
      <w:ind w:left="5103"/>
    </w:pPr>
    <w:rPr>
      <w:rFonts w:ascii="Times New Roman" w:hAnsi="Times New Roman" w:cs="Times New Roman"/>
      <w:sz w:val="28"/>
    </w:rPr>
  </w:style>
  <w:style w:type="paragraph" w:customStyle="1" w:styleId="DateMarking">
    <w:name w:val="DateMarking"/>
    <w:basedOn w:val="Normal"/>
    <w:rsid w:val="002138D6"/>
    <w:pPr>
      <w:spacing w:after="0"/>
      <w:ind w:left="5103"/>
    </w:pPr>
    <w:rPr>
      <w:rFonts w:ascii="Times New Roman" w:hAnsi="Times New Roman" w:cs="Times New Roman"/>
      <w:i/>
      <w:sz w:val="28"/>
    </w:rPr>
  </w:style>
  <w:style w:type="paragraph" w:customStyle="1" w:styleId="ReleasableTo">
    <w:name w:val="ReleasableTo"/>
    <w:basedOn w:val="Normal"/>
    <w:rsid w:val="002138D6"/>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2138D6"/>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2138D6"/>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2138D6"/>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2138D6"/>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2138D6"/>
    <w:pPr>
      <w:numPr>
        <w:numId w:val="48"/>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2138D6"/>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2138D6"/>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2138D6"/>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2138D6"/>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2138D6"/>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2138D6"/>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2138D6"/>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2138D6"/>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2138D6"/>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2138D6"/>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2138D6"/>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2138D6"/>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2138D6"/>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2138D6"/>
    <w:rPr>
      <w:b/>
      <w:u w:val="single"/>
      <w:shd w:val="clear" w:color="auto" w:fill="auto"/>
    </w:rPr>
  </w:style>
  <w:style w:type="character" w:customStyle="1" w:styleId="Deleted">
    <w:name w:val="Deleted"/>
    <w:basedOn w:val="DefaultParagraphFont"/>
    <w:rsid w:val="002138D6"/>
    <w:rPr>
      <w:strike/>
      <w:dstrike w:val="0"/>
      <w:shd w:val="clear" w:color="auto" w:fill="auto"/>
    </w:rPr>
  </w:style>
  <w:style w:type="paragraph" w:customStyle="1" w:styleId="Address">
    <w:name w:val="Address"/>
    <w:basedOn w:val="Normal"/>
    <w:next w:val="Normal"/>
    <w:rsid w:val="002138D6"/>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2138D6"/>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2138D6"/>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2138D6"/>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2138D6"/>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2138D6"/>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2138D6"/>
  </w:style>
  <w:style w:type="paragraph" w:customStyle="1" w:styleId="RfrenceinterinstitutionnellePagedecouverture">
    <w:name w:val="Référence interinstitutionnelle (Page de couverture)"/>
    <w:basedOn w:val="Rfrenceinterinstitutionnelle"/>
    <w:next w:val="Confidentialit"/>
    <w:rsid w:val="002138D6"/>
  </w:style>
  <w:style w:type="paragraph" w:customStyle="1" w:styleId="StatutPagedecouverture">
    <w:name w:val="Statut (Page de couverture)"/>
    <w:basedOn w:val="Statut"/>
    <w:next w:val="TypedudocumentPagedecouverture"/>
    <w:rsid w:val="002138D6"/>
  </w:style>
  <w:style w:type="paragraph" w:customStyle="1" w:styleId="TypedudocumentPagedecouverture">
    <w:name w:val="Type du document (Page de couverture)"/>
    <w:basedOn w:val="Typedudocument"/>
    <w:next w:val="AccompagnantPagedecouverture"/>
    <w:rsid w:val="002138D6"/>
  </w:style>
  <w:style w:type="paragraph" w:customStyle="1" w:styleId="Volume">
    <w:name w:val="Volume"/>
    <w:basedOn w:val="Normal"/>
    <w:next w:val="Confidentialit"/>
    <w:rsid w:val="002138D6"/>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2138D6"/>
    <w:pPr>
      <w:spacing w:after="240"/>
    </w:pPr>
  </w:style>
  <w:style w:type="paragraph" w:customStyle="1" w:styleId="Accompagnant">
    <w:name w:val="Accompagnant"/>
    <w:basedOn w:val="Normal"/>
    <w:next w:val="Typeacteprincipal"/>
    <w:rsid w:val="002138D6"/>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2138D6"/>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2138D6"/>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2138D6"/>
  </w:style>
  <w:style w:type="paragraph" w:customStyle="1" w:styleId="AccompagnantPagedecouverture">
    <w:name w:val="Accompagnant (Page de couverture)"/>
    <w:basedOn w:val="Accompagnant"/>
    <w:next w:val="TypeacteprincipalPagedecouverture"/>
    <w:rsid w:val="002138D6"/>
  </w:style>
  <w:style w:type="paragraph" w:customStyle="1" w:styleId="TypeacteprincipalPagedecouverture">
    <w:name w:val="Type acte principal (Page de couverture)"/>
    <w:basedOn w:val="Typeacteprincipal"/>
    <w:next w:val="ObjetacteprincipalPagedecouverture"/>
    <w:rsid w:val="002138D6"/>
  </w:style>
  <w:style w:type="paragraph" w:customStyle="1" w:styleId="ObjetacteprincipalPagedecouverture">
    <w:name w:val="Objet acte principal (Page de couverture)"/>
    <w:basedOn w:val="Objetacteprincipal"/>
    <w:next w:val="Rfrencecroise"/>
    <w:rsid w:val="002138D6"/>
  </w:style>
  <w:style w:type="paragraph" w:customStyle="1" w:styleId="LanguesfaisantfoiPagedecouverture">
    <w:name w:val="Langues faisant foi (Page de couverture)"/>
    <w:basedOn w:val="Normal"/>
    <w:next w:val="Normal"/>
    <w:rsid w:val="002138D6"/>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BG/ALL/?uri=celex%3A32006R1893" TargetMode="External"/><Relationship Id="rId3" Type="http://schemas.openxmlformats.org/officeDocument/2006/relationships/hyperlink" Target="https://eur-lex.europa.eu/legal-content/BG/TXT/?uri=celex%3A32018R1725" TargetMode="External"/><Relationship Id="rId7" Type="http://schemas.openxmlformats.org/officeDocument/2006/relationships/hyperlink" Target="https://eur-lex.europa.eu/legal-content/BG/TXT/?uri=CELEX%3A52008XC0416%2808%29" TargetMode="External"/><Relationship Id="rId2" Type="http://schemas.openxmlformats.org/officeDocument/2006/relationships/hyperlink" Target="https://ec.europa.eu/competition-policy/mergers/practical-information_en" TargetMode="External"/><Relationship Id="rId1" Type="http://schemas.openxmlformats.org/officeDocument/2006/relationships/hyperlink" Target="https://eur-lex.europa.eu/legal-content/BG/ALL/?uri=celex%3A32004R0139" TargetMode="External"/><Relationship Id="rId6" Type="http://schemas.openxmlformats.org/officeDocument/2006/relationships/hyperlink" Target="https://ec.europa.eu/competition-policy/mergers/practical-information_en" TargetMode="External"/><Relationship Id="rId5" Type="http://schemas.openxmlformats.org/officeDocument/2006/relationships/hyperlink" Target="https://ec.europa.eu/competition/mergers/legislation/power_of_attorney_template_en.docx" TargetMode="External"/><Relationship Id="rId4" Type="http://schemas.openxmlformats.org/officeDocument/2006/relationships/hyperlink" Target="https://ec.europa.eu/competition-policy/index/privacy-policy-competition-investigations_en" TargetMode="External"/><Relationship Id="rId9" Type="http://schemas.openxmlformats.org/officeDocument/2006/relationships/hyperlink" Target="https://eur-lex.europa.eu/legal-content/BG/ALL/?uri=celex%3A52004XC0205%280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7797b307-01f8-470f-ba19-59539481f849" xsi:nil="true"/>
    <n26385e5055a402b830777a579af651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26385e5055a402b830777a579af651d>
    <documentFollowUp xmlns="7797b307-01f8-470f-ba19-59539481f849" xsi:nil="true"/>
    <documentTitle xmlns="7797b307-01f8-470f-ba19-59539481f849" xsi:nil="true"/>
    <cec0b3dbc20c45978e371b8ca332fc5d xmlns="7797b307-01f8-470f-ba19-59539481f84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cec0b3dbc20c45978e371b8ca332fc5d>
    <TaxCatchAll xmlns="7797b307-01f8-470f-ba19-59539481f849"/>
    <_dlc_DocId xmlns="7797b307-01f8-470f-ba19-59539481f849">COMPCOLLAB-1508284743-798</_dlc_DocId>
    <_dlc_DocIdUrl xmlns="7797b307-01f8-470f-ba19-59539481f849">
      <Url>https://compcollab.ec.europa.eu/cases/HT.6038/_layouts/15/DocIdRedir.aspx?ID=COMPCOLLAB-1508284743-798</Url>
      <Description>COMPCOLLAB-1508284743-798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44591532FFFC3D4ABDABD6DF6830EE62" ma:contentTypeVersion="5" ma:contentTypeDescription="Upload a any type of Document to this Document Library, Tag and Categorize." ma:contentTypeScope="" ma:versionID="94e9c41f962ea9b04c33d8d13532f864">
  <xsd:schema xmlns:xsd="http://www.w3.org/2001/XMLSchema" xmlns:xs="http://www.w3.org/2001/XMLSchema" xmlns:p="http://schemas.microsoft.com/office/2006/metadata/properties" xmlns:ns1="7797b307-01f8-470f-ba19-59539481f849" targetNamespace="http://schemas.microsoft.com/office/2006/metadata/properties" ma:root="true" ma:fieldsID="8322cf92a684a778ce0712b7b82780a0" ns1:_="">
    <xsd:import namespace="7797b307-01f8-470f-ba19-59539481f84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cec0b3dbc20c45978e371b8ca332fc5d" minOccurs="0"/>
                <xsd:element ref="ns1:TaxCatchAll" minOccurs="0"/>
                <xsd:element ref="ns1:TaxCatchAllLabel" minOccurs="0"/>
                <xsd:element ref="ns1:n26385e5055a402b830777a579af651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7b307-01f8-470f-ba19-59539481f84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cec0b3dbc20c45978e371b8ca332fc5d" ma:index="6" nillable="true" ma:taxonomy="true" ma:internalName="cec0b3dbc20c45978e371b8ca332fc5d" ma:taxonomyFieldName="documentGeneralTags" ma:displayName="General Tags" ma:fieldId="{cec0b3db-c20c-4597-8e37-1b8ca332fc5d}"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00b7d3e-538c-4f1e-9283-397f3f7edc38}" ma:internalName="TaxCatchAll" ma:showField="CatchAllData"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00b7d3e-538c-4f1e-9283-397f3f7edc38}" ma:internalName="TaxCatchAllLabel" ma:readOnly="true" ma:showField="CatchAllDataLabel" ma:web="7797b307-01f8-470f-ba19-59539481f849">
      <xsd:complexType>
        <xsd:complexContent>
          <xsd:extension base="dms:MultiChoiceLookup">
            <xsd:sequence>
              <xsd:element name="Value" type="dms:Lookup" maxOccurs="unbounded" minOccurs="0" nillable="true"/>
            </xsd:sequence>
          </xsd:extension>
        </xsd:complexContent>
      </xsd:complexType>
    </xsd:element>
    <xsd:element name="n26385e5055a402b830777a579af651d" ma:index="10" nillable="true" ma:taxonomy="true" ma:internalName="n26385e5055a402b830777a579af651d" ma:taxonomyFieldName="documentCaseTags" ma:displayName="Case Tags" ma:fieldId="{726385e5-055a-402b-8307-77a579af651d}" ma:taxonomyMulti="true" ma:sspId="0b3cc5dc-dc2a-4346-9392-57628a0b46cb" ma:termSetId="bd544e44-f70b-4586-97a4-a998002d7d6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C8586-C383-47D0-8DFD-1A958C508A2F}">
  <ds:schemaRefs>
    <ds:schemaRef ds:uri="http://schemas.microsoft.com/office/2006/metadata/properties"/>
    <ds:schemaRef ds:uri="http://schemas.microsoft.com/office/infopath/2007/PartnerControls"/>
    <ds:schemaRef ds:uri="7797b307-01f8-470f-ba19-59539481f849"/>
  </ds:schemaRefs>
</ds:datastoreItem>
</file>

<file path=customXml/itemProps2.xml><?xml version="1.0" encoding="utf-8"?>
<ds:datastoreItem xmlns:ds="http://schemas.openxmlformats.org/officeDocument/2006/customXml" ds:itemID="{5A7EF396-0188-4C45-99EF-46B0708A3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97b307-01f8-470f-ba19-59539481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CFD517-1280-4DE0-8C26-7D4B8C0DD224}">
  <ds:schemaRefs>
    <ds:schemaRef ds:uri="http://schemas.microsoft.com/sharepoint/events"/>
  </ds:schemaRefs>
</ds:datastoreItem>
</file>

<file path=customXml/itemProps4.xml><?xml version="1.0" encoding="utf-8"?>
<ds:datastoreItem xmlns:ds="http://schemas.openxmlformats.org/officeDocument/2006/customXml" ds:itemID="{AAD2725E-3087-4407-B682-C43890C2E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15</Pages>
  <Words>8547</Words>
  <Characters>48723</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EC CoDe</cp:lastModifiedBy>
  <cp:revision>29</cp:revision>
  <dcterms:created xsi:type="dcterms:W3CDTF">2023-02-02T15:47:00Z</dcterms:created>
  <dcterms:modified xsi:type="dcterms:W3CDTF">2023-04-19T16:00:00Z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2</vt:lpwstr>
  </property>
  <property fmtid="{D5CDD505-2E9C-101B-9397-08002B2CF9AE}" pid="4" name="Last annex">
    <vt:lpwstr>2</vt:lpwstr>
  </property>
  <property fmtid="{D5CDD505-2E9C-101B-9397-08002B2CF9AE}" pid="5" name="Unique annex">
    <vt:lpwstr>0</vt:lpwstr>
  </property>
  <property fmtid="{D5CDD505-2E9C-101B-9397-08002B2CF9AE}" pid="6" name="Part">
    <vt:lpwstr>1</vt:lpwstr>
  </property>
  <property fmtid="{D5CDD505-2E9C-101B-9397-08002B2CF9AE}" pid="7" name="Total parts">
    <vt:lpwstr>1</vt:lpwstr>
  </property>
  <property fmtid="{D5CDD505-2E9C-101B-9397-08002B2CF9AE}" pid="8" name="DocStatus">
    <vt:lpwstr>Green</vt:lpwstr>
  </property>
  <property fmtid="{D5CDD505-2E9C-101B-9397-08002B2CF9AE}" pid="9" name="CPTemplateID">
    <vt:lpwstr>CP-038</vt:lpwstr>
  </property>
  <property fmtid="{D5CDD505-2E9C-101B-9397-08002B2CF9AE}" pid="10" name="Last edited using">
    <vt:lpwstr>LW 9.0, Build 20230317</vt:lpwstr>
  </property>
  <property fmtid="{D5CDD505-2E9C-101B-9397-08002B2CF9AE}" pid="11" name="Created using">
    <vt:lpwstr>LW 8.1, Build 20220902</vt:lpwstr>
  </property>
  <property fmtid="{D5CDD505-2E9C-101B-9397-08002B2CF9AE}" pid="12" name="ContentTypeId">
    <vt:lpwstr>0x01010400988603A364794F7AA753E65AAE7328050044591532FFFC3D4ABDABD6DF6830EE62</vt:lpwstr>
  </property>
  <property fmtid="{D5CDD505-2E9C-101B-9397-08002B2CF9AE}" pid="13" name="_dlc_DocIdItemGuid">
    <vt:lpwstr>679f7465-9617-4f09-ac1e-5cce2635bac2</vt:lpwstr>
  </property>
  <property fmtid="{D5CDD505-2E9C-101B-9397-08002B2CF9AE}" pid="14" name="documentCaseTags">
    <vt:lpwstr/>
  </property>
  <property fmtid="{D5CDD505-2E9C-101B-9397-08002B2CF9AE}" pid="15" name="documentGeneralTags">
    <vt:lpwstr/>
  </property>
</Properties>
</file>