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1FD83C5E" w:rsidR="00B624FB" w:rsidRPr="00997C2E" w:rsidRDefault="00436820" w:rsidP="00436820">
      <w:pPr>
        <w:pStyle w:val="Pagedecouverture"/>
        <w:rPr>
          <w:noProof/>
        </w:rPr>
      </w:pPr>
      <w:bookmarkStart w:id="0" w:name="LW_BM_COVERPAGE"/>
      <w:r>
        <w:rPr>
          <w:noProof/>
        </w:rPr>
        <w:pict w14:anchorId="12CB4A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C9453383-3A02-47D2-951B-317DD1E637F7" style="width:455.25pt;height:438.75pt">
            <v:imagedata r:id="rId11" o:title=""/>
          </v:shape>
        </w:pict>
      </w:r>
    </w:p>
    <w:bookmarkEnd w:id="0"/>
    <w:p w14:paraId="52DF4018" w14:textId="77777777" w:rsidR="00B624FB" w:rsidRPr="00997C2E" w:rsidRDefault="00B624FB" w:rsidP="00B624FB">
      <w:pPr>
        <w:rPr>
          <w:noProof/>
        </w:rPr>
        <w:sectPr w:rsidR="00B624FB" w:rsidRPr="00997C2E" w:rsidSect="00436820">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AF3ED6"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sidRPr="00AF3ED6">
        <w:rPr>
          <w:noProof/>
        </w:rPr>
        <w:lastRenderedPageBreak/>
        <w:t xml:space="preserve">ANEXA II </w:t>
      </w:r>
      <w:r w:rsidRPr="00AF3ED6">
        <w:rPr>
          <w:noProof/>
        </w:rPr>
        <w:br/>
        <w:t xml:space="preserve">FORMULAR SIMPLIFICAT CO DE NOTIFICARE A UNEI CONCENTRĂRI ÎN TEMEIUL REGULAMENTULUI (CE) NR. 139/2004 </w:t>
      </w:r>
    </w:p>
    <w:p w14:paraId="52DF401A" w14:textId="77777777" w:rsidR="00B624FB" w:rsidRPr="00AF3ED6" w:rsidRDefault="00CE54AE" w:rsidP="00B624FB">
      <w:pPr>
        <w:pStyle w:val="Annexetitre"/>
        <w:rPr>
          <w:noProof/>
        </w:rPr>
      </w:pPr>
      <w:r w:rsidRPr="00AF3ED6">
        <w:rPr>
          <w:noProof/>
        </w:rPr>
        <w:t xml:space="preserve">(FORMULARUL SIMPLIFICAT CO) </w:t>
      </w:r>
    </w:p>
    <w:bookmarkEnd w:id="1"/>
    <w:bookmarkEnd w:id="2"/>
    <w:bookmarkEnd w:id="3"/>
    <w:bookmarkEnd w:id="4"/>
    <w:bookmarkEnd w:id="5"/>
    <w:bookmarkEnd w:id="6"/>
    <w:p w14:paraId="52DF401B" w14:textId="77777777" w:rsidR="002138D6" w:rsidRPr="00D34D1A" w:rsidRDefault="002138D6" w:rsidP="002138D6">
      <w:pPr>
        <w:pStyle w:val="Heading1"/>
        <w:numPr>
          <w:ilvl w:val="0"/>
          <w:numId w:val="6"/>
        </w:numPr>
        <w:rPr>
          <w:rFonts w:eastAsia="Times New Roman"/>
          <w:noProof/>
        </w:rPr>
      </w:pPr>
      <w:r w:rsidRPr="00D34D1A">
        <w:rPr>
          <w:noProof/>
        </w:rPr>
        <w:t>Introducere</w:t>
      </w:r>
    </w:p>
    <w:p w14:paraId="52DF401C" w14:textId="77777777" w:rsidR="002138D6" w:rsidRPr="00997C2E" w:rsidRDefault="002138D6" w:rsidP="002138D6">
      <w:pPr>
        <w:pStyle w:val="Point0number"/>
        <w:rPr>
          <w:noProof/>
        </w:rPr>
      </w:pPr>
      <w:r w:rsidRPr="00997C2E">
        <w:rPr>
          <w:noProof/>
        </w:rPr>
        <w:t xml:space="preserve">Formularul simplificat CO precizează informațiile care trebuie furnizate de părțile care fac o notificare, la depunerea unei notificări la Comisia Europeană privind anumite propuneri de concentrări care sunt eligibile pentru examinare în cadrul procedurii simplificate. </w:t>
      </w:r>
    </w:p>
    <w:p w14:paraId="52DF401D" w14:textId="209C88DB" w:rsidR="002138D6" w:rsidRPr="00997C2E" w:rsidRDefault="002138D6" w:rsidP="002138D6">
      <w:pPr>
        <w:pStyle w:val="Point0number"/>
        <w:numPr>
          <w:ilvl w:val="0"/>
          <w:numId w:val="5"/>
        </w:numPr>
        <w:rPr>
          <w:noProof/>
        </w:rPr>
      </w:pPr>
      <w:r w:rsidRPr="00997C2E">
        <w:rPr>
          <w:noProof/>
        </w:rPr>
        <w:t>Pentru completarea prezentului formular simplificat CO, trebuie să țineți seama de Regulamentul (CE) nr. </w:t>
      </w:r>
      <w:r w:rsidRPr="00D34D1A">
        <w:rPr>
          <w:noProof/>
        </w:rPr>
        <w:t>139</w:t>
      </w:r>
      <w:r w:rsidRPr="00997C2E">
        <w:rPr>
          <w:noProof/>
        </w:rPr>
        <w:t>/</w:t>
      </w:r>
      <w:r w:rsidRPr="00D34D1A">
        <w:rPr>
          <w:noProof/>
        </w:rPr>
        <w:t>2004</w:t>
      </w:r>
      <w:r w:rsidRPr="00997C2E">
        <w:rPr>
          <w:noProof/>
        </w:rPr>
        <w:t xml:space="preserve"> al Consiliului din </w:t>
      </w:r>
      <w:r w:rsidRPr="00D34D1A">
        <w:rPr>
          <w:noProof/>
        </w:rPr>
        <w:t>20</w:t>
      </w:r>
      <w:r w:rsidRPr="00997C2E">
        <w:rPr>
          <w:noProof/>
        </w:rPr>
        <w:t xml:space="preserve"> ianuarie </w:t>
      </w:r>
      <w:r w:rsidRPr="00D34D1A">
        <w:rPr>
          <w:noProof/>
        </w:rPr>
        <w:t>2004</w:t>
      </w:r>
      <w:r w:rsidRPr="00997C2E">
        <w:rPr>
          <w:noProof/>
        </w:rPr>
        <w:t xml:space="preserve"> privind controlul concentrărilor economice între întreprinderi</w:t>
      </w:r>
      <w:r w:rsidRPr="00997C2E">
        <w:rPr>
          <w:rStyle w:val="FootnoteReference"/>
          <w:rFonts w:eastAsia="Calibri"/>
          <w:noProof/>
          <w:szCs w:val="24"/>
        </w:rPr>
        <w:footnoteReference w:id="1"/>
      </w:r>
      <w:r w:rsidRPr="00997C2E">
        <w:rPr>
          <w:noProof/>
        </w:rPr>
        <w:t xml:space="preserve"> („Regulamentul privind concentrările economice”) și de Regulamentul de punere în aplicare (UE) [[X]/</w:t>
      </w:r>
      <w:r w:rsidRPr="00D34D1A">
        <w:rPr>
          <w:noProof/>
        </w:rPr>
        <w:t>2023</w:t>
      </w:r>
      <w:r w:rsidRPr="00997C2E">
        <w:rPr>
          <w:noProof/>
        </w:rPr>
        <w:t xml:space="preserve"> din [X] </w:t>
      </w:r>
      <w:r w:rsidRPr="00D34D1A">
        <w:rPr>
          <w:noProof/>
        </w:rPr>
        <w:t>2023</w:t>
      </w:r>
      <w:r w:rsidRPr="00997C2E">
        <w:rPr>
          <w:noProof/>
        </w:rPr>
        <w:t xml:space="preserve">]] al Comisiei de punere în aplicare a Regulamentului (CE) nr. </w:t>
      </w:r>
      <w:r w:rsidRPr="00D34D1A">
        <w:rPr>
          <w:noProof/>
        </w:rPr>
        <w:t>139</w:t>
      </w:r>
      <w:r w:rsidRPr="00997C2E">
        <w:rPr>
          <w:noProof/>
        </w:rPr>
        <w:t>/</w:t>
      </w:r>
      <w:r w:rsidRPr="00D34D1A">
        <w:rPr>
          <w:noProof/>
        </w:rPr>
        <w:t>2004</w:t>
      </w:r>
      <w:r w:rsidRPr="00997C2E">
        <w:rPr>
          <w:noProof/>
        </w:rPr>
        <w:t xml:space="preserve"> al Consiliului privind controlul concentrărilor economice între întreprinderi („Regulamentul de punere în aplicare”)</w:t>
      </w:r>
      <w:r w:rsidRPr="00997C2E">
        <w:rPr>
          <w:rStyle w:val="FootnoteReference"/>
          <w:noProof/>
          <w:szCs w:val="24"/>
        </w:rPr>
        <w:footnoteReference w:id="2"/>
      </w:r>
      <w:r w:rsidRPr="00997C2E">
        <w:rPr>
          <w:noProof/>
        </w:rPr>
        <w:t>, la care este anexat prezentul formular simplificat CO. De asemenea, trebuie să acordați atenție Comunicării Comisiei privind o procedură simplificată de analiză a anumitor concentrări</w:t>
      </w:r>
      <w:r w:rsidRPr="00997C2E">
        <w:rPr>
          <w:rStyle w:val="FootnoteReference"/>
          <w:noProof/>
          <w:szCs w:val="24"/>
        </w:rPr>
        <w:footnoteReference w:id="3"/>
      </w:r>
      <w:r w:rsidRPr="00997C2E">
        <w:rPr>
          <w:noProof/>
        </w:rPr>
        <w:t xml:space="preserve">. </w:t>
      </w:r>
    </w:p>
    <w:p w14:paraId="52DF401E" w14:textId="77777777" w:rsidR="002138D6" w:rsidRPr="00997C2E" w:rsidRDefault="002138D6" w:rsidP="002138D6">
      <w:pPr>
        <w:pStyle w:val="Point0number"/>
        <w:numPr>
          <w:ilvl w:val="0"/>
          <w:numId w:val="5"/>
        </w:numPr>
        <w:rPr>
          <w:noProof/>
        </w:rPr>
      </w:pPr>
      <w:r w:rsidRPr="00997C2E">
        <w:rPr>
          <w:noProof/>
        </w:rPr>
        <w:t xml:space="preserve">Ca regulă generală, formularul simplificat CO poate fi utilizat pentru notificarea concentrărilor, dacă este îndeplinită una dintre condițiile următoare: </w:t>
      </w:r>
    </w:p>
    <w:p w14:paraId="52DF401F" w14:textId="77777777" w:rsidR="002138D6" w:rsidRPr="00997C2E" w:rsidRDefault="002138D6" w:rsidP="002138D6">
      <w:pPr>
        <w:pStyle w:val="Point1letter"/>
        <w:numPr>
          <w:ilvl w:val="3"/>
          <w:numId w:val="5"/>
        </w:numPr>
        <w:rPr>
          <w:noProof/>
        </w:rPr>
      </w:pPr>
      <w:r w:rsidRPr="00997C2E">
        <w:rPr>
          <w:noProof/>
        </w:rPr>
        <w:t>două sau mai multe întreprinderi preiau controlul în comun asupra unei societăți în comun, cu condiția ca societatea în comun să nu aibă o cifră de afaceri curentă pe teritoriul Spațiului Economic European (SEE)</w:t>
      </w:r>
      <w:bookmarkStart w:id="8" w:name="_Ref86827794"/>
      <w:r w:rsidRPr="00997C2E">
        <w:rPr>
          <w:rStyle w:val="FootnoteReference"/>
          <w:noProof/>
        </w:rPr>
        <w:footnoteReference w:id="4"/>
      </w:r>
      <w:bookmarkEnd w:id="8"/>
      <w:r w:rsidRPr="00997C2E">
        <w:rPr>
          <w:noProof/>
        </w:rPr>
        <w:t>, iar întreprinderile în cauză să nu fi planificat transferul de active în interiorul SEE către societatea în comun la momentul notificării</w:t>
      </w:r>
      <w:r w:rsidRPr="00997C2E">
        <w:rPr>
          <w:rStyle w:val="FootnoteReference"/>
          <w:noProof/>
          <w:szCs w:val="24"/>
        </w:rPr>
        <w:footnoteReference w:id="5"/>
      </w:r>
      <w:r w:rsidRPr="00997C2E">
        <w:rPr>
          <w:noProof/>
        </w:rPr>
        <w:t xml:space="preserve">; </w:t>
      </w:r>
    </w:p>
    <w:p w14:paraId="52DF4020" w14:textId="77777777" w:rsidR="002138D6" w:rsidRPr="00997C2E" w:rsidRDefault="002138D6" w:rsidP="002138D6">
      <w:pPr>
        <w:pStyle w:val="Point1letter"/>
        <w:numPr>
          <w:ilvl w:val="3"/>
          <w:numId w:val="5"/>
        </w:numPr>
        <w:rPr>
          <w:noProof/>
        </w:rPr>
      </w:pPr>
      <w:r w:rsidRPr="00997C2E">
        <w:rPr>
          <w:noProof/>
        </w:rPr>
        <w:t>două sau mai multe întreprinderi preiau controlul în comun asupra unei societăți în comun, cu condiția ca societatea în comun să desfășoare activități neglijabile în SEE. Aceasta se referă la concentrările în cazul cărora sunt respectate toate condițiile următoare</w:t>
      </w:r>
      <w:r w:rsidRPr="00997C2E">
        <w:rPr>
          <w:rStyle w:val="FootnoteReference"/>
          <w:noProof/>
          <w:szCs w:val="24"/>
        </w:rPr>
        <w:footnoteReference w:id="6"/>
      </w:r>
      <w:r w:rsidRPr="00997C2E">
        <w:rPr>
          <w:noProof/>
        </w:rPr>
        <w:t>:</w:t>
      </w:r>
    </w:p>
    <w:p w14:paraId="52DF4021" w14:textId="77777777" w:rsidR="002138D6" w:rsidRPr="00997C2E" w:rsidRDefault="002138D6" w:rsidP="002138D6">
      <w:pPr>
        <w:pStyle w:val="Point2"/>
        <w:rPr>
          <w:noProof/>
        </w:rPr>
      </w:pPr>
      <w:r w:rsidRPr="00997C2E">
        <w:rPr>
          <w:noProof/>
        </w:rPr>
        <w:t>(i)</w:t>
      </w:r>
      <w:r w:rsidRPr="00997C2E">
        <w:rPr>
          <w:noProof/>
        </w:rPr>
        <w:tab/>
        <w:t xml:space="preserve">cifra de afaceri anuală curentă a societății în comun și/sau cifra de afaceri a activităților cedate, precum și cifra de afaceri anuală preconizată este mai mică de </w:t>
      </w:r>
      <w:r w:rsidRPr="00D34D1A">
        <w:rPr>
          <w:noProof/>
        </w:rPr>
        <w:t>100</w:t>
      </w:r>
      <w:r w:rsidRPr="00997C2E">
        <w:rPr>
          <w:noProof/>
        </w:rPr>
        <w:t xml:space="preserve"> de milioane EUR în cadrul SEE;</w:t>
      </w:r>
    </w:p>
    <w:p w14:paraId="52DF4022" w14:textId="77777777" w:rsidR="002138D6" w:rsidRPr="00997C2E" w:rsidRDefault="002138D6" w:rsidP="002138D6">
      <w:pPr>
        <w:pStyle w:val="Point2"/>
        <w:rPr>
          <w:noProof/>
        </w:rPr>
      </w:pPr>
      <w:r w:rsidRPr="00997C2E">
        <w:rPr>
          <w:noProof/>
        </w:rPr>
        <w:t>(ii)</w:t>
      </w:r>
      <w:r w:rsidRPr="00997C2E">
        <w:rPr>
          <w:noProof/>
        </w:rPr>
        <w:tab/>
        <w:t xml:space="preserve">valoarea totală a transferurilor de active către societatea în comun în SEE planificate la momentul notificării este mai mică de </w:t>
      </w:r>
      <w:r w:rsidRPr="00D34D1A">
        <w:rPr>
          <w:noProof/>
        </w:rPr>
        <w:t>100</w:t>
      </w:r>
      <w:r w:rsidRPr="00997C2E">
        <w:rPr>
          <w:noProof/>
        </w:rPr>
        <w:t xml:space="preserve"> de milioane EUR;</w:t>
      </w:r>
    </w:p>
    <w:p w14:paraId="52DF4023" w14:textId="77777777" w:rsidR="002138D6" w:rsidRPr="00997C2E" w:rsidRDefault="002138D6" w:rsidP="002138D6">
      <w:pPr>
        <w:pStyle w:val="Point1letter"/>
        <w:numPr>
          <w:ilvl w:val="3"/>
          <w:numId w:val="5"/>
        </w:numPr>
        <w:rPr>
          <w:noProof/>
        </w:rPr>
      </w:pPr>
      <w:r w:rsidRPr="00997C2E">
        <w:rPr>
          <w:noProof/>
        </w:rPr>
        <w:t>două sau mai multe întreprinderi fuzionează ori una sau mai multe întreprinderi preiau controlul exclusiv sau în comun al unei alte întreprinderi, cu condiția ca niciuna dintre părțile la concentrare să nu desfășoare activități comerciale pe aceeași piață a produsului și pe aceeași piață geografică sau pe o piață a produsului relevantă aflată în amonte ori în aval față de o piață a produsului pe care desfășoară activități orice altă parte la concentrare</w:t>
      </w:r>
      <w:r w:rsidRPr="00997C2E">
        <w:rPr>
          <w:rStyle w:val="FootnoteReference"/>
          <w:noProof/>
          <w:szCs w:val="24"/>
        </w:rPr>
        <w:footnoteReference w:id="7"/>
      </w:r>
      <w:r w:rsidRPr="00997C2E">
        <w:rPr>
          <w:noProof/>
        </w:rPr>
        <w:t>;</w:t>
      </w:r>
    </w:p>
    <w:p w14:paraId="52DF4024" w14:textId="77777777" w:rsidR="002138D6" w:rsidRPr="00997C2E" w:rsidRDefault="002138D6" w:rsidP="002138D6">
      <w:pPr>
        <w:pStyle w:val="Point1letter"/>
        <w:numPr>
          <w:ilvl w:val="3"/>
          <w:numId w:val="5"/>
        </w:numPr>
        <w:rPr>
          <w:noProof/>
        </w:rPr>
      </w:pPr>
      <w:r w:rsidRPr="00997C2E">
        <w:rPr>
          <w:noProof/>
        </w:rPr>
        <w:t>două sau mai multe întreprinderi fuzionează ori una sau mai multe întreprinderi preiau controlul exclusiv sau în comun al unei alte întreprinderi și condițiile prevăzute mai jos sunt îndeplinite în conformitate cu toate definițiile plauzibile ale piețelor</w:t>
      </w:r>
      <w:r w:rsidRPr="00997C2E">
        <w:rPr>
          <w:rStyle w:val="FootnoteReference"/>
          <w:noProof/>
          <w:szCs w:val="24"/>
        </w:rPr>
        <w:footnoteReference w:id="8"/>
      </w:r>
      <w:r w:rsidRPr="00997C2E">
        <w:rPr>
          <w:noProof/>
        </w:rPr>
        <w:t>:</w:t>
      </w:r>
    </w:p>
    <w:p w14:paraId="52DF4025" w14:textId="77777777" w:rsidR="002138D6" w:rsidRPr="00997C2E" w:rsidRDefault="002138D6" w:rsidP="002138D6">
      <w:pPr>
        <w:pStyle w:val="Point1"/>
        <w:ind w:left="1985"/>
        <w:rPr>
          <w:noProof/>
        </w:rPr>
      </w:pPr>
      <w:r w:rsidRPr="00997C2E">
        <w:rPr>
          <w:noProof/>
        </w:rPr>
        <w:t>(i)</w:t>
      </w:r>
      <w:r w:rsidRPr="00997C2E">
        <w:rPr>
          <w:noProof/>
        </w:rPr>
        <w:tab/>
        <w:t>cota de piață combinată a tuturor părților la concentrare care desfășoară activități comerciale pe aceeași piață a produsului și pe aceeași piață geografică (suprapuneri orizontale) îndeplinește cel puțin una dintre condițiile următoare:</w:t>
      </w:r>
    </w:p>
    <w:p w14:paraId="52DF4026" w14:textId="77777777" w:rsidR="002138D6" w:rsidRPr="00997C2E" w:rsidRDefault="002138D6" w:rsidP="002138D6">
      <w:pPr>
        <w:pStyle w:val="Text1"/>
        <w:ind w:left="2552" w:hanging="567"/>
        <w:rPr>
          <w:noProof/>
          <w:szCs w:val="24"/>
        </w:rPr>
      </w:pPr>
      <w:r w:rsidRPr="00997C2E">
        <w:rPr>
          <w:noProof/>
        </w:rPr>
        <w:t xml:space="preserve">(aa) </w:t>
      </w:r>
      <w:r w:rsidRPr="00997C2E">
        <w:rPr>
          <w:noProof/>
        </w:rPr>
        <w:tab/>
        <w:t xml:space="preserve">este mai mică de </w:t>
      </w:r>
      <w:r w:rsidRPr="00D34D1A">
        <w:rPr>
          <w:noProof/>
        </w:rPr>
        <w:t>20</w:t>
      </w:r>
      <w:r w:rsidRPr="00997C2E">
        <w:rPr>
          <w:noProof/>
        </w:rPr>
        <w:t xml:space="preserve"> %; </w:t>
      </w:r>
    </w:p>
    <w:p w14:paraId="52DF4027" w14:textId="77777777" w:rsidR="002138D6" w:rsidRPr="00997C2E" w:rsidRDefault="002138D6" w:rsidP="002138D6">
      <w:pPr>
        <w:pStyle w:val="Text1"/>
        <w:ind w:left="2552" w:hanging="567"/>
        <w:rPr>
          <w:noProof/>
          <w:szCs w:val="24"/>
        </w:rPr>
      </w:pPr>
      <w:r w:rsidRPr="00997C2E">
        <w:rPr>
          <w:noProof/>
        </w:rPr>
        <w:t>(bb)</w:t>
      </w:r>
      <w:r w:rsidRPr="00997C2E">
        <w:rPr>
          <w:noProof/>
        </w:rPr>
        <w:tab/>
        <w:t xml:space="preserve">este mai mică de </w:t>
      </w:r>
      <w:r w:rsidRPr="00D34D1A">
        <w:rPr>
          <w:noProof/>
        </w:rPr>
        <w:t>50</w:t>
      </w:r>
      <w:r w:rsidRPr="00997C2E">
        <w:rPr>
          <w:noProof/>
        </w:rPr>
        <w:t xml:space="preserve"> %, iar majorarea (delta) indicelui Herfindahl-Hirschman (denumit în continuare „IHH”) care rezultă în urma concentrării pe această piață este sub </w:t>
      </w:r>
      <w:r w:rsidRPr="00D34D1A">
        <w:rPr>
          <w:noProof/>
        </w:rPr>
        <w:t>150</w:t>
      </w:r>
      <w:r w:rsidRPr="00997C2E">
        <w:rPr>
          <w:noProof/>
        </w:rPr>
        <w:t>;</w:t>
      </w:r>
    </w:p>
    <w:p w14:paraId="52DF4028" w14:textId="77777777" w:rsidR="002138D6" w:rsidRPr="00997C2E" w:rsidRDefault="002138D6" w:rsidP="002138D6">
      <w:pPr>
        <w:pStyle w:val="Point1"/>
        <w:ind w:left="1985"/>
        <w:rPr>
          <w:noProof/>
        </w:rPr>
      </w:pPr>
      <w:r w:rsidRPr="00997C2E">
        <w:rPr>
          <w:noProof/>
        </w:rPr>
        <w:t>(ii)</w:t>
      </w:r>
      <w:r w:rsidRPr="00997C2E">
        <w:rPr>
          <w:noProof/>
        </w:rPr>
        <w:tab/>
        <w:t>cotele de piață individuale și/sau combinate ale tuturor părților la concentrare care desfășoară activități comerciale pe o piață a produsului care se găsește în amonte sau în aval față de o piață a produsului pe care își desfășoară activitatea orice altă parte la concentrare (relații pe verticală) îndeplinesc cel puțin una dintre următoarele condiții:</w:t>
      </w:r>
    </w:p>
    <w:p w14:paraId="52DF4029" w14:textId="77777777" w:rsidR="002138D6" w:rsidRPr="00997C2E" w:rsidRDefault="002138D6" w:rsidP="002138D6">
      <w:pPr>
        <w:pStyle w:val="Text1"/>
        <w:ind w:left="2552" w:hanging="567"/>
        <w:rPr>
          <w:noProof/>
          <w:szCs w:val="24"/>
        </w:rPr>
      </w:pPr>
      <w:r w:rsidRPr="00997C2E">
        <w:rPr>
          <w:noProof/>
        </w:rPr>
        <w:t xml:space="preserve">(aa) </w:t>
      </w:r>
      <w:r w:rsidRPr="00997C2E">
        <w:rPr>
          <w:noProof/>
        </w:rPr>
        <w:tab/>
        <w:t xml:space="preserve">sunt mai mici de </w:t>
      </w:r>
      <w:r w:rsidRPr="00D34D1A">
        <w:rPr>
          <w:noProof/>
        </w:rPr>
        <w:t>30</w:t>
      </w:r>
      <w:r w:rsidRPr="00997C2E">
        <w:rPr>
          <w:noProof/>
        </w:rPr>
        <w:t xml:space="preserve"> % pe piețele din amonte și din aval;</w:t>
      </w:r>
    </w:p>
    <w:p w14:paraId="52DF402A" w14:textId="77777777" w:rsidR="002138D6" w:rsidRPr="00997C2E" w:rsidRDefault="002138D6" w:rsidP="002138D6">
      <w:pPr>
        <w:pStyle w:val="Text1"/>
        <w:ind w:left="2552" w:hanging="567"/>
        <w:rPr>
          <w:noProof/>
          <w:szCs w:val="24"/>
        </w:rPr>
      </w:pPr>
      <w:r w:rsidRPr="00997C2E">
        <w:rPr>
          <w:noProof/>
        </w:rPr>
        <w:t>(bb)</w:t>
      </w:r>
      <w:r w:rsidRPr="00997C2E">
        <w:rPr>
          <w:noProof/>
        </w:rPr>
        <w:tab/>
        <w:t xml:space="preserve">sunt mai mici de </w:t>
      </w:r>
      <w:r w:rsidRPr="00D34D1A">
        <w:rPr>
          <w:noProof/>
        </w:rPr>
        <w:t>30</w:t>
      </w:r>
      <w:r w:rsidRPr="00997C2E">
        <w:rPr>
          <w:noProof/>
        </w:rPr>
        <w:t xml:space="preserve"> % pe piața din amonte, iar părțile la concentrare active pe piața din aval dețin o cotă de achiziție mai mică de </w:t>
      </w:r>
      <w:r w:rsidRPr="00D34D1A">
        <w:rPr>
          <w:noProof/>
        </w:rPr>
        <w:t>30</w:t>
      </w:r>
      <w:r w:rsidRPr="00997C2E">
        <w:rPr>
          <w:noProof/>
        </w:rPr>
        <w:t xml:space="preserve"> % în ceea ce privește factorii de producție din amonte; </w:t>
      </w:r>
    </w:p>
    <w:p w14:paraId="52DF402B" w14:textId="77777777" w:rsidR="002138D6" w:rsidRPr="00997C2E" w:rsidRDefault="002138D6" w:rsidP="002138D6">
      <w:pPr>
        <w:pStyle w:val="Text1"/>
        <w:ind w:left="2552" w:hanging="567"/>
        <w:rPr>
          <w:noProof/>
          <w:szCs w:val="24"/>
        </w:rPr>
      </w:pPr>
      <w:r w:rsidRPr="00997C2E">
        <w:rPr>
          <w:noProof/>
        </w:rPr>
        <w:t xml:space="preserve">(cc) </w:t>
      </w:r>
      <w:r w:rsidRPr="00997C2E">
        <w:rPr>
          <w:noProof/>
        </w:rPr>
        <w:tab/>
        <w:t xml:space="preserve">sunt mai mici de </w:t>
      </w:r>
      <w:r w:rsidRPr="00D34D1A">
        <w:rPr>
          <w:noProof/>
        </w:rPr>
        <w:t>50</w:t>
      </w:r>
      <w:r w:rsidRPr="00997C2E">
        <w:rPr>
          <w:noProof/>
        </w:rPr>
        <w:t xml:space="preserve"> % atât pe piața din amonte, cât și pe cea din aval, majorarea (delta) indicelui Herfindahl-Hirschman (IHH) care rezultă în urma concentrării este sub </w:t>
      </w:r>
      <w:r w:rsidRPr="00D34D1A">
        <w:rPr>
          <w:noProof/>
        </w:rPr>
        <w:t>150</w:t>
      </w:r>
      <w:r w:rsidRPr="00997C2E">
        <w:rPr>
          <w:noProof/>
        </w:rPr>
        <w:t xml:space="preserve"> atât pe piața din amonte, cât și pe cea din aval, iar întreprinderea mai mică în ceea ce privește cota de piață este aceeași pe piața din amonte și pe cea din aval;</w:t>
      </w:r>
    </w:p>
    <w:p w14:paraId="52DF402C" w14:textId="77777777" w:rsidR="002138D6" w:rsidRPr="00997C2E" w:rsidRDefault="002138D6" w:rsidP="002138D6">
      <w:pPr>
        <w:pStyle w:val="Point1letter"/>
        <w:numPr>
          <w:ilvl w:val="3"/>
          <w:numId w:val="5"/>
        </w:numPr>
        <w:rPr>
          <w:noProof/>
        </w:rPr>
      </w:pPr>
      <w:r w:rsidRPr="00997C2E">
        <w:rPr>
          <w:noProof/>
        </w:rPr>
        <w:t>o parte urmează să preia controlul exclusiv al unei întreprinderi asupra căreia deține deja controlul în comun</w:t>
      </w:r>
      <w:r w:rsidRPr="00997C2E">
        <w:rPr>
          <w:rStyle w:val="FootnoteReference"/>
          <w:noProof/>
          <w:szCs w:val="24"/>
        </w:rPr>
        <w:footnoteReference w:id="9"/>
      </w:r>
      <w:r w:rsidRPr="00997C2E">
        <w:rPr>
          <w:noProof/>
        </w:rPr>
        <w:t>.</w:t>
      </w:r>
    </w:p>
    <w:p w14:paraId="52DF402D" w14:textId="77777777" w:rsidR="002138D6" w:rsidRPr="00997C2E" w:rsidRDefault="002138D6" w:rsidP="002138D6">
      <w:pPr>
        <w:pStyle w:val="Point0number"/>
        <w:numPr>
          <w:ilvl w:val="0"/>
          <w:numId w:val="5"/>
        </w:numPr>
        <w:rPr>
          <w:noProof/>
        </w:rPr>
      </w:pPr>
      <w:bookmarkStart w:id="9" w:name="_Ref86827260"/>
      <w:bookmarkStart w:id="10" w:name="_Ref86829263"/>
      <w:r w:rsidRPr="00997C2E">
        <w:rPr>
          <w:noProof/>
        </w:rPr>
        <w:t>În plus, la solicitarea părților care fac notificarea, Comisia poate examina, în cadrul procedurii simplificate și pe baza unui formular simplificat CO, concentrări prin care două sau mai multe întreprinderi fuzionează sau una sau mai multe întreprinderi preiau controlul exclusiv sau controlul în comun asupra unei alte întreprinderi, dacă ambele condiții prevăzute mai jos sunt îndeplinite în conformitate cu toate definițiile plauzibile ale pieței</w:t>
      </w:r>
      <w:r w:rsidRPr="00997C2E">
        <w:rPr>
          <w:rStyle w:val="FootnoteReference"/>
          <w:noProof/>
        </w:rPr>
        <w:footnoteReference w:id="10"/>
      </w:r>
      <w:bookmarkEnd w:id="9"/>
      <w:bookmarkEnd w:id="10"/>
      <w:r w:rsidRPr="00997C2E">
        <w:rPr>
          <w:noProof/>
        </w:rPr>
        <w:t>:</w:t>
      </w:r>
    </w:p>
    <w:p w14:paraId="52DF402E" w14:textId="77777777" w:rsidR="002138D6" w:rsidRPr="00997C2E" w:rsidRDefault="002138D6" w:rsidP="002138D6">
      <w:pPr>
        <w:pStyle w:val="Point1letter"/>
        <w:numPr>
          <w:ilvl w:val="3"/>
          <w:numId w:val="5"/>
        </w:numPr>
        <w:rPr>
          <w:noProof/>
        </w:rPr>
      </w:pPr>
      <w:r w:rsidRPr="00997C2E">
        <w:rPr>
          <w:noProof/>
        </w:rPr>
        <w:t xml:space="preserve">cota de piață combinată a tuturor părților la concentrare ale căror activități generează o suprapunere orizontală rămâne sub </w:t>
      </w:r>
      <w:r w:rsidRPr="00D34D1A">
        <w:rPr>
          <w:noProof/>
        </w:rPr>
        <w:t>25</w:t>
      </w:r>
      <w:r w:rsidRPr="00997C2E">
        <w:rPr>
          <w:noProof/>
        </w:rPr>
        <w:t xml:space="preserve"> %; </w:t>
      </w:r>
    </w:p>
    <w:p w14:paraId="52DF402F" w14:textId="77777777" w:rsidR="002138D6" w:rsidRPr="00997C2E" w:rsidRDefault="002138D6" w:rsidP="002138D6">
      <w:pPr>
        <w:pStyle w:val="Point1letter"/>
        <w:numPr>
          <w:ilvl w:val="3"/>
          <w:numId w:val="5"/>
        </w:numPr>
        <w:rPr>
          <w:noProof/>
        </w:rPr>
      </w:pPr>
      <w:r w:rsidRPr="00997C2E">
        <w:rPr>
          <w:noProof/>
        </w:rPr>
        <w:t xml:space="preserve">cotele de piață individuale și combinate ale tuturor părților la concentrare care sunt angajate într-o relație pe verticală îndeplinesc cel puțin una dintre următoarele condiții: </w:t>
      </w:r>
    </w:p>
    <w:p w14:paraId="52DF4030" w14:textId="77777777" w:rsidR="002138D6" w:rsidRPr="00997C2E" w:rsidRDefault="002138D6" w:rsidP="002138D6">
      <w:pPr>
        <w:pStyle w:val="Point2"/>
        <w:rPr>
          <w:noProof/>
        </w:rPr>
      </w:pPr>
      <w:r w:rsidRPr="00997C2E">
        <w:rPr>
          <w:noProof/>
        </w:rPr>
        <w:t>(i)</w:t>
      </w:r>
      <w:r w:rsidRPr="00997C2E">
        <w:rPr>
          <w:noProof/>
        </w:rPr>
        <w:tab/>
        <w:t xml:space="preserve">sunt mai mici de </w:t>
      </w:r>
      <w:r w:rsidRPr="00D34D1A">
        <w:rPr>
          <w:noProof/>
        </w:rPr>
        <w:t>35</w:t>
      </w:r>
      <w:r w:rsidRPr="00997C2E">
        <w:rPr>
          <w:noProof/>
        </w:rPr>
        <w:t xml:space="preserve"> % pe piețele din amonte și din aval; </w:t>
      </w:r>
    </w:p>
    <w:p w14:paraId="52DF4031" w14:textId="77777777" w:rsidR="002138D6" w:rsidRPr="00997C2E" w:rsidRDefault="002138D6" w:rsidP="002138D6">
      <w:pPr>
        <w:pStyle w:val="Point2"/>
        <w:rPr>
          <w:noProof/>
        </w:rPr>
      </w:pPr>
      <w:r w:rsidRPr="00997C2E">
        <w:rPr>
          <w:noProof/>
        </w:rPr>
        <w:t>(ii)</w:t>
      </w:r>
      <w:r w:rsidRPr="00997C2E">
        <w:rPr>
          <w:noProof/>
        </w:rPr>
        <w:tab/>
        <w:t xml:space="preserve">sunt mai mici de </w:t>
      </w:r>
      <w:r w:rsidRPr="00D34D1A">
        <w:rPr>
          <w:noProof/>
        </w:rPr>
        <w:t>50</w:t>
      </w:r>
      <w:r w:rsidRPr="00997C2E">
        <w:rPr>
          <w:noProof/>
        </w:rPr>
        <w:t xml:space="preserve"> % pe o piață, în timp ce cotele de piață individuale și combinate ale tuturor părților la concentrare pe toate celelalte piețe corelate pe verticală sunt mai mici de </w:t>
      </w:r>
      <w:r w:rsidRPr="00D34D1A">
        <w:rPr>
          <w:noProof/>
        </w:rPr>
        <w:t>10</w:t>
      </w:r>
      <w:r w:rsidRPr="00997C2E">
        <w:rPr>
          <w:noProof/>
        </w:rPr>
        <w:t xml:space="preserve"> %. </w:t>
      </w:r>
    </w:p>
    <w:p w14:paraId="52DF4032" w14:textId="77777777" w:rsidR="002138D6" w:rsidRPr="00997C2E" w:rsidRDefault="002138D6" w:rsidP="002138D6">
      <w:pPr>
        <w:pStyle w:val="Point0number"/>
        <w:numPr>
          <w:ilvl w:val="0"/>
          <w:numId w:val="5"/>
        </w:numPr>
        <w:rPr>
          <w:rFonts w:eastAsia="Georgia"/>
          <w:noProof/>
          <w:szCs w:val="24"/>
        </w:rPr>
      </w:pPr>
      <w:bookmarkStart w:id="11" w:name="_Ref86827269"/>
      <w:bookmarkStart w:id="12" w:name="_Ref86829330"/>
      <w:r w:rsidRPr="00997C2E">
        <w:rPr>
          <w:noProof/>
        </w:rPr>
        <w:t>În plus, la solicitarea părților care fac notificarea, Comisia poate examina, în cadrul procedurii simplificate și pe baza unui formular simplificat CO, concentrările prin care două sau mai multe întreprinderi preiau controlul în comun asupra unei societăți în comun, cu condiția ca</w:t>
      </w:r>
      <w:r w:rsidRPr="00997C2E">
        <w:rPr>
          <w:rStyle w:val="FootnoteReference"/>
          <w:rFonts w:eastAsia="Georgia"/>
          <w:noProof/>
          <w:szCs w:val="24"/>
        </w:rPr>
        <w:footnoteReference w:id="11"/>
      </w:r>
      <w:r w:rsidRPr="00997C2E">
        <w:rPr>
          <w:noProof/>
        </w:rPr>
        <w:t>:</w:t>
      </w:r>
    </w:p>
    <w:p w14:paraId="52DF4033" w14:textId="77777777" w:rsidR="002138D6" w:rsidRPr="00997C2E" w:rsidRDefault="002138D6" w:rsidP="002138D6">
      <w:pPr>
        <w:pStyle w:val="Point1letter"/>
        <w:numPr>
          <w:ilvl w:val="3"/>
          <w:numId w:val="5"/>
        </w:numPr>
        <w:rPr>
          <w:noProof/>
        </w:rPr>
      </w:pPr>
      <w:r w:rsidRPr="00997C2E">
        <w:rPr>
          <w:noProof/>
        </w:rPr>
        <w:t xml:space="preserve">cifra de afaceri curentă anuală a societății în comun și/sau cifra de afaceri a activităților cedate este mai mică de </w:t>
      </w:r>
      <w:r w:rsidRPr="00D34D1A">
        <w:rPr>
          <w:noProof/>
        </w:rPr>
        <w:t>150</w:t>
      </w:r>
      <w:r w:rsidRPr="00997C2E">
        <w:rPr>
          <w:noProof/>
        </w:rPr>
        <w:t xml:space="preserve"> milioane EUR în SEE; și</w:t>
      </w:r>
    </w:p>
    <w:p w14:paraId="52DF4034" w14:textId="77777777" w:rsidR="002138D6" w:rsidRPr="00997C2E" w:rsidRDefault="002138D6" w:rsidP="002138D6">
      <w:pPr>
        <w:pStyle w:val="Point1letter"/>
        <w:numPr>
          <w:ilvl w:val="3"/>
          <w:numId w:val="5"/>
        </w:numPr>
        <w:rPr>
          <w:noProof/>
        </w:rPr>
      </w:pPr>
      <w:r w:rsidRPr="00997C2E">
        <w:rPr>
          <w:noProof/>
        </w:rPr>
        <w:t xml:space="preserve">valoarea totală a transferurilor de active către societatea în comun în SEE planificate la momentul notificării este mai mică de </w:t>
      </w:r>
      <w:r w:rsidRPr="00D34D1A">
        <w:rPr>
          <w:noProof/>
        </w:rPr>
        <w:t>150</w:t>
      </w:r>
      <w:r w:rsidRPr="00997C2E">
        <w:rPr>
          <w:noProof/>
        </w:rPr>
        <w:t xml:space="preserve"> de milioane EUR</w:t>
      </w:r>
      <w:bookmarkEnd w:id="11"/>
      <w:bookmarkEnd w:id="12"/>
      <w:r w:rsidRPr="00997C2E">
        <w:rPr>
          <w:noProof/>
        </w:rPr>
        <w:t>.</w:t>
      </w:r>
    </w:p>
    <w:p w14:paraId="52DF4035" w14:textId="77777777" w:rsidR="002138D6" w:rsidRPr="00997C2E" w:rsidRDefault="002138D6" w:rsidP="002138D6">
      <w:pPr>
        <w:pStyle w:val="Point0number"/>
        <w:numPr>
          <w:ilvl w:val="0"/>
          <w:numId w:val="5"/>
        </w:numPr>
        <w:rPr>
          <w:noProof/>
        </w:rPr>
      </w:pPr>
      <w:r w:rsidRPr="00997C2E">
        <w:rPr>
          <w:noProof/>
        </w:rPr>
        <w:t xml:space="preserve">Comisia poate solicita întotdeauna un formular CO dacă se pare că nu sunt îndeplinite condițiile necesare pentru utilizarea formularului CO simplificat sau, în mod excepțional, chiar și în cazul în care aceste condiții sunt îndeplinite, dacă Comisia estimează totuși că o notificare prin formularul CO este necesară pentru o investigare adecvată a posibilelor probleme de concurență. </w:t>
      </w:r>
    </w:p>
    <w:p w14:paraId="52DF4036" w14:textId="77777777" w:rsidR="002138D6" w:rsidRPr="00D34D1A" w:rsidRDefault="002138D6" w:rsidP="002138D6">
      <w:pPr>
        <w:pStyle w:val="Heading1"/>
        <w:keepLines w:val="0"/>
        <w:numPr>
          <w:ilvl w:val="0"/>
          <w:numId w:val="42"/>
        </w:numPr>
        <w:spacing w:before="360" w:after="120" w:line="240" w:lineRule="auto"/>
        <w:jc w:val="both"/>
        <w:rPr>
          <w:rFonts w:eastAsia="Times New Roman" w:cs="Times New Roman"/>
          <w:noProof/>
        </w:rPr>
      </w:pPr>
      <w:r w:rsidRPr="00D34D1A">
        <w:rPr>
          <w:noProof/>
        </w:rPr>
        <w:t xml:space="preserve">cum se completează și cum se depune formularul simplificat CO </w:t>
      </w:r>
    </w:p>
    <w:p w14:paraId="52DF4037" w14:textId="77777777" w:rsidR="002138D6" w:rsidRPr="00997C2E" w:rsidRDefault="002138D6" w:rsidP="002138D6">
      <w:pPr>
        <w:pStyle w:val="Point0number"/>
        <w:numPr>
          <w:ilvl w:val="0"/>
          <w:numId w:val="5"/>
        </w:numPr>
        <w:rPr>
          <w:noProof/>
        </w:rPr>
      </w:pPr>
      <w:r w:rsidRPr="00997C2E">
        <w:rPr>
          <w:noProof/>
        </w:rPr>
        <w:t xml:space="preserve">În cazul unei concentrări economice în sensul articolului </w:t>
      </w:r>
      <w:r w:rsidRPr="00D34D1A">
        <w:rPr>
          <w:noProof/>
        </w:rPr>
        <w:t>3</w:t>
      </w:r>
      <w:r w:rsidRPr="00997C2E">
        <w:rPr>
          <w:noProof/>
        </w:rPr>
        <w:t xml:space="preserve"> alineatul (</w:t>
      </w:r>
      <w:r w:rsidRPr="00D34D1A">
        <w:rPr>
          <w:noProof/>
        </w:rPr>
        <w:t>1</w:t>
      </w:r>
      <w:r w:rsidRPr="00997C2E">
        <w:rPr>
          <w:noProof/>
        </w:rPr>
        <w:t xml:space="preserve">) litera (a) din Regulamentul privind concentrările economice sau al preluării controlului în comun în sensul articolului </w:t>
      </w:r>
      <w:r w:rsidRPr="00D34D1A">
        <w:rPr>
          <w:noProof/>
        </w:rPr>
        <w:t>3</w:t>
      </w:r>
      <w:r w:rsidRPr="00997C2E">
        <w:rPr>
          <w:noProof/>
        </w:rPr>
        <w:t xml:space="preserve"> alineatul (</w:t>
      </w:r>
      <w:r w:rsidRPr="00D34D1A">
        <w:rPr>
          <w:noProof/>
        </w:rPr>
        <w:t>1</w:t>
      </w:r>
      <w:r w:rsidRPr="00997C2E">
        <w:rPr>
          <w:noProof/>
        </w:rPr>
        <w:t>) litera (b) din Regulamentul privind concentrările economice, formularul simplificat CO trebuie completat în comun de părțile la concentrare sau de cele care preiau controlul în comun. În cazul preluării controlului exclusiv în sensul articolului </w:t>
      </w:r>
      <w:r w:rsidRPr="00D34D1A">
        <w:rPr>
          <w:noProof/>
        </w:rPr>
        <w:t>3</w:t>
      </w:r>
      <w:r w:rsidRPr="00997C2E">
        <w:rPr>
          <w:noProof/>
        </w:rPr>
        <w:t xml:space="preserve"> alineatul (</w:t>
      </w:r>
      <w:r w:rsidRPr="00D34D1A">
        <w:rPr>
          <w:noProof/>
        </w:rPr>
        <w:t>1</w:t>
      </w:r>
      <w:r w:rsidRPr="00997C2E">
        <w:rPr>
          <w:noProof/>
        </w:rPr>
        <w:t xml:space="preserve">) litera (b) din Regulamentul privind concentrările economice, formularul simplificat CO trebuie completat de partea care preia controlul. În cazul unei proceduri publice de ofertare pentru preluarea unei întreprinderi, formularul simplificat CO trebuie completat de ofertant. </w:t>
      </w:r>
    </w:p>
    <w:p w14:paraId="52DF4038" w14:textId="77777777" w:rsidR="002138D6" w:rsidRPr="00997C2E" w:rsidRDefault="002138D6" w:rsidP="002138D6">
      <w:pPr>
        <w:pStyle w:val="Point0number"/>
        <w:numPr>
          <w:ilvl w:val="0"/>
          <w:numId w:val="5"/>
        </w:numPr>
        <w:rPr>
          <w:noProof/>
        </w:rPr>
      </w:pPr>
      <w:r w:rsidRPr="00997C2E">
        <w:rPr>
          <w:noProof/>
        </w:rPr>
        <w:t>Trebuie completate diferite secțiuni ale formularului simplificat CO, în funcție de caracteristicile concentrării și de motivele pentru care concentrarea se califică pentru tratament simplificat</w:t>
      </w:r>
      <w:r w:rsidRPr="00997C2E">
        <w:rPr>
          <w:rStyle w:val="FootnoteReference"/>
          <w:rFonts w:eastAsia="Calibri"/>
          <w:noProof/>
          <w:szCs w:val="24"/>
        </w:rPr>
        <w:footnoteReference w:id="12"/>
      </w:r>
      <w:r w:rsidRPr="00997C2E">
        <w:rPr>
          <w:noProof/>
        </w:rPr>
        <w:t xml:space="preserve">: </w:t>
      </w:r>
    </w:p>
    <w:p w14:paraId="52DF4039" w14:textId="77777777" w:rsidR="002138D6" w:rsidRPr="00997C2E" w:rsidRDefault="002138D6" w:rsidP="002138D6">
      <w:pPr>
        <w:pStyle w:val="Point1letter"/>
        <w:numPr>
          <w:ilvl w:val="3"/>
          <w:numId w:val="5"/>
        </w:numPr>
        <w:rPr>
          <w:noProof/>
        </w:rPr>
      </w:pPr>
      <w:r w:rsidRPr="00997C2E">
        <w:rPr>
          <w:noProof/>
        </w:rPr>
        <w:t xml:space="preserve">Secțiunile </w:t>
      </w:r>
      <w:r w:rsidRPr="00D34D1A">
        <w:rPr>
          <w:noProof/>
        </w:rPr>
        <w:t>1</w:t>
      </w:r>
      <w:r w:rsidRPr="00997C2E">
        <w:rPr>
          <w:noProof/>
        </w:rPr>
        <w:t xml:space="preserve">, </w:t>
      </w:r>
      <w:r w:rsidRPr="00D34D1A">
        <w:rPr>
          <w:noProof/>
        </w:rPr>
        <w:t>2</w:t>
      </w:r>
      <w:r w:rsidRPr="00997C2E">
        <w:rPr>
          <w:noProof/>
        </w:rPr>
        <w:t xml:space="preserve">, </w:t>
      </w:r>
      <w:r w:rsidRPr="00D34D1A">
        <w:rPr>
          <w:noProof/>
        </w:rPr>
        <w:t>3</w:t>
      </w:r>
      <w:r w:rsidRPr="00997C2E">
        <w:rPr>
          <w:noProof/>
        </w:rPr>
        <w:t xml:space="preserve">, </w:t>
      </w:r>
      <w:r w:rsidRPr="00D34D1A">
        <w:rPr>
          <w:noProof/>
        </w:rPr>
        <w:t>4</w:t>
      </w:r>
      <w:r w:rsidRPr="00997C2E">
        <w:rPr>
          <w:noProof/>
        </w:rPr>
        <w:t xml:space="preserve">, </w:t>
      </w:r>
      <w:r w:rsidRPr="00D34D1A">
        <w:rPr>
          <w:noProof/>
        </w:rPr>
        <w:t>5</w:t>
      </w:r>
      <w:r w:rsidRPr="00997C2E">
        <w:rPr>
          <w:noProof/>
        </w:rPr>
        <w:t xml:space="preserve">, </w:t>
      </w:r>
      <w:r w:rsidRPr="00D34D1A">
        <w:rPr>
          <w:noProof/>
        </w:rPr>
        <w:t>6</w:t>
      </w:r>
      <w:r w:rsidRPr="00997C2E">
        <w:rPr>
          <w:noProof/>
        </w:rPr>
        <w:t xml:space="preserve">, </w:t>
      </w:r>
      <w:r w:rsidRPr="00D34D1A">
        <w:rPr>
          <w:noProof/>
        </w:rPr>
        <w:t>7</w:t>
      </w:r>
      <w:r w:rsidRPr="00997C2E">
        <w:rPr>
          <w:noProof/>
        </w:rPr>
        <w:t xml:space="preserve">, </w:t>
      </w:r>
      <w:r w:rsidRPr="00D34D1A">
        <w:rPr>
          <w:noProof/>
        </w:rPr>
        <w:t>13</w:t>
      </w:r>
      <w:r w:rsidRPr="00997C2E">
        <w:rPr>
          <w:noProof/>
        </w:rPr>
        <w:t xml:space="preserve">, </w:t>
      </w:r>
      <w:r w:rsidRPr="00D34D1A">
        <w:rPr>
          <w:noProof/>
        </w:rPr>
        <w:t>14</w:t>
      </w:r>
      <w:r w:rsidRPr="00997C2E">
        <w:rPr>
          <w:noProof/>
        </w:rPr>
        <w:t xml:space="preserve">, </w:t>
      </w:r>
      <w:r w:rsidRPr="00D34D1A">
        <w:rPr>
          <w:noProof/>
        </w:rPr>
        <w:t>15</w:t>
      </w:r>
      <w:r w:rsidRPr="00997C2E">
        <w:rPr>
          <w:noProof/>
        </w:rPr>
        <w:t xml:space="preserve"> și </w:t>
      </w:r>
      <w:r w:rsidRPr="00D34D1A">
        <w:rPr>
          <w:noProof/>
        </w:rPr>
        <w:t>16</w:t>
      </w:r>
      <w:r w:rsidRPr="00997C2E">
        <w:rPr>
          <w:noProof/>
        </w:rPr>
        <w:t xml:space="preserve"> trebuie completate pentru toate cazurile;</w:t>
      </w:r>
    </w:p>
    <w:p w14:paraId="52DF403A" w14:textId="77777777" w:rsidR="002138D6" w:rsidRPr="00997C2E" w:rsidRDefault="002138D6" w:rsidP="002138D6">
      <w:pPr>
        <w:pStyle w:val="Point1letter"/>
        <w:numPr>
          <w:ilvl w:val="3"/>
          <w:numId w:val="5"/>
        </w:numPr>
        <w:rPr>
          <w:noProof/>
        </w:rPr>
      </w:pPr>
      <w:r w:rsidRPr="00997C2E">
        <w:rPr>
          <w:noProof/>
        </w:rPr>
        <w:t xml:space="preserve">Secțiunea </w:t>
      </w:r>
      <w:r w:rsidRPr="00D34D1A">
        <w:rPr>
          <w:noProof/>
        </w:rPr>
        <w:t>8</w:t>
      </w:r>
      <w:r w:rsidRPr="00997C2E">
        <w:rPr>
          <w:noProof/>
        </w:rPr>
        <w:t xml:space="preserve"> trebuie completată în cazul în care concentrarea generează suprapuneri orizontale între activitățile părților;</w:t>
      </w:r>
    </w:p>
    <w:p w14:paraId="52DF403B" w14:textId="77777777" w:rsidR="002138D6" w:rsidRPr="00997C2E" w:rsidRDefault="002138D6" w:rsidP="002138D6">
      <w:pPr>
        <w:pStyle w:val="Point1letter"/>
        <w:numPr>
          <w:ilvl w:val="3"/>
          <w:numId w:val="5"/>
        </w:numPr>
        <w:rPr>
          <w:noProof/>
        </w:rPr>
      </w:pPr>
      <w:r w:rsidRPr="00997C2E">
        <w:rPr>
          <w:noProof/>
        </w:rPr>
        <w:t xml:space="preserve">Secțiunile </w:t>
      </w:r>
      <w:r w:rsidRPr="00D34D1A">
        <w:rPr>
          <w:noProof/>
        </w:rPr>
        <w:t>9</w:t>
      </w:r>
      <w:r w:rsidRPr="00997C2E">
        <w:rPr>
          <w:noProof/>
        </w:rPr>
        <w:t xml:space="preserve"> și/sau </w:t>
      </w:r>
      <w:r w:rsidRPr="00D34D1A">
        <w:rPr>
          <w:noProof/>
        </w:rPr>
        <w:t>10</w:t>
      </w:r>
      <w:r w:rsidRPr="00997C2E">
        <w:rPr>
          <w:noProof/>
        </w:rPr>
        <w:t xml:space="preserve"> trebuie completate în cazul în care concentrarea generează relații pe verticală între activitățile părților;</w:t>
      </w:r>
    </w:p>
    <w:p w14:paraId="52DF403C" w14:textId="77777777" w:rsidR="002138D6" w:rsidRPr="00997C2E" w:rsidRDefault="002138D6" w:rsidP="002138D6">
      <w:pPr>
        <w:pStyle w:val="Point1letter"/>
        <w:numPr>
          <w:ilvl w:val="3"/>
          <w:numId w:val="5"/>
        </w:numPr>
        <w:rPr>
          <w:noProof/>
        </w:rPr>
      </w:pPr>
      <w:r w:rsidRPr="00997C2E">
        <w:rPr>
          <w:noProof/>
        </w:rPr>
        <w:t xml:space="preserve">Secțiunea </w:t>
      </w:r>
      <w:r w:rsidRPr="00D34D1A">
        <w:rPr>
          <w:noProof/>
        </w:rPr>
        <w:t>11</w:t>
      </w:r>
      <w:r w:rsidRPr="00997C2E">
        <w:rPr>
          <w:noProof/>
        </w:rPr>
        <w:t xml:space="preserve"> trebuie completată în toate cazurile, cu excepția concentrărilor care intră sub incidența punctului </w:t>
      </w:r>
      <w:r w:rsidRPr="00D34D1A">
        <w:rPr>
          <w:noProof/>
        </w:rPr>
        <w:t>5</w:t>
      </w:r>
      <w:r w:rsidRPr="00997C2E">
        <w:rPr>
          <w:noProof/>
        </w:rPr>
        <w:t xml:space="preserve"> litera (a) sau a punctului </w:t>
      </w:r>
      <w:r w:rsidRPr="00D34D1A">
        <w:rPr>
          <w:noProof/>
        </w:rPr>
        <w:t>5</w:t>
      </w:r>
      <w:r w:rsidRPr="00997C2E">
        <w:rPr>
          <w:noProof/>
        </w:rPr>
        <w:t xml:space="preserve"> litera (c) din Comunicarea privind procedura simplificată;</w:t>
      </w:r>
    </w:p>
    <w:p w14:paraId="52DF403D" w14:textId="77777777" w:rsidR="002138D6" w:rsidRPr="00997C2E" w:rsidRDefault="002138D6" w:rsidP="002138D6">
      <w:pPr>
        <w:pStyle w:val="Point1letter"/>
        <w:numPr>
          <w:ilvl w:val="3"/>
          <w:numId w:val="5"/>
        </w:numPr>
        <w:rPr>
          <w:noProof/>
        </w:rPr>
      </w:pPr>
      <w:r w:rsidRPr="00997C2E">
        <w:rPr>
          <w:noProof/>
        </w:rPr>
        <w:t xml:space="preserve">Secțiunea </w:t>
      </w:r>
      <w:r w:rsidRPr="00D34D1A">
        <w:rPr>
          <w:noProof/>
        </w:rPr>
        <w:t>12</w:t>
      </w:r>
      <w:r w:rsidRPr="00997C2E">
        <w:rPr>
          <w:noProof/>
        </w:rPr>
        <w:t xml:space="preserve"> trebuie completată în cazul unei societăți în comun. </w:t>
      </w:r>
    </w:p>
    <w:p w14:paraId="52DF403E" w14:textId="50924D40" w:rsidR="002138D6" w:rsidRPr="00997C2E" w:rsidRDefault="002138D6" w:rsidP="002138D6">
      <w:pPr>
        <w:pStyle w:val="Point0number"/>
        <w:numPr>
          <w:ilvl w:val="0"/>
          <w:numId w:val="5"/>
        </w:numPr>
        <w:rPr>
          <w:noProof/>
        </w:rPr>
      </w:pPr>
      <w:r w:rsidRPr="00997C2E">
        <w:rPr>
          <w:noProof/>
        </w:rPr>
        <w:t>Înainte de a transmite în mod oficial o notificare în cadrul procedurii simplificate și indiferent de categoria simplificată în care se încadrează concentrarea, părțile care fac notificarea trebuie să prezinte în toate cazurile o cerere pentru desemnarea echipei responsabile de caz. Cererea trebuie să indice tipul de tranzacție, categoria de caz simplificat în care se încadrează și data preconizată a notificării</w:t>
      </w:r>
      <w:r w:rsidRPr="00997C2E">
        <w:rPr>
          <w:rStyle w:val="FootnoteReference"/>
          <w:noProof/>
        </w:rPr>
        <w:footnoteReference w:id="13"/>
      </w:r>
      <w:r w:rsidRPr="00997C2E">
        <w:rPr>
          <w:noProof/>
        </w:rPr>
        <w:t>.</w:t>
      </w:r>
      <w:r w:rsidR="00D34D1A">
        <w:rPr>
          <w:noProof/>
        </w:rPr>
        <w:t xml:space="preserve"> </w:t>
      </w:r>
      <w:r w:rsidRPr="00997C2E">
        <w:rPr>
          <w:noProof/>
        </w:rPr>
        <w:t>Părțile care fac notificarea sunt invitate să notifice direct anumite categorii de cazuri simplificate, cu contacte foarte scurte prealabile notificării sau fără astfel de contacte</w:t>
      </w:r>
      <w:r w:rsidRPr="00997C2E">
        <w:rPr>
          <w:rStyle w:val="FootnoteReference"/>
          <w:noProof/>
        </w:rPr>
        <w:footnoteReference w:id="14"/>
      </w:r>
      <w:r w:rsidRPr="00997C2E">
        <w:rPr>
          <w:noProof/>
        </w:rPr>
        <w:t xml:space="preserve">. În aceste cazuri, cererea pentru desemnarea echipei responsabile de caz trebuie depusă cu cel puțin o săptămână înainte de data preconizată a notificării. În cazurile care generează suprapuneri pe orizontală sau relații neorizontale între activitățile părților la concentrare, contactele prealabile notificării ar trebui inițiate prin depunerea cererii pentru desemnarea echipei responsabile de caz cu cel puțin două săptămâni înainte de data preconizată a notificării. </w:t>
      </w:r>
    </w:p>
    <w:p w14:paraId="52DF403F" w14:textId="77777777" w:rsidR="002138D6" w:rsidRPr="00997C2E" w:rsidRDefault="002138D6" w:rsidP="002138D6">
      <w:pPr>
        <w:pStyle w:val="Point0number"/>
        <w:numPr>
          <w:ilvl w:val="0"/>
          <w:numId w:val="5"/>
        </w:numPr>
        <w:rPr>
          <w:noProof/>
        </w:rPr>
      </w:pPr>
      <w:r w:rsidRPr="00997C2E">
        <w:rPr>
          <w:noProof/>
        </w:rPr>
        <w:t xml:space="preserve">Toate datele cu caracter personal furnizate în formularul simplificat CO vor fi prelucrate în conformitate cu Regulamentul (UE) </w:t>
      </w:r>
      <w:r w:rsidRPr="00D34D1A">
        <w:rPr>
          <w:noProof/>
        </w:rPr>
        <w:t>2018</w:t>
      </w:r>
      <w:r w:rsidRPr="00997C2E">
        <w:rPr>
          <w:noProof/>
        </w:rPr>
        <w:t>/</w:t>
      </w:r>
      <w:r w:rsidRPr="00D34D1A">
        <w:rPr>
          <w:noProof/>
        </w:rPr>
        <w:t>1725</w:t>
      </w:r>
      <w:r w:rsidRPr="00997C2E">
        <w:rPr>
          <w:noProof/>
        </w:rPr>
        <w:t xml:space="preserve"> al Parlamentului European și al Consiliului din </w:t>
      </w:r>
      <w:r w:rsidRPr="00D34D1A">
        <w:rPr>
          <w:noProof/>
        </w:rPr>
        <w:t>23</w:t>
      </w:r>
      <w:r w:rsidRPr="00997C2E">
        <w:rPr>
          <w:noProof/>
        </w:rPr>
        <w:t xml:space="preserve"> octombrie </w:t>
      </w:r>
      <w:r w:rsidRPr="00D34D1A">
        <w:rPr>
          <w:noProof/>
        </w:rPr>
        <w:t>2018</w:t>
      </w:r>
      <w:r w:rsidRPr="00997C2E">
        <w:rPr>
          <w:noProof/>
        </w:rPr>
        <w:t xml:space="preserve"> privind protecția persoanelor fizice în ceea ce privește prelucrarea datelor cu caracter personal de către instituțiile, organele, oficiile și agențiile Uniunii și privind libera circulație a acestor date și de abrogare a Regulamentului (CE) nr. </w:t>
      </w:r>
      <w:r w:rsidRPr="00D34D1A">
        <w:rPr>
          <w:noProof/>
        </w:rPr>
        <w:t>45</w:t>
      </w:r>
      <w:r w:rsidRPr="00997C2E">
        <w:rPr>
          <w:noProof/>
        </w:rPr>
        <w:t>/</w:t>
      </w:r>
      <w:r w:rsidRPr="00D34D1A">
        <w:rPr>
          <w:noProof/>
        </w:rPr>
        <w:t>2001</w:t>
      </w:r>
      <w:r w:rsidRPr="00997C2E">
        <w:rPr>
          <w:noProof/>
        </w:rPr>
        <w:t xml:space="preserve"> și a Deciziei nr. </w:t>
      </w:r>
      <w:r w:rsidRPr="00D34D1A">
        <w:rPr>
          <w:noProof/>
        </w:rPr>
        <w:t>1247</w:t>
      </w:r>
      <w:r w:rsidRPr="00997C2E">
        <w:rPr>
          <w:noProof/>
        </w:rPr>
        <w:t>/</w:t>
      </w:r>
      <w:r w:rsidRPr="00D34D1A">
        <w:rPr>
          <w:noProof/>
        </w:rPr>
        <w:t>2002</w:t>
      </w:r>
      <w:r w:rsidRPr="00997C2E">
        <w:rPr>
          <w:noProof/>
        </w:rPr>
        <w:t>/CE</w:t>
      </w:r>
      <w:r w:rsidRPr="00997C2E">
        <w:rPr>
          <w:rStyle w:val="FootnoteReference"/>
          <w:noProof/>
        </w:rPr>
        <w:footnoteReference w:id="15"/>
      </w:r>
      <w:r w:rsidRPr="00997C2E">
        <w:rPr>
          <w:noProof/>
        </w:rPr>
        <w:t xml:space="preserve">. </w:t>
      </w:r>
    </w:p>
    <w:p w14:paraId="52DF4040" w14:textId="77777777" w:rsidR="002138D6" w:rsidRPr="00997C2E" w:rsidRDefault="002138D6" w:rsidP="002138D6">
      <w:pPr>
        <w:pStyle w:val="Point0number"/>
        <w:numPr>
          <w:ilvl w:val="0"/>
          <w:numId w:val="5"/>
        </w:numPr>
        <w:rPr>
          <w:noProof/>
        </w:rPr>
      </w:pPr>
      <w:r w:rsidRPr="00997C2E">
        <w:rPr>
          <w:noProof/>
        </w:rPr>
        <w:t>Formularul simplificat CO trebuie să fie semnat de către persoanele autorizate prin lege să acționeze în numele fiecărei părți care face notificarea sau de către unul sau mai mulți reprezentanți externi autorizați ai părții ori ai părților care fac notificarea. Documentele corespunzătoare aferente procurii trebuie anexate la formularul simplificat CO</w:t>
      </w:r>
      <w:r w:rsidRPr="00997C2E">
        <w:rPr>
          <w:rStyle w:val="FootnoteReference"/>
          <w:noProof/>
        </w:rPr>
        <w:footnoteReference w:id="16"/>
      </w:r>
      <w:r w:rsidRPr="00997C2E">
        <w:rPr>
          <w:noProof/>
        </w:rPr>
        <w:t xml:space="preserve">. Specificațiile și instrucțiunile tehnice referitoare la semnături vor fi publicate periodic în </w:t>
      </w:r>
      <w:r w:rsidRPr="00D34D1A">
        <w:rPr>
          <w:i/>
          <w:noProof/>
          <w:color w:val="231F20"/>
        </w:rPr>
        <w:t>Jurnalul Oficial al Uniunii Europene</w:t>
      </w:r>
      <w:r w:rsidRPr="00997C2E">
        <w:rPr>
          <w:noProof/>
        </w:rPr>
        <w:t xml:space="preserve">. </w:t>
      </w:r>
    </w:p>
    <w:p w14:paraId="52DF4041" w14:textId="77777777" w:rsidR="002138D6" w:rsidRPr="00D34D1A" w:rsidRDefault="002138D6" w:rsidP="002138D6">
      <w:pPr>
        <w:pStyle w:val="Heading1"/>
        <w:keepLines w:val="0"/>
        <w:numPr>
          <w:ilvl w:val="0"/>
          <w:numId w:val="42"/>
        </w:numPr>
        <w:spacing w:before="360" w:after="120" w:line="240" w:lineRule="auto"/>
        <w:jc w:val="both"/>
        <w:rPr>
          <w:rFonts w:eastAsia="Times New Roman" w:cs="Times New Roman"/>
          <w:noProof/>
        </w:rPr>
      </w:pPr>
      <w:r w:rsidRPr="00D34D1A">
        <w:rPr>
          <w:noProof/>
        </w:rPr>
        <w:t>Definiții în sensul prezentului formular simplificat CO</w:t>
      </w:r>
    </w:p>
    <w:p w14:paraId="52DF4042" w14:textId="77777777" w:rsidR="002138D6" w:rsidRPr="00997C2E" w:rsidRDefault="002138D6" w:rsidP="002138D6">
      <w:pPr>
        <w:pStyle w:val="Point0number"/>
        <w:numPr>
          <w:ilvl w:val="0"/>
          <w:numId w:val="5"/>
        </w:numPr>
        <w:rPr>
          <w:noProof/>
        </w:rPr>
      </w:pPr>
      <w:r w:rsidRPr="00997C2E">
        <w:rPr>
          <w:noProof/>
        </w:rPr>
        <w:t>În sensul prezentului formular simplificat, se aplică următoarele definiții:</w:t>
      </w:r>
    </w:p>
    <w:p w14:paraId="52DF4043" w14:textId="77777777" w:rsidR="002138D6" w:rsidRPr="00997C2E" w:rsidRDefault="002138D6" w:rsidP="002138D6">
      <w:pPr>
        <w:pStyle w:val="Point1letter"/>
        <w:numPr>
          <w:ilvl w:val="3"/>
          <w:numId w:val="5"/>
        </w:numPr>
        <w:rPr>
          <w:noProof/>
        </w:rPr>
      </w:pPr>
      <w:r w:rsidRPr="00997C2E">
        <w:rPr>
          <w:noProof/>
        </w:rPr>
        <w:t>„Parte (părți) la concentrare” sau „parte/părți”: partea/părțile care efectuează achiziția, cât și partea/părțile care fac obiectul achiziției sau părțile care fuzionează, inclusiv toate întreprinderile în care este achiziționat un pachet de control sau care fac obiectul unei proceduri publice de ofertare. Cu excepția cazurilor în care se prevede altfel, termenii „parte care face notificarea (părți care fac notificarea)” și „parte (părți) la concentrare” includ toate întreprinderile care aparțin acelorași grupuri precum părțile respective.</w:t>
      </w:r>
    </w:p>
    <w:p w14:paraId="52DF4044" w14:textId="77777777" w:rsidR="002138D6" w:rsidRPr="00997C2E" w:rsidRDefault="002138D6" w:rsidP="002138D6">
      <w:pPr>
        <w:pStyle w:val="Point1letter"/>
        <w:numPr>
          <w:ilvl w:val="3"/>
          <w:numId w:val="5"/>
        </w:numPr>
        <w:rPr>
          <w:noProof/>
        </w:rPr>
      </w:pPr>
      <w:r w:rsidRPr="00997C2E">
        <w:rPr>
          <w:noProof/>
        </w:rPr>
        <w:t>„An”: anul calendaristic, dacă nu se precizează altfel. Toate informațiile solicitate în formularul simplificat CO trebuie să se refere, dacă nu se precizează altfel, la anul precedent celui în care se efectuează notificarea.</w:t>
      </w:r>
    </w:p>
    <w:p w14:paraId="52DF4045" w14:textId="77777777" w:rsidR="002138D6" w:rsidRPr="00D34D1A" w:rsidRDefault="002138D6" w:rsidP="002138D6">
      <w:pPr>
        <w:pStyle w:val="Heading1"/>
        <w:keepLines w:val="0"/>
        <w:numPr>
          <w:ilvl w:val="0"/>
          <w:numId w:val="42"/>
        </w:numPr>
        <w:spacing w:before="360" w:after="120" w:line="240" w:lineRule="auto"/>
        <w:jc w:val="both"/>
        <w:rPr>
          <w:rFonts w:eastAsia="Times New Roman" w:cs="Times New Roman"/>
          <w:noProof/>
        </w:rPr>
      </w:pPr>
      <w:r w:rsidRPr="00D34D1A">
        <w:rPr>
          <w:noProof/>
        </w:rPr>
        <w:t xml:space="preserve">Cerința conform căreia notificarea trebuie să fie corectă și completă </w:t>
      </w:r>
    </w:p>
    <w:p w14:paraId="52DF4046" w14:textId="77777777" w:rsidR="002138D6" w:rsidRPr="00997C2E" w:rsidRDefault="002138D6" w:rsidP="002138D6">
      <w:pPr>
        <w:pStyle w:val="Point0number"/>
        <w:numPr>
          <w:ilvl w:val="0"/>
          <w:numId w:val="5"/>
        </w:numPr>
        <w:rPr>
          <w:noProof/>
        </w:rPr>
      </w:pPr>
      <w:r w:rsidRPr="00997C2E">
        <w:rPr>
          <w:noProof/>
        </w:rPr>
        <w:t>Toate informațiile solicitate în formularul simplificat CO trebuie să fie corecte și complete. Informațiile solicitate trebuie furnizate în secțiunea corespunzătoare a formularului simplificat CO. Fiecare parte care completează notificarea este responsabilă de exactitatea informațiilor pe care le furnizează. În special, ar trebui să țineți seama de următoarele aspecte:</w:t>
      </w:r>
    </w:p>
    <w:p w14:paraId="52DF4047" w14:textId="77777777" w:rsidR="002138D6" w:rsidRPr="00997C2E" w:rsidRDefault="002138D6" w:rsidP="002138D6">
      <w:pPr>
        <w:pStyle w:val="Point1letter"/>
        <w:numPr>
          <w:ilvl w:val="3"/>
          <w:numId w:val="5"/>
        </w:numPr>
        <w:rPr>
          <w:noProof/>
        </w:rPr>
      </w:pPr>
      <w:r w:rsidRPr="00997C2E">
        <w:rPr>
          <w:noProof/>
        </w:rPr>
        <w:t xml:space="preserve">în conformitate cu articolul </w:t>
      </w:r>
      <w:r w:rsidRPr="00D34D1A">
        <w:rPr>
          <w:noProof/>
        </w:rPr>
        <w:t>10</w:t>
      </w:r>
      <w:r w:rsidRPr="00997C2E">
        <w:rPr>
          <w:noProof/>
        </w:rPr>
        <w:t xml:space="preserve"> alineatul (</w:t>
      </w:r>
      <w:r w:rsidRPr="00D34D1A">
        <w:rPr>
          <w:noProof/>
        </w:rPr>
        <w:t>1</w:t>
      </w:r>
      <w:r w:rsidRPr="00997C2E">
        <w:rPr>
          <w:noProof/>
        </w:rPr>
        <w:t xml:space="preserve">) din Regulamentul privind concentrările economice și cu articolul </w:t>
      </w:r>
      <w:r w:rsidRPr="00D34D1A">
        <w:rPr>
          <w:noProof/>
        </w:rPr>
        <w:t>5</w:t>
      </w:r>
      <w:r w:rsidRPr="00997C2E">
        <w:rPr>
          <w:noProof/>
        </w:rPr>
        <w:t xml:space="preserve"> alineatele (</w:t>
      </w:r>
      <w:r w:rsidRPr="00D34D1A">
        <w:rPr>
          <w:noProof/>
        </w:rPr>
        <w:t>2</w:t>
      </w:r>
      <w:r w:rsidRPr="00997C2E">
        <w:rPr>
          <w:noProof/>
        </w:rPr>
        <w:t>) și (</w:t>
      </w:r>
      <w:r w:rsidRPr="00D34D1A">
        <w:rPr>
          <w:noProof/>
        </w:rPr>
        <w:t>4</w:t>
      </w:r>
      <w:r w:rsidRPr="00997C2E">
        <w:rPr>
          <w:noProof/>
        </w:rPr>
        <w:t xml:space="preserve">) din Regulamentul de punere în aplicare, termenele de notificare prevăzute în Regulamentul privind concentrările economice vor începe să curgă doar atunci când Comisia a primit toate informațiile care trebuie furnizate împreună cu notificarea. Această cerință garantează capacitatea Comisiei de a evalua concentrarea notificată în termenele stricte stabilite în Regulamentul privind concentrările economice. În cazul în care o notificare este incompletă, Comisia va informa de îndată în scris părțile care au făcut notificarea sau reprezentanții acestora. </w:t>
      </w:r>
    </w:p>
    <w:p w14:paraId="52DF4048" w14:textId="77777777" w:rsidR="002138D6" w:rsidRPr="00997C2E" w:rsidRDefault="002138D6" w:rsidP="002138D6">
      <w:pPr>
        <w:pStyle w:val="Point1letter"/>
        <w:numPr>
          <w:ilvl w:val="3"/>
          <w:numId w:val="5"/>
        </w:numPr>
        <w:rPr>
          <w:noProof/>
        </w:rPr>
      </w:pPr>
      <w:r w:rsidRPr="00997C2E">
        <w:rPr>
          <w:noProof/>
        </w:rPr>
        <w:t>În pregătirea notificării, partea care face notificarea/părțile care fac notificarea trebuie să verifice dacă numele, numerele de contact și în special adresele de e-mail furnizate Comisiei sunt corecte, relevante și actualizate.</w:t>
      </w:r>
    </w:p>
    <w:p w14:paraId="52DF4049" w14:textId="77777777" w:rsidR="002138D6" w:rsidRPr="00997C2E" w:rsidRDefault="002138D6" w:rsidP="002138D6">
      <w:pPr>
        <w:pStyle w:val="Point1letter"/>
        <w:numPr>
          <w:ilvl w:val="3"/>
          <w:numId w:val="5"/>
        </w:numPr>
        <w:rPr>
          <w:noProof/>
        </w:rPr>
      </w:pPr>
      <w:r w:rsidRPr="00997C2E">
        <w:rPr>
          <w:noProof/>
        </w:rPr>
        <w:t xml:space="preserve">În conformitate cu articolul </w:t>
      </w:r>
      <w:r w:rsidRPr="00D34D1A">
        <w:rPr>
          <w:noProof/>
        </w:rPr>
        <w:t>5</w:t>
      </w:r>
      <w:r w:rsidRPr="00997C2E">
        <w:rPr>
          <w:noProof/>
        </w:rPr>
        <w:t xml:space="preserve"> alineatul (</w:t>
      </w:r>
      <w:r w:rsidRPr="00D34D1A">
        <w:rPr>
          <w:noProof/>
        </w:rPr>
        <w:t>4</w:t>
      </w:r>
      <w:r w:rsidRPr="00997C2E">
        <w:rPr>
          <w:noProof/>
        </w:rPr>
        <w:t>) din Regulamentul de punere în aplicare, informațiile incorecte sau care induc în eroare din notificare vor fi considerate ca fiind informații incomplete.</w:t>
      </w:r>
    </w:p>
    <w:p w14:paraId="52DF404A" w14:textId="5E1BFF90" w:rsidR="002138D6" w:rsidRPr="00997C2E" w:rsidRDefault="002138D6" w:rsidP="002138D6">
      <w:pPr>
        <w:pStyle w:val="Point1letter"/>
        <w:numPr>
          <w:ilvl w:val="3"/>
          <w:numId w:val="5"/>
        </w:numPr>
        <w:rPr>
          <w:noProof/>
        </w:rPr>
      </w:pPr>
      <w:r w:rsidRPr="00997C2E">
        <w:rPr>
          <w:noProof/>
        </w:rPr>
        <w:t>Datele de contact solicitate trebuie furnizate în formatul prevăzut de Direcția Generală Concurență („DG Concurență”) pe site-ul său</w:t>
      </w:r>
      <w:r w:rsidRPr="00997C2E">
        <w:rPr>
          <w:rStyle w:val="FootnoteReference"/>
          <w:noProof/>
        </w:rPr>
        <w:footnoteReference w:id="17"/>
      </w:r>
      <w:r w:rsidRPr="00997C2E">
        <w:rPr>
          <w:noProof/>
        </w:rPr>
        <w:t>.</w:t>
      </w:r>
      <w:r w:rsidR="00D34D1A">
        <w:rPr>
          <w:noProof/>
        </w:rPr>
        <w:t xml:space="preserve"> </w:t>
      </w:r>
      <w:r w:rsidRPr="00997C2E">
        <w:rPr>
          <w:noProof/>
        </w:rPr>
        <w:t xml:space="preserve"> În vederea asigurării unui proces de investigare corespunzător, este esențial ca datele de contact să fie exacte. În acest scop, trebuie să vă asigurați că adresele de e-mail furnizate sunt personalizate și atribuite unor persoane de contact specifice, precum și că acestea nu sunt căsuțe poștale generale ale societății (de exemplu, info@, hello@). Comisia poate declara notificarea incompletă pe baza unor date de contact neadecvate. </w:t>
      </w:r>
    </w:p>
    <w:p w14:paraId="52DF404B" w14:textId="77777777" w:rsidR="002138D6" w:rsidRPr="00997C2E" w:rsidRDefault="002138D6" w:rsidP="002138D6">
      <w:pPr>
        <w:pStyle w:val="Point1letter"/>
        <w:numPr>
          <w:ilvl w:val="3"/>
          <w:numId w:val="5"/>
        </w:numPr>
        <w:rPr>
          <w:noProof/>
        </w:rPr>
      </w:pPr>
      <w:r w:rsidRPr="00997C2E">
        <w:rPr>
          <w:noProof/>
        </w:rPr>
        <w:t xml:space="preserve">În conformitate cu articolul </w:t>
      </w:r>
      <w:r w:rsidRPr="00D34D1A">
        <w:rPr>
          <w:noProof/>
        </w:rPr>
        <w:t>14</w:t>
      </w:r>
      <w:r w:rsidRPr="00997C2E">
        <w:rPr>
          <w:noProof/>
        </w:rPr>
        <w:t xml:space="preserve"> alineatul (</w:t>
      </w:r>
      <w:r w:rsidRPr="00D34D1A">
        <w:rPr>
          <w:noProof/>
        </w:rPr>
        <w:t>1</w:t>
      </w:r>
      <w:r w:rsidRPr="00997C2E">
        <w:rPr>
          <w:noProof/>
        </w:rPr>
        <w:t xml:space="preserve">) litera (a) din Regulamentul privind concentrările economice, părțile care fac notificarea și care, în mod intenționat sau din neglijență, furnizează informații incorecte sau care induc în eroare, pot fi amendate cu până la </w:t>
      </w:r>
      <w:r w:rsidRPr="00D34D1A">
        <w:rPr>
          <w:noProof/>
        </w:rPr>
        <w:t>1</w:t>
      </w:r>
      <w:r w:rsidRPr="00997C2E">
        <w:rPr>
          <w:noProof/>
        </w:rPr>
        <w:t xml:space="preserve"> % din cifra totală de afaceri a întreprinderii implicate. În plus, în temeiul articolului </w:t>
      </w:r>
      <w:r w:rsidRPr="00D34D1A">
        <w:rPr>
          <w:noProof/>
        </w:rPr>
        <w:t>6</w:t>
      </w:r>
      <w:r w:rsidRPr="00997C2E">
        <w:rPr>
          <w:noProof/>
        </w:rPr>
        <w:t xml:space="preserve"> alineatul (</w:t>
      </w:r>
      <w:r w:rsidRPr="00D34D1A">
        <w:rPr>
          <w:noProof/>
        </w:rPr>
        <w:t>3</w:t>
      </w:r>
      <w:r w:rsidRPr="00997C2E">
        <w:rPr>
          <w:noProof/>
        </w:rPr>
        <w:t xml:space="preserve">) litera (a) și al articolului </w:t>
      </w:r>
      <w:r w:rsidRPr="00D34D1A">
        <w:rPr>
          <w:noProof/>
        </w:rPr>
        <w:t>8</w:t>
      </w:r>
      <w:r w:rsidRPr="00997C2E">
        <w:rPr>
          <w:noProof/>
        </w:rPr>
        <w:t xml:space="preserve"> alineatul (</w:t>
      </w:r>
      <w:r w:rsidRPr="00D34D1A">
        <w:rPr>
          <w:noProof/>
        </w:rPr>
        <w:t>6</w:t>
      </w:r>
      <w:r w:rsidRPr="00997C2E">
        <w:rPr>
          <w:noProof/>
        </w:rPr>
        <w:t>) litera (a) din Regulamentul privind concentrările economice, Comisia își poate revoca decizia privind compatibilitatea unei concentrări în cazul în care decizia respectivă se bazează pe informații incorecte de care este responsabilă una dintre părțile la concentrare.</w:t>
      </w:r>
    </w:p>
    <w:p w14:paraId="52DF404C" w14:textId="77777777" w:rsidR="002138D6" w:rsidRPr="00997C2E" w:rsidRDefault="002138D6" w:rsidP="002138D6">
      <w:pPr>
        <w:pStyle w:val="Point1letter"/>
        <w:numPr>
          <w:ilvl w:val="3"/>
          <w:numId w:val="5"/>
        </w:numPr>
        <w:rPr>
          <w:noProof/>
        </w:rPr>
      </w:pPr>
      <w:r w:rsidRPr="00997C2E">
        <w:rPr>
          <w:noProof/>
        </w:rPr>
        <w:t>Puteți solicita în scris Comisiei să accepte că notificarea este completă chiar dacă nu s-au furnizat informațiile solicitate în formularul simplificat CO, în cazul în care nu dispuneți în mod rezonabil de respectivele informații, parțial sau în totalitate (de exemplu, deoarece informațiile privind o societate-țintă nu sunt disponibile în cursul unei proceduri de ofertare contestate). Comisia va examina această solicitare, cu condiția să furnizați motivele pentru care informațiile nu sunt disponibile și estimările cele mai precise pentru datele care lipsesc, alături de sursele estimărilor respective. În măsura posibilului, ar trebui să indicați, de asemenea, de unde ar putea Comisia să obțină informațiile solicitate care nu sunt disponibile pentru dumneavoastră.</w:t>
      </w:r>
    </w:p>
    <w:p w14:paraId="52DF404D" w14:textId="77777777" w:rsidR="002138D6" w:rsidRPr="00997C2E" w:rsidRDefault="002138D6" w:rsidP="002138D6">
      <w:pPr>
        <w:pStyle w:val="Point1letter"/>
        <w:numPr>
          <w:ilvl w:val="3"/>
          <w:numId w:val="5"/>
        </w:numPr>
        <w:rPr>
          <w:noProof/>
        </w:rPr>
      </w:pPr>
      <w:r w:rsidRPr="00997C2E">
        <w:rPr>
          <w:noProof/>
        </w:rPr>
        <w:t xml:space="preserve">În conformitate cu articolul </w:t>
      </w:r>
      <w:r w:rsidRPr="00D34D1A">
        <w:rPr>
          <w:noProof/>
        </w:rPr>
        <w:t>4</w:t>
      </w:r>
      <w:r w:rsidRPr="00997C2E">
        <w:rPr>
          <w:noProof/>
        </w:rPr>
        <w:t xml:space="preserve"> alineatul (</w:t>
      </w:r>
      <w:r w:rsidRPr="00D34D1A">
        <w:rPr>
          <w:noProof/>
        </w:rPr>
        <w:t>2</w:t>
      </w:r>
      <w:r w:rsidRPr="00997C2E">
        <w:rPr>
          <w:noProof/>
        </w:rPr>
        <w:t xml:space="preserve">) din Regulamentul de punere în aplicare, Comisia poate excepta de la obligația de a furniza anumite informații în notificare în cazul în care Comisia consideră că respectarea acestor obligații sau cerințe nu este necesară pentru examinarea cazului. Prin urmare, în etapa prealabilă notificării, puteți depune o cerere scrisă în care să solicitați Comisiei să vă excepteze de la obligația de a furniza anumite informații pe care nu le considerați necesare pentru examinarea cazului de către Comisie. Astfel de cereri de scutire ar trebui trimise în același timp cu proiectul de formular simplificat CO în etapa prealabilă notificării. Cererile de scutire trebuie formulate într-un e-mail separat adresat echipei responsabile de caz. Comisia va analiza cererile de scutire câtă vreme acestea justifică în mod suficient motivele pentru care informațiile în cauză nu sunt necesare în vederea examinării cazului. În conformitate cu cele mai bune practici ale DG Concurență privind desfășurarea procedurilor comunitare în materie de control al concentrărilor, DG Concurență ar avea nevoie, în mod normal, de cinci zile lucrătoare pentru a răspunde cererilor de scutire. Pentru a se evita orice îndoială, trebuie să țineți seama că eventuala acceptare de către Comisie a faptului că o anumită informație solicitată în formularul simplificat CO nu era necesară pentru notificarea completă a unei concentrări nu împiedică Comisia să solicite această informație specifică în orice moment (înainte sau după notificare), de exemplu, prin intermediul cererii de informații în temeiul articolului </w:t>
      </w:r>
      <w:r w:rsidRPr="00D34D1A">
        <w:rPr>
          <w:noProof/>
        </w:rPr>
        <w:t>11</w:t>
      </w:r>
      <w:r w:rsidRPr="00997C2E">
        <w:rPr>
          <w:noProof/>
        </w:rPr>
        <w:t xml:space="preserve"> din Regulamentul privind concentrările economice.</w:t>
      </w:r>
    </w:p>
    <w:p w14:paraId="52DF404E" w14:textId="77777777" w:rsidR="002138D6" w:rsidRPr="00D34D1A" w:rsidRDefault="002138D6" w:rsidP="002138D6">
      <w:pPr>
        <w:pStyle w:val="Heading1"/>
        <w:keepLines w:val="0"/>
        <w:numPr>
          <w:ilvl w:val="0"/>
          <w:numId w:val="42"/>
        </w:numPr>
        <w:spacing w:before="360" w:after="120" w:line="240" w:lineRule="auto"/>
        <w:jc w:val="both"/>
        <w:rPr>
          <w:rFonts w:eastAsia="Times New Roman" w:cs="Times New Roman"/>
          <w:noProof/>
        </w:rPr>
      </w:pPr>
      <w:r w:rsidRPr="00D34D1A">
        <w:rPr>
          <w:noProof/>
        </w:rPr>
        <w:t>Revenirea la procedura normală și notificarea prin formularul CO</w:t>
      </w:r>
    </w:p>
    <w:p w14:paraId="52DF404F" w14:textId="77777777" w:rsidR="002138D6" w:rsidRPr="00997C2E" w:rsidRDefault="002138D6" w:rsidP="002138D6">
      <w:pPr>
        <w:pStyle w:val="Point0number"/>
        <w:numPr>
          <w:ilvl w:val="0"/>
          <w:numId w:val="5"/>
        </w:numPr>
        <w:rPr>
          <w:noProof/>
        </w:rPr>
      </w:pPr>
      <w:r w:rsidRPr="00997C2E">
        <w:rPr>
          <w:noProof/>
        </w:rPr>
        <w:t>Pentru a evalua dacă o concentrare poate fi notificată în cadrul procedurii simplificate prin formularul simplificat CO, Comisia se asigură că toate circumstanțele relevante sunt stabilite suficient de clar. În această privință, răspunderea pentru furnizarea de informații corecte și complete revine părților care fac notificarea.</w:t>
      </w:r>
    </w:p>
    <w:p w14:paraId="52DF4050" w14:textId="77777777" w:rsidR="002138D6" w:rsidRPr="00997C2E" w:rsidRDefault="002138D6" w:rsidP="002138D6">
      <w:pPr>
        <w:pStyle w:val="Point0number"/>
        <w:numPr>
          <w:ilvl w:val="0"/>
          <w:numId w:val="5"/>
        </w:numPr>
        <w:rPr>
          <w:noProof/>
        </w:rPr>
      </w:pPr>
      <w:r w:rsidRPr="00997C2E">
        <w:rPr>
          <w:noProof/>
        </w:rPr>
        <w:t>În cazul în care, după notificarea concentrării, Comisia consideră că nu este oportun ca respectivul caz să facă obiectul unei notificări în cadrul procedurii simplificate, Comisia poate să solicite o notificare detaliată sau, după caz, parțială, prin formularul CO. Acest lucru se poate întâmpla în oricare dintre următoarele circumstanțe:</w:t>
      </w:r>
    </w:p>
    <w:p w14:paraId="52DF4051" w14:textId="77777777" w:rsidR="002138D6" w:rsidRPr="00997C2E" w:rsidRDefault="002138D6" w:rsidP="002138D6">
      <w:pPr>
        <w:pStyle w:val="Point1letter"/>
        <w:numPr>
          <w:ilvl w:val="3"/>
          <w:numId w:val="5"/>
        </w:numPr>
        <w:rPr>
          <w:noProof/>
        </w:rPr>
      </w:pPr>
      <w:r w:rsidRPr="00997C2E">
        <w:rPr>
          <w:noProof/>
        </w:rPr>
        <w:t>condițiile necesare pentru utilizarea formularului simplificat CO par a nu fi îndeplinite;</w:t>
      </w:r>
    </w:p>
    <w:p w14:paraId="52DF4052" w14:textId="77777777" w:rsidR="002138D6" w:rsidRPr="00997C2E" w:rsidRDefault="002138D6" w:rsidP="002138D6">
      <w:pPr>
        <w:pStyle w:val="Point1letter"/>
        <w:numPr>
          <w:ilvl w:val="3"/>
          <w:numId w:val="5"/>
        </w:numPr>
        <w:rPr>
          <w:noProof/>
        </w:rPr>
      </w:pPr>
      <w:r w:rsidRPr="00997C2E">
        <w:rPr>
          <w:noProof/>
        </w:rPr>
        <w:t xml:space="preserve">deși condițiile necesare pentru utilizarea formularului simplificat CO sunt îndeplinite, o notificare detaliată sau parțială prin formularul CO este necesară pentru o investigare adecvată a posibilelor probleme de concurență sau pentru a stabili că operațiunea este o concentrare în sensul articolului </w:t>
      </w:r>
      <w:r w:rsidRPr="00D34D1A">
        <w:rPr>
          <w:noProof/>
        </w:rPr>
        <w:t>3</w:t>
      </w:r>
      <w:r w:rsidRPr="00997C2E">
        <w:rPr>
          <w:noProof/>
        </w:rPr>
        <w:t xml:space="preserve"> din Regulamentul privind concentrările economice;</w:t>
      </w:r>
    </w:p>
    <w:p w14:paraId="52DF4053" w14:textId="77777777" w:rsidR="002138D6" w:rsidRPr="00997C2E" w:rsidRDefault="002138D6" w:rsidP="002138D6">
      <w:pPr>
        <w:pStyle w:val="Point1letter"/>
        <w:numPr>
          <w:ilvl w:val="3"/>
          <w:numId w:val="5"/>
        </w:numPr>
        <w:rPr>
          <w:noProof/>
        </w:rPr>
      </w:pPr>
      <w:r w:rsidRPr="00997C2E">
        <w:rPr>
          <w:noProof/>
        </w:rPr>
        <w:t>formularul simplificat CO conține informații incorecte sau înșelătoare;</w:t>
      </w:r>
    </w:p>
    <w:p w14:paraId="52DF4054" w14:textId="77777777" w:rsidR="002138D6" w:rsidRPr="00997C2E" w:rsidRDefault="002138D6" w:rsidP="002138D6">
      <w:pPr>
        <w:pStyle w:val="Point1letter"/>
        <w:numPr>
          <w:ilvl w:val="3"/>
          <w:numId w:val="5"/>
        </w:numPr>
        <w:rPr>
          <w:noProof/>
        </w:rPr>
      </w:pPr>
      <w:r w:rsidRPr="00997C2E">
        <w:rPr>
          <w:noProof/>
        </w:rPr>
        <w:t xml:space="preserve">un stat membru sau un stat AELS exprimă suspiciuni motivate legate de concurență privind concentrarea notificată în termen de </w:t>
      </w:r>
      <w:r w:rsidRPr="00D34D1A">
        <w:rPr>
          <w:noProof/>
        </w:rPr>
        <w:t>15</w:t>
      </w:r>
      <w:r w:rsidRPr="00997C2E">
        <w:rPr>
          <w:noProof/>
        </w:rPr>
        <w:t xml:space="preserve"> zile lucrătoare de la data primirii copiei formularului simplificat CO; </w:t>
      </w:r>
    </w:p>
    <w:p w14:paraId="52DF4055" w14:textId="77777777" w:rsidR="002138D6" w:rsidRPr="00997C2E" w:rsidRDefault="002138D6" w:rsidP="002138D6">
      <w:pPr>
        <w:pStyle w:val="Point1letter"/>
        <w:numPr>
          <w:ilvl w:val="3"/>
          <w:numId w:val="5"/>
        </w:numPr>
        <w:rPr>
          <w:noProof/>
        </w:rPr>
      </w:pPr>
      <w:r w:rsidRPr="00997C2E">
        <w:rPr>
          <w:noProof/>
        </w:rPr>
        <w:t>un terț exprimă suspiciuni motivate legate de concurență în termenul stabilit de Comisie pentru observații din partea terților.</w:t>
      </w:r>
    </w:p>
    <w:p w14:paraId="52DF4056" w14:textId="77777777" w:rsidR="002138D6" w:rsidRPr="00997C2E" w:rsidRDefault="002138D6" w:rsidP="002138D6">
      <w:pPr>
        <w:pStyle w:val="Point0number"/>
        <w:numPr>
          <w:ilvl w:val="0"/>
          <w:numId w:val="5"/>
        </w:numPr>
        <w:rPr>
          <w:noProof/>
        </w:rPr>
      </w:pPr>
      <w:r w:rsidRPr="00997C2E">
        <w:rPr>
          <w:noProof/>
        </w:rPr>
        <w:t xml:space="preserve">În astfel de cazuri, notificarea poate fi considerată incompletă într-un punct esențial în sensul articolului </w:t>
      </w:r>
      <w:r w:rsidRPr="00D34D1A">
        <w:rPr>
          <w:noProof/>
        </w:rPr>
        <w:t>5</w:t>
      </w:r>
      <w:r w:rsidRPr="00997C2E">
        <w:rPr>
          <w:noProof/>
        </w:rPr>
        <w:t xml:space="preserve"> alineatul (</w:t>
      </w:r>
      <w:r w:rsidRPr="00D34D1A">
        <w:rPr>
          <w:noProof/>
        </w:rPr>
        <w:t>2</w:t>
      </w:r>
      <w:r w:rsidRPr="00997C2E">
        <w:rPr>
          <w:noProof/>
        </w:rPr>
        <w:t>) din Regulamentul de punere în aplicare. Comisia va informa în scris și fără întârziere în acest sens părțile care fac notificarea sau pe reprezentanții acestora. Notificarea produce efecte doar la data primirii tuturor informațiilor solicitate.</w:t>
      </w:r>
    </w:p>
    <w:p w14:paraId="52DF4057" w14:textId="77777777" w:rsidR="002138D6" w:rsidRPr="00D34D1A" w:rsidRDefault="002138D6" w:rsidP="002138D6">
      <w:pPr>
        <w:pStyle w:val="Heading1"/>
        <w:keepLines w:val="0"/>
        <w:numPr>
          <w:ilvl w:val="0"/>
          <w:numId w:val="42"/>
        </w:numPr>
        <w:spacing w:before="360" w:line="240" w:lineRule="auto"/>
        <w:ind w:right="-23"/>
        <w:jc w:val="both"/>
        <w:rPr>
          <w:rFonts w:eastAsia="Calibri" w:cs="Times New Roman"/>
          <w:noProof/>
          <w:szCs w:val="24"/>
        </w:rPr>
      </w:pPr>
      <w:r w:rsidRPr="00D34D1A">
        <w:rPr>
          <w:noProof/>
        </w:rPr>
        <w:t>Confidențialitatea</w:t>
      </w:r>
    </w:p>
    <w:p w14:paraId="52DF4058" w14:textId="1ABC4EE8" w:rsidR="002138D6" w:rsidRPr="00997C2E" w:rsidRDefault="002138D6" w:rsidP="002138D6">
      <w:pPr>
        <w:pStyle w:val="Point0number"/>
        <w:numPr>
          <w:ilvl w:val="0"/>
          <w:numId w:val="5"/>
        </w:numPr>
        <w:rPr>
          <w:noProof/>
        </w:rPr>
      </w:pPr>
      <w:r w:rsidRPr="00997C2E">
        <w:rPr>
          <w:noProof/>
        </w:rPr>
        <w:t xml:space="preserve">Articolul </w:t>
      </w:r>
      <w:r w:rsidRPr="00D34D1A">
        <w:rPr>
          <w:noProof/>
        </w:rPr>
        <w:t>339</w:t>
      </w:r>
      <w:r w:rsidRPr="00997C2E">
        <w:rPr>
          <w:noProof/>
        </w:rPr>
        <w:t xml:space="preserve"> din Tratatul privind funcționarea Uniunii Europene și articolul </w:t>
      </w:r>
      <w:r w:rsidRPr="00D34D1A">
        <w:rPr>
          <w:noProof/>
        </w:rPr>
        <w:t>17</w:t>
      </w:r>
      <w:r w:rsidRPr="00997C2E">
        <w:rPr>
          <w:noProof/>
        </w:rPr>
        <w:t xml:space="preserve"> alineatul</w:t>
      </w:r>
      <w:r w:rsidR="00D34D1A">
        <w:rPr>
          <w:noProof/>
        </w:rPr>
        <w:t> </w:t>
      </w:r>
      <w:r w:rsidRPr="00997C2E">
        <w:rPr>
          <w:noProof/>
        </w:rPr>
        <w:t>(</w:t>
      </w:r>
      <w:r w:rsidRPr="00D34D1A">
        <w:rPr>
          <w:noProof/>
        </w:rPr>
        <w:t>2</w:t>
      </w:r>
      <w:r w:rsidRPr="00997C2E">
        <w:rPr>
          <w:noProof/>
        </w:rPr>
        <w:t>) din Regulamentul privind concentrările economice, precum și dispozițiile corespunzătoare ale Acordului privind SEE impun Comisiei, statelor membre, Autorității AELS de supraveghere și statelor AELS, funcționarilor acestora și celorlalți angajați să nu dezvăluie informațiile de care au luat cunoștință prin aplicarea regulamentului și care fac obiectul obligației de păstrare a secretului profesional. Același principiu trebuie să se aplice, de asemenea, pentru a proteja confidențialitatea între părțile care fac notificarea.</w:t>
      </w:r>
    </w:p>
    <w:p w14:paraId="52DF4059" w14:textId="77777777" w:rsidR="002138D6" w:rsidRPr="00997C2E" w:rsidRDefault="002138D6" w:rsidP="002138D6">
      <w:pPr>
        <w:pStyle w:val="Point0number"/>
        <w:numPr>
          <w:ilvl w:val="0"/>
          <w:numId w:val="5"/>
        </w:numPr>
        <w:rPr>
          <w:noProof/>
        </w:rPr>
      </w:pPr>
      <w:r w:rsidRPr="00997C2E">
        <w:rPr>
          <w:noProof/>
        </w:rPr>
        <w:t>Dacă estimați că interesele dumneavoastră ar fi lezate în cazul în care informațiile care vă sunt solicitate ar fi publicate sau divulgate în alt mod altor părți, ar trebui să prezentați aceste informații separat, precizând clar pe fiecare pagină „secrete de afaceri”. De asemenea, ar trebui să precizați motivele pentru care aceste informații nu ar trebui divulgate sau publicate.</w:t>
      </w:r>
    </w:p>
    <w:p w14:paraId="52DF405A" w14:textId="77777777" w:rsidR="002138D6" w:rsidRPr="00997C2E" w:rsidRDefault="002138D6" w:rsidP="002138D6">
      <w:pPr>
        <w:pStyle w:val="Point0number"/>
        <w:numPr>
          <w:ilvl w:val="0"/>
          <w:numId w:val="5"/>
        </w:numPr>
        <w:rPr>
          <w:noProof/>
        </w:rPr>
      </w:pPr>
      <w:r w:rsidRPr="00997C2E">
        <w:rPr>
          <w:noProof/>
        </w:rPr>
        <w:t>În cazul fuziunilor sau al achizițiilor comune ori în alte cazuri în care notificarea este completată de mai mult de o parte, secretele de afaceri trebuie trimise într-un dosar separat și menționate în notificare ca anexă. Toate aceste anexe trebuie să fie atașate la notificare pentru ca aceasta să poată fi considerată completă.</w:t>
      </w:r>
    </w:p>
    <w:p w14:paraId="52DF405B" w14:textId="77777777" w:rsidR="002138D6" w:rsidRPr="00997C2E" w:rsidRDefault="002138D6" w:rsidP="002138D6">
      <w:pPr>
        <w:rPr>
          <w:rFonts w:ascii="Times New Roman" w:eastAsia="Calibri" w:hAnsi="Times New Roman" w:cs="Times New Roman"/>
          <w:noProof/>
        </w:rPr>
      </w:pPr>
    </w:p>
    <w:p w14:paraId="52DF405C" w14:textId="77777777" w:rsidR="002138D6" w:rsidRPr="00997C2E" w:rsidRDefault="002138D6" w:rsidP="002138D6">
      <w:pPr>
        <w:rPr>
          <w:rFonts w:ascii="Times New Roman" w:eastAsia="Calibri" w:hAnsi="Times New Roman" w:cs="Times New Roman"/>
          <w:noProof/>
        </w:rPr>
      </w:pPr>
    </w:p>
    <w:p w14:paraId="52DF405D" w14:textId="77777777" w:rsidR="002138D6" w:rsidRPr="00D34D1A" w:rsidRDefault="002138D6">
      <w:pPr>
        <w:rPr>
          <w:rFonts w:ascii="Times New Roman" w:hAnsi="Times New Roman" w:cs="Times New Roman"/>
          <w:b/>
          <w:smallCaps/>
          <w:noProof/>
          <w:sz w:val="28"/>
        </w:rPr>
      </w:pPr>
      <w:r w:rsidRPr="00997C2E">
        <w:rPr>
          <w:noProof/>
        </w:rPr>
        <w:br w:type="page"/>
      </w:r>
    </w:p>
    <w:p w14:paraId="52DF405E" w14:textId="77777777" w:rsidR="002138D6" w:rsidRPr="00D34D1A" w:rsidRDefault="002138D6" w:rsidP="002138D6">
      <w:pPr>
        <w:pStyle w:val="SectionTitle"/>
        <w:rPr>
          <w:noProof/>
        </w:rPr>
      </w:pPr>
      <w:r w:rsidRPr="00D34D1A">
        <w:rPr>
          <w:noProof/>
        </w:rPr>
        <w:t xml:space="preserve">SECȚIUNEA 1 </w:t>
      </w:r>
      <w:r w:rsidRPr="00D34D1A">
        <w:rPr>
          <w:noProof/>
        </w:rPr>
        <w:br/>
        <w:t>Informații generale privind cazul</w:t>
      </w:r>
    </w:p>
    <w:p w14:paraId="52DF405F" w14:textId="77777777" w:rsidR="002138D6" w:rsidRPr="00D34D1A"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997C2E"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D34D1A" w:rsidRDefault="002138D6" w:rsidP="00D50649">
            <w:pPr>
              <w:ind w:right="-23"/>
              <w:rPr>
                <w:rFonts w:ascii="Times New Roman" w:eastAsia="Calibri" w:hAnsi="Times New Roman" w:cs="Times New Roman"/>
                <w:b/>
                <w:noProof/>
              </w:rPr>
            </w:pPr>
            <w:r w:rsidRPr="00D34D1A">
              <w:rPr>
                <w:rFonts w:ascii="Times New Roman" w:hAnsi="Times New Roman"/>
                <w:b/>
                <w:noProof/>
              </w:rPr>
              <w:t>*Numărul cazului:</w:t>
            </w:r>
          </w:p>
          <w:p w14:paraId="52DF4061" w14:textId="77777777" w:rsidR="002138D6" w:rsidRPr="00997C2E" w:rsidRDefault="002138D6" w:rsidP="00D50649">
            <w:pPr>
              <w:ind w:right="-23"/>
              <w:rPr>
                <w:rFonts w:ascii="Times New Roman" w:eastAsia="Calibri" w:hAnsi="Times New Roman" w:cs="Times New Roman"/>
                <w:b/>
                <w:noProof/>
              </w:rPr>
            </w:pPr>
            <w:r w:rsidRPr="00D34D1A">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997C2E" w:rsidRDefault="002138D6" w:rsidP="00D50649">
            <w:pPr>
              <w:tabs>
                <w:tab w:val="left" w:pos="6237"/>
              </w:tabs>
              <w:ind w:right="-23"/>
              <w:rPr>
                <w:rFonts w:ascii="Times New Roman" w:eastAsia="Calibri" w:hAnsi="Times New Roman" w:cs="Times New Roman"/>
                <w:b/>
                <w:noProof/>
              </w:rPr>
            </w:pPr>
            <w:r w:rsidRPr="00D34D1A">
              <w:rPr>
                <w:rFonts w:ascii="Times New Roman" w:hAnsi="Times New Roman"/>
                <w:b/>
                <w:noProof/>
              </w:rPr>
              <w:t>*Denumirea cazului:</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D34D1A" w:rsidRDefault="002138D6" w:rsidP="00D50649">
            <w:pPr>
              <w:tabs>
                <w:tab w:val="left" w:pos="6237"/>
              </w:tabs>
              <w:ind w:right="-23"/>
              <w:rPr>
                <w:rFonts w:ascii="Times New Roman" w:eastAsia="Calibri" w:hAnsi="Times New Roman" w:cs="Times New Roman"/>
                <w:b/>
                <w:noProof/>
              </w:rPr>
            </w:pPr>
            <w:r w:rsidRPr="00D34D1A">
              <w:rPr>
                <w:rFonts w:ascii="Times New Roman" w:hAnsi="Times New Roman"/>
                <w:b/>
                <w:noProof/>
              </w:rPr>
              <w:t>Limba:</w:t>
            </w:r>
          </w:p>
        </w:tc>
      </w:tr>
    </w:tbl>
    <w:p w14:paraId="52DF4065" w14:textId="77777777" w:rsidR="002138D6" w:rsidRPr="00997C2E" w:rsidRDefault="002138D6" w:rsidP="002138D6">
      <w:pPr>
        <w:ind w:left="850" w:hanging="850"/>
        <w:rPr>
          <w:rFonts w:ascii="Times New Roman" w:eastAsia="Calibri" w:hAnsi="Times New Roman" w:cs="Times New Roman"/>
          <w:noProof/>
        </w:rPr>
      </w:pPr>
      <w:r w:rsidRPr="00997C2E">
        <w:rPr>
          <w:rFonts w:ascii="Times New Roman" w:hAnsi="Times New Roman"/>
          <w:noProof/>
        </w:rPr>
        <w:t>* a se completa cu informațiile furnizate de Registrul concentrărilor economice</w:t>
      </w:r>
    </w:p>
    <w:p w14:paraId="52DF4066" w14:textId="77777777" w:rsidR="002138D6" w:rsidRPr="00D34D1A" w:rsidRDefault="002138D6" w:rsidP="002138D6">
      <w:pPr>
        <w:ind w:left="850" w:hanging="850"/>
        <w:rPr>
          <w:rFonts w:ascii="Times New Roman" w:eastAsia="Calibri" w:hAnsi="Times New Roman" w:cs="Times New Roman"/>
          <w:b/>
          <w:noProof/>
        </w:rPr>
      </w:pPr>
    </w:p>
    <w:p w14:paraId="52DF4067" w14:textId="77777777" w:rsidR="002138D6" w:rsidRPr="00997C2E" w:rsidRDefault="002138D6" w:rsidP="002138D6">
      <w:pPr>
        <w:jc w:val="both"/>
        <w:rPr>
          <w:rFonts w:ascii="Times New Roman" w:eastAsia="Calibri" w:hAnsi="Times New Roman" w:cs="Times New Roman"/>
          <w:noProof/>
        </w:rPr>
      </w:pPr>
      <w:r w:rsidRPr="00D34D1A">
        <w:rPr>
          <w:rFonts w:ascii="Times New Roman" w:hAnsi="Times New Roman"/>
          <w:i/>
          <w:noProof/>
        </w:rPr>
        <w:t>Dacă nu se precizează altfel, trimiterile la articolele din tabelele de mai jos se interpretează ca trimiteri la articolele din Regulamentul privind concentrările economice.</w:t>
      </w:r>
    </w:p>
    <w:p w14:paraId="52DF4068" w14:textId="77777777" w:rsidR="002138D6" w:rsidRPr="00D34D1A"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997C2E"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997C2E" w:rsidRDefault="002138D6" w:rsidP="00D50649">
            <w:pPr>
              <w:ind w:right="-23"/>
              <w:rPr>
                <w:rFonts w:ascii="Times New Roman" w:eastAsia="Calibri" w:hAnsi="Times New Roman" w:cs="Times New Roman"/>
                <w:noProof/>
              </w:rPr>
            </w:pPr>
            <w:r w:rsidRPr="00997C2E">
              <w:rPr>
                <w:rFonts w:ascii="Times New Roman" w:hAnsi="Times New Roman"/>
                <w:noProof/>
              </w:rPr>
              <w:t>Notificare în cadrul tratamentului simplificat: da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997C2E" w:rsidRDefault="002138D6" w:rsidP="00D50649">
            <w:pPr>
              <w:ind w:right="-23"/>
              <w:rPr>
                <w:rFonts w:ascii="Times New Roman" w:eastAsia="Calibri" w:hAnsi="Times New Roman" w:cs="Times New Roman"/>
                <w:noProof/>
              </w:rPr>
            </w:pPr>
            <w:r w:rsidRPr="00997C2E">
              <w:rPr>
                <w:rFonts w:ascii="Times New Roman" w:hAnsi="Times New Roman"/>
                <w:noProof/>
              </w:rPr>
              <w:t xml:space="preserve">Regulamentul privind concentrările economice </w:t>
            </w:r>
          </w:p>
        </w:tc>
      </w:tr>
      <w:tr w:rsidR="002138D6" w:rsidRPr="00997C2E"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997C2E" w:rsidRDefault="002138D6" w:rsidP="002138D6">
            <w:pPr>
              <w:jc w:val="both"/>
              <w:rPr>
                <w:rFonts w:ascii="Times New Roman" w:eastAsia="Calibri" w:hAnsi="Times New Roman" w:cs="Times New Roman"/>
                <w:noProof/>
              </w:rPr>
            </w:pPr>
            <w:r w:rsidRPr="00997C2E">
              <w:rPr>
                <w:rFonts w:ascii="Times New Roman" w:hAnsi="Times New Roman"/>
                <w:noProof/>
              </w:rPr>
              <w:t>Competența:</w:t>
            </w:r>
            <w:r w:rsidRPr="00997C2E">
              <w:rPr>
                <w:noProof/>
              </w:rPr>
              <w:tab/>
            </w:r>
          </w:p>
          <w:p w14:paraId="52DF406D"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1</w:t>
            </w:r>
            <w:r w:rsidR="004E11D1" w:rsidRPr="00997C2E">
              <w:rPr>
                <w:rFonts w:ascii="Times New Roman" w:hAnsi="Times New Roman"/>
                <w:noProof/>
              </w:rPr>
              <w:t xml:space="preserve"> alineatul (</w:t>
            </w:r>
            <w:r w:rsidR="004E11D1" w:rsidRPr="00D34D1A">
              <w:rPr>
                <w:rFonts w:ascii="Times New Roman" w:hAnsi="Times New Roman"/>
                <w:noProof/>
              </w:rPr>
              <w:t>2</w:t>
            </w:r>
            <w:r w:rsidR="004E11D1" w:rsidRPr="00997C2E">
              <w:rPr>
                <w:rFonts w:ascii="Times New Roman" w:hAnsi="Times New Roman"/>
                <w:noProof/>
              </w:rPr>
              <w:t xml:space="preserve">) </w:t>
            </w:r>
          </w:p>
          <w:p w14:paraId="52DF406E"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1</w:t>
            </w:r>
            <w:r w:rsidR="004E11D1" w:rsidRPr="00997C2E">
              <w:rPr>
                <w:rFonts w:ascii="Times New Roman" w:hAnsi="Times New Roman"/>
                <w:noProof/>
              </w:rPr>
              <w:t xml:space="preserve"> alineatul (</w:t>
            </w:r>
            <w:r w:rsidR="004E11D1" w:rsidRPr="00D34D1A">
              <w:rPr>
                <w:rFonts w:ascii="Times New Roman" w:hAnsi="Times New Roman"/>
                <w:noProof/>
              </w:rPr>
              <w:t>3</w:t>
            </w:r>
            <w:r w:rsidR="004E11D1" w:rsidRPr="00997C2E">
              <w:rPr>
                <w:rFonts w:ascii="Times New Roman" w:hAnsi="Times New Roman"/>
                <w:noProof/>
              </w:rPr>
              <w:t xml:space="preserve">) </w:t>
            </w:r>
          </w:p>
          <w:p w14:paraId="52DF406F"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4</w:t>
            </w:r>
            <w:r w:rsidR="004E11D1" w:rsidRPr="00997C2E">
              <w:rPr>
                <w:rFonts w:ascii="Times New Roman" w:hAnsi="Times New Roman"/>
                <w:noProof/>
              </w:rPr>
              <w:t xml:space="preserve"> alineatul (</w:t>
            </w:r>
            <w:r w:rsidR="004E11D1" w:rsidRPr="00D34D1A">
              <w:rPr>
                <w:rFonts w:ascii="Times New Roman" w:hAnsi="Times New Roman"/>
                <w:noProof/>
              </w:rPr>
              <w:t>5</w:t>
            </w:r>
            <w:r w:rsidR="004E11D1" w:rsidRPr="00997C2E">
              <w:rPr>
                <w:rFonts w:ascii="Times New Roman" w:hAnsi="Times New Roman"/>
                <w:noProof/>
              </w:rPr>
              <w:t xml:space="preserve">) </w:t>
            </w:r>
          </w:p>
          <w:p w14:paraId="52DF4070"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22</w:t>
            </w:r>
            <w:r w:rsidR="004E11D1" w:rsidRPr="00997C2E">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997C2E" w:rsidRDefault="002138D6" w:rsidP="002138D6">
            <w:pPr>
              <w:jc w:val="both"/>
              <w:rPr>
                <w:rFonts w:ascii="Times New Roman" w:eastAsia="Calibri" w:hAnsi="Times New Roman" w:cs="Times New Roman"/>
                <w:noProof/>
              </w:rPr>
            </w:pPr>
            <w:r w:rsidRPr="00997C2E">
              <w:rPr>
                <w:rFonts w:ascii="Times New Roman" w:hAnsi="Times New Roman"/>
                <w:noProof/>
              </w:rPr>
              <w:t>Baza notificării: </w:t>
            </w:r>
          </w:p>
          <w:p w14:paraId="52DF4072"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4</w:t>
            </w:r>
            <w:r w:rsidR="004E11D1" w:rsidRPr="00997C2E">
              <w:rPr>
                <w:rFonts w:ascii="Times New Roman" w:hAnsi="Times New Roman"/>
                <w:noProof/>
              </w:rPr>
              <w:t xml:space="preserve"> alineatul (</w:t>
            </w:r>
            <w:r w:rsidR="004E11D1" w:rsidRPr="00D34D1A">
              <w:rPr>
                <w:rFonts w:ascii="Times New Roman" w:hAnsi="Times New Roman"/>
                <w:noProof/>
              </w:rPr>
              <w:t>1</w:t>
            </w:r>
            <w:r w:rsidR="004E11D1" w:rsidRPr="00997C2E">
              <w:rPr>
                <w:rFonts w:ascii="Times New Roman" w:hAnsi="Times New Roman"/>
                <w:noProof/>
              </w:rPr>
              <w:t xml:space="preserve">) </w:t>
            </w:r>
          </w:p>
          <w:p w14:paraId="52DF4073"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4</w:t>
            </w:r>
            <w:r w:rsidR="004E11D1" w:rsidRPr="00997C2E">
              <w:rPr>
                <w:rFonts w:ascii="Times New Roman" w:hAnsi="Times New Roman"/>
                <w:noProof/>
              </w:rPr>
              <w:t xml:space="preserve"> alineatul (</w:t>
            </w:r>
            <w:r w:rsidR="004E11D1" w:rsidRPr="00D34D1A">
              <w:rPr>
                <w:rFonts w:ascii="Times New Roman" w:hAnsi="Times New Roman"/>
                <w:noProof/>
              </w:rPr>
              <w:t>4</w:t>
            </w:r>
            <w:r w:rsidR="004E11D1" w:rsidRPr="00997C2E">
              <w:rPr>
                <w:rFonts w:ascii="Times New Roman" w:hAnsi="Times New Roman"/>
                <w:noProof/>
              </w:rPr>
              <w:t xml:space="preserve">) </w:t>
            </w:r>
          </w:p>
          <w:p w14:paraId="52DF4074"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4</w:t>
            </w:r>
            <w:r w:rsidR="004E11D1" w:rsidRPr="00997C2E">
              <w:rPr>
                <w:rFonts w:ascii="Times New Roman" w:hAnsi="Times New Roman"/>
                <w:noProof/>
              </w:rPr>
              <w:t xml:space="preserve"> alineatul (</w:t>
            </w:r>
            <w:r w:rsidR="004E11D1" w:rsidRPr="00D34D1A">
              <w:rPr>
                <w:rFonts w:ascii="Times New Roman" w:hAnsi="Times New Roman"/>
                <w:noProof/>
              </w:rPr>
              <w:t>5</w:t>
            </w:r>
            <w:r w:rsidR="004E11D1" w:rsidRPr="00997C2E">
              <w:rPr>
                <w:rFonts w:ascii="Times New Roman" w:hAnsi="Times New Roman"/>
                <w:noProof/>
              </w:rPr>
              <w:t xml:space="preserve">) </w:t>
            </w:r>
          </w:p>
          <w:p w14:paraId="52DF4075"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Articolul </w:t>
            </w:r>
            <w:r w:rsidR="004E11D1" w:rsidRPr="00D34D1A">
              <w:rPr>
                <w:rFonts w:ascii="Times New Roman" w:hAnsi="Times New Roman"/>
                <w:noProof/>
              </w:rPr>
              <w:t>22</w:t>
            </w:r>
            <w:r w:rsidR="004E11D1" w:rsidRPr="00997C2E">
              <w:rPr>
                <w:rFonts w:ascii="Times New Roman" w:hAnsi="Times New Roman"/>
                <w:noProof/>
              </w:rPr>
              <w:t xml:space="preserve">  </w:t>
            </w:r>
          </w:p>
        </w:tc>
      </w:tr>
      <w:tr w:rsidR="002138D6" w:rsidRPr="00997C2E"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997C2E" w:rsidRDefault="002138D6" w:rsidP="002138D6">
            <w:pPr>
              <w:jc w:val="both"/>
              <w:rPr>
                <w:rFonts w:ascii="Times New Roman" w:eastAsia="Calibri" w:hAnsi="Times New Roman" w:cs="Times New Roman"/>
                <w:noProof/>
              </w:rPr>
            </w:pPr>
            <w:r w:rsidRPr="00997C2E">
              <w:rPr>
                <w:rFonts w:ascii="Times New Roman" w:hAnsi="Times New Roman"/>
                <w:noProof/>
              </w:rPr>
              <w:t>Concentrare:</w:t>
            </w:r>
          </w:p>
          <w:p w14:paraId="52DF4078"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Concentrare [Articolul </w:t>
            </w:r>
            <w:r w:rsidR="004E11D1" w:rsidRPr="00D34D1A">
              <w:rPr>
                <w:rFonts w:ascii="Times New Roman" w:hAnsi="Times New Roman"/>
                <w:noProof/>
              </w:rPr>
              <w:t>3</w:t>
            </w:r>
            <w:r w:rsidR="004E11D1" w:rsidRPr="00997C2E">
              <w:rPr>
                <w:rFonts w:ascii="Times New Roman" w:hAnsi="Times New Roman"/>
                <w:noProof/>
              </w:rPr>
              <w:t xml:space="preserve"> alineatul (</w:t>
            </w:r>
            <w:r w:rsidR="004E11D1" w:rsidRPr="00D34D1A">
              <w:rPr>
                <w:rFonts w:ascii="Times New Roman" w:hAnsi="Times New Roman"/>
                <w:noProof/>
              </w:rPr>
              <w:t>1</w:t>
            </w:r>
            <w:r w:rsidR="004E11D1" w:rsidRPr="00997C2E">
              <w:rPr>
                <w:rFonts w:ascii="Times New Roman" w:hAnsi="Times New Roman"/>
                <w:noProof/>
              </w:rPr>
              <w:t>) litera (a)]</w:t>
            </w:r>
            <w:r w:rsidR="004E11D1" w:rsidRPr="00997C2E">
              <w:rPr>
                <w:rStyle w:val="FootnoteReference"/>
                <w:rFonts w:ascii="Times New Roman" w:hAnsi="Times New Roman" w:cs="Times New Roman"/>
                <w:noProof/>
              </w:rPr>
              <w:footnoteReference w:id="18"/>
            </w:r>
            <w:r w:rsidR="004E11D1" w:rsidRPr="00997C2E">
              <w:rPr>
                <w:rFonts w:ascii="Times New Roman" w:hAnsi="Times New Roman"/>
                <w:noProof/>
                <w:sz w:val="16"/>
              </w:rPr>
              <w:t xml:space="preserve"> </w:t>
            </w:r>
            <w:r w:rsidR="004E11D1" w:rsidRPr="00997C2E">
              <w:rPr>
                <w:rFonts w:ascii="Times New Roman" w:hAnsi="Times New Roman"/>
                <w:noProof/>
              </w:rPr>
              <w:t xml:space="preserve"> </w:t>
            </w:r>
          </w:p>
          <w:p w14:paraId="52DF4079" w14:textId="77777777" w:rsidR="002138D6" w:rsidRPr="00997C2E" w:rsidRDefault="0043682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Preluarea controlului exclusiv [articolul </w:t>
            </w:r>
            <w:r w:rsidR="004E11D1" w:rsidRPr="00D34D1A">
              <w:rPr>
                <w:rFonts w:ascii="Times New Roman" w:hAnsi="Times New Roman"/>
                <w:noProof/>
              </w:rPr>
              <w:t>3</w:t>
            </w:r>
            <w:r w:rsidR="004E11D1" w:rsidRPr="00997C2E">
              <w:rPr>
                <w:rFonts w:ascii="Times New Roman" w:hAnsi="Times New Roman"/>
                <w:noProof/>
              </w:rPr>
              <w:t xml:space="preserve"> alineatul (</w:t>
            </w:r>
            <w:r w:rsidR="004E11D1" w:rsidRPr="00D34D1A">
              <w:rPr>
                <w:rFonts w:ascii="Times New Roman" w:hAnsi="Times New Roman"/>
                <w:noProof/>
              </w:rPr>
              <w:t>1</w:t>
            </w:r>
            <w:r w:rsidR="004E11D1" w:rsidRPr="00997C2E">
              <w:rPr>
                <w:rFonts w:ascii="Times New Roman" w:hAnsi="Times New Roman"/>
                <w:noProof/>
              </w:rPr>
              <w:t>) litera (b)]</w:t>
            </w:r>
          </w:p>
          <w:p w14:paraId="52DF407A" w14:textId="77777777" w:rsidR="002138D6" w:rsidRPr="00997C2E" w:rsidRDefault="0043682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noProof/>
              </w:rPr>
              <w:t xml:space="preserve"> </w:t>
            </w:r>
            <w:r w:rsidR="004E11D1" w:rsidRPr="00997C2E">
              <w:rPr>
                <w:rFonts w:ascii="Times New Roman" w:hAnsi="Times New Roman"/>
                <w:noProof/>
              </w:rPr>
              <w:t>Preluarea controlului în comun [articolul </w:t>
            </w:r>
            <w:r w:rsidR="004E11D1" w:rsidRPr="00D34D1A">
              <w:rPr>
                <w:rFonts w:ascii="Times New Roman" w:hAnsi="Times New Roman"/>
                <w:noProof/>
              </w:rPr>
              <w:t>3</w:t>
            </w:r>
            <w:r w:rsidR="004E11D1" w:rsidRPr="00997C2E">
              <w:rPr>
                <w:rFonts w:ascii="Times New Roman" w:hAnsi="Times New Roman"/>
                <w:noProof/>
              </w:rPr>
              <w:t xml:space="preserve"> alineatul (</w:t>
            </w:r>
            <w:r w:rsidR="004E11D1" w:rsidRPr="00D34D1A">
              <w:rPr>
                <w:rFonts w:ascii="Times New Roman" w:hAnsi="Times New Roman"/>
                <w:noProof/>
              </w:rPr>
              <w:t>1</w:t>
            </w:r>
            <w:r w:rsidR="004E11D1" w:rsidRPr="00997C2E">
              <w:rPr>
                <w:rFonts w:ascii="Times New Roman" w:hAnsi="Times New Roman"/>
                <w:noProof/>
              </w:rPr>
              <w:t>) litera (b)]</w:t>
            </w:r>
            <w:r w:rsidR="004E11D1" w:rsidRPr="00997C2E">
              <w:rPr>
                <w:rStyle w:val="FootnoteReference"/>
                <w:rFonts w:ascii="Times New Roman" w:hAnsi="Times New Roman" w:cs="Times New Roman"/>
                <w:noProof/>
              </w:rPr>
              <w:footnoteReference w:id="19"/>
            </w:r>
            <w:r w:rsidR="004E11D1" w:rsidRPr="00997C2E">
              <w:rPr>
                <w:rFonts w:ascii="Times New Roman" w:hAnsi="Times New Roman"/>
                <w:noProof/>
                <w:sz w:val="16"/>
              </w:rPr>
              <w:t xml:space="preserve"> </w:t>
            </w:r>
            <w:r w:rsidR="004E11D1" w:rsidRPr="00997C2E">
              <w:rPr>
                <w:rFonts w:ascii="Times New Roman" w:hAnsi="Times New Roman"/>
                <w:noProof/>
              </w:rPr>
              <w:t xml:space="preserve"> </w:t>
            </w:r>
          </w:p>
          <w:p w14:paraId="52DF407B" w14:textId="77777777" w:rsidR="002138D6" w:rsidRPr="00997C2E" w:rsidRDefault="0043682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Preluarea controlului în comun asupra unei societăți în comun de tip greenfield [articolul </w:t>
            </w:r>
            <w:r w:rsidR="004E11D1" w:rsidRPr="00D34D1A">
              <w:rPr>
                <w:rFonts w:ascii="Times New Roman" w:hAnsi="Times New Roman"/>
                <w:noProof/>
              </w:rPr>
              <w:t>3</w:t>
            </w:r>
            <w:r w:rsidR="004E11D1" w:rsidRPr="00997C2E">
              <w:rPr>
                <w:rFonts w:ascii="Times New Roman" w:hAnsi="Times New Roman"/>
                <w:noProof/>
              </w:rPr>
              <w:t xml:space="preserve"> alineatul (</w:t>
            </w:r>
            <w:r w:rsidR="004E11D1" w:rsidRPr="00D34D1A">
              <w:rPr>
                <w:rFonts w:ascii="Times New Roman" w:hAnsi="Times New Roman"/>
                <w:noProof/>
              </w:rPr>
              <w:t>4</w:t>
            </w:r>
            <w:r w:rsidR="004E11D1" w:rsidRPr="00997C2E">
              <w:rPr>
                <w:rFonts w:ascii="Times New Roman" w:hAnsi="Times New Roman"/>
                <w:noProof/>
              </w:rPr>
              <w:t>)]</w:t>
            </w:r>
            <w:r w:rsidR="004E11D1" w:rsidRPr="00997C2E">
              <w:rPr>
                <w:rStyle w:val="FootnoteReference"/>
                <w:rFonts w:ascii="Times New Roman" w:hAnsi="Times New Roman" w:cs="Times New Roman"/>
                <w:noProof/>
              </w:rPr>
              <w:footnoteReference w:id="20"/>
            </w:r>
            <w:r w:rsidR="004E11D1" w:rsidRPr="00997C2E">
              <w:rPr>
                <w:rFonts w:ascii="Times New Roman" w:hAnsi="Times New Roman"/>
                <w:noProof/>
                <w:sz w:val="16"/>
              </w:rPr>
              <w:t xml:space="preserve"> </w:t>
            </w:r>
            <w:r w:rsidR="004E11D1" w:rsidRPr="00997C2E">
              <w:rPr>
                <w:rFonts w:ascii="Times New Roman" w:hAnsi="Times New Roman"/>
                <w:noProof/>
              </w:rPr>
              <w:t xml:space="preserve"> </w:t>
            </w:r>
          </w:p>
          <w:p w14:paraId="52DF407C" w14:textId="77777777" w:rsidR="002138D6" w:rsidRPr="00997C2E" w:rsidRDefault="0043682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Preluarea controlului în comun în orice alt scenariu (mai exact, rămâne cel puțin un acționar care deținea anterior controlul) [articolul </w:t>
            </w:r>
            <w:r w:rsidR="004E11D1" w:rsidRPr="00D34D1A">
              <w:rPr>
                <w:rFonts w:ascii="Times New Roman" w:hAnsi="Times New Roman"/>
                <w:noProof/>
              </w:rPr>
              <w:t>3</w:t>
            </w:r>
            <w:r w:rsidR="004E11D1" w:rsidRPr="00997C2E">
              <w:rPr>
                <w:rFonts w:ascii="Times New Roman" w:hAnsi="Times New Roman"/>
                <w:noProof/>
              </w:rPr>
              <w:t xml:space="preserve"> alineatul (</w:t>
            </w:r>
            <w:r w:rsidR="004E11D1" w:rsidRPr="00D34D1A">
              <w:rPr>
                <w:rFonts w:ascii="Times New Roman" w:hAnsi="Times New Roman"/>
                <w:noProof/>
              </w:rPr>
              <w:t>1</w:t>
            </w:r>
            <w:r w:rsidR="004E11D1" w:rsidRPr="00997C2E">
              <w:rPr>
                <w:rFonts w:ascii="Times New Roman" w:hAnsi="Times New Roman"/>
                <w:noProof/>
              </w:rPr>
              <w:t xml:space="preserve">) litera (b) și articolul </w:t>
            </w:r>
            <w:r w:rsidR="004E11D1" w:rsidRPr="00D34D1A">
              <w:rPr>
                <w:rFonts w:ascii="Times New Roman" w:hAnsi="Times New Roman"/>
                <w:noProof/>
              </w:rPr>
              <w:t>3</w:t>
            </w:r>
            <w:r w:rsidR="004E11D1" w:rsidRPr="00997C2E">
              <w:rPr>
                <w:rFonts w:ascii="Times New Roman" w:hAnsi="Times New Roman"/>
                <w:noProof/>
              </w:rPr>
              <w:t xml:space="preserve"> alineatul (</w:t>
            </w:r>
            <w:r w:rsidR="004E11D1" w:rsidRPr="00D34D1A">
              <w:rPr>
                <w:rFonts w:ascii="Times New Roman" w:hAnsi="Times New Roman"/>
                <w:noProof/>
              </w:rPr>
              <w:t>4</w:t>
            </w:r>
            <w:r w:rsidR="004E11D1" w:rsidRPr="00997C2E">
              <w:rPr>
                <w:rFonts w:ascii="Times New Roman" w:hAnsi="Times New Roman"/>
                <w:noProof/>
              </w:rPr>
              <w:t>)]</w:t>
            </w:r>
            <w:r w:rsidR="004E11D1" w:rsidRPr="00997C2E">
              <w:rPr>
                <w:rStyle w:val="FootnoteReference"/>
                <w:rFonts w:ascii="Times New Roman" w:hAnsi="Times New Roman" w:cs="Times New Roman"/>
                <w:noProof/>
              </w:rPr>
              <w:footnoteReference w:id="21"/>
            </w:r>
            <w:r w:rsidR="004E11D1" w:rsidRPr="00997C2E">
              <w:rPr>
                <w:rFonts w:ascii="Times New Roman" w:hAnsi="Times New Roman"/>
                <w:noProof/>
                <w:sz w:val="16"/>
              </w:rPr>
              <w:t xml:space="preserve"> </w:t>
            </w:r>
            <w:r w:rsidR="004E11D1" w:rsidRPr="00997C2E">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997C2E" w:rsidRDefault="002138D6" w:rsidP="002138D6">
            <w:pPr>
              <w:jc w:val="both"/>
              <w:rPr>
                <w:rFonts w:ascii="Times New Roman" w:eastAsia="Calibri" w:hAnsi="Times New Roman" w:cs="Times New Roman"/>
                <w:noProof/>
              </w:rPr>
            </w:pPr>
            <w:r w:rsidRPr="00997C2E">
              <w:rPr>
                <w:rFonts w:ascii="Times New Roman" w:hAnsi="Times New Roman"/>
                <w:noProof/>
              </w:rPr>
              <w:t xml:space="preserve">Categoria de caz în conformitate cu Comunicarea privind procedura simplificată: </w:t>
            </w:r>
          </w:p>
          <w:p w14:paraId="52DF407E" w14:textId="77777777" w:rsidR="002138D6" w:rsidRPr="00997C2E" w:rsidRDefault="002138D6" w:rsidP="002138D6">
            <w:pPr>
              <w:jc w:val="both"/>
              <w:rPr>
                <w:rFonts w:ascii="Times New Roman" w:eastAsia="Calibri" w:hAnsi="Times New Roman" w:cs="Times New Roman"/>
                <w:noProof/>
              </w:rPr>
            </w:pPr>
          </w:p>
          <w:p w14:paraId="52DF407F"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Punctul </w:t>
            </w:r>
            <w:r w:rsidR="004E11D1" w:rsidRPr="00D34D1A">
              <w:rPr>
                <w:rFonts w:ascii="Times New Roman" w:hAnsi="Times New Roman"/>
                <w:noProof/>
              </w:rPr>
              <w:t>5</w:t>
            </w:r>
            <w:r w:rsidR="004E11D1" w:rsidRPr="00997C2E">
              <w:rPr>
                <w:rFonts w:ascii="Times New Roman" w:hAnsi="Times New Roman"/>
                <w:noProof/>
              </w:rPr>
              <w:t xml:space="preserve"> litera (a) din Comunicarea privind o procedură simplificată</w:t>
            </w:r>
          </w:p>
          <w:p w14:paraId="52DF4080"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Punctul </w:t>
            </w:r>
            <w:r w:rsidR="004E11D1" w:rsidRPr="00D34D1A">
              <w:rPr>
                <w:rFonts w:ascii="Times New Roman" w:hAnsi="Times New Roman"/>
                <w:noProof/>
              </w:rPr>
              <w:t>5</w:t>
            </w:r>
            <w:r w:rsidR="004E11D1" w:rsidRPr="00997C2E">
              <w:rPr>
                <w:rFonts w:ascii="Times New Roman" w:hAnsi="Times New Roman"/>
                <w:noProof/>
              </w:rPr>
              <w:t xml:space="preserve"> litera (e) din Comunicarea privind o procedură simplificată</w:t>
            </w:r>
          </w:p>
          <w:p w14:paraId="52DF4081"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Punctul </w:t>
            </w:r>
            <w:r w:rsidR="004E11D1" w:rsidRPr="00D34D1A">
              <w:rPr>
                <w:rFonts w:ascii="Times New Roman" w:hAnsi="Times New Roman"/>
                <w:noProof/>
              </w:rPr>
              <w:t>5</w:t>
            </w:r>
            <w:r w:rsidR="004E11D1" w:rsidRPr="00997C2E">
              <w:rPr>
                <w:rFonts w:ascii="Times New Roman" w:hAnsi="Times New Roman"/>
                <w:noProof/>
              </w:rPr>
              <w:t xml:space="preserve"> litera (b) din Comunicarea privind o procedură simplificată</w:t>
            </w:r>
          </w:p>
          <w:p w14:paraId="52DF4082"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Punctul </w:t>
            </w:r>
            <w:r w:rsidR="004E11D1" w:rsidRPr="00D34D1A">
              <w:rPr>
                <w:rFonts w:ascii="Times New Roman" w:hAnsi="Times New Roman"/>
                <w:noProof/>
              </w:rPr>
              <w:t>5</w:t>
            </w:r>
            <w:r w:rsidR="004E11D1" w:rsidRPr="00997C2E">
              <w:rPr>
                <w:rFonts w:ascii="Times New Roman" w:hAnsi="Times New Roman"/>
                <w:noProof/>
              </w:rPr>
              <w:t xml:space="preserve"> litera (c) din Comunicarea privind o procedură simplificată</w:t>
            </w:r>
          </w:p>
          <w:p w14:paraId="52DF4083"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Punctul </w:t>
            </w:r>
            <w:r w:rsidR="004E11D1" w:rsidRPr="00D34D1A">
              <w:rPr>
                <w:rFonts w:ascii="Times New Roman" w:hAnsi="Times New Roman"/>
                <w:noProof/>
              </w:rPr>
              <w:t>8</w:t>
            </w:r>
            <w:r w:rsidR="004E11D1" w:rsidRPr="00997C2E">
              <w:rPr>
                <w:rFonts w:ascii="Times New Roman" w:hAnsi="Times New Roman"/>
                <w:noProof/>
              </w:rPr>
              <w:t xml:space="preserve"> din Comunicarea privind o procedură simplificată</w:t>
            </w:r>
          </w:p>
          <w:p w14:paraId="52DF4084"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Punctul </w:t>
            </w:r>
            <w:r w:rsidR="004E11D1" w:rsidRPr="00D34D1A">
              <w:rPr>
                <w:rFonts w:ascii="Times New Roman" w:hAnsi="Times New Roman"/>
                <w:noProof/>
              </w:rPr>
              <w:t>5</w:t>
            </w:r>
            <w:r w:rsidR="004E11D1" w:rsidRPr="00997C2E">
              <w:rPr>
                <w:rFonts w:ascii="Times New Roman" w:hAnsi="Times New Roman"/>
                <w:noProof/>
              </w:rPr>
              <w:t xml:space="preserve"> litera (d) din Comunicarea privind o procedură simplificată</w:t>
            </w:r>
          </w:p>
          <w:p w14:paraId="52DF4085" w14:textId="77777777" w:rsidR="002138D6" w:rsidRPr="00997C2E" w:rsidRDefault="00436820"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Punctul </w:t>
            </w:r>
            <w:r w:rsidR="004E11D1" w:rsidRPr="00D34D1A">
              <w:rPr>
                <w:rFonts w:ascii="Times New Roman" w:hAnsi="Times New Roman"/>
                <w:noProof/>
              </w:rPr>
              <w:t>9</w:t>
            </w:r>
            <w:r w:rsidR="004E11D1" w:rsidRPr="00997C2E">
              <w:rPr>
                <w:rFonts w:ascii="Times New Roman" w:hAnsi="Times New Roman"/>
                <w:noProof/>
              </w:rPr>
              <w:t xml:space="preserve"> din Comunicarea privind o procedură simplificată</w:t>
            </w:r>
          </w:p>
        </w:tc>
      </w:tr>
      <w:tr w:rsidR="002138D6" w:rsidRPr="00997C2E"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997C2E" w:rsidRDefault="002138D6" w:rsidP="002138D6">
            <w:pPr>
              <w:jc w:val="both"/>
              <w:rPr>
                <w:rFonts w:ascii="Times New Roman" w:eastAsia="Calibri" w:hAnsi="Times New Roman" w:cs="Times New Roman"/>
                <w:noProof/>
              </w:rPr>
            </w:pPr>
            <w:r w:rsidRPr="00997C2E">
              <w:rPr>
                <w:rFonts w:ascii="Times New Roman" w:hAnsi="Times New Roman"/>
                <w:noProof/>
              </w:rPr>
              <w:t xml:space="preserve">Notificare legată de un caz anterior (operațiune conexă/tranzacție paralelă/caz abandonat sau retras)? DA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r w:rsidRPr="00997C2E">
              <w:rPr>
                <w:rFonts w:ascii="Times New Roman" w:hAnsi="Times New Roman"/>
                <w:noProof/>
              </w:rPr>
              <w:t xml:space="preserve"> NU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p>
          <w:p w14:paraId="52DF4088" w14:textId="77777777" w:rsidR="002138D6" w:rsidRPr="00997C2E" w:rsidRDefault="002138D6" w:rsidP="002138D6">
            <w:pPr>
              <w:jc w:val="both"/>
              <w:rPr>
                <w:rFonts w:ascii="Times New Roman" w:eastAsia="Calibri" w:hAnsi="Times New Roman" w:cs="Times New Roman"/>
                <w:noProof/>
              </w:rPr>
            </w:pPr>
            <w:r w:rsidRPr="00997C2E">
              <w:rPr>
                <w:rFonts w:ascii="Times New Roman" w:hAnsi="Times New Roman"/>
                <w:noProof/>
              </w:rPr>
              <w:t>Dacă da, specificați numărul cazului:</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997C2E" w:rsidRDefault="002138D6" w:rsidP="002138D6">
            <w:pPr>
              <w:jc w:val="both"/>
              <w:rPr>
                <w:rFonts w:ascii="Times New Roman" w:eastAsia="Calibri" w:hAnsi="Times New Roman" w:cs="Times New Roman"/>
                <w:noProof/>
              </w:rPr>
            </w:pPr>
            <w:r w:rsidRPr="00997C2E">
              <w:rPr>
                <w:rFonts w:ascii="Times New Roman" w:hAnsi="Times New Roman"/>
                <w:noProof/>
              </w:rPr>
              <w:t xml:space="preserve">Notificare legată de o consultare privind aceeași concentrare? DA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r w:rsidRPr="00997C2E">
              <w:rPr>
                <w:rFonts w:ascii="Times New Roman" w:hAnsi="Times New Roman"/>
                <w:noProof/>
              </w:rPr>
              <w:t xml:space="preserve"> NU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r w:rsidRPr="00997C2E">
              <w:rPr>
                <w:rFonts w:ascii="Times New Roman" w:hAnsi="Times New Roman"/>
                <w:noProof/>
              </w:rPr>
              <w:t xml:space="preserve"> </w:t>
            </w:r>
          </w:p>
          <w:p w14:paraId="52DF408A" w14:textId="77777777" w:rsidR="002138D6" w:rsidRPr="00997C2E" w:rsidRDefault="002138D6" w:rsidP="002138D6">
            <w:pPr>
              <w:ind w:right="-23"/>
              <w:jc w:val="both"/>
              <w:rPr>
                <w:rFonts w:ascii="Times New Roman" w:eastAsia="Calibri" w:hAnsi="Times New Roman" w:cs="Times New Roman"/>
                <w:noProof/>
              </w:rPr>
            </w:pPr>
            <w:r w:rsidRPr="00997C2E">
              <w:rPr>
                <w:rFonts w:ascii="Times New Roman" w:hAnsi="Times New Roman"/>
                <w:noProof/>
              </w:rPr>
              <w:t>Dacă da, specificați numărul consultării:</w:t>
            </w:r>
          </w:p>
        </w:tc>
      </w:tr>
      <w:tr w:rsidR="002138D6" w:rsidRPr="00997C2E"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997C2E"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997C2E">
              <w:rPr>
                <w:rFonts w:ascii="Times New Roman" w:hAnsi="Times New Roman"/>
                <w:noProof/>
              </w:rPr>
              <w:t>Mijloace de punere în aplicare a concentrării:</w:t>
            </w:r>
          </w:p>
          <w:p w14:paraId="52DF408D" w14:textId="77777777" w:rsidR="002138D6" w:rsidRPr="00997C2E" w:rsidRDefault="0043682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Licitație publică anunțată la [DATA].</w:t>
            </w:r>
          </w:p>
          <w:p w14:paraId="52DF408E" w14:textId="77777777" w:rsidR="002138D6" w:rsidRPr="00997C2E" w:rsidRDefault="0043682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Achiziționare de acțiuni</w:t>
            </w:r>
          </w:p>
          <w:p w14:paraId="52DF408F" w14:textId="77777777" w:rsidR="002138D6" w:rsidRPr="00997C2E" w:rsidRDefault="0043682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Achiziționare de active</w:t>
            </w:r>
          </w:p>
          <w:p w14:paraId="52DF4090" w14:textId="77777777" w:rsidR="002138D6" w:rsidRPr="00997C2E" w:rsidRDefault="0043682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Achiziționare de titluri de valoare</w:t>
            </w:r>
          </w:p>
          <w:p w14:paraId="52DF4091" w14:textId="77777777" w:rsidR="002138D6" w:rsidRPr="00997C2E" w:rsidRDefault="0043682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Contract de gestionare sau orice alte mijloace contractuale</w:t>
            </w:r>
          </w:p>
          <w:p w14:paraId="52DF4092" w14:textId="77777777" w:rsidR="002138D6" w:rsidRPr="00997C2E" w:rsidRDefault="0043682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Achiziționare de acțiuni într-o întreprindere nou-creată care constituie o societate în comun</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997C2E"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997C2E">
              <w:rPr>
                <w:rFonts w:ascii="Times New Roman" w:hAnsi="Times New Roman"/>
                <w:noProof/>
              </w:rPr>
              <w:t>Valoarea concentrării în EUR:</w:t>
            </w:r>
          </w:p>
        </w:tc>
      </w:tr>
      <w:tr w:rsidR="002138D6" w:rsidRPr="00997C2E"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997C2E"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Sediul societăților implicate în concentrare:</w:t>
            </w:r>
          </w:p>
          <w:p w14:paraId="52DF4096" w14:textId="77777777" w:rsidR="002138D6" w:rsidRPr="00997C2E" w:rsidRDefault="00436820"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În același stat membru</w:t>
            </w:r>
          </w:p>
          <w:p w14:paraId="52DF4097" w14:textId="77777777" w:rsidR="002138D6" w:rsidRPr="00997C2E" w:rsidRDefault="00436820"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În aceeași țară terță </w:t>
            </w:r>
          </w:p>
          <w:p w14:paraId="52DF4098" w14:textId="77777777" w:rsidR="002138D6" w:rsidRPr="00997C2E" w:rsidRDefault="00436820"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În state membre diferite</w:t>
            </w:r>
          </w:p>
          <w:p w14:paraId="52DF4099" w14:textId="77777777" w:rsidR="002138D6" w:rsidRPr="00997C2E" w:rsidRDefault="00436820"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În țări terțe diferite </w:t>
            </w:r>
          </w:p>
        </w:tc>
      </w:tr>
    </w:tbl>
    <w:p w14:paraId="52DF409B" w14:textId="77777777" w:rsidR="002138D6" w:rsidRPr="00997C2E"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D34D1A" w:rsidRDefault="002138D6" w:rsidP="002138D6">
      <w:pPr>
        <w:pStyle w:val="SectionTitle"/>
        <w:rPr>
          <w:noProof/>
        </w:rPr>
      </w:pPr>
      <w:r w:rsidRPr="00D34D1A">
        <w:rPr>
          <w:noProof/>
        </w:rPr>
        <w:t>SECȚIUNEA 2</w:t>
      </w:r>
    </w:p>
    <w:p w14:paraId="52DF409D" w14:textId="77777777" w:rsidR="002138D6" w:rsidRPr="00D34D1A" w:rsidRDefault="002138D6" w:rsidP="002138D6">
      <w:pPr>
        <w:pStyle w:val="SectionTitle"/>
        <w:rPr>
          <w:noProof/>
        </w:rPr>
      </w:pPr>
      <w:r w:rsidRPr="00D34D1A">
        <w:rPr>
          <w:noProof/>
        </w:rPr>
        <w:t>Societăți implicate în concentrare și cifra lor de afaceri</w:t>
      </w:r>
    </w:p>
    <w:p w14:paraId="52DF409E" w14:textId="77777777" w:rsidR="002138D6" w:rsidRPr="00D34D1A"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997C2E" w14:paraId="52DF40A3" w14:textId="77777777" w:rsidTr="00D50649">
        <w:tc>
          <w:tcPr>
            <w:tcW w:w="2422" w:type="dxa"/>
            <w:vAlign w:val="center"/>
            <w:hideMark/>
          </w:tcPr>
          <w:p w14:paraId="52DF409F"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997C2E">
              <w:rPr>
                <w:rFonts w:ascii="Times New Roman" w:hAnsi="Times New Roman"/>
                <w:noProof/>
              </w:rPr>
              <w:t>Întreprinderi implicate</w:t>
            </w:r>
            <w:r w:rsidRPr="00997C2E">
              <w:rPr>
                <w:rStyle w:val="FootnoteReference"/>
                <w:rFonts w:ascii="Times New Roman" w:hAnsi="Times New Roman" w:cs="Times New Roman"/>
                <w:noProof/>
              </w:rPr>
              <w:footnoteReference w:id="22"/>
            </w:r>
          </w:p>
        </w:tc>
        <w:tc>
          <w:tcPr>
            <w:tcW w:w="2423" w:type="dxa"/>
            <w:vAlign w:val="center"/>
          </w:tcPr>
          <w:p w14:paraId="52DF40A0"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997C2E">
              <w:rPr>
                <w:rFonts w:ascii="Times New Roman" w:hAnsi="Times New Roman"/>
                <w:noProof/>
              </w:rPr>
              <w:t>Categorie</w:t>
            </w:r>
            <w:r w:rsidRPr="00997C2E">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997C2E">
              <w:rPr>
                <w:rFonts w:ascii="Times New Roman" w:hAnsi="Times New Roman"/>
                <w:noProof/>
              </w:rPr>
              <w:t>Controlate de</w:t>
            </w:r>
          </w:p>
        </w:tc>
        <w:tc>
          <w:tcPr>
            <w:tcW w:w="2423" w:type="dxa"/>
            <w:vAlign w:val="center"/>
            <w:hideMark/>
          </w:tcPr>
          <w:p w14:paraId="52DF40A2"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997C2E">
              <w:rPr>
                <w:rFonts w:ascii="Times New Roman" w:hAnsi="Times New Roman"/>
                <w:noProof/>
              </w:rPr>
              <w:t>Scurtă descriere a activităților comerciale ale întreprinderii implicate</w:t>
            </w:r>
          </w:p>
        </w:tc>
      </w:tr>
      <w:tr w:rsidR="002138D6" w:rsidRPr="00997C2E" w14:paraId="52DF40A8" w14:textId="77777777" w:rsidTr="00D50649">
        <w:tc>
          <w:tcPr>
            <w:tcW w:w="2422" w:type="dxa"/>
          </w:tcPr>
          <w:p w14:paraId="52DF40A4"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997C2E" w14:paraId="52DF40AD" w14:textId="77777777" w:rsidTr="00D50649">
        <w:tc>
          <w:tcPr>
            <w:tcW w:w="2422" w:type="dxa"/>
          </w:tcPr>
          <w:p w14:paraId="52DF40A9"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997C2E" w14:paraId="52DF40B2" w14:textId="77777777" w:rsidTr="00D50649">
        <w:tc>
          <w:tcPr>
            <w:tcW w:w="2422" w:type="dxa"/>
          </w:tcPr>
          <w:p w14:paraId="52DF40AE"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997C2E" w14:paraId="52DF40B7" w14:textId="77777777" w:rsidTr="00D50649">
        <w:tc>
          <w:tcPr>
            <w:tcW w:w="2422" w:type="dxa"/>
          </w:tcPr>
          <w:p w14:paraId="52DF40B3"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997C2E"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997C2E"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997C2E">
        <w:rPr>
          <w:rFonts w:ascii="Times New Roman" w:hAnsi="Times New Roman"/>
          <w:noProof/>
        </w:rPr>
        <w:t>Ar trebui să furnizați organigrama structurii de proprietate și de control a fiecăreia dintre întreprinderile implicate înainte și după realizarea concentrării:</w:t>
      </w:r>
    </w:p>
    <w:tbl>
      <w:tblPr>
        <w:tblStyle w:val="TableGrid4"/>
        <w:tblW w:w="0" w:type="auto"/>
        <w:tblLook w:val="04A0" w:firstRow="1" w:lastRow="0" w:firstColumn="1" w:lastColumn="0" w:noHBand="0" w:noVBand="1"/>
      </w:tblPr>
      <w:tblGrid>
        <w:gridCol w:w="9691"/>
      </w:tblGrid>
      <w:tr w:rsidR="002138D6" w:rsidRPr="00997C2E"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997C2E"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997C2E"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997C2E"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Întreprinderi implicate</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Țara de origine</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Rol</w:t>
            </w:r>
            <w:r w:rsidRPr="00997C2E">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Cifra de afaceri (în milioane EUR)</w:t>
            </w:r>
            <w:r w:rsidRPr="00997C2E">
              <w:rPr>
                <w:rStyle w:val="FootnoteReference"/>
                <w:rFonts w:ascii="Times New Roman" w:hAnsi="Times New Roman" w:cs="Times New Roman"/>
                <w:noProof/>
              </w:rPr>
              <w:footnoteReference w:id="25"/>
            </w:r>
            <w:r w:rsidRPr="00997C2E">
              <w:rPr>
                <w:rFonts w:ascii="Times New Roman" w:hAnsi="Times New Roman"/>
                <w:noProof/>
                <w:sz w:val="16"/>
              </w:rPr>
              <w:t xml:space="preserve"> </w:t>
            </w:r>
            <w:r w:rsidRPr="00997C2E">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Anul cifrei de afaceri</w:t>
            </w:r>
            <w:r w:rsidRPr="00997C2E">
              <w:rPr>
                <w:rStyle w:val="FootnoteReference"/>
                <w:rFonts w:ascii="Times New Roman" w:hAnsi="Times New Roman" w:cs="Times New Roman"/>
                <w:noProof/>
              </w:rPr>
              <w:footnoteReference w:id="26"/>
            </w:r>
          </w:p>
        </w:tc>
      </w:tr>
      <w:tr w:rsidR="002138D6" w:rsidRPr="00997C2E"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997C2E"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997C2E"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997C2E"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La nivel mondial</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Întreaga UE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997C2E" w:rsidRDefault="002138D6" w:rsidP="00D50649">
            <w:pPr>
              <w:spacing w:after="0"/>
              <w:rPr>
                <w:rFonts w:ascii="Times New Roman" w:eastAsia="Calibri" w:hAnsi="Times New Roman" w:cs="Times New Roman"/>
                <w:noProof/>
              </w:rPr>
            </w:pPr>
          </w:p>
        </w:tc>
      </w:tr>
      <w:tr w:rsidR="002138D6" w:rsidRPr="00997C2E"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997C2E">
              <w:rPr>
                <w:rFonts w:ascii="Times New Roman" w:hAnsi="Times New Roman"/>
                <w:noProof/>
              </w:rPr>
              <w:t>Cifra de afaceri combinată a tuturor întreprinderilor implicate</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997C2E" w:rsidRDefault="00436820"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Fiecare dintre întreprinderile implicate nu realizează mai mult de două treimi din cifra sa totală de afaceri la nivelul Uniunii în unul și același stat membru.</w:t>
            </w:r>
          </w:p>
        </w:tc>
      </w:tr>
    </w:tbl>
    <w:p w14:paraId="52DF40F6" w14:textId="77777777" w:rsidR="002138D6" w:rsidRPr="00997C2E"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997C2E" w:rsidRDefault="002138D6" w:rsidP="002138D6">
      <w:pPr>
        <w:ind w:right="-23"/>
        <w:jc w:val="both"/>
        <w:rPr>
          <w:rFonts w:ascii="Times New Roman" w:eastAsia="Calibri" w:hAnsi="Times New Roman" w:cs="Times New Roman"/>
          <w:noProof/>
        </w:rPr>
      </w:pPr>
      <w:r w:rsidRPr="00997C2E">
        <w:rPr>
          <w:rFonts w:ascii="Times New Roman" w:hAnsi="Times New Roman"/>
          <w:noProof/>
        </w:rPr>
        <w:t>În cazul în care fuziunea este notificată în temeiul articolului </w:t>
      </w:r>
      <w:r w:rsidRPr="00D34D1A">
        <w:rPr>
          <w:rFonts w:ascii="Times New Roman" w:hAnsi="Times New Roman"/>
          <w:noProof/>
        </w:rPr>
        <w:t>1</w:t>
      </w:r>
      <w:r w:rsidRPr="00997C2E">
        <w:rPr>
          <w:rFonts w:ascii="Times New Roman" w:hAnsi="Times New Roman"/>
          <w:noProof/>
        </w:rPr>
        <w:t xml:space="preserve"> alineatul (</w:t>
      </w:r>
      <w:r w:rsidRPr="00D34D1A">
        <w:rPr>
          <w:rFonts w:ascii="Times New Roman" w:hAnsi="Times New Roman"/>
          <w:noProof/>
        </w:rPr>
        <w:t>3</w:t>
      </w:r>
      <w:r w:rsidRPr="00997C2E">
        <w:rPr>
          <w:rFonts w:ascii="Times New Roman" w:hAnsi="Times New Roman"/>
          <w:noProof/>
        </w:rPr>
        <w:t>) din Regulamentul privind concentrările economice, trebuie să completați, de asemenea, următorul tabel. Trebuie să includeți informații privind toate statele membre care îndeplinesc criteriile prevăzute la articolul </w:t>
      </w:r>
      <w:r w:rsidRPr="00D34D1A">
        <w:rPr>
          <w:rFonts w:ascii="Times New Roman" w:hAnsi="Times New Roman"/>
          <w:noProof/>
        </w:rPr>
        <w:t>1</w:t>
      </w:r>
      <w:r w:rsidRPr="00997C2E">
        <w:rPr>
          <w:rFonts w:ascii="Times New Roman" w:hAnsi="Times New Roman"/>
          <w:noProof/>
        </w:rPr>
        <w:t xml:space="preserve"> alineatul (</w:t>
      </w:r>
      <w:r w:rsidRPr="00D34D1A">
        <w:rPr>
          <w:rFonts w:ascii="Times New Roman" w:hAnsi="Times New Roman"/>
          <w:noProof/>
        </w:rPr>
        <w:t>3</w:t>
      </w:r>
      <w:r w:rsidRPr="00997C2E">
        <w:rPr>
          <w:rFonts w:ascii="Times New Roman" w:hAnsi="Times New Roman"/>
          <w:noProof/>
        </w:rPr>
        <w:t>) literele (b) și (c) și să adăugați rânduri la tabel, dacă este necesar:</w:t>
      </w:r>
    </w:p>
    <w:p w14:paraId="52DF40F8" w14:textId="77777777" w:rsidR="002138D6" w:rsidRPr="00997C2E"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997C2E"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19187C50" w:rsidR="002138D6" w:rsidRPr="00997C2E" w:rsidRDefault="002138D6" w:rsidP="00D34D1A">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Denumirea statului membru relevant în scopul articolului </w:t>
            </w:r>
            <w:r w:rsidRPr="00D34D1A">
              <w:rPr>
                <w:rFonts w:ascii="Times New Roman" w:hAnsi="Times New Roman"/>
                <w:noProof/>
              </w:rPr>
              <w:t>1</w:t>
            </w:r>
            <w:r w:rsidRPr="00997C2E">
              <w:rPr>
                <w:rFonts w:ascii="Times New Roman" w:hAnsi="Times New Roman"/>
                <w:noProof/>
              </w:rPr>
              <w:t xml:space="preserve"> alineatul (</w:t>
            </w:r>
            <w:r w:rsidRPr="00D34D1A">
              <w:rPr>
                <w:rFonts w:ascii="Times New Roman" w:hAnsi="Times New Roman"/>
                <w:noProof/>
              </w:rPr>
              <w:t>3</w:t>
            </w:r>
            <w:r w:rsidRPr="00997C2E">
              <w:rPr>
                <w:rFonts w:ascii="Times New Roman" w:hAnsi="Times New Roman"/>
                <w:noProof/>
              </w:rPr>
              <w:t>) literele</w:t>
            </w:r>
            <w:r w:rsidR="00D34D1A">
              <w:rPr>
                <w:rFonts w:ascii="Times New Roman" w:hAnsi="Times New Roman"/>
                <w:noProof/>
              </w:rPr>
              <w:t> </w:t>
            </w:r>
            <w:r w:rsidRPr="00997C2E">
              <w:rPr>
                <w:rFonts w:ascii="Times New Roman" w:hAnsi="Times New Roman"/>
                <w:noProof/>
              </w:rPr>
              <w:t>(b) și (c) din Regulamentul privind concentrările economice</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Cifra de afaceri combinată a tuturor întreprinderilor implicate în acest stat membru</w:t>
            </w:r>
          </w:p>
          <w:p w14:paraId="52DF40F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(în milioane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997C2E"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Denumirea întreprinderilor implicate relevante în scopul articolului </w:t>
            </w:r>
            <w:r w:rsidRPr="00D34D1A">
              <w:rPr>
                <w:rFonts w:ascii="Times New Roman" w:hAnsi="Times New Roman"/>
                <w:noProof/>
              </w:rPr>
              <w:t>1</w:t>
            </w:r>
            <w:r w:rsidRPr="00997C2E">
              <w:rPr>
                <w:rFonts w:ascii="Times New Roman" w:hAnsi="Times New Roman"/>
                <w:noProof/>
              </w:rPr>
              <w:t xml:space="preserve"> alineatul (</w:t>
            </w:r>
            <w:r w:rsidRPr="00D34D1A">
              <w:rPr>
                <w:rFonts w:ascii="Times New Roman" w:hAnsi="Times New Roman"/>
                <w:noProof/>
              </w:rPr>
              <w:t>3</w:t>
            </w:r>
            <w:r w:rsidRPr="00997C2E">
              <w:rPr>
                <w:rFonts w:ascii="Times New Roman" w:hAnsi="Times New Roman"/>
                <w:noProof/>
              </w:rPr>
              <w:t>) litera (c) din Regulamentul privind concentrările economice</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Cifra de afaceri a întreprinderilor implicate în acest stat membru</w:t>
            </w:r>
          </w:p>
          <w:p w14:paraId="52DF40FE"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(în milioane EUR)</w:t>
            </w:r>
          </w:p>
        </w:tc>
      </w:tr>
      <w:tr w:rsidR="002138D6" w:rsidRPr="00997C2E"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997C2E"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997C2E"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997C2E"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997C2E"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997C2E"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997C2E"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997C2E"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997C2E"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997C2E"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997C2E"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997C2E"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997C2E"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997C2E" w:rsidRDefault="00436820"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Fiecare dintre întreprinderile implicate nu realizează mai mult de două treimi din cifra sa totală de afaceri la nivelul Uniunii în unul și același stat membru.</w:t>
            </w:r>
          </w:p>
        </w:tc>
      </w:tr>
    </w:tbl>
    <w:p w14:paraId="52DF412F" w14:textId="77777777" w:rsidR="002138D6" w:rsidRPr="00997C2E"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997C2E"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997C2E"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997C2E">
              <w:rPr>
                <w:rFonts w:ascii="Times New Roman" w:hAnsi="Times New Roman"/>
                <w:noProof/>
              </w:rPr>
              <w:t>Cifra de afaceri pe teritoriul statelor AELS</w:t>
            </w:r>
            <w:r w:rsidRPr="00997C2E">
              <w:rPr>
                <w:rStyle w:val="FootnoteReference"/>
                <w:rFonts w:ascii="Times New Roman" w:hAnsi="Times New Roman" w:cs="Times New Roman"/>
                <w:noProof/>
              </w:rPr>
              <w:footnoteReference w:id="27"/>
            </w:r>
            <w:r w:rsidRPr="00997C2E">
              <w:rPr>
                <w:rFonts w:ascii="Times New Roman" w:hAnsi="Times New Roman"/>
                <w:noProof/>
              </w:rPr>
              <w:t xml:space="preserve"> </w:t>
            </w:r>
          </w:p>
        </w:tc>
      </w:tr>
      <w:tr w:rsidR="002138D6" w:rsidRPr="00997C2E"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997C2E" w:rsidRDefault="002138D6" w:rsidP="00D50649">
            <w:pPr>
              <w:spacing w:after="0"/>
              <w:ind w:right="-23"/>
              <w:rPr>
                <w:rFonts w:ascii="Times New Roman" w:eastAsia="Calibri" w:hAnsi="Times New Roman" w:cs="Times New Roman"/>
                <w:noProof/>
              </w:rPr>
            </w:pPr>
            <w:r w:rsidRPr="00997C2E">
              <w:rPr>
                <w:rFonts w:ascii="Times New Roman" w:hAnsi="Times New Roman"/>
                <w:noProof/>
              </w:rPr>
              <w:t xml:space="preserve">Cifra de afaceri combinată a întreprinderilor implicate pe teritoriul statelor AELS este egală cu sau mai mare de </w:t>
            </w:r>
            <w:r w:rsidRPr="00D34D1A">
              <w:rPr>
                <w:rFonts w:ascii="Times New Roman" w:hAnsi="Times New Roman"/>
                <w:noProof/>
              </w:rPr>
              <w:t>25</w:t>
            </w:r>
            <w:r w:rsidRPr="00997C2E">
              <w:rPr>
                <w:rFonts w:ascii="Times New Roman" w:hAnsi="Times New Roman"/>
                <w:noProof/>
              </w:rPr>
              <w:t xml:space="preserve"> % din totalul cifrei lor de afaceri pe teritoriul Spațiului Economic European (SEE).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997C2E" w:rsidRDefault="002138D6" w:rsidP="00D50649">
            <w:pPr>
              <w:spacing w:after="0"/>
              <w:ind w:right="-23"/>
              <w:rPr>
                <w:rFonts w:ascii="Times New Roman" w:eastAsia="Calibri" w:hAnsi="Times New Roman" w:cs="Times New Roman"/>
                <w:noProof/>
              </w:rPr>
            </w:pPr>
            <w:r w:rsidRPr="00997C2E">
              <w:rPr>
                <w:rFonts w:ascii="Times New Roman" w:hAnsi="Times New Roman"/>
                <w:noProof/>
              </w:rPr>
              <w:t xml:space="preserve">DA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r w:rsidRPr="00997C2E">
              <w:rPr>
                <w:rFonts w:ascii="Times New Roman" w:hAnsi="Times New Roman"/>
                <w:noProof/>
              </w:rPr>
              <w:t xml:space="preserve"> NU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p>
        </w:tc>
      </w:tr>
      <w:tr w:rsidR="002138D6" w:rsidRPr="00997C2E"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997C2E" w:rsidRDefault="002138D6" w:rsidP="00D50649">
            <w:pPr>
              <w:spacing w:after="0"/>
              <w:ind w:right="-23"/>
              <w:rPr>
                <w:rFonts w:ascii="Times New Roman" w:eastAsia="Calibri" w:hAnsi="Times New Roman" w:cs="Times New Roman"/>
                <w:noProof/>
              </w:rPr>
            </w:pPr>
            <w:r w:rsidRPr="00997C2E">
              <w:rPr>
                <w:rFonts w:ascii="Times New Roman" w:hAnsi="Times New Roman"/>
                <w:noProof/>
              </w:rPr>
              <w:t xml:space="preserve">Fiecare din cel puțin două dintre întreprinderile implicate are o cifră de afaceri de peste </w:t>
            </w:r>
            <w:r w:rsidRPr="00D34D1A">
              <w:rPr>
                <w:rFonts w:ascii="Times New Roman" w:hAnsi="Times New Roman"/>
                <w:noProof/>
              </w:rPr>
              <w:t>250</w:t>
            </w:r>
            <w:r w:rsidRPr="00997C2E">
              <w:rPr>
                <w:rFonts w:ascii="Times New Roman" w:hAnsi="Times New Roman"/>
                <w:noProof/>
              </w:rPr>
              <w:t xml:space="preserve"> de milioane EUR realizată pe teritoriul statelor AELS.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997C2E" w:rsidRDefault="002138D6" w:rsidP="00D50649">
            <w:pPr>
              <w:spacing w:after="0"/>
              <w:ind w:right="-23"/>
              <w:rPr>
                <w:rFonts w:ascii="Times New Roman" w:eastAsia="Calibri" w:hAnsi="Times New Roman" w:cs="Times New Roman"/>
                <w:noProof/>
              </w:rPr>
            </w:pPr>
            <w:r w:rsidRPr="00997C2E">
              <w:rPr>
                <w:rFonts w:ascii="Times New Roman" w:hAnsi="Times New Roman"/>
                <w:noProof/>
              </w:rPr>
              <w:t xml:space="preserve">DA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r w:rsidRPr="00997C2E">
              <w:rPr>
                <w:rFonts w:ascii="Times New Roman" w:hAnsi="Times New Roman"/>
                <w:noProof/>
              </w:rPr>
              <w:t xml:space="preserve"> NU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p>
        </w:tc>
      </w:tr>
      <w:tr w:rsidR="002138D6" w:rsidRPr="00997C2E"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997C2E" w:rsidRDefault="002138D6" w:rsidP="00D50649">
            <w:pPr>
              <w:spacing w:after="0"/>
              <w:ind w:right="-23"/>
              <w:rPr>
                <w:rFonts w:ascii="Times New Roman" w:eastAsia="Calibri" w:hAnsi="Times New Roman" w:cs="Times New Roman"/>
                <w:noProof/>
              </w:rPr>
            </w:pPr>
            <w:r w:rsidRPr="00997C2E">
              <w:rPr>
                <w:rFonts w:ascii="Times New Roman" w:hAnsi="Times New Roman"/>
                <w:noProof/>
              </w:rPr>
              <w:t>Concentrarea propusă ar putea fi un caz potrivit pentru o cerere de trimitere către un stat AELS, deoarece generează o piață (piețe) afectată (afectate), pe teritoriul oricăruia dintre statele AELS, care prezintă toate caracteristicile unei piețe distincte.</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997C2E" w:rsidRDefault="002138D6" w:rsidP="00D50649">
            <w:pPr>
              <w:spacing w:after="0"/>
              <w:ind w:right="-23"/>
              <w:rPr>
                <w:rFonts w:ascii="Times New Roman" w:eastAsia="Calibri" w:hAnsi="Times New Roman" w:cs="Times New Roman"/>
                <w:noProof/>
              </w:rPr>
            </w:pPr>
            <w:r w:rsidRPr="00997C2E">
              <w:rPr>
                <w:rFonts w:ascii="Times New Roman" w:hAnsi="Times New Roman"/>
                <w:noProof/>
              </w:rPr>
              <w:t xml:space="preserve">DA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r w:rsidRPr="00997C2E">
              <w:rPr>
                <w:rFonts w:ascii="Times New Roman" w:hAnsi="Times New Roman"/>
                <w:noProof/>
              </w:rPr>
              <w:t xml:space="preserve"> NU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sidRPr="00997C2E">
                  <w:rPr>
                    <w:rFonts w:ascii="Segoe UI Symbol" w:eastAsia="Calibri" w:hAnsi="Segoe UI Symbol" w:cs="Segoe UI Symbol"/>
                    <w:noProof/>
                  </w:rPr>
                  <w:t>☐</w:t>
                </w:r>
              </w:sdtContent>
            </w:sdt>
          </w:p>
        </w:tc>
      </w:tr>
    </w:tbl>
    <w:p w14:paraId="52DF413B" w14:textId="77777777" w:rsidR="002138D6" w:rsidRPr="00D34D1A" w:rsidRDefault="002138D6" w:rsidP="002138D6">
      <w:pPr>
        <w:rPr>
          <w:rFonts w:ascii="Times New Roman" w:eastAsia="Calibri" w:hAnsi="Times New Roman" w:cs="Times New Roman"/>
          <w:b/>
          <w:noProof/>
        </w:rPr>
      </w:pPr>
    </w:p>
    <w:p w14:paraId="52DF413C" w14:textId="77777777" w:rsidR="002138D6" w:rsidRPr="00D34D1A" w:rsidRDefault="002138D6" w:rsidP="002138D6">
      <w:pPr>
        <w:pStyle w:val="SectionTitle"/>
        <w:rPr>
          <w:noProof/>
        </w:rPr>
      </w:pPr>
      <w:r w:rsidRPr="00D34D1A">
        <w:rPr>
          <w:noProof/>
        </w:rPr>
        <w:t>SECȚIUNEA 3</w:t>
      </w:r>
    </w:p>
    <w:p w14:paraId="52DF413D" w14:textId="77777777" w:rsidR="002138D6" w:rsidRPr="00D34D1A" w:rsidRDefault="002138D6" w:rsidP="002138D6">
      <w:pPr>
        <w:pStyle w:val="SectionTitle"/>
        <w:rPr>
          <w:noProof/>
        </w:rPr>
      </w:pPr>
      <w:r w:rsidRPr="00D34D1A">
        <w:rPr>
          <w:noProof/>
        </w:rPr>
        <w:t>Denumirea produsului (produselor) implicate</w:t>
      </w:r>
      <w:r w:rsidRPr="00D34D1A">
        <w:rPr>
          <w:rStyle w:val="FootnoteReference"/>
          <w:noProof/>
        </w:rPr>
        <w:footnoteReference w:id="28"/>
      </w:r>
      <w:r w:rsidRPr="00D34D1A">
        <w:rPr>
          <w:noProof/>
        </w:rPr>
        <w:t xml:space="preserve"> în conformitate cu NACE</w:t>
      </w:r>
      <w:r w:rsidRPr="00D34D1A">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997C2E"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Denumirea produsului (produselor)</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997C2E">
              <w:rPr>
                <w:rFonts w:ascii="Times New Roman" w:hAnsi="Times New Roman"/>
                <w:noProof/>
              </w:rPr>
              <w:t>Codul NACE</w:t>
            </w:r>
          </w:p>
        </w:tc>
      </w:tr>
      <w:tr w:rsidR="002138D6" w:rsidRPr="00997C2E"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997C2E"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997C2E"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997C2E"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997C2E"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997C2E"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D34D1A" w:rsidRDefault="002138D6" w:rsidP="002138D6">
      <w:pPr>
        <w:ind w:left="850" w:hanging="850"/>
        <w:rPr>
          <w:rFonts w:ascii="Times New Roman" w:eastAsia="Calibri" w:hAnsi="Times New Roman" w:cs="Times New Roman"/>
          <w:b/>
          <w:noProof/>
        </w:rPr>
      </w:pPr>
    </w:p>
    <w:p w14:paraId="52DF4151" w14:textId="77777777" w:rsidR="002138D6" w:rsidRPr="00D34D1A" w:rsidRDefault="002138D6" w:rsidP="002138D6">
      <w:pPr>
        <w:pStyle w:val="SectionTitle"/>
        <w:rPr>
          <w:noProof/>
        </w:rPr>
      </w:pPr>
      <w:r w:rsidRPr="00D34D1A">
        <w:rPr>
          <w:noProof/>
        </w:rPr>
        <w:t>SECȚIUNEA 4</w:t>
      </w:r>
    </w:p>
    <w:p w14:paraId="52DF4152" w14:textId="77777777" w:rsidR="002138D6" w:rsidRPr="00D34D1A" w:rsidRDefault="002138D6" w:rsidP="002138D6">
      <w:pPr>
        <w:pStyle w:val="SectionTitle"/>
        <w:rPr>
          <w:noProof/>
        </w:rPr>
      </w:pPr>
      <w:r w:rsidRPr="00D34D1A">
        <w:rPr>
          <w:noProof/>
        </w:rPr>
        <w:t xml:space="preserve">Descriere succintă a concentrării </w:t>
      </w:r>
    </w:p>
    <w:p w14:paraId="52DF4153" w14:textId="77777777" w:rsidR="002138D6" w:rsidRPr="00D34D1A" w:rsidRDefault="002138D6" w:rsidP="002138D6">
      <w:pPr>
        <w:spacing w:line="240" w:lineRule="auto"/>
        <w:jc w:val="both"/>
        <w:rPr>
          <w:rFonts w:ascii="Times New Roman" w:eastAsia="Calibri" w:hAnsi="Times New Roman" w:cs="Times New Roman"/>
          <w:b/>
          <w:noProof/>
        </w:rPr>
      </w:pPr>
      <w:r w:rsidRPr="00D34D1A">
        <w:rPr>
          <w:rFonts w:ascii="Times New Roman" w:hAnsi="Times New Roman"/>
          <w:b/>
          <w:noProof/>
        </w:rPr>
        <w:t>Furnizați un rezumat neconfidențial (maximum 250 de cuvinte) al informațiilor prezentate la punctul 1.1., inclusiv cu privire la: modul în care se realizează concentrarea (de exemplu, prin achiziționare de acțiuni, procedură publică de ofertare, contract etc.); articolele din Regulamentul privind concentrările economice în temeiul cărora operațiunea este considerată drept concentrare; întreprinderile implicate. Pentru fiecare dintre întreprinderile în cauză, indicați: denumirea completă, țara de înregistrare, entitatea care controlează în ultimă instanță, o scurtă descriere a activităților și a zonelor geografice de activitate. Pentru societățile în comun nou create, indicați activitățile preconizate și zonele geografice de activitate. Se intenționează publicarea acestui rezumat pe site-ul web al DG Concurență la data notificării. Rezumatul trebuie să fie astfel redactat încât să nu conțină informații confidențiale sau secrete de afaceri. )</w:t>
      </w:r>
    </w:p>
    <w:tbl>
      <w:tblPr>
        <w:tblStyle w:val="TableGrid4"/>
        <w:tblW w:w="9741" w:type="dxa"/>
        <w:tblLook w:val="04A0" w:firstRow="1" w:lastRow="0" w:firstColumn="1" w:lastColumn="0" w:noHBand="0" w:noVBand="1"/>
      </w:tblPr>
      <w:tblGrid>
        <w:gridCol w:w="9741"/>
      </w:tblGrid>
      <w:tr w:rsidR="002138D6" w:rsidRPr="00997C2E"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997C2E" w:rsidRDefault="002138D6" w:rsidP="00D50649">
            <w:pPr>
              <w:tabs>
                <w:tab w:val="left" w:pos="284"/>
              </w:tabs>
              <w:ind w:right="-23"/>
              <w:jc w:val="center"/>
              <w:rPr>
                <w:rFonts w:ascii="Times New Roman" w:eastAsia="Calibri" w:hAnsi="Times New Roman" w:cs="Times New Roman"/>
                <w:noProof/>
              </w:rPr>
            </w:pPr>
            <w:r w:rsidRPr="00997C2E">
              <w:rPr>
                <w:rFonts w:ascii="Times New Roman" w:hAnsi="Times New Roman"/>
                <w:noProof/>
              </w:rPr>
              <w:t>Exemplu (pentru notificare, vă rugăm să îl ștergeți)</w:t>
            </w:r>
          </w:p>
          <w:p w14:paraId="52DF4155" w14:textId="77777777" w:rsidR="002138D6" w:rsidRPr="00997C2E" w:rsidRDefault="002138D6" w:rsidP="00D50649">
            <w:pPr>
              <w:tabs>
                <w:tab w:val="left" w:pos="284"/>
              </w:tabs>
              <w:ind w:right="-23"/>
              <w:rPr>
                <w:rFonts w:ascii="Times New Roman" w:eastAsia="Calibri" w:hAnsi="Times New Roman" w:cs="Times New Roman"/>
                <w:noProof/>
              </w:rPr>
            </w:pPr>
          </w:p>
          <w:p w14:paraId="52DF4156" w14:textId="77777777" w:rsidR="002138D6" w:rsidRPr="00D34D1A" w:rsidRDefault="002138D6" w:rsidP="00D50649">
            <w:pPr>
              <w:tabs>
                <w:tab w:val="left" w:pos="284"/>
              </w:tabs>
              <w:ind w:right="-23"/>
              <w:rPr>
                <w:rFonts w:ascii="Times New Roman" w:eastAsia="Calibri" w:hAnsi="Times New Roman" w:cs="Times New Roman"/>
                <w:i/>
                <w:noProof/>
              </w:rPr>
            </w:pPr>
            <w:r w:rsidRPr="00D34D1A">
              <w:rPr>
                <w:rFonts w:ascii="Times New Roman" w:hAnsi="Times New Roman"/>
                <w:i/>
                <w:noProof/>
              </w:rPr>
              <w:t>Prezenta notificare vizează următoarele întreprinderi:</w:t>
            </w:r>
          </w:p>
          <w:p w14:paraId="52DF4157" w14:textId="77777777" w:rsidR="002138D6" w:rsidRPr="00D34D1A" w:rsidRDefault="002138D6" w:rsidP="00D50649">
            <w:pPr>
              <w:tabs>
                <w:tab w:val="left" w:pos="284"/>
              </w:tabs>
              <w:ind w:right="-23"/>
              <w:rPr>
                <w:rFonts w:ascii="Times New Roman" w:eastAsia="Calibri" w:hAnsi="Times New Roman" w:cs="Times New Roman"/>
                <w:i/>
                <w:noProof/>
              </w:rPr>
            </w:pPr>
            <w:r w:rsidRPr="00997C2E">
              <w:rPr>
                <w:noProof/>
              </w:rPr>
              <w:tab/>
              <w:t xml:space="preserve"> </w:t>
            </w:r>
            <w:r w:rsidRPr="00997C2E">
              <w:rPr>
                <w:noProof/>
              </w:rPr>
              <w:br/>
            </w:r>
            <w:r w:rsidRPr="00D34D1A">
              <w:rPr>
                <w:rFonts w:ascii="Times New Roman" w:hAnsi="Times New Roman"/>
                <w:i/>
                <w:noProof/>
              </w:rPr>
              <w:t>[Denumirea completă a societății A] ([denumirea prescurtată a societății A], [Țara de origine a societății A], controlată de [societatea X]</w:t>
            </w:r>
            <w:r w:rsidRPr="00997C2E">
              <w:rPr>
                <w:noProof/>
              </w:rPr>
              <w:tab/>
              <w:t xml:space="preserve"> </w:t>
            </w:r>
            <w:r w:rsidRPr="00997C2E">
              <w:rPr>
                <w:noProof/>
              </w:rPr>
              <w:br/>
            </w:r>
            <w:r w:rsidRPr="00D34D1A">
              <w:rPr>
                <w:rFonts w:ascii="Times New Roman" w:hAnsi="Times New Roman"/>
                <w:i/>
                <w:noProof/>
              </w:rPr>
              <w:t>[Denumirea completă a societății B] ([denumirea prescurtată a societății B], [Țara de origine a societății B], controlată de [societatea Y]</w:t>
            </w:r>
            <w:r w:rsidRPr="00997C2E">
              <w:rPr>
                <w:noProof/>
              </w:rPr>
              <w:tab/>
            </w:r>
          </w:p>
          <w:p w14:paraId="52DF4158" w14:textId="77777777" w:rsidR="002138D6" w:rsidRPr="00D34D1A" w:rsidRDefault="002138D6" w:rsidP="00D50649">
            <w:pPr>
              <w:tabs>
                <w:tab w:val="left" w:pos="284"/>
              </w:tabs>
              <w:ind w:right="-23"/>
              <w:rPr>
                <w:rFonts w:ascii="Times New Roman" w:eastAsia="Calibri" w:hAnsi="Times New Roman" w:cs="Times New Roman"/>
                <w:i/>
                <w:noProof/>
              </w:rPr>
            </w:pPr>
          </w:p>
          <w:p w14:paraId="52DF4159" w14:textId="77777777" w:rsidR="002138D6" w:rsidRPr="00D34D1A" w:rsidRDefault="002138D6" w:rsidP="00D50649">
            <w:pPr>
              <w:tabs>
                <w:tab w:val="left" w:pos="284"/>
              </w:tabs>
              <w:ind w:right="-23"/>
              <w:rPr>
                <w:rFonts w:ascii="Times New Roman" w:eastAsia="Calibri" w:hAnsi="Times New Roman" w:cs="Times New Roman"/>
                <w:i/>
                <w:noProof/>
              </w:rPr>
            </w:pPr>
            <w:r w:rsidRPr="00D34D1A">
              <w:rPr>
                <w:rFonts w:ascii="Times New Roman" w:hAnsi="Times New Roman"/>
                <w:i/>
                <w:noProof/>
              </w:rPr>
              <w:t xml:space="preserve">[Societatea A] preia (integral/parțial), în sensul articolului 3 alineatul (1) litera (b) din Regulamentul privind concentrările economice, controlul exclusiv asupra [societății B] SAU </w:t>
            </w:r>
          </w:p>
          <w:p w14:paraId="52DF415A" w14:textId="77777777" w:rsidR="002138D6" w:rsidRPr="00D34D1A" w:rsidRDefault="002138D6" w:rsidP="00D50649">
            <w:pPr>
              <w:tabs>
                <w:tab w:val="left" w:pos="284"/>
              </w:tabs>
              <w:ind w:right="-23"/>
              <w:rPr>
                <w:rFonts w:ascii="Times New Roman" w:eastAsia="Calibri" w:hAnsi="Times New Roman" w:cs="Times New Roman"/>
                <w:i/>
                <w:noProof/>
              </w:rPr>
            </w:pPr>
            <w:r w:rsidRPr="00D34D1A">
              <w:rPr>
                <w:rFonts w:ascii="Times New Roman" w:hAnsi="Times New Roman"/>
                <w:i/>
                <w:noProof/>
              </w:rPr>
              <w:t xml:space="preserve">[Societatea A] fuzionează complet, în sensul articolului 3 alineatul (1) litera (a) din Regulamentul privind concentrările economice, cu [societatea B] SAU </w:t>
            </w:r>
          </w:p>
          <w:p w14:paraId="52DF415B" w14:textId="77777777" w:rsidR="002138D6" w:rsidRPr="00D34D1A" w:rsidRDefault="002138D6" w:rsidP="00D50649">
            <w:pPr>
              <w:tabs>
                <w:tab w:val="left" w:pos="284"/>
              </w:tabs>
              <w:ind w:right="-23"/>
              <w:rPr>
                <w:rFonts w:ascii="Times New Roman" w:eastAsia="Calibri" w:hAnsi="Times New Roman" w:cs="Times New Roman"/>
                <w:i/>
                <w:noProof/>
              </w:rPr>
            </w:pPr>
            <w:r w:rsidRPr="00D34D1A">
              <w:rPr>
                <w:rFonts w:ascii="Times New Roman" w:hAnsi="Times New Roman"/>
                <w:i/>
                <w:noProof/>
              </w:rPr>
              <w:t xml:space="preserve">[Societatea A] și [societatea B] preiau, în sensul articolului 3 alineatul (1) litera (b) și al articolului 3 alineatul (4) din Regulamentul privind concentrările economice, controlul în comun asupra [societății C]. </w:t>
            </w:r>
          </w:p>
          <w:p w14:paraId="52DF415C" w14:textId="77777777" w:rsidR="002138D6" w:rsidRPr="00D34D1A" w:rsidRDefault="002138D6" w:rsidP="00D50649">
            <w:pPr>
              <w:tabs>
                <w:tab w:val="left" w:pos="284"/>
              </w:tabs>
              <w:ind w:right="-23"/>
              <w:rPr>
                <w:rFonts w:ascii="Times New Roman" w:eastAsia="Calibri" w:hAnsi="Times New Roman" w:cs="Times New Roman"/>
                <w:i/>
                <w:noProof/>
              </w:rPr>
            </w:pPr>
          </w:p>
          <w:p w14:paraId="52DF415D" w14:textId="77777777" w:rsidR="002138D6" w:rsidRPr="00D34D1A" w:rsidRDefault="002138D6" w:rsidP="00D50649">
            <w:pPr>
              <w:tabs>
                <w:tab w:val="left" w:pos="284"/>
              </w:tabs>
              <w:ind w:right="-23"/>
              <w:rPr>
                <w:rFonts w:ascii="Times New Roman" w:eastAsia="Calibri" w:hAnsi="Times New Roman" w:cs="Times New Roman"/>
                <w:i/>
                <w:noProof/>
              </w:rPr>
            </w:pPr>
            <w:r w:rsidRPr="00D34D1A">
              <w:rPr>
                <w:rFonts w:ascii="Times New Roman" w:hAnsi="Times New Roman"/>
                <w:i/>
                <w:noProof/>
              </w:rPr>
              <w:t>Concentrarea se realizează prin [mijloacele de punere în aplicare a concentrării, de exemplu, prin achiziționare de acțiuni/active etc.)].</w:t>
            </w:r>
          </w:p>
          <w:p w14:paraId="52DF415E" w14:textId="77777777" w:rsidR="002138D6" w:rsidRPr="00D34D1A" w:rsidRDefault="002138D6" w:rsidP="00D50649">
            <w:pPr>
              <w:tabs>
                <w:tab w:val="left" w:pos="284"/>
              </w:tabs>
              <w:ind w:right="-23"/>
              <w:rPr>
                <w:rFonts w:ascii="Times New Roman" w:eastAsia="Calibri" w:hAnsi="Times New Roman" w:cs="Times New Roman"/>
                <w:i/>
                <w:noProof/>
              </w:rPr>
            </w:pPr>
          </w:p>
          <w:p w14:paraId="52DF415F" w14:textId="77777777" w:rsidR="002138D6" w:rsidRPr="00D34D1A" w:rsidRDefault="002138D6" w:rsidP="00D50649">
            <w:pPr>
              <w:tabs>
                <w:tab w:val="left" w:pos="284"/>
              </w:tabs>
              <w:ind w:right="-23"/>
              <w:rPr>
                <w:rFonts w:ascii="Times New Roman" w:eastAsia="Calibri" w:hAnsi="Times New Roman" w:cs="Times New Roman"/>
                <w:i/>
                <w:noProof/>
              </w:rPr>
            </w:pPr>
            <w:r w:rsidRPr="00D34D1A">
              <w:rPr>
                <w:rFonts w:ascii="Times New Roman" w:hAnsi="Times New Roman"/>
                <w:i/>
                <w:noProof/>
              </w:rPr>
              <w:t>Activitățile comerciale ale întreprinderilor implicate sunt:</w:t>
            </w:r>
          </w:p>
          <w:p w14:paraId="52DF4160" w14:textId="77777777" w:rsidR="002138D6" w:rsidRPr="00D34D1A"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sidRPr="00D34D1A">
              <w:rPr>
                <w:rFonts w:ascii="Times New Roman" w:hAnsi="Times New Roman"/>
                <w:i/>
                <w:noProof/>
              </w:rPr>
              <w:t>pentru [societatea A]: [Descriere succintă a activității, de exemplu, produse chimice diversificate, cu activități de bază în domeniul științelor agricole, al materialelor plastice și produselor chimice de înaltă performanță, al produselor și serviciilor aferente hidrocarburilor și energiei].</w:t>
            </w:r>
          </w:p>
          <w:p w14:paraId="52DF4161" w14:textId="77777777" w:rsidR="002138D6" w:rsidRPr="00997C2E"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sidRPr="00D34D1A">
              <w:rPr>
                <w:rFonts w:ascii="Times New Roman" w:hAnsi="Times New Roman"/>
                <w:i/>
                <w:noProof/>
              </w:rPr>
              <w:t>pentru [societatea B]: [Descriere succintă a activității, de exemplu, tehnologie și inovare în domeniul produselor pe bază de silicon, cu activități de bază în dezvoltarea și producerea de polimeri și alte materiale pe bază de silicon].</w:t>
            </w:r>
          </w:p>
        </w:tc>
      </w:tr>
    </w:tbl>
    <w:p w14:paraId="52DF4163" w14:textId="77777777" w:rsidR="002138D6" w:rsidRPr="00D34D1A" w:rsidRDefault="002138D6" w:rsidP="002138D6">
      <w:pPr>
        <w:ind w:left="850" w:hanging="850"/>
        <w:rPr>
          <w:rFonts w:ascii="Times New Roman" w:eastAsia="Calibri" w:hAnsi="Times New Roman" w:cs="Times New Roman"/>
          <w:b/>
          <w:noProof/>
        </w:rPr>
      </w:pPr>
    </w:p>
    <w:p w14:paraId="52DF4164" w14:textId="77777777" w:rsidR="002138D6" w:rsidRPr="00D34D1A" w:rsidRDefault="002138D6" w:rsidP="002138D6">
      <w:pPr>
        <w:pStyle w:val="SectionTitle"/>
        <w:rPr>
          <w:noProof/>
        </w:rPr>
      </w:pPr>
      <w:r w:rsidRPr="00D34D1A">
        <w:rPr>
          <w:noProof/>
        </w:rPr>
        <w:t>SECȚIUNEA 5</w:t>
      </w:r>
    </w:p>
    <w:p w14:paraId="52DF4165" w14:textId="77777777" w:rsidR="002138D6" w:rsidRPr="00D34D1A" w:rsidRDefault="002138D6" w:rsidP="002138D6">
      <w:pPr>
        <w:pStyle w:val="SectionTitle"/>
        <w:rPr>
          <w:noProof/>
        </w:rPr>
      </w:pPr>
      <w:r w:rsidRPr="00D34D1A">
        <w:rPr>
          <w:noProof/>
        </w:rPr>
        <w:t>Motivele concentrării și calendarul</w:t>
      </w:r>
    </w:p>
    <w:tbl>
      <w:tblPr>
        <w:tblStyle w:val="TableGrid4"/>
        <w:tblW w:w="0" w:type="auto"/>
        <w:tblInd w:w="-34" w:type="dxa"/>
        <w:tblLook w:val="04A0" w:firstRow="1" w:lastRow="0" w:firstColumn="1" w:lastColumn="0" w:noHBand="0" w:noVBand="1"/>
      </w:tblPr>
      <w:tblGrid>
        <w:gridCol w:w="3403"/>
        <w:gridCol w:w="6322"/>
      </w:tblGrid>
      <w:tr w:rsidR="002138D6" w:rsidRPr="00997C2E"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D34D1A"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sidRPr="00D34D1A">
              <w:rPr>
                <w:rFonts w:ascii="Times New Roman" w:hAnsi="Times New Roman"/>
                <w:b/>
                <w:noProof/>
              </w:rPr>
              <w:t xml:space="preserve">5.1. Motivele concentrării </w:t>
            </w:r>
          </w:p>
          <w:p w14:paraId="52DF4167"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sidRPr="00997C2E">
              <w:rPr>
                <w:rFonts w:ascii="Times New Roman" w:hAnsi="Times New Roman"/>
                <w:noProof/>
              </w:rPr>
              <w:t>Trebuie să furnizați o descriere succintă a motivelor concentrării propuse.</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997C2E"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D34D1A"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sidRPr="00D34D1A">
              <w:rPr>
                <w:rFonts w:ascii="Times New Roman" w:hAnsi="Times New Roman"/>
                <w:b/>
                <w:noProof/>
              </w:rPr>
              <w:t xml:space="preserve">5.2. Calendarul </w:t>
            </w:r>
          </w:p>
          <w:p w14:paraId="52DF416C"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sidRPr="00997C2E">
              <w:rPr>
                <w:rFonts w:ascii="Times New Roman" w:hAnsi="Times New Roman"/>
                <w:noProof/>
              </w:rPr>
              <w:t>Trebuie să furnizați o descriere succintă a calendarului concentrării propuse (inclusiv o dată obligatorie din punct de vedere juridic pentru realizarea acesteia, dacă este cazul).</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997C2E" w:rsidRDefault="002138D6" w:rsidP="002138D6">
      <w:pPr>
        <w:ind w:left="850" w:hanging="850"/>
        <w:rPr>
          <w:rFonts w:ascii="Times New Roman" w:eastAsia="Calibri" w:hAnsi="Times New Roman" w:cs="Times New Roman"/>
          <w:noProof/>
        </w:rPr>
      </w:pPr>
    </w:p>
    <w:p w14:paraId="52DF4171" w14:textId="77777777" w:rsidR="002138D6" w:rsidRPr="00D34D1A" w:rsidRDefault="002138D6" w:rsidP="002138D6">
      <w:pPr>
        <w:keepNext/>
        <w:ind w:left="851" w:hanging="851"/>
        <w:rPr>
          <w:rFonts w:ascii="Times New Roman" w:eastAsia="Calibri" w:hAnsi="Times New Roman" w:cs="Times New Roman"/>
          <w:b/>
          <w:noProof/>
        </w:rPr>
      </w:pPr>
      <w:r w:rsidRPr="00D34D1A">
        <w:rPr>
          <w:rFonts w:ascii="Times New Roman" w:hAnsi="Times New Roman"/>
          <w:b/>
          <w:noProof/>
        </w:rPr>
        <w:t xml:space="preserve">5.3. </w:t>
      </w:r>
      <w:r w:rsidRPr="00997C2E">
        <w:rPr>
          <w:noProof/>
        </w:rPr>
        <w:tab/>
      </w:r>
      <w:r w:rsidRPr="00D34D1A">
        <w:rPr>
          <w:rFonts w:ascii="Times New Roman" w:hAnsi="Times New Roman"/>
          <w:b/>
          <w:noProof/>
        </w:rPr>
        <w:t>Completați răspunsul cu eventualele informații suplimentare pe care doriți să le transmiteți Comisiei.</w:t>
      </w:r>
    </w:p>
    <w:tbl>
      <w:tblPr>
        <w:tblStyle w:val="TableGrid"/>
        <w:tblW w:w="0" w:type="auto"/>
        <w:tblInd w:w="-34" w:type="dxa"/>
        <w:tblLook w:val="04A0" w:firstRow="1" w:lastRow="0" w:firstColumn="1" w:lastColumn="0" w:noHBand="0" w:noVBand="1"/>
      </w:tblPr>
      <w:tblGrid>
        <w:gridCol w:w="9725"/>
      </w:tblGrid>
      <w:tr w:rsidR="002138D6" w:rsidRPr="00997C2E" w14:paraId="52DF4173" w14:textId="77777777" w:rsidTr="00D50649">
        <w:trPr>
          <w:trHeight w:val="1042"/>
        </w:trPr>
        <w:tc>
          <w:tcPr>
            <w:tcW w:w="9725" w:type="dxa"/>
          </w:tcPr>
          <w:p w14:paraId="52DF4172" w14:textId="77777777" w:rsidR="002138D6" w:rsidRPr="00997C2E" w:rsidRDefault="002138D6" w:rsidP="00D50649">
            <w:pPr>
              <w:rPr>
                <w:rFonts w:ascii="Times New Roman" w:eastAsia="Calibri" w:hAnsi="Times New Roman" w:cs="Times New Roman"/>
                <w:noProof/>
              </w:rPr>
            </w:pPr>
          </w:p>
        </w:tc>
      </w:tr>
    </w:tbl>
    <w:p w14:paraId="52DF4174" w14:textId="77777777" w:rsidR="002138D6" w:rsidRPr="00997C2E" w:rsidRDefault="002138D6" w:rsidP="002138D6">
      <w:pPr>
        <w:ind w:left="850" w:hanging="850"/>
        <w:rPr>
          <w:rFonts w:ascii="Times New Roman" w:eastAsia="Calibri" w:hAnsi="Times New Roman" w:cs="Times New Roman"/>
          <w:noProof/>
        </w:rPr>
      </w:pPr>
    </w:p>
    <w:p w14:paraId="52DF4175" w14:textId="77777777" w:rsidR="002138D6" w:rsidRPr="00D34D1A" w:rsidRDefault="002138D6" w:rsidP="002138D6">
      <w:pPr>
        <w:pStyle w:val="SectionTitle"/>
        <w:rPr>
          <w:noProof/>
        </w:rPr>
      </w:pPr>
      <w:r w:rsidRPr="00D34D1A">
        <w:rPr>
          <w:noProof/>
        </w:rPr>
        <w:t>SECȚIUNEA 6</w:t>
      </w:r>
    </w:p>
    <w:p w14:paraId="52DF4176" w14:textId="77777777" w:rsidR="002138D6" w:rsidRPr="00D34D1A" w:rsidRDefault="002138D6" w:rsidP="002138D6">
      <w:pPr>
        <w:pStyle w:val="SectionTitle"/>
        <w:rPr>
          <w:noProof/>
        </w:rPr>
      </w:pPr>
      <w:r w:rsidRPr="00D34D1A">
        <w:rPr>
          <w:noProof/>
        </w:rPr>
        <w:t>Jurisdicție</w:t>
      </w:r>
      <w:r w:rsidRPr="00D34D1A">
        <w:rPr>
          <w:rStyle w:val="FootnoteReference"/>
          <w:noProof/>
        </w:rPr>
        <w:footnoteReference w:id="30"/>
      </w:r>
      <w:r w:rsidRPr="00D34D1A">
        <w:rPr>
          <w:noProof/>
          <w:sz w:val="16"/>
        </w:rPr>
        <w:t xml:space="preserve"> </w:t>
      </w:r>
      <w:r w:rsidRPr="00D34D1A">
        <w:rPr>
          <w:noProof/>
        </w:rPr>
        <w:t xml:space="preserve"> </w:t>
      </w:r>
    </w:p>
    <w:p w14:paraId="52DF4177" w14:textId="171E7E66" w:rsidR="002138D6" w:rsidRPr="00D34D1A" w:rsidRDefault="002138D6" w:rsidP="002138D6">
      <w:pPr>
        <w:pStyle w:val="Heading2"/>
        <w:numPr>
          <w:ilvl w:val="1"/>
          <w:numId w:val="6"/>
        </w:numPr>
        <w:rPr>
          <w:rFonts w:eastAsia="Calibri"/>
          <w:noProof/>
        </w:rPr>
      </w:pPr>
      <w:r w:rsidRPr="00D34D1A">
        <w:rPr>
          <w:noProof/>
        </w:rPr>
        <w:t>Descriere succintă a concentrării și a modificării controlului (maximum</w:t>
      </w:r>
      <w:r w:rsidR="00D34D1A" w:rsidRPr="00D34D1A">
        <w:rPr>
          <w:noProof/>
        </w:rPr>
        <w:t> </w:t>
      </w:r>
      <w:r w:rsidRPr="00D34D1A">
        <w:rPr>
          <w:noProof/>
        </w:rPr>
        <w:t>250</w:t>
      </w:r>
      <w:r w:rsidR="00D34D1A" w:rsidRPr="00D34D1A">
        <w:rPr>
          <w:noProof/>
        </w:rPr>
        <w:t> </w:t>
      </w:r>
      <w:r w:rsidRPr="00D34D1A">
        <w:rPr>
          <w:noProof/>
        </w:rPr>
        <w:t>de</w:t>
      </w:r>
      <w:r w:rsidR="00D34D1A" w:rsidRPr="00D34D1A">
        <w:rPr>
          <w:noProof/>
        </w:rPr>
        <w:t> </w:t>
      </w:r>
      <w:r w:rsidRPr="00D34D1A">
        <w:rPr>
          <w:noProof/>
        </w:rPr>
        <w:t>cuvinte)</w:t>
      </w:r>
    </w:p>
    <w:tbl>
      <w:tblPr>
        <w:tblStyle w:val="TableGrid4"/>
        <w:tblW w:w="9741" w:type="dxa"/>
        <w:tblLook w:val="04A0" w:firstRow="1" w:lastRow="0" w:firstColumn="1" w:lastColumn="0" w:noHBand="0" w:noVBand="1"/>
      </w:tblPr>
      <w:tblGrid>
        <w:gridCol w:w="9741"/>
      </w:tblGrid>
      <w:tr w:rsidR="002138D6" w:rsidRPr="00997C2E"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997C2E" w:rsidRDefault="002138D6" w:rsidP="00D50649">
            <w:pPr>
              <w:tabs>
                <w:tab w:val="left" w:pos="284"/>
              </w:tabs>
              <w:ind w:right="-23"/>
              <w:jc w:val="center"/>
              <w:rPr>
                <w:rFonts w:ascii="Times New Roman" w:eastAsia="Calibri" w:hAnsi="Times New Roman" w:cs="Times New Roman"/>
                <w:noProof/>
              </w:rPr>
            </w:pPr>
            <w:r w:rsidRPr="00997C2E">
              <w:rPr>
                <w:rFonts w:ascii="Times New Roman" w:hAnsi="Times New Roman"/>
                <w:noProof/>
              </w:rPr>
              <w:t xml:space="preserve">Exemplul </w:t>
            </w:r>
            <w:r w:rsidRPr="00D34D1A">
              <w:rPr>
                <w:rFonts w:ascii="Times New Roman" w:hAnsi="Times New Roman"/>
                <w:noProof/>
              </w:rPr>
              <w:t>1</w:t>
            </w:r>
            <w:r w:rsidRPr="00997C2E">
              <w:rPr>
                <w:rFonts w:ascii="Times New Roman" w:hAnsi="Times New Roman"/>
                <w:noProof/>
              </w:rPr>
              <w:t xml:space="preserve"> (pentru notificare, vă rugăm să îl ștergeți)</w:t>
            </w:r>
          </w:p>
          <w:p w14:paraId="52DF4179" w14:textId="77777777" w:rsidR="002138D6" w:rsidRPr="00D34D1A" w:rsidRDefault="002138D6" w:rsidP="002138D6">
            <w:pPr>
              <w:tabs>
                <w:tab w:val="left" w:pos="284"/>
              </w:tabs>
              <w:ind w:right="-23"/>
              <w:jc w:val="both"/>
              <w:rPr>
                <w:rFonts w:ascii="Times New Roman" w:eastAsia="Calibri" w:hAnsi="Times New Roman" w:cs="Times New Roman"/>
                <w:i/>
                <w:noProof/>
              </w:rPr>
            </w:pPr>
            <w:r w:rsidRPr="00D34D1A">
              <w:rPr>
                <w:rFonts w:ascii="Times New Roman" w:hAnsi="Times New Roman"/>
                <w:i/>
                <w:noProof/>
              </w:rPr>
              <w:t>În temeiul unui contract de vânzare-cumpărare de acțiuni semnat la X.X.XX, [societatea A] va achiziționa acțiuni reprezentând 75 % din totalul drepturilor de vot ale [societății B]. Restul de 25 % din drepturile de vot ale [societății B] vor fi deținute de [acționarul minoritar M]. Întrucât deciziile referitoare la strategia comercială a [societății B] vor fi adoptate cu majoritate simplă, [societatea A], care deține majoritatea acțiunilor și a voturilor, va exercita o influență decisivă asupra [societății B]. Prin urmare, [societatea B] va fi controlată exclusiv de [societatea A].</w:t>
            </w:r>
          </w:p>
          <w:p w14:paraId="52DF417A" w14:textId="77777777" w:rsidR="002138D6" w:rsidRPr="00D34D1A" w:rsidRDefault="002138D6" w:rsidP="00D50649">
            <w:pPr>
              <w:tabs>
                <w:tab w:val="left" w:pos="284"/>
              </w:tabs>
              <w:ind w:right="-23"/>
              <w:rPr>
                <w:rFonts w:ascii="Times New Roman" w:eastAsia="Calibri" w:hAnsi="Times New Roman" w:cs="Times New Roman"/>
                <w:i/>
                <w:noProof/>
              </w:rPr>
            </w:pPr>
          </w:p>
          <w:p w14:paraId="52DF417B" w14:textId="77777777" w:rsidR="002138D6" w:rsidRPr="00D34D1A" w:rsidRDefault="002138D6" w:rsidP="00D50649">
            <w:pPr>
              <w:tabs>
                <w:tab w:val="left" w:pos="284"/>
              </w:tabs>
              <w:ind w:right="-23"/>
              <w:jc w:val="center"/>
              <w:rPr>
                <w:rFonts w:ascii="Times New Roman" w:eastAsia="Calibri" w:hAnsi="Times New Roman" w:cs="Times New Roman"/>
                <w:i/>
                <w:noProof/>
              </w:rPr>
            </w:pPr>
            <w:r w:rsidRPr="00997C2E">
              <w:rPr>
                <w:rFonts w:ascii="Times New Roman" w:hAnsi="Times New Roman"/>
                <w:noProof/>
              </w:rPr>
              <w:t xml:space="preserve">Exemplul </w:t>
            </w:r>
            <w:r w:rsidRPr="00D34D1A">
              <w:rPr>
                <w:rFonts w:ascii="Times New Roman" w:hAnsi="Times New Roman"/>
                <w:noProof/>
              </w:rPr>
              <w:t>2</w:t>
            </w:r>
            <w:r w:rsidRPr="00997C2E">
              <w:rPr>
                <w:rFonts w:ascii="Times New Roman" w:hAnsi="Times New Roman"/>
                <w:noProof/>
              </w:rPr>
              <w:t xml:space="preserve"> (pentru notificare, vă rugăm să îl ștergeți)</w:t>
            </w:r>
          </w:p>
          <w:p w14:paraId="52DF417C" w14:textId="77777777" w:rsidR="002138D6" w:rsidRPr="00997C2E" w:rsidRDefault="002138D6" w:rsidP="002138D6">
            <w:pPr>
              <w:tabs>
                <w:tab w:val="left" w:pos="284"/>
              </w:tabs>
              <w:ind w:right="-23"/>
              <w:jc w:val="both"/>
              <w:rPr>
                <w:rFonts w:ascii="Times New Roman" w:eastAsia="Calibri" w:hAnsi="Times New Roman" w:cs="Times New Roman"/>
                <w:noProof/>
              </w:rPr>
            </w:pPr>
            <w:r w:rsidRPr="00D34D1A">
              <w:rPr>
                <w:rFonts w:ascii="Times New Roman" w:hAnsi="Times New Roman"/>
                <w:i/>
                <w:noProof/>
              </w:rPr>
              <w:t>În temeiul unui contract de vânzare-cumpărare de acțiuni semnat la X.X.XX, [societatea A] va achiziționa acțiuni reprezentând 40 % din totalul drepturilor de vot ale [societății B]. Restul de 60 % din drepturile de vot ale [societății B] vor fi deținute de [societatea C]. Consiliul de administrație va fi compus din șapte membri, iar [societatea A] va numi trei dintre aceștia. [Societatea A] va avea drept de veto în ceea ce privește numirea membrilor conducerii superioare, bugetul și planul de afaceri. Prin urmare, [societatea B] va fi controlată în comun de [societatea A] și [societatea C].</w:t>
            </w:r>
          </w:p>
        </w:tc>
      </w:tr>
    </w:tbl>
    <w:p w14:paraId="52DF417E" w14:textId="77777777" w:rsidR="002138D6" w:rsidRPr="00997C2E" w:rsidRDefault="002138D6" w:rsidP="002138D6">
      <w:pPr>
        <w:ind w:left="1417" w:hanging="567"/>
        <w:rPr>
          <w:rFonts w:ascii="Times New Roman" w:eastAsia="Calibri" w:hAnsi="Times New Roman" w:cs="Times New Roman"/>
          <w:noProof/>
        </w:rPr>
      </w:pPr>
    </w:p>
    <w:p w14:paraId="52DF417F" w14:textId="77777777" w:rsidR="002138D6" w:rsidRPr="00D34D1A" w:rsidRDefault="002138D6" w:rsidP="002138D6">
      <w:pPr>
        <w:pStyle w:val="Heading2"/>
        <w:numPr>
          <w:ilvl w:val="1"/>
          <w:numId w:val="6"/>
        </w:numPr>
        <w:rPr>
          <w:rFonts w:eastAsia="Calibri"/>
          <w:noProof/>
        </w:rPr>
      </w:pPr>
      <w:r w:rsidRPr="00D34D1A">
        <w:rPr>
          <w:noProof/>
        </w:rPr>
        <w:t xml:space="preserve">Preluarea controlului </w:t>
      </w:r>
    </w:p>
    <w:p w14:paraId="52DF4180"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w:t>
      </w:r>
      <w:r w:rsidR="004E11D1" w:rsidRPr="00D34D1A">
        <w:rPr>
          <w:rFonts w:ascii="Times New Roman" w:hAnsi="Times New Roman"/>
          <w:b/>
          <w:noProof/>
        </w:rPr>
        <w:t>Preluarea controlului exclusiv</w:t>
      </w:r>
    </w:p>
    <w:p w14:paraId="52DF4181"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sidRPr="00997C2E">
        <w:rPr>
          <w:rFonts w:ascii="Times New Roman" w:hAnsi="Times New Roman"/>
          <w:noProof/>
        </w:rPr>
        <w:t>Partea care preia controlul exclusiv asupra societății-țintă acționează în sensul articolului </w:t>
      </w:r>
      <w:r w:rsidRPr="00D34D1A">
        <w:rPr>
          <w:rFonts w:ascii="Times New Roman" w:hAnsi="Times New Roman"/>
          <w:noProof/>
        </w:rPr>
        <w:t>3</w:t>
      </w:r>
      <w:r w:rsidRPr="00997C2E">
        <w:rPr>
          <w:rFonts w:ascii="Times New Roman" w:hAnsi="Times New Roman"/>
          <w:noProof/>
        </w:rPr>
        <w:t xml:space="preserve"> alineatul (</w:t>
      </w:r>
      <w:r w:rsidRPr="00D34D1A">
        <w:rPr>
          <w:rFonts w:ascii="Times New Roman" w:hAnsi="Times New Roman"/>
          <w:noProof/>
        </w:rPr>
        <w:t>2</w:t>
      </w:r>
      <w:r w:rsidRPr="00997C2E">
        <w:rPr>
          <w:rFonts w:ascii="Times New Roman" w:hAnsi="Times New Roman"/>
          <w:noProof/>
        </w:rPr>
        <w:t>) din Regulamentul privind concentrările economice. Trebuie să precizați mijloacele de preluare a controlului exclusiv bifând căsuțele corespunzătoare:</w:t>
      </w:r>
    </w:p>
    <w:tbl>
      <w:tblPr>
        <w:tblStyle w:val="TableGrid4"/>
        <w:tblW w:w="4973" w:type="pct"/>
        <w:tblInd w:w="108" w:type="dxa"/>
        <w:tblLook w:val="04A0" w:firstRow="1" w:lastRow="0" w:firstColumn="1" w:lastColumn="0" w:noHBand="0" w:noVBand="1"/>
      </w:tblPr>
      <w:tblGrid>
        <w:gridCol w:w="9639"/>
      </w:tblGrid>
      <w:tr w:rsidR="002138D6" w:rsidRPr="00997C2E"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997C2E" w:rsidRDefault="00436820"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[Întreprinderea </w:t>
            </w:r>
            <w:r w:rsidR="004E11D1" w:rsidRPr="00D34D1A">
              <w:rPr>
                <w:rFonts w:ascii="Times New Roman" w:hAnsi="Times New Roman"/>
                <w:noProof/>
              </w:rPr>
              <w:t>1</w:t>
            </w:r>
            <w:r w:rsidR="004E11D1" w:rsidRPr="00997C2E">
              <w:rPr>
                <w:rFonts w:ascii="Times New Roman" w:hAnsi="Times New Roman"/>
                <w:noProof/>
              </w:rPr>
              <w:t xml:space="preserve">] preia controlul exclusiv pozitiv, adică majoritatea drepturilor de vot asupra societății-țintă (control exclusiv </w:t>
            </w:r>
            <w:r w:rsidR="004E11D1" w:rsidRPr="00D34D1A">
              <w:rPr>
                <w:rFonts w:ascii="Times New Roman" w:hAnsi="Times New Roman"/>
                <w:i/>
                <w:noProof/>
              </w:rPr>
              <w:t>de jure</w:t>
            </w:r>
            <w:r w:rsidR="004E11D1" w:rsidRPr="00997C2E">
              <w:rPr>
                <w:rFonts w:ascii="Times New Roman" w:hAnsi="Times New Roman"/>
                <w:noProof/>
              </w:rPr>
              <w:t>)</w:t>
            </w:r>
          </w:p>
        </w:tc>
      </w:tr>
      <w:tr w:rsidR="002138D6" w:rsidRPr="00997C2E"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997C2E" w:rsidRDefault="00436820"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[Întreprinderea </w:t>
            </w:r>
            <w:r w:rsidR="004E11D1" w:rsidRPr="00D34D1A">
              <w:rPr>
                <w:rFonts w:ascii="Times New Roman" w:hAnsi="Times New Roman"/>
                <w:noProof/>
              </w:rPr>
              <w:t>1</w:t>
            </w:r>
            <w:r w:rsidR="004E11D1" w:rsidRPr="00997C2E">
              <w:rPr>
                <w:rFonts w:ascii="Times New Roman" w:hAnsi="Times New Roman"/>
                <w:noProof/>
              </w:rPr>
              <w:t>] preia controlul exclusiv negativ asupra societății-țintă (societăților-țintă), mai exact, posibilitatea de a exercita drepturi de veto exclusive asupra deciziilor strategice (control exclusiv de jure). Trebuie să explicați care sunt aceste decizii strategice:</w:t>
            </w:r>
          </w:p>
        </w:tc>
      </w:tr>
      <w:tr w:rsidR="002138D6" w:rsidRPr="00997C2E"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997C2E" w:rsidRDefault="002138D6" w:rsidP="002138D6">
            <w:pPr>
              <w:ind w:left="284" w:hanging="284"/>
              <w:jc w:val="both"/>
              <w:rPr>
                <w:rFonts w:ascii="Times New Roman" w:eastAsia="Calibri" w:hAnsi="Times New Roman" w:cs="Times New Roman"/>
                <w:noProof/>
              </w:rPr>
            </w:pPr>
            <w:r w:rsidRPr="00997C2E">
              <w:rPr>
                <w:rFonts w:ascii="Segoe UI Symbol" w:hAnsi="Segoe UI Symbol"/>
                <w:noProof/>
              </w:rPr>
              <w:t>☐</w:t>
            </w:r>
            <w:r w:rsidRPr="00997C2E">
              <w:rPr>
                <w:rFonts w:ascii="Times New Roman" w:hAnsi="Times New Roman"/>
                <w:noProof/>
              </w:rPr>
              <w:t xml:space="preserve"> [Întreprinderea </w:t>
            </w:r>
            <w:r w:rsidRPr="00D34D1A">
              <w:rPr>
                <w:rFonts w:ascii="Times New Roman" w:hAnsi="Times New Roman"/>
                <w:noProof/>
              </w:rPr>
              <w:t>1</w:t>
            </w:r>
            <w:r w:rsidRPr="00997C2E">
              <w:rPr>
                <w:rFonts w:ascii="Times New Roman" w:hAnsi="Times New Roman"/>
                <w:noProof/>
              </w:rPr>
              <w:t xml:space="preserve">] preia de facto controlul exclusiv asupra societății-țintă (societăților-țintă) cu % său de [trebuie să indicați participația și drepturile de vot exacte], deoarece este foarte probabil să obțină o majoritate în cadrul adunărilor acționarilor (societății-țintă). </w:t>
            </w:r>
          </w:p>
          <w:p w14:paraId="52DF4187" w14:textId="77777777" w:rsidR="002138D6" w:rsidRPr="00997C2E" w:rsidRDefault="002138D6" w:rsidP="002138D6">
            <w:pPr>
              <w:ind w:left="284" w:hanging="284"/>
              <w:jc w:val="both"/>
              <w:rPr>
                <w:rFonts w:ascii="Times New Roman" w:eastAsia="Calibri" w:hAnsi="Times New Roman" w:cs="Times New Roman"/>
                <w:noProof/>
              </w:rPr>
            </w:pPr>
          </w:p>
          <w:p w14:paraId="52DF4188" w14:textId="77777777" w:rsidR="002138D6" w:rsidRPr="00997C2E" w:rsidRDefault="002138D6" w:rsidP="002138D6">
            <w:pPr>
              <w:ind w:left="284" w:hanging="284"/>
              <w:jc w:val="both"/>
              <w:rPr>
                <w:rFonts w:ascii="Times New Roman" w:eastAsia="Calibri" w:hAnsi="Times New Roman" w:cs="Times New Roman"/>
                <w:noProof/>
              </w:rPr>
            </w:pPr>
            <w:r w:rsidRPr="00997C2E">
              <w:rPr>
                <w:rFonts w:ascii="Times New Roman" w:hAnsi="Times New Roman"/>
                <w:noProof/>
              </w:rPr>
              <w:t xml:space="preserve">De asemenea, trebuie să indicați care dintre următoarele elemente sunt prezente în concentrare: </w:t>
            </w:r>
          </w:p>
          <w:p w14:paraId="52DF4189"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997C2E" w:rsidRDefault="002138D6" w:rsidP="002138D6">
            <w:pPr>
              <w:pStyle w:val="ListParagraph"/>
              <w:ind w:hanging="265"/>
              <w:rPr>
                <w:noProof/>
                <w:sz w:val="22"/>
              </w:rPr>
            </w:pPr>
            <w:r w:rsidRPr="00997C2E">
              <w:rPr>
                <w:rFonts w:ascii="Segoe UI Symbol" w:hAnsi="Segoe UI Symbol"/>
                <w:noProof/>
                <w:sz w:val="22"/>
              </w:rPr>
              <w:t>☐</w:t>
            </w:r>
            <w:r w:rsidRPr="00997C2E">
              <w:rPr>
                <w:noProof/>
                <w:sz w:val="22"/>
              </w:rPr>
              <w:t xml:space="preserve"> Modelele de vot în cadrul adunărilor acționarilor în ceea ce privește societatea-țintă (societățile-țintă) din ultimii cinci ani sunt următoarele: [trebuie să furnizați informații privind rata de participare la aceste adunări pentru fiecare an]. Cu participația sa, [întreprinderea </w:t>
            </w:r>
            <w:r w:rsidRPr="00D34D1A">
              <w:rPr>
                <w:noProof/>
                <w:sz w:val="22"/>
              </w:rPr>
              <w:t>1</w:t>
            </w:r>
            <w:r w:rsidRPr="00997C2E">
              <w:rPr>
                <w:noProof/>
                <w:sz w:val="22"/>
              </w:rPr>
              <w:t xml:space="preserve">] ar fi avut o majoritate în cadrul adunărilor acționarilor din anii [trebuie să indicați adunările].  </w:t>
            </w:r>
          </w:p>
          <w:p w14:paraId="52DF418B" w14:textId="77777777" w:rsidR="002138D6" w:rsidRPr="00997C2E" w:rsidRDefault="002138D6" w:rsidP="002138D6">
            <w:pPr>
              <w:pStyle w:val="ListParagraph"/>
              <w:ind w:hanging="265"/>
              <w:rPr>
                <w:noProof/>
                <w:sz w:val="22"/>
              </w:rPr>
            </w:pPr>
            <w:r w:rsidRPr="00997C2E">
              <w:rPr>
                <w:rFonts w:ascii="Segoe UI Symbol" w:hAnsi="Segoe UI Symbol"/>
                <w:noProof/>
                <w:sz w:val="22"/>
              </w:rPr>
              <w:t>☐</w:t>
            </w:r>
            <w:r w:rsidRPr="00997C2E">
              <w:rPr>
                <w:noProof/>
                <w:sz w:val="22"/>
              </w:rPr>
              <w:t xml:space="preserve"> Acțiunile rămase sunt foarte dispersate.</w:t>
            </w:r>
          </w:p>
          <w:p w14:paraId="52DF418C" w14:textId="77777777" w:rsidR="002138D6" w:rsidRPr="00997C2E" w:rsidRDefault="002138D6" w:rsidP="002138D6">
            <w:pPr>
              <w:pStyle w:val="ListParagraph"/>
              <w:ind w:hanging="265"/>
              <w:rPr>
                <w:noProof/>
                <w:sz w:val="22"/>
              </w:rPr>
            </w:pPr>
            <w:r w:rsidRPr="00997C2E">
              <w:rPr>
                <w:rFonts w:ascii="Segoe UI Symbol" w:hAnsi="Segoe UI Symbol"/>
                <w:noProof/>
                <w:sz w:val="22"/>
              </w:rPr>
              <w:t>☐</w:t>
            </w:r>
            <w:r w:rsidRPr="00997C2E">
              <w:rPr>
                <w:noProof/>
                <w:sz w:val="22"/>
              </w:rPr>
              <w:t xml:space="preserve"> Alți acționari importanți au legături structurale, economice sau familiale cu [întreprinderea </w:t>
            </w:r>
            <w:r w:rsidRPr="00D34D1A">
              <w:rPr>
                <w:noProof/>
                <w:sz w:val="22"/>
              </w:rPr>
              <w:t>1</w:t>
            </w:r>
            <w:r w:rsidRPr="00997C2E">
              <w:rPr>
                <w:noProof/>
                <w:sz w:val="22"/>
              </w:rPr>
              <w:t xml:space="preserve">]. Trebuie să explicați aceste legături: […]. </w:t>
            </w:r>
          </w:p>
          <w:p w14:paraId="52DF418D" w14:textId="77777777" w:rsidR="002138D6" w:rsidRPr="00997C2E" w:rsidRDefault="002138D6" w:rsidP="002138D6">
            <w:pPr>
              <w:pStyle w:val="ListParagraph"/>
              <w:ind w:hanging="265"/>
              <w:rPr>
                <w:rFonts w:eastAsia="Calibri"/>
                <w:noProof/>
                <w:sz w:val="22"/>
              </w:rPr>
            </w:pPr>
            <w:r w:rsidRPr="00997C2E">
              <w:rPr>
                <w:rFonts w:ascii="Segoe UI Symbol" w:hAnsi="Segoe UI Symbol"/>
                <w:noProof/>
                <w:sz w:val="22"/>
              </w:rPr>
              <w:t>☐</w:t>
            </w:r>
            <w:r w:rsidRPr="00997C2E">
              <w:rPr>
                <w:noProof/>
                <w:sz w:val="22"/>
              </w:rPr>
              <w:t xml:space="preserve"> Alți acționari au un interes pur financiar în (societatea-țintă).</w:t>
            </w:r>
          </w:p>
        </w:tc>
      </w:tr>
    </w:tbl>
    <w:p w14:paraId="52DF418F" w14:textId="77777777" w:rsidR="002138D6" w:rsidRPr="00997C2E" w:rsidRDefault="002138D6" w:rsidP="002138D6">
      <w:pPr>
        <w:rPr>
          <w:rFonts w:ascii="Times New Roman" w:eastAsia="Calibri" w:hAnsi="Times New Roman" w:cs="Times New Roman"/>
          <w:noProof/>
        </w:rPr>
      </w:pPr>
    </w:p>
    <w:p w14:paraId="52DF4190" w14:textId="77777777" w:rsidR="002138D6" w:rsidRPr="00D34D1A" w:rsidRDefault="00436820"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sidRPr="00D34D1A">
            <w:rPr>
              <w:rFonts w:ascii="Segoe UI Symbol" w:eastAsia="Calibri" w:hAnsi="Segoe UI Symbol" w:cs="Segoe UI Symbol"/>
              <w:b/>
              <w:noProof/>
            </w:rPr>
            <w:t>☐</w:t>
          </w:r>
        </w:sdtContent>
      </w:sdt>
      <w:r w:rsidR="004E11D1" w:rsidRPr="00D34D1A">
        <w:rPr>
          <w:rFonts w:ascii="Times New Roman" w:hAnsi="Times New Roman"/>
          <w:b/>
          <w:noProof/>
        </w:rPr>
        <w:t xml:space="preserve"> Preluarea controlului în comun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997C2E" w14:paraId="52DF4192" w14:textId="77777777" w:rsidTr="00D50649">
        <w:tc>
          <w:tcPr>
            <w:tcW w:w="9933" w:type="dxa"/>
            <w:gridSpan w:val="4"/>
          </w:tcPr>
          <w:p w14:paraId="52DF4191" w14:textId="037F2F3D" w:rsidR="002138D6" w:rsidRPr="00D34D1A" w:rsidRDefault="00436820" w:rsidP="00D34D1A">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sz w:val="20"/>
                  </w:rPr>
                  <w:t>☐</w:t>
                </w:r>
              </w:sdtContent>
            </w:sdt>
            <w:r w:rsidR="004E11D1" w:rsidRPr="00997C2E">
              <w:rPr>
                <w:rFonts w:ascii="Times New Roman" w:hAnsi="Times New Roman"/>
                <w:noProof/>
                <w:sz w:val="20"/>
              </w:rPr>
              <w:t xml:space="preserve"> [Întreprinderea </w:t>
            </w:r>
            <w:r w:rsidR="004E11D1" w:rsidRPr="00D34D1A">
              <w:rPr>
                <w:rFonts w:ascii="Times New Roman" w:hAnsi="Times New Roman"/>
                <w:noProof/>
                <w:sz w:val="20"/>
              </w:rPr>
              <w:t>1</w:t>
            </w:r>
            <w:r w:rsidR="004E11D1" w:rsidRPr="00997C2E">
              <w:rPr>
                <w:rFonts w:ascii="Times New Roman" w:hAnsi="Times New Roman"/>
                <w:noProof/>
                <w:sz w:val="20"/>
              </w:rPr>
              <w:t xml:space="preserve">], [întreprinderea </w:t>
            </w:r>
            <w:r w:rsidR="004E11D1" w:rsidRPr="00D34D1A">
              <w:rPr>
                <w:rFonts w:ascii="Times New Roman" w:hAnsi="Times New Roman"/>
                <w:noProof/>
                <w:sz w:val="20"/>
              </w:rPr>
              <w:t>2</w:t>
            </w:r>
            <w:r w:rsidR="004E11D1" w:rsidRPr="00997C2E">
              <w:rPr>
                <w:rFonts w:ascii="Times New Roman" w:hAnsi="Times New Roman"/>
                <w:noProof/>
                <w:sz w:val="20"/>
              </w:rPr>
              <w:t xml:space="preserve">] și [întreprinderea </w:t>
            </w:r>
            <w:r w:rsidR="004E11D1" w:rsidRPr="00D34D1A">
              <w:rPr>
                <w:rFonts w:ascii="Times New Roman" w:hAnsi="Times New Roman"/>
                <w:noProof/>
                <w:sz w:val="20"/>
              </w:rPr>
              <w:t>3</w:t>
            </w:r>
            <w:r w:rsidR="004E11D1" w:rsidRPr="00997C2E">
              <w:rPr>
                <w:rFonts w:ascii="Times New Roman" w:hAnsi="Times New Roman"/>
                <w:noProof/>
                <w:sz w:val="20"/>
              </w:rPr>
              <w:t>] (se adaugă alte întreprinderi, după caz) preiau controlul în comun asupra societății-țintă în sensul articolului </w:t>
            </w:r>
            <w:r w:rsidR="004E11D1" w:rsidRPr="00D34D1A">
              <w:rPr>
                <w:rFonts w:ascii="Times New Roman" w:hAnsi="Times New Roman"/>
                <w:noProof/>
                <w:sz w:val="20"/>
              </w:rPr>
              <w:t>3</w:t>
            </w:r>
            <w:r w:rsidR="004E11D1" w:rsidRPr="00997C2E">
              <w:rPr>
                <w:rFonts w:ascii="Times New Roman" w:hAnsi="Times New Roman"/>
                <w:noProof/>
                <w:sz w:val="20"/>
              </w:rPr>
              <w:t xml:space="preserve"> alineatul (</w:t>
            </w:r>
            <w:r w:rsidR="004E11D1" w:rsidRPr="00D34D1A">
              <w:rPr>
                <w:rFonts w:ascii="Times New Roman" w:hAnsi="Times New Roman"/>
                <w:noProof/>
                <w:sz w:val="20"/>
              </w:rPr>
              <w:t>2</w:t>
            </w:r>
            <w:r w:rsidR="004E11D1" w:rsidRPr="00997C2E">
              <w:rPr>
                <w:rFonts w:ascii="Times New Roman" w:hAnsi="Times New Roman"/>
                <w:noProof/>
                <w:sz w:val="20"/>
              </w:rPr>
              <w:t>) din Regulamentul privind concentrările economice, prin egalitate în ceea ce privește drepturile de vot sau numirile în cadrul organelor decizionale ori drepturile de veto (punctele</w:t>
            </w:r>
            <w:r w:rsidR="00D34D1A">
              <w:rPr>
                <w:rFonts w:ascii="Times New Roman" w:hAnsi="Times New Roman"/>
                <w:noProof/>
                <w:sz w:val="20"/>
              </w:rPr>
              <w:t> </w:t>
            </w:r>
            <w:r w:rsidR="004E11D1" w:rsidRPr="00D34D1A">
              <w:rPr>
                <w:rFonts w:ascii="Times New Roman" w:hAnsi="Times New Roman"/>
                <w:noProof/>
                <w:sz w:val="20"/>
              </w:rPr>
              <w:t>64</w:t>
            </w:r>
            <w:r w:rsidR="004E11D1" w:rsidRPr="00997C2E">
              <w:rPr>
                <w:rFonts w:ascii="Times New Roman" w:hAnsi="Times New Roman"/>
                <w:noProof/>
                <w:sz w:val="20"/>
              </w:rPr>
              <w:t>-</w:t>
            </w:r>
            <w:r w:rsidR="004E11D1" w:rsidRPr="00D34D1A">
              <w:rPr>
                <w:rFonts w:ascii="Times New Roman" w:hAnsi="Times New Roman"/>
                <w:noProof/>
                <w:sz w:val="20"/>
              </w:rPr>
              <w:t>73</w:t>
            </w:r>
            <w:r w:rsidR="004E11D1" w:rsidRPr="00997C2E">
              <w:rPr>
                <w:rFonts w:ascii="Times New Roman" w:hAnsi="Times New Roman"/>
                <w:noProof/>
                <w:sz w:val="20"/>
              </w:rPr>
              <w:t xml:space="preserve"> din Comunicarea jurisdicțională consolidată a Comisiei,). </w:t>
            </w:r>
          </w:p>
        </w:tc>
      </w:tr>
      <w:tr w:rsidR="002138D6" w:rsidRPr="00997C2E" w14:paraId="52DF4195" w14:textId="77777777" w:rsidTr="00D50649">
        <w:tc>
          <w:tcPr>
            <w:tcW w:w="2483" w:type="dxa"/>
            <w:vMerge w:val="restart"/>
          </w:tcPr>
          <w:p w14:paraId="52DF4193" w14:textId="77777777" w:rsidR="002138D6" w:rsidRPr="00997C2E"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D34D1A" w:rsidRDefault="002138D6" w:rsidP="00D50649">
            <w:pPr>
              <w:jc w:val="center"/>
              <w:rPr>
                <w:rFonts w:ascii="Times New Roman" w:eastAsia="Calibri" w:hAnsi="Times New Roman" w:cs="Times New Roman"/>
                <w:b/>
                <w:noProof/>
              </w:rPr>
            </w:pPr>
            <w:r w:rsidRPr="00D34D1A">
              <w:rPr>
                <w:rFonts w:ascii="Times New Roman" w:hAnsi="Times New Roman"/>
                <w:b/>
                <w:noProof/>
              </w:rPr>
              <w:t>Părțile care preiau controlul</w:t>
            </w:r>
          </w:p>
        </w:tc>
      </w:tr>
      <w:tr w:rsidR="002138D6" w:rsidRPr="00997C2E" w14:paraId="52DF419A" w14:textId="77777777" w:rsidTr="00D50649">
        <w:tc>
          <w:tcPr>
            <w:tcW w:w="2483" w:type="dxa"/>
            <w:vMerge/>
          </w:tcPr>
          <w:p w14:paraId="52DF4196" w14:textId="77777777" w:rsidR="002138D6" w:rsidRPr="00997C2E" w:rsidRDefault="002138D6" w:rsidP="00D50649">
            <w:pPr>
              <w:rPr>
                <w:rFonts w:ascii="Times New Roman" w:eastAsia="Calibri" w:hAnsi="Times New Roman" w:cs="Times New Roman"/>
                <w:b/>
                <w:noProof/>
              </w:rPr>
            </w:pPr>
          </w:p>
        </w:tc>
        <w:tc>
          <w:tcPr>
            <w:tcW w:w="2483" w:type="dxa"/>
          </w:tcPr>
          <w:p w14:paraId="52DF4197" w14:textId="77777777" w:rsidR="002138D6" w:rsidRPr="00997C2E" w:rsidRDefault="002138D6" w:rsidP="00D50649">
            <w:pPr>
              <w:jc w:val="center"/>
              <w:rPr>
                <w:rFonts w:ascii="Times New Roman" w:eastAsia="Calibri" w:hAnsi="Times New Roman" w:cs="Times New Roman"/>
                <w:b/>
                <w:noProof/>
              </w:rPr>
            </w:pPr>
            <w:r w:rsidRPr="00D34D1A">
              <w:rPr>
                <w:rFonts w:ascii="Times New Roman" w:hAnsi="Times New Roman"/>
                <w:b/>
                <w:noProof/>
              </w:rPr>
              <w:t>Întreprinderea 1</w:t>
            </w:r>
          </w:p>
        </w:tc>
        <w:tc>
          <w:tcPr>
            <w:tcW w:w="2483" w:type="dxa"/>
          </w:tcPr>
          <w:p w14:paraId="52DF4198" w14:textId="77777777" w:rsidR="002138D6" w:rsidRPr="00997C2E" w:rsidRDefault="002138D6" w:rsidP="00D50649">
            <w:pPr>
              <w:jc w:val="center"/>
              <w:rPr>
                <w:rFonts w:ascii="Times New Roman" w:eastAsia="Calibri" w:hAnsi="Times New Roman" w:cs="Times New Roman"/>
                <w:b/>
                <w:noProof/>
              </w:rPr>
            </w:pPr>
            <w:r w:rsidRPr="00D34D1A">
              <w:rPr>
                <w:rFonts w:ascii="Times New Roman" w:hAnsi="Times New Roman"/>
                <w:b/>
                <w:noProof/>
              </w:rPr>
              <w:t>Întreprinderea 2</w:t>
            </w:r>
          </w:p>
        </w:tc>
        <w:tc>
          <w:tcPr>
            <w:tcW w:w="2484" w:type="dxa"/>
          </w:tcPr>
          <w:p w14:paraId="52DF4199" w14:textId="77777777" w:rsidR="002138D6" w:rsidRPr="00D34D1A" w:rsidRDefault="002138D6" w:rsidP="00D50649">
            <w:pPr>
              <w:jc w:val="center"/>
              <w:rPr>
                <w:rFonts w:ascii="Times New Roman" w:eastAsia="Calibri" w:hAnsi="Times New Roman" w:cs="Times New Roman"/>
                <w:b/>
                <w:noProof/>
              </w:rPr>
            </w:pPr>
            <w:r w:rsidRPr="00D34D1A">
              <w:rPr>
                <w:rFonts w:ascii="Times New Roman" w:hAnsi="Times New Roman"/>
                <w:b/>
                <w:noProof/>
              </w:rPr>
              <w:t>Întreprinderea 3</w:t>
            </w:r>
          </w:p>
        </w:tc>
      </w:tr>
      <w:tr w:rsidR="002138D6" w:rsidRPr="00997C2E" w14:paraId="52DF419F" w14:textId="77777777" w:rsidTr="00D50649">
        <w:tc>
          <w:tcPr>
            <w:tcW w:w="2483" w:type="dxa"/>
          </w:tcPr>
          <w:p w14:paraId="52DF419B" w14:textId="77777777" w:rsidR="002138D6" w:rsidRPr="00997C2E" w:rsidRDefault="002138D6" w:rsidP="00D50649">
            <w:pPr>
              <w:rPr>
                <w:rFonts w:ascii="Times New Roman" w:eastAsia="Calibri" w:hAnsi="Times New Roman" w:cs="Times New Roman"/>
                <w:b/>
                <w:noProof/>
              </w:rPr>
            </w:pPr>
            <w:r w:rsidRPr="00D34D1A">
              <w:rPr>
                <w:rFonts w:ascii="Times New Roman" w:hAnsi="Times New Roman"/>
                <w:b/>
                <w:noProof/>
                <w:sz w:val="16"/>
              </w:rPr>
              <w:t>Participațiile deținute în cadrul societății în comun (%)</w:t>
            </w:r>
          </w:p>
        </w:tc>
        <w:tc>
          <w:tcPr>
            <w:tcW w:w="2483" w:type="dxa"/>
          </w:tcPr>
          <w:p w14:paraId="52DF419C" w14:textId="77777777" w:rsidR="002138D6" w:rsidRPr="00997C2E" w:rsidRDefault="002138D6" w:rsidP="00D50649">
            <w:pPr>
              <w:rPr>
                <w:rFonts w:ascii="Times New Roman" w:eastAsia="Calibri" w:hAnsi="Times New Roman" w:cs="Times New Roman"/>
                <w:b/>
                <w:noProof/>
              </w:rPr>
            </w:pPr>
          </w:p>
        </w:tc>
        <w:tc>
          <w:tcPr>
            <w:tcW w:w="2483" w:type="dxa"/>
          </w:tcPr>
          <w:p w14:paraId="52DF419D" w14:textId="77777777" w:rsidR="002138D6" w:rsidRPr="00997C2E" w:rsidRDefault="002138D6" w:rsidP="00D50649">
            <w:pPr>
              <w:rPr>
                <w:rFonts w:ascii="Times New Roman" w:eastAsia="Calibri" w:hAnsi="Times New Roman" w:cs="Times New Roman"/>
                <w:b/>
                <w:noProof/>
              </w:rPr>
            </w:pPr>
          </w:p>
        </w:tc>
        <w:tc>
          <w:tcPr>
            <w:tcW w:w="2484" w:type="dxa"/>
          </w:tcPr>
          <w:p w14:paraId="52DF419E" w14:textId="77777777" w:rsidR="002138D6" w:rsidRPr="00D34D1A" w:rsidRDefault="002138D6" w:rsidP="00D50649">
            <w:pPr>
              <w:rPr>
                <w:rFonts w:ascii="Times New Roman" w:eastAsia="Calibri" w:hAnsi="Times New Roman" w:cs="Times New Roman"/>
                <w:b/>
                <w:noProof/>
              </w:rPr>
            </w:pPr>
          </w:p>
        </w:tc>
      </w:tr>
      <w:tr w:rsidR="002138D6" w:rsidRPr="00997C2E" w14:paraId="52DF41A4" w14:textId="77777777" w:rsidTr="00D50649">
        <w:tc>
          <w:tcPr>
            <w:tcW w:w="2483" w:type="dxa"/>
          </w:tcPr>
          <w:p w14:paraId="52DF41A0" w14:textId="77777777" w:rsidR="002138D6" w:rsidRPr="00997C2E" w:rsidRDefault="002138D6" w:rsidP="00D50649">
            <w:pPr>
              <w:rPr>
                <w:rFonts w:ascii="Times New Roman" w:hAnsi="Times New Roman" w:cs="Times New Roman"/>
                <w:b/>
                <w:noProof/>
                <w:sz w:val="16"/>
                <w:szCs w:val="16"/>
              </w:rPr>
            </w:pPr>
            <w:r w:rsidRPr="00D34D1A">
              <w:rPr>
                <w:rFonts w:ascii="Times New Roman" w:hAnsi="Times New Roman"/>
                <w:b/>
                <w:noProof/>
                <w:sz w:val="16"/>
              </w:rPr>
              <w:t>Drepturi de vot (%)</w:t>
            </w:r>
          </w:p>
        </w:tc>
        <w:tc>
          <w:tcPr>
            <w:tcW w:w="2483" w:type="dxa"/>
          </w:tcPr>
          <w:p w14:paraId="52DF41A1" w14:textId="77777777" w:rsidR="002138D6" w:rsidRPr="00997C2E" w:rsidRDefault="002138D6" w:rsidP="00D50649">
            <w:pPr>
              <w:rPr>
                <w:rFonts w:ascii="Times New Roman" w:eastAsia="Calibri" w:hAnsi="Times New Roman" w:cs="Times New Roman"/>
                <w:b/>
                <w:noProof/>
              </w:rPr>
            </w:pPr>
          </w:p>
        </w:tc>
        <w:tc>
          <w:tcPr>
            <w:tcW w:w="2483" w:type="dxa"/>
          </w:tcPr>
          <w:p w14:paraId="52DF41A2" w14:textId="77777777" w:rsidR="002138D6" w:rsidRPr="00997C2E" w:rsidRDefault="002138D6" w:rsidP="00D50649">
            <w:pPr>
              <w:rPr>
                <w:rFonts w:ascii="Times New Roman" w:eastAsia="Calibri" w:hAnsi="Times New Roman" w:cs="Times New Roman"/>
                <w:b/>
                <w:noProof/>
              </w:rPr>
            </w:pPr>
          </w:p>
        </w:tc>
        <w:tc>
          <w:tcPr>
            <w:tcW w:w="2484" w:type="dxa"/>
          </w:tcPr>
          <w:p w14:paraId="52DF41A3" w14:textId="77777777" w:rsidR="002138D6" w:rsidRPr="00D34D1A" w:rsidRDefault="002138D6" w:rsidP="00D50649">
            <w:pPr>
              <w:rPr>
                <w:rFonts w:ascii="Times New Roman" w:eastAsia="Calibri" w:hAnsi="Times New Roman" w:cs="Times New Roman"/>
                <w:b/>
                <w:noProof/>
              </w:rPr>
            </w:pPr>
          </w:p>
        </w:tc>
      </w:tr>
      <w:tr w:rsidR="002138D6" w:rsidRPr="00997C2E" w14:paraId="52DF41A9" w14:textId="77777777" w:rsidTr="00D50649">
        <w:tc>
          <w:tcPr>
            <w:tcW w:w="2483" w:type="dxa"/>
            <w:vAlign w:val="center"/>
          </w:tcPr>
          <w:p w14:paraId="52DF41A5" w14:textId="77777777" w:rsidR="002138D6" w:rsidRPr="00997C2E" w:rsidRDefault="002138D6" w:rsidP="00D50649">
            <w:pPr>
              <w:rPr>
                <w:rFonts w:ascii="Times New Roman" w:hAnsi="Times New Roman" w:cs="Times New Roman"/>
                <w:b/>
                <w:noProof/>
                <w:sz w:val="16"/>
                <w:szCs w:val="16"/>
              </w:rPr>
            </w:pPr>
            <w:r w:rsidRPr="00D34D1A">
              <w:rPr>
                <w:rFonts w:ascii="Times New Roman" w:hAnsi="Times New Roman"/>
                <w:b/>
                <w:noProof/>
                <w:sz w:val="16"/>
              </w:rPr>
              <w:t>Numărul de reprezentanți numiți în organul decizional al întreprinderii-țintă</w:t>
            </w:r>
            <w:r w:rsidRPr="00D34D1A">
              <w:rPr>
                <w:rStyle w:val="FootnoteReference"/>
                <w:rFonts w:ascii="Times New Roman" w:hAnsi="Times New Roman" w:cs="Times New Roman"/>
                <w:b/>
                <w:noProof/>
                <w:sz w:val="16"/>
              </w:rPr>
              <w:footnoteReference w:id="31"/>
            </w:r>
            <w:r w:rsidRPr="00D34D1A">
              <w:rPr>
                <w:rFonts w:ascii="Times New Roman" w:hAnsi="Times New Roman"/>
                <w:b/>
                <w:noProof/>
                <w:sz w:val="16"/>
              </w:rPr>
              <w:t>/numărul total de membri ai organului decizional</w:t>
            </w:r>
          </w:p>
        </w:tc>
        <w:tc>
          <w:tcPr>
            <w:tcW w:w="2483" w:type="dxa"/>
          </w:tcPr>
          <w:p w14:paraId="52DF41A6" w14:textId="77777777" w:rsidR="002138D6" w:rsidRPr="00997C2E" w:rsidRDefault="002138D6" w:rsidP="00D50649">
            <w:pPr>
              <w:rPr>
                <w:rFonts w:ascii="Times New Roman" w:eastAsia="Calibri" w:hAnsi="Times New Roman" w:cs="Times New Roman"/>
                <w:b/>
                <w:noProof/>
              </w:rPr>
            </w:pPr>
          </w:p>
        </w:tc>
        <w:tc>
          <w:tcPr>
            <w:tcW w:w="2483" w:type="dxa"/>
          </w:tcPr>
          <w:p w14:paraId="52DF41A7" w14:textId="77777777" w:rsidR="002138D6" w:rsidRPr="00997C2E" w:rsidRDefault="002138D6" w:rsidP="00D50649">
            <w:pPr>
              <w:rPr>
                <w:rFonts w:ascii="Times New Roman" w:eastAsia="Calibri" w:hAnsi="Times New Roman" w:cs="Times New Roman"/>
                <w:b/>
                <w:noProof/>
              </w:rPr>
            </w:pPr>
          </w:p>
        </w:tc>
        <w:tc>
          <w:tcPr>
            <w:tcW w:w="2484" w:type="dxa"/>
          </w:tcPr>
          <w:p w14:paraId="52DF41A8" w14:textId="77777777" w:rsidR="002138D6" w:rsidRPr="00D34D1A" w:rsidRDefault="002138D6" w:rsidP="00D50649">
            <w:pPr>
              <w:rPr>
                <w:rFonts w:ascii="Times New Roman" w:eastAsia="Calibri" w:hAnsi="Times New Roman" w:cs="Times New Roman"/>
                <w:b/>
                <w:noProof/>
              </w:rPr>
            </w:pPr>
          </w:p>
        </w:tc>
      </w:tr>
      <w:tr w:rsidR="002138D6" w:rsidRPr="00997C2E" w14:paraId="52DF41B1" w14:textId="77777777" w:rsidTr="00D50649">
        <w:tc>
          <w:tcPr>
            <w:tcW w:w="2483" w:type="dxa"/>
            <w:vAlign w:val="center"/>
          </w:tcPr>
          <w:p w14:paraId="52DF41AA" w14:textId="77777777" w:rsidR="002138D6" w:rsidRPr="00997C2E" w:rsidRDefault="002138D6" w:rsidP="00D50649">
            <w:pPr>
              <w:rPr>
                <w:rFonts w:ascii="Times New Roman" w:hAnsi="Times New Roman" w:cs="Times New Roman"/>
                <w:b/>
                <w:noProof/>
                <w:sz w:val="16"/>
                <w:szCs w:val="16"/>
              </w:rPr>
            </w:pPr>
            <w:r w:rsidRPr="00D34D1A">
              <w:rPr>
                <w:rFonts w:ascii="Times New Roman" w:hAnsi="Times New Roman"/>
                <w:b/>
                <w:noProof/>
                <w:sz w:val="16"/>
              </w:rPr>
              <w:t>Reprezentantul organului de conducere are un vot decisiv (da/nu)</w:t>
            </w:r>
          </w:p>
        </w:tc>
        <w:tc>
          <w:tcPr>
            <w:tcW w:w="2483" w:type="dxa"/>
          </w:tcPr>
          <w:p w14:paraId="52DF41AB" w14:textId="77777777" w:rsidR="002138D6" w:rsidRPr="00D34D1A" w:rsidRDefault="0043682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AC" w14:textId="77777777" w:rsidR="002138D6" w:rsidRPr="00997C2E" w:rsidRDefault="00436820"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3" w:type="dxa"/>
          </w:tcPr>
          <w:p w14:paraId="52DF41AD" w14:textId="77777777" w:rsidR="002138D6" w:rsidRPr="00D34D1A" w:rsidRDefault="0043682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AE" w14:textId="77777777" w:rsidR="002138D6" w:rsidRPr="00997C2E" w:rsidRDefault="00436820"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4" w:type="dxa"/>
          </w:tcPr>
          <w:p w14:paraId="52DF41AF" w14:textId="77777777" w:rsidR="002138D6" w:rsidRPr="00D34D1A" w:rsidRDefault="0043682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B0" w14:textId="77777777" w:rsidR="002138D6" w:rsidRPr="00D34D1A" w:rsidRDefault="00436820"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r>
      <w:tr w:rsidR="002138D6" w:rsidRPr="00997C2E" w14:paraId="52DF41B9" w14:textId="77777777" w:rsidTr="00D50649">
        <w:tc>
          <w:tcPr>
            <w:tcW w:w="2483" w:type="dxa"/>
            <w:vAlign w:val="center"/>
          </w:tcPr>
          <w:p w14:paraId="52DF41B2" w14:textId="77777777" w:rsidR="002138D6" w:rsidRPr="00997C2E" w:rsidRDefault="002138D6" w:rsidP="002138D6">
            <w:pPr>
              <w:jc w:val="both"/>
              <w:rPr>
                <w:rFonts w:ascii="Times New Roman" w:hAnsi="Times New Roman" w:cs="Times New Roman"/>
                <w:b/>
                <w:noProof/>
                <w:sz w:val="16"/>
                <w:szCs w:val="16"/>
              </w:rPr>
            </w:pPr>
            <w:r w:rsidRPr="00D34D1A">
              <w:rPr>
                <w:rFonts w:ascii="Times New Roman" w:hAnsi="Times New Roman"/>
                <w:b/>
                <w:noProof/>
                <w:sz w:val="16"/>
              </w:rPr>
              <w:t>Drepturi de veto privind numirea personalului de conducere de nivel superior (da/nu)</w:t>
            </w:r>
          </w:p>
        </w:tc>
        <w:tc>
          <w:tcPr>
            <w:tcW w:w="2483" w:type="dxa"/>
          </w:tcPr>
          <w:p w14:paraId="52DF41B3"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B4" w14:textId="77777777" w:rsidR="002138D6" w:rsidRPr="00997C2E"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3" w:type="dxa"/>
          </w:tcPr>
          <w:p w14:paraId="52DF41B5"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B6" w14:textId="77777777" w:rsidR="002138D6" w:rsidRPr="00997C2E"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4" w:type="dxa"/>
          </w:tcPr>
          <w:p w14:paraId="52DF41B7"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B8" w14:textId="77777777" w:rsidR="002138D6" w:rsidRPr="00D34D1A"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r>
      <w:tr w:rsidR="002138D6" w:rsidRPr="00997C2E" w14:paraId="52DF41C2" w14:textId="77777777" w:rsidTr="00D50649">
        <w:tc>
          <w:tcPr>
            <w:tcW w:w="2483" w:type="dxa"/>
            <w:vMerge w:val="restart"/>
            <w:vAlign w:val="center"/>
          </w:tcPr>
          <w:p w14:paraId="52DF41BA" w14:textId="77777777" w:rsidR="002138D6" w:rsidRPr="00D34D1A" w:rsidRDefault="002138D6" w:rsidP="002138D6">
            <w:pPr>
              <w:jc w:val="both"/>
              <w:rPr>
                <w:rFonts w:ascii="Times New Roman" w:hAnsi="Times New Roman" w:cs="Times New Roman"/>
                <w:b/>
                <w:noProof/>
                <w:sz w:val="16"/>
                <w:szCs w:val="16"/>
              </w:rPr>
            </w:pPr>
            <w:r w:rsidRPr="00D34D1A">
              <w:rPr>
                <w:rFonts w:ascii="Times New Roman" w:hAnsi="Times New Roman"/>
                <w:b/>
                <w:noProof/>
                <w:sz w:val="16"/>
              </w:rPr>
              <w:t>Drepturi de veto privind adoptarea planului de afaceri (da/nu)</w:t>
            </w:r>
          </w:p>
          <w:p w14:paraId="52DF41BB" w14:textId="77777777" w:rsidR="002138D6" w:rsidRPr="00997C2E"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BD" w14:textId="77777777" w:rsidR="002138D6" w:rsidRPr="00997C2E"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3" w:type="dxa"/>
          </w:tcPr>
          <w:p w14:paraId="52DF41BE"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BF" w14:textId="77777777" w:rsidR="002138D6" w:rsidRPr="00997C2E"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4" w:type="dxa"/>
          </w:tcPr>
          <w:p w14:paraId="52DF41C0"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C1" w14:textId="77777777" w:rsidR="002138D6" w:rsidRPr="00D34D1A"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r>
      <w:tr w:rsidR="002138D6" w:rsidRPr="00997C2E" w14:paraId="52DF41C5" w14:textId="77777777" w:rsidTr="00D50649">
        <w:tc>
          <w:tcPr>
            <w:tcW w:w="2483" w:type="dxa"/>
            <w:vMerge/>
            <w:vAlign w:val="center"/>
          </w:tcPr>
          <w:p w14:paraId="52DF41C3" w14:textId="77777777" w:rsidR="002138D6" w:rsidRPr="00997C2E" w:rsidRDefault="002138D6" w:rsidP="002138D6">
            <w:pPr>
              <w:jc w:val="both"/>
              <w:rPr>
                <w:rFonts w:ascii="Times New Roman" w:hAnsi="Times New Roman" w:cs="Times New Roman"/>
                <w:b/>
                <w:noProof/>
                <w:sz w:val="16"/>
                <w:szCs w:val="16"/>
              </w:rPr>
            </w:pPr>
          </w:p>
        </w:tc>
        <w:tc>
          <w:tcPr>
            <w:tcW w:w="7450" w:type="dxa"/>
            <w:gridSpan w:val="3"/>
          </w:tcPr>
          <w:p w14:paraId="52DF41C4" w14:textId="77777777" w:rsidR="002138D6" w:rsidRPr="00D34D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sidRPr="00D34D1A">
              <w:rPr>
                <w:rFonts w:ascii="Times New Roman" w:hAnsi="Times New Roman"/>
                <w:b/>
                <w:noProof/>
                <w:sz w:val="16"/>
              </w:rPr>
              <w:t xml:space="preserve">Dacă da, vă rugăm să furnizați o copie a celui (celor) mai recent (recente) plan (planuri) de afaceri al (ale) țintei. </w:t>
            </w:r>
          </w:p>
        </w:tc>
      </w:tr>
      <w:tr w:rsidR="002138D6" w:rsidRPr="00997C2E" w14:paraId="52DF41CD" w14:textId="77777777" w:rsidTr="00D50649">
        <w:tc>
          <w:tcPr>
            <w:tcW w:w="2483" w:type="dxa"/>
            <w:vAlign w:val="center"/>
          </w:tcPr>
          <w:p w14:paraId="52DF41C6" w14:textId="77777777" w:rsidR="002138D6" w:rsidRPr="00997C2E" w:rsidRDefault="002138D6" w:rsidP="002138D6">
            <w:pPr>
              <w:jc w:val="both"/>
              <w:rPr>
                <w:rFonts w:ascii="Times New Roman" w:hAnsi="Times New Roman" w:cs="Times New Roman"/>
                <w:b/>
                <w:noProof/>
                <w:sz w:val="16"/>
                <w:szCs w:val="16"/>
              </w:rPr>
            </w:pPr>
            <w:r w:rsidRPr="00D34D1A">
              <w:rPr>
                <w:rFonts w:ascii="Times New Roman" w:hAnsi="Times New Roman"/>
                <w:b/>
                <w:noProof/>
                <w:sz w:val="16"/>
              </w:rPr>
              <w:t>Drepturi de veto privind adoptarea bugetului (da/nu)</w:t>
            </w:r>
          </w:p>
        </w:tc>
        <w:tc>
          <w:tcPr>
            <w:tcW w:w="2483" w:type="dxa"/>
          </w:tcPr>
          <w:p w14:paraId="52DF41C7"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C8" w14:textId="77777777" w:rsidR="002138D6" w:rsidRPr="00997C2E"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3" w:type="dxa"/>
          </w:tcPr>
          <w:p w14:paraId="52DF41C9"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CA" w14:textId="77777777" w:rsidR="002138D6" w:rsidRPr="00997C2E"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c>
          <w:tcPr>
            <w:tcW w:w="2484" w:type="dxa"/>
          </w:tcPr>
          <w:p w14:paraId="52DF41CB"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CC" w14:textId="77777777" w:rsidR="002138D6" w:rsidRPr="00D34D1A" w:rsidRDefault="0043682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tc>
      </w:tr>
      <w:tr w:rsidR="002138D6" w:rsidRPr="00997C2E" w14:paraId="52DF41D8" w14:textId="77777777" w:rsidTr="00D50649">
        <w:tc>
          <w:tcPr>
            <w:tcW w:w="2483" w:type="dxa"/>
            <w:vMerge w:val="restart"/>
            <w:vAlign w:val="center"/>
          </w:tcPr>
          <w:p w14:paraId="52DF41CE" w14:textId="77777777" w:rsidR="002138D6" w:rsidRPr="00997C2E" w:rsidRDefault="002138D6" w:rsidP="002138D6">
            <w:pPr>
              <w:jc w:val="both"/>
              <w:rPr>
                <w:rFonts w:ascii="Times New Roman" w:hAnsi="Times New Roman" w:cs="Times New Roman"/>
                <w:b/>
                <w:noProof/>
                <w:sz w:val="16"/>
                <w:szCs w:val="16"/>
              </w:rPr>
            </w:pPr>
            <w:r w:rsidRPr="00D34D1A">
              <w:rPr>
                <w:rFonts w:ascii="Times New Roman" w:hAnsi="Times New Roman"/>
                <w:b/>
                <w:noProof/>
                <w:sz w:val="16"/>
              </w:rPr>
              <w:t>Drepturi de veto privind investițiile</w:t>
            </w:r>
          </w:p>
        </w:tc>
        <w:tc>
          <w:tcPr>
            <w:tcW w:w="2483" w:type="dxa"/>
          </w:tcPr>
          <w:p w14:paraId="52DF41CF"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D0"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p w14:paraId="52DF41D1" w14:textId="77777777" w:rsidR="002138D6" w:rsidRPr="00997C2E" w:rsidRDefault="002138D6" w:rsidP="002138D6">
            <w:pPr>
              <w:jc w:val="both"/>
              <w:rPr>
                <w:rFonts w:ascii="Times New Roman" w:eastAsia="Calibri" w:hAnsi="Times New Roman" w:cs="Times New Roman"/>
                <w:b/>
                <w:noProof/>
              </w:rPr>
            </w:pPr>
            <w:r w:rsidRPr="00D34D1A">
              <w:rPr>
                <w:rFonts w:ascii="Times New Roman" w:hAnsi="Times New Roman"/>
                <w:b/>
                <w:noProof/>
                <w:sz w:val="16"/>
              </w:rPr>
              <w:t xml:space="preserve">Indicați în celula de mai jos nivelul investițiilor și frecvența acestora în sectorul specific. </w:t>
            </w:r>
          </w:p>
        </w:tc>
        <w:tc>
          <w:tcPr>
            <w:tcW w:w="2483" w:type="dxa"/>
          </w:tcPr>
          <w:p w14:paraId="52DF41D2"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D3"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p w14:paraId="52DF41D4" w14:textId="77777777" w:rsidR="002138D6" w:rsidRPr="00997C2E" w:rsidRDefault="002138D6" w:rsidP="002138D6">
            <w:pPr>
              <w:jc w:val="both"/>
              <w:rPr>
                <w:rFonts w:ascii="Times New Roman" w:eastAsia="Calibri" w:hAnsi="Times New Roman" w:cs="Times New Roman"/>
                <w:b/>
                <w:noProof/>
              </w:rPr>
            </w:pPr>
            <w:r w:rsidRPr="00D34D1A">
              <w:rPr>
                <w:rFonts w:ascii="Times New Roman" w:hAnsi="Times New Roman"/>
                <w:b/>
                <w:noProof/>
                <w:sz w:val="16"/>
              </w:rPr>
              <w:t xml:space="preserve">Indicați în celula de mai jos nivelul investițiilor și frecvența acestora în sectorul specific. </w:t>
            </w:r>
          </w:p>
        </w:tc>
        <w:tc>
          <w:tcPr>
            <w:tcW w:w="2484" w:type="dxa"/>
          </w:tcPr>
          <w:p w14:paraId="52DF41D5"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D6"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p w14:paraId="52DF41D7" w14:textId="77777777" w:rsidR="002138D6" w:rsidRPr="00D34D1A" w:rsidRDefault="002138D6" w:rsidP="002138D6">
            <w:pPr>
              <w:jc w:val="both"/>
              <w:rPr>
                <w:rFonts w:ascii="Times New Roman" w:eastAsia="Calibri" w:hAnsi="Times New Roman" w:cs="Times New Roman"/>
                <w:b/>
                <w:noProof/>
              </w:rPr>
            </w:pPr>
            <w:r w:rsidRPr="00D34D1A">
              <w:rPr>
                <w:rFonts w:ascii="Times New Roman" w:hAnsi="Times New Roman"/>
                <w:b/>
                <w:noProof/>
                <w:sz w:val="16"/>
              </w:rPr>
              <w:t xml:space="preserve">Indicați în celula de mai jos nivelul investițiilor și frecvența acestora în sectorul specific. </w:t>
            </w:r>
          </w:p>
        </w:tc>
      </w:tr>
      <w:tr w:rsidR="002138D6" w:rsidRPr="00997C2E" w14:paraId="52DF41DD" w14:textId="77777777" w:rsidTr="00D50649">
        <w:tc>
          <w:tcPr>
            <w:tcW w:w="2483" w:type="dxa"/>
            <w:vMerge/>
            <w:vAlign w:val="center"/>
          </w:tcPr>
          <w:p w14:paraId="52DF41D9" w14:textId="77777777" w:rsidR="002138D6" w:rsidRPr="00997C2E"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D34D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997C2E" w14:paraId="52DF41E8" w14:textId="77777777" w:rsidTr="00D50649">
        <w:tc>
          <w:tcPr>
            <w:tcW w:w="2483" w:type="dxa"/>
            <w:vMerge w:val="restart"/>
            <w:vAlign w:val="center"/>
          </w:tcPr>
          <w:p w14:paraId="52DF41DE" w14:textId="77777777" w:rsidR="002138D6" w:rsidRPr="00997C2E" w:rsidRDefault="002138D6" w:rsidP="002138D6">
            <w:pPr>
              <w:jc w:val="both"/>
              <w:rPr>
                <w:rFonts w:ascii="Times New Roman" w:hAnsi="Times New Roman" w:cs="Times New Roman"/>
                <w:b/>
                <w:noProof/>
                <w:sz w:val="16"/>
                <w:szCs w:val="16"/>
              </w:rPr>
            </w:pPr>
            <w:r w:rsidRPr="00D34D1A">
              <w:rPr>
                <w:rFonts w:ascii="Times New Roman" w:hAnsi="Times New Roman"/>
                <w:b/>
                <w:noProof/>
                <w:sz w:val="16"/>
              </w:rPr>
              <w:t>Alte drepturi specifice pieței</w:t>
            </w:r>
          </w:p>
        </w:tc>
        <w:tc>
          <w:tcPr>
            <w:tcW w:w="2483" w:type="dxa"/>
          </w:tcPr>
          <w:p w14:paraId="52DF41DF"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E0"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p w14:paraId="52DF41E1" w14:textId="77777777" w:rsidR="002138D6" w:rsidRPr="00997C2E" w:rsidRDefault="002138D6" w:rsidP="002138D6">
            <w:pPr>
              <w:jc w:val="both"/>
              <w:rPr>
                <w:rFonts w:ascii="Times New Roman" w:eastAsia="Calibri" w:hAnsi="Times New Roman" w:cs="Times New Roman"/>
                <w:b/>
                <w:noProof/>
              </w:rPr>
            </w:pPr>
            <w:r w:rsidRPr="00D34D1A">
              <w:rPr>
                <w:rFonts w:ascii="Times New Roman" w:hAnsi="Times New Roman"/>
                <w:b/>
                <w:noProof/>
                <w:sz w:val="16"/>
              </w:rPr>
              <w:t>Indicați în celula de mai jos drepturile de veto vizate.</w:t>
            </w:r>
          </w:p>
        </w:tc>
        <w:tc>
          <w:tcPr>
            <w:tcW w:w="2483" w:type="dxa"/>
          </w:tcPr>
          <w:p w14:paraId="52DF41E2"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E3"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p w14:paraId="52DF41E4" w14:textId="77777777" w:rsidR="002138D6" w:rsidRPr="00997C2E" w:rsidRDefault="002138D6" w:rsidP="002138D6">
            <w:pPr>
              <w:jc w:val="both"/>
              <w:rPr>
                <w:rFonts w:ascii="Times New Roman" w:eastAsia="Calibri" w:hAnsi="Times New Roman" w:cs="Times New Roman"/>
                <w:b/>
                <w:noProof/>
              </w:rPr>
            </w:pPr>
            <w:r w:rsidRPr="00D34D1A">
              <w:rPr>
                <w:rFonts w:ascii="Times New Roman" w:hAnsi="Times New Roman"/>
                <w:b/>
                <w:noProof/>
                <w:sz w:val="16"/>
              </w:rPr>
              <w:t>Indicați în celula de mai jos drepturile de veto vizate.</w:t>
            </w:r>
          </w:p>
        </w:tc>
        <w:tc>
          <w:tcPr>
            <w:tcW w:w="2484" w:type="dxa"/>
          </w:tcPr>
          <w:p w14:paraId="52DF41E5"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Da</w:t>
            </w:r>
          </w:p>
          <w:p w14:paraId="52DF41E6"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D34D1A">
                  <w:rPr>
                    <w:rFonts w:ascii="Segoe UI Symbol" w:eastAsia="MS Gothic" w:hAnsi="Segoe UI Symbol" w:cs="Segoe UI Symbol"/>
                    <w:b/>
                    <w:noProof/>
                    <w:sz w:val="16"/>
                  </w:rPr>
                  <w:t>☐</w:t>
                </w:r>
              </w:sdtContent>
            </w:sdt>
            <w:r w:rsidR="004E11D1" w:rsidRPr="00D34D1A">
              <w:rPr>
                <w:rFonts w:ascii="Times New Roman" w:hAnsi="Times New Roman"/>
                <w:b/>
                <w:noProof/>
                <w:sz w:val="16"/>
              </w:rPr>
              <w:t xml:space="preserve">  Nu</w:t>
            </w:r>
          </w:p>
          <w:p w14:paraId="52DF41E7" w14:textId="77777777" w:rsidR="002138D6" w:rsidRPr="00D34D1A" w:rsidRDefault="002138D6" w:rsidP="002138D6">
            <w:pPr>
              <w:jc w:val="both"/>
              <w:rPr>
                <w:rFonts w:ascii="Times New Roman" w:eastAsia="Calibri" w:hAnsi="Times New Roman" w:cs="Times New Roman"/>
                <w:b/>
                <w:noProof/>
              </w:rPr>
            </w:pPr>
            <w:r w:rsidRPr="00D34D1A">
              <w:rPr>
                <w:rFonts w:ascii="Times New Roman" w:hAnsi="Times New Roman"/>
                <w:b/>
                <w:noProof/>
                <w:sz w:val="16"/>
              </w:rPr>
              <w:t>Indicați în celula de mai jos drepturile de veto vizate.</w:t>
            </w:r>
          </w:p>
        </w:tc>
      </w:tr>
      <w:tr w:rsidR="002138D6" w:rsidRPr="00997C2E" w14:paraId="52DF41ED" w14:textId="77777777" w:rsidTr="00D50649">
        <w:tc>
          <w:tcPr>
            <w:tcW w:w="2483" w:type="dxa"/>
            <w:vMerge/>
            <w:vAlign w:val="center"/>
          </w:tcPr>
          <w:p w14:paraId="52DF41E9" w14:textId="77777777" w:rsidR="002138D6" w:rsidRPr="00997C2E"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D34D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997C2E" w14:paraId="52DF41F1" w14:textId="77777777" w:rsidTr="00D50649">
        <w:tc>
          <w:tcPr>
            <w:tcW w:w="9933" w:type="dxa"/>
            <w:gridSpan w:val="4"/>
            <w:vAlign w:val="center"/>
          </w:tcPr>
          <w:p w14:paraId="52DF41EE" w14:textId="77777777" w:rsidR="002138D6" w:rsidRPr="00997C2E" w:rsidRDefault="00436820"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sz w:val="16"/>
                    <w:szCs w:val="16"/>
                  </w:rPr>
                  <w:t>☐</w:t>
                </w:r>
              </w:sdtContent>
            </w:sdt>
            <w:r w:rsidR="004E11D1" w:rsidRPr="00997C2E">
              <w:rPr>
                <w:rFonts w:ascii="Times New Roman" w:hAnsi="Times New Roman"/>
                <w:noProof/>
                <w:sz w:val="16"/>
              </w:rPr>
              <w:t xml:space="preserve"> </w:t>
            </w:r>
            <w:r w:rsidR="004E11D1" w:rsidRPr="00997C2E">
              <w:rPr>
                <w:rFonts w:ascii="Times New Roman" w:hAnsi="Times New Roman"/>
                <w:noProof/>
                <w:sz w:val="20"/>
              </w:rPr>
              <w:t xml:space="preserve">[Întreprinderea </w:t>
            </w:r>
            <w:r w:rsidR="004E11D1" w:rsidRPr="00D34D1A">
              <w:rPr>
                <w:rFonts w:ascii="Times New Roman" w:hAnsi="Times New Roman"/>
                <w:noProof/>
                <w:sz w:val="20"/>
              </w:rPr>
              <w:t>1</w:t>
            </w:r>
            <w:r w:rsidR="004E11D1" w:rsidRPr="00997C2E">
              <w:rPr>
                <w:rFonts w:ascii="Times New Roman" w:hAnsi="Times New Roman"/>
                <w:noProof/>
                <w:sz w:val="20"/>
              </w:rPr>
              <w:t xml:space="preserve">]), [întreprinderea </w:t>
            </w:r>
            <w:r w:rsidR="004E11D1" w:rsidRPr="00D34D1A">
              <w:rPr>
                <w:rFonts w:ascii="Times New Roman" w:hAnsi="Times New Roman"/>
                <w:noProof/>
                <w:sz w:val="20"/>
              </w:rPr>
              <w:t>2</w:t>
            </w:r>
            <w:r w:rsidR="004E11D1" w:rsidRPr="00997C2E">
              <w:rPr>
                <w:rFonts w:ascii="Times New Roman" w:hAnsi="Times New Roman"/>
                <w:noProof/>
                <w:sz w:val="20"/>
              </w:rPr>
              <w:t xml:space="preserve">] și [întreprinderea </w:t>
            </w:r>
            <w:r w:rsidR="004E11D1" w:rsidRPr="00D34D1A">
              <w:rPr>
                <w:rFonts w:ascii="Times New Roman" w:hAnsi="Times New Roman"/>
                <w:noProof/>
                <w:sz w:val="20"/>
              </w:rPr>
              <w:t>3</w:t>
            </w:r>
            <w:r w:rsidR="004E11D1" w:rsidRPr="00997C2E">
              <w:rPr>
                <w:rFonts w:ascii="Times New Roman" w:hAnsi="Times New Roman"/>
                <w:noProof/>
                <w:sz w:val="20"/>
              </w:rPr>
              <w:t>] (se adaugă alte întreprinderi, după caz) preiau controlul în comun asupra societății-țintă (societăților-țintă) în sensul articolului </w:t>
            </w:r>
            <w:r w:rsidR="004E11D1" w:rsidRPr="00D34D1A">
              <w:rPr>
                <w:rFonts w:ascii="Times New Roman" w:hAnsi="Times New Roman"/>
                <w:noProof/>
                <w:sz w:val="20"/>
              </w:rPr>
              <w:t>3</w:t>
            </w:r>
            <w:r w:rsidR="004E11D1" w:rsidRPr="00997C2E">
              <w:rPr>
                <w:rFonts w:ascii="Times New Roman" w:hAnsi="Times New Roman"/>
                <w:noProof/>
                <w:sz w:val="20"/>
              </w:rPr>
              <w:t xml:space="preserve"> alineatul (</w:t>
            </w:r>
            <w:r w:rsidR="004E11D1" w:rsidRPr="00D34D1A">
              <w:rPr>
                <w:rFonts w:ascii="Times New Roman" w:hAnsi="Times New Roman"/>
                <w:noProof/>
                <w:sz w:val="20"/>
              </w:rPr>
              <w:t>2</w:t>
            </w:r>
            <w:r w:rsidR="004E11D1" w:rsidRPr="00997C2E">
              <w:rPr>
                <w:rFonts w:ascii="Times New Roman" w:hAnsi="Times New Roman"/>
                <w:noProof/>
                <w:sz w:val="20"/>
              </w:rPr>
              <w:t xml:space="preserve">) din Regulamentul privind concentrările economice prin alte mijloace (a se vedea punctele </w:t>
            </w:r>
            <w:r w:rsidR="004E11D1" w:rsidRPr="00D34D1A">
              <w:rPr>
                <w:rFonts w:ascii="Times New Roman" w:hAnsi="Times New Roman"/>
                <w:noProof/>
                <w:sz w:val="20"/>
              </w:rPr>
              <w:t>74</w:t>
            </w:r>
            <w:r w:rsidR="004E11D1" w:rsidRPr="00997C2E">
              <w:rPr>
                <w:rFonts w:ascii="Times New Roman" w:hAnsi="Times New Roman"/>
                <w:noProof/>
                <w:sz w:val="20"/>
              </w:rPr>
              <w:t>-</w:t>
            </w:r>
            <w:r w:rsidR="004E11D1" w:rsidRPr="00D34D1A">
              <w:rPr>
                <w:rFonts w:ascii="Times New Roman" w:hAnsi="Times New Roman"/>
                <w:noProof/>
                <w:sz w:val="20"/>
              </w:rPr>
              <w:t>80</w:t>
            </w:r>
            <w:r w:rsidR="004E11D1" w:rsidRPr="00997C2E">
              <w:rPr>
                <w:rFonts w:ascii="Times New Roman" w:hAnsi="Times New Roman"/>
                <w:noProof/>
                <w:sz w:val="20"/>
              </w:rPr>
              <w:t xml:space="preserve"> din Comunicarea jurisdicțională consolidată a Comisiei), în special: </w:t>
            </w:r>
          </w:p>
          <w:p w14:paraId="52DF41EF" w14:textId="77777777" w:rsidR="002138D6" w:rsidRPr="00997C2E"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sz w:val="20"/>
                  </w:rPr>
                  <w:t>☐</w:t>
                </w:r>
              </w:sdtContent>
            </w:sdt>
            <w:r w:rsidR="004E11D1" w:rsidRPr="00997C2E">
              <w:rPr>
                <w:rFonts w:ascii="Times New Roman" w:hAnsi="Times New Roman"/>
                <w:noProof/>
                <w:sz w:val="20"/>
              </w:rPr>
              <w:t xml:space="preserve"> [Întreprinderea </w:t>
            </w:r>
            <w:r w:rsidR="004E11D1" w:rsidRPr="00D34D1A">
              <w:rPr>
                <w:rFonts w:ascii="Times New Roman" w:hAnsi="Times New Roman"/>
                <w:noProof/>
                <w:sz w:val="20"/>
              </w:rPr>
              <w:t>1</w:t>
            </w:r>
            <w:r w:rsidR="004E11D1" w:rsidRPr="00997C2E">
              <w:rPr>
                <w:rFonts w:ascii="Times New Roman" w:hAnsi="Times New Roman"/>
                <w:noProof/>
                <w:sz w:val="20"/>
              </w:rPr>
              <w:t xml:space="preserve">], [întreprinderea </w:t>
            </w:r>
            <w:r w:rsidR="004E11D1" w:rsidRPr="00D34D1A">
              <w:rPr>
                <w:rFonts w:ascii="Times New Roman" w:hAnsi="Times New Roman"/>
                <w:noProof/>
                <w:sz w:val="20"/>
              </w:rPr>
              <w:t>2</w:t>
            </w:r>
            <w:r w:rsidR="004E11D1" w:rsidRPr="00997C2E">
              <w:rPr>
                <w:rFonts w:ascii="Times New Roman" w:hAnsi="Times New Roman"/>
                <w:noProof/>
                <w:sz w:val="20"/>
              </w:rPr>
              <w:t xml:space="preserve">] și [întreprinderea </w:t>
            </w:r>
            <w:r w:rsidR="004E11D1" w:rsidRPr="00D34D1A">
              <w:rPr>
                <w:rFonts w:ascii="Times New Roman" w:hAnsi="Times New Roman"/>
                <w:noProof/>
                <w:sz w:val="20"/>
              </w:rPr>
              <w:t>3</w:t>
            </w:r>
            <w:r w:rsidR="004E11D1" w:rsidRPr="00997C2E">
              <w:rPr>
                <w:rFonts w:ascii="Times New Roman" w:hAnsi="Times New Roman"/>
                <w:noProof/>
                <w:sz w:val="20"/>
              </w:rPr>
              <w:t xml:space="preserve">] (se adaugă alte întreprinderi, după caz) preiau controlul în comun asupra societății-țintă (societăților-țintă) prin intermediul unui acord de punere în comun a voturilor, al unui holding sau al oricărui alt mijloc juridic. </w:t>
            </w:r>
          </w:p>
          <w:p w14:paraId="52DF41F0" w14:textId="77777777" w:rsidR="002138D6" w:rsidRPr="00D34D1A" w:rsidRDefault="0043682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sz w:val="20"/>
                  </w:rPr>
                  <w:t>☐</w:t>
                </w:r>
              </w:sdtContent>
            </w:sdt>
            <w:r w:rsidR="004E11D1" w:rsidRPr="00997C2E">
              <w:rPr>
                <w:rFonts w:ascii="Times New Roman" w:hAnsi="Times New Roman"/>
                <w:noProof/>
                <w:sz w:val="20"/>
              </w:rPr>
              <w:t xml:space="preserve"> [Întreprinderea </w:t>
            </w:r>
            <w:r w:rsidR="004E11D1" w:rsidRPr="00D34D1A">
              <w:rPr>
                <w:rFonts w:ascii="Times New Roman" w:hAnsi="Times New Roman"/>
                <w:noProof/>
                <w:sz w:val="20"/>
              </w:rPr>
              <w:t>1</w:t>
            </w:r>
            <w:r w:rsidR="004E11D1" w:rsidRPr="00997C2E">
              <w:rPr>
                <w:rFonts w:ascii="Times New Roman" w:hAnsi="Times New Roman"/>
                <w:noProof/>
                <w:sz w:val="20"/>
              </w:rPr>
              <w:t xml:space="preserve">], [întreprinderea </w:t>
            </w:r>
            <w:r w:rsidR="004E11D1" w:rsidRPr="00D34D1A">
              <w:rPr>
                <w:rFonts w:ascii="Times New Roman" w:hAnsi="Times New Roman"/>
                <w:noProof/>
                <w:sz w:val="20"/>
              </w:rPr>
              <w:t>2</w:t>
            </w:r>
            <w:r w:rsidR="004E11D1" w:rsidRPr="00997C2E">
              <w:rPr>
                <w:rFonts w:ascii="Times New Roman" w:hAnsi="Times New Roman"/>
                <w:noProof/>
                <w:sz w:val="20"/>
              </w:rPr>
              <w:t xml:space="preserve">] și [întreprinderea </w:t>
            </w:r>
            <w:r w:rsidR="004E11D1" w:rsidRPr="00D34D1A">
              <w:rPr>
                <w:rFonts w:ascii="Times New Roman" w:hAnsi="Times New Roman"/>
                <w:noProof/>
                <w:sz w:val="20"/>
              </w:rPr>
              <w:t>3</w:t>
            </w:r>
            <w:r w:rsidR="004E11D1" w:rsidRPr="00997C2E">
              <w:rPr>
                <w:rFonts w:ascii="Times New Roman" w:hAnsi="Times New Roman"/>
                <w:noProof/>
                <w:sz w:val="20"/>
              </w:rPr>
              <w:t xml:space="preserve">] (se adaugă alte întreprinderi, după caz) preiau </w:t>
            </w:r>
            <w:r w:rsidR="004E11D1" w:rsidRPr="00D34D1A">
              <w:rPr>
                <w:rFonts w:ascii="Times New Roman" w:hAnsi="Times New Roman"/>
                <w:i/>
                <w:noProof/>
                <w:sz w:val="20"/>
              </w:rPr>
              <w:t>de facto</w:t>
            </w:r>
            <w:r w:rsidR="004E11D1" w:rsidRPr="00997C2E">
              <w:rPr>
                <w:rFonts w:ascii="Times New Roman" w:hAnsi="Times New Roman"/>
                <w:noProof/>
                <w:sz w:val="20"/>
              </w:rPr>
              <w:t xml:space="preserve"> controlul în comun asupra societății-țintă (societăților-țintă), pe baza unei puternice comunități de interese. Trebuie să explicați o astfel de comunitate de interese: […]</w:t>
            </w:r>
          </w:p>
        </w:tc>
      </w:tr>
    </w:tbl>
    <w:p w14:paraId="52DF41F2" w14:textId="77777777" w:rsidR="002138D6" w:rsidRPr="00D34D1A" w:rsidRDefault="002138D6" w:rsidP="002138D6">
      <w:pPr>
        <w:ind w:left="851" w:hanging="567"/>
        <w:rPr>
          <w:rFonts w:ascii="Times New Roman" w:eastAsia="Calibri" w:hAnsi="Times New Roman" w:cs="Times New Roman"/>
          <w:b/>
          <w:noProof/>
        </w:rPr>
      </w:pPr>
    </w:p>
    <w:p w14:paraId="52DF41F3" w14:textId="77777777" w:rsidR="002138D6" w:rsidRPr="00D34D1A" w:rsidRDefault="002138D6" w:rsidP="002138D6">
      <w:pPr>
        <w:pStyle w:val="Heading2"/>
        <w:numPr>
          <w:ilvl w:val="1"/>
          <w:numId w:val="6"/>
        </w:numPr>
        <w:rPr>
          <w:rFonts w:eastAsia="Calibri"/>
          <w:noProof/>
        </w:rPr>
      </w:pPr>
      <w:r w:rsidRPr="00D34D1A">
        <w:rPr>
          <w:noProof/>
        </w:rPr>
        <w:t>Funcționalitatea deplină [a se completa numai în cazul în care concentrarea intră sub incidența articolului 3 alineatul (4) sau a articolului 3 alineatul (1) litera (b) coroborat cu articolul 3 alineatul (4) din Regulamentul privind concentrările economice]</w:t>
      </w:r>
    </w:p>
    <w:tbl>
      <w:tblPr>
        <w:tblStyle w:val="TableGrid4"/>
        <w:tblW w:w="0" w:type="auto"/>
        <w:tblInd w:w="-372" w:type="dxa"/>
        <w:tblLook w:val="04A0" w:firstRow="1" w:lastRow="0" w:firstColumn="1" w:lastColumn="0" w:noHBand="0" w:noVBand="1"/>
      </w:tblPr>
      <w:tblGrid>
        <w:gridCol w:w="10063"/>
      </w:tblGrid>
      <w:tr w:rsidR="002138D6" w:rsidRPr="00997C2E"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997C2E" w:rsidRDefault="00436820"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Societatea în comun este pe deplin funcțională în sensul articolului </w:t>
            </w:r>
            <w:r w:rsidR="004E11D1" w:rsidRPr="00D34D1A">
              <w:rPr>
                <w:rFonts w:ascii="Times New Roman" w:hAnsi="Times New Roman"/>
                <w:noProof/>
              </w:rPr>
              <w:t>3</w:t>
            </w:r>
            <w:r w:rsidR="004E11D1" w:rsidRPr="00997C2E">
              <w:rPr>
                <w:rFonts w:ascii="Times New Roman" w:hAnsi="Times New Roman"/>
                <w:noProof/>
              </w:rPr>
              <w:t xml:space="preserve"> alineatul (</w:t>
            </w:r>
            <w:r w:rsidR="004E11D1" w:rsidRPr="00D34D1A">
              <w:rPr>
                <w:rFonts w:ascii="Times New Roman" w:hAnsi="Times New Roman"/>
                <w:noProof/>
              </w:rPr>
              <w:t>4</w:t>
            </w:r>
            <w:r w:rsidR="004E11D1" w:rsidRPr="00997C2E">
              <w:rPr>
                <w:rFonts w:ascii="Times New Roman" w:hAnsi="Times New Roman"/>
                <w:noProof/>
              </w:rPr>
              <w:t>) din Regulamentul privind concentrările economice, deoarece societatea în comun îndeplinește pe termen lung toate funcțiile unei entități economice autonome. Mai precis:</w:t>
            </w:r>
          </w:p>
        </w:tc>
      </w:tr>
      <w:tr w:rsidR="002138D6" w:rsidRPr="00997C2E"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Societatea în comun va avea suficiente resurse pentru a funcționa independent pe piață, în special o conducere dedicată, resurse financiare, personal și active suficiente.</w:t>
            </w:r>
          </w:p>
        </w:tc>
      </w:tr>
      <w:tr w:rsidR="002138D6" w:rsidRPr="00997C2E"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Societatea în comun va avea propriul acces sau propria prezență pe piață, independent de societățile sale mamă.</w:t>
            </w:r>
          </w:p>
        </w:tc>
      </w:tr>
      <w:tr w:rsidR="002138D6" w:rsidRPr="00997C2E"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Societatea în comun va realiza mai mult de </w:t>
            </w:r>
            <w:r w:rsidR="004E11D1" w:rsidRPr="00D34D1A">
              <w:rPr>
                <w:rFonts w:ascii="Times New Roman" w:hAnsi="Times New Roman"/>
                <w:noProof/>
              </w:rPr>
              <w:t>50</w:t>
            </w:r>
            <w:r w:rsidR="004E11D1" w:rsidRPr="00997C2E">
              <w:rPr>
                <w:rFonts w:ascii="Times New Roman" w:hAnsi="Times New Roman"/>
                <w:noProof/>
              </w:rPr>
              <w:t xml:space="preserve"> % din vânzările sale către părți terțe pe termen lung (mai exact, depășind o perioadă inițială de trei ani).  </w:t>
            </w:r>
          </w:p>
          <w:p w14:paraId="52DF41FB"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997C2E">
              <w:rPr>
                <w:rFonts w:ascii="Times New Roman" w:hAnsi="Times New Roman"/>
                <w:noProof/>
              </w:rPr>
              <w:t>SAU</w:t>
            </w:r>
          </w:p>
          <w:p w14:paraId="52DF41FC"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Societatea în comun este destinată să efectueze peste </w:t>
            </w:r>
            <w:r w:rsidR="004E11D1" w:rsidRPr="00D34D1A">
              <w:rPr>
                <w:rFonts w:ascii="Times New Roman" w:hAnsi="Times New Roman"/>
                <w:noProof/>
              </w:rPr>
              <w:t>50</w:t>
            </w:r>
            <w:r w:rsidR="004E11D1" w:rsidRPr="00997C2E">
              <w:rPr>
                <w:rFonts w:ascii="Times New Roman" w:hAnsi="Times New Roman"/>
                <w:noProof/>
              </w:rPr>
              <w:t xml:space="preserve"> % din vânzările sale către societățile-mamă după o perioadă inițială, dar acestea vor fi realizate în funcție de condițiile de piață, inclusiv în aceiași termeni și condiții precum vânzările către părți terțe. </w:t>
            </w:r>
          </w:p>
        </w:tc>
      </w:tr>
      <w:tr w:rsidR="002138D6" w:rsidRPr="00997C2E"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Societatea în comun este destinată să funcționeze pe termen lung, deoarece nu este constituită pentru o perioadă limitată de scurtă durată, iar durata activităților sale va fi de [a se indica durata]. </w:t>
            </w:r>
          </w:p>
          <w:p w14:paraId="52DF41FF"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Nu există decizii ale unor părți terți sau decizii externe în așteptare care să prezinte o importanță esențială pentru începerea activității economice a societății în comun.  </w:t>
            </w:r>
          </w:p>
        </w:tc>
      </w:tr>
      <w:tr w:rsidR="002138D6" w:rsidRPr="00997C2E"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Altele: [a se explica] </w:t>
            </w:r>
          </w:p>
        </w:tc>
      </w:tr>
    </w:tbl>
    <w:p w14:paraId="52DF4203"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D34D1A" w:rsidRDefault="002138D6" w:rsidP="002138D6">
      <w:pPr>
        <w:pStyle w:val="Heading2"/>
        <w:numPr>
          <w:ilvl w:val="1"/>
          <w:numId w:val="6"/>
        </w:numPr>
        <w:rPr>
          <w:rFonts w:eastAsia="Calibri"/>
          <w:noProof/>
        </w:rPr>
      </w:pPr>
      <w:r w:rsidRPr="00D34D1A">
        <w:rPr>
          <w:noProof/>
        </w:rPr>
        <w:t>Completați răspunsul cu eventualele informații suplimentare pe care doriți să le transmiteți Comisiei.</w:t>
      </w:r>
    </w:p>
    <w:tbl>
      <w:tblPr>
        <w:tblStyle w:val="TableGrid"/>
        <w:tblW w:w="0" w:type="auto"/>
        <w:tblInd w:w="-34" w:type="dxa"/>
        <w:tblLook w:val="04A0" w:firstRow="1" w:lastRow="0" w:firstColumn="1" w:lastColumn="0" w:noHBand="0" w:noVBand="1"/>
      </w:tblPr>
      <w:tblGrid>
        <w:gridCol w:w="9725"/>
      </w:tblGrid>
      <w:tr w:rsidR="002138D6" w:rsidRPr="00997C2E" w14:paraId="52DF4206" w14:textId="77777777" w:rsidTr="00D50649">
        <w:trPr>
          <w:trHeight w:val="1042"/>
        </w:trPr>
        <w:tc>
          <w:tcPr>
            <w:tcW w:w="9725" w:type="dxa"/>
          </w:tcPr>
          <w:p w14:paraId="52DF4205" w14:textId="77777777" w:rsidR="002138D6" w:rsidRPr="00997C2E" w:rsidRDefault="002138D6" w:rsidP="00D50649">
            <w:pPr>
              <w:rPr>
                <w:rFonts w:ascii="Times New Roman" w:eastAsia="Calibri" w:hAnsi="Times New Roman" w:cs="Times New Roman"/>
                <w:noProof/>
              </w:rPr>
            </w:pPr>
          </w:p>
        </w:tc>
      </w:tr>
    </w:tbl>
    <w:p w14:paraId="52DF4207" w14:textId="77777777" w:rsidR="002138D6" w:rsidRPr="00D34D1A" w:rsidRDefault="002138D6" w:rsidP="002138D6">
      <w:pPr>
        <w:pStyle w:val="SectionTitle"/>
        <w:spacing w:before="360"/>
        <w:rPr>
          <w:noProof/>
        </w:rPr>
      </w:pPr>
      <w:r w:rsidRPr="00D34D1A">
        <w:rPr>
          <w:noProof/>
        </w:rPr>
        <w:t>SECȚIUNEA 7</w:t>
      </w:r>
    </w:p>
    <w:p w14:paraId="52DF4208" w14:textId="77777777" w:rsidR="002138D6" w:rsidRPr="00D34D1A" w:rsidRDefault="002138D6" w:rsidP="002138D6">
      <w:pPr>
        <w:pStyle w:val="SectionTitle"/>
        <w:rPr>
          <w:noProof/>
        </w:rPr>
      </w:pPr>
      <w:r w:rsidRPr="00D34D1A">
        <w:rPr>
          <w:noProof/>
        </w:rPr>
        <w:t>Categoria de tratament simplificat (prin trimitere la punctele relevante din Comunicarea privind o procedură simplificată)</w:t>
      </w:r>
    </w:p>
    <w:p w14:paraId="52DF4209" w14:textId="77777777" w:rsidR="002138D6" w:rsidRPr="00997C2E" w:rsidRDefault="002138D6" w:rsidP="002138D6">
      <w:pPr>
        <w:keepNext/>
        <w:ind w:left="1417" w:hanging="567"/>
        <w:rPr>
          <w:rFonts w:ascii="Times New Roman" w:hAnsi="Times New Roman" w:cs="Times New Roman"/>
          <w:noProof/>
        </w:rPr>
      </w:pPr>
      <w:r w:rsidRPr="00D34D1A">
        <w:rPr>
          <w:rFonts w:ascii="Times New Roman" w:hAnsi="Times New Roman"/>
          <w:b/>
          <w:noProof/>
        </w:rPr>
        <w:t>(a)</w:t>
      </w:r>
      <w:r w:rsidRPr="00997C2E">
        <w:rPr>
          <w:noProof/>
        </w:rPr>
        <w:tab/>
      </w:r>
      <w:r w:rsidRPr="00D34D1A">
        <w:rPr>
          <w:rFonts w:ascii="Times New Roman" w:hAnsi="Times New Roman"/>
          <w:b/>
          <w:noProof/>
        </w:rPr>
        <w:t xml:space="preserve">Punctul 5 litera (a) din Comunicarea privind procedura simplificată   </w:t>
      </w:r>
      <w:r w:rsidRPr="00D34D1A">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997C2E"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997C2E" w:rsidRDefault="00436820"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Societatea în comun nu își desfășoară activitatea pe teritoriul Spațiului Economic European (SEE): </w:t>
            </w:r>
          </w:p>
        </w:tc>
      </w:tr>
      <w:tr w:rsidR="002138D6" w:rsidRPr="00997C2E"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Societatea în comun nu are o cifră de afaceri curentă (mai exact, la momentul notificării) sau preconizată (în următorii trei ani după notificare) în cadrul SEE.</w:t>
            </w:r>
          </w:p>
        </w:tc>
      </w:tr>
      <w:tr w:rsidR="002138D6" w:rsidRPr="00997C2E"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Societățile-mamă ale societății în comun nu au planificat niciun transfer de active către societatea în comun în interiorul SEE la momentul notificării</w:t>
            </w:r>
            <w:r w:rsidR="004E11D1" w:rsidRPr="00997C2E">
              <w:rPr>
                <w:rStyle w:val="FootnoteReference"/>
                <w:rFonts w:ascii="Times New Roman" w:hAnsi="Times New Roman" w:cs="Times New Roman"/>
                <w:noProof/>
              </w:rPr>
              <w:footnoteReference w:id="32"/>
            </w:r>
            <w:r w:rsidR="004E11D1" w:rsidRPr="00997C2E">
              <w:rPr>
                <w:rFonts w:ascii="Times New Roman" w:hAnsi="Times New Roman"/>
                <w:noProof/>
              </w:rPr>
              <w:t>.</w:t>
            </w:r>
          </w:p>
        </w:tc>
      </w:tr>
      <w:tr w:rsidR="002138D6" w:rsidRPr="00997C2E"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997C2E" w:rsidRDefault="002138D6" w:rsidP="002138D6">
            <w:pPr>
              <w:pStyle w:val="ListBullet"/>
              <w:numPr>
                <w:ilvl w:val="0"/>
                <w:numId w:val="0"/>
              </w:numPr>
              <w:spacing w:after="0"/>
              <w:rPr>
                <w:rFonts w:eastAsia="Times New Roman"/>
                <w:noProof/>
                <w:szCs w:val="24"/>
              </w:rPr>
            </w:pPr>
            <w:r w:rsidRPr="00997C2E">
              <w:rPr>
                <w:noProof/>
              </w:rPr>
              <w:t xml:space="preserve">În cazul în care concentrarea îndeplinește criteriile de la punctul </w:t>
            </w:r>
            <w:r w:rsidRPr="00D34D1A">
              <w:rPr>
                <w:noProof/>
              </w:rPr>
              <w:t>5</w:t>
            </w:r>
            <w:r w:rsidRPr="00997C2E">
              <w:rPr>
                <w:noProof/>
              </w:rPr>
              <w:t xml:space="preserve"> litera (a) din Comunicarea privind o procedură simplificată, secțiunile </w:t>
            </w:r>
            <w:r w:rsidRPr="00D34D1A">
              <w:rPr>
                <w:noProof/>
              </w:rPr>
              <w:t>8</w:t>
            </w:r>
            <w:r w:rsidRPr="00997C2E">
              <w:rPr>
                <w:noProof/>
              </w:rPr>
              <w:t xml:space="preserve">, </w:t>
            </w:r>
            <w:r w:rsidRPr="00D34D1A">
              <w:rPr>
                <w:noProof/>
              </w:rPr>
              <w:t>9</w:t>
            </w:r>
            <w:r w:rsidRPr="00997C2E">
              <w:rPr>
                <w:noProof/>
              </w:rPr>
              <w:t xml:space="preserve"> și </w:t>
            </w:r>
            <w:r w:rsidRPr="00D34D1A">
              <w:rPr>
                <w:noProof/>
              </w:rPr>
              <w:t>11</w:t>
            </w:r>
            <w:r w:rsidRPr="00997C2E">
              <w:rPr>
                <w:noProof/>
              </w:rPr>
              <w:t xml:space="preserve"> de mai jos nu trebuie completate.</w:t>
            </w:r>
          </w:p>
        </w:tc>
      </w:tr>
    </w:tbl>
    <w:p w14:paraId="52DF4212"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997C2E">
        <w:rPr>
          <w:rFonts w:ascii="Times New Roman" w:hAnsi="Times New Roman"/>
          <w:noProof/>
        </w:rPr>
        <w:t>ȘI/SAU</w:t>
      </w:r>
    </w:p>
    <w:p w14:paraId="52DF4213" w14:textId="77777777" w:rsidR="002138D6" w:rsidRPr="00997C2E" w:rsidRDefault="002138D6" w:rsidP="002138D6">
      <w:pPr>
        <w:ind w:left="1417" w:hanging="567"/>
        <w:rPr>
          <w:rFonts w:ascii="Times New Roman" w:hAnsi="Times New Roman" w:cs="Times New Roman"/>
          <w:noProof/>
        </w:rPr>
      </w:pPr>
      <w:r w:rsidRPr="00D34D1A">
        <w:rPr>
          <w:rFonts w:ascii="Times New Roman" w:hAnsi="Times New Roman"/>
          <w:b/>
          <w:noProof/>
        </w:rPr>
        <w:t>(b)</w:t>
      </w:r>
      <w:r w:rsidRPr="00997C2E">
        <w:rPr>
          <w:noProof/>
        </w:rPr>
        <w:tab/>
      </w:r>
      <w:r w:rsidRPr="00D34D1A">
        <w:rPr>
          <w:rFonts w:ascii="Times New Roman" w:hAnsi="Times New Roman"/>
          <w:b/>
          <w:noProof/>
        </w:rPr>
        <w:t xml:space="preserve">Punctul 5 litera (b) din Comunicarea privind procedura simplificată   </w:t>
      </w:r>
      <w:r w:rsidRPr="00D34D1A">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997C2E"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Activitățile curente sau preconizate ale societății în comun în SEE sunt neglijabile: </w:t>
            </w:r>
          </w:p>
        </w:tc>
      </w:tr>
      <w:tr w:rsidR="002138D6" w:rsidRPr="00997C2E"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szCs w:val="24"/>
                  </w:rPr>
                  <w:t>☐</w:t>
                </w:r>
              </w:sdtContent>
            </w:sdt>
            <w:r w:rsidR="004E11D1" w:rsidRPr="00997C2E">
              <w:rPr>
                <w:rFonts w:ascii="Times New Roman" w:hAnsi="Times New Roman"/>
                <w:noProof/>
              </w:rPr>
              <w:t xml:space="preserve"> Cifra de afaceri curentă anuală a societății în comun și/sau cifra de afaceri a activităților cedate</w:t>
            </w:r>
            <w:bookmarkStart w:id="13" w:name="_Ref101281513"/>
            <w:r w:rsidR="004E11D1" w:rsidRPr="00997C2E">
              <w:rPr>
                <w:rStyle w:val="FootnoteReference"/>
                <w:rFonts w:ascii="Times New Roman" w:eastAsia="MS Gothic" w:hAnsi="Times New Roman" w:cs="Times New Roman"/>
                <w:noProof/>
                <w:szCs w:val="24"/>
              </w:rPr>
              <w:footnoteReference w:id="33"/>
            </w:r>
            <w:bookmarkEnd w:id="13"/>
            <w:r w:rsidR="004E11D1" w:rsidRPr="00997C2E">
              <w:rPr>
                <w:rFonts w:ascii="Times New Roman" w:hAnsi="Times New Roman"/>
                <w:noProof/>
              </w:rPr>
              <w:t xml:space="preserve"> la momentul notificării, precum și cifra de afaceri anuală preconizată în primii trei ani care urmează notificării este mai mică de </w:t>
            </w:r>
            <w:r w:rsidR="004E11D1" w:rsidRPr="00D34D1A">
              <w:rPr>
                <w:rFonts w:ascii="Times New Roman" w:hAnsi="Times New Roman"/>
                <w:noProof/>
              </w:rPr>
              <w:t>100</w:t>
            </w:r>
            <w:r w:rsidR="004E11D1" w:rsidRPr="00997C2E">
              <w:rPr>
                <w:rFonts w:ascii="Times New Roman" w:hAnsi="Times New Roman"/>
                <w:noProof/>
              </w:rPr>
              <w:t xml:space="preserve"> de milioane EUR în SEE.</w:t>
            </w:r>
          </w:p>
        </w:tc>
      </w:tr>
      <w:tr w:rsidR="002138D6" w:rsidRPr="00997C2E"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szCs w:val="24"/>
                  </w:rPr>
                  <w:t>☐</w:t>
                </w:r>
              </w:sdtContent>
            </w:sdt>
            <w:r w:rsidR="004E11D1" w:rsidRPr="00997C2E">
              <w:rPr>
                <w:rFonts w:ascii="Times New Roman" w:hAnsi="Times New Roman"/>
                <w:noProof/>
              </w:rPr>
              <w:t xml:space="preserve"> Valoarea totală a transferurilor de active către societatea în comun planificate la momentul notificării</w:t>
            </w:r>
            <w:bookmarkStart w:id="14" w:name="_Ref101281515"/>
            <w:r w:rsidR="004E11D1" w:rsidRPr="00997C2E">
              <w:rPr>
                <w:rStyle w:val="FootnoteReference"/>
                <w:rFonts w:ascii="Times New Roman" w:eastAsia="MS Gothic" w:hAnsi="Times New Roman" w:cs="Times New Roman"/>
                <w:noProof/>
                <w:szCs w:val="24"/>
              </w:rPr>
              <w:footnoteReference w:id="34"/>
            </w:r>
            <w:bookmarkEnd w:id="14"/>
            <w:r w:rsidR="004E11D1" w:rsidRPr="00997C2E">
              <w:rPr>
                <w:rFonts w:ascii="Times New Roman" w:hAnsi="Times New Roman"/>
                <w:noProof/>
              </w:rPr>
              <w:t xml:space="preserve"> este mai mică de </w:t>
            </w:r>
            <w:r w:rsidR="004E11D1" w:rsidRPr="00D34D1A">
              <w:rPr>
                <w:rFonts w:ascii="Times New Roman" w:hAnsi="Times New Roman"/>
                <w:noProof/>
              </w:rPr>
              <w:t>100</w:t>
            </w:r>
            <w:r w:rsidR="004E11D1" w:rsidRPr="00997C2E">
              <w:rPr>
                <w:rFonts w:ascii="Times New Roman" w:hAnsi="Times New Roman"/>
                <w:noProof/>
              </w:rPr>
              <w:t xml:space="preserve"> de milioane EUR în SEE. </w:t>
            </w:r>
          </w:p>
        </w:tc>
      </w:tr>
    </w:tbl>
    <w:p w14:paraId="52DF421A"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997C2E">
        <w:rPr>
          <w:rFonts w:ascii="Times New Roman" w:hAnsi="Times New Roman"/>
          <w:noProof/>
        </w:rPr>
        <w:t>ȘI/SAU</w:t>
      </w:r>
    </w:p>
    <w:p w14:paraId="52DF421B" w14:textId="77777777" w:rsidR="002138D6" w:rsidRPr="00D34D1A" w:rsidRDefault="002138D6" w:rsidP="002138D6">
      <w:pPr>
        <w:ind w:left="1417" w:hanging="567"/>
        <w:rPr>
          <w:rFonts w:ascii="Times New Roman" w:hAnsi="Times New Roman" w:cs="Times New Roman"/>
          <w:b/>
          <w:noProof/>
        </w:rPr>
      </w:pPr>
      <w:r w:rsidRPr="00D34D1A">
        <w:rPr>
          <w:rFonts w:ascii="Times New Roman" w:hAnsi="Times New Roman"/>
          <w:b/>
          <w:noProof/>
        </w:rPr>
        <w:t>(c)</w:t>
      </w:r>
      <w:r w:rsidRPr="00997C2E">
        <w:rPr>
          <w:noProof/>
        </w:rPr>
        <w:tab/>
      </w:r>
      <w:r w:rsidRPr="00D34D1A">
        <w:rPr>
          <w:rFonts w:ascii="Times New Roman" w:hAnsi="Times New Roman"/>
          <w:b/>
          <w:noProof/>
        </w:rPr>
        <w:t>Punctul 5 litera (c) din Comunicarea privind procedura simplificată</w:t>
      </w:r>
      <w:r w:rsidRPr="00D34D1A">
        <w:rPr>
          <w:rStyle w:val="FootnoteReference"/>
          <w:rFonts w:ascii="Times New Roman" w:hAnsi="Times New Roman" w:cs="Times New Roman"/>
          <w:b/>
          <w:noProof/>
        </w:rPr>
        <w:footnoteReference w:id="35"/>
      </w:r>
      <w:r w:rsidRPr="00D34D1A">
        <w:rPr>
          <w:rFonts w:ascii="Times New Roman" w:hAnsi="Times New Roman"/>
          <w:b/>
          <w:noProof/>
        </w:rPr>
        <w:t xml:space="preserve"> </w:t>
      </w:r>
      <w:r w:rsidRPr="00D34D1A">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997C2E"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Niciuna dintre părțile la concentrare nu este activă pe aceeași piață a produsului și pe aceeași piață geografică.</w:t>
            </w:r>
          </w:p>
        </w:tc>
      </w:tr>
      <w:tr w:rsidR="002138D6" w:rsidRPr="00997C2E"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997C2E" w:rsidRDefault="00436820"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Niciuna dintre părțile la concentrare nu este activă pe piețe din amonte sau din aval de piețele celorlalte părți.</w:t>
            </w:r>
          </w:p>
        </w:tc>
      </w:tr>
      <w:tr w:rsidR="002138D6" w:rsidRPr="00997C2E"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997C2E" w:rsidRDefault="002138D6" w:rsidP="00D50649">
            <w:pPr>
              <w:keepNext/>
              <w:tabs>
                <w:tab w:val="left" w:pos="284"/>
              </w:tabs>
              <w:ind w:right="-23"/>
              <w:rPr>
                <w:rFonts w:ascii="Times New Roman" w:eastAsia="Calibri" w:hAnsi="Times New Roman" w:cs="Times New Roman"/>
                <w:noProof/>
              </w:rPr>
            </w:pPr>
            <w:r w:rsidRPr="00997C2E">
              <w:rPr>
                <w:rFonts w:ascii="Times New Roman" w:hAnsi="Times New Roman"/>
                <w:noProof/>
              </w:rPr>
              <w:t xml:space="preserve">În cazul în care concentrarea îndeplinește criteriile de la punctul </w:t>
            </w:r>
            <w:r w:rsidRPr="00D34D1A">
              <w:rPr>
                <w:rFonts w:ascii="Times New Roman" w:hAnsi="Times New Roman"/>
                <w:noProof/>
              </w:rPr>
              <w:t>5</w:t>
            </w:r>
            <w:r w:rsidRPr="00997C2E">
              <w:rPr>
                <w:rFonts w:ascii="Times New Roman" w:hAnsi="Times New Roman"/>
                <w:noProof/>
              </w:rPr>
              <w:t xml:space="preserve"> litera (c) din Comunicarea privind o procedură simplificată, secțiunile </w:t>
            </w:r>
            <w:r w:rsidRPr="00D34D1A">
              <w:rPr>
                <w:rFonts w:ascii="Times New Roman" w:hAnsi="Times New Roman"/>
                <w:noProof/>
              </w:rPr>
              <w:t>8</w:t>
            </w:r>
            <w:r w:rsidRPr="00997C2E">
              <w:rPr>
                <w:rFonts w:ascii="Times New Roman" w:hAnsi="Times New Roman"/>
                <w:noProof/>
              </w:rPr>
              <w:t xml:space="preserve">, </w:t>
            </w:r>
            <w:r w:rsidRPr="00D34D1A">
              <w:rPr>
                <w:rFonts w:ascii="Times New Roman" w:hAnsi="Times New Roman"/>
                <w:noProof/>
              </w:rPr>
              <w:t>9</w:t>
            </w:r>
            <w:r w:rsidRPr="00997C2E">
              <w:rPr>
                <w:rFonts w:ascii="Times New Roman" w:hAnsi="Times New Roman"/>
                <w:noProof/>
              </w:rPr>
              <w:t xml:space="preserve"> și </w:t>
            </w:r>
            <w:r w:rsidRPr="00D34D1A">
              <w:rPr>
                <w:rFonts w:ascii="Times New Roman" w:hAnsi="Times New Roman"/>
                <w:noProof/>
              </w:rPr>
              <w:t>11</w:t>
            </w:r>
            <w:r w:rsidRPr="00997C2E">
              <w:rPr>
                <w:rFonts w:ascii="Times New Roman" w:hAnsi="Times New Roman"/>
                <w:noProof/>
              </w:rPr>
              <w:t xml:space="preserve"> de mai jos nu trebuie completate.</w:t>
            </w:r>
          </w:p>
        </w:tc>
      </w:tr>
    </w:tbl>
    <w:p w14:paraId="52DF4222"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997C2E">
        <w:rPr>
          <w:rFonts w:ascii="Times New Roman" w:hAnsi="Times New Roman"/>
          <w:noProof/>
        </w:rPr>
        <w:t>ȘI/SAU</w:t>
      </w:r>
    </w:p>
    <w:p w14:paraId="52DF4223" w14:textId="77777777" w:rsidR="002138D6" w:rsidRPr="00D34D1A" w:rsidRDefault="002138D6" w:rsidP="002138D6">
      <w:pPr>
        <w:ind w:left="1417" w:hanging="567"/>
        <w:rPr>
          <w:rFonts w:ascii="Times New Roman" w:hAnsi="Times New Roman" w:cs="Times New Roman"/>
          <w:b/>
          <w:noProof/>
        </w:rPr>
      </w:pPr>
      <w:r w:rsidRPr="00D34D1A">
        <w:rPr>
          <w:rFonts w:ascii="Times New Roman" w:hAnsi="Times New Roman"/>
          <w:b/>
          <w:noProof/>
        </w:rPr>
        <w:t>(d)</w:t>
      </w:r>
      <w:r w:rsidRPr="00997C2E">
        <w:rPr>
          <w:noProof/>
        </w:rPr>
        <w:tab/>
      </w:r>
      <w:r w:rsidRPr="00D34D1A">
        <w:rPr>
          <w:rFonts w:ascii="Times New Roman" w:hAnsi="Times New Roman"/>
          <w:b/>
          <w:noProof/>
        </w:rPr>
        <w:t xml:space="preserve">Punctul 5 litera (d) din Comunicarea privind o procedură simplificată   </w:t>
      </w:r>
      <w:r w:rsidRPr="00D34D1A">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997C2E"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3F67712F" w:rsidR="002138D6" w:rsidRPr="00997C2E" w:rsidRDefault="00436820" w:rsidP="00D34D1A">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Două sau mai multe întreprinderi fuzionează ori una sau mai multe întreprinderi preiau controlul exclusiv sau în comun al unei alte întreprinderi și condițiile prevăzute la punctul </w:t>
            </w:r>
            <w:r w:rsidR="004E11D1" w:rsidRPr="00D34D1A">
              <w:rPr>
                <w:rFonts w:ascii="Times New Roman" w:hAnsi="Times New Roman"/>
                <w:noProof/>
              </w:rPr>
              <w:t>5</w:t>
            </w:r>
            <w:r w:rsidR="004E11D1" w:rsidRPr="00997C2E">
              <w:rPr>
                <w:rFonts w:ascii="Times New Roman" w:hAnsi="Times New Roman"/>
                <w:noProof/>
              </w:rPr>
              <w:t xml:space="preserve"> litera (d) subpunctul</w:t>
            </w:r>
            <w:r w:rsidR="00D34D1A">
              <w:rPr>
                <w:rFonts w:ascii="Times New Roman" w:hAnsi="Times New Roman"/>
                <w:noProof/>
              </w:rPr>
              <w:t> </w:t>
            </w:r>
            <w:r w:rsidR="004E11D1" w:rsidRPr="00997C2E">
              <w:rPr>
                <w:rFonts w:ascii="Times New Roman" w:hAnsi="Times New Roman"/>
                <w:noProof/>
              </w:rPr>
              <w:t xml:space="preserve">(i) și la punctul </w:t>
            </w:r>
            <w:r w:rsidR="004E11D1" w:rsidRPr="00D34D1A">
              <w:rPr>
                <w:rFonts w:ascii="Times New Roman" w:hAnsi="Times New Roman"/>
                <w:noProof/>
              </w:rPr>
              <w:t>5</w:t>
            </w:r>
            <w:r w:rsidR="004E11D1" w:rsidRPr="00997C2E">
              <w:rPr>
                <w:rFonts w:ascii="Times New Roman" w:hAnsi="Times New Roman"/>
                <w:noProof/>
              </w:rPr>
              <w:t xml:space="preserve"> litera (d) subpunctul (ii) din Comunicarea privind o procedură simplificată sunt îndeplinite în conformitate cu toate definițiile plauzibile ale piețelor</w:t>
            </w:r>
            <w:r w:rsidR="004E11D1" w:rsidRPr="00997C2E">
              <w:rPr>
                <w:rStyle w:val="FootnoteReference"/>
                <w:rFonts w:ascii="Times New Roman" w:eastAsia="Calibri" w:hAnsi="Times New Roman" w:cs="Times New Roman"/>
                <w:noProof/>
              </w:rPr>
              <w:footnoteReference w:id="36"/>
            </w:r>
            <w:r w:rsidR="004E11D1" w:rsidRPr="00997C2E">
              <w:rPr>
                <w:rFonts w:ascii="Times New Roman" w:hAnsi="Times New Roman"/>
                <w:noProof/>
              </w:rPr>
              <w:t>.</w:t>
            </w:r>
          </w:p>
        </w:tc>
      </w:tr>
      <w:tr w:rsidR="002138D6" w:rsidRPr="00997C2E"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997C2E" w:rsidRDefault="0043682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Cotele de piață combinate ale tuturor părților la concentrare care desfășoară activități comerciale pe aceeași piață a produsului și pe aceeași piață geografică (suprapuneri orizontale) îndeplinesc cel puțin una dintre condițiile următoare:</w:t>
            </w:r>
          </w:p>
          <w:p w14:paraId="52DF4227"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20</w:t>
            </w:r>
            <w:r w:rsidR="004E11D1" w:rsidRPr="00997C2E">
              <w:rPr>
                <w:rFonts w:ascii="Times New Roman" w:hAnsi="Times New Roman"/>
                <w:noProof/>
              </w:rPr>
              <w:t xml:space="preserve"> %; </w:t>
            </w:r>
          </w:p>
          <w:p w14:paraId="52DF4228"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50</w:t>
            </w:r>
            <w:r w:rsidR="004E11D1" w:rsidRPr="00997C2E">
              <w:rPr>
                <w:rFonts w:ascii="Times New Roman" w:hAnsi="Times New Roman"/>
                <w:noProof/>
              </w:rPr>
              <w:t xml:space="preserve"> %, iar majorarea (delta) indicelui Herfindahl-Hirschman („IHH”) care rezultă în urma concentrării pe această piață este sub </w:t>
            </w:r>
            <w:r w:rsidR="004E11D1" w:rsidRPr="00D34D1A">
              <w:rPr>
                <w:rFonts w:ascii="Times New Roman" w:hAnsi="Times New Roman"/>
                <w:noProof/>
              </w:rPr>
              <w:t>150</w:t>
            </w:r>
            <w:r w:rsidR="004E11D1" w:rsidRPr="00997C2E">
              <w:rPr>
                <w:rStyle w:val="FootnoteReference"/>
                <w:rFonts w:ascii="Times New Roman" w:hAnsi="Times New Roman" w:cs="Times New Roman"/>
                <w:noProof/>
              </w:rPr>
              <w:footnoteReference w:id="37"/>
            </w:r>
            <w:r w:rsidR="004E11D1" w:rsidRPr="00997C2E">
              <w:rPr>
                <w:rFonts w:ascii="Times New Roman" w:hAnsi="Times New Roman"/>
                <w:noProof/>
              </w:rPr>
              <w:t>.</w:t>
            </w:r>
          </w:p>
        </w:tc>
      </w:tr>
      <w:tr w:rsidR="002138D6" w:rsidRPr="00997C2E"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997C2E" w:rsidRDefault="0043682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w:t>
            </w:r>
            <w:r w:rsidR="004E11D1" w:rsidRPr="00997C2E">
              <w:rPr>
                <w:rFonts w:ascii="Times New Roman" w:hAnsi="Times New Roman"/>
                <w:noProof/>
              </w:rPr>
              <w:t>Cotele de piață individuale și combinate ale tuturor părților la concentrare care desfășoară activități comerciale pe o piață a produsului care se găsește în amonte sau în aval față de o piață a produsului pe care își desfășoară activitatea orice altă parte la concentrare (relații pe verticală) îndeplinesc cel puțin una dintre următoarele condiții:</w:t>
            </w:r>
          </w:p>
          <w:p w14:paraId="52DF422B"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30</w:t>
            </w:r>
            <w:r w:rsidR="004E11D1" w:rsidRPr="00997C2E">
              <w:rPr>
                <w:rFonts w:ascii="Times New Roman" w:hAnsi="Times New Roman"/>
                <w:noProof/>
              </w:rPr>
              <w:t> % pe piețele din amonte și din aval;</w:t>
            </w:r>
          </w:p>
          <w:p w14:paraId="52DF422C"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30</w:t>
            </w:r>
            <w:r w:rsidR="004E11D1" w:rsidRPr="00997C2E">
              <w:rPr>
                <w:rFonts w:ascii="Times New Roman" w:hAnsi="Times New Roman"/>
                <w:noProof/>
              </w:rPr>
              <w:t xml:space="preserve"> % pe piața din amonte, iar cota de achiziție a factorilor de producție din amonte aferentă entității din aval este mai mică de </w:t>
            </w:r>
            <w:r w:rsidR="004E11D1" w:rsidRPr="00D34D1A">
              <w:rPr>
                <w:rFonts w:ascii="Times New Roman" w:hAnsi="Times New Roman"/>
                <w:noProof/>
              </w:rPr>
              <w:t>30</w:t>
            </w:r>
            <w:r w:rsidR="004E11D1" w:rsidRPr="00997C2E">
              <w:rPr>
                <w:rFonts w:ascii="Times New Roman" w:hAnsi="Times New Roman"/>
                <w:noProof/>
              </w:rPr>
              <w:t> %;</w:t>
            </w:r>
          </w:p>
          <w:p w14:paraId="52DF422D"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50</w:t>
            </w:r>
            <w:r w:rsidR="004E11D1" w:rsidRPr="00997C2E">
              <w:rPr>
                <w:rFonts w:ascii="Times New Roman" w:hAnsi="Times New Roman"/>
                <w:noProof/>
              </w:rPr>
              <w:t xml:space="preserve"> % atât pe piața din amonte, cât și pe cea din aval, majorarea (delta) indicelui IHH care rezultă în urma concentrării este sub </w:t>
            </w:r>
            <w:r w:rsidR="004E11D1" w:rsidRPr="00D34D1A">
              <w:rPr>
                <w:rFonts w:ascii="Times New Roman" w:hAnsi="Times New Roman"/>
                <w:noProof/>
              </w:rPr>
              <w:t>150</w:t>
            </w:r>
            <w:r w:rsidR="004E11D1" w:rsidRPr="00997C2E">
              <w:rPr>
                <w:rFonts w:ascii="Times New Roman" w:hAnsi="Times New Roman"/>
                <w:noProof/>
              </w:rPr>
              <w:t xml:space="preserve"> atât pe piața din amonte, cât și pe cea din aval, iar întreprinderea mai mică în ceea ce privește cota de piață este aceeași pe piața din amonte și pe cea din aval</w:t>
            </w:r>
            <w:r w:rsidR="004E11D1" w:rsidRPr="00997C2E">
              <w:rPr>
                <w:rStyle w:val="FootnoteReference"/>
                <w:rFonts w:ascii="Times New Roman" w:hAnsi="Times New Roman" w:cs="Times New Roman"/>
                <w:noProof/>
              </w:rPr>
              <w:footnoteReference w:id="38"/>
            </w:r>
            <w:r w:rsidR="004E11D1" w:rsidRPr="00997C2E">
              <w:rPr>
                <w:rFonts w:ascii="Times New Roman" w:hAnsi="Times New Roman"/>
                <w:noProof/>
              </w:rPr>
              <w:t>.</w:t>
            </w:r>
          </w:p>
        </w:tc>
      </w:tr>
    </w:tbl>
    <w:p w14:paraId="52DF422F"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997C2E">
        <w:rPr>
          <w:rFonts w:ascii="Times New Roman" w:hAnsi="Times New Roman"/>
          <w:noProof/>
        </w:rPr>
        <w:t>ȘI/SAU</w:t>
      </w:r>
    </w:p>
    <w:p w14:paraId="52DF4230" w14:textId="77777777" w:rsidR="002138D6" w:rsidRPr="00997C2E" w:rsidRDefault="002138D6" w:rsidP="002138D6">
      <w:pPr>
        <w:ind w:left="1417" w:hanging="567"/>
        <w:rPr>
          <w:rFonts w:ascii="Times New Roman" w:hAnsi="Times New Roman" w:cs="Times New Roman"/>
          <w:noProof/>
        </w:rPr>
      </w:pPr>
      <w:r w:rsidRPr="00D34D1A">
        <w:rPr>
          <w:rFonts w:ascii="Times New Roman" w:hAnsi="Times New Roman"/>
          <w:b/>
          <w:noProof/>
        </w:rPr>
        <w:t>(e)</w:t>
      </w:r>
      <w:r w:rsidRPr="00997C2E">
        <w:rPr>
          <w:noProof/>
        </w:rPr>
        <w:tab/>
      </w:r>
      <w:r w:rsidRPr="00D34D1A">
        <w:rPr>
          <w:rFonts w:ascii="Times New Roman" w:hAnsi="Times New Roman"/>
          <w:b/>
          <w:noProof/>
        </w:rPr>
        <w:t xml:space="preserve">Punctul 5 litera (e) din Comunicarea privind o procedură simplificată   </w:t>
      </w:r>
      <w:r w:rsidRPr="00D34D1A">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997C2E"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997C2E" w:rsidRDefault="00436820"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Partea care face notificarea preia controlul exclusiv al unei întreprinderi asupra căreia deține deja controlul în comun.</w:t>
            </w:r>
          </w:p>
        </w:tc>
      </w:tr>
    </w:tbl>
    <w:p w14:paraId="52DF4233"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997C2E">
        <w:rPr>
          <w:rFonts w:ascii="Times New Roman" w:hAnsi="Times New Roman"/>
          <w:noProof/>
        </w:rPr>
        <w:t>ȘI/SAU</w:t>
      </w:r>
    </w:p>
    <w:p w14:paraId="52DF4234" w14:textId="77777777" w:rsidR="002138D6" w:rsidRPr="00D34D1A" w:rsidRDefault="002138D6" w:rsidP="002138D6">
      <w:pPr>
        <w:ind w:left="1417" w:hanging="567"/>
        <w:rPr>
          <w:rFonts w:ascii="Times New Roman" w:eastAsia="Calibri" w:hAnsi="Times New Roman" w:cs="Times New Roman"/>
          <w:b/>
          <w:noProof/>
        </w:rPr>
      </w:pPr>
      <w:r w:rsidRPr="00D34D1A">
        <w:rPr>
          <w:rFonts w:ascii="Times New Roman" w:hAnsi="Times New Roman"/>
          <w:b/>
          <w:noProof/>
        </w:rPr>
        <w:t>(f)</w:t>
      </w:r>
      <w:r w:rsidRPr="00997C2E">
        <w:rPr>
          <w:noProof/>
        </w:rPr>
        <w:tab/>
      </w:r>
      <w:r w:rsidRPr="00D34D1A">
        <w:rPr>
          <w:rFonts w:ascii="Times New Roman" w:hAnsi="Times New Roman"/>
          <w:b/>
          <w:noProof/>
        </w:rPr>
        <w:t xml:space="preserve">Punctul 8 din Comunicarea privind procedura simplificată (clauza de flexibilitate) </w:t>
      </w:r>
      <w:r w:rsidRPr="00D34D1A">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997C2E"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997C2E" w:rsidRDefault="0043682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În conformitate cu toate definițiile plauzibile ale pieței, (i) cotele de piață combinate ale părților rămân sub </w:t>
            </w:r>
            <w:r w:rsidR="004E11D1" w:rsidRPr="00D34D1A">
              <w:rPr>
                <w:rFonts w:ascii="Times New Roman" w:hAnsi="Times New Roman"/>
                <w:noProof/>
              </w:rPr>
              <w:t>25</w:t>
            </w:r>
            <w:r w:rsidR="004E11D1" w:rsidRPr="00997C2E">
              <w:rPr>
                <w:rFonts w:ascii="Times New Roman" w:hAnsi="Times New Roman"/>
                <w:noProof/>
              </w:rPr>
              <w:t> % pe orice piață relevantă pe care activitățile părților se suprapun și (ii) niciuna dintre circumstanțele speciale descrise în secțiunea II.C din Comunicarea privind o procedură simplificată nu este prezentă.</w:t>
            </w:r>
          </w:p>
        </w:tc>
      </w:tr>
      <w:tr w:rsidR="002138D6" w:rsidRPr="00997C2E"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997C2E" w:rsidRDefault="0043682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În conformitate cu toate definițiile plauzibile ale pieței, cotele de piață combinate ale părților rămân sub </w:t>
            </w:r>
            <w:r w:rsidR="004E11D1" w:rsidRPr="00D34D1A">
              <w:rPr>
                <w:rFonts w:ascii="Times New Roman" w:hAnsi="Times New Roman"/>
                <w:noProof/>
              </w:rPr>
              <w:t>25</w:t>
            </w:r>
            <w:r w:rsidR="004E11D1" w:rsidRPr="00997C2E">
              <w:rPr>
                <w:rFonts w:ascii="Times New Roman" w:hAnsi="Times New Roman"/>
                <w:noProof/>
              </w:rPr>
              <w:t xml:space="preserve"> % pe orice piață relevantă pe care activitățile părților se suprapun și, deși sunt prezente una sau mai multe dintre circumstanțele speciale descrise în secțiunea II.C din Comunicarea privind o procedură simplificată, cazul nu ridică nicio problemă de concurență din motivele explicate în secțiunea </w:t>
            </w:r>
            <w:r w:rsidR="004E11D1" w:rsidRPr="00D34D1A">
              <w:rPr>
                <w:rFonts w:ascii="Times New Roman" w:hAnsi="Times New Roman"/>
                <w:noProof/>
              </w:rPr>
              <w:t>11</w:t>
            </w:r>
            <w:r w:rsidR="004E11D1" w:rsidRPr="00997C2E">
              <w:rPr>
                <w:rFonts w:ascii="Times New Roman" w:hAnsi="Times New Roman"/>
                <w:noProof/>
              </w:rPr>
              <w:t xml:space="preserve">. </w:t>
            </w:r>
          </w:p>
        </w:tc>
      </w:tr>
      <w:tr w:rsidR="002138D6" w:rsidRPr="00997C2E"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997C2E" w:rsidRDefault="0043682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Niciuna dintre circumstanțele descrise în secțiunea II.C din Comunicarea privind o procedură simplificată nu este prezentă și cotele de piață individuale și combinate ale tuturor părților la concentrare care desfășoară activități comerciale pe o piață care se găsește în amonte sau în aval față de o piață pe care își desfășoară activitatea orice altă parte la concentrare (relații pe verticală) îndeplinesc cel puțin una dintre următoarele condiții: </w:t>
            </w:r>
          </w:p>
          <w:p w14:paraId="52DF423A"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35</w:t>
            </w:r>
            <w:r w:rsidR="004E11D1" w:rsidRPr="00997C2E">
              <w:rPr>
                <w:rFonts w:ascii="Times New Roman" w:hAnsi="Times New Roman"/>
                <w:noProof/>
              </w:rPr>
              <w:t> % pe piețele din amonte și din aval;</w:t>
            </w:r>
          </w:p>
          <w:p w14:paraId="52DF423B"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50</w:t>
            </w:r>
            <w:r w:rsidR="004E11D1" w:rsidRPr="00997C2E">
              <w:rPr>
                <w:rFonts w:ascii="Times New Roman" w:hAnsi="Times New Roman"/>
                <w:noProof/>
              </w:rPr>
              <w:t xml:space="preserve"> % pe o piață, în timp ce cotele de piață individuale și combinate ale tuturor părților la concentrare pe toate celelalte piețe corelate pe verticală sunt mai mici de </w:t>
            </w:r>
            <w:r w:rsidR="004E11D1" w:rsidRPr="00D34D1A">
              <w:rPr>
                <w:rFonts w:ascii="Times New Roman" w:hAnsi="Times New Roman"/>
                <w:noProof/>
              </w:rPr>
              <w:t>10</w:t>
            </w:r>
            <w:r w:rsidR="004E11D1" w:rsidRPr="00997C2E">
              <w:rPr>
                <w:rFonts w:ascii="Times New Roman" w:hAnsi="Times New Roman"/>
                <w:noProof/>
              </w:rPr>
              <w:t> %.</w:t>
            </w:r>
          </w:p>
        </w:tc>
      </w:tr>
      <w:tr w:rsidR="002138D6" w:rsidRPr="00997C2E"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997C2E" w:rsidRDefault="0043682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Una sau mai multe dintre circumstanțele descrise în secțiunea II.C din Comunicarea privind o procedură simplificată sunt prezente, cazul nu ridică nicio problemă de concurență din motivele explicate în secțiunea </w:t>
            </w:r>
            <w:r w:rsidR="004E11D1" w:rsidRPr="00D34D1A">
              <w:rPr>
                <w:rFonts w:ascii="Times New Roman" w:hAnsi="Times New Roman"/>
                <w:noProof/>
              </w:rPr>
              <w:t>11</w:t>
            </w:r>
            <w:r w:rsidR="004E11D1" w:rsidRPr="00997C2E">
              <w:rPr>
                <w:rFonts w:ascii="Times New Roman" w:hAnsi="Times New Roman"/>
                <w:noProof/>
              </w:rPr>
              <w:t>, iar cotele de piață individuale și combinate ale tuturor părților la concentrare care sunt angajate în relații pe verticală îndeplinesc cel puțin una dintre următoarele condiții:</w:t>
            </w:r>
          </w:p>
          <w:p w14:paraId="52DF423E"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35</w:t>
            </w:r>
            <w:r w:rsidR="004E11D1" w:rsidRPr="00997C2E">
              <w:rPr>
                <w:rFonts w:ascii="Times New Roman" w:hAnsi="Times New Roman"/>
                <w:noProof/>
              </w:rPr>
              <w:t> % pe piețele din amonte și din aval;</w:t>
            </w:r>
          </w:p>
          <w:p w14:paraId="52DF423F" w14:textId="77777777" w:rsidR="002138D6" w:rsidRPr="00997C2E" w:rsidRDefault="0043682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997C2E">
                  <w:rPr>
                    <w:rFonts w:ascii="Segoe UI Symbol" w:eastAsia="Times New Roman" w:hAnsi="Segoe UI Symbol" w:cs="Segoe UI Symbol"/>
                    <w:noProof/>
                  </w:rPr>
                  <w:t>☐</w:t>
                </w:r>
              </w:sdtContent>
            </w:sdt>
            <w:r w:rsidR="004E11D1" w:rsidRPr="00997C2E">
              <w:rPr>
                <w:rFonts w:ascii="Times New Roman" w:hAnsi="Times New Roman"/>
                <w:noProof/>
              </w:rPr>
              <w:t xml:space="preserve"> sunt mai mici de </w:t>
            </w:r>
            <w:r w:rsidR="004E11D1" w:rsidRPr="00D34D1A">
              <w:rPr>
                <w:rFonts w:ascii="Times New Roman" w:hAnsi="Times New Roman"/>
                <w:noProof/>
              </w:rPr>
              <w:t>50</w:t>
            </w:r>
            <w:r w:rsidR="004E11D1" w:rsidRPr="00997C2E">
              <w:rPr>
                <w:rFonts w:ascii="Times New Roman" w:hAnsi="Times New Roman"/>
                <w:noProof/>
              </w:rPr>
              <w:t xml:space="preserve"> % pe o piață, în timp ce cotele de piață individuale și combinate ale tuturor părților la concentrare pe toate celelalte piețe corelate pe verticală sunt mai mici de </w:t>
            </w:r>
            <w:r w:rsidR="004E11D1" w:rsidRPr="00D34D1A">
              <w:rPr>
                <w:rFonts w:ascii="Times New Roman" w:hAnsi="Times New Roman"/>
                <w:noProof/>
              </w:rPr>
              <w:t>10</w:t>
            </w:r>
            <w:r w:rsidR="004E11D1" w:rsidRPr="00997C2E">
              <w:rPr>
                <w:rFonts w:ascii="Times New Roman" w:hAnsi="Times New Roman"/>
                <w:noProof/>
              </w:rPr>
              <w:t xml:space="preserve"> %. </w:t>
            </w:r>
          </w:p>
        </w:tc>
      </w:tr>
    </w:tbl>
    <w:p w14:paraId="52DF4241" w14:textId="77777777" w:rsidR="002138D6" w:rsidRPr="00997C2E" w:rsidRDefault="002138D6" w:rsidP="002138D6">
      <w:pPr>
        <w:tabs>
          <w:tab w:val="left" w:pos="284"/>
        </w:tabs>
        <w:ind w:right="-23"/>
        <w:rPr>
          <w:rFonts w:ascii="Times New Roman" w:eastAsia="Calibri" w:hAnsi="Times New Roman" w:cs="Times New Roman"/>
          <w:noProof/>
        </w:rPr>
      </w:pPr>
      <w:r w:rsidRPr="00997C2E">
        <w:rPr>
          <w:rFonts w:ascii="Times New Roman" w:hAnsi="Times New Roman"/>
          <w:noProof/>
        </w:rPr>
        <w:t>ȘI/SAU</w:t>
      </w:r>
    </w:p>
    <w:p w14:paraId="52DF4242" w14:textId="77777777" w:rsidR="002138D6" w:rsidRPr="00D34D1A" w:rsidRDefault="002138D6" w:rsidP="002138D6">
      <w:pPr>
        <w:ind w:left="1417" w:hanging="567"/>
        <w:rPr>
          <w:rFonts w:ascii="Times New Roman" w:eastAsia="Calibri" w:hAnsi="Times New Roman" w:cs="Times New Roman"/>
          <w:b/>
          <w:noProof/>
        </w:rPr>
      </w:pPr>
      <w:r w:rsidRPr="00D34D1A">
        <w:rPr>
          <w:rFonts w:ascii="Times New Roman" w:hAnsi="Times New Roman"/>
          <w:b/>
          <w:noProof/>
        </w:rPr>
        <w:t>(g)</w:t>
      </w:r>
      <w:r w:rsidRPr="00997C2E">
        <w:rPr>
          <w:noProof/>
        </w:rPr>
        <w:tab/>
      </w:r>
      <w:r w:rsidRPr="00D34D1A">
        <w:rPr>
          <w:rFonts w:ascii="Times New Roman" w:hAnsi="Times New Roman"/>
          <w:b/>
          <w:noProof/>
        </w:rPr>
        <w:t xml:space="preserve">Punctul 9 din Comunicarea privind procedura simplificată (clauza de flexibilitate) </w:t>
      </w:r>
      <w:r w:rsidRPr="00D34D1A">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997C2E"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997C2E" w:rsidRDefault="00436820"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997C2E">
                  <w:rPr>
                    <w:rFonts w:ascii="Segoe UI Symbol" w:hAnsi="Segoe UI Symbol" w:cs="Segoe UI Symbol"/>
                    <w:noProof/>
                  </w:rPr>
                  <w:t>☐</w:t>
                </w:r>
              </w:sdtContent>
            </w:sdt>
            <w:r w:rsidR="004E11D1" w:rsidRPr="00997C2E">
              <w:rPr>
                <w:rFonts w:ascii="Times New Roman" w:hAnsi="Times New Roman"/>
                <w:noProof/>
              </w:rPr>
              <w:t xml:space="preserve">  Cifra de afaceri curentă anuală a societății în comun și/sau cifra de afaceri a activităților cedate</w:t>
            </w:r>
            <w:r w:rsidR="004E11D1" w:rsidRPr="00997C2E">
              <w:rPr>
                <w:rStyle w:val="FootnoteReference"/>
                <w:rFonts w:ascii="Times New Roman" w:eastAsia="Calibri" w:hAnsi="Times New Roman" w:cs="Times New Roman"/>
                <w:noProof/>
              </w:rPr>
              <w:footnoteReference w:id="39"/>
            </w:r>
            <w:r w:rsidR="004E11D1" w:rsidRPr="00997C2E">
              <w:rPr>
                <w:rFonts w:ascii="Times New Roman" w:hAnsi="Times New Roman"/>
                <w:noProof/>
              </w:rPr>
              <w:t xml:space="preserve"> la momentul notificării este mai mare de </w:t>
            </w:r>
            <w:r w:rsidR="004E11D1" w:rsidRPr="00D34D1A">
              <w:rPr>
                <w:rFonts w:ascii="Times New Roman" w:hAnsi="Times New Roman"/>
                <w:noProof/>
              </w:rPr>
              <w:t>100</w:t>
            </w:r>
            <w:r w:rsidR="004E11D1" w:rsidRPr="00997C2E">
              <w:rPr>
                <w:rFonts w:ascii="Times New Roman" w:hAnsi="Times New Roman"/>
                <w:noProof/>
              </w:rPr>
              <w:t xml:space="preserve"> de milioane EUR, dar mai mică de </w:t>
            </w:r>
            <w:r w:rsidR="004E11D1" w:rsidRPr="00D34D1A">
              <w:rPr>
                <w:rFonts w:ascii="Times New Roman" w:hAnsi="Times New Roman"/>
                <w:noProof/>
              </w:rPr>
              <w:t>150</w:t>
            </w:r>
            <w:r w:rsidR="004E11D1" w:rsidRPr="00997C2E">
              <w:rPr>
                <w:rFonts w:ascii="Times New Roman" w:hAnsi="Times New Roman"/>
                <w:noProof/>
              </w:rPr>
              <w:t xml:space="preserve"> de milioane EUR în SEE. </w:t>
            </w:r>
          </w:p>
        </w:tc>
      </w:tr>
      <w:tr w:rsidR="002138D6" w:rsidRPr="00997C2E"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997C2E" w:rsidRDefault="0043682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Valoarea totală a transferurilor de active către societatea în comun planificate la momentul notificării este mai mare de </w:t>
            </w:r>
            <w:r w:rsidR="004E11D1" w:rsidRPr="00D34D1A">
              <w:rPr>
                <w:rFonts w:ascii="Times New Roman" w:hAnsi="Times New Roman"/>
                <w:noProof/>
              </w:rPr>
              <w:t>100</w:t>
            </w:r>
            <w:r w:rsidR="004E11D1" w:rsidRPr="00997C2E">
              <w:rPr>
                <w:rFonts w:ascii="Times New Roman" w:hAnsi="Times New Roman"/>
                <w:noProof/>
              </w:rPr>
              <w:t xml:space="preserve"> de milioane EUR, dar mai mică de </w:t>
            </w:r>
            <w:r w:rsidR="004E11D1" w:rsidRPr="00D34D1A">
              <w:rPr>
                <w:rFonts w:ascii="Times New Roman" w:hAnsi="Times New Roman"/>
                <w:noProof/>
              </w:rPr>
              <w:t>150</w:t>
            </w:r>
            <w:r w:rsidR="004E11D1" w:rsidRPr="00997C2E">
              <w:rPr>
                <w:rFonts w:ascii="Times New Roman" w:hAnsi="Times New Roman"/>
                <w:noProof/>
              </w:rPr>
              <w:t xml:space="preserve"> de milioane EUR în SEE</w:t>
            </w:r>
            <w:r w:rsidR="004E11D1" w:rsidRPr="00997C2E">
              <w:rPr>
                <w:rStyle w:val="FootnoteReference"/>
                <w:rFonts w:ascii="Times New Roman" w:eastAsia="Calibri" w:hAnsi="Times New Roman" w:cs="Times New Roman"/>
                <w:noProof/>
              </w:rPr>
              <w:footnoteReference w:id="40"/>
            </w:r>
            <w:r w:rsidR="004E11D1" w:rsidRPr="00997C2E">
              <w:rPr>
                <w:rFonts w:ascii="Times New Roman" w:hAnsi="Times New Roman"/>
                <w:noProof/>
              </w:rPr>
              <w:t>.</w:t>
            </w:r>
          </w:p>
        </w:tc>
      </w:tr>
      <w:tr w:rsidR="002138D6" w:rsidRPr="00997C2E"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997C2E" w:rsidRDefault="0043682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În cazul în care societatea în comun este activă în SEE, iar concentrarea generează suprapuneri orizontale și/sau relații pe verticală, trebuie să completați secțiunea </w:t>
            </w:r>
            <w:r w:rsidR="004E11D1" w:rsidRPr="00D34D1A">
              <w:rPr>
                <w:rFonts w:ascii="Times New Roman" w:hAnsi="Times New Roman"/>
                <w:noProof/>
              </w:rPr>
              <w:t>8</w:t>
            </w:r>
            <w:r w:rsidR="004E11D1" w:rsidRPr="00997C2E">
              <w:rPr>
                <w:rFonts w:ascii="Times New Roman" w:hAnsi="Times New Roman"/>
                <w:noProof/>
              </w:rPr>
              <w:t xml:space="preserve"> și/sau, respectiv, secțiunea </w:t>
            </w:r>
            <w:r w:rsidR="004E11D1" w:rsidRPr="00D34D1A">
              <w:rPr>
                <w:rFonts w:ascii="Times New Roman" w:hAnsi="Times New Roman"/>
                <w:noProof/>
              </w:rPr>
              <w:t>9</w:t>
            </w:r>
            <w:r w:rsidR="004E11D1" w:rsidRPr="00997C2E">
              <w:rPr>
                <w:rFonts w:ascii="Times New Roman" w:hAnsi="Times New Roman"/>
                <w:noProof/>
              </w:rPr>
              <w:t xml:space="preserve">. </w:t>
            </w:r>
          </w:p>
        </w:tc>
      </w:tr>
    </w:tbl>
    <w:p w14:paraId="52DF4249" w14:textId="77777777" w:rsidR="002138D6" w:rsidRPr="00D34D1A" w:rsidRDefault="002138D6" w:rsidP="002138D6">
      <w:pPr>
        <w:ind w:left="850" w:hanging="850"/>
        <w:jc w:val="both"/>
        <w:rPr>
          <w:rFonts w:ascii="Times New Roman" w:eastAsia="Calibri" w:hAnsi="Times New Roman" w:cs="Times New Roman"/>
          <w:b/>
          <w:noProof/>
        </w:rPr>
      </w:pPr>
    </w:p>
    <w:p w14:paraId="52DF424A" w14:textId="77777777" w:rsidR="002138D6" w:rsidRPr="00D34D1A" w:rsidRDefault="002138D6" w:rsidP="002138D6">
      <w:pPr>
        <w:pStyle w:val="Heading2"/>
        <w:tabs>
          <w:tab w:val="clear" w:pos="850"/>
        </w:tabs>
        <w:ind w:left="0" w:firstLine="0"/>
        <w:rPr>
          <w:rFonts w:eastAsia="Calibri"/>
          <w:noProof/>
        </w:rPr>
      </w:pPr>
      <w:r w:rsidRPr="00D34D1A">
        <w:rPr>
          <w:noProof/>
        </w:rPr>
        <w:t>Completați răspunsul cu eventualele informații suplimentare pe care doriți să le transmiteți Comisiei.</w:t>
      </w:r>
    </w:p>
    <w:tbl>
      <w:tblPr>
        <w:tblStyle w:val="TableGrid"/>
        <w:tblW w:w="0" w:type="auto"/>
        <w:tblInd w:w="-34" w:type="dxa"/>
        <w:tblLook w:val="04A0" w:firstRow="1" w:lastRow="0" w:firstColumn="1" w:lastColumn="0" w:noHBand="0" w:noVBand="1"/>
      </w:tblPr>
      <w:tblGrid>
        <w:gridCol w:w="9725"/>
      </w:tblGrid>
      <w:tr w:rsidR="002138D6" w:rsidRPr="00997C2E" w14:paraId="52DF424C" w14:textId="77777777" w:rsidTr="00D50649">
        <w:trPr>
          <w:trHeight w:val="1042"/>
        </w:trPr>
        <w:tc>
          <w:tcPr>
            <w:tcW w:w="9725" w:type="dxa"/>
          </w:tcPr>
          <w:p w14:paraId="52DF424B" w14:textId="77777777" w:rsidR="002138D6" w:rsidRPr="00997C2E" w:rsidRDefault="002138D6" w:rsidP="00D50649">
            <w:pPr>
              <w:rPr>
                <w:rFonts w:ascii="Times New Roman" w:eastAsia="Calibri" w:hAnsi="Times New Roman" w:cs="Times New Roman"/>
                <w:noProof/>
              </w:rPr>
            </w:pPr>
          </w:p>
        </w:tc>
      </w:tr>
    </w:tbl>
    <w:p w14:paraId="52DF424D"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D34D1A" w:rsidRDefault="002138D6" w:rsidP="002138D6">
      <w:pPr>
        <w:ind w:left="850" w:hanging="850"/>
        <w:rPr>
          <w:rFonts w:ascii="Times New Roman" w:eastAsia="Calibri" w:hAnsi="Times New Roman" w:cs="Times New Roman"/>
          <w:b/>
          <w:noProof/>
        </w:rPr>
      </w:pPr>
    </w:p>
    <w:p w14:paraId="52DF424F" w14:textId="77777777" w:rsidR="002138D6" w:rsidRPr="00D34D1A" w:rsidRDefault="002138D6">
      <w:pPr>
        <w:rPr>
          <w:rFonts w:ascii="Times New Roman" w:hAnsi="Times New Roman" w:cs="Times New Roman"/>
          <w:b/>
          <w:smallCaps/>
          <w:noProof/>
          <w:sz w:val="28"/>
        </w:rPr>
      </w:pPr>
      <w:r w:rsidRPr="00997C2E">
        <w:rPr>
          <w:noProof/>
        </w:rPr>
        <w:br w:type="page"/>
      </w:r>
    </w:p>
    <w:p w14:paraId="52DF4250" w14:textId="77777777" w:rsidR="002138D6" w:rsidRPr="00D34D1A" w:rsidRDefault="002138D6" w:rsidP="002138D6">
      <w:pPr>
        <w:pStyle w:val="SectionTitle"/>
        <w:rPr>
          <w:noProof/>
        </w:rPr>
      </w:pPr>
      <w:r w:rsidRPr="00D34D1A">
        <w:rPr>
          <w:noProof/>
        </w:rPr>
        <w:t>SECȚIUNEA 8</w:t>
      </w:r>
    </w:p>
    <w:p w14:paraId="52DF4251" w14:textId="77777777" w:rsidR="002138D6" w:rsidRPr="00D34D1A" w:rsidRDefault="002138D6" w:rsidP="002138D6">
      <w:pPr>
        <w:pStyle w:val="SectionTitle"/>
        <w:rPr>
          <w:noProof/>
        </w:rPr>
      </w:pPr>
      <w:r w:rsidRPr="00D34D1A">
        <w:rPr>
          <w:noProof/>
        </w:rPr>
        <w:t>Suprapuneri orizontale</w:t>
      </w:r>
    </w:p>
    <w:p w14:paraId="52DF4252" w14:textId="344CC17D" w:rsidR="002138D6" w:rsidRPr="00D34D1A" w:rsidRDefault="002138D6" w:rsidP="002138D6">
      <w:pPr>
        <w:keepNext/>
        <w:tabs>
          <w:tab w:val="left" w:pos="709"/>
        </w:tabs>
        <w:ind w:left="851" w:hanging="851"/>
        <w:jc w:val="both"/>
        <w:rPr>
          <w:rFonts w:ascii="Times New Roman" w:eastAsia="Calibri" w:hAnsi="Times New Roman" w:cs="Times New Roman"/>
          <w:b/>
          <w:noProof/>
        </w:rPr>
      </w:pPr>
      <w:r w:rsidRPr="00D34D1A">
        <w:rPr>
          <w:rFonts w:ascii="Times New Roman" w:hAnsi="Times New Roman"/>
          <w:b/>
          <w:noProof/>
        </w:rPr>
        <w:t xml:space="preserve">8.1. </w:t>
      </w:r>
      <w:r w:rsidRPr="00997C2E">
        <w:rPr>
          <w:noProof/>
        </w:rPr>
        <w:tab/>
      </w:r>
      <w:r w:rsidRPr="00997C2E">
        <w:rPr>
          <w:noProof/>
        </w:rPr>
        <w:tab/>
      </w:r>
      <w:r w:rsidRPr="00D34D1A">
        <w:rPr>
          <w:rFonts w:ascii="Times New Roman" w:hAnsi="Times New Roman"/>
          <w:b/>
          <w:noProof/>
        </w:rPr>
        <w:t>Trebuie să completați tabelul de mai jos în cazul în care concentrarea conduce la suprapuneri orizontale, inclusiv suprapuneri între (i) produse în curs de dezvoltare</w:t>
      </w:r>
      <w:r w:rsidRPr="00D34D1A">
        <w:rPr>
          <w:rStyle w:val="FootnoteReference"/>
          <w:rFonts w:ascii="Times New Roman" w:eastAsia="Calibri" w:hAnsi="Times New Roman" w:cs="Times New Roman"/>
          <w:b/>
          <w:noProof/>
        </w:rPr>
        <w:footnoteReference w:id="41"/>
      </w:r>
      <w:r w:rsidRPr="00D34D1A">
        <w:rPr>
          <w:rFonts w:ascii="Times New Roman" w:hAnsi="Times New Roman"/>
          <w:b/>
          <w:noProof/>
        </w:rPr>
        <w:t xml:space="preserve"> și produse comercializate sau (ii) produse în curs de dezvoltare (mai exact, suprapuneri între produse în curs de dezvoltare)</w:t>
      </w:r>
      <w:r w:rsidRPr="00997C2E">
        <w:rPr>
          <w:rStyle w:val="FootnoteReference"/>
          <w:rFonts w:ascii="Times New Roman" w:hAnsi="Times New Roman" w:cs="Times New Roman"/>
          <w:noProof/>
        </w:rPr>
        <w:footnoteReference w:id="42"/>
      </w:r>
      <w:r w:rsidRPr="00D34D1A">
        <w:rPr>
          <w:rFonts w:ascii="Times New Roman" w:hAnsi="Times New Roman"/>
          <w:b/>
          <w:noProof/>
        </w:rPr>
        <w:t>.</w:t>
      </w:r>
      <w:r w:rsidR="00D34D1A" w:rsidRPr="00D34D1A">
        <w:rPr>
          <w:rFonts w:ascii="Times New Roman" w:hAnsi="Times New Roman"/>
          <w:b/>
          <w:noProof/>
          <w:sz w:val="16"/>
        </w:rPr>
        <w:t xml:space="preserve"> </w:t>
      </w:r>
      <w:r w:rsidRPr="00D34D1A">
        <w:rPr>
          <w:rFonts w:ascii="Times New Roman" w:hAnsi="Times New Roman"/>
          <w:b/>
          <w:noProof/>
        </w:rPr>
        <w:t>Trebuie să reproduceți tabelul de câte ori este necesar pentru a acoperi toate piețele plauzibile pe care le-ați luat în considerare:</w:t>
      </w:r>
    </w:p>
    <w:p w14:paraId="52DF4253" w14:textId="77777777" w:rsidR="002138D6" w:rsidRPr="00997C2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sidRPr="00997C2E">
        <w:rPr>
          <w:noProof/>
        </w:rPr>
        <w:t xml:space="preserve"> </w:t>
      </w:r>
      <w:r w:rsidRPr="00997C2E">
        <w:rPr>
          <w:noProof/>
        </w:rPr>
        <w:br/>
      </w:r>
    </w:p>
    <w:p w14:paraId="52DF4254" w14:textId="77777777" w:rsidR="002138D6" w:rsidRPr="00997C2E" w:rsidRDefault="002138D6" w:rsidP="002138D6">
      <w:pPr>
        <w:spacing w:after="0"/>
        <w:rPr>
          <w:rFonts w:ascii="Times New Roman" w:eastAsia="Times New Roman" w:hAnsi="Times New Roman" w:cs="Times New Roman"/>
          <w:noProof/>
        </w:rPr>
        <w:sectPr w:rsidR="002138D6" w:rsidRPr="00997C2E"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997C2E"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Suprapuneri orizontale – cote de piață și produse în curs de dezvoltare </w:t>
            </w:r>
          </w:p>
        </w:tc>
      </w:tr>
      <w:tr w:rsidR="002138D6" w:rsidRPr="00997C2E"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Precedente (a se include o trimitere la punctele relevante)</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Piața plauzibilă a produsului luată în considerare</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sidRPr="00D34D1A">
              <w:rPr>
                <w:rFonts w:ascii="Times New Roman" w:hAnsi="Times New Roman"/>
                <w:b/>
                <w:noProof/>
                <w:sz w:val="18"/>
              </w:rPr>
              <w:t>Piața geografică plauzibilă luată în considerare</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Furnizor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Produse în curs de dezvoltare</w:t>
            </w:r>
            <w:r w:rsidRPr="00997C2E">
              <w:rPr>
                <w:rStyle w:val="FootnoteReference"/>
                <w:rFonts w:ascii="Times New Roman" w:hAnsi="Times New Roman" w:cs="Times New Roman"/>
                <w:noProof/>
              </w:rPr>
              <w:footnoteReference w:id="43"/>
            </w:r>
          </w:p>
          <w:p w14:paraId="52DF425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(Denumire)</w:t>
            </w:r>
          </w:p>
        </w:tc>
      </w:tr>
      <w:tr w:rsidR="002138D6" w:rsidRPr="00997C2E"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997C2E" w:rsidRDefault="002138D6" w:rsidP="00D50649">
            <w:pPr>
              <w:rPr>
                <w:rFonts w:ascii="Times New Roman" w:eastAsia="Times New Roman" w:hAnsi="Times New Roman" w:cs="Times New Roman"/>
                <w:noProof/>
                <w:sz w:val="18"/>
                <w:szCs w:val="18"/>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p w14:paraId="52DF426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p w14:paraId="52DF427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D34D1A">
              <w:rPr>
                <w:rFonts w:ascii="Times New Roman" w:hAnsi="Times New Roman"/>
                <w:b/>
                <w:noProof/>
                <w:sz w:val="18"/>
              </w:rPr>
              <w:t>Combinat</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997C2E">
              <w:rPr>
                <w:rFonts w:ascii="Times New Roman" w:hAnsi="Times New Roman"/>
                <w:noProof/>
                <w:sz w:val="18"/>
              </w:rPr>
              <w:t>Alții</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997C2E"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997C2E">
              <w:rPr>
                <w:rFonts w:ascii="Times New Roman" w:hAnsi="Times New Roman"/>
                <w:noProof/>
                <w:sz w:val="18"/>
              </w:rPr>
              <w:t>Total</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r>
      <w:tr w:rsidR="002138D6" w:rsidRPr="00997C2E"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997C2E"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997C2E"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997C2E">
              <w:rPr>
                <w:rFonts w:ascii="Times New Roman" w:hAnsi="Times New Roman"/>
                <w:noProof/>
                <w:sz w:val="18"/>
              </w:rPr>
              <w:t>Dimensiunea pieței</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997C2E" w:rsidRDefault="002138D6" w:rsidP="00D50649">
            <w:pPr>
              <w:rPr>
                <w:rFonts w:ascii="Times New Roman" w:eastAsia="Times New Roman" w:hAnsi="Times New Roman" w:cs="Times New Roman"/>
                <w:noProof/>
                <w:sz w:val="18"/>
                <w:szCs w:val="18"/>
              </w:rPr>
            </w:pPr>
          </w:p>
        </w:tc>
      </w:tr>
      <w:tr w:rsidR="002138D6" w:rsidRPr="00997C2E"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Descrieți activitățile părților pe această piață:</w:t>
            </w:r>
          </w:p>
        </w:tc>
      </w:tr>
      <w:tr w:rsidR="002138D6" w:rsidRPr="00997C2E"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Furnizați detalii suplimentare aici (în special dacă nu există precedente, trebuie să furnizați punctele de vedere ale părților cu privire la definiția pieței produsului/pieței geografice)]:</w:t>
            </w:r>
          </w:p>
        </w:tc>
      </w:tr>
      <w:tr w:rsidR="002138D6" w:rsidRPr="00997C2E"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1B481452"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Indicatorii, sursele și metodologia urmată pentru calcularea cotei de piață.</w:t>
            </w:r>
            <w:r w:rsidR="00D34D1A" w:rsidRPr="00D34D1A">
              <w:rPr>
                <w:rFonts w:ascii="Times New Roman" w:hAnsi="Times New Roman"/>
                <w:b/>
                <w:noProof/>
                <w:sz w:val="18"/>
              </w:rPr>
              <w:t xml:space="preserve"> </w:t>
            </w:r>
            <w:r w:rsidRPr="00D34D1A">
              <w:rPr>
                <w:rFonts w:ascii="Times New Roman" w:hAnsi="Times New Roman"/>
                <w:b/>
                <w:noProof/>
                <w:sz w:val="18"/>
              </w:rPr>
              <w:t xml:space="preserve">Dacă valoarea și volumul nu sunt cei mai obișnuiți indicatori pentru calcularea cotei de piață pe piețele relevante, trebuie să furnizați cote de piață pe baza unor indicatori alternativi și să explicați:  </w:t>
            </w:r>
          </w:p>
        </w:tc>
      </w:tr>
      <w:tr w:rsidR="002138D6" w:rsidRPr="00997C2E"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În situația în care cazul se încadrează la punctul 5 litera (d) subpunctul (i) litera (bb) din Comunicarea privind o procedură simplificată, trebuie să furnizați delta IHH:   </w:t>
            </w:r>
          </w:p>
        </w:tc>
      </w:tr>
      <w:tr w:rsidR="002138D6" w:rsidRPr="00997C2E"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Furnizați informații cu privire la produsele în curs de dezvoltare ale părților și concurenții lor (inclusiv stadiul de dezvoltare a acestora): </w:t>
            </w:r>
          </w:p>
        </w:tc>
      </w:tr>
      <w:tr w:rsidR="002138D6" w:rsidRPr="00997C2E"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D34D1A">
              <w:rPr>
                <w:rFonts w:ascii="Times New Roman" w:hAnsi="Times New Roman"/>
                <w:b/>
                <w:noProof/>
                <w:sz w:val="18"/>
              </w:rPr>
              <w:t>Furnizați datele de contact ale concurentului 1, ale concurentului 2 și ale concurentului 3 în formatul prevăzut:</w:t>
            </w:r>
          </w:p>
        </w:tc>
      </w:tr>
    </w:tbl>
    <w:p w14:paraId="52DF42E7" w14:textId="77777777" w:rsidR="002138D6" w:rsidRPr="00997C2E" w:rsidRDefault="002138D6" w:rsidP="002138D6">
      <w:pPr>
        <w:spacing w:after="0"/>
        <w:rPr>
          <w:rFonts w:ascii="Times New Roman" w:eastAsia="Calibri" w:hAnsi="Times New Roman" w:cs="Times New Roman"/>
          <w:noProof/>
        </w:rPr>
        <w:sectPr w:rsidR="002138D6" w:rsidRPr="00997C2E"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997C2E" w:rsidRDefault="002138D6" w:rsidP="002138D6">
      <w:pPr>
        <w:keepNext/>
        <w:tabs>
          <w:tab w:val="left" w:pos="0"/>
        </w:tabs>
        <w:ind w:left="851" w:hanging="851"/>
        <w:rPr>
          <w:rFonts w:ascii="Times New Roman" w:eastAsia="Calibri" w:hAnsi="Times New Roman" w:cs="Times New Roman"/>
          <w:noProof/>
        </w:rPr>
      </w:pPr>
      <w:r w:rsidRPr="00D34D1A">
        <w:rPr>
          <w:rFonts w:ascii="Times New Roman" w:hAnsi="Times New Roman"/>
          <w:b/>
          <w:noProof/>
        </w:rPr>
        <w:t>8.2.</w:t>
      </w:r>
      <w:r w:rsidRPr="00997C2E">
        <w:rPr>
          <w:noProof/>
        </w:rPr>
        <w:tab/>
      </w:r>
      <w:r w:rsidRPr="00D34D1A">
        <w:rPr>
          <w:rFonts w:ascii="Times New Roman" w:hAnsi="Times New Roman"/>
          <w:b/>
          <w:noProof/>
        </w:rPr>
        <w:t>Completați răspunsul cu eventualele informații suplimentare pe care doriți să le transmiteți Comisiei.</w:t>
      </w:r>
    </w:p>
    <w:tbl>
      <w:tblPr>
        <w:tblStyle w:val="TableGrid"/>
        <w:tblW w:w="0" w:type="auto"/>
        <w:tblInd w:w="-34" w:type="dxa"/>
        <w:tblLook w:val="04A0" w:firstRow="1" w:lastRow="0" w:firstColumn="1" w:lastColumn="0" w:noHBand="0" w:noVBand="1"/>
      </w:tblPr>
      <w:tblGrid>
        <w:gridCol w:w="9725"/>
      </w:tblGrid>
      <w:tr w:rsidR="002138D6" w:rsidRPr="00997C2E" w14:paraId="52DF42EA" w14:textId="77777777" w:rsidTr="00D50649">
        <w:trPr>
          <w:trHeight w:val="1042"/>
        </w:trPr>
        <w:tc>
          <w:tcPr>
            <w:tcW w:w="9725" w:type="dxa"/>
          </w:tcPr>
          <w:p w14:paraId="52DF42E9" w14:textId="77777777" w:rsidR="002138D6" w:rsidRPr="00997C2E" w:rsidRDefault="002138D6" w:rsidP="00D50649">
            <w:pPr>
              <w:rPr>
                <w:rFonts w:ascii="Times New Roman" w:eastAsia="Calibri" w:hAnsi="Times New Roman" w:cs="Times New Roman"/>
                <w:noProof/>
              </w:rPr>
            </w:pPr>
          </w:p>
        </w:tc>
      </w:tr>
    </w:tbl>
    <w:p w14:paraId="52DF42EB"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D34D1A" w:rsidRDefault="002138D6" w:rsidP="002138D6">
      <w:pPr>
        <w:rPr>
          <w:rFonts w:ascii="Times New Roman" w:hAnsi="Times New Roman" w:cs="Times New Roman"/>
          <w:b/>
          <w:smallCaps/>
          <w:noProof/>
          <w:sz w:val="28"/>
        </w:rPr>
      </w:pPr>
      <w:r w:rsidRPr="00997C2E">
        <w:rPr>
          <w:noProof/>
        </w:rPr>
        <w:br w:type="page"/>
      </w:r>
    </w:p>
    <w:p w14:paraId="52DF42ED" w14:textId="77777777" w:rsidR="002138D6" w:rsidRPr="00D34D1A" w:rsidRDefault="002138D6" w:rsidP="002138D6">
      <w:pPr>
        <w:pStyle w:val="SectionTitle"/>
        <w:keepNext w:val="0"/>
        <w:rPr>
          <w:noProof/>
        </w:rPr>
      </w:pPr>
      <w:r w:rsidRPr="00D34D1A">
        <w:rPr>
          <w:noProof/>
        </w:rPr>
        <w:t>SECȚIUNEA 9</w:t>
      </w:r>
    </w:p>
    <w:p w14:paraId="52DF42EE" w14:textId="77777777" w:rsidR="002138D6" w:rsidRPr="00D34D1A" w:rsidRDefault="002138D6" w:rsidP="002138D6">
      <w:pPr>
        <w:pStyle w:val="SectionTitle"/>
        <w:keepNext w:val="0"/>
        <w:rPr>
          <w:noProof/>
        </w:rPr>
      </w:pPr>
      <w:r w:rsidRPr="00D34D1A">
        <w:rPr>
          <w:noProof/>
        </w:rPr>
        <w:t>Relații pe verticală</w:t>
      </w:r>
    </w:p>
    <w:p w14:paraId="52DF42EF" w14:textId="57F39DEF" w:rsidR="002138D6" w:rsidRPr="00D34D1A" w:rsidRDefault="002138D6" w:rsidP="002138D6">
      <w:pPr>
        <w:tabs>
          <w:tab w:val="left" w:pos="851"/>
        </w:tabs>
        <w:ind w:left="851" w:hanging="851"/>
        <w:jc w:val="both"/>
        <w:rPr>
          <w:rFonts w:ascii="Times New Roman" w:eastAsia="Calibri" w:hAnsi="Times New Roman" w:cs="Times New Roman"/>
          <w:b/>
          <w:noProof/>
        </w:rPr>
      </w:pPr>
      <w:r w:rsidRPr="00D34D1A">
        <w:rPr>
          <w:rFonts w:ascii="Times New Roman" w:hAnsi="Times New Roman"/>
          <w:b/>
          <w:noProof/>
        </w:rPr>
        <w:t>9.1.</w:t>
      </w:r>
      <w:r w:rsidRPr="00997C2E">
        <w:rPr>
          <w:noProof/>
        </w:rPr>
        <w:tab/>
      </w:r>
      <w:r w:rsidRPr="00D34D1A">
        <w:rPr>
          <w:rFonts w:ascii="Times New Roman" w:hAnsi="Times New Roman"/>
          <w:b/>
          <w:noProof/>
        </w:rPr>
        <w:t>Trebuie să completați tabelul de mai jos în cazul în care concentrarea conduce la relații pe verticală,</w:t>
      </w:r>
      <w:r w:rsidRPr="00997C2E">
        <w:rPr>
          <w:rStyle w:val="FootnoteReference"/>
          <w:rFonts w:ascii="Times New Roman" w:hAnsi="Times New Roman" w:cs="Times New Roman"/>
          <w:noProof/>
        </w:rPr>
        <w:footnoteReference w:id="44"/>
      </w:r>
      <w:r w:rsidR="00D34D1A" w:rsidRPr="00D34D1A">
        <w:rPr>
          <w:rFonts w:ascii="Times New Roman" w:hAnsi="Times New Roman"/>
          <w:b/>
          <w:noProof/>
          <w:sz w:val="16"/>
        </w:rPr>
        <w:t xml:space="preserve"> </w:t>
      </w:r>
      <w:r w:rsidRPr="00D34D1A">
        <w:rPr>
          <w:rFonts w:ascii="Times New Roman" w:hAnsi="Times New Roman"/>
          <w:b/>
          <w:noProof/>
        </w:rPr>
        <w:t>inclusiv între (i) produse în curs de dezvoltare și produse comercializate sau (ii) produse în curs de dezvoltare (mai exact, relații pe verticală între produse în curs de dezvoltare).</w:t>
      </w:r>
      <w:r w:rsidR="00D34D1A" w:rsidRPr="00D34D1A">
        <w:rPr>
          <w:rFonts w:ascii="Times New Roman" w:hAnsi="Times New Roman"/>
          <w:b/>
          <w:noProof/>
        </w:rPr>
        <w:t xml:space="preserve"> </w:t>
      </w:r>
      <w:r w:rsidRPr="00D34D1A">
        <w:rPr>
          <w:rFonts w:ascii="Times New Roman" w:hAnsi="Times New Roman"/>
          <w:b/>
          <w:noProof/>
        </w:rPr>
        <w:t>Trebuie să reproduceți tabelul de câte ori este necesar pentru a acoperi toate piețele plauzibile pe care le-ați luat în considerare</w:t>
      </w:r>
      <w:r w:rsidRPr="00997C2E">
        <w:rPr>
          <w:rStyle w:val="FootnoteReference"/>
          <w:rFonts w:ascii="Times New Roman" w:hAnsi="Times New Roman" w:cs="Times New Roman"/>
          <w:noProof/>
        </w:rPr>
        <w:footnoteReference w:id="45"/>
      </w:r>
      <w:r w:rsidRPr="00997C2E">
        <w:rPr>
          <w:noProof/>
        </w:rPr>
        <w:t>:</w:t>
      </w:r>
      <w:r w:rsidRPr="00D34D1A">
        <w:rPr>
          <w:rFonts w:ascii="Times New Roman" w:hAnsi="Times New Roman"/>
          <w:b/>
          <w:noProof/>
          <w:sz w:val="16"/>
        </w:rPr>
        <w:t xml:space="preserve"> </w:t>
      </w:r>
      <w:r w:rsidRPr="00D34D1A">
        <w:rPr>
          <w:rFonts w:ascii="Times New Roman" w:hAnsi="Times New Roman"/>
          <w:b/>
          <w:noProof/>
        </w:rPr>
        <w:t xml:space="preserve"> </w:t>
      </w:r>
    </w:p>
    <w:p w14:paraId="52DF42F0" w14:textId="77777777" w:rsidR="002138D6" w:rsidRPr="00997C2E" w:rsidRDefault="002138D6" w:rsidP="002138D6">
      <w:pPr>
        <w:spacing w:after="0"/>
        <w:rPr>
          <w:rFonts w:ascii="Times New Roman" w:eastAsia="Times New Roman" w:hAnsi="Times New Roman" w:cs="Times New Roman"/>
          <w:noProof/>
        </w:rPr>
        <w:sectPr w:rsidR="002138D6" w:rsidRPr="00997C2E"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3"/>
        <w:gridCol w:w="1093"/>
        <w:gridCol w:w="1118"/>
        <w:gridCol w:w="2284"/>
        <w:gridCol w:w="991"/>
        <w:gridCol w:w="994"/>
        <w:gridCol w:w="994"/>
        <w:gridCol w:w="994"/>
        <w:gridCol w:w="991"/>
        <w:gridCol w:w="994"/>
        <w:gridCol w:w="3948"/>
      </w:tblGrid>
      <w:tr w:rsidR="002138D6" w:rsidRPr="00997C2E"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Relații pe verticală – cote de piață și produse în curs de dezvoltare </w:t>
            </w:r>
          </w:p>
        </w:tc>
      </w:tr>
      <w:tr w:rsidR="002138D6" w:rsidRPr="00997C2E"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sidRPr="00D34D1A">
              <w:rPr>
                <w:rFonts w:ascii="Times New Roman" w:hAnsi="Times New Roman"/>
                <w:b/>
                <w:i/>
                <w:noProof/>
                <w:sz w:val="18"/>
              </w:rPr>
              <w:t>ÎN AMONTE</w:t>
            </w:r>
          </w:p>
        </w:tc>
      </w:tr>
      <w:tr w:rsidR="002138D6" w:rsidRPr="00997C2E"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Precedente (a se include o trimitere la punctele relevante)</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Piața plauzibilă a produsului luată în considerare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Piața geografică plauzibilă luată în considerare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Furnizor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Produse în curs de dezvoltare (denumire)</w:t>
            </w:r>
            <w:r w:rsidRPr="00997C2E">
              <w:rPr>
                <w:rStyle w:val="FootnoteReference"/>
                <w:rFonts w:ascii="Times New Roman" w:hAnsi="Times New Roman" w:cs="Times New Roman"/>
                <w:noProof/>
              </w:rPr>
              <w:footnoteReference w:id="46"/>
            </w:r>
            <w:r w:rsidRPr="00D34D1A">
              <w:rPr>
                <w:rFonts w:ascii="Times New Roman" w:hAnsi="Times New Roman"/>
                <w:b/>
                <w:noProof/>
                <w:sz w:val="18"/>
              </w:rPr>
              <w:t xml:space="preserve"> </w:t>
            </w:r>
          </w:p>
        </w:tc>
      </w:tr>
      <w:tr w:rsidR="002138D6" w:rsidRPr="00997C2E"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997C2E" w:rsidRDefault="002138D6" w:rsidP="00D50649">
            <w:pPr>
              <w:rPr>
                <w:rFonts w:ascii="Times New Roman" w:eastAsia="Times New Roman" w:hAnsi="Times New Roman" w:cs="Times New Roman"/>
                <w:b/>
                <w:noProof/>
                <w:sz w:val="18"/>
                <w:szCs w:val="18"/>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997C2E"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D34D1A">
              <w:rPr>
                <w:rFonts w:ascii="Times New Roman" w:hAnsi="Times New Roman"/>
                <w:b/>
                <w:noProof/>
                <w:sz w:val="18"/>
              </w:rPr>
              <w:t>Combinat</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Alții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997C2E"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r>
      <w:tr w:rsidR="002138D6" w:rsidRPr="00997C2E"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997C2E"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997C2E"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D34D1A"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 xml:space="preserve">Dimensiunea pieței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Descrieți activitățile părților pe această piață:</w:t>
            </w:r>
          </w:p>
        </w:tc>
      </w:tr>
      <w:tr w:rsidR="002138D6" w:rsidRPr="00997C2E"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Furnizați detalii suplimentare aici (în special dacă nu există precedente, trebuie să furnizați punctele de vedere ale părților cu privire la definiția pieței produsului/pieței geografice)]:</w:t>
            </w:r>
          </w:p>
        </w:tc>
      </w:tr>
      <w:tr w:rsidR="002138D6" w:rsidRPr="00997C2E"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01B31D6E"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Indicatorii, sursele și metodologia urmată pentru calcularea cotei de piață.</w:t>
            </w:r>
            <w:r w:rsidR="00D34D1A" w:rsidRPr="00D34D1A">
              <w:rPr>
                <w:rFonts w:ascii="Times New Roman" w:hAnsi="Times New Roman"/>
                <w:b/>
                <w:noProof/>
                <w:sz w:val="18"/>
              </w:rPr>
              <w:t xml:space="preserve"> </w:t>
            </w:r>
            <w:r w:rsidRPr="00D34D1A">
              <w:rPr>
                <w:rFonts w:ascii="Times New Roman" w:hAnsi="Times New Roman"/>
                <w:b/>
                <w:noProof/>
                <w:sz w:val="18"/>
              </w:rPr>
              <w:t xml:space="preserve">Dacă valoarea și volumul nu sunt cei mai obișnuiți indicatori pentru calcularea cotei de piață pe piețele relevante, trebuie să furnizați cote de piață pe baza unor indicatori alternativi și să explicați:  </w:t>
            </w:r>
          </w:p>
        </w:tc>
      </w:tr>
      <w:tr w:rsidR="002138D6" w:rsidRPr="00997C2E"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În situația în care cazul se încadrează la punctul 5 litera (d) subpunctul (ii) litera (cc) din Comunicarea privind o procedură simplificată, trebuie să furnizați delta IHH (valoare și volum pentru trei ani):   </w:t>
            </w:r>
          </w:p>
        </w:tc>
      </w:tr>
      <w:tr w:rsidR="002138D6" w:rsidRPr="00997C2E"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Furnizați informații cu privire la produsele în curs de dezvoltare ale părților și concurenții lor (inclusiv stadiul de dezvoltare a acestora): </w:t>
            </w:r>
          </w:p>
        </w:tc>
      </w:tr>
      <w:tr w:rsidR="002138D6" w:rsidRPr="00997C2E"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D34D1A"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D34D1A">
              <w:rPr>
                <w:rFonts w:ascii="Times New Roman" w:hAnsi="Times New Roman"/>
                <w:b/>
                <w:noProof/>
                <w:sz w:val="18"/>
              </w:rPr>
              <w:t>Furnizați datele de contact ale concurentului 1, ale concurentului 2 și ale concurentului 3 în formatul prevăzut:</w:t>
            </w:r>
          </w:p>
        </w:tc>
      </w:tr>
    </w:tbl>
    <w:p w14:paraId="52DF4385" w14:textId="77777777" w:rsidR="002138D6" w:rsidRPr="00997C2E" w:rsidRDefault="002138D6" w:rsidP="002138D6">
      <w:pPr>
        <w:spacing w:after="0"/>
        <w:rPr>
          <w:rFonts w:ascii="Times New Roman" w:eastAsia="Calibri" w:hAnsi="Times New Roman" w:cs="Times New Roman"/>
          <w:noProof/>
        </w:rPr>
        <w:sectPr w:rsidR="002138D6" w:rsidRPr="00997C2E"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997C2E"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sidRPr="00D34D1A">
              <w:rPr>
                <w:rFonts w:ascii="Times New Roman" w:hAnsi="Times New Roman"/>
                <w:b/>
                <w:i/>
                <w:noProof/>
                <w:sz w:val="18"/>
              </w:rPr>
              <w:t>ÎN AVAL</w:t>
            </w:r>
          </w:p>
        </w:tc>
      </w:tr>
      <w:tr w:rsidR="002138D6" w:rsidRPr="00997C2E"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Precedente (a se include o trimitere la punctele relevante)</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Piața plauzibilă a produsului luată în considerare)</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Piața geografică plauzibilă luată în considerare</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997C2E" w:rsidRDefault="002138D6" w:rsidP="00D50649">
            <w:pPr>
              <w:jc w:val="center"/>
              <w:rPr>
                <w:rFonts w:ascii="Times New Roman" w:eastAsia="Times New Roman" w:hAnsi="Times New Roman" w:cs="Times New Roman"/>
                <w:b/>
                <w:noProof/>
                <w:sz w:val="18"/>
                <w:szCs w:val="18"/>
              </w:rPr>
            </w:pPr>
            <w:r w:rsidRPr="00D34D1A">
              <w:rPr>
                <w:rFonts w:ascii="Times New Roman" w:hAnsi="Times New Roman"/>
                <w:b/>
                <w:noProof/>
                <w:sz w:val="18"/>
              </w:rPr>
              <w:t>Furnizor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Produse în curs de dezvoltare (denumire)</w:t>
            </w:r>
            <w:r w:rsidRPr="00997C2E">
              <w:rPr>
                <w:rStyle w:val="FootnoteReference"/>
                <w:rFonts w:ascii="Times New Roman" w:hAnsi="Times New Roman" w:cs="Times New Roman"/>
                <w:noProof/>
              </w:rPr>
              <w:footnoteReference w:id="47"/>
            </w:r>
            <w:r w:rsidRPr="00D34D1A">
              <w:rPr>
                <w:rFonts w:ascii="Times New Roman" w:hAnsi="Times New Roman"/>
                <w:b/>
                <w:noProof/>
                <w:sz w:val="18"/>
              </w:rPr>
              <w:t xml:space="preserve"> </w:t>
            </w:r>
          </w:p>
        </w:tc>
      </w:tr>
      <w:tr w:rsidR="002138D6" w:rsidRPr="00997C2E"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997C2E" w:rsidRDefault="002138D6" w:rsidP="00D50649">
            <w:pPr>
              <w:rPr>
                <w:rFonts w:ascii="Times New Roman" w:eastAsia="Times New Roman" w:hAnsi="Times New Roman" w:cs="Times New Roman"/>
                <w:b/>
                <w:noProof/>
                <w:sz w:val="18"/>
                <w:szCs w:val="18"/>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997C2E" w:rsidRDefault="002138D6" w:rsidP="00D50649">
            <w:pP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r>
      <w:tr w:rsidR="002138D6" w:rsidRPr="00997C2E"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997C2E"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997C2E"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997C2E"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D34D1A">
              <w:rPr>
                <w:rFonts w:ascii="Times New Roman" w:hAnsi="Times New Roman"/>
                <w:b/>
                <w:noProof/>
                <w:sz w:val="18"/>
              </w:rPr>
              <w:t>Combinat</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997C2E"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sidRPr="00D34D1A">
              <w:rPr>
                <w:rFonts w:ascii="Times New Roman" w:hAnsi="Times New Roman"/>
                <w:b/>
                <w:noProof/>
                <w:sz w:val="18"/>
              </w:rPr>
              <w:t>A nu se completa.</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997C2E"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997C2E"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997C2E"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997C2E">
              <w:rPr>
                <w:rFonts w:ascii="Times New Roman" w:hAnsi="Times New Roman"/>
                <w:noProof/>
                <w:sz w:val="18"/>
              </w:rPr>
              <w:t>Alții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997C2E"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sidRPr="00997C2E">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sidRPr="00D34D1A">
              <w:rPr>
                <w:rFonts w:ascii="Times New Roman" w:hAnsi="Times New Roman"/>
                <w:b/>
                <w:noProof/>
                <w:sz w:val="18"/>
              </w:rPr>
              <w:t>A nu se completa.</w:t>
            </w:r>
          </w:p>
        </w:tc>
      </w:tr>
      <w:tr w:rsidR="002138D6" w:rsidRPr="00997C2E"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997C2E"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997C2E"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D34D1A"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sidRPr="00997C2E">
              <w:rPr>
                <w:rFonts w:ascii="Times New Roman" w:hAnsi="Times New Roman"/>
                <w:noProof/>
                <w:sz w:val="18"/>
              </w:rPr>
              <w:t>Dimensiunea pieței</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997C2E" w:rsidRDefault="002138D6" w:rsidP="00D50649">
            <w:pPr>
              <w:rPr>
                <w:rFonts w:ascii="Times New Roman" w:eastAsia="Times New Roman" w:hAnsi="Times New Roman" w:cs="Times New Roman"/>
                <w:noProof/>
                <w:sz w:val="18"/>
                <w:szCs w:val="18"/>
              </w:rPr>
            </w:pPr>
          </w:p>
        </w:tc>
      </w:tr>
      <w:tr w:rsidR="002138D6" w:rsidRPr="00997C2E"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Descrieți activitățile părților pe această piață:</w:t>
            </w:r>
          </w:p>
        </w:tc>
      </w:tr>
      <w:tr w:rsidR="002138D6" w:rsidRPr="00997C2E"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Furnizați detalii suplimentare aici (în special dacă nu există precedente, trebuie să furnizați punctele de vedere ale părților cu privire la definiția pieței produsului/pieței geografice)]:</w:t>
            </w:r>
          </w:p>
        </w:tc>
      </w:tr>
      <w:tr w:rsidR="002138D6" w:rsidRPr="00997C2E"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5BD39170"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Indicatorii, sursele și metodologia urmată pentru calcularea cotei de piață.</w:t>
            </w:r>
            <w:r w:rsidR="00D34D1A" w:rsidRPr="00D34D1A">
              <w:rPr>
                <w:rFonts w:ascii="Times New Roman" w:hAnsi="Times New Roman"/>
                <w:b/>
                <w:noProof/>
                <w:sz w:val="18"/>
              </w:rPr>
              <w:t xml:space="preserve"> </w:t>
            </w:r>
            <w:r w:rsidRPr="00D34D1A">
              <w:rPr>
                <w:rFonts w:ascii="Times New Roman" w:hAnsi="Times New Roman"/>
                <w:b/>
                <w:noProof/>
                <w:sz w:val="18"/>
              </w:rPr>
              <w:t xml:space="preserve">Dacă valoarea și volumul nu sunt cei mai obișnuiți indicatori pentru calcularea cotei de piață pe piețele relevante, trebuie să furnizați cote de piață pe baza unor indicatori alternativi și să explicați:  </w:t>
            </w:r>
          </w:p>
        </w:tc>
      </w:tr>
      <w:tr w:rsidR="002138D6" w:rsidRPr="00997C2E"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În situația în care cazul se încadrează la punctul 5 litera (d) subpunctul (ii) litera (cc) din Comunicarea privind o procedură simplificată, trebuie să furnizați delta IHH (valoare și volum pentru trei ani):   </w:t>
            </w:r>
          </w:p>
        </w:tc>
      </w:tr>
      <w:tr w:rsidR="002138D6" w:rsidRPr="00997C2E"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Furnizați informații cu privire la produsele în curs de dezvoltare ale părților și concurenții lor (inclusiv stadiul de dezvoltare a acestora): </w:t>
            </w:r>
          </w:p>
        </w:tc>
      </w:tr>
      <w:tr w:rsidR="002138D6" w:rsidRPr="00997C2E"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D34D1A"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D34D1A">
              <w:rPr>
                <w:rFonts w:ascii="Times New Roman" w:hAnsi="Times New Roman"/>
                <w:b/>
                <w:noProof/>
                <w:sz w:val="18"/>
              </w:rPr>
              <w:t>Furnizați datele de contact ale concurentului 1, ale concurentului 2 și ale concurentului 3 în formatul prescris:</w:t>
            </w:r>
          </w:p>
        </w:tc>
      </w:tr>
    </w:tbl>
    <w:p w14:paraId="52DF4415" w14:textId="77777777" w:rsidR="002138D6" w:rsidRPr="00D34D1A" w:rsidRDefault="002138D6" w:rsidP="002138D6">
      <w:pPr>
        <w:ind w:left="850" w:hanging="850"/>
        <w:rPr>
          <w:rFonts w:ascii="Times New Roman" w:eastAsia="Calibri" w:hAnsi="Times New Roman" w:cs="Times New Roman"/>
          <w:b/>
          <w:noProof/>
        </w:rPr>
        <w:sectPr w:rsidR="002138D6" w:rsidRPr="00D34D1A"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997C2E" w:rsidRDefault="002138D6" w:rsidP="002138D6">
      <w:pPr>
        <w:tabs>
          <w:tab w:val="left" w:pos="0"/>
        </w:tabs>
        <w:ind w:left="851" w:hanging="851"/>
        <w:rPr>
          <w:rFonts w:ascii="Times New Roman" w:eastAsia="Calibri" w:hAnsi="Times New Roman" w:cs="Times New Roman"/>
          <w:noProof/>
        </w:rPr>
      </w:pPr>
      <w:r w:rsidRPr="00D34D1A">
        <w:rPr>
          <w:rFonts w:ascii="Times New Roman" w:hAnsi="Times New Roman"/>
          <w:b/>
          <w:noProof/>
        </w:rPr>
        <w:t xml:space="preserve">9.2. </w:t>
      </w:r>
      <w:r w:rsidRPr="00997C2E">
        <w:rPr>
          <w:noProof/>
        </w:rPr>
        <w:tab/>
      </w:r>
      <w:r w:rsidRPr="00D34D1A">
        <w:rPr>
          <w:rFonts w:ascii="Times New Roman" w:hAnsi="Times New Roman"/>
          <w:b/>
          <w:noProof/>
        </w:rPr>
        <w:t>Completați răspunsul cu eventualele informații suplimentare pe care doriți să le transmiteți Comisiei.</w:t>
      </w:r>
    </w:p>
    <w:tbl>
      <w:tblPr>
        <w:tblStyle w:val="TableGrid"/>
        <w:tblW w:w="0" w:type="auto"/>
        <w:tblInd w:w="-34" w:type="dxa"/>
        <w:tblLook w:val="04A0" w:firstRow="1" w:lastRow="0" w:firstColumn="1" w:lastColumn="0" w:noHBand="0" w:noVBand="1"/>
      </w:tblPr>
      <w:tblGrid>
        <w:gridCol w:w="9725"/>
      </w:tblGrid>
      <w:tr w:rsidR="002138D6" w:rsidRPr="00997C2E" w14:paraId="52DF4418" w14:textId="77777777" w:rsidTr="00D50649">
        <w:trPr>
          <w:trHeight w:val="1042"/>
        </w:trPr>
        <w:tc>
          <w:tcPr>
            <w:tcW w:w="9725" w:type="dxa"/>
          </w:tcPr>
          <w:p w14:paraId="52DF4417" w14:textId="77777777" w:rsidR="002138D6" w:rsidRPr="00997C2E" w:rsidRDefault="002138D6" w:rsidP="00D50649">
            <w:pPr>
              <w:rPr>
                <w:rFonts w:ascii="Times New Roman" w:eastAsia="Calibri" w:hAnsi="Times New Roman" w:cs="Times New Roman"/>
                <w:noProof/>
              </w:rPr>
            </w:pPr>
          </w:p>
        </w:tc>
      </w:tr>
    </w:tbl>
    <w:p w14:paraId="52DF4419"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D34D1A" w:rsidRDefault="002138D6" w:rsidP="002138D6">
      <w:pPr>
        <w:rPr>
          <w:rFonts w:ascii="Times New Roman" w:hAnsi="Times New Roman" w:cs="Times New Roman"/>
          <w:b/>
          <w:smallCaps/>
          <w:noProof/>
          <w:sz w:val="28"/>
        </w:rPr>
      </w:pPr>
      <w:r w:rsidRPr="00997C2E">
        <w:rPr>
          <w:noProof/>
        </w:rPr>
        <w:br w:type="page"/>
      </w:r>
    </w:p>
    <w:p w14:paraId="52DF441B" w14:textId="77777777" w:rsidR="002138D6" w:rsidRPr="00D34D1A" w:rsidRDefault="002138D6" w:rsidP="002138D6">
      <w:pPr>
        <w:pStyle w:val="SectionTitle"/>
        <w:keepNext w:val="0"/>
        <w:rPr>
          <w:noProof/>
        </w:rPr>
      </w:pPr>
      <w:r w:rsidRPr="00D34D1A">
        <w:rPr>
          <w:noProof/>
        </w:rPr>
        <w:t>SECȚIUNEA 10</w:t>
      </w:r>
    </w:p>
    <w:p w14:paraId="52DF441C" w14:textId="77777777" w:rsidR="002138D6" w:rsidRPr="00D34D1A" w:rsidRDefault="002138D6" w:rsidP="002138D6">
      <w:pPr>
        <w:pStyle w:val="SectionTitle"/>
        <w:keepNext w:val="0"/>
        <w:rPr>
          <w:noProof/>
        </w:rPr>
      </w:pPr>
      <w:r w:rsidRPr="00D34D1A">
        <w:rPr>
          <w:noProof/>
        </w:rPr>
        <w:t>Relații pe verticală care intră sub incidența punctului 5 litera (d) subpunctul (ii) litera (bb) din Comunicarea privind o procedură simplificată</w:t>
      </w:r>
    </w:p>
    <w:p w14:paraId="52DF441D" w14:textId="77777777" w:rsidR="002138D6" w:rsidRPr="00D34D1A" w:rsidRDefault="002138D6" w:rsidP="002138D6">
      <w:pPr>
        <w:tabs>
          <w:tab w:val="left" w:pos="0"/>
        </w:tabs>
        <w:ind w:left="851" w:hanging="851"/>
        <w:jc w:val="both"/>
        <w:rPr>
          <w:rFonts w:ascii="Times New Roman" w:hAnsi="Times New Roman" w:cs="Times New Roman"/>
          <w:b/>
          <w:noProof/>
        </w:rPr>
      </w:pPr>
      <w:r w:rsidRPr="00D34D1A">
        <w:rPr>
          <w:rFonts w:ascii="Times New Roman" w:hAnsi="Times New Roman"/>
          <w:b/>
          <w:noProof/>
        </w:rPr>
        <w:t xml:space="preserve">10.1. </w:t>
      </w:r>
      <w:r w:rsidRPr="00997C2E">
        <w:rPr>
          <w:noProof/>
        </w:rPr>
        <w:tab/>
      </w:r>
      <w:r w:rsidRPr="00D34D1A">
        <w:rPr>
          <w:rFonts w:ascii="Times New Roman" w:hAnsi="Times New Roman"/>
          <w:b/>
          <w:noProof/>
        </w:rPr>
        <w:t>Trebuie să completați tabelele de mai jos în cazul în care concentrarea conduce la relații pe verticală care intră sub incidența punctului 5 litera (d) subpunctul (ii) litera (bb) din Comunicarea privind o procedură simplificată, inclusiv între (i) produse în curs de dezvoltare și produse comercializate sau (ii) produse în curs de dezvoltare (mai exact, relații pe verticală între produse în curs de dezvoltare). Trebuie să reproduceți tabelul de câte ori este necesar pentru a acoperi toate piețele plauzibile pe care le-ați luat în considerare</w:t>
      </w:r>
      <w:r w:rsidRPr="00D34D1A">
        <w:rPr>
          <w:rStyle w:val="FootnoteReference"/>
          <w:rFonts w:ascii="Times New Roman" w:hAnsi="Times New Roman" w:cs="Times New Roman"/>
          <w:b/>
          <w:noProof/>
        </w:rPr>
        <w:footnoteReference w:id="48"/>
      </w:r>
      <w:r w:rsidRPr="00D34D1A">
        <w:rPr>
          <w:rFonts w:ascii="Times New Roman" w:hAnsi="Times New Roman"/>
          <w:b/>
          <w:noProof/>
        </w:rPr>
        <w:t>:</w:t>
      </w:r>
      <w:r w:rsidRPr="00D34D1A">
        <w:rPr>
          <w:rFonts w:ascii="Times New Roman" w:hAnsi="Times New Roman"/>
          <w:b/>
          <w:noProof/>
          <w:sz w:val="16"/>
        </w:rPr>
        <w:t xml:space="preserve"> </w:t>
      </w:r>
      <w:r w:rsidRPr="00D34D1A">
        <w:rPr>
          <w:rFonts w:ascii="Times New Roman" w:hAnsi="Times New Roman"/>
          <w:b/>
          <w:noProof/>
        </w:rPr>
        <w:t xml:space="preserve"> </w:t>
      </w:r>
    </w:p>
    <w:p w14:paraId="52DF441E" w14:textId="77777777" w:rsidR="002138D6" w:rsidRPr="00997C2E" w:rsidRDefault="002138D6" w:rsidP="002138D6">
      <w:pPr>
        <w:spacing w:after="0"/>
        <w:rPr>
          <w:rFonts w:ascii="Times New Roman" w:eastAsia="Calibri" w:hAnsi="Times New Roman" w:cs="Times New Roman"/>
          <w:noProof/>
        </w:rPr>
        <w:sectPr w:rsidR="002138D6" w:rsidRPr="00997C2E"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997C2E"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Relații pe verticală care intră sub incidența punctului 5 litera (d) subpunctul (ii) litera (bb) din Comunicarea privind o procedură simplificată – cote de piață și produse în curs de dezvoltare </w:t>
            </w:r>
          </w:p>
        </w:tc>
      </w:tr>
      <w:tr w:rsidR="002138D6" w:rsidRPr="00997C2E"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sidRPr="00D34D1A">
              <w:rPr>
                <w:rFonts w:ascii="Times New Roman" w:hAnsi="Times New Roman"/>
                <w:b/>
                <w:i/>
                <w:noProof/>
                <w:sz w:val="18"/>
              </w:rPr>
              <w:t>ÎN AMONTE</w:t>
            </w:r>
          </w:p>
        </w:tc>
      </w:tr>
      <w:tr w:rsidR="002138D6" w:rsidRPr="00997C2E"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Precedente (a se include o trimitere la punctele relevante)</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Piața plauzibilă a produsului luată în considerare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Piața geografică plauzibilă luată în considerare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Furnizarea de produse pe piețele din amonte</w:t>
            </w:r>
          </w:p>
          <w:p w14:paraId="52DF442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(Cote de piață)</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sidRPr="00D34D1A">
              <w:rPr>
                <w:rFonts w:ascii="Times New Roman" w:hAnsi="Times New Roman"/>
                <w:b/>
                <w:noProof/>
                <w:sz w:val="18"/>
              </w:rPr>
              <w:t>Achiziționarea de produse pe piețele din amonte</w:t>
            </w:r>
          </w:p>
          <w:p w14:paraId="52DF442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D34D1A">
              <w:rPr>
                <w:rFonts w:ascii="Times New Roman" w:hAnsi="Times New Roman"/>
                <w:b/>
                <w:noProof/>
                <w:sz w:val="18"/>
              </w:rPr>
              <w:t>(Achiziționare de acțiuni)</w:t>
            </w:r>
          </w:p>
        </w:tc>
      </w:tr>
      <w:tr w:rsidR="002138D6" w:rsidRPr="00997C2E"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997C2E" w:rsidRDefault="002138D6" w:rsidP="00D50649">
            <w:pPr>
              <w:jc w:val="center"/>
              <w:rPr>
                <w:rFonts w:ascii="Times New Roman" w:eastAsia="Times New Roman" w:hAnsi="Times New Roman" w:cs="Times New Roman"/>
                <w:b/>
                <w:noProof/>
                <w:sz w:val="18"/>
                <w:szCs w:val="18"/>
              </w:rPr>
            </w:pPr>
            <w:r w:rsidRPr="00D34D1A">
              <w:rPr>
                <w:rFonts w:ascii="Times New Roman" w:hAnsi="Times New Roman"/>
                <w:b/>
                <w:noProof/>
                <w:sz w:val="18"/>
              </w:rPr>
              <w:t>Entitate</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sidRPr="00D34D1A">
              <w:rPr>
                <w:rFonts w:ascii="Times New Roman" w:hAnsi="Times New Roman"/>
                <w:b/>
                <w:noProof/>
                <w:sz w:val="18"/>
              </w:rPr>
              <w:t>Produse în curs de dezvoltare (denumire)</w:t>
            </w:r>
            <w:r w:rsidRPr="00997C2E">
              <w:rPr>
                <w:rStyle w:val="FootnoteReference"/>
                <w:rFonts w:ascii="Times New Roman" w:hAnsi="Times New Roman" w:cs="Times New Roman"/>
                <w:noProof/>
              </w:rPr>
              <w:footnoteReference w:id="49"/>
            </w:r>
            <w:r w:rsidRPr="00D34D1A">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w:t>
            </w:r>
          </w:p>
        </w:tc>
      </w:tr>
      <w:tr w:rsidR="002138D6" w:rsidRPr="00997C2E"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997C2E" w:rsidRDefault="002138D6" w:rsidP="00D50649">
            <w:pPr>
              <w:jc w:val="center"/>
              <w:rPr>
                <w:rFonts w:ascii="Times New Roman" w:eastAsia="Times New Roman" w:hAnsi="Times New Roman" w:cs="Times New Roman"/>
                <w:b/>
                <w:noProof/>
                <w:sz w:val="18"/>
                <w:szCs w:val="18"/>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r>
      <w:tr w:rsidR="002138D6" w:rsidRPr="00997C2E"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997C2E"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r>
      <w:tr w:rsidR="002138D6" w:rsidRPr="00997C2E"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997C2E"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D34D1A">
              <w:rPr>
                <w:rFonts w:ascii="Times New Roman" w:hAnsi="Times New Roman"/>
                <w:b/>
                <w:noProof/>
                <w:sz w:val="18"/>
              </w:rPr>
              <w:t>Combinat</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D34D1A" w:rsidRDefault="002138D6" w:rsidP="00D50649">
            <w:pPr>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r>
      <w:tr w:rsidR="002138D6" w:rsidRPr="00997C2E"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Alții</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Total</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D34D1A" w:rsidRDefault="002138D6" w:rsidP="00D50649">
            <w:pPr>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r>
      <w:tr w:rsidR="002138D6" w:rsidRPr="00997C2E"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997C2E"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997C2E"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D34D1A"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Dimensiunea pieței</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D34D1A" w:rsidRDefault="002138D6" w:rsidP="00D50649">
            <w:pPr>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r>
      <w:tr w:rsidR="002138D6" w:rsidRPr="00997C2E"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Descrieți activitățile părților pe această piață:</w:t>
            </w:r>
          </w:p>
        </w:tc>
      </w:tr>
      <w:tr w:rsidR="002138D6" w:rsidRPr="00997C2E"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Furnizați detalii suplimentare aici (în special dacă nu există precedente, furnizați punctele de vedere ale părților cu privire la definiția pieței produsului/pieței geografice):</w:t>
            </w:r>
          </w:p>
        </w:tc>
      </w:tr>
      <w:tr w:rsidR="002138D6" w:rsidRPr="00997C2E"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53A034B0"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Indicatorii, sursele și metodologia urmată pentru calcularea cotei de piață.</w:t>
            </w:r>
            <w:r w:rsidR="00D34D1A" w:rsidRPr="00D34D1A">
              <w:rPr>
                <w:rFonts w:ascii="Times New Roman" w:hAnsi="Times New Roman"/>
                <w:b/>
                <w:noProof/>
                <w:sz w:val="18"/>
              </w:rPr>
              <w:t xml:space="preserve"> </w:t>
            </w:r>
            <w:r w:rsidRPr="00D34D1A">
              <w:rPr>
                <w:rFonts w:ascii="Times New Roman" w:hAnsi="Times New Roman"/>
                <w:b/>
                <w:noProof/>
                <w:sz w:val="18"/>
              </w:rPr>
              <w:t xml:space="preserve">Dacă valoarea și volumul nu sunt cei mai obișnuiți indicatori pentru calcularea cotei de piață pe piețele relevante, trebuie să furnizați cote de piață pe baza unor indicatori alternativi și să explicați:  </w:t>
            </w:r>
          </w:p>
        </w:tc>
      </w:tr>
      <w:tr w:rsidR="002138D6" w:rsidRPr="00997C2E"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Furnizați informații cu privire la produsele în curs de dezvoltare ale părților și concurenții lor (inclusiv stadiul de dezvoltare a acestora): </w:t>
            </w:r>
          </w:p>
        </w:tc>
      </w:tr>
      <w:tr w:rsidR="002138D6" w:rsidRPr="00997C2E"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Explicați dacă una sau mai multe dintre întreprinderile implicate au achiziționat produse fabricate pe baza factorilor de producție din amonte de la una sau mai multe alte întreprinderi implicate în anul X; Anul X-1; sau anul X-2, indicând procentul acestor achiziții pentru totalul achizițiilor întreprinderii implicate: </w:t>
            </w:r>
          </w:p>
        </w:tc>
      </w:tr>
      <w:tr w:rsidR="002138D6" w:rsidRPr="00997C2E"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D34D1A"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sidRPr="00D34D1A">
              <w:rPr>
                <w:rFonts w:ascii="Times New Roman" w:hAnsi="Times New Roman"/>
                <w:b/>
                <w:noProof/>
                <w:sz w:val="18"/>
              </w:rPr>
              <w:t>Furnizați datele de contact ale concurentului 1, ale concurentului 2 și ale concurentului 3 în formatul prescris:</w:t>
            </w:r>
          </w:p>
        </w:tc>
      </w:tr>
    </w:tbl>
    <w:p w14:paraId="52DF44E3" w14:textId="77777777" w:rsidR="002138D6" w:rsidRPr="00997C2E" w:rsidRDefault="002138D6" w:rsidP="002138D6">
      <w:pPr>
        <w:rPr>
          <w:rFonts w:ascii="Times New Roman" w:eastAsia="Calibri" w:hAnsi="Times New Roman" w:cs="Times New Roman"/>
          <w:noProof/>
        </w:rPr>
      </w:pPr>
      <w:r w:rsidRPr="00997C2E">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997C2E"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sidRPr="00D34D1A">
              <w:rPr>
                <w:rFonts w:ascii="Times New Roman" w:hAnsi="Times New Roman"/>
                <w:b/>
                <w:i/>
                <w:noProof/>
                <w:sz w:val="18"/>
              </w:rPr>
              <w:t>ÎN AVAL</w:t>
            </w:r>
          </w:p>
        </w:tc>
      </w:tr>
      <w:tr w:rsidR="002138D6" w:rsidRPr="00997C2E"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Precedente (a se include o trimitere la punctele relevante)</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Piața plauzibilă a produsului luată în considerare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Piața geografică plauzibilă luată în considerare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997C2E" w:rsidRDefault="002138D6" w:rsidP="00D50649">
            <w:pPr>
              <w:jc w:val="center"/>
              <w:rPr>
                <w:rFonts w:ascii="Times New Roman" w:eastAsia="Times New Roman" w:hAnsi="Times New Roman" w:cs="Times New Roman"/>
                <w:b/>
                <w:noProof/>
                <w:sz w:val="18"/>
                <w:szCs w:val="18"/>
              </w:rPr>
            </w:pPr>
            <w:r w:rsidRPr="00D34D1A">
              <w:rPr>
                <w:rFonts w:ascii="Times New Roman" w:hAnsi="Times New Roman"/>
                <w:b/>
                <w:noProof/>
                <w:sz w:val="18"/>
              </w:rPr>
              <w:t>Furnizor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ANUL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 xml:space="preserve">Produse în curs de dezvoltare </w:t>
            </w:r>
          </w:p>
          <w:p w14:paraId="52DF44EE"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(Denumire)</w:t>
            </w:r>
            <w:r w:rsidRPr="00997C2E">
              <w:rPr>
                <w:rStyle w:val="FootnoteReference"/>
                <w:rFonts w:ascii="Times New Roman" w:hAnsi="Times New Roman" w:cs="Times New Roman"/>
                <w:noProof/>
              </w:rPr>
              <w:footnoteReference w:id="50"/>
            </w:r>
            <w:r w:rsidRPr="00D34D1A">
              <w:rPr>
                <w:rFonts w:ascii="Times New Roman" w:hAnsi="Times New Roman"/>
                <w:b/>
                <w:noProof/>
                <w:sz w:val="18"/>
              </w:rPr>
              <w:t xml:space="preserve"> </w:t>
            </w:r>
          </w:p>
        </w:tc>
      </w:tr>
      <w:tr w:rsidR="002138D6" w:rsidRPr="00997C2E"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997C2E" w:rsidRDefault="002138D6" w:rsidP="00D50649">
            <w:pPr>
              <w:jc w:val="center"/>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Valoare</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D34D1A">
              <w:rPr>
                <w:rFonts w:ascii="Times New Roman" w:hAnsi="Times New Roman"/>
                <w:b/>
                <w:noProof/>
                <w:sz w:val="18"/>
              </w:rPr>
              <w:t>Volum</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r>
      <w:tr w:rsidR="002138D6" w:rsidRPr="00997C2E"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F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F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50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997C2E"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997C2E"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997C2E"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997C2E"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997C2E">
              <w:rPr>
                <w:rFonts w:ascii="Times New Roman" w:hAnsi="Times New Roman"/>
                <w:noProof/>
                <w:sz w:val="18"/>
              </w:rPr>
              <w:t xml:space="preserve">Întreprinderea implicată </w:t>
            </w:r>
            <w:r w:rsidRPr="00D34D1A">
              <w:rPr>
                <w:rFonts w:ascii="Times New Roman" w:hAnsi="Times New Roman"/>
                <w:noProof/>
                <w:sz w:val="18"/>
              </w:rPr>
              <w:t>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997C2E"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997C2E"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997C2E"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D34D1A">
              <w:rPr>
                <w:rFonts w:ascii="Times New Roman" w:hAnsi="Times New Roman"/>
                <w:b/>
                <w:noProof/>
                <w:sz w:val="18"/>
              </w:rPr>
              <w:t>Combinat</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D34D1A">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r>
      <w:tr w:rsidR="002138D6" w:rsidRPr="00997C2E"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997C2E">
              <w:rPr>
                <w:rFonts w:ascii="Times New Roman" w:hAnsi="Times New Roman"/>
                <w:noProof/>
                <w:sz w:val="18"/>
              </w:rPr>
              <w:t xml:space="preserve">Concurentul </w:t>
            </w:r>
            <w:r w:rsidRPr="00D34D1A">
              <w:rPr>
                <w:rFonts w:ascii="Times New Roman" w:hAnsi="Times New Roman"/>
                <w:noProof/>
                <w:sz w:val="18"/>
              </w:rPr>
              <w:t>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997C2E">
              <w:rPr>
                <w:rFonts w:ascii="Times New Roman" w:hAnsi="Times New Roman"/>
                <w:noProof/>
                <w:sz w:val="18"/>
              </w:rPr>
              <w:t>Alții</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997C2E">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997C2E"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997C2E">
              <w:rPr>
                <w:rFonts w:ascii="Times New Roman" w:hAnsi="Times New Roman"/>
                <w:noProof/>
                <w:sz w:val="18"/>
              </w:rPr>
              <w:t>Total</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D34D1A">
              <w:rPr>
                <w:rFonts w:ascii="Times New Roman" w:hAnsi="Times New Roman"/>
                <w:noProof/>
                <w:sz w:val="18"/>
              </w:rPr>
              <w:t>100</w:t>
            </w:r>
            <w:r w:rsidRPr="00997C2E">
              <w:rPr>
                <w:rFonts w:ascii="Times New Roman" w:hAnsi="Times New Roman"/>
                <w:noProof/>
                <w:sz w:val="18"/>
              </w:rPr>
              <w:t>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sidRPr="00D34D1A">
              <w:rPr>
                <w:rFonts w:ascii="Times New Roman" w:hAnsi="Times New Roman"/>
                <w:b/>
                <w:noProof/>
                <w:sz w:val="18"/>
              </w:rPr>
              <w:t>A nu se completa.</w:t>
            </w:r>
          </w:p>
        </w:tc>
      </w:tr>
      <w:tr w:rsidR="002138D6" w:rsidRPr="00997C2E"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997C2E"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D34D1A"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997C2E">
              <w:rPr>
                <w:rFonts w:ascii="Times New Roman" w:hAnsi="Times New Roman"/>
                <w:noProof/>
                <w:sz w:val="18"/>
              </w:rPr>
              <w:t>Dimensiunea pieței</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997C2E">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997C2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D34D1A" w:rsidRDefault="002138D6" w:rsidP="00D50649">
            <w:pPr>
              <w:rPr>
                <w:rFonts w:ascii="Times New Roman" w:eastAsia="Times New Roman" w:hAnsi="Times New Roman" w:cs="Times New Roman"/>
                <w:b/>
                <w:noProof/>
                <w:sz w:val="18"/>
                <w:szCs w:val="18"/>
              </w:rPr>
            </w:pPr>
          </w:p>
        </w:tc>
      </w:tr>
      <w:tr w:rsidR="002138D6" w:rsidRPr="00997C2E"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Descrieți activitățile părților pe această piață:</w:t>
            </w:r>
          </w:p>
        </w:tc>
      </w:tr>
      <w:tr w:rsidR="002138D6" w:rsidRPr="00997C2E"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Furnizați detalii suplimentare aici (în special dacă nu există precedente, trebuie să furnizați punctele de vedere ale părților cu privire la definiția pieței produsului/pieței geografice)]:</w:t>
            </w:r>
          </w:p>
        </w:tc>
      </w:tr>
      <w:tr w:rsidR="002138D6" w:rsidRPr="00997C2E"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426E4F5C"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Indicatorii, sursele și metodologia urmată pentru calcularea cotei de piață.</w:t>
            </w:r>
            <w:r w:rsidR="00D34D1A" w:rsidRPr="00D34D1A">
              <w:rPr>
                <w:rFonts w:ascii="Times New Roman" w:hAnsi="Times New Roman"/>
                <w:b/>
                <w:noProof/>
                <w:sz w:val="18"/>
              </w:rPr>
              <w:t xml:space="preserve"> </w:t>
            </w:r>
            <w:r w:rsidRPr="00D34D1A">
              <w:rPr>
                <w:rFonts w:ascii="Times New Roman" w:hAnsi="Times New Roman"/>
                <w:b/>
                <w:noProof/>
                <w:sz w:val="18"/>
              </w:rPr>
              <w:t xml:space="preserve">Dacă valoarea și volumul nu sunt cei mai obișnuiți indicatori pentru calcularea cotei de piață pe piețele relevante, trebuie să furnizați cote de piață pe baza unor indicatori alternativi și să explicați:  </w:t>
            </w:r>
          </w:p>
        </w:tc>
      </w:tr>
      <w:tr w:rsidR="002138D6" w:rsidRPr="00997C2E"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D34D1A">
              <w:rPr>
                <w:rFonts w:ascii="Times New Roman" w:hAnsi="Times New Roman"/>
                <w:b/>
                <w:noProof/>
                <w:sz w:val="18"/>
              </w:rPr>
              <w:t xml:space="preserve">Furnizați informații cu privire la produsele în curs de dezvoltare ale părților și concurenții lor, inclusiv stadiul de dezvoltare a acestora: </w:t>
            </w:r>
          </w:p>
        </w:tc>
      </w:tr>
      <w:tr w:rsidR="002138D6" w:rsidRPr="00997C2E"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D34D1A">
              <w:rPr>
                <w:rFonts w:ascii="Times New Roman" w:hAnsi="Times New Roman"/>
                <w:b/>
                <w:noProof/>
                <w:sz w:val="18"/>
              </w:rPr>
              <w:t>Furnizați datele de contact ale concurentului 1, ale concurentului 2 și ale concurentului 3 în formatul prescris:</w:t>
            </w:r>
          </w:p>
        </w:tc>
      </w:tr>
      <w:tr w:rsidR="002138D6" w:rsidRPr="00997C2E"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2702F381" w:rsidR="002138D6" w:rsidRPr="00D34D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D34D1A">
              <w:rPr>
                <w:rFonts w:ascii="Times New Roman" w:hAnsi="Times New Roman"/>
                <w:b/>
                <w:noProof/>
                <w:sz w:val="18"/>
              </w:rPr>
              <w:t>Estimați procentul din cererea totală de factori de producție din amonte reprezentat de piața din aval în anul X, X-1 și X-2.</w:t>
            </w:r>
            <w:r w:rsidR="00D34D1A" w:rsidRPr="00D34D1A">
              <w:rPr>
                <w:rFonts w:ascii="Times New Roman" w:hAnsi="Times New Roman"/>
                <w:b/>
                <w:noProof/>
                <w:sz w:val="18"/>
              </w:rPr>
              <w:t xml:space="preserve"> </w:t>
            </w:r>
            <w:r w:rsidRPr="00D34D1A">
              <w:rPr>
                <w:rFonts w:ascii="Times New Roman" w:hAnsi="Times New Roman"/>
                <w:b/>
                <w:noProof/>
                <w:sz w:val="18"/>
              </w:rPr>
              <w:t>De asemenea, trebuie să identificați diferitele industrii, sectoare și aplicații finale în care factorii de producție din amonte pot fi utilizați, altele decât piața din aval, inclusiv procentul din cererea totală pentru produsul din amonte al fiecărei industrii, al fiecărui sector și/sau al fiecărei aplicații finale.</w:t>
            </w:r>
            <w:r w:rsidR="00D34D1A" w:rsidRPr="00D34D1A">
              <w:rPr>
                <w:rFonts w:ascii="Times New Roman" w:hAnsi="Times New Roman"/>
                <w:b/>
                <w:noProof/>
                <w:sz w:val="18"/>
              </w:rPr>
              <w:t xml:space="preserve"> </w:t>
            </w:r>
            <w:r w:rsidRPr="00D34D1A">
              <w:rPr>
                <w:rFonts w:ascii="Times New Roman" w:hAnsi="Times New Roman"/>
                <w:b/>
                <w:noProof/>
                <w:sz w:val="18"/>
              </w:rPr>
              <w:t>În cazul în care aceste informații nu sunt disponibile pentru întreaga piață, trebuie să indicați proporția vânzărilor efectuate de partea activă pe piața din amonte către principalii săi 10 clienți (inclusiv celelalte părți, dacă este cazul):</w:t>
            </w:r>
          </w:p>
        </w:tc>
      </w:tr>
    </w:tbl>
    <w:p w14:paraId="52DF4577" w14:textId="77777777" w:rsidR="002138D6" w:rsidRPr="00997C2E" w:rsidRDefault="002138D6" w:rsidP="002138D6">
      <w:pPr>
        <w:spacing w:after="0"/>
        <w:rPr>
          <w:rFonts w:ascii="Times New Roman" w:eastAsia="Calibri" w:hAnsi="Times New Roman" w:cs="Times New Roman"/>
          <w:noProof/>
        </w:rPr>
        <w:sectPr w:rsidR="002138D6" w:rsidRPr="00997C2E"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D34D1A" w:rsidRDefault="002138D6" w:rsidP="002138D6">
      <w:pPr>
        <w:pStyle w:val="Heading2"/>
        <w:tabs>
          <w:tab w:val="clear" w:pos="850"/>
          <w:tab w:val="left" w:pos="0"/>
        </w:tabs>
        <w:ind w:left="851" w:hanging="851"/>
        <w:rPr>
          <w:rFonts w:eastAsia="Calibri"/>
          <w:noProof/>
          <w:szCs w:val="24"/>
        </w:rPr>
      </w:pPr>
      <w:r w:rsidRPr="00D34D1A">
        <w:rPr>
          <w:noProof/>
        </w:rPr>
        <w:t xml:space="preserve">10.2. </w:t>
      </w:r>
      <w:r w:rsidRPr="00D34D1A">
        <w:rPr>
          <w:noProof/>
        </w:rPr>
        <w:tab/>
        <w:t>Completați răspunsul cu eventualele informații suplimentare pe care doriți să le transmiteți Comisiei.</w:t>
      </w:r>
    </w:p>
    <w:tbl>
      <w:tblPr>
        <w:tblStyle w:val="TableGrid"/>
        <w:tblW w:w="0" w:type="auto"/>
        <w:tblInd w:w="-34" w:type="dxa"/>
        <w:tblLook w:val="04A0" w:firstRow="1" w:lastRow="0" w:firstColumn="1" w:lastColumn="0" w:noHBand="0" w:noVBand="1"/>
      </w:tblPr>
      <w:tblGrid>
        <w:gridCol w:w="9274"/>
      </w:tblGrid>
      <w:tr w:rsidR="002138D6" w:rsidRPr="00997C2E" w14:paraId="52DF457A" w14:textId="77777777" w:rsidTr="00D50649">
        <w:trPr>
          <w:trHeight w:val="1042"/>
        </w:trPr>
        <w:tc>
          <w:tcPr>
            <w:tcW w:w="9725" w:type="dxa"/>
          </w:tcPr>
          <w:p w14:paraId="52DF4579" w14:textId="77777777" w:rsidR="002138D6" w:rsidRPr="00997C2E" w:rsidRDefault="002138D6" w:rsidP="00D50649">
            <w:pPr>
              <w:rPr>
                <w:rFonts w:ascii="Times New Roman" w:eastAsia="Calibri" w:hAnsi="Times New Roman" w:cs="Times New Roman"/>
                <w:noProof/>
              </w:rPr>
            </w:pPr>
          </w:p>
        </w:tc>
      </w:tr>
    </w:tbl>
    <w:p w14:paraId="52DF457B" w14:textId="77777777" w:rsidR="002138D6" w:rsidRPr="00D34D1A" w:rsidRDefault="002138D6" w:rsidP="002138D6">
      <w:pPr>
        <w:rPr>
          <w:rFonts w:ascii="Times New Roman" w:hAnsi="Times New Roman" w:cs="Times New Roman"/>
          <w:b/>
          <w:smallCaps/>
          <w:noProof/>
          <w:sz w:val="28"/>
        </w:rPr>
      </w:pPr>
      <w:r w:rsidRPr="00997C2E">
        <w:rPr>
          <w:noProof/>
        </w:rPr>
        <w:br w:type="page"/>
      </w:r>
    </w:p>
    <w:p w14:paraId="52DF457C" w14:textId="77777777" w:rsidR="002138D6" w:rsidRPr="00D34D1A" w:rsidRDefault="002138D6" w:rsidP="002138D6">
      <w:pPr>
        <w:pStyle w:val="SectionTitle"/>
        <w:rPr>
          <w:noProof/>
        </w:rPr>
      </w:pPr>
      <w:r w:rsidRPr="00D34D1A">
        <w:rPr>
          <w:noProof/>
        </w:rPr>
        <w:t>SECȚIUNEA 11</w:t>
      </w:r>
    </w:p>
    <w:p w14:paraId="52DF457D" w14:textId="77777777" w:rsidR="002138D6" w:rsidRPr="00D34D1A" w:rsidRDefault="002138D6" w:rsidP="002138D6">
      <w:pPr>
        <w:pStyle w:val="SectionTitle"/>
        <w:rPr>
          <w:noProof/>
        </w:rPr>
      </w:pPr>
      <w:r w:rsidRPr="00D34D1A">
        <w:rPr>
          <w:noProof/>
        </w:rPr>
        <w:t>Garanții și excluderi</w:t>
      </w:r>
      <w:r w:rsidRPr="00D34D1A">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997C2E"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 xml:space="preserve">Oricare dintre părțile la concentrare deține participații semnificative care nu controlează (mai exact, peste </w:t>
            </w:r>
            <w:r w:rsidRPr="00D34D1A">
              <w:rPr>
                <w:rFonts w:ascii="Times New Roman" w:hAnsi="Times New Roman"/>
                <w:noProof/>
                <w:sz w:val="20"/>
              </w:rPr>
              <w:t>10</w:t>
            </w:r>
            <w:r w:rsidRPr="00997C2E">
              <w:rPr>
                <w:rFonts w:ascii="Times New Roman" w:hAnsi="Times New Roman"/>
                <w:noProof/>
                <w:sz w:val="20"/>
              </w:rPr>
              <w:t> %) sau exercită funcții de conducere încrucișate în societăți care își desfășoară activitatea pe aceleași piețe ca oricare dintre părți sau pe piețe legate vertical (de exemplu, întreprinderea care preia controlul deține o participație minoritară care nu controlează sau directori comuni într-o întreprindere activă pe aceeași piață ca societatea-țintă).</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80"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Unul sau mai mulți concurenți ai părților dețin o participație semnificativă care nu controlează (mai exact, peste </w:t>
            </w:r>
            <w:r w:rsidRPr="00D34D1A">
              <w:rPr>
                <w:rFonts w:ascii="Times New Roman" w:hAnsi="Times New Roman"/>
                <w:noProof/>
                <w:sz w:val="20"/>
              </w:rPr>
              <w:t>10</w:t>
            </w:r>
            <w:r w:rsidRPr="00997C2E">
              <w:rPr>
                <w:rFonts w:ascii="Times New Roman" w:hAnsi="Times New Roman"/>
                <w:noProof/>
                <w:sz w:val="20"/>
              </w:rPr>
              <w:t> %) în oricare dintre întreprinderile implicate.</w:t>
            </w:r>
          </w:p>
          <w:p w14:paraId="52DF4583"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Dacă da: </w:t>
            </w:r>
          </w:p>
          <w:p w14:paraId="52DF4584"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indicați participația %: </w:t>
            </w:r>
          </w:p>
          <w:p w14:paraId="52DF4585"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 xml:space="preserve">indicați drepturile aferente participației: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87"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 xml:space="preserve">Părțile sunt active pe piețe învecinate aflate în strânsă legătură și oricare dintre părți deține individual o cotă de piață de cel puțin </w:t>
            </w:r>
            <w:r w:rsidRPr="00D34D1A">
              <w:rPr>
                <w:rFonts w:ascii="Times New Roman" w:hAnsi="Times New Roman"/>
                <w:noProof/>
                <w:sz w:val="20"/>
              </w:rPr>
              <w:t>30</w:t>
            </w:r>
            <w:r w:rsidRPr="00997C2E">
              <w:rPr>
                <w:rFonts w:ascii="Times New Roman" w:hAnsi="Times New Roman"/>
                <w:noProof/>
                <w:sz w:val="20"/>
              </w:rPr>
              <w:t> % pe oricare dintre aceste piețe, în conformitate cu orice definiție plauzibilă a piețelor</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8B"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 xml:space="preserve">Vor rămâne mai puțin de trei concurenți cu cote de piață de peste </w:t>
            </w:r>
            <w:r w:rsidRPr="00D34D1A">
              <w:rPr>
                <w:rFonts w:ascii="Times New Roman" w:hAnsi="Times New Roman"/>
                <w:noProof/>
                <w:sz w:val="20"/>
              </w:rPr>
              <w:t>5</w:t>
            </w:r>
            <w:r w:rsidRPr="00997C2E">
              <w:rPr>
                <w:rFonts w:ascii="Times New Roman" w:hAnsi="Times New Roman"/>
                <w:noProof/>
                <w:sz w:val="20"/>
              </w:rPr>
              <w:t xml:space="preserve"> % pe oricare dintre piețe, ceea ce va genera suprapuneri orizontale sau relații pe verticală în conformitate cu orice definiție plauzibilă a piețelor.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8F"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Pragurile cotei de piață relevante sunt depășite în ceea ce privește capacitatea în conformitate cu orice definiție plauzibilă a piețelor</w:t>
            </w:r>
            <w:r w:rsidRPr="00997C2E">
              <w:rPr>
                <w:rStyle w:val="FootnoteReference"/>
                <w:rFonts w:ascii="Times New Roman" w:hAnsi="Times New Roman" w:cs="Times New Roman"/>
                <w:noProof/>
                <w:sz w:val="20"/>
              </w:rPr>
              <w:footnoteReference w:id="52"/>
            </w:r>
            <w:r w:rsidRPr="00997C2E">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93"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Părțile (sau una dintre ele) sunt recent intrate pe piețele care se suprapun (mai exact, au intrat pe piață în ultimii trei ani)</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97"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Părțile sunt inovatori importanți pe piețele care se suprapun.</w:t>
            </w:r>
          </w:p>
          <w:p w14:paraId="52DF459A"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 xml:space="preserve">Părțile au introdus pe piață un produs important în curs de dezvoltare în ultimii </w:t>
            </w:r>
            <w:r w:rsidRPr="00D34D1A">
              <w:rPr>
                <w:rFonts w:ascii="Times New Roman" w:hAnsi="Times New Roman"/>
                <w:noProof/>
                <w:sz w:val="20"/>
              </w:rPr>
              <w:t>5</w:t>
            </w:r>
            <w:r w:rsidRPr="00997C2E">
              <w:rPr>
                <w:rFonts w:ascii="Times New Roman" w:hAnsi="Times New Roman"/>
                <w:noProof/>
                <w:sz w:val="20"/>
              </w:rPr>
              <w:t xml:space="preserve"> ani.</w:t>
            </w:r>
          </w:p>
          <w:p w14:paraId="52DF459D"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9F"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p w14:paraId="52DF45A0"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A2"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997C2E">
              <w:rPr>
                <w:rFonts w:ascii="Times New Roman" w:hAnsi="Times New Roman"/>
                <w:noProof/>
                <w:sz w:val="20"/>
              </w:rPr>
              <w:t>Concentrarea generează suprapuneri între produsele în curs de dezvoltare sau între produsele în curs de dezvoltare și produsele comercializate.</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A6"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noProof/>
              </w:rPr>
              <w:tab/>
            </w:r>
            <w:r w:rsidRPr="00997C2E">
              <w:rPr>
                <w:rFonts w:ascii="Times New Roman" w:hAnsi="Times New Roman"/>
                <w:noProof/>
                <w:sz w:val="20"/>
              </w:rPr>
              <w:t xml:space="preserve">Una dintre părți intenționează să se extindă pe piețele produselor și/sau pe piețele geografice pe care își desfășoară activitatea cealaltă parte sau care se află în relație pe verticală cu piața produselor pe care cealaltă parte își desfășoară activitatea. </w:t>
            </w:r>
          </w:p>
          <w:p w14:paraId="52DF45A9"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Explicați produsele sau serviciile implicate de astfel de planuri și calendarul acestora: </w:t>
            </w:r>
            <w:r w:rsidRPr="00D34D1A">
              <w:rPr>
                <w:rFonts w:ascii="Times New Roman" w:hAnsi="Times New Roman"/>
                <w:b/>
                <w:i/>
                <w:noProof/>
                <w:sz w:val="20"/>
              </w:rPr>
              <w:t>[text liber].</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AC" w14:textId="77777777" w:rsidR="002138D6" w:rsidRPr="00997C2E" w:rsidRDefault="0043682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În lanțurile de producție cu mai mult de două niveluri, cotele de piață individuale sau combinate ale părților sunt mai mari sau egale cu </w:t>
            </w:r>
            <w:r w:rsidRPr="00D34D1A">
              <w:rPr>
                <w:rFonts w:ascii="Times New Roman" w:hAnsi="Times New Roman"/>
                <w:noProof/>
                <w:sz w:val="20"/>
              </w:rPr>
              <w:t>30</w:t>
            </w:r>
            <w:r w:rsidRPr="00997C2E">
              <w:rPr>
                <w:rFonts w:ascii="Times New Roman" w:hAnsi="Times New Roman"/>
                <w:noProof/>
                <w:sz w:val="20"/>
              </w:rPr>
              <w:t> % pe oricare dintre nivelurile lanțului valoric (în ceea ce privește valoarea, volumul sau capacitatea).</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B0"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tc>
      </w:tr>
      <w:tr w:rsidR="002138D6" w:rsidRPr="00997C2E"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2C7EAD1B"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Se preconizează că cifra de afaceri anuală a societății în comun va depăși în mod semnificativ </w:t>
            </w:r>
            <w:r w:rsidRPr="00D34D1A">
              <w:rPr>
                <w:rFonts w:ascii="Times New Roman" w:hAnsi="Times New Roman"/>
                <w:noProof/>
                <w:sz w:val="20"/>
              </w:rPr>
              <w:t>100</w:t>
            </w:r>
            <w:r w:rsidR="00D34D1A">
              <w:rPr>
                <w:rFonts w:ascii="Times New Roman" w:hAnsi="Times New Roman"/>
                <w:noProof/>
                <w:sz w:val="20"/>
              </w:rPr>
              <w:t> </w:t>
            </w:r>
            <w:r w:rsidRPr="00997C2E">
              <w:rPr>
                <w:rFonts w:ascii="Times New Roman" w:hAnsi="Times New Roman"/>
                <w:noProof/>
                <w:sz w:val="20"/>
              </w:rPr>
              <w:t xml:space="preserve">de milioane EUR în SEE în următorii </w:t>
            </w:r>
            <w:r w:rsidRPr="00D34D1A">
              <w:rPr>
                <w:rFonts w:ascii="Times New Roman" w:hAnsi="Times New Roman"/>
                <w:noProof/>
                <w:sz w:val="20"/>
              </w:rPr>
              <w:t>3</w:t>
            </w:r>
            <w:r w:rsidRPr="00997C2E">
              <w:rPr>
                <w:rFonts w:ascii="Times New Roman" w:hAnsi="Times New Roman"/>
                <w:noProof/>
                <w:sz w:val="20"/>
              </w:rPr>
              <w:t xml:space="preserve"> ani.</w:t>
            </w:r>
          </w:p>
          <w:p w14:paraId="52DF45B3"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6E3E869"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Se preconizează că cifra de afaceri anuală a societății în comun va depăși în mod semnificativ </w:t>
            </w:r>
            <w:r w:rsidRPr="00D34D1A">
              <w:rPr>
                <w:rFonts w:ascii="Times New Roman" w:hAnsi="Times New Roman"/>
                <w:noProof/>
                <w:sz w:val="20"/>
              </w:rPr>
              <w:t>150</w:t>
            </w:r>
            <w:r w:rsidR="00D34D1A">
              <w:rPr>
                <w:rFonts w:ascii="Times New Roman" w:hAnsi="Times New Roman"/>
                <w:noProof/>
                <w:sz w:val="20"/>
              </w:rPr>
              <w:t> </w:t>
            </w:r>
            <w:r w:rsidRPr="00997C2E">
              <w:rPr>
                <w:rFonts w:ascii="Times New Roman" w:hAnsi="Times New Roman"/>
                <w:noProof/>
                <w:sz w:val="20"/>
              </w:rPr>
              <w:t xml:space="preserve">de milioane EUR în SEE în următorii </w:t>
            </w:r>
            <w:r w:rsidRPr="00D34D1A">
              <w:rPr>
                <w:rFonts w:ascii="Times New Roman" w:hAnsi="Times New Roman"/>
                <w:noProof/>
                <w:sz w:val="20"/>
              </w:rPr>
              <w:t>3</w:t>
            </w:r>
            <w:r w:rsidRPr="00997C2E">
              <w:rPr>
                <w:rFonts w:ascii="Times New Roman" w:hAnsi="Times New Roman"/>
                <w:noProof/>
                <w:sz w:val="20"/>
              </w:rPr>
              <w:t xml:space="preserve"> ani.</w:t>
            </w:r>
          </w:p>
          <w:p w14:paraId="52DF45B6"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În cazul în care se preconizează că cifra de afaceri anuală a societății în comun va depăși în mod semnificativ </w:t>
            </w:r>
            <w:r w:rsidRPr="00D34D1A">
              <w:rPr>
                <w:rFonts w:ascii="Times New Roman" w:hAnsi="Times New Roman"/>
                <w:noProof/>
                <w:sz w:val="20"/>
              </w:rPr>
              <w:t>100</w:t>
            </w:r>
            <w:r w:rsidRPr="00997C2E">
              <w:rPr>
                <w:rFonts w:ascii="Times New Roman" w:hAnsi="Times New Roman"/>
                <w:noProof/>
                <w:sz w:val="20"/>
              </w:rPr>
              <w:t xml:space="preserve"> de milioane EUR în SEE în viitorii </w:t>
            </w:r>
            <w:r w:rsidRPr="00D34D1A">
              <w:rPr>
                <w:rFonts w:ascii="Times New Roman" w:hAnsi="Times New Roman"/>
                <w:noProof/>
                <w:sz w:val="20"/>
              </w:rPr>
              <w:t>3</w:t>
            </w:r>
            <w:r w:rsidRPr="00997C2E">
              <w:rPr>
                <w:rFonts w:ascii="Times New Roman" w:hAnsi="Times New Roman"/>
                <w:noProof/>
                <w:sz w:val="20"/>
              </w:rPr>
              <w:t xml:space="preserve"> ani, vă rugăm să indicați cifra de afaceri preconizată pentru cei </w:t>
            </w:r>
            <w:r w:rsidRPr="00D34D1A">
              <w:rPr>
                <w:rFonts w:ascii="Times New Roman" w:hAnsi="Times New Roman"/>
                <w:noProof/>
                <w:sz w:val="20"/>
              </w:rPr>
              <w:t>3</w:t>
            </w:r>
            <w:r w:rsidRPr="00997C2E">
              <w:rPr>
                <w:rFonts w:ascii="Times New Roman" w:hAnsi="Times New Roman"/>
                <w:noProof/>
                <w:sz w:val="20"/>
              </w:rPr>
              <w:t xml:space="preserve"> ani următori: </w:t>
            </w:r>
            <w:r w:rsidRPr="00D34D1A">
              <w:rPr>
                <w:rFonts w:ascii="Times New Roman" w:hAnsi="Times New Roman"/>
                <w:b/>
                <w:i/>
                <w:noProof/>
                <w:sz w:val="20"/>
              </w:rPr>
              <w:t>[text liber].</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997C2E" w:rsidRDefault="0043682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BA" w14:textId="77777777" w:rsidR="002138D6" w:rsidRPr="00997C2E" w:rsidRDefault="0043682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p w14:paraId="52DF45BB"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997C2E" w:rsidRDefault="0043682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Da</w:t>
            </w:r>
          </w:p>
          <w:p w14:paraId="52DF45BE" w14:textId="77777777" w:rsidR="002138D6" w:rsidRPr="00997C2E" w:rsidRDefault="0043682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sz w:val="20"/>
                    <w:szCs w:val="20"/>
                  </w:rPr>
                  <w:t>☐</w:t>
                </w:r>
              </w:sdtContent>
            </w:sdt>
            <w:r w:rsidR="004E11D1" w:rsidRPr="00997C2E">
              <w:rPr>
                <w:rFonts w:ascii="Times New Roman" w:hAnsi="Times New Roman"/>
                <w:noProof/>
                <w:sz w:val="20"/>
              </w:rPr>
              <w:t xml:space="preserve"> Nu</w:t>
            </w:r>
          </w:p>
          <w:p w14:paraId="52DF45BF" w14:textId="77777777" w:rsidR="002138D6" w:rsidRPr="00997C2E"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997C2E"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997C2E"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997C2E">
              <w:rPr>
                <w:rFonts w:ascii="Times New Roman" w:hAnsi="Times New Roman"/>
                <w:noProof/>
                <w:sz w:val="20"/>
              </w:rPr>
              <w:t xml:space="preserve">Dacă ați răspuns „da” la oricare dintre întrebările de mai sus, explicați de ce considerați că acest caz ar trebui tratat în conformitate cu Comunicarea privind o procedură simplificată și furnizați toate detaliile relevante: </w:t>
            </w:r>
            <w:r w:rsidRPr="00D34D1A">
              <w:rPr>
                <w:rFonts w:ascii="Times New Roman" w:hAnsi="Times New Roman"/>
                <w:b/>
                <w:i/>
                <w:noProof/>
                <w:sz w:val="20"/>
              </w:rPr>
              <w:t>[text liber].</w:t>
            </w:r>
          </w:p>
        </w:tc>
      </w:tr>
    </w:tbl>
    <w:p w14:paraId="52DF45C3" w14:textId="77777777" w:rsidR="002138D6" w:rsidRPr="00D34D1A" w:rsidRDefault="002138D6" w:rsidP="002138D6">
      <w:pPr>
        <w:pStyle w:val="SectionTitle"/>
        <w:spacing w:before="360"/>
        <w:rPr>
          <w:noProof/>
        </w:rPr>
      </w:pPr>
      <w:r w:rsidRPr="00D34D1A">
        <w:rPr>
          <w:noProof/>
        </w:rPr>
        <w:t>SECȚIUNEA 12</w:t>
      </w:r>
    </w:p>
    <w:p w14:paraId="52DF45C4" w14:textId="77777777" w:rsidR="002138D6" w:rsidRPr="00D34D1A" w:rsidRDefault="002138D6" w:rsidP="002138D6">
      <w:pPr>
        <w:pStyle w:val="SectionTitle"/>
        <w:rPr>
          <w:noProof/>
        </w:rPr>
      </w:pPr>
      <w:r w:rsidRPr="00D34D1A">
        <w:rPr>
          <w:noProof/>
        </w:rPr>
        <w:t>Dimensiunea cooperativă a unei societăți în comun</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997C2E"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D34D1A" w:rsidRDefault="002138D6" w:rsidP="00D50649">
            <w:pPr>
              <w:rPr>
                <w:rFonts w:ascii="Times New Roman" w:hAnsi="Times New Roman" w:cs="Times New Roman"/>
                <w:b/>
                <w:noProof/>
              </w:rPr>
            </w:pPr>
            <w:r w:rsidRPr="00D34D1A">
              <w:rPr>
                <w:rFonts w:ascii="Times New Roman" w:hAnsi="Times New Roman"/>
                <w:b/>
                <w:noProof/>
              </w:rPr>
              <w:t xml:space="preserve">12.1. Două sau mai multe societăți-mamă continuă să exercite activități pe aceeași piață cu societatea în comun sau pe o piață care se găsește în amonte sau în aval de piața societății în comun sau pe o piață învecinată strâns legată de această piață?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sym w:font="Symbol" w:char="F07F"/>
            </w:r>
            <w:r w:rsidRPr="00997C2E">
              <w:rPr>
                <w:rFonts w:ascii="Times New Roman" w:hAnsi="Times New Roman"/>
                <w:noProof/>
              </w:rPr>
              <w:t xml:space="preserve"> Da</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sym w:font="Symbol" w:char="F07F"/>
            </w:r>
            <w:r w:rsidRPr="00997C2E">
              <w:rPr>
                <w:rFonts w:ascii="Times New Roman" w:hAnsi="Times New Roman"/>
                <w:noProof/>
              </w:rPr>
              <w:t xml:space="preserve"> Nu</w:t>
            </w:r>
          </w:p>
        </w:tc>
      </w:tr>
      <w:tr w:rsidR="002138D6" w:rsidRPr="00997C2E"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Societatea-mamă</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Piață</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Cifra de afaceri</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Cota de piață</w:t>
            </w:r>
          </w:p>
        </w:tc>
      </w:tr>
      <w:tr w:rsidR="002138D6" w:rsidRPr="00997C2E"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 xml:space="preserve">Societate în comun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 xml:space="preserve">Piață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Cifra de afaceri</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997C2E" w:rsidRDefault="002138D6" w:rsidP="00D50649">
            <w:pPr>
              <w:rPr>
                <w:rFonts w:ascii="Times New Roman" w:hAnsi="Times New Roman" w:cs="Times New Roman"/>
                <w:noProof/>
              </w:rPr>
            </w:pPr>
            <w:r w:rsidRPr="00997C2E">
              <w:rPr>
                <w:rFonts w:ascii="Times New Roman" w:hAnsi="Times New Roman"/>
                <w:noProof/>
              </w:rPr>
              <w:t>Cota de piață</w:t>
            </w:r>
          </w:p>
        </w:tc>
      </w:tr>
    </w:tbl>
    <w:p w14:paraId="52DF45D3" w14:textId="77777777" w:rsidR="002138D6" w:rsidRPr="00997C2E" w:rsidRDefault="002138D6" w:rsidP="002138D6">
      <w:pPr>
        <w:ind w:left="850" w:hanging="850"/>
        <w:rPr>
          <w:rFonts w:ascii="Times New Roman" w:hAnsi="Times New Roman" w:cs="Times New Roman"/>
          <w:noProof/>
          <w:szCs w:val="24"/>
        </w:rPr>
      </w:pPr>
    </w:p>
    <w:p w14:paraId="52DF45D4" w14:textId="5DFBF653" w:rsidR="002138D6" w:rsidRPr="00D34D1A" w:rsidRDefault="002138D6" w:rsidP="002138D6">
      <w:pPr>
        <w:ind w:left="850" w:hanging="850"/>
        <w:jc w:val="both"/>
        <w:rPr>
          <w:rFonts w:ascii="Times New Roman" w:eastAsia="Calibri" w:hAnsi="Times New Roman" w:cs="Times New Roman"/>
          <w:b/>
          <w:noProof/>
          <w:szCs w:val="24"/>
        </w:rPr>
      </w:pPr>
      <w:r w:rsidRPr="00D34D1A">
        <w:rPr>
          <w:rFonts w:ascii="Times New Roman" w:hAnsi="Times New Roman"/>
          <w:b/>
          <w:noProof/>
        </w:rPr>
        <w:t xml:space="preserve">12.2. </w:t>
      </w:r>
      <w:r w:rsidRPr="00997C2E">
        <w:rPr>
          <w:noProof/>
        </w:rPr>
        <w:tab/>
      </w:r>
      <w:r w:rsidRPr="00D34D1A">
        <w:rPr>
          <w:rFonts w:ascii="Times New Roman" w:hAnsi="Times New Roman"/>
          <w:b/>
          <w:noProof/>
        </w:rPr>
        <w:t>Explicați dacă sunt îndeplinite în acest caz criteriile prevăzute la articolul 101 alineatul</w:t>
      </w:r>
      <w:r w:rsidR="00D34D1A" w:rsidRPr="00D34D1A">
        <w:rPr>
          <w:rFonts w:ascii="Times New Roman" w:hAnsi="Times New Roman"/>
          <w:b/>
          <w:noProof/>
        </w:rPr>
        <w:t> </w:t>
      </w:r>
      <w:r w:rsidRPr="00D34D1A">
        <w:rPr>
          <w:rFonts w:ascii="Times New Roman" w:hAnsi="Times New Roman"/>
          <w:b/>
          <w:noProof/>
        </w:rPr>
        <w:t xml:space="preserve">(1) și la articolul 101 alineatul (3) din Tratatul privind funcționarea Uniunii Europene și, după caz, dispozițiile corespunzătoare din Acordul privind SEE. </w:t>
      </w:r>
    </w:p>
    <w:p w14:paraId="52DF45D5" w14:textId="77777777" w:rsidR="002138D6" w:rsidRPr="00D34D1A" w:rsidRDefault="002138D6" w:rsidP="002138D6">
      <w:pPr>
        <w:jc w:val="both"/>
        <w:rPr>
          <w:rFonts w:ascii="Times New Roman" w:eastAsia="Calibri" w:hAnsi="Times New Roman" w:cs="Times New Roman"/>
          <w:b/>
          <w:noProof/>
          <w:szCs w:val="24"/>
        </w:rPr>
      </w:pPr>
    </w:p>
    <w:p w14:paraId="52DF45D6" w14:textId="77777777" w:rsidR="002138D6" w:rsidRPr="00D34D1A" w:rsidRDefault="002138D6" w:rsidP="002138D6">
      <w:pPr>
        <w:ind w:left="850" w:hanging="850"/>
        <w:jc w:val="both"/>
        <w:rPr>
          <w:rFonts w:ascii="Times New Roman" w:hAnsi="Times New Roman" w:cs="Times New Roman"/>
          <w:b/>
          <w:noProof/>
          <w:szCs w:val="24"/>
        </w:rPr>
      </w:pPr>
      <w:r w:rsidRPr="00D34D1A">
        <w:rPr>
          <w:rFonts w:ascii="Times New Roman" w:hAnsi="Times New Roman"/>
          <w:b/>
          <w:noProof/>
        </w:rPr>
        <w:t xml:space="preserve">12.3. </w:t>
      </w:r>
      <w:r w:rsidRPr="00997C2E">
        <w:rPr>
          <w:noProof/>
        </w:rPr>
        <w:tab/>
      </w:r>
      <w:r w:rsidRPr="00D34D1A">
        <w:rPr>
          <w:rFonts w:ascii="Times New Roman" w:hAnsi="Times New Roman"/>
          <w:b/>
          <w:noProof/>
        </w:rPr>
        <w:t xml:space="preserve">Completați răspunsul cu eventualele informații suplimentare pe care doriți să le transmiteți Comisiei. </w:t>
      </w:r>
    </w:p>
    <w:p w14:paraId="52DF45D7" w14:textId="77777777" w:rsidR="002138D6" w:rsidRPr="00D34D1A" w:rsidRDefault="002138D6" w:rsidP="002138D6">
      <w:pPr>
        <w:pStyle w:val="SectionTitle"/>
        <w:rPr>
          <w:noProof/>
        </w:rPr>
      </w:pPr>
      <w:r w:rsidRPr="00D34D1A">
        <w:rPr>
          <w:noProof/>
        </w:rPr>
        <w:t>SECȚIUNEA 13</w:t>
      </w:r>
    </w:p>
    <w:p w14:paraId="52DF45D8" w14:textId="77777777" w:rsidR="002138D6" w:rsidRPr="00D34D1A" w:rsidRDefault="002138D6" w:rsidP="002138D6">
      <w:pPr>
        <w:pStyle w:val="SectionTitle"/>
        <w:rPr>
          <w:noProof/>
        </w:rPr>
      </w:pPr>
      <w:r w:rsidRPr="00D34D1A">
        <w:rPr>
          <w:noProof/>
        </w:rPr>
        <w:t>Date de contact</w:t>
      </w:r>
    </w:p>
    <w:tbl>
      <w:tblPr>
        <w:tblStyle w:val="TableGrid4"/>
        <w:tblW w:w="0" w:type="auto"/>
        <w:tblLook w:val="04A0" w:firstRow="1" w:lastRow="0" w:firstColumn="1" w:lastColumn="0" w:noHBand="0" w:noVBand="1"/>
      </w:tblPr>
      <w:tblGrid>
        <w:gridCol w:w="4620"/>
        <w:gridCol w:w="4620"/>
      </w:tblGrid>
      <w:tr w:rsidR="002138D6" w:rsidRPr="00997C2E"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Partea care face notificarea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Partea care face notificarea </w:t>
            </w:r>
            <w:r w:rsidRPr="00D34D1A">
              <w:rPr>
                <w:rFonts w:ascii="Times New Roman" w:hAnsi="Times New Roman"/>
                <w:noProof/>
              </w:rPr>
              <w:t>2</w:t>
            </w:r>
            <w:r w:rsidRPr="00997C2E">
              <w:rPr>
                <w:rFonts w:ascii="Times New Roman" w:hAnsi="Times New Roman"/>
                <w:noProof/>
              </w:rPr>
              <w:t xml:space="preserve"> (dacă este cazul)</w:t>
            </w:r>
          </w:p>
        </w:tc>
      </w:tr>
      <w:tr w:rsidR="002138D6" w:rsidRPr="00997C2E"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Denumire</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Denumire</w:t>
            </w:r>
          </w:p>
        </w:tc>
      </w:tr>
      <w:tr w:rsidR="002138D6" w:rsidRPr="00997C2E"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Adresă</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Adresă</w:t>
            </w:r>
          </w:p>
        </w:tc>
      </w:tr>
      <w:tr w:rsidR="002138D6" w:rsidRPr="00997C2E"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Număr de telefon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Număr de telefon </w:t>
            </w:r>
          </w:p>
        </w:tc>
      </w:tr>
      <w:tr w:rsidR="002138D6" w:rsidRPr="00997C2E"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E-mail </w:t>
            </w:r>
          </w:p>
        </w:tc>
      </w:tr>
      <w:tr w:rsidR="002138D6" w:rsidRPr="00997C2E"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Site</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Site</w:t>
            </w:r>
          </w:p>
        </w:tc>
      </w:tr>
      <w:tr w:rsidR="002138D6" w:rsidRPr="00997C2E"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Societatea-țintă</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Număr de telefon </w:t>
            </w:r>
          </w:p>
        </w:tc>
      </w:tr>
      <w:tr w:rsidR="002138D6" w:rsidRPr="00997C2E"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Denumire</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E-mail </w:t>
            </w:r>
          </w:p>
        </w:tc>
      </w:tr>
      <w:tr w:rsidR="002138D6" w:rsidRPr="00997C2E"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Adresă</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Site</w:t>
            </w:r>
          </w:p>
        </w:tc>
      </w:tr>
      <w:tr w:rsidR="002138D6" w:rsidRPr="00997C2E"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Reprezentantul autorizat al părții care face notificarea</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Reprezentantul autorizat al părții care face notificarea </w:t>
            </w:r>
            <w:r w:rsidRPr="00D34D1A">
              <w:rPr>
                <w:rFonts w:ascii="Times New Roman" w:hAnsi="Times New Roman"/>
                <w:noProof/>
              </w:rPr>
              <w:t>2</w:t>
            </w:r>
          </w:p>
        </w:tc>
      </w:tr>
      <w:tr w:rsidR="002138D6" w:rsidRPr="00997C2E"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Denumire</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Denumire</w:t>
            </w:r>
          </w:p>
        </w:tc>
      </w:tr>
      <w:tr w:rsidR="002138D6" w:rsidRPr="00997C2E"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Organizație</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Organizație</w:t>
            </w:r>
          </w:p>
        </w:tc>
      </w:tr>
      <w:tr w:rsidR="002138D6" w:rsidRPr="00997C2E"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Adresă</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Adresă</w:t>
            </w:r>
          </w:p>
        </w:tc>
      </w:tr>
      <w:tr w:rsidR="002138D6" w:rsidRPr="00997C2E"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Număr de telefon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Număr de telefon </w:t>
            </w:r>
          </w:p>
        </w:tc>
      </w:tr>
      <w:tr w:rsidR="002138D6" w:rsidRPr="00997C2E"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997C2E"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 xml:space="preserve">E-mail </w:t>
            </w:r>
          </w:p>
        </w:tc>
      </w:tr>
    </w:tbl>
    <w:p w14:paraId="52DF4606" w14:textId="77777777" w:rsidR="002138D6" w:rsidRPr="00D34D1A" w:rsidRDefault="002138D6" w:rsidP="002138D6">
      <w:pPr>
        <w:pStyle w:val="SectionTitle"/>
        <w:rPr>
          <w:noProof/>
        </w:rPr>
      </w:pPr>
    </w:p>
    <w:p w14:paraId="52DF4607" w14:textId="77777777" w:rsidR="002138D6" w:rsidRPr="00D34D1A" w:rsidRDefault="002138D6" w:rsidP="002138D6">
      <w:pPr>
        <w:pStyle w:val="SectionTitle"/>
        <w:rPr>
          <w:noProof/>
        </w:rPr>
      </w:pPr>
      <w:r w:rsidRPr="00D34D1A">
        <w:rPr>
          <w:noProof/>
        </w:rPr>
        <w:t>SECȚIUNEA 14</w:t>
      </w:r>
    </w:p>
    <w:p w14:paraId="52DF4608" w14:textId="77777777" w:rsidR="002138D6" w:rsidRPr="00D34D1A" w:rsidRDefault="002138D6" w:rsidP="002138D6">
      <w:pPr>
        <w:pStyle w:val="SectionTitle"/>
        <w:rPr>
          <w:noProof/>
        </w:rPr>
      </w:pPr>
      <w:r w:rsidRPr="00D34D1A">
        <w:rPr>
          <w:noProof/>
        </w:rPr>
        <w:t>Anexe</w:t>
      </w:r>
    </w:p>
    <w:tbl>
      <w:tblPr>
        <w:tblStyle w:val="TableGrid1"/>
        <w:tblW w:w="9606" w:type="dxa"/>
        <w:tblLayout w:type="fixed"/>
        <w:tblLook w:val="04A0" w:firstRow="1" w:lastRow="0" w:firstColumn="1" w:lastColumn="0" w:noHBand="0" w:noVBand="1"/>
      </w:tblPr>
      <w:tblGrid>
        <w:gridCol w:w="3069"/>
        <w:gridCol w:w="6537"/>
      </w:tblGrid>
      <w:tr w:rsidR="002138D6" w:rsidRPr="00997C2E"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997C2E" w:rsidRDefault="00436820"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sidRPr="00997C2E">
                  <w:rPr>
                    <w:rFonts w:ascii="Segoe UI Symbol" w:eastAsia="MS Gothic" w:hAnsi="Segoe UI Symbol" w:cs="Segoe UI Symbol"/>
                    <w:noProof/>
                  </w:rPr>
                  <w:t>☐</w:t>
                </w:r>
              </w:sdtContent>
            </w:sdt>
            <w:r w:rsidR="004E11D1" w:rsidRPr="00997C2E">
              <w:rPr>
                <w:rFonts w:ascii="Times New Roman" w:hAnsi="Times New Roman"/>
                <w:noProof/>
              </w:rPr>
              <w:t xml:space="preserve"> Documente prin care se realizează concentrarea</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997C2E" w:rsidRDefault="002138D6" w:rsidP="00D50649">
            <w:pPr>
              <w:rPr>
                <w:rFonts w:ascii="Times New Roman" w:eastAsia="Calibri" w:hAnsi="Times New Roman" w:cs="Times New Roman"/>
                <w:noProof/>
              </w:rPr>
            </w:pPr>
            <w:r w:rsidRPr="00997C2E">
              <w:rPr>
                <w:rFonts w:ascii="Times New Roman" w:hAnsi="Times New Roman"/>
                <w:noProof/>
              </w:rPr>
              <w:t>Dispoziții care stabilesc modificarea la nivelul controlului:</w:t>
            </w:r>
          </w:p>
        </w:tc>
      </w:tr>
      <w:tr w:rsidR="002138D6" w:rsidRPr="00997C2E"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997C2E"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997C2E" w:rsidRDefault="002138D6" w:rsidP="00D50649">
            <w:pPr>
              <w:rPr>
                <w:rFonts w:ascii="Times New Roman" w:eastAsia="Calibri" w:hAnsi="Times New Roman" w:cs="Times New Roman"/>
                <w:noProof/>
              </w:rPr>
            </w:pPr>
            <w:r w:rsidRPr="00997C2E">
              <w:rPr>
                <w:rFonts w:ascii="Times New Roman" w:hAnsi="Times New Roman"/>
                <w:noProof/>
              </w:rPr>
              <w:t xml:space="preserve">Dispoziții care stabilesc funcționalitatea deplină: </w:t>
            </w:r>
          </w:p>
        </w:tc>
      </w:tr>
      <w:tr w:rsidR="002138D6" w:rsidRPr="00997C2E"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997C2E" w:rsidRDefault="00436820"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Documentul (Documentele) aferent (aferente) procurii inițiale (de la partea care face notificarea sau de la părțile care fac notificarea)</w:t>
            </w:r>
          </w:p>
        </w:tc>
      </w:tr>
      <w:tr w:rsidR="002138D6" w:rsidRPr="00997C2E"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997C2E" w:rsidRDefault="00436820"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Date privind cifra de afaceri – defalcare la nivelul SEE</w:t>
            </w:r>
          </w:p>
        </w:tc>
      </w:tr>
      <w:tr w:rsidR="002138D6" w:rsidRPr="00997C2E"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997C2E" w:rsidRDefault="00436820"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Metodologie privind cotele de piață </w:t>
            </w:r>
          </w:p>
        </w:tc>
      </w:tr>
      <w:tr w:rsidR="002138D6" w:rsidRPr="00997C2E"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997C2E" w:rsidRDefault="00436820"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Numai în cazurile în care concentrarea generează una sau mai multe suprapuneri orizontale și/sau legături verticale în SEE, trebuie să furnizați: </w:t>
            </w:r>
          </w:p>
          <w:p w14:paraId="52DF4616" w14:textId="77777777" w:rsidR="002138D6" w:rsidRPr="00997C2E" w:rsidRDefault="002138D6" w:rsidP="00D50649">
            <w:pPr>
              <w:rPr>
                <w:rFonts w:ascii="Times New Roman" w:eastAsia="Calibri" w:hAnsi="Times New Roman" w:cs="Times New Roman"/>
                <w:noProof/>
              </w:rPr>
            </w:pPr>
          </w:p>
          <w:p w14:paraId="52DF4617" w14:textId="77777777" w:rsidR="002138D6" w:rsidRPr="00997C2E" w:rsidRDefault="002138D6" w:rsidP="002138D6">
            <w:pPr>
              <w:numPr>
                <w:ilvl w:val="0"/>
                <w:numId w:val="27"/>
              </w:numPr>
              <w:spacing w:before="120"/>
              <w:contextualSpacing/>
              <w:jc w:val="both"/>
              <w:rPr>
                <w:rFonts w:ascii="Times New Roman" w:eastAsia="Times New Roman" w:hAnsi="Times New Roman" w:cs="Times New Roman"/>
                <w:noProof/>
              </w:rPr>
            </w:pPr>
            <w:r w:rsidRPr="00997C2E">
              <w:rPr>
                <w:rFonts w:ascii="Times New Roman" w:hAnsi="Times New Roman"/>
                <w:noProof/>
              </w:rPr>
              <w:t>copii ale tuturor prezentărilor elaborate de către sau pentru ori primite de către oricare dintre membrii consiliului de administrație, ai consiliului director sau ai consiliului de supraveghere, în funcție de structura de guvernanță corporativă, sau de către o altă persoană (alte persoane) care exercită funcții similare (sau cărora le-au fost delegate ori încredințate astfel de funcții) sau de adunarea generală a acționarilor pentru a analiza concentrarea notificată;</w:t>
            </w:r>
          </w:p>
          <w:p w14:paraId="52DF4618" w14:textId="77777777" w:rsidR="002138D6" w:rsidRPr="00997C2E" w:rsidRDefault="002138D6" w:rsidP="00D50649">
            <w:pPr>
              <w:ind w:left="360"/>
              <w:contextualSpacing/>
              <w:rPr>
                <w:rFonts w:ascii="Times New Roman" w:eastAsia="Times New Roman" w:hAnsi="Times New Roman" w:cs="Times New Roman"/>
                <w:noProof/>
              </w:rPr>
            </w:pPr>
          </w:p>
          <w:p w14:paraId="52DF4619" w14:textId="77777777" w:rsidR="002138D6" w:rsidRPr="00997C2E" w:rsidRDefault="002138D6" w:rsidP="002138D6">
            <w:pPr>
              <w:numPr>
                <w:ilvl w:val="0"/>
                <w:numId w:val="27"/>
              </w:numPr>
              <w:spacing w:before="120"/>
              <w:contextualSpacing/>
              <w:jc w:val="both"/>
              <w:rPr>
                <w:rFonts w:ascii="Times New Roman" w:eastAsia="Calibri" w:hAnsi="Times New Roman" w:cs="Times New Roman"/>
                <w:noProof/>
              </w:rPr>
            </w:pPr>
            <w:r w:rsidRPr="00997C2E">
              <w:rPr>
                <w:rFonts w:ascii="Times New Roman" w:hAnsi="Times New Roman"/>
                <w:noProof/>
              </w:rPr>
              <w:t>indicarea adresei de internet, dacă există, la care pot fi consultate cele mai recente rapoarte și conturi anuale ale tuturor părților la concentrare sau, dacă nu există o astfel de adresă de internet, copii ale celor mai recente rapoarte și conturi anuale ale părților la concentrare.</w:t>
            </w:r>
          </w:p>
        </w:tc>
      </w:tr>
      <w:tr w:rsidR="002138D6" w:rsidRPr="00997C2E"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997C2E" w:rsidRDefault="00436820"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Alte anexe</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997C2E" w:rsidRDefault="002138D6" w:rsidP="00D50649">
            <w:pPr>
              <w:rPr>
                <w:rFonts w:ascii="Times New Roman" w:eastAsia="Calibri" w:hAnsi="Times New Roman" w:cs="Times New Roman"/>
                <w:noProof/>
              </w:rPr>
            </w:pPr>
            <w:r w:rsidRPr="00997C2E">
              <w:rPr>
                <w:rFonts w:ascii="Times New Roman" w:hAnsi="Times New Roman"/>
                <w:noProof/>
              </w:rPr>
              <w:t>Descrieți</w:t>
            </w:r>
          </w:p>
        </w:tc>
      </w:tr>
    </w:tbl>
    <w:p w14:paraId="52DF461E" w14:textId="77777777" w:rsidR="002138D6" w:rsidRPr="00997C2E" w:rsidRDefault="002138D6" w:rsidP="002138D6">
      <w:pPr>
        <w:tabs>
          <w:tab w:val="left" w:pos="284"/>
        </w:tabs>
        <w:ind w:right="-23"/>
        <w:rPr>
          <w:rFonts w:ascii="Times New Roman" w:eastAsia="Calibri" w:hAnsi="Times New Roman" w:cs="Times New Roman"/>
          <w:noProof/>
        </w:rPr>
      </w:pPr>
    </w:p>
    <w:p w14:paraId="52DF461F" w14:textId="77777777" w:rsidR="002138D6" w:rsidRPr="00D34D1A" w:rsidRDefault="002138D6" w:rsidP="002138D6">
      <w:pPr>
        <w:pStyle w:val="SectionTitle"/>
        <w:rPr>
          <w:noProof/>
        </w:rPr>
      </w:pPr>
      <w:r w:rsidRPr="00D34D1A">
        <w:rPr>
          <w:noProof/>
        </w:rPr>
        <w:t>SECȚIUNEA 15</w:t>
      </w:r>
    </w:p>
    <w:p w14:paraId="52DF4620" w14:textId="77777777" w:rsidR="002138D6" w:rsidRPr="00D34D1A" w:rsidRDefault="002138D6" w:rsidP="002138D6">
      <w:pPr>
        <w:pStyle w:val="SectionTitle"/>
        <w:rPr>
          <w:noProof/>
        </w:rPr>
      </w:pPr>
      <w:r w:rsidRPr="00D34D1A">
        <w:rPr>
          <w:noProof/>
        </w:rPr>
        <w:t>Alte notificări</w:t>
      </w:r>
    </w:p>
    <w:p w14:paraId="52DF4621" w14:textId="77777777" w:rsidR="002138D6" w:rsidRPr="00997C2E" w:rsidRDefault="002138D6" w:rsidP="002138D6">
      <w:pPr>
        <w:ind w:left="850" w:hanging="850"/>
        <w:rPr>
          <w:rFonts w:ascii="Times New Roman" w:eastAsia="Calibri" w:hAnsi="Times New Roman" w:cs="Times New Roman"/>
          <w:noProof/>
        </w:rPr>
      </w:pPr>
    </w:p>
    <w:p w14:paraId="52DF4622" w14:textId="77777777" w:rsidR="002138D6" w:rsidRPr="00997C2E" w:rsidRDefault="002138D6" w:rsidP="002138D6">
      <w:pPr>
        <w:ind w:left="850" w:hanging="850"/>
        <w:rPr>
          <w:rFonts w:ascii="Times New Roman" w:eastAsia="Calibri" w:hAnsi="Times New Roman" w:cs="Times New Roman"/>
          <w:noProof/>
        </w:rPr>
      </w:pPr>
      <w:r w:rsidRPr="00D34D1A">
        <w:rPr>
          <w:rFonts w:ascii="Times New Roman" w:hAnsi="Times New Roman"/>
          <w:b/>
          <w:noProof/>
        </w:rPr>
        <w:t>15.1. Concentrarea trebuie notificată în alte jurisdicții?</w:t>
      </w:r>
    </w:p>
    <w:p w14:paraId="52DF4623" w14:textId="77777777" w:rsidR="002138D6" w:rsidRPr="00997C2E" w:rsidRDefault="00436820"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sidRPr="00D34D1A">
            <w:rPr>
              <w:rFonts w:ascii="Segoe UI Symbol" w:eastAsia="Calibri" w:hAnsi="Segoe UI Symbol" w:cs="Segoe UI Symbol"/>
              <w:b/>
              <w:noProof/>
            </w:rPr>
            <w:t>☐</w:t>
          </w:r>
        </w:sdtContent>
      </w:sdt>
      <w:r w:rsidR="004E11D1" w:rsidRPr="00997C2E">
        <w:rPr>
          <w:rFonts w:ascii="Times New Roman" w:hAnsi="Times New Roman"/>
          <w:noProof/>
        </w:rPr>
        <w:t xml:space="preserve"> Da </w:t>
      </w:r>
    </w:p>
    <w:p w14:paraId="52DF4624" w14:textId="77777777" w:rsidR="002138D6" w:rsidRPr="00997C2E" w:rsidRDefault="00436820"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sidRPr="00D34D1A">
            <w:rPr>
              <w:rFonts w:ascii="Segoe UI Symbol" w:eastAsia="Calibri" w:hAnsi="Segoe UI Symbol" w:cs="Segoe UI Symbol"/>
              <w:b/>
              <w:noProof/>
            </w:rPr>
            <w:t>☐</w:t>
          </w:r>
        </w:sdtContent>
      </w:sdt>
      <w:r w:rsidR="004E11D1" w:rsidRPr="00997C2E">
        <w:rPr>
          <w:rFonts w:ascii="Times New Roman" w:hAnsi="Times New Roman"/>
          <w:noProof/>
        </w:rPr>
        <w:t xml:space="preserve"> Nu</w:t>
      </w:r>
    </w:p>
    <w:p w14:paraId="52DF4625"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997C2E">
        <w:rPr>
          <w:rFonts w:ascii="Times New Roman" w:hAnsi="Times New Roman"/>
          <w:noProof/>
        </w:rPr>
        <w:t>Dacă da, enumerați-le aici:</w:t>
      </w:r>
    </w:p>
    <w:p w14:paraId="52DF4626"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D34D1A"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sidRPr="00D34D1A">
        <w:rPr>
          <w:rFonts w:ascii="Times New Roman" w:hAnsi="Times New Roman"/>
          <w:b/>
          <w:noProof/>
        </w:rPr>
        <w:t xml:space="preserve">15.2. Indicați dacă ați depus sau intenționați să depuneți o notificare în temeiul articolului 20 din Regulamentul (UE) 2022/2560 al Parlamentului European și al Consiliului din 14 decembrie 2022 privind subvențiile străine care denaturează piața internă (JO L 330, 23.12.2022 , p. 1). </w:t>
      </w:r>
    </w:p>
    <w:p w14:paraId="52DF4628" w14:textId="77777777" w:rsidR="002138D6" w:rsidRPr="00997C2E"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D34D1A" w:rsidRDefault="002138D6" w:rsidP="002138D6">
      <w:pPr>
        <w:pStyle w:val="SectionTitle"/>
        <w:rPr>
          <w:noProof/>
        </w:rPr>
      </w:pPr>
      <w:r w:rsidRPr="00D34D1A">
        <w:rPr>
          <w:noProof/>
        </w:rPr>
        <w:t>SECȚIUNEA 16</w:t>
      </w:r>
    </w:p>
    <w:p w14:paraId="52DF462A" w14:textId="77777777" w:rsidR="002138D6" w:rsidRPr="00D34D1A" w:rsidRDefault="002138D6" w:rsidP="002138D6">
      <w:pPr>
        <w:pStyle w:val="SectionTitle"/>
        <w:rPr>
          <w:noProof/>
        </w:rPr>
      </w:pPr>
      <w:r w:rsidRPr="00D34D1A">
        <w:rPr>
          <w:noProof/>
        </w:rPr>
        <w:t>Declarație</w:t>
      </w:r>
    </w:p>
    <w:p w14:paraId="52DF462B" w14:textId="77777777" w:rsidR="002138D6" w:rsidRPr="00997C2E" w:rsidRDefault="00436820"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Partea care face notificarea sau părțile care fac notificarea declară că informațiile incluse în prezentul formular sunt, după cunoștința lor, adevărate, corecte și complete, că au fost furnizate copii conforme și complete ale documentelor relevante, că toate estimările sunt prezentate ca atare și constituie estimările cele mai precise ale faptelor în cauză și că toate opiniile exprimate sunt sincere.</w:t>
      </w:r>
    </w:p>
    <w:p w14:paraId="52DF462C" w14:textId="77777777" w:rsidR="002138D6" w:rsidRPr="00997C2E" w:rsidRDefault="00436820"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sidRPr="00997C2E">
            <w:rPr>
              <w:rFonts w:ascii="Segoe UI Symbol" w:eastAsia="Calibri" w:hAnsi="Segoe UI Symbol" w:cs="Segoe UI Symbol"/>
              <w:noProof/>
            </w:rPr>
            <w:t>☐</w:t>
          </w:r>
        </w:sdtContent>
      </w:sdt>
      <w:r w:rsidR="004E11D1" w:rsidRPr="00997C2E">
        <w:rPr>
          <w:rFonts w:ascii="Times New Roman" w:hAnsi="Times New Roman"/>
          <w:noProof/>
        </w:rPr>
        <w:t xml:space="preserve"> Partea care face notificarea sau părțile care fac notificarea au luat cunoștință de articolul </w:t>
      </w:r>
      <w:r w:rsidR="004E11D1" w:rsidRPr="00D34D1A">
        <w:rPr>
          <w:rFonts w:ascii="Times New Roman" w:hAnsi="Times New Roman"/>
          <w:noProof/>
        </w:rPr>
        <w:t>14</w:t>
      </w:r>
      <w:r w:rsidR="004E11D1" w:rsidRPr="00997C2E">
        <w:rPr>
          <w:rFonts w:ascii="Times New Roman" w:hAnsi="Times New Roman"/>
          <w:noProof/>
        </w:rPr>
        <w:t xml:space="preserve"> alineatul (</w:t>
      </w:r>
      <w:r w:rsidR="004E11D1" w:rsidRPr="00D34D1A">
        <w:rPr>
          <w:rFonts w:ascii="Times New Roman" w:hAnsi="Times New Roman"/>
          <w:noProof/>
        </w:rPr>
        <w:t>1</w:t>
      </w:r>
      <w:r w:rsidR="004E11D1" w:rsidRPr="00997C2E">
        <w:rPr>
          <w:rFonts w:ascii="Times New Roman" w:hAnsi="Times New Roman"/>
          <w:noProof/>
        </w:rPr>
        <w:t>) litera (a) din Regulamentul privind concentrările economice.</w:t>
      </w:r>
    </w:p>
    <w:p w14:paraId="52DF462D" w14:textId="77777777" w:rsidR="002138D6" w:rsidRPr="00997C2E" w:rsidRDefault="002138D6" w:rsidP="002138D6">
      <w:pPr>
        <w:tabs>
          <w:tab w:val="left" w:pos="284"/>
        </w:tabs>
        <w:spacing w:line="240" w:lineRule="auto"/>
        <w:ind w:right="-23"/>
        <w:jc w:val="both"/>
        <w:rPr>
          <w:rFonts w:ascii="Times New Roman" w:eastAsia="Calibri" w:hAnsi="Times New Roman" w:cs="Times New Roman"/>
          <w:noProof/>
        </w:rPr>
      </w:pPr>
      <w:r w:rsidRPr="00997C2E">
        <w:rPr>
          <w:rFonts w:ascii="Times New Roman" w:hAnsi="Times New Roman"/>
          <w:noProof/>
        </w:rPr>
        <w:t>Pentru formularele semnate digital, următoarele câmpuri sunt doar în scopuri informative. Acestea ar trebui să corespundă metadatelor semnăturii (semnăturilor) electronice corespunzătoare.</w:t>
      </w:r>
    </w:p>
    <w:p w14:paraId="52DF462E" w14:textId="77777777" w:rsidR="002138D6" w:rsidRPr="00997C2E" w:rsidRDefault="002138D6" w:rsidP="002138D6">
      <w:pPr>
        <w:tabs>
          <w:tab w:val="left" w:pos="284"/>
        </w:tabs>
        <w:ind w:right="-23"/>
        <w:rPr>
          <w:rFonts w:ascii="Times New Roman" w:eastAsia="Calibri" w:hAnsi="Times New Roman" w:cs="Times New Roman"/>
          <w:noProof/>
        </w:rPr>
      </w:pPr>
      <w:r w:rsidRPr="00997C2E">
        <w:rPr>
          <w:rFonts w:ascii="Times New Roman" w:hAnsi="Times New Roman"/>
          <w:noProof/>
        </w:rPr>
        <w:t>Data:</w:t>
      </w:r>
    </w:p>
    <w:tbl>
      <w:tblPr>
        <w:tblStyle w:val="TableGrid4"/>
        <w:tblW w:w="0" w:type="auto"/>
        <w:tblLook w:val="04A0" w:firstRow="1" w:lastRow="0" w:firstColumn="1" w:lastColumn="0" w:noHBand="0" w:noVBand="1"/>
      </w:tblPr>
      <w:tblGrid>
        <w:gridCol w:w="4620"/>
        <w:gridCol w:w="4620"/>
      </w:tblGrid>
      <w:tr w:rsidR="002138D6" w:rsidRPr="00997C2E"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 xml:space="preserve">[semnatarul </w:t>
            </w:r>
            <w:r w:rsidRPr="00D34D1A">
              <w:rPr>
                <w:rFonts w:ascii="Times New Roman" w:hAnsi="Times New Roman"/>
                <w:noProof/>
              </w:rPr>
              <w:t>1</w:t>
            </w:r>
            <w:r w:rsidRPr="00997C2E">
              <w:rPr>
                <w:rFonts w:ascii="Times New Roman" w:hAnsi="Times New Roman"/>
                <w:noProof/>
              </w:rPr>
              <w:t>]</w:t>
            </w:r>
          </w:p>
          <w:p w14:paraId="52DF4630"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Nume:</w:t>
            </w:r>
          </w:p>
          <w:p w14:paraId="52DF4631"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Organizație:</w:t>
            </w:r>
          </w:p>
          <w:p w14:paraId="52DF4632"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Funcție:</w:t>
            </w:r>
          </w:p>
          <w:p w14:paraId="52DF4633"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Adresă:</w:t>
            </w:r>
          </w:p>
          <w:p w14:paraId="52DF4634"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Număr de telefon:</w:t>
            </w:r>
          </w:p>
          <w:p w14:paraId="52DF4635"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E-mail:</w:t>
            </w:r>
          </w:p>
          <w:p w14:paraId="52DF4636"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[„semnătură electronică”/semnătură]</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 xml:space="preserve">[semnatarul </w:t>
            </w:r>
            <w:r w:rsidRPr="00D34D1A">
              <w:rPr>
                <w:rFonts w:ascii="Times New Roman" w:hAnsi="Times New Roman"/>
                <w:noProof/>
              </w:rPr>
              <w:t>2</w:t>
            </w:r>
            <w:r w:rsidRPr="00997C2E">
              <w:rPr>
                <w:rFonts w:ascii="Times New Roman" w:hAnsi="Times New Roman"/>
                <w:noProof/>
              </w:rPr>
              <w:t>, dacă este cazul]</w:t>
            </w:r>
          </w:p>
          <w:p w14:paraId="52DF4638"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Nume:</w:t>
            </w:r>
          </w:p>
          <w:p w14:paraId="52DF4639"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Organizație:</w:t>
            </w:r>
          </w:p>
          <w:p w14:paraId="52DF463A"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Funcție:</w:t>
            </w:r>
          </w:p>
          <w:p w14:paraId="52DF463B"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Adresă:</w:t>
            </w:r>
          </w:p>
          <w:p w14:paraId="52DF463C"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Număr de telefon:</w:t>
            </w:r>
          </w:p>
          <w:p w14:paraId="52DF463D"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E-mail:</w:t>
            </w:r>
          </w:p>
          <w:p w14:paraId="52DF463E" w14:textId="77777777" w:rsidR="002138D6" w:rsidRPr="00997C2E" w:rsidRDefault="002138D6" w:rsidP="00D50649">
            <w:pPr>
              <w:tabs>
                <w:tab w:val="left" w:pos="284"/>
              </w:tabs>
              <w:rPr>
                <w:rFonts w:ascii="Times New Roman" w:eastAsia="Calibri" w:hAnsi="Times New Roman" w:cs="Times New Roman"/>
                <w:noProof/>
              </w:rPr>
            </w:pPr>
            <w:r w:rsidRPr="00997C2E">
              <w:rPr>
                <w:rFonts w:ascii="Times New Roman" w:hAnsi="Times New Roman"/>
                <w:noProof/>
              </w:rPr>
              <w:t>[„semnătură electronică”/semnătură]</w:t>
            </w:r>
          </w:p>
        </w:tc>
      </w:tr>
    </w:tbl>
    <w:p w14:paraId="52DF4640" w14:textId="77777777" w:rsidR="002138D6" w:rsidRPr="00997C2E" w:rsidRDefault="002138D6" w:rsidP="002138D6">
      <w:pPr>
        <w:rPr>
          <w:rFonts w:ascii="Times New Roman" w:hAnsi="Times New Roman" w:cs="Times New Roman"/>
          <w:noProof/>
        </w:rPr>
      </w:pPr>
    </w:p>
    <w:p w14:paraId="52DF4641" w14:textId="77777777" w:rsidR="00E82663" w:rsidRPr="00997C2E"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997C2E"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6E01C" w14:textId="77777777" w:rsidR="002D3A2C" w:rsidRDefault="002D3A2C" w:rsidP="00B624FB">
      <w:pPr>
        <w:spacing w:after="0" w:line="240" w:lineRule="auto"/>
      </w:pPr>
      <w:r>
        <w:separator/>
      </w:r>
    </w:p>
  </w:endnote>
  <w:endnote w:type="continuationSeparator" w:id="0">
    <w:p w14:paraId="009AF0AC" w14:textId="77777777" w:rsidR="002D3A2C" w:rsidRDefault="002D3A2C"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39168" w14:textId="24FFD556" w:rsidR="00AF3ED6" w:rsidRPr="00436820" w:rsidRDefault="00AF3ED6" w:rsidP="0043682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34D1A" w:rsidRDefault="00D34D1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31ADFDBC" w:rsidR="00D34D1A" w:rsidRPr="00AC7A35" w:rsidRDefault="00D34D1A" w:rsidP="00D50649">
    <w:pPr>
      <w:pStyle w:val="Footer"/>
      <w:rPr>
        <w:rFonts w:ascii="Arial" w:hAnsi="Arial" w:cs="Arial"/>
        <w:b/>
        <w:sz w:val="48"/>
      </w:rPr>
    </w:pPr>
    <w:r>
      <w:rPr>
        <w:rFonts w:ascii="Arial" w:hAnsi="Arial"/>
        <w:b/>
        <w:sz w:val="48"/>
      </w:rPr>
      <w:t>RO</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AF3ED6">
      <w:rPr>
        <w:rFonts w:ascii="Times New Roman" w:hAnsi="Times New Roman" w:cs="Times New Roman"/>
        <w:noProof/>
      </w:rPr>
      <w:t>23</w:t>
    </w:r>
    <w:r>
      <w:rPr>
        <w:rFonts w:ascii="Times New Roman" w:hAnsi="Times New Roman" w:cs="Times New Roman"/>
      </w:rPr>
      <w:fldChar w:fldCharType="end"/>
    </w:r>
    <w:r>
      <w:tab/>
    </w:r>
    <w:r>
      <w:rPr>
        <w:rFonts w:ascii="Arial" w:hAnsi="Arial"/>
        <w:b/>
        <w:sz w:val="48"/>
      </w:rPr>
      <w:t>RO</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34D1A" w:rsidRPr="00AC7A35" w:rsidRDefault="00D34D1A"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34D1A" w:rsidRDefault="00D34D1A">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4848475B" w:rsidR="00D34D1A" w:rsidRPr="00AC7A35" w:rsidRDefault="00D34D1A" w:rsidP="00D50649">
    <w:pPr>
      <w:pStyle w:val="FooterLandscape"/>
      <w:rPr>
        <w:rFonts w:ascii="Arial" w:hAnsi="Arial" w:cs="Arial"/>
        <w:b/>
        <w:sz w:val="48"/>
      </w:rPr>
    </w:pPr>
    <w:r>
      <w:rPr>
        <w:rFonts w:ascii="Arial" w:hAnsi="Arial"/>
        <w:b/>
        <w:sz w:val="48"/>
      </w:rPr>
      <w:t>RO</w:t>
    </w:r>
    <w:r>
      <w:tab/>
    </w:r>
    <w:r>
      <w:fldChar w:fldCharType="begin"/>
    </w:r>
    <w:r>
      <w:instrText xml:space="preserve"> PAGE  \* MERGEFORMAT </w:instrText>
    </w:r>
    <w:r>
      <w:fldChar w:fldCharType="separate"/>
    </w:r>
    <w:r w:rsidR="00AF3ED6">
      <w:rPr>
        <w:noProof/>
      </w:rPr>
      <w:t>24</w:t>
    </w:r>
    <w:r>
      <w:fldChar w:fldCharType="end"/>
    </w:r>
    <w:r>
      <w:tab/>
    </w:r>
    <w:r>
      <w:tab/>
    </w:r>
    <w:r>
      <w:rPr>
        <w:rFonts w:ascii="Arial" w:hAnsi="Arial"/>
        <w:b/>
        <w:sz w:val="48"/>
      </w:rPr>
      <w:t>RO</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34D1A" w:rsidRPr="00AC7A35" w:rsidRDefault="00D34D1A"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34D1A" w:rsidRDefault="00D34D1A">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5F4879E2" w:rsidR="00D34D1A" w:rsidRPr="00AC7A35" w:rsidRDefault="00D34D1A" w:rsidP="00D50649">
    <w:pPr>
      <w:pStyle w:val="FooterLandscape"/>
      <w:rPr>
        <w:rFonts w:ascii="Arial" w:hAnsi="Arial" w:cs="Arial"/>
        <w:b/>
        <w:sz w:val="48"/>
      </w:rPr>
    </w:pPr>
    <w:r>
      <w:rPr>
        <w:rFonts w:ascii="Arial" w:hAnsi="Arial"/>
        <w:b/>
        <w:sz w:val="48"/>
      </w:rPr>
      <w:t>RO</w:t>
    </w:r>
    <w:r>
      <w:tab/>
    </w:r>
    <w:r>
      <w:fldChar w:fldCharType="begin"/>
    </w:r>
    <w:r>
      <w:instrText xml:space="preserve"> PAGE  \* MERGEFORMAT </w:instrText>
    </w:r>
    <w:r>
      <w:fldChar w:fldCharType="separate"/>
    </w:r>
    <w:r w:rsidR="00AF3ED6">
      <w:rPr>
        <w:noProof/>
      </w:rPr>
      <w:t>25</w:t>
    </w:r>
    <w:r>
      <w:fldChar w:fldCharType="end"/>
    </w:r>
    <w:r>
      <w:tab/>
    </w:r>
    <w:r>
      <w:tab/>
    </w:r>
    <w:r>
      <w:rPr>
        <w:rFonts w:ascii="Arial" w:hAnsi="Arial"/>
        <w:b/>
        <w:sz w:val="48"/>
      </w:rPr>
      <w:t>RO</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34D1A" w:rsidRPr="00AC7A35" w:rsidRDefault="00D34D1A"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34D1A" w:rsidRDefault="00D34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37521" w14:textId="5761EE6D" w:rsidR="00AF3ED6" w:rsidRPr="00436820" w:rsidRDefault="00436820" w:rsidP="00436820">
    <w:pPr>
      <w:pStyle w:val="FooterCoverPage"/>
      <w:rPr>
        <w:rFonts w:ascii="Arial" w:hAnsi="Arial" w:cs="Arial"/>
        <w:b/>
        <w:sz w:val="48"/>
      </w:rPr>
    </w:pPr>
    <w:r w:rsidRPr="00436820">
      <w:rPr>
        <w:rFonts w:ascii="Arial" w:hAnsi="Arial" w:cs="Arial"/>
        <w:b/>
        <w:sz w:val="48"/>
      </w:rPr>
      <w:t>RO</w:t>
    </w:r>
    <w:r w:rsidRPr="00436820">
      <w:rPr>
        <w:rFonts w:ascii="Arial" w:hAnsi="Arial" w:cs="Arial"/>
        <w:b/>
        <w:sz w:val="48"/>
      </w:rPr>
      <w:tab/>
    </w:r>
    <w:r w:rsidRPr="00436820">
      <w:rPr>
        <w:rFonts w:ascii="Arial" w:hAnsi="Arial" w:cs="Arial"/>
        <w:b/>
        <w:sz w:val="48"/>
      </w:rPr>
      <w:tab/>
    </w:r>
    <w:r w:rsidRPr="00436820">
      <w:tab/>
    </w:r>
    <w:r w:rsidRPr="00436820">
      <w:rPr>
        <w:rFonts w:ascii="Arial" w:hAnsi="Arial" w:cs="Arial"/>
        <w:b/>
        <w:sz w:val="48"/>
      </w:rPr>
      <w:t>RO</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596A8599" w:rsidR="00D34D1A" w:rsidRPr="00AC7A35" w:rsidRDefault="00D34D1A" w:rsidP="00D50649">
    <w:pPr>
      <w:pStyle w:val="Footer"/>
      <w:rPr>
        <w:rFonts w:ascii="Arial" w:hAnsi="Arial" w:cs="Arial"/>
        <w:b/>
        <w:sz w:val="48"/>
      </w:rPr>
    </w:pPr>
    <w:r>
      <w:rPr>
        <w:rFonts w:ascii="Arial" w:hAnsi="Arial"/>
        <w:b/>
        <w:sz w:val="48"/>
      </w:rPr>
      <w:t>RO</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F3ED6">
      <w:rPr>
        <w:rFonts w:ascii="Times New Roman" w:hAnsi="Times New Roman" w:cs="Times New Roman"/>
        <w:noProof/>
        <w:sz w:val="24"/>
      </w:rPr>
      <w:t>27</w:t>
    </w:r>
    <w:r>
      <w:rPr>
        <w:rFonts w:ascii="Times New Roman" w:hAnsi="Times New Roman" w:cs="Times New Roman"/>
        <w:sz w:val="24"/>
      </w:rPr>
      <w:fldChar w:fldCharType="end"/>
    </w:r>
    <w:r>
      <w:tab/>
    </w:r>
    <w:r>
      <w:rPr>
        <w:rFonts w:ascii="Arial" w:hAnsi="Arial"/>
        <w:b/>
        <w:sz w:val="48"/>
      </w:rPr>
      <w:t>RO</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34D1A" w:rsidRPr="00AC7A35" w:rsidRDefault="00D34D1A"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34D1A" w:rsidRDefault="00D34D1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08DAE528" w:rsidR="00D34D1A" w:rsidRPr="00AC7A35" w:rsidRDefault="00D34D1A" w:rsidP="00D50649">
    <w:pPr>
      <w:pStyle w:val="FooterLandscape"/>
      <w:rPr>
        <w:rFonts w:ascii="Arial" w:hAnsi="Arial" w:cs="Arial"/>
        <w:b/>
        <w:sz w:val="48"/>
      </w:rPr>
    </w:pPr>
    <w:r>
      <w:rPr>
        <w:rFonts w:ascii="Arial" w:hAnsi="Arial"/>
        <w:b/>
        <w:sz w:val="48"/>
      </w:rPr>
      <w:t>RO</w:t>
    </w:r>
    <w:r>
      <w:tab/>
    </w:r>
    <w:r>
      <w:fldChar w:fldCharType="begin"/>
    </w:r>
    <w:r>
      <w:instrText xml:space="preserve"> PAGE  \* MERGEFORMAT </w:instrText>
    </w:r>
    <w:r>
      <w:fldChar w:fldCharType="separate"/>
    </w:r>
    <w:r w:rsidR="00AF3ED6">
      <w:rPr>
        <w:noProof/>
      </w:rPr>
      <w:t>30</w:t>
    </w:r>
    <w:r>
      <w:fldChar w:fldCharType="end"/>
    </w:r>
    <w:r>
      <w:tab/>
    </w:r>
    <w:r>
      <w:tab/>
    </w:r>
    <w:r>
      <w:rPr>
        <w:rFonts w:ascii="Arial" w:hAnsi="Arial"/>
        <w:b/>
        <w:sz w:val="48"/>
      </w:rPr>
      <w:t>RO</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34D1A" w:rsidRPr="00AC7A35" w:rsidRDefault="00D34D1A"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34D1A" w:rsidRDefault="00D34D1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025CA95B" w:rsidR="00D34D1A" w:rsidRPr="006F0827" w:rsidRDefault="00D34D1A" w:rsidP="00D50649">
    <w:pPr>
      <w:pStyle w:val="Footer"/>
      <w:rPr>
        <w:rFonts w:ascii="Arial" w:hAnsi="Arial" w:cs="Arial"/>
        <w:b/>
        <w:sz w:val="48"/>
      </w:rPr>
    </w:pPr>
    <w:r>
      <w:rPr>
        <w:rFonts w:ascii="Arial" w:hAnsi="Arial"/>
        <w:b/>
        <w:sz w:val="48"/>
      </w:rPr>
      <w:t>RO</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F3ED6">
      <w:rPr>
        <w:rFonts w:ascii="Times New Roman" w:hAnsi="Times New Roman" w:cs="Times New Roman"/>
        <w:noProof/>
        <w:sz w:val="24"/>
      </w:rPr>
      <w:t>35</w:t>
    </w:r>
    <w:r>
      <w:rPr>
        <w:rFonts w:ascii="Times New Roman" w:hAnsi="Times New Roman" w:cs="Times New Roman"/>
        <w:sz w:val="24"/>
      </w:rPr>
      <w:fldChar w:fldCharType="end"/>
    </w:r>
    <w:r>
      <w:tab/>
    </w:r>
    <w:r>
      <w:rPr>
        <w:rFonts w:ascii="Arial" w:hAnsi="Arial"/>
        <w:b/>
        <w:sz w:val="48"/>
      </w:rPr>
      <w:t>RO</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34D1A" w:rsidRPr="006F0827" w:rsidRDefault="00D34D1A"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9D6D" w14:textId="77777777" w:rsidR="00436820" w:rsidRPr="00436820" w:rsidRDefault="00436820" w:rsidP="00436820">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34D1A" w:rsidRDefault="00D34D1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491D1845" w:rsidR="00D34D1A" w:rsidRPr="00AC7A35" w:rsidRDefault="00D34D1A" w:rsidP="00D50649">
    <w:pPr>
      <w:pStyle w:val="Footer"/>
      <w:rPr>
        <w:rFonts w:ascii="Arial" w:hAnsi="Arial" w:cs="Arial"/>
        <w:b/>
        <w:sz w:val="48"/>
      </w:rPr>
    </w:pPr>
    <w:r>
      <w:rPr>
        <w:rFonts w:ascii="Arial" w:hAnsi="Arial"/>
        <w:b/>
        <w:sz w:val="48"/>
      </w:rPr>
      <w:t>RO</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436820">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RO</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34D1A" w:rsidRPr="00AC7A35" w:rsidRDefault="00D34D1A"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34D1A" w:rsidRDefault="00D34D1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670B9AB0" w:rsidR="00D34D1A" w:rsidRPr="00AC7A35" w:rsidRDefault="00D34D1A" w:rsidP="00D50649">
    <w:pPr>
      <w:pStyle w:val="FooterLandscape"/>
      <w:rPr>
        <w:rFonts w:ascii="Arial" w:hAnsi="Arial" w:cs="Arial"/>
        <w:b/>
        <w:sz w:val="48"/>
      </w:rPr>
    </w:pPr>
    <w:r>
      <w:rPr>
        <w:rFonts w:ascii="Arial" w:hAnsi="Arial"/>
        <w:b/>
        <w:sz w:val="48"/>
      </w:rPr>
      <w:t>RO</w:t>
    </w:r>
    <w:r>
      <w:tab/>
    </w:r>
    <w:r>
      <w:fldChar w:fldCharType="begin"/>
    </w:r>
    <w:r>
      <w:instrText xml:space="preserve"> PAGE  \* MERGEFORMAT </w:instrText>
    </w:r>
    <w:r>
      <w:fldChar w:fldCharType="separate"/>
    </w:r>
    <w:r w:rsidR="00AF3ED6">
      <w:rPr>
        <w:noProof/>
      </w:rPr>
      <w:t>21</w:t>
    </w:r>
    <w:r>
      <w:fldChar w:fldCharType="end"/>
    </w:r>
    <w:r>
      <w:tab/>
    </w:r>
    <w:r>
      <w:tab/>
    </w:r>
    <w:r>
      <w:rPr>
        <w:rFonts w:ascii="Arial" w:hAnsi="Arial"/>
        <w:b/>
        <w:sz w:val="48"/>
      </w:rPr>
      <w:t>RO</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34D1A" w:rsidRPr="00AC7A35" w:rsidRDefault="00D34D1A"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A74ED" w14:textId="77777777" w:rsidR="002D3A2C" w:rsidRDefault="002D3A2C" w:rsidP="00B624FB">
      <w:pPr>
        <w:spacing w:after="0" w:line="240" w:lineRule="auto"/>
      </w:pPr>
      <w:r>
        <w:separator/>
      </w:r>
    </w:p>
  </w:footnote>
  <w:footnote w:type="continuationSeparator" w:id="0">
    <w:p w14:paraId="353E5624" w14:textId="77777777" w:rsidR="002D3A2C" w:rsidRDefault="002D3A2C" w:rsidP="00B624FB">
      <w:pPr>
        <w:spacing w:after="0" w:line="240" w:lineRule="auto"/>
      </w:pPr>
      <w:r>
        <w:continuationSeparator/>
      </w:r>
    </w:p>
  </w:footnote>
  <w:footnote w:id="1">
    <w:p w14:paraId="52DF467D" w14:textId="6BAA453E" w:rsidR="00D34D1A" w:rsidRPr="00846FBB" w:rsidRDefault="00D34D1A" w:rsidP="002138D6">
      <w:pPr>
        <w:pStyle w:val="FootnoteText"/>
        <w:tabs>
          <w:tab w:val="left" w:pos="709"/>
        </w:tabs>
        <w:ind w:left="426" w:hanging="426"/>
      </w:pPr>
      <w:r>
        <w:rPr>
          <w:rStyle w:val="FootnoteReference"/>
        </w:rPr>
        <w:footnoteRef/>
      </w:r>
      <w:r>
        <w:tab/>
        <w:t xml:space="preserve">Regulamentul (CE) nr. </w:t>
      </w:r>
      <w:r w:rsidRPr="00D34D1A">
        <w:t>139</w:t>
      </w:r>
      <w:r>
        <w:t>/</w:t>
      </w:r>
      <w:r w:rsidRPr="00D34D1A">
        <w:t>2004</w:t>
      </w:r>
      <w:r>
        <w:t xml:space="preserve"> al Consiliului din </w:t>
      </w:r>
      <w:r w:rsidRPr="00D34D1A">
        <w:t>20</w:t>
      </w:r>
      <w:r>
        <w:t xml:space="preserve"> ianuarie </w:t>
      </w:r>
      <w:r w:rsidRPr="00D34D1A">
        <w:t>2004</w:t>
      </w:r>
      <w:r>
        <w:t xml:space="preserve"> privind controlul concentrărilor economice între întreprinderi [Regulamentul (CE) privind concentrările economice], (JO L </w:t>
      </w:r>
      <w:r w:rsidRPr="00D34D1A">
        <w:t>24</w:t>
      </w:r>
      <w:r>
        <w:t xml:space="preserve">, </w:t>
      </w:r>
      <w:r w:rsidRPr="00D34D1A">
        <w:t>29</w:t>
      </w:r>
      <w:r>
        <w:t>.</w:t>
      </w:r>
      <w:r w:rsidRPr="00D34D1A">
        <w:t>1</w:t>
      </w:r>
      <w:r>
        <w:t>.</w:t>
      </w:r>
      <w:r w:rsidRPr="00D34D1A">
        <w:t>2004</w:t>
      </w:r>
      <w:r>
        <w:t xml:space="preserve">, p. </w:t>
      </w:r>
      <w:r w:rsidRPr="00D34D1A">
        <w:t>1</w:t>
      </w:r>
      <w:r>
        <w:t>)</w:t>
      </w:r>
      <w:r>
        <w:rPr>
          <w:rStyle w:val="Hyperlink"/>
          <w:color w:val="auto"/>
          <w:u w:val="none"/>
        </w:rPr>
        <w:t xml:space="preserve">, disponibil la </w:t>
      </w:r>
      <w:hyperlink r:id="rId1" w:history="1">
        <w:r w:rsidRPr="00AF3ED6">
          <w:rPr>
            <w:rStyle w:val="Hyperlink"/>
          </w:rPr>
          <w:t>EUR-Lex - 32004R0139 - RO - EUR-Lex (europa.eu)</w:t>
        </w:r>
      </w:hyperlink>
      <w:r>
        <w:t>.</w:t>
      </w:r>
    </w:p>
  </w:footnote>
  <w:footnote w:id="2">
    <w:p w14:paraId="52DF467E" w14:textId="77777777" w:rsidR="00D34D1A" w:rsidRPr="00D25448" w:rsidRDefault="00D34D1A" w:rsidP="002138D6">
      <w:pPr>
        <w:pStyle w:val="FootnoteText"/>
        <w:tabs>
          <w:tab w:val="left" w:pos="709"/>
        </w:tabs>
        <w:ind w:left="426" w:hanging="426"/>
      </w:pPr>
      <w:r>
        <w:rPr>
          <w:rStyle w:val="FootnoteReference"/>
        </w:rPr>
        <w:footnoteRef/>
      </w:r>
      <w:r>
        <w:tab/>
        <w:t>JO L, [X], [X].[X].[X], p. [X].</w:t>
      </w:r>
    </w:p>
  </w:footnote>
  <w:footnote w:id="3">
    <w:p w14:paraId="52DF467F" w14:textId="77777777" w:rsidR="00D34D1A" w:rsidRPr="00D25448" w:rsidRDefault="00D34D1A" w:rsidP="002138D6">
      <w:pPr>
        <w:pStyle w:val="FootnoteText"/>
        <w:tabs>
          <w:tab w:val="left" w:pos="709"/>
        </w:tabs>
        <w:ind w:left="426" w:hanging="426"/>
      </w:pPr>
      <w:r>
        <w:rPr>
          <w:rStyle w:val="FootnoteReference"/>
        </w:rPr>
        <w:footnoteRef/>
      </w:r>
      <w:r>
        <w:tab/>
        <w:t xml:space="preserve">Comunicarea Comisiei privind o procedură simplificată de analiză a anumitor concentrări în temeiul Regulamentului (CE) nr. </w:t>
      </w:r>
      <w:r w:rsidRPr="00D34D1A">
        <w:t>139</w:t>
      </w:r>
      <w:r>
        <w:t>/</w:t>
      </w:r>
      <w:r w:rsidRPr="00D34D1A">
        <w:t>2004</w:t>
      </w:r>
      <w:r>
        <w:t xml:space="preserve"> al Consiliului (JO C [X], [X].[X].[X], p. [X]) („Comunicarea privind procedura simplificată”). </w:t>
      </w:r>
    </w:p>
  </w:footnote>
  <w:footnote w:id="4">
    <w:p w14:paraId="52DF4680" w14:textId="77777777" w:rsidR="00D34D1A" w:rsidRPr="00D25448" w:rsidRDefault="00D34D1A" w:rsidP="002138D6">
      <w:pPr>
        <w:pStyle w:val="FootnoteText"/>
        <w:tabs>
          <w:tab w:val="left" w:pos="709"/>
        </w:tabs>
        <w:ind w:left="426" w:hanging="426"/>
      </w:pPr>
      <w:r>
        <w:rPr>
          <w:rStyle w:val="FootnoteReference"/>
        </w:rPr>
        <w:footnoteRef/>
      </w:r>
      <w:r>
        <w:tab/>
        <w:t xml:space="preserve">Termenul „cifră de afaceri curentă” se referă la cifra de afaceri generată de societatea în comun la momentul notificării. Cifra de afaceri a societății în comun poate să fie stabilită pe baza celor mai recente conturi auditate ale societăților-mamă sau ale societății în comun însăși, în funcție de disponibilitatea conturilor separate pentru resursele reunite în societatea în comun. </w:t>
      </w:r>
    </w:p>
  </w:footnote>
  <w:footnote w:id="5">
    <w:p w14:paraId="52DF4681" w14:textId="77777777" w:rsidR="00D34D1A" w:rsidRPr="00D25448" w:rsidRDefault="00D34D1A" w:rsidP="002138D6">
      <w:pPr>
        <w:pStyle w:val="FootnoteText"/>
        <w:tabs>
          <w:tab w:val="left" w:pos="709"/>
        </w:tabs>
        <w:ind w:left="426" w:hanging="426"/>
      </w:pPr>
      <w:r>
        <w:rPr>
          <w:rStyle w:val="FootnoteReference"/>
        </w:rPr>
        <w:footnoteRef/>
      </w:r>
      <w:r>
        <w:tab/>
        <w:t xml:space="preserve">Comunicarea privind procedura simplificată, punctul </w:t>
      </w:r>
      <w:r w:rsidRPr="00D34D1A">
        <w:t>5</w:t>
      </w:r>
      <w:r>
        <w:t xml:space="preserve"> litera (a). </w:t>
      </w:r>
    </w:p>
  </w:footnote>
  <w:footnote w:id="6">
    <w:p w14:paraId="52DF4682" w14:textId="77777777" w:rsidR="00D34D1A" w:rsidRPr="00846FBB" w:rsidRDefault="00D34D1A" w:rsidP="002138D6">
      <w:pPr>
        <w:pStyle w:val="FootnoteText"/>
        <w:tabs>
          <w:tab w:val="left" w:pos="709"/>
        </w:tabs>
        <w:ind w:left="426" w:hanging="426"/>
      </w:pPr>
      <w:r>
        <w:rPr>
          <w:rStyle w:val="FootnoteReference"/>
        </w:rPr>
        <w:footnoteRef/>
      </w:r>
      <w:r>
        <w:tab/>
        <w:t xml:space="preserve">Comunicarea privind procedura simplificată, punctul </w:t>
      </w:r>
      <w:r w:rsidRPr="00D34D1A">
        <w:t>5</w:t>
      </w:r>
      <w:r>
        <w:t xml:space="preserve"> litera (b). </w:t>
      </w:r>
    </w:p>
  </w:footnote>
  <w:footnote w:id="7">
    <w:p w14:paraId="52DF4683" w14:textId="77777777" w:rsidR="00D34D1A" w:rsidRPr="00D25448" w:rsidRDefault="00D34D1A" w:rsidP="002138D6">
      <w:pPr>
        <w:pStyle w:val="FootnoteText"/>
        <w:tabs>
          <w:tab w:val="left" w:pos="709"/>
        </w:tabs>
        <w:ind w:left="426" w:hanging="426"/>
      </w:pPr>
      <w:r>
        <w:rPr>
          <w:rStyle w:val="FootnoteReference"/>
        </w:rPr>
        <w:footnoteRef/>
      </w:r>
      <w:r>
        <w:tab/>
        <w:t xml:space="preserve">Comunicarea privind procedura simplificată, punctul </w:t>
      </w:r>
      <w:r w:rsidRPr="00D34D1A">
        <w:t>5</w:t>
      </w:r>
      <w:r>
        <w:t xml:space="preserve"> litera (c).</w:t>
      </w:r>
    </w:p>
  </w:footnote>
  <w:footnote w:id="8">
    <w:p w14:paraId="52DF4684" w14:textId="77777777" w:rsidR="00D34D1A" w:rsidRPr="00D25448" w:rsidRDefault="00D34D1A" w:rsidP="002138D6">
      <w:pPr>
        <w:pStyle w:val="FootnoteText"/>
        <w:tabs>
          <w:tab w:val="left" w:pos="709"/>
        </w:tabs>
        <w:ind w:left="426" w:hanging="426"/>
      </w:pPr>
      <w:r>
        <w:rPr>
          <w:rStyle w:val="FootnoteReference"/>
        </w:rPr>
        <w:footnoteRef/>
      </w:r>
      <w:r>
        <w:tab/>
        <w:t xml:space="preserve">A se vedea Comunicarea privind procedura simplificată, punctul </w:t>
      </w:r>
      <w:r w:rsidRPr="00D34D1A">
        <w:t>5</w:t>
      </w:r>
      <w:r>
        <w:t xml:space="preserve"> litera (d). </w:t>
      </w:r>
    </w:p>
  </w:footnote>
  <w:footnote w:id="9">
    <w:p w14:paraId="52DF4685" w14:textId="77777777" w:rsidR="00D34D1A" w:rsidRPr="00D25448" w:rsidRDefault="00D34D1A" w:rsidP="002138D6">
      <w:pPr>
        <w:pStyle w:val="FootnoteText"/>
        <w:tabs>
          <w:tab w:val="left" w:pos="709"/>
        </w:tabs>
        <w:ind w:left="426" w:hanging="426"/>
      </w:pPr>
      <w:r>
        <w:rPr>
          <w:rStyle w:val="FootnoteReference"/>
        </w:rPr>
        <w:footnoteRef/>
      </w:r>
      <w:r>
        <w:tab/>
        <w:t xml:space="preserve">A se vedea Comunicarea privind procedura simplificată, punctul </w:t>
      </w:r>
      <w:r w:rsidRPr="00D34D1A">
        <w:t>5</w:t>
      </w:r>
      <w:r>
        <w:t xml:space="preserve"> litera (e). </w:t>
      </w:r>
    </w:p>
  </w:footnote>
  <w:footnote w:id="10">
    <w:p w14:paraId="52DF4686" w14:textId="77777777" w:rsidR="00D34D1A" w:rsidRPr="00846FBB" w:rsidRDefault="00D34D1A" w:rsidP="002138D6">
      <w:pPr>
        <w:pStyle w:val="FootnoteText"/>
        <w:tabs>
          <w:tab w:val="left" w:pos="709"/>
        </w:tabs>
        <w:ind w:left="426" w:hanging="426"/>
      </w:pPr>
      <w:r>
        <w:rPr>
          <w:rStyle w:val="FootnoteReference"/>
        </w:rPr>
        <w:footnoteRef/>
      </w:r>
      <w:r>
        <w:tab/>
        <w:t xml:space="preserve">A se vedea Comunicarea privind procedura simplificată, punctul </w:t>
      </w:r>
      <w:r w:rsidRPr="00D34D1A">
        <w:t>8</w:t>
      </w:r>
      <w:r>
        <w:t xml:space="preserve">. </w:t>
      </w:r>
    </w:p>
  </w:footnote>
  <w:footnote w:id="11">
    <w:p w14:paraId="52DF4687" w14:textId="77777777" w:rsidR="00D34D1A" w:rsidRPr="00D25448" w:rsidRDefault="00D34D1A" w:rsidP="002138D6">
      <w:pPr>
        <w:pStyle w:val="FootnoteText"/>
        <w:tabs>
          <w:tab w:val="left" w:pos="709"/>
        </w:tabs>
        <w:ind w:left="426" w:hanging="426"/>
      </w:pPr>
      <w:r>
        <w:rPr>
          <w:rStyle w:val="FootnoteReference"/>
        </w:rPr>
        <w:footnoteRef/>
      </w:r>
      <w:r>
        <w:tab/>
        <w:t xml:space="preserve">A se vedea Comunicarea privind procedura simplificată, punctul </w:t>
      </w:r>
      <w:r w:rsidRPr="00D34D1A">
        <w:t>9</w:t>
      </w:r>
      <w:r>
        <w:t xml:space="preserve">. </w:t>
      </w:r>
    </w:p>
  </w:footnote>
  <w:footnote w:id="12">
    <w:p w14:paraId="52DF4688" w14:textId="77777777" w:rsidR="00D34D1A" w:rsidRPr="00D25448" w:rsidRDefault="00D34D1A" w:rsidP="002138D6">
      <w:pPr>
        <w:pStyle w:val="FootnoteText"/>
        <w:ind w:left="426" w:hanging="426"/>
      </w:pPr>
      <w:r>
        <w:rPr>
          <w:rStyle w:val="FootnoteReference"/>
        </w:rPr>
        <w:footnoteRef/>
      </w:r>
      <w:r>
        <w:tab/>
        <w:t xml:space="preserve">A se vedea Comunicarea privind procedura simplificată, punctul </w:t>
      </w:r>
      <w:r w:rsidRPr="00D34D1A">
        <w:t>9</w:t>
      </w:r>
      <w:r>
        <w:t>.</w:t>
      </w:r>
    </w:p>
  </w:footnote>
  <w:footnote w:id="13">
    <w:p w14:paraId="52DF4689" w14:textId="77777777" w:rsidR="00D34D1A" w:rsidRPr="00846FBB" w:rsidRDefault="00D34D1A" w:rsidP="002138D6">
      <w:pPr>
        <w:pStyle w:val="FootnoteText1"/>
        <w:tabs>
          <w:tab w:val="left" w:pos="709"/>
        </w:tabs>
        <w:ind w:left="426" w:hanging="426"/>
        <w:contextualSpacing/>
      </w:pPr>
      <w:r>
        <w:rPr>
          <w:rStyle w:val="FootnoteReference"/>
        </w:rPr>
        <w:footnoteRef/>
      </w:r>
      <w:r>
        <w:tab/>
        <w:t xml:space="preserve">Cererea pentru desemnarea echipei responsabile de caz poate fi găsită la adresa: </w:t>
      </w:r>
      <w:hyperlink r:id="rId2" w:history="1">
        <w:r w:rsidRPr="00AF3ED6">
          <w:rPr>
            <w:rStyle w:val="Hyperlink2"/>
          </w:rPr>
          <w:t>https://ec.europa.eu/competition-policy/mergers/practical-information_en</w:t>
        </w:r>
      </w:hyperlink>
      <w:r>
        <w:t xml:space="preserve">. </w:t>
      </w:r>
    </w:p>
  </w:footnote>
  <w:footnote w:id="14">
    <w:p w14:paraId="52DF468A" w14:textId="77777777" w:rsidR="00D34D1A" w:rsidRPr="00D25448" w:rsidRDefault="00D34D1A" w:rsidP="002138D6">
      <w:pPr>
        <w:pStyle w:val="FootnoteText1"/>
        <w:tabs>
          <w:tab w:val="left" w:pos="709"/>
        </w:tabs>
        <w:ind w:left="426" w:hanging="426"/>
        <w:contextualSpacing/>
      </w:pPr>
      <w:r>
        <w:rPr>
          <w:rStyle w:val="FootnoteReference"/>
        </w:rPr>
        <w:footnoteRef/>
      </w:r>
      <w:r>
        <w:tab/>
        <w:t xml:space="preserve">În special tranzacțiile care intră sub incidența punctului </w:t>
      </w:r>
      <w:r w:rsidRPr="00D34D1A">
        <w:t>5</w:t>
      </w:r>
      <w:r>
        <w:t xml:space="preserve"> litera (a) și a punctului </w:t>
      </w:r>
      <w:r w:rsidRPr="00D34D1A">
        <w:t>5</w:t>
      </w:r>
      <w:r>
        <w:t xml:space="preserve"> litera (c) din Comunicarea privind procedura simplificată (a se vedea Comunicarea privind procedura simplificată, punctul </w:t>
      </w:r>
      <w:r w:rsidRPr="00D34D1A">
        <w:t>27</w:t>
      </w:r>
      <w:r>
        <w:t xml:space="preserve">). </w:t>
      </w:r>
    </w:p>
  </w:footnote>
  <w:footnote w:id="15">
    <w:p w14:paraId="52DF468B" w14:textId="650E5895" w:rsidR="00D34D1A" w:rsidRPr="00846FBB" w:rsidRDefault="00D34D1A" w:rsidP="002138D6">
      <w:pPr>
        <w:pStyle w:val="FootnoteText1"/>
        <w:tabs>
          <w:tab w:val="left" w:pos="709"/>
        </w:tabs>
        <w:ind w:left="426" w:hanging="426"/>
      </w:pPr>
      <w:r>
        <w:rPr>
          <w:rStyle w:val="FootnoteReference"/>
        </w:rPr>
        <w:footnoteRef/>
      </w:r>
      <w:r>
        <w:tab/>
        <w:t>JO L </w:t>
      </w:r>
      <w:r w:rsidRPr="00D34D1A">
        <w:t>295</w:t>
      </w:r>
      <w:r>
        <w:t>, </w:t>
      </w:r>
      <w:r w:rsidRPr="00D34D1A">
        <w:t>21</w:t>
      </w:r>
      <w:r>
        <w:t>.</w:t>
      </w:r>
      <w:r w:rsidRPr="00D34D1A">
        <w:t>11</w:t>
      </w:r>
      <w:r>
        <w:t>.</w:t>
      </w:r>
      <w:r w:rsidRPr="00D34D1A">
        <w:t>2018</w:t>
      </w:r>
      <w:r>
        <w:t>, p. </w:t>
      </w:r>
      <w:r w:rsidRPr="00D34D1A">
        <w:t>39</w:t>
      </w:r>
      <w:r>
        <w:t>, disponibil la </w:t>
      </w:r>
      <w:hyperlink r:id="rId3" w:history="1">
        <w:r w:rsidRPr="00AF3ED6">
          <w:rPr>
            <w:rStyle w:val="Hyperlink"/>
          </w:rPr>
          <w:t>https://eur-lex.europa.eu/legal-content/RO/TXT/?uri=celex%3A32018R1725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A se vedea, de asemenea, o declarație de confidențialitate referitoare la investigațiile privind concentrările economice, la adresa </w:t>
      </w:r>
      <w:hyperlink r:id="rId4" w:history="1">
        <w:r w:rsidRPr="00AF3ED6">
          <w:rPr>
            <w:rStyle w:val="Hyperlink2"/>
          </w:rPr>
          <w:t>https://ec.europa.eu/competition-policy/index/privacy-policy-competition-investigations_en</w:t>
        </w:r>
      </w:hyperlink>
      <w:r>
        <w:t>.</w:t>
      </w:r>
    </w:p>
  </w:footnote>
  <w:footnote w:id="16">
    <w:p w14:paraId="52DF468C" w14:textId="0D8C6D19" w:rsidR="00D34D1A" w:rsidRPr="002F1A8F" w:rsidRDefault="00D34D1A" w:rsidP="002138D6">
      <w:pPr>
        <w:pStyle w:val="FootnoteText"/>
        <w:ind w:left="426" w:hanging="426"/>
      </w:pPr>
      <w:r>
        <w:rPr>
          <w:rStyle w:val="FootnoteReference"/>
        </w:rPr>
        <w:footnoteRef/>
      </w:r>
      <w:r>
        <w:t xml:space="preserve"> </w:t>
      </w:r>
      <w:r>
        <w:tab/>
        <w:t xml:space="preserve">A se vedea formularul tip al procurii la adresa </w:t>
      </w:r>
      <w:hyperlink r:id="rId5" w:history="1">
        <w:r w:rsidRPr="00AF3ED6">
          <w:rPr>
            <w:rStyle w:val="Hyperlink"/>
          </w:rPr>
          <w:t>https://ec.europa.eu/competition/mergers/legislation/power_of_attorney_template_en.docx</w:t>
        </w:r>
      </w:hyperlink>
      <w:r>
        <w:t xml:space="preserve">. </w:t>
      </w:r>
    </w:p>
  </w:footnote>
  <w:footnote w:id="17">
    <w:p w14:paraId="52DF468D" w14:textId="77777777" w:rsidR="00D34D1A" w:rsidRPr="00846FBB" w:rsidRDefault="00D34D1A" w:rsidP="002138D6">
      <w:pPr>
        <w:pStyle w:val="FootnoteText1"/>
        <w:tabs>
          <w:tab w:val="left" w:pos="709"/>
        </w:tabs>
        <w:ind w:left="426" w:hanging="426"/>
      </w:pPr>
      <w:r>
        <w:rPr>
          <w:rStyle w:val="FootnoteReference"/>
        </w:rPr>
        <w:footnoteRef/>
      </w:r>
      <w:r>
        <w:tab/>
        <w:t xml:space="preserve">A se vedea </w:t>
      </w:r>
      <w:hyperlink r:id="rId6" w:history="1">
        <w:r w:rsidRPr="00AF3ED6">
          <w:rPr>
            <w:rStyle w:val="Hyperlink2"/>
          </w:rPr>
          <w:t>https://ec.europa.eu/competition-policy/mergers/practical-information_en</w:t>
        </w:r>
      </w:hyperlink>
      <w:r w:rsidRPr="00AF3ED6">
        <w:rPr>
          <w:rStyle w:val="Hyperlink2"/>
        </w:rPr>
        <w:t>.</w:t>
      </w:r>
    </w:p>
  </w:footnote>
  <w:footnote w:id="18">
    <w:p w14:paraId="52DF468E" w14:textId="2688D3E8" w:rsidR="00D34D1A" w:rsidRPr="00846FBB" w:rsidRDefault="00D34D1A" w:rsidP="002138D6">
      <w:pPr>
        <w:pStyle w:val="FootnoteText1"/>
        <w:tabs>
          <w:tab w:val="left" w:pos="709"/>
        </w:tabs>
        <w:ind w:left="426" w:hanging="426"/>
        <w:contextualSpacing/>
      </w:pPr>
      <w:r>
        <w:rPr>
          <w:rStyle w:val="FootnoteReference"/>
        </w:rPr>
        <w:footnoteRef/>
      </w:r>
      <w:r>
        <w:tab/>
        <w:t xml:space="preserve">O fuziune are loc atunci când două sau mai multe întreprinderi independente fuzionează într-o întreprindere nouă și încetează să existe în calitate de persoane juridice separate. A se vedea punctele </w:t>
      </w:r>
      <w:r w:rsidRPr="00D34D1A">
        <w:t>9</w:t>
      </w:r>
      <w:r>
        <w:t xml:space="preserve"> și </w:t>
      </w:r>
      <w:r w:rsidRPr="00D34D1A">
        <w:t>10</w:t>
      </w:r>
      <w:r>
        <w:t xml:space="preserve"> din Comunicarea jurisdicţională consolidată a Comisiei în temeiul Regulamentului (CE) nr. </w:t>
      </w:r>
      <w:r w:rsidRPr="00D34D1A">
        <w:t>139</w:t>
      </w:r>
      <w:r>
        <w:t>/</w:t>
      </w:r>
      <w:r w:rsidRPr="00D34D1A">
        <w:t>2004</w:t>
      </w:r>
      <w:r>
        <w:t xml:space="preserve"> al Consiliului privind controlul concentrărilor economice între întreprinderi („Comunicarea jurisdicțională consolidată a Comisiei”) (JO C </w:t>
      </w:r>
      <w:r w:rsidRPr="00D34D1A">
        <w:t>95</w:t>
      </w:r>
      <w:r>
        <w:t>, </w:t>
      </w:r>
      <w:r w:rsidRPr="00D34D1A">
        <w:t>16</w:t>
      </w:r>
      <w:r>
        <w:t>.</w:t>
      </w:r>
      <w:r w:rsidRPr="00D34D1A">
        <w:t>4</w:t>
      </w:r>
      <w:r>
        <w:t>.</w:t>
      </w:r>
      <w:r w:rsidRPr="00D34D1A">
        <w:t>2008</w:t>
      </w:r>
      <w:r>
        <w:t>, p. </w:t>
      </w:r>
      <w:r w:rsidRPr="00D34D1A">
        <w:t>1</w:t>
      </w:r>
      <w:r>
        <w:t>), disponibilă la </w:t>
      </w:r>
      <w:hyperlink r:id="rId7" w:history="1">
        <w:r w:rsidRPr="00AF3ED6">
          <w:rPr>
            <w:rStyle w:val="Hyperlink"/>
          </w:rPr>
          <w:t>https://eur-lex.europa.eu/legal-content/RO/TXT/?uri=CELEX%3A52008XC0416%2808%29</w:t>
        </w:r>
      </w:hyperlink>
      <w:r>
        <w:t xml:space="preserve"> pentru informații și orientări suplimentare privind aspectele jurisdicționale.</w:t>
      </w:r>
    </w:p>
  </w:footnote>
  <w:footnote w:id="19">
    <w:p w14:paraId="52DF468F" w14:textId="63EB3CFA" w:rsidR="00D34D1A" w:rsidRPr="00846FBB" w:rsidRDefault="00D34D1A" w:rsidP="002138D6">
      <w:pPr>
        <w:pStyle w:val="FootnoteText1"/>
        <w:tabs>
          <w:tab w:val="left" w:pos="709"/>
        </w:tabs>
        <w:ind w:left="426" w:hanging="426"/>
        <w:contextualSpacing/>
      </w:pPr>
      <w:r>
        <w:rPr>
          <w:rStyle w:val="FootnoteReference"/>
        </w:rPr>
        <w:footnoteRef/>
      </w:r>
      <w:r>
        <w:tab/>
        <w:t xml:space="preserve">Acest scenariu se referă la preluarea controlului în comun asupra societăților-țintă care nu erau controlate anterior de niciuna dintre părțile care preiau controlul în comun (mai exact, preluarea controlului asupra unei întreprinderi de la o parte terță neafiliată). A se vedea în special Comunicarea jurisdicțională consolidată a Comisiei, punctul </w:t>
      </w:r>
      <w:r w:rsidRPr="00D34D1A">
        <w:t>91</w:t>
      </w:r>
      <w:r>
        <w:t xml:space="preserve">. </w:t>
      </w:r>
    </w:p>
  </w:footnote>
  <w:footnote w:id="20">
    <w:p w14:paraId="52DF4690" w14:textId="77777777" w:rsidR="00D34D1A" w:rsidRPr="00846FBB" w:rsidRDefault="00D34D1A" w:rsidP="002138D6">
      <w:pPr>
        <w:pStyle w:val="FootnoteText1"/>
        <w:tabs>
          <w:tab w:val="left" w:pos="709"/>
        </w:tabs>
        <w:ind w:left="426" w:hanging="426"/>
        <w:contextualSpacing/>
      </w:pPr>
      <w:r>
        <w:rPr>
          <w:rStyle w:val="FootnoteReference"/>
        </w:rPr>
        <w:footnoteRef/>
      </w:r>
      <w:r>
        <w:tab/>
        <w:t>Această categorie se referă la crearea unei societăți în comun de tip greenfield către care societățile-mamă nu transferă o activitate economică existentă (mai exact, o filială sau o activitate comercială cu o prezență pe piață) sau transferă numai active care nu constituie ca atare o activitate comercială.</w:t>
      </w:r>
    </w:p>
  </w:footnote>
  <w:footnote w:id="21">
    <w:p w14:paraId="52DF4691" w14:textId="77777777" w:rsidR="00D34D1A" w:rsidRPr="00846FBB" w:rsidRDefault="00D34D1A" w:rsidP="002138D6">
      <w:pPr>
        <w:pStyle w:val="FootnoteText1"/>
        <w:tabs>
          <w:tab w:val="left" w:pos="709"/>
        </w:tabs>
        <w:ind w:left="426" w:hanging="426"/>
      </w:pPr>
      <w:r>
        <w:rPr>
          <w:rStyle w:val="FootnoteReference"/>
        </w:rPr>
        <w:footnoteRef/>
      </w:r>
      <w:r>
        <w:tab/>
        <w:t xml:space="preserve">Aceste cazuri includ, printre altele, (i) crearea de noi asociații în participațiune cu funcționalitate deplină atunci când una sau mai multe societăți-mamă transferă o activitate comercială sau economică existentă și (ii) apariția sau înlocuirea acționarilor care dețin controlul ai unei asociații în participațiune. A se vedea în special Comunicarea jurisdicțională consolidată a Comisiei, punctul </w:t>
      </w:r>
      <w:r w:rsidRPr="00D34D1A">
        <w:t>92</w:t>
      </w:r>
      <w:r>
        <w:t xml:space="preserve">. </w:t>
      </w:r>
    </w:p>
  </w:footnote>
  <w:footnote w:id="22">
    <w:p w14:paraId="52DF4692" w14:textId="77777777" w:rsidR="00D34D1A" w:rsidRPr="00846FBB" w:rsidRDefault="00D34D1A" w:rsidP="002138D6">
      <w:pPr>
        <w:pStyle w:val="FootnoteText1"/>
        <w:tabs>
          <w:tab w:val="left" w:pos="709"/>
        </w:tabs>
        <w:ind w:left="426" w:hanging="426"/>
        <w:contextualSpacing/>
      </w:pPr>
      <w:r>
        <w:rPr>
          <w:rStyle w:val="FootnoteReference"/>
        </w:rPr>
        <w:footnoteRef/>
      </w:r>
      <w:r>
        <w:tab/>
        <w:t xml:space="preserve">Pentru o definiție a întreprinderilor implicate, a se vedea Comunicarea jurisdicțională consolidată a Comisiei, punctele </w:t>
      </w:r>
      <w:r w:rsidRPr="00D34D1A">
        <w:t>129</w:t>
      </w:r>
      <w:r>
        <w:t>-</w:t>
      </w:r>
      <w:r w:rsidRPr="00D34D1A">
        <w:t>153</w:t>
      </w:r>
      <w:r>
        <w:t xml:space="preserve">. </w:t>
      </w:r>
    </w:p>
  </w:footnote>
  <w:footnote w:id="23">
    <w:p w14:paraId="52DF4693" w14:textId="77777777" w:rsidR="00D34D1A" w:rsidRPr="00BF7071" w:rsidRDefault="00D34D1A" w:rsidP="002138D6">
      <w:pPr>
        <w:pStyle w:val="FootnoteText1"/>
        <w:tabs>
          <w:tab w:val="left" w:pos="709"/>
        </w:tabs>
        <w:ind w:left="426" w:hanging="426"/>
        <w:contextualSpacing/>
      </w:pPr>
      <w:r>
        <w:rPr>
          <w:rStyle w:val="FootnoteReference"/>
        </w:rPr>
        <w:footnoteRef/>
      </w:r>
      <w:r>
        <w:t xml:space="preserve"> </w:t>
      </w:r>
      <w:r>
        <w:tab/>
        <w:t>PN (partea care face notificarea) sau altele.</w:t>
      </w:r>
    </w:p>
  </w:footnote>
  <w:footnote w:id="24">
    <w:p w14:paraId="52DF4694" w14:textId="77777777" w:rsidR="00D34D1A" w:rsidRPr="00A53FE4" w:rsidRDefault="00D34D1A" w:rsidP="002138D6">
      <w:pPr>
        <w:pStyle w:val="FootnoteText1"/>
        <w:tabs>
          <w:tab w:val="left" w:pos="709"/>
        </w:tabs>
        <w:ind w:left="426" w:hanging="426"/>
        <w:contextualSpacing/>
      </w:pPr>
      <w:r>
        <w:rPr>
          <w:rStyle w:val="FootnoteReference"/>
        </w:rPr>
        <w:footnoteRef/>
      </w:r>
      <w:r>
        <w:tab/>
        <w:t>A = Partea care preia controlul în cazul preluării controlului exclusiv sau a controlului în comun (dacă sunt implicate mai multe, a se defini A</w:t>
      </w:r>
      <w:r w:rsidRPr="00D34D1A">
        <w:t>1</w:t>
      </w:r>
      <w:r>
        <w:t>, A</w:t>
      </w:r>
      <w:r w:rsidRPr="00D34D1A">
        <w:t>2</w:t>
      </w:r>
      <w:r>
        <w:t xml:space="preserve"> etc.).</w:t>
      </w:r>
    </w:p>
    <w:p w14:paraId="52DF4695" w14:textId="77777777" w:rsidR="00D34D1A" w:rsidRPr="00A53FE4" w:rsidRDefault="00D34D1A" w:rsidP="002138D6">
      <w:pPr>
        <w:pStyle w:val="FootnoteText1"/>
        <w:tabs>
          <w:tab w:val="left" w:pos="709"/>
        </w:tabs>
        <w:ind w:left="426" w:hanging="426"/>
        <w:contextualSpacing/>
      </w:pPr>
      <w:r>
        <w:tab/>
        <w:t>T = societatea-țintă în cazul preluării controlului exclusiv (dacă sunt implicate mai multe, a se defini T</w:t>
      </w:r>
      <w:r w:rsidRPr="00D34D1A">
        <w:t>1</w:t>
      </w:r>
      <w:r>
        <w:t>, T</w:t>
      </w:r>
      <w:r w:rsidRPr="00D34D1A">
        <w:t>2</w:t>
      </w:r>
      <w:r>
        <w:t xml:space="preserve"> etc.).</w:t>
      </w:r>
    </w:p>
    <w:p w14:paraId="52DF4696" w14:textId="77777777" w:rsidR="00D34D1A" w:rsidRPr="00A53FE4" w:rsidRDefault="00D34D1A" w:rsidP="002138D6">
      <w:pPr>
        <w:pStyle w:val="FootnoteText1"/>
        <w:tabs>
          <w:tab w:val="left" w:pos="709"/>
        </w:tabs>
        <w:ind w:left="426" w:hanging="426"/>
        <w:contextualSpacing/>
      </w:pPr>
      <w:r>
        <w:tab/>
        <w:t>SC = societate în comun în cazul preluării controlului în comun (dacă sunt implicate mai multe, a se defini SC</w:t>
      </w:r>
      <w:r w:rsidRPr="00D34D1A">
        <w:t>1</w:t>
      </w:r>
      <w:r>
        <w:t>, SC</w:t>
      </w:r>
      <w:r w:rsidRPr="00D34D1A">
        <w:t>2</w:t>
      </w:r>
      <w:r>
        <w:t xml:space="preserve"> etc.).</w:t>
      </w:r>
    </w:p>
    <w:p w14:paraId="52DF4697" w14:textId="77777777" w:rsidR="00D34D1A" w:rsidRDefault="00D34D1A" w:rsidP="002138D6">
      <w:pPr>
        <w:pStyle w:val="FootnoteText1"/>
        <w:tabs>
          <w:tab w:val="left" w:pos="709"/>
        </w:tabs>
        <w:ind w:left="426" w:hanging="426"/>
        <w:contextualSpacing/>
      </w:pPr>
      <w:r>
        <w:tab/>
        <w:t>PF = partea care fuzionează în cazul unei fuziuni (dacă sunt implicate mai multe, a se defini PF</w:t>
      </w:r>
      <w:r w:rsidRPr="00D34D1A">
        <w:t>1</w:t>
      </w:r>
      <w:r>
        <w:t>, PF</w:t>
      </w:r>
      <w:r w:rsidRPr="00D34D1A">
        <w:t>2</w:t>
      </w:r>
      <w:r>
        <w:t xml:space="preserve"> etc.).</w:t>
      </w:r>
    </w:p>
  </w:footnote>
  <w:footnote w:id="25">
    <w:p w14:paraId="52DF4698" w14:textId="77777777" w:rsidR="00D34D1A" w:rsidRDefault="00D34D1A" w:rsidP="002138D6">
      <w:pPr>
        <w:pStyle w:val="FootnoteText1"/>
        <w:tabs>
          <w:tab w:val="left" w:pos="709"/>
        </w:tabs>
        <w:ind w:left="426" w:hanging="426"/>
      </w:pPr>
      <w:r>
        <w:rPr>
          <w:rStyle w:val="FootnoteReference"/>
        </w:rPr>
        <w:footnoteRef/>
      </w:r>
      <w:r>
        <w:tab/>
        <w:t>Informațiile privind cifra de afaceri trebuie furnizate în euro la cursurile de schimb medii pentru anii sau alte perioade în cauză.</w:t>
      </w:r>
    </w:p>
  </w:footnote>
  <w:footnote w:id="26">
    <w:p w14:paraId="52DF4699" w14:textId="77777777" w:rsidR="00D34D1A" w:rsidRDefault="00D34D1A" w:rsidP="002138D6">
      <w:pPr>
        <w:pStyle w:val="FootnoteText1"/>
        <w:tabs>
          <w:tab w:val="left" w:pos="709"/>
        </w:tabs>
        <w:ind w:left="426" w:hanging="426"/>
      </w:pPr>
      <w:r>
        <w:rPr>
          <w:rStyle w:val="FootnoteReference"/>
        </w:rPr>
        <w:footnoteRef/>
      </w:r>
      <w:r>
        <w:tab/>
        <w:t>Dacă anul fiscal nu coincide cu anul calendaristic, indicați sfârșitul anului fiscal în formatul complet al datei (zz/ll/aaaa).</w:t>
      </w:r>
    </w:p>
  </w:footnote>
  <w:footnote w:id="27">
    <w:p w14:paraId="52DF469A" w14:textId="77777777" w:rsidR="00D34D1A" w:rsidRDefault="00D34D1A" w:rsidP="002138D6">
      <w:pPr>
        <w:pStyle w:val="FootnoteText1"/>
        <w:tabs>
          <w:tab w:val="left" w:pos="709"/>
        </w:tabs>
        <w:ind w:left="426" w:hanging="426"/>
        <w:contextualSpacing/>
      </w:pPr>
      <w:r>
        <w:rPr>
          <w:rStyle w:val="FootnoteReference"/>
        </w:rPr>
        <w:footnoteRef/>
      </w:r>
      <w:r>
        <w:tab/>
        <w:t>Statele AELS includ Islanda, Liechtenstein și Norvegia.</w:t>
      </w:r>
    </w:p>
  </w:footnote>
  <w:footnote w:id="28">
    <w:p w14:paraId="52DF469B" w14:textId="77777777" w:rsidR="00D34D1A" w:rsidRDefault="00D34D1A" w:rsidP="002138D6">
      <w:pPr>
        <w:pStyle w:val="FootnoteText1"/>
        <w:tabs>
          <w:tab w:val="left" w:pos="709"/>
        </w:tabs>
        <w:ind w:left="426" w:hanging="426"/>
        <w:contextualSpacing/>
      </w:pPr>
      <w:r>
        <w:rPr>
          <w:rStyle w:val="FootnoteReference"/>
        </w:rPr>
        <w:footnoteRef/>
      </w:r>
      <w:r>
        <w:tab/>
        <w:t>Trebuie să includeți numai codurile NACE ale produselor care conduc către orice suprapuneri orizontale și/sau relații neorizontale. Pentru cazurile în care nu există suprapuneri orizontale sau relații neorizontale, trebuie să includeți codurile NACE ale principalelor produse ale societății-țintă.</w:t>
      </w:r>
    </w:p>
  </w:footnote>
  <w:footnote w:id="29">
    <w:p w14:paraId="52DF469C" w14:textId="0D4DCCD4" w:rsidR="00D34D1A" w:rsidRPr="00E45B36" w:rsidRDefault="00D34D1A" w:rsidP="002138D6">
      <w:pPr>
        <w:pStyle w:val="FootnoteText"/>
        <w:tabs>
          <w:tab w:val="left" w:pos="709"/>
        </w:tabs>
        <w:ind w:left="426" w:hanging="426"/>
      </w:pPr>
      <w:r>
        <w:rPr>
          <w:rStyle w:val="FootnoteReference"/>
        </w:rPr>
        <w:footnoteRef/>
      </w:r>
      <w:r>
        <w:tab/>
        <w:t xml:space="preserve">Regulamentul (CE) </w:t>
      </w:r>
      <w:r w:rsidRPr="00D34D1A">
        <w:t>1893</w:t>
      </w:r>
      <w:r>
        <w:t>/</w:t>
      </w:r>
      <w:r w:rsidRPr="00D34D1A">
        <w:t>2006</w:t>
      </w:r>
      <w:r>
        <w:t xml:space="preserve"> al Parlamentului European și al Consiliului din </w:t>
      </w:r>
      <w:r w:rsidRPr="00D34D1A">
        <w:t>20</w:t>
      </w:r>
      <w:r>
        <w:t xml:space="preserve"> decembrie </w:t>
      </w:r>
      <w:r w:rsidRPr="00D34D1A">
        <w:t>2006</w:t>
      </w:r>
      <w:r>
        <w:t xml:space="preserve"> de stabilire a Nomenclatorului statistic al activităților economice NACE a doua revizuire și de modificare a Regulamentului (CEE) nr. </w:t>
      </w:r>
      <w:r w:rsidRPr="00D34D1A">
        <w:t>3037</w:t>
      </w:r>
      <w:r>
        <w:t>/</w:t>
      </w:r>
      <w:r w:rsidRPr="00D34D1A">
        <w:t>90</w:t>
      </w:r>
      <w:r>
        <w:t xml:space="preserve"> al Consiliului, precum și a anumitor regulamente CE privind domenii statistice specifice (JO L </w:t>
      </w:r>
      <w:r w:rsidRPr="00D34D1A">
        <w:t>393</w:t>
      </w:r>
      <w:r>
        <w:t xml:space="preserve">, </w:t>
      </w:r>
      <w:r w:rsidRPr="00D34D1A">
        <w:t>30</w:t>
      </w:r>
      <w:r>
        <w:t>.</w:t>
      </w:r>
      <w:r w:rsidRPr="00D34D1A">
        <w:t>12</w:t>
      </w:r>
      <w:r>
        <w:t>.</w:t>
      </w:r>
      <w:r w:rsidRPr="00D34D1A">
        <w:t>2006</w:t>
      </w:r>
      <w:r>
        <w:t>, p. </w:t>
      </w:r>
      <w:r w:rsidRPr="00D34D1A">
        <w:t>1</w:t>
      </w:r>
      <w:r>
        <w:t xml:space="preserve">), disponibil la </w:t>
      </w:r>
      <w:hyperlink r:id="rId8" w:history="1">
        <w:r w:rsidRPr="00AF3ED6">
          <w:rPr>
            <w:rStyle w:val="Hyperlink"/>
          </w:rPr>
          <w:t>EUR-Lex - 32006R1893 - EN - EUR-Lex (europa.eu)</w:t>
        </w:r>
      </w:hyperlink>
      <w:r>
        <w:t>.</w:t>
      </w:r>
    </w:p>
  </w:footnote>
  <w:footnote w:id="30">
    <w:p w14:paraId="52DF469D" w14:textId="3DEE2C91" w:rsidR="00D34D1A" w:rsidRDefault="00D34D1A" w:rsidP="002138D6">
      <w:pPr>
        <w:pStyle w:val="FootnoteText1"/>
        <w:tabs>
          <w:tab w:val="left" w:pos="709"/>
        </w:tabs>
        <w:ind w:left="426" w:hanging="426"/>
      </w:pPr>
      <w:r>
        <w:rPr>
          <w:rStyle w:val="FootnoteReference"/>
        </w:rPr>
        <w:footnoteRef/>
      </w:r>
      <w:r>
        <w:tab/>
        <w:t xml:space="preserve">Este indicat să consultați Comunicarea jurisdicțională consolidată a Comisiei. </w:t>
      </w:r>
    </w:p>
  </w:footnote>
  <w:footnote w:id="31">
    <w:p w14:paraId="52DF469E" w14:textId="77777777" w:rsidR="00D34D1A" w:rsidRPr="00B0711D" w:rsidRDefault="00D34D1A" w:rsidP="002138D6">
      <w:pPr>
        <w:pStyle w:val="FootnoteText1"/>
        <w:tabs>
          <w:tab w:val="left" w:pos="709"/>
        </w:tabs>
        <w:ind w:left="426" w:hanging="426"/>
        <w:contextualSpacing/>
      </w:pPr>
      <w:r>
        <w:rPr>
          <w:rStyle w:val="FootnoteReference"/>
        </w:rPr>
        <w:footnoteRef/>
      </w:r>
      <w:r>
        <w:tab/>
        <w:t xml:space="preserve">Trebuie să completați luând în considerare organul decizional care ia decizii strategice de natura celor descrise în Comunicarea jurisdicțională consolidată a Comisiei, secțiunile </w:t>
      </w:r>
      <w:r w:rsidRPr="00D34D1A">
        <w:t>3</w:t>
      </w:r>
      <w:r>
        <w:t>.</w:t>
      </w:r>
      <w:r w:rsidRPr="00D34D1A">
        <w:t>1</w:t>
      </w:r>
      <w:r>
        <w:t xml:space="preserve"> și </w:t>
      </w:r>
      <w:r w:rsidRPr="00D34D1A">
        <w:t>3</w:t>
      </w:r>
      <w:r>
        <w:t>.</w:t>
      </w:r>
      <w:r w:rsidRPr="00D34D1A">
        <w:t>2</w:t>
      </w:r>
      <w:r>
        <w:t xml:space="preserve">. </w:t>
      </w:r>
    </w:p>
  </w:footnote>
  <w:footnote w:id="32">
    <w:p w14:paraId="52DF469F" w14:textId="77777777" w:rsidR="00D34D1A" w:rsidRDefault="00D34D1A" w:rsidP="002138D6">
      <w:pPr>
        <w:pStyle w:val="FootnoteText1"/>
        <w:tabs>
          <w:tab w:val="left" w:pos="709"/>
        </w:tabs>
        <w:ind w:left="426" w:hanging="426"/>
        <w:contextualSpacing/>
      </w:pPr>
      <w:r>
        <w:rPr>
          <w:rStyle w:val="FootnoteReference"/>
        </w:rPr>
        <w:footnoteRef/>
      </w:r>
      <w:r>
        <w:tab/>
        <w:t>Ar trebui să se ia în considerare orice activ planificat a fi transferat societății în comun la momentul notificării, indiferent de data la care aceste active vor fi transferate efectiv societății în comun.</w:t>
      </w:r>
    </w:p>
  </w:footnote>
  <w:footnote w:id="33">
    <w:p w14:paraId="52DF46A0" w14:textId="77777777" w:rsidR="00D34D1A" w:rsidRPr="00A53FE4" w:rsidRDefault="00D34D1A" w:rsidP="002138D6">
      <w:pPr>
        <w:pStyle w:val="FootnoteText1"/>
        <w:tabs>
          <w:tab w:val="left" w:pos="709"/>
        </w:tabs>
        <w:ind w:left="426" w:hanging="426"/>
        <w:contextualSpacing/>
      </w:pPr>
      <w:r>
        <w:rPr>
          <w:rStyle w:val="FootnoteReference"/>
        </w:rPr>
        <w:footnoteRef/>
      </w:r>
      <w:r>
        <w:tab/>
        <w:t>Formularea „și/sau” se referă la diversitatea situațiilor reglementate. Printre acestea se numără:</w:t>
      </w:r>
    </w:p>
    <w:p w14:paraId="52DF46A1" w14:textId="77777777" w:rsidR="00D34D1A" w:rsidRPr="00A53FE4" w:rsidRDefault="00D34D1A" w:rsidP="002138D6">
      <w:pPr>
        <w:pStyle w:val="FootnoteText1"/>
        <w:numPr>
          <w:ilvl w:val="0"/>
          <w:numId w:val="31"/>
        </w:numPr>
        <w:tabs>
          <w:tab w:val="left" w:pos="709"/>
        </w:tabs>
        <w:ind w:left="426" w:hanging="426"/>
        <w:contextualSpacing/>
      </w:pPr>
      <w:r>
        <w:t xml:space="preserve">în cazul preluării în comun a unei societăți-țintă, cifra de afaceri care se ia în considerare este cifra de afaceri a acestei ținte (societatea în comun); </w:t>
      </w:r>
    </w:p>
    <w:p w14:paraId="52DF46A2" w14:textId="77777777" w:rsidR="00D34D1A" w:rsidRPr="00A53FE4" w:rsidRDefault="00D34D1A" w:rsidP="002138D6">
      <w:pPr>
        <w:pStyle w:val="FootnoteText1"/>
        <w:numPr>
          <w:ilvl w:val="0"/>
          <w:numId w:val="31"/>
        </w:numPr>
        <w:tabs>
          <w:tab w:val="left" w:pos="709"/>
        </w:tabs>
        <w:ind w:left="426" w:hanging="426"/>
        <w:contextualSpacing/>
      </w:pPr>
      <w:r>
        <w:t>în cazul creării unei societăți în comun căreia societățile-mamă îi cedează activitățile lor, cifra de afaceri care se ia în considerare este cea aferentă activităților cedate;</w:t>
      </w:r>
    </w:p>
    <w:p w14:paraId="52DF46A3" w14:textId="77777777" w:rsidR="00D34D1A" w:rsidRPr="0053665C" w:rsidRDefault="00D34D1A" w:rsidP="002138D6">
      <w:pPr>
        <w:pStyle w:val="FootnoteText1"/>
        <w:numPr>
          <w:ilvl w:val="0"/>
          <w:numId w:val="31"/>
        </w:numPr>
        <w:tabs>
          <w:tab w:val="left" w:pos="709"/>
        </w:tabs>
        <w:ind w:left="426" w:hanging="426"/>
        <w:contextualSpacing/>
      </w:pPr>
      <w:r>
        <w:t>în cazul apariției unei noi părți care participă la controlul unei societăți în comun existente, trebuie să se ia în considerare cifra de afaceri a societății în comun și cifra de afaceri aferentă activităților cedate de noua societate-mamă (după caz).</w:t>
      </w:r>
    </w:p>
  </w:footnote>
  <w:footnote w:id="34">
    <w:p w14:paraId="52DF46A4" w14:textId="77777777" w:rsidR="00D34D1A" w:rsidRPr="0053665C" w:rsidRDefault="00D34D1A" w:rsidP="002138D6">
      <w:pPr>
        <w:pStyle w:val="FootnoteText1"/>
        <w:tabs>
          <w:tab w:val="left" w:pos="709"/>
        </w:tabs>
        <w:ind w:left="426" w:hanging="426"/>
      </w:pPr>
      <w:r>
        <w:rPr>
          <w:rStyle w:val="FootnoteReference"/>
        </w:rPr>
        <w:footnoteRef/>
      </w:r>
      <w:r>
        <w:tab/>
        <w:t>Ar trebui să se ia în considerare orice activ planificat a fi transferat societății în comun la momentul notificării, indiferent de data la care aceste active vor fi transferate efectiv societății în comun.</w:t>
      </w:r>
    </w:p>
  </w:footnote>
  <w:footnote w:id="35">
    <w:p w14:paraId="52DF46A5" w14:textId="77777777" w:rsidR="00D34D1A" w:rsidRPr="007773CB" w:rsidRDefault="00D34D1A" w:rsidP="002138D6">
      <w:pPr>
        <w:pStyle w:val="FootnoteText1"/>
        <w:tabs>
          <w:tab w:val="left" w:pos="709"/>
        </w:tabs>
        <w:ind w:left="426" w:hanging="426"/>
      </w:pPr>
      <w:r>
        <w:rPr>
          <w:rStyle w:val="FootnoteReference"/>
        </w:rPr>
        <w:footnoteRef/>
      </w:r>
      <w:r>
        <w:tab/>
        <w:t>Pentru ca această categorie să se aplice, trebuie bifate cele două căsuțe.</w:t>
      </w:r>
    </w:p>
  </w:footnote>
  <w:footnote w:id="36">
    <w:p w14:paraId="52DF46A6" w14:textId="77777777" w:rsidR="00D34D1A" w:rsidRPr="007F2792" w:rsidRDefault="00D34D1A" w:rsidP="002138D6">
      <w:pPr>
        <w:pStyle w:val="FootnoteText1"/>
        <w:tabs>
          <w:tab w:val="left" w:pos="709"/>
        </w:tabs>
        <w:ind w:left="426" w:hanging="426"/>
        <w:contextualSpacing/>
      </w:pPr>
      <w:r>
        <w:rPr>
          <w:rStyle w:val="FootnoteReference"/>
        </w:rPr>
        <w:footnoteRef/>
      </w:r>
      <w:r>
        <w:tab/>
        <w:t>Pragurile relațiilor pe orizontală și pe verticală se aplică oricărei definiții alternative plauzibile a pieței produsului și a pieței geografice care ar putea fi avută în vedere într-un anumit caz. Este important ca definițiile piețelor furnizate în notificare să fie suficient de precise pentru a justifica aprecierea conform căreia pragurile în cauză nu sunt respectate și ca toate definițiile alternative plauzibile ale piețelor care ar fi putut fi avute în vedere să fie menționate (inclusiv piețele geografice mai restrânse decât cele naționale).</w:t>
      </w:r>
    </w:p>
  </w:footnote>
  <w:footnote w:id="37">
    <w:p w14:paraId="52DF46A7" w14:textId="122639F5" w:rsidR="00D34D1A" w:rsidRPr="008B4CA8" w:rsidRDefault="00D34D1A" w:rsidP="002138D6">
      <w:pPr>
        <w:pStyle w:val="FootnoteText1"/>
        <w:tabs>
          <w:tab w:val="left" w:pos="709"/>
        </w:tabs>
        <w:ind w:left="426" w:hanging="426"/>
      </w:pPr>
      <w:r>
        <w:rPr>
          <w:rStyle w:val="FootnoteReference"/>
        </w:rPr>
        <w:footnoteRef/>
      </w:r>
      <w:r>
        <w:tab/>
        <w:t xml:space="preserve">IHH se calculează prin însumarea pătratelor cotelor de piață individuale ale tuturor întreprinderilor de pe piață: a se vedea Orientările Comisiei privind evaluarea concentrărilor orizontale în temeiul Regulamentului Consiliului privind controlul concentrărilor economice între întreprinderi (JO C </w:t>
      </w:r>
      <w:r w:rsidRPr="00D34D1A">
        <w:t>31</w:t>
      </w:r>
      <w:r>
        <w:t xml:space="preserve">, </w:t>
      </w:r>
      <w:r w:rsidRPr="00D34D1A">
        <w:t>5</w:t>
      </w:r>
      <w:r>
        <w:t>.</w:t>
      </w:r>
      <w:r w:rsidRPr="00D34D1A">
        <w:t>2</w:t>
      </w:r>
      <w:r>
        <w:t>.</w:t>
      </w:r>
      <w:r w:rsidRPr="00D34D1A">
        <w:t>2004</w:t>
      </w:r>
      <w:r>
        <w:t xml:space="preserve">, p. </w:t>
      </w:r>
      <w:r w:rsidRPr="00D34D1A">
        <w:t>5</w:t>
      </w:r>
      <w:r>
        <w:t xml:space="preserve">, punctul </w:t>
      </w:r>
      <w:r w:rsidRPr="00D34D1A">
        <w:t>16</w:t>
      </w:r>
      <w:r>
        <w:t xml:space="preserve">), disponibile la: </w:t>
      </w:r>
      <w:hyperlink r:id="rId9" w:history="1">
        <w:r w:rsidRPr="00AF3ED6">
          <w:rPr>
            <w:rStyle w:val="Hyperlink"/>
          </w:rPr>
          <w:t>https://eur-lex.europa.eu/legal-content/RO/ALL/?uri=celex%3A52004XC0205%2802%29</w:t>
        </w:r>
      </w:hyperlink>
      <w:r>
        <w:t>. Cu toate acestea, pentru a calcula delta IHH care rezultă în urma concentrării, este suficient să se scadă din pătratul sumei cotelor de piață ale părților la concentrare (cu alte cuvinte, pătratul cotei de piață a entității rezultate în urma fuzionării) suma pătratelor cotelor de piață individuale ale părților (întrucât cotele de piață ale tuturor celorlalți concurenți de pe piață rămân neschimbate și, prin urmare, nu influențează rezultatul ecuației).</w:t>
      </w:r>
    </w:p>
  </w:footnote>
  <w:footnote w:id="38">
    <w:p w14:paraId="52DF46A8" w14:textId="38E893FC" w:rsidR="00D34D1A" w:rsidRPr="008B4CA8" w:rsidRDefault="00D34D1A" w:rsidP="002138D6">
      <w:pPr>
        <w:pStyle w:val="FootnoteText1"/>
        <w:tabs>
          <w:tab w:val="left" w:pos="709"/>
        </w:tabs>
        <w:ind w:left="426" w:hanging="426"/>
        <w:contextualSpacing/>
      </w:pPr>
      <w:r>
        <w:rPr>
          <w:rStyle w:val="FootnoteReference"/>
        </w:rPr>
        <w:footnoteRef/>
      </w:r>
      <w:r>
        <w:tab/>
        <w:t xml:space="preserve">Această categorie urmărește să includă majorări marginale pentru o integrare pe verticală preexistentă. De exemplu, societatea A, activă pe o piață din amonte și pe o piață din aval (cu o cotă de </w:t>
      </w:r>
      <w:r w:rsidRPr="00D34D1A">
        <w:t>45</w:t>
      </w:r>
      <w:r>
        <w:t xml:space="preserve"> % pe fiecare dintre acestea), achiziționează societatea B care își desfășoară activitatea pe aceleași piețe din amonte și din aval (cu o cotă de </w:t>
      </w:r>
      <w:r w:rsidRPr="00D34D1A">
        <w:t>0</w:t>
      </w:r>
      <w:r>
        <w:t>,</w:t>
      </w:r>
      <w:r w:rsidRPr="00D34D1A">
        <w:t>5</w:t>
      </w:r>
      <w:r>
        <w:t xml:space="preserve"> % pe fiecare dintre ele). Această categorie nu include situațiile în care cea mai mare parte a integrării pe verticală rezultă din tranzacție, chiar dacă cotele de piață combinate sunt mai mici de </w:t>
      </w:r>
      <w:r w:rsidRPr="00D34D1A">
        <w:t>50</w:t>
      </w:r>
      <w:r>
        <w:t xml:space="preserve"> %, iar delta IHH este sub </w:t>
      </w:r>
      <w:r w:rsidRPr="00D34D1A">
        <w:t>150</w:t>
      </w:r>
      <w:r>
        <w:t xml:space="preserve">. De exemplu, această categorie nu include următoarea situație: societatea A, activă în amonte, cu o cotă de piață de </w:t>
      </w:r>
      <w:r w:rsidRPr="00D34D1A">
        <w:t>45</w:t>
      </w:r>
      <w:r>
        <w:t xml:space="preserve"> % și în aval, cu o cotă de piață de </w:t>
      </w:r>
      <w:r w:rsidRPr="00D34D1A">
        <w:t>0</w:t>
      </w:r>
      <w:r>
        <w:t>,</w:t>
      </w:r>
      <w:r w:rsidRPr="00D34D1A">
        <w:t>5</w:t>
      </w:r>
      <w:r>
        <w:t xml:space="preserve"> %, achiziționează societatea B activă în amonte, cu o cotă de piață de </w:t>
      </w:r>
      <w:r w:rsidRPr="00D34D1A">
        <w:t>0</w:t>
      </w:r>
      <w:r>
        <w:t>,</w:t>
      </w:r>
      <w:r w:rsidRPr="00D34D1A">
        <w:t>5</w:t>
      </w:r>
      <w:r>
        <w:t xml:space="preserve"> % și în aval, cu o cotă de piață de </w:t>
      </w:r>
      <w:r w:rsidRPr="00D34D1A">
        <w:t>45</w:t>
      </w:r>
      <w:r>
        <w:t> %.</w:t>
      </w:r>
    </w:p>
  </w:footnote>
  <w:footnote w:id="39">
    <w:p w14:paraId="52DF46A9" w14:textId="77777777" w:rsidR="00D34D1A" w:rsidRPr="00214842" w:rsidRDefault="00D34D1A" w:rsidP="002138D6">
      <w:pPr>
        <w:pStyle w:val="FootnoteText1"/>
        <w:tabs>
          <w:tab w:val="left" w:pos="709"/>
        </w:tabs>
        <w:ind w:left="426" w:hanging="426"/>
        <w:contextualSpacing/>
      </w:pPr>
      <w:r>
        <w:rPr>
          <w:rStyle w:val="FootnoteReference"/>
        </w:rPr>
        <w:footnoteRef/>
      </w:r>
      <w:r>
        <w:tab/>
        <w:t xml:space="preserve">A se vedea nota de subsol </w:t>
      </w:r>
      <w:r>
        <w:fldChar w:fldCharType="begin"/>
      </w:r>
      <w:r>
        <w:instrText xml:space="preserve"> NOTEREF _Ref101281513 \h </w:instrText>
      </w:r>
      <w:r>
        <w:fldChar w:fldCharType="separate"/>
      </w:r>
      <w:r w:rsidRPr="00D34D1A">
        <w:t>31</w:t>
      </w:r>
      <w:r>
        <w:fldChar w:fldCharType="end"/>
      </w:r>
      <w:r>
        <w:t xml:space="preserve">. </w:t>
      </w:r>
    </w:p>
  </w:footnote>
  <w:footnote w:id="40">
    <w:p w14:paraId="52DF46AA" w14:textId="77777777" w:rsidR="00D34D1A" w:rsidRPr="00EF4CF3" w:rsidRDefault="00D34D1A" w:rsidP="002138D6">
      <w:pPr>
        <w:pStyle w:val="FootnoteText"/>
        <w:ind w:left="426" w:hanging="426"/>
      </w:pPr>
      <w:r>
        <w:rPr>
          <w:rStyle w:val="FootnoteReference"/>
        </w:rPr>
        <w:footnoteRef/>
      </w:r>
      <w:r>
        <w:tab/>
        <w:t xml:space="preserve">A se vedea nota de subsol </w:t>
      </w:r>
      <w:r>
        <w:fldChar w:fldCharType="begin"/>
      </w:r>
      <w:r>
        <w:instrText xml:space="preserve"> NOTEREF _Ref101281515 \h </w:instrText>
      </w:r>
      <w:r>
        <w:fldChar w:fldCharType="separate"/>
      </w:r>
      <w:r w:rsidRPr="00D34D1A">
        <w:t>32</w:t>
      </w:r>
      <w:r>
        <w:fldChar w:fldCharType="end"/>
      </w:r>
      <w:r>
        <w:t>.</w:t>
      </w:r>
    </w:p>
  </w:footnote>
  <w:footnote w:id="41">
    <w:p w14:paraId="52DF46AB" w14:textId="7AC63D3D" w:rsidR="00D34D1A" w:rsidRPr="002F1A8F" w:rsidRDefault="00D34D1A" w:rsidP="002138D6">
      <w:pPr>
        <w:pStyle w:val="FootnoteText"/>
        <w:ind w:left="426" w:hanging="426"/>
      </w:pPr>
      <w:r>
        <w:rPr>
          <w:rStyle w:val="FootnoteReference"/>
        </w:rPr>
        <w:footnoteRef/>
      </w:r>
      <w:r>
        <w:t xml:space="preserve"> </w:t>
      </w:r>
      <w:r>
        <w:tab/>
        <w:t xml:space="preserve">Produsele în curs de dezvoltare sunt produse care vor fi probabil introduse pe piață pe termen scurt sau mediu. „Produsele în curs de dezvoltare” acoperă, de asemenea, serviciile. </w:t>
      </w:r>
    </w:p>
  </w:footnote>
  <w:footnote w:id="42">
    <w:p w14:paraId="52DF46AC" w14:textId="77777777" w:rsidR="00D34D1A" w:rsidRDefault="00D34D1A" w:rsidP="002138D6">
      <w:pPr>
        <w:pStyle w:val="FootnoteText1"/>
        <w:tabs>
          <w:tab w:val="left" w:pos="709"/>
        </w:tabs>
        <w:ind w:left="426" w:hanging="426"/>
      </w:pPr>
      <w:r>
        <w:rPr>
          <w:rStyle w:val="FootnoteReference"/>
        </w:rPr>
        <w:footnoteRef/>
      </w:r>
      <w:r>
        <w:tab/>
        <w:t>În cazul suprapunerilor orizontale care implică produse în curs de dezvoltare, trebuie să furnizați cotele pentru produsele comercializate care concurează pe piața relevantă plauzibilă.</w:t>
      </w:r>
    </w:p>
  </w:footnote>
  <w:footnote w:id="43">
    <w:p w14:paraId="52DF46AD" w14:textId="58D2E654" w:rsidR="00D34D1A" w:rsidRDefault="00D34D1A" w:rsidP="002138D6">
      <w:pPr>
        <w:pStyle w:val="FootnoteText1"/>
        <w:tabs>
          <w:tab w:val="left" w:pos="709"/>
        </w:tabs>
        <w:ind w:left="426" w:hanging="426"/>
        <w:contextualSpacing/>
      </w:pPr>
      <w:r>
        <w:rPr>
          <w:rStyle w:val="FootnoteReference"/>
        </w:rPr>
        <w:footnoteRef/>
      </w:r>
      <w:r>
        <w:tab/>
        <w:t xml:space="preserve">Trebuie să indicați cotele de piață ale părților și/sau ale concurenților care oferă produse comercializate. </w:t>
      </w:r>
      <w:r>
        <w:rPr>
          <w:sz w:val="18"/>
        </w:rPr>
        <w:t>Dacă</w:t>
      </w:r>
      <w:r>
        <w:t xml:space="preserve"> nu există produse comercializate, </w:t>
      </w:r>
      <w:r>
        <w:rPr>
          <w:sz w:val="18"/>
        </w:rPr>
        <w:t>trebuie</w:t>
      </w:r>
      <w:r>
        <w:t xml:space="preserve"> să identificați cel puțin trei concurenți care elaborează produse în curs de dezvoltare concurente.</w:t>
      </w:r>
    </w:p>
  </w:footnote>
  <w:footnote w:id="44">
    <w:p w14:paraId="52DF46AE" w14:textId="069BA0A9" w:rsidR="00D34D1A" w:rsidRDefault="00D34D1A" w:rsidP="002138D6">
      <w:pPr>
        <w:pStyle w:val="FootnoteText1"/>
        <w:tabs>
          <w:tab w:val="left" w:pos="709"/>
        </w:tabs>
        <w:ind w:left="426" w:hanging="426"/>
      </w:pPr>
      <w:r>
        <w:rPr>
          <w:rStyle w:val="FootnoteReference"/>
        </w:rPr>
        <w:footnoteRef/>
      </w:r>
      <w:r>
        <w:tab/>
        <w:t xml:space="preserve">Cu excepția relațiilor pe verticală care intră sub incidența punctului </w:t>
      </w:r>
      <w:r w:rsidRPr="00D34D1A">
        <w:t>5</w:t>
      </w:r>
      <w:r>
        <w:t xml:space="preserve"> litera (d) subpunctul (ii) litera (bb) din Comunicarea privind o procedură simplificată</w:t>
      </w:r>
      <w:r>
        <w:rPr>
          <w:sz w:val="18"/>
        </w:rPr>
        <w:t>.</w:t>
      </w:r>
      <w:r>
        <w:t xml:space="preserve"> Pentru aceste relații pe verticală, trebuie să completați secțiunea </w:t>
      </w:r>
      <w:r w:rsidRPr="00D34D1A">
        <w:t>10</w:t>
      </w:r>
      <w:r>
        <w:t xml:space="preserve"> de mai jos.</w:t>
      </w:r>
    </w:p>
  </w:footnote>
  <w:footnote w:id="45">
    <w:p w14:paraId="52DF46AF" w14:textId="77777777" w:rsidR="00D34D1A" w:rsidRDefault="00D34D1A" w:rsidP="002138D6">
      <w:pPr>
        <w:pStyle w:val="FootnoteText1"/>
        <w:tabs>
          <w:tab w:val="left" w:pos="709"/>
        </w:tabs>
        <w:ind w:left="426" w:hanging="426"/>
        <w:contextualSpacing/>
      </w:pPr>
      <w:r>
        <w:rPr>
          <w:rStyle w:val="FootnoteReference"/>
        </w:rPr>
        <w:footnoteRef/>
      </w:r>
      <w:r>
        <w:tab/>
        <w:t>De exemplu, dacă, în ceea ce privește relația pe verticală dintre piața din amonte U și piața din aval D, ați luat în considerare definițiile plauzibile ale pieței din amonte U</w:t>
      </w:r>
      <w:r w:rsidRPr="00D34D1A">
        <w:t>1</w:t>
      </w:r>
      <w:r>
        <w:t xml:space="preserve"> și U</w:t>
      </w:r>
      <w:r w:rsidRPr="00D34D1A">
        <w:t>2</w:t>
      </w:r>
      <w:r>
        <w:t>, trebuie să includeți două tabele: (i) informații privind U</w:t>
      </w:r>
      <w:r w:rsidRPr="00D34D1A">
        <w:t>1</w:t>
      </w:r>
      <w:r>
        <w:t xml:space="preserve"> și D și (ii) informații privind U</w:t>
      </w:r>
      <w:r w:rsidRPr="00D34D1A">
        <w:t>2</w:t>
      </w:r>
      <w:r>
        <w:t xml:space="preserve"> și D.</w:t>
      </w:r>
    </w:p>
  </w:footnote>
  <w:footnote w:id="46">
    <w:p w14:paraId="52DF46B0" w14:textId="1EB77B23" w:rsidR="00D34D1A" w:rsidRPr="004D7BA4" w:rsidRDefault="00D34D1A" w:rsidP="002138D6">
      <w:pPr>
        <w:pStyle w:val="FootnoteText1"/>
        <w:tabs>
          <w:tab w:val="left" w:pos="709"/>
        </w:tabs>
        <w:ind w:left="426" w:hanging="426"/>
        <w:contextualSpacing/>
      </w:pPr>
      <w:r>
        <w:rPr>
          <w:rStyle w:val="FootnoteReference"/>
        </w:rPr>
        <w:footnoteRef/>
      </w:r>
      <w:r>
        <w:tab/>
        <w:t xml:space="preserve">Trebuie să indicați cotele de piață ale părților și/sau ale concurenților care oferă produse comercializate. </w:t>
      </w:r>
      <w:r>
        <w:rPr>
          <w:sz w:val="18"/>
        </w:rPr>
        <w:t>Dacă</w:t>
      </w:r>
      <w:r>
        <w:t xml:space="preserve"> nu există produse comercializate, </w:t>
      </w:r>
      <w:r>
        <w:rPr>
          <w:sz w:val="18"/>
        </w:rPr>
        <w:t>trebuie</w:t>
      </w:r>
      <w:r>
        <w:t xml:space="preserve"> să identificați cel puțin trei concurenți care elaborează produse în curs de dezvoltare concurente.</w:t>
      </w:r>
    </w:p>
  </w:footnote>
  <w:footnote w:id="47">
    <w:p w14:paraId="52DF46B1" w14:textId="362FE4AF" w:rsidR="00D34D1A" w:rsidRPr="00A64415" w:rsidRDefault="00D34D1A" w:rsidP="002138D6">
      <w:pPr>
        <w:pStyle w:val="FootnoteText1"/>
        <w:tabs>
          <w:tab w:val="left" w:pos="709"/>
        </w:tabs>
        <w:ind w:left="426" w:hanging="426"/>
        <w:contextualSpacing/>
      </w:pPr>
      <w:r>
        <w:rPr>
          <w:rStyle w:val="FootnoteReference"/>
        </w:rPr>
        <w:footnoteRef/>
      </w:r>
      <w:r>
        <w:tab/>
        <w:t xml:space="preserve">Trebuie să indicați cotele de piață ale părților și/sau ale concurenților care oferă produse comercializate. </w:t>
      </w:r>
      <w:r>
        <w:rPr>
          <w:sz w:val="18"/>
        </w:rPr>
        <w:t>Dacă</w:t>
      </w:r>
      <w:r>
        <w:t xml:space="preserve"> nu există produse comercializate, </w:t>
      </w:r>
      <w:r>
        <w:rPr>
          <w:sz w:val="18"/>
        </w:rPr>
        <w:t>trebuie</w:t>
      </w:r>
      <w:r>
        <w:t xml:space="preserve"> să identificați cel puțin trei concurenți care elaborează produse în curs de dezvoltare concurente.</w:t>
      </w:r>
    </w:p>
  </w:footnote>
  <w:footnote w:id="48">
    <w:p w14:paraId="52DF46B2" w14:textId="77777777" w:rsidR="00D34D1A" w:rsidRDefault="00D34D1A" w:rsidP="002138D6">
      <w:pPr>
        <w:pStyle w:val="FootnoteText1"/>
        <w:tabs>
          <w:tab w:val="left" w:pos="709"/>
        </w:tabs>
        <w:ind w:left="426" w:hanging="426"/>
      </w:pPr>
      <w:r>
        <w:rPr>
          <w:rStyle w:val="FootnoteReference"/>
        </w:rPr>
        <w:footnoteRef/>
      </w:r>
      <w:r>
        <w:tab/>
        <w:t>De exemplu, dacă, în ceea ce privește relația pe verticală dintre piața din amonte U și piața din aval D, ați luat în considerare definițiile plauzibile ale pieței din amonte U</w:t>
      </w:r>
      <w:r w:rsidRPr="00D34D1A">
        <w:t>1</w:t>
      </w:r>
      <w:r>
        <w:t xml:space="preserve"> și U</w:t>
      </w:r>
      <w:r w:rsidRPr="00D34D1A">
        <w:t>2</w:t>
      </w:r>
      <w:r>
        <w:t>, trebuie să includeți două tabele: (i) informații privind U</w:t>
      </w:r>
      <w:r w:rsidRPr="00D34D1A">
        <w:t>1</w:t>
      </w:r>
      <w:r>
        <w:t xml:space="preserve"> și D și (ii) informații privind U</w:t>
      </w:r>
      <w:r w:rsidRPr="00D34D1A">
        <w:t>2</w:t>
      </w:r>
      <w:r>
        <w:t xml:space="preserve"> și D.</w:t>
      </w:r>
    </w:p>
  </w:footnote>
  <w:footnote w:id="49">
    <w:p w14:paraId="52DF46B3" w14:textId="42C96028" w:rsidR="00D34D1A" w:rsidRPr="004D7BA4" w:rsidRDefault="00D34D1A" w:rsidP="002138D6">
      <w:pPr>
        <w:pStyle w:val="FootnoteText1"/>
        <w:tabs>
          <w:tab w:val="left" w:pos="709"/>
        </w:tabs>
        <w:ind w:left="426" w:hanging="426"/>
        <w:contextualSpacing/>
      </w:pPr>
      <w:r>
        <w:rPr>
          <w:rStyle w:val="FootnoteReference"/>
        </w:rPr>
        <w:footnoteRef/>
      </w:r>
      <w:r>
        <w:tab/>
        <w:t xml:space="preserve">Trebuie să indicați cotele de piață ale părților și/sau ale concurenților care oferă produse comercializate. </w:t>
      </w:r>
      <w:r>
        <w:rPr>
          <w:sz w:val="18"/>
        </w:rPr>
        <w:t>Dacă</w:t>
      </w:r>
      <w:r>
        <w:t xml:space="preserve"> nu există produse comercializate, </w:t>
      </w:r>
      <w:r>
        <w:rPr>
          <w:sz w:val="18"/>
        </w:rPr>
        <w:t>trebuie</w:t>
      </w:r>
      <w:r>
        <w:t xml:space="preserve"> să identificați cel puțin trei concurenți care elaborează produse în curs de dezvoltare concurente.</w:t>
      </w:r>
    </w:p>
  </w:footnote>
  <w:footnote w:id="50">
    <w:p w14:paraId="52DF46B4" w14:textId="37375053" w:rsidR="00D34D1A" w:rsidRPr="004D7BA4" w:rsidRDefault="00D34D1A" w:rsidP="002138D6">
      <w:pPr>
        <w:pStyle w:val="FootnoteText1"/>
        <w:tabs>
          <w:tab w:val="left" w:pos="709"/>
        </w:tabs>
        <w:ind w:left="426" w:hanging="426"/>
        <w:contextualSpacing/>
      </w:pPr>
      <w:r>
        <w:rPr>
          <w:rStyle w:val="FootnoteReference"/>
        </w:rPr>
        <w:footnoteRef/>
      </w:r>
      <w:r>
        <w:tab/>
        <w:t xml:space="preserve">Trebuie să indicați cotele de piață ale părților și/sau ale concurenților care oferă produse comercializate. </w:t>
      </w:r>
      <w:r>
        <w:rPr>
          <w:sz w:val="18"/>
        </w:rPr>
        <w:t>Dacă</w:t>
      </w:r>
      <w:r>
        <w:t xml:space="preserve"> nu există produse comercializate, </w:t>
      </w:r>
      <w:r>
        <w:rPr>
          <w:sz w:val="18"/>
        </w:rPr>
        <w:t>trebuie</w:t>
      </w:r>
      <w:r>
        <w:t xml:space="preserve"> să identificați cel puțin trei concurenți care elaborează produse în curs de dezvoltare concurente.</w:t>
      </w:r>
    </w:p>
  </w:footnote>
  <w:footnote w:id="51">
    <w:p w14:paraId="52DF46B5" w14:textId="5DE2C2C9" w:rsidR="00D34D1A" w:rsidRDefault="00D34D1A" w:rsidP="002138D6">
      <w:pPr>
        <w:pStyle w:val="FootnoteText1"/>
        <w:tabs>
          <w:tab w:val="left" w:pos="709"/>
        </w:tabs>
        <w:ind w:left="426" w:hanging="426"/>
        <w:contextualSpacing/>
      </w:pPr>
      <w:r>
        <w:rPr>
          <w:rStyle w:val="FootnoteReference"/>
        </w:rPr>
        <w:footnoteRef/>
      </w:r>
      <w:r>
        <w:tab/>
        <w:t xml:space="preserve">Completați un singur tabel pentru toate piețele care se încadrează în oricare dintre categoriile din Comunicarea privind o procedură simplificată pentru care nu se aplică niciuna dintre garanții/excluderi (mai exact, răspunsul la toate întrebările din secțiunea </w:t>
      </w:r>
      <w:r w:rsidRPr="00D34D1A">
        <w:t>11</w:t>
      </w:r>
      <w:r>
        <w:t xml:space="preserve"> este „nu”). Pentru fiecare piață care se încadrează în oricare dintre categoriile din Comunicarea privind o procedură simplificată pentru care răspunsul la cel puțin o întrebare este „Da”, trebuie să furnizați un tabel separat.  </w:t>
      </w:r>
    </w:p>
  </w:footnote>
  <w:footnote w:id="52">
    <w:p w14:paraId="52DF46B6" w14:textId="77777777" w:rsidR="00D34D1A" w:rsidRDefault="00D34D1A" w:rsidP="002138D6">
      <w:pPr>
        <w:pStyle w:val="FootnoteText1"/>
        <w:tabs>
          <w:tab w:val="left" w:pos="709"/>
        </w:tabs>
        <w:ind w:left="426" w:hanging="426"/>
        <w:contextualSpacing/>
      </w:pPr>
      <w:r>
        <w:rPr>
          <w:rStyle w:val="FootnoteReference"/>
        </w:rPr>
        <w:footnoteRef/>
      </w:r>
      <w:r>
        <w:tab/>
        <w:t xml:space="preserve">Dacă acest indicator este relevant pentru piețele pe care concentrarea generează o suprapunere orizontală sau o relație pe verticală între activitățile părților.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9589F" w14:textId="77777777" w:rsidR="00436820" w:rsidRPr="00436820" w:rsidRDefault="00436820" w:rsidP="0043682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34D1A" w:rsidRDefault="00D34D1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34D1A" w:rsidRPr="00AC7A35" w:rsidRDefault="00D34D1A"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34D1A" w:rsidRPr="00AC7A35" w:rsidRDefault="00D34D1A"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34D1A" w:rsidRDefault="00D34D1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34D1A" w:rsidRPr="00366940" w:rsidRDefault="00D34D1A"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34D1A" w:rsidRPr="00AC7A35" w:rsidRDefault="00D34D1A"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34D1A" w:rsidRDefault="00D34D1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34D1A" w:rsidRPr="00366940" w:rsidRDefault="00D34D1A"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34D1A" w:rsidRPr="00AC7A35" w:rsidRDefault="00D34D1A"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34D1A" w:rsidRDefault="00D34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6075A" w14:textId="77777777" w:rsidR="00436820" w:rsidRPr="00436820" w:rsidRDefault="00436820" w:rsidP="00436820">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34D1A" w:rsidRPr="00366940" w:rsidRDefault="00D34D1A"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34D1A" w:rsidRPr="00AC7A35" w:rsidRDefault="00D34D1A"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34D1A" w:rsidRDefault="00D34D1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34D1A" w:rsidRPr="00366940" w:rsidRDefault="00D34D1A"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34D1A" w:rsidRPr="00AC7A35" w:rsidRDefault="00D34D1A"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34D1A" w:rsidRDefault="00D34D1A">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34D1A" w:rsidRPr="006F0827" w:rsidRDefault="00D34D1A"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34D1A" w:rsidRPr="006F0827" w:rsidRDefault="00D34D1A"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8BF9C" w14:textId="77777777" w:rsidR="00436820" w:rsidRPr="00436820" w:rsidRDefault="00436820" w:rsidP="00436820">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34D1A" w:rsidRDefault="00D34D1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34D1A" w:rsidRDefault="00D34D1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34D1A" w:rsidRDefault="00D34D1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34D1A" w:rsidRDefault="00D34D1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34D1A" w:rsidRPr="00AC7A35" w:rsidRDefault="00D34D1A"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34D1A" w:rsidRPr="00AC7A35" w:rsidRDefault="00D34D1A"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la"/>
    <w:docVar w:name="LW_ANNEX_NBR_FIRST" w:val="2"/>
    <w:docVar w:name="LW_ANNEX_NBR_LAST" w:val="2"/>
    <w:docVar w:name="LW_ANNEX_UNIQUE" w:val="0"/>
    <w:docVar w:name="LW_CORRIGENDUM" w:val="&lt;UNUSED&gt;"/>
    <w:docVar w:name="LW_COVERPAGE_EXISTS" w:val="True"/>
    <w:docVar w:name="LW_COVERPAGE_GUID" w:val="C9453383-3A02-47D2-951B-317DD1E637F7"/>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xelles, "/>
    <w:docVar w:name="LW_EMISSION_SUFFIX" w:val=" "/>
    <w:docVar w:name="LW_ID_DOCTYPE_NONLW" w:val="CP-038"/>
    <w:docVar w:name="LW_LANGUE" w:val="RO"/>
    <w:docVar w:name="LW_LEVEL_OF_SENSITIVITY" w:val="Standard treatment"/>
    <w:docVar w:name="LW_NOM.INST" w:val="COMISIA EUROPEAN\u258?"/>
    <w:docVar w:name="LW_NOM.INST_JOINTDOC" w:val="&lt;EMPTY&gt;"/>
    <w:docVar w:name="LW_OBJETACTEPRINCIPAL.CP" w:val="de punere în aplicare a Regulamentului (CE) nr. 139/2004 al Consiliului privind controlul concentrărilor economice între întreprinderi și de abrogare a _x000b_Regulamentului (CE) nr. 802/2004 al Comisiei_x000d__x000d__x000d__x000d__x000d__x000d__x000d__x000d__x000d__x000d__x000d__x000d__x000d__x000d__x000d__x000d__x000d__x000d__x000d__x000b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Ă_x000b_"/>
    <w:docVar w:name="LW_TYPEACTEPRINCIPAL.CP" w:val="REGULAMENTUL DE PUNERE ÎN APLICARE (UE) …/… AL COMISIEI"/>
    <w:docVar w:name="LwApiVersions" w:val="LW4CoDe 1.23.2.0; LW 8.0, Build 20211117"/>
  </w:docVars>
  <w:rsids>
    <w:rsidRoot w:val="00B624FB"/>
    <w:rsid w:val="00012B44"/>
    <w:rsid w:val="001144CA"/>
    <w:rsid w:val="00154223"/>
    <w:rsid w:val="001752D7"/>
    <w:rsid w:val="002138D6"/>
    <w:rsid w:val="00223609"/>
    <w:rsid w:val="00224A6E"/>
    <w:rsid w:val="002A52BA"/>
    <w:rsid w:val="002B7C65"/>
    <w:rsid w:val="002C5E9B"/>
    <w:rsid w:val="002D05BE"/>
    <w:rsid w:val="002D3A2C"/>
    <w:rsid w:val="002E59A6"/>
    <w:rsid w:val="003162DE"/>
    <w:rsid w:val="00327664"/>
    <w:rsid w:val="00353492"/>
    <w:rsid w:val="00435BBD"/>
    <w:rsid w:val="00436820"/>
    <w:rsid w:val="004C22AD"/>
    <w:rsid w:val="004E11D1"/>
    <w:rsid w:val="004E62A4"/>
    <w:rsid w:val="004F76FA"/>
    <w:rsid w:val="005201C6"/>
    <w:rsid w:val="005914C5"/>
    <w:rsid w:val="005E41FF"/>
    <w:rsid w:val="00622A8B"/>
    <w:rsid w:val="006446CB"/>
    <w:rsid w:val="00670C03"/>
    <w:rsid w:val="00673BCE"/>
    <w:rsid w:val="00676E7F"/>
    <w:rsid w:val="00737470"/>
    <w:rsid w:val="008429E1"/>
    <w:rsid w:val="00962001"/>
    <w:rsid w:val="00997C2E"/>
    <w:rsid w:val="00A3455E"/>
    <w:rsid w:val="00A42683"/>
    <w:rsid w:val="00AC213E"/>
    <w:rsid w:val="00AF3ED6"/>
    <w:rsid w:val="00B04A43"/>
    <w:rsid w:val="00B3445C"/>
    <w:rsid w:val="00B624FB"/>
    <w:rsid w:val="00B77EE0"/>
    <w:rsid w:val="00BA380B"/>
    <w:rsid w:val="00CD6008"/>
    <w:rsid w:val="00CE54AE"/>
    <w:rsid w:val="00D04FC7"/>
    <w:rsid w:val="00D273A1"/>
    <w:rsid w:val="00D30CAE"/>
    <w:rsid w:val="00D34D1A"/>
    <w:rsid w:val="00D50649"/>
    <w:rsid w:val="00DE739C"/>
    <w:rsid w:val="00E82663"/>
    <w:rsid w:val="00F517FD"/>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ro-RO"/>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ro-RO"/>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ro-RO"/>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ro-RO"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ro-RO"/>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RO/ALL/?uri=celex%3A32006R1893" TargetMode="External"/><Relationship Id="rId3" Type="http://schemas.openxmlformats.org/officeDocument/2006/relationships/hyperlink" Target="https://eur-lex.europa.eu/legal-content/RO/TXT/?uri=celex%3A32018R1725" TargetMode="External"/><Relationship Id="rId7" Type="http://schemas.openxmlformats.org/officeDocument/2006/relationships/hyperlink" Target="https://eur-lex.europa.eu/legal-content/RO/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RO/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RO/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825C8586-C383-47D0-8DFD-1A958C508A2F}">
  <ds:schemaRefs>
    <ds:schemaRef ds:uri="http://schemas.microsoft.com/office/2006/metadata/properties"/>
    <ds:schemaRef ds:uri="http://schemas.microsoft.com/office/infopath/2007/PartnerControls"/>
    <ds:schemaRef ds:uri="7797b307-01f8-470f-ba19-59539481f849"/>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A46365-2612-464E-881F-B43D8FD23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9277</Words>
  <Characters>52879</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21</cp:revision>
  <dcterms:created xsi:type="dcterms:W3CDTF">2023-02-02T15:47:00Z</dcterms:created>
  <dcterms:modified xsi:type="dcterms:W3CDTF">2023-04-19T16:01:00Z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