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Pr="00C303E4" w:rsidRDefault="00FA1F8A" w:rsidP="007B485D">
            <w:pPr>
              <w:pStyle w:val="Heading2"/>
              <w:spacing w:before="240" w:after="240"/>
              <w:jc w:val="center"/>
              <w:rPr>
                <w:sz w:val="32"/>
                <w:szCs w:val="32"/>
              </w:rPr>
            </w:pPr>
            <w:bookmarkStart w:id="0" w:name="_Toc414370364"/>
            <w:bookmarkStart w:id="1" w:name="_Toc416949016"/>
            <w:r w:rsidRPr="00C303E4">
              <w:rPr>
                <w:sz w:val="32"/>
              </w:rPr>
              <w:t>Partea III.6</w:t>
            </w:r>
          </w:p>
          <w:p w14:paraId="1C239D2C" w14:textId="171BCF76" w:rsidR="000442F5" w:rsidRPr="00C303E4" w:rsidRDefault="00531803" w:rsidP="007B485D">
            <w:pPr>
              <w:pStyle w:val="Heading2"/>
              <w:spacing w:before="240" w:after="240"/>
              <w:jc w:val="center"/>
              <w:rPr>
                <w:sz w:val="32"/>
                <w:szCs w:val="32"/>
              </w:rPr>
            </w:pPr>
            <w:r w:rsidRPr="00C303E4">
              <w:rPr>
                <w:sz w:val="32"/>
              </w:rPr>
              <w:t>Fișă de informații suplimentare privind ajutoarele de stat acordate în temeiul Orientărilor din 2022 privind ajutoarele de stat pentru climă, protecția mediului și energie (OACME)</w:t>
            </w:r>
            <w:r w:rsidR="007B485D" w:rsidRPr="00C303E4">
              <w:rPr>
                <w:sz w:val="32"/>
                <w:szCs w:val="32"/>
                <w:vertAlign w:val="superscript"/>
              </w:rPr>
              <w:footnoteReference w:id="2"/>
            </w:r>
            <w:r w:rsidRPr="00C303E4">
              <w:rPr>
                <w:sz w:val="32"/>
              </w:rPr>
              <w:t xml:space="preserve"> </w:t>
            </w:r>
            <w:bookmarkEnd w:id="0"/>
            <w:bookmarkEnd w:id="1"/>
          </w:p>
          <w:p w14:paraId="34AE2082" w14:textId="77777777" w:rsidR="002B52B3" w:rsidRDefault="002B52B3" w:rsidP="00AB6B5D">
            <w:pPr>
              <w:jc w:val="center"/>
              <w:rPr>
                <w:sz w:val="32"/>
                <w:szCs w:val="32"/>
              </w:rPr>
            </w:pPr>
            <w:r>
              <w:rPr>
                <w:sz w:val="32"/>
              </w:rPr>
              <w:t xml:space="preserve">Capitolul </w:t>
            </w:r>
            <w:r w:rsidRPr="00C303E4">
              <w:rPr>
                <w:sz w:val="32"/>
              </w:rPr>
              <w:t>4</w:t>
            </w:r>
            <w:r>
              <w:rPr>
                <w:sz w:val="32"/>
              </w:rPr>
              <w:t>.</w:t>
            </w:r>
            <w:r w:rsidRPr="00C303E4">
              <w:rPr>
                <w:sz w:val="32"/>
              </w:rPr>
              <w:t>11</w:t>
            </w:r>
            <w:r>
              <w:rPr>
                <w:sz w:val="32"/>
              </w:rPr>
              <w:t xml:space="preserve"> - Ajutoarele sub formă de reduceri ale taxelor pe energia electrică pentru utilizatorii mari consumatori de energie</w:t>
            </w:r>
          </w:p>
          <w:p w14:paraId="469DC4EF" w14:textId="1F83698E" w:rsidR="004F64BC" w:rsidRPr="00711243" w:rsidRDefault="004F64BC" w:rsidP="00AB6B5D">
            <w:pPr>
              <w:jc w:val="center"/>
            </w:pPr>
          </w:p>
        </w:tc>
      </w:tr>
    </w:tbl>
    <w:p w14:paraId="5F26D476" w14:textId="2E03F46C" w:rsidR="000442F5" w:rsidRPr="00C303E4" w:rsidRDefault="000442F5" w:rsidP="000442F5">
      <w:pPr>
        <w:spacing w:before="120" w:after="120"/>
        <w:ind w:right="-142"/>
        <w:jc w:val="both"/>
        <w:rPr>
          <w:i/>
          <w:iCs/>
        </w:rPr>
      </w:pPr>
      <w:r w:rsidRPr="00C303E4">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1B60656B" w14:textId="5A450E3F" w:rsidR="009E2EA1" w:rsidRPr="00C303E4" w:rsidRDefault="0072538B" w:rsidP="009E2EA1">
      <w:pPr>
        <w:spacing w:before="120" w:after="120"/>
        <w:ind w:right="-142"/>
        <w:jc w:val="both"/>
        <w:rPr>
          <w:i/>
          <w:iCs/>
        </w:rPr>
      </w:pPr>
      <w:r w:rsidRPr="00C303E4">
        <w:rPr>
          <w:i/>
        </w:rPr>
        <w:t xml:space="preserve">Prezenta fișă de informații suplimentare se referă la măsurile cuprinse în capitolul 4.11 din OACME. În cazul în care notificarea include măsuri care fac obiectul mai multor capitole din OACME, vă rugăm să completați, de asemenea, de îndată ce sunt disponibile, fișa de informații suplimentare care se referă la secțiunea respectivă din OACME. </w:t>
      </w:r>
    </w:p>
    <w:p w14:paraId="05E36007" w14:textId="48DD17A5" w:rsidR="009E2EA1" w:rsidRPr="00C303E4" w:rsidRDefault="009E2EA1" w:rsidP="009E2EA1">
      <w:pPr>
        <w:spacing w:before="120" w:after="120"/>
        <w:ind w:right="-142"/>
        <w:jc w:val="both"/>
        <w:rPr>
          <w:i/>
          <w:iCs/>
        </w:rPr>
      </w:pPr>
      <w:r w:rsidRPr="00C303E4">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C303E4" w:rsidRDefault="00193E48" w:rsidP="004F64BC">
            <w:pPr>
              <w:keepLines/>
              <w:spacing w:before="120" w:after="120"/>
              <w:jc w:val="center"/>
              <w:rPr>
                <w:b/>
                <w:iCs/>
                <w:sz w:val="32"/>
                <w:szCs w:val="32"/>
              </w:rPr>
            </w:pPr>
            <w:r>
              <w:br w:type="page"/>
            </w:r>
            <w:r>
              <w:br w:type="page"/>
            </w:r>
            <w:r w:rsidRPr="00C303E4">
              <w:rPr>
                <w:b/>
                <w:sz w:val="32"/>
              </w:rPr>
              <w:t>Secțiunea A: Rezumatul principalelor caracteristici ale măsurii (măsurilor) notificate</w:t>
            </w:r>
          </w:p>
        </w:tc>
      </w:tr>
    </w:tbl>
    <w:p w14:paraId="4F4E6A61" w14:textId="77777777" w:rsidR="00B77C6D" w:rsidRPr="00C303E4" w:rsidRDefault="00B77C6D" w:rsidP="004F64BC">
      <w:pPr>
        <w:pStyle w:val="ListParagraph"/>
        <w:keepLines/>
        <w:numPr>
          <w:ilvl w:val="0"/>
          <w:numId w:val="4"/>
        </w:numPr>
        <w:spacing w:before="360" w:after="120"/>
        <w:ind w:left="567" w:hanging="567"/>
        <w:contextualSpacing w:val="0"/>
        <w:jc w:val="both"/>
        <w:rPr>
          <w:b/>
        </w:rPr>
      </w:pPr>
      <w:r w:rsidRPr="00C303E4">
        <w:rPr>
          <w:b/>
        </w:rPr>
        <w:t>Contextul și obiectivul (obiectivele) măsurii (măsurilor) notificate.</w:t>
      </w:r>
    </w:p>
    <w:p w14:paraId="53AAF227" w14:textId="40775AB0" w:rsidR="00931262" w:rsidRDefault="00931262" w:rsidP="004F64BC">
      <w:pPr>
        <w:pStyle w:val="ListParagraph"/>
        <w:keepLines/>
        <w:numPr>
          <w:ilvl w:val="0"/>
          <w:numId w:val="21"/>
        </w:numPr>
        <w:spacing w:after="240"/>
        <w:ind w:left="993" w:hanging="142"/>
        <w:jc w:val="both"/>
      </w:pPr>
      <w:r>
        <w:t>Vă rugăm să indicați dacă este vorba despre o măsură nouă sau despre o modificare a unei măsuri existente. Dacă este vorba despre o modificare, vă rugăm să furnizați detalii cu privire la modificările aduse schemei.</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Dacă nu au fost deja discutate în secțiunea </w:t>
      </w:r>
      <w:r w:rsidRPr="00C303E4">
        <w:t>5</w:t>
      </w:r>
      <w:r>
        <w:t>.</w:t>
      </w:r>
      <w:r w:rsidRPr="00C303E4">
        <w:t>2</w:t>
      </w:r>
      <w:r>
        <w:t xml:space="preserve"> din Formularul de informații generale (Partea I), vă rugăm să furnizați contextul și obiectivul principal, inclusiv relația cu orice obiective de mediu ale Uniunii pe care măsura este menită să le sprijine.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Vă rugăm să indicați orice alte obiective vizate de măsură. Pentru orice obiective care nu sunt în întregime legate de mediu, vă rugăm să explicați dacă acestea pot duce la denaturări ale pieței interne.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sidRPr="00C303E4">
        <w:rPr>
          <w:b/>
        </w:rPr>
        <w:t>Intrare în vigoare și durată</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 xml:space="preserve">în măsura în care nu au fost deja furnizate în secțiunea </w:t>
      </w:r>
      <w:r w:rsidRPr="00C303E4">
        <w:t>5</w:t>
      </w:r>
      <w:r>
        <w:t>.</w:t>
      </w:r>
      <w:r w:rsidRPr="00C303E4">
        <w:t>5</w:t>
      </w:r>
      <w:r>
        <w:t xml:space="preserve"> din Formularul de informații generale (Partea I), vă rugăm să indicați:</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pentru o schemă de ajutoare: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data de la care se prevede intrarea în vigoare a schemei;</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durata schemei</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pentru ajutor individual: data (planificată) pentru acordarea ajutorului (promisiunea ajutorului) și data plății (data primei plăți în cazul în care sunt prevăzute diferite plăți succesive):</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C303E4" w:rsidRDefault="00B77C6D" w:rsidP="00E7597C">
      <w:pPr>
        <w:pStyle w:val="ListParagraph"/>
        <w:numPr>
          <w:ilvl w:val="0"/>
          <w:numId w:val="4"/>
        </w:numPr>
        <w:spacing w:before="360" w:after="120"/>
        <w:ind w:left="567" w:hanging="567"/>
        <w:contextualSpacing w:val="0"/>
        <w:jc w:val="both"/>
        <w:rPr>
          <w:rFonts w:cs="Arial Unicode MS"/>
          <w:b/>
          <w:bCs/>
        </w:rPr>
      </w:pPr>
      <w:r w:rsidRPr="00C303E4">
        <w:rPr>
          <w:b/>
        </w:rPr>
        <w:lastRenderedPageBreak/>
        <w:t>Beneficiar(i)</w:t>
      </w:r>
      <w:r w:rsidRPr="00C303E4">
        <w:rPr>
          <w:b/>
        </w:rPr>
        <w:tab/>
      </w:r>
    </w:p>
    <w:p w14:paraId="06E5A4C8" w14:textId="44380450" w:rsidR="00B77C6D" w:rsidRDefault="0068024A" w:rsidP="00B77C6D">
      <w:pPr>
        <w:pStyle w:val="ListParagraph"/>
        <w:numPr>
          <w:ilvl w:val="0"/>
          <w:numId w:val="22"/>
        </w:numPr>
        <w:spacing w:after="240"/>
        <w:ind w:hanging="229"/>
        <w:jc w:val="both"/>
        <w:rPr>
          <w:szCs w:val="24"/>
        </w:rPr>
      </w:pPr>
      <w:r>
        <w:t xml:space="preserve">Dacă nu au fost deja furnizate informații în secțiunea </w:t>
      </w:r>
      <w:r w:rsidRPr="00C303E4">
        <w:t>3</w:t>
      </w:r>
      <w:r>
        <w:t xml:space="preserve"> din Formularul de informații generale (Partea I), vă rugăm să descrieți beneficiarul potențial (beneficiarii potențiali) al (ai) măsurii (măsurilor).</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Vă rugăm să indicați locul în care se află beneficiarul potențial (beneficiarii potențiali) (și anume dacă numai entitățile economice situate în statele membre respective sau și în alte state membre sunt eligibile să participe la măsură).</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Pentru a evalua conformitatea cu punctul </w:t>
      </w:r>
      <w:r w:rsidRPr="00C303E4">
        <w:t>15</w:t>
      </w:r>
      <w:r>
        <w:t xml:space="preserve">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Vă rugăm să confirmați că măsura (măsurile) nu implică ajutoare pentru activități care nu intră în domeniul de aplicare al OACME (a se vedea punctul </w:t>
      </w:r>
      <w:r w:rsidRPr="00C303E4">
        <w:t>13</w:t>
      </w:r>
      <w:r>
        <w:t xml:space="preserve"> din OACME). În caz contrar, vă rugăm să furnizați detalii.</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sidRPr="00C303E4">
        <w:rPr>
          <w:b/>
        </w:rPr>
        <w:t>Bugetul și finanțarea măsurii (măsurilor)</w:t>
      </w:r>
      <w: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Dacă nu au fost deja menționate informații în tabelul de la secțiunea </w:t>
      </w:r>
      <w:r w:rsidRPr="00C303E4">
        <w:t>7</w:t>
      </w:r>
      <w:r>
        <w:t>.</w:t>
      </w:r>
      <w:r w:rsidRPr="00C303E4">
        <w:t>1</w:t>
      </w:r>
      <w: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Întrucât măsura se referă la o taxă, vă rugăm să precizați dacă:</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1754D836" w14:textId="77777777" w:rsidR="00B77C6D" w:rsidRDefault="00B77C6D" w:rsidP="00E7597C">
      <w:pPr>
        <w:keepLines/>
        <w:tabs>
          <w:tab w:val="left" w:leader="dot" w:pos="9072"/>
        </w:tabs>
        <w:spacing w:before="120" w:after="120"/>
        <w:ind w:left="927"/>
        <w:jc w:val="both"/>
      </w:pPr>
      <w:r>
        <w:lastRenderedPageBreak/>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reducerea taxei este finanțată prin majorarea taxei pentru alți consumatori</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taxa finanțează integral măsura sau doar parțial. În cazul în care taxa finanțează doar parțial măsura, indicați celelalte surse de finanțare ale măsurii și proporția acestora;</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taxa care finanțează măsura notificată finanțează și alte măsuri de ajutor. În caz afirmativ, indicați celelalte măsuri de ajutor finanțate prin taxa în cauză.</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C303E4" w:rsidRDefault="000442F5" w:rsidP="00D304A1">
            <w:pPr>
              <w:keepLines/>
              <w:spacing w:before="120" w:after="120"/>
              <w:jc w:val="center"/>
              <w:rPr>
                <w:b/>
                <w:sz w:val="32"/>
                <w:szCs w:val="32"/>
              </w:rPr>
            </w:pPr>
            <w:r w:rsidRPr="00C303E4">
              <w:rPr>
                <w:b/>
                <w:sz w:val="32"/>
              </w:rPr>
              <w:t>Secțiunea B: Evaluarea compatibilității ajutorului</w:t>
            </w:r>
          </w:p>
        </w:tc>
      </w:tr>
    </w:tbl>
    <w:p w14:paraId="07973474" w14:textId="77777777" w:rsidR="000442F5" w:rsidRPr="00C303E4"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C303E4" w:rsidRDefault="007D1E08" w:rsidP="00D304A1">
            <w:pPr>
              <w:pStyle w:val="Heading1"/>
              <w:keepLines/>
              <w:numPr>
                <w:ilvl w:val="0"/>
                <w:numId w:val="24"/>
              </w:numPr>
              <w:rPr>
                <w:i/>
                <w:sz w:val="28"/>
                <w:szCs w:val="28"/>
              </w:rPr>
            </w:pPr>
            <w:r w:rsidRPr="00C303E4">
              <w:rPr>
                <w:i/>
                <w:sz w:val="28"/>
              </w:rPr>
              <w:t>Condiția pozitivă: ajutorul trebuie să faciliteze dezvoltarea unei activități economice</w:t>
            </w:r>
          </w:p>
        </w:tc>
      </w:tr>
    </w:tbl>
    <w:p w14:paraId="51388EE2" w14:textId="77777777" w:rsidR="004B5C2A" w:rsidRPr="00C303E4"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C303E4" w:rsidRDefault="007D1E08" w:rsidP="00D304A1">
            <w:pPr>
              <w:pStyle w:val="Heading1"/>
              <w:keepLines/>
              <w:numPr>
                <w:ilvl w:val="1"/>
                <w:numId w:val="24"/>
              </w:numPr>
              <w:rPr>
                <w:sz w:val="24"/>
                <w:szCs w:val="24"/>
              </w:rPr>
            </w:pPr>
            <w:r w:rsidRPr="00C303E4">
              <w:rPr>
                <w:sz w:val="24"/>
              </w:rPr>
              <w:t>Contribuția la dezvoltarea unei activități economice și efectul stimulativ</w:t>
            </w:r>
          </w:p>
        </w:tc>
      </w:tr>
    </w:tbl>
    <w:p w14:paraId="1E2599D2" w14:textId="090DDB6C" w:rsidR="000442F5" w:rsidRPr="00C303E4" w:rsidRDefault="000442F5" w:rsidP="00D304A1">
      <w:pPr>
        <w:keepLines/>
        <w:spacing w:before="360" w:after="120"/>
        <w:jc w:val="both"/>
        <w:rPr>
          <w:i/>
        </w:rPr>
      </w:pPr>
      <w:r w:rsidRPr="00C303E4">
        <w:rPr>
          <w:i/>
        </w:rPr>
        <w:t xml:space="preserve">Pentru a furniza informațiile din prezenta secțiune, vă rugăm să consultați </w:t>
      </w:r>
      <w:r w:rsidRPr="00C303E4">
        <w:rPr>
          <w:i/>
          <w:color w:val="000000"/>
        </w:rPr>
        <w:t>secțiunea 4.11.1</w:t>
      </w:r>
      <w:r w:rsidRPr="00C303E4">
        <w:rPr>
          <w:i/>
        </w:rPr>
        <w:t xml:space="preserve"> din OACME. </w:t>
      </w:r>
    </w:p>
    <w:p w14:paraId="3B179A23" w14:textId="692B32B4" w:rsidR="00FE59FF" w:rsidRDefault="00956022" w:rsidP="007D3768">
      <w:pPr>
        <w:numPr>
          <w:ilvl w:val="0"/>
          <w:numId w:val="4"/>
        </w:numPr>
        <w:ind w:left="426" w:hanging="426"/>
        <w:jc w:val="both"/>
      </w:pPr>
      <w:r>
        <w:t>Articolul </w:t>
      </w:r>
      <w:r w:rsidRPr="00C303E4">
        <w:t>107</w:t>
      </w:r>
      <w:r>
        <w:t xml:space="preserve"> alineatul (</w:t>
      </w:r>
      <w:r w:rsidRPr="00C303E4">
        <w:t>3</w:t>
      </w:r>
      <w:r>
        <w:t xml:space="preserve">) litera (c) din Tratatul privind funcționarea Uniunii Europene (TFUE)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TFUE trebuie să contribuie la dezvoltarea anumitor activități economice. </w:t>
      </w:r>
    </w:p>
    <w:p w14:paraId="3D019745" w14:textId="31E2DE72" w:rsidR="00C75792" w:rsidRPr="008515FB" w:rsidRDefault="00FE59FF" w:rsidP="00E7597C">
      <w:pPr>
        <w:spacing w:before="240"/>
        <w:ind w:left="357"/>
        <w:jc w:val="both"/>
      </w:pPr>
      <w:r>
        <w:t>În plus, se poate considera că ajutorul de stat facilitează o activitate economică numai dacă are un efect stimulativ. Un efect stimulativ apare atunci când ajutorul stimulează beneficiarul să își schimbe comportamentul în direcția dezvoltării unei activități economice vizate de ajutor și dacă această schimbare de comportament nu ar avea loc altfel în absența ajutorului.</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Vă rugăm să explicați modul în care mecanismul de reducere a taxelor oferă stimulente întreprinderilor eligibile pentru a evita riscul ca activitățile să se deplaseze în afara Uniunii în cazul în care disciplinele de mediu sunt absente sau mai puțin ambițioase sau stimulente pentru a încuraja electrificarea proceselor de producție în conformitate cu punctul </w:t>
      </w:r>
      <w:r w:rsidRPr="00C303E4">
        <w:t>400</w:t>
      </w:r>
      <w:r>
        <w:t xml:space="preserve"> din OACME.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Vă rugăm să identificați în ce parte a temeiului (sau a proiectului de temei) juridic se reflectă această considerație.</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C303E4" w:rsidRDefault="00DE1D68" w:rsidP="00FE59FF">
            <w:pPr>
              <w:pStyle w:val="Heading1"/>
              <w:numPr>
                <w:ilvl w:val="1"/>
                <w:numId w:val="24"/>
              </w:numPr>
              <w:rPr>
                <w:sz w:val="24"/>
                <w:szCs w:val="24"/>
              </w:rPr>
            </w:pPr>
            <w:r w:rsidRPr="00C303E4">
              <w:rPr>
                <w:sz w:val="24"/>
              </w:rPr>
              <w:t>Absența încălcării vreunei dispoziții relevante din dreptul Uniunii</w:t>
            </w:r>
          </w:p>
        </w:tc>
      </w:tr>
    </w:tbl>
    <w:p w14:paraId="665FE026" w14:textId="0459581F" w:rsidR="00DE1D68" w:rsidRPr="00C303E4" w:rsidRDefault="00DE1D68" w:rsidP="00DE1D68">
      <w:pPr>
        <w:spacing w:before="360" w:after="120"/>
        <w:jc w:val="both"/>
        <w:rPr>
          <w:i/>
        </w:rPr>
      </w:pPr>
      <w:r w:rsidRPr="00C303E4">
        <w:rPr>
          <w:i/>
        </w:rPr>
        <w:t xml:space="preserve">Pentru a furniza informațiile din prezenta secțiune, vă rugăm să consultați secțiunea 3.1.3 (punctul 33) din OACME. </w:t>
      </w:r>
    </w:p>
    <w:p w14:paraId="3E98C3D7" w14:textId="0DD79AFD" w:rsidR="00BE702A" w:rsidRDefault="0023543E" w:rsidP="00E7597C">
      <w:pPr>
        <w:pStyle w:val="ListParagraph"/>
        <w:keepLines/>
        <w:spacing w:before="120" w:after="120"/>
        <w:ind w:left="1287"/>
        <w:contextualSpacing w:val="0"/>
        <w:jc w:val="both"/>
        <w:rPr>
          <w:rFonts w:cs="Arial Unicode MS"/>
          <w:bCs/>
        </w:rPr>
      </w:pPr>
      <w:r>
        <w:t>Vă rugăm să furnizați informații pentru a confirma conformitatea cu dispozițiile relevante ale dreptului Uniunii, în conformitate cu punctul </w:t>
      </w:r>
      <w:r w:rsidRPr="00C303E4">
        <w:t>33</w:t>
      </w:r>
      <w:r>
        <w:t xml:space="preserve"> din OACME.</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C303E4"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C303E4" w:rsidRDefault="00663008" w:rsidP="00C52CFD">
            <w:pPr>
              <w:pStyle w:val="Heading1"/>
              <w:numPr>
                <w:ilvl w:val="0"/>
                <w:numId w:val="24"/>
              </w:numPr>
              <w:rPr>
                <w:i/>
                <w:color w:val="000000"/>
                <w:sz w:val="28"/>
                <w:szCs w:val="28"/>
              </w:rPr>
            </w:pPr>
            <w:r w:rsidRPr="00C303E4">
              <w:rPr>
                <w:i/>
                <w:color w:val="000000"/>
                <w:sz w:val="28"/>
              </w:rPr>
              <w:t>Condiția negativă: ajutorul nu poate modifica în mod necorespunzător condițiile schimburilor comerciale într-o măsură care contravine interesului comun</w:t>
            </w:r>
          </w:p>
        </w:tc>
      </w:tr>
    </w:tbl>
    <w:p w14:paraId="78513DDC" w14:textId="7983A86C" w:rsidR="00663008" w:rsidRPr="00C303E4" w:rsidRDefault="00663008" w:rsidP="00663008">
      <w:pPr>
        <w:ind w:left="-567" w:firstLine="1412"/>
        <w:rPr>
          <w:i/>
          <w:color w:val="000000"/>
        </w:rPr>
      </w:pPr>
    </w:p>
    <w:p w14:paraId="567C40B6" w14:textId="77777777" w:rsidR="00164ADE" w:rsidRPr="00C303E4"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C303E4" w:rsidRDefault="00164ADE" w:rsidP="00FE59FF">
            <w:pPr>
              <w:pStyle w:val="Heading1"/>
              <w:numPr>
                <w:ilvl w:val="0"/>
                <w:numId w:val="25"/>
              </w:numPr>
              <w:jc w:val="left"/>
              <w:rPr>
                <w:i/>
                <w:color w:val="000000"/>
                <w:sz w:val="28"/>
                <w:szCs w:val="28"/>
              </w:rPr>
            </w:pPr>
            <w:r w:rsidRPr="00C303E4">
              <w:rPr>
                <w:i/>
                <w:color w:val="000000"/>
                <w:sz w:val="28"/>
              </w:rPr>
              <w:t xml:space="preserve">Reducerea la minimum a denaturărilor în ceea ce privește concurența și schimburile comerciale </w:t>
            </w:r>
          </w:p>
        </w:tc>
      </w:tr>
    </w:tbl>
    <w:p w14:paraId="1060B87E" w14:textId="77777777" w:rsidR="00164ADE" w:rsidRPr="00C303E4" w:rsidRDefault="00164ADE" w:rsidP="00164ADE">
      <w:pPr>
        <w:ind w:left="-567" w:firstLine="1412"/>
        <w:rPr>
          <w:i/>
          <w:color w:val="000000"/>
        </w:rPr>
      </w:pPr>
    </w:p>
    <w:p w14:paraId="7218929B" w14:textId="77777777" w:rsidR="00164ADE" w:rsidRPr="00C303E4"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C303E4" w:rsidRDefault="00E74CAF" w:rsidP="00FE59FF">
            <w:pPr>
              <w:pStyle w:val="Heading1"/>
              <w:numPr>
                <w:ilvl w:val="1"/>
                <w:numId w:val="24"/>
              </w:numPr>
              <w:rPr>
                <w:color w:val="000000"/>
                <w:sz w:val="24"/>
                <w:szCs w:val="24"/>
              </w:rPr>
            </w:pPr>
            <w:r w:rsidRPr="00C303E4">
              <w:rPr>
                <w:color w:val="000000"/>
                <w:sz w:val="24"/>
              </w:rPr>
              <w:t>Necesitatea intervenției sub formă de ajutor de stat și caracterul adecvat al ajutorului</w:t>
            </w:r>
          </w:p>
        </w:tc>
      </w:tr>
    </w:tbl>
    <w:p w14:paraId="3C23674F" w14:textId="3EF4BD10" w:rsidR="00663008" w:rsidRPr="00C303E4" w:rsidRDefault="00663008" w:rsidP="00663008">
      <w:pPr>
        <w:spacing w:before="360" w:after="120"/>
        <w:jc w:val="both"/>
        <w:rPr>
          <w:i/>
          <w:color w:val="000000"/>
        </w:rPr>
      </w:pPr>
      <w:r w:rsidRPr="00C303E4">
        <w:rPr>
          <w:i/>
          <w:color w:val="000000"/>
        </w:rPr>
        <w:t>Pentru</w:t>
      </w:r>
      <w:r w:rsidRPr="00C303E4">
        <w:rPr>
          <w:i/>
        </w:rPr>
        <w:t xml:space="preserve"> a furniza informațiile </w:t>
      </w:r>
      <w:r w:rsidRPr="00C303E4">
        <w:rPr>
          <w:i/>
          <w:color w:val="000000"/>
        </w:rPr>
        <w:t xml:space="preserve">din prezenta secțiune, vă rugăm să consultați secțiunea 4.11.2 și punctul 413 din OACME.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Punctul </w:t>
      </w:r>
      <w:r w:rsidRPr="00C303E4">
        <w:t>403</w:t>
      </w:r>
      <w:r>
        <w:t xml:space="preserve"> din OACME se aplică reducerilor de taxe pentru consumul de energie electrică care finanțează obiective energetice și de mediu. Pentru fiecare dintre taxele pentru care se preconizează acordarea de reduceri, vă rugăm să furnizați o descriere completă și detaliată a naturii, domeniului de aplicare și aplicării taxelor, explicând modul în care sistemul de taxe funcționează în practică (funcționarea sistemului și autoritatea care acordă ajutorul) și făcând trimiteri detaliate la cadrul său de reglementare (temeiul juridic).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În special, vă rugăm să împărtășiți informații cu privire la următoarele elemente:</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scopul fiecărei taxe (explicarea modului în care sunt utilizate veniturile obținute prin fiecare taxă);</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cum și de la cine este percepută taxa; care este temeiul perceperii taxei pentru întreprinderi; metodologia de calculare a nivelului taxei; dacă, de ce și în ce mod se aplică niveluri diferite ale taxei în cadrul bazei de impozitare; cât de frecvent și pe ce bază este revizuită rata taxei;</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descrierea diferitelor entități implicate în stabilirea și revizuirea taxei, precum și a celor implicate în colectarea și gestionarea veniturilor obținute prin intermediul taxei;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descrierea modului în care funcționează sistemul de colectare și redistribuire a taxelor;</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furnizarea celor mai recente cifre anuale privind ratele taxelor aplicate și veniturile totale obținute. Dacă sunt disponibile, vă rugăm să furnizați previziuni pentru viitor.</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 xml:space="preserve">Punctul </w:t>
      </w:r>
      <w:r w:rsidRPr="00C303E4">
        <w:t>404</w:t>
      </w:r>
      <w:r>
        <w:t xml:space="preserve"> din OACME prevede că statele membre trebuie să includă într-o schemă unică toate reducerile taxelor pentru taxele potențial multiple pe energia electrică pentru utilizatorii mari consumatori de energie și să informeze Comisia cu privire la efectul cumulativ al tuturor taxelor eligibile și al tuturor reducerilor propuse.</w:t>
      </w:r>
    </w:p>
    <w:p w14:paraId="3EF0E8A7" w14:textId="542E1B2A" w:rsidR="008D467D" w:rsidRDefault="00937DCD" w:rsidP="00E7597C">
      <w:pPr>
        <w:pStyle w:val="ListParagraph"/>
        <w:keepLines/>
        <w:numPr>
          <w:ilvl w:val="0"/>
          <w:numId w:val="43"/>
        </w:numPr>
        <w:spacing w:before="120" w:after="120"/>
        <w:contextualSpacing w:val="0"/>
        <w:jc w:val="both"/>
      </w:pPr>
      <w:r>
        <w:t xml:space="preserve">Vă rugăm să confirmați că toate reducerile de taxe care urmează să fie acordate în temeiul secțiunii </w:t>
      </w:r>
      <w:r w:rsidRPr="00C303E4">
        <w:t>4</w:t>
      </w:r>
      <w:r>
        <w:t>.</w:t>
      </w:r>
      <w:r w:rsidRPr="00C303E4">
        <w:t>11</w:t>
      </w:r>
      <w:r>
        <w:t xml:space="preserve"> din OACME fac obiectul măsurii notificate și că eventualele reduceri viitoare ale taxelor, altele decât cele vizate, vor fi notificate printr-o modificare a măsurii notificate.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Pe baza evoluțiilor din ultimii ani și a previziunilor posibile, vă rugăm să furnizați informații cu privire la efectul cumulativ al tuturor taxelor relevante (în termeni atât absoluți, cât și relativi, în comparație cu costurile totale ale energiei electrice și cu taxele și impozitele globale pentru energia electrică) și al reducerilor aferente pentru beneficiarii din cadrul schemei notificate.</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Vă rugăm să descrieți dacă ajutorul acordat în cadrul măsurii notificate va lua forma unei reduceri </w:t>
      </w:r>
      <w:r w:rsidRPr="00C303E4">
        <w:rPr>
          <w:i/>
          <w:iCs/>
        </w:rPr>
        <w:t>ex ante</w:t>
      </w:r>
      <w:r>
        <w:t xml:space="preserve"> a taxelor, a unei compensații </w:t>
      </w:r>
      <w:r w:rsidRPr="00C303E4">
        <w:rPr>
          <w:i/>
          <w:iCs/>
        </w:rPr>
        <w:t>ex post</w:t>
      </w:r>
      <w:r>
        <w:t xml:space="preserve"> (rambursare) sau a unei combinații a celor două. Vă rugăm să faceți trimiteri specifice, în răspunsul dumneavoastră, la temeiul (sau proiectul de temei) juridic [de exemplu, articolul </w:t>
      </w:r>
      <w:r w:rsidRPr="00C303E4">
        <w:t>7</w:t>
      </w:r>
      <w:r>
        <w:t xml:space="preserve"> alineatul (</w:t>
      </w:r>
      <w:r w:rsidRPr="00C303E4">
        <w:t>3</w:t>
      </w:r>
      <w:r>
        <w:t xml:space="preserve">)].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 xml:space="preserve">În conformitate cu punctul </w:t>
      </w:r>
      <w:r w:rsidRPr="00C303E4">
        <w:t>413</w:t>
      </w:r>
      <w:r>
        <w:t xml:space="preserve"> din OACME, în cazul în care ajutoarele se acordă sub forma unei reduceri a taxelor, vă rugăm să confirmați:</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că există un mecanism de monitorizare </w:t>
      </w:r>
      <w:r w:rsidRPr="00C303E4">
        <w:rPr>
          <w:i/>
          <w:iCs/>
        </w:rPr>
        <w:t>ex post</w:t>
      </w:r>
      <w:r>
        <w:t>;</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 xml:space="preserve">și că orice plată excedentară a ajutorului va fi rambursată înainte de data de </w:t>
      </w:r>
      <w:r w:rsidRPr="00C303E4">
        <w:t>1</w:t>
      </w:r>
      <w:r>
        <w:t xml:space="preserve"> iulie a anului următor. Indicați unde pot fi găsite aceste informații în temeiul (sau proiectul de temei) juridic.</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 xml:space="preserve">În conformitate cu punctul </w:t>
      </w:r>
      <w:r w:rsidRPr="00C303E4">
        <w:t>413</w:t>
      </w:r>
      <w:r>
        <w:t xml:space="preserve"> ultima teză din OACME, în cazul în care ajutorul este acordat sub formă de rambursare, vă rugăm să confirmați că acesta este calculat pe baza nivelurilor observate ale consumului de energie electrică și, dacă este cazul, a valorii adăugate brute în perioada de timp în care au fost aplicate taxele eligibile.</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C303E4" w:rsidRDefault="00AB322D" w:rsidP="00C303E4">
            <w:pPr>
              <w:pStyle w:val="Heading1"/>
              <w:keepNext/>
              <w:numPr>
                <w:ilvl w:val="1"/>
                <w:numId w:val="24"/>
              </w:numPr>
              <w:ind w:left="788" w:right="-28" w:hanging="431"/>
              <w:rPr>
                <w:sz w:val="24"/>
                <w:szCs w:val="24"/>
              </w:rPr>
            </w:pPr>
            <w:r w:rsidRPr="00C303E4">
              <w:rPr>
                <w:sz w:val="24"/>
              </w:rPr>
              <w:lastRenderedPageBreak/>
              <w:t>Eligibilitatea</w:t>
            </w:r>
          </w:p>
        </w:tc>
      </w:tr>
    </w:tbl>
    <w:p w14:paraId="2460A5B7" w14:textId="139EC6FA" w:rsidR="00AB322D" w:rsidRPr="00C303E4" w:rsidRDefault="00AB322D" w:rsidP="00AB322D">
      <w:pPr>
        <w:spacing w:before="360" w:after="120"/>
        <w:jc w:val="both"/>
        <w:rPr>
          <w:i/>
        </w:rPr>
      </w:pPr>
      <w:r w:rsidRPr="00C303E4">
        <w:rPr>
          <w:i/>
        </w:rPr>
        <w:t xml:space="preserve">Pentru a furniza informațiile din prezenta secțiune, vă rugăm să consultați secțiunea 4.11.3.1 (punctele 405-407) din OACME.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Punctul </w:t>
      </w:r>
      <w:r w:rsidRPr="00C303E4">
        <w:t>405</w:t>
      </w:r>
      <w:r>
        <w:t xml:space="preserve"> din OACME definește sectoarele mari consumatoare de energie electrică „expuse unui risc semnificativ” [litera (a)] și „expuse riscului” [litera (b)]. Pentru a se verifica conformitatea cu punctul </w:t>
      </w:r>
      <w:r w:rsidRPr="00C303E4">
        <w:t>405</w:t>
      </w:r>
      <w:r>
        <w:t xml:space="preserve"> din OACME, vă rugăm să confirmați că toate sectoarele mari consumatoare de energie electrică eligibile „expuse riscului” și „expuse unui risc semnificativ” în cadrul măsurii notificate sunt enumerate în părțile conexe din anexa I la OACME și să furnizați în anexa la prezentul formular listele sectoarelor NACE</w:t>
      </w:r>
      <w:r>
        <w:noBreakHyphen/>
      </w:r>
      <w:r w:rsidRPr="00C303E4">
        <w:t>4</w:t>
      </w:r>
      <w:r>
        <w:t xml:space="preserve"> „expuse riscului” și „expuse unui risc semnificativ” care sunt eligibile pentru ajutor în cadrul măsurii</w:t>
      </w:r>
      <w:r>
        <w:rPr>
          <w:shd w:val="clear" w:color="auto" w:fill="FFFFFF"/>
        </w:rPr>
        <w:t xml:space="preserve">, indicând unde pot fi găsite aceste informații în temeiul (sau proiectul de temei) juridic [de exemplu, articolul </w:t>
      </w:r>
      <w:r w:rsidRPr="00C303E4">
        <w:rPr>
          <w:shd w:val="clear" w:color="auto" w:fill="FFFFFF"/>
        </w:rPr>
        <w:t>7</w:t>
      </w:r>
      <w:r>
        <w:rPr>
          <w:shd w:val="clear" w:color="auto" w:fill="FFFFFF"/>
        </w:rPr>
        <w:t xml:space="preserve"> alineatul (</w:t>
      </w:r>
      <w:r w:rsidRPr="00C303E4">
        <w:rPr>
          <w:shd w:val="clear" w:color="auto" w:fill="FFFFFF"/>
        </w:rPr>
        <w:t>3</w:t>
      </w:r>
      <w:r>
        <w:rPr>
          <w:shd w:val="clear" w:color="auto" w:fill="FFFFFF"/>
        </w:rPr>
        <w:t>)].</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 xml:space="preserve">Punctul </w:t>
      </w:r>
      <w:r w:rsidRPr="00C303E4">
        <w:t>406</w:t>
      </w:r>
      <w:r>
        <w:t xml:space="preserve"> din OACME prevede că un sector sau un subsector</w:t>
      </w:r>
      <w:r w:rsidR="00470AF2" w:rsidRPr="00470AF2">
        <w:rPr>
          <w:vertAlign w:val="superscript"/>
        </w:rPr>
        <w:footnoteReference w:id="5"/>
      </w:r>
      <w:r>
        <w:t xml:space="preserve"> care nu este inclus în anexa I la OACME va fi, de asemenea, considerat eligibil, cu condiția să îndeplinească criteriile de eligibilitate de la punctul </w:t>
      </w:r>
      <w:r w:rsidRPr="00C303E4">
        <w:t>405</w:t>
      </w:r>
      <w:r>
        <w:t>. Dacă se intenționează ca ajutorul acordat în cadrul măsurii notificate să fie acordat și sectoarelor și/sau subsectoarelor care nu sunt incluse în anexa I la OACME, vă rugăm:</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 xml:space="preserve">să demonstrați conformitatea cu metodologia prevăzută la punctul </w:t>
      </w:r>
      <w:r w:rsidRPr="00C303E4">
        <w:t>405</w:t>
      </w:r>
      <w:r>
        <w:t xml:space="preserve"> din OACME pentru fiecare (sub)sector;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să furnizați în anexa la prezentul formular date reprezentative pentru sectorul sau subsectorul de la nivelul Uniunii</w:t>
      </w:r>
      <w:r w:rsidR="00470AF2" w:rsidRPr="00470AF2">
        <w:rPr>
          <w:vertAlign w:val="superscript"/>
        </w:rPr>
        <w:footnoteReference w:id="6"/>
      </w:r>
      <w:r>
        <w:t xml:space="preserve">, verificate de un expert independent și bazate pe o perioadă de cel puțin trei ani consecutivi începând cel mai devreme din </w:t>
      </w:r>
      <w:r w:rsidRPr="00C303E4">
        <w:t>2013</w:t>
      </w:r>
      <w:r>
        <w:t>.</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 xml:space="preserve">Vă rugăm să descrieți modul în care solicitanții vor trebui să demonstreze că își desfășoară activitatea într-un sector eligibil, indicând unde pot fi găsite aceste informații în temeiul (sau a proiectului de temei) juridic [de exemplu, articolul </w:t>
      </w:r>
      <w:r w:rsidRPr="00C303E4">
        <w:t>7</w:t>
      </w:r>
      <w:r>
        <w:t xml:space="preserve"> alineatul (</w:t>
      </w:r>
      <w:r w:rsidRPr="00C303E4">
        <w:t>3</w:t>
      </w:r>
      <w:r>
        <w:t>)].</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Vă rugăm să enumerați toate celelalte condiții pentru eligibilitatea pentru ajutor în cadrul măsurii notificate, indicând unde pot fi găsite aceste informații în temeiul juridic [de exemplu, articolul </w:t>
      </w:r>
      <w:r w:rsidRPr="00C303E4">
        <w:t>7</w:t>
      </w:r>
      <w:r>
        <w:t xml:space="preserve"> alineatul (</w:t>
      </w:r>
      <w:r w:rsidRPr="00C303E4">
        <w:t>3</w:t>
      </w:r>
      <w:r>
        <w:t xml:space="preserve">)]. În special, vă rugăm să explicați (a) dacă (sub)sectoarele sau beneficiarii eligibili în principiu în temeiul anexei I la OACME sunt excluși, (b) dacă există criterii de eligibilitate suplimentare care s-ar aplica și care nu </w:t>
      </w:r>
      <w:r>
        <w:lastRenderedPageBreak/>
        <w:t xml:space="preserve">sunt menționate în secțiunea </w:t>
      </w:r>
      <w:r w:rsidRPr="00C303E4">
        <w:t>4</w:t>
      </w:r>
      <w:r>
        <w:t>.</w:t>
      </w:r>
      <w:r w:rsidRPr="00C303E4">
        <w:t>11</w:t>
      </w:r>
      <w:r>
        <w:t xml:space="preserve"> din OACME sau (c) dacă sunt prevăzute reduceri ale taxelor diferite pentru beneficiarii din aceeași categorie.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 xml:space="preserve">În conformitate cu punctul </w:t>
      </w:r>
      <w:r w:rsidRPr="00C303E4">
        <w:t>407</w:t>
      </w:r>
      <w:r>
        <w:t xml:space="preserve"> din OACME, este posibil să se restricționeze și mai mult beneficiarii eligibili ai măsurii. În acest caz, vă rugăm să explicați, pentru fiecare astfel de condiție de eligibilitate suplimentară, raționamentul care stă la baza acesteia și să demonstrați că (i) condiția respectivă se bazează pe criterii obiective, nediscriminatorii și transparente și că (ii) ajutorul se acordă, în principiu, în același mod pentru toți beneficiarii eligibili din același sector dacă aceștia se află într-o situație de fapt similară.</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C303E4" w:rsidRDefault="00970EF3" w:rsidP="005A4E16">
            <w:pPr>
              <w:pStyle w:val="Heading1"/>
              <w:keepNext/>
              <w:keepLines/>
              <w:numPr>
                <w:ilvl w:val="1"/>
                <w:numId w:val="24"/>
              </w:numPr>
              <w:ind w:left="1560" w:hanging="480"/>
              <w:jc w:val="left"/>
              <w:rPr>
                <w:sz w:val="24"/>
                <w:szCs w:val="24"/>
              </w:rPr>
            </w:pPr>
            <w:r w:rsidRPr="00C303E4">
              <w:rPr>
                <w:sz w:val="24"/>
              </w:rPr>
              <w:t>Proporționalitatea ajutorului (ajutor limitat la minimul necesar pentru atingerea obiectivului), inclusiv cumularea</w:t>
            </w:r>
          </w:p>
        </w:tc>
      </w:tr>
    </w:tbl>
    <w:p w14:paraId="12694CEF" w14:textId="77777777" w:rsidR="006F256F" w:rsidRPr="00C303E4" w:rsidRDefault="006F256F" w:rsidP="005A4E16">
      <w:pPr>
        <w:keepNext/>
        <w:keepLines/>
        <w:ind w:left="-567" w:firstLine="1412"/>
        <w:rPr>
          <w:i/>
          <w:color w:val="000000"/>
        </w:rPr>
      </w:pPr>
    </w:p>
    <w:p w14:paraId="4FA200E6" w14:textId="77777777" w:rsidR="001620DB" w:rsidRPr="00C303E4"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C303E4" w:rsidRDefault="001620DB" w:rsidP="005A4E16">
            <w:pPr>
              <w:pStyle w:val="Heading1"/>
              <w:keepNext/>
              <w:keepLines/>
              <w:numPr>
                <w:ilvl w:val="2"/>
                <w:numId w:val="24"/>
              </w:numPr>
              <w:rPr>
                <w:sz w:val="24"/>
                <w:szCs w:val="24"/>
              </w:rPr>
            </w:pPr>
            <w:r w:rsidRPr="00C303E4">
              <w:rPr>
                <w:sz w:val="24"/>
              </w:rPr>
              <w:t xml:space="preserve">Proporționalitatea ajutorului </w:t>
            </w:r>
          </w:p>
        </w:tc>
      </w:tr>
    </w:tbl>
    <w:p w14:paraId="0190ED95" w14:textId="00638266" w:rsidR="001620DB" w:rsidRPr="00C303E4" w:rsidRDefault="00BF71F6" w:rsidP="005A4E16">
      <w:pPr>
        <w:pStyle w:val="ListParagraph"/>
        <w:keepNext/>
        <w:keepLines/>
        <w:spacing w:before="120" w:after="120"/>
        <w:ind w:left="567"/>
        <w:contextualSpacing w:val="0"/>
        <w:jc w:val="both"/>
        <w:rPr>
          <w:i/>
        </w:rPr>
      </w:pPr>
      <w:r w:rsidRPr="00C303E4">
        <w:rPr>
          <w:i/>
        </w:rPr>
        <w:t>Pentru a furniza informațiile din prezenta secțiune, vă rugăm să consultați secțiunea</w:t>
      </w:r>
      <w:r w:rsidR="00C303E4" w:rsidRPr="00C303E4">
        <w:rPr>
          <w:i/>
        </w:rPr>
        <w:t> </w:t>
      </w:r>
      <w:r w:rsidRPr="00C303E4">
        <w:rPr>
          <w:i/>
        </w:rPr>
        <w:t>4.11.3.2 și punctul 407 din OACME.</w:t>
      </w:r>
    </w:p>
    <w:p w14:paraId="0CBF90E1" w14:textId="306749D7" w:rsidR="00B06A84" w:rsidRDefault="00644950" w:rsidP="005A4E16">
      <w:pPr>
        <w:numPr>
          <w:ilvl w:val="0"/>
          <w:numId w:val="4"/>
        </w:numPr>
        <w:spacing w:before="240"/>
        <w:ind w:left="567" w:hanging="567"/>
        <w:jc w:val="both"/>
      </w:pPr>
      <w:r>
        <w:t xml:space="preserve">Pentru a dovedi conformitatea cu secțiunea </w:t>
      </w:r>
      <w:r w:rsidRPr="00C303E4">
        <w:t>4</w:t>
      </w:r>
      <w:r>
        <w:t>.</w:t>
      </w:r>
      <w:r w:rsidRPr="00C303E4">
        <w:t>11</w:t>
      </w:r>
      <w:r>
        <w:t>.</w:t>
      </w:r>
      <w:r w:rsidRPr="00C303E4">
        <w:t>3</w:t>
      </w:r>
      <w:r>
        <w:t>.</w:t>
      </w:r>
      <w:r w:rsidRPr="00C303E4">
        <w:t>2</w:t>
      </w:r>
      <w:r>
        <w:t xml:space="preserve"> și cu punctul </w:t>
      </w:r>
      <w:r w:rsidRPr="00C303E4">
        <w:t>407</w:t>
      </w:r>
      <w:r>
        <w:t xml:space="preserve"> din OACME, vă rugăm să furnizați o descriere completă și detaliată a metodologiei de calculare a reducerilor de taxe aplicabile beneficiarilor eligibili, indicând unde pot fi găsite aceste informații în temeiul juridic (proiect) [de exemplu, articolul </w:t>
      </w:r>
      <w:r w:rsidRPr="00C303E4">
        <w:t>7</w:t>
      </w:r>
      <w:r>
        <w:t xml:space="preserve"> alineatul (</w:t>
      </w:r>
      <w:r w:rsidRPr="00C303E4">
        <w:t>3</w:t>
      </w:r>
      <w:r>
        <w:t>)]. În special:</w:t>
      </w:r>
    </w:p>
    <w:p w14:paraId="2E456933" w14:textId="4F8D31AD" w:rsidR="00937DCD" w:rsidRDefault="006813BD" w:rsidP="009E4296">
      <w:pPr>
        <w:pStyle w:val="ListParagraph"/>
        <w:numPr>
          <w:ilvl w:val="0"/>
          <w:numId w:val="38"/>
        </w:numPr>
        <w:spacing w:before="120" w:after="120"/>
        <w:contextualSpacing w:val="0"/>
        <w:jc w:val="both"/>
      </w:pPr>
      <w:r>
        <w:t>vă rugăm să indicați rata maximă de reducere a taxei aplicabilă întreprinderilor care își desfășoară activitatea în sectoarele „expuse riscului” și, respectiv, „expuse unui risc semnificativ”;</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vă rugăm să indicați dacă măsura notificată prevede, în comparație cu punctul „i” de mai sus, alte limitări ale costurilor suplimentare care rezultă din taxele relevante pentru energia electrică. Dacă este cazul, vă rugăm, de asemenea, (a) să furnizați valoarea acestor limite în raport cu valoarea adăugată brută („VAB”) a întreprinderilor care își desfășoară activitatea în sectoarele „expuse riscului” și „expuse unui risc semnificativ” și (b) să descrieți modul în care se calculează VAB a întreprinderilor eligibile care își desfășoară activitatea în sectoarele „expuse riscului” și „expuse unui risc semnificativ”;</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vă rugăm să confirmați că, în orice caz, reducerile de taxe nu vor conduce la o taxă mai mică de </w:t>
      </w:r>
      <w:r w:rsidRPr="00C303E4">
        <w:t>0</w:t>
      </w:r>
      <w:r>
        <w:t>,</w:t>
      </w:r>
      <w:r w:rsidRPr="00C303E4">
        <w:t>5</w:t>
      </w:r>
      <w:r>
        <w:t xml:space="preserve">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Indicați dacă măsura notificată prevede, în conformitate cu punctul </w:t>
      </w:r>
      <w:r w:rsidRPr="00C303E4">
        <w:t>410</w:t>
      </w:r>
      <w:r>
        <w:t xml:space="preserve"> din OACME, intensități mai mari ale ajutorului pentru întreprinderile care își desfășoară activitatea în sectoare „expuse riscului” și care reduc amprenta de carbon a consumului lor de energie electrică. </w:t>
      </w:r>
    </w:p>
    <w:p w14:paraId="293F5C0A" w14:textId="77777777" w:rsidR="00937DCD" w:rsidRDefault="00C17C85" w:rsidP="005A4E16">
      <w:pPr>
        <w:pStyle w:val="ListParagraph"/>
        <w:keepLines/>
        <w:spacing w:before="120" w:after="120"/>
        <w:ind w:left="567"/>
        <w:contextualSpacing w:val="0"/>
        <w:jc w:val="both"/>
      </w:pPr>
      <w:r>
        <w:lastRenderedPageBreak/>
        <w:t>În caz afirmativ:</w:t>
      </w:r>
    </w:p>
    <w:p w14:paraId="29CAF0A6" w14:textId="64FF48FB" w:rsidR="00937DCD" w:rsidRDefault="003653B6" w:rsidP="005A4E16">
      <w:pPr>
        <w:pStyle w:val="ListParagraph"/>
        <w:keepLines/>
        <w:numPr>
          <w:ilvl w:val="0"/>
          <w:numId w:val="52"/>
        </w:numPr>
        <w:spacing w:before="120" w:after="120"/>
        <w:contextualSpacing w:val="0"/>
        <w:jc w:val="both"/>
      </w:pPr>
      <w:r>
        <w:t xml:space="preserve">vă rugăm să descrieți intensitățile mai mari ale ajutorului și să confirmați condițiile aferente care trebuie îndeplinite de întreprinderile în cauză (și anume </w:t>
      </w:r>
      <w:r w:rsidRPr="00C303E4">
        <w:t>50</w:t>
      </w:r>
      <w:r>
        <w:t xml:space="preserve"> % din consumul de energie electrică din surse fără emisii de dioxid de carbon, din care fie cel puțin </w:t>
      </w:r>
      <w:r w:rsidRPr="00C303E4">
        <w:t>10</w:t>
      </w:r>
      <w:r>
        <w:t xml:space="preserve"> % printr-un instrument de tip </w:t>
      </w:r>
      <w:r w:rsidRPr="00C303E4">
        <w:rPr>
          <w:i/>
          <w:iCs/>
        </w:rPr>
        <w:t>forward</w:t>
      </w:r>
      <w:r>
        <w:t xml:space="preserve">, cum ar fi un PPA, fie cel puțin </w:t>
      </w:r>
      <w:r w:rsidRPr="00C303E4">
        <w:t>5</w:t>
      </w:r>
      <w:r>
        <w:t xml:space="preserve"> % din producția la fața locului sau în apropierea amplasamentului), indicând unde pot fi găsite aceste informații în temeiul juridic (proiect) [de exemplu, articolul </w:t>
      </w:r>
      <w:r w:rsidRPr="00C303E4">
        <w:t>7</w:t>
      </w:r>
      <w:r>
        <w:t xml:space="preserve"> alineatul (</w:t>
      </w:r>
      <w:r w:rsidRPr="00C303E4">
        <w:t>3</w:t>
      </w:r>
      <w:r>
        <w:t>)];</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vă rugăm să descrieți modul în care va fi monitorizată îndeplinirea acestor condiții și, în cazul monitorizării </w:t>
      </w:r>
      <w:r w:rsidRPr="00C303E4">
        <w:rPr>
          <w:i/>
          <w:iCs/>
        </w:rPr>
        <w:t>ex post</w:t>
      </w:r>
      <w:r>
        <w:t>, care ar fi efectul în cazul nerespectării de către o întreprindere.</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Dacă este cazul, vă rugăm să descrieți orice modulare suplimentară a ratei de reducere a taxei la nivelul beneficiarilor care își desfășoară activitatea în sectoarele „expuse riscului” și, respectiv, „expuse unui risc semnificativ”, indicând unde pot fi găsite aceste informații în temeiul juridic (proiect) [de exemplu, articolul </w:t>
      </w:r>
      <w:r w:rsidRPr="00C303E4">
        <w:t>7</w:t>
      </w:r>
      <w:r>
        <w:t xml:space="preserve"> alineatul (</w:t>
      </w:r>
      <w:r w:rsidRPr="00C303E4">
        <w:t>3</w:t>
      </w:r>
      <w:r>
        <w:t xml:space="preserve">)]. Vă rugăm să demonstrați că (a) reducerile diferite ale taxelor se bazează pe criterii obiective, nediscriminatorii și transparente și că (b) ajutorul se acordă, în principiu, în același mod pentru toți beneficiarii eligibili din același sector dacă aceștia se află într-o situație de fapt similară.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C303E4" w:rsidRDefault="00DF586F" w:rsidP="00DF586F">
            <w:pPr>
              <w:pStyle w:val="Heading1"/>
              <w:numPr>
                <w:ilvl w:val="2"/>
                <w:numId w:val="24"/>
              </w:numPr>
              <w:rPr>
                <w:sz w:val="24"/>
                <w:szCs w:val="24"/>
              </w:rPr>
            </w:pPr>
            <w:r w:rsidRPr="00C303E4">
              <w:rPr>
                <w:sz w:val="24"/>
              </w:rPr>
              <w:t xml:space="preserve">Audituri energetice și sisteme de gestionare a energiei </w:t>
            </w:r>
          </w:p>
        </w:tc>
      </w:tr>
    </w:tbl>
    <w:p w14:paraId="7C447A12" w14:textId="28CC1D2E" w:rsidR="00F17D00" w:rsidRPr="00C303E4" w:rsidRDefault="00F17D00" w:rsidP="00F17D00">
      <w:pPr>
        <w:pStyle w:val="ListParagraph"/>
        <w:spacing w:before="120" w:after="120"/>
        <w:ind w:left="567"/>
        <w:contextualSpacing w:val="0"/>
        <w:jc w:val="both"/>
        <w:rPr>
          <w:i/>
        </w:rPr>
      </w:pPr>
      <w:r w:rsidRPr="00C303E4">
        <w:rPr>
          <w:i/>
        </w:rPr>
        <w:t>Pentru a furniza informațiile din prezenta secțiune, vă rugăm să consultați secțiunea 4.11.3.4 din OACME.</w:t>
      </w:r>
    </w:p>
    <w:p w14:paraId="455D1B6E" w14:textId="06E6D973" w:rsidR="00DF586F" w:rsidRDefault="00DF586F" w:rsidP="005A4E16">
      <w:pPr>
        <w:numPr>
          <w:ilvl w:val="0"/>
          <w:numId w:val="4"/>
        </w:numPr>
        <w:spacing w:before="240"/>
        <w:ind w:left="567" w:hanging="567"/>
        <w:jc w:val="both"/>
      </w:pPr>
      <w:r>
        <w:t xml:space="preserve">În conformitate cu punctul </w:t>
      </w:r>
      <w:r w:rsidRPr="00C303E4">
        <w:t>414</w:t>
      </w:r>
      <w:r>
        <w:t xml:space="preserve"> din OACME, vă rugăm să descrieți modul în care autoritățile naționale vor verifica, în cadrul măsurii notificate, dacă beneficiarii respectă obligația de a efectua un audit energetic în sensul articolului </w:t>
      </w:r>
      <w:r w:rsidRPr="00C303E4">
        <w:t>8</w:t>
      </w:r>
      <w:r>
        <w:t xml:space="preserve"> din Directiva </w:t>
      </w:r>
      <w:r w:rsidRPr="00C303E4">
        <w:t>2012</w:t>
      </w:r>
      <w:r>
        <w:t>/</w:t>
      </w:r>
      <w:r w:rsidRPr="00C303E4">
        <w:t>27</w:t>
      </w:r>
      <w:r>
        <w:t xml:space="preserve">/UE. Vă rugăm să indicați unde pot fi găsite aceste informații în temeiul juridic (proiect) [de exemplu, articolul </w:t>
      </w:r>
      <w:r w:rsidRPr="00C303E4">
        <w:t>7</w:t>
      </w:r>
      <w:r>
        <w:t xml:space="preserve"> alineatul (</w:t>
      </w:r>
      <w:r w:rsidRPr="00C303E4">
        <w:t>3</w:t>
      </w:r>
      <w:r>
        <w:t>)].</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60897D29" w:rsidR="00D2287A" w:rsidRDefault="00956022" w:rsidP="005A4E16">
      <w:pPr>
        <w:numPr>
          <w:ilvl w:val="0"/>
          <w:numId w:val="4"/>
        </w:numPr>
        <w:spacing w:before="240"/>
        <w:ind w:left="567" w:hanging="567"/>
        <w:jc w:val="both"/>
      </w:pPr>
      <w:r>
        <w:t xml:space="preserve">Punctul </w:t>
      </w:r>
      <w:r w:rsidRPr="00C303E4">
        <w:t>415</w:t>
      </w:r>
      <w:r>
        <w:t xml:space="preserve"> din OACME prevede că beneficiarii obligați să efectueze un audit energetic trebuie să respecte cel puțin una dintre următoarele trei opțiuni, și anume (a) pun în aplicare recomandările de audit, în măsura în care perioada de recuperare nu depășește </w:t>
      </w:r>
      <w:r w:rsidRPr="00C303E4">
        <w:t>3</w:t>
      </w:r>
      <w:r w:rsidR="00C303E4">
        <w:t> </w:t>
      </w:r>
      <w:r>
        <w:t xml:space="preserve">ani, iar costurile investițiilor lor sunt proporționale sau (b) acoperă cel puțin </w:t>
      </w:r>
      <w:r w:rsidRPr="00C303E4">
        <w:t>30</w:t>
      </w:r>
      <w:r>
        <w:t xml:space="preserve"> % din consumul lor de energie electrică din surse care nu produc emisii de dioxid de carbon sau (c) investesc cel puțin </w:t>
      </w:r>
      <w:r w:rsidRPr="00C303E4">
        <w:t>50</w:t>
      </w:r>
      <w:r>
        <w:t xml:space="preserve"> % din cuantumul ajutorului în proiecte care conduc la reduceri substanțiale ale emisiilor de gaze cu efect de seră. Vă rugăm să descrieți modul în care autoritățile naționale vor monitoriza, în cadrul măsurii notificate, faptul că beneficiarii obligați să efectueze un audit energetic în temeiul articolului </w:t>
      </w:r>
      <w:r w:rsidRPr="00C303E4">
        <w:t>8</w:t>
      </w:r>
      <w:r>
        <w:t xml:space="preserve"> alineatul (</w:t>
      </w:r>
      <w:r w:rsidRPr="00C303E4">
        <w:t>4</w:t>
      </w:r>
      <w:r>
        <w:t xml:space="preserve">) din Directiva </w:t>
      </w:r>
      <w:r w:rsidRPr="00C303E4">
        <w:t>2012</w:t>
      </w:r>
      <w:r>
        <w:t>/</w:t>
      </w:r>
      <w:r w:rsidRPr="00C303E4">
        <w:t>27</w:t>
      </w:r>
      <w:r>
        <w:t xml:space="preserve">/UE respectă una sau mai multe dintre cele trei opțiuni enumerate la punctul </w:t>
      </w:r>
      <w:r w:rsidRPr="00C303E4">
        <w:t>415</w:t>
      </w:r>
      <w:r>
        <w:t xml:space="preserve"> din OACME, indicând unde pot fi găsite aceste informații în temeiul </w:t>
      </w:r>
      <w:r>
        <w:lastRenderedPageBreak/>
        <w:t xml:space="preserve">juridic (proiect) [de exemplu, articolul </w:t>
      </w:r>
      <w:r w:rsidRPr="00C303E4">
        <w:t>7</w:t>
      </w:r>
      <w:r>
        <w:t xml:space="preserve"> alineatul (</w:t>
      </w:r>
      <w:r w:rsidRPr="00C303E4">
        <w:t>3</w:t>
      </w:r>
      <w:r>
        <w:t>)]. În special, vă rugăm să furnizați detalii pentru fiecare opțiune prevăzută în măsura notificată:</w:t>
      </w:r>
    </w:p>
    <w:p w14:paraId="4CD0D5F0" w14:textId="6354CA9F" w:rsidR="00937DCD" w:rsidRDefault="00937DCD" w:rsidP="009E4296">
      <w:pPr>
        <w:pStyle w:val="ListParagraph"/>
        <w:numPr>
          <w:ilvl w:val="0"/>
          <w:numId w:val="41"/>
        </w:numPr>
        <w:spacing w:before="120" w:after="120"/>
        <w:jc w:val="both"/>
      </w:pPr>
      <w:r>
        <w:t>modul exact în care beneficiarii vor trebui să demonstreze conformitatea;</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care este termenul limită pentru respectarea cerințelor (de exemplu, finalizarea investițiilor relevante în termen de un an de la acordarea ajutorului) și frecvența cu care beneficiarii vor trebui să dovedească conformitatea (de exemplu, anual);</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modul și frecvența monitorizării îndeplinirii condițiilor (de exemplu, anual);</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care vor fi consecințele nerespectării pentru beneficiari (de exemplu, refuzul de a se acorda ajutorul, în cazul unei verificări </w:t>
      </w:r>
      <w:r w:rsidRPr="00C303E4">
        <w:rPr>
          <w:i/>
          <w:iCs/>
        </w:rPr>
        <w:t>ex ante</w:t>
      </w:r>
      <w:r>
        <w:t xml:space="preserve">, sau rambursarea ajutoarelor deja acordate, în cazul unei verificări </w:t>
      </w:r>
      <w:r w:rsidRPr="00C303E4">
        <w:rPr>
          <w:i/>
          <w:iCs/>
        </w:rPr>
        <w:t>ex post</w:t>
      </w:r>
      <w:r>
        <w: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C303E4" w:rsidRDefault="00B21377" w:rsidP="00DF586F">
            <w:pPr>
              <w:pStyle w:val="Heading1"/>
              <w:numPr>
                <w:ilvl w:val="2"/>
                <w:numId w:val="24"/>
              </w:numPr>
              <w:rPr>
                <w:sz w:val="24"/>
                <w:szCs w:val="24"/>
              </w:rPr>
            </w:pPr>
            <w:r w:rsidRPr="00C303E4">
              <w:rPr>
                <w:sz w:val="24"/>
              </w:rPr>
              <w:t>Cumulul</w:t>
            </w:r>
          </w:p>
        </w:tc>
      </w:tr>
    </w:tbl>
    <w:p w14:paraId="2346A85D" w14:textId="5800D648" w:rsidR="00B21377" w:rsidRPr="002A3B51" w:rsidRDefault="00B21377" w:rsidP="00B21377">
      <w:pPr>
        <w:pStyle w:val="ListParagraph"/>
        <w:spacing w:before="120" w:after="120"/>
        <w:ind w:left="567"/>
        <w:contextualSpacing w:val="0"/>
        <w:jc w:val="both"/>
      </w:pPr>
      <w:r w:rsidRPr="00C303E4">
        <w:rPr>
          <w:i/>
          <w:spacing w:val="-2"/>
        </w:rPr>
        <w:t>Pentru a furniza informațiile din prezenta secțiune, vă rugăm să consultați punctele 56-57</w:t>
      </w:r>
      <w:r w:rsidRPr="00C303E4">
        <w:rPr>
          <w:i/>
        </w:rPr>
        <w:t xml:space="preserve"> din OACME</w:t>
      </w:r>
      <w:r>
        <w:t>.</w:t>
      </w:r>
    </w:p>
    <w:p w14:paraId="7159B0AA" w14:textId="75D77F36" w:rsidR="00E5484B" w:rsidRPr="002A3B51" w:rsidRDefault="00B10F0D" w:rsidP="005A4E16">
      <w:pPr>
        <w:numPr>
          <w:ilvl w:val="0"/>
          <w:numId w:val="4"/>
        </w:numPr>
        <w:spacing w:before="240"/>
        <w:ind w:left="567" w:hanging="567"/>
        <w:jc w:val="both"/>
      </w:pPr>
      <w:r>
        <w:t xml:space="preserve">Dacă nu au fost deja furnizate informații în Formularul de informații generale (Partea I) și pentru a se verifica conformitatea cu punctul </w:t>
      </w:r>
      <w:r w:rsidRPr="00C303E4">
        <w:t>56</w:t>
      </w:r>
      <w:r>
        <w:t xml:space="preserve"> din OACME, vă rugăm să clarificați dacă ajutoarele din cadrul măsurii (măsurilor) notificate pot fi acordate simultan în cadrul mai multor scheme de ajutor sau pot fi cumulate cu ajutoare ad-hoc sau </w:t>
      </w:r>
      <w:r w:rsidRPr="00C303E4">
        <w:rPr>
          <w:i/>
        </w:rPr>
        <w:t>de</w:t>
      </w:r>
      <w:r w:rsidR="00C303E4" w:rsidRPr="00C303E4">
        <w:rPr>
          <w:i/>
        </w:rPr>
        <w:t> </w:t>
      </w:r>
      <w:r w:rsidRPr="00C303E4">
        <w:rPr>
          <w:i/>
        </w:rPr>
        <w:t>minimis</w:t>
      </w:r>
      <w:r>
        <w:t xml:space="preserve"> în legătură cu aceleași costuri eligibile. În acest caz, vă rugăm să furnizați detalii cu privire la respectivele scheme de ajutoare, ajutoare ad-hoc sau ajutoare </w:t>
      </w:r>
      <w:r w:rsidRPr="00C303E4">
        <w:rPr>
          <w:i/>
        </w:rPr>
        <w:t>de</w:t>
      </w:r>
      <w:r w:rsidR="00C303E4" w:rsidRPr="00C303E4">
        <w:rPr>
          <w:i/>
        </w:rPr>
        <w:t> </w:t>
      </w:r>
      <w:r w:rsidRPr="00C303E4">
        <w:rPr>
          <w:i/>
        </w:rPr>
        <w:t>minimis</w:t>
      </w:r>
      <w:r>
        <w:t xml:space="preserve"> și cu privire la modul în care vor fi cumulate ajutoarele.</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În cazul în care se aplică punctul </w:t>
      </w:r>
      <w:r w:rsidRPr="00C303E4">
        <w:t>56</w:t>
      </w:r>
      <w:r>
        <w:t xml:space="preserve"> din OACME măsurii (măsurilor) de ajutor notificate, vă rugăm să justificați modul în care valoarea totală a ajutorului acordat în cadrul măsurii (măsurilor) notificate pentru o activitate nu conduce la supracompensare sau la depășirea cuantumului maxim al ajutorului permis în temeiul punctelor </w:t>
      </w:r>
      <w:r w:rsidRPr="00C303E4">
        <w:t>408</w:t>
      </w:r>
      <w:r>
        <w:t>-</w:t>
      </w:r>
      <w:r w:rsidRPr="00C303E4">
        <w:t>410</w:t>
      </w:r>
      <w:r>
        <w:t xml:space="preserve"> din OACME. Vă rugăm să precizați, pentru fiecare măsură, dacă ajutorul acordat în cadrul măsurii (măsurilor) de ajutor notificate poate fi cumulat cu metoda utilizată pentru asigurarea conformității cu condițiile prevăzute la punctul </w:t>
      </w:r>
      <w:r w:rsidRPr="00C303E4">
        <w:t>56</w:t>
      </w:r>
      <w:r>
        <w:t xml:space="preserve"> din OACME.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În cazul în care se aplică punctul </w:t>
      </w:r>
      <w:r w:rsidRPr="00C303E4">
        <w:t>57</w:t>
      </w:r>
      <w:r>
        <w:t xml:space="preserve"> din OACME, și anume ajutorul acordat în cadrul măsurii (măsurilor) notificate este combinat cu finanțarea din partea Uniunii gestionată </w:t>
      </w:r>
      <w:r>
        <w:lastRenderedPageBreak/>
        <w:t>la nivel central</w:t>
      </w:r>
      <w:r w:rsidR="009B2F61">
        <w:rPr>
          <w:rStyle w:val="FootnoteReference"/>
          <w:lang w:eastAsia="en-GB"/>
        </w:rPr>
        <w:footnoteReference w:id="7"/>
      </w:r>
      <w:r>
        <w:t>, vă rugăm să justificați modul</w:t>
      </w:r>
      <w:r>
        <w:rPr>
          <w:shd w:val="clear" w:color="auto" w:fill="FFFFFF"/>
        </w:rPr>
        <w:t xml:space="preserve"> în care </w:t>
      </w:r>
      <w:r>
        <w:t>valoarea</w:t>
      </w:r>
      <w:r>
        <w:rPr>
          <w:shd w:val="clear" w:color="auto" w:fill="FFFFFF"/>
        </w:rPr>
        <w:t xml:space="preserve"> totală a finanțării publice acordate în legătură cu aceleași costuri eligibile nu conduce la supracompensare.</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C303E4" w:rsidRDefault="00F17D00" w:rsidP="005A4E16">
            <w:pPr>
              <w:pStyle w:val="Heading1"/>
              <w:keepNext/>
              <w:keepLines/>
              <w:numPr>
                <w:ilvl w:val="2"/>
                <w:numId w:val="24"/>
              </w:numPr>
              <w:rPr>
                <w:sz w:val="24"/>
                <w:szCs w:val="24"/>
              </w:rPr>
            </w:pPr>
            <w:r w:rsidRPr="00C303E4">
              <w:rPr>
                <w:sz w:val="24"/>
              </w:rPr>
              <w:t>Norme tranzitorii</w:t>
            </w:r>
          </w:p>
        </w:tc>
      </w:tr>
    </w:tbl>
    <w:p w14:paraId="7D96774F" w14:textId="5563381D" w:rsidR="00F17D00" w:rsidRPr="00C303E4" w:rsidRDefault="00F17D00" w:rsidP="005A4E16">
      <w:pPr>
        <w:pStyle w:val="ListParagraph"/>
        <w:keepNext/>
        <w:keepLines/>
        <w:spacing w:before="120" w:after="120"/>
        <w:ind w:left="567"/>
        <w:contextualSpacing w:val="0"/>
        <w:jc w:val="both"/>
        <w:rPr>
          <w:i/>
        </w:rPr>
      </w:pPr>
      <w:r w:rsidRPr="00C303E4">
        <w:rPr>
          <w:i/>
        </w:rPr>
        <w:t>Pentru a furniza informațiile din prezenta secțiune, vă rugăm să consultați secțiunea</w:t>
      </w:r>
      <w:r w:rsidR="00C303E4" w:rsidRPr="00C303E4">
        <w:rPr>
          <w:i/>
        </w:rPr>
        <w:t> </w:t>
      </w:r>
      <w:r w:rsidRPr="00C303E4">
        <w:rPr>
          <w:i/>
        </w:rPr>
        <w:t>4.11.3.5 din OACME.</w:t>
      </w:r>
    </w:p>
    <w:p w14:paraId="50B72823" w14:textId="74224ADE" w:rsidR="009E3717" w:rsidRPr="009E3717" w:rsidRDefault="00B10F0D" w:rsidP="005A4E16">
      <w:pPr>
        <w:numPr>
          <w:ilvl w:val="0"/>
          <w:numId w:val="4"/>
        </w:numPr>
        <w:spacing w:before="240"/>
        <w:ind w:left="567" w:hanging="567"/>
        <w:jc w:val="both"/>
      </w:pPr>
      <w:r>
        <w:t xml:space="preserve">Vă rugăm să precizați dacă prezenta notificare include ajutoarele nenotificate acordate sub forma unor taxe reduse pe energia electrică pentru utilizatorii mari consumatori de energie în perioada anterioară publicării OACME. În caz afirmativ, vă rugăm să explicați modul în care ajutorul nenotificat respectă punctul </w:t>
      </w:r>
      <w:r w:rsidRPr="00C303E4">
        <w:t>419</w:t>
      </w:r>
      <w:r>
        <w:t xml:space="preserve"> literele (a) și (b) din OACME.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Vă rugăm să indicați dacă măsura notificată stabilește un plan de tranziție pentru a evita apariția unor perturbări în urma modificărilor aduse sarcinii fiscale pentru întreprinderile individuale care nu îndeplinesc condițiile de eligibilitate stabilite în secțiunea </w:t>
      </w:r>
      <w:r w:rsidRPr="00C303E4">
        <w:t>4</w:t>
      </w:r>
      <w:r>
        <w:t>.</w:t>
      </w:r>
      <w:r w:rsidRPr="00C303E4">
        <w:t>11</w:t>
      </w:r>
      <w:r>
        <w:t xml:space="preserve">. În caz afirmativ, vă rugăm să răspundeți la următoarele întrebări din această secțiune. </w:t>
      </w:r>
    </w:p>
    <w:p w14:paraId="3F155670" w14:textId="2EF9B7E3" w:rsidR="00F17D00" w:rsidRDefault="00F17D00" w:rsidP="00F17D00">
      <w:pPr>
        <w:tabs>
          <w:tab w:val="left" w:leader="dot" w:pos="9072"/>
        </w:tabs>
        <w:spacing w:before="120" w:after="120"/>
        <w:ind w:left="567"/>
        <w:jc w:val="both"/>
      </w:pPr>
      <w:r>
        <w:tab/>
      </w:r>
    </w:p>
    <w:p w14:paraId="51B31159" w14:textId="22C88978" w:rsidR="00F17D00" w:rsidRPr="00F8461C" w:rsidRDefault="00981C71" w:rsidP="005A4E16">
      <w:pPr>
        <w:numPr>
          <w:ilvl w:val="0"/>
          <w:numId w:val="4"/>
        </w:numPr>
        <w:spacing w:before="240"/>
        <w:ind w:left="567" w:hanging="567"/>
        <w:jc w:val="both"/>
      </w:pPr>
      <w:r>
        <w:t xml:space="preserve">În conformitate cu punctul </w:t>
      </w:r>
      <w:r w:rsidRPr="00C303E4">
        <w:t>416</w:t>
      </w:r>
      <w:r>
        <w:t xml:space="preserve"> din OACME, vă rugăm să explicați modul în care eligibilitatea pentru planul de tranziție va fi limitată la întreprinderile care (i) au îndeplinit criteriile de eligibilitate prevăzute în secțiunea </w:t>
      </w:r>
      <w:r w:rsidRPr="00C303E4">
        <w:t>3</w:t>
      </w:r>
      <w:r>
        <w:t>.</w:t>
      </w:r>
      <w:r w:rsidRPr="00C303E4">
        <w:t>7</w:t>
      </w:r>
      <w:r>
        <w:t>.</w:t>
      </w:r>
      <w:r w:rsidRPr="00C303E4">
        <w:t>2</w:t>
      </w:r>
      <w:r>
        <w:t xml:space="preserve"> din Orientările privind ajutoarele de stat pentru protecția mediului și energie pentru perioada </w:t>
      </w:r>
      <w:r w:rsidRPr="00C303E4">
        <w:t>2014</w:t>
      </w:r>
      <w:r>
        <w:t>-</w:t>
      </w:r>
      <w:r w:rsidRPr="00C303E4">
        <w:t>2020</w:t>
      </w:r>
      <w:r>
        <w:t xml:space="preserve"> și (ii)</w:t>
      </w:r>
      <w:r w:rsidR="00C303E4">
        <w:t> </w:t>
      </w:r>
      <w:r>
        <w:t xml:space="preserve">au primit ajutoare sub formă de taxe reduse în cel puțin unul dintre cei </w:t>
      </w:r>
      <w:r w:rsidRPr="00C303E4">
        <w:t>2</w:t>
      </w:r>
      <w:r>
        <w:t xml:space="preserve"> ani anteriori modificării schemelor de ajutoare existente pentru a le alinia la OACME. Vă rugăm să indicați unde pot fi găsite aceste informații în temeiul juridic (proiect) [de</w:t>
      </w:r>
      <w:r w:rsidR="00C303E4">
        <w:t> </w:t>
      </w:r>
      <w:r>
        <w:t xml:space="preserve">exemplu, articolul </w:t>
      </w:r>
      <w:r w:rsidRPr="00C303E4">
        <w:t>7</w:t>
      </w:r>
      <w:r>
        <w:t xml:space="preserve"> alineatul (</w:t>
      </w:r>
      <w:r w:rsidRPr="00C303E4">
        <w:t>3</w:t>
      </w:r>
      <w:r>
        <w:t>)].</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 xml:space="preserve">Vă rugăm să descrieți modul în care planul de tranziție va implica o ajustare treptată și completă în funcție de condițiile care rezultă din aplicarea criteriilor de eligibilitate și proporționalitate din secțiunea </w:t>
      </w:r>
      <w:r w:rsidRPr="00C303E4">
        <w:t>4</w:t>
      </w:r>
      <w:r>
        <w:t>.</w:t>
      </w:r>
      <w:r w:rsidRPr="00C303E4">
        <w:t>11</w:t>
      </w:r>
      <w:r>
        <w:t xml:space="preserve"> din OACME și, în special, modul în care intensitatea ajutorului scade în timp și modul în care plafonul VAB crește în timp în conformitate cu calendarul menționat la punctul </w:t>
      </w:r>
      <w:r w:rsidRPr="00C303E4">
        <w:t>417</w:t>
      </w:r>
      <w:r>
        <w:t xml:space="preserve"> din OACME. Vă rugăm să prezentați referințe specifice cu privire la locul în care aceste informații pot fi găsite în temeiul juridic (proiect) [de exemplu, articolul </w:t>
      </w:r>
      <w:r w:rsidRPr="00C303E4">
        <w:t>7</w:t>
      </w:r>
      <w:r>
        <w:t xml:space="preserve"> alineatul (</w:t>
      </w:r>
      <w:r w:rsidRPr="00C303E4">
        <w:t>3</w:t>
      </w:r>
      <w:r>
        <w:t>)].</w:t>
      </w:r>
    </w:p>
    <w:p w14:paraId="0ADB0F18" w14:textId="77777777" w:rsidR="002C6CA8" w:rsidRPr="00EE2D70" w:rsidRDefault="002C6CA8" w:rsidP="002C6CA8">
      <w:pPr>
        <w:tabs>
          <w:tab w:val="left" w:leader="dot" w:pos="9072"/>
        </w:tabs>
        <w:spacing w:before="120" w:after="120"/>
        <w:ind w:left="567"/>
        <w:jc w:val="both"/>
      </w:pPr>
      <w:r>
        <w:tab/>
      </w:r>
    </w:p>
    <w:p w14:paraId="454072D7" w14:textId="10721ECA" w:rsidR="009E3717" w:rsidRDefault="00EB3C44" w:rsidP="005A4E16">
      <w:pPr>
        <w:numPr>
          <w:ilvl w:val="0"/>
          <w:numId w:val="4"/>
        </w:numPr>
        <w:spacing w:before="240"/>
        <w:ind w:left="567" w:hanging="567"/>
        <w:jc w:val="both"/>
      </w:pPr>
      <w:r>
        <w:t xml:space="preserve">Vă rugăm să indicați dacă planul de tranziție va permite, în mod excepțional, intensități fixe ale ajutoarelor pe parcursul întregii perioade de tranziție, cu condiția ca </w:t>
      </w:r>
      <w:r>
        <w:lastRenderedPageBreak/>
        <w:t xml:space="preserve">întreprinderile în cauză să reducă amprenta de carbon a consumului lor de energie electrică în conformitate cu condițiile de la punctul </w:t>
      </w:r>
      <w:r w:rsidRPr="00C303E4">
        <w:t>418</w:t>
      </w:r>
      <w:r>
        <w:t xml:space="preserve"> din OACME (și anume </w:t>
      </w:r>
      <w:r w:rsidRPr="00C303E4">
        <w:t>50</w:t>
      </w:r>
      <w:r>
        <w:t xml:space="preserve"> % din consumul de energie electrică din surse fără emisii de dioxid de carbon, din care fie cel puțin </w:t>
      </w:r>
      <w:r w:rsidRPr="00C303E4">
        <w:t>10</w:t>
      </w:r>
      <w:r>
        <w:t xml:space="preserve"> % printr-un instrument de tip </w:t>
      </w:r>
      <w:r w:rsidRPr="00C303E4">
        <w:rPr>
          <w:i/>
          <w:iCs/>
        </w:rPr>
        <w:t>forward</w:t>
      </w:r>
      <w:r>
        <w:t xml:space="preserve">, cum ar fi un PPA, fie cel puțin </w:t>
      </w:r>
      <w:r w:rsidRPr="00C303E4">
        <w:t>5</w:t>
      </w:r>
      <w:r>
        <w:t> % din producția de la fața locului sau din apropierea amplasamentului). În caz afirmativ, vă rugăm să indicați unde pot fi găsite aceste informații în temeiul juridic (proiect) [de</w:t>
      </w:r>
      <w:r w:rsidR="00AA07CC">
        <w:t> </w:t>
      </w:r>
      <w:r>
        <w:t xml:space="preserve">exemplu, articolul </w:t>
      </w:r>
      <w:r w:rsidRPr="00C303E4">
        <w:t>7</w:t>
      </w:r>
      <w:r>
        <w:t xml:space="preserve"> alineatul (</w:t>
      </w:r>
      <w:r w:rsidRPr="00C303E4">
        <w:t>3</w:t>
      </w:r>
      <w:r>
        <w:t>)] și să explicați modul în care respectarea punctului</w:t>
      </w:r>
      <w:r w:rsidR="00C303E4">
        <w:t> </w:t>
      </w:r>
      <w:r w:rsidRPr="00C303E4">
        <w:t>418</w:t>
      </w:r>
      <w:r>
        <w:t xml:space="preserve"> din OACME este asigurată și monitorizată de autoritățile naționale.</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C303E4" w:rsidRDefault="00571910" w:rsidP="005A4E16">
            <w:pPr>
              <w:pStyle w:val="Heading1"/>
              <w:keepNext/>
              <w:keepLines/>
              <w:numPr>
                <w:ilvl w:val="1"/>
                <w:numId w:val="24"/>
              </w:numPr>
              <w:ind w:left="1560" w:hanging="480"/>
              <w:rPr>
                <w:color w:val="000000"/>
                <w:sz w:val="24"/>
                <w:szCs w:val="24"/>
              </w:rPr>
            </w:pPr>
            <w:r w:rsidRPr="00C303E4">
              <w:rPr>
                <w:sz w:val="24"/>
              </w:rPr>
              <w:t>Transparență</w:t>
            </w:r>
          </w:p>
        </w:tc>
      </w:tr>
    </w:tbl>
    <w:p w14:paraId="1E96F77E" w14:textId="2D16554D" w:rsidR="00016924" w:rsidRPr="00C303E4" w:rsidRDefault="006773CE" w:rsidP="005A4E16">
      <w:pPr>
        <w:keepNext/>
        <w:keepLines/>
        <w:spacing w:before="360" w:after="120"/>
        <w:jc w:val="both"/>
        <w:rPr>
          <w:i/>
        </w:rPr>
      </w:pPr>
      <w:r w:rsidRPr="00C303E4">
        <w:rPr>
          <w:i/>
          <w:color w:val="000000"/>
        </w:rPr>
        <w:t>Pentru</w:t>
      </w:r>
      <w:r w:rsidRPr="00C303E4">
        <w:rPr>
          <w:i/>
        </w:rPr>
        <w:t xml:space="preserve"> a furniza informațiile</w:t>
      </w:r>
      <w:r w:rsidRPr="00C303E4">
        <w:rPr>
          <w:i/>
          <w:color w:val="000000"/>
        </w:rPr>
        <w:t xml:space="preserve"> din prezenta secțiune, vă rugăm</w:t>
      </w:r>
      <w:r w:rsidRPr="00C303E4">
        <w:rPr>
          <w:i/>
        </w:rPr>
        <w:t xml:space="preserve"> să consultați secțiunea 3.2.1.4 (punctele 58-62) din OACME.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Vă rugăm să confirmați că statul membru va respecta cerințele privind transparența prevăzute la punctele </w:t>
      </w:r>
      <w:r w:rsidRPr="00C303E4">
        <w:t>58</w:t>
      </w:r>
      <w:r>
        <w:t>-</w:t>
      </w:r>
      <w:r w:rsidRPr="00C303E4">
        <w:t>61</w:t>
      </w:r>
      <w:r>
        <w:t xml:space="preserve"> din OACME.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2F0E6E4B" w:rsidR="005440AC" w:rsidRPr="00421F63" w:rsidRDefault="006B7161" w:rsidP="005A4E16">
      <w:pPr>
        <w:keepLines/>
        <w:numPr>
          <w:ilvl w:val="0"/>
          <w:numId w:val="4"/>
        </w:numPr>
        <w:spacing w:before="240"/>
        <w:ind w:left="567" w:hanging="567"/>
        <w:jc w:val="both"/>
      </w:pPr>
      <w:r>
        <w:t xml:space="preserve">Pentru a se verifica conformitatea cu punctul </w:t>
      </w:r>
      <w:r w:rsidRPr="00C303E4">
        <w:t>61</w:t>
      </w:r>
      <w:r>
        <w:t xml:space="preserve"> din OACME, vă rugăm să confirmați că informațiile furnizate la punctul </w:t>
      </w:r>
      <w:r w:rsidRPr="00C303E4">
        <w:t>58</w:t>
      </w:r>
      <w:r>
        <w:t xml:space="preserve"> litera (b) vor fi disponibile timp de cel puțin </w:t>
      </w:r>
      <w:r w:rsidRPr="00C303E4">
        <w:t>10</w:t>
      </w:r>
      <w:r w:rsidR="00C303E4">
        <w:t> </w:t>
      </w:r>
      <w:r>
        <w:t xml:space="preserve">ani de la data la care au fost acordate ajutoarele, pentru a permite aplicarea normelor privind ajutoarele de stat în temeiul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C303E4" w:rsidRDefault="00011908" w:rsidP="000C2EFD">
            <w:pPr>
              <w:pStyle w:val="Heading1"/>
              <w:keepNext/>
              <w:keepLines/>
              <w:numPr>
                <w:ilvl w:val="0"/>
                <w:numId w:val="25"/>
              </w:numPr>
              <w:jc w:val="left"/>
              <w:rPr>
                <w:i/>
                <w:color w:val="000000"/>
                <w:sz w:val="28"/>
                <w:szCs w:val="28"/>
              </w:rPr>
            </w:pPr>
            <w:r w:rsidRPr="00C303E4">
              <w:rPr>
                <w:i/>
                <w:color w:val="000000"/>
                <w:sz w:val="28"/>
              </w:rPr>
              <w:t>Evitarea efectelor negative nejustificate ale ajutorului asupra concurenței și a schimburilor comerciale și echilibrarea</w:t>
            </w:r>
          </w:p>
        </w:tc>
      </w:tr>
    </w:tbl>
    <w:p w14:paraId="6CD3884F" w14:textId="1695401A" w:rsidR="00F83660" w:rsidRPr="00C303E4" w:rsidRDefault="00F83660" w:rsidP="000C2EFD">
      <w:pPr>
        <w:keepNext/>
        <w:keepLines/>
        <w:spacing w:before="360" w:after="120"/>
        <w:jc w:val="both"/>
        <w:rPr>
          <w:i/>
        </w:rPr>
      </w:pPr>
      <w:r w:rsidRPr="00C303E4">
        <w:rPr>
          <w:i/>
          <w:color w:val="000000"/>
        </w:rPr>
        <w:t>Pentru</w:t>
      </w:r>
      <w:r w:rsidRPr="00C303E4">
        <w:rPr>
          <w:i/>
        </w:rPr>
        <w:t xml:space="preserve"> a furniza informațiile din prezenta secțiune, vă rugăm să consultați secțiunea 3.2.2 din OACME. </w:t>
      </w:r>
    </w:p>
    <w:p w14:paraId="5D5F17EA" w14:textId="02FA14EA" w:rsidR="00F83660" w:rsidRPr="001D7B55" w:rsidRDefault="00F83660" w:rsidP="005A4E16">
      <w:pPr>
        <w:keepLines/>
        <w:numPr>
          <w:ilvl w:val="0"/>
          <w:numId w:val="4"/>
        </w:numPr>
        <w:spacing w:before="240"/>
        <w:ind w:left="567" w:hanging="567"/>
        <w:jc w:val="both"/>
      </w:pPr>
      <w:r>
        <w:t>Pentru a se verifica conformitatea cu punctul </w:t>
      </w:r>
      <w:r w:rsidRPr="00C303E4">
        <w:t>70</w:t>
      </w:r>
      <w:r>
        <w:t xml:space="preserve"> din OACME:</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vă rugăm să confirmați că durata schemei este de maximum </w:t>
      </w:r>
      <w:r w:rsidRPr="00C303E4">
        <w:t>10</w:t>
      </w:r>
      <w:r>
        <w:t xml:space="preserve"> ani </w:t>
      </w:r>
      <w:r>
        <w:rPr>
          <w:color w:val="000000"/>
          <w:shd w:val="clear" w:color="auto" w:fill="FFFFFF"/>
        </w:rPr>
        <w:t>de la data notificării deciziei Comisiei prin care ajutorul este declarat compatibil</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vă rugăm </w:t>
      </w:r>
      <w:r>
        <w:rPr>
          <w:color w:val="000000"/>
          <w:shd w:val="clear" w:color="auto" w:fill="FFFFFF"/>
        </w:rPr>
        <w:t>să confirmați</w:t>
      </w:r>
      <w:r>
        <w:t xml:space="preserve"> că, în cazul în care statul membru dorește să prelungească durata măsurii dincolo de această perioadă maximă de </w:t>
      </w:r>
      <w:r w:rsidRPr="00C303E4">
        <w:t>10</w:t>
      </w:r>
      <w:r>
        <w:t xml:space="preserve"> ani, acesta va notifica din nou măsura (măsurile).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C303E4" w:rsidRDefault="00265702" w:rsidP="000C2EFD">
            <w:pPr>
              <w:pStyle w:val="Heading1"/>
              <w:keepNext/>
              <w:keepLines/>
              <w:numPr>
                <w:ilvl w:val="0"/>
                <w:numId w:val="25"/>
              </w:numPr>
              <w:jc w:val="left"/>
              <w:rPr>
                <w:i/>
                <w:color w:val="000000"/>
                <w:sz w:val="28"/>
                <w:szCs w:val="28"/>
              </w:rPr>
            </w:pPr>
            <w:r w:rsidRPr="00C303E4">
              <w:rPr>
                <w:i/>
                <w:color w:val="000000"/>
                <w:sz w:val="28"/>
              </w:rPr>
              <w:lastRenderedPageBreak/>
              <w:t>Evaluarea efectelor pozitive ale ajutorului în raport cu efectele negative asupra concurenței și a schimburilor comerciale</w:t>
            </w:r>
          </w:p>
        </w:tc>
      </w:tr>
    </w:tbl>
    <w:p w14:paraId="2BA426DC" w14:textId="523B5AF6" w:rsidR="00265702" w:rsidRPr="00C303E4" w:rsidRDefault="00265702" w:rsidP="000C2EFD">
      <w:pPr>
        <w:keepNext/>
        <w:keepLines/>
        <w:spacing w:before="360" w:after="120"/>
        <w:jc w:val="both"/>
        <w:rPr>
          <w:i/>
          <w:color w:val="000000"/>
        </w:rPr>
      </w:pPr>
      <w:r w:rsidRPr="00C303E4">
        <w:rPr>
          <w:i/>
          <w:color w:val="000000"/>
        </w:rPr>
        <w:t>Pentru</w:t>
      </w:r>
      <w:r w:rsidRPr="00C303E4">
        <w:rPr>
          <w:i/>
        </w:rPr>
        <w:t xml:space="preserve"> a furniza informațiile</w:t>
      </w:r>
      <w:r w:rsidRPr="00C303E4">
        <w:rPr>
          <w:i/>
          <w:color w:val="000000"/>
        </w:rPr>
        <w:t xml:space="preserve"> din prezenta secțiune, vă rugăm să consultați secțiunea 3.3 (punctele 71-76) și punctele 400-402 din OACME. </w:t>
      </w:r>
    </w:p>
    <w:p w14:paraId="18165957" w14:textId="76C6222C" w:rsidR="004B2EF3" w:rsidRPr="00AC1973" w:rsidRDefault="004B2EF3" w:rsidP="005A4E16">
      <w:pPr>
        <w:keepLines/>
        <w:numPr>
          <w:ilvl w:val="0"/>
          <w:numId w:val="4"/>
        </w:numPr>
        <w:spacing w:before="240"/>
        <w:ind w:left="567" w:hanging="567"/>
        <w:jc w:val="both"/>
      </w:pPr>
      <w:r>
        <w:t xml:space="preserve">În conformitate cu punctul </w:t>
      </w:r>
      <w:r w:rsidRPr="00C303E4">
        <w:t>75</w:t>
      </w:r>
      <w:r>
        <w:t xml:space="preserve"> din OACME, vă rugăm să clarificați dacă măsura (măsurile) notificată (notificate) include caracteristici pentru a facilita participarea IMM-urilor. În caz afirmativ, vă rugăm să furnizați informații cu privire la aceste caracteristici și să justificați modul în care efectele pozitive ale asigurării participării și acceptării IMM-urilor la măsura (măsurile) notificată (notificate) depășesc posibilele efecte de denaturare.</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În ceea ce privește aplicarea punctului </w:t>
      </w:r>
      <w:r w:rsidRPr="00C303E4">
        <w:t>76</w:t>
      </w:r>
      <w:r>
        <w:t xml:space="preserve"> litera (c) din OACME, vă rugăm să precizați dacă măsura (măsurile) de ajutor face (fac) obiectul unei limitări în timp.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C303E4" w:rsidRDefault="00C33721" w:rsidP="000C2EFD">
            <w:pPr>
              <w:pStyle w:val="Heading1"/>
              <w:keepNext/>
              <w:keepLines/>
              <w:numPr>
                <w:ilvl w:val="1"/>
                <w:numId w:val="24"/>
              </w:numPr>
              <w:ind w:left="1560" w:hanging="480"/>
              <w:rPr>
                <w:i/>
                <w:color w:val="000000"/>
                <w:sz w:val="28"/>
                <w:szCs w:val="28"/>
              </w:rPr>
            </w:pPr>
            <w:r w:rsidRPr="00C303E4">
              <w:rPr>
                <w:sz w:val="24"/>
              </w:rPr>
              <w:t>Evaluare</w:t>
            </w:r>
          </w:p>
        </w:tc>
      </w:tr>
    </w:tbl>
    <w:p w14:paraId="78AC9B95" w14:textId="0E2D785C" w:rsidR="00C33721" w:rsidRPr="0051324D" w:rsidRDefault="00C33721" w:rsidP="000C2EFD">
      <w:pPr>
        <w:keepNext/>
        <w:keepLines/>
        <w:tabs>
          <w:tab w:val="left" w:leader="dot" w:pos="9072"/>
        </w:tabs>
        <w:spacing w:before="120" w:after="120"/>
        <w:ind w:left="567"/>
        <w:jc w:val="both"/>
      </w:pPr>
      <w:r w:rsidRPr="00C303E4">
        <w:rPr>
          <w:i/>
        </w:rPr>
        <w:t>Pentru a furniza informațiile din prezenta secțiune, vă rugăm să consultați punctul 76 alineatul (a) și capitolul 5 (punctele 455-463) din OACME.</w:t>
      </w:r>
    </w:p>
    <w:p w14:paraId="7C72F6EA" w14:textId="04D9ACCD" w:rsidR="00FD7E6B" w:rsidRDefault="00FD7E6B" w:rsidP="005A4E16">
      <w:pPr>
        <w:numPr>
          <w:ilvl w:val="0"/>
          <w:numId w:val="4"/>
        </w:numPr>
        <w:spacing w:before="240"/>
        <w:ind w:left="567" w:hanging="567"/>
        <w:jc w:val="both"/>
      </w:pPr>
      <w:r>
        <w:t xml:space="preserve">În cazul în care măsura (măsurile) notificată (notificate) depășește (depășesc) pragurile bugetare/de cheltuieli de la punctul </w:t>
      </w:r>
      <w:r w:rsidRPr="00C303E4">
        <w:t>456</w:t>
      </w:r>
      <w:r>
        <w:t xml:space="preserve"> din OACME, vă rugăm fie să explicați de ce, în opinia dumneavoastră, ar trebui să se aplice excepția de la punctul </w:t>
      </w:r>
      <w:r w:rsidRPr="00C303E4">
        <w:t>457</w:t>
      </w:r>
      <w:r>
        <w:t xml:space="preserve"> din OACME, fie să anexați la prezenta fișă de informații suplimentare o anexă care să includă un proiect de plan de evaluare care să acopere domeniul de aplicare menționat la punctul </w:t>
      </w:r>
      <w:r w:rsidRPr="00C303E4">
        <w:t>458</w:t>
      </w:r>
      <w:r>
        <w:t xml:space="preserve"> din OACME</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În cazul în care se furnizează un proiect de plan de evaluare, vă rugăm:</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să furnizați în continuare un rezumat al respectivului proiect de plan de evaluare inclus în anexă;</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 xml:space="preserve">să confirmați că punctul </w:t>
      </w:r>
      <w:r w:rsidRPr="00C303E4">
        <w:t>460</w:t>
      </w:r>
      <w:r>
        <w:t xml:space="preserve"> din OACME va fi respectat;</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să indicați data și linkul la care planul de evaluare va fi pus la dispoziția publicului.</w:t>
      </w:r>
    </w:p>
    <w:p w14:paraId="7CB82817" w14:textId="77777777" w:rsidR="00FD7E6B" w:rsidRPr="0051324D" w:rsidRDefault="00FD7E6B" w:rsidP="005A4E16">
      <w:pPr>
        <w:pStyle w:val="ListParagraph"/>
        <w:keepLines/>
        <w:spacing w:before="120" w:after="120"/>
        <w:ind w:left="1440"/>
        <w:contextualSpacing w:val="0"/>
        <w:jc w:val="both"/>
      </w:pPr>
      <w:r>
        <w:lastRenderedPageBreak/>
        <w:t xml:space="preserve">…………………………………………………………………………………. </w:t>
      </w:r>
    </w:p>
    <w:p w14:paraId="3FE707E5" w14:textId="6404AF17" w:rsidR="00FD7E6B" w:rsidRPr="0051324D" w:rsidRDefault="00FD7E6B" w:rsidP="005A4E16">
      <w:pPr>
        <w:numPr>
          <w:ilvl w:val="0"/>
          <w:numId w:val="4"/>
        </w:numPr>
        <w:spacing w:before="240"/>
        <w:ind w:left="567" w:hanging="567"/>
        <w:jc w:val="both"/>
      </w:pPr>
      <w:r>
        <w:t>Pentru a se verifica conformitatea cu punctul </w:t>
      </w:r>
      <w:r w:rsidRPr="00C303E4">
        <w:t>459</w:t>
      </w:r>
      <w:r>
        <w:t xml:space="preserve"> litera (b) din OACME, în cazul în care schema de ajutoare nu face în prezent obiectul unei evaluări </w:t>
      </w:r>
      <w:r w:rsidRPr="00C303E4">
        <w:rPr>
          <w:i/>
        </w:rPr>
        <w:t>ex post</w:t>
      </w:r>
      <w:r>
        <w:t xml:space="preserve"> și durata sa depășește trei ani, vă rugăm să confirmați că veți notifica un proiect de plan de evaluare în termen de </w:t>
      </w:r>
      <w:r w:rsidRPr="00C303E4">
        <w:t>30</w:t>
      </w:r>
      <w:r>
        <w:t xml:space="preserve"> de zile lucrătoare de la o modificare semnificativă care majorează bugetul schemei la peste </w:t>
      </w:r>
      <w:r w:rsidRPr="00C303E4">
        <w:t>150</w:t>
      </w:r>
      <w:r>
        <w:t xml:space="preserve"> de milioane EUR în orice an sau </w:t>
      </w:r>
      <w:r w:rsidRPr="00C303E4">
        <w:t>750</w:t>
      </w:r>
      <w:r>
        <w:t xml:space="preserve"> de milioane EUR pe durata totală a schemei.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Pentru a se verifica conformitatea cu punctul </w:t>
      </w:r>
      <w:r w:rsidRPr="00C303E4">
        <w:t>459</w:t>
      </w:r>
      <w:r>
        <w:t xml:space="preserve"> litera (c) din OACME, în cazul în care schema de ajutoare nu face în prezent obiectul unei evaluări </w:t>
      </w:r>
      <w:r w:rsidRPr="00C303E4">
        <w:rPr>
          <w:i/>
        </w:rPr>
        <w:t>ex</w:t>
      </w:r>
      <w:r w:rsidRPr="00C303E4">
        <w:rPr>
          <w:i/>
        </w:rPr>
        <w:noBreakHyphen/>
        <w:t xml:space="preserve"> post</w:t>
      </w:r>
      <w:r>
        <w:t xml:space="preserve">, vă rugăm să furnizați mai jos angajamentul ca statul membru să notifice un proiect de plan </w:t>
      </w:r>
      <w:r>
        <w:rPr>
          <w:shd w:val="clear" w:color="auto" w:fill="FFFFFF"/>
        </w:rPr>
        <w:t xml:space="preserve">de evaluare în termen de </w:t>
      </w:r>
      <w:r w:rsidRPr="00C303E4">
        <w:rPr>
          <w:shd w:val="clear" w:color="auto" w:fill="FFFFFF"/>
        </w:rPr>
        <w:t>30</w:t>
      </w:r>
      <w:r>
        <w:rPr>
          <w:shd w:val="clear" w:color="auto" w:fill="FFFFFF"/>
        </w:rPr>
        <w:t xml:space="preserve"> de zile lucrătoare de la contabilizarea oficială a unor cheltuieli de peste </w:t>
      </w:r>
      <w:r w:rsidRPr="00C303E4">
        <w:rPr>
          <w:shd w:val="clear" w:color="auto" w:fill="FFFFFF"/>
        </w:rPr>
        <w:t>150</w:t>
      </w:r>
      <w:r>
        <w:rPr>
          <w:shd w:val="clear" w:color="auto" w:fill="FFFFFF"/>
        </w:rPr>
        <w:t> de milioane EUR în anul precedent.</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Pentru a verifica conformitatea cu punctul </w:t>
      </w:r>
      <w:r w:rsidRPr="00C303E4">
        <w:t>461</w:t>
      </w:r>
      <w:r>
        <w:t xml:space="preserve"> din OACME, vă rugăm:</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să clarificați dacă expertul independent a fost deja selectat sau dacă va fi selectat în viitor;</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vă rugăm să furnizați informații privind procedura de selecție a expertului;</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vă rugăm să justificați modul în care expertul este independent de autoritatea care acordă ajutorul.</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Pentru a verifica conformitatea cu punctul </w:t>
      </w:r>
      <w:r w:rsidRPr="00C303E4">
        <w:t>461</w:t>
      </w:r>
      <w:r>
        <w:t xml:space="preserve"> din OACME, vă rugăm: </w:t>
      </w:r>
    </w:p>
    <w:p w14:paraId="461725E8" w14:textId="2F6651F4" w:rsidR="00FD7E6B" w:rsidRPr="0051324D" w:rsidRDefault="00FD7E6B" w:rsidP="005A4E16">
      <w:pPr>
        <w:pStyle w:val="ListParagraph"/>
        <w:numPr>
          <w:ilvl w:val="0"/>
          <w:numId w:val="63"/>
        </w:numPr>
        <w:spacing w:before="240" w:after="120"/>
        <w:ind w:left="1434" w:hanging="357"/>
        <w:contextualSpacing w:val="0"/>
        <w:jc w:val="both"/>
      </w:pPr>
      <w:r>
        <w:t xml:space="preserve">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C303E4">
        <w:t>9</w:t>
      </w:r>
      <w:r w:rsidR="00C303E4">
        <w:t> </w:t>
      </w:r>
      <w:r>
        <w:t>luni înainte de expirarea acesteia, în conformitate cu punctul </w:t>
      </w:r>
      <w:r w:rsidRPr="00C303E4">
        <w:t>463</w:t>
      </w:r>
      <w:r>
        <w:t xml:space="preserve"> din OACME. Vă atragem atenția asupra faptului că acest termen limită ar putea fi redus pentru schemele care declanșează cerința de evaluare în ultimii doi ani de punere în aplicare;</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vă rugăm să confirmați că raportul de evaluare intermediar și cel final vor fi făcute publice. Vă rugăm să indicați data și linkul la care rapoartele respective vor fi puse la dispoziția publicului.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C303E4" w:rsidRDefault="00627715" w:rsidP="000C2EFD">
            <w:pPr>
              <w:keepNext/>
              <w:keepLines/>
              <w:numPr>
                <w:ilvl w:val="0"/>
                <w:numId w:val="24"/>
              </w:numPr>
              <w:jc w:val="center"/>
              <w:rPr>
                <w:rFonts w:eastAsia="Times New Roman"/>
                <w:b/>
                <w:i/>
                <w:sz w:val="28"/>
                <w:szCs w:val="28"/>
              </w:rPr>
            </w:pPr>
            <w:r w:rsidRPr="00C303E4">
              <w:rPr>
                <w:b/>
                <w:i/>
                <w:sz w:val="28"/>
              </w:rPr>
              <w:lastRenderedPageBreak/>
              <w:t>Raportare și monitorizare</w:t>
            </w:r>
          </w:p>
        </w:tc>
      </w:tr>
    </w:tbl>
    <w:p w14:paraId="6E3D4648" w14:textId="673CD232" w:rsidR="00FD7E6B" w:rsidRPr="0051324D" w:rsidRDefault="00FD7E6B" w:rsidP="000C2EFD">
      <w:pPr>
        <w:keepNext/>
        <w:keepLines/>
        <w:tabs>
          <w:tab w:val="left" w:leader="dot" w:pos="9072"/>
        </w:tabs>
        <w:spacing w:before="240" w:after="120"/>
        <w:ind w:left="567"/>
        <w:jc w:val="both"/>
      </w:pPr>
      <w:r w:rsidRPr="00C303E4">
        <w:rPr>
          <w:i/>
        </w:rPr>
        <w:t>Pentru a furniza informațiile din prezenta secțiune, vă rugăm să consultați secțiunea 6 (punctele 464-465) din OACME.</w:t>
      </w:r>
    </w:p>
    <w:p w14:paraId="3FBE246E" w14:textId="1FB553B4" w:rsidR="00FD7E6B" w:rsidRDefault="00FD7E6B" w:rsidP="005A4E16">
      <w:pPr>
        <w:keepLines/>
        <w:numPr>
          <w:ilvl w:val="0"/>
          <w:numId w:val="4"/>
        </w:numPr>
        <w:spacing w:before="240"/>
        <w:ind w:left="567" w:hanging="567"/>
        <w:jc w:val="both"/>
      </w:pPr>
      <w:r>
        <w:t xml:space="preserve">Vă rugăm să confirmați că statul membru va respecta cerințele de raportare și monitorizare prevăzute în secțiunea </w:t>
      </w:r>
      <w:r w:rsidRPr="00C303E4">
        <w:t>6</w:t>
      </w:r>
      <w:r>
        <w:t xml:space="preserve">, punctele </w:t>
      </w:r>
      <w:r w:rsidRPr="00C303E4">
        <w:t>464</w:t>
      </w:r>
      <w:r>
        <w:t xml:space="preserve"> și </w:t>
      </w:r>
      <w:r w:rsidRPr="00C303E4">
        <w:t>465</w:t>
      </w:r>
      <w:r>
        <w:t xml:space="preserve"> din OACME.</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JO C </w:t>
      </w:r>
      <w:r w:rsidRPr="00C303E4">
        <w:t>80</w:t>
      </w:r>
      <w:r>
        <w:t xml:space="preserve">, </w:t>
      </w:r>
      <w:r w:rsidRPr="00C303E4">
        <w:t>18</w:t>
      </w:r>
      <w:r>
        <w:t>.</w:t>
      </w:r>
      <w:r w:rsidRPr="00C303E4">
        <w:t>2</w:t>
      </w:r>
      <w:r>
        <w:t>.</w:t>
      </w:r>
      <w:r w:rsidRPr="00C303E4">
        <w:t>2022</w:t>
      </w:r>
      <w:r>
        <w:t>, p. </w:t>
      </w:r>
      <w:r w:rsidRPr="00C303E4">
        <w:t>1</w:t>
      </w:r>
      <w:r>
        <w:t>.</w:t>
      </w:r>
    </w:p>
  </w:footnote>
  <w:footnote w:id="3">
    <w:p w14:paraId="40B31757" w14:textId="710C01BF" w:rsidR="00B77C6D" w:rsidRDefault="00B77C6D" w:rsidP="00B77C6D">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și timpul necesar autorităților naționale pentru aprobarea cererilor de ajutor). Durata menționată la această întrebare nu se referă la durata contractelor încheiate în cadrul schemei de ajutor, care poate continua după perioada de valabilitate a măsurii. </w:t>
      </w:r>
    </w:p>
  </w:footnote>
  <w:footnote w:id="4">
    <w:p w14:paraId="28F42BB8" w14:textId="2923C271" w:rsidR="0068024A" w:rsidRPr="0067348B" w:rsidRDefault="0068024A" w:rsidP="0068024A">
      <w:pPr>
        <w:pStyle w:val="FootnoteText"/>
      </w:pPr>
      <w:r>
        <w:rPr>
          <w:rStyle w:val="FootnoteReference"/>
        </w:rPr>
        <w:footnoteRef/>
      </w:r>
      <w:r>
        <w:tab/>
        <w:t>Vă atragem atenția asupra faptului că o modificare a bugetului real sau estimat poate însemna o modificare a ajutorului, ceea ce necesită o nouă notificare.</w:t>
      </w:r>
    </w:p>
  </w:footnote>
  <w:footnote w:id="5">
    <w:p w14:paraId="3A832CB6" w14:textId="77777777" w:rsidR="00FE3196" w:rsidRPr="00D6380C" w:rsidRDefault="00FE3196" w:rsidP="00470AF2">
      <w:pPr>
        <w:pStyle w:val="FootnoteText"/>
        <w:ind w:left="567" w:hanging="567"/>
      </w:pPr>
      <w:r>
        <w:rPr>
          <w:rStyle w:val="FootnoteReference"/>
        </w:rPr>
        <w:footnoteRef/>
      </w:r>
      <w:r>
        <w:tab/>
        <w:t>În definiția clasificării statistice a activităților economice în Comunitatea Europeană (clasificarea NACE Rev.</w:t>
      </w:r>
      <w:r w:rsidRPr="00C303E4">
        <w:t>2</w:t>
      </w:r>
      <w:r>
        <w:t>), până la un nivel de dezagregare de cel mult opt cifre (nivelul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De exemplu, date care se referă la un procent semnificativ din valoarea adăugată brută la nivelul UE a sectorului sau subsectorului în cauză.</w:t>
      </w:r>
    </w:p>
  </w:footnote>
  <w:footnote w:id="7">
    <w:p w14:paraId="086AD512" w14:textId="7087BE19" w:rsidR="00FE3196" w:rsidRDefault="00FE3196">
      <w:pPr>
        <w:pStyle w:val="FootnoteText"/>
      </w:pPr>
      <w:r>
        <w:rPr>
          <w:rStyle w:val="FootnoteReference"/>
        </w:rPr>
        <w:footnoteRef/>
      </w:r>
      <w:r>
        <w:tab/>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8">
    <w:p w14:paraId="2FB02E44" w14:textId="277B7511" w:rsidR="00FD7E6B" w:rsidRDefault="00FD7E6B" w:rsidP="00FD7E6B">
      <w:pPr>
        <w:pStyle w:val="FootnoteText"/>
      </w:pPr>
      <w:r>
        <w:rPr>
          <w:rStyle w:val="FootnoteReference"/>
        </w:rPr>
        <w:footnoteRef/>
      </w:r>
      <w:r>
        <w:tab/>
        <w:t>Modelul fișei de informații suplimentare pentru notificarea unui plan de evaluare (partea III.</w:t>
      </w:r>
      <w:r w:rsidRPr="00C303E4">
        <w:t>8</w:t>
      </w:r>
      <w:r>
        <w:t xml:space="preserve">) este disponibil la adresa: </w:t>
      </w:r>
      <w:hyperlink r:id="rId1" w:anchor="evaluation-plan" w:history="1">
        <w:r w:rsidRPr="00C303E4">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7CC"/>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03E4"/>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63C63"/>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4543</Words>
  <Characters>25446</Characters>
  <Application>Microsoft Office Word</Application>
  <DocSecurity>0</DocSecurity>
  <Lines>508</Lines>
  <Paragraphs>167</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cp:lastModifiedBy>ACKERT Hannes (COMP)</cp:lastModifiedBy>
  <cp:revision>4</cp:revision>
  <cp:lastPrinted>2022-10-05T12:42:00Z</cp:lastPrinted>
  <dcterms:created xsi:type="dcterms:W3CDTF">2024-08-01T10:54:00Z</dcterms:created>
  <dcterms:modified xsi:type="dcterms:W3CDTF">2024-09-06T15:32:00Z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