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3C198" w14:textId="7F252930" w:rsidR="00817CEB" w:rsidRPr="00532E0D" w:rsidRDefault="00817CEB" w:rsidP="00817CEB">
      <w:pPr>
        <w:pStyle w:val="ManualHeading2"/>
        <w:rPr>
          <w:noProof/>
          <w:color w:val="000000"/>
          <w:szCs w:val="24"/>
        </w:rPr>
      </w:pPr>
      <w:r w:rsidRPr="00CF506C">
        <w:rPr>
          <w:noProof/>
        </w:rPr>
        <w:t>PARTEA III.1.B</w:t>
      </w:r>
      <w:r>
        <w:rPr>
          <w:noProof/>
        </w:rPr>
        <w:t xml:space="preserve"> - </w:t>
      </w:r>
      <w:r w:rsidRPr="00532E0D">
        <w:rPr>
          <w:noProof/>
          <w:color w:val="000000"/>
        </w:rPr>
        <w:t>FIȘĂ DE INFORMAȚII SUPLIMENTARE PRIVIND SCHEMELE DE AJUTOARE REGIONALE PENTRU INVESTIȚII</w:t>
      </w:r>
    </w:p>
    <w:p w14:paraId="7176B8A9" w14:textId="77777777" w:rsidR="00817CEB" w:rsidRPr="00CF506C" w:rsidRDefault="00817CEB" w:rsidP="00817CEB">
      <w:pPr>
        <w:rPr>
          <w:i/>
          <w:iCs/>
          <w:noProof/>
          <w:szCs w:val="24"/>
        </w:rPr>
      </w:pPr>
      <w:r w:rsidRPr="00CF506C">
        <w:rPr>
          <w:i/>
          <w:noProof/>
        </w:rPr>
        <w:t>Prezenta fișă de informații suplimentare nu este obligatorie. Cu toate acestea, se recomandă completarea sa, în plus față de formularul «Informații generale», pentru notificarea oricărui ajutor individual pentru investiții care face obiectul Orientărilor privind ajutoarele de stat regionale aplicabile începând cu 1 ianuarie 2022 («OAR»)</w:t>
      </w:r>
      <w:r w:rsidRPr="00532E0D">
        <w:rPr>
          <w:rStyle w:val="FootnoteReference"/>
          <w:noProof/>
        </w:rPr>
        <w:footnoteReference w:id="1"/>
      </w:r>
      <w:r w:rsidRPr="00CF506C">
        <w:rPr>
          <w:i/>
          <w:noProof/>
        </w:rPr>
        <w:t xml:space="preserve">. </w:t>
      </w:r>
    </w:p>
    <w:p w14:paraId="7297206E" w14:textId="77777777" w:rsidR="00817CEB" w:rsidRPr="00CF506C" w:rsidRDefault="00817CEB" w:rsidP="00817CEB">
      <w:pPr>
        <w:pStyle w:val="Heading1"/>
        <w:rPr>
          <w:noProof/>
        </w:rPr>
      </w:pPr>
      <w:r w:rsidRPr="00532BFB">
        <w:rPr>
          <w:noProof/>
        </w:rPr>
        <w:t>1.</w:t>
      </w:r>
      <w:r w:rsidRPr="00532BFB">
        <w:rPr>
          <w:noProof/>
        </w:rPr>
        <w:tab/>
      </w:r>
      <w:r w:rsidRPr="00CF506C">
        <w:rPr>
          <w:noProof/>
        </w:rPr>
        <w:t>Domeniul de aplicare</w:t>
      </w:r>
    </w:p>
    <w:p w14:paraId="2AC411AD" w14:textId="77777777" w:rsidR="00817CEB" w:rsidRPr="00532E0D" w:rsidRDefault="00817CEB" w:rsidP="00817CEB">
      <w:pPr>
        <w:pStyle w:val="NormalKop111"/>
        <w:numPr>
          <w:ilvl w:val="1"/>
          <w:numId w:val="22"/>
        </w:numPr>
        <w:tabs>
          <w:tab w:val="clear" w:pos="720"/>
          <w:tab w:val="clear" w:pos="1440"/>
          <w:tab w:val="clear" w:pos="1797"/>
        </w:tabs>
        <w:ind w:left="709" w:hanging="709"/>
        <w:rPr>
          <w:noProof/>
        </w:rPr>
      </w:pPr>
      <w:r w:rsidRPr="00532E0D">
        <w:rPr>
          <w:noProof/>
        </w:rPr>
        <w:t>Motivele notificării schemei în locul punerii sale în aplicare în temeiul Regulamentului general de exceptare pe categorii de ajutoare («RGECA»)</w:t>
      </w:r>
      <w:r w:rsidRPr="00532E0D">
        <w:rPr>
          <w:rStyle w:val="FootnoteReference"/>
          <w:rFonts w:cs="Times New Roman"/>
          <w:noProof/>
        </w:rPr>
        <w:footnoteReference w:id="2"/>
      </w:r>
      <w:r w:rsidRPr="00532E0D">
        <w:rPr>
          <w:noProof/>
        </w:rPr>
        <w:t xml:space="preserve"> sau al Regulamentului </w:t>
      </w:r>
      <w:r w:rsidRPr="00CF506C">
        <w:rPr>
          <w:i/>
          <w:noProof/>
        </w:rPr>
        <w:t>de minimis</w:t>
      </w:r>
      <w:r w:rsidRPr="00532E0D">
        <w:rPr>
          <w:rStyle w:val="FootnoteReference"/>
          <w:noProof/>
        </w:rPr>
        <w:footnoteReference w:id="3"/>
      </w:r>
    </w:p>
    <w:p w14:paraId="3EE6DB1C" w14:textId="77777777" w:rsidR="00817CEB" w:rsidRPr="00532E0D" w:rsidRDefault="00674B6C" w:rsidP="00817CEB">
      <w:pPr>
        <w:pStyle w:val="Tiret2"/>
        <w:rPr>
          <w:noProof/>
        </w:rPr>
      </w:pPr>
      <w:sdt>
        <w:sdtPr>
          <w:rPr>
            <w:noProof/>
          </w:rPr>
          <w:id w:val="1152482089"/>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Notificarea se referă la o schemă sectorială. În acest caz, vă rugăm să indicați sectorul care face obiectul schemei (cod NACE).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817CEB" w:rsidRPr="00532E0D" w14:paraId="312B25ED" w14:textId="77777777" w:rsidTr="00442E47">
        <w:tc>
          <w:tcPr>
            <w:tcW w:w="7672" w:type="dxa"/>
            <w:shd w:val="clear" w:color="auto" w:fill="auto"/>
          </w:tcPr>
          <w:p w14:paraId="3970A307" w14:textId="77777777" w:rsidR="00817CEB" w:rsidRPr="00532E0D" w:rsidRDefault="00817CEB" w:rsidP="00442E47">
            <w:pPr>
              <w:rPr>
                <w:noProof/>
              </w:rPr>
            </w:pPr>
            <w:r w:rsidRPr="00532E0D">
              <w:rPr>
                <w:noProof/>
              </w:rPr>
              <w:t xml:space="preserve">… </w:t>
            </w:r>
          </w:p>
        </w:tc>
      </w:tr>
    </w:tbl>
    <w:p w14:paraId="5F5ABB87" w14:textId="77777777" w:rsidR="00817CEB" w:rsidRPr="00532E0D" w:rsidRDefault="00674B6C" w:rsidP="00817CEB">
      <w:pPr>
        <w:pStyle w:val="Tiret2"/>
        <w:rPr>
          <w:noProof/>
        </w:rPr>
      </w:pPr>
      <w:sdt>
        <w:sdtPr>
          <w:rPr>
            <w:rFonts w:ascii="MS Gothic" w:eastAsia="MS Gothic" w:hAnsi="MS Gothic"/>
            <w:noProof/>
          </w:rPr>
          <w:id w:val="1734890006"/>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rFonts w:ascii="MS Gothic" w:hAnsi="MS Gothic"/>
          <w:noProof/>
        </w:rPr>
        <w:t xml:space="preserve"> </w:t>
      </w:r>
      <w:r w:rsidR="00817CEB" w:rsidRPr="00532E0D">
        <w:rPr>
          <w:noProof/>
        </w:rPr>
        <w:t xml:space="preserve">Altele. Vă rugăm să specificați.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817CEB" w:rsidRPr="00532E0D" w14:paraId="42BB15A1" w14:textId="77777777" w:rsidTr="00442E47">
        <w:tc>
          <w:tcPr>
            <w:tcW w:w="8391" w:type="dxa"/>
            <w:shd w:val="clear" w:color="auto" w:fill="auto"/>
          </w:tcPr>
          <w:p w14:paraId="36D9205B" w14:textId="77777777" w:rsidR="00817CEB" w:rsidRPr="00532E0D" w:rsidRDefault="00817CEB" w:rsidP="00442E47">
            <w:pPr>
              <w:rPr>
                <w:noProof/>
              </w:rPr>
            </w:pPr>
            <w:r w:rsidRPr="00532E0D">
              <w:rPr>
                <w:noProof/>
              </w:rPr>
              <w:t xml:space="preserve">… </w:t>
            </w:r>
          </w:p>
        </w:tc>
      </w:tr>
    </w:tbl>
    <w:p w14:paraId="1E39A1C6" w14:textId="77777777" w:rsidR="00817CEB" w:rsidRPr="00532E0D" w:rsidRDefault="00817CEB" w:rsidP="00817CEB">
      <w:pPr>
        <w:pStyle w:val="NormalKop111"/>
        <w:numPr>
          <w:ilvl w:val="1"/>
          <w:numId w:val="22"/>
        </w:numPr>
        <w:tabs>
          <w:tab w:val="clear" w:pos="720"/>
          <w:tab w:val="clear" w:pos="1440"/>
          <w:tab w:val="clear" w:pos="1797"/>
        </w:tabs>
        <w:ind w:left="709" w:hanging="709"/>
        <w:rPr>
          <w:noProof/>
        </w:rPr>
      </w:pPr>
      <w:r w:rsidRPr="00532E0D">
        <w:rPr>
          <w:noProof/>
        </w:rPr>
        <w:t>Domeniul de aplicare al schemei notificate</w:t>
      </w:r>
    </w:p>
    <w:p w14:paraId="23FFEC11" w14:textId="77777777" w:rsidR="00817CEB" w:rsidRPr="00532E0D" w:rsidRDefault="00817CEB" w:rsidP="00817CEB">
      <w:pPr>
        <w:pStyle w:val="NormalKop111"/>
        <w:numPr>
          <w:ilvl w:val="2"/>
          <w:numId w:val="22"/>
        </w:numPr>
        <w:tabs>
          <w:tab w:val="clear" w:pos="720"/>
          <w:tab w:val="clear" w:pos="1440"/>
          <w:tab w:val="clear" w:pos="1797"/>
        </w:tabs>
        <w:ind w:left="1418" w:hanging="698"/>
        <w:rPr>
          <w:noProof/>
        </w:rPr>
      </w:pPr>
      <w:r w:rsidRPr="00532E0D">
        <w:rPr>
          <w:noProof/>
        </w:rPr>
        <w:t xml:space="preserve">Vă rugăm să confirmați că temeiul juridic al schemei notificate include obligația de a notifica Comisiei ajutoarele individuale acordate unui beneficiar dacă ajutoarele din toate sursele depășesc pragul individual de notificare prevăzut în Regulamentul general de exceptare pe categorii de ajutoare («RGECA») în ceea ce privește ajutoarele regionale pentru investiții (punctul </w:t>
      </w:r>
      <w:r w:rsidRPr="00CF506C">
        <w:rPr>
          <w:noProof/>
        </w:rPr>
        <w:t>22</w:t>
      </w:r>
      <w:r w:rsidRPr="00532E0D">
        <w:rPr>
          <w:noProof/>
        </w:rPr>
        <w:t xml:space="preserve"> din OAR).</w:t>
      </w:r>
    </w:p>
    <w:p w14:paraId="2C10186D" w14:textId="77777777" w:rsidR="00817CEB" w:rsidRPr="00532E0D" w:rsidRDefault="00817CEB" w:rsidP="00817CEB">
      <w:pPr>
        <w:pStyle w:val="Text2"/>
        <w:rPr>
          <w:noProof/>
        </w:rPr>
      </w:pPr>
      <w:r w:rsidRPr="00532E0D">
        <w:rPr>
          <w:noProof/>
        </w:rPr>
        <w:t xml:space="preserve">Vă rugăm să precizați dispoziția relevantă a temeiului juridic.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817CEB" w:rsidRPr="00532E0D" w14:paraId="29634403" w14:textId="77777777" w:rsidTr="00442E47">
        <w:tc>
          <w:tcPr>
            <w:tcW w:w="8391" w:type="dxa"/>
            <w:shd w:val="clear" w:color="auto" w:fill="auto"/>
          </w:tcPr>
          <w:p w14:paraId="0085D5AF" w14:textId="77777777" w:rsidR="00817CEB" w:rsidRPr="00532E0D" w:rsidRDefault="00817CEB" w:rsidP="00442E47">
            <w:pPr>
              <w:rPr>
                <w:noProof/>
              </w:rPr>
            </w:pPr>
            <w:r w:rsidRPr="00532E0D">
              <w:rPr>
                <w:noProof/>
              </w:rPr>
              <w:t xml:space="preserve">… </w:t>
            </w:r>
          </w:p>
        </w:tc>
      </w:tr>
    </w:tbl>
    <w:p w14:paraId="6034EBB9" w14:textId="77777777" w:rsidR="00817CEB" w:rsidRPr="00532E0D" w:rsidRDefault="00817CEB" w:rsidP="00817CEB">
      <w:pPr>
        <w:pStyle w:val="NormalKop111"/>
        <w:numPr>
          <w:ilvl w:val="2"/>
          <w:numId w:val="22"/>
        </w:numPr>
        <w:tabs>
          <w:tab w:val="clear" w:pos="720"/>
          <w:tab w:val="clear" w:pos="1440"/>
          <w:tab w:val="clear" w:pos="1797"/>
        </w:tabs>
        <w:ind w:left="1418" w:hanging="698"/>
        <w:rPr>
          <w:noProof/>
        </w:rPr>
      </w:pPr>
      <w:r w:rsidRPr="00532E0D">
        <w:rPr>
          <w:noProof/>
        </w:rPr>
        <w:t>Vă rugăm să confirmați că temeiul juridic al schemei notificate include obligația de a notifica Comisiei ajutoarele individuale acordate unui beneficiar, cu excepția cazului în care acesta (</w:t>
      </w:r>
      <w:r w:rsidRPr="00CF506C">
        <w:rPr>
          <w:noProof/>
        </w:rPr>
        <w:t>1</w:t>
      </w:r>
      <w:r w:rsidRPr="00532E0D">
        <w:rPr>
          <w:noProof/>
        </w:rPr>
        <w:t>) a confirmat că, în cei doi ani anteriori cererii de ajutor, nu a efectuat o relocare către unitatea în care urmează să aibă loc investiția inițială care beneficiază de ajutor și (</w:t>
      </w:r>
      <w:r w:rsidRPr="00CF506C">
        <w:rPr>
          <w:noProof/>
        </w:rPr>
        <w:t>2</w:t>
      </w:r>
      <w:r w:rsidRPr="00532E0D">
        <w:rPr>
          <w:noProof/>
        </w:rPr>
        <w:t xml:space="preserve">) s-a angajat să nu efectueze o astfel de relocare în termen de doi ani de la finalizarea investiției inițiale (punctul </w:t>
      </w:r>
      <w:r w:rsidRPr="00CF506C">
        <w:rPr>
          <w:noProof/>
        </w:rPr>
        <w:t>23</w:t>
      </w:r>
      <w:r w:rsidRPr="00532E0D">
        <w:rPr>
          <w:noProof/>
        </w:rPr>
        <w:t xml:space="preserve"> din OAR)</w:t>
      </w:r>
    </w:p>
    <w:p w14:paraId="69440C3B" w14:textId="77777777" w:rsidR="00817CEB" w:rsidRPr="00532E0D" w:rsidRDefault="00817CEB" w:rsidP="00817CEB">
      <w:pPr>
        <w:pStyle w:val="NormalKop111"/>
        <w:numPr>
          <w:ilvl w:val="2"/>
          <w:numId w:val="22"/>
        </w:numPr>
        <w:tabs>
          <w:tab w:val="clear" w:pos="720"/>
          <w:tab w:val="clear" w:pos="1440"/>
          <w:tab w:val="clear" w:pos="1797"/>
        </w:tabs>
        <w:ind w:left="1418" w:hanging="698"/>
        <w:rPr>
          <w:noProof/>
        </w:rPr>
      </w:pPr>
      <w:r w:rsidRPr="00532E0D">
        <w:rPr>
          <w:noProof/>
        </w:rPr>
        <w:lastRenderedPageBreak/>
        <w:t xml:space="preserve">Vă rugăm să precizați dispoziția relevantă a temeiului juridic.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817CEB" w:rsidRPr="00532E0D" w14:paraId="05F77506" w14:textId="77777777" w:rsidTr="00442E47">
        <w:tc>
          <w:tcPr>
            <w:tcW w:w="8391" w:type="dxa"/>
            <w:shd w:val="clear" w:color="auto" w:fill="auto"/>
          </w:tcPr>
          <w:p w14:paraId="72962ADE" w14:textId="77777777" w:rsidR="00817CEB" w:rsidRPr="00532E0D" w:rsidRDefault="00817CEB" w:rsidP="00442E47">
            <w:pPr>
              <w:rPr>
                <w:noProof/>
              </w:rPr>
            </w:pPr>
            <w:r w:rsidRPr="00532E0D">
              <w:rPr>
                <w:noProof/>
              </w:rPr>
              <w:t xml:space="preserve">… </w:t>
            </w:r>
          </w:p>
        </w:tc>
      </w:tr>
    </w:tbl>
    <w:p w14:paraId="015109BA" w14:textId="77777777" w:rsidR="00817CEB" w:rsidRPr="00532E0D" w:rsidRDefault="00817CEB" w:rsidP="00817CEB">
      <w:pPr>
        <w:pStyle w:val="NormalKop111"/>
        <w:numPr>
          <w:ilvl w:val="2"/>
          <w:numId w:val="22"/>
        </w:numPr>
        <w:tabs>
          <w:tab w:val="clear" w:pos="720"/>
          <w:tab w:val="clear" w:pos="1440"/>
          <w:tab w:val="clear" w:pos="1797"/>
        </w:tabs>
        <w:ind w:left="1418" w:hanging="698"/>
        <w:rPr>
          <w:noProof/>
        </w:rPr>
      </w:pPr>
      <w:r w:rsidRPr="00532E0D">
        <w:rPr>
          <w:noProof/>
        </w:rPr>
        <w:t>Vă rugăm să confirmați că schema de ajutoare notificată prevede că nu se va acorda niciun ajutor regional pentru investiții categoriilor de societăți și de sectoare enumerate mai jos. În fiecare caz, vă rugăm să indicați dispoziția relevantă a temeiului juridic al schemei.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51"/>
        <w:gridCol w:w="3231"/>
      </w:tblGrid>
      <w:tr w:rsidR="00817CEB" w:rsidRPr="00532E0D" w14:paraId="28AF3E8F" w14:textId="77777777" w:rsidTr="00442E47">
        <w:tc>
          <w:tcPr>
            <w:tcW w:w="3221" w:type="pct"/>
            <w:shd w:val="clear" w:color="auto" w:fill="auto"/>
          </w:tcPr>
          <w:p w14:paraId="1CEECDEF" w14:textId="64A901C2" w:rsidR="00817CEB" w:rsidRPr="00532E0D" w:rsidRDefault="00817CEB" w:rsidP="00674B6C">
            <w:pPr>
              <w:rPr>
                <w:noProof/>
              </w:rPr>
            </w:pPr>
            <w:r w:rsidRPr="00532E0D">
              <w:rPr>
                <w:noProof/>
              </w:rPr>
              <w:t>Categorii de societăți și de sectoare excluse</w:t>
            </w:r>
          </w:p>
        </w:tc>
        <w:tc>
          <w:tcPr>
            <w:tcW w:w="1779" w:type="pct"/>
            <w:shd w:val="clear" w:color="auto" w:fill="auto"/>
          </w:tcPr>
          <w:p w14:paraId="105F077F" w14:textId="515D03D1" w:rsidR="00817CEB" w:rsidRPr="00532E0D" w:rsidRDefault="00817CEB" w:rsidP="00674B6C">
            <w:pPr>
              <w:rPr>
                <w:noProof/>
              </w:rPr>
            </w:pPr>
            <w:r w:rsidRPr="00532E0D">
              <w:rPr>
                <w:noProof/>
              </w:rPr>
              <w:t>Dispoziția relevantă a temeiului juridic al schemei</w:t>
            </w:r>
          </w:p>
        </w:tc>
      </w:tr>
      <w:tr w:rsidR="00817CEB" w:rsidRPr="00532E0D" w14:paraId="7D9F96D4" w14:textId="77777777" w:rsidTr="00442E47">
        <w:tc>
          <w:tcPr>
            <w:tcW w:w="3221" w:type="pct"/>
            <w:shd w:val="clear" w:color="auto" w:fill="auto"/>
          </w:tcPr>
          <w:p w14:paraId="65FFC49C" w14:textId="42B54D83" w:rsidR="00817CEB" w:rsidRPr="00532E0D" w:rsidRDefault="00817CEB" w:rsidP="00674B6C">
            <w:pPr>
              <w:rPr>
                <w:noProof/>
              </w:rPr>
            </w:pPr>
            <w:r w:rsidRPr="00532E0D">
              <w:rPr>
                <w:noProof/>
              </w:rPr>
              <w:t>Întreprinderi aflate în dificultate</w:t>
            </w:r>
            <w:r w:rsidRPr="00532E0D">
              <w:rPr>
                <w:rStyle w:val="FootnoteReference"/>
                <w:noProof/>
              </w:rPr>
              <w:footnoteReference w:id="4"/>
            </w:r>
          </w:p>
        </w:tc>
        <w:tc>
          <w:tcPr>
            <w:tcW w:w="1779" w:type="pct"/>
            <w:shd w:val="clear" w:color="auto" w:fill="auto"/>
          </w:tcPr>
          <w:p w14:paraId="20266FE6" w14:textId="78685CE9" w:rsidR="00817CEB" w:rsidRPr="00532E0D" w:rsidRDefault="00817CEB" w:rsidP="00674B6C">
            <w:pPr>
              <w:rPr>
                <w:noProof/>
                <w:sz w:val="22"/>
              </w:rPr>
            </w:pPr>
          </w:p>
        </w:tc>
      </w:tr>
      <w:tr w:rsidR="00817CEB" w:rsidRPr="00532E0D" w14:paraId="690784D1" w14:textId="77777777" w:rsidTr="00442E47">
        <w:tc>
          <w:tcPr>
            <w:tcW w:w="3221" w:type="pct"/>
            <w:shd w:val="clear" w:color="auto" w:fill="auto"/>
          </w:tcPr>
          <w:p w14:paraId="6E6A3FC5" w14:textId="406B72DB" w:rsidR="00817CEB" w:rsidRPr="00532E0D" w:rsidRDefault="00817CEB" w:rsidP="00674B6C">
            <w:pPr>
              <w:rPr>
                <w:noProof/>
              </w:rPr>
            </w:pPr>
            <w:r w:rsidRPr="00532E0D">
              <w:rPr>
                <w:noProof/>
              </w:rPr>
              <w:t>Industria siderurgică</w:t>
            </w:r>
            <w:r w:rsidRPr="00532E0D">
              <w:rPr>
                <w:rStyle w:val="FootnoteReference"/>
                <w:noProof/>
              </w:rPr>
              <w:footnoteReference w:id="5"/>
            </w:r>
            <w:r w:rsidRPr="00532E0D">
              <w:rPr>
                <w:noProof/>
              </w:rPr>
              <w:t xml:space="preserve"> </w:t>
            </w:r>
          </w:p>
        </w:tc>
        <w:tc>
          <w:tcPr>
            <w:tcW w:w="1779" w:type="pct"/>
            <w:shd w:val="clear" w:color="auto" w:fill="auto"/>
          </w:tcPr>
          <w:p w14:paraId="7D1D5309" w14:textId="56C15DBD" w:rsidR="00817CEB" w:rsidRPr="00532E0D" w:rsidRDefault="00817CEB" w:rsidP="00674B6C">
            <w:pPr>
              <w:rPr>
                <w:noProof/>
                <w:sz w:val="22"/>
              </w:rPr>
            </w:pPr>
          </w:p>
        </w:tc>
      </w:tr>
      <w:tr w:rsidR="00817CEB" w:rsidRPr="00532E0D" w14:paraId="7CFCDB9C" w14:textId="77777777" w:rsidTr="00442E47">
        <w:tc>
          <w:tcPr>
            <w:tcW w:w="3221" w:type="pct"/>
            <w:shd w:val="clear" w:color="auto" w:fill="auto"/>
          </w:tcPr>
          <w:p w14:paraId="607F2C34" w14:textId="75221458" w:rsidR="00817CEB" w:rsidRPr="00532E0D" w:rsidRDefault="00817CEB" w:rsidP="00674B6C">
            <w:pPr>
              <w:rPr>
                <w:noProof/>
              </w:rPr>
            </w:pPr>
            <w:r w:rsidRPr="00532E0D">
              <w:rPr>
                <w:noProof/>
              </w:rPr>
              <w:t>Sectorul lignitului</w:t>
            </w:r>
            <w:r w:rsidRPr="00532E0D">
              <w:rPr>
                <w:rStyle w:val="FootnoteReference"/>
                <w:noProof/>
                <w:sz w:val="22"/>
              </w:rPr>
              <w:footnoteReference w:id="6"/>
            </w:r>
          </w:p>
        </w:tc>
        <w:tc>
          <w:tcPr>
            <w:tcW w:w="1779" w:type="pct"/>
            <w:shd w:val="clear" w:color="auto" w:fill="auto"/>
          </w:tcPr>
          <w:p w14:paraId="09CF9E69" w14:textId="533608AE" w:rsidR="00817CEB" w:rsidRPr="00532E0D" w:rsidRDefault="00817CEB" w:rsidP="00674B6C">
            <w:pPr>
              <w:rPr>
                <w:noProof/>
                <w:sz w:val="22"/>
              </w:rPr>
            </w:pPr>
          </w:p>
        </w:tc>
      </w:tr>
      <w:tr w:rsidR="00817CEB" w:rsidRPr="00532E0D" w14:paraId="5BED6FAB" w14:textId="77777777" w:rsidTr="00442E47">
        <w:tc>
          <w:tcPr>
            <w:tcW w:w="3221" w:type="pct"/>
            <w:shd w:val="clear" w:color="auto" w:fill="auto"/>
          </w:tcPr>
          <w:p w14:paraId="0B81FC17" w14:textId="37737D8A" w:rsidR="00817CEB" w:rsidRPr="00532E0D" w:rsidRDefault="00817CEB" w:rsidP="00674B6C">
            <w:pPr>
              <w:rPr>
                <w:noProof/>
              </w:rPr>
            </w:pPr>
            <w:r w:rsidRPr="00532E0D">
              <w:rPr>
                <w:noProof/>
              </w:rPr>
              <w:t>Sectorul cărbunelui</w:t>
            </w:r>
            <w:r w:rsidRPr="00532E0D">
              <w:rPr>
                <w:rStyle w:val="FootnoteReference"/>
                <w:noProof/>
                <w:sz w:val="22"/>
              </w:rPr>
              <w:footnoteReference w:id="7"/>
            </w:r>
          </w:p>
        </w:tc>
        <w:tc>
          <w:tcPr>
            <w:tcW w:w="1779" w:type="pct"/>
            <w:shd w:val="clear" w:color="auto" w:fill="auto"/>
          </w:tcPr>
          <w:p w14:paraId="14B0C11F" w14:textId="5AF7E010" w:rsidR="00817CEB" w:rsidRPr="00532E0D" w:rsidRDefault="00817CEB" w:rsidP="00674B6C">
            <w:pPr>
              <w:rPr>
                <w:noProof/>
                <w:sz w:val="22"/>
              </w:rPr>
            </w:pPr>
          </w:p>
        </w:tc>
      </w:tr>
      <w:tr w:rsidR="00817CEB" w:rsidRPr="00532E0D" w14:paraId="016DCFDF" w14:textId="77777777" w:rsidTr="00442E47">
        <w:tc>
          <w:tcPr>
            <w:tcW w:w="3221" w:type="pct"/>
            <w:shd w:val="clear" w:color="auto" w:fill="auto"/>
          </w:tcPr>
          <w:p w14:paraId="3EE1CFCF" w14:textId="64A3DD7D" w:rsidR="00817CEB" w:rsidRPr="00532E0D" w:rsidRDefault="00817CEB" w:rsidP="00674B6C">
            <w:pPr>
              <w:rPr>
                <w:noProof/>
              </w:rPr>
            </w:pPr>
            <w:r w:rsidRPr="00532E0D">
              <w:rPr>
                <w:noProof/>
              </w:rPr>
              <w:t>Pescuitul și acvacultura</w:t>
            </w:r>
            <w:r w:rsidRPr="00532E0D">
              <w:rPr>
                <w:rStyle w:val="FootnoteReference"/>
                <w:noProof/>
                <w:sz w:val="22"/>
              </w:rPr>
              <w:footnoteReference w:id="8"/>
            </w:r>
          </w:p>
        </w:tc>
        <w:tc>
          <w:tcPr>
            <w:tcW w:w="1779" w:type="pct"/>
            <w:shd w:val="clear" w:color="auto" w:fill="auto"/>
          </w:tcPr>
          <w:p w14:paraId="77EE061F" w14:textId="725BB261" w:rsidR="00817CEB" w:rsidRPr="00532E0D" w:rsidRDefault="00817CEB" w:rsidP="00674B6C">
            <w:pPr>
              <w:rPr>
                <w:noProof/>
                <w:sz w:val="22"/>
              </w:rPr>
            </w:pPr>
          </w:p>
        </w:tc>
      </w:tr>
      <w:tr w:rsidR="00817CEB" w:rsidRPr="00532E0D" w14:paraId="5993C09F" w14:textId="77777777" w:rsidTr="00442E47">
        <w:tc>
          <w:tcPr>
            <w:tcW w:w="3221" w:type="pct"/>
            <w:shd w:val="clear" w:color="auto" w:fill="auto"/>
          </w:tcPr>
          <w:p w14:paraId="6CCC542F" w14:textId="7D74F3C0" w:rsidR="00817CEB" w:rsidRPr="00532E0D" w:rsidRDefault="00817CEB" w:rsidP="00674B6C">
            <w:pPr>
              <w:rPr>
                <w:noProof/>
              </w:rPr>
            </w:pPr>
            <w:r w:rsidRPr="00532E0D">
              <w:rPr>
                <w:noProof/>
              </w:rPr>
              <w:t>Agricultura</w:t>
            </w:r>
            <w:r w:rsidRPr="00532E0D">
              <w:rPr>
                <w:rStyle w:val="FootnoteReference"/>
                <w:bCs/>
                <w:noProof/>
                <w:sz w:val="22"/>
              </w:rPr>
              <w:footnoteReference w:id="9"/>
            </w:r>
          </w:p>
        </w:tc>
        <w:tc>
          <w:tcPr>
            <w:tcW w:w="1779" w:type="pct"/>
            <w:shd w:val="clear" w:color="auto" w:fill="auto"/>
          </w:tcPr>
          <w:p w14:paraId="75C6756D" w14:textId="42D73B02" w:rsidR="00817CEB" w:rsidRPr="00532E0D" w:rsidRDefault="00817CEB" w:rsidP="00674B6C">
            <w:pPr>
              <w:rPr>
                <w:noProof/>
                <w:sz w:val="22"/>
              </w:rPr>
            </w:pPr>
          </w:p>
        </w:tc>
      </w:tr>
      <w:tr w:rsidR="00817CEB" w:rsidRPr="00532E0D" w14:paraId="5AE14379" w14:textId="77777777" w:rsidTr="00442E47">
        <w:tc>
          <w:tcPr>
            <w:tcW w:w="3221" w:type="pct"/>
            <w:shd w:val="clear" w:color="auto" w:fill="auto"/>
          </w:tcPr>
          <w:p w14:paraId="14516E81" w14:textId="0AB809CF" w:rsidR="00817CEB" w:rsidRPr="00532E0D" w:rsidRDefault="00817CEB" w:rsidP="00674B6C">
            <w:pPr>
              <w:rPr>
                <w:noProof/>
              </w:rPr>
            </w:pPr>
            <w:r w:rsidRPr="00532E0D">
              <w:rPr>
                <w:noProof/>
              </w:rPr>
              <w:t>Prelucrarea și/sau comercializarea produselor agricole enumerate în anexa I la tratat</w:t>
            </w:r>
            <w:r w:rsidRPr="00532E0D">
              <w:rPr>
                <w:rStyle w:val="FootnoteReference"/>
                <w:bCs/>
                <w:noProof/>
                <w:sz w:val="22"/>
              </w:rPr>
              <w:footnoteReference w:id="10"/>
            </w:r>
            <w:r w:rsidRPr="00532E0D">
              <w:rPr>
                <w:noProof/>
              </w:rPr>
              <w:t xml:space="preserve"> în produsele enumerate în anexa I</w:t>
            </w:r>
          </w:p>
        </w:tc>
        <w:tc>
          <w:tcPr>
            <w:tcW w:w="1779" w:type="pct"/>
            <w:shd w:val="clear" w:color="auto" w:fill="auto"/>
          </w:tcPr>
          <w:p w14:paraId="1308FD11" w14:textId="55FF9AA9" w:rsidR="00817CEB" w:rsidRPr="00532E0D" w:rsidRDefault="00817CEB" w:rsidP="00674B6C">
            <w:pPr>
              <w:rPr>
                <w:noProof/>
                <w:sz w:val="22"/>
              </w:rPr>
            </w:pPr>
          </w:p>
        </w:tc>
      </w:tr>
      <w:tr w:rsidR="00817CEB" w:rsidRPr="00532E0D" w14:paraId="76B2A773" w14:textId="77777777" w:rsidTr="00442E47">
        <w:tc>
          <w:tcPr>
            <w:tcW w:w="3221" w:type="pct"/>
            <w:shd w:val="clear" w:color="auto" w:fill="auto"/>
          </w:tcPr>
          <w:p w14:paraId="0EE6720B" w14:textId="4FAA0050" w:rsidR="00817CEB" w:rsidRPr="00532E0D" w:rsidRDefault="00817CEB" w:rsidP="00674B6C">
            <w:pPr>
              <w:rPr>
                <w:noProof/>
              </w:rPr>
            </w:pPr>
            <w:r w:rsidRPr="00532E0D">
              <w:rPr>
                <w:noProof/>
              </w:rPr>
              <w:t>Transport</w:t>
            </w:r>
            <w:r w:rsidRPr="00532E0D">
              <w:rPr>
                <w:rStyle w:val="FootnoteReference"/>
                <w:bCs/>
                <w:noProof/>
                <w:sz w:val="22"/>
              </w:rPr>
              <w:footnoteReference w:id="11"/>
            </w:r>
          </w:p>
        </w:tc>
        <w:tc>
          <w:tcPr>
            <w:tcW w:w="1779" w:type="pct"/>
            <w:shd w:val="clear" w:color="auto" w:fill="auto"/>
          </w:tcPr>
          <w:p w14:paraId="39B1D7DA" w14:textId="36CCDA45" w:rsidR="00817CEB" w:rsidRPr="00532E0D" w:rsidRDefault="00817CEB" w:rsidP="00674B6C">
            <w:pPr>
              <w:rPr>
                <w:noProof/>
                <w:sz w:val="22"/>
              </w:rPr>
            </w:pPr>
          </w:p>
        </w:tc>
      </w:tr>
      <w:tr w:rsidR="00817CEB" w:rsidRPr="00532E0D" w14:paraId="4EA247B8" w14:textId="77777777" w:rsidTr="00442E47">
        <w:tc>
          <w:tcPr>
            <w:tcW w:w="3221" w:type="pct"/>
            <w:shd w:val="clear" w:color="auto" w:fill="auto"/>
          </w:tcPr>
          <w:p w14:paraId="3ECEDE23" w14:textId="47DAC9DD" w:rsidR="00817CEB" w:rsidRPr="00532E0D" w:rsidRDefault="00817CEB" w:rsidP="00674B6C">
            <w:pPr>
              <w:rPr>
                <w:noProof/>
              </w:rPr>
            </w:pPr>
            <w:r w:rsidRPr="00532E0D">
              <w:rPr>
                <w:noProof/>
              </w:rPr>
              <w:lastRenderedPageBreak/>
              <w:t>Rețelele în bandă largă</w:t>
            </w:r>
            <w:r w:rsidRPr="00532E0D">
              <w:rPr>
                <w:rStyle w:val="FootnoteReference"/>
                <w:bCs/>
                <w:noProof/>
                <w:sz w:val="22"/>
              </w:rPr>
              <w:footnoteReference w:id="12"/>
            </w:r>
          </w:p>
        </w:tc>
        <w:tc>
          <w:tcPr>
            <w:tcW w:w="1779" w:type="pct"/>
            <w:shd w:val="clear" w:color="auto" w:fill="auto"/>
          </w:tcPr>
          <w:p w14:paraId="212CCC31" w14:textId="6BDE62D4" w:rsidR="00817CEB" w:rsidRPr="00532E0D" w:rsidRDefault="00817CEB" w:rsidP="00674B6C">
            <w:pPr>
              <w:rPr>
                <w:noProof/>
                <w:sz w:val="22"/>
              </w:rPr>
            </w:pPr>
          </w:p>
        </w:tc>
      </w:tr>
      <w:tr w:rsidR="00817CEB" w:rsidRPr="00532E0D" w14:paraId="55A01FC9" w14:textId="77777777" w:rsidTr="00442E47">
        <w:tc>
          <w:tcPr>
            <w:tcW w:w="3221" w:type="pct"/>
            <w:shd w:val="clear" w:color="auto" w:fill="auto"/>
          </w:tcPr>
          <w:p w14:paraId="42A64878" w14:textId="2F7F0418" w:rsidR="00817CEB" w:rsidRPr="00532E0D" w:rsidRDefault="00817CEB" w:rsidP="00674B6C">
            <w:pPr>
              <w:rPr>
                <w:noProof/>
              </w:rPr>
            </w:pPr>
            <w:r w:rsidRPr="00532E0D">
              <w:rPr>
                <w:noProof/>
              </w:rPr>
              <w:t>Energie</w:t>
            </w:r>
            <w:r w:rsidRPr="00532E0D">
              <w:rPr>
                <w:rStyle w:val="FootnoteReference"/>
                <w:noProof/>
                <w:sz w:val="22"/>
              </w:rPr>
              <w:footnoteReference w:id="13"/>
            </w:r>
          </w:p>
        </w:tc>
        <w:tc>
          <w:tcPr>
            <w:tcW w:w="1779" w:type="pct"/>
            <w:shd w:val="clear" w:color="auto" w:fill="auto"/>
          </w:tcPr>
          <w:p w14:paraId="0036E948" w14:textId="4D825015" w:rsidR="00817CEB" w:rsidRPr="00532E0D" w:rsidRDefault="00817CEB" w:rsidP="00674B6C">
            <w:pPr>
              <w:rPr>
                <w:noProof/>
                <w:sz w:val="22"/>
              </w:rPr>
            </w:pPr>
          </w:p>
        </w:tc>
      </w:tr>
    </w:tbl>
    <w:p w14:paraId="7AF03770" w14:textId="77777777" w:rsidR="00817CEB" w:rsidRPr="00CF506C" w:rsidRDefault="00817CEB" w:rsidP="00817CEB">
      <w:pPr>
        <w:pStyle w:val="Heading1"/>
        <w:rPr>
          <w:noProof/>
          <w:szCs w:val="24"/>
        </w:rPr>
      </w:pPr>
      <w:r w:rsidRPr="00532BFB">
        <w:rPr>
          <w:noProof/>
        </w:rPr>
        <w:t>2.</w:t>
      </w:r>
      <w:r w:rsidRPr="00532BFB">
        <w:rPr>
          <w:noProof/>
        </w:rPr>
        <w:tab/>
      </w:r>
      <w:r w:rsidRPr="00CF506C">
        <w:rPr>
          <w:noProof/>
        </w:rPr>
        <w:t>Investiția inițială, costuri eligibile și ajutoare</w:t>
      </w:r>
    </w:p>
    <w:p w14:paraId="6C8BAE9C" w14:textId="77777777" w:rsidR="00817CEB" w:rsidRPr="00CF506C" w:rsidRDefault="00817CEB" w:rsidP="00817CEB">
      <w:pPr>
        <w:pStyle w:val="NormalKop111"/>
        <w:numPr>
          <w:ilvl w:val="1"/>
          <w:numId w:val="22"/>
        </w:numPr>
        <w:tabs>
          <w:tab w:val="clear" w:pos="720"/>
          <w:tab w:val="clear" w:pos="1440"/>
          <w:tab w:val="clear" w:pos="1797"/>
        </w:tabs>
        <w:ind w:left="709" w:hanging="709"/>
        <w:rPr>
          <w:b/>
          <w:noProof/>
        </w:rPr>
      </w:pPr>
      <w:r w:rsidRPr="00CF506C">
        <w:rPr>
          <w:b/>
          <w:noProof/>
        </w:rPr>
        <w:t>Tipuri de investiții inițiale care fac obiectul schemei</w:t>
      </w:r>
    </w:p>
    <w:p w14:paraId="45B6784E" w14:textId="77777777" w:rsidR="00817CEB" w:rsidRPr="00532E0D" w:rsidRDefault="00817CEB" w:rsidP="00817CEB">
      <w:pPr>
        <w:pStyle w:val="NormalKop111"/>
        <w:numPr>
          <w:ilvl w:val="2"/>
          <w:numId w:val="22"/>
        </w:numPr>
        <w:tabs>
          <w:tab w:val="clear" w:pos="720"/>
          <w:tab w:val="clear" w:pos="1440"/>
          <w:tab w:val="clear" w:pos="1797"/>
        </w:tabs>
        <w:ind w:left="1418" w:hanging="698"/>
        <w:rPr>
          <w:noProof/>
        </w:rPr>
      </w:pPr>
      <w:r w:rsidRPr="00532E0D">
        <w:rPr>
          <w:noProof/>
        </w:rPr>
        <w:t>În cazul în care schema are ca obiect investiții în zone «a» efectuate de IMM</w:t>
      </w:r>
      <w:r>
        <w:rPr>
          <w:rFonts w:cs="Times New Roman"/>
          <w:noProof/>
        </w:rPr>
        <w:t>­</w:t>
      </w:r>
      <w:r w:rsidRPr="00532E0D">
        <w:rPr>
          <w:noProof/>
        </w:rPr>
        <w:t>uri sau de întreprinderi mari</w:t>
      </w:r>
      <w:r w:rsidRPr="00532E0D">
        <w:rPr>
          <w:rStyle w:val="FootnoteReference"/>
          <w:noProof/>
        </w:rPr>
        <w:footnoteReference w:id="14"/>
      </w:r>
      <w:r w:rsidRPr="00532E0D">
        <w:rPr>
          <w:noProof/>
        </w:rPr>
        <w:t xml:space="preserve"> ori investiții efectuate de IMM-uri în zone «c» (punctul </w:t>
      </w:r>
      <w:r w:rsidRPr="00CF506C">
        <w:rPr>
          <w:noProof/>
        </w:rPr>
        <w:t>45</w:t>
      </w:r>
      <w:r w:rsidRPr="00532E0D">
        <w:rPr>
          <w:noProof/>
        </w:rPr>
        <w:t xml:space="preserve"> din OAR), vă rugăm să precizați categoria/categoriile de investiții inițiale la care se referă notificarea (punctul </w:t>
      </w:r>
      <w:r w:rsidRPr="00CF506C">
        <w:rPr>
          <w:noProof/>
        </w:rPr>
        <w:t>19</w:t>
      </w:r>
      <w:r w:rsidRPr="00532E0D">
        <w:rPr>
          <w:noProof/>
        </w:rPr>
        <w:t xml:space="preserve"> subpunctul </w:t>
      </w:r>
      <w:r w:rsidRPr="00CF506C">
        <w:rPr>
          <w:noProof/>
        </w:rPr>
        <w:t>13</w:t>
      </w:r>
      <w:r w:rsidRPr="00532E0D">
        <w:rPr>
          <w:noProof/>
        </w:rPr>
        <w:t xml:space="preserve"> din OAR): </w:t>
      </w:r>
    </w:p>
    <w:p w14:paraId="043215E4" w14:textId="77777777" w:rsidR="00817CEB" w:rsidRPr="00532E0D" w:rsidRDefault="00674B6C" w:rsidP="00817CEB">
      <w:pPr>
        <w:pStyle w:val="Tiret1"/>
        <w:rPr>
          <w:noProof/>
        </w:rPr>
      </w:pPr>
      <w:sdt>
        <w:sdtPr>
          <w:rPr>
            <w:noProof/>
          </w:rPr>
          <w:id w:val="1251621376"/>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înființarea unei noi unități</w:t>
      </w:r>
    </w:p>
    <w:p w14:paraId="107E7F3B" w14:textId="77777777" w:rsidR="00817CEB" w:rsidRPr="00532E0D" w:rsidRDefault="00674B6C" w:rsidP="00817CEB">
      <w:pPr>
        <w:pStyle w:val="Tiret1"/>
        <w:numPr>
          <w:ilvl w:val="0"/>
          <w:numId w:val="28"/>
        </w:numPr>
        <w:rPr>
          <w:noProof/>
        </w:rPr>
      </w:pPr>
      <w:sdt>
        <w:sdtPr>
          <w:rPr>
            <w:noProof/>
          </w:rPr>
          <w:id w:val="-525561730"/>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extinderea capacității unei unități existente</w:t>
      </w:r>
    </w:p>
    <w:p w14:paraId="5FE3C523" w14:textId="77777777" w:rsidR="00817CEB" w:rsidRPr="00532E0D" w:rsidRDefault="00674B6C" w:rsidP="00817CEB">
      <w:pPr>
        <w:pStyle w:val="Tiret1"/>
        <w:numPr>
          <w:ilvl w:val="0"/>
          <w:numId w:val="28"/>
        </w:numPr>
        <w:rPr>
          <w:noProof/>
        </w:rPr>
      </w:pPr>
      <w:sdt>
        <w:sdtPr>
          <w:rPr>
            <w:noProof/>
          </w:rPr>
          <w:id w:val="531224306"/>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diversificarea producției unei unități prin produse care nu au fost fabricate anterior în unitate</w:t>
      </w:r>
    </w:p>
    <w:p w14:paraId="400EAD3A" w14:textId="77777777" w:rsidR="00817CEB" w:rsidRPr="00532E0D" w:rsidRDefault="00674B6C" w:rsidP="00817CEB">
      <w:pPr>
        <w:pStyle w:val="Tiret1"/>
        <w:numPr>
          <w:ilvl w:val="0"/>
          <w:numId w:val="28"/>
        </w:numPr>
        <w:rPr>
          <w:noProof/>
        </w:rPr>
      </w:pPr>
      <w:sdt>
        <w:sdtPr>
          <w:rPr>
            <w:noProof/>
          </w:rPr>
          <w:id w:val="-1322036351"/>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o schimbare fundamentală a procesului general de producție a produsului (produselor) vizat(e) de investiția în unitate</w:t>
      </w:r>
    </w:p>
    <w:p w14:paraId="0E1857ED" w14:textId="77777777" w:rsidR="00817CEB" w:rsidRPr="00532E0D" w:rsidRDefault="00674B6C" w:rsidP="00817CEB">
      <w:pPr>
        <w:pStyle w:val="Tiret1"/>
        <w:numPr>
          <w:ilvl w:val="0"/>
          <w:numId w:val="28"/>
        </w:numPr>
        <w:rPr>
          <w:noProof/>
        </w:rPr>
      </w:pPr>
      <w:sdt>
        <w:sdtPr>
          <w:rPr>
            <w:noProof/>
          </w:rPr>
          <w:id w:val="-1695986564"/>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o achiziționare de active aparținând unei unități care a fost închisă sau care ar fi fost închisă dacă nu ar fi fost cumpărată</w:t>
      </w:r>
      <w:r w:rsidR="00817CEB" w:rsidRPr="00532E0D">
        <w:rPr>
          <w:rStyle w:val="FootnoteReference"/>
          <w:noProof/>
        </w:rPr>
        <w:footnoteReference w:id="15"/>
      </w:r>
      <w:r w:rsidR="00817CEB" w:rsidRPr="00532E0D">
        <w:rPr>
          <w:noProof/>
        </w:rPr>
        <w:t xml:space="preserve"> </w:t>
      </w:r>
    </w:p>
    <w:p w14:paraId="56F1C802" w14:textId="77777777" w:rsidR="00817CEB" w:rsidRPr="00532E0D" w:rsidRDefault="00817CEB" w:rsidP="00817CEB">
      <w:pPr>
        <w:pStyle w:val="NormalKop111"/>
        <w:numPr>
          <w:ilvl w:val="2"/>
          <w:numId w:val="22"/>
        </w:numPr>
        <w:tabs>
          <w:tab w:val="clear" w:pos="720"/>
          <w:tab w:val="clear" w:pos="1440"/>
          <w:tab w:val="clear" w:pos="1797"/>
        </w:tabs>
        <w:ind w:left="1418" w:hanging="698"/>
        <w:rPr>
          <w:noProof/>
        </w:rPr>
      </w:pPr>
      <w:r w:rsidRPr="00532E0D">
        <w:rPr>
          <w:noProof/>
        </w:rPr>
        <w:t xml:space="preserve">În cazul în care schema are ca obiect investiții în zone «c» efectuate de întreprinderi mari, vă rugăm să precizați categoria/categoriile investiției inițiale la care se referă notificarea (punctul </w:t>
      </w:r>
      <w:r w:rsidRPr="00CF506C">
        <w:rPr>
          <w:noProof/>
        </w:rPr>
        <w:t>19</w:t>
      </w:r>
      <w:r w:rsidRPr="00532E0D">
        <w:rPr>
          <w:noProof/>
        </w:rPr>
        <w:t xml:space="preserve"> subpunctul </w:t>
      </w:r>
      <w:r w:rsidRPr="00CF506C">
        <w:rPr>
          <w:noProof/>
        </w:rPr>
        <w:t>14</w:t>
      </w:r>
      <w:r w:rsidRPr="00532E0D">
        <w:rPr>
          <w:noProof/>
        </w:rPr>
        <w:t xml:space="preserve"> și punctul </w:t>
      </w:r>
      <w:r w:rsidRPr="00CF506C">
        <w:rPr>
          <w:noProof/>
        </w:rPr>
        <w:t>14</w:t>
      </w:r>
      <w:r w:rsidRPr="00532E0D">
        <w:rPr>
          <w:noProof/>
        </w:rPr>
        <w:t xml:space="preserve"> din Orientările privind ajutoarele regionale):</w:t>
      </w:r>
    </w:p>
    <w:p w14:paraId="1492D550" w14:textId="77777777" w:rsidR="00817CEB" w:rsidRPr="00532E0D" w:rsidRDefault="00674B6C" w:rsidP="00817CEB">
      <w:pPr>
        <w:pStyle w:val="Tiret1"/>
        <w:numPr>
          <w:ilvl w:val="0"/>
          <w:numId w:val="28"/>
        </w:numPr>
        <w:rPr>
          <w:noProof/>
        </w:rPr>
      </w:pPr>
      <w:sdt>
        <w:sdtPr>
          <w:rPr>
            <w:noProof/>
          </w:rPr>
          <w:id w:val="742147454"/>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înființarea unei noi unități</w:t>
      </w:r>
    </w:p>
    <w:p w14:paraId="600E16B5" w14:textId="77777777" w:rsidR="00817CEB" w:rsidRPr="00532E0D" w:rsidRDefault="00674B6C" w:rsidP="00817CEB">
      <w:pPr>
        <w:pStyle w:val="Tiret1"/>
        <w:numPr>
          <w:ilvl w:val="0"/>
          <w:numId w:val="28"/>
        </w:numPr>
        <w:rPr>
          <w:noProof/>
        </w:rPr>
      </w:pPr>
      <w:sdt>
        <w:sdtPr>
          <w:rPr>
            <w:noProof/>
          </w:rPr>
          <w:id w:val="-2123293770"/>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diversificarea activității unei unități, cu condiția ca noua activitate să nu fie identică sau similară</w:t>
      </w:r>
      <w:r w:rsidR="00817CEB" w:rsidRPr="00532E0D">
        <w:rPr>
          <w:rStyle w:val="FootnoteReference"/>
          <w:noProof/>
        </w:rPr>
        <w:footnoteReference w:id="16"/>
      </w:r>
      <w:r w:rsidR="00817CEB" w:rsidRPr="00532E0D">
        <w:rPr>
          <w:noProof/>
        </w:rPr>
        <w:t xml:space="preserve"> cu activitatea desfășurată anterior în unitatea respectivă</w:t>
      </w:r>
    </w:p>
    <w:p w14:paraId="178A03E2" w14:textId="77777777" w:rsidR="00817CEB" w:rsidRPr="00532E0D" w:rsidRDefault="00674B6C" w:rsidP="00817CEB">
      <w:pPr>
        <w:pStyle w:val="Tiret1"/>
        <w:numPr>
          <w:ilvl w:val="0"/>
          <w:numId w:val="28"/>
        </w:numPr>
        <w:rPr>
          <w:noProof/>
        </w:rPr>
      </w:pPr>
      <w:sdt>
        <w:sdtPr>
          <w:rPr>
            <w:noProof/>
          </w:rPr>
          <w:id w:val="1165828878"/>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achiziționarea de active aparținând unei unități care a fost închisă sau care ar fi fost închisă dacă nu ar fi fost cumpărată, cu condiția ca noua activitate care urmează să fie desfășurată utilizând activele achiziționate să nu fie o activitate identică sau similară cu activitatea desfășurată în unitatea respectivă înainte de achiziție</w:t>
      </w:r>
      <w:r w:rsidR="00817CEB" w:rsidRPr="00532E0D">
        <w:rPr>
          <w:rStyle w:val="FootnoteReference"/>
          <w:noProof/>
        </w:rPr>
        <w:footnoteReference w:id="17"/>
      </w:r>
      <w:r w:rsidR="00817CEB" w:rsidRPr="00532E0D">
        <w:rPr>
          <w:noProof/>
        </w:rPr>
        <w:t>.</w:t>
      </w:r>
    </w:p>
    <w:p w14:paraId="24C3BEAF" w14:textId="77777777" w:rsidR="00817CEB" w:rsidRPr="00CF506C" w:rsidRDefault="00817CEB" w:rsidP="00817CEB">
      <w:pPr>
        <w:pStyle w:val="NormalKop111"/>
        <w:numPr>
          <w:ilvl w:val="1"/>
          <w:numId w:val="22"/>
        </w:numPr>
        <w:tabs>
          <w:tab w:val="clear" w:pos="720"/>
          <w:tab w:val="clear" w:pos="1440"/>
          <w:tab w:val="clear" w:pos="1797"/>
        </w:tabs>
        <w:ind w:left="709" w:hanging="709"/>
        <w:rPr>
          <w:b/>
          <w:noProof/>
        </w:rPr>
      </w:pPr>
      <w:r w:rsidRPr="00CF506C">
        <w:rPr>
          <w:b/>
          <w:noProof/>
        </w:rPr>
        <w:t>Costurile eligibile calculate pe baza costurilor investiției</w:t>
      </w:r>
    </w:p>
    <w:p w14:paraId="0477014A" w14:textId="77777777" w:rsidR="00817CEB" w:rsidRPr="00532E0D" w:rsidRDefault="00817CEB" w:rsidP="00817CEB">
      <w:pPr>
        <w:pStyle w:val="NormalKop111"/>
        <w:numPr>
          <w:ilvl w:val="2"/>
          <w:numId w:val="22"/>
        </w:numPr>
        <w:tabs>
          <w:tab w:val="clear" w:pos="720"/>
          <w:tab w:val="clear" w:pos="1440"/>
          <w:tab w:val="clear" w:pos="1797"/>
        </w:tabs>
        <w:ind w:left="1418" w:hanging="698"/>
        <w:rPr>
          <w:noProof/>
        </w:rPr>
      </w:pPr>
      <w:r w:rsidRPr="00532E0D">
        <w:rPr>
          <w:noProof/>
        </w:rPr>
        <w:t xml:space="preserve">În cazul în care costurile eligibile din cadrul schemei se referă la active corporale (punctul </w:t>
      </w:r>
      <w:r w:rsidRPr="00CF506C">
        <w:rPr>
          <w:noProof/>
        </w:rPr>
        <w:t>19</w:t>
      </w:r>
      <w:r w:rsidRPr="00532E0D">
        <w:rPr>
          <w:noProof/>
        </w:rPr>
        <w:t xml:space="preserve"> subpunctul </w:t>
      </w:r>
      <w:r w:rsidRPr="00CF506C">
        <w:rPr>
          <w:noProof/>
        </w:rPr>
        <w:t>31</w:t>
      </w:r>
      <w:r w:rsidRPr="00532E0D">
        <w:rPr>
          <w:noProof/>
        </w:rPr>
        <w:t xml:space="preserve"> din OAR), vă rugăm să indicați dacă valoarea investiției este stabilită ca procent din costul unor terenuri, clădiri, instalații, utilaje și echipamente:</w:t>
      </w:r>
    </w:p>
    <w:p w14:paraId="647932D2" w14:textId="77777777" w:rsidR="00817CEB" w:rsidRPr="00532E0D" w:rsidRDefault="00674B6C" w:rsidP="00817CEB">
      <w:pPr>
        <w:pStyle w:val="Tiret1"/>
        <w:numPr>
          <w:ilvl w:val="0"/>
          <w:numId w:val="28"/>
        </w:numPr>
        <w:rPr>
          <w:noProof/>
        </w:rPr>
      </w:pPr>
      <w:sdt>
        <w:sdtPr>
          <w:rPr>
            <w:noProof/>
          </w:rPr>
          <w:id w:val="1990044979"/>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terenuri</w:t>
      </w:r>
    </w:p>
    <w:p w14:paraId="189F924F" w14:textId="77777777" w:rsidR="00817CEB" w:rsidRPr="00532E0D" w:rsidRDefault="00674B6C" w:rsidP="00817CEB">
      <w:pPr>
        <w:pStyle w:val="Tiret1"/>
        <w:numPr>
          <w:ilvl w:val="0"/>
          <w:numId w:val="28"/>
        </w:numPr>
        <w:rPr>
          <w:noProof/>
        </w:rPr>
      </w:pPr>
      <w:sdt>
        <w:sdtPr>
          <w:rPr>
            <w:noProof/>
          </w:rPr>
          <w:id w:val="-495801677"/>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clădiri </w:t>
      </w:r>
    </w:p>
    <w:p w14:paraId="3CBCA961" w14:textId="77777777" w:rsidR="00817CEB" w:rsidRPr="00532E0D" w:rsidRDefault="00674B6C" w:rsidP="00817CEB">
      <w:pPr>
        <w:pStyle w:val="Tiret1"/>
        <w:numPr>
          <w:ilvl w:val="0"/>
          <w:numId w:val="28"/>
        </w:numPr>
        <w:rPr>
          <w:noProof/>
        </w:rPr>
      </w:pPr>
      <w:sdt>
        <w:sdtPr>
          <w:rPr>
            <w:noProof/>
          </w:rPr>
          <w:id w:val="-1683582321"/>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instalații/utilaje/echipamente</w:t>
      </w:r>
    </w:p>
    <w:p w14:paraId="2CBACF6C" w14:textId="77777777" w:rsidR="00817CEB" w:rsidRPr="00532E0D" w:rsidRDefault="00817CEB" w:rsidP="00817CEB">
      <w:pPr>
        <w:pStyle w:val="Text2"/>
        <w:ind w:left="1843" w:hanging="425"/>
        <w:rPr>
          <w:noProof/>
        </w:rPr>
      </w:pPr>
      <w:r w:rsidRPr="00532E0D">
        <w:rPr>
          <w:noProof/>
        </w:rPr>
        <w:t xml:space="preserve">Vă rugăm să precizați dispozițiile relevante ale temeiului juridic.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3C12F1DD" w14:textId="77777777" w:rsidTr="00442E47">
        <w:tc>
          <w:tcPr>
            <w:tcW w:w="7682" w:type="dxa"/>
            <w:shd w:val="clear" w:color="auto" w:fill="auto"/>
          </w:tcPr>
          <w:p w14:paraId="15B42C44" w14:textId="77777777" w:rsidR="00817CEB" w:rsidRPr="00532E0D" w:rsidRDefault="00817CEB" w:rsidP="00442E47">
            <w:pPr>
              <w:rPr>
                <w:noProof/>
              </w:rPr>
            </w:pPr>
            <w:r w:rsidRPr="00532E0D">
              <w:rPr>
                <w:noProof/>
              </w:rPr>
              <w:t xml:space="preserve">… </w:t>
            </w:r>
          </w:p>
        </w:tc>
      </w:tr>
    </w:tbl>
    <w:p w14:paraId="3DD577DD" w14:textId="77777777" w:rsidR="00817CEB" w:rsidRPr="00532E0D" w:rsidRDefault="00817CEB" w:rsidP="00817CEB">
      <w:pPr>
        <w:pStyle w:val="NormalKop111"/>
        <w:numPr>
          <w:ilvl w:val="2"/>
          <w:numId w:val="22"/>
        </w:numPr>
        <w:tabs>
          <w:tab w:val="clear" w:pos="720"/>
          <w:tab w:val="clear" w:pos="1440"/>
          <w:tab w:val="clear" w:pos="1797"/>
        </w:tabs>
        <w:ind w:left="1418" w:hanging="698"/>
        <w:rPr>
          <w:noProof/>
        </w:rPr>
      </w:pPr>
      <w:r w:rsidRPr="00532E0D">
        <w:rPr>
          <w:noProof/>
          <w:color w:val="000000"/>
        </w:rPr>
        <w:t xml:space="preserve">Vă rugăm să precizați </w:t>
      </w:r>
      <w:bookmarkStart w:id="0" w:name="OLE_LINK1"/>
      <w:bookmarkStart w:id="1" w:name="OLE_LINK2"/>
      <w:r w:rsidRPr="00532E0D">
        <w:rPr>
          <w:noProof/>
          <w:color w:val="000000"/>
        </w:rPr>
        <w:t>dispoziția relevantă a temeiului juridic</w:t>
      </w:r>
      <w:bookmarkEnd w:id="0"/>
      <w:bookmarkEnd w:id="1"/>
      <w:r w:rsidRPr="00532E0D">
        <w:rPr>
          <w:noProof/>
          <w:color w:val="000000"/>
        </w:rPr>
        <w:t xml:space="preserve"> unde se prevede că activele achiziționate ar trebui să fie noi</w:t>
      </w:r>
      <w:r w:rsidRPr="00532E0D">
        <w:rPr>
          <w:rStyle w:val="FootnoteReference"/>
          <w:noProof/>
        </w:rPr>
        <w:footnoteReference w:id="18"/>
      </w:r>
      <w:r w:rsidRPr="00532E0D">
        <w:rPr>
          <w:noProof/>
        </w:rPr>
        <w:t xml:space="preserve"> (punctul </w:t>
      </w:r>
      <w:r w:rsidRPr="00CF506C">
        <w:rPr>
          <w:noProof/>
        </w:rPr>
        <w:t>27</w:t>
      </w:r>
      <w:r w:rsidRPr="00532E0D">
        <w:rPr>
          <w:noProof/>
        </w:rPr>
        <w:t xml:space="preserve"> din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39F37C5A" w14:textId="77777777" w:rsidTr="00442E47">
        <w:tc>
          <w:tcPr>
            <w:tcW w:w="7682" w:type="dxa"/>
            <w:shd w:val="clear" w:color="auto" w:fill="auto"/>
          </w:tcPr>
          <w:p w14:paraId="41642530" w14:textId="77777777" w:rsidR="00817CEB" w:rsidRPr="00532E0D" w:rsidRDefault="00817CEB" w:rsidP="00442E47">
            <w:pPr>
              <w:rPr>
                <w:noProof/>
              </w:rPr>
            </w:pPr>
            <w:r w:rsidRPr="00532E0D">
              <w:rPr>
                <w:noProof/>
              </w:rPr>
              <w:t xml:space="preserve">… </w:t>
            </w:r>
          </w:p>
        </w:tc>
      </w:tr>
    </w:tbl>
    <w:p w14:paraId="4CF66156" w14:textId="77777777" w:rsidR="00817CEB" w:rsidRPr="00532E0D" w:rsidRDefault="00817CEB" w:rsidP="00817CEB">
      <w:pPr>
        <w:pStyle w:val="NormalKop111"/>
        <w:numPr>
          <w:ilvl w:val="2"/>
          <w:numId w:val="22"/>
        </w:numPr>
        <w:tabs>
          <w:tab w:val="clear" w:pos="720"/>
          <w:tab w:val="clear" w:pos="1440"/>
          <w:tab w:val="clear" w:pos="1797"/>
        </w:tabs>
        <w:ind w:left="1418" w:hanging="698"/>
        <w:rPr>
          <w:rFonts w:cs="Times New Roman"/>
          <w:noProof/>
          <w:color w:val="000000"/>
        </w:rPr>
      </w:pPr>
      <w:r w:rsidRPr="00532E0D">
        <w:rPr>
          <w:noProof/>
          <w:color w:val="000000"/>
        </w:rPr>
        <w:t xml:space="preserve">Vă rugăm să precizați dispoziția relevantă a temeiului juridic unde se prevede că, în cazul IMM-urilor, maximum </w:t>
      </w:r>
      <w:r w:rsidRPr="00CF506C">
        <w:rPr>
          <w:noProof/>
          <w:color w:val="000000"/>
        </w:rPr>
        <w:t>50</w:t>
      </w:r>
      <w:r w:rsidRPr="00532E0D">
        <w:rPr>
          <w:noProof/>
          <w:color w:val="000000"/>
        </w:rPr>
        <w:t xml:space="preserve"> % din costurile studiilor preliminare sau ale serviciilor de consultanță legate de investiție pot fi considerate costuri eligibile (punctul </w:t>
      </w:r>
      <w:r w:rsidRPr="00CF506C">
        <w:rPr>
          <w:noProof/>
          <w:color w:val="000000"/>
        </w:rPr>
        <w:t>28</w:t>
      </w:r>
      <w:r w:rsidRPr="00532E0D">
        <w:rPr>
          <w:noProof/>
          <w:color w:val="000000"/>
        </w:rPr>
        <w:t xml:space="preserve"> din OAR).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76D77130" w14:textId="77777777" w:rsidTr="00442E47">
        <w:tc>
          <w:tcPr>
            <w:tcW w:w="7682" w:type="dxa"/>
            <w:shd w:val="clear" w:color="auto" w:fill="auto"/>
          </w:tcPr>
          <w:p w14:paraId="2300F583" w14:textId="77777777" w:rsidR="00817CEB" w:rsidRPr="00532E0D" w:rsidRDefault="00817CEB" w:rsidP="00442E47">
            <w:pPr>
              <w:rPr>
                <w:noProof/>
              </w:rPr>
            </w:pPr>
            <w:r w:rsidRPr="00532E0D">
              <w:rPr>
                <w:noProof/>
              </w:rPr>
              <w:t>…</w:t>
            </w:r>
          </w:p>
        </w:tc>
      </w:tr>
    </w:tbl>
    <w:p w14:paraId="421E2D08" w14:textId="77777777" w:rsidR="00817CEB" w:rsidRPr="00532E0D" w:rsidRDefault="00817CEB" w:rsidP="00817CEB">
      <w:pPr>
        <w:pStyle w:val="NormalKop111"/>
        <w:numPr>
          <w:ilvl w:val="2"/>
          <w:numId w:val="22"/>
        </w:numPr>
        <w:tabs>
          <w:tab w:val="clear" w:pos="720"/>
          <w:tab w:val="clear" w:pos="1440"/>
          <w:tab w:val="clear" w:pos="1797"/>
        </w:tabs>
        <w:ind w:left="1418" w:hanging="698"/>
        <w:rPr>
          <w:rFonts w:cs="Times New Roman"/>
          <w:noProof/>
          <w:color w:val="000000"/>
        </w:rPr>
      </w:pPr>
      <w:r w:rsidRPr="00532E0D">
        <w:rPr>
          <w:noProof/>
          <w:color w:val="000000"/>
        </w:rPr>
        <w:t xml:space="preserve">Vă rugăm să precizați dispoziția relevantă a temeiului juridic unde se prevede că în cazul ajutoarelor acordate unor întreprinderi mari pentru o schimbare fundamentală în procesul de producție, costurile eligibile depășesc amortizarea activelor legate de activitatea care trebuie modernizată în cursul celor trei exerciții financiare precedente (punctul </w:t>
      </w:r>
      <w:r w:rsidRPr="00CF506C">
        <w:rPr>
          <w:noProof/>
          <w:color w:val="000000"/>
        </w:rPr>
        <w:t>29</w:t>
      </w:r>
      <w:r w:rsidRPr="00532E0D">
        <w:rPr>
          <w:noProof/>
          <w:color w:val="000000"/>
        </w:rPr>
        <w:t xml:space="preserve"> din OAR).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498B9B55" w14:textId="77777777" w:rsidTr="00442E47">
        <w:tc>
          <w:tcPr>
            <w:tcW w:w="7682" w:type="dxa"/>
            <w:shd w:val="clear" w:color="auto" w:fill="auto"/>
          </w:tcPr>
          <w:p w14:paraId="1AB269A5" w14:textId="77777777" w:rsidR="00817CEB" w:rsidRPr="00532E0D" w:rsidRDefault="00817CEB" w:rsidP="00442E47">
            <w:pPr>
              <w:rPr>
                <w:noProof/>
              </w:rPr>
            </w:pPr>
            <w:r w:rsidRPr="00532E0D">
              <w:rPr>
                <w:noProof/>
              </w:rPr>
              <w:t>….</w:t>
            </w:r>
          </w:p>
        </w:tc>
      </w:tr>
    </w:tbl>
    <w:p w14:paraId="0BD2F528" w14:textId="77777777" w:rsidR="00817CEB" w:rsidRPr="00532E0D" w:rsidRDefault="00817CEB" w:rsidP="00817CEB">
      <w:pPr>
        <w:pStyle w:val="NormalKop111"/>
        <w:numPr>
          <w:ilvl w:val="2"/>
          <w:numId w:val="22"/>
        </w:numPr>
        <w:tabs>
          <w:tab w:val="clear" w:pos="720"/>
          <w:tab w:val="clear" w:pos="1440"/>
          <w:tab w:val="clear" w:pos="1797"/>
        </w:tabs>
        <w:ind w:left="1418" w:hanging="698"/>
        <w:rPr>
          <w:rFonts w:cs="Times New Roman"/>
          <w:noProof/>
          <w:color w:val="000000"/>
        </w:rPr>
      </w:pPr>
      <w:r w:rsidRPr="00532E0D">
        <w:rPr>
          <w:noProof/>
          <w:color w:val="000000"/>
        </w:rPr>
        <w:t xml:space="preserve">Vă rugăm să precizați dispoziția relevantă a temeiului juridic unde se prevede că, în cazul ajutoarelor acordate pentru diversificarea unei unități existente, costurile eligibile depășesc cu cel puțin </w:t>
      </w:r>
      <w:r w:rsidRPr="00CF506C">
        <w:rPr>
          <w:noProof/>
          <w:color w:val="000000"/>
        </w:rPr>
        <w:t>200</w:t>
      </w:r>
      <w:r w:rsidRPr="00532E0D">
        <w:rPr>
          <w:noProof/>
          <w:color w:val="000000"/>
        </w:rPr>
        <w:t xml:space="preserve"> % valoarea contabilă a activelor </w:t>
      </w:r>
      <w:r w:rsidRPr="00532E0D">
        <w:rPr>
          <w:noProof/>
          <w:color w:val="000000"/>
        </w:rPr>
        <w:lastRenderedPageBreak/>
        <w:t xml:space="preserve">reutilizate, astfel cum au fost înregistrate în exercițiul financiar anterior începerii lucrărilor (punctul </w:t>
      </w:r>
      <w:r w:rsidRPr="00CF506C">
        <w:rPr>
          <w:noProof/>
          <w:color w:val="000000"/>
        </w:rPr>
        <w:t>30</w:t>
      </w:r>
      <w:r w:rsidRPr="00532E0D">
        <w:rPr>
          <w:noProof/>
          <w:color w:val="000000"/>
        </w:rPr>
        <w:t xml:space="preserve"> din OAR).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0AF4F7D3" w14:textId="77777777" w:rsidTr="00442E47">
        <w:tc>
          <w:tcPr>
            <w:tcW w:w="7682" w:type="dxa"/>
            <w:shd w:val="clear" w:color="auto" w:fill="auto"/>
          </w:tcPr>
          <w:p w14:paraId="3713BAE0" w14:textId="77777777" w:rsidR="00817CEB" w:rsidRPr="00532E0D" w:rsidRDefault="00817CEB" w:rsidP="00442E47">
            <w:pPr>
              <w:rPr>
                <w:noProof/>
              </w:rPr>
            </w:pPr>
            <w:r w:rsidRPr="00532E0D">
              <w:rPr>
                <w:noProof/>
              </w:rPr>
              <w:t>…</w:t>
            </w:r>
          </w:p>
        </w:tc>
      </w:tr>
    </w:tbl>
    <w:p w14:paraId="72D401F6" w14:textId="77777777" w:rsidR="00817CEB" w:rsidRPr="00532E0D" w:rsidRDefault="00817CEB" w:rsidP="00817CEB">
      <w:pPr>
        <w:pStyle w:val="NormalKop111"/>
        <w:numPr>
          <w:ilvl w:val="2"/>
          <w:numId w:val="22"/>
        </w:numPr>
        <w:tabs>
          <w:tab w:val="clear" w:pos="720"/>
          <w:tab w:val="clear" w:pos="1440"/>
          <w:tab w:val="clear" w:pos="1797"/>
        </w:tabs>
        <w:ind w:left="1418" w:hanging="698"/>
        <w:rPr>
          <w:rFonts w:cs="Times New Roman"/>
          <w:noProof/>
          <w:color w:val="000000"/>
        </w:rPr>
      </w:pPr>
      <w:r w:rsidRPr="00532E0D">
        <w:rPr>
          <w:noProof/>
          <w:color w:val="000000"/>
        </w:rPr>
        <w:t xml:space="preserve">În cazurile care implică închirierea unor active corporale, vă rugăm să precizați dispozițiile relevante ale temeiului juridic unde se prevede că ar trebui respectate următoarele condiții (punctul </w:t>
      </w:r>
      <w:r w:rsidRPr="00CF506C">
        <w:rPr>
          <w:noProof/>
          <w:color w:val="000000"/>
        </w:rPr>
        <w:t>31</w:t>
      </w:r>
      <w:r w:rsidRPr="00532E0D">
        <w:rPr>
          <w:noProof/>
          <w:color w:val="000000"/>
        </w:rPr>
        <w:t xml:space="preserve"> din OAR): </w:t>
      </w:r>
    </w:p>
    <w:p w14:paraId="4A5C2FEE" w14:textId="77777777" w:rsidR="00817CEB" w:rsidRPr="00532E0D" w:rsidRDefault="00817CEB" w:rsidP="00817CEB">
      <w:pPr>
        <w:pStyle w:val="Normal127Bullet63"/>
        <w:spacing w:after="120"/>
        <w:rPr>
          <w:noProof/>
        </w:rPr>
      </w:pPr>
      <w:r w:rsidRPr="00532E0D">
        <w:rPr>
          <w:noProof/>
        </w:rPr>
        <w:t>în cazul terenurilor și clădirilor, contractul de închiriere trebuie să continue cel puțin timp de cinci ani de la data preconizată de finalizare a investiției pentru întreprinderile mari și cel puțin timp de trei ani în cazul IMM-urilor;</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817CEB" w:rsidRPr="00532E0D" w14:paraId="315E76E8" w14:textId="77777777" w:rsidTr="00442E47">
        <w:tc>
          <w:tcPr>
            <w:tcW w:w="7399" w:type="dxa"/>
            <w:shd w:val="clear" w:color="auto" w:fill="auto"/>
          </w:tcPr>
          <w:p w14:paraId="4DA79726" w14:textId="77777777" w:rsidR="00817CEB" w:rsidRPr="00532E0D" w:rsidRDefault="00817CEB" w:rsidP="00442E47">
            <w:pPr>
              <w:rPr>
                <w:noProof/>
              </w:rPr>
            </w:pPr>
            <w:r w:rsidRPr="00532E0D">
              <w:rPr>
                <w:noProof/>
              </w:rPr>
              <w:t>...</w:t>
            </w:r>
          </w:p>
        </w:tc>
      </w:tr>
    </w:tbl>
    <w:p w14:paraId="10045D8E" w14:textId="77777777" w:rsidR="00817CEB" w:rsidRPr="00532E0D" w:rsidRDefault="00817CEB" w:rsidP="00817CEB">
      <w:pPr>
        <w:pStyle w:val="Normal127Bullet63"/>
        <w:spacing w:after="120"/>
        <w:rPr>
          <w:noProof/>
        </w:rPr>
      </w:pPr>
      <w:r w:rsidRPr="00532E0D">
        <w:rPr>
          <w:noProof/>
        </w:rPr>
        <w:t xml:space="preserve">în cazul închirierii de instalații sau de utilaje, contractul trebuie să aibă forma unui leasing financiar și să conțină obligația ca beneficiarul ajutorului să achiziționeze activul la data la care expiră contractul.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817CEB" w:rsidRPr="00532E0D" w14:paraId="2EE520D3" w14:textId="77777777" w:rsidTr="00442E47">
        <w:tc>
          <w:tcPr>
            <w:tcW w:w="7399" w:type="dxa"/>
            <w:shd w:val="clear" w:color="auto" w:fill="auto"/>
          </w:tcPr>
          <w:p w14:paraId="1285B7B4" w14:textId="77777777" w:rsidR="00817CEB" w:rsidRPr="00532E0D" w:rsidRDefault="00817CEB" w:rsidP="00442E47">
            <w:pPr>
              <w:rPr>
                <w:noProof/>
              </w:rPr>
            </w:pPr>
            <w:r w:rsidRPr="00532E0D">
              <w:rPr>
                <w:noProof/>
              </w:rPr>
              <w:t>…</w:t>
            </w:r>
          </w:p>
        </w:tc>
      </w:tr>
    </w:tbl>
    <w:p w14:paraId="27290D7B" w14:textId="77777777" w:rsidR="00817CEB" w:rsidRPr="00532E0D" w:rsidRDefault="00817CEB" w:rsidP="00817CEB">
      <w:pPr>
        <w:pStyle w:val="NormalKop111"/>
        <w:numPr>
          <w:ilvl w:val="2"/>
          <w:numId w:val="22"/>
        </w:numPr>
        <w:tabs>
          <w:tab w:val="clear" w:pos="720"/>
          <w:tab w:val="clear" w:pos="1440"/>
          <w:tab w:val="clear" w:pos="1797"/>
        </w:tabs>
        <w:ind w:left="1418" w:hanging="698"/>
        <w:rPr>
          <w:rFonts w:cs="Times New Roman"/>
          <w:noProof/>
          <w:color w:val="000000"/>
        </w:rPr>
      </w:pPr>
      <w:r w:rsidRPr="00532E0D">
        <w:rPr>
          <w:noProof/>
          <w:color w:val="000000"/>
        </w:rPr>
        <w:t xml:space="preserve">Punctul </w:t>
      </w:r>
      <w:r w:rsidRPr="00CF506C">
        <w:rPr>
          <w:noProof/>
          <w:color w:val="000000"/>
        </w:rPr>
        <w:t>32</w:t>
      </w:r>
      <w:r w:rsidRPr="00532E0D">
        <w:rPr>
          <w:noProof/>
          <w:color w:val="000000"/>
        </w:rPr>
        <w:t xml:space="preserve"> din OAR prevede că în cazul achiziției unei unități, «</w:t>
      </w:r>
      <w:r w:rsidRPr="00CF506C">
        <w:rPr>
          <w:i/>
          <w:noProof/>
          <w:color w:val="000000"/>
        </w:rPr>
        <w:t>în principiu ar trebui luate în considerare numai costurile de achiziționare a activelor de la terți care nu au legătură cu cumpărătorul. Cu toate acestea, dacă un membru al familiei proprietarului inițial sau un angajat preia o întreprindere mică, condiția ca activele să fie cumpărate de la terți care nu au legătură cu cumpărătorul nu se aplică. Tranzacția trebuie să aibă loc în condițiile pieței. Dacă achiziționarea activelor unei unități este însoțită de o investiție suplimentară eligibilă pentru ajutorul regional, costurile eligibile ale acestei investiții suplimentare ar trebui să fie adăugate la costul achiziționării activelor unității</w:t>
      </w:r>
      <w:r w:rsidRPr="00532E0D">
        <w:rPr>
          <w:noProof/>
          <w:color w:val="000000"/>
        </w:rPr>
        <w:t xml:space="preserve">». </w:t>
      </w:r>
    </w:p>
    <w:p w14:paraId="6CF6DE74" w14:textId="77777777" w:rsidR="00817CEB" w:rsidRPr="00532E0D" w:rsidRDefault="00817CEB" w:rsidP="00817CEB">
      <w:pPr>
        <w:pStyle w:val="NormalKop111"/>
        <w:tabs>
          <w:tab w:val="clear" w:pos="720"/>
          <w:tab w:val="clear" w:pos="1440"/>
          <w:tab w:val="clear" w:pos="1797"/>
        </w:tabs>
        <w:ind w:left="1418"/>
        <w:rPr>
          <w:noProof/>
        </w:rPr>
      </w:pPr>
      <w:r w:rsidRPr="00532E0D">
        <w:rPr>
          <w:noProof/>
        </w:rPr>
        <w:t xml:space="preserve">În cazul în care este relevant pentru schema notificată, vă rugăm să precizați dispozițiile temeiului juridic unde se prevede că ar trebui să se respecte condițiile de mai sus.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68251867" w14:textId="77777777" w:rsidTr="00442E47">
        <w:tc>
          <w:tcPr>
            <w:tcW w:w="7682" w:type="dxa"/>
            <w:shd w:val="clear" w:color="auto" w:fill="auto"/>
          </w:tcPr>
          <w:p w14:paraId="55C0FFE0" w14:textId="77777777" w:rsidR="00817CEB" w:rsidRPr="00532E0D" w:rsidRDefault="00817CEB" w:rsidP="00442E47">
            <w:pPr>
              <w:rPr>
                <w:noProof/>
              </w:rPr>
            </w:pPr>
            <w:r w:rsidRPr="00532E0D">
              <w:rPr>
                <w:noProof/>
              </w:rPr>
              <w:t>…</w:t>
            </w:r>
          </w:p>
        </w:tc>
      </w:tr>
    </w:tbl>
    <w:p w14:paraId="72261410" w14:textId="77777777" w:rsidR="00817CEB" w:rsidRPr="00532E0D" w:rsidRDefault="00817CEB" w:rsidP="00817CEB">
      <w:pPr>
        <w:pStyle w:val="NormalKop111"/>
        <w:numPr>
          <w:ilvl w:val="2"/>
          <w:numId w:val="22"/>
        </w:numPr>
        <w:tabs>
          <w:tab w:val="clear" w:pos="720"/>
          <w:tab w:val="clear" w:pos="1440"/>
          <w:tab w:val="clear" w:pos="1797"/>
        </w:tabs>
        <w:ind w:left="1418" w:hanging="698"/>
        <w:rPr>
          <w:rFonts w:cs="Times New Roman"/>
          <w:noProof/>
          <w:color w:val="000000"/>
        </w:rPr>
      </w:pPr>
      <w:r w:rsidRPr="00532E0D">
        <w:rPr>
          <w:noProof/>
          <w:color w:val="000000"/>
        </w:rPr>
        <w:t xml:space="preserve">În cazul în care costurile eligibile din cadrul schemei se referă la active necorporale (punctul </w:t>
      </w:r>
      <w:r w:rsidRPr="00CF506C">
        <w:rPr>
          <w:noProof/>
          <w:color w:val="000000"/>
        </w:rPr>
        <w:t>19</w:t>
      </w:r>
      <w:r w:rsidRPr="00532E0D">
        <w:rPr>
          <w:noProof/>
          <w:color w:val="000000"/>
        </w:rPr>
        <w:t xml:space="preserve"> subpunctul </w:t>
      </w:r>
      <w:r w:rsidRPr="00CF506C">
        <w:rPr>
          <w:noProof/>
          <w:color w:val="000000"/>
        </w:rPr>
        <w:t>15</w:t>
      </w:r>
      <w:r w:rsidRPr="00532E0D">
        <w:rPr>
          <w:noProof/>
          <w:color w:val="000000"/>
        </w:rPr>
        <w:t xml:space="preserve"> din OAR), vă rugăm să precizați dacă valoarea investiției este stabilită pe baza cheltuielilor aferente transferului de tehnologie prin achiziționarea de drepturi de brevet, de licențe, de know-how sau alte drepturi de proprietate intelectuală:</w:t>
      </w:r>
    </w:p>
    <w:p w14:paraId="39DC9230" w14:textId="77777777" w:rsidR="00817CEB" w:rsidRPr="00532E0D" w:rsidRDefault="00674B6C" w:rsidP="00817CEB">
      <w:pPr>
        <w:pStyle w:val="Tiret2"/>
        <w:rPr>
          <w:noProof/>
        </w:rPr>
      </w:pPr>
      <w:sdt>
        <w:sdtPr>
          <w:rPr>
            <w:noProof/>
          </w:rPr>
          <w:id w:val="1828090279"/>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drepturi de brevet</w:t>
      </w:r>
    </w:p>
    <w:p w14:paraId="5DE11653" w14:textId="77777777" w:rsidR="00817CEB" w:rsidRPr="00532E0D" w:rsidRDefault="00674B6C" w:rsidP="00817CEB">
      <w:pPr>
        <w:pStyle w:val="Tiret2"/>
        <w:rPr>
          <w:noProof/>
        </w:rPr>
      </w:pPr>
      <w:sdt>
        <w:sdtPr>
          <w:rPr>
            <w:noProof/>
          </w:rPr>
          <w:id w:val="-1964336262"/>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licențe</w:t>
      </w:r>
    </w:p>
    <w:p w14:paraId="1F2254A8" w14:textId="77777777" w:rsidR="00817CEB" w:rsidRPr="00532E0D" w:rsidRDefault="00674B6C" w:rsidP="00817CEB">
      <w:pPr>
        <w:pStyle w:val="Tiret2"/>
        <w:rPr>
          <w:noProof/>
        </w:rPr>
      </w:pPr>
      <w:sdt>
        <w:sdtPr>
          <w:rPr>
            <w:noProof/>
          </w:rPr>
          <w:id w:val="-1608340805"/>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know-how</w:t>
      </w:r>
    </w:p>
    <w:p w14:paraId="03167718" w14:textId="77777777" w:rsidR="00817CEB" w:rsidRPr="00532E0D" w:rsidRDefault="00674B6C" w:rsidP="00817CEB">
      <w:pPr>
        <w:pStyle w:val="Tiret2"/>
        <w:rPr>
          <w:noProof/>
        </w:rPr>
      </w:pPr>
      <w:sdt>
        <w:sdtPr>
          <w:rPr>
            <w:noProof/>
          </w:rPr>
          <w:id w:val="-2080744092"/>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alte drepturi de proprietate intelectuală.</w:t>
      </w:r>
    </w:p>
    <w:p w14:paraId="0FE380D4" w14:textId="77777777" w:rsidR="00817CEB" w:rsidRPr="00532E0D" w:rsidRDefault="00817CEB" w:rsidP="00817CEB">
      <w:pPr>
        <w:pStyle w:val="Text2"/>
        <w:ind w:left="1418"/>
        <w:rPr>
          <w:noProof/>
        </w:rPr>
      </w:pPr>
      <w:r w:rsidRPr="00532E0D">
        <w:rPr>
          <w:noProof/>
        </w:rPr>
        <w:t>Vă rugăm să precizați dispozițiile relevante ale temeiului juridic.</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05368B6F" w14:textId="77777777" w:rsidTr="00442E47">
        <w:tc>
          <w:tcPr>
            <w:tcW w:w="7682" w:type="dxa"/>
            <w:shd w:val="clear" w:color="auto" w:fill="auto"/>
          </w:tcPr>
          <w:p w14:paraId="25D205D5" w14:textId="77777777" w:rsidR="00817CEB" w:rsidRPr="00532E0D" w:rsidRDefault="00817CEB" w:rsidP="00442E47">
            <w:pPr>
              <w:rPr>
                <w:noProof/>
              </w:rPr>
            </w:pPr>
            <w:r w:rsidRPr="00532E0D">
              <w:rPr>
                <w:noProof/>
              </w:rPr>
              <w:lastRenderedPageBreak/>
              <w:t>…</w:t>
            </w:r>
          </w:p>
        </w:tc>
      </w:tr>
    </w:tbl>
    <w:p w14:paraId="188FC6A4" w14:textId="77777777" w:rsidR="00817CEB" w:rsidRPr="00532E0D" w:rsidRDefault="00817CEB" w:rsidP="00817CEB">
      <w:pPr>
        <w:pStyle w:val="NormalKop111"/>
        <w:numPr>
          <w:ilvl w:val="2"/>
          <w:numId w:val="22"/>
        </w:numPr>
        <w:tabs>
          <w:tab w:val="clear" w:pos="720"/>
          <w:tab w:val="clear" w:pos="1440"/>
          <w:tab w:val="clear" w:pos="1797"/>
        </w:tabs>
        <w:ind w:left="1418" w:hanging="698"/>
        <w:rPr>
          <w:rFonts w:cs="Times New Roman"/>
          <w:noProof/>
          <w:color w:val="000000"/>
        </w:rPr>
      </w:pPr>
      <w:r w:rsidRPr="00532E0D">
        <w:rPr>
          <w:noProof/>
          <w:color w:val="000000"/>
        </w:rPr>
        <w:t xml:space="preserve">Vă rugăm să precizați dispozițiile relevante ale temeiului juridic unde se prevede că, pentru întreprinderile mari, cheltuielile aferente activelor necorporale eligibile nu pot depăși </w:t>
      </w:r>
      <w:r w:rsidRPr="00CF506C">
        <w:rPr>
          <w:noProof/>
          <w:color w:val="000000"/>
        </w:rPr>
        <w:t>50</w:t>
      </w:r>
      <w:r w:rsidRPr="00532E0D">
        <w:rPr>
          <w:noProof/>
          <w:color w:val="000000"/>
        </w:rPr>
        <w:t xml:space="preserve"> % din costurile totale eligibile de investiție aferente proiectului (punctul </w:t>
      </w:r>
      <w:r w:rsidRPr="00CF506C">
        <w:rPr>
          <w:noProof/>
          <w:color w:val="000000"/>
        </w:rPr>
        <w:t>33</w:t>
      </w:r>
      <w:r w:rsidRPr="00532E0D">
        <w:rPr>
          <w:noProof/>
          <w:color w:val="000000"/>
        </w:rPr>
        <w:t xml:space="preserve"> din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2AD4CD7F" w14:textId="77777777" w:rsidTr="00442E47">
        <w:tc>
          <w:tcPr>
            <w:tcW w:w="7682" w:type="dxa"/>
            <w:shd w:val="clear" w:color="auto" w:fill="auto"/>
          </w:tcPr>
          <w:p w14:paraId="5EC44696" w14:textId="77777777" w:rsidR="00817CEB" w:rsidRPr="00532E0D" w:rsidRDefault="00817CEB" w:rsidP="00442E47">
            <w:pPr>
              <w:rPr>
                <w:noProof/>
              </w:rPr>
            </w:pPr>
            <w:r w:rsidRPr="00532E0D">
              <w:rPr>
                <w:noProof/>
              </w:rPr>
              <w:t>…</w:t>
            </w:r>
          </w:p>
        </w:tc>
      </w:tr>
    </w:tbl>
    <w:p w14:paraId="40DC5548" w14:textId="77777777" w:rsidR="00817CEB" w:rsidRPr="00532E0D" w:rsidRDefault="00817CEB" w:rsidP="00817CEB">
      <w:pPr>
        <w:pStyle w:val="NormalKop111"/>
        <w:numPr>
          <w:ilvl w:val="2"/>
          <w:numId w:val="22"/>
        </w:numPr>
        <w:tabs>
          <w:tab w:val="clear" w:pos="720"/>
          <w:tab w:val="clear" w:pos="1440"/>
          <w:tab w:val="clear" w:pos="1797"/>
        </w:tabs>
        <w:ind w:left="1418" w:hanging="698"/>
        <w:rPr>
          <w:rFonts w:cs="Times New Roman"/>
          <w:noProof/>
          <w:color w:val="000000"/>
        </w:rPr>
      </w:pPr>
      <w:r w:rsidRPr="00532E0D">
        <w:rPr>
          <w:noProof/>
          <w:color w:val="000000"/>
        </w:rPr>
        <w:t xml:space="preserve">Vă rugăm să precizați dispozițiile relevante ale temeiului juridic unde se prevede că ar trebui respectate condițiile stabilite la punctul </w:t>
      </w:r>
      <w:r w:rsidRPr="00CF506C">
        <w:rPr>
          <w:noProof/>
          <w:color w:val="000000"/>
        </w:rPr>
        <w:t>34</w:t>
      </w:r>
      <w:r w:rsidRPr="00532E0D">
        <w:rPr>
          <w:noProof/>
          <w:color w:val="000000"/>
        </w:rPr>
        <w:t xml:space="preserve"> din OAR</w:t>
      </w:r>
      <w:r w:rsidRPr="00532E0D">
        <w:rPr>
          <w:rStyle w:val="FootnoteReference"/>
          <w:noProof/>
        </w:rPr>
        <w:footnoteReference w:id="19"/>
      </w:r>
      <w:r w:rsidRPr="00532E0D">
        <w:rPr>
          <w:noProof/>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77A11D78" w14:textId="77777777" w:rsidTr="00442E47">
        <w:tc>
          <w:tcPr>
            <w:tcW w:w="7682" w:type="dxa"/>
            <w:shd w:val="clear" w:color="auto" w:fill="auto"/>
          </w:tcPr>
          <w:p w14:paraId="5FC08452" w14:textId="77777777" w:rsidR="00817CEB" w:rsidRPr="00532E0D" w:rsidRDefault="00817CEB" w:rsidP="00442E47">
            <w:pPr>
              <w:rPr>
                <w:noProof/>
              </w:rPr>
            </w:pPr>
            <w:r w:rsidRPr="00532E0D">
              <w:rPr>
                <w:noProof/>
              </w:rPr>
              <w:t>…</w:t>
            </w:r>
          </w:p>
        </w:tc>
      </w:tr>
    </w:tbl>
    <w:p w14:paraId="7AF48312" w14:textId="77777777" w:rsidR="00817CEB" w:rsidRPr="00CF506C" w:rsidRDefault="00817CEB" w:rsidP="00817CEB">
      <w:pPr>
        <w:pStyle w:val="NormalKop111"/>
        <w:numPr>
          <w:ilvl w:val="1"/>
          <w:numId w:val="22"/>
        </w:numPr>
        <w:tabs>
          <w:tab w:val="clear" w:pos="720"/>
          <w:tab w:val="clear" w:pos="1440"/>
          <w:tab w:val="clear" w:pos="1797"/>
        </w:tabs>
        <w:ind w:left="709" w:hanging="709"/>
        <w:rPr>
          <w:b/>
          <w:noProof/>
        </w:rPr>
      </w:pPr>
      <w:r w:rsidRPr="00CF506C">
        <w:rPr>
          <w:b/>
          <w:noProof/>
        </w:rPr>
        <w:t>Costurile eligibile calculate pe baza costurilor salariale</w:t>
      </w:r>
    </w:p>
    <w:p w14:paraId="11553AC2" w14:textId="77777777" w:rsidR="00817CEB" w:rsidRPr="00532E0D" w:rsidRDefault="00817CEB" w:rsidP="00817CEB">
      <w:pPr>
        <w:pStyle w:val="NormalKop111"/>
        <w:numPr>
          <w:ilvl w:val="2"/>
          <w:numId w:val="22"/>
        </w:numPr>
        <w:tabs>
          <w:tab w:val="clear" w:pos="720"/>
          <w:tab w:val="clear" w:pos="1440"/>
          <w:tab w:val="clear" w:pos="1797"/>
        </w:tabs>
        <w:ind w:left="1418" w:hanging="698"/>
        <w:rPr>
          <w:noProof/>
        </w:rPr>
      </w:pPr>
      <w:r w:rsidRPr="00532E0D">
        <w:rPr>
          <w:noProof/>
        </w:rPr>
        <w:t xml:space="preserve">Vă rugăm să precizați dispozițiile relevante ale temeiului juridic unde se prevede cum ar trebui stabilit costul eligibil calculat pe baza costurilor salariale (punctul </w:t>
      </w:r>
      <w:r w:rsidRPr="00CF506C">
        <w:rPr>
          <w:noProof/>
        </w:rPr>
        <w:t>35</w:t>
      </w:r>
      <w:r w:rsidRPr="00532E0D">
        <w:rPr>
          <w:noProof/>
        </w:rPr>
        <w:t xml:space="preserve"> din OAR), cum ar trebui calculat numărul de locuri de muncă create, cu referire la punctul </w:t>
      </w:r>
      <w:r w:rsidRPr="00CF506C">
        <w:rPr>
          <w:noProof/>
        </w:rPr>
        <w:t>19</w:t>
      </w:r>
      <w:r w:rsidRPr="00532E0D">
        <w:rPr>
          <w:noProof/>
        </w:rPr>
        <w:t xml:space="preserve"> subpunctul </w:t>
      </w:r>
      <w:r w:rsidRPr="00CF506C">
        <w:rPr>
          <w:noProof/>
        </w:rPr>
        <w:t>16</w:t>
      </w:r>
      <w:r w:rsidRPr="00532E0D">
        <w:rPr>
          <w:noProof/>
        </w:rPr>
        <w:t xml:space="preserve"> din OAR, și cum ar trebui stabilite costurile salariale ale persoanelor angajate, cu referire la punctul </w:t>
      </w:r>
      <w:r w:rsidRPr="00CF506C">
        <w:rPr>
          <w:noProof/>
        </w:rPr>
        <w:t>19</w:t>
      </w:r>
      <w:r w:rsidRPr="00532E0D">
        <w:rPr>
          <w:noProof/>
        </w:rPr>
        <w:t xml:space="preserve"> subpunctul </w:t>
      </w:r>
      <w:r w:rsidRPr="00CF506C">
        <w:rPr>
          <w:noProof/>
        </w:rPr>
        <w:t>33</w:t>
      </w:r>
      <w:r w:rsidRPr="00532E0D">
        <w:rPr>
          <w:noProof/>
        </w:rPr>
        <w:t xml:space="preserve"> din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7CFEDECA" w14:textId="77777777" w:rsidTr="00442E47">
        <w:tc>
          <w:tcPr>
            <w:tcW w:w="7682" w:type="dxa"/>
            <w:shd w:val="clear" w:color="auto" w:fill="auto"/>
          </w:tcPr>
          <w:p w14:paraId="0DBBE9A4" w14:textId="77777777" w:rsidR="00817CEB" w:rsidRPr="00532E0D" w:rsidRDefault="00817CEB" w:rsidP="00442E47">
            <w:pPr>
              <w:rPr>
                <w:noProof/>
              </w:rPr>
            </w:pPr>
            <w:r w:rsidRPr="00532E0D">
              <w:rPr>
                <w:noProof/>
              </w:rPr>
              <w:t>…</w:t>
            </w:r>
          </w:p>
        </w:tc>
      </w:tr>
    </w:tbl>
    <w:p w14:paraId="58B5DDA6" w14:textId="77777777" w:rsidR="00817CEB" w:rsidRPr="00CF506C" w:rsidRDefault="00817CEB" w:rsidP="00817CEB">
      <w:pPr>
        <w:pStyle w:val="NormalKop111"/>
        <w:numPr>
          <w:ilvl w:val="1"/>
          <w:numId w:val="22"/>
        </w:numPr>
        <w:tabs>
          <w:tab w:val="clear" w:pos="720"/>
          <w:tab w:val="clear" w:pos="1440"/>
          <w:tab w:val="clear" w:pos="1797"/>
        </w:tabs>
        <w:ind w:left="709" w:hanging="709"/>
        <w:rPr>
          <w:b/>
          <w:noProof/>
        </w:rPr>
      </w:pPr>
      <w:r w:rsidRPr="00CF506C">
        <w:rPr>
          <w:b/>
          <w:noProof/>
        </w:rPr>
        <w:t>Calcularea costurilor eligibile actualizate</w:t>
      </w:r>
    </w:p>
    <w:p w14:paraId="5405034B" w14:textId="77777777" w:rsidR="00817CEB" w:rsidRPr="00532E0D" w:rsidRDefault="00817CEB" w:rsidP="00817CEB">
      <w:pPr>
        <w:pStyle w:val="NormalKop111"/>
        <w:numPr>
          <w:ilvl w:val="2"/>
          <w:numId w:val="22"/>
        </w:numPr>
        <w:tabs>
          <w:tab w:val="clear" w:pos="720"/>
          <w:tab w:val="clear" w:pos="1440"/>
          <w:tab w:val="clear" w:pos="1797"/>
        </w:tabs>
        <w:ind w:left="1418" w:hanging="698"/>
        <w:rPr>
          <w:rFonts w:cs="Times New Roman"/>
          <w:noProof/>
        </w:rPr>
      </w:pPr>
      <w:r w:rsidRPr="00532E0D">
        <w:rPr>
          <w:noProof/>
        </w:rPr>
        <w:t>Vă rugăm să indicați ce forme de ajutor sunt permise în cadrul schemei:</w:t>
      </w:r>
    </w:p>
    <w:p w14:paraId="5F5C33DA" w14:textId="77777777" w:rsidR="00817CEB" w:rsidRPr="00532E0D" w:rsidRDefault="00674B6C" w:rsidP="00817CEB">
      <w:pPr>
        <w:pStyle w:val="Tiret1"/>
        <w:numPr>
          <w:ilvl w:val="0"/>
          <w:numId w:val="28"/>
        </w:numPr>
        <w:rPr>
          <w:noProof/>
        </w:rPr>
      </w:pPr>
      <w:sdt>
        <w:sdtPr>
          <w:rPr>
            <w:noProof/>
          </w:rPr>
          <w:id w:val="-146204902"/>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granturi. Vă rugăm să precizați dispozițiile relevante ale temeiului juridic.</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817CEB" w:rsidRPr="00532E0D" w14:paraId="3ED2D3BB" w14:textId="77777777" w:rsidTr="00442E47">
        <w:tc>
          <w:tcPr>
            <w:tcW w:w="7115" w:type="dxa"/>
            <w:shd w:val="clear" w:color="auto" w:fill="auto"/>
          </w:tcPr>
          <w:p w14:paraId="6F3E29B4" w14:textId="77777777" w:rsidR="00817CEB" w:rsidRPr="00532E0D" w:rsidRDefault="00817CEB" w:rsidP="00817CEB">
            <w:pPr>
              <w:rPr>
                <w:noProof/>
              </w:rPr>
            </w:pPr>
            <w:r w:rsidRPr="00532E0D">
              <w:rPr>
                <w:noProof/>
              </w:rPr>
              <w:t xml:space="preserve">… </w:t>
            </w:r>
          </w:p>
        </w:tc>
      </w:tr>
    </w:tbl>
    <w:p w14:paraId="391171CB" w14:textId="77777777" w:rsidR="00817CEB" w:rsidRPr="00532E0D" w:rsidRDefault="00674B6C" w:rsidP="00817CEB">
      <w:pPr>
        <w:pStyle w:val="Tiret1"/>
        <w:numPr>
          <w:ilvl w:val="0"/>
          <w:numId w:val="28"/>
        </w:numPr>
        <w:rPr>
          <w:noProof/>
        </w:rPr>
      </w:pPr>
      <w:sdt>
        <w:sdtPr>
          <w:rPr>
            <w:noProof/>
          </w:rPr>
          <w:id w:val="2023813044"/>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împrumuturi. Vă rugăm să indicați cum se va calcula echivalentul subvenție și să precizați dispozițiile relevante ale temeiului juridic.</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817CEB" w:rsidRPr="00532E0D" w14:paraId="63CDBAF2" w14:textId="77777777" w:rsidTr="00442E47">
        <w:tc>
          <w:tcPr>
            <w:tcW w:w="7115" w:type="dxa"/>
            <w:shd w:val="clear" w:color="auto" w:fill="auto"/>
          </w:tcPr>
          <w:p w14:paraId="6D474FCF" w14:textId="77777777" w:rsidR="00817CEB" w:rsidRPr="00532E0D" w:rsidRDefault="00817CEB" w:rsidP="00817CEB">
            <w:pPr>
              <w:rPr>
                <w:noProof/>
              </w:rPr>
            </w:pPr>
            <w:r w:rsidRPr="00532E0D">
              <w:rPr>
                <w:noProof/>
              </w:rPr>
              <w:t xml:space="preserve">… </w:t>
            </w:r>
          </w:p>
        </w:tc>
      </w:tr>
    </w:tbl>
    <w:p w14:paraId="6689D4C4" w14:textId="77777777" w:rsidR="00817CEB" w:rsidRPr="00532E0D" w:rsidRDefault="00674B6C" w:rsidP="00817CEB">
      <w:pPr>
        <w:pStyle w:val="Tiret1"/>
        <w:numPr>
          <w:ilvl w:val="0"/>
          <w:numId w:val="28"/>
        </w:numPr>
        <w:rPr>
          <w:noProof/>
        </w:rPr>
      </w:pPr>
      <w:sdt>
        <w:sdtPr>
          <w:rPr>
            <w:noProof/>
          </w:rPr>
          <w:id w:val="228507642"/>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garanții. Vă rugăm să indicați cum se va calcula echivalentul subvenție și să precizați dispozițiile relevante ale temeiului juridic.</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817CEB" w:rsidRPr="00532E0D" w14:paraId="30905E66" w14:textId="77777777" w:rsidTr="00442E47">
        <w:tc>
          <w:tcPr>
            <w:tcW w:w="7115" w:type="dxa"/>
            <w:shd w:val="clear" w:color="auto" w:fill="auto"/>
          </w:tcPr>
          <w:p w14:paraId="50B450E6" w14:textId="77777777" w:rsidR="00817CEB" w:rsidRPr="00532E0D" w:rsidRDefault="00817CEB" w:rsidP="00817CEB">
            <w:pPr>
              <w:rPr>
                <w:noProof/>
              </w:rPr>
            </w:pPr>
            <w:r w:rsidRPr="00532E0D">
              <w:rPr>
                <w:noProof/>
              </w:rPr>
              <w:lastRenderedPageBreak/>
              <w:t>…</w:t>
            </w:r>
          </w:p>
        </w:tc>
      </w:tr>
    </w:tbl>
    <w:p w14:paraId="2D82368A" w14:textId="77777777" w:rsidR="00817CEB" w:rsidRPr="00532E0D" w:rsidRDefault="00674B6C" w:rsidP="00817CEB">
      <w:pPr>
        <w:pStyle w:val="Tiret1"/>
        <w:numPr>
          <w:ilvl w:val="0"/>
          <w:numId w:val="28"/>
        </w:numPr>
        <w:rPr>
          <w:noProof/>
        </w:rPr>
      </w:pPr>
      <w:sdt>
        <w:sdtPr>
          <w:rPr>
            <w:noProof/>
          </w:rPr>
          <w:id w:val="-1028026645"/>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avantaje fiscale. Vă rugăm să precizați tipul de măsuri și să indicați cum se va calcula echivalentul subvenție. Vă rugăm să faceți trimitere și la dispozițiile relevante ale temeiului juridic.</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817CEB" w:rsidRPr="00532E0D" w14:paraId="13688277" w14:textId="77777777" w:rsidTr="00442E47">
        <w:tc>
          <w:tcPr>
            <w:tcW w:w="7115" w:type="dxa"/>
            <w:shd w:val="clear" w:color="auto" w:fill="auto"/>
          </w:tcPr>
          <w:p w14:paraId="77730A8C" w14:textId="77777777" w:rsidR="00817CEB" w:rsidRPr="00532E0D" w:rsidRDefault="00817CEB" w:rsidP="00817CEB">
            <w:pPr>
              <w:rPr>
                <w:noProof/>
              </w:rPr>
            </w:pPr>
            <w:r w:rsidRPr="00532E0D">
              <w:rPr>
                <w:noProof/>
              </w:rPr>
              <w:t>…</w:t>
            </w:r>
          </w:p>
        </w:tc>
      </w:tr>
    </w:tbl>
    <w:p w14:paraId="2B61CE66" w14:textId="77777777" w:rsidR="00817CEB" w:rsidRPr="00532E0D" w:rsidRDefault="00674B6C" w:rsidP="00817CEB">
      <w:pPr>
        <w:pStyle w:val="Tiret1"/>
        <w:numPr>
          <w:ilvl w:val="0"/>
          <w:numId w:val="28"/>
        </w:numPr>
        <w:rPr>
          <w:noProof/>
        </w:rPr>
      </w:pPr>
      <w:sdt>
        <w:sdtPr>
          <w:rPr>
            <w:noProof/>
          </w:rPr>
          <w:id w:val="-1467264708"/>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altele. Vă rugăm să precizați și să indicați cum se va calcula echivalentul subvenție. Vă rugăm să faceți trimitere și la dispozițiile relevante ale temeiului juridic.</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817CEB" w:rsidRPr="00532E0D" w14:paraId="134994EF" w14:textId="77777777" w:rsidTr="00442E47">
        <w:tc>
          <w:tcPr>
            <w:tcW w:w="7115" w:type="dxa"/>
            <w:shd w:val="clear" w:color="auto" w:fill="auto"/>
          </w:tcPr>
          <w:p w14:paraId="6237D740" w14:textId="77777777" w:rsidR="00817CEB" w:rsidRPr="00532E0D" w:rsidRDefault="00817CEB" w:rsidP="00442E47">
            <w:pPr>
              <w:rPr>
                <w:noProof/>
              </w:rPr>
            </w:pPr>
            <w:r w:rsidRPr="00532E0D">
              <w:rPr>
                <w:noProof/>
              </w:rPr>
              <w:t>….</w:t>
            </w:r>
          </w:p>
        </w:tc>
      </w:tr>
    </w:tbl>
    <w:p w14:paraId="08E350C5" w14:textId="77777777" w:rsidR="00817CEB" w:rsidRPr="00532E0D" w:rsidRDefault="00817CEB" w:rsidP="00817CEB">
      <w:pPr>
        <w:pStyle w:val="NormalKop111"/>
        <w:numPr>
          <w:ilvl w:val="2"/>
          <w:numId w:val="22"/>
        </w:numPr>
        <w:tabs>
          <w:tab w:val="clear" w:pos="720"/>
          <w:tab w:val="clear" w:pos="1440"/>
          <w:tab w:val="clear" w:pos="1797"/>
        </w:tabs>
        <w:ind w:left="1418" w:hanging="698"/>
        <w:rPr>
          <w:rFonts w:cs="Times New Roman"/>
          <w:noProof/>
        </w:rPr>
      </w:pPr>
      <w:r w:rsidRPr="00532E0D">
        <w:rPr>
          <w:noProof/>
        </w:rPr>
        <w:t xml:space="preserve">Vă rugăm să precizați dacă schema de ajutoare este eligibilă pentru a fi cofinanțată din </w:t>
      </w:r>
      <w:r w:rsidRPr="00532E0D">
        <w:rPr>
          <w:noProof/>
          <w:color w:val="000000"/>
        </w:rPr>
        <w:t>oricare dintre fondurile Uniunii puse în aplicare în cadrul gestiunii partajate («fondurile»).</w:t>
      </w:r>
      <w:r w:rsidRPr="00532E0D">
        <w:rPr>
          <w:noProof/>
        </w:rPr>
        <w:t xml:space="preserve"> În acest caz, vă rugăm să indicați în cadrul cărui program s-ar putea obține finanțarea respectivă. Vă rugăm să precizați și cuantumul finanțării acordate din fonduri, dacă este cunoscut în această etapă.</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3C30E7FA" w14:textId="77777777" w:rsidTr="00442E47">
        <w:tc>
          <w:tcPr>
            <w:tcW w:w="7682" w:type="dxa"/>
            <w:tcBorders>
              <w:top w:val="dotted" w:sz="4" w:space="0" w:color="auto"/>
              <w:left w:val="dotted" w:sz="4" w:space="0" w:color="auto"/>
              <w:bottom w:val="dotted" w:sz="4" w:space="0" w:color="auto"/>
              <w:right w:val="dotted" w:sz="4" w:space="0" w:color="auto"/>
            </w:tcBorders>
          </w:tcPr>
          <w:p w14:paraId="139E5509" w14:textId="77777777" w:rsidR="00817CEB" w:rsidRPr="00532E0D" w:rsidRDefault="00817CEB" w:rsidP="00442E47">
            <w:pPr>
              <w:rPr>
                <w:noProof/>
              </w:rPr>
            </w:pPr>
            <w:r w:rsidRPr="00532E0D">
              <w:rPr>
                <w:noProof/>
              </w:rPr>
              <w:t>…</w:t>
            </w:r>
          </w:p>
        </w:tc>
      </w:tr>
    </w:tbl>
    <w:p w14:paraId="3B403404" w14:textId="77777777" w:rsidR="00817CEB" w:rsidRPr="00532E0D" w:rsidRDefault="00817CEB" w:rsidP="00817CEB">
      <w:pPr>
        <w:pStyle w:val="NormalKop111"/>
        <w:numPr>
          <w:ilvl w:val="2"/>
          <w:numId w:val="22"/>
        </w:numPr>
        <w:tabs>
          <w:tab w:val="clear" w:pos="720"/>
          <w:tab w:val="clear" w:pos="1440"/>
          <w:tab w:val="clear" w:pos="1797"/>
        </w:tabs>
        <w:ind w:left="1418" w:hanging="698"/>
        <w:rPr>
          <w:noProof/>
        </w:rPr>
      </w:pPr>
      <w:r w:rsidRPr="00532E0D">
        <w:rPr>
          <w:noProof/>
        </w:rPr>
        <w:t xml:space="preserve">Vă rugăm să precizați dispozițiile relevante ale temeiului juridic care prevăd că autoritatea care acordă ajutorul ar trebui să stabilească înainte de acordarea ajutorului individual în cadrul schemei notificate dacă beneficiarul (la nivel de grup) a primit ajutor pentru o investiție inițială (sau pentru mai multe investiții inițiale) demarată (demarate) în aceeași regiune NUTS </w:t>
      </w:r>
      <w:r w:rsidRPr="00CF506C">
        <w:rPr>
          <w:noProof/>
        </w:rPr>
        <w:t>3</w:t>
      </w:r>
      <w:r w:rsidRPr="00532E0D">
        <w:rPr>
          <w:noProof/>
        </w:rPr>
        <w:t xml:space="preserve"> într-un interval de trei ani înainte de data începerii lucrărilor la proiectul de investiție.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2757F8B8" w14:textId="77777777" w:rsidTr="00442E47">
        <w:tc>
          <w:tcPr>
            <w:tcW w:w="7682" w:type="dxa"/>
            <w:tcBorders>
              <w:top w:val="dotted" w:sz="4" w:space="0" w:color="auto"/>
              <w:left w:val="dotted" w:sz="4" w:space="0" w:color="auto"/>
              <w:bottom w:val="dotted" w:sz="4" w:space="0" w:color="auto"/>
              <w:right w:val="dotted" w:sz="4" w:space="0" w:color="auto"/>
            </w:tcBorders>
          </w:tcPr>
          <w:p w14:paraId="29186142" w14:textId="77777777" w:rsidR="00817CEB" w:rsidRPr="00532E0D" w:rsidRDefault="00817CEB" w:rsidP="00442E47">
            <w:pPr>
              <w:rPr>
                <w:noProof/>
              </w:rPr>
            </w:pPr>
            <w:r w:rsidRPr="00532E0D">
              <w:rPr>
                <w:noProof/>
              </w:rPr>
              <w:t>…</w:t>
            </w:r>
          </w:p>
        </w:tc>
      </w:tr>
    </w:tbl>
    <w:p w14:paraId="74ED7937" w14:textId="77777777" w:rsidR="00817CEB" w:rsidRPr="00532E0D" w:rsidRDefault="00817CEB" w:rsidP="00817CEB">
      <w:pPr>
        <w:pStyle w:val="NormalKop111"/>
        <w:numPr>
          <w:ilvl w:val="2"/>
          <w:numId w:val="22"/>
        </w:numPr>
        <w:tabs>
          <w:tab w:val="clear" w:pos="720"/>
          <w:tab w:val="clear" w:pos="1440"/>
          <w:tab w:val="clear" w:pos="1797"/>
        </w:tabs>
        <w:ind w:left="1418" w:hanging="698"/>
        <w:rPr>
          <w:rFonts w:cs="Times New Roman"/>
          <w:noProof/>
        </w:rPr>
      </w:pPr>
      <w:r w:rsidRPr="00532E0D">
        <w:rPr>
          <w:noProof/>
        </w:rPr>
        <w:t xml:space="preserve">Vă rugăm să precizați dispozițiile relevante ale temeiului juridic care prevăd că suma totală a ajutorului care se va acorda în cadrul schemei pentru orice proiect de investiție inițială nu depășește valoarea care rezultă din «intensitatea maximă a ajutorului» (astfel cum este definită la punctul </w:t>
      </w:r>
      <w:r w:rsidRPr="00CF506C">
        <w:rPr>
          <w:noProof/>
        </w:rPr>
        <w:t>19</w:t>
      </w:r>
      <w:r w:rsidRPr="00532E0D">
        <w:rPr>
          <w:noProof/>
        </w:rPr>
        <w:t xml:space="preserve"> subpunctul </w:t>
      </w:r>
      <w:r w:rsidRPr="00CF506C">
        <w:rPr>
          <w:noProof/>
        </w:rPr>
        <w:t>19</w:t>
      </w:r>
      <w:r w:rsidRPr="00532E0D">
        <w:rPr>
          <w:noProof/>
        </w:rPr>
        <w:t xml:space="preserve"> din OAR), luând în considerare intensitatea majorată a ajutorului pentru IMM-uri (astfel cum este stabilită la punctul </w:t>
      </w:r>
      <w:r w:rsidRPr="00CF506C">
        <w:rPr>
          <w:noProof/>
        </w:rPr>
        <w:t>186</w:t>
      </w:r>
      <w:r w:rsidRPr="00532E0D">
        <w:rPr>
          <w:noProof/>
        </w:rPr>
        <w:t xml:space="preserve"> din OAR) sau «valoarea ajustată a ajutorului» (astfel cum este definită la punctul </w:t>
      </w:r>
      <w:r w:rsidRPr="00CF506C">
        <w:rPr>
          <w:noProof/>
        </w:rPr>
        <w:t>19</w:t>
      </w:r>
      <w:r w:rsidRPr="00532E0D">
        <w:rPr>
          <w:noProof/>
        </w:rPr>
        <w:t xml:space="preserve"> subpunctul </w:t>
      </w:r>
      <w:r w:rsidRPr="00CF506C">
        <w:rPr>
          <w:noProof/>
        </w:rPr>
        <w:t>3</w:t>
      </w:r>
      <w:r w:rsidRPr="00532E0D">
        <w:rPr>
          <w:noProof/>
        </w:rPr>
        <w:t xml:space="preserve"> din OAR), dacă este cazul.</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00C2A415" w14:textId="77777777" w:rsidTr="00442E47">
        <w:tc>
          <w:tcPr>
            <w:tcW w:w="7682" w:type="dxa"/>
            <w:tcBorders>
              <w:top w:val="dotted" w:sz="4" w:space="0" w:color="auto"/>
              <w:left w:val="dotted" w:sz="4" w:space="0" w:color="auto"/>
              <w:bottom w:val="dotted" w:sz="4" w:space="0" w:color="auto"/>
              <w:right w:val="dotted" w:sz="4" w:space="0" w:color="auto"/>
            </w:tcBorders>
          </w:tcPr>
          <w:p w14:paraId="55503308" w14:textId="77777777" w:rsidR="00817CEB" w:rsidRPr="00532E0D" w:rsidRDefault="00817CEB" w:rsidP="00442E47">
            <w:pPr>
              <w:rPr>
                <w:noProof/>
              </w:rPr>
            </w:pPr>
            <w:r w:rsidRPr="00532E0D">
              <w:rPr>
                <w:noProof/>
              </w:rPr>
              <w:t>…</w:t>
            </w:r>
          </w:p>
        </w:tc>
      </w:tr>
    </w:tbl>
    <w:p w14:paraId="461D7BDE" w14:textId="77777777" w:rsidR="00817CEB" w:rsidRPr="00532E0D" w:rsidRDefault="00817CEB" w:rsidP="00817CEB">
      <w:pPr>
        <w:pStyle w:val="NormalKop111"/>
        <w:numPr>
          <w:ilvl w:val="2"/>
          <w:numId w:val="22"/>
        </w:numPr>
        <w:tabs>
          <w:tab w:val="clear" w:pos="720"/>
          <w:tab w:val="clear" w:pos="1440"/>
          <w:tab w:val="clear" w:pos="1797"/>
        </w:tabs>
        <w:ind w:left="1418" w:hanging="698"/>
        <w:rPr>
          <w:rFonts w:cs="Times New Roman"/>
          <w:noProof/>
        </w:rPr>
      </w:pPr>
      <w:r w:rsidRPr="00532E0D">
        <w:rPr>
          <w:noProof/>
        </w:rPr>
        <w:t xml:space="preserve">Vă rugăm să precizați dispozițiile relevante ale temeiului juridic care prevăd că în cazul în care ajutorul individual este acordat în cadrul mai multor scheme de ajutoare regionale sau este cumulat cu un ajutor ad-hoc, intensitatea maximă permisă a ajutorului care poate fi acordat proiectului va fi calculată în prealabil de prima autoritate care acordă ajutorul (punctul </w:t>
      </w:r>
      <w:r w:rsidRPr="00CF506C">
        <w:rPr>
          <w:noProof/>
        </w:rPr>
        <w:t>99</w:t>
      </w:r>
      <w:r w:rsidRPr="00532E0D">
        <w:rPr>
          <w:noProof/>
        </w:rPr>
        <w:t xml:space="preserve"> din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66D0ADFF" w14:textId="77777777" w:rsidTr="00442E47">
        <w:tc>
          <w:tcPr>
            <w:tcW w:w="7682" w:type="dxa"/>
            <w:tcBorders>
              <w:top w:val="dotted" w:sz="4" w:space="0" w:color="auto"/>
              <w:left w:val="dotted" w:sz="4" w:space="0" w:color="auto"/>
              <w:bottom w:val="dotted" w:sz="4" w:space="0" w:color="auto"/>
              <w:right w:val="dotted" w:sz="4" w:space="0" w:color="auto"/>
            </w:tcBorders>
          </w:tcPr>
          <w:p w14:paraId="7425BD00" w14:textId="77777777" w:rsidR="00817CEB" w:rsidRPr="00532E0D" w:rsidRDefault="00817CEB" w:rsidP="00442E47">
            <w:pPr>
              <w:rPr>
                <w:noProof/>
              </w:rPr>
            </w:pPr>
            <w:r w:rsidRPr="00532E0D">
              <w:rPr>
                <w:noProof/>
              </w:rPr>
              <w:lastRenderedPageBreak/>
              <w:t>…</w:t>
            </w:r>
          </w:p>
        </w:tc>
      </w:tr>
    </w:tbl>
    <w:p w14:paraId="6EAFF95C" w14:textId="77777777" w:rsidR="00817CEB" w:rsidRPr="00532E0D" w:rsidRDefault="00817CEB" w:rsidP="00817CEB">
      <w:pPr>
        <w:pStyle w:val="NormalKop111"/>
        <w:numPr>
          <w:ilvl w:val="2"/>
          <w:numId w:val="22"/>
        </w:numPr>
        <w:tabs>
          <w:tab w:val="clear" w:pos="720"/>
          <w:tab w:val="clear" w:pos="1440"/>
          <w:tab w:val="clear" w:pos="1797"/>
        </w:tabs>
        <w:ind w:left="1418" w:hanging="698"/>
        <w:rPr>
          <w:rFonts w:cs="Times New Roman"/>
          <w:noProof/>
        </w:rPr>
      </w:pPr>
      <w:r w:rsidRPr="00532E0D">
        <w:rPr>
          <w:noProof/>
        </w:rPr>
        <w:t xml:space="preserve">În cazul în care schema de ajutoare permite acordarea de ajutoare pentru investiția inițială legată de proiecte privind cooperarea teritorială europeană (ETC), vă rugăm să precizați dispozițiile relevante ale temeiului juridic care prevăd (cu referire la dispozițiile punctului </w:t>
      </w:r>
      <w:r w:rsidRPr="00CF506C">
        <w:rPr>
          <w:noProof/>
        </w:rPr>
        <w:t>100</w:t>
      </w:r>
      <w:r w:rsidRPr="00532E0D">
        <w:rPr>
          <w:noProof/>
        </w:rPr>
        <w:t xml:space="preserve"> din OAR) cum se va stabili intensitatea maximă a ajutorului aplicabilă proiectului și diverșilor beneficiari implicați.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03A7A0A3" w14:textId="77777777" w:rsidTr="00442E47">
        <w:tc>
          <w:tcPr>
            <w:tcW w:w="7682" w:type="dxa"/>
            <w:tcBorders>
              <w:top w:val="dotted" w:sz="4" w:space="0" w:color="auto"/>
              <w:left w:val="dotted" w:sz="4" w:space="0" w:color="auto"/>
              <w:bottom w:val="dotted" w:sz="4" w:space="0" w:color="auto"/>
              <w:right w:val="dotted" w:sz="4" w:space="0" w:color="auto"/>
            </w:tcBorders>
          </w:tcPr>
          <w:p w14:paraId="6FFE2393" w14:textId="77777777" w:rsidR="00817CEB" w:rsidRPr="00532E0D" w:rsidRDefault="00817CEB" w:rsidP="00442E47">
            <w:pPr>
              <w:rPr>
                <w:noProof/>
              </w:rPr>
            </w:pPr>
            <w:r w:rsidRPr="00532E0D">
              <w:rPr>
                <w:noProof/>
              </w:rPr>
              <w:t>…</w:t>
            </w:r>
          </w:p>
        </w:tc>
      </w:tr>
    </w:tbl>
    <w:p w14:paraId="50CA45C9" w14:textId="67A34588" w:rsidR="00817CEB" w:rsidRPr="00CF506C" w:rsidRDefault="00817CEB" w:rsidP="00817CEB">
      <w:pPr>
        <w:pStyle w:val="Heading1"/>
        <w:rPr>
          <w:noProof/>
        </w:rPr>
      </w:pPr>
      <w:r w:rsidRPr="00CF506C">
        <w:rPr>
          <w:noProof/>
        </w:rPr>
        <w:t>Evaluarea compatibilității schemei de ajutoare</w:t>
      </w:r>
    </w:p>
    <w:p w14:paraId="7AE40F2D" w14:textId="77777777" w:rsidR="00817CEB" w:rsidRPr="00CF506C" w:rsidRDefault="00817CEB" w:rsidP="00817CEB">
      <w:pPr>
        <w:pStyle w:val="NormalKop111"/>
        <w:numPr>
          <w:ilvl w:val="1"/>
          <w:numId w:val="22"/>
        </w:numPr>
        <w:tabs>
          <w:tab w:val="clear" w:pos="720"/>
          <w:tab w:val="clear" w:pos="1440"/>
          <w:tab w:val="clear" w:pos="1797"/>
        </w:tabs>
        <w:ind w:left="709" w:hanging="709"/>
        <w:rPr>
          <w:b/>
          <w:noProof/>
        </w:rPr>
      </w:pPr>
      <w:r w:rsidRPr="00CF506C">
        <w:rPr>
          <w:b/>
          <w:noProof/>
        </w:rPr>
        <w:t>Contribuția la dezvoltarea regională, efectele pozitive și necesitatea intervenției statului</w:t>
      </w:r>
    </w:p>
    <w:p w14:paraId="1A27256A" w14:textId="77777777" w:rsidR="00817CEB" w:rsidRPr="00532E0D" w:rsidRDefault="00817CEB" w:rsidP="00817CEB">
      <w:pPr>
        <w:pStyle w:val="NormalKop111"/>
        <w:numPr>
          <w:ilvl w:val="2"/>
          <w:numId w:val="22"/>
        </w:numPr>
        <w:tabs>
          <w:tab w:val="clear" w:pos="720"/>
          <w:tab w:val="clear" w:pos="1440"/>
          <w:tab w:val="clear" w:pos="1797"/>
        </w:tabs>
        <w:ind w:left="1418" w:hanging="698"/>
        <w:rPr>
          <w:noProof/>
        </w:rPr>
      </w:pPr>
      <w:r w:rsidRPr="00532E0D">
        <w:rPr>
          <w:noProof/>
        </w:rPr>
        <w:t xml:space="preserve">Vă rugăm să explicați modul în care schema este coerentă cu strategia de dezvoltare a zonei în cauză și contribuie la aceasta (punctul </w:t>
      </w:r>
      <w:r w:rsidRPr="00CF506C">
        <w:rPr>
          <w:noProof/>
        </w:rPr>
        <w:t>44</w:t>
      </w:r>
      <w:r w:rsidRPr="00532E0D">
        <w:rPr>
          <w:noProof/>
        </w:rPr>
        <w:t xml:space="preserve"> din OAR).</w:t>
      </w:r>
    </w:p>
    <w:tbl>
      <w:tblPr>
        <w:tblW w:w="0" w:type="auto"/>
        <w:tblInd w:w="1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60"/>
      </w:tblGrid>
      <w:tr w:rsidR="00817CEB" w:rsidRPr="00532E0D" w14:paraId="3ED66B2A" w14:textId="77777777" w:rsidTr="00674B6C">
        <w:tc>
          <w:tcPr>
            <w:tcW w:w="7660" w:type="dxa"/>
            <w:tcBorders>
              <w:top w:val="dotted" w:sz="4" w:space="0" w:color="auto"/>
              <w:left w:val="dotted" w:sz="4" w:space="0" w:color="auto"/>
              <w:bottom w:val="dotted" w:sz="4" w:space="0" w:color="auto"/>
              <w:right w:val="dotted" w:sz="4" w:space="0" w:color="auto"/>
            </w:tcBorders>
          </w:tcPr>
          <w:p w14:paraId="6AD314EB" w14:textId="77777777" w:rsidR="00817CEB" w:rsidRPr="00532E0D" w:rsidRDefault="00817CEB" w:rsidP="00442E47">
            <w:pPr>
              <w:rPr>
                <w:noProof/>
              </w:rPr>
            </w:pPr>
            <w:r w:rsidRPr="00532E0D">
              <w:rPr>
                <w:noProof/>
              </w:rPr>
              <w:t>…</w:t>
            </w:r>
          </w:p>
        </w:tc>
      </w:tr>
    </w:tbl>
    <w:p w14:paraId="42DA0466" w14:textId="77777777" w:rsidR="00817CEB" w:rsidRPr="00532E0D" w:rsidRDefault="00817CEB" w:rsidP="00817CEB">
      <w:pPr>
        <w:pStyle w:val="NormalKop111"/>
        <w:numPr>
          <w:ilvl w:val="2"/>
          <w:numId w:val="22"/>
        </w:numPr>
        <w:tabs>
          <w:tab w:val="clear" w:pos="720"/>
          <w:tab w:val="clear" w:pos="1440"/>
          <w:tab w:val="clear" w:pos="1797"/>
        </w:tabs>
        <w:ind w:left="1418" w:hanging="698"/>
        <w:rPr>
          <w:rFonts w:cs="Times New Roman"/>
          <w:noProof/>
        </w:rPr>
      </w:pPr>
      <w:r w:rsidRPr="00532E0D">
        <w:rPr>
          <w:noProof/>
        </w:rPr>
        <w:t xml:space="preserve">Vă rugăm să precizați dispozițiile relevante ale temeiului juridic care conțin cerința de a efectua o evaluare a impactului asupra mediului («EIA») pentru investițiile în cauză înainte de acordarea ajutorului pentru proiecte individuale, atunci când această măsură este impusă de lege (punctul </w:t>
      </w:r>
      <w:r w:rsidRPr="00CF506C">
        <w:rPr>
          <w:noProof/>
        </w:rPr>
        <w:t>49</w:t>
      </w:r>
      <w:r w:rsidRPr="00532E0D">
        <w:rPr>
          <w:noProof/>
        </w:rPr>
        <w:t xml:space="preserve"> din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0CC8E112" w14:textId="77777777" w:rsidTr="00442E47">
        <w:tc>
          <w:tcPr>
            <w:tcW w:w="7682" w:type="dxa"/>
            <w:tcBorders>
              <w:top w:val="dotted" w:sz="4" w:space="0" w:color="auto"/>
              <w:left w:val="dotted" w:sz="4" w:space="0" w:color="auto"/>
              <w:bottom w:val="dotted" w:sz="4" w:space="0" w:color="auto"/>
              <w:right w:val="dotted" w:sz="4" w:space="0" w:color="auto"/>
            </w:tcBorders>
          </w:tcPr>
          <w:p w14:paraId="40E7843D" w14:textId="77777777" w:rsidR="00817CEB" w:rsidRPr="00532E0D" w:rsidRDefault="00817CEB" w:rsidP="00442E47">
            <w:pPr>
              <w:tabs>
                <w:tab w:val="left" w:pos="720"/>
                <w:tab w:val="left" w:pos="1077"/>
                <w:tab w:val="left" w:pos="1440"/>
                <w:tab w:val="left" w:pos="1797"/>
              </w:tabs>
              <w:rPr>
                <w:noProof/>
              </w:rPr>
            </w:pPr>
            <w:r w:rsidRPr="00532E0D">
              <w:rPr>
                <w:noProof/>
              </w:rPr>
              <w:t>…</w:t>
            </w:r>
          </w:p>
        </w:tc>
      </w:tr>
    </w:tbl>
    <w:p w14:paraId="116F18E7" w14:textId="77777777" w:rsidR="00817CEB" w:rsidRPr="00532E0D" w:rsidRDefault="00817CEB" w:rsidP="00817CEB">
      <w:pPr>
        <w:pStyle w:val="NormalKop111"/>
        <w:numPr>
          <w:ilvl w:val="2"/>
          <w:numId w:val="22"/>
        </w:numPr>
        <w:tabs>
          <w:tab w:val="clear" w:pos="720"/>
          <w:tab w:val="clear" w:pos="1440"/>
          <w:tab w:val="clear" w:pos="1797"/>
        </w:tabs>
        <w:ind w:left="1418" w:hanging="698"/>
        <w:rPr>
          <w:rFonts w:cs="Times New Roman"/>
          <w:noProof/>
        </w:rPr>
      </w:pPr>
      <w:r w:rsidRPr="00532E0D">
        <w:rPr>
          <w:noProof/>
        </w:rPr>
        <w:t xml:space="preserve">Vă rugăm să explicați modul în care autoritățile care acordă ajutorul vor stabili o ordine a priorităților și vor selecta proiectele de investiții în funcție de obiectivele schemei (de exemplu, pe baza unui sistem oficial de punctare) (punctul </w:t>
      </w:r>
      <w:r w:rsidRPr="00CF506C">
        <w:rPr>
          <w:noProof/>
        </w:rPr>
        <w:t>44</w:t>
      </w:r>
      <w:r w:rsidRPr="00532E0D">
        <w:rPr>
          <w:noProof/>
        </w:rPr>
        <w:t xml:space="preserve"> din OAR). Vă rugăm să faceți trimitere și la dispozițiile relevante ale temeiului juridic sau la alte acte administrative conexe.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1FCB27C7" w14:textId="77777777" w:rsidTr="00442E47">
        <w:tc>
          <w:tcPr>
            <w:tcW w:w="7682" w:type="dxa"/>
            <w:tcBorders>
              <w:top w:val="dotted" w:sz="4" w:space="0" w:color="auto"/>
              <w:left w:val="dotted" w:sz="4" w:space="0" w:color="auto"/>
              <w:bottom w:val="dotted" w:sz="4" w:space="0" w:color="auto"/>
              <w:right w:val="dotted" w:sz="4" w:space="0" w:color="auto"/>
            </w:tcBorders>
          </w:tcPr>
          <w:p w14:paraId="6E1B1395" w14:textId="77777777" w:rsidR="00817CEB" w:rsidRPr="00532E0D" w:rsidRDefault="00817CEB" w:rsidP="00442E47">
            <w:pPr>
              <w:tabs>
                <w:tab w:val="left" w:pos="720"/>
                <w:tab w:val="left" w:pos="1077"/>
                <w:tab w:val="left" w:pos="1440"/>
                <w:tab w:val="left" w:pos="1797"/>
              </w:tabs>
              <w:rPr>
                <w:noProof/>
              </w:rPr>
            </w:pPr>
            <w:r w:rsidRPr="00532E0D">
              <w:rPr>
                <w:noProof/>
              </w:rPr>
              <w:t>…</w:t>
            </w:r>
          </w:p>
        </w:tc>
      </w:tr>
    </w:tbl>
    <w:p w14:paraId="4FC1BF74" w14:textId="77777777" w:rsidR="00817CEB" w:rsidRPr="00532E0D" w:rsidRDefault="00817CEB" w:rsidP="00817CEB">
      <w:pPr>
        <w:pStyle w:val="NormalKop111"/>
        <w:numPr>
          <w:ilvl w:val="2"/>
          <w:numId w:val="22"/>
        </w:numPr>
        <w:tabs>
          <w:tab w:val="clear" w:pos="720"/>
          <w:tab w:val="clear" w:pos="1440"/>
          <w:tab w:val="clear" w:pos="1797"/>
        </w:tabs>
        <w:ind w:left="1418" w:hanging="698"/>
        <w:rPr>
          <w:rFonts w:cs="Times New Roman"/>
          <w:noProof/>
        </w:rPr>
      </w:pPr>
      <w:r w:rsidRPr="00532E0D">
        <w:rPr>
          <w:noProof/>
        </w:rPr>
        <w:t xml:space="preserve">Vă rugăm să explicați modul în care, atunci când acordă ajutoare pentru proiecte individuale de investiții din cadrul schemei notificate, autoritatea care acordă ajutorul va stabili faptul că proiectul (proiectele) selectat (selectate) contribuie la atingerea obiectivului schemei și, astfel, la strategia de dezvoltare a zonei respective (punctul </w:t>
      </w:r>
      <w:r w:rsidRPr="00CF506C">
        <w:rPr>
          <w:noProof/>
        </w:rPr>
        <w:t>46</w:t>
      </w:r>
      <w:r w:rsidRPr="00532E0D">
        <w:rPr>
          <w:noProof/>
        </w:rPr>
        <w:t xml:space="preserve"> din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1E4DDB1F" w14:textId="77777777" w:rsidTr="00442E47">
        <w:tc>
          <w:tcPr>
            <w:tcW w:w="7682" w:type="dxa"/>
            <w:tcBorders>
              <w:top w:val="dotted" w:sz="4" w:space="0" w:color="auto"/>
              <w:left w:val="dotted" w:sz="4" w:space="0" w:color="auto"/>
              <w:bottom w:val="dotted" w:sz="4" w:space="0" w:color="auto"/>
              <w:right w:val="dotted" w:sz="4" w:space="0" w:color="auto"/>
            </w:tcBorders>
          </w:tcPr>
          <w:p w14:paraId="56DAADE4" w14:textId="77777777" w:rsidR="00817CEB" w:rsidRPr="00532E0D" w:rsidRDefault="00817CEB" w:rsidP="00442E47">
            <w:pPr>
              <w:tabs>
                <w:tab w:val="left" w:pos="720"/>
                <w:tab w:val="left" w:pos="1077"/>
                <w:tab w:val="left" w:pos="1440"/>
                <w:tab w:val="left" w:pos="1797"/>
              </w:tabs>
              <w:rPr>
                <w:noProof/>
              </w:rPr>
            </w:pPr>
            <w:r w:rsidRPr="00532E0D">
              <w:rPr>
                <w:noProof/>
              </w:rPr>
              <w:t>…</w:t>
            </w:r>
          </w:p>
        </w:tc>
      </w:tr>
    </w:tbl>
    <w:p w14:paraId="2BDBFF31" w14:textId="77777777" w:rsidR="00817CEB" w:rsidRPr="00532E0D" w:rsidRDefault="00817CEB" w:rsidP="00817CEB">
      <w:pPr>
        <w:pStyle w:val="NormalKop111"/>
        <w:numPr>
          <w:ilvl w:val="2"/>
          <w:numId w:val="22"/>
        </w:numPr>
        <w:tabs>
          <w:tab w:val="clear" w:pos="720"/>
          <w:tab w:val="clear" w:pos="1440"/>
          <w:tab w:val="clear" w:pos="1797"/>
        </w:tabs>
        <w:ind w:left="1418" w:hanging="698"/>
        <w:rPr>
          <w:rFonts w:cs="Times New Roman"/>
          <w:noProof/>
        </w:rPr>
      </w:pPr>
      <w:r w:rsidRPr="00532E0D">
        <w:rPr>
          <w:noProof/>
        </w:rPr>
        <w:t xml:space="preserve">Vă rugăm să explicați cum este pusă în aplicare dispoziția care prevede că orice investiție care a beneficiat de sprijin în cadrul schemei notificate va fi menținută în regiunea respectivă timp de cel puțin cinci ani (trei ani în cazul </w:t>
      </w:r>
      <w:r w:rsidRPr="00532E0D">
        <w:rPr>
          <w:noProof/>
        </w:rPr>
        <w:lastRenderedPageBreak/>
        <w:t xml:space="preserve">IMM-urilor) după finalizare (punctul </w:t>
      </w:r>
      <w:r w:rsidRPr="00CF506C">
        <w:rPr>
          <w:noProof/>
        </w:rPr>
        <w:t>47</w:t>
      </w:r>
      <w:r w:rsidRPr="00532E0D">
        <w:rPr>
          <w:noProof/>
        </w:rPr>
        <w:t xml:space="preserve"> din OAR). Vă rugăm să precizați dispozițiile relevante ale temeiului juridic.</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0AAE810D" w14:textId="77777777" w:rsidTr="00442E47">
        <w:tc>
          <w:tcPr>
            <w:tcW w:w="7682" w:type="dxa"/>
            <w:tcBorders>
              <w:top w:val="dotted" w:sz="4" w:space="0" w:color="auto"/>
              <w:left w:val="dotted" w:sz="4" w:space="0" w:color="auto"/>
              <w:bottom w:val="dotted" w:sz="4" w:space="0" w:color="auto"/>
              <w:right w:val="dotted" w:sz="4" w:space="0" w:color="auto"/>
            </w:tcBorders>
          </w:tcPr>
          <w:p w14:paraId="31D9C6DB" w14:textId="77777777" w:rsidR="00817CEB" w:rsidRPr="00532E0D" w:rsidRDefault="00817CEB" w:rsidP="00442E47">
            <w:pPr>
              <w:tabs>
                <w:tab w:val="left" w:pos="720"/>
                <w:tab w:val="left" w:pos="1077"/>
                <w:tab w:val="left" w:pos="1440"/>
                <w:tab w:val="left" w:pos="1797"/>
              </w:tabs>
              <w:rPr>
                <w:noProof/>
              </w:rPr>
            </w:pPr>
            <w:r w:rsidRPr="00532E0D">
              <w:rPr>
                <w:noProof/>
              </w:rPr>
              <w:t>…</w:t>
            </w:r>
          </w:p>
        </w:tc>
      </w:tr>
    </w:tbl>
    <w:p w14:paraId="639979C1" w14:textId="77777777" w:rsidR="00817CEB" w:rsidRPr="00532E0D" w:rsidRDefault="00817CEB" w:rsidP="00817CEB">
      <w:pPr>
        <w:pStyle w:val="NormalKop111"/>
        <w:numPr>
          <w:ilvl w:val="2"/>
          <w:numId w:val="22"/>
        </w:numPr>
        <w:tabs>
          <w:tab w:val="clear" w:pos="720"/>
          <w:tab w:val="clear" w:pos="1440"/>
          <w:tab w:val="clear" w:pos="1797"/>
        </w:tabs>
        <w:ind w:left="1418" w:hanging="698"/>
        <w:rPr>
          <w:rFonts w:cs="Times New Roman"/>
          <w:noProof/>
        </w:rPr>
      </w:pPr>
      <w:r w:rsidRPr="00532E0D">
        <w:rPr>
          <w:noProof/>
        </w:rPr>
        <w:t xml:space="preserve">În cazurile în care ajutorul acordat în cadrul schemei notificate este calculat pe baza costurilor salariale, vă rugăm să explicați în ce mod este pusă în aplicare dispoziția care prevede că trebuie să se creeze locuri de muncă în termen de trei ani de la finalizarea investiției și că fiecare loc de muncă creat ca urmare a investiției respective se menține în regiune timp de cinci ani (trei ani în cazul IMM-urilor) de la data la care locul de muncă a fost ocupat inițial (punctul </w:t>
      </w:r>
      <w:r w:rsidRPr="00CF506C">
        <w:rPr>
          <w:noProof/>
        </w:rPr>
        <w:t>36</w:t>
      </w:r>
      <w:r w:rsidRPr="00532E0D">
        <w:rPr>
          <w:noProof/>
        </w:rPr>
        <w:t xml:space="preserve"> din OAR). Vă rugăm să precizați dispozițiile relevante ale temeiului juridic.</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7A9E18B1" w14:textId="77777777" w:rsidTr="00442E47">
        <w:tc>
          <w:tcPr>
            <w:tcW w:w="7682" w:type="dxa"/>
            <w:tcBorders>
              <w:top w:val="dotted" w:sz="4" w:space="0" w:color="auto"/>
              <w:left w:val="dotted" w:sz="4" w:space="0" w:color="auto"/>
              <w:bottom w:val="dotted" w:sz="4" w:space="0" w:color="auto"/>
              <w:right w:val="dotted" w:sz="4" w:space="0" w:color="auto"/>
            </w:tcBorders>
          </w:tcPr>
          <w:p w14:paraId="11E0DD7F" w14:textId="77777777" w:rsidR="00817CEB" w:rsidRPr="00532E0D" w:rsidRDefault="00817CEB" w:rsidP="00442E47">
            <w:pPr>
              <w:tabs>
                <w:tab w:val="left" w:pos="720"/>
                <w:tab w:val="left" w:pos="1077"/>
                <w:tab w:val="left" w:pos="1440"/>
                <w:tab w:val="left" w:pos="1797"/>
              </w:tabs>
              <w:rPr>
                <w:noProof/>
              </w:rPr>
            </w:pPr>
            <w:r w:rsidRPr="00532E0D">
              <w:rPr>
                <w:noProof/>
              </w:rPr>
              <w:t>…</w:t>
            </w:r>
          </w:p>
        </w:tc>
      </w:tr>
    </w:tbl>
    <w:p w14:paraId="1E262A0D" w14:textId="77777777" w:rsidR="00817CEB" w:rsidRPr="00532E0D" w:rsidRDefault="00817CEB" w:rsidP="00817CEB">
      <w:pPr>
        <w:pStyle w:val="NormalKop111"/>
        <w:numPr>
          <w:ilvl w:val="2"/>
          <w:numId w:val="22"/>
        </w:numPr>
        <w:tabs>
          <w:tab w:val="clear" w:pos="720"/>
          <w:tab w:val="clear" w:pos="1440"/>
          <w:tab w:val="clear" w:pos="1797"/>
        </w:tabs>
        <w:ind w:left="1418" w:hanging="698"/>
        <w:rPr>
          <w:rFonts w:cs="Times New Roman"/>
          <w:noProof/>
        </w:rPr>
      </w:pPr>
      <w:r w:rsidRPr="00532E0D">
        <w:rPr>
          <w:noProof/>
        </w:rPr>
        <w:t xml:space="preserve">Vă rugăm să precizați dispozițiile relevante ale temeiului juridic unde se prevede că beneficiarii trebuie să contribuie cu minimum </w:t>
      </w:r>
      <w:r w:rsidRPr="00CF506C">
        <w:rPr>
          <w:noProof/>
        </w:rPr>
        <w:t>25</w:t>
      </w:r>
      <w:r w:rsidRPr="00532E0D">
        <w:rPr>
          <w:noProof/>
        </w:rPr>
        <w:t xml:space="preserve"> % din costurile eligibile, din resurse proprii sau prin finanțare externă, sub o formă care nu include niciun sprijin financiar din surse publice</w:t>
      </w:r>
      <w:r w:rsidRPr="00532E0D">
        <w:rPr>
          <w:rStyle w:val="FootnoteReference"/>
          <w:noProof/>
        </w:rPr>
        <w:footnoteReference w:id="20"/>
      </w:r>
      <w:r w:rsidRPr="00532E0D">
        <w:rPr>
          <w:noProof/>
        </w:rPr>
        <w:t xml:space="preserve"> (punctul </w:t>
      </w:r>
      <w:r w:rsidRPr="00CF506C">
        <w:rPr>
          <w:noProof/>
        </w:rPr>
        <w:t>48</w:t>
      </w:r>
      <w:r w:rsidRPr="00532E0D">
        <w:rPr>
          <w:noProof/>
        </w:rPr>
        <w:t xml:space="preserve"> din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4C2EB0C0" w14:textId="77777777" w:rsidTr="00442E47">
        <w:tc>
          <w:tcPr>
            <w:tcW w:w="7682" w:type="dxa"/>
            <w:tcBorders>
              <w:top w:val="dotted" w:sz="4" w:space="0" w:color="auto"/>
              <w:left w:val="dotted" w:sz="4" w:space="0" w:color="auto"/>
              <w:bottom w:val="dotted" w:sz="4" w:space="0" w:color="auto"/>
              <w:right w:val="dotted" w:sz="4" w:space="0" w:color="auto"/>
            </w:tcBorders>
          </w:tcPr>
          <w:p w14:paraId="3927EFFE" w14:textId="77777777" w:rsidR="00817CEB" w:rsidRPr="00532E0D" w:rsidRDefault="00817CEB" w:rsidP="00442E47">
            <w:pPr>
              <w:rPr>
                <w:noProof/>
                <w:szCs w:val="24"/>
              </w:rPr>
            </w:pPr>
            <w:r w:rsidRPr="00532E0D">
              <w:rPr>
                <w:noProof/>
              </w:rPr>
              <w:t>…</w:t>
            </w:r>
          </w:p>
        </w:tc>
      </w:tr>
    </w:tbl>
    <w:p w14:paraId="363F888C" w14:textId="77777777" w:rsidR="00817CEB" w:rsidRPr="00532E0D" w:rsidRDefault="00817CEB" w:rsidP="00817CEB">
      <w:pPr>
        <w:pStyle w:val="NormalKop111"/>
        <w:numPr>
          <w:ilvl w:val="2"/>
          <w:numId w:val="22"/>
        </w:numPr>
        <w:tabs>
          <w:tab w:val="clear" w:pos="720"/>
          <w:tab w:val="clear" w:pos="1440"/>
          <w:tab w:val="clear" w:pos="1797"/>
        </w:tabs>
        <w:ind w:left="1418" w:hanging="698"/>
        <w:rPr>
          <w:noProof/>
        </w:rPr>
      </w:pPr>
      <w:r w:rsidRPr="00532E0D">
        <w:rPr>
          <w:noProof/>
        </w:rPr>
        <w:t xml:space="preserve">Vă rugăm să precizați dispozițiile relevante ale temeiului juridic care să demonstreze că schema ar trebui să respecte pragurile prevăzute în harta ajutoarelor regionale aplicabilă la momentul acordării ajutorului (punctul </w:t>
      </w:r>
      <w:r w:rsidRPr="00CF506C">
        <w:rPr>
          <w:noProof/>
        </w:rPr>
        <w:t>88</w:t>
      </w:r>
      <w:r w:rsidRPr="00532E0D">
        <w:rPr>
          <w:noProof/>
        </w:rPr>
        <w:t xml:space="preserve"> din OAR). Vă rugăm să faceți trimitere și la decizia Comisiei de aprobare a hărții ajutoarelor regionale în cauză.</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718CE3B5" w14:textId="77777777" w:rsidTr="00442E47">
        <w:tc>
          <w:tcPr>
            <w:tcW w:w="7682" w:type="dxa"/>
            <w:tcBorders>
              <w:top w:val="dotted" w:sz="4" w:space="0" w:color="auto"/>
              <w:left w:val="dotted" w:sz="4" w:space="0" w:color="auto"/>
              <w:bottom w:val="dotted" w:sz="4" w:space="0" w:color="auto"/>
              <w:right w:val="dotted" w:sz="4" w:space="0" w:color="auto"/>
            </w:tcBorders>
          </w:tcPr>
          <w:p w14:paraId="3E6631AF" w14:textId="77777777" w:rsidR="00817CEB" w:rsidRPr="00532E0D" w:rsidRDefault="00817CEB" w:rsidP="00442E47">
            <w:pPr>
              <w:rPr>
                <w:noProof/>
                <w:szCs w:val="24"/>
              </w:rPr>
            </w:pPr>
            <w:r w:rsidRPr="00532E0D">
              <w:rPr>
                <w:noProof/>
              </w:rPr>
              <w:t>…</w:t>
            </w:r>
          </w:p>
        </w:tc>
      </w:tr>
    </w:tbl>
    <w:p w14:paraId="45088E7D" w14:textId="77777777" w:rsidR="00817CEB" w:rsidRPr="00CF506C" w:rsidRDefault="00817CEB" w:rsidP="00817CEB">
      <w:pPr>
        <w:pStyle w:val="NormalKop111"/>
        <w:numPr>
          <w:ilvl w:val="1"/>
          <w:numId w:val="22"/>
        </w:numPr>
        <w:tabs>
          <w:tab w:val="clear" w:pos="720"/>
          <w:tab w:val="clear" w:pos="1440"/>
          <w:tab w:val="clear" w:pos="1797"/>
        </w:tabs>
        <w:ind w:left="709" w:hanging="709"/>
        <w:rPr>
          <w:b/>
          <w:noProof/>
        </w:rPr>
      </w:pPr>
      <w:r w:rsidRPr="00CF506C">
        <w:rPr>
          <w:b/>
          <w:noProof/>
        </w:rPr>
        <w:t>Caracterul stimulativ al schemei</w:t>
      </w:r>
    </w:p>
    <w:p w14:paraId="744F3570" w14:textId="77777777" w:rsidR="00817CEB" w:rsidRPr="00532E0D" w:rsidRDefault="00817CEB" w:rsidP="00817CEB">
      <w:pPr>
        <w:pStyle w:val="NormalKop111"/>
        <w:numPr>
          <w:ilvl w:val="2"/>
          <w:numId w:val="22"/>
        </w:numPr>
        <w:tabs>
          <w:tab w:val="clear" w:pos="720"/>
          <w:tab w:val="clear" w:pos="1440"/>
          <w:tab w:val="clear" w:pos="1797"/>
        </w:tabs>
        <w:ind w:left="1418" w:hanging="698"/>
        <w:rPr>
          <w:rFonts w:cs="Times New Roman"/>
          <w:noProof/>
        </w:rPr>
      </w:pPr>
      <w:r w:rsidRPr="00532E0D">
        <w:rPr>
          <w:noProof/>
        </w:rPr>
        <w:t xml:space="preserve">Vă rugăm să precizați dispozițiile relevante ale temeiului juridic care prevăd că orice cerere de ajutor trebuie depusă înainte de începerea lucrărilor la respectivul proiect de investiție (punctul </w:t>
      </w:r>
      <w:r w:rsidRPr="00CF506C">
        <w:rPr>
          <w:noProof/>
        </w:rPr>
        <w:t>62</w:t>
      </w:r>
      <w:r w:rsidRPr="00532E0D">
        <w:rPr>
          <w:noProof/>
        </w:rPr>
        <w:t xml:space="preserve"> din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35140368" w14:textId="77777777" w:rsidTr="00442E47">
        <w:tc>
          <w:tcPr>
            <w:tcW w:w="7682" w:type="dxa"/>
            <w:shd w:val="clear" w:color="auto" w:fill="auto"/>
          </w:tcPr>
          <w:p w14:paraId="1DC1F656" w14:textId="77777777" w:rsidR="00817CEB" w:rsidRPr="00532E0D" w:rsidRDefault="00817CEB" w:rsidP="00442E47">
            <w:pPr>
              <w:rPr>
                <w:noProof/>
              </w:rPr>
            </w:pPr>
            <w:r w:rsidRPr="00532E0D">
              <w:rPr>
                <w:noProof/>
              </w:rPr>
              <w:t>…</w:t>
            </w:r>
          </w:p>
        </w:tc>
      </w:tr>
    </w:tbl>
    <w:p w14:paraId="5BD36F2B" w14:textId="77777777" w:rsidR="00817CEB" w:rsidRPr="00532E0D" w:rsidRDefault="00817CEB" w:rsidP="00817CEB">
      <w:pPr>
        <w:pStyle w:val="NormalKop111"/>
        <w:numPr>
          <w:ilvl w:val="2"/>
          <w:numId w:val="22"/>
        </w:numPr>
        <w:tabs>
          <w:tab w:val="clear" w:pos="720"/>
          <w:tab w:val="clear" w:pos="1440"/>
          <w:tab w:val="clear" w:pos="1797"/>
        </w:tabs>
        <w:ind w:left="1418" w:hanging="698"/>
        <w:rPr>
          <w:rFonts w:cs="Times New Roman"/>
          <w:noProof/>
        </w:rPr>
      </w:pPr>
      <w:r w:rsidRPr="00532E0D">
        <w:rPr>
          <w:noProof/>
        </w:rPr>
        <w:t>Vă rugăm să precizați dispozițiile relevante ale temeiului juridic care prevăd că persoanele care solicită ajutor în cadrul schemei notificate vor avea obligația de a depune un formular-tip de cerere furnizat de autoritatea care acordă ajutorul în care trebuie să explice dintr-o perspectivă contrafactuală ce s-ar întâmpla dacă nu primesc ajutorul și să precizeze ce scenariu se aplică (</w:t>
      </w:r>
      <w:r w:rsidRPr="00CF506C">
        <w:rPr>
          <w:i/>
          <w:noProof/>
        </w:rPr>
        <w:t>scenariul 1</w:t>
      </w:r>
      <w:r w:rsidRPr="00532E0D">
        <w:rPr>
          <w:noProof/>
        </w:rPr>
        <w:t xml:space="preserve"> – decizia privind investiția sau </w:t>
      </w:r>
      <w:r w:rsidRPr="00CF506C">
        <w:rPr>
          <w:i/>
          <w:noProof/>
        </w:rPr>
        <w:t>scenariul 2</w:t>
      </w:r>
      <w:r w:rsidRPr="00532E0D">
        <w:rPr>
          <w:noProof/>
        </w:rPr>
        <w:t xml:space="preserve"> – decizia privind amplasamentul) </w:t>
      </w:r>
      <w:r w:rsidRPr="00532E0D">
        <w:rPr>
          <w:noProof/>
        </w:rPr>
        <w:lastRenderedPageBreak/>
        <w:t xml:space="preserve">(punctul </w:t>
      </w:r>
      <w:r w:rsidRPr="00CF506C">
        <w:rPr>
          <w:noProof/>
        </w:rPr>
        <w:t>64</w:t>
      </w:r>
      <w:r w:rsidRPr="00532E0D">
        <w:rPr>
          <w:noProof/>
        </w:rPr>
        <w:t xml:space="preserve"> și punctul </w:t>
      </w:r>
      <w:r w:rsidRPr="00CF506C">
        <w:rPr>
          <w:noProof/>
        </w:rPr>
        <w:t>59</w:t>
      </w:r>
      <w:r w:rsidRPr="00532E0D">
        <w:rPr>
          <w:noProof/>
        </w:rPr>
        <w:t xml:space="preserve"> din OAR).</w:t>
      </w:r>
      <w:r w:rsidRPr="00532E0D">
        <w:rPr>
          <w:noProof/>
          <w:color w:val="000000"/>
        </w:rPr>
        <w:t xml:space="preserve"> Dacă formularul de cerere este diferit de exemplul prevăzut în anexa VII la OAR, vă rugăm să furnizați o copie a acestuia.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50D62AEF" w14:textId="77777777" w:rsidTr="00442E47">
        <w:tc>
          <w:tcPr>
            <w:tcW w:w="7682" w:type="dxa"/>
            <w:shd w:val="clear" w:color="auto" w:fill="auto"/>
          </w:tcPr>
          <w:p w14:paraId="595C9BE9" w14:textId="77777777" w:rsidR="00817CEB" w:rsidRPr="00532E0D" w:rsidRDefault="00817CEB" w:rsidP="00442E47">
            <w:pPr>
              <w:rPr>
                <w:noProof/>
              </w:rPr>
            </w:pPr>
            <w:r w:rsidRPr="00532E0D">
              <w:rPr>
                <w:noProof/>
              </w:rPr>
              <w:t>…</w:t>
            </w:r>
          </w:p>
        </w:tc>
      </w:tr>
    </w:tbl>
    <w:p w14:paraId="433A053D" w14:textId="77777777" w:rsidR="00817CEB" w:rsidRPr="00532E0D" w:rsidRDefault="00817CEB" w:rsidP="00817CEB">
      <w:pPr>
        <w:pStyle w:val="NormalKop111"/>
        <w:numPr>
          <w:ilvl w:val="2"/>
          <w:numId w:val="22"/>
        </w:numPr>
        <w:tabs>
          <w:tab w:val="clear" w:pos="720"/>
          <w:tab w:val="clear" w:pos="1440"/>
          <w:tab w:val="clear" w:pos="1797"/>
        </w:tabs>
        <w:ind w:left="1418" w:hanging="698"/>
        <w:rPr>
          <w:rFonts w:cs="Times New Roman"/>
          <w:noProof/>
        </w:rPr>
      </w:pPr>
      <w:r w:rsidRPr="00532E0D">
        <w:rPr>
          <w:noProof/>
        </w:rPr>
        <w:t xml:space="preserve">Vă rugăm să precizați dispozițiile relevante ale temeiului juridic care prevăd că întreprinderile mari care solicită ajutor în cadrul schemei notificate au obligația de a prezenta documente justificative care să susțină scenariul contrafactual descris (punctul </w:t>
      </w:r>
      <w:r w:rsidRPr="00CF506C">
        <w:rPr>
          <w:noProof/>
        </w:rPr>
        <w:t>65</w:t>
      </w:r>
      <w:r w:rsidRPr="00532E0D">
        <w:rPr>
          <w:noProof/>
        </w:rPr>
        <w:t xml:space="preserve"> din OAR). Vă rugăm să explicați și ce tip de documente vor fi necesare.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11168C7E" w14:textId="77777777" w:rsidTr="00442E47">
        <w:tc>
          <w:tcPr>
            <w:tcW w:w="7682" w:type="dxa"/>
            <w:shd w:val="clear" w:color="auto" w:fill="auto"/>
          </w:tcPr>
          <w:p w14:paraId="23E7DD03" w14:textId="77777777" w:rsidR="00817CEB" w:rsidRPr="00532E0D" w:rsidRDefault="00817CEB" w:rsidP="00442E47">
            <w:pPr>
              <w:rPr>
                <w:noProof/>
              </w:rPr>
            </w:pPr>
            <w:r w:rsidRPr="00532E0D">
              <w:rPr>
                <w:noProof/>
              </w:rPr>
              <w:t>…</w:t>
            </w:r>
          </w:p>
        </w:tc>
      </w:tr>
    </w:tbl>
    <w:p w14:paraId="29186D6E" w14:textId="77777777" w:rsidR="00817CEB" w:rsidRPr="00532E0D" w:rsidRDefault="00817CEB" w:rsidP="00817CEB">
      <w:pPr>
        <w:pStyle w:val="NormalKop111"/>
        <w:numPr>
          <w:ilvl w:val="2"/>
          <w:numId w:val="22"/>
        </w:numPr>
        <w:tabs>
          <w:tab w:val="clear" w:pos="720"/>
          <w:tab w:val="clear" w:pos="1440"/>
          <w:tab w:val="clear" w:pos="1797"/>
        </w:tabs>
        <w:ind w:left="1418" w:hanging="698"/>
        <w:rPr>
          <w:rFonts w:cs="Times New Roman"/>
          <w:noProof/>
        </w:rPr>
      </w:pPr>
      <w:r w:rsidRPr="00532E0D">
        <w:rPr>
          <w:noProof/>
        </w:rPr>
        <w:t xml:space="preserve">Vă rugăm să precizați dispozițiile relevante ale temeiului juridic care prevăd că, atunci când evaluează cererile de ajutor individual, autoritatea care acordă ajutorul are obligația de a verifica dacă scenariul contrafactual furnizat este credibil și dacă ajutorul regional are efectul stimulativ necesar corespunzător </w:t>
      </w:r>
      <w:r w:rsidRPr="00CF506C">
        <w:rPr>
          <w:i/>
          <w:noProof/>
        </w:rPr>
        <w:t>scenariului 1</w:t>
      </w:r>
      <w:r w:rsidRPr="00532E0D">
        <w:rPr>
          <w:noProof/>
        </w:rPr>
        <w:t xml:space="preserve"> sau </w:t>
      </w:r>
      <w:r w:rsidRPr="00CF506C">
        <w:rPr>
          <w:i/>
          <w:noProof/>
        </w:rPr>
        <w:t>scenariului 2</w:t>
      </w:r>
      <w:r w:rsidRPr="00532E0D">
        <w:rPr>
          <w:rStyle w:val="FootnoteReference"/>
          <w:noProof/>
        </w:rPr>
        <w:footnoteReference w:id="21"/>
      </w:r>
      <w:r w:rsidRPr="00532E0D">
        <w:rPr>
          <w:noProof/>
        </w:rPr>
        <w:t xml:space="preserve"> (punctul </w:t>
      </w:r>
      <w:r w:rsidRPr="00CF506C">
        <w:rPr>
          <w:noProof/>
        </w:rPr>
        <w:t>66</w:t>
      </w:r>
      <w:r w:rsidRPr="00532E0D">
        <w:rPr>
          <w:noProof/>
        </w:rPr>
        <w:t xml:space="preserve"> din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6C5A9FB3" w14:textId="77777777" w:rsidTr="00442E47">
        <w:tc>
          <w:tcPr>
            <w:tcW w:w="7682" w:type="dxa"/>
            <w:shd w:val="clear" w:color="auto" w:fill="auto"/>
          </w:tcPr>
          <w:p w14:paraId="292ADC85" w14:textId="77777777" w:rsidR="00817CEB" w:rsidRPr="00532E0D" w:rsidRDefault="00817CEB" w:rsidP="00442E47">
            <w:pPr>
              <w:rPr>
                <w:noProof/>
              </w:rPr>
            </w:pPr>
            <w:r w:rsidRPr="00532E0D">
              <w:rPr>
                <w:noProof/>
              </w:rPr>
              <w:t>…</w:t>
            </w:r>
          </w:p>
        </w:tc>
      </w:tr>
    </w:tbl>
    <w:p w14:paraId="6BAD7782" w14:textId="77777777" w:rsidR="00817CEB" w:rsidRPr="00CF506C" w:rsidRDefault="00817CEB" w:rsidP="00817CEB">
      <w:pPr>
        <w:pStyle w:val="NormalKop111"/>
        <w:numPr>
          <w:ilvl w:val="1"/>
          <w:numId w:val="22"/>
        </w:numPr>
        <w:tabs>
          <w:tab w:val="clear" w:pos="720"/>
          <w:tab w:val="clear" w:pos="1440"/>
          <w:tab w:val="clear" w:pos="1797"/>
        </w:tabs>
        <w:ind w:left="709" w:hanging="709"/>
        <w:rPr>
          <w:b/>
          <w:noProof/>
        </w:rPr>
      </w:pPr>
      <w:r w:rsidRPr="00CF506C">
        <w:rPr>
          <w:b/>
          <w:noProof/>
        </w:rPr>
        <w:t>Caracterul adecvat al schemei</w:t>
      </w:r>
    </w:p>
    <w:p w14:paraId="78CE9C33" w14:textId="77777777" w:rsidR="00817CEB" w:rsidRPr="00532E0D" w:rsidRDefault="00817CEB" w:rsidP="00817CEB">
      <w:pPr>
        <w:pStyle w:val="NormalKop111"/>
        <w:numPr>
          <w:ilvl w:val="2"/>
          <w:numId w:val="22"/>
        </w:numPr>
        <w:tabs>
          <w:tab w:val="clear" w:pos="720"/>
          <w:tab w:val="clear" w:pos="1440"/>
          <w:tab w:val="clear" w:pos="1797"/>
        </w:tabs>
        <w:ind w:left="1418" w:hanging="698"/>
        <w:rPr>
          <w:noProof/>
        </w:rPr>
      </w:pPr>
      <w:r w:rsidRPr="00532E0D">
        <w:rPr>
          <w:noProof/>
        </w:rPr>
        <w:t>Vă rugăm să explicați de ce ajutorul regional este un instrument adecvat pentru a contribui la dezvoltarea zonei</w:t>
      </w:r>
      <w:r w:rsidRPr="00532E0D">
        <w:rPr>
          <w:rStyle w:val="FootnoteReference"/>
          <w:noProof/>
        </w:rPr>
        <w:footnoteReference w:id="22"/>
      </w:r>
      <w:r w:rsidRPr="00532E0D">
        <w:rPr>
          <w:noProof/>
        </w:rPr>
        <w:t xml:space="preserve"> (punctul </w:t>
      </w:r>
      <w:r w:rsidRPr="00CF506C">
        <w:rPr>
          <w:noProof/>
        </w:rPr>
        <w:t>80</w:t>
      </w:r>
      <w:r w:rsidRPr="00532E0D">
        <w:rPr>
          <w:noProof/>
        </w:rPr>
        <w:t xml:space="preserve"> din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4AA11974" w14:textId="77777777" w:rsidTr="00442E47">
        <w:tc>
          <w:tcPr>
            <w:tcW w:w="7682" w:type="dxa"/>
            <w:tcBorders>
              <w:top w:val="dotted" w:sz="4" w:space="0" w:color="auto"/>
              <w:left w:val="dotted" w:sz="4" w:space="0" w:color="auto"/>
              <w:bottom w:val="dotted" w:sz="4" w:space="0" w:color="auto"/>
              <w:right w:val="dotted" w:sz="4" w:space="0" w:color="auto"/>
            </w:tcBorders>
          </w:tcPr>
          <w:p w14:paraId="294B58F9" w14:textId="77777777" w:rsidR="00817CEB" w:rsidRPr="00532E0D" w:rsidRDefault="00817CEB" w:rsidP="00442E47">
            <w:pPr>
              <w:rPr>
                <w:noProof/>
                <w:szCs w:val="24"/>
              </w:rPr>
            </w:pPr>
            <w:r w:rsidRPr="00532E0D">
              <w:rPr>
                <w:noProof/>
              </w:rPr>
              <w:t>…</w:t>
            </w:r>
          </w:p>
        </w:tc>
      </w:tr>
    </w:tbl>
    <w:p w14:paraId="215A5E8B" w14:textId="77777777" w:rsidR="00817CEB" w:rsidRPr="00532E0D" w:rsidRDefault="00817CEB" w:rsidP="00817CEB">
      <w:pPr>
        <w:pStyle w:val="NormalKop111"/>
        <w:numPr>
          <w:ilvl w:val="2"/>
          <w:numId w:val="22"/>
        </w:numPr>
        <w:tabs>
          <w:tab w:val="clear" w:pos="720"/>
          <w:tab w:val="clear" w:pos="1440"/>
          <w:tab w:val="clear" w:pos="1797"/>
        </w:tabs>
        <w:ind w:left="1418" w:hanging="698"/>
        <w:rPr>
          <w:noProof/>
        </w:rPr>
      </w:pPr>
      <w:r w:rsidRPr="00532E0D">
        <w:rPr>
          <w:noProof/>
        </w:rPr>
        <w:t xml:space="preserve">În cazul în care schema este sectorială, vă rugăm să demonstrați avantajele acestui instrument comparativ cu o schemă multisectorială sau cu alte opțiuni de politică (punctul </w:t>
      </w:r>
      <w:r w:rsidRPr="00CF506C">
        <w:rPr>
          <w:noProof/>
        </w:rPr>
        <w:t>81</w:t>
      </w:r>
      <w:r w:rsidRPr="00532E0D">
        <w:rPr>
          <w:noProof/>
        </w:rPr>
        <w:t xml:space="preserve"> din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7D954F28" w14:textId="77777777" w:rsidTr="00442E47">
        <w:tc>
          <w:tcPr>
            <w:tcW w:w="7682" w:type="dxa"/>
            <w:tcBorders>
              <w:top w:val="dotted" w:sz="4" w:space="0" w:color="auto"/>
              <w:left w:val="dotted" w:sz="4" w:space="0" w:color="auto"/>
              <w:bottom w:val="dotted" w:sz="4" w:space="0" w:color="auto"/>
              <w:right w:val="dotted" w:sz="4" w:space="0" w:color="auto"/>
            </w:tcBorders>
          </w:tcPr>
          <w:p w14:paraId="22E9C773" w14:textId="77777777" w:rsidR="00817CEB" w:rsidRPr="00532E0D" w:rsidRDefault="00817CEB" w:rsidP="00442E47">
            <w:pPr>
              <w:rPr>
                <w:noProof/>
                <w:szCs w:val="24"/>
              </w:rPr>
            </w:pPr>
            <w:r w:rsidRPr="00532E0D">
              <w:rPr>
                <w:noProof/>
              </w:rPr>
              <w:t>…</w:t>
            </w:r>
          </w:p>
        </w:tc>
      </w:tr>
    </w:tbl>
    <w:p w14:paraId="640A9D34" w14:textId="77777777" w:rsidR="00817CEB" w:rsidRPr="00532E0D" w:rsidRDefault="00817CEB" w:rsidP="00817CEB">
      <w:pPr>
        <w:pStyle w:val="NormalKop111"/>
        <w:numPr>
          <w:ilvl w:val="2"/>
          <w:numId w:val="22"/>
        </w:numPr>
        <w:tabs>
          <w:tab w:val="clear" w:pos="720"/>
          <w:tab w:val="clear" w:pos="1440"/>
          <w:tab w:val="clear" w:pos="1797"/>
        </w:tabs>
        <w:ind w:left="1418" w:hanging="698"/>
        <w:rPr>
          <w:noProof/>
        </w:rPr>
      </w:pPr>
      <w:r w:rsidRPr="00532E0D">
        <w:rPr>
          <w:noProof/>
        </w:rPr>
        <w:t>Vă rugăm să precizați dacă ajutorul individual din cadrul schemei notificate se va acorda:</w:t>
      </w:r>
    </w:p>
    <w:p w14:paraId="063DAE7C" w14:textId="77777777" w:rsidR="00817CEB" w:rsidRPr="00532E0D" w:rsidRDefault="00674B6C" w:rsidP="00817CEB">
      <w:pPr>
        <w:pStyle w:val="Normal127Indent127"/>
        <w:numPr>
          <w:ilvl w:val="0"/>
          <w:numId w:val="24"/>
        </w:numPr>
        <w:ind w:left="2160"/>
        <w:rPr>
          <w:noProof/>
        </w:rPr>
      </w:pPr>
      <w:sdt>
        <w:sdtPr>
          <w:rPr>
            <w:noProof/>
          </w:rPr>
          <w:id w:val="-864908819"/>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în mod automat, dacă sunt îndeplinite condițiile schemei sau</w:t>
      </w:r>
    </w:p>
    <w:p w14:paraId="075B6F51" w14:textId="77777777" w:rsidR="00817CEB" w:rsidRPr="00532E0D" w:rsidRDefault="00674B6C" w:rsidP="00817CEB">
      <w:pPr>
        <w:pStyle w:val="Normal127Indent127"/>
        <w:numPr>
          <w:ilvl w:val="0"/>
          <w:numId w:val="24"/>
        </w:numPr>
        <w:ind w:left="2160"/>
        <w:rPr>
          <w:noProof/>
        </w:rPr>
      </w:pPr>
      <w:sdt>
        <w:sdtPr>
          <w:rPr>
            <w:noProof/>
          </w:rPr>
          <w:id w:val="-947620897"/>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în mod discreționar, în urma unei decizii a autorităților.</w:t>
      </w:r>
    </w:p>
    <w:p w14:paraId="59CA269A" w14:textId="77777777" w:rsidR="00817CEB" w:rsidRPr="00532E0D" w:rsidRDefault="00817CEB" w:rsidP="00817CEB">
      <w:pPr>
        <w:pStyle w:val="Text2"/>
        <w:ind w:left="1418"/>
        <w:rPr>
          <w:noProof/>
        </w:rPr>
      </w:pPr>
      <w:r w:rsidRPr="00532E0D">
        <w:rPr>
          <w:noProof/>
        </w:rPr>
        <w:t xml:space="preserve">Vă rugăm să precizați dispoziția relevantă a temeiului juridic.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68BDCB0E" w14:textId="77777777" w:rsidTr="00442E47">
        <w:tc>
          <w:tcPr>
            <w:tcW w:w="7682" w:type="dxa"/>
            <w:tcBorders>
              <w:top w:val="dotted" w:sz="4" w:space="0" w:color="auto"/>
              <w:left w:val="dotted" w:sz="4" w:space="0" w:color="auto"/>
              <w:bottom w:val="dotted" w:sz="4" w:space="0" w:color="auto"/>
              <w:right w:val="dotted" w:sz="4" w:space="0" w:color="auto"/>
            </w:tcBorders>
          </w:tcPr>
          <w:p w14:paraId="3B37DA48" w14:textId="77777777" w:rsidR="00817CEB" w:rsidRPr="00532E0D" w:rsidRDefault="00817CEB" w:rsidP="00442E47">
            <w:pPr>
              <w:rPr>
                <w:noProof/>
                <w:szCs w:val="24"/>
              </w:rPr>
            </w:pPr>
            <w:r w:rsidRPr="00532E0D">
              <w:rPr>
                <w:noProof/>
              </w:rPr>
              <w:t>…</w:t>
            </w:r>
          </w:p>
        </w:tc>
      </w:tr>
    </w:tbl>
    <w:p w14:paraId="5423BC30" w14:textId="77777777" w:rsidR="00817CEB" w:rsidRPr="00532E0D" w:rsidRDefault="00817CEB" w:rsidP="00817CEB">
      <w:pPr>
        <w:pStyle w:val="Text2"/>
        <w:ind w:left="1418"/>
        <w:rPr>
          <w:noProof/>
        </w:rPr>
      </w:pPr>
      <w:r w:rsidRPr="00532E0D">
        <w:rPr>
          <w:noProof/>
        </w:rPr>
        <w:lastRenderedPageBreak/>
        <w:t>Dacă ajutorul se acordă în mod discreționar, vă rugăm să furnizați o scurtă descriere a criteriilor utilizate și să atașați o copie a dispozițiilor administrative interne ale autorității care acordă ajutorul pe baza cărora se acordă ajutorul.</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24B8E3FB" w14:textId="77777777" w:rsidTr="00442E47">
        <w:tc>
          <w:tcPr>
            <w:tcW w:w="7682" w:type="dxa"/>
            <w:tcBorders>
              <w:top w:val="dotted" w:sz="4" w:space="0" w:color="auto"/>
              <w:left w:val="dotted" w:sz="4" w:space="0" w:color="auto"/>
              <w:bottom w:val="dotted" w:sz="4" w:space="0" w:color="auto"/>
              <w:right w:val="dotted" w:sz="4" w:space="0" w:color="auto"/>
            </w:tcBorders>
          </w:tcPr>
          <w:p w14:paraId="79F7710C" w14:textId="77777777" w:rsidR="00817CEB" w:rsidRPr="00532E0D" w:rsidRDefault="00817CEB" w:rsidP="00442E47">
            <w:pPr>
              <w:rPr>
                <w:noProof/>
                <w:szCs w:val="24"/>
              </w:rPr>
            </w:pPr>
            <w:r w:rsidRPr="00532E0D">
              <w:rPr>
                <w:noProof/>
              </w:rPr>
              <w:t>…</w:t>
            </w:r>
          </w:p>
        </w:tc>
      </w:tr>
    </w:tbl>
    <w:p w14:paraId="640EC928" w14:textId="77777777" w:rsidR="00817CEB" w:rsidRPr="00532E0D" w:rsidRDefault="00817CEB" w:rsidP="00817CEB">
      <w:pPr>
        <w:pStyle w:val="NormalKop111"/>
        <w:numPr>
          <w:ilvl w:val="2"/>
          <w:numId w:val="22"/>
        </w:numPr>
        <w:tabs>
          <w:tab w:val="clear" w:pos="720"/>
          <w:tab w:val="clear" w:pos="1440"/>
          <w:tab w:val="clear" w:pos="1797"/>
        </w:tabs>
        <w:ind w:left="1418" w:hanging="698"/>
        <w:rPr>
          <w:noProof/>
        </w:rPr>
      </w:pPr>
      <w:r w:rsidRPr="00532E0D">
        <w:rPr>
          <w:noProof/>
        </w:rPr>
        <w:t>Dacă ajutorul din cadrul schemei se acordă sub forme care oferă un avantaj pecuniar direct</w:t>
      </w:r>
      <w:r w:rsidRPr="00532E0D">
        <w:rPr>
          <w:rStyle w:val="FootnoteReference"/>
          <w:noProof/>
        </w:rPr>
        <w:footnoteReference w:id="23"/>
      </w:r>
      <w:r w:rsidRPr="00532E0D">
        <w:rPr>
          <w:noProof/>
        </w:rPr>
        <w:t>, vă rugăm să demonstrați de ce nu sunt adecvate alte forme de ajutor care în mod potențial generează într-o mai mică măsură denaturări, cum ar fi avansurile rambursabile sau formele de ajutor care se bazează pe instrumente de datorie sau de capital</w:t>
      </w:r>
      <w:r w:rsidRPr="00532E0D">
        <w:rPr>
          <w:rStyle w:val="FootnoteReference"/>
          <w:noProof/>
        </w:rPr>
        <w:footnoteReference w:id="24"/>
      </w:r>
      <w:r w:rsidRPr="00532E0D">
        <w:rPr>
          <w:noProof/>
        </w:rPr>
        <w:t xml:space="preserve"> (punctul </w:t>
      </w:r>
      <w:r w:rsidRPr="00CF506C">
        <w:rPr>
          <w:noProof/>
        </w:rPr>
        <w:t>85</w:t>
      </w:r>
      <w:r w:rsidRPr="00532E0D">
        <w:rPr>
          <w:noProof/>
        </w:rPr>
        <w:t xml:space="preserve"> din OAR).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306E5B61" w14:textId="77777777" w:rsidTr="00442E47">
        <w:tc>
          <w:tcPr>
            <w:tcW w:w="7682" w:type="dxa"/>
            <w:shd w:val="clear" w:color="auto" w:fill="auto"/>
          </w:tcPr>
          <w:p w14:paraId="2647ED7B" w14:textId="77777777" w:rsidR="00817CEB" w:rsidRPr="00532E0D" w:rsidRDefault="00817CEB" w:rsidP="00442E47">
            <w:pPr>
              <w:rPr>
                <w:noProof/>
              </w:rPr>
            </w:pPr>
            <w:r w:rsidRPr="00532E0D">
              <w:rPr>
                <w:noProof/>
              </w:rPr>
              <w:t>…</w:t>
            </w:r>
          </w:p>
        </w:tc>
      </w:tr>
    </w:tbl>
    <w:p w14:paraId="14B46DF6" w14:textId="77777777" w:rsidR="00817CEB" w:rsidRPr="00CF506C" w:rsidRDefault="00817CEB" w:rsidP="00817CEB">
      <w:pPr>
        <w:pStyle w:val="NormalKop111"/>
        <w:numPr>
          <w:ilvl w:val="1"/>
          <w:numId w:val="22"/>
        </w:numPr>
        <w:tabs>
          <w:tab w:val="clear" w:pos="720"/>
          <w:tab w:val="clear" w:pos="1440"/>
          <w:tab w:val="clear" w:pos="1797"/>
        </w:tabs>
        <w:ind w:left="709" w:hanging="709"/>
        <w:rPr>
          <w:b/>
          <w:noProof/>
        </w:rPr>
      </w:pPr>
      <w:r w:rsidRPr="00CF506C">
        <w:rPr>
          <w:b/>
          <w:noProof/>
        </w:rPr>
        <w:t>Efectul stimulativ și proporționalitatea schemei</w:t>
      </w:r>
    </w:p>
    <w:p w14:paraId="68EB220C" w14:textId="77777777" w:rsidR="00817CEB" w:rsidRPr="00532E0D" w:rsidRDefault="00817CEB" w:rsidP="00817CEB">
      <w:pPr>
        <w:pStyle w:val="NormalKop111"/>
        <w:numPr>
          <w:ilvl w:val="2"/>
          <w:numId w:val="22"/>
        </w:numPr>
        <w:tabs>
          <w:tab w:val="clear" w:pos="720"/>
          <w:tab w:val="clear" w:pos="1440"/>
          <w:tab w:val="clear" w:pos="1797"/>
        </w:tabs>
        <w:ind w:left="1418" w:hanging="698"/>
        <w:rPr>
          <w:noProof/>
        </w:rPr>
      </w:pPr>
      <w:r w:rsidRPr="00532E0D">
        <w:rPr>
          <w:noProof/>
        </w:rPr>
        <w:t xml:space="preserve">Vă rugăm să precizați dispozițiile relevante ale temeiului juridic care prevăd că ajutoarele individuale acordate întreprinderilor mari în cadrul schemei notificate vor fi limitate la costurile suplimentare nete de execuție a investiției în zona respectivă comparativ cu scenariul contrafactual în absența ajutorului, folosind metoda explicată la punctele </w:t>
      </w:r>
      <w:r w:rsidRPr="00CF506C">
        <w:rPr>
          <w:noProof/>
        </w:rPr>
        <w:t>96</w:t>
      </w:r>
      <w:r w:rsidRPr="00532E0D">
        <w:rPr>
          <w:noProof/>
        </w:rPr>
        <w:t xml:space="preserve"> și </w:t>
      </w:r>
      <w:r w:rsidRPr="00CF506C">
        <w:rPr>
          <w:noProof/>
        </w:rPr>
        <w:t>97</w:t>
      </w:r>
      <w:r w:rsidRPr="00532E0D">
        <w:rPr>
          <w:noProof/>
        </w:rPr>
        <w:t xml:space="preserve"> din OAR (punctul </w:t>
      </w:r>
      <w:r w:rsidRPr="00CF506C">
        <w:rPr>
          <w:noProof/>
        </w:rPr>
        <w:t>95</w:t>
      </w:r>
      <w:r w:rsidRPr="00532E0D">
        <w:rPr>
          <w:noProof/>
        </w:rPr>
        <w:t xml:space="preserve"> din OAR).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77E9DAD6" w14:textId="77777777" w:rsidTr="00442E47">
        <w:tc>
          <w:tcPr>
            <w:tcW w:w="7682" w:type="dxa"/>
            <w:shd w:val="clear" w:color="auto" w:fill="auto"/>
          </w:tcPr>
          <w:p w14:paraId="1F862298" w14:textId="77777777" w:rsidR="00817CEB" w:rsidRPr="00532E0D" w:rsidRDefault="00817CEB" w:rsidP="00442E47">
            <w:pPr>
              <w:rPr>
                <w:noProof/>
              </w:rPr>
            </w:pPr>
            <w:r w:rsidRPr="00532E0D">
              <w:rPr>
                <w:noProof/>
              </w:rPr>
              <w:t>…</w:t>
            </w:r>
          </w:p>
        </w:tc>
      </w:tr>
    </w:tbl>
    <w:p w14:paraId="617D37BB" w14:textId="77777777" w:rsidR="00817CEB" w:rsidRPr="00CF506C" w:rsidRDefault="00817CEB" w:rsidP="00817CEB">
      <w:pPr>
        <w:pStyle w:val="NormalKop111"/>
        <w:numPr>
          <w:ilvl w:val="1"/>
          <w:numId w:val="22"/>
        </w:numPr>
        <w:tabs>
          <w:tab w:val="clear" w:pos="720"/>
          <w:tab w:val="clear" w:pos="1440"/>
          <w:tab w:val="clear" w:pos="1797"/>
        </w:tabs>
        <w:ind w:left="709" w:hanging="709"/>
        <w:rPr>
          <w:b/>
          <w:noProof/>
        </w:rPr>
      </w:pPr>
      <w:r w:rsidRPr="00CF506C">
        <w:rPr>
          <w:b/>
          <w:noProof/>
        </w:rPr>
        <w:t>Evitarea efectelor negative nedorite asupra concurenței și a schimburilor comerciale</w:t>
      </w:r>
    </w:p>
    <w:p w14:paraId="1BCFE1AB" w14:textId="77777777" w:rsidR="00817CEB" w:rsidRPr="00532E0D" w:rsidRDefault="00817CEB" w:rsidP="00817CEB">
      <w:pPr>
        <w:pStyle w:val="NormalKop111"/>
        <w:numPr>
          <w:ilvl w:val="2"/>
          <w:numId w:val="22"/>
        </w:numPr>
        <w:tabs>
          <w:tab w:val="clear" w:pos="720"/>
          <w:tab w:val="clear" w:pos="1440"/>
          <w:tab w:val="clear" w:pos="1797"/>
        </w:tabs>
        <w:ind w:left="1418" w:hanging="698"/>
        <w:rPr>
          <w:noProof/>
        </w:rPr>
      </w:pPr>
      <w:r w:rsidRPr="00532E0D">
        <w:rPr>
          <w:noProof/>
        </w:rPr>
        <w:t xml:space="preserve">Vă rugăm să explicați cum vor fi limitate la minimum denaturările concurenței și ale schimburilor comerciale cauzate de schema de ajutoare notificată (punctul </w:t>
      </w:r>
      <w:r w:rsidRPr="00CF506C">
        <w:rPr>
          <w:noProof/>
        </w:rPr>
        <w:t>120</w:t>
      </w:r>
      <w:r w:rsidRPr="00532E0D">
        <w:rPr>
          <w:noProof/>
        </w:rPr>
        <w:t xml:space="preserve"> din OAR)</w:t>
      </w:r>
      <w:r w:rsidRPr="00532E0D">
        <w:rPr>
          <w:rStyle w:val="FootnoteReference"/>
          <w:noProof/>
        </w:rPr>
        <w:footnoteReference w:id="25"/>
      </w:r>
      <w:r w:rsidRPr="00532E0D">
        <w:rPr>
          <w:noProof/>
        </w:rP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59938E46" w14:textId="77777777" w:rsidTr="00442E47">
        <w:tc>
          <w:tcPr>
            <w:tcW w:w="7682" w:type="dxa"/>
            <w:shd w:val="clear" w:color="auto" w:fill="auto"/>
          </w:tcPr>
          <w:p w14:paraId="111123B5" w14:textId="77777777" w:rsidR="00817CEB" w:rsidRPr="00532E0D" w:rsidRDefault="00817CEB" w:rsidP="00442E47">
            <w:pPr>
              <w:rPr>
                <w:noProof/>
              </w:rPr>
            </w:pPr>
            <w:r w:rsidRPr="00532E0D">
              <w:rPr>
                <w:noProof/>
              </w:rPr>
              <w:t>…</w:t>
            </w:r>
          </w:p>
        </w:tc>
      </w:tr>
    </w:tbl>
    <w:p w14:paraId="0CC60420" w14:textId="77777777" w:rsidR="00817CEB" w:rsidRPr="00532E0D" w:rsidRDefault="00817CEB" w:rsidP="00817CEB">
      <w:pPr>
        <w:pStyle w:val="NormalKop111"/>
        <w:numPr>
          <w:ilvl w:val="2"/>
          <w:numId w:val="22"/>
        </w:numPr>
        <w:tabs>
          <w:tab w:val="clear" w:pos="720"/>
          <w:tab w:val="clear" w:pos="1440"/>
          <w:tab w:val="clear" w:pos="1797"/>
        </w:tabs>
        <w:ind w:left="1418" w:hanging="698"/>
        <w:rPr>
          <w:noProof/>
        </w:rPr>
      </w:pPr>
      <w:r w:rsidRPr="00532E0D">
        <w:rPr>
          <w:noProof/>
        </w:rPr>
        <w:t xml:space="preserve">Vă rugăm să precizați care sunt dispozițiile relevante ale temeiului juridic care stipulează că, atunci când acordă în cadrul schemei ajutoare pentru proiecte individuale, autoritatea care acordă ajutorul verifică și confirmă faptul că ajutorul nu are ca rezultat efecte negative evidente, cum ar fi crearea unei supracapacități pe o piață în declin absolut (punctele </w:t>
      </w:r>
      <w:r w:rsidRPr="00CF506C">
        <w:rPr>
          <w:noProof/>
        </w:rPr>
        <w:t>112</w:t>
      </w:r>
      <w:r w:rsidRPr="00532E0D">
        <w:rPr>
          <w:noProof/>
        </w:rPr>
        <w:t>-</w:t>
      </w:r>
      <w:r w:rsidRPr="00CF506C">
        <w:rPr>
          <w:noProof/>
        </w:rPr>
        <w:t>115</w:t>
      </w:r>
      <w:r w:rsidRPr="00532E0D">
        <w:rPr>
          <w:noProof/>
        </w:rPr>
        <w:t xml:space="preserve"> din OAR), efecte anti-coeziune (punctele </w:t>
      </w:r>
      <w:r w:rsidRPr="00CF506C">
        <w:rPr>
          <w:noProof/>
        </w:rPr>
        <w:t>116</w:t>
      </w:r>
      <w:r w:rsidRPr="00532E0D">
        <w:rPr>
          <w:noProof/>
        </w:rPr>
        <w:t xml:space="preserve"> și</w:t>
      </w:r>
      <w:r w:rsidRPr="00CF506C">
        <w:rPr>
          <w:noProof/>
        </w:rPr>
        <w:t>117</w:t>
      </w:r>
      <w:r w:rsidRPr="00532E0D">
        <w:rPr>
          <w:noProof/>
        </w:rPr>
        <w:t xml:space="preserve"> din OAR) sau relocări (punctele </w:t>
      </w:r>
      <w:r w:rsidRPr="00CF506C">
        <w:rPr>
          <w:noProof/>
        </w:rPr>
        <w:t>118</w:t>
      </w:r>
      <w:r w:rsidRPr="00532E0D">
        <w:rPr>
          <w:noProof/>
        </w:rPr>
        <w:t xml:space="preserve"> și </w:t>
      </w:r>
      <w:r w:rsidRPr="00CF506C">
        <w:rPr>
          <w:noProof/>
        </w:rPr>
        <w:t>121</w:t>
      </w:r>
      <w:r w:rsidRPr="00532E0D">
        <w:rPr>
          <w:noProof/>
        </w:rPr>
        <w:t xml:space="preserve"> din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7CEB" w:rsidRPr="00532E0D" w14:paraId="3EC6F1B4" w14:textId="77777777" w:rsidTr="00442E47">
        <w:tc>
          <w:tcPr>
            <w:tcW w:w="7682" w:type="dxa"/>
            <w:shd w:val="clear" w:color="auto" w:fill="auto"/>
          </w:tcPr>
          <w:p w14:paraId="2398FA4C" w14:textId="77777777" w:rsidR="00817CEB" w:rsidRPr="00532E0D" w:rsidRDefault="00817CEB" w:rsidP="00442E47">
            <w:pPr>
              <w:rPr>
                <w:noProof/>
              </w:rPr>
            </w:pPr>
            <w:r w:rsidRPr="00532E0D">
              <w:rPr>
                <w:noProof/>
              </w:rPr>
              <w:t>…</w:t>
            </w:r>
          </w:p>
        </w:tc>
      </w:tr>
    </w:tbl>
    <w:p w14:paraId="713353CA" w14:textId="5BE12708" w:rsidR="00817CEB" w:rsidRPr="00CF506C" w:rsidRDefault="00817CEB" w:rsidP="00817CEB">
      <w:pPr>
        <w:pStyle w:val="Heading1"/>
        <w:rPr>
          <w:noProof/>
        </w:rPr>
      </w:pPr>
      <w:r w:rsidRPr="00CF506C">
        <w:rPr>
          <w:noProof/>
        </w:rPr>
        <w:lastRenderedPageBreak/>
        <w:t>Transparența</w:t>
      </w:r>
    </w:p>
    <w:p w14:paraId="59225E93" w14:textId="77777777" w:rsidR="00817CEB" w:rsidRPr="00532E0D" w:rsidRDefault="00817CEB" w:rsidP="00817CEB">
      <w:pPr>
        <w:pStyle w:val="NormalKop111"/>
        <w:numPr>
          <w:ilvl w:val="1"/>
          <w:numId w:val="22"/>
        </w:numPr>
        <w:tabs>
          <w:tab w:val="clear" w:pos="720"/>
          <w:tab w:val="clear" w:pos="1440"/>
          <w:tab w:val="clear" w:pos="1797"/>
        </w:tabs>
        <w:ind w:left="709" w:hanging="709"/>
        <w:rPr>
          <w:noProof/>
        </w:rPr>
      </w:pPr>
      <w:r w:rsidRPr="00532E0D">
        <w:rPr>
          <w:noProof/>
        </w:rPr>
        <w:t>Vă rugăm să confirmați că textul integral al deciziei de acordare a ajutorului individual sau al schemei de ajutor aprobate și al dispozițiilor de punere în aplicare a acesteia sau un link către</w:t>
      </w:r>
      <w:r w:rsidRPr="00532E0D">
        <w:rPr>
          <w:noProof/>
          <w:color w:val="000000"/>
        </w:rPr>
        <w:t xml:space="preserve"> textul respectiv și informații privind fiecare ajutor individual acordat care depășește </w:t>
      </w:r>
      <w:r w:rsidRPr="00CF506C">
        <w:rPr>
          <w:noProof/>
          <w:color w:val="000000"/>
        </w:rPr>
        <w:t>100</w:t>
      </w:r>
      <w:r w:rsidRPr="00532E0D">
        <w:rPr>
          <w:noProof/>
          <w:color w:val="000000"/>
        </w:rPr>
        <w:t> </w:t>
      </w:r>
      <w:r w:rsidRPr="00CF506C">
        <w:rPr>
          <w:noProof/>
          <w:color w:val="000000"/>
        </w:rPr>
        <w:t>000</w:t>
      </w:r>
      <w:r w:rsidRPr="00532E0D">
        <w:rPr>
          <w:noProof/>
          <w:color w:val="000000"/>
        </w:rPr>
        <w:t> EUR vor fi publicate utilizând structura din anexa VIII</w:t>
      </w:r>
      <w:r w:rsidRPr="00532E0D">
        <w:rPr>
          <w:noProof/>
        </w:rPr>
        <w:t xml:space="preserve"> în modulul Comisiei Europene privind transparența ajutoarelor de stat (TAM) sau pe un site web cuprinzător consacrat ajutoarelor de stat, la nivel național sau regional</w:t>
      </w:r>
      <w:r w:rsidRPr="00532E0D">
        <w:rPr>
          <w:rStyle w:val="FootnoteReference"/>
          <w:noProof/>
        </w:rPr>
        <w:footnoteReference w:id="26"/>
      </w:r>
      <w:r w:rsidRPr="00532E0D">
        <w:rPr>
          <w:noProof/>
        </w:rPr>
        <w:t>, în termen de șase luni de la data acordării ajutorului sau, în cazul ajutoarelor sub formă de avantaje fiscale, în termen de un an de la data la care trebuie depusă declarația fiscală.</w:t>
      </w:r>
    </w:p>
    <w:p w14:paraId="1693005A" w14:textId="77777777" w:rsidR="00817CEB" w:rsidRPr="00532E0D" w:rsidRDefault="00817CEB" w:rsidP="00817CEB">
      <w:pPr>
        <w:pStyle w:val="Normal127"/>
        <w:rPr>
          <w:noProof/>
        </w:rPr>
      </w:pPr>
      <w:r w:rsidRPr="00532E0D">
        <w:rPr>
          <w:noProof/>
        </w:rPr>
        <w:tab/>
      </w:r>
      <w:sdt>
        <w:sdtPr>
          <w:rPr>
            <w:noProof/>
          </w:rPr>
          <w:id w:val="-1383553951"/>
          <w14:checkbox>
            <w14:checked w14:val="0"/>
            <w14:checkedState w14:val="2612" w14:font="MS Gothic"/>
            <w14:uncheckedState w14:val="2610" w14:font="MS Gothic"/>
          </w14:checkbox>
        </w:sdtPr>
        <w:sdtEndPr/>
        <w:sdtContent>
          <w:r w:rsidRPr="00532E0D">
            <w:rPr>
              <w:rFonts w:ascii="MS Gothic" w:eastAsia="MS Gothic" w:hAnsi="MS Gothic" w:hint="eastAsia"/>
              <w:noProof/>
            </w:rPr>
            <w:t>☐</w:t>
          </w:r>
        </w:sdtContent>
      </w:sdt>
      <w:r w:rsidRPr="00532E0D">
        <w:rPr>
          <w:noProof/>
        </w:rPr>
        <w:t xml:space="preserve"> Da</w:t>
      </w:r>
    </w:p>
    <w:p w14:paraId="20813318" w14:textId="77777777" w:rsidR="00817CEB" w:rsidRPr="00532E0D" w:rsidRDefault="00817CEB" w:rsidP="00817CEB">
      <w:pPr>
        <w:pStyle w:val="NormalKop111"/>
        <w:numPr>
          <w:ilvl w:val="1"/>
          <w:numId w:val="22"/>
        </w:numPr>
        <w:tabs>
          <w:tab w:val="clear" w:pos="720"/>
          <w:tab w:val="clear" w:pos="1440"/>
          <w:tab w:val="clear" w:pos="1797"/>
        </w:tabs>
        <w:ind w:left="709" w:hanging="709"/>
        <w:rPr>
          <w:noProof/>
        </w:rPr>
      </w:pPr>
      <w:r w:rsidRPr="00532E0D">
        <w:rPr>
          <w:noProof/>
        </w:rPr>
        <w:t>Vă rugăm să precizați care sunt dispozițiile relevante ale temeiului juridic care prevăd că autoritatea care acordă ajutorul ar trebui să publice în modulul privind transparența ajutoarelor de stat (TAM) sau pe un site web cuprinzător consacrat ajutoarelor de stat, la nivel național sau regional</w:t>
      </w:r>
      <w:r w:rsidRPr="00532E0D">
        <w:rPr>
          <w:rStyle w:val="FootnoteReference"/>
          <w:noProof/>
        </w:rPr>
        <w:footnoteReference w:id="27"/>
      </w:r>
      <w:r w:rsidRPr="00532E0D">
        <w:rPr>
          <w:noProof/>
        </w:rPr>
        <w:t xml:space="preserve">, cel puțin următoarele informații privind schemele de ajutoare de stat notificate: textul schemei de ajutoare notificate și dispozițiile de punere în aplicare aferente, autoritatea care acordă ajutorul, beneficiarii individuali, cuantumul ajutorului per beneficiar și intensitatea ajutorului (punctul </w:t>
      </w:r>
      <w:r w:rsidRPr="00CF506C">
        <w:rPr>
          <w:noProof/>
        </w:rPr>
        <w:t>136</w:t>
      </w:r>
      <w:r w:rsidRPr="00532E0D">
        <w:rPr>
          <w:noProof/>
        </w:rPr>
        <w:t xml:space="preserve"> din OAR)</w:t>
      </w:r>
    </w:p>
    <w:p w14:paraId="1791F49E" w14:textId="77777777" w:rsidR="00817CEB" w:rsidRPr="00532E0D" w:rsidRDefault="00817CEB" w:rsidP="00817CEB">
      <w:pPr>
        <w:pStyle w:val="Normal127"/>
        <w:rPr>
          <w:noProof/>
        </w:rPr>
      </w:pPr>
      <w:r w:rsidRPr="00532E0D">
        <w:rPr>
          <w:noProof/>
        </w:rPr>
        <w:t>În cazul în care nu există astfel de dispoziții, vă rugăm să explicați de ce. În mod similar, în cazul în care astfel de dispoziții nu sunt incluse în temeiul juridic al schemei notificate, dar sunt incluse în alte documente legislative, vă rugăm să indicați acest lucru.</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817CEB" w:rsidRPr="00532E0D" w14:paraId="2B39C45E" w14:textId="77777777" w:rsidTr="00442E47">
        <w:tc>
          <w:tcPr>
            <w:tcW w:w="8674" w:type="dxa"/>
            <w:shd w:val="clear" w:color="auto" w:fill="auto"/>
          </w:tcPr>
          <w:p w14:paraId="5561FD28" w14:textId="77777777" w:rsidR="00817CEB" w:rsidRPr="00532E0D" w:rsidRDefault="00817CEB" w:rsidP="00442E47">
            <w:pPr>
              <w:rPr>
                <w:noProof/>
              </w:rPr>
            </w:pPr>
            <w:r w:rsidRPr="00532E0D">
              <w:rPr>
                <w:noProof/>
              </w:rPr>
              <w:t>…</w:t>
            </w:r>
          </w:p>
        </w:tc>
      </w:tr>
    </w:tbl>
    <w:p w14:paraId="622F2602" w14:textId="77777777" w:rsidR="00817CEB" w:rsidRPr="00532E0D" w:rsidRDefault="00817CEB" w:rsidP="00817CEB">
      <w:pPr>
        <w:pStyle w:val="Normal127"/>
        <w:rPr>
          <w:noProof/>
        </w:rPr>
      </w:pPr>
      <w:r w:rsidRPr="00532E0D">
        <w:rPr>
          <w:noProof/>
        </w:rPr>
        <w:t xml:space="preserve">Vă rugăm să precizați care sunt dispozițiile relevante ale temeiului juridic care prevăd că informațiile menționate mai sus vor fi puse la dispoziția publicului larg fără restricții timp de cel puțin </w:t>
      </w:r>
      <w:r w:rsidRPr="00CF506C">
        <w:rPr>
          <w:noProof/>
        </w:rPr>
        <w:t>10</w:t>
      </w:r>
      <w:r w:rsidRPr="00532E0D">
        <w:rPr>
          <w:noProof/>
        </w:rPr>
        <w:t xml:space="preserve"> ani de la data acordării ajutorului (punctul </w:t>
      </w:r>
      <w:r w:rsidRPr="00CF506C">
        <w:rPr>
          <w:noProof/>
        </w:rPr>
        <w:t>140</w:t>
      </w:r>
      <w:r w:rsidRPr="00532E0D">
        <w:rPr>
          <w:noProof/>
        </w:rPr>
        <w:t xml:space="preserve"> din OAR)</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817CEB" w:rsidRPr="00532E0D" w14:paraId="2699C291" w14:textId="77777777" w:rsidTr="00442E47">
        <w:tc>
          <w:tcPr>
            <w:tcW w:w="8674" w:type="dxa"/>
            <w:shd w:val="clear" w:color="auto" w:fill="auto"/>
          </w:tcPr>
          <w:p w14:paraId="45D20F17" w14:textId="77777777" w:rsidR="00817CEB" w:rsidRPr="00532E0D" w:rsidRDefault="00817CEB" w:rsidP="00442E47">
            <w:pPr>
              <w:rPr>
                <w:noProof/>
              </w:rPr>
            </w:pPr>
            <w:r w:rsidRPr="00532E0D">
              <w:rPr>
                <w:noProof/>
              </w:rPr>
              <w:t>…</w:t>
            </w:r>
          </w:p>
        </w:tc>
      </w:tr>
    </w:tbl>
    <w:p w14:paraId="73CA0D03" w14:textId="4BE2EE6A" w:rsidR="00817CEB" w:rsidRPr="00CF506C" w:rsidRDefault="00817CEB" w:rsidP="00817CEB">
      <w:pPr>
        <w:pStyle w:val="Heading1"/>
        <w:rPr>
          <w:noProof/>
        </w:rPr>
      </w:pPr>
      <w:r w:rsidRPr="00CF506C">
        <w:rPr>
          <w:noProof/>
        </w:rPr>
        <w:t xml:space="preserve">Evaluare, raportare și monitorizare </w:t>
      </w:r>
    </w:p>
    <w:p w14:paraId="29623237" w14:textId="77777777" w:rsidR="00817CEB" w:rsidRPr="00CF506C" w:rsidRDefault="00817CEB" w:rsidP="00817CEB">
      <w:pPr>
        <w:pStyle w:val="NormalKop111"/>
        <w:numPr>
          <w:ilvl w:val="1"/>
          <w:numId w:val="22"/>
        </w:numPr>
        <w:tabs>
          <w:tab w:val="clear" w:pos="720"/>
          <w:tab w:val="clear" w:pos="1440"/>
          <w:tab w:val="clear" w:pos="1797"/>
        </w:tabs>
        <w:ind w:left="709" w:hanging="709"/>
        <w:rPr>
          <w:b/>
          <w:bCs/>
          <w:noProof/>
        </w:rPr>
      </w:pPr>
      <w:r w:rsidRPr="00CF506C">
        <w:rPr>
          <w:b/>
          <w:noProof/>
        </w:rPr>
        <w:t>Evaluarea</w:t>
      </w:r>
    </w:p>
    <w:p w14:paraId="372D20DA" w14:textId="77777777" w:rsidR="00817CEB" w:rsidRPr="00532E0D" w:rsidRDefault="00817CEB" w:rsidP="00817CEB">
      <w:pPr>
        <w:pStyle w:val="NormalKop111"/>
        <w:numPr>
          <w:ilvl w:val="2"/>
          <w:numId w:val="22"/>
        </w:numPr>
        <w:tabs>
          <w:tab w:val="clear" w:pos="720"/>
          <w:tab w:val="clear" w:pos="1440"/>
          <w:tab w:val="clear" w:pos="1797"/>
        </w:tabs>
        <w:ind w:left="1418" w:hanging="698"/>
        <w:rPr>
          <w:noProof/>
        </w:rPr>
      </w:pPr>
      <w:r w:rsidRPr="00532E0D">
        <w:rPr>
          <w:noProof/>
        </w:rPr>
        <w:t xml:space="preserve">Vă rugăm să indicați numărul SA al tuturor schemelor de ajutoare de stat anterioare și în curs de desfășurare cu obiective și zone geografice similare (punctul </w:t>
      </w:r>
      <w:r w:rsidRPr="00CF506C">
        <w:rPr>
          <w:noProof/>
        </w:rPr>
        <w:t>144</w:t>
      </w:r>
      <w:r w:rsidRPr="00532E0D">
        <w:rPr>
          <w:noProof/>
        </w:rPr>
        <w:t xml:space="preserve"> din OAR)</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817CEB" w:rsidRPr="00532E0D" w14:paraId="3E9D44DE" w14:textId="77777777" w:rsidTr="00442E47">
        <w:tc>
          <w:tcPr>
            <w:tcW w:w="8107" w:type="dxa"/>
            <w:tcBorders>
              <w:top w:val="dotted" w:sz="4" w:space="0" w:color="auto"/>
              <w:left w:val="dotted" w:sz="4" w:space="0" w:color="auto"/>
              <w:bottom w:val="dotted" w:sz="4" w:space="0" w:color="auto"/>
              <w:right w:val="dotted" w:sz="4" w:space="0" w:color="auto"/>
            </w:tcBorders>
            <w:hideMark/>
          </w:tcPr>
          <w:p w14:paraId="59521FDD" w14:textId="77777777" w:rsidR="00817CEB" w:rsidRPr="00532E0D" w:rsidRDefault="00817CEB" w:rsidP="00442E47">
            <w:pPr>
              <w:rPr>
                <w:noProof/>
              </w:rPr>
            </w:pPr>
            <w:r w:rsidRPr="00532E0D">
              <w:rPr>
                <w:noProof/>
              </w:rPr>
              <w:t>…</w:t>
            </w:r>
          </w:p>
        </w:tc>
      </w:tr>
    </w:tbl>
    <w:p w14:paraId="3267BB7C" w14:textId="77777777" w:rsidR="00817CEB" w:rsidRPr="00532E0D" w:rsidRDefault="00817CEB" w:rsidP="00817CEB">
      <w:pPr>
        <w:pStyle w:val="Normal127"/>
        <w:rPr>
          <w:noProof/>
        </w:rPr>
      </w:pPr>
      <w:r w:rsidRPr="00532E0D">
        <w:rPr>
          <w:noProof/>
        </w:rPr>
        <w:lastRenderedPageBreak/>
        <w:t xml:space="preserve">A fost evaluată </w:t>
      </w:r>
      <w:r w:rsidRPr="00CF506C">
        <w:rPr>
          <w:i/>
          <w:noProof/>
        </w:rPr>
        <w:t>ex post</w:t>
      </w:r>
      <w:r w:rsidRPr="00532E0D">
        <w:rPr>
          <w:noProof/>
        </w:rPr>
        <w:t xml:space="preserve"> vreuna dintre schemele de ajutoare de stat enumerate mai sus (punctul </w:t>
      </w:r>
      <w:r w:rsidRPr="00CF506C">
        <w:rPr>
          <w:noProof/>
        </w:rPr>
        <w:t>144</w:t>
      </w:r>
      <w:r w:rsidRPr="00532E0D">
        <w:rPr>
          <w:noProof/>
        </w:rPr>
        <w:t xml:space="preserve"> din OAR)</w:t>
      </w:r>
    </w:p>
    <w:p w14:paraId="50905EC9" w14:textId="77777777" w:rsidR="00817CEB" w:rsidRPr="00532E0D" w:rsidRDefault="00674B6C" w:rsidP="00817CEB">
      <w:pPr>
        <w:pStyle w:val="Tiret2"/>
        <w:rPr>
          <w:noProof/>
        </w:rPr>
      </w:pPr>
      <w:sdt>
        <w:sdtPr>
          <w:rPr>
            <w:noProof/>
          </w:rPr>
          <w:id w:val="-2095303102"/>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Da</w:t>
      </w:r>
    </w:p>
    <w:p w14:paraId="4D911D96" w14:textId="77777777" w:rsidR="00817CEB" w:rsidRPr="00532E0D" w:rsidRDefault="00674B6C" w:rsidP="00817CEB">
      <w:pPr>
        <w:pStyle w:val="Tiret2"/>
        <w:rPr>
          <w:noProof/>
        </w:rPr>
      </w:pPr>
      <w:sdt>
        <w:sdtPr>
          <w:rPr>
            <w:noProof/>
          </w:rPr>
          <w:id w:val="249157444"/>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Nu</w:t>
      </w:r>
    </w:p>
    <w:p w14:paraId="5328D1CB" w14:textId="77777777" w:rsidR="00817CEB" w:rsidRPr="00532E0D" w:rsidRDefault="00817CEB" w:rsidP="00817CEB">
      <w:pPr>
        <w:pStyle w:val="Normal127"/>
        <w:rPr>
          <w:noProof/>
        </w:rPr>
      </w:pPr>
      <w:r w:rsidRPr="00532E0D">
        <w:rPr>
          <w:noProof/>
        </w:rPr>
        <w:t xml:space="preserve">Dacă ați răspuns «da», vă rugăm să furnizați un scurt rezumat al principalelor rezultate ale evaluării (evaluărilor) </w:t>
      </w:r>
      <w:r w:rsidRPr="00CF506C">
        <w:rPr>
          <w:i/>
          <w:noProof/>
        </w:rPr>
        <w:t>ex post</w:t>
      </w:r>
      <w:r w:rsidRPr="00532E0D">
        <w:rPr>
          <w:noProof/>
        </w:rPr>
        <w:t xml:space="preserve"> (dacă este cazul, cu o referință și un link).</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817CEB" w:rsidRPr="00532E0D" w14:paraId="41616273" w14:textId="77777777" w:rsidTr="00442E47">
        <w:tc>
          <w:tcPr>
            <w:tcW w:w="8107" w:type="dxa"/>
            <w:tcBorders>
              <w:top w:val="dotted" w:sz="4" w:space="0" w:color="auto"/>
              <w:left w:val="dotted" w:sz="4" w:space="0" w:color="auto"/>
              <w:bottom w:val="dotted" w:sz="4" w:space="0" w:color="auto"/>
              <w:right w:val="dotted" w:sz="4" w:space="0" w:color="auto"/>
            </w:tcBorders>
            <w:hideMark/>
          </w:tcPr>
          <w:p w14:paraId="60052B77" w14:textId="77777777" w:rsidR="00817CEB" w:rsidRPr="00532E0D" w:rsidRDefault="00817CEB" w:rsidP="00442E47">
            <w:pPr>
              <w:ind w:left="709"/>
              <w:rPr>
                <w:noProof/>
              </w:rPr>
            </w:pPr>
            <w:r w:rsidRPr="00532E0D">
              <w:rPr>
                <w:noProof/>
              </w:rPr>
              <w:t>…</w:t>
            </w:r>
          </w:p>
        </w:tc>
      </w:tr>
    </w:tbl>
    <w:p w14:paraId="500AB709" w14:textId="77777777" w:rsidR="00817CEB" w:rsidRPr="00532E0D" w:rsidRDefault="00817CEB" w:rsidP="00817CEB">
      <w:pPr>
        <w:pStyle w:val="Normal127"/>
        <w:rPr>
          <w:noProof/>
        </w:rPr>
      </w:pPr>
      <w:r w:rsidRPr="00532E0D">
        <w:rPr>
          <w:noProof/>
        </w:rPr>
        <w:t>Vă rugăm să descrieți modul în care rezultatele acestor evaluări au fost luate în considerare la conceperea noii scheme.</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817CEB" w:rsidRPr="00532E0D" w14:paraId="53FD091A" w14:textId="77777777" w:rsidTr="00442E47">
        <w:tc>
          <w:tcPr>
            <w:tcW w:w="8107" w:type="dxa"/>
            <w:tcBorders>
              <w:top w:val="dotted" w:sz="4" w:space="0" w:color="auto"/>
              <w:left w:val="dotted" w:sz="4" w:space="0" w:color="auto"/>
              <w:bottom w:val="dotted" w:sz="4" w:space="0" w:color="auto"/>
              <w:right w:val="dotted" w:sz="4" w:space="0" w:color="auto"/>
            </w:tcBorders>
            <w:hideMark/>
          </w:tcPr>
          <w:p w14:paraId="461CA544" w14:textId="77777777" w:rsidR="00817CEB" w:rsidRPr="00532E0D" w:rsidRDefault="00817CEB" w:rsidP="00442E47">
            <w:pPr>
              <w:ind w:left="709"/>
              <w:rPr>
                <w:noProof/>
              </w:rPr>
            </w:pPr>
            <w:r w:rsidRPr="00532E0D">
              <w:rPr>
                <w:noProof/>
              </w:rPr>
              <w:t>…</w:t>
            </w:r>
          </w:p>
        </w:tc>
      </w:tr>
    </w:tbl>
    <w:p w14:paraId="2D531DC3" w14:textId="77777777" w:rsidR="00817CEB" w:rsidRPr="00532E0D" w:rsidRDefault="00817CEB" w:rsidP="00817CEB">
      <w:pPr>
        <w:pStyle w:val="NormalKop111"/>
        <w:numPr>
          <w:ilvl w:val="2"/>
          <w:numId w:val="22"/>
        </w:numPr>
        <w:tabs>
          <w:tab w:val="clear" w:pos="720"/>
          <w:tab w:val="clear" w:pos="1440"/>
          <w:tab w:val="clear" w:pos="1797"/>
        </w:tabs>
        <w:ind w:left="1418" w:hanging="698"/>
        <w:rPr>
          <w:noProof/>
        </w:rPr>
      </w:pPr>
      <w:r w:rsidRPr="00532E0D">
        <w:rPr>
          <w:noProof/>
        </w:rPr>
        <w:t xml:space="preserve">Vă rugăm să indicați dacă bugetul pentru ajutoare de stat al schemei depășește </w:t>
      </w:r>
      <w:r w:rsidRPr="00CF506C">
        <w:rPr>
          <w:noProof/>
        </w:rPr>
        <w:t>150</w:t>
      </w:r>
      <w:r w:rsidRPr="00532E0D">
        <w:rPr>
          <w:noProof/>
        </w:rPr>
        <w:t xml:space="preserve"> de milioane EUR într-un anumit an (punctul </w:t>
      </w:r>
      <w:r w:rsidRPr="00CF506C">
        <w:rPr>
          <w:noProof/>
        </w:rPr>
        <w:t>143</w:t>
      </w:r>
      <w:r w:rsidRPr="00532E0D">
        <w:rPr>
          <w:noProof/>
        </w:rPr>
        <w:t xml:space="preserve"> din OAR):</w:t>
      </w:r>
    </w:p>
    <w:p w14:paraId="68A98A38" w14:textId="77777777" w:rsidR="00817CEB" w:rsidRPr="00532E0D" w:rsidRDefault="00674B6C" w:rsidP="00817CEB">
      <w:pPr>
        <w:pStyle w:val="Tiret2"/>
        <w:rPr>
          <w:noProof/>
        </w:rPr>
      </w:pPr>
      <w:sdt>
        <w:sdtPr>
          <w:rPr>
            <w:noProof/>
          </w:rPr>
          <w:id w:val="943351428"/>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Da</w:t>
      </w:r>
    </w:p>
    <w:p w14:paraId="4B287204" w14:textId="77777777" w:rsidR="00817CEB" w:rsidRPr="00532E0D" w:rsidRDefault="00674B6C" w:rsidP="00817CEB">
      <w:pPr>
        <w:pStyle w:val="Tiret2"/>
        <w:rPr>
          <w:noProof/>
        </w:rPr>
      </w:pPr>
      <w:sdt>
        <w:sdtPr>
          <w:rPr>
            <w:noProof/>
          </w:rPr>
          <w:id w:val="918982827"/>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Nu</w:t>
      </w:r>
    </w:p>
    <w:p w14:paraId="69AADDF7" w14:textId="77777777" w:rsidR="00817CEB" w:rsidRPr="00532E0D" w:rsidRDefault="00817CEB" w:rsidP="00817CEB">
      <w:pPr>
        <w:pStyle w:val="Text2"/>
        <w:rPr>
          <w:noProof/>
        </w:rPr>
      </w:pPr>
      <w:r w:rsidRPr="00532E0D">
        <w:rPr>
          <w:noProof/>
        </w:rPr>
        <w:t xml:space="preserve">Vă rugăm să indicați dacă bugetul pentru ajutoare de stat al schemei depășește </w:t>
      </w:r>
      <w:r w:rsidRPr="00CF506C">
        <w:rPr>
          <w:noProof/>
        </w:rPr>
        <w:t>750</w:t>
      </w:r>
      <w:r w:rsidRPr="00532E0D">
        <w:rPr>
          <w:noProof/>
        </w:rPr>
        <w:t xml:space="preserve"> de milioane EUR pe durata totală a schemei (și anume, durata combinată a schemei și a oricărei scheme anterioare care acoperă un obiectiv și o zonă geografică similare, începând cu </w:t>
      </w:r>
      <w:r w:rsidRPr="00CF506C">
        <w:rPr>
          <w:noProof/>
        </w:rPr>
        <w:t>1</w:t>
      </w:r>
      <w:r w:rsidRPr="00532E0D">
        <w:rPr>
          <w:noProof/>
        </w:rPr>
        <w:t xml:space="preserve"> ianuarie </w:t>
      </w:r>
      <w:r w:rsidRPr="00CF506C">
        <w:rPr>
          <w:noProof/>
        </w:rPr>
        <w:t>2022</w:t>
      </w:r>
      <w:r w:rsidRPr="00532E0D">
        <w:rPr>
          <w:noProof/>
        </w:rPr>
        <w:t>).</w:t>
      </w:r>
    </w:p>
    <w:p w14:paraId="5B1236C1" w14:textId="77777777" w:rsidR="00817CEB" w:rsidRPr="00532E0D" w:rsidRDefault="00674B6C" w:rsidP="00817CEB">
      <w:pPr>
        <w:pStyle w:val="Tiret2"/>
        <w:rPr>
          <w:noProof/>
        </w:rPr>
      </w:pPr>
      <w:sdt>
        <w:sdtPr>
          <w:rPr>
            <w:noProof/>
          </w:rPr>
          <w:id w:val="-1616747592"/>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Da</w:t>
      </w:r>
    </w:p>
    <w:p w14:paraId="64CB64C6" w14:textId="77777777" w:rsidR="00817CEB" w:rsidRPr="00532E0D" w:rsidRDefault="00674B6C" w:rsidP="00817CEB">
      <w:pPr>
        <w:pStyle w:val="Tiret2"/>
        <w:rPr>
          <w:noProof/>
        </w:rPr>
      </w:pPr>
      <w:sdt>
        <w:sdtPr>
          <w:rPr>
            <w:noProof/>
          </w:rPr>
          <w:id w:val="-719355448"/>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Nu</w:t>
      </w:r>
    </w:p>
    <w:p w14:paraId="69E5F7E3" w14:textId="77777777" w:rsidR="00817CEB" w:rsidRPr="00532E0D" w:rsidRDefault="00817CEB" w:rsidP="00817CEB">
      <w:pPr>
        <w:pStyle w:val="NormalKop111"/>
        <w:numPr>
          <w:ilvl w:val="2"/>
          <w:numId w:val="22"/>
        </w:numPr>
        <w:tabs>
          <w:tab w:val="clear" w:pos="720"/>
          <w:tab w:val="clear" w:pos="1440"/>
          <w:tab w:val="clear" w:pos="1797"/>
        </w:tabs>
        <w:ind w:left="1418" w:hanging="698"/>
        <w:rPr>
          <w:noProof/>
        </w:rPr>
      </w:pPr>
      <w:r w:rsidRPr="00532E0D">
        <w:rPr>
          <w:noProof/>
        </w:rPr>
        <w:t xml:space="preserve">Vă rugăm să precizați dacă schema este (punctul </w:t>
      </w:r>
      <w:r w:rsidRPr="00CF506C">
        <w:rPr>
          <w:noProof/>
        </w:rPr>
        <w:t>143</w:t>
      </w:r>
      <w:r w:rsidRPr="00532E0D">
        <w:rPr>
          <w:noProof/>
        </w:rPr>
        <w:t xml:space="preserve"> din OAR):</w:t>
      </w:r>
    </w:p>
    <w:p w14:paraId="3663B840" w14:textId="77777777" w:rsidR="00817CEB" w:rsidRPr="00532E0D" w:rsidRDefault="00817CEB" w:rsidP="00817CEB">
      <w:pPr>
        <w:ind w:left="1701" w:hanging="283"/>
        <w:rPr>
          <w:noProof/>
          <w:szCs w:val="24"/>
        </w:rPr>
      </w:pPr>
      <w:r w:rsidRPr="00532E0D">
        <w:rPr>
          <w:noProof/>
        </w:rPr>
        <w:t>O schemă care conține caracteristici noi</w:t>
      </w:r>
    </w:p>
    <w:p w14:paraId="2AA04199" w14:textId="77777777" w:rsidR="00817CEB" w:rsidRPr="00532E0D" w:rsidRDefault="00674B6C" w:rsidP="00817CEB">
      <w:pPr>
        <w:pStyle w:val="Tiret2"/>
        <w:rPr>
          <w:noProof/>
        </w:rPr>
      </w:pPr>
      <w:sdt>
        <w:sdtPr>
          <w:rPr>
            <w:noProof/>
          </w:rPr>
          <w:id w:val="-1332977954"/>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Da</w:t>
      </w:r>
    </w:p>
    <w:p w14:paraId="610155F5" w14:textId="77777777" w:rsidR="00817CEB" w:rsidRPr="00532E0D" w:rsidRDefault="00674B6C" w:rsidP="00817CEB">
      <w:pPr>
        <w:pStyle w:val="Tiret2"/>
        <w:rPr>
          <w:noProof/>
        </w:rPr>
      </w:pPr>
      <w:sdt>
        <w:sdtPr>
          <w:rPr>
            <w:noProof/>
          </w:rPr>
          <w:id w:val="-721906136"/>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Nu</w:t>
      </w:r>
    </w:p>
    <w:p w14:paraId="0B4B8DDF" w14:textId="77777777" w:rsidR="00817CEB" w:rsidRPr="00532E0D" w:rsidRDefault="00817CEB" w:rsidP="00817CEB">
      <w:pPr>
        <w:ind w:left="1418"/>
        <w:rPr>
          <w:noProof/>
          <w:szCs w:val="24"/>
        </w:rPr>
      </w:pPr>
      <w:r w:rsidRPr="00532E0D">
        <w:rPr>
          <w:noProof/>
        </w:rPr>
        <w:t>O schemă în cadrul căreia pot fi prevăzute modificări semnificative ale pieței, ale tehnologiei sau ale reglementărilor</w:t>
      </w:r>
    </w:p>
    <w:p w14:paraId="6C8E4CC5" w14:textId="77777777" w:rsidR="00817CEB" w:rsidRPr="00532E0D" w:rsidRDefault="00674B6C" w:rsidP="00817CEB">
      <w:pPr>
        <w:pStyle w:val="Tiret2"/>
        <w:rPr>
          <w:noProof/>
        </w:rPr>
      </w:pPr>
      <w:sdt>
        <w:sdtPr>
          <w:rPr>
            <w:noProof/>
          </w:rPr>
          <w:id w:val="1495136313"/>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Da</w:t>
      </w:r>
    </w:p>
    <w:p w14:paraId="2A241A94" w14:textId="77777777" w:rsidR="00817CEB" w:rsidRPr="00532E0D" w:rsidRDefault="00674B6C" w:rsidP="00817CEB">
      <w:pPr>
        <w:pStyle w:val="Tiret2"/>
        <w:rPr>
          <w:noProof/>
        </w:rPr>
      </w:pPr>
      <w:sdt>
        <w:sdtPr>
          <w:rPr>
            <w:noProof/>
          </w:rPr>
          <w:id w:val="120039535"/>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Nu</w:t>
      </w:r>
    </w:p>
    <w:p w14:paraId="461C60BA" w14:textId="77777777" w:rsidR="00817CEB" w:rsidRPr="00532E0D" w:rsidRDefault="00817CEB" w:rsidP="00817CEB">
      <w:pPr>
        <w:ind w:left="1843" w:hanging="425"/>
        <w:rPr>
          <w:noProof/>
          <w:szCs w:val="24"/>
        </w:rPr>
      </w:pPr>
      <w:r w:rsidRPr="00532E0D">
        <w:rPr>
          <w:noProof/>
        </w:rPr>
        <w:t xml:space="preserve">O schemă pe care preconizați să o supuneți evaluării chiar dacă nu se aplică criteriile menționate la punctele </w:t>
      </w:r>
      <w:r w:rsidRPr="00CF506C">
        <w:rPr>
          <w:noProof/>
        </w:rPr>
        <w:t>5</w:t>
      </w:r>
      <w:r w:rsidRPr="00532E0D">
        <w:rPr>
          <w:noProof/>
        </w:rPr>
        <w:t>.</w:t>
      </w:r>
      <w:r w:rsidRPr="00CF506C">
        <w:rPr>
          <w:noProof/>
        </w:rPr>
        <w:t>1</w:t>
      </w:r>
      <w:r w:rsidRPr="00532E0D">
        <w:rPr>
          <w:noProof/>
        </w:rPr>
        <w:t>.</w:t>
      </w:r>
      <w:r w:rsidRPr="00CF506C">
        <w:rPr>
          <w:noProof/>
        </w:rPr>
        <w:t>2</w:t>
      </w:r>
      <w:r w:rsidRPr="00532E0D">
        <w:rPr>
          <w:noProof/>
        </w:rPr>
        <w:t xml:space="preserve">. și </w:t>
      </w:r>
      <w:r w:rsidRPr="00CF506C">
        <w:rPr>
          <w:noProof/>
        </w:rPr>
        <w:t>5</w:t>
      </w:r>
      <w:r w:rsidRPr="00532E0D">
        <w:rPr>
          <w:noProof/>
        </w:rPr>
        <w:t>.</w:t>
      </w:r>
      <w:r w:rsidRPr="00CF506C">
        <w:rPr>
          <w:noProof/>
        </w:rPr>
        <w:t>1</w:t>
      </w:r>
      <w:r w:rsidRPr="00532E0D">
        <w:rPr>
          <w:noProof/>
        </w:rPr>
        <w:t>.</w:t>
      </w:r>
      <w:r w:rsidRPr="00CF506C">
        <w:rPr>
          <w:noProof/>
        </w:rPr>
        <w:t>3</w:t>
      </w:r>
      <w:r w:rsidRPr="00532E0D">
        <w:rPr>
          <w:noProof/>
        </w:rPr>
        <w:t>. de mai sus.</w:t>
      </w:r>
    </w:p>
    <w:p w14:paraId="49B7ABEB" w14:textId="77777777" w:rsidR="00817CEB" w:rsidRPr="00532E0D" w:rsidRDefault="00674B6C" w:rsidP="00817CEB">
      <w:pPr>
        <w:pStyle w:val="Tiret2"/>
        <w:rPr>
          <w:noProof/>
        </w:rPr>
      </w:pPr>
      <w:sdt>
        <w:sdtPr>
          <w:rPr>
            <w:noProof/>
          </w:rPr>
          <w:id w:val="2060281245"/>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Da</w:t>
      </w:r>
    </w:p>
    <w:p w14:paraId="264B22E0" w14:textId="77777777" w:rsidR="00817CEB" w:rsidRPr="00532E0D" w:rsidRDefault="00674B6C" w:rsidP="00817CEB">
      <w:pPr>
        <w:pStyle w:val="Tiret2"/>
        <w:rPr>
          <w:noProof/>
        </w:rPr>
      </w:pPr>
      <w:sdt>
        <w:sdtPr>
          <w:rPr>
            <w:noProof/>
          </w:rPr>
          <w:id w:val="-1829899886"/>
          <w14:checkbox>
            <w14:checked w14:val="0"/>
            <w14:checkedState w14:val="2612" w14:font="MS Gothic"/>
            <w14:uncheckedState w14:val="2610" w14:font="MS Gothic"/>
          </w14:checkbox>
        </w:sdtPr>
        <w:sdtEndPr/>
        <w:sdtContent>
          <w:r w:rsidR="00817CEB" w:rsidRPr="00532E0D">
            <w:rPr>
              <w:rFonts w:ascii="MS Gothic" w:eastAsia="MS Gothic" w:hAnsi="MS Gothic" w:hint="eastAsia"/>
              <w:noProof/>
            </w:rPr>
            <w:t>☐</w:t>
          </w:r>
        </w:sdtContent>
      </w:sdt>
      <w:r w:rsidR="00817CEB" w:rsidRPr="00532E0D">
        <w:rPr>
          <w:noProof/>
        </w:rPr>
        <w:t xml:space="preserve"> Nu</w:t>
      </w:r>
    </w:p>
    <w:p w14:paraId="2B85B050" w14:textId="77777777" w:rsidR="00817CEB" w:rsidRPr="00CF506C" w:rsidRDefault="00817CEB" w:rsidP="00817CEB">
      <w:pPr>
        <w:ind w:left="1418"/>
        <w:rPr>
          <w:b/>
          <w:noProof/>
        </w:rPr>
      </w:pPr>
      <w:r w:rsidRPr="00532E0D">
        <w:rPr>
          <w:noProof/>
          <w:color w:val="000000"/>
        </w:rPr>
        <w:t>Dacă</w:t>
      </w:r>
      <w:r w:rsidRPr="00532E0D">
        <w:rPr>
          <w:noProof/>
        </w:rPr>
        <w:t xml:space="preserve"> ați răspuns </w:t>
      </w:r>
      <w:r w:rsidRPr="00532E0D">
        <w:rPr>
          <w:noProof/>
          <w:color w:val="000000"/>
        </w:rPr>
        <w:t xml:space="preserve">«nu» la întrebarea de la punctul </w:t>
      </w:r>
      <w:r w:rsidRPr="00CF506C">
        <w:rPr>
          <w:noProof/>
          <w:color w:val="000000"/>
        </w:rPr>
        <w:t>5</w:t>
      </w:r>
      <w:r w:rsidRPr="00532E0D">
        <w:rPr>
          <w:noProof/>
          <w:color w:val="000000"/>
        </w:rPr>
        <w:t>.</w:t>
      </w:r>
      <w:r w:rsidRPr="00CF506C">
        <w:rPr>
          <w:noProof/>
          <w:color w:val="000000"/>
        </w:rPr>
        <w:t>1</w:t>
      </w:r>
      <w:r w:rsidRPr="00532E0D">
        <w:rPr>
          <w:noProof/>
          <w:color w:val="000000"/>
        </w:rPr>
        <w:t>.</w:t>
      </w:r>
      <w:r w:rsidRPr="00CF506C">
        <w:rPr>
          <w:noProof/>
          <w:color w:val="000000"/>
        </w:rPr>
        <w:t>1</w:t>
      </w:r>
      <w:r w:rsidRPr="00532E0D">
        <w:rPr>
          <w:noProof/>
          <w:color w:val="000000"/>
        </w:rPr>
        <w:t xml:space="preserve">. și «da» la oricare dintre întrebările de la punctele </w:t>
      </w:r>
      <w:r w:rsidRPr="00CF506C">
        <w:rPr>
          <w:noProof/>
          <w:color w:val="000000"/>
        </w:rPr>
        <w:t>5</w:t>
      </w:r>
      <w:r w:rsidRPr="00532E0D">
        <w:rPr>
          <w:noProof/>
          <w:color w:val="000000"/>
        </w:rPr>
        <w:t>.</w:t>
      </w:r>
      <w:r w:rsidRPr="00CF506C">
        <w:rPr>
          <w:noProof/>
          <w:color w:val="000000"/>
        </w:rPr>
        <w:t>1</w:t>
      </w:r>
      <w:r w:rsidRPr="00532E0D">
        <w:rPr>
          <w:noProof/>
          <w:color w:val="000000"/>
        </w:rPr>
        <w:t>.</w:t>
      </w:r>
      <w:r w:rsidRPr="00CF506C">
        <w:rPr>
          <w:noProof/>
          <w:color w:val="000000"/>
        </w:rPr>
        <w:t>2</w:t>
      </w:r>
      <w:r w:rsidRPr="00532E0D">
        <w:rPr>
          <w:noProof/>
          <w:color w:val="000000"/>
        </w:rPr>
        <w:t xml:space="preserve"> sau </w:t>
      </w:r>
      <w:r w:rsidRPr="00CF506C">
        <w:rPr>
          <w:noProof/>
          <w:color w:val="000000"/>
        </w:rPr>
        <w:t>5</w:t>
      </w:r>
      <w:r w:rsidRPr="00532E0D">
        <w:rPr>
          <w:noProof/>
          <w:color w:val="000000"/>
        </w:rPr>
        <w:t>.</w:t>
      </w:r>
      <w:r w:rsidRPr="00CF506C">
        <w:rPr>
          <w:noProof/>
          <w:color w:val="000000"/>
        </w:rPr>
        <w:t>1</w:t>
      </w:r>
      <w:r w:rsidRPr="00532E0D">
        <w:rPr>
          <w:noProof/>
          <w:color w:val="000000"/>
        </w:rPr>
        <w:t>.</w:t>
      </w:r>
      <w:r w:rsidRPr="00CF506C">
        <w:rPr>
          <w:noProof/>
          <w:color w:val="000000"/>
        </w:rPr>
        <w:t>3</w:t>
      </w:r>
      <w:r w:rsidRPr="00532E0D">
        <w:rPr>
          <w:noProof/>
        </w:rPr>
        <w:t xml:space="preserve">, trebuie avută în vedere realizarea unei evaluări </w:t>
      </w:r>
      <w:r w:rsidRPr="00CF506C">
        <w:rPr>
          <w:i/>
          <w:noProof/>
        </w:rPr>
        <w:t>ex post</w:t>
      </w:r>
      <w:r w:rsidRPr="00532E0D">
        <w:rPr>
          <w:noProof/>
        </w:rPr>
        <w:t xml:space="preserve"> pentru schema respectivă (punctul </w:t>
      </w:r>
      <w:r w:rsidRPr="00CF506C">
        <w:rPr>
          <w:noProof/>
        </w:rPr>
        <w:t>143</w:t>
      </w:r>
      <w:r w:rsidRPr="00532E0D">
        <w:rPr>
          <w:noProof/>
        </w:rPr>
        <w:t xml:space="preserve"> din OAR). În acest caz, </w:t>
      </w:r>
      <w:r w:rsidRPr="00532E0D">
        <w:rPr>
          <w:noProof/>
        </w:rPr>
        <w:lastRenderedPageBreak/>
        <w:t>vă rugăm să răspundeți «da» la întrebarea relevantă din formularul general de notificare, să indicați perioada de evaluare și să notificați proiectul de plan de evaluare din anexa I - partea III.</w:t>
      </w:r>
      <w:r w:rsidRPr="00CF506C">
        <w:rPr>
          <w:noProof/>
        </w:rPr>
        <w:t>8</w:t>
      </w:r>
      <w:r w:rsidRPr="00532E0D">
        <w:rPr>
          <w:rStyle w:val="FootnoteReference"/>
          <w:noProof/>
        </w:rPr>
        <w:footnoteReference w:id="28"/>
      </w:r>
      <w:r w:rsidRPr="00532E0D">
        <w:rPr>
          <w:noProof/>
        </w:rPr>
        <w:t>.</w:t>
      </w:r>
      <w:r w:rsidRPr="00532E0D">
        <w:rPr>
          <w:noProof/>
          <w:color w:val="000000"/>
        </w:rPr>
        <w:t xml:space="preserve"> </w:t>
      </w:r>
    </w:p>
    <w:p w14:paraId="42C9A4BC" w14:textId="77777777" w:rsidR="00817CEB" w:rsidRPr="00CF506C" w:rsidRDefault="00817CEB" w:rsidP="00817CEB">
      <w:pPr>
        <w:pStyle w:val="NormalKop111"/>
        <w:numPr>
          <w:ilvl w:val="1"/>
          <w:numId w:val="22"/>
        </w:numPr>
        <w:tabs>
          <w:tab w:val="clear" w:pos="720"/>
          <w:tab w:val="clear" w:pos="1440"/>
          <w:tab w:val="clear" w:pos="1797"/>
        </w:tabs>
        <w:ind w:left="709" w:hanging="709"/>
        <w:rPr>
          <w:b/>
          <w:noProof/>
        </w:rPr>
      </w:pPr>
      <w:r w:rsidRPr="00CF506C">
        <w:rPr>
          <w:b/>
          <w:noProof/>
        </w:rPr>
        <w:t>Raportare și monitorizare</w:t>
      </w:r>
    </w:p>
    <w:p w14:paraId="4CC19890" w14:textId="77777777" w:rsidR="00817CEB" w:rsidRPr="00532E0D" w:rsidRDefault="00817CEB" w:rsidP="00817CEB">
      <w:pPr>
        <w:pStyle w:val="NormalKop111"/>
        <w:numPr>
          <w:ilvl w:val="2"/>
          <w:numId w:val="22"/>
        </w:numPr>
        <w:tabs>
          <w:tab w:val="clear" w:pos="720"/>
          <w:tab w:val="clear" w:pos="1440"/>
          <w:tab w:val="clear" w:pos="1797"/>
        </w:tabs>
        <w:ind w:left="1418" w:hanging="698"/>
        <w:rPr>
          <w:noProof/>
        </w:rPr>
      </w:pPr>
      <w:r w:rsidRPr="00532E0D">
        <w:rPr>
          <w:noProof/>
        </w:rPr>
        <w:t>Vă rugăm să confirmați că:</w:t>
      </w:r>
    </w:p>
    <w:p w14:paraId="3A06A51A" w14:textId="77777777" w:rsidR="00817CEB" w:rsidRPr="00532E0D" w:rsidRDefault="00817CEB" w:rsidP="00817CEB">
      <w:pPr>
        <w:pStyle w:val="Tiret0"/>
        <w:rPr>
          <w:noProof/>
        </w:rPr>
      </w:pPr>
      <w:r w:rsidRPr="00532E0D">
        <w:rPr>
          <w:noProof/>
        </w:rPr>
        <w:t xml:space="preserve">prezintă Comisiei rapoarte anuale în conformitate cu Regulamentul (UE) </w:t>
      </w:r>
      <w:r w:rsidRPr="00CF506C">
        <w:rPr>
          <w:noProof/>
        </w:rPr>
        <w:t>2015</w:t>
      </w:r>
      <w:r w:rsidRPr="00532E0D">
        <w:rPr>
          <w:noProof/>
        </w:rPr>
        <w:t>/</w:t>
      </w:r>
      <w:r w:rsidRPr="00CF506C">
        <w:rPr>
          <w:noProof/>
        </w:rPr>
        <w:t>1589</w:t>
      </w:r>
      <w:r w:rsidRPr="00532E0D">
        <w:rPr>
          <w:noProof/>
        </w:rPr>
        <w:t xml:space="preserve"> și cu Regulamentul (CE) nr. </w:t>
      </w:r>
      <w:r w:rsidRPr="00CF506C">
        <w:rPr>
          <w:noProof/>
        </w:rPr>
        <w:t>794</w:t>
      </w:r>
      <w:r w:rsidRPr="00532E0D">
        <w:rPr>
          <w:noProof/>
        </w:rPr>
        <w:t>/</w:t>
      </w:r>
      <w:r w:rsidRPr="00CF506C">
        <w:rPr>
          <w:noProof/>
        </w:rPr>
        <w:t>2004</w:t>
      </w:r>
      <w:r w:rsidRPr="00532E0D">
        <w:rPr>
          <w:noProof/>
        </w:rPr>
        <w:t xml:space="preserve"> și</w:t>
      </w:r>
    </w:p>
    <w:p w14:paraId="2BF8B9A7" w14:textId="77777777" w:rsidR="00817CEB" w:rsidRPr="00532E0D" w:rsidRDefault="00817CEB" w:rsidP="00817CEB">
      <w:pPr>
        <w:pStyle w:val="Normal127"/>
        <w:ind w:left="1778"/>
        <w:rPr>
          <w:noProof/>
        </w:rPr>
      </w:pPr>
      <w:r w:rsidRPr="00532E0D">
        <w:rPr>
          <w:noProof/>
        </w:rPr>
        <w:tab/>
      </w:r>
      <w:sdt>
        <w:sdtPr>
          <w:rPr>
            <w:noProof/>
          </w:rPr>
          <w:id w:val="-1014452315"/>
          <w14:checkbox>
            <w14:checked w14:val="0"/>
            <w14:checkedState w14:val="2612" w14:font="MS Gothic"/>
            <w14:uncheckedState w14:val="2610" w14:font="MS Gothic"/>
          </w14:checkbox>
        </w:sdtPr>
        <w:sdtEndPr/>
        <w:sdtContent>
          <w:r w:rsidRPr="00532E0D">
            <w:rPr>
              <w:rFonts w:ascii="MS Gothic" w:eastAsia="MS Gothic" w:hAnsi="MS Gothic" w:hint="eastAsia"/>
              <w:noProof/>
            </w:rPr>
            <w:t>☐</w:t>
          </w:r>
        </w:sdtContent>
      </w:sdt>
      <w:r w:rsidRPr="00532E0D">
        <w:rPr>
          <w:noProof/>
        </w:rPr>
        <w:t xml:space="preserve"> Da</w:t>
      </w:r>
    </w:p>
    <w:p w14:paraId="7FF70206" w14:textId="77777777" w:rsidR="00817CEB" w:rsidRPr="00532E0D" w:rsidRDefault="00817CEB" w:rsidP="00817CEB">
      <w:pPr>
        <w:pStyle w:val="Tiret0"/>
        <w:numPr>
          <w:ilvl w:val="0"/>
          <w:numId w:val="27"/>
        </w:numPr>
        <w:rPr>
          <w:noProof/>
        </w:rPr>
      </w:pPr>
      <w:r w:rsidRPr="00532E0D">
        <w:rPr>
          <w:noProof/>
        </w:rPr>
        <w:t xml:space="preserve">timp de cel puțin </w:t>
      </w:r>
      <w:r w:rsidRPr="00CF506C">
        <w:rPr>
          <w:noProof/>
        </w:rPr>
        <w:t>10</w:t>
      </w:r>
      <w:r w:rsidRPr="00532E0D">
        <w:rPr>
          <w:noProof/>
        </w:rPr>
        <w:t xml:space="preserve"> ani de la data acordării oricărui ajutor în cadrul schemei, veți păstra evidențe detaliate care să conțină informațiile și documentele justificative necesare pentru a stabili că sunt îndeplinite toate condițiile de compatibilitate și că aceste evidențe vor fi furnizate Comisiei la cerere.</w:t>
      </w:r>
    </w:p>
    <w:p w14:paraId="42158F86" w14:textId="77777777" w:rsidR="00817CEB" w:rsidRPr="00532E0D" w:rsidRDefault="00817CEB" w:rsidP="00817CEB">
      <w:pPr>
        <w:pStyle w:val="Normal127"/>
        <w:ind w:left="1778"/>
        <w:rPr>
          <w:noProof/>
        </w:rPr>
      </w:pPr>
      <w:r w:rsidRPr="00532E0D">
        <w:rPr>
          <w:noProof/>
        </w:rPr>
        <w:tab/>
      </w:r>
      <w:sdt>
        <w:sdtPr>
          <w:rPr>
            <w:noProof/>
          </w:rPr>
          <w:id w:val="479968380"/>
          <w14:checkbox>
            <w14:checked w14:val="0"/>
            <w14:checkedState w14:val="2612" w14:font="MS Gothic"/>
            <w14:uncheckedState w14:val="2610" w14:font="MS Gothic"/>
          </w14:checkbox>
        </w:sdtPr>
        <w:sdtEndPr/>
        <w:sdtContent>
          <w:r w:rsidRPr="00532E0D">
            <w:rPr>
              <w:rFonts w:ascii="MS Gothic" w:eastAsia="MS Gothic" w:hAnsi="MS Gothic" w:hint="eastAsia"/>
              <w:noProof/>
            </w:rPr>
            <w:t>☐</w:t>
          </w:r>
        </w:sdtContent>
      </w:sdt>
      <w:r w:rsidRPr="00532E0D">
        <w:rPr>
          <w:noProof/>
        </w:rPr>
        <w:t xml:space="preserve"> Da</w:t>
      </w:r>
    </w:p>
    <w:p w14:paraId="01C9BDB2"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EA8FB" w14:textId="77777777" w:rsidR="00817CEB" w:rsidRDefault="00817CEB" w:rsidP="00817CEB">
      <w:pPr>
        <w:spacing w:before="0" w:after="0"/>
      </w:pPr>
      <w:r>
        <w:separator/>
      </w:r>
    </w:p>
  </w:endnote>
  <w:endnote w:type="continuationSeparator" w:id="0">
    <w:p w14:paraId="4DF0684D" w14:textId="77777777" w:rsidR="00817CEB" w:rsidRDefault="00817CEB" w:rsidP="00817C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67DE9" w14:textId="77777777" w:rsidR="00817CEB" w:rsidRDefault="00817C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80315" w14:textId="4B78E73C" w:rsidR="00817CEB" w:rsidRDefault="00817CEB" w:rsidP="00817CEB">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7553B" w14:textId="77777777" w:rsidR="00817CEB" w:rsidRDefault="00817C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5FEB1" w14:textId="77777777" w:rsidR="00817CEB" w:rsidRDefault="00817CEB" w:rsidP="00817CEB">
      <w:pPr>
        <w:spacing w:before="0" w:after="0"/>
      </w:pPr>
      <w:r>
        <w:separator/>
      </w:r>
    </w:p>
  </w:footnote>
  <w:footnote w:type="continuationSeparator" w:id="0">
    <w:p w14:paraId="3B423C5F" w14:textId="77777777" w:rsidR="00817CEB" w:rsidRDefault="00817CEB" w:rsidP="00817CEB">
      <w:pPr>
        <w:spacing w:before="0" w:after="0"/>
      </w:pPr>
      <w:r>
        <w:continuationSeparator/>
      </w:r>
    </w:p>
  </w:footnote>
  <w:footnote w:id="1">
    <w:p w14:paraId="502FDE85" w14:textId="77777777" w:rsidR="00817CEB" w:rsidRPr="00AF634A" w:rsidRDefault="00817CEB" w:rsidP="00817CEB">
      <w:pPr>
        <w:pStyle w:val="FootnoteText"/>
        <w:tabs>
          <w:tab w:val="left" w:pos="284"/>
        </w:tabs>
        <w:spacing w:after="120"/>
        <w:ind w:left="284" w:hanging="284"/>
      </w:pPr>
      <w:r>
        <w:rPr>
          <w:rStyle w:val="FootnoteReference"/>
        </w:rPr>
        <w:footnoteRef/>
      </w:r>
      <w:r>
        <w:tab/>
        <w:t>Orientări privind ajutoarele de stat regionale (JO C </w:t>
      </w:r>
      <w:r w:rsidRPr="00817CEB">
        <w:rPr>
          <w:rStyle w:val="Emphasis"/>
          <w:i w:val="0"/>
          <w:iCs w:val="0"/>
        </w:rPr>
        <w:t>153, 29.4.2021, p. 1)</w:t>
      </w:r>
      <w:r>
        <w:t>.</w:t>
      </w:r>
    </w:p>
  </w:footnote>
  <w:footnote w:id="2">
    <w:p w14:paraId="57788229" w14:textId="77777777" w:rsidR="00817CEB" w:rsidRPr="00DB5B5A" w:rsidRDefault="00817CEB" w:rsidP="00817CEB">
      <w:pPr>
        <w:pStyle w:val="FootnoteText"/>
        <w:tabs>
          <w:tab w:val="left" w:pos="284"/>
        </w:tabs>
        <w:spacing w:after="120"/>
        <w:ind w:left="284" w:hanging="284"/>
      </w:pPr>
      <w:r>
        <w:rPr>
          <w:rStyle w:val="FootnoteReference"/>
        </w:rPr>
        <w:footnoteRef/>
      </w:r>
      <w:r>
        <w:tab/>
        <w:t xml:space="preserve">Regulamentul (UE) nr. </w:t>
      </w:r>
      <w:r w:rsidRPr="00CF506C">
        <w:t>651</w:t>
      </w:r>
      <w:r>
        <w:t>/</w:t>
      </w:r>
      <w:r w:rsidRPr="00CF506C">
        <w:t>2014</w:t>
      </w:r>
      <w:r>
        <w:t xml:space="preserve"> al Comisiei din </w:t>
      </w:r>
      <w:r w:rsidRPr="00CF506C">
        <w:t>17</w:t>
      </w:r>
      <w:r>
        <w:t xml:space="preserve"> iunie </w:t>
      </w:r>
      <w:r w:rsidRPr="00CF506C">
        <w:t>2014</w:t>
      </w:r>
      <w:r>
        <w:t xml:space="preserve"> de declarare a anumitor categorii de ajutoare compatibile cu piața internă în aplicarea articolelor </w:t>
      </w:r>
      <w:r w:rsidRPr="00CF506C">
        <w:t>107</w:t>
      </w:r>
      <w:r>
        <w:t xml:space="preserve"> și </w:t>
      </w:r>
      <w:r w:rsidRPr="00CF506C">
        <w:t>108</w:t>
      </w:r>
      <w:r>
        <w:t xml:space="preserve"> din tratat (</w:t>
      </w:r>
      <w:r w:rsidRPr="00817CEB">
        <w:rPr>
          <w:rStyle w:val="Emphasis"/>
          <w:i w:val="0"/>
          <w:iCs w:val="0"/>
        </w:rPr>
        <w:t>JO L 187, 26.6.2014, p. 1, ELI</w:t>
      </w:r>
      <w:r>
        <w:rPr>
          <w:rStyle w:val="Emphasis"/>
        </w:rPr>
        <w:t>:</w:t>
      </w:r>
      <w:r>
        <w:t> </w:t>
      </w:r>
      <w:hyperlink r:id="rId1" w:tooltip="Oferă acces la acest document prin identificatorul său uniform de resurse ELI." w:history="1">
        <w:r w:rsidRPr="00CF506C">
          <w:rPr>
            <w:rStyle w:val="Hyperlink"/>
          </w:rPr>
          <w:t>http://data.europa.eu/eli/reg/2014/651/oj</w:t>
        </w:r>
      </w:hyperlink>
      <w:r w:rsidRPr="00CF506C">
        <w:rPr>
          <w:i/>
        </w:rPr>
        <w:t>)</w:t>
      </w:r>
      <w:r>
        <w:t>.</w:t>
      </w:r>
    </w:p>
  </w:footnote>
  <w:footnote w:id="3">
    <w:p w14:paraId="452643AC" w14:textId="77777777" w:rsidR="00817CEB" w:rsidRPr="00E4500B" w:rsidRDefault="00817CEB" w:rsidP="00817CEB">
      <w:pPr>
        <w:pStyle w:val="FootnoteText"/>
        <w:tabs>
          <w:tab w:val="left" w:pos="284"/>
        </w:tabs>
        <w:spacing w:after="120"/>
        <w:ind w:left="284" w:hanging="284"/>
      </w:pPr>
      <w:r>
        <w:rPr>
          <w:rStyle w:val="FootnoteReference"/>
        </w:rPr>
        <w:footnoteRef/>
      </w:r>
      <w:r>
        <w:tab/>
        <w:t xml:space="preserve">Regulamentul (UE) </w:t>
      </w:r>
      <w:r w:rsidRPr="00CF506C">
        <w:t>2023</w:t>
      </w:r>
      <w:r>
        <w:t>/</w:t>
      </w:r>
      <w:r w:rsidRPr="00CF506C">
        <w:t>2831</w:t>
      </w:r>
      <w:r>
        <w:t xml:space="preserve"> al Comisiei din </w:t>
      </w:r>
      <w:r w:rsidRPr="00CF506C">
        <w:t>13</w:t>
      </w:r>
      <w:r>
        <w:t xml:space="preserve"> decembrie </w:t>
      </w:r>
      <w:r w:rsidRPr="00CF506C">
        <w:t>2023</w:t>
      </w:r>
      <w:r>
        <w:t xml:space="preserve"> privind aplicarea articolelor </w:t>
      </w:r>
      <w:r w:rsidRPr="00CF506C">
        <w:t>107</w:t>
      </w:r>
      <w:r>
        <w:t xml:space="preserve"> și </w:t>
      </w:r>
      <w:r w:rsidRPr="00CF506C">
        <w:t>108</w:t>
      </w:r>
      <w:r>
        <w:t xml:space="preserve"> din Tratatul privind funcționarea Uniunii Europene ajutoarelor de minimis (JO L, </w:t>
      </w:r>
      <w:r w:rsidRPr="00CF506C">
        <w:t>2023</w:t>
      </w:r>
      <w:r>
        <w:t>/</w:t>
      </w:r>
      <w:r w:rsidRPr="00CF506C">
        <w:t>2831</w:t>
      </w:r>
      <w:r>
        <w:t xml:space="preserve">, </w:t>
      </w:r>
      <w:r w:rsidRPr="00CF506C">
        <w:t>15</w:t>
      </w:r>
      <w:r>
        <w:t>.</w:t>
      </w:r>
      <w:r w:rsidRPr="00CF506C">
        <w:t>12</w:t>
      </w:r>
      <w:r>
        <w:t>.</w:t>
      </w:r>
      <w:r w:rsidRPr="00CF506C">
        <w:t>2023</w:t>
      </w:r>
      <w:r>
        <w:t>, ELI: </w:t>
      </w:r>
      <w:hyperlink r:id="rId2" w:tgtFrame="_blank" w:tooltip="Oferă acces la acest document prin identificatorul său uniform de resurse ELI." w:history="1">
        <w:r w:rsidRPr="00CF506C">
          <w:rPr>
            <w:rStyle w:val="Hyperlink"/>
          </w:rPr>
          <w:t>http://data.europa.eu/eli/reg/2023/2831/oj</w:t>
        </w:r>
      </w:hyperlink>
      <w:r>
        <w:t xml:space="preserve"> ). </w:t>
      </w:r>
    </w:p>
  </w:footnote>
  <w:footnote w:id="4">
    <w:p w14:paraId="67FF0316" w14:textId="77777777" w:rsidR="00817CEB" w:rsidRPr="00EF64F0" w:rsidRDefault="00817CEB" w:rsidP="00817CEB">
      <w:pPr>
        <w:pStyle w:val="FootnoteText"/>
        <w:tabs>
          <w:tab w:val="left" w:pos="284"/>
        </w:tabs>
        <w:spacing w:after="120"/>
        <w:ind w:left="284" w:hanging="284"/>
        <w:rPr>
          <w:color w:val="000000"/>
        </w:rPr>
      </w:pPr>
      <w:r>
        <w:rPr>
          <w:rStyle w:val="FootnoteReference"/>
        </w:rPr>
        <w:footnoteRef/>
      </w:r>
      <w:r>
        <w:tab/>
      </w:r>
      <w:r>
        <w:rPr>
          <w:color w:val="000000"/>
        </w:rPr>
        <w:t>Astfel cum sunt definite în Orientările privind ajutoarele de stat pentru salvarea și restructurarea întreprinderilor nefinanciare aflate în dificultate (JO C </w:t>
      </w:r>
      <w:r w:rsidRPr="00CF506C">
        <w:rPr>
          <w:color w:val="000000"/>
        </w:rPr>
        <w:t>249</w:t>
      </w:r>
      <w:r>
        <w:rPr>
          <w:color w:val="000000"/>
        </w:rPr>
        <w:t xml:space="preserve">, </w:t>
      </w:r>
      <w:r w:rsidRPr="00CF506C">
        <w:rPr>
          <w:color w:val="000000"/>
        </w:rPr>
        <w:t>31</w:t>
      </w:r>
      <w:r>
        <w:rPr>
          <w:color w:val="000000"/>
        </w:rPr>
        <w:t>.</w:t>
      </w:r>
      <w:r w:rsidRPr="00CF506C">
        <w:rPr>
          <w:color w:val="000000"/>
        </w:rPr>
        <w:t>7</w:t>
      </w:r>
      <w:r>
        <w:rPr>
          <w:color w:val="000000"/>
        </w:rPr>
        <w:t>.</w:t>
      </w:r>
      <w:r w:rsidRPr="00CF506C">
        <w:rPr>
          <w:color w:val="000000"/>
        </w:rPr>
        <w:t>2014</w:t>
      </w:r>
      <w:r>
        <w:rPr>
          <w:color w:val="000000"/>
        </w:rPr>
        <w:t>, p. </w:t>
      </w:r>
      <w:r w:rsidRPr="00CF506C">
        <w:rPr>
          <w:color w:val="000000"/>
        </w:rPr>
        <w:t>1</w:t>
      </w:r>
      <w:r>
        <w:rPr>
          <w:color w:val="000000"/>
        </w:rPr>
        <w:t>).</w:t>
      </w:r>
    </w:p>
  </w:footnote>
  <w:footnote w:id="5">
    <w:p w14:paraId="3D264885" w14:textId="77777777" w:rsidR="00817CEB" w:rsidRPr="00EF64F0" w:rsidRDefault="00817CEB" w:rsidP="00817CEB">
      <w:pPr>
        <w:pStyle w:val="FootnoteText"/>
        <w:tabs>
          <w:tab w:val="left" w:pos="284"/>
        </w:tabs>
        <w:spacing w:after="120"/>
        <w:ind w:left="284" w:hanging="284"/>
        <w:rPr>
          <w:color w:val="000000"/>
        </w:rPr>
      </w:pPr>
      <w:r>
        <w:rPr>
          <w:rStyle w:val="FootnoteReference"/>
        </w:rPr>
        <w:footnoteRef/>
      </w:r>
      <w:r>
        <w:tab/>
        <w:t>În conformitate cu definiția din anexa VI la OAR.</w:t>
      </w:r>
    </w:p>
  </w:footnote>
  <w:footnote w:id="6">
    <w:p w14:paraId="00B8F4E1" w14:textId="77777777" w:rsidR="00817CEB" w:rsidRPr="00DB5B5A" w:rsidRDefault="00817CEB" w:rsidP="00817CEB">
      <w:pPr>
        <w:pStyle w:val="FootnoteText"/>
        <w:tabs>
          <w:tab w:val="left" w:pos="284"/>
        </w:tabs>
        <w:spacing w:after="120"/>
        <w:ind w:left="284" w:hanging="284"/>
      </w:pPr>
      <w:r w:rsidRPr="00DE6953">
        <w:rPr>
          <w:rStyle w:val="FootnoteReference"/>
        </w:rPr>
        <w:footnoteRef/>
      </w:r>
      <w:r>
        <w:tab/>
        <w:t>«Lignit» înseamnă lignit de calitate inferioară de categoria C sau ortolignit și lignit de calitate inferioară de categoria B sau metalignit, astfel cum este definit de Sistemul internațional de codificare pentru cărbune stabilit de Comisia Economică pentru Europa a Organizației Națiunilor Unite.</w:t>
      </w:r>
    </w:p>
  </w:footnote>
  <w:footnote w:id="7">
    <w:p w14:paraId="5297180E" w14:textId="77777777" w:rsidR="00817CEB" w:rsidRPr="00DB5B5A" w:rsidRDefault="00817CEB" w:rsidP="00817CEB">
      <w:pPr>
        <w:pStyle w:val="FootnoteText"/>
        <w:tabs>
          <w:tab w:val="left" w:pos="284"/>
        </w:tabs>
        <w:spacing w:after="120"/>
        <w:ind w:left="284" w:hanging="284"/>
      </w:pPr>
      <w:r>
        <w:rPr>
          <w:rStyle w:val="FootnoteReference"/>
        </w:rPr>
        <w:footnoteRef/>
      </w:r>
      <w:r>
        <w:tab/>
        <w:t xml:space="preserve">«Cărbune» înseamnă cărbune de calitate superioară, medie și inferioară de categorie A și B, astfel cum este definit de Sistemul internațional de codificare pentru cărbune stabilit de Comisia Economică pentru Europa a Organizației Națiunilor Unite și clarificat în Decizia Consiliului din </w:t>
      </w:r>
      <w:r w:rsidRPr="00CF506C">
        <w:t>10</w:t>
      </w:r>
      <w:r>
        <w:t xml:space="preserve"> decembrie </w:t>
      </w:r>
      <w:r w:rsidRPr="00CF506C">
        <w:t>2010</w:t>
      </w:r>
      <w:r>
        <w:t xml:space="preserve"> privind ajutorul de stat pentru facilitarea închiderii minelor de cărbune necompetitive (JO L </w:t>
      </w:r>
      <w:r w:rsidRPr="00CF506C">
        <w:t>336</w:t>
      </w:r>
      <w:r>
        <w:t xml:space="preserve">, </w:t>
      </w:r>
      <w:r w:rsidRPr="00CF506C">
        <w:t>21</w:t>
      </w:r>
      <w:r>
        <w:t>.</w:t>
      </w:r>
      <w:r w:rsidRPr="00CF506C">
        <w:t>12</w:t>
      </w:r>
      <w:r>
        <w:t>.</w:t>
      </w:r>
      <w:r w:rsidRPr="00CF506C">
        <w:t>2010</w:t>
      </w:r>
      <w:r>
        <w:t>, p. </w:t>
      </w:r>
      <w:r w:rsidRPr="00CF506C">
        <w:t>24</w:t>
      </w:r>
      <w:r>
        <w:t>).</w:t>
      </w:r>
    </w:p>
  </w:footnote>
  <w:footnote w:id="8">
    <w:p w14:paraId="0982B366" w14:textId="77777777" w:rsidR="00817CEB" w:rsidRPr="00DB5B5A" w:rsidRDefault="00817CEB" w:rsidP="00817CEB">
      <w:pPr>
        <w:pStyle w:val="FootnoteText"/>
        <w:tabs>
          <w:tab w:val="left" w:pos="284"/>
        </w:tabs>
        <w:spacing w:after="120"/>
        <w:ind w:left="284" w:hanging="284"/>
      </w:pPr>
      <w:r>
        <w:rPr>
          <w:rStyle w:val="FootnoteReference"/>
        </w:rPr>
        <w:footnoteRef/>
      </w:r>
      <w:r>
        <w:tab/>
        <w:t xml:space="preserve">Astfel cum este reglementat de Regulamentul (UE) nr. </w:t>
      </w:r>
      <w:r w:rsidRPr="00CF506C">
        <w:t>1379</w:t>
      </w:r>
      <w:r>
        <w:t>/</w:t>
      </w:r>
      <w:r w:rsidRPr="00CF506C">
        <w:t>2013</w:t>
      </w:r>
      <w:r>
        <w:t xml:space="preserve"> al Parlamentului European și al Consiliului din </w:t>
      </w:r>
      <w:r w:rsidRPr="00CF506C">
        <w:t>11</w:t>
      </w:r>
      <w:r>
        <w:t xml:space="preserve"> decembrie </w:t>
      </w:r>
      <w:r w:rsidRPr="00CF506C">
        <w:t>2013</w:t>
      </w:r>
      <w:r>
        <w:t xml:space="preserve"> privind organizarea comună a piețelor în sectorul produselor pescărești și de acvacultură, de modificare a Regulamentelor (CE) nr. </w:t>
      </w:r>
      <w:r w:rsidRPr="00CF506C">
        <w:t>1184</w:t>
      </w:r>
      <w:r>
        <w:t>/</w:t>
      </w:r>
      <w:r w:rsidRPr="00CF506C">
        <w:t>2006</w:t>
      </w:r>
      <w:r>
        <w:t xml:space="preserve"> și (CE) nr. </w:t>
      </w:r>
      <w:r w:rsidRPr="00CF506C">
        <w:t>1224</w:t>
      </w:r>
      <w:r>
        <w:t>/</w:t>
      </w:r>
      <w:r w:rsidRPr="00CF506C">
        <w:t>2009</w:t>
      </w:r>
      <w:r>
        <w:t xml:space="preserve"> ale Consiliului și de abrogare a Regulamentului (CE) nr. </w:t>
      </w:r>
      <w:r w:rsidRPr="00CF506C">
        <w:t>104</w:t>
      </w:r>
      <w:r>
        <w:t>/</w:t>
      </w:r>
      <w:r w:rsidRPr="00CF506C">
        <w:t>2000</w:t>
      </w:r>
      <w:r>
        <w:t xml:space="preserve"> al Consiliului (JO L </w:t>
      </w:r>
      <w:r w:rsidRPr="00CF506C">
        <w:t>354</w:t>
      </w:r>
      <w:r>
        <w:t xml:space="preserve">, </w:t>
      </w:r>
      <w:r w:rsidRPr="00CF506C">
        <w:t>28</w:t>
      </w:r>
      <w:r>
        <w:t>.</w:t>
      </w:r>
      <w:r w:rsidRPr="00CF506C">
        <w:t>12</w:t>
      </w:r>
      <w:r>
        <w:t>.</w:t>
      </w:r>
      <w:r w:rsidRPr="00CF506C">
        <w:t>2013</w:t>
      </w:r>
      <w:r>
        <w:t xml:space="preserve">, p. </w:t>
      </w:r>
      <w:r w:rsidRPr="00CF506C">
        <w:t>1</w:t>
      </w:r>
      <w:r>
        <w:t>).</w:t>
      </w:r>
    </w:p>
  </w:footnote>
  <w:footnote w:id="9">
    <w:p w14:paraId="7628F49E" w14:textId="77777777" w:rsidR="00817CEB" w:rsidRPr="00DB5B5A" w:rsidRDefault="00817CEB" w:rsidP="00817CEB">
      <w:pPr>
        <w:pStyle w:val="FootnoteText"/>
        <w:tabs>
          <w:tab w:val="left" w:pos="284"/>
        </w:tabs>
        <w:spacing w:after="120"/>
        <w:ind w:left="284" w:hanging="284"/>
      </w:pPr>
      <w:r>
        <w:rPr>
          <w:rStyle w:val="FootnoteReference"/>
        </w:rPr>
        <w:footnoteRef/>
      </w:r>
      <w:r>
        <w:tab/>
        <w:t xml:space="preserve">Ajutoarele de stat pentru producția primară, prelucrarea și comercializarea produselor agricole din care rezultă produsele agricole prevăzute în anexa I la tratat, precum și ajutoarele pentru silvicultură fac obiectul normelor stabilite în Orientările privind ajutoarele de stat în sectorul agricol (JO C </w:t>
      </w:r>
      <w:r w:rsidRPr="00CF506C">
        <w:t>204</w:t>
      </w:r>
      <w:r>
        <w:t xml:space="preserve">, </w:t>
      </w:r>
      <w:r w:rsidRPr="00CF506C">
        <w:t>1</w:t>
      </w:r>
      <w:r>
        <w:t>.</w:t>
      </w:r>
      <w:r w:rsidRPr="00CF506C">
        <w:t>7</w:t>
      </w:r>
      <w:r>
        <w:t>.</w:t>
      </w:r>
      <w:r w:rsidRPr="00CF506C">
        <w:t>2014</w:t>
      </w:r>
      <w:r>
        <w:t xml:space="preserve">, p. </w:t>
      </w:r>
      <w:r w:rsidRPr="00CF506C">
        <w:t>1</w:t>
      </w:r>
      <w:r>
        <w:t>).</w:t>
      </w:r>
    </w:p>
  </w:footnote>
  <w:footnote w:id="10">
    <w:p w14:paraId="1C3D43D1" w14:textId="77777777" w:rsidR="00817CEB" w:rsidRPr="005C73FC" w:rsidRDefault="00817CEB" w:rsidP="00817CEB">
      <w:pPr>
        <w:pStyle w:val="FootnoteText"/>
        <w:tabs>
          <w:tab w:val="left" w:pos="284"/>
        </w:tabs>
        <w:spacing w:after="120"/>
        <w:ind w:left="284" w:hanging="284"/>
      </w:pPr>
      <w:r>
        <w:rPr>
          <w:rStyle w:val="FootnoteReference"/>
        </w:rPr>
        <w:footnoteRef/>
      </w:r>
      <w:r>
        <w:tab/>
        <w:t>OAR se aplică schemelor de ajutoare care sprijină activități care nu intră în domeniul de aplicare al articolului </w:t>
      </w:r>
      <w:r w:rsidRPr="00CF506C">
        <w:t>42</w:t>
      </w:r>
      <w:r>
        <w:t xml:space="preserve"> din tratat, dar fie sunt cofinanțate de Fondul european agricol pentru dezvoltare rurală (FEADR), fie sunt acordate ca finanțare națională suplimentară pentru astfel de măsuri cofinanțate, cu excepția cazului în care normele sectoriale prevăd altfel.</w:t>
      </w:r>
    </w:p>
  </w:footnote>
  <w:footnote w:id="11">
    <w:p w14:paraId="755F6A7C" w14:textId="77777777" w:rsidR="00817CEB" w:rsidRPr="003F69C7" w:rsidRDefault="00817CEB" w:rsidP="00817CEB">
      <w:pPr>
        <w:pStyle w:val="FootnoteText"/>
        <w:tabs>
          <w:tab w:val="left" w:pos="284"/>
        </w:tabs>
        <w:spacing w:after="120"/>
        <w:ind w:left="284" w:hanging="284"/>
      </w:pPr>
      <w:r>
        <w:rPr>
          <w:rStyle w:val="FootnoteReference"/>
        </w:rPr>
        <w:footnoteRef/>
      </w:r>
      <w:r>
        <w:tab/>
        <w:t xml:space="preserve">«Transport» înseamnă transportul de pasageri cu aeronave, transportul maritim, transportul rutier, transportul feroviar și transportul pe căile navigabile interioare sau serviciile de transport de marfă contra cost în numele unui terț. Infrastructurile de transport care fac obiectul unor orientări specifice, cum ar fi aeroporturile, sunt, de asemenea, excluse din sfera de aplicare a prezentelor orientări [a se vedea Comunicarea Comisiei – Orientări privind ajutoarele de stat destinate aeroporturilor și companiilor aeriene (JO C </w:t>
      </w:r>
      <w:r w:rsidRPr="00CF506C">
        <w:t>99</w:t>
      </w:r>
      <w:r>
        <w:t xml:space="preserve">, </w:t>
      </w:r>
      <w:r w:rsidRPr="00CF506C">
        <w:t>4</w:t>
      </w:r>
      <w:r>
        <w:t>.</w:t>
      </w:r>
      <w:r w:rsidRPr="00CF506C">
        <w:t>4</w:t>
      </w:r>
      <w:r>
        <w:t>.</w:t>
      </w:r>
      <w:r w:rsidRPr="00CF506C">
        <w:t>2014</w:t>
      </w:r>
      <w:r>
        <w:t xml:space="preserve">, p. </w:t>
      </w:r>
      <w:r w:rsidRPr="00CF506C">
        <w:t>3</w:t>
      </w:r>
      <w:r>
        <w:t>)].</w:t>
      </w:r>
    </w:p>
  </w:footnote>
  <w:footnote w:id="12">
    <w:p w14:paraId="688514C6" w14:textId="77777777" w:rsidR="00817CEB" w:rsidRPr="00DB5B5A" w:rsidRDefault="00817CEB" w:rsidP="00817CEB">
      <w:pPr>
        <w:pStyle w:val="FootnoteText"/>
        <w:tabs>
          <w:tab w:val="left" w:pos="284"/>
        </w:tabs>
        <w:spacing w:after="120"/>
        <w:ind w:left="284" w:hanging="284"/>
      </w:pPr>
      <w:r>
        <w:rPr>
          <w:rStyle w:val="FootnoteReference"/>
        </w:rPr>
        <w:footnoteRef/>
      </w:r>
      <w:r>
        <w:tab/>
        <w:t xml:space="preserve">Comunicarea Comisiei intitulată «Orientări ale UE pentru aplicarea normelor privind ajutoarele de stat în cazul dezvoltării rapide a rețelelor de comunicații în bandă largă» (JO C </w:t>
      </w:r>
      <w:r w:rsidRPr="00CF506C">
        <w:t>25</w:t>
      </w:r>
      <w:r>
        <w:t xml:space="preserve">, </w:t>
      </w:r>
      <w:r w:rsidRPr="00CF506C">
        <w:t>26</w:t>
      </w:r>
      <w:r>
        <w:t>.</w:t>
      </w:r>
      <w:r w:rsidRPr="00CF506C">
        <w:t>1</w:t>
      </w:r>
      <w:r>
        <w:t>.</w:t>
      </w:r>
      <w:r w:rsidRPr="00CF506C">
        <w:t>2013</w:t>
      </w:r>
      <w:r>
        <w:t xml:space="preserve">, p. </w:t>
      </w:r>
      <w:r w:rsidRPr="00CF506C">
        <w:t>1</w:t>
      </w:r>
      <w:r>
        <w:t>).</w:t>
      </w:r>
    </w:p>
  </w:footnote>
  <w:footnote w:id="13">
    <w:p w14:paraId="547AE857" w14:textId="77777777" w:rsidR="00817CEB" w:rsidRPr="003F69C7" w:rsidRDefault="00817CEB" w:rsidP="00817CEB">
      <w:pPr>
        <w:pStyle w:val="FootnoteText"/>
        <w:tabs>
          <w:tab w:val="left" w:pos="284"/>
        </w:tabs>
        <w:spacing w:after="120"/>
        <w:ind w:left="284" w:hanging="284"/>
      </w:pPr>
      <w:r>
        <w:rPr>
          <w:rStyle w:val="FootnoteReference"/>
        </w:rPr>
        <w:footnoteRef/>
      </w:r>
      <w:r>
        <w:tab/>
        <w:t xml:space="preserve">Comisia va evalua compatibilitatea ajutoarelor de stat pentru sectorul energetic pe baza Orientărilor privind ajutoarele de stat pentru protecția mediului și energie pentru perioada </w:t>
      </w:r>
      <w:r w:rsidRPr="00CF506C">
        <w:t>2014</w:t>
      </w:r>
      <w:r>
        <w:t>-</w:t>
      </w:r>
      <w:r w:rsidRPr="00CF506C">
        <w:t>2020</w:t>
      </w:r>
      <w:r>
        <w:t xml:space="preserve"> (JO C </w:t>
      </w:r>
      <w:r w:rsidRPr="00CF506C">
        <w:t>200</w:t>
      </w:r>
      <w:r>
        <w:t xml:space="preserve">, </w:t>
      </w:r>
      <w:r w:rsidRPr="00CF506C">
        <w:t>28</w:t>
      </w:r>
      <w:r>
        <w:t>.</w:t>
      </w:r>
      <w:r w:rsidRPr="00CF506C">
        <w:t>6</w:t>
      </w:r>
      <w:r>
        <w:t>.</w:t>
      </w:r>
      <w:r w:rsidRPr="00CF506C">
        <w:t>2014</w:t>
      </w:r>
      <w:r>
        <w:t xml:space="preserve">, p. </w:t>
      </w:r>
      <w:r w:rsidRPr="00CF506C">
        <w:t>1</w:t>
      </w:r>
      <w:r>
        <w:t>).</w:t>
      </w:r>
    </w:p>
  </w:footnote>
  <w:footnote w:id="14">
    <w:p w14:paraId="0A30277A" w14:textId="77777777" w:rsidR="00817CEB" w:rsidRPr="00527F99" w:rsidRDefault="00817CEB" w:rsidP="00817CEB">
      <w:pPr>
        <w:pStyle w:val="FootnoteText"/>
        <w:tabs>
          <w:tab w:val="left" w:pos="284"/>
        </w:tabs>
        <w:spacing w:after="120"/>
        <w:ind w:left="284" w:hanging="284"/>
      </w:pPr>
      <w:r>
        <w:rPr>
          <w:rStyle w:val="FootnoteReference"/>
        </w:rPr>
        <w:footnoteRef/>
      </w:r>
      <w:r>
        <w:tab/>
        <w:t xml:space="preserve">«IMM-uri» înseamnă întreprinderi care îndeplinesc condițiile prevăzute în Recomandarea Comisiei din </w:t>
      </w:r>
      <w:r w:rsidRPr="00CF506C">
        <w:t>6</w:t>
      </w:r>
      <w:r>
        <w:t> mai </w:t>
      </w:r>
      <w:r w:rsidRPr="00CF506C">
        <w:t>2003</w:t>
      </w:r>
      <w:r>
        <w:t xml:space="preserve"> privind definirea microîntreprinderilor și a întreprinderilor mici și mijlocii (JO L </w:t>
      </w:r>
      <w:r w:rsidRPr="00CF506C">
        <w:t>124</w:t>
      </w:r>
      <w:r>
        <w:t xml:space="preserve">, </w:t>
      </w:r>
      <w:r w:rsidRPr="00CF506C">
        <w:t>20</w:t>
      </w:r>
      <w:r>
        <w:t>.</w:t>
      </w:r>
      <w:r w:rsidRPr="00CF506C">
        <w:t>5</w:t>
      </w:r>
      <w:r>
        <w:t>.</w:t>
      </w:r>
      <w:r w:rsidRPr="00CF506C">
        <w:t>2003</w:t>
      </w:r>
      <w:r>
        <w:t>, p. </w:t>
      </w:r>
      <w:r w:rsidRPr="00CF506C">
        <w:t>36</w:t>
      </w:r>
      <w:r>
        <w:t>).</w:t>
      </w:r>
    </w:p>
  </w:footnote>
  <w:footnote w:id="15">
    <w:p w14:paraId="74672CF0" w14:textId="77777777" w:rsidR="00817CEB" w:rsidRPr="0056721A" w:rsidRDefault="00817CEB" w:rsidP="00817CEB">
      <w:pPr>
        <w:pStyle w:val="FootnoteText"/>
        <w:tabs>
          <w:tab w:val="left" w:pos="284"/>
        </w:tabs>
        <w:spacing w:after="120"/>
        <w:ind w:left="284" w:hanging="284"/>
      </w:pPr>
      <w:r>
        <w:rPr>
          <w:rStyle w:val="FootnoteReference"/>
        </w:rPr>
        <w:footnoteRef/>
      </w:r>
      <w:r>
        <w:tab/>
        <w:t>Simpla achiziționare a acțiunilor unei întreprinderi nu reprezintă o investiție inițială.</w:t>
      </w:r>
    </w:p>
  </w:footnote>
  <w:footnote w:id="16">
    <w:p w14:paraId="3533E72D" w14:textId="77777777" w:rsidR="00817CEB" w:rsidRPr="008A59EC" w:rsidRDefault="00817CEB" w:rsidP="00817CEB">
      <w:pPr>
        <w:pStyle w:val="FootnoteText"/>
        <w:tabs>
          <w:tab w:val="left" w:pos="284"/>
        </w:tabs>
        <w:spacing w:after="120"/>
        <w:ind w:left="284" w:hanging="284"/>
      </w:pPr>
      <w:r>
        <w:rPr>
          <w:rStyle w:val="FootnoteReference"/>
        </w:rPr>
        <w:footnoteRef/>
      </w:r>
      <w:r>
        <w:tab/>
        <w:t>«Activitate identică sau similară» înseamnă activitățile care fac parte din aceeași clasă (cod numeric alcătuit din patru cifre) din Nomenclatorul statistic al activităților economice NACE a doua revizuire.</w:t>
      </w:r>
    </w:p>
  </w:footnote>
  <w:footnote w:id="17">
    <w:p w14:paraId="23388A15" w14:textId="77777777" w:rsidR="00817CEB" w:rsidRPr="000D0DAA" w:rsidRDefault="00817CEB" w:rsidP="00817CEB">
      <w:pPr>
        <w:pStyle w:val="FootnoteText"/>
        <w:tabs>
          <w:tab w:val="left" w:pos="284"/>
        </w:tabs>
        <w:spacing w:after="120"/>
        <w:ind w:left="284" w:hanging="284"/>
      </w:pPr>
      <w:r>
        <w:rPr>
          <w:rStyle w:val="FootnoteReference"/>
        </w:rPr>
        <w:footnoteRef/>
      </w:r>
      <w:r>
        <w:tab/>
        <w:t>Simpla achiziționare a acțiunilor unei întreprinderi nu reprezintă o investiție inițială care creează o nouă activitate economică.</w:t>
      </w:r>
    </w:p>
  </w:footnote>
  <w:footnote w:id="18">
    <w:p w14:paraId="4B160E36" w14:textId="77777777" w:rsidR="00817CEB" w:rsidRPr="00D35343" w:rsidRDefault="00817CEB" w:rsidP="00817CEB">
      <w:pPr>
        <w:pStyle w:val="FootnoteText"/>
        <w:tabs>
          <w:tab w:val="left" w:pos="284"/>
        </w:tabs>
        <w:spacing w:after="120"/>
        <w:ind w:left="284" w:hanging="284"/>
      </w:pPr>
      <w:r>
        <w:rPr>
          <w:rStyle w:val="FootnoteReference"/>
        </w:rPr>
        <w:footnoteRef/>
      </w:r>
      <w:r>
        <w:tab/>
        <w:t>Nu este necesar ca această cerință să se aplice IMM-urilor sau în cazul achiziționării unei unități.</w:t>
      </w:r>
    </w:p>
  </w:footnote>
  <w:footnote w:id="19">
    <w:p w14:paraId="282C0B81" w14:textId="77777777" w:rsidR="00817CEB" w:rsidRPr="006D6383" w:rsidRDefault="00817CEB" w:rsidP="00817CEB">
      <w:pPr>
        <w:pStyle w:val="FootnoteText"/>
        <w:tabs>
          <w:tab w:val="left" w:pos="284"/>
        </w:tabs>
        <w:ind w:left="284" w:hanging="284"/>
      </w:pPr>
      <w:r>
        <w:rPr>
          <w:rStyle w:val="FootnoteReference"/>
        </w:rPr>
        <w:footnoteRef/>
      </w:r>
      <w:r>
        <w:tab/>
        <w:t xml:space="preserve">Punctul </w:t>
      </w:r>
      <w:r w:rsidRPr="00CF506C">
        <w:t>34</w:t>
      </w:r>
      <w:r>
        <w:t xml:space="preserve"> din OAR prevede că activele necorporale care pot fi luate în considerare la calculul costurilor investiției trebuie să rămână asociate zonei în cauză și nu trebuie să fie transferate în alte regiuni. În acest scop, activele necorporale trebuie să îndeplinească următoarele condiții:</w:t>
      </w:r>
    </w:p>
    <w:p w14:paraId="3CC21E31" w14:textId="77777777" w:rsidR="00817CEB" w:rsidRDefault="00817CEB" w:rsidP="00817CEB">
      <w:pPr>
        <w:pStyle w:val="FootnoteText"/>
        <w:numPr>
          <w:ilvl w:val="0"/>
          <w:numId w:val="23"/>
        </w:numPr>
        <w:tabs>
          <w:tab w:val="left" w:pos="709"/>
        </w:tabs>
        <w:spacing w:before="0"/>
        <w:ind w:left="709" w:hanging="425"/>
      </w:pPr>
      <w:r>
        <w:t>trebuie să fie utilizate exclusiv în cadrul unității care primește ajutorul;</w:t>
      </w:r>
    </w:p>
    <w:p w14:paraId="7E0D1ED4" w14:textId="77777777" w:rsidR="00817CEB" w:rsidRDefault="00817CEB" w:rsidP="00817CEB">
      <w:pPr>
        <w:pStyle w:val="FootnoteText"/>
        <w:numPr>
          <w:ilvl w:val="0"/>
          <w:numId w:val="23"/>
        </w:numPr>
        <w:tabs>
          <w:tab w:val="left" w:pos="709"/>
        </w:tabs>
        <w:spacing w:before="0"/>
        <w:ind w:left="709" w:hanging="425"/>
      </w:pPr>
      <w:r>
        <w:t>trebuie să fie amortizabile;</w:t>
      </w:r>
    </w:p>
    <w:p w14:paraId="5864B3D5" w14:textId="77777777" w:rsidR="00817CEB" w:rsidRDefault="00817CEB" w:rsidP="00817CEB">
      <w:pPr>
        <w:pStyle w:val="FootnoteText"/>
        <w:numPr>
          <w:ilvl w:val="0"/>
          <w:numId w:val="23"/>
        </w:numPr>
        <w:tabs>
          <w:tab w:val="left" w:pos="709"/>
        </w:tabs>
        <w:spacing w:before="0"/>
        <w:ind w:left="709" w:hanging="425"/>
      </w:pPr>
      <w:r>
        <w:t>trebuie să fie achiziționate în condițiile pieței de la terți care nu au legături cu cumpărătorul;</w:t>
      </w:r>
    </w:p>
    <w:p w14:paraId="2A53E64B" w14:textId="77777777" w:rsidR="00817CEB" w:rsidRPr="006D6383" w:rsidRDefault="00817CEB" w:rsidP="00817CEB">
      <w:pPr>
        <w:pStyle w:val="FootnoteText"/>
        <w:numPr>
          <w:ilvl w:val="0"/>
          <w:numId w:val="23"/>
        </w:numPr>
        <w:tabs>
          <w:tab w:val="left" w:pos="709"/>
        </w:tabs>
        <w:spacing w:before="0" w:after="120"/>
        <w:ind w:left="709" w:hanging="425"/>
      </w:pPr>
      <w:r>
        <w:t>trebuie să fie incluse în activele întreprinderii care primește ajutorul și trebuie să rămână asociate proiectului pentru care s-a acordat ajutorul pe o perioadă de minimum cinci ani (trei ani în cazul IMM-urilor).</w:t>
      </w:r>
    </w:p>
  </w:footnote>
  <w:footnote w:id="20">
    <w:p w14:paraId="6FB6A502" w14:textId="77777777" w:rsidR="00817CEB" w:rsidRDefault="00817CEB" w:rsidP="00817CEB">
      <w:pPr>
        <w:pStyle w:val="FootnoteText"/>
        <w:tabs>
          <w:tab w:val="left" w:pos="284"/>
        </w:tabs>
        <w:spacing w:after="120"/>
        <w:ind w:left="284" w:hanging="284"/>
      </w:pPr>
      <w:r>
        <w:rPr>
          <w:rStyle w:val="FootnoteReference"/>
        </w:rPr>
        <w:footnoteRef/>
      </w:r>
      <w:r>
        <w:tab/>
        <w:t xml:space="preserve">Această cerință nu se aplică creditelor subvenționate, creditelor participative publice sau participațiilor publice care nu îndeplinesc criteriile principiului investitorului într-o economie de piață, garanțiilor de stat care conțin elemente de ajutor sau sprijinului public care se încadrează în domeniul de aplicare al regulii </w:t>
      </w:r>
      <w:r w:rsidRPr="00CF506C">
        <w:rPr>
          <w:i/>
        </w:rPr>
        <w:t>de minimis</w:t>
      </w:r>
      <w:r>
        <w:t>.</w:t>
      </w:r>
    </w:p>
  </w:footnote>
  <w:footnote w:id="21">
    <w:p w14:paraId="4CE52ECB" w14:textId="77777777" w:rsidR="00817CEB" w:rsidRDefault="00817CEB" w:rsidP="00817CEB">
      <w:pPr>
        <w:pStyle w:val="FootnoteText"/>
        <w:tabs>
          <w:tab w:val="left" w:pos="284"/>
        </w:tabs>
        <w:spacing w:after="120"/>
        <w:ind w:left="284" w:hanging="284"/>
      </w:pPr>
      <w:r>
        <w:rPr>
          <w:rStyle w:val="FootnoteReference"/>
        </w:rPr>
        <w:footnoteRef/>
      </w:r>
      <w:r>
        <w:tab/>
        <w:t>Un scenariu contrafactual este credibil dacă este autentic și dacă se referă la principalii factori de care s-a ținut seama la data luării de către beneficiar a deciziei privind investiția.</w:t>
      </w:r>
    </w:p>
  </w:footnote>
  <w:footnote w:id="22">
    <w:p w14:paraId="0F40FF56" w14:textId="77777777" w:rsidR="00817CEB" w:rsidRDefault="00817CEB" w:rsidP="00817CEB">
      <w:pPr>
        <w:pStyle w:val="FootnoteText"/>
        <w:tabs>
          <w:tab w:val="left" w:pos="284"/>
        </w:tabs>
        <w:spacing w:after="120"/>
        <w:ind w:left="284" w:hanging="284"/>
      </w:pPr>
      <w:r>
        <w:rPr>
          <w:rStyle w:val="FootnoteReference"/>
        </w:rPr>
        <w:footnoteRef/>
      </w:r>
      <w:r>
        <w:tab/>
        <w:t>În acest scop, se poate face referire, printre altele, la evaluări ale impactului având ca obiect schema propusă sau la evaluări ex post ale unor scheme similare.</w:t>
      </w:r>
    </w:p>
  </w:footnote>
  <w:footnote w:id="23">
    <w:p w14:paraId="4B9034B3" w14:textId="77777777" w:rsidR="00817CEB" w:rsidRPr="00F800EA" w:rsidRDefault="00817CEB" w:rsidP="00817CEB">
      <w:pPr>
        <w:pStyle w:val="FootnoteText"/>
        <w:tabs>
          <w:tab w:val="left" w:pos="284"/>
        </w:tabs>
        <w:spacing w:after="120"/>
        <w:ind w:left="284" w:hanging="284"/>
      </w:pPr>
      <w:r>
        <w:rPr>
          <w:rStyle w:val="FootnoteReference"/>
        </w:rPr>
        <w:footnoteRef/>
      </w:r>
      <w:r>
        <w:tab/>
        <w:t>De exemplu, granturi directe, scutiri sau reduceri de impozit, contribuții la asigurările sociale sau alte taxe obligatorii ori furnizarea de terenuri, bunuri sau servicii la prețuri avantajoase etc.</w:t>
      </w:r>
    </w:p>
  </w:footnote>
  <w:footnote w:id="24">
    <w:p w14:paraId="7642822D" w14:textId="77777777" w:rsidR="00817CEB" w:rsidRPr="001D303A" w:rsidRDefault="00817CEB" w:rsidP="00817CEB">
      <w:pPr>
        <w:pStyle w:val="FootnoteText"/>
        <w:tabs>
          <w:tab w:val="left" w:pos="284"/>
        </w:tabs>
        <w:spacing w:after="120"/>
        <w:ind w:left="284" w:hanging="284"/>
      </w:pPr>
      <w:r>
        <w:rPr>
          <w:rStyle w:val="FootnoteReference"/>
        </w:rPr>
        <w:footnoteRef/>
      </w:r>
      <w:r>
        <w:tab/>
        <w:t>De exemplu, credite preferențiale sau subvenționarea ratei dobânzii, garanții de stat, cumpărarea unei participații sau alte aporturi de capital în condiții avantajoase.</w:t>
      </w:r>
    </w:p>
  </w:footnote>
  <w:footnote w:id="25">
    <w:p w14:paraId="7088FFAA" w14:textId="77777777" w:rsidR="00817CEB" w:rsidRPr="004E27C0" w:rsidRDefault="00817CEB" w:rsidP="00817CEB">
      <w:pPr>
        <w:pStyle w:val="FootnoteText"/>
        <w:tabs>
          <w:tab w:val="left" w:pos="284"/>
        </w:tabs>
        <w:spacing w:after="120"/>
        <w:ind w:left="284" w:hanging="284"/>
      </w:pPr>
      <w:r>
        <w:rPr>
          <w:rStyle w:val="FootnoteReference"/>
        </w:rPr>
        <w:footnoteRef/>
      </w:r>
      <w:r>
        <w:tab/>
        <w:t xml:space="preserve">Pentru a permite Comisiei să analizeze efectele negative probabile, statul membru ar putea prezenta orice evaluare a impactului de care dispune, precum și evaluări </w:t>
      </w:r>
      <w:r w:rsidRPr="00CF506C">
        <w:rPr>
          <w:i/>
        </w:rPr>
        <w:t>ex post</w:t>
      </w:r>
      <w:r>
        <w:t xml:space="preserve"> efectuate pentru scheme similare anterioare.</w:t>
      </w:r>
    </w:p>
  </w:footnote>
  <w:footnote w:id="26">
    <w:p w14:paraId="52C51EC2" w14:textId="77777777" w:rsidR="00817CEB" w:rsidRPr="004A0583" w:rsidRDefault="00817CEB" w:rsidP="00817CEB">
      <w:pPr>
        <w:pStyle w:val="FootnoteText"/>
        <w:tabs>
          <w:tab w:val="left" w:pos="284"/>
        </w:tabs>
        <w:spacing w:after="120"/>
        <w:ind w:left="284" w:hanging="284"/>
      </w:pPr>
      <w:r>
        <w:rPr>
          <w:rStyle w:val="FootnoteReference"/>
        </w:rPr>
        <w:footnoteRef/>
      </w:r>
      <w:r>
        <w:tab/>
        <w:t xml:space="preserve">Astfel cum sunt definite în anexa III la Regulamentul (UE) nr. </w:t>
      </w:r>
      <w:r w:rsidRPr="00CF506C">
        <w:t>651</w:t>
      </w:r>
      <w:r>
        <w:t>/</w:t>
      </w:r>
      <w:r w:rsidRPr="00CF506C">
        <w:t>2014</w:t>
      </w:r>
      <w:r>
        <w:t xml:space="preserve"> al Comisiei din </w:t>
      </w:r>
      <w:r w:rsidRPr="00CF506C">
        <w:t>17</w:t>
      </w:r>
      <w:r>
        <w:t xml:space="preserve"> iunie </w:t>
      </w:r>
      <w:r w:rsidRPr="00CF506C">
        <w:t>2014</w:t>
      </w:r>
      <w:r>
        <w:t xml:space="preserve"> de declarare a anumitor categorii de ajutoare compatibile cu piața internă în aplicarea articolelor </w:t>
      </w:r>
      <w:r w:rsidRPr="00CF506C">
        <w:t>107</w:t>
      </w:r>
      <w:r>
        <w:t xml:space="preserve"> și </w:t>
      </w:r>
      <w:r w:rsidRPr="00CF506C">
        <w:t>108</w:t>
      </w:r>
      <w:r>
        <w:t xml:space="preserve"> din tratat.</w:t>
      </w:r>
    </w:p>
  </w:footnote>
  <w:footnote w:id="27">
    <w:p w14:paraId="6F39D802" w14:textId="77777777" w:rsidR="00817CEB" w:rsidRPr="004A0583" w:rsidRDefault="00817CEB" w:rsidP="00817CEB">
      <w:pPr>
        <w:pStyle w:val="FootnoteText"/>
        <w:tabs>
          <w:tab w:val="left" w:pos="284"/>
        </w:tabs>
        <w:spacing w:after="120"/>
        <w:ind w:left="284" w:hanging="284"/>
      </w:pPr>
      <w:r>
        <w:rPr>
          <w:rStyle w:val="FootnoteReference"/>
        </w:rPr>
        <w:footnoteRef/>
      </w:r>
      <w:r>
        <w:tab/>
        <w:t xml:space="preserve">Astfel cum sunt definite în anexa III la Regulamentul (UE) nr. </w:t>
      </w:r>
      <w:r w:rsidRPr="00CF506C">
        <w:t>651</w:t>
      </w:r>
      <w:r>
        <w:t>/</w:t>
      </w:r>
      <w:r w:rsidRPr="00CF506C">
        <w:t>2014</w:t>
      </w:r>
      <w:r>
        <w:t xml:space="preserve"> al Comisiei din </w:t>
      </w:r>
      <w:r w:rsidRPr="00CF506C">
        <w:t>17</w:t>
      </w:r>
      <w:r>
        <w:t xml:space="preserve"> iunie </w:t>
      </w:r>
      <w:r w:rsidRPr="00CF506C">
        <w:t>2014</w:t>
      </w:r>
      <w:r>
        <w:t xml:space="preserve"> de declarare a anumitor categorii de ajutoare compatibile cu piața internă în aplicarea articolelor </w:t>
      </w:r>
      <w:r w:rsidRPr="00CF506C">
        <w:t>107</w:t>
      </w:r>
      <w:r>
        <w:t xml:space="preserve"> și </w:t>
      </w:r>
      <w:r w:rsidRPr="00CF506C">
        <w:t>108</w:t>
      </w:r>
      <w:r>
        <w:t xml:space="preserve"> din tratat.</w:t>
      </w:r>
    </w:p>
  </w:footnote>
  <w:footnote w:id="28">
    <w:p w14:paraId="1920B546" w14:textId="77777777" w:rsidR="00817CEB" w:rsidRDefault="00817CEB" w:rsidP="00817CEB">
      <w:pPr>
        <w:pStyle w:val="FootnoteText"/>
        <w:tabs>
          <w:tab w:val="left" w:pos="284"/>
        </w:tabs>
        <w:spacing w:after="120"/>
        <w:ind w:left="284" w:hanging="284"/>
      </w:pPr>
      <w:r>
        <w:rPr>
          <w:rStyle w:val="FootnoteReference"/>
        </w:rPr>
        <w:footnoteRef/>
      </w:r>
      <w:r>
        <w:tab/>
        <w:t>Pentru îndrumare, a se vedea documentul metodologic de orientare pentru evaluarea în domeniul ajutoarelor de stat: </w:t>
      </w:r>
      <w:hyperlink r:id="rId3" w:history="1">
        <w:r w:rsidRPr="00CF506C">
          <w:rPr>
            <w:rStyle w:val="Hyperlink"/>
          </w:rPr>
          <w:t>https://competition-policy.ec.europa.eu/system/files/2021-04/modernisation_evaluation_methodology_en.pdf</w:t>
        </w:r>
      </w:hyperlink>
      <w:r>
        <w:t>. Planul de evaluare (anexa I partea III.</w:t>
      </w:r>
      <w:r w:rsidRPr="00CF506C">
        <w:t>8</w:t>
      </w:r>
      <w:r>
        <w:t xml:space="preserve">) ar trebui prezentat utilizând formularul disponibil la adresa: </w:t>
      </w:r>
      <w:hyperlink r:id="rId4" w:history="1">
        <w:r w:rsidRPr="00CF506C">
          <w:rPr>
            <w:rStyle w:val="Hyperlink"/>
          </w:rPr>
          <w:t>https://competition-policy.ec.europa.eu/state-aid/legislation/forms-notifications-and-reporting_en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02949" w14:textId="77777777" w:rsidR="00817CEB" w:rsidRDefault="00817C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3F62C" w14:textId="77777777" w:rsidR="00817CEB" w:rsidRDefault="00817C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7D9C1" w14:textId="77777777" w:rsidR="00817CEB" w:rsidRDefault="00817C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0CAA14D2"/>
    <w:multiLevelType w:val="hybridMultilevel"/>
    <w:tmpl w:val="E9BC5A84"/>
    <w:lvl w:ilvl="0" w:tplc="80BAE652">
      <w:start w:val="1"/>
      <w:numFmt w:val="bullet"/>
      <w:lvlText w:val="–"/>
      <w:lvlJc w:val="left"/>
      <w:pPr>
        <w:ind w:left="2880" w:hanging="360"/>
      </w:pPr>
      <w:rPr>
        <w:rFonts w:ascii="Times New Roman" w:hAnsi="Times New Roman" w:hint="default"/>
      </w:rPr>
    </w:lvl>
    <w:lvl w:ilvl="1" w:tplc="18090003" w:tentative="1">
      <w:start w:val="1"/>
      <w:numFmt w:val="bullet"/>
      <w:lvlText w:val="o"/>
      <w:lvlJc w:val="left"/>
      <w:pPr>
        <w:ind w:left="3600" w:hanging="360"/>
      </w:pPr>
      <w:rPr>
        <w:rFonts w:ascii="Courier New" w:hAnsi="Courier New" w:cs="Courier New" w:hint="default"/>
      </w:rPr>
    </w:lvl>
    <w:lvl w:ilvl="2" w:tplc="18090005" w:tentative="1">
      <w:start w:val="1"/>
      <w:numFmt w:val="bullet"/>
      <w:lvlText w:val=""/>
      <w:lvlJc w:val="left"/>
      <w:pPr>
        <w:ind w:left="4320" w:hanging="360"/>
      </w:pPr>
      <w:rPr>
        <w:rFonts w:ascii="Wingdings" w:hAnsi="Wingdings" w:hint="default"/>
      </w:rPr>
    </w:lvl>
    <w:lvl w:ilvl="3" w:tplc="18090001" w:tentative="1">
      <w:start w:val="1"/>
      <w:numFmt w:val="bullet"/>
      <w:lvlText w:val=""/>
      <w:lvlJc w:val="left"/>
      <w:pPr>
        <w:ind w:left="5040" w:hanging="360"/>
      </w:pPr>
      <w:rPr>
        <w:rFonts w:ascii="Symbol" w:hAnsi="Symbol" w:hint="default"/>
      </w:rPr>
    </w:lvl>
    <w:lvl w:ilvl="4" w:tplc="18090003" w:tentative="1">
      <w:start w:val="1"/>
      <w:numFmt w:val="bullet"/>
      <w:lvlText w:val="o"/>
      <w:lvlJc w:val="left"/>
      <w:pPr>
        <w:ind w:left="5760" w:hanging="360"/>
      </w:pPr>
      <w:rPr>
        <w:rFonts w:ascii="Courier New" w:hAnsi="Courier New" w:cs="Courier New" w:hint="default"/>
      </w:rPr>
    </w:lvl>
    <w:lvl w:ilvl="5" w:tplc="18090005" w:tentative="1">
      <w:start w:val="1"/>
      <w:numFmt w:val="bullet"/>
      <w:lvlText w:val=""/>
      <w:lvlJc w:val="left"/>
      <w:pPr>
        <w:ind w:left="6480" w:hanging="360"/>
      </w:pPr>
      <w:rPr>
        <w:rFonts w:ascii="Wingdings" w:hAnsi="Wingdings" w:hint="default"/>
      </w:rPr>
    </w:lvl>
    <w:lvl w:ilvl="6" w:tplc="18090001" w:tentative="1">
      <w:start w:val="1"/>
      <w:numFmt w:val="bullet"/>
      <w:lvlText w:val=""/>
      <w:lvlJc w:val="left"/>
      <w:pPr>
        <w:ind w:left="7200" w:hanging="360"/>
      </w:pPr>
      <w:rPr>
        <w:rFonts w:ascii="Symbol" w:hAnsi="Symbol" w:hint="default"/>
      </w:rPr>
    </w:lvl>
    <w:lvl w:ilvl="7" w:tplc="18090003" w:tentative="1">
      <w:start w:val="1"/>
      <w:numFmt w:val="bullet"/>
      <w:lvlText w:val="o"/>
      <w:lvlJc w:val="left"/>
      <w:pPr>
        <w:ind w:left="7920" w:hanging="360"/>
      </w:pPr>
      <w:rPr>
        <w:rFonts w:ascii="Courier New" w:hAnsi="Courier New" w:cs="Courier New" w:hint="default"/>
      </w:rPr>
    </w:lvl>
    <w:lvl w:ilvl="8" w:tplc="18090005" w:tentative="1">
      <w:start w:val="1"/>
      <w:numFmt w:val="bullet"/>
      <w:lvlText w:val=""/>
      <w:lvlJc w:val="left"/>
      <w:pPr>
        <w:ind w:left="8640" w:hanging="360"/>
      </w:pPr>
      <w:rPr>
        <w:rFonts w:ascii="Wingdings" w:hAnsi="Wingdings" w:hint="default"/>
      </w:rPr>
    </w:lvl>
  </w:abstractNum>
  <w:abstractNum w:abstractNumId="10"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3"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0"/>
  </w:num>
  <w:num w:numId="5" w16cid:durableId="943927640">
    <w:abstractNumId w:val="21"/>
  </w:num>
  <w:num w:numId="6" w16cid:durableId="547230529">
    <w:abstractNumId w:val="12"/>
  </w:num>
  <w:num w:numId="7" w16cid:durableId="2009407815">
    <w:abstractNumId w:val="19"/>
  </w:num>
  <w:num w:numId="8" w16cid:durableId="1698462345">
    <w:abstractNumId w:val="25"/>
  </w:num>
  <w:num w:numId="9" w16cid:durableId="599681503">
    <w:abstractNumId w:val="23"/>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10"/>
  </w:num>
  <w:num w:numId="21" w16cid:durableId="1762600965">
    <w:abstractNumId w:val="14"/>
  </w:num>
  <w:num w:numId="22" w16cid:durableId="2893593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73530272">
    <w:abstractNumId w:val="16"/>
  </w:num>
  <w:num w:numId="24" w16cid:durableId="869999981">
    <w:abstractNumId w:val="9"/>
  </w:num>
  <w:num w:numId="25" w16cid:durableId="652834002">
    <w:abstractNumId w:val="15"/>
    <w:lvlOverride w:ilvl="0">
      <w:startOverride w:val="1"/>
    </w:lvlOverride>
  </w:num>
  <w:num w:numId="26" w16cid:durableId="159858319">
    <w:abstractNumId w:val="22"/>
    <w:lvlOverride w:ilvl="0">
      <w:startOverride w:val="1"/>
    </w:lvlOverride>
  </w:num>
  <w:num w:numId="27" w16cid:durableId="2079593805">
    <w:abstractNumId w:val="22"/>
  </w:num>
  <w:num w:numId="28" w16cid:durableId="1241939298">
    <w:abstractNumId w:val="15"/>
  </w:num>
  <w:num w:numId="29" w16cid:durableId="1112555775">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17CEB"/>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12C"/>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47E5A"/>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74B6C"/>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17CEB"/>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54F46"/>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BA3B8"/>
  <w15:chartTrackingRefBased/>
  <w15:docId w15:val="{9ED58A02-4895-4EA2-BF06-9A0E149C5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7CEB"/>
    <w:pPr>
      <w:spacing w:before="120" w:after="120" w:line="240" w:lineRule="auto"/>
      <w:jc w:val="both"/>
    </w:pPr>
    <w:rPr>
      <w:rFonts w:ascii="Times New Roman" w:hAnsi="Times New Roman" w:cs="Times New Roman"/>
      <w:kern w:val="0"/>
      <w:sz w:val="24"/>
      <w:lang w:val="ro-RO"/>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817CE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17CE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ro-RO"/>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ro-RO"/>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ro-RO"/>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ro-RO"/>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ro-RO"/>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ro-RO"/>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ro-RO"/>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817CE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17CE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17CE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17C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17CE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17CE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17CE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17CE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17CEB"/>
    <w:rPr>
      <w:i/>
      <w:iCs/>
      <w:color w:val="365F91" w:themeColor="accent1" w:themeShade="BF"/>
    </w:rPr>
  </w:style>
  <w:style w:type="paragraph" w:styleId="IntenseQuote">
    <w:name w:val="Intense Quote"/>
    <w:basedOn w:val="Normal"/>
    <w:next w:val="Normal"/>
    <w:link w:val="IntenseQuoteChar"/>
    <w:uiPriority w:val="30"/>
    <w:qFormat/>
    <w:rsid w:val="00817CE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17CE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17CEB"/>
    <w:rPr>
      <w:b/>
      <w:bCs/>
      <w:smallCaps/>
      <w:color w:val="365F91" w:themeColor="accent1" w:themeShade="BF"/>
      <w:spacing w:val="5"/>
    </w:rPr>
  </w:style>
  <w:style w:type="paragraph" w:customStyle="1" w:styleId="Text2">
    <w:name w:val="Text 2"/>
    <w:basedOn w:val="Normal"/>
    <w:rsid w:val="00817CEB"/>
    <w:pPr>
      <w:ind w:left="1417"/>
    </w:pPr>
  </w:style>
  <w:style w:type="paragraph" w:customStyle="1" w:styleId="Tiret0">
    <w:name w:val="Tiret 0"/>
    <w:basedOn w:val="Normal"/>
    <w:rsid w:val="00817CEB"/>
    <w:pPr>
      <w:numPr>
        <w:numId w:val="26"/>
      </w:numPr>
    </w:pPr>
  </w:style>
  <w:style w:type="paragraph" w:customStyle="1" w:styleId="Tiret1">
    <w:name w:val="Tiret 1"/>
    <w:basedOn w:val="Normal"/>
    <w:rsid w:val="00817CEB"/>
    <w:pPr>
      <w:numPr>
        <w:numId w:val="25"/>
      </w:numPr>
    </w:pPr>
  </w:style>
  <w:style w:type="paragraph" w:customStyle="1" w:styleId="Tiret2">
    <w:name w:val="Tiret 2"/>
    <w:basedOn w:val="Normal"/>
    <w:rsid w:val="00817CEB"/>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competition-policy.ec.europa.eu/system/files/2021-04/modernisation_evaluation_methodology_en.pdf" TargetMode="External"/><Relationship Id="rId2" Type="http://schemas.openxmlformats.org/officeDocument/2006/relationships/hyperlink" Target="http://data.europa.eu/eli/reg/2023/2831/oj" TargetMode="External"/><Relationship Id="rId1" Type="http://schemas.openxmlformats.org/officeDocument/2006/relationships/hyperlink" Target="http://data.europa.eu/eli/reg/2014/651/oj" TargetMode="External"/><Relationship Id="rId4"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3571</Words>
  <Characters>19751</Characters>
  <DocSecurity>0</DocSecurity>
  <Lines>420</Lines>
  <Paragraphs>220</Paragraphs>
  <ScaleCrop>false</ScaleCrop>
  <LinksUpToDate>false</LinksUpToDate>
  <CharactersWithSpaces>23102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2025-05-30T08:06:00Z</dcterms:created>
  <dcterms:modified xsi:type="dcterms:W3CDTF">2025-05-30T11:24:00Z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2025-05-30T08:13:02Z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7d24ae5a-28c3-4b6a-a749-b5c82e66d1da</vt:lpwstr>
  </property>
  <property fmtid="{D5CDD505-2E9C-101B-9397-08002B2CF9AE}" pid="8" name="MSIP_Label_6bd9ddd1-4d20-43f6-abfa-fc3c07406f94_ContentBits">
    <vt:lpwstr>0</vt:lpwstr>
  </property>
</Properties>
</file>