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94BE7" w14:textId="41BE1498" w:rsidR="008769BD" w:rsidRPr="00F627E2" w:rsidRDefault="008769BD" w:rsidP="008769BD">
      <w:pPr>
        <w:pStyle w:val="ManualHeading2"/>
        <w:rPr>
          <w:noProof/>
          <w:color w:val="000000"/>
          <w:szCs w:val="24"/>
        </w:rPr>
      </w:pPr>
      <w:r w:rsidRPr="00F627E2">
        <w:rPr>
          <w:noProof/>
        </w:rPr>
        <w:t>ЧАСТ III.1.B</w:t>
      </w:r>
      <w:r>
        <w:rPr>
          <w:noProof/>
          <w:lang w:val="fr-BE"/>
        </w:rPr>
        <w:t xml:space="preserve"> - </w:t>
      </w:r>
      <w:r w:rsidRPr="00F627E2">
        <w:rPr>
          <w:noProof/>
          <w:color w:val="000000"/>
        </w:rPr>
        <w:t>ФОРМУЛЯР ЗА ДОПЪЛНИТЕЛНА ИНФОРМАЦИЯ ОТНОСНО СХЕМИ ЗА РЕГИОНАЛНА ИНВЕСТИЦИОННА ПОМОЩ</w:t>
      </w:r>
    </w:p>
    <w:p w14:paraId="3961B110" w14:textId="77777777" w:rsidR="008769BD" w:rsidRPr="00F627E2" w:rsidRDefault="008769BD" w:rsidP="008769BD">
      <w:pPr>
        <w:rPr>
          <w:i/>
          <w:iCs/>
          <w:noProof/>
          <w:szCs w:val="24"/>
        </w:rPr>
      </w:pPr>
      <w:r w:rsidRPr="00F627E2">
        <w:rPr>
          <w:i/>
          <w:noProof/>
        </w:rPr>
        <w:t>Този формуляр за допълнителна информация не е задължителен. Препоръчва се обаче той да бъде попълнен в допълнение към формуляра „Обща информация“ при уведомяването за всякаква индивидуална инвестиционна помощ, обхваната от Насоките за регионална държавна помощ, приложими от 1 януари 2022 г. (НРП)</w:t>
      </w:r>
      <w:r w:rsidRPr="00F627E2">
        <w:rPr>
          <w:rStyle w:val="FootnoteReference"/>
          <w:noProof/>
        </w:rPr>
        <w:footnoteReference w:id="1"/>
      </w:r>
      <w:r w:rsidRPr="00F627E2">
        <w:rPr>
          <w:noProof/>
        </w:rPr>
        <w:t>.</w:t>
      </w:r>
      <w:r w:rsidRPr="00F627E2">
        <w:rPr>
          <w:i/>
          <w:noProof/>
        </w:rPr>
        <w:t xml:space="preserve"> </w:t>
      </w:r>
    </w:p>
    <w:p w14:paraId="73D28BF9" w14:textId="78A08481" w:rsidR="008769BD" w:rsidRPr="00F627E2" w:rsidRDefault="008769BD" w:rsidP="00AF2D38">
      <w:pPr>
        <w:pStyle w:val="Heading1"/>
        <w:rPr>
          <w:noProof/>
        </w:rPr>
      </w:pPr>
      <w:r w:rsidRPr="00F627E2">
        <w:rPr>
          <w:noProof/>
        </w:rPr>
        <w:t>Обхват</w:t>
      </w:r>
    </w:p>
    <w:p w14:paraId="6F50D580" w14:textId="77777777" w:rsidR="008769BD" w:rsidRPr="00F627E2" w:rsidRDefault="008769BD" w:rsidP="008769BD">
      <w:pPr>
        <w:pStyle w:val="NormalKop111"/>
        <w:numPr>
          <w:ilvl w:val="1"/>
          <w:numId w:val="22"/>
        </w:numPr>
        <w:tabs>
          <w:tab w:val="clear" w:pos="720"/>
          <w:tab w:val="clear" w:pos="1440"/>
          <w:tab w:val="clear" w:pos="1797"/>
        </w:tabs>
        <w:ind w:left="709" w:hanging="709"/>
        <w:rPr>
          <w:noProof/>
        </w:rPr>
      </w:pPr>
      <w:r w:rsidRPr="00F627E2">
        <w:rPr>
          <w:noProof/>
        </w:rPr>
        <w:t>Причини, поради които се отправя уведомление за схемата вместо тя да бъде приведена в действие съгласно Общия регламент за групово освобождаване (ОРГО)</w:t>
      </w:r>
      <w:r w:rsidRPr="00F627E2">
        <w:rPr>
          <w:rStyle w:val="FootnoteReference"/>
          <w:rFonts w:cs="Times New Roman"/>
          <w:noProof/>
        </w:rPr>
        <w:footnoteReference w:id="2"/>
      </w:r>
      <w:r w:rsidRPr="00F627E2">
        <w:rPr>
          <w:noProof/>
        </w:rPr>
        <w:t xml:space="preserve"> или Регламента </w:t>
      </w:r>
      <w:r w:rsidRPr="00F627E2">
        <w:rPr>
          <w:i/>
          <w:noProof/>
        </w:rPr>
        <w:t>de minimis</w:t>
      </w:r>
      <w:r w:rsidRPr="00F627E2">
        <w:rPr>
          <w:rStyle w:val="FootnoteReference"/>
          <w:noProof/>
        </w:rPr>
        <w:footnoteReference w:id="3"/>
      </w:r>
      <w:r w:rsidRPr="00F627E2">
        <w:rPr>
          <w:noProof/>
        </w:rPr>
        <w:t>:</w:t>
      </w:r>
    </w:p>
    <w:p w14:paraId="0B1B8E0F" w14:textId="77777777" w:rsidR="008769BD" w:rsidRPr="00F627E2" w:rsidRDefault="00CA5A4B" w:rsidP="008769BD">
      <w:pPr>
        <w:pStyle w:val="Tiret2"/>
        <w:numPr>
          <w:ilvl w:val="0"/>
          <w:numId w:val="31"/>
        </w:numPr>
        <w:rPr>
          <w:noProof/>
        </w:rPr>
      </w:pPr>
      <w:sdt>
        <w:sdtPr>
          <w:rPr>
            <w:noProof/>
          </w:rPr>
          <w:id w:val="1152482089"/>
          <w14:checkbox>
            <w14:checked w14:val="0"/>
            <w14:checkedState w14:val="2612" w14:font="MS Gothic"/>
            <w14:uncheckedState w14:val="2610" w14:font="MS Gothic"/>
          </w14:checkbox>
        </w:sdtPr>
        <w:sdtEndPr/>
        <w:sdtContent>
          <w:r w:rsidR="008769BD" w:rsidRPr="00F627E2">
            <w:rPr>
              <w:rFonts w:ascii="MS Gothic" w:eastAsia="MS Gothic" w:hAnsi="MS Gothic" w:hint="eastAsia"/>
              <w:noProof/>
            </w:rPr>
            <w:t>☐</w:t>
          </w:r>
        </w:sdtContent>
      </w:sdt>
      <w:r w:rsidR="008769BD" w:rsidRPr="00F627E2">
        <w:rPr>
          <w:noProof/>
        </w:rPr>
        <w:t xml:space="preserve"> Уведомлението е свързано със секторна схема. В такъв случай, моля, посочете сектора, обхванат от схемата (код по NACE):</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8769BD" w:rsidRPr="00F627E2" w14:paraId="28D20B7B" w14:textId="77777777" w:rsidTr="002508E8">
        <w:tc>
          <w:tcPr>
            <w:tcW w:w="7672" w:type="dxa"/>
            <w:shd w:val="clear" w:color="auto" w:fill="auto"/>
          </w:tcPr>
          <w:p w14:paraId="3B2580FC" w14:textId="77777777" w:rsidR="008769BD" w:rsidRPr="00F627E2" w:rsidRDefault="008769BD" w:rsidP="002508E8">
            <w:pPr>
              <w:rPr>
                <w:noProof/>
              </w:rPr>
            </w:pPr>
            <w:r w:rsidRPr="00F627E2">
              <w:rPr>
                <w:noProof/>
              </w:rPr>
              <w:t xml:space="preserve">… </w:t>
            </w:r>
          </w:p>
        </w:tc>
      </w:tr>
    </w:tbl>
    <w:p w14:paraId="1D0F2F8C" w14:textId="77777777" w:rsidR="008769BD" w:rsidRPr="00F627E2" w:rsidRDefault="00CA5A4B" w:rsidP="008769BD">
      <w:pPr>
        <w:pStyle w:val="Tiret2"/>
        <w:numPr>
          <w:ilvl w:val="0"/>
          <w:numId w:val="31"/>
        </w:numPr>
        <w:rPr>
          <w:noProof/>
        </w:rPr>
      </w:pPr>
      <w:sdt>
        <w:sdtPr>
          <w:rPr>
            <w:rFonts w:ascii="MS Gothic" w:eastAsia="MS Gothic" w:hAnsi="MS Gothic"/>
            <w:noProof/>
          </w:rPr>
          <w:id w:val="1734890006"/>
          <w14:checkbox>
            <w14:checked w14:val="0"/>
            <w14:checkedState w14:val="2612" w14:font="MS Gothic"/>
            <w14:uncheckedState w14:val="2610" w14:font="MS Gothic"/>
          </w14:checkbox>
        </w:sdtPr>
        <w:sdtEndPr/>
        <w:sdtContent>
          <w:r w:rsidR="008769BD" w:rsidRPr="00F627E2">
            <w:rPr>
              <w:rFonts w:ascii="MS Gothic" w:eastAsia="MS Gothic" w:hAnsi="MS Gothic" w:hint="eastAsia"/>
              <w:noProof/>
            </w:rPr>
            <w:t>☐</w:t>
          </w:r>
        </w:sdtContent>
      </w:sdt>
      <w:r w:rsidR="008769BD" w:rsidRPr="00F627E2">
        <w:rPr>
          <w:rFonts w:ascii="MS Gothic" w:hAnsi="MS Gothic"/>
          <w:noProof/>
        </w:rPr>
        <w:t xml:space="preserve"> </w:t>
      </w:r>
      <w:r w:rsidR="008769BD" w:rsidRPr="00F627E2">
        <w:rPr>
          <w:noProof/>
        </w:rPr>
        <w:t xml:space="preserve">Друго. Моля, уточнете: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8769BD" w:rsidRPr="00F627E2" w14:paraId="11974613" w14:textId="77777777" w:rsidTr="002508E8">
        <w:tc>
          <w:tcPr>
            <w:tcW w:w="8391" w:type="dxa"/>
            <w:shd w:val="clear" w:color="auto" w:fill="auto"/>
          </w:tcPr>
          <w:p w14:paraId="6A9FDABC" w14:textId="77777777" w:rsidR="008769BD" w:rsidRPr="00F627E2" w:rsidRDefault="008769BD" w:rsidP="002508E8">
            <w:pPr>
              <w:rPr>
                <w:noProof/>
              </w:rPr>
            </w:pPr>
            <w:r w:rsidRPr="00F627E2">
              <w:rPr>
                <w:noProof/>
              </w:rPr>
              <w:t xml:space="preserve">… </w:t>
            </w:r>
          </w:p>
        </w:tc>
      </w:tr>
    </w:tbl>
    <w:p w14:paraId="73681054" w14:textId="77777777" w:rsidR="008769BD" w:rsidRPr="00F627E2" w:rsidRDefault="008769BD" w:rsidP="008769BD">
      <w:pPr>
        <w:pStyle w:val="NormalKop111"/>
        <w:numPr>
          <w:ilvl w:val="1"/>
          <w:numId w:val="22"/>
        </w:numPr>
        <w:tabs>
          <w:tab w:val="clear" w:pos="720"/>
          <w:tab w:val="clear" w:pos="1440"/>
          <w:tab w:val="clear" w:pos="1797"/>
        </w:tabs>
        <w:ind w:left="709" w:hanging="709"/>
        <w:rPr>
          <w:noProof/>
        </w:rPr>
      </w:pPr>
      <w:r w:rsidRPr="00F627E2">
        <w:rPr>
          <w:noProof/>
        </w:rPr>
        <w:t>Обхват на схемата, предмет на уведомление</w:t>
      </w:r>
    </w:p>
    <w:p w14:paraId="7A476704" w14:textId="77777777" w:rsidR="008769BD" w:rsidRPr="00F627E2" w:rsidRDefault="008769BD" w:rsidP="008769BD">
      <w:pPr>
        <w:pStyle w:val="NormalKop111"/>
        <w:numPr>
          <w:ilvl w:val="2"/>
          <w:numId w:val="22"/>
        </w:numPr>
        <w:tabs>
          <w:tab w:val="clear" w:pos="720"/>
          <w:tab w:val="clear" w:pos="1440"/>
          <w:tab w:val="clear" w:pos="1797"/>
        </w:tabs>
        <w:ind w:left="1418" w:hanging="698"/>
        <w:rPr>
          <w:noProof/>
        </w:rPr>
      </w:pPr>
      <w:r w:rsidRPr="00F627E2">
        <w:rPr>
          <w:noProof/>
        </w:rPr>
        <w:t>Моля, потвърдете, че правното основание за схемата, предмет на уведомление, включва задължение за уведомяване на Комисията за индивидуална помощ за даден получател, в случай че помощта от всички източници надвишава индивидуалния праг за уведомяване, определен в Общия регламент за групово освобождаване (ОРГО) за регионална инвестиционна помощ (точка 22 от НРП).</w:t>
      </w:r>
    </w:p>
    <w:p w14:paraId="2047F213" w14:textId="77777777" w:rsidR="008769BD" w:rsidRPr="00F627E2" w:rsidRDefault="008769BD" w:rsidP="008769BD">
      <w:pPr>
        <w:pStyle w:val="Text2"/>
        <w:rPr>
          <w:noProof/>
        </w:rPr>
      </w:pPr>
      <w:r w:rsidRPr="00F627E2">
        <w:rPr>
          <w:noProof/>
        </w:rPr>
        <w:t xml:space="preserve">Моля, посочете препратка към съответната разпоредба от правното основание: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8769BD" w:rsidRPr="00F627E2" w14:paraId="46F487C4" w14:textId="77777777" w:rsidTr="002508E8">
        <w:tc>
          <w:tcPr>
            <w:tcW w:w="8391" w:type="dxa"/>
            <w:shd w:val="clear" w:color="auto" w:fill="auto"/>
          </w:tcPr>
          <w:p w14:paraId="031E92DB" w14:textId="77777777" w:rsidR="008769BD" w:rsidRPr="00F627E2" w:rsidRDefault="008769BD" w:rsidP="002508E8">
            <w:pPr>
              <w:rPr>
                <w:noProof/>
              </w:rPr>
            </w:pPr>
            <w:r w:rsidRPr="00F627E2">
              <w:rPr>
                <w:noProof/>
              </w:rPr>
              <w:t xml:space="preserve">… </w:t>
            </w:r>
          </w:p>
        </w:tc>
      </w:tr>
    </w:tbl>
    <w:p w14:paraId="2E094A7D" w14:textId="77777777" w:rsidR="008769BD" w:rsidRPr="00F627E2" w:rsidRDefault="008769BD" w:rsidP="008769BD">
      <w:pPr>
        <w:pStyle w:val="NormalKop111"/>
        <w:numPr>
          <w:ilvl w:val="2"/>
          <w:numId w:val="22"/>
        </w:numPr>
        <w:tabs>
          <w:tab w:val="clear" w:pos="720"/>
          <w:tab w:val="clear" w:pos="1440"/>
          <w:tab w:val="clear" w:pos="1797"/>
        </w:tabs>
        <w:ind w:left="1418" w:hanging="698"/>
        <w:rPr>
          <w:noProof/>
        </w:rPr>
      </w:pPr>
      <w:r w:rsidRPr="00F627E2">
        <w:rPr>
          <w:noProof/>
        </w:rPr>
        <w:t xml:space="preserve">Моля, потвърдете, че правното основание за схемата, предмет на уведомление, включва задължение за уведомяване на Комисията за индивидуална помощ за даден получател, освен ако той (1) не е потвърдил, че през двете години, предхождащи заявлението за помощ, той не е извършил преместване в стопанския обект, в който ще се осъществи подпомаганата първоначална инвестиция, и (2) се е ангажирал </w:t>
      </w:r>
      <w:r w:rsidRPr="00F627E2">
        <w:rPr>
          <w:noProof/>
        </w:rPr>
        <w:lastRenderedPageBreak/>
        <w:t>да не извършва такова преместване до две години след приключването на първоначалната инвестиция. (точка 23 от НРП).</w:t>
      </w:r>
    </w:p>
    <w:p w14:paraId="357B778D" w14:textId="77777777" w:rsidR="008769BD" w:rsidRPr="00F627E2" w:rsidRDefault="008769BD" w:rsidP="008769BD">
      <w:pPr>
        <w:pStyle w:val="NormalKop111"/>
        <w:numPr>
          <w:ilvl w:val="2"/>
          <w:numId w:val="22"/>
        </w:numPr>
        <w:tabs>
          <w:tab w:val="clear" w:pos="720"/>
          <w:tab w:val="clear" w:pos="1440"/>
          <w:tab w:val="clear" w:pos="1797"/>
        </w:tabs>
        <w:ind w:left="1418" w:hanging="698"/>
        <w:rPr>
          <w:noProof/>
        </w:rPr>
      </w:pPr>
      <w:r w:rsidRPr="00F627E2">
        <w:rPr>
          <w:noProof/>
        </w:rPr>
        <w:t xml:space="preserve">Моля, посочете препратка към съответната разпоредба от правното основание: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8769BD" w:rsidRPr="00F627E2" w14:paraId="6CA915AF" w14:textId="77777777" w:rsidTr="002508E8">
        <w:tc>
          <w:tcPr>
            <w:tcW w:w="8391" w:type="dxa"/>
            <w:shd w:val="clear" w:color="auto" w:fill="auto"/>
          </w:tcPr>
          <w:p w14:paraId="5CA62367" w14:textId="77777777" w:rsidR="008769BD" w:rsidRPr="00F627E2" w:rsidRDefault="008769BD" w:rsidP="002508E8">
            <w:pPr>
              <w:rPr>
                <w:noProof/>
              </w:rPr>
            </w:pPr>
            <w:r w:rsidRPr="00F627E2">
              <w:rPr>
                <w:noProof/>
              </w:rPr>
              <w:t xml:space="preserve">… </w:t>
            </w:r>
          </w:p>
        </w:tc>
      </w:tr>
    </w:tbl>
    <w:p w14:paraId="2DB1D0AA" w14:textId="77777777" w:rsidR="008769BD" w:rsidRPr="00F627E2" w:rsidRDefault="008769BD" w:rsidP="008769BD">
      <w:pPr>
        <w:pStyle w:val="NormalKop111"/>
        <w:numPr>
          <w:ilvl w:val="2"/>
          <w:numId w:val="22"/>
        </w:numPr>
        <w:tabs>
          <w:tab w:val="clear" w:pos="720"/>
          <w:tab w:val="clear" w:pos="1440"/>
          <w:tab w:val="clear" w:pos="1797"/>
        </w:tabs>
        <w:ind w:left="1418" w:hanging="698"/>
        <w:rPr>
          <w:noProof/>
        </w:rPr>
      </w:pPr>
      <w:r w:rsidRPr="00F627E2">
        <w:rPr>
          <w:noProof/>
        </w:rPr>
        <w:t>Моля, потвърдете, че схемата за помощ, предмет на уведомление, предвижда, че няма да бъде предоставяна регионална инвестиционна помощ за категориите дружества и сектори, изброени по-долу. Във всеки случай, моля, посочете съответната разпоредба от правното основание на схемата.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51"/>
        <w:gridCol w:w="3231"/>
      </w:tblGrid>
      <w:tr w:rsidR="008769BD" w:rsidRPr="00F627E2" w14:paraId="1658AE1E" w14:textId="77777777" w:rsidTr="002508E8">
        <w:tc>
          <w:tcPr>
            <w:tcW w:w="3221" w:type="pct"/>
            <w:shd w:val="clear" w:color="auto" w:fill="auto"/>
          </w:tcPr>
          <w:p w14:paraId="199EC76D" w14:textId="515CF869" w:rsidR="008769BD" w:rsidRPr="00F627E2" w:rsidRDefault="008769BD" w:rsidP="00CA5A4B">
            <w:pPr>
              <w:rPr>
                <w:noProof/>
              </w:rPr>
            </w:pPr>
            <w:r w:rsidRPr="00F627E2">
              <w:rPr>
                <w:noProof/>
              </w:rPr>
              <w:t>Изключени категории дружества и сектори</w:t>
            </w:r>
          </w:p>
        </w:tc>
        <w:tc>
          <w:tcPr>
            <w:tcW w:w="1779" w:type="pct"/>
            <w:shd w:val="clear" w:color="auto" w:fill="auto"/>
          </w:tcPr>
          <w:p w14:paraId="7B5566E1" w14:textId="6CE1382F" w:rsidR="008769BD" w:rsidRPr="00F627E2" w:rsidRDefault="008769BD" w:rsidP="00CA5A4B">
            <w:pPr>
              <w:rPr>
                <w:noProof/>
              </w:rPr>
            </w:pPr>
            <w:r w:rsidRPr="00F627E2">
              <w:rPr>
                <w:noProof/>
              </w:rPr>
              <w:t>Съответна разпоредба от правното основание на схемата</w:t>
            </w:r>
          </w:p>
        </w:tc>
      </w:tr>
      <w:tr w:rsidR="008769BD" w:rsidRPr="00F627E2" w14:paraId="67AB2AB7" w14:textId="77777777" w:rsidTr="002508E8">
        <w:tc>
          <w:tcPr>
            <w:tcW w:w="3221" w:type="pct"/>
            <w:shd w:val="clear" w:color="auto" w:fill="auto"/>
          </w:tcPr>
          <w:p w14:paraId="631C696C" w14:textId="76B2B673" w:rsidR="008769BD" w:rsidRPr="00F627E2" w:rsidRDefault="008769BD" w:rsidP="00CA5A4B">
            <w:pPr>
              <w:rPr>
                <w:noProof/>
              </w:rPr>
            </w:pPr>
            <w:r w:rsidRPr="00F627E2">
              <w:rPr>
                <w:noProof/>
              </w:rPr>
              <w:t>Предприятия в затруднение</w:t>
            </w:r>
            <w:r w:rsidRPr="00F627E2">
              <w:rPr>
                <w:rStyle w:val="FootnoteReference"/>
                <w:noProof/>
              </w:rPr>
              <w:footnoteReference w:id="4"/>
            </w:r>
          </w:p>
        </w:tc>
        <w:tc>
          <w:tcPr>
            <w:tcW w:w="1779" w:type="pct"/>
            <w:shd w:val="clear" w:color="auto" w:fill="auto"/>
          </w:tcPr>
          <w:p w14:paraId="54053ABC" w14:textId="17354F80" w:rsidR="008769BD" w:rsidRPr="00F627E2" w:rsidRDefault="008769BD" w:rsidP="00CA5A4B">
            <w:pPr>
              <w:rPr>
                <w:noProof/>
                <w:sz w:val="22"/>
              </w:rPr>
            </w:pPr>
          </w:p>
        </w:tc>
      </w:tr>
      <w:tr w:rsidR="008769BD" w:rsidRPr="00F627E2" w14:paraId="4226BE92" w14:textId="77777777" w:rsidTr="002508E8">
        <w:tc>
          <w:tcPr>
            <w:tcW w:w="3221" w:type="pct"/>
            <w:shd w:val="clear" w:color="auto" w:fill="auto"/>
          </w:tcPr>
          <w:p w14:paraId="2C92A851" w14:textId="410E3F9B" w:rsidR="008769BD" w:rsidRPr="00F627E2" w:rsidRDefault="008769BD" w:rsidP="00CA5A4B">
            <w:pPr>
              <w:rPr>
                <w:noProof/>
              </w:rPr>
            </w:pPr>
            <w:r w:rsidRPr="00F627E2">
              <w:rPr>
                <w:noProof/>
              </w:rPr>
              <w:t>Стоманодобивен сектор</w:t>
            </w:r>
            <w:r w:rsidRPr="00F627E2">
              <w:rPr>
                <w:rStyle w:val="FootnoteReference"/>
                <w:noProof/>
              </w:rPr>
              <w:footnoteReference w:id="5"/>
            </w:r>
            <w:r w:rsidRPr="00F627E2">
              <w:rPr>
                <w:noProof/>
              </w:rPr>
              <w:t xml:space="preserve"> </w:t>
            </w:r>
          </w:p>
        </w:tc>
        <w:tc>
          <w:tcPr>
            <w:tcW w:w="1779" w:type="pct"/>
            <w:shd w:val="clear" w:color="auto" w:fill="auto"/>
          </w:tcPr>
          <w:p w14:paraId="114FEC3E" w14:textId="73378EAE" w:rsidR="008769BD" w:rsidRPr="00F627E2" w:rsidRDefault="008769BD" w:rsidP="00CA5A4B">
            <w:pPr>
              <w:rPr>
                <w:noProof/>
                <w:sz w:val="22"/>
              </w:rPr>
            </w:pPr>
          </w:p>
        </w:tc>
      </w:tr>
      <w:tr w:rsidR="008769BD" w:rsidRPr="00F627E2" w14:paraId="796DF9F7" w14:textId="77777777" w:rsidTr="002508E8">
        <w:tc>
          <w:tcPr>
            <w:tcW w:w="3221" w:type="pct"/>
            <w:shd w:val="clear" w:color="auto" w:fill="auto"/>
          </w:tcPr>
          <w:p w14:paraId="6369BBC8" w14:textId="5AAAF174" w:rsidR="008769BD" w:rsidRPr="00F627E2" w:rsidRDefault="008769BD" w:rsidP="00CA5A4B">
            <w:pPr>
              <w:rPr>
                <w:noProof/>
              </w:rPr>
            </w:pPr>
            <w:r w:rsidRPr="00F627E2">
              <w:rPr>
                <w:noProof/>
              </w:rPr>
              <w:t>Сектор на лигнитните въглища</w:t>
            </w:r>
            <w:r w:rsidRPr="00F627E2">
              <w:rPr>
                <w:rStyle w:val="FootnoteReference"/>
                <w:noProof/>
                <w:sz w:val="22"/>
              </w:rPr>
              <w:footnoteReference w:id="6"/>
            </w:r>
          </w:p>
        </w:tc>
        <w:tc>
          <w:tcPr>
            <w:tcW w:w="1779" w:type="pct"/>
            <w:shd w:val="clear" w:color="auto" w:fill="auto"/>
          </w:tcPr>
          <w:p w14:paraId="6A55D234" w14:textId="3569975B" w:rsidR="008769BD" w:rsidRPr="00F627E2" w:rsidRDefault="008769BD" w:rsidP="00CA5A4B">
            <w:pPr>
              <w:rPr>
                <w:noProof/>
                <w:sz w:val="22"/>
              </w:rPr>
            </w:pPr>
          </w:p>
        </w:tc>
      </w:tr>
      <w:tr w:rsidR="008769BD" w:rsidRPr="00F627E2" w14:paraId="0EACFBAC" w14:textId="77777777" w:rsidTr="002508E8">
        <w:tc>
          <w:tcPr>
            <w:tcW w:w="3221" w:type="pct"/>
            <w:shd w:val="clear" w:color="auto" w:fill="auto"/>
          </w:tcPr>
          <w:p w14:paraId="0B1B7A36" w14:textId="6AFDC84E" w:rsidR="008769BD" w:rsidRPr="00F627E2" w:rsidRDefault="008769BD" w:rsidP="00CA5A4B">
            <w:pPr>
              <w:rPr>
                <w:noProof/>
              </w:rPr>
            </w:pPr>
            <w:r w:rsidRPr="00F627E2">
              <w:rPr>
                <w:noProof/>
              </w:rPr>
              <w:t>Въгледобивен сектор</w:t>
            </w:r>
            <w:r w:rsidRPr="00F627E2">
              <w:rPr>
                <w:rStyle w:val="FootnoteReference"/>
                <w:noProof/>
                <w:sz w:val="22"/>
              </w:rPr>
              <w:footnoteReference w:id="7"/>
            </w:r>
          </w:p>
        </w:tc>
        <w:tc>
          <w:tcPr>
            <w:tcW w:w="1779" w:type="pct"/>
            <w:shd w:val="clear" w:color="auto" w:fill="auto"/>
          </w:tcPr>
          <w:p w14:paraId="382C184C" w14:textId="2EE05880" w:rsidR="008769BD" w:rsidRPr="00F627E2" w:rsidRDefault="008769BD" w:rsidP="00CA5A4B">
            <w:pPr>
              <w:rPr>
                <w:noProof/>
                <w:sz w:val="22"/>
              </w:rPr>
            </w:pPr>
          </w:p>
        </w:tc>
      </w:tr>
      <w:tr w:rsidR="008769BD" w:rsidRPr="00F627E2" w14:paraId="02D6DFAE" w14:textId="77777777" w:rsidTr="002508E8">
        <w:tc>
          <w:tcPr>
            <w:tcW w:w="3221" w:type="pct"/>
            <w:shd w:val="clear" w:color="auto" w:fill="auto"/>
          </w:tcPr>
          <w:p w14:paraId="1D3FA3B8" w14:textId="24FA3805" w:rsidR="008769BD" w:rsidRPr="00F627E2" w:rsidRDefault="008769BD" w:rsidP="00CA5A4B">
            <w:pPr>
              <w:rPr>
                <w:noProof/>
              </w:rPr>
            </w:pPr>
            <w:r w:rsidRPr="00F627E2">
              <w:rPr>
                <w:noProof/>
              </w:rPr>
              <w:t>Рибарство и аквакултури</w:t>
            </w:r>
            <w:r w:rsidRPr="00F627E2">
              <w:rPr>
                <w:rStyle w:val="FootnoteReference"/>
                <w:noProof/>
                <w:sz w:val="22"/>
              </w:rPr>
              <w:footnoteReference w:id="8"/>
            </w:r>
          </w:p>
        </w:tc>
        <w:tc>
          <w:tcPr>
            <w:tcW w:w="1779" w:type="pct"/>
            <w:shd w:val="clear" w:color="auto" w:fill="auto"/>
          </w:tcPr>
          <w:p w14:paraId="2D788018" w14:textId="6FAFE330" w:rsidR="008769BD" w:rsidRPr="00F627E2" w:rsidRDefault="008769BD" w:rsidP="00CA5A4B">
            <w:pPr>
              <w:rPr>
                <w:noProof/>
                <w:sz w:val="22"/>
              </w:rPr>
            </w:pPr>
          </w:p>
        </w:tc>
      </w:tr>
      <w:tr w:rsidR="008769BD" w:rsidRPr="00F627E2" w14:paraId="329DD44A" w14:textId="77777777" w:rsidTr="002508E8">
        <w:tc>
          <w:tcPr>
            <w:tcW w:w="3221" w:type="pct"/>
            <w:shd w:val="clear" w:color="auto" w:fill="auto"/>
          </w:tcPr>
          <w:p w14:paraId="084FCA37" w14:textId="2E43F002" w:rsidR="008769BD" w:rsidRPr="00F627E2" w:rsidRDefault="008769BD" w:rsidP="00CA5A4B">
            <w:pPr>
              <w:rPr>
                <w:noProof/>
              </w:rPr>
            </w:pPr>
            <w:r w:rsidRPr="00F627E2">
              <w:rPr>
                <w:noProof/>
              </w:rPr>
              <w:t>Селско стопанство</w:t>
            </w:r>
            <w:r w:rsidRPr="00F627E2">
              <w:rPr>
                <w:rStyle w:val="FootnoteReference"/>
                <w:bCs/>
                <w:noProof/>
                <w:sz w:val="22"/>
              </w:rPr>
              <w:footnoteReference w:id="9"/>
            </w:r>
          </w:p>
        </w:tc>
        <w:tc>
          <w:tcPr>
            <w:tcW w:w="1779" w:type="pct"/>
            <w:shd w:val="clear" w:color="auto" w:fill="auto"/>
          </w:tcPr>
          <w:p w14:paraId="780D55B4" w14:textId="49ABAD96" w:rsidR="008769BD" w:rsidRPr="00F627E2" w:rsidRDefault="008769BD" w:rsidP="00CA5A4B">
            <w:pPr>
              <w:rPr>
                <w:noProof/>
                <w:sz w:val="22"/>
              </w:rPr>
            </w:pPr>
          </w:p>
        </w:tc>
      </w:tr>
      <w:tr w:rsidR="008769BD" w:rsidRPr="00F627E2" w14:paraId="50C967D8" w14:textId="77777777" w:rsidTr="002508E8">
        <w:tc>
          <w:tcPr>
            <w:tcW w:w="3221" w:type="pct"/>
            <w:shd w:val="clear" w:color="auto" w:fill="auto"/>
          </w:tcPr>
          <w:p w14:paraId="6BE5F9D1" w14:textId="7F5B4E8B" w:rsidR="008769BD" w:rsidRPr="00F627E2" w:rsidRDefault="008769BD" w:rsidP="00CA5A4B">
            <w:pPr>
              <w:rPr>
                <w:noProof/>
              </w:rPr>
            </w:pPr>
            <w:r w:rsidRPr="00F627E2">
              <w:rPr>
                <w:noProof/>
              </w:rPr>
              <w:t>Преработка и/или продажба на селскостопански продукти, изброени в приложение I към Договора</w:t>
            </w:r>
            <w:r w:rsidRPr="00F627E2">
              <w:rPr>
                <w:rStyle w:val="FootnoteReference"/>
                <w:bCs/>
                <w:noProof/>
                <w:sz w:val="22"/>
              </w:rPr>
              <w:footnoteReference w:id="10"/>
            </w:r>
            <w:r w:rsidRPr="00F627E2">
              <w:rPr>
                <w:noProof/>
              </w:rPr>
              <w:t xml:space="preserve">, в </w:t>
            </w:r>
            <w:r w:rsidRPr="00F627E2">
              <w:rPr>
                <w:noProof/>
              </w:rPr>
              <w:lastRenderedPageBreak/>
              <w:t>продукти, посочени в приложение I</w:t>
            </w:r>
          </w:p>
        </w:tc>
        <w:tc>
          <w:tcPr>
            <w:tcW w:w="1779" w:type="pct"/>
            <w:shd w:val="clear" w:color="auto" w:fill="auto"/>
          </w:tcPr>
          <w:p w14:paraId="70ADA615" w14:textId="5DA3364B" w:rsidR="008769BD" w:rsidRPr="00CA5A4B" w:rsidRDefault="008769BD" w:rsidP="00CA5A4B">
            <w:pPr>
              <w:rPr>
                <w:noProof/>
                <w:sz w:val="22"/>
              </w:rPr>
            </w:pPr>
          </w:p>
        </w:tc>
      </w:tr>
      <w:tr w:rsidR="008769BD" w:rsidRPr="00F627E2" w14:paraId="1FBE3036" w14:textId="77777777" w:rsidTr="002508E8">
        <w:tc>
          <w:tcPr>
            <w:tcW w:w="3221" w:type="pct"/>
            <w:shd w:val="clear" w:color="auto" w:fill="auto"/>
          </w:tcPr>
          <w:p w14:paraId="59A198D1" w14:textId="5966BE13" w:rsidR="008769BD" w:rsidRPr="00F627E2" w:rsidRDefault="008769BD" w:rsidP="00CA5A4B">
            <w:pPr>
              <w:rPr>
                <w:noProof/>
              </w:rPr>
            </w:pPr>
            <w:r w:rsidRPr="00F627E2">
              <w:rPr>
                <w:noProof/>
              </w:rPr>
              <w:t>Транспорт</w:t>
            </w:r>
            <w:r w:rsidRPr="00F627E2">
              <w:rPr>
                <w:rStyle w:val="FootnoteReference"/>
                <w:bCs/>
                <w:noProof/>
                <w:sz w:val="22"/>
              </w:rPr>
              <w:footnoteReference w:id="11"/>
            </w:r>
          </w:p>
        </w:tc>
        <w:tc>
          <w:tcPr>
            <w:tcW w:w="1779" w:type="pct"/>
            <w:shd w:val="clear" w:color="auto" w:fill="auto"/>
          </w:tcPr>
          <w:p w14:paraId="2770717A" w14:textId="2197E0FC" w:rsidR="008769BD" w:rsidRPr="00131510" w:rsidRDefault="008769BD" w:rsidP="00CA5A4B">
            <w:pPr>
              <w:rPr>
                <w:noProof/>
                <w:sz w:val="22"/>
                <w:lang w:val="fr-BE"/>
              </w:rPr>
            </w:pPr>
          </w:p>
        </w:tc>
      </w:tr>
      <w:tr w:rsidR="008769BD" w:rsidRPr="00F627E2" w14:paraId="02B3923E" w14:textId="77777777" w:rsidTr="002508E8">
        <w:tc>
          <w:tcPr>
            <w:tcW w:w="3221" w:type="pct"/>
            <w:shd w:val="clear" w:color="auto" w:fill="auto"/>
          </w:tcPr>
          <w:p w14:paraId="5E4C47C1" w14:textId="5596CF25" w:rsidR="008769BD" w:rsidRPr="00F627E2" w:rsidRDefault="008769BD" w:rsidP="00CA5A4B">
            <w:pPr>
              <w:rPr>
                <w:noProof/>
              </w:rPr>
            </w:pPr>
            <w:r w:rsidRPr="00F627E2">
              <w:rPr>
                <w:noProof/>
              </w:rPr>
              <w:t>Широколентов достъп до интернет</w:t>
            </w:r>
            <w:r w:rsidRPr="00F627E2">
              <w:rPr>
                <w:rStyle w:val="FootnoteReference"/>
                <w:bCs/>
                <w:noProof/>
                <w:sz w:val="22"/>
              </w:rPr>
              <w:footnoteReference w:id="12"/>
            </w:r>
          </w:p>
        </w:tc>
        <w:tc>
          <w:tcPr>
            <w:tcW w:w="1779" w:type="pct"/>
            <w:shd w:val="clear" w:color="auto" w:fill="auto"/>
          </w:tcPr>
          <w:p w14:paraId="2F69A389" w14:textId="492EF3F0" w:rsidR="008769BD" w:rsidRPr="00F627E2" w:rsidRDefault="008769BD" w:rsidP="00CA5A4B">
            <w:pPr>
              <w:rPr>
                <w:noProof/>
                <w:sz w:val="22"/>
              </w:rPr>
            </w:pPr>
          </w:p>
        </w:tc>
      </w:tr>
      <w:tr w:rsidR="008769BD" w:rsidRPr="00F627E2" w14:paraId="33268C6A" w14:textId="77777777" w:rsidTr="002508E8">
        <w:tc>
          <w:tcPr>
            <w:tcW w:w="3221" w:type="pct"/>
            <w:shd w:val="clear" w:color="auto" w:fill="auto"/>
          </w:tcPr>
          <w:p w14:paraId="3DFE1556" w14:textId="15959C08" w:rsidR="008769BD" w:rsidRPr="00F627E2" w:rsidRDefault="008769BD" w:rsidP="00CA5A4B">
            <w:pPr>
              <w:rPr>
                <w:noProof/>
              </w:rPr>
            </w:pPr>
            <w:r w:rsidRPr="00F627E2">
              <w:rPr>
                <w:noProof/>
              </w:rPr>
              <w:t>Енергетика</w:t>
            </w:r>
            <w:r w:rsidRPr="00F627E2">
              <w:rPr>
                <w:rStyle w:val="FootnoteReference"/>
                <w:noProof/>
                <w:sz w:val="22"/>
              </w:rPr>
              <w:footnoteReference w:id="13"/>
            </w:r>
          </w:p>
        </w:tc>
        <w:tc>
          <w:tcPr>
            <w:tcW w:w="1779" w:type="pct"/>
            <w:shd w:val="clear" w:color="auto" w:fill="auto"/>
          </w:tcPr>
          <w:p w14:paraId="578562A7" w14:textId="278F8D5D" w:rsidR="008769BD" w:rsidRPr="00F627E2" w:rsidRDefault="008769BD" w:rsidP="00CA5A4B">
            <w:pPr>
              <w:rPr>
                <w:noProof/>
                <w:sz w:val="22"/>
              </w:rPr>
            </w:pPr>
          </w:p>
        </w:tc>
      </w:tr>
    </w:tbl>
    <w:p w14:paraId="68E59FFD" w14:textId="410832AA" w:rsidR="008769BD" w:rsidRPr="00F627E2" w:rsidRDefault="008769BD" w:rsidP="00AF2D38">
      <w:pPr>
        <w:pStyle w:val="Heading1"/>
        <w:rPr>
          <w:noProof/>
          <w:szCs w:val="24"/>
        </w:rPr>
      </w:pPr>
      <w:r w:rsidRPr="00F627E2">
        <w:rPr>
          <w:noProof/>
        </w:rPr>
        <w:t>Първоначални инвестиции, допустими разходи и помощ</w:t>
      </w:r>
    </w:p>
    <w:p w14:paraId="4C3792D0" w14:textId="77777777" w:rsidR="008769BD" w:rsidRPr="00F627E2" w:rsidRDefault="008769BD" w:rsidP="008769BD">
      <w:pPr>
        <w:pStyle w:val="NormalKop111"/>
        <w:numPr>
          <w:ilvl w:val="1"/>
          <w:numId w:val="22"/>
        </w:numPr>
        <w:tabs>
          <w:tab w:val="clear" w:pos="720"/>
          <w:tab w:val="clear" w:pos="1440"/>
          <w:tab w:val="clear" w:pos="1797"/>
        </w:tabs>
        <w:ind w:left="709" w:hanging="709"/>
        <w:rPr>
          <w:b/>
          <w:noProof/>
        </w:rPr>
      </w:pPr>
      <w:r w:rsidRPr="00F627E2">
        <w:rPr>
          <w:b/>
          <w:noProof/>
        </w:rPr>
        <w:t>Видове първоначални инвестиции, обхванати от схемата</w:t>
      </w:r>
    </w:p>
    <w:p w14:paraId="0B08109B" w14:textId="77777777" w:rsidR="008769BD" w:rsidRPr="00F627E2" w:rsidRDefault="008769BD" w:rsidP="008769BD">
      <w:pPr>
        <w:pStyle w:val="NormalKop111"/>
        <w:numPr>
          <w:ilvl w:val="2"/>
          <w:numId w:val="22"/>
        </w:numPr>
        <w:tabs>
          <w:tab w:val="clear" w:pos="720"/>
          <w:tab w:val="clear" w:pos="1440"/>
          <w:tab w:val="clear" w:pos="1797"/>
        </w:tabs>
        <w:ind w:left="1418" w:hanging="698"/>
        <w:rPr>
          <w:noProof/>
        </w:rPr>
      </w:pPr>
      <w:r w:rsidRPr="00F627E2">
        <w:rPr>
          <w:noProof/>
        </w:rPr>
        <w:t>В случай че схемата обхваща инвестиции на МСП или големи предприятия</w:t>
      </w:r>
      <w:r w:rsidRPr="00F627E2">
        <w:rPr>
          <w:rStyle w:val="FootnoteReference"/>
          <w:noProof/>
        </w:rPr>
        <w:footnoteReference w:id="14"/>
      </w:r>
      <w:r w:rsidRPr="00F627E2">
        <w:rPr>
          <w:noProof/>
        </w:rPr>
        <w:t xml:space="preserve"> в региони от тип „а“ или инвестиции на МСП в региони от тип „в“ (точка 45 от НРП), моля, посочете категорията/категориите на първоначалната инвестиция, предмет на уведомлението (точка 19, подточка 13 от НРП): </w:t>
      </w:r>
    </w:p>
    <w:p w14:paraId="4F71B205" w14:textId="77777777" w:rsidR="008769BD" w:rsidRPr="00F627E2" w:rsidRDefault="00CA5A4B" w:rsidP="008769BD">
      <w:pPr>
        <w:pStyle w:val="Tiret1"/>
        <w:rPr>
          <w:noProof/>
        </w:rPr>
      </w:pPr>
      <w:sdt>
        <w:sdtPr>
          <w:rPr>
            <w:noProof/>
          </w:rPr>
          <w:id w:val="1251621376"/>
          <w14:checkbox>
            <w14:checked w14:val="0"/>
            <w14:checkedState w14:val="2612" w14:font="MS Gothic"/>
            <w14:uncheckedState w14:val="2610" w14:font="MS Gothic"/>
          </w14:checkbox>
        </w:sdtPr>
        <w:sdtEndPr/>
        <w:sdtContent>
          <w:r w:rsidR="008769BD" w:rsidRPr="00F627E2">
            <w:rPr>
              <w:rFonts w:ascii="MS Gothic" w:eastAsia="MS Gothic" w:hAnsi="MS Gothic" w:hint="eastAsia"/>
              <w:noProof/>
            </w:rPr>
            <w:t>☐</w:t>
          </w:r>
        </w:sdtContent>
      </w:sdt>
      <w:r w:rsidR="008769BD" w:rsidRPr="00F627E2">
        <w:rPr>
          <w:noProof/>
        </w:rPr>
        <w:t xml:space="preserve"> създаване на нов стопански обект</w:t>
      </w:r>
    </w:p>
    <w:p w14:paraId="57C74DFF" w14:textId="77777777" w:rsidR="008769BD" w:rsidRPr="00F627E2" w:rsidRDefault="00CA5A4B" w:rsidP="008769BD">
      <w:pPr>
        <w:pStyle w:val="Tiret1"/>
        <w:numPr>
          <w:ilvl w:val="0"/>
          <w:numId w:val="30"/>
        </w:numPr>
        <w:rPr>
          <w:noProof/>
        </w:rPr>
      </w:pPr>
      <w:sdt>
        <w:sdtPr>
          <w:rPr>
            <w:noProof/>
          </w:rPr>
          <w:id w:val="-525561730"/>
          <w14:checkbox>
            <w14:checked w14:val="0"/>
            <w14:checkedState w14:val="2612" w14:font="MS Gothic"/>
            <w14:uncheckedState w14:val="2610" w14:font="MS Gothic"/>
          </w14:checkbox>
        </w:sdtPr>
        <w:sdtEndPr/>
        <w:sdtContent>
          <w:r w:rsidR="008769BD" w:rsidRPr="00F627E2">
            <w:rPr>
              <w:rFonts w:ascii="MS Gothic" w:eastAsia="MS Gothic" w:hAnsi="MS Gothic" w:hint="eastAsia"/>
              <w:noProof/>
            </w:rPr>
            <w:t>☐</w:t>
          </w:r>
        </w:sdtContent>
      </w:sdt>
      <w:r w:rsidR="008769BD" w:rsidRPr="00F627E2">
        <w:rPr>
          <w:noProof/>
        </w:rPr>
        <w:t xml:space="preserve"> увеличаване на капацитета на съществуващ стопански обект</w:t>
      </w:r>
    </w:p>
    <w:p w14:paraId="140803DC" w14:textId="77777777" w:rsidR="008769BD" w:rsidRPr="00F627E2" w:rsidRDefault="00CA5A4B" w:rsidP="008769BD">
      <w:pPr>
        <w:pStyle w:val="Tiret1"/>
        <w:numPr>
          <w:ilvl w:val="0"/>
          <w:numId w:val="30"/>
        </w:numPr>
        <w:rPr>
          <w:noProof/>
        </w:rPr>
      </w:pPr>
      <w:sdt>
        <w:sdtPr>
          <w:rPr>
            <w:noProof/>
          </w:rPr>
          <w:id w:val="531224306"/>
          <w14:checkbox>
            <w14:checked w14:val="0"/>
            <w14:checkedState w14:val="2612" w14:font="MS Gothic"/>
            <w14:uncheckedState w14:val="2610" w14:font="MS Gothic"/>
          </w14:checkbox>
        </w:sdtPr>
        <w:sdtEndPr/>
        <w:sdtContent>
          <w:r w:rsidR="008769BD" w:rsidRPr="00F627E2">
            <w:rPr>
              <w:rFonts w:ascii="MS Gothic" w:eastAsia="MS Gothic" w:hAnsi="MS Gothic" w:hint="eastAsia"/>
              <w:noProof/>
            </w:rPr>
            <w:t>☐</w:t>
          </w:r>
        </w:sdtContent>
      </w:sdt>
      <w:r w:rsidR="008769BD" w:rsidRPr="00F627E2">
        <w:rPr>
          <w:noProof/>
        </w:rPr>
        <w:t xml:space="preserve"> диверсификация на продукцията на стопански обект с продукти, които той не произвежда</w:t>
      </w:r>
    </w:p>
    <w:p w14:paraId="1288C8B2" w14:textId="77777777" w:rsidR="008769BD" w:rsidRPr="00F627E2" w:rsidRDefault="00CA5A4B" w:rsidP="008769BD">
      <w:pPr>
        <w:pStyle w:val="Tiret1"/>
        <w:numPr>
          <w:ilvl w:val="0"/>
          <w:numId w:val="30"/>
        </w:numPr>
        <w:rPr>
          <w:noProof/>
        </w:rPr>
      </w:pPr>
      <w:sdt>
        <w:sdtPr>
          <w:rPr>
            <w:noProof/>
          </w:rPr>
          <w:id w:val="-1322036351"/>
          <w14:checkbox>
            <w14:checked w14:val="0"/>
            <w14:checkedState w14:val="2612" w14:font="MS Gothic"/>
            <w14:uncheckedState w14:val="2610" w14:font="MS Gothic"/>
          </w14:checkbox>
        </w:sdtPr>
        <w:sdtEndPr/>
        <w:sdtContent>
          <w:r w:rsidR="008769BD" w:rsidRPr="00F627E2">
            <w:rPr>
              <w:rFonts w:ascii="MS Gothic" w:eastAsia="MS Gothic" w:hAnsi="MS Gothic" w:hint="eastAsia"/>
              <w:noProof/>
            </w:rPr>
            <w:t>☐</w:t>
          </w:r>
        </w:sdtContent>
      </w:sdt>
      <w:r w:rsidR="008769BD" w:rsidRPr="00F627E2">
        <w:rPr>
          <w:noProof/>
        </w:rPr>
        <w:t xml:space="preserve"> основна промяна в целия производствен процес на продукта(ите), засегнат(и) от инвестицията в стопанския обект</w:t>
      </w:r>
    </w:p>
    <w:p w14:paraId="248809DD" w14:textId="77777777" w:rsidR="008769BD" w:rsidRPr="00F627E2" w:rsidRDefault="00CA5A4B" w:rsidP="008769BD">
      <w:pPr>
        <w:pStyle w:val="Tiret1"/>
        <w:numPr>
          <w:ilvl w:val="0"/>
          <w:numId w:val="30"/>
        </w:numPr>
        <w:rPr>
          <w:noProof/>
        </w:rPr>
      </w:pPr>
      <w:sdt>
        <w:sdtPr>
          <w:rPr>
            <w:noProof/>
          </w:rPr>
          <w:id w:val="-1695986564"/>
          <w14:checkbox>
            <w14:checked w14:val="0"/>
            <w14:checkedState w14:val="2612" w14:font="MS Gothic"/>
            <w14:uncheckedState w14:val="2610" w14:font="MS Gothic"/>
          </w14:checkbox>
        </w:sdtPr>
        <w:sdtEndPr/>
        <w:sdtContent>
          <w:r w:rsidR="008769BD" w:rsidRPr="00F627E2">
            <w:rPr>
              <w:rFonts w:ascii="MS Gothic" w:eastAsia="MS Gothic" w:hAnsi="MS Gothic" w:hint="eastAsia"/>
              <w:noProof/>
            </w:rPr>
            <w:t>☐</w:t>
          </w:r>
        </w:sdtContent>
      </w:sdt>
      <w:r w:rsidR="008769BD" w:rsidRPr="00F627E2">
        <w:rPr>
          <w:noProof/>
        </w:rPr>
        <w:t xml:space="preserve"> придобиване на активи, принадлежащи на стопански обект, който е бил закрит или е щял да бъде закрит, ако не е бил закупен</w:t>
      </w:r>
      <w:r w:rsidR="008769BD" w:rsidRPr="00F627E2">
        <w:rPr>
          <w:rStyle w:val="FootnoteReference"/>
          <w:noProof/>
        </w:rPr>
        <w:footnoteReference w:id="15"/>
      </w:r>
      <w:r w:rsidR="008769BD" w:rsidRPr="00F627E2">
        <w:rPr>
          <w:noProof/>
        </w:rPr>
        <w:t xml:space="preserve">. </w:t>
      </w:r>
    </w:p>
    <w:p w14:paraId="11EF3BC7" w14:textId="77777777" w:rsidR="008769BD" w:rsidRPr="00F627E2" w:rsidRDefault="008769BD" w:rsidP="008769BD">
      <w:pPr>
        <w:pStyle w:val="NormalKop111"/>
        <w:numPr>
          <w:ilvl w:val="2"/>
          <w:numId w:val="22"/>
        </w:numPr>
        <w:tabs>
          <w:tab w:val="clear" w:pos="720"/>
          <w:tab w:val="clear" w:pos="1440"/>
          <w:tab w:val="clear" w:pos="1797"/>
        </w:tabs>
        <w:ind w:left="1418" w:hanging="698"/>
        <w:rPr>
          <w:noProof/>
        </w:rPr>
      </w:pPr>
      <w:r w:rsidRPr="00F627E2">
        <w:rPr>
          <w:noProof/>
        </w:rPr>
        <w:lastRenderedPageBreak/>
        <w:t>В случай че схемата обхваща инвестиции на големи предприятия в региони от тип „в“, моля, посочете категорията или категориите на първоначалната инвестиция, предмет на уведомлението (точка 19, подточка 14 и точка 14 от НРП):</w:t>
      </w:r>
    </w:p>
    <w:p w14:paraId="21D508A0" w14:textId="77777777" w:rsidR="008769BD" w:rsidRPr="00F627E2" w:rsidRDefault="00CA5A4B" w:rsidP="008769BD">
      <w:pPr>
        <w:pStyle w:val="Tiret1"/>
        <w:numPr>
          <w:ilvl w:val="0"/>
          <w:numId w:val="30"/>
        </w:numPr>
        <w:rPr>
          <w:noProof/>
        </w:rPr>
      </w:pPr>
      <w:sdt>
        <w:sdtPr>
          <w:rPr>
            <w:noProof/>
          </w:rPr>
          <w:id w:val="742147454"/>
          <w14:checkbox>
            <w14:checked w14:val="0"/>
            <w14:checkedState w14:val="2612" w14:font="MS Gothic"/>
            <w14:uncheckedState w14:val="2610" w14:font="MS Gothic"/>
          </w14:checkbox>
        </w:sdtPr>
        <w:sdtEndPr/>
        <w:sdtContent>
          <w:r w:rsidR="008769BD" w:rsidRPr="00F627E2">
            <w:rPr>
              <w:rFonts w:ascii="MS Gothic" w:eastAsia="MS Gothic" w:hAnsi="MS Gothic" w:hint="eastAsia"/>
              <w:noProof/>
            </w:rPr>
            <w:t>☐</w:t>
          </w:r>
        </w:sdtContent>
      </w:sdt>
      <w:r w:rsidR="008769BD" w:rsidRPr="00F627E2">
        <w:rPr>
          <w:noProof/>
        </w:rPr>
        <w:t xml:space="preserve"> създаване на нов стопански обект</w:t>
      </w:r>
    </w:p>
    <w:p w14:paraId="04B8B8F9" w14:textId="77777777" w:rsidR="008769BD" w:rsidRPr="00F627E2" w:rsidRDefault="00CA5A4B" w:rsidP="008769BD">
      <w:pPr>
        <w:pStyle w:val="Tiret1"/>
        <w:numPr>
          <w:ilvl w:val="0"/>
          <w:numId w:val="30"/>
        </w:numPr>
        <w:rPr>
          <w:noProof/>
        </w:rPr>
      </w:pPr>
      <w:sdt>
        <w:sdtPr>
          <w:rPr>
            <w:noProof/>
          </w:rPr>
          <w:id w:val="-2123293770"/>
          <w14:checkbox>
            <w14:checked w14:val="0"/>
            <w14:checkedState w14:val="2612" w14:font="MS Gothic"/>
            <w14:uncheckedState w14:val="2610" w14:font="MS Gothic"/>
          </w14:checkbox>
        </w:sdtPr>
        <w:sdtEndPr/>
        <w:sdtContent>
          <w:r w:rsidR="008769BD" w:rsidRPr="00F627E2">
            <w:rPr>
              <w:rFonts w:ascii="MS Gothic" w:eastAsia="MS Gothic" w:hAnsi="MS Gothic" w:hint="eastAsia"/>
              <w:noProof/>
            </w:rPr>
            <w:t>☐</w:t>
          </w:r>
        </w:sdtContent>
      </w:sdt>
      <w:r w:rsidR="008769BD" w:rsidRPr="00F627E2">
        <w:rPr>
          <w:noProof/>
        </w:rPr>
        <w:t xml:space="preserve"> диверсификация на дейността на даден стопански обект, при условие че новата дейност не е същата или сходна</w:t>
      </w:r>
      <w:r w:rsidR="008769BD" w:rsidRPr="00F627E2">
        <w:rPr>
          <w:rStyle w:val="FootnoteReference"/>
          <w:noProof/>
        </w:rPr>
        <w:footnoteReference w:id="16"/>
      </w:r>
      <w:r w:rsidR="008769BD" w:rsidRPr="00F627E2">
        <w:rPr>
          <w:noProof/>
        </w:rPr>
        <w:t xml:space="preserve"> с дейността, извършвана преди това от него</w:t>
      </w:r>
    </w:p>
    <w:p w14:paraId="3D9CC993" w14:textId="77777777" w:rsidR="008769BD" w:rsidRPr="00F627E2" w:rsidRDefault="00CA5A4B" w:rsidP="008769BD">
      <w:pPr>
        <w:pStyle w:val="Tiret1"/>
        <w:numPr>
          <w:ilvl w:val="0"/>
          <w:numId w:val="30"/>
        </w:numPr>
        <w:rPr>
          <w:noProof/>
        </w:rPr>
      </w:pPr>
      <w:sdt>
        <w:sdtPr>
          <w:rPr>
            <w:noProof/>
          </w:rPr>
          <w:id w:val="1165828878"/>
          <w14:checkbox>
            <w14:checked w14:val="0"/>
            <w14:checkedState w14:val="2612" w14:font="MS Gothic"/>
            <w14:uncheckedState w14:val="2610" w14:font="MS Gothic"/>
          </w14:checkbox>
        </w:sdtPr>
        <w:sdtEndPr/>
        <w:sdtContent>
          <w:r w:rsidR="008769BD" w:rsidRPr="00F627E2">
            <w:rPr>
              <w:rFonts w:ascii="MS Gothic" w:eastAsia="MS Gothic" w:hAnsi="MS Gothic" w:hint="eastAsia"/>
              <w:noProof/>
            </w:rPr>
            <w:t>☐</w:t>
          </w:r>
        </w:sdtContent>
      </w:sdt>
      <w:r w:rsidR="008769BD" w:rsidRPr="00F627E2">
        <w:rPr>
          <w:noProof/>
        </w:rPr>
        <w:t xml:space="preserve"> закупуване на активите на стопански обект, който е закрит или е щял да бъде закрит, ако не е бил закупен, при условие че новата дейност, която трябва да се извършва с придобитите активи, не е същата или сходна на извършваната дейност в стопанския обект преди закупуването</w:t>
      </w:r>
      <w:r w:rsidR="008769BD" w:rsidRPr="00F627E2">
        <w:rPr>
          <w:rStyle w:val="FootnoteReference"/>
          <w:noProof/>
        </w:rPr>
        <w:footnoteReference w:id="17"/>
      </w:r>
      <w:r w:rsidR="008769BD" w:rsidRPr="00F627E2">
        <w:rPr>
          <w:noProof/>
        </w:rPr>
        <w:t>.</w:t>
      </w:r>
    </w:p>
    <w:p w14:paraId="42EDF12E" w14:textId="77777777" w:rsidR="008769BD" w:rsidRPr="00F627E2" w:rsidRDefault="008769BD" w:rsidP="008769BD">
      <w:pPr>
        <w:pStyle w:val="NormalKop111"/>
        <w:numPr>
          <w:ilvl w:val="1"/>
          <w:numId w:val="22"/>
        </w:numPr>
        <w:tabs>
          <w:tab w:val="clear" w:pos="720"/>
          <w:tab w:val="clear" w:pos="1440"/>
          <w:tab w:val="clear" w:pos="1797"/>
        </w:tabs>
        <w:ind w:left="709" w:hanging="709"/>
        <w:rPr>
          <w:b/>
          <w:noProof/>
        </w:rPr>
      </w:pPr>
      <w:r w:rsidRPr="00F627E2">
        <w:rPr>
          <w:b/>
          <w:noProof/>
        </w:rPr>
        <w:t>Допустими разходи, изчислени въз основа на инвестиционните разходи</w:t>
      </w:r>
    </w:p>
    <w:p w14:paraId="3D4A5750" w14:textId="77777777" w:rsidR="008769BD" w:rsidRPr="00F627E2" w:rsidRDefault="008769BD" w:rsidP="008769BD">
      <w:pPr>
        <w:pStyle w:val="NormalKop111"/>
        <w:numPr>
          <w:ilvl w:val="2"/>
          <w:numId w:val="22"/>
        </w:numPr>
        <w:tabs>
          <w:tab w:val="clear" w:pos="720"/>
          <w:tab w:val="clear" w:pos="1440"/>
          <w:tab w:val="clear" w:pos="1797"/>
        </w:tabs>
        <w:ind w:left="1418" w:hanging="698"/>
        <w:rPr>
          <w:noProof/>
        </w:rPr>
      </w:pPr>
      <w:r w:rsidRPr="00F627E2">
        <w:rPr>
          <w:noProof/>
        </w:rPr>
        <w:t>Когато допустимите разходи по схемата са свързани с материални активи (точка 19, подточка 31 от НРП), моля, посочете дали стойността на инвестицията е определена като процент от разходите за земя, сгради и съоръжения, машини и оборудване:</w:t>
      </w:r>
    </w:p>
    <w:p w14:paraId="68047D97" w14:textId="77777777" w:rsidR="008769BD" w:rsidRPr="00F627E2" w:rsidRDefault="00CA5A4B" w:rsidP="008769BD">
      <w:pPr>
        <w:pStyle w:val="Tiret1"/>
        <w:numPr>
          <w:ilvl w:val="0"/>
          <w:numId w:val="30"/>
        </w:numPr>
        <w:rPr>
          <w:noProof/>
        </w:rPr>
      </w:pPr>
      <w:sdt>
        <w:sdtPr>
          <w:rPr>
            <w:noProof/>
          </w:rPr>
          <w:id w:val="1990044979"/>
          <w14:checkbox>
            <w14:checked w14:val="0"/>
            <w14:checkedState w14:val="2612" w14:font="MS Gothic"/>
            <w14:uncheckedState w14:val="2610" w14:font="MS Gothic"/>
          </w14:checkbox>
        </w:sdtPr>
        <w:sdtEndPr/>
        <w:sdtContent>
          <w:r w:rsidR="008769BD" w:rsidRPr="00F627E2">
            <w:rPr>
              <w:rFonts w:ascii="MS Gothic" w:eastAsia="MS Gothic" w:hAnsi="MS Gothic" w:hint="eastAsia"/>
              <w:noProof/>
            </w:rPr>
            <w:t>☐</w:t>
          </w:r>
        </w:sdtContent>
      </w:sdt>
      <w:r w:rsidR="008769BD" w:rsidRPr="00F627E2">
        <w:rPr>
          <w:noProof/>
        </w:rPr>
        <w:t xml:space="preserve"> земя</w:t>
      </w:r>
    </w:p>
    <w:p w14:paraId="0F52E86B" w14:textId="77777777" w:rsidR="008769BD" w:rsidRPr="00F627E2" w:rsidRDefault="00CA5A4B" w:rsidP="008769BD">
      <w:pPr>
        <w:pStyle w:val="Tiret1"/>
        <w:numPr>
          <w:ilvl w:val="0"/>
          <w:numId w:val="30"/>
        </w:numPr>
        <w:rPr>
          <w:noProof/>
        </w:rPr>
      </w:pPr>
      <w:sdt>
        <w:sdtPr>
          <w:rPr>
            <w:noProof/>
          </w:rPr>
          <w:id w:val="-495801677"/>
          <w14:checkbox>
            <w14:checked w14:val="0"/>
            <w14:checkedState w14:val="2612" w14:font="MS Gothic"/>
            <w14:uncheckedState w14:val="2610" w14:font="MS Gothic"/>
          </w14:checkbox>
        </w:sdtPr>
        <w:sdtEndPr/>
        <w:sdtContent>
          <w:r w:rsidR="008769BD" w:rsidRPr="00F627E2">
            <w:rPr>
              <w:rFonts w:ascii="MS Gothic" w:eastAsia="MS Gothic" w:hAnsi="MS Gothic" w:hint="eastAsia"/>
              <w:noProof/>
            </w:rPr>
            <w:t>☐</w:t>
          </w:r>
        </w:sdtContent>
      </w:sdt>
      <w:r w:rsidR="008769BD" w:rsidRPr="00F627E2">
        <w:rPr>
          <w:noProof/>
        </w:rPr>
        <w:t xml:space="preserve"> сгради </w:t>
      </w:r>
    </w:p>
    <w:p w14:paraId="7AAB0D2F" w14:textId="77777777" w:rsidR="008769BD" w:rsidRPr="00F627E2" w:rsidRDefault="00CA5A4B" w:rsidP="008769BD">
      <w:pPr>
        <w:pStyle w:val="Tiret1"/>
        <w:numPr>
          <w:ilvl w:val="0"/>
          <w:numId w:val="30"/>
        </w:numPr>
        <w:rPr>
          <w:noProof/>
        </w:rPr>
      </w:pPr>
      <w:sdt>
        <w:sdtPr>
          <w:rPr>
            <w:noProof/>
          </w:rPr>
          <w:id w:val="-1683582321"/>
          <w14:checkbox>
            <w14:checked w14:val="0"/>
            <w14:checkedState w14:val="2612" w14:font="MS Gothic"/>
            <w14:uncheckedState w14:val="2610" w14:font="MS Gothic"/>
          </w14:checkbox>
        </w:sdtPr>
        <w:sdtEndPr/>
        <w:sdtContent>
          <w:r w:rsidR="008769BD" w:rsidRPr="00F627E2">
            <w:rPr>
              <w:rFonts w:ascii="MS Gothic" w:eastAsia="MS Gothic" w:hAnsi="MS Gothic" w:hint="eastAsia"/>
              <w:noProof/>
            </w:rPr>
            <w:t>☐</w:t>
          </w:r>
        </w:sdtContent>
      </w:sdt>
      <w:r w:rsidR="008769BD" w:rsidRPr="00F627E2">
        <w:rPr>
          <w:noProof/>
        </w:rPr>
        <w:t xml:space="preserve"> съоръжения/машини/оборудване.</w:t>
      </w:r>
    </w:p>
    <w:p w14:paraId="0F25CCBF" w14:textId="77777777" w:rsidR="008769BD" w:rsidRPr="00F627E2" w:rsidRDefault="008769BD" w:rsidP="008769BD">
      <w:pPr>
        <w:pStyle w:val="Text2"/>
        <w:ind w:left="1843" w:hanging="425"/>
        <w:rPr>
          <w:noProof/>
        </w:rPr>
      </w:pPr>
      <w:r w:rsidRPr="00F627E2">
        <w:rPr>
          <w:noProof/>
        </w:rPr>
        <w:t xml:space="preserve">Моля, посочете препратка към съответните разпоредби от правното основание: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769BD" w:rsidRPr="00F627E2" w14:paraId="1D71D144" w14:textId="77777777" w:rsidTr="002508E8">
        <w:tc>
          <w:tcPr>
            <w:tcW w:w="7682" w:type="dxa"/>
            <w:shd w:val="clear" w:color="auto" w:fill="auto"/>
          </w:tcPr>
          <w:p w14:paraId="382C7ADA" w14:textId="77777777" w:rsidR="008769BD" w:rsidRPr="00F627E2" w:rsidRDefault="008769BD" w:rsidP="002508E8">
            <w:pPr>
              <w:rPr>
                <w:noProof/>
              </w:rPr>
            </w:pPr>
            <w:r w:rsidRPr="00F627E2">
              <w:rPr>
                <w:noProof/>
              </w:rPr>
              <w:t xml:space="preserve">… </w:t>
            </w:r>
          </w:p>
        </w:tc>
      </w:tr>
    </w:tbl>
    <w:p w14:paraId="3275EFE7" w14:textId="77777777" w:rsidR="008769BD" w:rsidRPr="00F627E2" w:rsidRDefault="008769BD" w:rsidP="008769BD">
      <w:pPr>
        <w:pStyle w:val="NormalKop111"/>
        <w:numPr>
          <w:ilvl w:val="2"/>
          <w:numId w:val="22"/>
        </w:numPr>
        <w:tabs>
          <w:tab w:val="clear" w:pos="720"/>
          <w:tab w:val="clear" w:pos="1440"/>
          <w:tab w:val="clear" w:pos="1797"/>
        </w:tabs>
        <w:ind w:left="1418" w:hanging="698"/>
        <w:rPr>
          <w:noProof/>
        </w:rPr>
      </w:pPr>
      <w:r w:rsidRPr="00F627E2">
        <w:rPr>
          <w:noProof/>
          <w:color w:val="000000"/>
        </w:rPr>
        <w:t xml:space="preserve">Моля, посочете препратка </w:t>
      </w:r>
      <w:bookmarkStart w:id="0" w:name="OLE_LINK1"/>
      <w:bookmarkStart w:id="1" w:name="OLE_LINK2"/>
      <w:r w:rsidRPr="00F627E2">
        <w:rPr>
          <w:noProof/>
          <w:color w:val="000000"/>
        </w:rPr>
        <w:t xml:space="preserve">към съответната </w:t>
      </w:r>
      <w:bookmarkEnd w:id="0"/>
      <w:bookmarkEnd w:id="1"/>
      <w:r w:rsidRPr="00F627E2">
        <w:rPr>
          <w:noProof/>
          <w:color w:val="000000"/>
        </w:rPr>
        <w:t>разпоредба от правното основание, която гласи, че придобитите активи следва да бъдат нови</w:t>
      </w:r>
      <w:r w:rsidRPr="00F627E2">
        <w:rPr>
          <w:rStyle w:val="FootnoteReference"/>
          <w:noProof/>
        </w:rPr>
        <w:footnoteReference w:id="18"/>
      </w:r>
      <w:r w:rsidRPr="00F627E2">
        <w:rPr>
          <w:noProof/>
        </w:rPr>
        <w:t>. (точка 27 от НРП).</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769BD" w:rsidRPr="00F627E2" w14:paraId="03DC572B" w14:textId="77777777" w:rsidTr="002508E8">
        <w:tc>
          <w:tcPr>
            <w:tcW w:w="7682" w:type="dxa"/>
            <w:shd w:val="clear" w:color="auto" w:fill="auto"/>
          </w:tcPr>
          <w:p w14:paraId="71812E5B" w14:textId="77777777" w:rsidR="008769BD" w:rsidRPr="00F627E2" w:rsidRDefault="008769BD" w:rsidP="002508E8">
            <w:pPr>
              <w:rPr>
                <w:noProof/>
              </w:rPr>
            </w:pPr>
            <w:r w:rsidRPr="00F627E2">
              <w:rPr>
                <w:noProof/>
              </w:rPr>
              <w:t xml:space="preserve">… </w:t>
            </w:r>
          </w:p>
        </w:tc>
      </w:tr>
    </w:tbl>
    <w:p w14:paraId="3708B4B5" w14:textId="77777777" w:rsidR="008769BD" w:rsidRPr="00F627E2" w:rsidRDefault="008769BD" w:rsidP="008769BD">
      <w:pPr>
        <w:pStyle w:val="NormalKop111"/>
        <w:numPr>
          <w:ilvl w:val="2"/>
          <w:numId w:val="22"/>
        </w:numPr>
        <w:tabs>
          <w:tab w:val="clear" w:pos="720"/>
          <w:tab w:val="clear" w:pos="1440"/>
          <w:tab w:val="clear" w:pos="1797"/>
        </w:tabs>
        <w:ind w:left="1418" w:hanging="698"/>
        <w:rPr>
          <w:rFonts w:cs="Times New Roman"/>
          <w:noProof/>
          <w:color w:val="000000"/>
        </w:rPr>
      </w:pPr>
      <w:r w:rsidRPr="00F627E2">
        <w:rPr>
          <w:noProof/>
          <w:color w:val="000000"/>
        </w:rPr>
        <w:t xml:space="preserve">Моля, посочете препратка към съответната разпоредба от правното основание, която гласи, че в случая на МСП не повече от 50 % от разходите за подготвителни проучвания или консултации, свързани с инвестицията, могат да се считат за допустими разходи (точка 28 от НРП).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769BD" w:rsidRPr="00F627E2" w14:paraId="575DF61F" w14:textId="77777777" w:rsidTr="002508E8">
        <w:tc>
          <w:tcPr>
            <w:tcW w:w="7682" w:type="dxa"/>
            <w:shd w:val="clear" w:color="auto" w:fill="auto"/>
          </w:tcPr>
          <w:p w14:paraId="64096469" w14:textId="77777777" w:rsidR="008769BD" w:rsidRPr="00F627E2" w:rsidRDefault="008769BD" w:rsidP="002508E8">
            <w:pPr>
              <w:rPr>
                <w:noProof/>
              </w:rPr>
            </w:pPr>
            <w:r w:rsidRPr="00F627E2">
              <w:rPr>
                <w:noProof/>
              </w:rPr>
              <w:lastRenderedPageBreak/>
              <w:t>…</w:t>
            </w:r>
          </w:p>
        </w:tc>
      </w:tr>
    </w:tbl>
    <w:p w14:paraId="4AB7E545" w14:textId="77777777" w:rsidR="008769BD" w:rsidRPr="00F627E2" w:rsidRDefault="008769BD" w:rsidP="008769BD">
      <w:pPr>
        <w:pStyle w:val="NormalKop111"/>
        <w:numPr>
          <w:ilvl w:val="2"/>
          <w:numId w:val="22"/>
        </w:numPr>
        <w:tabs>
          <w:tab w:val="clear" w:pos="720"/>
          <w:tab w:val="clear" w:pos="1440"/>
          <w:tab w:val="clear" w:pos="1797"/>
        </w:tabs>
        <w:ind w:left="1418" w:hanging="698"/>
        <w:rPr>
          <w:rFonts w:cs="Times New Roman"/>
          <w:noProof/>
          <w:color w:val="000000"/>
        </w:rPr>
      </w:pPr>
      <w:r w:rsidRPr="00F627E2">
        <w:rPr>
          <w:noProof/>
          <w:color w:val="000000"/>
        </w:rPr>
        <w:t xml:space="preserve">Моля, посочете препратка към съответната разпоредба от правното основание, която гласи, че за помощ, отпусната на големи предприятия за фундаментална промяна в производствения процес, допустимите разходи надвишават амортизацията на активите, свързани с дейността, модернизирана през предходните три бюджетни години (точка 29 от НРП).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769BD" w:rsidRPr="00F627E2" w14:paraId="2ACE6E5F" w14:textId="77777777" w:rsidTr="002508E8">
        <w:tc>
          <w:tcPr>
            <w:tcW w:w="7682" w:type="dxa"/>
            <w:shd w:val="clear" w:color="auto" w:fill="auto"/>
          </w:tcPr>
          <w:p w14:paraId="0BE35206" w14:textId="77777777" w:rsidR="008769BD" w:rsidRPr="00F627E2" w:rsidRDefault="008769BD" w:rsidP="002508E8">
            <w:pPr>
              <w:rPr>
                <w:noProof/>
              </w:rPr>
            </w:pPr>
            <w:r w:rsidRPr="00F627E2">
              <w:rPr>
                <w:noProof/>
              </w:rPr>
              <w:t>….</w:t>
            </w:r>
          </w:p>
        </w:tc>
      </w:tr>
    </w:tbl>
    <w:p w14:paraId="4C6D0336" w14:textId="77777777" w:rsidR="008769BD" w:rsidRPr="00F627E2" w:rsidRDefault="008769BD" w:rsidP="008769BD">
      <w:pPr>
        <w:pStyle w:val="NormalKop111"/>
        <w:numPr>
          <w:ilvl w:val="2"/>
          <w:numId w:val="22"/>
        </w:numPr>
        <w:tabs>
          <w:tab w:val="clear" w:pos="720"/>
          <w:tab w:val="clear" w:pos="1440"/>
          <w:tab w:val="clear" w:pos="1797"/>
        </w:tabs>
        <w:ind w:left="1418" w:hanging="698"/>
        <w:rPr>
          <w:rFonts w:cs="Times New Roman"/>
          <w:noProof/>
          <w:color w:val="000000"/>
        </w:rPr>
      </w:pPr>
      <w:r w:rsidRPr="00F627E2">
        <w:rPr>
          <w:noProof/>
          <w:color w:val="000000"/>
        </w:rPr>
        <w:t xml:space="preserve">Моля, посочете препратка към съответната разпоредба от правното основание, която гласи, че за помощ, предоставена за диверсификацията на съществуващ стопански обект, допустимите разходи надвишават с поне 200 % счетоводната стойност на активите, които се използват повторно, както са осчетоводени през финансовата година преди започването на работа (точка 30 от НРП).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769BD" w:rsidRPr="00F627E2" w14:paraId="45293AE1" w14:textId="77777777" w:rsidTr="002508E8">
        <w:tc>
          <w:tcPr>
            <w:tcW w:w="7682" w:type="dxa"/>
            <w:shd w:val="clear" w:color="auto" w:fill="auto"/>
          </w:tcPr>
          <w:p w14:paraId="0D20FA26" w14:textId="77777777" w:rsidR="008769BD" w:rsidRPr="00F627E2" w:rsidRDefault="008769BD" w:rsidP="002508E8">
            <w:pPr>
              <w:rPr>
                <w:noProof/>
              </w:rPr>
            </w:pPr>
            <w:r w:rsidRPr="00F627E2">
              <w:rPr>
                <w:noProof/>
              </w:rPr>
              <w:t>…</w:t>
            </w:r>
          </w:p>
        </w:tc>
      </w:tr>
    </w:tbl>
    <w:p w14:paraId="59C4909F" w14:textId="77777777" w:rsidR="008769BD" w:rsidRPr="00F627E2" w:rsidRDefault="008769BD" w:rsidP="008769BD">
      <w:pPr>
        <w:pStyle w:val="NormalKop111"/>
        <w:numPr>
          <w:ilvl w:val="2"/>
          <w:numId w:val="22"/>
        </w:numPr>
        <w:tabs>
          <w:tab w:val="clear" w:pos="720"/>
          <w:tab w:val="clear" w:pos="1440"/>
          <w:tab w:val="clear" w:pos="1797"/>
        </w:tabs>
        <w:ind w:left="1418" w:hanging="698"/>
        <w:rPr>
          <w:rFonts w:cs="Times New Roman"/>
          <w:noProof/>
          <w:color w:val="000000"/>
        </w:rPr>
      </w:pPr>
      <w:r w:rsidRPr="00F627E2">
        <w:rPr>
          <w:noProof/>
          <w:color w:val="000000"/>
        </w:rPr>
        <w:t xml:space="preserve">В случаи, свързани с наемането на материални активи, моля, посочете препратка към съответните разпоредби от правното основание, които гласят, че следните условия трябва да бъдат спазени (точка 31 от НРП). </w:t>
      </w:r>
    </w:p>
    <w:p w14:paraId="64ECF728" w14:textId="77777777" w:rsidR="008769BD" w:rsidRPr="00F627E2" w:rsidRDefault="008769BD" w:rsidP="008769BD">
      <w:pPr>
        <w:pStyle w:val="Normal127Bullet63"/>
        <w:spacing w:after="120"/>
        <w:rPr>
          <w:noProof/>
        </w:rPr>
      </w:pPr>
      <w:r w:rsidRPr="00F627E2">
        <w:rPr>
          <w:noProof/>
        </w:rPr>
        <w:t>за земя и сгради продължителността на наемането трябва да бъде най-малко пет години след очакваната дата на приключване на инвестицията за големи предприятия, а за МСП — три години;</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8769BD" w:rsidRPr="00F627E2" w14:paraId="3760CA31" w14:textId="77777777" w:rsidTr="002508E8">
        <w:tc>
          <w:tcPr>
            <w:tcW w:w="7399" w:type="dxa"/>
            <w:shd w:val="clear" w:color="auto" w:fill="auto"/>
          </w:tcPr>
          <w:p w14:paraId="71D299BD" w14:textId="77777777" w:rsidR="008769BD" w:rsidRPr="00F627E2" w:rsidRDefault="008769BD" w:rsidP="002508E8">
            <w:pPr>
              <w:rPr>
                <w:noProof/>
              </w:rPr>
            </w:pPr>
            <w:r w:rsidRPr="00F627E2">
              <w:rPr>
                <w:noProof/>
              </w:rPr>
              <w:t>..</w:t>
            </w:r>
          </w:p>
        </w:tc>
      </w:tr>
    </w:tbl>
    <w:p w14:paraId="17398E3F" w14:textId="77777777" w:rsidR="008769BD" w:rsidRPr="00F627E2" w:rsidRDefault="008769BD" w:rsidP="008769BD">
      <w:pPr>
        <w:pStyle w:val="Normal127Bullet63"/>
        <w:spacing w:after="120"/>
        <w:rPr>
          <w:noProof/>
        </w:rPr>
      </w:pPr>
      <w:r w:rsidRPr="00F627E2">
        <w:rPr>
          <w:noProof/>
        </w:rPr>
        <w:t xml:space="preserve">за заводи и машини наемането трябва да е под формата на финансов лизинг, в който да се съдържа задължението получателят на помощта да закупи актива след изтичането на лизинга. </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8769BD" w:rsidRPr="00F627E2" w14:paraId="6B97C482" w14:textId="77777777" w:rsidTr="002508E8">
        <w:tc>
          <w:tcPr>
            <w:tcW w:w="7399" w:type="dxa"/>
            <w:shd w:val="clear" w:color="auto" w:fill="auto"/>
          </w:tcPr>
          <w:p w14:paraId="1612D590" w14:textId="77777777" w:rsidR="008769BD" w:rsidRPr="00F627E2" w:rsidRDefault="008769BD" w:rsidP="002508E8">
            <w:pPr>
              <w:rPr>
                <w:noProof/>
              </w:rPr>
            </w:pPr>
            <w:r w:rsidRPr="00F627E2">
              <w:rPr>
                <w:noProof/>
              </w:rPr>
              <w:t>…</w:t>
            </w:r>
          </w:p>
        </w:tc>
      </w:tr>
    </w:tbl>
    <w:p w14:paraId="385AAF34" w14:textId="77777777" w:rsidR="008769BD" w:rsidRPr="00F627E2" w:rsidRDefault="008769BD" w:rsidP="008769BD">
      <w:pPr>
        <w:pStyle w:val="NormalKop111"/>
        <w:numPr>
          <w:ilvl w:val="2"/>
          <w:numId w:val="22"/>
        </w:numPr>
        <w:tabs>
          <w:tab w:val="clear" w:pos="720"/>
          <w:tab w:val="clear" w:pos="1440"/>
          <w:tab w:val="clear" w:pos="1797"/>
        </w:tabs>
        <w:ind w:left="1418" w:hanging="698"/>
        <w:rPr>
          <w:rFonts w:cs="Times New Roman"/>
          <w:noProof/>
          <w:color w:val="000000"/>
        </w:rPr>
      </w:pPr>
      <w:r w:rsidRPr="00F627E2">
        <w:rPr>
          <w:noProof/>
          <w:color w:val="000000"/>
        </w:rPr>
        <w:t>В точка 32 от НРП се посочва, че при придобиване на стопански обект</w:t>
      </w:r>
      <w:r w:rsidRPr="00F627E2">
        <w:rPr>
          <w:i/>
          <w:noProof/>
          <w:color w:val="000000"/>
        </w:rPr>
        <w:t xml:space="preserve"> по принцип следва да се вземат предвид само разходите за закупуване на активите от трети страни, които не са свързани с купувача</w:t>
      </w:r>
      <w:r w:rsidRPr="00F627E2">
        <w:rPr>
          <w:noProof/>
          <w:color w:val="000000"/>
        </w:rPr>
        <w:t>.</w:t>
      </w:r>
      <w:r w:rsidRPr="00F627E2">
        <w:rPr>
          <w:i/>
          <w:noProof/>
          <w:color w:val="000000"/>
        </w:rPr>
        <w:t xml:space="preserve"> Ако обаче член на семейството или служител на първоначалния собственик поеме малко предприятие, условието активите да бъдат закупени от трети страни, които не са свързани с купувача, не се прилага. Сделката трябва да бъде извършена при пазарни условия. Ако придобиването на активите на стопански обект е придружено от допълнителна инвестиция, която отговаря на условията за регионална помощ, допустимите разходи за тази допълнителна инвестиция се добавят към разходите за придобиване на активите на стопанския обект</w:t>
      </w:r>
      <w:r w:rsidRPr="00F627E2">
        <w:rPr>
          <w:noProof/>
          <w:color w:val="000000"/>
        </w:rPr>
        <w:t xml:space="preserve">. </w:t>
      </w:r>
    </w:p>
    <w:p w14:paraId="0A004106" w14:textId="77777777" w:rsidR="008769BD" w:rsidRPr="00F627E2" w:rsidRDefault="008769BD" w:rsidP="008769BD">
      <w:pPr>
        <w:pStyle w:val="NormalKop111"/>
        <w:tabs>
          <w:tab w:val="clear" w:pos="720"/>
          <w:tab w:val="clear" w:pos="1440"/>
          <w:tab w:val="clear" w:pos="1797"/>
        </w:tabs>
        <w:ind w:left="1418"/>
        <w:rPr>
          <w:noProof/>
        </w:rPr>
      </w:pPr>
      <w:r w:rsidRPr="00F627E2">
        <w:rPr>
          <w:noProof/>
        </w:rPr>
        <w:lastRenderedPageBreak/>
        <w:t xml:space="preserve">Ако е от значение в схемата, предмет на уведомление, моля, посочете препратка към разпоредбите от правното основание, които гласят, че горепосочените условия трябва да бъдат спазени.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769BD" w:rsidRPr="00F627E2" w14:paraId="7EC5A823" w14:textId="77777777" w:rsidTr="002508E8">
        <w:tc>
          <w:tcPr>
            <w:tcW w:w="7682" w:type="dxa"/>
            <w:shd w:val="clear" w:color="auto" w:fill="auto"/>
          </w:tcPr>
          <w:p w14:paraId="46CB4292" w14:textId="77777777" w:rsidR="008769BD" w:rsidRPr="00F627E2" w:rsidRDefault="008769BD" w:rsidP="002508E8">
            <w:pPr>
              <w:rPr>
                <w:noProof/>
              </w:rPr>
            </w:pPr>
            <w:r w:rsidRPr="00F627E2">
              <w:rPr>
                <w:noProof/>
              </w:rPr>
              <w:t>…</w:t>
            </w:r>
          </w:p>
        </w:tc>
      </w:tr>
    </w:tbl>
    <w:p w14:paraId="7FD04364" w14:textId="77777777" w:rsidR="008769BD" w:rsidRPr="00F627E2" w:rsidRDefault="008769BD" w:rsidP="008769BD">
      <w:pPr>
        <w:pStyle w:val="NormalKop111"/>
        <w:numPr>
          <w:ilvl w:val="2"/>
          <w:numId w:val="22"/>
        </w:numPr>
        <w:tabs>
          <w:tab w:val="clear" w:pos="720"/>
          <w:tab w:val="clear" w:pos="1440"/>
          <w:tab w:val="clear" w:pos="1797"/>
        </w:tabs>
        <w:ind w:left="1418" w:hanging="698"/>
        <w:rPr>
          <w:rFonts w:cs="Times New Roman"/>
          <w:noProof/>
          <w:color w:val="000000"/>
        </w:rPr>
      </w:pPr>
      <w:r w:rsidRPr="00F627E2">
        <w:rPr>
          <w:noProof/>
          <w:color w:val="000000"/>
        </w:rPr>
        <w:t>Когато допустимите разходи по схемата са свързани с нематериални активи (точка 19, подточка 15 от НРП), моля, посочете дали стойността на инвестицията се определя въз основа на разходите, направени при трансфера на технологии чрез придобиване на патентни права, лицензи, ноу-хау или друга интелектуална собственост:</w:t>
      </w:r>
    </w:p>
    <w:p w14:paraId="73B65D1E" w14:textId="77777777" w:rsidR="008769BD" w:rsidRPr="00F627E2" w:rsidRDefault="00CA5A4B" w:rsidP="008769BD">
      <w:pPr>
        <w:pStyle w:val="Tiret2"/>
        <w:numPr>
          <w:ilvl w:val="0"/>
          <w:numId w:val="31"/>
        </w:numPr>
        <w:rPr>
          <w:noProof/>
        </w:rPr>
      </w:pPr>
      <w:sdt>
        <w:sdtPr>
          <w:rPr>
            <w:noProof/>
          </w:rPr>
          <w:id w:val="1828090279"/>
          <w14:checkbox>
            <w14:checked w14:val="0"/>
            <w14:checkedState w14:val="2612" w14:font="MS Gothic"/>
            <w14:uncheckedState w14:val="2610" w14:font="MS Gothic"/>
          </w14:checkbox>
        </w:sdtPr>
        <w:sdtEndPr/>
        <w:sdtContent>
          <w:r w:rsidR="008769BD" w:rsidRPr="00F627E2">
            <w:rPr>
              <w:rFonts w:ascii="MS Gothic" w:eastAsia="MS Gothic" w:hAnsi="MS Gothic" w:hint="eastAsia"/>
              <w:noProof/>
            </w:rPr>
            <w:t>☐</w:t>
          </w:r>
        </w:sdtContent>
      </w:sdt>
      <w:r w:rsidR="008769BD" w:rsidRPr="00F627E2">
        <w:rPr>
          <w:noProof/>
        </w:rPr>
        <w:t xml:space="preserve"> патентни права</w:t>
      </w:r>
    </w:p>
    <w:p w14:paraId="361F499A" w14:textId="77777777" w:rsidR="008769BD" w:rsidRPr="00F627E2" w:rsidRDefault="00CA5A4B" w:rsidP="008769BD">
      <w:pPr>
        <w:pStyle w:val="Tiret2"/>
        <w:numPr>
          <w:ilvl w:val="0"/>
          <w:numId w:val="31"/>
        </w:numPr>
        <w:rPr>
          <w:noProof/>
        </w:rPr>
      </w:pPr>
      <w:sdt>
        <w:sdtPr>
          <w:rPr>
            <w:noProof/>
          </w:rPr>
          <w:id w:val="-1964336262"/>
          <w14:checkbox>
            <w14:checked w14:val="0"/>
            <w14:checkedState w14:val="2612" w14:font="MS Gothic"/>
            <w14:uncheckedState w14:val="2610" w14:font="MS Gothic"/>
          </w14:checkbox>
        </w:sdtPr>
        <w:sdtEndPr/>
        <w:sdtContent>
          <w:r w:rsidR="008769BD" w:rsidRPr="00F627E2">
            <w:rPr>
              <w:rFonts w:ascii="MS Gothic" w:eastAsia="MS Gothic" w:hAnsi="MS Gothic" w:hint="eastAsia"/>
              <w:noProof/>
            </w:rPr>
            <w:t>☐</w:t>
          </w:r>
        </w:sdtContent>
      </w:sdt>
      <w:r w:rsidR="008769BD" w:rsidRPr="00F627E2">
        <w:rPr>
          <w:noProof/>
        </w:rPr>
        <w:t xml:space="preserve"> лицензи</w:t>
      </w:r>
    </w:p>
    <w:p w14:paraId="69575C9A" w14:textId="77777777" w:rsidR="008769BD" w:rsidRPr="00F627E2" w:rsidRDefault="00CA5A4B" w:rsidP="008769BD">
      <w:pPr>
        <w:pStyle w:val="Tiret2"/>
        <w:numPr>
          <w:ilvl w:val="0"/>
          <w:numId w:val="31"/>
        </w:numPr>
        <w:rPr>
          <w:noProof/>
        </w:rPr>
      </w:pPr>
      <w:sdt>
        <w:sdtPr>
          <w:rPr>
            <w:noProof/>
          </w:rPr>
          <w:id w:val="-1608340805"/>
          <w14:checkbox>
            <w14:checked w14:val="0"/>
            <w14:checkedState w14:val="2612" w14:font="MS Gothic"/>
            <w14:uncheckedState w14:val="2610" w14:font="MS Gothic"/>
          </w14:checkbox>
        </w:sdtPr>
        <w:sdtEndPr/>
        <w:sdtContent>
          <w:r w:rsidR="008769BD" w:rsidRPr="00F627E2">
            <w:rPr>
              <w:rFonts w:ascii="MS Gothic" w:eastAsia="MS Gothic" w:hAnsi="MS Gothic" w:hint="eastAsia"/>
              <w:noProof/>
            </w:rPr>
            <w:t>☐</w:t>
          </w:r>
        </w:sdtContent>
      </w:sdt>
      <w:r w:rsidR="008769BD" w:rsidRPr="00F627E2">
        <w:rPr>
          <w:noProof/>
        </w:rPr>
        <w:t xml:space="preserve"> ноу-хау</w:t>
      </w:r>
    </w:p>
    <w:p w14:paraId="578880F9" w14:textId="77777777" w:rsidR="008769BD" w:rsidRPr="00F627E2" w:rsidRDefault="00CA5A4B" w:rsidP="008769BD">
      <w:pPr>
        <w:pStyle w:val="Tiret2"/>
        <w:numPr>
          <w:ilvl w:val="0"/>
          <w:numId w:val="31"/>
        </w:numPr>
        <w:rPr>
          <w:noProof/>
        </w:rPr>
      </w:pPr>
      <w:sdt>
        <w:sdtPr>
          <w:rPr>
            <w:noProof/>
          </w:rPr>
          <w:id w:val="-2080744092"/>
          <w14:checkbox>
            <w14:checked w14:val="0"/>
            <w14:checkedState w14:val="2612" w14:font="MS Gothic"/>
            <w14:uncheckedState w14:val="2610" w14:font="MS Gothic"/>
          </w14:checkbox>
        </w:sdtPr>
        <w:sdtEndPr/>
        <w:sdtContent>
          <w:r w:rsidR="008769BD" w:rsidRPr="00F627E2">
            <w:rPr>
              <w:rFonts w:ascii="MS Gothic" w:eastAsia="MS Gothic" w:hAnsi="MS Gothic" w:hint="eastAsia"/>
              <w:noProof/>
            </w:rPr>
            <w:t>☐</w:t>
          </w:r>
        </w:sdtContent>
      </w:sdt>
      <w:r w:rsidR="008769BD" w:rsidRPr="00F627E2">
        <w:rPr>
          <w:noProof/>
        </w:rPr>
        <w:t xml:space="preserve"> друга интелектуална собственост</w:t>
      </w:r>
    </w:p>
    <w:p w14:paraId="2AC8A20E" w14:textId="77777777" w:rsidR="008769BD" w:rsidRPr="00F627E2" w:rsidRDefault="008769BD" w:rsidP="008769BD">
      <w:pPr>
        <w:pStyle w:val="Text2"/>
        <w:ind w:left="1418"/>
        <w:rPr>
          <w:noProof/>
        </w:rPr>
      </w:pPr>
      <w:r w:rsidRPr="00F627E2">
        <w:rPr>
          <w:noProof/>
        </w:rPr>
        <w:t>Моля, посочете препратка към съответните разпоредби от правното основание:</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769BD" w:rsidRPr="00F627E2" w14:paraId="3B8EDE93" w14:textId="77777777" w:rsidTr="002508E8">
        <w:tc>
          <w:tcPr>
            <w:tcW w:w="7682" w:type="dxa"/>
            <w:shd w:val="clear" w:color="auto" w:fill="auto"/>
          </w:tcPr>
          <w:p w14:paraId="6DFDC581" w14:textId="77777777" w:rsidR="008769BD" w:rsidRPr="00F627E2" w:rsidRDefault="008769BD" w:rsidP="002508E8">
            <w:pPr>
              <w:rPr>
                <w:noProof/>
              </w:rPr>
            </w:pPr>
            <w:r w:rsidRPr="00F627E2">
              <w:rPr>
                <w:noProof/>
              </w:rPr>
              <w:t>…</w:t>
            </w:r>
          </w:p>
        </w:tc>
      </w:tr>
    </w:tbl>
    <w:p w14:paraId="72FD78DA" w14:textId="77777777" w:rsidR="008769BD" w:rsidRPr="00F627E2" w:rsidRDefault="008769BD" w:rsidP="008769BD">
      <w:pPr>
        <w:pStyle w:val="NormalKop111"/>
        <w:numPr>
          <w:ilvl w:val="2"/>
          <w:numId w:val="22"/>
        </w:numPr>
        <w:tabs>
          <w:tab w:val="clear" w:pos="720"/>
          <w:tab w:val="clear" w:pos="1440"/>
          <w:tab w:val="clear" w:pos="1797"/>
        </w:tabs>
        <w:ind w:left="1418" w:hanging="698"/>
        <w:rPr>
          <w:rFonts w:cs="Times New Roman"/>
          <w:noProof/>
          <w:color w:val="000000"/>
        </w:rPr>
      </w:pPr>
      <w:r w:rsidRPr="00F627E2">
        <w:rPr>
          <w:noProof/>
          <w:color w:val="000000"/>
        </w:rPr>
        <w:t>Моля, посочете препратка към съответните разпоредби от правното основание, които гласят, че за големи предприятия разходите за допустими инвестиции в нематериални активи не трябва да превишават 50 % от общите допустими инвестиционни разходи за проекта (точка 33 от НРП).</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769BD" w:rsidRPr="00F627E2" w14:paraId="342F17B2" w14:textId="77777777" w:rsidTr="002508E8">
        <w:tc>
          <w:tcPr>
            <w:tcW w:w="7682" w:type="dxa"/>
            <w:shd w:val="clear" w:color="auto" w:fill="auto"/>
          </w:tcPr>
          <w:p w14:paraId="01124008" w14:textId="77777777" w:rsidR="008769BD" w:rsidRPr="00F627E2" w:rsidRDefault="008769BD" w:rsidP="002508E8">
            <w:pPr>
              <w:rPr>
                <w:noProof/>
              </w:rPr>
            </w:pPr>
            <w:r w:rsidRPr="00F627E2">
              <w:rPr>
                <w:noProof/>
              </w:rPr>
              <w:t>…</w:t>
            </w:r>
          </w:p>
        </w:tc>
      </w:tr>
    </w:tbl>
    <w:p w14:paraId="0DACE8A0" w14:textId="77777777" w:rsidR="008769BD" w:rsidRPr="00F627E2" w:rsidRDefault="008769BD" w:rsidP="008769BD">
      <w:pPr>
        <w:pStyle w:val="NormalKop111"/>
        <w:numPr>
          <w:ilvl w:val="2"/>
          <w:numId w:val="22"/>
        </w:numPr>
        <w:tabs>
          <w:tab w:val="clear" w:pos="720"/>
          <w:tab w:val="clear" w:pos="1440"/>
          <w:tab w:val="clear" w:pos="1797"/>
        </w:tabs>
        <w:ind w:left="1418" w:hanging="698"/>
        <w:rPr>
          <w:rFonts w:cs="Times New Roman"/>
          <w:noProof/>
          <w:color w:val="000000"/>
        </w:rPr>
      </w:pPr>
      <w:r w:rsidRPr="00F627E2">
        <w:rPr>
          <w:noProof/>
          <w:color w:val="000000"/>
        </w:rPr>
        <w:t>Моля, посочете препратка към съответните разпоредби от правното основание, които гласят, че следва да се спазват условията, определени в точка 34 от НРП</w:t>
      </w:r>
      <w:r w:rsidRPr="00F627E2">
        <w:rPr>
          <w:rStyle w:val="FootnoteReference"/>
          <w:noProof/>
        </w:rPr>
        <w:footnoteReference w:id="19"/>
      </w:r>
      <w:r w:rsidRPr="00F627E2">
        <w:rPr>
          <w:noProof/>
          <w:color w:val="000000"/>
        </w:rP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769BD" w:rsidRPr="00F627E2" w14:paraId="67275FEB" w14:textId="77777777" w:rsidTr="002508E8">
        <w:tc>
          <w:tcPr>
            <w:tcW w:w="7682" w:type="dxa"/>
            <w:shd w:val="clear" w:color="auto" w:fill="auto"/>
          </w:tcPr>
          <w:p w14:paraId="3D6502C0" w14:textId="77777777" w:rsidR="008769BD" w:rsidRPr="00F627E2" w:rsidRDefault="008769BD" w:rsidP="002508E8">
            <w:pPr>
              <w:rPr>
                <w:noProof/>
              </w:rPr>
            </w:pPr>
            <w:r w:rsidRPr="00F627E2">
              <w:rPr>
                <w:noProof/>
              </w:rPr>
              <w:t>…</w:t>
            </w:r>
          </w:p>
        </w:tc>
      </w:tr>
    </w:tbl>
    <w:p w14:paraId="6C97AC8F" w14:textId="77777777" w:rsidR="008769BD" w:rsidRPr="00F627E2" w:rsidRDefault="008769BD" w:rsidP="008769BD">
      <w:pPr>
        <w:pStyle w:val="NormalKop111"/>
        <w:numPr>
          <w:ilvl w:val="1"/>
          <w:numId w:val="22"/>
        </w:numPr>
        <w:tabs>
          <w:tab w:val="clear" w:pos="720"/>
          <w:tab w:val="clear" w:pos="1440"/>
          <w:tab w:val="clear" w:pos="1797"/>
        </w:tabs>
        <w:ind w:left="709" w:hanging="709"/>
        <w:rPr>
          <w:b/>
          <w:noProof/>
        </w:rPr>
      </w:pPr>
      <w:r w:rsidRPr="00F627E2">
        <w:rPr>
          <w:b/>
          <w:noProof/>
        </w:rPr>
        <w:t>Допустими разходи, изчислени въз основа на разходите за заплати</w:t>
      </w:r>
    </w:p>
    <w:p w14:paraId="11C3E343" w14:textId="77777777" w:rsidR="008769BD" w:rsidRPr="00F627E2" w:rsidRDefault="008769BD" w:rsidP="008769BD">
      <w:pPr>
        <w:pStyle w:val="NormalKop111"/>
        <w:numPr>
          <w:ilvl w:val="2"/>
          <w:numId w:val="22"/>
        </w:numPr>
        <w:tabs>
          <w:tab w:val="clear" w:pos="720"/>
          <w:tab w:val="clear" w:pos="1440"/>
          <w:tab w:val="clear" w:pos="1797"/>
        </w:tabs>
        <w:ind w:left="1418" w:hanging="698"/>
        <w:rPr>
          <w:noProof/>
        </w:rPr>
      </w:pPr>
      <w:r w:rsidRPr="00F627E2">
        <w:rPr>
          <w:noProof/>
        </w:rPr>
        <w:t xml:space="preserve">Моля, посочете препратка към съответните разпоредби от правното основание, където е постановено как ще се определят допустимите </w:t>
      </w:r>
      <w:r w:rsidRPr="00F627E2">
        <w:rPr>
          <w:noProof/>
        </w:rPr>
        <w:lastRenderedPageBreak/>
        <w:t>разходи, изчислени въз основа на разходите за заплати (точка 35 от НРП), как ще се изчислява броят на създадените работни места във връзка с точка 19, подточка 16 от НРП и как ще се определят разходите за заплати за наетите лица във връзка с точка 19, подточка 33 от НРП.</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769BD" w:rsidRPr="00F627E2" w14:paraId="4154026D" w14:textId="77777777" w:rsidTr="002508E8">
        <w:tc>
          <w:tcPr>
            <w:tcW w:w="7682" w:type="dxa"/>
            <w:shd w:val="clear" w:color="auto" w:fill="auto"/>
          </w:tcPr>
          <w:p w14:paraId="22F237D1" w14:textId="77777777" w:rsidR="008769BD" w:rsidRPr="00F627E2" w:rsidRDefault="008769BD" w:rsidP="002508E8">
            <w:pPr>
              <w:rPr>
                <w:noProof/>
              </w:rPr>
            </w:pPr>
            <w:r w:rsidRPr="00F627E2">
              <w:rPr>
                <w:noProof/>
              </w:rPr>
              <w:t>…</w:t>
            </w:r>
          </w:p>
        </w:tc>
      </w:tr>
    </w:tbl>
    <w:p w14:paraId="4EEDDD99" w14:textId="77777777" w:rsidR="008769BD" w:rsidRPr="00F627E2" w:rsidRDefault="008769BD" w:rsidP="008769BD">
      <w:pPr>
        <w:pStyle w:val="NormalKop111"/>
        <w:numPr>
          <w:ilvl w:val="1"/>
          <w:numId w:val="22"/>
        </w:numPr>
        <w:tabs>
          <w:tab w:val="clear" w:pos="720"/>
          <w:tab w:val="clear" w:pos="1440"/>
          <w:tab w:val="clear" w:pos="1797"/>
        </w:tabs>
        <w:ind w:left="709" w:hanging="709"/>
        <w:rPr>
          <w:b/>
          <w:noProof/>
        </w:rPr>
      </w:pPr>
      <w:r w:rsidRPr="00F627E2">
        <w:rPr>
          <w:b/>
          <w:noProof/>
        </w:rPr>
        <w:t>Изчисляване на сконтираните допустими разходи</w:t>
      </w:r>
    </w:p>
    <w:p w14:paraId="165B13CC" w14:textId="77777777" w:rsidR="008769BD" w:rsidRPr="00F627E2" w:rsidRDefault="008769BD" w:rsidP="008769BD">
      <w:pPr>
        <w:pStyle w:val="NormalKop111"/>
        <w:numPr>
          <w:ilvl w:val="2"/>
          <w:numId w:val="22"/>
        </w:numPr>
        <w:tabs>
          <w:tab w:val="clear" w:pos="720"/>
          <w:tab w:val="clear" w:pos="1440"/>
          <w:tab w:val="clear" w:pos="1797"/>
        </w:tabs>
        <w:ind w:left="1418" w:hanging="698"/>
        <w:rPr>
          <w:rFonts w:cs="Times New Roman"/>
          <w:noProof/>
        </w:rPr>
      </w:pPr>
      <w:r w:rsidRPr="00F627E2">
        <w:rPr>
          <w:noProof/>
        </w:rPr>
        <w:t>Моля, посочете кои форми на помощ са позволени по схемата:</w:t>
      </w:r>
    </w:p>
    <w:p w14:paraId="3F132B16" w14:textId="77777777" w:rsidR="008769BD" w:rsidRPr="00F627E2" w:rsidRDefault="00CA5A4B" w:rsidP="008769BD">
      <w:pPr>
        <w:pStyle w:val="Tiret1"/>
        <w:numPr>
          <w:ilvl w:val="0"/>
          <w:numId w:val="30"/>
        </w:numPr>
        <w:rPr>
          <w:noProof/>
        </w:rPr>
      </w:pPr>
      <w:sdt>
        <w:sdtPr>
          <w:rPr>
            <w:noProof/>
          </w:rPr>
          <w:id w:val="-146204902"/>
          <w14:checkbox>
            <w14:checked w14:val="0"/>
            <w14:checkedState w14:val="2612" w14:font="MS Gothic"/>
            <w14:uncheckedState w14:val="2610" w14:font="MS Gothic"/>
          </w14:checkbox>
        </w:sdtPr>
        <w:sdtEndPr/>
        <w:sdtContent>
          <w:r w:rsidR="008769BD" w:rsidRPr="00F627E2">
            <w:rPr>
              <w:rFonts w:ascii="MS Gothic" w:eastAsia="MS Gothic" w:hAnsi="MS Gothic" w:hint="eastAsia"/>
              <w:noProof/>
            </w:rPr>
            <w:t>☐</w:t>
          </w:r>
        </w:sdtContent>
      </w:sdt>
      <w:r w:rsidR="008769BD" w:rsidRPr="00F627E2">
        <w:rPr>
          <w:noProof/>
        </w:rPr>
        <w:t xml:space="preserve"> безвъзмездна помощ. Моля, посочете препратка към съответните разпоредби от правното основание:</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8769BD" w:rsidRPr="00F627E2" w14:paraId="183706D6" w14:textId="77777777" w:rsidTr="002508E8">
        <w:tc>
          <w:tcPr>
            <w:tcW w:w="7115" w:type="dxa"/>
            <w:shd w:val="clear" w:color="auto" w:fill="auto"/>
          </w:tcPr>
          <w:p w14:paraId="5D68CAC0" w14:textId="77777777" w:rsidR="008769BD" w:rsidRPr="00F627E2" w:rsidRDefault="008769BD" w:rsidP="00131510">
            <w:pPr>
              <w:rPr>
                <w:noProof/>
              </w:rPr>
            </w:pPr>
            <w:r w:rsidRPr="00F627E2">
              <w:rPr>
                <w:noProof/>
              </w:rPr>
              <w:t xml:space="preserve">… </w:t>
            </w:r>
          </w:p>
        </w:tc>
      </w:tr>
    </w:tbl>
    <w:p w14:paraId="120E067A" w14:textId="77777777" w:rsidR="008769BD" w:rsidRPr="00F627E2" w:rsidRDefault="00CA5A4B" w:rsidP="008769BD">
      <w:pPr>
        <w:pStyle w:val="Tiret1"/>
        <w:numPr>
          <w:ilvl w:val="0"/>
          <w:numId w:val="30"/>
        </w:numPr>
        <w:rPr>
          <w:noProof/>
        </w:rPr>
      </w:pPr>
      <w:sdt>
        <w:sdtPr>
          <w:rPr>
            <w:noProof/>
          </w:rPr>
          <w:id w:val="2023813044"/>
          <w14:checkbox>
            <w14:checked w14:val="0"/>
            <w14:checkedState w14:val="2612" w14:font="MS Gothic"/>
            <w14:uncheckedState w14:val="2610" w14:font="MS Gothic"/>
          </w14:checkbox>
        </w:sdtPr>
        <w:sdtEndPr/>
        <w:sdtContent>
          <w:r w:rsidR="008769BD" w:rsidRPr="00F627E2">
            <w:rPr>
              <w:rFonts w:ascii="MS Gothic" w:eastAsia="MS Gothic" w:hAnsi="MS Gothic" w:hint="eastAsia"/>
              <w:noProof/>
            </w:rPr>
            <w:t>☐</w:t>
          </w:r>
        </w:sdtContent>
      </w:sdt>
      <w:r w:rsidR="008769BD" w:rsidRPr="00F627E2">
        <w:rPr>
          <w:noProof/>
        </w:rPr>
        <w:t xml:space="preserve"> заеми. Моля, обяснете как ще бъде изчислен еквивалентът на безвъзмездна помощ и посочете препратка към съответните разпоредби от правното основание:</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8769BD" w:rsidRPr="00F627E2" w14:paraId="12D129BF" w14:textId="77777777" w:rsidTr="002508E8">
        <w:tc>
          <w:tcPr>
            <w:tcW w:w="7115" w:type="dxa"/>
            <w:shd w:val="clear" w:color="auto" w:fill="auto"/>
          </w:tcPr>
          <w:p w14:paraId="3F1B3BC7" w14:textId="77777777" w:rsidR="008769BD" w:rsidRPr="00F627E2" w:rsidRDefault="008769BD" w:rsidP="00131510">
            <w:pPr>
              <w:rPr>
                <w:noProof/>
              </w:rPr>
            </w:pPr>
            <w:r w:rsidRPr="00F627E2">
              <w:rPr>
                <w:noProof/>
              </w:rPr>
              <w:t xml:space="preserve">… </w:t>
            </w:r>
          </w:p>
        </w:tc>
      </w:tr>
    </w:tbl>
    <w:p w14:paraId="7D3B3FCD" w14:textId="77777777" w:rsidR="008769BD" w:rsidRPr="00F627E2" w:rsidRDefault="00CA5A4B" w:rsidP="008769BD">
      <w:pPr>
        <w:pStyle w:val="Tiret1"/>
        <w:numPr>
          <w:ilvl w:val="0"/>
          <w:numId w:val="30"/>
        </w:numPr>
        <w:rPr>
          <w:noProof/>
        </w:rPr>
      </w:pPr>
      <w:sdt>
        <w:sdtPr>
          <w:rPr>
            <w:noProof/>
          </w:rPr>
          <w:id w:val="228507642"/>
          <w14:checkbox>
            <w14:checked w14:val="0"/>
            <w14:checkedState w14:val="2612" w14:font="MS Gothic"/>
            <w14:uncheckedState w14:val="2610" w14:font="MS Gothic"/>
          </w14:checkbox>
        </w:sdtPr>
        <w:sdtEndPr/>
        <w:sdtContent>
          <w:r w:rsidR="008769BD" w:rsidRPr="00F627E2">
            <w:rPr>
              <w:rFonts w:ascii="MS Gothic" w:eastAsia="MS Gothic" w:hAnsi="MS Gothic" w:hint="eastAsia"/>
              <w:noProof/>
            </w:rPr>
            <w:t>☐</w:t>
          </w:r>
        </w:sdtContent>
      </w:sdt>
      <w:r w:rsidR="008769BD" w:rsidRPr="00F627E2">
        <w:rPr>
          <w:noProof/>
        </w:rPr>
        <w:t xml:space="preserve"> гаранции. Моля, обяснете как ще бъде изчислен еквивалентът на безвъзмездна помощ и посочете препратка към съответните разпоредби от правното основание:</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8769BD" w:rsidRPr="00F627E2" w14:paraId="099C6ACF" w14:textId="77777777" w:rsidTr="002508E8">
        <w:tc>
          <w:tcPr>
            <w:tcW w:w="7115" w:type="dxa"/>
            <w:shd w:val="clear" w:color="auto" w:fill="auto"/>
          </w:tcPr>
          <w:p w14:paraId="650B9D3F" w14:textId="77777777" w:rsidR="008769BD" w:rsidRPr="00F627E2" w:rsidRDefault="008769BD" w:rsidP="00131510">
            <w:pPr>
              <w:rPr>
                <w:noProof/>
              </w:rPr>
            </w:pPr>
            <w:r w:rsidRPr="00F627E2">
              <w:rPr>
                <w:noProof/>
              </w:rPr>
              <w:t>…</w:t>
            </w:r>
          </w:p>
        </w:tc>
      </w:tr>
    </w:tbl>
    <w:p w14:paraId="50BA3069" w14:textId="77777777" w:rsidR="008769BD" w:rsidRPr="00F627E2" w:rsidRDefault="00CA5A4B" w:rsidP="008769BD">
      <w:pPr>
        <w:pStyle w:val="Tiret1"/>
        <w:numPr>
          <w:ilvl w:val="0"/>
          <w:numId w:val="30"/>
        </w:numPr>
        <w:rPr>
          <w:noProof/>
        </w:rPr>
      </w:pPr>
      <w:sdt>
        <w:sdtPr>
          <w:rPr>
            <w:noProof/>
          </w:rPr>
          <w:id w:val="-1028026645"/>
          <w14:checkbox>
            <w14:checked w14:val="0"/>
            <w14:checkedState w14:val="2612" w14:font="MS Gothic"/>
            <w14:uncheckedState w14:val="2610" w14:font="MS Gothic"/>
          </w14:checkbox>
        </w:sdtPr>
        <w:sdtEndPr/>
        <w:sdtContent>
          <w:r w:rsidR="008769BD" w:rsidRPr="00F627E2">
            <w:rPr>
              <w:rFonts w:ascii="MS Gothic" w:eastAsia="MS Gothic" w:hAnsi="MS Gothic" w:hint="eastAsia"/>
              <w:noProof/>
            </w:rPr>
            <w:t>☐</w:t>
          </w:r>
        </w:sdtContent>
      </w:sdt>
      <w:r w:rsidR="008769BD" w:rsidRPr="00F627E2">
        <w:rPr>
          <w:noProof/>
        </w:rPr>
        <w:t xml:space="preserve"> данъчни предимства. Моля, посочете вида мерки и как ще бъде изчислен еквивалентът на безвъзмездна помощ. Моля, посочете също така препратка към съответните разпоредби от правното основание:</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8769BD" w:rsidRPr="00F627E2" w14:paraId="59C2ACAF" w14:textId="77777777" w:rsidTr="002508E8">
        <w:tc>
          <w:tcPr>
            <w:tcW w:w="7115" w:type="dxa"/>
            <w:shd w:val="clear" w:color="auto" w:fill="auto"/>
          </w:tcPr>
          <w:p w14:paraId="11E0023E" w14:textId="77777777" w:rsidR="008769BD" w:rsidRPr="00F627E2" w:rsidRDefault="008769BD" w:rsidP="00131510">
            <w:pPr>
              <w:rPr>
                <w:noProof/>
              </w:rPr>
            </w:pPr>
            <w:r w:rsidRPr="00F627E2">
              <w:rPr>
                <w:noProof/>
              </w:rPr>
              <w:t>…</w:t>
            </w:r>
          </w:p>
        </w:tc>
      </w:tr>
    </w:tbl>
    <w:p w14:paraId="1C679D34" w14:textId="77777777" w:rsidR="008769BD" w:rsidRPr="00F627E2" w:rsidRDefault="00CA5A4B" w:rsidP="008769BD">
      <w:pPr>
        <w:pStyle w:val="Tiret1"/>
        <w:numPr>
          <w:ilvl w:val="0"/>
          <w:numId w:val="30"/>
        </w:numPr>
        <w:rPr>
          <w:noProof/>
        </w:rPr>
      </w:pPr>
      <w:sdt>
        <w:sdtPr>
          <w:rPr>
            <w:noProof/>
          </w:rPr>
          <w:id w:val="-1467264708"/>
          <w14:checkbox>
            <w14:checked w14:val="0"/>
            <w14:checkedState w14:val="2612" w14:font="MS Gothic"/>
            <w14:uncheckedState w14:val="2610" w14:font="MS Gothic"/>
          </w14:checkbox>
        </w:sdtPr>
        <w:sdtEndPr/>
        <w:sdtContent>
          <w:r w:rsidR="008769BD" w:rsidRPr="00F627E2">
            <w:rPr>
              <w:rFonts w:ascii="MS Gothic" w:eastAsia="MS Gothic" w:hAnsi="MS Gothic" w:hint="eastAsia"/>
              <w:noProof/>
            </w:rPr>
            <w:t>☐</w:t>
          </w:r>
        </w:sdtContent>
      </w:sdt>
      <w:r w:rsidR="008769BD" w:rsidRPr="00F627E2">
        <w:rPr>
          <w:noProof/>
        </w:rPr>
        <w:t xml:space="preserve"> друго. Моля, посочете и уточнете как ще бъде изчислен еквивалентът на безвъзмездна помощ. Моля, посочете също така препратка към съответните разпоредби от правното основание:</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8769BD" w:rsidRPr="00F627E2" w14:paraId="6CB784FB" w14:textId="77777777" w:rsidTr="002508E8">
        <w:tc>
          <w:tcPr>
            <w:tcW w:w="7115" w:type="dxa"/>
            <w:shd w:val="clear" w:color="auto" w:fill="auto"/>
          </w:tcPr>
          <w:p w14:paraId="4E068F62" w14:textId="77777777" w:rsidR="008769BD" w:rsidRPr="00F627E2" w:rsidRDefault="008769BD" w:rsidP="002508E8">
            <w:pPr>
              <w:rPr>
                <w:noProof/>
              </w:rPr>
            </w:pPr>
            <w:r w:rsidRPr="00F627E2">
              <w:rPr>
                <w:noProof/>
              </w:rPr>
              <w:t>….</w:t>
            </w:r>
          </w:p>
        </w:tc>
      </w:tr>
    </w:tbl>
    <w:p w14:paraId="57757DFA" w14:textId="77777777" w:rsidR="008769BD" w:rsidRPr="00F627E2" w:rsidRDefault="008769BD" w:rsidP="008769BD">
      <w:pPr>
        <w:pStyle w:val="NormalKop111"/>
        <w:numPr>
          <w:ilvl w:val="2"/>
          <w:numId w:val="22"/>
        </w:numPr>
        <w:tabs>
          <w:tab w:val="clear" w:pos="720"/>
          <w:tab w:val="clear" w:pos="1440"/>
          <w:tab w:val="clear" w:pos="1797"/>
        </w:tabs>
        <w:ind w:left="1418" w:hanging="698"/>
        <w:rPr>
          <w:rFonts w:cs="Times New Roman"/>
          <w:noProof/>
        </w:rPr>
      </w:pPr>
      <w:r w:rsidRPr="00F627E2">
        <w:rPr>
          <w:noProof/>
        </w:rPr>
        <w:t xml:space="preserve">Моля, посочете дали схемата за помощ отговаря на условията за съфинансиране от </w:t>
      </w:r>
      <w:r w:rsidRPr="00F627E2">
        <w:rPr>
          <w:noProof/>
          <w:color w:val="000000"/>
        </w:rPr>
        <w:t>някой от фондовете на ЕС, изпълнявани при споделено управление („фондовете“).</w:t>
      </w:r>
      <w:r w:rsidRPr="00F627E2">
        <w:rPr>
          <w:noProof/>
        </w:rPr>
        <w:t xml:space="preserve"> В такъв случай, моля, посочете по коя програма може бъде получено финансиране. Моля, посочете също размера на финансирането от фондовете, което ще бъде предоставено, ако е известен на този етап.</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769BD" w:rsidRPr="00F627E2" w14:paraId="2419A8ED" w14:textId="77777777" w:rsidTr="002508E8">
        <w:tc>
          <w:tcPr>
            <w:tcW w:w="7682" w:type="dxa"/>
            <w:tcBorders>
              <w:top w:val="dotted" w:sz="4" w:space="0" w:color="auto"/>
              <w:left w:val="dotted" w:sz="4" w:space="0" w:color="auto"/>
              <w:bottom w:val="dotted" w:sz="4" w:space="0" w:color="auto"/>
              <w:right w:val="dotted" w:sz="4" w:space="0" w:color="auto"/>
            </w:tcBorders>
          </w:tcPr>
          <w:p w14:paraId="516ED622" w14:textId="77777777" w:rsidR="008769BD" w:rsidRPr="00F627E2" w:rsidRDefault="008769BD" w:rsidP="002508E8">
            <w:pPr>
              <w:rPr>
                <w:noProof/>
              </w:rPr>
            </w:pPr>
            <w:r w:rsidRPr="00F627E2">
              <w:rPr>
                <w:noProof/>
              </w:rPr>
              <w:t>…</w:t>
            </w:r>
          </w:p>
        </w:tc>
      </w:tr>
    </w:tbl>
    <w:p w14:paraId="07724605" w14:textId="77777777" w:rsidR="008769BD" w:rsidRPr="00F627E2" w:rsidRDefault="008769BD" w:rsidP="008769BD">
      <w:pPr>
        <w:pStyle w:val="NormalKop111"/>
        <w:numPr>
          <w:ilvl w:val="2"/>
          <w:numId w:val="22"/>
        </w:numPr>
        <w:tabs>
          <w:tab w:val="clear" w:pos="720"/>
          <w:tab w:val="clear" w:pos="1440"/>
          <w:tab w:val="clear" w:pos="1797"/>
        </w:tabs>
        <w:ind w:left="1418" w:hanging="698"/>
        <w:rPr>
          <w:noProof/>
        </w:rPr>
      </w:pPr>
      <w:r w:rsidRPr="00F627E2">
        <w:rPr>
          <w:noProof/>
        </w:rPr>
        <w:lastRenderedPageBreak/>
        <w:t xml:space="preserve">Моля, посочете препратка към съответните разпоредби от правното основание, които гласят, че предоставящият помощта орган следва да установи преди отпускане на индивидуална помощ по схемата, предмет на уведомление, дали получателят (на ниво група) е получил помощ за една (или повече) първоначална(и) инвестиция(и), започната(и) в същия регион по NUTS 3 през период от три години преди датата на започване на работите по инвестиционния проект.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769BD" w:rsidRPr="00F627E2" w14:paraId="60CC90E3" w14:textId="77777777" w:rsidTr="002508E8">
        <w:tc>
          <w:tcPr>
            <w:tcW w:w="7682" w:type="dxa"/>
            <w:tcBorders>
              <w:top w:val="dotted" w:sz="4" w:space="0" w:color="auto"/>
              <w:left w:val="dotted" w:sz="4" w:space="0" w:color="auto"/>
              <w:bottom w:val="dotted" w:sz="4" w:space="0" w:color="auto"/>
              <w:right w:val="dotted" w:sz="4" w:space="0" w:color="auto"/>
            </w:tcBorders>
          </w:tcPr>
          <w:p w14:paraId="45F4F0F4" w14:textId="77777777" w:rsidR="008769BD" w:rsidRPr="00F627E2" w:rsidRDefault="008769BD" w:rsidP="002508E8">
            <w:pPr>
              <w:rPr>
                <w:noProof/>
              </w:rPr>
            </w:pPr>
            <w:r w:rsidRPr="00F627E2">
              <w:rPr>
                <w:noProof/>
              </w:rPr>
              <w:t>…</w:t>
            </w:r>
          </w:p>
        </w:tc>
      </w:tr>
    </w:tbl>
    <w:p w14:paraId="22DF42E9" w14:textId="77777777" w:rsidR="008769BD" w:rsidRPr="00F627E2" w:rsidRDefault="008769BD" w:rsidP="008769BD">
      <w:pPr>
        <w:pStyle w:val="NormalKop111"/>
        <w:numPr>
          <w:ilvl w:val="2"/>
          <w:numId w:val="22"/>
        </w:numPr>
        <w:tabs>
          <w:tab w:val="clear" w:pos="720"/>
          <w:tab w:val="clear" w:pos="1440"/>
          <w:tab w:val="clear" w:pos="1797"/>
        </w:tabs>
        <w:ind w:left="1418" w:hanging="698"/>
        <w:rPr>
          <w:rFonts w:cs="Times New Roman"/>
          <w:noProof/>
        </w:rPr>
      </w:pPr>
      <w:r w:rsidRPr="00F627E2">
        <w:rPr>
          <w:noProof/>
        </w:rPr>
        <w:t>Моля, посочете препратка към съответните разпоредби от правното основание, които гласят, че общият размер на помощта, която ще бъде предоставена по схемата в полза на който и да е първоначален инвестиционен проект, не надхвърля сумата, произтичаща от „максималния интензитет на помощта“ (съгласно определението в точка 19, подточка 19 от НРП), като се вземат предвид увеличеният интензитет на помощта за МСП (определен в точка 186 от НРП) или „коригираният размер на помощта“ (определен в точка 19, подточка 3 от НРП), ако е приложимо.</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769BD" w:rsidRPr="00F627E2" w14:paraId="04153E0D" w14:textId="77777777" w:rsidTr="002508E8">
        <w:tc>
          <w:tcPr>
            <w:tcW w:w="7682" w:type="dxa"/>
            <w:tcBorders>
              <w:top w:val="dotted" w:sz="4" w:space="0" w:color="auto"/>
              <w:left w:val="dotted" w:sz="4" w:space="0" w:color="auto"/>
              <w:bottom w:val="dotted" w:sz="4" w:space="0" w:color="auto"/>
              <w:right w:val="dotted" w:sz="4" w:space="0" w:color="auto"/>
            </w:tcBorders>
          </w:tcPr>
          <w:p w14:paraId="6A16B471" w14:textId="77777777" w:rsidR="008769BD" w:rsidRPr="00F627E2" w:rsidRDefault="008769BD" w:rsidP="002508E8">
            <w:pPr>
              <w:rPr>
                <w:noProof/>
              </w:rPr>
            </w:pPr>
            <w:r w:rsidRPr="00F627E2">
              <w:rPr>
                <w:noProof/>
              </w:rPr>
              <w:t>…</w:t>
            </w:r>
          </w:p>
        </w:tc>
      </w:tr>
    </w:tbl>
    <w:p w14:paraId="3DFA3AE3" w14:textId="77777777" w:rsidR="008769BD" w:rsidRPr="00F627E2" w:rsidRDefault="008769BD" w:rsidP="008769BD">
      <w:pPr>
        <w:pStyle w:val="NormalKop111"/>
        <w:numPr>
          <w:ilvl w:val="2"/>
          <w:numId w:val="22"/>
        </w:numPr>
        <w:tabs>
          <w:tab w:val="clear" w:pos="720"/>
          <w:tab w:val="clear" w:pos="1440"/>
          <w:tab w:val="clear" w:pos="1797"/>
        </w:tabs>
        <w:ind w:left="1418" w:hanging="698"/>
        <w:rPr>
          <w:rFonts w:cs="Times New Roman"/>
          <w:noProof/>
        </w:rPr>
      </w:pPr>
      <w:r w:rsidRPr="00F627E2">
        <w:rPr>
          <w:noProof/>
        </w:rPr>
        <w:t>Моля, посочете препратка към съответните разпоредби от правното основание, които гласят, че в случаите, когато индивидуални помощи се предоставят по няколко схеми за регионална помощ или се натрупват с помощ ad hoc, максималният разрешен интензитет на помощта, която може да бъде отпусната на проекта, ще се изчислява предварително от първия предоставящ орган (точка 99 от НРП)</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769BD" w:rsidRPr="00F627E2" w14:paraId="18D8FA7D" w14:textId="77777777" w:rsidTr="002508E8">
        <w:tc>
          <w:tcPr>
            <w:tcW w:w="7682" w:type="dxa"/>
            <w:tcBorders>
              <w:top w:val="dotted" w:sz="4" w:space="0" w:color="auto"/>
              <w:left w:val="dotted" w:sz="4" w:space="0" w:color="auto"/>
              <w:bottom w:val="dotted" w:sz="4" w:space="0" w:color="auto"/>
              <w:right w:val="dotted" w:sz="4" w:space="0" w:color="auto"/>
            </w:tcBorders>
          </w:tcPr>
          <w:p w14:paraId="43B1D8DA" w14:textId="77777777" w:rsidR="008769BD" w:rsidRPr="00F627E2" w:rsidRDefault="008769BD" w:rsidP="002508E8">
            <w:pPr>
              <w:rPr>
                <w:noProof/>
              </w:rPr>
            </w:pPr>
            <w:r w:rsidRPr="00F627E2">
              <w:rPr>
                <w:noProof/>
              </w:rPr>
              <w:t>…</w:t>
            </w:r>
          </w:p>
        </w:tc>
      </w:tr>
    </w:tbl>
    <w:p w14:paraId="570E5856" w14:textId="77777777" w:rsidR="008769BD" w:rsidRPr="00F627E2" w:rsidRDefault="008769BD" w:rsidP="008769BD">
      <w:pPr>
        <w:pStyle w:val="NormalKop111"/>
        <w:numPr>
          <w:ilvl w:val="2"/>
          <w:numId w:val="22"/>
        </w:numPr>
        <w:tabs>
          <w:tab w:val="clear" w:pos="720"/>
          <w:tab w:val="clear" w:pos="1440"/>
          <w:tab w:val="clear" w:pos="1797"/>
        </w:tabs>
        <w:ind w:left="1418" w:hanging="698"/>
        <w:rPr>
          <w:rFonts w:cs="Times New Roman"/>
          <w:noProof/>
        </w:rPr>
      </w:pPr>
      <w:r w:rsidRPr="00F627E2">
        <w:rPr>
          <w:noProof/>
        </w:rPr>
        <w:t xml:space="preserve">Когато схемата за помощ позволява помощи за първоначални инвестиции, свързани с проекти за европейското териториално сътрудничество (ЕТС), моля, посочете препратка към съответните разпоредби от правното основание, в които се уточнява (с позоваване на разпоредбите на точка 100 от НРП) как ще бъдат установени максималният интензитет на помощта, приложим за проекта, и различните участващи получатели.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769BD" w:rsidRPr="00F627E2" w14:paraId="62618DE1" w14:textId="77777777" w:rsidTr="002508E8">
        <w:tc>
          <w:tcPr>
            <w:tcW w:w="7682" w:type="dxa"/>
            <w:tcBorders>
              <w:top w:val="dotted" w:sz="4" w:space="0" w:color="auto"/>
              <w:left w:val="dotted" w:sz="4" w:space="0" w:color="auto"/>
              <w:bottom w:val="dotted" w:sz="4" w:space="0" w:color="auto"/>
              <w:right w:val="dotted" w:sz="4" w:space="0" w:color="auto"/>
            </w:tcBorders>
          </w:tcPr>
          <w:p w14:paraId="5C5FCDA8" w14:textId="77777777" w:rsidR="008769BD" w:rsidRPr="00F627E2" w:rsidRDefault="008769BD" w:rsidP="002508E8">
            <w:pPr>
              <w:rPr>
                <w:noProof/>
              </w:rPr>
            </w:pPr>
            <w:r w:rsidRPr="00F627E2">
              <w:rPr>
                <w:noProof/>
              </w:rPr>
              <w:t>…</w:t>
            </w:r>
          </w:p>
        </w:tc>
      </w:tr>
    </w:tbl>
    <w:p w14:paraId="538CE780" w14:textId="728C6983" w:rsidR="008769BD" w:rsidRPr="00F627E2" w:rsidRDefault="008769BD" w:rsidP="00AF2D38">
      <w:pPr>
        <w:pStyle w:val="Heading1"/>
        <w:rPr>
          <w:noProof/>
        </w:rPr>
      </w:pPr>
      <w:r w:rsidRPr="00F627E2">
        <w:rPr>
          <w:noProof/>
        </w:rPr>
        <w:t>Оценка на съвместимостта на схемата за помощ</w:t>
      </w:r>
    </w:p>
    <w:p w14:paraId="5F99EF84" w14:textId="77777777" w:rsidR="008769BD" w:rsidRPr="00F627E2" w:rsidRDefault="008769BD" w:rsidP="008769BD">
      <w:pPr>
        <w:pStyle w:val="NormalKop111"/>
        <w:numPr>
          <w:ilvl w:val="1"/>
          <w:numId w:val="22"/>
        </w:numPr>
        <w:tabs>
          <w:tab w:val="clear" w:pos="720"/>
          <w:tab w:val="clear" w:pos="1440"/>
          <w:tab w:val="clear" w:pos="1797"/>
        </w:tabs>
        <w:ind w:left="709" w:hanging="709"/>
        <w:rPr>
          <w:b/>
          <w:noProof/>
        </w:rPr>
      </w:pPr>
      <w:r w:rsidRPr="00F627E2">
        <w:rPr>
          <w:b/>
          <w:noProof/>
        </w:rPr>
        <w:t>Принос към регионалното развитие, положителни ефекти и необходимост от държавна намеса</w:t>
      </w:r>
    </w:p>
    <w:p w14:paraId="2F8688E0" w14:textId="77777777" w:rsidR="008769BD" w:rsidRPr="00F627E2" w:rsidRDefault="008769BD" w:rsidP="008769BD">
      <w:pPr>
        <w:pStyle w:val="NormalKop111"/>
        <w:numPr>
          <w:ilvl w:val="2"/>
          <w:numId w:val="22"/>
        </w:numPr>
        <w:tabs>
          <w:tab w:val="clear" w:pos="720"/>
          <w:tab w:val="clear" w:pos="1440"/>
          <w:tab w:val="clear" w:pos="1797"/>
        </w:tabs>
        <w:ind w:left="1418" w:hanging="698"/>
        <w:rPr>
          <w:noProof/>
        </w:rPr>
      </w:pPr>
      <w:r w:rsidRPr="00F627E2">
        <w:rPr>
          <w:noProof/>
        </w:rPr>
        <w:t>Моля, обяснете как схемата е съвместима със и допринася за стратегията за развитие на съответния регион (точка 44 от НРП):</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8769BD" w:rsidRPr="00F627E2" w14:paraId="76CBF9F5" w14:textId="77777777" w:rsidTr="002508E8">
        <w:tc>
          <w:tcPr>
            <w:tcW w:w="7399" w:type="dxa"/>
            <w:tcBorders>
              <w:top w:val="dotted" w:sz="4" w:space="0" w:color="auto"/>
              <w:left w:val="dotted" w:sz="4" w:space="0" w:color="auto"/>
              <w:bottom w:val="dotted" w:sz="4" w:space="0" w:color="auto"/>
              <w:right w:val="dotted" w:sz="4" w:space="0" w:color="auto"/>
            </w:tcBorders>
          </w:tcPr>
          <w:p w14:paraId="573DBEC2" w14:textId="77777777" w:rsidR="008769BD" w:rsidRPr="00F627E2" w:rsidRDefault="008769BD" w:rsidP="002508E8">
            <w:pPr>
              <w:rPr>
                <w:noProof/>
              </w:rPr>
            </w:pPr>
            <w:r w:rsidRPr="00F627E2">
              <w:rPr>
                <w:noProof/>
              </w:rPr>
              <w:lastRenderedPageBreak/>
              <w:t>…</w:t>
            </w:r>
          </w:p>
        </w:tc>
      </w:tr>
    </w:tbl>
    <w:p w14:paraId="0A4111E9" w14:textId="77777777" w:rsidR="008769BD" w:rsidRPr="00F627E2" w:rsidRDefault="008769BD" w:rsidP="008769BD">
      <w:pPr>
        <w:pStyle w:val="NormalKop111"/>
        <w:numPr>
          <w:ilvl w:val="2"/>
          <w:numId w:val="22"/>
        </w:numPr>
        <w:tabs>
          <w:tab w:val="clear" w:pos="720"/>
          <w:tab w:val="clear" w:pos="1440"/>
          <w:tab w:val="clear" w:pos="1797"/>
        </w:tabs>
        <w:ind w:left="1418" w:hanging="698"/>
        <w:rPr>
          <w:rFonts w:cs="Times New Roman"/>
          <w:noProof/>
        </w:rPr>
      </w:pPr>
      <w:r w:rsidRPr="00F627E2">
        <w:rPr>
          <w:noProof/>
        </w:rPr>
        <w:t>Моля, посочете препратка към съответните разпоредби от правното основание, съдържащи изискване за извършване на оценка на въздействието върху околната среда („ОВОС“) за съответните инвестиции преди предоставяне на помощ за индивидуални проекти, когато това се изисква от закона (точка 49 от НРП).</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769BD" w:rsidRPr="00F627E2" w14:paraId="52A333DD" w14:textId="77777777" w:rsidTr="002508E8">
        <w:tc>
          <w:tcPr>
            <w:tcW w:w="7682" w:type="dxa"/>
            <w:tcBorders>
              <w:top w:val="dotted" w:sz="4" w:space="0" w:color="auto"/>
              <w:left w:val="dotted" w:sz="4" w:space="0" w:color="auto"/>
              <w:bottom w:val="dotted" w:sz="4" w:space="0" w:color="auto"/>
              <w:right w:val="dotted" w:sz="4" w:space="0" w:color="auto"/>
            </w:tcBorders>
          </w:tcPr>
          <w:p w14:paraId="7D58CC51" w14:textId="77777777" w:rsidR="008769BD" w:rsidRPr="00F627E2" w:rsidRDefault="008769BD" w:rsidP="002508E8">
            <w:pPr>
              <w:tabs>
                <w:tab w:val="left" w:pos="720"/>
                <w:tab w:val="left" w:pos="1077"/>
                <w:tab w:val="left" w:pos="1440"/>
                <w:tab w:val="left" w:pos="1797"/>
              </w:tabs>
              <w:rPr>
                <w:noProof/>
              </w:rPr>
            </w:pPr>
            <w:r w:rsidRPr="00F627E2">
              <w:rPr>
                <w:noProof/>
              </w:rPr>
              <w:t>…</w:t>
            </w:r>
          </w:p>
        </w:tc>
      </w:tr>
    </w:tbl>
    <w:p w14:paraId="5A09899D" w14:textId="77777777" w:rsidR="008769BD" w:rsidRPr="00F627E2" w:rsidRDefault="008769BD" w:rsidP="008769BD">
      <w:pPr>
        <w:pStyle w:val="NormalKop111"/>
        <w:numPr>
          <w:ilvl w:val="2"/>
          <w:numId w:val="22"/>
        </w:numPr>
        <w:tabs>
          <w:tab w:val="clear" w:pos="720"/>
          <w:tab w:val="clear" w:pos="1440"/>
          <w:tab w:val="clear" w:pos="1797"/>
        </w:tabs>
        <w:ind w:left="1418" w:hanging="698"/>
        <w:rPr>
          <w:rFonts w:cs="Times New Roman"/>
          <w:noProof/>
        </w:rPr>
      </w:pPr>
      <w:r w:rsidRPr="00F627E2">
        <w:rPr>
          <w:noProof/>
        </w:rPr>
        <w:t>Моля, обяснете как органите, отпускащи помощта, ще определят приоритети и ще подберат инвестиционните проекти според целите на схемата (например въз основа на официален точков подход) (точка 44 от НРП). Моля, посочете също така препратка към съответните разпоредби от правното основание или други свързани с него административни актове.</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769BD" w:rsidRPr="00F627E2" w14:paraId="5185E5B1" w14:textId="77777777" w:rsidTr="002508E8">
        <w:tc>
          <w:tcPr>
            <w:tcW w:w="7682" w:type="dxa"/>
            <w:tcBorders>
              <w:top w:val="dotted" w:sz="4" w:space="0" w:color="auto"/>
              <w:left w:val="dotted" w:sz="4" w:space="0" w:color="auto"/>
              <w:bottom w:val="dotted" w:sz="4" w:space="0" w:color="auto"/>
              <w:right w:val="dotted" w:sz="4" w:space="0" w:color="auto"/>
            </w:tcBorders>
          </w:tcPr>
          <w:p w14:paraId="3AF12E31" w14:textId="77777777" w:rsidR="008769BD" w:rsidRPr="00F627E2" w:rsidRDefault="008769BD" w:rsidP="002508E8">
            <w:pPr>
              <w:tabs>
                <w:tab w:val="left" w:pos="720"/>
                <w:tab w:val="left" w:pos="1077"/>
                <w:tab w:val="left" w:pos="1440"/>
                <w:tab w:val="left" w:pos="1797"/>
              </w:tabs>
              <w:rPr>
                <w:noProof/>
              </w:rPr>
            </w:pPr>
            <w:r w:rsidRPr="00F627E2">
              <w:rPr>
                <w:noProof/>
              </w:rPr>
              <w:t>…</w:t>
            </w:r>
          </w:p>
        </w:tc>
      </w:tr>
    </w:tbl>
    <w:p w14:paraId="18C9939D" w14:textId="77777777" w:rsidR="008769BD" w:rsidRPr="00F627E2" w:rsidRDefault="008769BD" w:rsidP="008769BD">
      <w:pPr>
        <w:pStyle w:val="NormalKop111"/>
        <w:numPr>
          <w:ilvl w:val="2"/>
          <w:numId w:val="22"/>
        </w:numPr>
        <w:tabs>
          <w:tab w:val="clear" w:pos="720"/>
          <w:tab w:val="clear" w:pos="1440"/>
          <w:tab w:val="clear" w:pos="1797"/>
        </w:tabs>
        <w:ind w:left="1418" w:hanging="698"/>
        <w:rPr>
          <w:rFonts w:cs="Times New Roman"/>
          <w:noProof/>
        </w:rPr>
      </w:pPr>
      <w:r w:rsidRPr="00F627E2">
        <w:rPr>
          <w:noProof/>
        </w:rPr>
        <w:t>Моля, обяснете, когато предоставящият орган отпуска помощ за индивидуални инвестиционни проекти по схемата, за която е постъпило уведомление, как той ще установи, че подбраният проект допринася за целта на схемата, а по този начин и за стратегията за развитие на съответния регион. (точка 46 от НРП).</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769BD" w:rsidRPr="00F627E2" w14:paraId="512EBC88" w14:textId="77777777" w:rsidTr="002508E8">
        <w:tc>
          <w:tcPr>
            <w:tcW w:w="7682" w:type="dxa"/>
            <w:tcBorders>
              <w:top w:val="dotted" w:sz="4" w:space="0" w:color="auto"/>
              <w:left w:val="dotted" w:sz="4" w:space="0" w:color="auto"/>
              <w:bottom w:val="dotted" w:sz="4" w:space="0" w:color="auto"/>
              <w:right w:val="dotted" w:sz="4" w:space="0" w:color="auto"/>
            </w:tcBorders>
          </w:tcPr>
          <w:p w14:paraId="0830BF7C" w14:textId="77777777" w:rsidR="008769BD" w:rsidRPr="00F627E2" w:rsidRDefault="008769BD" w:rsidP="002508E8">
            <w:pPr>
              <w:tabs>
                <w:tab w:val="left" w:pos="720"/>
                <w:tab w:val="left" w:pos="1077"/>
                <w:tab w:val="left" w:pos="1440"/>
                <w:tab w:val="left" w:pos="1797"/>
              </w:tabs>
              <w:rPr>
                <w:noProof/>
              </w:rPr>
            </w:pPr>
            <w:r w:rsidRPr="00F627E2">
              <w:rPr>
                <w:noProof/>
              </w:rPr>
              <w:t>…</w:t>
            </w:r>
          </w:p>
        </w:tc>
      </w:tr>
    </w:tbl>
    <w:p w14:paraId="09038800" w14:textId="77777777" w:rsidR="008769BD" w:rsidRPr="00F627E2" w:rsidRDefault="008769BD" w:rsidP="008769BD">
      <w:pPr>
        <w:pStyle w:val="NormalKop111"/>
        <w:numPr>
          <w:ilvl w:val="2"/>
          <w:numId w:val="22"/>
        </w:numPr>
        <w:tabs>
          <w:tab w:val="clear" w:pos="720"/>
          <w:tab w:val="clear" w:pos="1440"/>
          <w:tab w:val="clear" w:pos="1797"/>
        </w:tabs>
        <w:ind w:left="1418" w:hanging="698"/>
        <w:rPr>
          <w:rFonts w:cs="Times New Roman"/>
          <w:noProof/>
        </w:rPr>
      </w:pPr>
      <w:r w:rsidRPr="00F627E2">
        <w:rPr>
          <w:noProof/>
        </w:rPr>
        <w:t>Моля, обяснете как ще бъде спазена разпоредбата, изискваща всяка инвестиция, подпомагана по схемата, предмет на уведомление, да бъде запазена в съответния регион в продължение на поне пет години (три години за МСП), след като бъде приключена (точка 47 от НРП). Моля, посочете препратка към съответните разпоредби от правното основание.</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769BD" w:rsidRPr="00F627E2" w14:paraId="7634633E" w14:textId="77777777" w:rsidTr="002508E8">
        <w:tc>
          <w:tcPr>
            <w:tcW w:w="7682" w:type="dxa"/>
            <w:tcBorders>
              <w:top w:val="dotted" w:sz="4" w:space="0" w:color="auto"/>
              <w:left w:val="dotted" w:sz="4" w:space="0" w:color="auto"/>
              <w:bottom w:val="dotted" w:sz="4" w:space="0" w:color="auto"/>
              <w:right w:val="dotted" w:sz="4" w:space="0" w:color="auto"/>
            </w:tcBorders>
          </w:tcPr>
          <w:p w14:paraId="67850C43" w14:textId="77777777" w:rsidR="008769BD" w:rsidRPr="00F627E2" w:rsidRDefault="008769BD" w:rsidP="002508E8">
            <w:pPr>
              <w:tabs>
                <w:tab w:val="left" w:pos="720"/>
                <w:tab w:val="left" w:pos="1077"/>
                <w:tab w:val="left" w:pos="1440"/>
                <w:tab w:val="left" w:pos="1797"/>
              </w:tabs>
              <w:rPr>
                <w:noProof/>
              </w:rPr>
            </w:pPr>
            <w:r w:rsidRPr="00F627E2">
              <w:rPr>
                <w:noProof/>
              </w:rPr>
              <w:t>…</w:t>
            </w:r>
          </w:p>
        </w:tc>
      </w:tr>
    </w:tbl>
    <w:p w14:paraId="52D039DC" w14:textId="77777777" w:rsidR="008769BD" w:rsidRPr="00F627E2" w:rsidRDefault="008769BD" w:rsidP="008769BD">
      <w:pPr>
        <w:pStyle w:val="NormalKop111"/>
        <w:numPr>
          <w:ilvl w:val="2"/>
          <w:numId w:val="22"/>
        </w:numPr>
        <w:tabs>
          <w:tab w:val="clear" w:pos="720"/>
          <w:tab w:val="clear" w:pos="1440"/>
          <w:tab w:val="clear" w:pos="1797"/>
        </w:tabs>
        <w:ind w:left="1418" w:hanging="698"/>
        <w:rPr>
          <w:rFonts w:cs="Times New Roman"/>
          <w:noProof/>
        </w:rPr>
      </w:pPr>
      <w:r w:rsidRPr="00F627E2">
        <w:rPr>
          <w:noProof/>
        </w:rPr>
        <w:t>В случаите, когато помощта, предоставена по схемата, предмет на уведомление, се изчислява въз основа на разходите за заплати, моля, обяснете как ще бъде спазена разпоредбата, изискваща работните места да се създават в срок от три години от приключване на инвестицията и всяко работно място, разкрито чрез инвестицията, да бъде запазено в съответния регион за срок от пет години (три години за МСП) от датата на запълване на длъжността (точка 36 от НРП). Моля, посочете препратка към съответната разпоредба от правното основание.</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769BD" w:rsidRPr="00F627E2" w14:paraId="0CC8CB23" w14:textId="77777777" w:rsidTr="002508E8">
        <w:tc>
          <w:tcPr>
            <w:tcW w:w="7682" w:type="dxa"/>
            <w:tcBorders>
              <w:top w:val="dotted" w:sz="4" w:space="0" w:color="auto"/>
              <w:left w:val="dotted" w:sz="4" w:space="0" w:color="auto"/>
              <w:bottom w:val="dotted" w:sz="4" w:space="0" w:color="auto"/>
              <w:right w:val="dotted" w:sz="4" w:space="0" w:color="auto"/>
            </w:tcBorders>
          </w:tcPr>
          <w:p w14:paraId="19487BF9" w14:textId="77777777" w:rsidR="008769BD" w:rsidRPr="00F627E2" w:rsidRDefault="008769BD" w:rsidP="002508E8">
            <w:pPr>
              <w:tabs>
                <w:tab w:val="left" w:pos="720"/>
                <w:tab w:val="left" w:pos="1077"/>
                <w:tab w:val="left" w:pos="1440"/>
                <w:tab w:val="left" w:pos="1797"/>
              </w:tabs>
              <w:rPr>
                <w:noProof/>
              </w:rPr>
            </w:pPr>
            <w:r w:rsidRPr="00F627E2">
              <w:rPr>
                <w:noProof/>
              </w:rPr>
              <w:t>…</w:t>
            </w:r>
          </w:p>
        </w:tc>
      </w:tr>
    </w:tbl>
    <w:p w14:paraId="0E25C2BA" w14:textId="77777777" w:rsidR="008769BD" w:rsidRPr="00F627E2" w:rsidRDefault="008769BD" w:rsidP="008769BD">
      <w:pPr>
        <w:pStyle w:val="NormalKop111"/>
        <w:numPr>
          <w:ilvl w:val="2"/>
          <w:numId w:val="22"/>
        </w:numPr>
        <w:tabs>
          <w:tab w:val="clear" w:pos="720"/>
          <w:tab w:val="clear" w:pos="1440"/>
          <w:tab w:val="clear" w:pos="1797"/>
        </w:tabs>
        <w:ind w:left="1418" w:hanging="698"/>
        <w:rPr>
          <w:rFonts w:cs="Times New Roman"/>
          <w:noProof/>
        </w:rPr>
      </w:pPr>
      <w:r w:rsidRPr="00F627E2">
        <w:rPr>
          <w:noProof/>
        </w:rPr>
        <w:t xml:space="preserve">Моля, посочете препратка към съответните разпоредби от правното основание, където е постановено, че финансовият принос на получателите </w:t>
      </w:r>
      <w:r w:rsidRPr="00F627E2">
        <w:rPr>
          <w:noProof/>
        </w:rPr>
        <w:lastRenderedPageBreak/>
        <w:t>е поне 25 % от допустимите разходи чрез собствени ресурси или външно финансиране под форма, която не включва каквато и да е публична финансова подкрепа</w:t>
      </w:r>
      <w:r w:rsidRPr="00F627E2">
        <w:rPr>
          <w:rStyle w:val="FootnoteReference"/>
          <w:noProof/>
        </w:rPr>
        <w:footnoteReference w:id="20"/>
      </w:r>
      <w:r w:rsidRPr="00F627E2">
        <w:rPr>
          <w:noProof/>
        </w:rPr>
        <w:t>. (точка 48 от НРП).</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769BD" w:rsidRPr="00F627E2" w14:paraId="3A29A3C3" w14:textId="77777777" w:rsidTr="002508E8">
        <w:tc>
          <w:tcPr>
            <w:tcW w:w="7682" w:type="dxa"/>
            <w:tcBorders>
              <w:top w:val="dotted" w:sz="4" w:space="0" w:color="auto"/>
              <w:left w:val="dotted" w:sz="4" w:space="0" w:color="auto"/>
              <w:bottom w:val="dotted" w:sz="4" w:space="0" w:color="auto"/>
              <w:right w:val="dotted" w:sz="4" w:space="0" w:color="auto"/>
            </w:tcBorders>
          </w:tcPr>
          <w:p w14:paraId="59AC1836" w14:textId="77777777" w:rsidR="008769BD" w:rsidRPr="00F627E2" w:rsidRDefault="008769BD" w:rsidP="002508E8">
            <w:pPr>
              <w:rPr>
                <w:noProof/>
                <w:szCs w:val="24"/>
              </w:rPr>
            </w:pPr>
            <w:r w:rsidRPr="00F627E2">
              <w:rPr>
                <w:noProof/>
              </w:rPr>
              <w:t>…</w:t>
            </w:r>
          </w:p>
        </w:tc>
      </w:tr>
    </w:tbl>
    <w:p w14:paraId="6A7C4901" w14:textId="77777777" w:rsidR="008769BD" w:rsidRPr="00F627E2" w:rsidRDefault="008769BD" w:rsidP="008769BD">
      <w:pPr>
        <w:pStyle w:val="NormalKop111"/>
        <w:numPr>
          <w:ilvl w:val="2"/>
          <w:numId w:val="22"/>
        </w:numPr>
        <w:tabs>
          <w:tab w:val="clear" w:pos="720"/>
          <w:tab w:val="clear" w:pos="1440"/>
          <w:tab w:val="clear" w:pos="1797"/>
        </w:tabs>
        <w:ind w:left="1418" w:hanging="698"/>
        <w:rPr>
          <w:noProof/>
        </w:rPr>
      </w:pPr>
      <w:r w:rsidRPr="00F627E2">
        <w:rPr>
          <w:noProof/>
        </w:rPr>
        <w:t>Моля, посочете препратка към съответните разпоредби от правното основание, които показват, че схемата следва да спазва таваните на картата на регионалните помощи, приложими към момента на отпускане на помощта (точка 88 от НРП). Моля, посочете също така препратка към решението на Комисията, с което се одобрява съответната карта на регионалните помощи.</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769BD" w:rsidRPr="00F627E2" w14:paraId="3228237A" w14:textId="77777777" w:rsidTr="002508E8">
        <w:tc>
          <w:tcPr>
            <w:tcW w:w="7682" w:type="dxa"/>
            <w:tcBorders>
              <w:top w:val="dotted" w:sz="4" w:space="0" w:color="auto"/>
              <w:left w:val="dotted" w:sz="4" w:space="0" w:color="auto"/>
              <w:bottom w:val="dotted" w:sz="4" w:space="0" w:color="auto"/>
              <w:right w:val="dotted" w:sz="4" w:space="0" w:color="auto"/>
            </w:tcBorders>
          </w:tcPr>
          <w:p w14:paraId="3D098B0C" w14:textId="77777777" w:rsidR="008769BD" w:rsidRPr="00F627E2" w:rsidRDefault="008769BD" w:rsidP="002508E8">
            <w:pPr>
              <w:rPr>
                <w:noProof/>
                <w:szCs w:val="24"/>
              </w:rPr>
            </w:pPr>
            <w:r w:rsidRPr="00F627E2">
              <w:rPr>
                <w:noProof/>
              </w:rPr>
              <w:t>…</w:t>
            </w:r>
          </w:p>
        </w:tc>
      </w:tr>
    </w:tbl>
    <w:p w14:paraId="48E5CA2C" w14:textId="77777777" w:rsidR="008769BD" w:rsidRPr="00F627E2" w:rsidRDefault="008769BD" w:rsidP="008769BD">
      <w:pPr>
        <w:pStyle w:val="NormalKop111"/>
        <w:numPr>
          <w:ilvl w:val="1"/>
          <w:numId w:val="22"/>
        </w:numPr>
        <w:tabs>
          <w:tab w:val="clear" w:pos="720"/>
          <w:tab w:val="clear" w:pos="1440"/>
          <w:tab w:val="clear" w:pos="1797"/>
        </w:tabs>
        <w:ind w:left="709" w:hanging="709"/>
        <w:rPr>
          <w:b/>
          <w:noProof/>
        </w:rPr>
      </w:pPr>
      <w:r w:rsidRPr="00F627E2">
        <w:rPr>
          <w:b/>
          <w:noProof/>
        </w:rPr>
        <w:t>Стимулиращ ефект на схемата</w:t>
      </w:r>
    </w:p>
    <w:p w14:paraId="3289E56F" w14:textId="77777777" w:rsidR="008769BD" w:rsidRPr="00F627E2" w:rsidRDefault="008769BD" w:rsidP="008769BD">
      <w:pPr>
        <w:pStyle w:val="NormalKop111"/>
        <w:numPr>
          <w:ilvl w:val="2"/>
          <w:numId w:val="22"/>
        </w:numPr>
        <w:tabs>
          <w:tab w:val="clear" w:pos="720"/>
          <w:tab w:val="clear" w:pos="1440"/>
          <w:tab w:val="clear" w:pos="1797"/>
        </w:tabs>
        <w:ind w:left="1418" w:hanging="698"/>
        <w:rPr>
          <w:rFonts w:cs="Times New Roman"/>
          <w:noProof/>
        </w:rPr>
      </w:pPr>
      <w:r w:rsidRPr="00F627E2">
        <w:rPr>
          <w:noProof/>
        </w:rPr>
        <w:t>Моля, посочете препратка към съответните разпоредби от правното основание, които гласят, че заявлението за помощ трябва да бъде подадено преди започване на работа по съответния инвестиционен проект (точка 62 от НРП):</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769BD" w:rsidRPr="00F627E2" w14:paraId="297ED8D9" w14:textId="77777777" w:rsidTr="002508E8">
        <w:tc>
          <w:tcPr>
            <w:tcW w:w="7682" w:type="dxa"/>
            <w:shd w:val="clear" w:color="auto" w:fill="auto"/>
          </w:tcPr>
          <w:p w14:paraId="6F3398EE" w14:textId="77777777" w:rsidR="008769BD" w:rsidRPr="00F627E2" w:rsidRDefault="008769BD" w:rsidP="002508E8">
            <w:pPr>
              <w:rPr>
                <w:noProof/>
              </w:rPr>
            </w:pPr>
            <w:r w:rsidRPr="00F627E2">
              <w:rPr>
                <w:noProof/>
              </w:rPr>
              <w:t>…</w:t>
            </w:r>
          </w:p>
        </w:tc>
      </w:tr>
    </w:tbl>
    <w:p w14:paraId="0251D660" w14:textId="77777777" w:rsidR="008769BD" w:rsidRPr="00F627E2" w:rsidRDefault="008769BD" w:rsidP="008769BD">
      <w:pPr>
        <w:pStyle w:val="NormalKop111"/>
        <w:numPr>
          <w:ilvl w:val="2"/>
          <w:numId w:val="22"/>
        </w:numPr>
        <w:tabs>
          <w:tab w:val="clear" w:pos="720"/>
          <w:tab w:val="clear" w:pos="1440"/>
          <w:tab w:val="clear" w:pos="1797"/>
        </w:tabs>
        <w:ind w:left="1418" w:hanging="698"/>
        <w:rPr>
          <w:rFonts w:cs="Times New Roman"/>
          <w:noProof/>
        </w:rPr>
      </w:pPr>
      <w:r w:rsidRPr="00F627E2">
        <w:rPr>
          <w:noProof/>
        </w:rPr>
        <w:t>Моля, посочете препратка към съответните разпоредби от правното основание, които гласят, че лицата, които кандидатстват за помощи по схемата, предмет на уведомление, ще бъдат задължени да представят стандартен формуляр за кандидатстване, предоставен от органа, отпускащ помощта, в който те трябва да обяснят съпоставителния сценарий, т.е. какво ще се случи, ако не получат помощта, и посочат кой от сценариите се прилага (</w:t>
      </w:r>
      <w:r w:rsidRPr="00F627E2">
        <w:rPr>
          <w:i/>
          <w:noProof/>
        </w:rPr>
        <w:t>сценарий 1</w:t>
      </w:r>
      <w:r w:rsidRPr="00F627E2">
        <w:rPr>
          <w:noProof/>
        </w:rPr>
        <w:t xml:space="preserve"> — инвестиционно решение или </w:t>
      </w:r>
      <w:r w:rsidRPr="00F627E2">
        <w:rPr>
          <w:i/>
          <w:noProof/>
        </w:rPr>
        <w:t>сценарий 2</w:t>
      </w:r>
      <w:r w:rsidRPr="00F627E2">
        <w:rPr>
          <w:noProof/>
        </w:rPr>
        <w:t xml:space="preserve"> — избор на местоположение) (точки 64 и 59 от НРП).</w:t>
      </w:r>
      <w:r w:rsidRPr="00F627E2">
        <w:rPr>
          <w:noProof/>
          <w:color w:val="000000"/>
        </w:rPr>
        <w:t xml:space="preserve"> Ако този формуляр за кандидатстване се различава от примера, показан в приложение VII към НРП, моля, представете копие от този формуляр.</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769BD" w:rsidRPr="00F627E2" w14:paraId="60CD6E5C" w14:textId="77777777" w:rsidTr="002508E8">
        <w:tc>
          <w:tcPr>
            <w:tcW w:w="7682" w:type="dxa"/>
            <w:shd w:val="clear" w:color="auto" w:fill="auto"/>
          </w:tcPr>
          <w:p w14:paraId="1899D6AD" w14:textId="77777777" w:rsidR="008769BD" w:rsidRPr="00F627E2" w:rsidRDefault="008769BD" w:rsidP="002508E8">
            <w:pPr>
              <w:rPr>
                <w:noProof/>
              </w:rPr>
            </w:pPr>
            <w:r w:rsidRPr="00F627E2">
              <w:rPr>
                <w:noProof/>
              </w:rPr>
              <w:t>…</w:t>
            </w:r>
          </w:p>
        </w:tc>
      </w:tr>
    </w:tbl>
    <w:p w14:paraId="440FA327" w14:textId="77777777" w:rsidR="008769BD" w:rsidRPr="00F627E2" w:rsidRDefault="008769BD" w:rsidP="008769BD">
      <w:pPr>
        <w:pStyle w:val="NormalKop111"/>
        <w:numPr>
          <w:ilvl w:val="2"/>
          <w:numId w:val="22"/>
        </w:numPr>
        <w:tabs>
          <w:tab w:val="clear" w:pos="720"/>
          <w:tab w:val="clear" w:pos="1440"/>
          <w:tab w:val="clear" w:pos="1797"/>
        </w:tabs>
        <w:ind w:left="1418" w:hanging="698"/>
        <w:rPr>
          <w:rFonts w:cs="Times New Roman"/>
          <w:noProof/>
        </w:rPr>
      </w:pPr>
      <w:r w:rsidRPr="00F627E2">
        <w:rPr>
          <w:noProof/>
        </w:rPr>
        <w:t>Моля, посочете препратка към съответните разпоредби от правното основание, които гласят, че големите предприятия, които кандидатстват за помощ по схемата, предмет на уведомление, трябва да предоставят документни доказателства в подкрепа на описания съпоставителен сценарий. (точка 65 от НРП). Моля, обяснете също какъв вид документи ще се изискват.</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769BD" w:rsidRPr="00F627E2" w14:paraId="4E85F30C" w14:textId="77777777" w:rsidTr="002508E8">
        <w:tc>
          <w:tcPr>
            <w:tcW w:w="7682" w:type="dxa"/>
            <w:shd w:val="clear" w:color="auto" w:fill="auto"/>
          </w:tcPr>
          <w:p w14:paraId="26F2DFF1" w14:textId="77777777" w:rsidR="008769BD" w:rsidRPr="00F627E2" w:rsidRDefault="008769BD" w:rsidP="002508E8">
            <w:pPr>
              <w:rPr>
                <w:noProof/>
              </w:rPr>
            </w:pPr>
            <w:r w:rsidRPr="00F627E2">
              <w:rPr>
                <w:noProof/>
              </w:rPr>
              <w:lastRenderedPageBreak/>
              <w:t>…</w:t>
            </w:r>
          </w:p>
        </w:tc>
      </w:tr>
    </w:tbl>
    <w:p w14:paraId="03C9ECAE" w14:textId="77777777" w:rsidR="008769BD" w:rsidRPr="00F627E2" w:rsidRDefault="008769BD" w:rsidP="008769BD">
      <w:pPr>
        <w:pStyle w:val="NormalKop111"/>
        <w:numPr>
          <w:ilvl w:val="2"/>
          <w:numId w:val="22"/>
        </w:numPr>
        <w:tabs>
          <w:tab w:val="clear" w:pos="720"/>
          <w:tab w:val="clear" w:pos="1440"/>
          <w:tab w:val="clear" w:pos="1797"/>
        </w:tabs>
        <w:ind w:left="1418" w:hanging="698"/>
        <w:rPr>
          <w:rFonts w:cs="Times New Roman"/>
          <w:noProof/>
        </w:rPr>
      </w:pPr>
      <w:r w:rsidRPr="00F627E2">
        <w:rPr>
          <w:noProof/>
        </w:rPr>
        <w:t xml:space="preserve">Моля, посочете препратка към съответните разпоредби от правното основание, които гласят, че при оценката на индивидуалните заявления за помощ предоставящият орган трябва да извърши проверка на правдоподобността на представения съпоставителен сценарий и да провери дали регионалната помощ има необходимия стимулиращ ефект, отговарящ на </w:t>
      </w:r>
      <w:r w:rsidRPr="00F627E2">
        <w:rPr>
          <w:i/>
          <w:noProof/>
        </w:rPr>
        <w:t>сценарий 1</w:t>
      </w:r>
      <w:r w:rsidRPr="00F627E2">
        <w:rPr>
          <w:noProof/>
        </w:rPr>
        <w:t xml:space="preserve"> или </w:t>
      </w:r>
      <w:r w:rsidRPr="00F627E2">
        <w:rPr>
          <w:i/>
          <w:noProof/>
        </w:rPr>
        <w:t>сценарий 2</w:t>
      </w:r>
      <w:r w:rsidRPr="00F627E2">
        <w:rPr>
          <w:rStyle w:val="FootnoteReference"/>
          <w:noProof/>
        </w:rPr>
        <w:footnoteReference w:id="21"/>
      </w:r>
      <w:r w:rsidRPr="00F627E2">
        <w:rPr>
          <w:noProof/>
        </w:rPr>
        <w:t xml:space="preserve"> (точка 66 от НРП).</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769BD" w:rsidRPr="00F627E2" w14:paraId="579E8BAE" w14:textId="77777777" w:rsidTr="002508E8">
        <w:tc>
          <w:tcPr>
            <w:tcW w:w="7682" w:type="dxa"/>
            <w:shd w:val="clear" w:color="auto" w:fill="auto"/>
          </w:tcPr>
          <w:p w14:paraId="7489701A" w14:textId="77777777" w:rsidR="008769BD" w:rsidRPr="00F627E2" w:rsidRDefault="008769BD" w:rsidP="002508E8">
            <w:pPr>
              <w:rPr>
                <w:noProof/>
              </w:rPr>
            </w:pPr>
            <w:r w:rsidRPr="00F627E2">
              <w:rPr>
                <w:noProof/>
              </w:rPr>
              <w:t>…</w:t>
            </w:r>
          </w:p>
        </w:tc>
      </w:tr>
    </w:tbl>
    <w:p w14:paraId="78618453" w14:textId="77777777" w:rsidR="008769BD" w:rsidRPr="00F627E2" w:rsidRDefault="008769BD" w:rsidP="008769BD">
      <w:pPr>
        <w:pStyle w:val="NormalKop111"/>
        <w:numPr>
          <w:ilvl w:val="1"/>
          <w:numId w:val="22"/>
        </w:numPr>
        <w:tabs>
          <w:tab w:val="clear" w:pos="720"/>
          <w:tab w:val="clear" w:pos="1440"/>
          <w:tab w:val="clear" w:pos="1797"/>
        </w:tabs>
        <w:ind w:left="709" w:hanging="709"/>
        <w:rPr>
          <w:b/>
          <w:noProof/>
        </w:rPr>
      </w:pPr>
      <w:r w:rsidRPr="00F627E2">
        <w:rPr>
          <w:b/>
          <w:noProof/>
        </w:rPr>
        <w:t>Целесъобразност на схемата</w:t>
      </w:r>
    </w:p>
    <w:p w14:paraId="501E567E" w14:textId="77777777" w:rsidR="008769BD" w:rsidRPr="00F627E2" w:rsidRDefault="008769BD" w:rsidP="008769BD">
      <w:pPr>
        <w:pStyle w:val="NormalKop111"/>
        <w:numPr>
          <w:ilvl w:val="2"/>
          <w:numId w:val="22"/>
        </w:numPr>
        <w:tabs>
          <w:tab w:val="clear" w:pos="720"/>
          <w:tab w:val="clear" w:pos="1440"/>
          <w:tab w:val="clear" w:pos="1797"/>
        </w:tabs>
        <w:ind w:left="1418" w:hanging="698"/>
        <w:rPr>
          <w:noProof/>
        </w:rPr>
      </w:pPr>
      <w:r w:rsidRPr="00F627E2">
        <w:rPr>
          <w:noProof/>
        </w:rPr>
        <w:t>Моля, обяснете защо регионалната помощ е подходящ инструмент за подпомагане на развитието на региона</w:t>
      </w:r>
      <w:r w:rsidRPr="00F627E2">
        <w:rPr>
          <w:rStyle w:val="FootnoteReference"/>
          <w:noProof/>
        </w:rPr>
        <w:footnoteReference w:id="22"/>
      </w:r>
      <w:r w:rsidRPr="00F627E2">
        <w:rPr>
          <w:noProof/>
        </w:rPr>
        <w:t xml:space="preserve"> (точка 80 от НРП):</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769BD" w:rsidRPr="00F627E2" w14:paraId="23D0C14B" w14:textId="77777777" w:rsidTr="002508E8">
        <w:tc>
          <w:tcPr>
            <w:tcW w:w="7682" w:type="dxa"/>
            <w:tcBorders>
              <w:top w:val="dotted" w:sz="4" w:space="0" w:color="auto"/>
              <w:left w:val="dotted" w:sz="4" w:space="0" w:color="auto"/>
              <w:bottom w:val="dotted" w:sz="4" w:space="0" w:color="auto"/>
              <w:right w:val="dotted" w:sz="4" w:space="0" w:color="auto"/>
            </w:tcBorders>
          </w:tcPr>
          <w:p w14:paraId="36E900CE" w14:textId="77777777" w:rsidR="008769BD" w:rsidRPr="00F627E2" w:rsidRDefault="008769BD" w:rsidP="002508E8">
            <w:pPr>
              <w:rPr>
                <w:noProof/>
                <w:szCs w:val="24"/>
              </w:rPr>
            </w:pPr>
            <w:r w:rsidRPr="00F627E2">
              <w:rPr>
                <w:noProof/>
              </w:rPr>
              <w:t>…</w:t>
            </w:r>
          </w:p>
        </w:tc>
      </w:tr>
    </w:tbl>
    <w:p w14:paraId="1A9427A6" w14:textId="77777777" w:rsidR="008769BD" w:rsidRPr="00F627E2" w:rsidRDefault="008769BD" w:rsidP="008769BD">
      <w:pPr>
        <w:pStyle w:val="NormalKop111"/>
        <w:numPr>
          <w:ilvl w:val="2"/>
          <w:numId w:val="22"/>
        </w:numPr>
        <w:tabs>
          <w:tab w:val="clear" w:pos="720"/>
          <w:tab w:val="clear" w:pos="1440"/>
          <w:tab w:val="clear" w:pos="1797"/>
        </w:tabs>
        <w:ind w:left="1418" w:hanging="698"/>
        <w:rPr>
          <w:noProof/>
        </w:rPr>
      </w:pPr>
      <w:r w:rsidRPr="00F627E2">
        <w:rPr>
          <w:noProof/>
        </w:rPr>
        <w:t>Когато схемата е специфична за сектора, моля, докажете предимствата на този инструмент в сравнение с многосекторна схема или с други варианти на политиката (точка 81 от НРП):</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769BD" w:rsidRPr="00F627E2" w14:paraId="6767064C" w14:textId="77777777" w:rsidTr="002508E8">
        <w:tc>
          <w:tcPr>
            <w:tcW w:w="7682" w:type="dxa"/>
            <w:tcBorders>
              <w:top w:val="dotted" w:sz="4" w:space="0" w:color="auto"/>
              <w:left w:val="dotted" w:sz="4" w:space="0" w:color="auto"/>
              <w:bottom w:val="dotted" w:sz="4" w:space="0" w:color="auto"/>
              <w:right w:val="dotted" w:sz="4" w:space="0" w:color="auto"/>
            </w:tcBorders>
          </w:tcPr>
          <w:p w14:paraId="40C1D722" w14:textId="77777777" w:rsidR="008769BD" w:rsidRPr="00F627E2" w:rsidRDefault="008769BD" w:rsidP="002508E8">
            <w:pPr>
              <w:rPr>
                <w:noProof/>
                <w:szCs w:val="24"/>
              </w:rPr>
            </w:pPr>
            <w:r w:rsidRPr="00F627E2">
              <w:rPr>
                <w:noProof/>
              </w:rPr>
              <w:t>…</w:t>
            </w:r>
          </w:p>
        </w:tc>
      </w:tr>
    </w:tbl>
    <w:p w14:paraId="76696E5E" w14:textId="77777777" w:rsidR="008769BD" w:rsidRPr="00F627E2" w:rsidRDefault="008769BD" w:rsidP="008769BD">
      <w:pPr>
        <w:pStyle w:val="NormalKop111"/>
        <w:numPr>
          <w:ilvl w:val="2"/>
          <w:numId w:val="22"/>
        </w:numPr>
        <w:tabs>
          <w:tab w:val="clear" w:pos="720"/>
          <w:tab w:val="clear" w:pos="1440"/>
          <w:tab w:val="clear" w:pos="1797"/>
        </w:tabs>
        <w:ind w:left="1418" w:hanging="698"/>
        <w:rPr>
          <w:noProof/>
        </w:rPr>
      </w:pPr>
      <w:r w:rsidRPr="00F627E2">
        <w:rPr>
          <w:noProof/>
        </w:rPr>
        <w:t>Моля, уточнете дали индивидуалните помощи по схемата, предмет на уведомление, ще се отпускат:</w:t>
      </w:r>
    </w:p>
    <w:p w14:paraId="45BC0768" w14:textId="77777777" w:rsidR="008769BD" w:rsidRPr="00F627E2" w:rsidRDefault="00CA5A4B" w:rsidP="008769BD">
      <w:pPr>
        <w:pStyle w:val="Normal127Indent127"/>
        <w:numPr>
          <w:ilvl w:val="0"/>
          <w:numId w:val="25"/>
        </w:numPr>
        <w:ind w:left="2160"/>
        <w:rPr>
          <w:noProof/>
        </w:rPr>
      </w:pPr>
      <w:sdt>
        <w:sdtPr>
          <w:rPr>
            <w:noProof/>
          </w:rPr>
          <w:id w:val="-864908819"/>
          <w14:checkbox>
            <w14:checked w14:val="0"/>
            <w14:checkedState w14:val="2612" w14:font="MS Gothic"/>
            <w14:uncheckedState w14:val="2610" w14:font="MS Gothic"/>
          </w14:checkbox>
        </w:sdtPr>
        <w:sdtEndPr/>
        <w:sdtContent>
          <w:r w:rsidR="008769BD" w:rsidRPr="00F627E2">
            <w:rPr>
              <w:rFonts w:ascii="MS Gothic" w:eastAsia="MS Gothic" w:hAnsi="MS Gothic" w:hint="eastAsia"/>
              <w:noProof/>
            </w:rPr>
            <w:t>☐</w:t>
          </w:r>
        </w:sdtContent>
      </w:sdt>
      <w:r w:rsidR="008769BD" w:rsidRPr="00F627E2">
        <w:rPr>
          <w:noProof/>
        </w:rPr>
        <w:t xml:space="preserve"> автоматично, ако са изпълнени условията на схемата, или</w:t>
      </w:r>
    </w:p>
    <w:p w14:paraId="5974F2FA" w14:textId="77777777" w:rsidR="008769BD" w:rsidRPr="00F627E2" w:rsidRDefault="00CA5A4B" w:rsidP="008769BD">
      <w:pPr>
        <w:pStyle w:val="Normal127Indent127"/>
        <w:numPr>
          <w:ilvl w:val="0"/>
          <w:numId w:val="25"/>
        </w:numPr>
        <w:ind w:left="2160"/>
        <w:rPr>
          <w:noProof/>
        </w:rPr>
      </w:pPr>
      <w:sdt>
        <w:sdtPr>
          <w:rPr>
            <w:noProof/>
          </w:rPr>
          <w:id w:val="-947620897"/>
          <w14:checkbox>
            <w14:checked w14:val="0"/>
            <w14:checkedState w14:val="2612" w14:font="MS Gothic"/>
            <w14:uncheckedState w14:val="2610" w14:font="MS Gothic"/>
          </w14:checkbox>
        </w:sdtPr>
        <w:sdtEndPr/>
        <w:sdtContent>
          <w:r w:rsidR="008769BD" w:rsidRPr="00F627E2">
            <w:rPr>
              <w:rFonts w:ascii="MS Gothic" w:eastAsia="MS Gothic" w:hAnsi="MS Gothic" w:hint="eastAsia"/>
              <w:noProof/>
            </w:rPr>
            <w:t>☐</w:t>
          </w:r>
        </w:sdtContent>
      </w:sdt>
      <w:r w:rsidR="008769BD" w:rsidRPr="00F627E2">
        <w:rPr>
          <w:noProof/>
        </w:rPr>
        <w:t xml:space="preserve"> на базата на преценка съгласно решение на органите.</w:t>
      </w:r>
    </w:p>
    <w:p w14:paraId="769A449F" w14:textId="77777777" w:rsidR="008769BD" w:rsidRPr="00F627E2" w:rsidRDefault="008769BD" w:rsidP="008769BD">
      <w:pPr>
        <w:pStyle w:val="Text2"/>
        <w:ind w:left="1418"/>
        <w:rPr>
          <w:noProof/>
        </w:rPr>
      </w:pPr>
      <w:r w:rsidRPr="00F627E2">
        <w:rPr>
          <w:noProof/>
        </w:rPr>
        <w:t xml:space="preserve">Моля, посочете препратка към съответната разпоредба от правното основание: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769BD" w:rsidRPr="00F627E2" w14:paraId="2DE7641A" w14:textId="77777777" w:rsidTr="002508E8">
        <w:tc>
          <w:tcPr>
            <w:tcW w:w="7682" w:type="dxa"/>
            <w:tcBorders>
              <w:top w:val="dotted" w:sz="4" w:space="0" w:color="auto"/>
              <w:left w:val="dotted" w:sz="4" w:space="0" w:color="auto"/>
              <w:bottom w:val="dotted" w:sz="4" w:space="0" w:color="auto"/>
              <w:right w:val="dotted" w:sz="4" w:space="0" w:color="auto"/>
            </w:tcBorders>
          </w:tcPr>
          <w:p w14:paraId="174785DE" w14:textId="77777777" w:rsidR="008769BD" w:rsidRPr="00F627E2" w:rsidRDefault="008769BD" w:rsidP="002508E8">
            <w:pPr>
              <w:rPr>
                <w:noProof/>
                <w:szCs w:val="24"/>
              </w:rPr>
            </w:pPr>
            <w:r w:rsidRPr="00F627E2">
              <w:rPr>
                <w:noProof/>
              </w:rPr>
              <w:t>…</w:t>
            </w:r>
          </w:p>
        </w:tc>
      </w:tr>
    </w:tbl>
    <w:p w14:paraId="20F7F3BE" w14:textId="77777777" w:rsidR="008769BD" w:rsidRPr="00F627E2" w:rsidRDefault="008769BD" w:rsidP="008769BD">
      <w:pPr>
        <w:pStyle w:val="Text2"/>
        <w:ind w:left="1418"/>
        <w:rPr>
          <w:noProof/>
        </w:rPr>
      </w:pPr>
      <w:r w:rsidRPr="00F627E2">
        <w:rPr>
          <w:noProof/>
        </w:rPr>
        <w:t>Ако помощта се отпуска въз основа на преценка, моля, представете кратко описание на използваните критерии и приложете копие от вътрешните административни разпоредби на предоставящия орган, които са приложими за предоставянето на помощта:</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769BD" w:rsidRPr="00F627E2" w14:paraId="55837238" w14:textId="77777777" w:rsidTr="002508E8">
        <w:tc>
          <w:tcPr>
            <w:tcW w:w="7682" w:type="dxa"/>
            <w:tcBorders>
              <w:top w:val="dotted" w:sz="4" w:space="0" w:color="auto"/>
              <w:left w:val="dotted" w:sz="4" w:space="0" w:color="auto"/>
              <w:bottom w:val="dotted" w:sz="4" w:space="0" w:color="auto"/>
              <w:right w:val="dotted" w:sz="4" w:space="0" w:color="auto"/>
            </w:tcBorders>
          </w:tcPr>
          <w:p w14:paraId="634E7FA3" w14:textId="77777777" w:rsidR="008769BD" w:rsidRPr="00F627E2" w:rsidRDefault="008769BD" w:rsidP="002508E8">
            <w:pPr>
              <w:rPr>
                <w:noProof/>
                <w:szCs w:val="24"/>
              </w:rPr>
            </w:pPr>
            <w:r w:rsidRPr="00F627E2">
              <w:rPr>
                <w:noProof/>
              </w:rPr>
              <w:t>…</w:t>
            </w:r>
          </w:p>
        </w:tc>
      </w:tr>
    </w:tbl>
    <w:p w14:paraId="2EC1BEAA" w14:textId="77777777" w:rsidR="008769BD" w:rsidRPr="00F627E2" w:rsidRDefault="008769BD" w:rsidP="008769BD">
      <w:pPr>
        <w:pStyle w:val="NormalKop111"/>
        <w:numPr>
          <w:ilvl w:val="2"/>
          <w:numId w:val="22"/>
        </w:numPr>
        <w:tabs>
          <w:tab w:val="clear" w:pos="720"/>
          <w:tab w:val="clear" w:pos="1440"/>
          <w:tab w:val="clear" w:pos="1797"/>
        </w:tabs>
        <w:ind w:left="1418" w:hanging="698"/>
        <w:rPr>
          <w:noProof/>
        </w:rPr>
      </w:pPr>
      <w:r w:rsidRPr="00F627E2">
        <w:rPr>
          <w:noProof/>
        </w:rPr>
        <w:lastRenderedPageBreak/>
        <w:t>Ако помощта по схемата е отпусната под форми, които осигуряват пряко финансово предимство</w:t>
      </w:r>
      <w:r w:rsidRPr="00F627E2">
        <w:rPr>
          <w:rStyle w:val="FootnoteReference"/>
          <w:noProof/>
        </w:rPr>
        <w:footnoteReference w:id="23"/>
      </w:r>
      <w:r w:rsidRPr="00F627E2">
        <w:rPr>
          <w:noProof/>
        </w:rPr>
        <w:t>, моля, докажете защо други форми на помощ с потенциално по-слаб отрицателен ефект върху конкуренцията, като възстановими аванси или формите на помощ, които се основават на дългови или капиталови инструменти</w:t>
      </w:r>
      <w:r w:rsidRPr="00F627E2">
        <w:rPr>
          <w:rStyle w:val="FootnoteReference"/>
          <w:noProof/>
        </w:rPr>
        <w:footnoteReference w:id="24"/>
      </w:r>
      <w:r w:rsidRPr="00F627E2">
        <w:rPr>
          <w:noProof/>
        </w:rPr>
        <w:t xml:space="preserve">, не са целесъобразни (точка 85 от НРП):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769BD" w:rsidRPr="00F627E2" w14:paraId="25A163FA" w14:textId="77777777" w:rsidTr="002508E8">
        <w:tc>
          <w:tcPr>
            <w:tcW w:w="7682" w:type="dxa"/>
            <w:shd w:val="clear" w:color="auto" w:fill="auto"/>
          </w:tcPr>
          <w:p w14:paraId="59BC3DF2" w14:textId="77777777" w:rsidR="008769BD" w:rsidRPr="00F627E2" w:rsidRDefault="008769BD" w:rsidP="002508E8">
            <w:pPr>
              <w:rPr>
                <w:noProof/>
              </w:rPr>
            </w:pPr>
            <w:r w:rsidRPr="00F627E2">
              <w:rPr>
                <w:noProof/>
              </w:rPr>
              <w:t>…</w:t>
            </w:r>
          </w:p>
        </w:tc>
      </w:tr>
    </w:tbl>
    <w:p w14:paraId="3B853959" w14:textId="77777777" w:rsidR="008769BD" w:rsidRPr="00F627E2" w:rsidRDefault="008769BD" w:rsidP="008769BD">
      <w:pPr>
        <w:pStyle w:val="NormalKop111"/>
        <w:numPr>
          <w:ilvl w:val="1"/>
          <w:numId w:val="22"/>
        </w:numPr>
        <w:tabs>
          <w:tab w:val="clear" w:pos="720"/>
          <w:tab w:val="clear" w:pos="1440"/>
          <w:tab w:val="clear" w:pos="1797"/>
        </w:tabs>
        <w:ind w:left="709" w:hanging="709"/>
        <w:rPr>
          <w:b/>
          <w:noProof/>
        </w:rPr>
      </w:pPr>
      <w:r w:rsidRPr="00F627E2">
        <w:rPr>
          <w:b/>
          <w:noProof/>
        </w:rPr>
        <w:t>Стимулиращ ефект и пропорционалност на схемата</w:t>
      </w:r>
    </w:p>
    <w:p w14:paraId="00F5E8C6" w14:textId="77777777" w:rsidR="008769BD" w:rsidRPr="00F627E2" w:rsidRDefault="008769BD" w:rsidP="008769BD">
      <w:pPr>
        <w:pStyle w:val="NormalKop111"/>
        <w:numPr>
          <w:ilvl w:val="2"/>
          <w:numId w:val="22"/>
        </w:numPr>
        <w:tabs>
          <w:tab w:val="clear" w:pos="720"/>
          <w:tab w:val="clear" w:pos="1440"/>
          <w:tab w:val="clear" w:pos="1797"/>
        </w:tabs>
        <w:ind w:left="1418" w:hanging="698"/>
        <w:rPr>
          <w:noProof/>
        </w:rPr>
      </w:pPr>
      <w:r w:rsidRPr="00F627E2">
        <w:rPr>
          <w:noProof/>
        </w:rPr>
        <w:t xml:space="preserve">Моля, посочете препратка към съответните разпоредби от правното основание, които гласят, че индивидуалните помощи, отпуснати на големи предприятия по схемата, предмет на уведомление, ще се ограничават до нетните допълнителни разходи за реализиране на инвестицията в съответния регион в сравнение със съпоставителния сценарий без помощ, като се използва методът, описан в точки 96 и 97 от НРП (точка 95 от НРП).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769BD" w:rsidRPr="00F627E2" w14:paraId="261ED32D" w14:textId="77777777" w:rsidTr="002508E8">
        <w:tc>
          <w:tcPr>
            <w:tcW w:w="7682" w:type="dxa"/>
            <w:shd w:val="clear" w:color="auto" w:fill="auto"/>
          </w:tcPr>
          <w:p w14:paraId="74EF9472" w14:textId="77777777" w:rsidR="008769BD" w:rsidRPr="00F627E2" w:rsidRDefault="008769BD" w:rsidP="002508E8">
            <w:pPr>
              <w:rPr>
                <w:noProof/>
              </w:rPr>
            </w:pPr>
            <w:r w:rsidRPr="00F627E2">
              <w:rPr>
                <w:noProof/>
              </w:rPr>
              <w:t>…</w:t>
            </w:r>
          </w:p>
        </w:tc>
      </w:tr>
    </w:tbl>
    <w:p w14:paraId="07982ACF" w14:textId="77777777" w:rsidR="008769BD" w:rsidRPr="00F627E2" w:rsidRDefault="008769BD" w:rsidP="008769BD">
      <w:pPr>
        <w:pStyle w:val="NormalKop111"/>
        <w:numPr>
          <w:ilvl w:val="1"/>
          <w:numId w:val="22"/>
        </w:numPr>
        <w:tabs>
          <w:tab w:val="clear" w:pos="720"/>
          <w:tab w:val="clear" w:pos="1440"/>
          <w:tab w:val="clear" w:pos="1797"/>
        </w:tabs>
        <w:ind w:left="709" w:hanging="709"/>
        <w:rPr>
          <w:b/>
          <w:noProof/>
        </w:rPr>
      </w:pPr>
      <w:r w:rsidRPr="00F627E2">
        <w:rPr>
          <w:b/>
          <w:noProof/>
        </w:rPr>
        <w:t>Избягване на неоправдани отрицателни ефекти върху конкуренцията и търговията</w:t>
      </w:r>
    </w:p>
    <w:p w14:paraId="73AF0948" w14:textId="77777777" w:rsidR="008769BD" w:rsidRPr="00F627E2" w:rsidRDefault="008769BD" w:rsidP="008769BD">
      <w:pPr>
        <w:pStyle w:val="NormalKop111"/>
        <w:numPr>
          <w:ilvl w:val="2"/>
          <w:numId w:val="22"/>
        </w:numPr>
        <w:tabs>
          <w:tab w:val="clear" w:pos="720"/>
          <w:tab w:val="clear" w:pos="1440"/>
          <w:tab w:val="clear" w:pos="1797"/>
        </w:tabs>
        <w:ind w:left="1418" w:hanging="698"/>
        <w:rPr>
          <w:noProof/>
        </w:rPr>
      </w:pPr>
      <w:r w:rsidRPr="00F627E2">
        <w:rPr>
          <w:noProof/>
        </w:rPr>
        <w:t>Моля, обяснете по какъв начин нарушаването на конкуренцията и търговията, причинено от схемата за помощ, предмет на уведомлението, ще бъде ограничено до минимум (точка 120 от НРП)</w:t>
      </w:r>
      <w:r w:rsidRPr="00F627E2">
        <w:rPr>
          <w:rStyle w:val="FootnoteReference"/>
          <w:noProof/>
        </w:rPr>
        <w:footnoteReference w:id="25"/>
      </w:r>
      <w:r w:rsidRPr="00F627E2">
        <w:rPr>
          <w:noProof/>
        </w:rPr>
        <w: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769BD" w:rsidRPr="00F627E2" w14:paraId="40FEC076" w14:textId="77777777" w:rsidTr="002508E8">
        <w:tc>
          <w:tcPr>
            <w:tcW w:w="7682" w:type="dxa"/>
            <w:shd w:val="clear" w:color="auto" w:fill="auto"/>
          </w:tcPr>
          <w:p w14:paraId="1D04174E" w14:textId="77777777" w:rsidR="008769BD" w:rsidRPr="00F627E2" w:rsidRDefault="008769BD" w:rsidP="002508E8">
            <w:pPr>
              <w:rPr>
                <w:noProof/>
              </w:rPr>
            </w:pPr>
            <w:r w:rsidRPr="00F627E2">
              <w:rPr>
                <w:noProof/>
              </w:rPr>
              <w:t>…</w:t>
            </w:r>
          </w:p>
        </w:tc>
      </w:tr>
    </w:tbl>
    <w:p w14:paraId="082A4065" w14:textId="77777777" w:rsidR="008769BD" w:rsidRPr="00F627E2" w:rsidRDefault="008769BD" w:rsidP="008769BD">
      <w:pPr>
        <w:pStyle w:val="NormalKop111"/>
        <w:numPr>
          <w:ilvl w:val="2"/>
          <w:numId w:val="22"/>
        </w:numPr>
        <w:tabs>
          <w:tab w:val="clear" w:pos="720"/>
          <w:tab w:val="clear" w:pos="1440"/>
          <w:tab w:val="clear" w:pos="1797"/>
        </w:tabs>
        <w:ind w:left="1418" w:hanging="698"/>
        <w:rPr>
          <w:noProof/>
        </w:rPr>
      </w:pPr>
      <w:r w:rsidRPr="00F627E2">
        <w:rPr>
          <w:noProof/>
        </w:rPr>
        <w:t>Моля, посочете препратки към съответните разпоредби в правното основание, които гласят, че при отпускане на помощ по схемата за индивидуални проекти предоставящият орган проверява и потвърждава, че помощта не води до явни отрицателни ефекти, като например създаване на свръхкапацитет на пазар в състояние на абсолютен спад (точки 112—115 от НРП), нарушаващи сближаването ефекти (точки 116 и 117 от НРП) или преместване на предприятия (точки 118 и 121 от НРП).</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769BD" w:rsidRPr="00F627E2" w14:paraId="6E385A1F" w14:textId="77777777" w:rsidTr="002508E8">
        <w:tc>
          <w:tcPr>
            <w:tcW w:w="7682" w:type="dxa"/>
            <w:shd w:val="clear" w:color="auto" w:fill="auto"/>
          </w:tcPr>
          <w:p w14:paraId="57F507C8" w14:textId="77777777" w:rsidR="008769BD" w:rsidRPr="00F627E2" w:rsidRDefault="008769BD" w:rsidP="002508E8">
            <w:pPr>
              <w:rPr>
                <w:noProof/>
              </w:rPr>
            </w:pPr>
            <w:r w:rsidRPr="00F627E2">
              <w:rPr>
                <w:noProof/>
              </w:rPr>
              <w:t>…</w:t>
            </w:r>
          </w:p>
        </w:tc>
      </w:tr>
    </w:tbl>
    <w:p w14:paraId="02E648A2" w14:textId="0FB8CAEB" w:rsidR="008769BD" w:rsidRPr="00F627E2" w:rsidRDefault="008769BD" w:rsidP="00AF2D38">
      <w:pPr>
        <w:pStyle w:val="Heading1"/>
        <w:rPr>
          <w:noProof/>
        </w:rPr>
      </w:pPr>
      <w:r w:rsidRPr="00F627E2">
        <w:rPr>
          <w:noProof/>
        </w:rPr>
        <w:lastRenderedPageBreak/>
        <w:t>Прозрачност</w:t>
      </w:r>
    </w:p>
    <w:p w14:paraId="577D1B95" w14:textId="77777777" w:rsidR="008769BD" w:rsidRPr="00F627E2" w:rsidRDefault="008769BD" w:rsidP="008769BD">
      <w:pPr>
        <w:pStyle w:val="NormalKop111"/>
        <w:numPr>
          <w:ilvl w:val="1"/>
          <w:numId w:val="22"/>
        </w:numPr>
        <w:tabs>
          <w:tab w:val="clear" w:pos="720"/>
          <w:tab w:val="clear" w:pos="1440"/>
          <w:tab w:val="clear" w:pos="1797"/>
        </w:tabs>
        <w:ind w:left="709" w:hanging="709"/>
        <w:rPr>
          <w:noProof/>
        </w:rPr>
      </w:pPr>
      <w:r w:rsidRPr="00F627E2">
        <w:rPr>
          <w:noProof/>
        </w:rPr>
        <w:t xml:space="preserve">Моля, потвърдете, че пълният текст на решението за отпускане на индивидуална помощ или одобрената схема за помощ и разпоредбите за нейното прилагане, или линк към него </w:t>
      </w:r>
      <w:r w:rsidRPr="00F627E2">
        <w:rPr>
          <w:noProof/>
          <w:color w:val="000000"/>
        </w:rPr>
        <w:t>и информация за всяка предоставена индивидуална помощ, надвишаваща 100 000 EUR, ще бъдат публикувани, като се използва структурата в приложение VIII</w:t>
      </w:r>
      <w:r w:rsidRPr="00F627E2">
        <w:rPr>
          <w:noProof/>
        </w:rPr>
        <w:t>, в модула за прозрачност (МП) на Европейската комисия или на подробен уебсайт за държавна помощ на национално или регионално равнище</w:t>
      </w:r>
      <w:r w:rsidRPr="00F627E2">
        <w:rPr>
          <w:rStyle w:val="FootnoteReference"/>
          <w:noProof/>
        </w:rPr>
        <w:footnoteReference w:id="26"/>
      </w:r>
      <w:r w:rsidRPr="00F627E2">
        <w:rPr>
          <w:noProof/>
        </w:rPr>
        <w:t xml:space="preserve"> в срок от шест месеца от датата на предоставянето на помощта или, за помощ под формата на данъчни предимства, в срок от една година от датата, на която трябва да бъде подадена данъчната декларация.</w:t>
      </w:r>
    </w:p>
    <w:p w14:paraId="75980DD4" w14:textId="77777777" w:rsidR="008769BD" w:rsidRPr="00F627E2" w:rsidRDefault="008769BD" w:rsidP="008769BD">
      <w:pPr>
        <w:pStyle w:val="Normal127"/>
        <w:rPr>
          <w:noProof/>
        </w:rPr>
      </w:pPr>
      <w:r w:rsidRPr="00F627E2">
        <w:rPr>
          <w:noProof/>
        </w:rPr>
        <w:tab/>
      </w:r>
      <w:sdt>
        <w:sdtPr>
          <w:rPr>
            <w:noProof/>
          </w:rPr>
          <w:id w:val="-1383553951"/>
          <w14:checkbox>
            <w14:checked w14:val="0"/>
            <w14:checkedState w14:val="2612" w14:font="MS Gothic"/>
            <w14:uncheckedState w14:val="2610" w14:font="MS Gothic"/>
          </w14:checkbox>
        </w:sdtPr>
        <w:sdtEndPr/>
        <w:sdtContent>
          <w:r w:rsidRPr="00F627E2">
            <w:rPr>
              <w:rFonts w:ascii="MS Gothic" w:eastAsia="MS Gothic" w:hAnsi="MS Gothic" w:hint="eastAsia"/>
              <w:noProof/>
            </w:rPr>
            <w:t>☐</w:t>
          </w:r>
        </w:sdtContent>
      </w:sdt>
      <w:r w:rsidRPr="00F627E2">
        <w:rPr>
          <w:noProof/>
        </w:rPr>
        <w:t xml:space="preserve"> Да</w:t>
      </w:r>
    </w:p>
    <w:p w14:paraId="655761AB" w14:textId="77777777" w:rsidR="008769BD" w:rsidRPr="00F627E2" w:rsidRDefault="008769BD" w:rsidP="008769BD">
      <w:pPr>
        <w:pStyle w:val="NormalKop111"/>
        <w:numPr>
          <w:ilvl w:val="1"/>
          <w:numId w:val="22"/>
        </w:numPr>
        <w:tabs>
          <w:tab w:val="clear" w:pos="720"/>
          <w:tab w:val="clear" w:pos="1440"/>
          <w:tab w:val="clear" w:pos="1797"/>
        </w:tabs>
        <w:ind w:left="709" w:hanging="709"/>
        <w:rPr>
          <w:noProof/>
        </w:rPr>
      </w:pPr>
      <w:r w:rsidRPr="00F627E2">
        <w:rPr>
          <w:noProof/>
        </w:rPr>
        <w:t>Моля, посочете препратки към съответните разпоредби в правното основание, които гласят, че предоставящият орган следва да публикува в модула за прозрачност или на подробен уебсайт за държавна помощ на национално или регионално равнище</w:t>
      </w:r>
      <w:r w:rsidRPr="00F627E2">
        <w:rPr>
          <w:rStyle w:val="FootnoteReference"/>
          <w:noProof/>
        </w:rPr>
        <w:footnoteReference w:id="27"/>
      </w:r>
      <w:r w:rsidRPr="00F627E2">
        <w:rPr>
          <w:noProof/>
        </w:rPr>
        <w:t xml:space="preserve"> най-малко следната информация относно схемите за държавна помощ, за които е постъпило уведомление: текста на схемата за помощ, предмет на уведомлението, и разпоредбите за нейното прилагане, предоставящия орган, индивидуалните получатели, размера на помощта за всеки получател и интензитета на помощта. (точка 136 от НРП).</w:t>
      </w:r>
    </w:p>
    <w:p w14:paraId="644ACD70" w14:textId="77777777" w:rsidR="008769BD" w:rsidRPr="00F627E2" w:rsidRDefault="008769BD" w:rsidP="008769BD">
      <w:pPr>
        <w:pStyle w:val="Normal127"/>
        <w:rPr>
          <w:noProof/>
        </w:rPr>
      </w:pPr>
      <w:r w:rsidRPr="00F627E2">
        <w:rPr>
          <w:noProof/>
        </w:rPr>
        <w:t>В случай че тези разпоредби не са въведени, моля, обяснете защо. Аналогично, ако такива разпоредби не са включени в правното основание на схемата, за която е отправено уведомление, но се съдържат в други законодателни документи, моля да посочите този факт.</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8769BD" w:rsidRPr="00F627E2" w14:paraId="479FE939" w14:textId="77777777" w:rsidTr="002508E8">
        <w:tc>
          <w:tcPr>
            <w:tcW w:w="8674" w:type="dxa"/>
            <w:shd w:val="clear" w:color="auto" w:fill="auto"/>
          </w:tcPr>
          <w:p w14:paraId="24B8263E" w14:textId="77777777" w:rsidR="008769BD" w:rsidRPr="00F627E2" w:rsidRDefault="008769BD" w:rsidP="002508E8">
            <w:pPr>
              <w:rPr>
                <w:noProof/>
              </w:rPr>
            </w:pPr>
            <w:r w:rsidRPr="00F627E2">
              <w:rPr>
                <w:noProof/>
              </w:rPr>
              <w:t>…</w:t>
            </w:r>
          </w:p>
        </w:tc>
      </w:tr>
    </w:tbl>
    <w:p w14:paraId="5CC2FB3C" w14:textId="77777777" w:rsidR="008769BD" w:rsidRPr="00F627E2" w:rsidRDefault="008769BD" w:rsidP="008769BD">
      <w:pPr>
        <w:pStyle w:val="Normal127"/>
        <w:rPr>
          <w:noProof/>
        </w:rPr>
      </w:pPr>
      <w:r w:rsidRPr="00F627E2">
        <w:rPr>
          <w:noProof/>
        </w:rPr>
        <w:t>Моля, посочете съответните разпоредби в правното основание, които гласят, че горепосочената информация ще бъде публично достояние без ограничения за период от най-малко 10 години от датата на предоставяне на помощта. (точка 140 от НРП).</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8769BD" w:rsidRPr="00F627E2" w14:paraId="3DEE66AE" w14:textId="77777777" w:rsidTr="002508E8">
        <w:tc>
          <w:tcPr>
            <w:tcW w:w="8674" w:type="dxa"/>
            <w:shd w:val="clear" w:color="auto" w:fill="auto"/>
          </w:tcPr>
          <w:p w14:paraId="3F2D0A3C" w14:textId="77777777" w:rsidR="008769BD" w:rsidRPr="00F627E2" w:rsidRDefault="008769BD" w:rsidP="002508E8">
            <w:pPr>
              <w:rPr>
                <w:noProof/>
              </w:rPr>
            </w:pPr>
            <w:r w:rsidRPr="00F627E2">
              <w:rPr>
                <w:noProof/>
              </w:rPr>
              <w:t>…</w:t>
            </w:r>
          </w:p>
        </w:tc>
      </w:tr>
    </w:tbl>
    <w:p w14:paraId="7DE5F49A" w14:textId="3F4D4475" w:rsidR="008769BD" w:rsidRPr="00F627E2" w:rsidRDefault="008769BD" w:rsidP="00AF2D38">
      <w:pPr>
        <w:pStyle w:val="Heading1"/>
        <w:rPr>
          <w:noProof/>
        </w:rPr>
      </w:pPr>
      <w:r w:rsidRPr="00F627E2">
        <w:rPr>
          <w:noProof/>
        </w:rPr>
        <w:t xml:space="preserve">Оценка, докладване и наблюдение </w:t>
      </w:r>
    </w:p>
    <w:p w14:paraId="79E5BE83" w14:textId="77777777" w:rsidR="008769BD" w:rsidRPr="00F627E2" w:rsidRDefault="008769BD" w:rsidP="008769BD">
      <w:pPr>
        <w:pStyle w:val="NormalKop111"/>
        <w:numPr>
          <w:ilvl w:val="1"/>
          <w:numId w:val="22"/>
        </w:numPr>
        <w:tabs>
          <w:tab w:val="clear" w:pos="720"/>
          <w:tab w:val="clear" w:pos="1440"/>
          <w:tab w:val="clear" w:pos="1797"/>
        </w:tabs>
        <w:ind w:left="709" w:hanging="709"/>
        <w:rPr>
          <w:b/>
          <w:bCs/>
          <w:noProof/>
        </w:rPr>
      </w:pPr>
      <w:r w:rsidRPr="00F627E2">
        <w:rPr>
          <w:b/>
          <w:noProof/>
        </w:rPr>
        <w:t>Оценка</w:t>
      </w:r>
    </w:p>
    <w:p w14:paraId="7DCAB07B" w14:textId="77777777" w:rsidR="008769BD" w:rsidRPr="00F627E2" w:rsidRDefault="008769BD" w:rsidP="008769BD">
      <w:pPr>
        <w:pStyle w:val="NormalKop111"/>
        <w:numPr>
          <w:ilvl w:val="2"/>
          <w:numId w:val="22"/>
        </w:numPr>
        <w:tabs>
          <w:tab w:val="clear" w:pos="720"/>
          <w:tab w:val="clear" w:pos="1440"/>
          <w:tab w:val="clear" w:pos="1797"/>
        </w:tabs>
        <w:ind w:left="1418" w:hanging="698"/>
        <w:rPr>
          <w:noProof/>
        </w:rPr>
      </w:pPr>
      <w:r w:rsidRPr="00F627E2">
        <w:rPr>
          <w:noProof/>
        </w:rPr>
        <w:t>Моля, посочете номера SA на всички предишни и текущи схеми за държавна помощ със сходна цел и географски регион. (точка 144 от НРП).</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8769BD" w:rsidRPr="00F627E2" w14:paraId="57330586" w14:textId="77777777" w:rsidTr="002508E8">
        <w:tc>
          <w:tcPr>
            <w:tcW w:w="8107" w:type="dxa"/>
            <w:tcBorders>
              <w:top w:val="dotted" w:sz="4" w:space="0" w:color="auto"/>
              <w:left w:val="dotted" w:sz="4" w:space="0" w:color="auto"/>
              <w:bottom w:val="dotted" w:sz="4" w:space="0" w:color="auto"/>
              <w:right w:val="dotted" w:sz="4" w:space="0" w:color="auto"/>
            </w:tcBorders>
            <w:hideMark/>
          </w:tcPr>
          <w:p w14:paraId="63E1597D" w14:textId="77777777" w:rsidR="008769BD" w:rsidRPr="00F627E2" w:rsidRDefault="008769BD" w:rsidP="002508E8">
            <w:pPr>
              <w:rPr>
                <w:noProof/>
              </w:rPr>
            </w:pPr>
            <w:r w:rsidRPr="00F627E2">
              <w:rPr>
                <w:noProof/>
              </w:rPr>
              <w:lastRenderedPageBreak/>
              <w:t>…</w:t>
            </w:r>
          </w:p>
        </w:tc>
      </w:tr>
    </w:tbl>
    <w:p w14:paraId="5B67BBD9" w14:textId="77777777" w:rsidR="008769BD" w:rsidRPr="00F627E2" w:rsidRDefault="008769BD" w:rsidP="008769BD">
      <w:pPr>
        <w:pStyle w:val="Normal127"/>
        <w:rPr>
          <w:noProof/>
        </w:rPr>
      </w:pPr>
      <w:r w:rsidRPr="00F627E2">
        <w:rPr>
          <w:noProof/>
        </w:rPr>
        <w:t>Направена ли е последваща оценка на някоя от изброените по-горе схеми за държавна помощ? (точка 144 от НРП).</w:t>
      </w:r>
    </w:p>
    <w:p w14:paraId="359E4954" w14:textId="77777777" w:rsidR="008769BD" w:rsidRPr="00F627E2" w:rsidRDefault="00CA5A4B" w:rsidP="008769BD">
      <w:pPr>
        <w:pStyle w:val="Tiret2"/>
        <w:numPr>
          <w:ilvl w:val="0"/>
          <w:numId w:val="31"/>
        </w:numPr>
        <w:rPr>
          <w:noProof/>
        </w:rPr>
      </w:pPr>
      <w:sdt>
        <w:sdtPr>
          <w:rPr>
            <w:noProof/>
          </w:rPr>
          <w:id w:val="-2095303102"/>
          <w14:checkbox>
            <w14:checked w14:val="0"/>
            <w14:checkedState w14:val="2612" w14:font="MS Gothic"/>
            <w14:uncheckedState w14:val="2610" w14:font="MS Gothic"/>
          </w14:checkbox>
        </w:sdtPr>
        <w:sdtEndPr/>
        <w:sdtContent>
          <w:r w:rsidR="008769BD" w:rsidRPr="00F627E2">
            <w:rPr>
              <w:rFonts w:ascii="MS Gothic" w:eastAsia="MS Gothic" w:hAnsi="MS Gothic" w:hint="eastAsia"/>
              <w:noProof/>
            </w:rPr>
            <w:t>☐</w:t>
          </w:r>
        </w:sdtContent>
      </w:sdt>
      <w:r w:rsidR="008769BD" w:rsidRPr="00F627E2">
        <w:rPr>
          <w:noProof/>
        </w:rPr>
        <w:t xml:space="preserve"> Да</w:t>
      </w:r>
    </w:p>
    <w:p w14:paraId="146FD8A9" w14:textId="77777777" w:rsidR="008769BD" w:rsidRPr="00F627E2" w:rsidRDefault="00CA5A4B" w:rsidP="008769BD">
      <w:pPr>
        <w:pStyle w:val="Tiret2"/>
        <w:numPr>
          <w:ilvl w:val="0"/>
          <w:numId w:val="31"/>
        </w:numPr>
        <w:rPr>
          <w:noProof/>
        </w:rPr>
      </w:pPr>
      <w:sdt>
        <w:sdtPr>
          <w:rPr>
            <w:noProof/>
          </w:rPr>
          <w:id w:val="249157444"/>
          <w14:checkbox>
            <w14:checked w14:val="0"/>
            <w14:checkedState w14:val="2612" w14:font="MS Gothic"/>
            <w14:uncheckedState w14:val="2610" w14:font="MS Gothic"/>
          </w14:checkbox>
        </w:sdtPr>
        <w:sdtEndPr/>
        <w:sdtContent>
          <w:r w:rsidR="008769BD" w:rsidRPr="00F627E2">
            <w:rPr>
              <w:rFonts w:ascii="MS Gothic" w:eastAsia="MS Gothic" w:hAnsi="MS Gothic" w:hint="eastAsia"/>
              <w:noProof/>
            </w:rPr>
            <w:t>☐</w:t>
          </w:r>
        </w:sdtContent>
      </w:sdt>
      <w:r w:rsidR="008769BD" w:rsidRPr="00F627E2">
        <w:rPr>
          <w:noProof/>
        </w:rPr>
        <w:t xml:space="preserve"> Не</w:t>
      </w:r>
    </w:p>
    <w:p w14:paraId="21D78744" w14:textId="77777777" w:rsidR="008769BD" w:rsidRPr="00F627E2" w:rsidRDefault="008769BD" w:rsidP="008769BD">
      <w:pPr>
        <w:pStyle w:val="Normal127"/>
        <w:rPr>
          <w:noProof/>
        </w:rPr>
      </w:pPr>
      <w:r w:rsidRPr="00F627E2">
        <w:rPr>
          <w:noProof/>
        </w:rPr>
        <w:t>Ако отговорът е „да“, моля, представете кратко обобщение на основните резултати от последващата(ите) оценка(и) (когато е приложимо, с препратка и линк).</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8769BD" w:rsidRPr="00F627E2" w14:paraId="42E120B8" w14:textId="77777777" w:rsidTr="002508E8">
        <w:tc>
          <w:tcPr>
            <w:tcW w:w="8107" w:type="dxa"/>
            <w:tcBorders>
              <w:top w:val="dotted" w:sz="4" w:space="0" w:color="auto"/>
              <w:left w:val="dotted" w:sz="4" w:space="0" w:color="auto"/>
              <w:bottom w:val="dotted" w:sz="4" w:space="0" w:color="auto"/>
              <w:right w:val="dotted" w:sz="4" w:space="0" w:color="auto"/>
            </w:tcBorders>
            <w:hideMark/>
          </w:tcPr>
          <w:p w14:paraId="646CF432" w14:textId="77777777" w:rsidR="008769BD" w:rsidRPr="00F627E2" w:rsidRDefault="008769BD" w:rsidP="00131510">
            <w:pPr>
              <w:rPr>
                <w:noProof/>
              </w:rPr>
            </w:pPr>
            <w:r w:rsidRPr="00F627E2">
              <w:rPr>
                <w:noProof/>
              </w:rPr>
              <w:t>…</w:t>
            </w:r>
          </w:p>
        </w:tc>
      </w:tr>
    </w:tbl>
    <w:p w14:paraId="51B104AA" w14:textId="77777777" w:rsidR="008769BD" w:rsidRPr="00F627E2" w:rsidRDefault="008769BD" w:rsidP="008769BD">
      <w:pPr>
        <w:pStyle w:val="Normal127"/>
        <w:rPr>
          <w:noProof/>
        </w:rPr>
      </w:pPr>
      <w:r w:rsidRPr="00F627E2">
        <w:rPr>
          <w:noProof/>
        </w:rPr>
        <w:t>Моля, опишете как резултатите от тези оценки са взети предвид при разработването на новата схема.</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8769BD" w:rsidRPr="00F627E2" w14:paraId="7A5772F9" w14:textId="77777777" w:rsidTr="002508E8">
        <w:tc>
          <w:tcPr>
            <w:tcW w:w="8107" w:type="dxa"/>
            <w:tcBorders>
              <w:top w:val="dotted" w:sz="4" w:space="0" w:color="auto"/>
              <w:left w:val="dotted" w:sz="4" w:space="0" w:color="auto"/>
              <w:bottom w:val="dotted" w:sz="4" w:space="0" w:color="auto"/>
              <w:right w:val="dotted" w:sz="4" w:space="0" w:color="auto"/>
            </w:tcBorders>
            <w:hideMark/>
          </w:tcPr>
          <w:p w14:paraId="0F0CD516" w14:textId="77777777" w:rsidR="008769BD" w:rsidRPr="00F627E2" w:rsidRDefault="008769BD" w:rsidP="00131510">
            <w:pPr>
              <w:rPr>
                <w:noProof/>
              </w:rPr>
            </w:pPr>
            <w:r w:rsidRPr="00F627E2">
              <w:rPr>
                <w:noProof/>
              </w:rPr>
              <w:t>…</w:t>
            </w:r>
          </w:p>
        </w:tc>
      </w:tr>
    </w:tbl>
    <w:p w14:paraId="07E2AD53" w14:textId="77777777" w:rsidR="008769BD" w:rsidRPr="00F627E2" w:rsidRDefault="008769BD" w:rsidP="008769BD">
      <w:pPr>
        <w:pStyle w:val="NormalKop111"/>
        <w:numPr>
          <w:ilvl w:val="2"/>
          <w:numId w:val="22"/>
        </w:numPr>
        <w:tabs>
          <w:tab w:val="clear" w:pos="720"/>
          <w:tab w:val="clear" w:pos="1440"/>
          <w:tab w:val="clear" w:pos="1797"/>
        </w:tabs>
        <w:ind w:left="1418" w:hanging="698"/>
        <w:rPr>
          <w:noProof/>
        </w:rPr>
      </w:pPr>
      <w:r w:rsidRPr="00F627E2">
        <w:rPr>
          <w:noProof/>
        </w:rPr>
        <w:t>Моля, посочете дали бюджетът за държавна помощ по схемата надвишава 150 милиона евро за дадена година (точка 143 от НРП):</w:t>
      </w:r>
    </w:p>
    <w:p w14:paraId="1E200E2A" w14:textId="77777777" w:rsidR="008769BD" w:rsidRPr="00F627E2" w:rsidRDefault="00CA5A4B" w:rsidP="008769BD">
      <w:pPr>
        <w:pStyle w:val="Tiret2"/>
        <w:numPr>
          <w:ilvl w:val="0"/>
          <w:numId w:val="31"/>
        </w:numPr>
        <w:rPr>
          <w:noProof/>
        </w:rPr>
      </w:pPr>
      <w:sdt>
        <w:sdtPr>
          <w:rPr>
            <w:noProof/>
          </w:rPr>
          <w:id w:val="943351428"/>
          <w14:checkbox>
            <w14:checked w14:val="0"/>
            <w14:checkedState w14:val="2612" w14:font="MS Gothic"/>
            <w14:uncheckedState w14:val="2610" w14:font="MS Gothic"/>
          </w14:checkbox>
        </w:sdtPr>
        <w:sdtEndPr/>
        <w:sdtContent>
          <w:r w:rsidR="008769BD" w:rsidRPr="00F627E2">
            <w:rPr>
              <w:rFonts w:ascii="MS Gothic" w:eastAsia="MS Gothic" w:hAnsi="MS Gothic" w:hint="eastAsia"/>
              <w:noProof/>
            </w:rPr>
            <w:t>☐</w:t>
          </w:r>
        </w:sdtContent>
      </w:sdt>
      <w:r w:rsidR="008769BD" w:rsidRPr="00F627E2">
        <w:rPr>
          <w:noProof/>
        </w:rPr>
        <w:t xml:space="preserve"> Да</w:t>
      </w:r>
    </w:p>
    <w:p w14:paraId="4ECC1FE6" w14:textId="77777777" w:rsidR="008769BD" w:rsidRPr="00F627E2" w:rsidRDefault="00CA5A4B" w:rsidP="008769BD">
      <w:pPr>
        <w:pStyle w:val="Tiret2"/>
        <w:numPr>
          <w:ilvl w:val="0"/>
          <w:numId w:val="31"/>
        </w:numPr>
        <w:rPr>
          <w:noProof/>
        </w:rPr>
      </w:pPr>
      <w:sdt>
        <w:sdtPr>
          <w:rPr>
            <w:noProof/>
          </w:rPr>
          <w:id w:val="918982827"/>
          <w14:checkbox>
            <w14:checked w14:val="0"/>
            <w14:checkedState w14:val="2612" w14:font="MS Gothic"/>
            <w14:uncheckedState w14:val="2610" w14:font="MS Gothic"/>
          </w14:checkbox>
        </w:sdtPr>
        <w:sdtEndPr/>
        <w:sdtContent>
          <w:r w:rsidR="008769BD" w:rsidRPr="00F627E2">
            <w:rPr>
              <w:rFonts w:ascii="MS Gothic" w:eastAsia="MS Gothic" w:hAnsi="MS Gothic" w:hint="eastAsia"/>
              <w:noProof/>
            </w:rPr>
            <w:t>☐</w:t>
          </w:r>
        </w:sdtContent>
      </w:sdt>
      <w:r w:rsidR="008769BD" w:rsidRPr="00F627E2">
        <w:rPr>
          <w:noProof/>
        </w:rPr>
        <w:t xml:space="preserve"> Не</w:t>
      </w:r>
    </w:p>
    <w:p w14:paraId="07F08EB4" w14:textId="77777777" w:rsidR="008769BD" w:rsidRPr="00F627E2" w:rsidRDefault="008769BD" w:rsidP="008769BD">
      <w:pPr>
        <w:pStyle w:val="Text2"/>
        <w:rPr>
          <w:noProof/>
        </w:rPr>
      </w:pPr>
      <w:r w:rsidRPr="00F627E2">
        <w:rPr>
          <w:noProof/>
        </w:rPr>
        <w:t>Моля, посочете дали бюджетът за държавна помощ на схемата надвишава 750 милиона евро за цялата продължителност на схемата (т.е. общата продължителност на схемата и всяка предходна схема, обхващаща сходна цел и географски регион, считано от 1 януари 2022 г.):</w:t>
      </w:r>
    </w:p>
    <w:p w14:paraId="329F4231" w14:textId="77777777" w:rsidR="008769BD" w:rsidRPr="00F627E2" w:rsidRDefault="00CA5A4B" w:rsidP="008769BD">
      <w:pPr>
        <w:pStyle w:val="Tiret2"/>
        <w:numPr>
          <w:ilvl w:val="0"/>
          <w:numId w:val="31"/>
        </w:numPr>
        <w:rPr>
          <w:noProof/>
        </w:rPr>
      </w:pPr>
      <w:sdt>
        <w:sdtPr>
          <w:rPr>
            <w:noProof/>
          </w:rPr>
          <w:id w:val="-1616747592"/>
          <w14:checkbox>
            <w14:checked w14:val="0"/>
            <w14:checkedState w14:val="2612" w14:font="MS Gothic"/>
            <w14:uncheckedState w14:val="2610" w14:font="MS Gothic"/>
          </w14:checkbox>
        </w:sdtPr>
        <w:sdtEndPr/>
        <w:sdtContent>
          <w:r w:rsidR="008769BD" w:rsidRPr="00F627E2">
            <w:rPr>
              <w:rFonts w:ascii="MS Gothic" w:eastAsia="MS Gothic" w:hAnsi="MS Gothic" w:hint="eastAsia"/>
              <w:noProof/>
            </w:rPr>
            <w:t>☐</w:t>
          </w:r>
        </w:sdtContent>
      </w:sdt>
      <w:r w:rsidR="008769BD" w:rsidRPr="00F627E2">
        <w:rPr>
          <w:noProof/>
        </w:rPr>
        <w:t xml:space="preserve"> Да</w:t>
      </w:r>
    </w:p>
    <w:p w14:paraId="22BB317C" w14:textId="77777777" w:rsidR="008769BD" w:rsidRPr="00F627E2" w:rsidRDefault="00CA5A4B" w:rsidP="008769BD">
      <w:pPr>
        <w:pStyle w:val="Tiret2"/>
        <w:numPr>
          <w:ilvl w:val="0"/>
          <w:numId w:val="31"/>
        </w:numPr>
        <w:rPr>
          <w:noProof/>
        </w:rPr>
      </w:pPr>
      <w:sdt>
        <w:sdtPr>
          <w:rPr>
            <w:noProof/>
          </w:rPr>
          <w:id w:val="-719355448"/>
          <w14:checkbox>
            <w14:checked w14:val="0"/>
            <w14:checkedState w14:val="2612" w14:font="MS Gothic"/>
            <w14:uncheckedState w14:val="2610" w14:font="MS Gothic"/>
          </w14:checkbox>
        </w:sdtPr>
        <w:sdtEndPr/>
        <w:sdtContent>
          <w:r w:rsidR="008769BD" w:rsidRPr="00F627E2">
            <w:rPr>
              <w:rFonts w:ascii="MS Gothic" w:eastAsia="MS Gothic" w:hAnsi="MS Gothic" w:hint="eastAsia"/>
              <w:noProof/>
            </w:rPr>
            <w:t>☐</w:t>
          </w:r>
        </w:sdtContent>
      </w:sdt>
      <w:r w:rsidR="008769BD" w:rsidRPr="00F627E2">
        <w:rPr>
          <w:noProof/>
        </w:rPr>
        <w:t xml:space="preserve"> Не</w:t>
      </w:r>
    </w:p>
    <w:p w14:paraId="02663A2B" w14:textId="77777777" w:rsidR="008769BD" w:rsidRPr="00F627E2" w:rsidRDefault="008769BD" w:rsidP="008769BD">
      <w:pPr>
        <w:pStyle w:val="NormalKop111"/>
        <w:numPr>
          <w:ilvl w:val="2"/>
          <w:numId w:val="22"/>
        </w:numPr>
        <w:tabs>
          <w:tab w:val="clear" w:pos="720"/>
          <w:tab w:val="clear" w:pos="1440"/>
          <w:tab w:val="clear" w:pos="1797"/>
        </w:tabs>
        <w:ind w:left="1418" w:hanging="698"/>
        <w:rPr>
          <w:noProof/>
        </w:rPr>
      </w:pPr>
      <w:r w:rsidRPr="00F627E2">
        <w:rPr>
          <w:noProof/>
        </w:rPr>
        <w:t>Моля, посочете дали схемата е (точка 143 от НРП):</w:t>
      </w:r>
    </w:p>
    <w:p w14:paraId="26D2281D" w14:textId="77777777" w:rsidR="008769BD" w:rsidRPr="00F627E2" w:rsidRDefault="008769BD" w:rsidP="008769BD">
      <w:pPr>
        <w:ind w:left="1701" w:hanging="283"/>
        <w:rPr>
          <w:noProof/>
          <w:szCs w:val="24"/>
        </w:rPr>
      </w:pPr>
      <w:r w:rsidRPr="00F627E2">
        <w:rPr>
          <w:noProof/>
        </w:rPr>
        <w:t>Схема, съдържаща нови характеристики.</w:t>
      </w:r>
    </w:p>
    <w:p w14:paraId="6759A59F" w14:textId="77777777" w:rsidR="008769BD" w:rsidRPr="00F627E2" w:rsidRDefault="00CA5A4B" w:rsidP="008769BD">
      <w:pPr>
        <w:pStyle w:val="Tiret2"/>
        <w:numPr>
          <w:ilvl w:val="0"/>
          <w:numId w:val="31"/>
        </w:numPr>
        <w:rPr>
          <w:noProof/>
        </w:rPr>
      </w:pPr>
      <w:sdt>
        <w:sdtPr>
          <w:rPr>
            <w:noProof/>
          </w:rPr>
          <w:id w:val="-1332977954"/>
          <w14:checkbox>
            <w14:checked w14:val="0"/>
            <w14:checkedState w14:val="2612" w14:font="MS Gothic"/>
            <w14:uncheckedState w14:val="2610" w14:font="MS Gothic"/>
          </w14:checkbox>
        </w:sdtPr>
        <w:sdtEndPr/>
        <w:sdtContent>
          <w:r w:rsidR="008769BD" w:rsidRPr="00F627E2">
            <w:rPr>
              <w:rFonts w:ascii="MS Gothic" w:eastAsia="MS Gothic" w:hAnsi="MS Gothic" w:hint="eastAsia"/>
              <w:noProof/>
            </w:rPr>
            <w:t>☐</w:t>
          </w:r>
        </w:sdtContent>
      </w:sdt>
      <w:r w:rsidR="008769BD" w:rsidRPr="00F627E2">
        <w:rPr>
          <w:noProof/>
        </w:rPr>
        <w:t xml:space="preserve"> Да</w:t>
      </w:r>
    </w:p>
    <w:p w14:paraId="7533A15F" w14:textId="77777777" w:rsidR="008769BD" w:rsidRPr="00F627E2" w:rsidRDefault="00CA5A4B" w:rsidP="008769BD">
      <w:pPr>
        <w:pStyle w:val="Tiret2"/>
        <w:numPr>
          <w:ilvl w:val="0"/>
          <w:numId w:val="31"/>
        </w:numPr>
        <w:rPr>
          <w:noProof/>
        </w:rPr>
      </w:pPr>
      <w:sdt>
        <w:sdtPr>
          <w:rPr>
            <w:noProof/>
          </w:rPr>
          <w:id w:val="-721906136"/>
          <w14:checkbox>
            <w14:checked w14:val="0"/>
            <w14:checkedState w14:val="2612" w14:font="MS Gothic"/>
            <w14:uncheckedState w14:val="2610" w14:font="MS Gothic"/>
          </w14:checkbox>
        </w:sdtPr>
        <w:sdtEndPr/>
        <w:sdtContent>
          <w:r w:rsidR="008769BD" w:rsidRPr="00F627E2">
            <w:rPr>
              <w:rFonts w:ascii="MS Gothic" w:eastAsia="MS Gothic" w:hAnsi="MS Gothic" w:hint="eastAsia"/>
              <w:noProof/>
            </w:rPr>
            <w:t>☐</w:t>
          </w:r>
        </w:sdtContent>
      </w:sdt>
      <w:r w:rsidR="008769BD" w:rsidRPr="00F627E2">
        <w:rPr>
          <w:noProof/>
        </w:rPr>
        <w:t xml:space="preserve"> Не</w:t>
      </w:r>
    </w:p>
    <w:p w14:paraId="58C2A6D5" w14:textId="77777777" w:rsidR="008769BD" w:rsidRPr="00F627E2" w:rsidRDefault="008769BD" w:rsidP="008769BD">
      <w:pPr>
        <w:ind w:left="1418"/>
        <w:rPr>
          <w:noProof/>
          <w:szCs w:val="24"/>
        </w:rPr>
      </w:pPr>
      <w:r w:rsidRPr="00F627E2">
        <w:rPr>
          <w:noProof/>
        </w:rPr>
        <w:t>Схема, при която могат да се предвиждат значителни пазарни, технологични или регулаторни промени.</w:t>
      </w:r>
    </w:p>
    <w:p w14:paraId="3E8713D1" w14:textId="77777777" w:rsidR="008769BD" w:rsidRPr="00F627E2" w:rsidRDefault="00CA5A4B" w:rsidP="008769BD">
      <w:pPr>
        <w:pStyle w:val="Tiret2"/>
        <w:numPr>
          <w:ilvl w:val="0"/>
          <w:numId w:val="31"/>
        </w:numPr>
        <w:rPr>
          <w:noProof/>
        </w:rPr>
      </w:pPr>
      <w:sdt>
        <w:sdtPr>
          <w:rPr>
            <w:noProof/>
          </w:rPr>
          <w:id w:val="1495136313"/>
          <w14:checkbox>
            <w14:checked w14:val="0"/>
            <w14:checkedState w14:val="2612" w14:font="MS Gothic"/>
            <w14:uncheckedState w14:val="2610" w14:font="MS Gothic"/>
          </w14:checkbox>
        </w:sdtPr>
        <w:sdtEndPr/>
        <w:sdtContent>
          <w:r w:rsidR="008769BD" w:rsidRPr="00F627E2">
            <w:rPr>
              <w:rFonts w:ascii="MS Gothic" w:eastAsia="MS Gothic" w:hAnsi="MS Gothic" w:hint="eastAsia"/>
              <w:noProof/>
            </w:rPr>
            <w:t>☐</w:t>
          </w:r>
        </w:sdtContent>
      </w:sdt>
      <w:r w:rsidR="008769BD" w:rsidRPr="00F627E2">
        <w:rPr>
          <w:noProof/>
        </w:rPr>
        <w:t xml:space="preserve"> Да</w:t>
      </w:r>
    </w:p>
    <w:p w14:paraId="5F101BFB" w14:textId="77777777" w:rsidR="008769BD" w:rsidRPr="00F627E2" w:rsidRDefault="00CA5A4B" w:rsidP="008769BD">
      <w:pPr>
        <w:pStyle w:val="Tiret2"/>
        <w:numPr>
          <w:ilvl w:val="0"/>
          <w:numId w:val="31"/>
        </w:numPr>
        <w:rPr>
          <w:noProof/>
        </w:rPr>
      </w:pPr>
      <w:sdt>
        <w:sdtPr>
          <w:rPr>
            <w:noProof/>
          </w:rPr>
          <w:id w:val="120039535"/>
          <w14:checkbox>
            <w14:checked w14:val="0"/>
            <w14:checkedState w14:val="2612" w14:font="MS Gothic"/>
            <w14:uncheckedState w14:val="2610" w14:font="MS Gothic"/>
          </w14:checkbox>
        </w:sdtPr>
        <w:sdtEndPr/>
        <w:sdtContent>
          <w:r w:rsidR="008769BD" w:rsidRPr="00F627E2">
            <w:rPr>
              <w:rFonts w:ascii="MS Gothic" w:eastAsia="MS Gothic" w:hAnsi="MS Gothic" w:hint="eastAsia"/>
              <w:noProof/>
            </w:rPr>
            <w:t>☐</w:t>
          </w:r>
        </w:sdtContent>
      </w:sdt>
      <w:r w:rsidR="008769BD" w:rsidRPr="00F627E2">
        <w:rPr>
          <w:noProof/>
        </w:rPr>
        <w:t xml:space="preserve"> Не</w:t>
      </w:r>
    </w:p>
    <w:p w14:paraId="080E4AF9" w14:textId="77777777" w:rsidR="008769BD" w:rsidRPr="00F627E2" w:rsidRDefault="008769BD" w:rsidP="008769BD">
      <w:pPr>
        <w:ind w:left="1843" w:hanging="425"/>
        <w:rPr>
          <w:noProof/>
          <w:szCs w:val="24"/>
        </w:rPr>
      </w:pPr>
      <w:r w:rsidRPr="00F627E2">
        <w:rPr>
          <w:noProof/>
        </w:rPr>
        <w:t>Схема, която планирате да бъде оценена, дори ако критериите по-горе в 5.1.2. и 5.1.3. не се прилагат.</w:t>
      </w:r>
    </w:p>
    <w:p w14:paraId="275EDD51" w14:textId="77777777" w:rsidR="008769BD" w:rsidRPr="00F627E2" w:rsidRDefault="00CA5A4B" w:rsidP="008769BD">
      <w:pPr>
        <w:pStyle w:val="Tiret2"/>
        <w:numPr>
          <w:ilvl w:val="0"/>
          <w:numId w:val="31"/>
        </w:numPr>
        <w:rPr>
          <w:noProof/>
        </w:rPr>
      </w:pPr>
      <w:sdt>
        <w:sdtPr>
          <w:rPr>
            <w:noProof/>
          </w:rPr>
          <w:id w:val="2060281245"/>
          <w14:checkbox>
            <w14:checked w14:val="0"/>
            <w14:checkedState w14:val="2612" w14:font="MS Gothic"/>
            <w14:uncheckedState w14:val="2610" w14:font="MS Gothic"/>
          </w14:checkbox>
        </w:sdtPr>
        <w:sdtEndPr/>
        <w:sdtContent>
          <w:r w:rsidR="008769BD" w:rsidRPr="00F627E2">
            <w:rPr>
              <w:rFonts w:ascii="MS Gothic" w:eastAsia="MS Gothic" w:hAnsi="MS Gothic" w:hint="eastAsia"/>
              <w:noProof/>
            </w:rPr>
            <w:t>☐</w:t>
          </w:r>
        </w:sdtContent>
      </w:sdt>
      <w:r w:rsidR="008769BD" w:rsidRPr="00F627E2">
        <w:rPr>
          <w:noProof/>
        </w:rPr>
        <w:t xml:space="preserve"> Да</w:t>
      </w:r>
    </w:p>
    <w:p w14:paraId="7D5D425D" w14:textId="77777777" w:rsidR="008769BD" w:rsidRPr="00F627E2" w:rsidRDefault="00CA5A4B" w:rsidP="008769BD">
      <w:pPr>
        <w:pStyle w:val="Tiret2"/>
        <w:numPr>
          <w:ilvl w:val="0"/>
          <w:numId w:val="31"/>
        </w:numPr>
        <w:rPr>
          <w:noProof/>
        </w:rPr>
      </w:pPr>
      <w:sdt>
        <w:sdtPr>
          <w:rPr>
            <w:noProof/>
          </w:rPr>
          <w:id w:val="-1829899886"/>
          <w14:checkbox>
            <w14:checked w14:val="0"/>
            <w14:checkedState w14:val="2612" w14:font="MS Gothic"/>
            <w14:uncheckedState w14:val="2610" w14:font="MS Gothic"/>
          </w14:checkbox>
        </w:sdtPr>
        <w:sdtEndPr/>
        <w:sdtContent>
          <w:r w:rsidR="008769BD" w:rsidRPr="00F627E2">
            <w:rPr>
              <w:rFonts w:ascii="MS Gothic" w:eastAsia="MS Gothic" w:hAnsi="MS Gothic" w:hint="eastAsia"/>
              <w:noProof/>
            </w:rPr>
            <w:t>☐</w:t>
          </w:r>
        </w:sdtContent>
      </w:sdt>
      <w:r w:rsidR="008769BD" w:rsidRPr="00F627E2">
        <w:rPr>
          <w:noProof/>
        </w:rPr>
        <w:t xml:space="preserve"> Не</w:t>
      </w:r>
    </w:p>
    <w:p w14:paraId="7DC7F719" w14:textId="77777777" w:rsidR="008769BD" w:rsidRPr="00F627E2" w:rsidRDefault="008769BD" w:rsidP="008769BD">
      <w:pPr>
        <w:ind w:left="1418"/>
        <w:rPr>
          <w:b/>
          <w:noProof/>
        </w:rPr>
      </w:pPr>
      <w:r w:rsidRPr="00F627E2">
        <w:rPr>
          <w:noProof/>
          <w:color w:val="000000"/>
        </w:rPr>
        <w:lastRenderedPageBreak/>
        <w:t>Ако</w:t>
      </w:r>
      <w:r w:rsidRPr="00F627E2">
        <w:rPr>
          <w:noProof/>
        </w:rPr>
        <w:t xml:space="preserve"> отговорът </w:t>
      </w:r>
      <w:r w:rsidRPr="00F627E2">
        <w:rPr>
          <w:noProof/>
          <w:color w:val="000000"/>
        </w:rPr>
        <w:t>на въпрос 5.1.1. е „Не“, а на някой от въпросите в 5.1.2. или 5.1.3. е „Да“, за схемата</w:t>
      </w:r>
      <w:r w:rsidRPr="00F627E2">
        <w:rPr>
          <w:noProof/>
        </w:rPr>
        <w:t xml:space="preserve"> се предвижда последваща оценка</w:t>
      </w:r>
      <w:r w:rsidRPr="00F627E2">
        <w:rPr>
          <w:i/>
          <w:noProof/>
        </w:rPr>
        <w:t xml:space="preserve"> </w:t>
      </w:r>
      <w:r w:rsidRPr="00F627E2">
        <w:rPr>
          <w:noProof/>
        </w:rPr>
        <w:t>(точка 143 от НРП). В такъв случай, моля, отговорете с „Да“ на съответния въпрос във формуляра за общо уведомление, посочете периода за оценка и подайте уведомление за проектоплана за оценка в приложение I — част III.8</w:t>
      </w:r>
      <w:r w:rsidRPr="00F627E2">
        <w:rPr>
          <w:rStyle w:val="FootnoteReference"/>
          <w:noProof/>
        </w:rPr>
        <w:footnoteReference w:id="28"/>
      </w:r>
      <w:r w:rsidRPr="00F627E2">
        <w:rPr>
          <w:noProof/>
          <w:color w:val="000000"/>
        </w:rPr>
        <w:t xml:space="preserve">. </w:t>
      </w:r>
    </w:p>
    <w:p w14:paraId="7B5F6A19" w14:textId="77777777" w:rsidR="008769BD" w:rsidRPr="00F627E2" w:rsidRDefault="008769BD" w:rsidP="008769BD">
      <w:pPr>
        <w:pStyle w:val="NormalKop111"/>
        <w:numPr>
          <w:ilvl w:val="1"/>
          <w:numId w:val="22"/>
        </w:numPr>
        <w:tabs>
          <w:tab w:val="clear" w:pos="720"/>
          <w:tab w:val="clear" w:pos="1440"/>
          <w:tab w:val="clear" w:pos="1797"/>
        </w:tabs>
        <w:ind w:left="709" w:hanging="709"/>
        <w:rPr>
          <w:b/>
          <w:noProof/>
        </w:rPr>
      </w:pPr>
      <w:r w:rsidRPr="00F627E2">
        <w:rPr>
          <w:b/>
          <w:noProof/>
        </w:rPr>
        <w:t>Докладване и наблюдение</w:t>
      </w:r>
    </w:p>
    <w:p w14:paraId="16763034" w14:textId="77777777" w:rsidR="008769BD" w:rsidRPr="00F627E2" w:rsidRDefault="008769BD" w:rsidP="008769BD">
      <w:pPr>
        <w:pStyle w:val="NormalKop111"/>
        <w:numPr>
          <w:ilvl w:val="2"/>
          <w:numId w:val="22"/>
        </w:numPr>
        <w:tabs>
          <w:tab w:val="clear" w:pos="720"/>
          <w:tab w:val="clear" w:pos="1440"/>
          <w:tab w:val="clear" w:pos="1797"/>
        </w:tabs>
        <w:ind w:left="1418" w:hanging="698"/>
        <w:rPr>
          <w:noProof/>
        </w:rPr>
      </w:pPr>
      <w:r w:rsidRPr="00F627E2">
        <w:rPr>
          <w:noProof/>
        </w:rPr>
        <w:t>Моля, потвърдете, че:</w:t>
      </w:r>
    </w:p>
    <w:p w14:paraId="4F23FCC1" w14:textId="77777777" w:rsidR="008769BD" w:rsidRPr="00F627E2" w:rsidRDefault="008769BD" w:rsidP="008769BD">
      <w:pPr>
        <w:pStyle w:val="Tiret0"/>
        <w:rPr>
          <w:noProof/>
        </w:rPr>
      </w:pPr>
      <w:r w:rsidRPr="00F627E2">
        <w:rPr>
          <w:noProof/>
        </w:rPr>
        <w:t>ще представите на Комисията годишни доклади в съответствие с Регламент (ЕС) 2015/1589 и Регламент (ЕО) № 794/2004; и</w:t>
      </w:r>
    </w:p>
    <w:p w14:paraId="32A444FE" w14:textId="77777777" w:rsidR="008769BD" w:rsidRPr="00F627E2" w:rsidRDefault="008769BD" w:rsidP="008769BD">
      <w:pPr>
        <w:pStyle w:val="Normal127"/>
        <w:ind w:left="1778"/>
        <w:rPr>
          <w:noProof/>
        </w:rPr>
      </w:pPr>
      <w:r w:rsidRPr="00F627E2">
        <w:rPr>
          <w:noProof/>
        </w:rPr>
        <w:tab/>
      </w:r>
      <w:sdt>
        <w:sdtPr>
          <w:rPr>
            <w:noProof/>
          </w:rPr>
          <w:id w:val="-1014452315"/>
          <w14:checkbox>
            <w14:checked w14:val="0"/>
            <w14:checkedState w14:val="2612" w14:font="MS Gothic"/>
            <w14:uncheckedState w14:val="2610" w14:font="MS Gothic"/>
          </w14:checkbox>
        </w:sdtPr>
        <w:sdtEndPr/>
        <w:sdtContent>
          <w:r w:rsidRPr="00F627E2">
            <w:rPr>
              <w:rFonts w:ascii="MS Gothic" w:eastAsia="MS Gothic" w:hAnsi="MS Gothic" w:hint="eastAsia"/>
              <w:noProof/>
            </w:rPr>
            <w:t>☐</w:t>
          </w:r>
        </w:sdtContent>
      </w:sdt>
      <w:r w:rsidRPr="00F627E2">
        <w:rPr>
          <w:noProof/>
        </w:rPr>
        <w:t xml:space="preserve"> Да</w:t>
      </w:r>
    </w:p>
    <w:p w14:paraId="62F785AF" w14:textId="77777777" w:rsidR="008769BD" w:rsidRPr="00F627E2" w:rsidRDefault="008769BD" w:rsidP="008769BD">
      <w:pPr>
        <w:pStyle w:val="Tiret0"/>
        <w:numPr>
          <w:ilvl w:val="0"/>
          <w:numId w:val="29"/>
        </w:numPr>
        <w:rPr>
          <w:noProof/>
        </w:rPr>
      </w:pPr>
      <w:r w:rsidRPr="00F627E2">
        <w:rPr>
          <w:noProof/>
        </w:rPr>
        <w:t>ще съхранявате в продължение на най-малко 10 години от датата на предоставяне на помощ по схемата подробна документация, съдържаща информацията и подкрепящите документи, необходими, за да се установи, че са спазени всички условия за съвместимост, и че при поискване тази документация ще бъде предоставена на Комисията.</w:t>
      </w:r>
    </w:p>
    <w:p w14:paraId="4CD07A5E" w14:textId="77777777" w:rsidR="008769BD" w:rsidRPr="00F627E2" w:rsidRDefault="008769BD" w:rsidP="008769BD">
      <w:pPr>
        <w:pStyle w:val="Normal127"/>
        <w:ind w:left="1778"/>
        <w:rPr>
          <w:noProof/>
        </w:rPr>
      </w:pPr>
      <w:r w:rsidRPr="00F627E2">
        <w:rPr>
          <w:noProof/>
        </w:rPr>
        <w:tab/>
      </w:r>
      <w:sdt>
        <w:sdtPr>
          <w:rPr>
            <w:noProof/>
          </w:rPr>
          <w:id w:val="479968380"/>
          <w14:checkbox>
            <w14:checked w14:val="0"/>
            <w14:checkedState w14:val="2612" w14:font="MS Gothic"/>
            <w14:uncheckedState w14:val="2610" w14:font="MS Gothic"/>
          </w14:checkbox>
        </w:sdtPr>
        <w:sdtEndPr/>
        <w:sdtContent>
          <w:r w:rsidRPr="00F627E2">
            <w:rPr>
              <w:rFonts w:ascii="MS Gothic" w:eastAsia="MS Gothic" w:hAnsi="MS Gothic" w:hint="eastAsia"/>
              <w:noProof/>
            </w:rPr>
            <w:t>☐</w:t>
          </w:r>
        </w:sdtContent>
      </w:sdt>
      <w:r w:rsidRPr="00F627E2">
        <w:rPr>
          <w:noProof/>
        </w:rPr>
        <w:t xml:space="preserve"> Да</w:t>
      </w:r>
    </w:p>
    <w:p w14:paraId="6354036C"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23A89" w14:textId="77777777" w:rsidR="008769BD" w:rsidRDefault="008769BD" w:rsidP="008769BD">
      <w:pPr>
        <w:spacing w:before="0" w:after="0"/>
      </w:pPr>
      <w:r>
        <w:separator/>
      </w:r>
    </w:p>
  </w:endnote>
  <w:endnote w:type="continuationSeparator" w:id="0">
    <w:p w14:paraId="636765CB" w14:textId="77777777" w:rsidR="008769BD" w:rsidRDefault="008769BD" w:rsidP="008769B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31699" w14:textId="77777777" w:rsidR="008769BD" w:rsidRDefault="008769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E6454" w14:textId="7CAF8C66" w:rsidR="008769BD" w:rsidRDefault="008769BD" w:rsidP="008769BD">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57B2B" w14:textId="77777777" w:rsidR="008769BD" w:rsidRDefault="008769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B6E64" w14:textId="77777777" w:rsidR="008769BD" w:rsidRDefault="008769BD" w:rsidP="008769BD">
      <w:pPr>
        <w:spacing w:before="0" w:after="0"/>
      </w:pPr>
      <w:r>
        <w:separator/>
      </w:r>
    </w:p>
  </w:footnote>
  <w:footnote w:type="continuationSeparator" w:id="0">
    <w:p w14:paraId="053CD533" w14:textId="77777777" w:rsidR="008769BD" w:rsidRDefault="008769BD" w:rsidP="008769BD">
      <w:pPr>
        <w:spacing w:before="0" w:after="0"/>
      </w:pPr>
      <w:r>
        <w:continuationSeparator/>
      </w:r>
    </w:p>
  </w:footnote>
  <w:footnote w:id="1">
    <w:p w14:paraId="74F34249" w14:textId="77777777" w:rsidR="008769BD" w:rsidRPr="00AF634A" w:rsidRDefault="008769BD" w:rsidP="008769BD">
      <w:pPr>
        <w:pStyle w:val="FootnoteText"/>
        <w:tabs>
          <w:tab w:val="left" w:pos="284"/>
        </w:tabs>
        <w:spacing w:after="120"/>
        <w:ind w:left="284" w:hanging="284"/>
      </w:pPr>
      <w:r>
        <w:rPr>
          <w:rStyle w:val="FootnoteReference"/>
        </w:rPr>
        <w:footnoteRef/>
      </w:r>
      <w:r>
        <w:tab/>
        <w:t xml:space="preserve">Насоки за регионална държавна помощ </w:t>
      </w:r>
      <w:r w:rsidRPr="00131510">
        <w:rPr>
          <w:rStyle w:val="Emphasis"/>
          <w:i w:val="0"/>
          <w:iCs w:val="0"/>
        </w:rPr>
        <w:t>(ОВ C 153, 29.4.2021 г., стр. 1)</w:t>
      </w:r>
      <w:r>
        <w:t>.</w:t>
      </w:r>
    </w:p>
  </w:footnote>
  <w:footnote w:id="2">
    <w:p w14:paraId="3342D811" w14:textId="77777777" w:rsidR="008769BD" w:rsidRPr="00DB5B5A" w:rsidRDefault="008769BD" w:rsidP="008769BD">
      <w:pPr>
        <w:pStyle w:val="FootnoteText"/>
        <w:tabs>
          <w:tab w:val="left" w:pos="284"/>
        </w:tabs>
        <w:spacing w:after="120"/>
        <w:ind w:left="284" w:hanging="284"/>
      </w:pPr>
      <w:r>
        <w:rPr>
          <w:rStyle w:val="FootnoteReference"/>
        </w:rPr>
        <w:footnoteRef/>
      </w:r>
      <w:r>
        <w:tab/>
        <w:t xml:space="preserve">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w:t>
      </w:r>
      <w:r>
        <w:rPr>
          <w:i/>
        </w:rPr>
        <w:t>(</w:t>
      </w:r>
      <w:r>
        <w:rPr>
          <w:rStyle w:val="Emphasis"/>
        </w:rPr>
        <w:t>ОВ L 187, 26.6.2014 г., стр. 1,</w:t>
      </w:r>
      <w:r>
        <w:t xml:space="preserve"> ELI: </w:t>
      </w:r>
      <w:hyperlink r:id="rId1" w:tooltip="Предоставя достъп до този документ чрез неговия унифициран идентификатор на ресурс (URI) на европейския идентификатор на законодателството (ELI)." w:history="1">
        <w:r>
          <w:rPr>
            <w:rStyle w:val="Hyperlink"/>
          </w:rPr>
          <w:t>http://data.europa.eu/eli/reg/2014/651/oj</w:t>
        </w:r>
      </w:hyperlink>
      <w:r>
        <w:rPr>
          <w:i/>
        </w:rPr>
        <w:t>)</w:t>
      </w:r>
      <w:r>
        <w:t>.</w:t>
      </w:r>
    </w:p>
  </w:footnote>
  <w:footnote w:id="3">
    <w:p w14:paraId="2667CD3C" w14:textId="77777777" w:rsidR="008769BD" w:rsidRPr="00E4500B" w:rsidRDefault="008769BD" w:rsidP="008769BD">
      <w:pPr>
        <w:pStyle w:val="FootnoteText"/>
        <w:tabs>
          <w:tab w:val="left" w:pos="284"/>
        </w:tabs>
        <w:spacing w:after="120"/>
        <w:ind w:left="284" w:hanging="284"/>
      </w:pPr>
      <w:r>
        <w:rPr>
          <w:rStyle w:val="FootnoteReference"/>
        </w:rPr>
        <w:footnoteRef/>
      </w:r>
      <w:r>
        <w:tab/>
        <w:t>Регламент (ЕС) 2023/2831 на Комисията от 13 декември 2023 г. относно прилагането на членове 107 и 108 от Договора за функционирането на Европейския съюз към помощта de minimis (ОВ L 2023/2831, 15.12.2023 г., ELI: </w:t>
      </w:r>
      <w:hyperlink r:id="rId2" w:tgtFrame="_blank" w:tooltip="Предоставя достъп до този документ чрез неговия унифициран идентификатор на ресурс (URI) на европейския идентификатор на законодателството (ELI)." w:history="1">
        <w:r>
          <w:rPr>
            <w:rStyle w:val="Hyperlink"/>
          </w:rPr>
          <w:t>http://data.europa.eu/eli/reg/2023/2831/oj</w:t>
        </w:r>
      </w:hyperlink>
      <w:r>
        <w:t xml:space="preserve">). </w:t>
      </w:r>
    </w:p>
  </w:footnote>
  <w:footnote w:id="4">
    <w:p w14:paraId="77392E17" w14:textId="77777777" w:rsidR="008769BD" w:rsidRPr="00EF64F0" w:rsidRDefault="008769BD" w:rsidP="008769BD">
      <w:pPr>
        <w:pStyle w:val="FootnoteText"/>
        <w:tabs>
          <w:tab w:val="left" w:pos="284"/>
        </w:tabs>
        <w:spacing w:after="120"/>
        <w:ind w:left="284" w:hanging="284"/>
        <w:rPr>
          <w:color w:val="000000"/>
        </w:rPr>
      </w:pPr>
      <w:r>
        <w:rPr>
          <w:rStyle w:val="FootnoteReference"/>
        </w:rPr>
        <w:footnoteRef/>
      </w:r>
      <w:r>
        <w:tab/>
        <w:t>Съгласно определението, дадено в Насоките за държавна помощ за оздравяване и преструктуриране на нефинансови предприятия в затруднено положение (ОВ C 249, 31.7.2014 г., стр. 1).</w:t>
      </w:r>
    </w:p>
  </w:footnote>
  <w:footnote w:id="5">
    <w:p w14:paraId="67AA2A81" w14:textId="77777777" w:rsidR="008769BD" w:rsidRPr="00EF64F0" w:rsidRDefault="008769BD" w:rsidP="008769BD">
      <w:pPr>
        <w:pStyle w:val="FootnoteText"/>
        <w:tabs>
          <w:tab w:val="left" w:pos="284"/>
        </w:tabs>
        <w:spacing w:after="120"/>
        <w:ind w:left="284" w:hanging="284"/>
        <w:rPr>
          <w:color w:val="000000"/>
        </w:rPr>
      </w:pPr>
      <w:r>
        <w:rPr>
          <w:rStyle w:val="FootnoteReference"/>
        </w:rPr>
        <w:footnoteRef/>
      </w:r>
      <w:r>
        <w:tab/>
      </w:r>
      <w:r>
        <w:rPr>
          <w:color w:val="000000"/>
        </w:rPr>
        <w:t>Съгласно определението в приложение VI към НРП.</w:t>
      </w:r>
    </w:p>
  </w:footnote>
  <w:footnote w:id="6">
    <w:p w14:paraId="062D8456" w14:textId="77777777" w:rsidR="008769BD" w:rsidRPr="00DB5B5A" w:rsidRDefault="008769BD" w:rsidP="008769BD">
      <w:pPr>
        <w:pStyle w:val="FootnoteText"/>
        <w:tabs>
          <w:tab w:val="left" w:pos="284"/>
        </w:tabs>
        <w:spacing w:after="120"/>
        <w:ind w:left="284" w:hanging="284"/>
      </w:pPr>
      <w:r>
        <w:rPr>
          <w:rStyle w:val="FootnoteReference"/>
        </w:rPr>
        <w:footnoteRef/>
      </w:r>
      <w:r>
        <w:tab/>
        <w:t>„Лигнитни въглища“ означава нискокалорични от категория В, ортолигнитни нискокалорични от категория Б или мета лигнитни въглища, определени в Международната система за кодификация на въглищата, съставена от Икономическата комисия за Европа на ООН.</w:t>
      </w:r>
    </w:p>
  </w:footnote>
  <w:footnote w:id="7">
    <w:p w14:paraId="1B3A992F" w14:textId="77777777" w:rsidR="008769BD" w:rsidRPr="00DB5B5A" w:rsidRDefault="008769BD" w:rsidP="008769BD">
      <w:pPr>
        <w:pStyle w:val="FootnoteText"/>
        <w:tabs>
          <w:tab w:val="left" w:pos="284"/>
        </w:tabs>
        <w:spacing w:after="120"/>
        <w:ind w:left="284" w:hanging="284"/>
      </w:pPr>
      <w:r>
        <w:rPr>
          <w:rStyle w:val="FootnoteReference"/>
        </w:rPr>
        <w:footnoteRef/>
      </w:r>
      <w:r>
        <w:tab/>
        <w:t>„Въглища“ означава висококалорични, среднокалорични и слабокалорични въглища от категория А и Б, определени в Международната система за кодификация на въглищата, съставена от Икономическата комисия за Европа на ООН и пояснена в Решението на Съвета от 10 декември 2010 г. относно държавната помощ за улесняване на закриването на неконкурентоспособни въглищни мини (ОВ L 336, 21.12.2010 г., стр. 24).</w:t>
      </w:r>
    </w:p>
  </w:footnote>
  <w:footnote w:id="8">
    <w:p w14:paraId="32134D8F" w14:textId="77777777" w:rsidR="008769BD" w:rsidRPr="00DB5B5A" w:rsidRDefault="008769BD" w:rsidP="008769BD">
      <w:pPr>
        <w:pStyle w:val="FootnoteText"/>
        <w:tabs>
          <w:tab w:val="left" w:pos="284"/>
        </w:tabs>
        <w:spacing w:after="120"/>
        <w:ind w:left="284" w:hanging="284"/>
      </w:pPr>
      <w:r>
        <w:rPr>
          <w:rStyle w:val="FootnoteReference"/>
        </w:rPr>
        <w:footnoteRef/>
      </w:r>
      <w:r>
        <w:tab/>
        <w:t>В съответствие с Регламент (ЕС) № 1379/2013 на Европейския парламент и на Съвета от 11 декември 2013 г. 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 (ОВ L 354, 28.12.2013 г., стр. 1).</w:t>
      </w:r>
    </w:p>
  </w:footnote>
  <w:footnote w:id="9">
    <w:p w14:paraId="2993243E" w14:textId="77777777" w:rsidR="008769BD" w:rsidRPr="00DB5B5A" w:rsidRDefault="008769BD" w:rsidP="008769BD">
      <w:pPr>
        <w:pStyle w:val="FootnoteText"/>
        <w:tabs>
          <w:tab w:val="left" w:pos="284"/>
        </w:tabs>
        <w:spacing w:after="120"/>
        <w:ind w:left="284" w:hanging="284"/>
      </w:pPr>
      <w:r>
        <w:rPr>
          <w:rStyle w:val="FootnoteReference"/>
        </w:rPr>
        <w:footnoteRef/>
      </w:r>
      <w:r>
        <w:tab/>
        <w:t>Държавната помощ за първичното производство, преработката и пускането на пазара на селскостопански продукти, водещи до селскостопанските продукти, изброени в приложение I към Договора, и за горското стопанство подлежи на разпоредбите, определени в Насоките за държавната помощ в сектора на селското стопанство (ОВ C 204, 1.7.2014 г., стр. 1).</w:t>
      </w:r>
    </w:p>
  </w:footnote>
  <w:footnote w:id="10">
    <w:p w14:paraId="0CE22855" w14:textId="77777777" w:rsidR="008769BD" w:rsidRPr="005C73FC" w:rsidRDefault="008769BD" w:rsidP="008769BD">
      <w:pPr>
        <w:pStyle w:val="FootnoteText"/>
        <w:tabs>
          <w:tab w:val="left" w:pos="284"/>
        </w:tabs>
        <w:spacing w:after="120"/>
        <w:ind w:left="284" w:hanging="284"/>
      </w:pPr>
      <w:r>
        <w:rPr>
          <w:rStyle w:val="FootnoteReference"/>
        </w:rPr>
        <w:footnoteRef/>
      </w:r>
      <w:r>
        <w:tab/>
        <w:t>НРП се прилагат за схеми за помощ в подкрепа на дейности извън приложното поле на член 42 от Договора, които са съфинансирани от Европейския земеделски фонд за развитие на селските райони (ЕЗФРСР) или когато тези схеми се предоставят като допълнително национално финансиране за такива съфинансирани мерки, освен ако секторните правила не предвиждат друго.</w:t>
      </w:r>
    </w:p>
  </w:footnote>
  <w:footnote w:id="11">
    <w:p w14:paraId="5B31F522" w14:textId="77777777" w:rsidR="008769BD" w:rsidRPr="003F69C7" w:rsidRDefault="008769BD" w:rsidP="008769BD">
      <w:pPr>
        <w:pStyle w:val="FootnoteText"/>
        <w:tabs>
          <w:tab w:val="left" w:pos="284"/>
        </w:tabs>
        <w:spacing w:after="120"/>
        <w:ind w:left="284" w:hanging="284"/>
      </w:pPr>
      <w:r>
        <w:rPr>
          <w:rStyle w:val="FootnoteReference"/>
        </w:rPr>
        <w:footnoteRef/>
      </w:r>
      <w:r>
        <w:tab/>
        <w:t>„Транспорт“ означава превоз на пътници с въздухоплавателни средства, морски, сухопътен, железопътен транспорт и транспорт по вътрешни водни пътища или услуги за товарен превоз за чужда сметка или срещу възнаграждение. Транспортната инфраструктура, обхваната от специфични насоки, като например летищата, също е изключена от настоящите насоки (вж. Съобщение на Комисията — Насоки относно държавните помощи за летища и авиокомпании (ОВ C 99, 4.4.2014 г., стр. 3).</w:t>
      </w:r>
    </w:p>
  </w:footnote>
  <w:footnote w:id="12">
    <w:p w14:paraId="2695F24B" w14:textId="77777777" w:rsidR="008769BD" w:rsidRPr="00DB5B5A" w:rsidRDefault="008769BD" w:rsidP="008769BD">
      <w:pPr>
        <w:pStyle w:val="FootnoteText"/>
        <w:tabs>
          <w:tab w:val="left" w:pos="284"/>
        </w:tabs>
        <w:spacing w:after="120"/>
        <w:ind w:left="284" w:hanging="284"/>
      </w:pPr>
      <w:r>
        <w:rPr>
          <w:rStyle w:val="FootnoteReference"/>
        </w:rPr>
        <w:footnoteRef/>
      </w:r>
      <w:r>
        <w:tab/>
        <w:t>Съобщение на Комисията — Насоки на ЕС относно прилагането на правилата за държавна помощ във връзка с бързото разгръщане на широколентови мрежи (ОВ C 25, 26.1.2013 г., стр. 1).</w:t>
      </w:r>
    </w:p>
  </w:footnote>
  <w:footnote w:id="13">
    <w:p w14:paraId="617CF206" w14:textId="77777777" w:rsidR="008769BD" w:rsidRPr="003F69C7" w:rsidRDefault="008769BD" w:rsidP="008769BD">
      <w:pPr>
        <w:pStyle w:val="FootnoteText"/>
        <w:tabs>
          <w:tab w:val="left" w:pos="284"/>
        </w:tabs>
        <w:spacing w:after="120"/>
        <w:ind w:left="284" w:hanging="284"/>
      </w:pPr>
      <w:r>
        <w:rPr>
          <w:rStyle w:val="FootnoteReference"/>
        </w:rPr>
        <w:footnoteRef/>
      </w:r>
      <w:r>
        <w:tab/>
        <w:t>Комисията ще оцени съвместимостта на държавната помощ за енергийния сектор въз основа на Насоките относно държавната помощ за опазване на околната среда и за енергетика за периода 2014—2020 г. (ОВ C 200, 28.6.2014 г., стр. 1).</w:t>
      </w:r>
    </w:p>
  </w:footnote>
  <w:footnote w:id="14">
    <w:p w14:paraId="115DB4A9" w14:textId="77777777" w:rsidR="008769BD" w:rsidRPr="00527F99" w:rsidRDefault="008769BD" w:rsidP="008769BD">
      <w:pPr>
        <w:pStyle w:val="FootnoteText"/>
        <w:tabs>
          <w:tab w:val="left" w:pos="284"/>
        </w:tabs>
        <w:spacing w:after="120"/>
        <w:ind w:left="284" w:hanging="284"/>
      </w:pPr>
      <w:r>
        <w:rPr>
          <w:rStyle w:val="FootnoteReference"/>
        </w:rPr>
        <w:footnoteRef/>
      </w:r>
      <w:r>
        <w:tab/>
        <w:t>МСП означава предприятия, които отговарят на условията, посочени в препоръката на Комисията от 6 май 2003 г. относно определението за микро-, малки и средни предприятия (ОВ L 124, 20.5.2003 г., стр. 36).</w:t>
      </w:r>
    </w:p>
  </w:footnote>
  <w:footnote w:id="15">
    <w:p w14:paraId="52E88120" w14:textId="77777777" w:rsidR="008769BD" w:rsidRPr="0056721A" w:rsidRDefault="008769BD" w:rsidP="008769BD">
      <w:pPr>
        <w:pStyle w:val="FootnoteText"/>
        <w:tabs>
          <w:tab w:val="left" w:pos="284"/>
        </w:tabs>
        <w:spacing w:after="120"/>
        <w:ind w:left="284" w:hanging="284"/>
      </w:pPr>
      <w:r>
        <w:rPr>
          <w:rStyle w:val="FootnoteReference"/>
        </w:rPr>
        <w:footnoteRef/>
      </w:r>
      <w:r>
        <w:tab/>
        <w:t>Само по себе си придобиването на акциите на дадено предприятие не се счита за първоначална инвестиция.</w:t>
      </w:r>
    </w:p>
  </w:footnote>
  <w:footnote w:id="16">
    <w:p w14:paraId="3CAE7846" w14:textId="77777777" w:rsidR="008769BD" w:rsidRPr="008A59EC" w:rsidRDefault="008769BD" w:rsidP="008769BD">
      <w:pPr>
        <w:pStyle w:val="FootnoteText"/>
        <w:tabs>
          <w:tab w:val="left" w:pos="284"/>
        </w:tabs>
        <w:spacing w:after="120"/>
        <w:ind w:left="284" w:hanging="284"/>
      </w:pPr>
      <w:r>
        <w:rPr>
          <w:rStyle w:val="FootnoteReference"/>
        </w:rPr>
        <w:footnoteRef/>
      </w:r>
      <w:r>
        <w:tab/>
        <w:t>„Същата или сходна дейност“ е дейност, попадаща в същия клас (четирицифрени кодове) на статистическата класификация на икономическите дейности NACE REV. 2.</w:t>
      </w:r>
    </w:p>
  </w:footnote>
  <w:footnote w:id="17">
    <w:p w14:paraId="0C48F27E" w14:textId="77777777" w:rsidR="008769BD" w:rsidRPr="000D0DAA" w:rsidRDefault="008769BD" w:rsidP="008769BD">
      <w:pPr>
        <w:pStyle w:val="FootnoteText"/>
        <w:tabs>
          <w:tab w:val="left" w:pos="284"/>
        </w:tabs>
        <w:spacing w:after="120"/>
        <w:ind w:left="284" w:hanging="284"/>
      </w:pPr>
      <w:r>
        <w:rPr>
          <w:rStyle w:val="FootnoteReference"/>
        </w:rPr>
        <w:footnoteRef/>
      </w:r>
      <w:r>
        <w:tab/>
        <w:t>Само по себе си придобиването на акциите на дадено предприятие не се счита за първоначална инвестиция, която създава нова икономическа дейност.</w:t>
      </w:r>
    </w:p>
  </w:footnote>
  <w:footnote w:id="18">
    <w:p w14:paraId="658B962D" w14:textId="77777777" w:rsidR="008769BD" w:rsidRPr="00D35343" w:rsidRDefault="008769BD" w:rsidP="008769BD">
      <w:pPr>
        <w:pStyle w:val="FootnoteText"/>
        <w:tabs>
          <w:tab w:val="left" w:pos="284"/>
        </w:tabs>
        <w:spacing w:after="120"/>
        <w:ind w:left="284" w:hanging="284"/>
      </w:pPr>
      <w:r>
        <w:rPr>
          <w:rStyle w:val="FootnoteReference"/>
        </w:rPr>
        <w:footnoteRef/>
      </w:r>
      <w:r>
        <w:tab/>
        <w:t>Тази разпоредба не трябва да се прилага за МСП или в случай на придобиване на стопански обект.</w:t>
      </w:r>
    </w:p>
  </w:footnote>
  <w:footnote w:id="19">
    <w:p w14:paraId="370D2459" w14:textId="77777777" w:rsidR="008769BD" w:rsidRPr="006D6383" w:rsidRDefault="008769BD" w:rsidP="008769BD">
      <w:pPr>
        <w:pStyle w:val="FootnoteText"/>
        <w:tabs>
          <w:tab w:val="left" w:pos="284"/>
        </w:tabs>
        <w:ind w:left="284" w:hanging="284"/>
      </w:pPr>
      <w:r>
        <w:rPr>
          <w:rStyle w:val="FootnoteReference"/>
        </w:rPr>
        <w:footnoteRef/>
      </w:r>
      <w:r>
        <w:tab/>
        <w:t>В точка 34 от НРП се посочва, че нематериалните активи, които могат да бъдат взети предвид за изчисляването на инвестиционните разходи, трябва да останат свързани със съответния регион и не трябва да бъдат прехвърляни в други региони. За тази цел нематериалните активи трябва да отговарят на следните условия:</w:t>
      </w:r>
    </w:p>
    <w:p w14:paraId="0E3848AC" w14:textId="77777777" w:rsidR="008769BD" w:rsidRDefault="008769BD" w:rsidP="008769BD">
      <w:pPr>
        <w:pStyle w:val="FootnoteText"/>
        <w:numPr>
          <w:ilvl w:val="0"/>
          <w:numId w:val="23"/>
        </w:numPr>
        <w:tabs>
          <w:tab w:val="left" w:pos="709"/>
        </w:tabs>
        <w:spacing w:before="0"/>
        <w:ind w:left="709" w:hanging="425"/>
      </w:pPr>
      <w:r>
        <w:t>да се използват единствено в стопанския обект, който получава помощта;</w:t>
      </w:r>
    </w:p>
    <w:p w14:paraId="204895E6" w14:textId="77777777" w:rsidR="008769BD" w:rsidRDefault="008769BD" w:rsidP="008769BD">
      <w:pPr>
        <w:pStyle w:val="FootnoteText"/>
        <w:numPr>
          <w:ilvl w:val="0"/>
          <w:numId w:val="23"/>
        </w:numPr>
        <w:tabs>
          <w:tab w:val="left" w:pos="709"/>
        </w:tabs>
        <w:spacing w:before="0"/>
        <w:ind w:left="709" w:hanging="425"/>
      </w:pPr>
      <w:r>
        <w:t>да бъдат амортизируеми;</w:t>
      </w:r>
    </w:p>
    <w:p w14:paraId="1BAB60DD" w14:textId="77777777" w:rsidR="008769BD" w:rsidRDefault="008769BD" w:rsidP="008769BD">
      <w:pPr>
        <w:pStyle w:val="FootnoteText"/>
        <w:numPr>
          <w:ilvl w:val="0"/>
          <w:numId w:val="23"/>
        </w:numPr>
        <w:tabs>
          <w:tab w:val="left" w:pos="709"/>
        </w:tabs>
        <w:spacing w:before="0"/>
        <w:ind w:left="709" w:hanging="425"/>
      </w:pPr>
      <w:r>
        <w:t>да бъдат закупени при пазарни условия от трети страни, които не са свързани с купувача;</w:t>
      </w:r>
    </w:p>
    <w:p w14:paraId="18AFBCA1" w14:textId="77777777" w:rsidR="008769BD" w:rsidRPr="006D6383" w:rsidRDefault="008769BD" w:rsidP="008769BD">
      <w:pPr>
        <w:pStyle w:val="FootnoteText"/>
        <w:numPr>
          <w:ilvl w:val="0"/>
          <w:numId w:val="23"/>
        </w:numPr>
        <w:tabs>
          <w:tab w:val="left" w:pos="709"/>
        </w:tabs>
        <w:spacing w:before="0" w:after="120"/>
        <w:ind w:left="709" w:hanging="425"/>
      </w:pPr>
      <w:r>
        <w:t>да бъдат включени в активите на предприятието, което получава помощта, и да останат свързани с проекта, за който е отпусната помощта, за срок от минимум пет години (три години за МСП).</w:t>
      </w:r>
    </w:p>
  </w:footnote>
  <w:footnote w:id="20">
    <w:p w14:paraId="28E424C3" w14:textId="77777777" w:rsidR="008769BD" w:rsidRDefault="008769BD" w:rsidP="008769BD">
      <w:pPr>
        <w:pStyle w:val="FootnoteText"/>
        <w:tabs>
          <w:tab w:val="left" w:pos="284"/>
        </w:tabs>
        <w:spacing w:after="120"/>
        <w:ind w:left="284" w:hanging="284"/>
      </w:pPr>
      <w:r>
        <w:rPr>
          <w:rStyle w:val="FootnoteReference"/>
        </w:rPr>
        <w:footnoteRef/>
      </w:r>
      <w:r>
        <w:tab/>
        <w:t xml:space="preserve">Този въпрос не се отнася за субсидирани заеми, публични заеми под формата на капиталово участие или публични участия, които не спазват принципа на инвеститора в условията на пазарна икономика, държавни гаранции с елементи на помощ, както и публична подкрепа, отпусната по правилото </w:t>
      </w:r>
      <w:r>
        <w:rPr>
          <w:i/>
        </w:rPr>
        <w:t>de minimis</w:t>
      </w:r>
      <w:r>
        <w:t>.</w:t>
      </w:r>
    </w:p>
  </w:footnote>
  <w:footnote w:id="21">
    <w:p w14:paraId="53631020" w14:textId="77777777" w:rsidR="008769BD" w:rsidRDefault="008769BD" w:rsidP="008769BD">
      <w:pPr>
        <w:pStyle w:val="FootnoteText"/>
        <w:tabs>
          <w:tab w:val="left" w:pos="284"/>
        </w:tabs>
        <w:spacing w:after="120"/>
        <w:ind w:left="284" w:hanging="284"/>
      </w:pPr>
      <w:r>
        <w:rPr>
          <w:rStyle w:val="FootnoteReference"/>
        </w:rPr>
        <w:footnoteRef/>
      </w:r>
      <w:r>
        <w:tab/>
        <w:t>Съпоставителният сценарий е правдоподобен, ако е действителен и е свързан с факторите за вземане на решение, които преобладават към момента на вземането на решение от страна на получателя по отношение на инвестицията.</w:t>
      </w:r>
    </w:p>
  </w:footnote>
  <w:footnote w:id="22">
    <w:p w14:paraId="1A6E79D0" w14:textId="77777777" w:rsidR="008769BD" w:rsidRDefault="008769BD" w:rsidP="008769BD">
      <w:pPr>
        <w:pStyle w:val="FootnoteText"/>
        <w:tabs>
          <w:tab w:val="left" w:pos="284"/>
        </w:tabs>
        <w:spacing w:after="120"/>
        <w:ind w:left="284" w:hanging="284"/>
      </w:pPr>
      <w:r>
        <w:rPr>
          <w:rStyle w:val="FootnoteReference"/>
        </w:rPr>
        <w:footnoteRef/>
      </w:r>
      <w:r>
        <w:tab/>
        <w:t>За тази цел може да се направи позоваване, наред с други неща, на оценките на въздействието на предложената схема или на последващи оценки на подобни схеми.</w:t>
      </w:r>
    </w:p>
  </w:footnote>
  <w:footnote w:id="23">
    <w:p w14:paraId="1B43E067" w14:textId="77777777" w:rsidR="008769BD" w:rsidRPr="00F800EA" w:rsidRDefault="008769BD" w:rsidP="008769BD">
      <w:pPr>
        <w:pStyle w:val="FootnoteText"/>
        <w:tabs>
          <w:tab w:val="left" w:pos="284"/>
        </w:tabs>
        <w:spacing w:after="120"/>
        <w:ind w:left="284" w:hanging="284"/>
      </w:pPr>
      <w:r>
        <w:rPr>
          <w:rStyle w:val="FootnoteReference"/>
        </w:rPr>
        <w:footnoteRef/>
      </w:r>
      <w:r>
        <w:tab/>
        <w:t>Например преки безвъзмездни средства, освобождаване от или намаляване на данъци, социални осигуровки или други задължителни отчисления или предоставяне на земи, стоки или услуги на преференциални цени и др.</w:t>
      </w:r>
    </w:p>
  </w:footnote>
  <w:footnote w:id="24">
    <w:p w14:paraId="16049FF8" w14:textId="77777777" w:rsidR="008769BD" w:rsidRPr="001D303A" w:rsidRDefault="008769BD" w:rsidP="008769BD">
      <w:pPr>
        <w:pStyle w:val="FootnoteText"/>
        <w:tabs>
          <w:tab w:val="left" w:pos="284"/>
        </w:tabs>
        <w:spacing w:after="120"/>
        <w:ind w:left="284" w:hanging="284"/>
      </w:pPr>
      <w:r>
        <w:rPr>
          <w:rStyle w:val="FootnoteReference"/>
        </w:rPr>
        <w:footnoteRef/>
      </w:r>
      <w:r>
        <w:tab/>
        <w:t>Например нисколихвени заеми или лихвени субсидии, държавни гаранции, придобиването на капиталово участие или друг вид вливане на капитал при преференциални условия.</w:t>
      </w:r>
    </w:p>
  </w:footnote>
  <w:footnote w:id="25">
    <w:p w14:paraId="4A79AAAF" w14:textId="77777777" w:rsidR="008769BD" w:rsidRPr="004E27C0" w:rsidRDefault="008769BD" w:rsidP="008769BD">
      <w:pPr>
        <w:pStyle w:val="FootnoteText"/>
        <w:tabs>
          <w:tab w:val="left" w:pos="284"/>
        </w:tabs>
        <w:spacing w:after="120"/>
        <w:ind w:left="284" w:hanging="284"/>
      </w:pPr>
      <w:r>
        <w:rPr>
          <w:rStyle w:val="FootnoteReference"/>
        </w:rPr>
        <w:footnoteRef/>
      </w:r>
      <w:r>
        <w:tab/>
        <w:t>За да е възможно Комисията да оцени вероятните отрицателни ефекти, държавата членка би могла да представи оценка на въздействието, ако разполага с такава, както и последващи оценки, извършени за подобни предходни схеми.</w:t>
      </w:r>
    </w:p>
  </w:footnote>
  <w:footnote w:id="26">
    <w:p w14:paraId="3895E141" w14:textId="77777777" w:rsidR="008769BD" w:rsidRPr="004A0583" w:rsidRDefault="008769BD" w:rsidP="008769BD">
      <w:pPr>
        <w:pStyle w:val="FootnoteText"/>
        <w:tabs>
          <w:tab w:val="left" w:pos="284"/>
        </w:tabs>
        <w:spacing w:after="120"/>
        <w:ind w:left="284" w:hanging="284"/>
      </w:pPr>
      <w:r>
        <w:rPr>
          <w:rStyle w:val="FootnoteReference"/>
        </w:rPr>
        <w:footnoteRef/>
      </w:r>
      <w:r>
        <w:tab/>
        <w:t>Съгласно определението в приложение III към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w:t>
      </w:r>
    </w:p>
  </w:footnote>
  <w:footnote w:id="27">
    <w:p w14:paraId="68EF40BE" w14:textId="77777777" w:rsidR="008769BD" w:rsidRPr="004A0583" w:rsidRDefault="008769BD" w:rsidP="008769BD">
      <w:pPr>
        <w:pStyle w:val="FootnoteText"/>
        <w:tabs>
          <w:tab w:val="left" w:pos="284"/>
        </w:tabs>
        <w:spacing w:after="120"/>
        <w:ind w:left="284" w:hanging="284"/>
      </w:pPr>
      <w:r>
        <w:rPr>
          <w:rStyle w:val="FootnoteReference"/>
        </w:rPr>
        <w:footnoteRef/>
      </w:r>
      <w:r>
        <w:tab/>
        <w:t>Съгласно определението в приложение III към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w:t>
      </w:r>
    </w:p>
  </w:footnote>
  <w:footnote w:id="28">
    <w:p w14:paraId="3D93B9D3" w14:textId="77777777" w:rsidR="008769BD" w:rsidRDefault="008769BD" w:rsidP="008769BD">
      <w:pPr>
        <w:pStyle w:val="FootnoteText"/>
        <w:tabs>
          <w:tab w:val="left" w:pos="284"/>
        </w:tabs>
        <w:spacing w:after="120"/>
        <w:ind w:left="284" w:hanging="284"/>
      </w:pPr>
      <w:r>
        <w:rPr>
          <w:rStyle w:val="FootnoteReference"/>
        </w:rPr>
        <w:footnoteRef/>
      </w:r>
      <w:r>
        <w:tab/>
        <w:t xml:space="preserve">За насоки вж. методическото ръководство за оценка в областта на държавните помощи: </w:t>
      </w:r>
      <w:hyperlink r:id="rId3" w:history="1">
        <w:r>
          <w:rPr>
            <w:rStyle w:val="Hyperlink"/>
          </w:rPr>
          <w:t>https://competition-policy.ec.europa.eu/system/files/2021-04/modernisation_evaluation_methodology_en.pdf</w:t>
        </w:r>
      </w:hyperlink>
      <w:r>
        <w:t xml:space="preserve">. Планът за оценка (приложение I — част III.8) следва да бъде представен, като се използва формулярът, който е на разположение на адрес: </w:t>
      </w:r>
      <w:hyperlink r:id="rId4" w:history="1">
        <w:r>
          <w:rPr>
            <w:rStyle w:val="Hyperlink"/>
          </w:rPr>
          <w:t>https://competition-policy.ec.europa.eu/state-aid/legislation/forms-notifications-and-reporting_en</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8EA03" w14:textId="77777777" w:rsidR="008769BD" w:rsidRDefault="008769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B5087" w14:textId="77777777" w:rsidR="008769BD" w:rsidRDefault="008769B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C5C00" w14:textId="77777777" w:rsidR="008769BD" w:rsidRDefault="008769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0CAA14D2"/>
    <w:multiLevelType w:val="hybridMultilevel"/>
    <w:tmpl w:val="E9BC5A84"/>
    <w:lvl w:ilvl="0" w:tplc="80BAE652">
      <w:start w:val="1"/>
      <w:numFmt w:val="bullet"/>
      <w:lvlText w:val="–"/>
      <w:lvlJc w:val="left"/>
      <w:pPr>
        <w:ind w:left="2880" w:hanging="360"/>
      </w:pPr>
      <w:rPr>
        <w:rFonts w:ascii="Times New Roman" w:hAnsi="Times New Roman" w:hint="default"/>
      </w:rPr>
    </w:lvl>
    <w:lvl w:ilvl="1" w:tplc="18090003" w:tentative="1">
      <w:start w:val="1"/>
      <w:numFmt w:val="bullet"/>
      <w:lvlText w:val="o"/>
      <w:lvlJc w:val="left"/>
      <w:pPr>
        <w:ind w:left="3600" w:hanging="360"/>
      </w:pPr>
      <w:rPr>
        <w:rFonts w:ascii="Courier New" w:hAnsi="Courier New" w:cs="Courier New" w:hint="default"/>
      </w:rPr>
    </w:lvl>
    <w:lvl w:ilvl="2" w:tplc="18090005" w:tentative="1">
      <w:start w:val="1"/>
      <w:numFmt w:val="bullet"/>
      <w:lvlText w:val=""/>
      <w:lvlJc w:val="left"/>
      <w:pPr>
        <w:ind w:left="4320" w:hanging="360"/>
      </w:pPr>
      <w:rPr>
        <w:rFonts w:ascii="Wingdings" w:hAnsi="Wingdings" w:hint="default"/>
      </w:rPr>
    </w:lvl>
    <w:lvl w:ilvl="3" w:tplc="18090001" w:tentative="1">
      <w:start w:val="1"/>
      <w:numFmt w:val="bullet"/>
      <w:lvlText w:val=""/>
      <w:lvlJc w:val="left"/>
      <w:pPr>
        <w:ind w:left="5040" w:hanging="360"/>
      </w:pPr>
      <w:rPr>
        <w:rFonts w:ascii="Symbol" w:hAnsi="Symbol" w:hint="default"/>
      </w:rPr>
    </w:lvl>
    <w:lvl w:ilvl="4" w:tplc="18090003" w:tentative="1">
      <w:start w:val="1"/>
      <w:numFmt w:val="bullet"/>
      <w:lvlText w:val="o"/>
      <w:lvlJc w:val="left"/>
      <w:pPr>
        <w:ind w:left="5760" w:hanging="360"/>
      </w:pPr>
      <w:rPr>
        <w:rFonts w:ascii="Courier New" w:hAnsi="Courier New" w:cs="Courier New" w:hint="default"/>
      </w:rPr>
    </w:lvl>
    <w:lvl w:ilvl="5" w:tplc="18090005" w:tentative="1">
      <w:start w:val="1"/>
      <w:numFmt w:val="bullet"/>
      <w:lvlText w:val=""/>
      <w:lvlJc w:val="left"/>
      <w:pPr>
        <w:ind w:left="6480" w:hanging="360"/>
      </w:pPr>
      <w:rPr>
        <w:rFonts w:ascii="Wingdings" w:hAnsi="Wingdings" w:hint="default"/>
      </w:rPr>
    </w:lvl>
    <w:lvl w:ilvl="6" w:tplc="18090001" w:tentative="1">
      <w:start w:val="1"/>
      <w:numFmt w:val="bullet"/>
      <w:lvlText w:val=""/>
      <w:lvlJc w:val="left"/>
      <w:pPr>
        <w:ind w:left="7200" w:hanging="360"/>
      </w:pPr>
      <w:rPr>
        <w:rFonts w:ascii="Symbol" w:hAnsi="Symbol" w:hint="default"/>
      </w:rPr>
    </w:lvl>
    <w:lvl w:ilvl="7" w:tplc="18090003" w:tentative="1">
      <w:start w:val="1"/>
      <w:numFmt w:val="bullet"/>
      <w:lvlText w:val="o"/>
      <w:lvlJc w:val="left"/>
      <w:pPr>
        <w:ind w:left="7920" w:hanging="360"/>
      </w:pPr>
      <w:rPr>
        <w:rFonts w:ascii="Courier New" w:hAnsi="Courier New" w:cs="Courier New" w:hint="default"/>
      </w:rPr>
    </w:lvl>
    <w:lvl w:ilvl="8" w:tplc="18090005" w:tentative="1">
      <w:start w:val="1"/>
      <w:numFmt w:val="bullet"/>
      <w:lvlText w:val=""/>
      <w:lvlJc w:val="left"/>
      <w:pPr>
        <w:ind w:left="8640" w:hanging="360"/>
      </w:pPr>
      <w:rPr>
        <w:rFonts w:ascii="Wingdings" w:hAnsi="Wingdings" w:hint="default"/>
      </w:rPr>
    </w:lvl>
  </w:abstractNum>
  <w:abstractNum w:abstractNumId="10"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3DF00FE"/>
    <w:multiLevelType w:val="hybridMultilevel"/>
    <w:tmpl w:val="69EC16C2"/>
    <w:lvl w:ilvl="0" w:tplc="1AD482E8">
      <w:start w:val="1"/>
      <w:numFmt w:val="decimal"/>
      <w:lvlText w:val="(%1)"/>
      <w:lvlJc w:val="left"/>
      <w:pPr>
        <w:ind w:left="2062" w:hanging="360"/>
      </w:pPr>
      <w:rPr>
        <w:rFonts w:hint="default"/>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17"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8"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28632F6"/>
    <w:multiLevelType w:val="hybridMultilevel"/>
    <w:tmpl w:val="BA20ECA2"/>
    <w:lvl w:ilvl="0" w:tplc="C92298D4">
      <w:start w:val="1"/>
      <w:numFmt w:val="bullet"/>
      <w:lvlText w:val="–"/>
      <w:lvlJc w:val="left"/>
      <w:pPr>
        <w:ind w:left="720" w:hanging="360"/>
      </w:pPr>
      <w:rPr>
        <w:rFonts w:ascii="Times New Roman" w:hAnsi="Times New Roman" w:cs="Times New Roman" w:hint="default"/>
      </w:rPr>
    </w:lvl>
    <w:lvl w:ilvl="1" w:tplc="80BAE652">
      <w:start w:val="1"/>
      <w:numFmt w:val="bullet"/>
      <w:lvlText w:val="–"/>
      <w:lvlJc w:val="left"/>
      <w:pPr>
        <w:ind w:left="1570" w:hanging="360"/>
      </w:pPr>
      <w:rPr>
        <w:rFonts w:ascii="Times New Roman" w:hAnsi="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1"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2"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4"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8"/>
  </w:num>
  <w:num w:numId="2" w16cid:durableId="70546065">
    <w:abstractNumId w:val="13"/>
  </w:num>
  <w:num w:numId="3" w16cid:durableId="1999067676">
    <w:abstractNumId w:val="17"/>
  </w:num>
  <w:num w:numId="4" w16cid:durableId="269362632">
    <w:abstractNumId w:val="21"/>
  </w:num>
  <w:num w:numId="5" w16cid:durableId="943927640">
    <w:abstractNumId w:val="22"/>
  </w:num>
  <w:num w:numId="6" w16cid:durableId="547230529">
    <w:abstractNumId w:val="12"/>
  </w:num>
  <w:num w:numId="7" w16cid:durableId="2009407815">
    <w:abstractNumId w:val="20"/>
  </w:num>
  <w:num w:numId="8" w16cid:durableId="1698462345">
    <w:abstractNumId w:val="26"/>
  </w:num>
  <w:num w:numId="9" w16cid:durableId="599681503">
    <w:abstractNumId w:val="24"/>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1"/>
  </w:num>
  <w:num w:numId="19" w16cid:durableId="960915140">
    <w:abstractNumId w:val="8"/>
  </w:num>
  <w:num w:numId="20" w16cid:durableId="1221357290">
    <w:abstractNumId w:val="10"/>
  </w:num>
  <w:num w:numId="21" w16cid:durableId="1762600965">
    <w:abstractNumId w:val="14"/>
  </w:num>
  <w:num w:numId="22" w16cid:durableId="2263867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14712028">
    <w:abstractNumId w:val="16"/>
  </w:num>
  <w:num w:numId="24" w16cid:durableId="553393685">
    <w:abstractNumId w:val="19"/>
  </w:num>
  <w:num w:numId="25" w16cid:durableId="1474180996">
    <w:abstractNumId w:val="9"/>
  </w:num>
  <w:num w:numId="26" w16cid:durableId="1623925130">
    <w:abstractNumId w:val="15"/>
    <w:lvlOverride w:ilvl="0">
      <w:startOverride w:val="1"/>
    </w:lvlOverride>
  </w:num>
  <w:num w:numId="27" w16cid:durableId="1457404613">
    <w:abstractNumId w:val="25"/>
    <w:lvlOverride w:ilvl="0">
      <w:startOverride w:val="1"/>
    </w:lvlOverride>
  </w:num>
  <w:num w:numId="28" w16cid:durableId="403769002">
    <w:abstractNumId w:val="23"/>
    <w:lvlOverride w:ilvl="0">
      <w:startOverride w:val="1"/>
    </w:lvlOverride>
  </w:num>
  <w:num w:numId="29" w16cid:durableId="662244484">
    <w:abstractNumId w:val="23"/>
  </w:num>
  <w:num w:numId="30" w16cid:durableId="1764951791">
    <w:abstractNumId w:val="15"/>
  </w:num>
  <w:num w:numId="31" w16cid:durableId="242876482">
    <w:abstractNumId w:val="2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8769BD"/>
    <w:rsid w:val="000216FC"/>
    <w:rsid w:val="00023793"/>
    <w:rsid w:val="0002601F"/>
    <w:rsid w:val="000530AA"/>
    <w:rsid w:val="00053A8E"/>
    <w:rsid w:val="00055092"/>
    <w:rsid w:val="00061517"/>
    <w:rsid w:val="00061AD8"/>
    <w:rsid w:val="00073E1D"/>
    <w:rsid w:val="000A0CEC"/>
    <w:rsid w:val="000C3D88"/>
    <w:rsid w:val="000F6C9A"/>
    <w:rsid w:val="00130A62"/>
    <w:rsid w:val="00131510"/>
    <w:rsid w:val="0013541D"/>
    <w:rsid w:val="00174207"/>
    <w:rsid w:val="001A0858"/>
    <w:rsid w:val="001C1BEB"/>
    <w:rsid w:val="001C4DC3"/>
    <w:rsid w:val="001D70EC"/>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47E5A"/>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474"/>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69BD"/>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AF2D38"/>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A5A4B"/>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54F46"/>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81CB6"/>
  <w15:chartTrackingRefBased/>
  <w15:docId w15:val="{D5A1F692-2EC0-4269-9A8E-A65E77DC1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69BD"/>
    <w:pPr>
      <w:spacing w:before="120" w:after="120" w:line="240" w:lineRule="auto"/>
      <w:jc w:val="both"/>
    </w:pPr>
    <w:rPr>
      <w:rFonts w:ascii="Times New Roman" w:hAnsi="Times New Roman" w:cs="Times New Roman"/>
      <w:kern w:val="0"/>
      <w:sz w:val="24"/>
      <w:lang w:val="bg-BG"/>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8769BD"/>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769BD"/>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bg-BG"/>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bg-BG"/>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bg-BG"/>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bg-BG"/>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bg-BG"/>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bg-BG"/>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bg-BG"/>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0"/>
      </w:numPr>
      <w:contextualSpacing/>
    </w:pPr>
  </w:style>
  <w:style w:type="paragraph" w:styleId="ListBullet2">
    <w:name w:val="List Bullet 2"/>
    <w:basedOn w:val="Normal"/>
    <w:uiPriority w:val="99"/>
    <w:semiHidden/>
    <w:unhideWhenUsed/>
    <w:rsid w:val="009E7DD4"/>
    <w:pPr>
      <w:numPr>
        <w:numId w:val="11"/>
      </w:numPr>
      <w:contextualSpacing/>
    </w:pPr>
  </w:style>
  <w:style w:type="paragraph" w:styleId="ListBullet3">
    <w:name w:val="List Bullet 3"/>
    <w:basedOn w:val="Normal"/>
    <w:uiPriority w:val="99"/>
    <w:unhideWhenUsed/>
    <w:rsid w:val="009E7DD4"/>
    <w:pPr>
      <w:numPr>
        <w:numId w:val="12"/>
      </w:numPr>
      <w:contextualSpacing/>
    </w:pPr>
  </w:style>
  <w:style w:type="paragraph" w:styleId="ListBullet4">
    <w:name w:val="List Bullet 4"/>
    <w:basedOn w:val="Normal"/>
    <w:uiPriority w:val="99"/>
    <w:semiHidden/>
    <w:unhideWhenUsed/>
    <w:rsid w:val="009E7DD4"/>
    <w:pPr>
      <w:numPr>
        <w:numId w:val="13"/>
      </w:numPr>
      <w:contextualSpacing/>
    </w:pPr>
  </w:style>
  <w:style w:type="paragraph" w:styleId="ListNumber">
    <w:name w:val="List Number"/>
    <w:basedOn w:val="Normal"/>
    <w:uiPriority w:val="99"/>
    <w:semiHidden/>
    <w:unhideWhenUsed/>
    <w:rsid w:val="009E7DD4"/>
    <w:pPr>
      <w:numPr>
        <w:numId w:val="14"/>
      </w:numPr>
      <w:contextualSpacing/>
    </w:pPr>
  </w:style>
  <w:style w:type="paragraph" w:styleId="ListNumber2">
    <w:name w:val="List Number 2"/>
    <w:basedOn w:val="Normal"/>
    <w:uiPriority w:val="99"/>
    <w:semiHidden/>
    <w:unhideWhenUsed/>
    <w:rsid w:val="009E7DD4"/>
    <w:pPr>
      <w:numPr>
        <w:numId w:val="15"/>
      </w:numPr>
      <w:contextualSpacing/>
    </w:pPr>
  </w:style>
  <w:style w:type="paragraph" w:styleId="ListNumber3">
    <w:name w:val="List Number 3"/>
    <w:basedOn w:val="Normal"/>
    <w:uiPriority w:val="99"/>
    <w:semiHidden/>
    <w:unhideWhenUsed/>
    <w:rsid w:val="009E7DD4"/>
    <w:pPr>
      <w:numPr>
        <w:numId w:val="16"/>
      </w:numPr>
      <w:contextualSpacing/>
    </w:pPr>
  </w:style>
  <w:style w:type="paragraph" w:styleId="ListNumber4">
    <w:name w:val="List Number 4"/>
    <w:basedOn w:val="Normal"/>
    <w:uiPriority w:val="99"/>
    <w:semiHidden/>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8769BD"/>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8769BD"/>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8769B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769B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769BD"/>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769B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769B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769BD"/>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8769BD"/>
    <w:rPr>
      <w:i/>
      <w:iCs/>
      <w:color w:val="365F91" w:themeColor="accent1" w:themeShade="BF"/>
    </w:rPr>
  </w:style>
  <w:style w:type="paragraph" w:styleId="IntenseQuote">
    <w:name w:val="Intense Quote"/>
    <w:basedOn w:val="Normal"/>
    <w:next w:val="Normal"/>
    <w:link w:val="IntenseQuoteChar"/>
    <w:uiPriority w:val="30"/>
    <w:qFormat/>
    <w:rsid w:val="008769BD"/>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8769BD"/>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8769BD"/>
    <w:rPr>
      <w:b/>
      <w:bCs/>
      <w:smallCaps/>
      <w:color w:val="365F91" w:themeColor="accent1" w:themeShade="BF"/>
      <w:spacing w:val="5"/>
    </w:rPr>
  </w:style>
  <w:style w:type="paragraph" w:customStyle="1" w:styleId="Text2">
    <w:name w:val="Text 2"/>
    <w:basedOn w:val="Normal"/>
    <w:rsid w:val="008769BD"/>
    <w:pPr>
      <w:ind w:left="1417"/>
    </w:pPr>
  </w:style>
  <w:style w:type="paragraph" w:customStyle="1" w:styleId="Tiret0">
    <w:name w:val="Tiret 0"/>
    <w:basedOn w:val="Normal"/>
    <w:rsid w:val="008769BD"/>
    <w:pPr>
      <w:numPr>
        <w:numId w:val="28"/>
      </w:numPr>
    </w:pPr>
  </w:style>
  <w:style w:type="paragraph" w:customStyle="1" w:styleId="Tiret1">
    <w:name w:val="Tiret 1"/>
    <w:basedOn w:val="Normal"/>
    <w:rsid w:val="008769BD"/>
    <w:pPr>
      <w:numPr>
        <w:numId w:val="26"/>
      </w:numPr>
    </w:pPr>
  </w:style>
  <w:style w:type="paragraph" w:customStyle="1" w:styleId="Tiret2">
    <w:name w:val="Tiret 2"/>
    <w:basedOn w:val="Normal"/>
    <w:rsid w:val="008769BD"/>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competition-policy.ec.europa.eu/system/files/2021-04/modernisation_evaluation_methodology_en.pdf" TargetMode="External"/><Relationship Id="rId2" Type="http://schemas.openxmlformats.org/officeDocument/2006/relationships/hyperlink" Target="http://data.europa.eu/eli/reg/2023/2831/oj)." TargetMode="External"/><Relationship Id="rId1" Type="http://schemas.openxmlformats.org/officeDocument/2006/relationships/hyperlink" Target="http://data.europa.eu/eli/reg/2014/651/oj)." TargetMode="External"/><Relationship Id="rId4"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15</Pages>
  <Words>3302</Words>
  <Characters>18858</Characters>
  <DocSecurity>0</DocSecurity>
  <Lines>459</Lines>
  <Paragraphs>219</Paragraphs>
  <ScaleCrop>false</ScaleCrop>
  <LinksUpToDate>false</LinksUpToDate>
  <CharactersWithSpaces>21941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2025-05-28T12:28:00Z</dcterms:created>
  <dcterms:modified xsi:type="dcterms:W3CDTF">2025-05-30T11:28:00Z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2025-05-28T12:29:58Z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e6fd6cf8-2e37-4559-a573-a994271f2bec</vt:lpwstr>
  </property>
  <property fmtid="{D5CDD505-2E9C-101B-9397-08002B2CF9AE}" pid="8" name="MSIP_Label_6bd9ddd1-4d20-43f6-abfa-fc3c07406f94_ContentBits">
    <vt:lpwstr>0</vt:lpwstr>
  </property>
</Properties>
</file>