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B2758" w14:textId="77777777" w:rsidR="00515C19" w:rsidRPr="003D05D2" w:rsidRDefault="00515C19" w:rsidP="00515C19">
      <w:pPr>
        <w:pStyle w:val="ManualHeading1"/>
        <w:rPr>
          <w:rFonts w:eastAsia="Times New Roman"/>
          <w:noProof/>
          <w:szCs w:val="24"/>
        </w:rPr>
      </w:pPr>
      <w:r w:rsidRPr="003D05D2">
        <w:rPr>
          <w:noProof/>
        </w:rPr>
        <w:t>ČÁST III.12</w:t>
      </w:r>
      <w:r>
        <w:rPr>
          <w:noProof/>
        </w:rPr>
        <w:t xml:space="preserve"> - </w:t>
      </w:r>
      <w:r w:rsidRPr="003D05D2">
        <w:rPr>
          <w:noProof/>
        </w:rPr>
        <w:t>OBECNÝ INFORMAČNÍ LIST K POKYNŮM KE STÁTNÍ PODPOŘE V ODVĚTVÍCH ZEMĚDĚLSTVÍ A LESNICTVÍ A VE VENKOVSKÝCH OBLASTECH</w:t>
      </w:r>
    </w:p>
    <w:p w14:paraId="20312A52" w14:textId="77777777" w:rsidR="00515C19" w:rsidRPr="003D05D2" w:rsidRDefault="00515C19" w:rsidP="00515C19">
      <w:pPr>
        <w:rPr>
          <w:rFonts w:eastAsia="Times New Roman"/>
          <w:i/>
          <w:noProof/>
          <w:szCs w:val="20"/>
        </w:rPr>
      </w:pPr>
      <w:r w:rsidRPr="003D05D2">
        <w:rPr>
          <w:i/>
          <w:noProof/>
        </w:rPr>
        <w:t>Tento obecný informační list pro oznámení o státní podpoře platí pro všechna odvětví, na která se vztahují unijní Pokyny ke státní podpoře v odvětvích zemědělství a lesnictví a ve venkovských oblastech</w:t>
      </w:r>
      <w:r w:rsidRPr="003D05D2">
        <w:rPr>
          <w:rStyle w:val="FootnoteReference"/>
          <w:noProof/>
        </w:rPr>
        <w:footnoteReference w:id="1"/>
      </w:r>
      <w:r w:rsidRPr="003D05D2">
        <w:rPr>
          <w:i/>
          <w:noProof/>
        </w:rPr>
        <w:t xml:space="preserve"> (dále jen „pokyny“). Kromě toho u všech opatření, na něž se pokyny vztahují, vyplňte příslušný doplňkový informační list.</w:t>
      </w:r>
    </w:p>
    <w:p w14:paraId="19314CFB" w14:textId="77777777" w:rsidR="00515C19" w:rsidRPr="003D05D2" w:rsidRDefault="00515C19" w:rsidP="00515C19">
      <w:pPr>
        <w:pStyle w:val="ManualHeading2"/>
        <w:rPr>
          <w:noProof/>
        </w:rPr>
      </w:pPr>
      <w:r w:rsidRPr="003D05D2">
        <w:rPr>
          <w:noProof/>
        </w:rPr>
        <w:t>POSOUZENÍ SLUČITELNOSTI PODLE ČL. 107 ODST. 3 PÍSM. C) SMLOUVY</w:t>
      </w:r>
    </w:p>
    <w:p w14:paraId="1362EDB6" w14:textId="77777777" w:rsidR="00515C19" w:rsidRPr="003D05D2" w:rsidRDefault="00515C19" w:rsidP="00515C19">
      <w:pPr>
        <w:rPr>
          <w:rFonts w:eastAsia="Times New Roman"/>
          <w:noProof/>
          <w:szCs w:val="24"/>
        </w:rPr>
      </w:pPr>
      <w:r w:rsidRPr="003D05D2">
        <w:rPr>
          <w:noProof/>
        </w:rPr>
        <w:t>Na základě čl. 107 odst. 3 písm. c) Smlouvy o fungování Evropské unie (dále jen „Smlouva“) může Komise považovat za slučitelné s vnitřním trhem státní podpory, které mají usnadnit rozvoj určitých hospodářských činností, pokud nemění podmínky obchodu v takové míře, jež by byla v rozporu se společným zájmem. Za účelem posouzení Komise zváží aspekty popsané v tomto formuláři.</w:t>
      </w:r>
    </w:p>
    <w:p w14:paraId="55461F41" w14:textId="77777777" w:rsidR="00515C19" w:rsidRPr="003D05D2" w:rsidRDefault="00515C19" w:rsidP="00515C19">
      <w:pPr>
        <w:pStyle w:val="Listenumber1"/>
        <w:rPr>
          <w:noProof/>
        </w:rPr>
      </w:pPr>
      <w:r w:rsidRPr="003D05D2">
        <w:rPr>
          <w:noProof/>
        </w:rPr>
        <w:t>Vyhovuje dané opatření státní podpory následujícím podmínkám?</w:t>
      </w:r>
    </w:p>
    <w:p w14:paraId="7E29ED08" w14:textId="77777777" w:rsidR="00515C19" w:rsidRPr="003D05D2" w:rsidRDefault="00515C19" w:rsidP="00515C19">
      <w:pPr>
        <w:ind w:left="567"/>
        <w:rPr>
          <w:rFonts w:eastAsia="Times New Roman"/>
          <w:i/>
          <w:noProof/>
          <w:szCs w:val="24"/>
        </w:rPr>
      </w:pPr>
      <w:r w:rsidRPr="003D05D2">
        <w:rPr>
          <w:i/>
          <w:noProof/>
        </w:rPr>
        <w:t>První podmínka:</w:t>
      </w:r>
    </w:p>
    <w:p w14:paraId="297745BE" w14:textId="77777777" w:rsidR="00515C19" w:rsidRPr="003D05D2" w:rsidRDefault="00515C19" w:rsidP="00515C19">
      <w:pPr>
        <w:pStyle w:val="Tiret1"/>
        <w:numPr>
          <w:ilvl w:val="0"/>
          <w:numId w:val="30"/>
        </w:numPr>
        <w:rPr>
          <w:noProof/>
        </w:rPr>
      </w:pPr>
      <w:sdt>
        <w:sdtPr>
          <w:rPr>
            <w:noProof/>
          </w:rPr>
          <w:id w:val="-79466935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určení dotčené hospodářské činnosti,</w:t>
      </w:r>
    </w:p>
    <w:p w14:paraId="5FBB4AFC" w14:textId="77777777" w:rsidR="00515C19" w:rsidRPr="003D05D2" w:rsidRDefault="00515C19" w:rsidP="00515C19">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motivační účinek: podpora musí změnit chování dotčeného podniku (podniků) tak, že se bude (budou) zabývat další činností, kterou by bez podpory neprováděl(y) nebo by ji prováděl(y) omezeně či jinak,</w:t>
      </w:r>
    </w:p>
    <w:p w14:paraId="2F3891E5" w14:textId="77777777" w:rsidR="00515C19" w:rsidRPr="003D05D2" w:rsidRDefault="00515C19" w:rsidP="00515C19">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není v rozporu s příslušnými ustanoveními a obecnými zásadami práva Unie.</w:t>
      </w:r>
    </w:p>
    <w:p w14:paraId="2841CAB2" w14:textId="77777777" w:rsidR="00515C19" w:rsidRPr="003D05D2" w:rsidRDefault="00515C19" w:rsidP="00515C19">
      <w:pPr>
        <w:widowControl w:val="0"/>
        <w:adjustRightInd w:val="0"/>
        <w:ind w:left="1134" w:hanging="567"/>
        <w:textAlignment w:val="baseline"/>
        <w:rPr>
          <w:rFonts w:eastAsia="Times New Roman"/>
          <w:bCs/>
          <w:i/>
          <w:noProof/>
          <w:szCs w:val="24"/>
        </w:rPr>
      </w:pPr>
      <w:r w:rsidRPr="003D05D2">
        <w:rPr>
          <w:i/>
          <w:noProof/>
        </w:rPr>
        <w:t>Druhá podmínka:</w:t>
      </w:r>
    </w:p>
    <w:p w14:paraId="7F09D398" w14:textId="77777777" w:rsidR="00515C19" w:rsidRPr="003D05D2" w:rsidRDefault="00515C19" w:rsidP="00515C19">
      <w:pPr>
        <w:pStyle w:val="Tiret1"/>
        <w:numPr>
          <w:ilvl w:val="0"/>
          <w:numId w:val="29"/>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en-GB"/>
            </w:rPr>
            <w:t>☐</w:t>
          </w:r>
        </w:sdtContent>
      </w:sdt>
      <w:r w:rsidRPr="003D05D2">
        <w:rPr>
          <w:noProof/>
        </w:rPr>
        <w:t xml:space="preserve"> potřeba zásahu státu: opatření podpory musí přinést podstatné zlepšení, které trh sám o sobě nemůže zajistit, například napravením selhání trhu nebo v příslušných případech řešením otázky spravedlnosti nebo soudržnosti,</w:t>
      </w:r>
    </w:p>
    <w:p w14:paraId="3707729E" w14:textId="77777777" w:rsidR="00515C19" w:rsidRPr="003D05D2" w:rsidRDefault="00515C19" w:rsidP="00515C19">
      <w:pPr>
        <w:pStyle w:val="Tiret1"/>
        <w:numPr>
          <w:ilvl w:val="0"/>
          <w:numId w:val="31"/>
        </w:numPr>
        <w:rPr>
          <w:noProof/>
        </w:rPr>
      </w:pPr>
      <w:sdt>
        <w:sdtPr>
          <w:rPr>
            <w:noProof/>
          </w:rPr>
          <w:id w:val="-148245379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vhodnost podpory: navrhované opatření podpory musí být vhodným politickým nástrojem, který usnadní rozvoj určité hospodářské činnosti,</w:t>
      </w:r>
    </w:p>
    <w:p w14:paraId="33C4EFBD" w14:textId="77777777" w:rsidR="00515C19" w:rsidRPr="003D05D2" w:rsidRDefault="00515C19" w:rsidP="00515C19">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přiměřenost podpory (podpora omezená na nezbytné minimum): výše a intenzita podpory musí být omezena na nezbytné minimum, které dotčený podnik (dotčené podniky) přiměje k dalším investicím nebo činnostem,</w:t>
      </w:r>
    </w:p>
    <w:p w14:paraId="252E056C" w14:textId="77777777" w:rsidR="00515C19" w:rsidRPr="003D05D2" w:rsidRDefault="00515C19" w:rsidP="00515C19">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transparentnost podpory: členské státy, Komise, hospodářské subjekty a veřejnost musí mít snadný přístup ke všem příslušným aktům a informacím, na jejichž základě byla podpora poskytnuta,</w:t>
      </w:r>
    </w:p>
    <w:p w14:paraId="7192B8F4" w14:textId="77777777" w:rsidR="00515C19" w:rsidRPr="003D05D2" w:rsidRDefault="00515C19" w:rsidP="00515C19">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zabránění vzniku nežádoucích negativních účinků podpory na hospodářskou soutěž a obchod,</w:t>
      </w:r>
    </w:p>
    <w:p w14:paraId="24CE55BD" w14:textId="77777777" w:rsidR="00515C19" w:rsidRPr="003D05D2" w:rsidRDefault="00515C19" w:rsidP="00515C19">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zvážení pozitivních a negativních účinků, které podpora může mít na hospodářskou soutěž a obchod mezi členskými státy (ověření vyváženosti).</w:t>
      </w:r>
    </w:p>
    <w:p w14:paraId="1ABBF91F" w14:textId="77777777" w:rsidR="00515C19" w:rsidRPr="003D05D2" w:rsidRDefault="00515C19" w:rsidP="00515C19">
      <w:pPr>
        <w:pStyle w:val="ManualNumPar1"/>
        <w:rPr>
          <w:noProof/>
        </w:rPr>
      </w:pPr>
      <w:r w:rsidRPr="00B231A6">
        <w:rPr>
          <w:noProof/>
        </w:rPr>
        <w:lastRenderedPageBreak/>
        <w:t>1.</w:t>
      </w:r>
      <w:r w:rsidRPr="00B231A6">
        <w:rPr>
          <w:noProof/>
        </w:rPr>
        <w:tab/>
      </w:r>
      <w:r w:rsidRPr="003D05D2">
        <w:rPr>
          <w:noProof/>
        </w:rPr>
        <w:t>PRVNÍ PODMÍNKA: PODPORA MUSÍ USNADŇOVAT HOSPODÁŘSKOU ČINNOST</w:t>
      </w:r>
    </w:p>
    <w:p w14:paraId="3850DC59" w14:textId="77777777" w:rsidR="00515C19" w:rsidRPr="003D05D2" w:rsidRDefault="00515C19" w:rsidP="00515C19">
      <w:pPr>
        <w:pStyle w:val="ManualNumPar2"/>
        <w:rPr>
          <w:noProof/>
        </w:rPr>
      </w:pPr>
      <w:r w:rsidRPr="00B231A6">
        <w:rPr>
          <w:noProof/>
        </w:rPr>
        <w:t>1.1.</w:t>
      </w:r>
      <w:r w:rsidRPr="00B231A6">
        <w:rPr>
          <w:noProof/>
        </w:rPr>
        <w:tab/>
      </w:r>
      <w:r w:rsidRPr="003D05D2">
        <w:rPr>
          <w:noProof/>
        </w:rPr>
        <w:t>Příspěvek k rozvoji podporované hospodářské činnosti</w:t>
      </w:r>
    </w:p>
    <w:p w14:paraId="1122241E" w14:textId="77777777" w:rsidR="00515C19" w:rsidRPr="003D05D2" w:rsidRDefault="00515C19" w:rsidP="00515C19">
      <w:pPr>
        <w:rPr>
          <w:rFonts w:eastAsia="Times New Roman"/>
          <w:i/>
          <w:iCs/>
          <w:noProof/>
        </w:rPr>
      </w:pPr>
      <w:r w:rsidRPr="003D05D2">
        <w:rPr>
          <w:i/>
          <w:noProof/>
        </w:rPr>
        <w:t>Informace v tomto oddíle poskytněte podle oddílu 3.1.1 (body 42–45) pokynů.</w:t>
      </w:r>
    </w:p>
    <w:p w14:paraId="65D047F2" w14:textId="77777777" w:rsidR="00515C19" w:rsidRPr="003D05D2" w:rsidRDefault="00515C19" w:rsidP="00515C19">
      <w:pPr>
        <w:pStyle w:val="ManualNumPar3"/>
        <w:rPr>
          <w:noProof/>
        </w:rPr>
      </w:pPr>
      <w:r w:rsidRPr="00B231A6">
        <w:rPr>
          <w:noProof/>
        </w:rPr>
        <w:t>1.1.1.</w:t>
      </w:r>
      <w:r w:rsidRPr="00B231A6">
        <w:rPr>
          <w:noProof/>
        </w:rPr>
        <w:tab/>
      </w:r>
      <w:r w:rsidRPr="003D05D2">
        <w:rPr>
          <w:noProof/>
        </w:rPr>
        <w:t>Ustanovení čl. 107 odst. 3 písm. c) Smlouvy stanoví, že Komise může prohlásit za slučitelné „podpory, které mají usnadnit rozvoj určitých hospodářských činností nebo hospodářských oblastí, pokud nemění podmínky obchodu v takové míře, jež by byla v rozporu se společným zájmem“. Slučitelné podpory podle tohoto ustanovení Smlouvy proto musí přispívat k rozvoji určité hospodářské činnosti.</w:t>
      </w:r>
    </w:p>
    <w:p w14:paraId="0264FFD6" w14:textId="77777777" w:rsidR="00515C19" w:rsidRPr="003D05D2" w:rsidRDefault="00515C19" w:rsidP="00515C19">
      <w:pPr>
        <w:pStyle w:val="ListParagraph"/>
        <w:ind w:left="850"/>
        <w:contextualSpacing w:val="0"/>
        <w:rPr>
          <w:noProof/>
          <w:szCs w:val="24"/>
        </w:rPr>
      </w:pPr>
      <w:r w:rsidRPr="003D05D2">
        <w:rPr>
          <w:noProof/>
        </w:rPr>
        <w:t>Za účelem posouzení souladu s bodem 42 pokynů poskytněte informace, které by Komisi umožnily určit hospodářskou činnost (hospodářské činnosti), která bude usnadněna (které budou usnadněny) v důsledku podpory, a prokázat, jak podpora usnadňuje rozvoj této činnosti (těchto činností):</w:t>
      </w:r>
    </w:p>
    <w:p w14:paraId="77B75DF3" w14:textId="77777777" w:rsidR="00515C19" w:rsidRPr="003D05D2" w:rsidRDefault="00515C19" w:rsidP="00515C19">
      <w:pPr>
        <w:pStyle w:val="Text1"/>
        <w:rPr>
          <w:noProof/>
        </w:rPr>
      </w:pPr>
      <w:r w:rsidRPr="003D05D2">
        <w:rPr>
          <w:noProof/>
        </w:rPr>
        <w:t>………………………………………………………………………………………</w:t>
      </w:r>
    </w:p>
    <w:p w14:paraId="509C2FBC" w14:textId="77777777" w:rsidR="00515C19" w:rsidRPr="003D05D2" w:rsidRDefault="00515C19" w:rsidP="00515C19">
      <w:pPr>
        <w:pStyle w:val="ManualNumPar3"/>
        <w:rPr>
          <w:noProof/>
        </w:rPr>
      </w:pPr>
      <w:r w:rsidRPr="00B231A6">
        <w:rPr>
          <w:noProof/>
        </w:rPr>
        <w:t>1.1.2.</w:t>
      </w:r>
      <w:r w:rsidRPr="00B231A6">
        <w:rPr>
          <w:noProof/>
        </w:rPr>
        <w:tab/>
      </w:r>
      <w:r w:rsidRPr="003D05D2">
        <w:rPr>
          <w:noProof/>
        </w:rPr>
        <w:t>Popište také, zda, a pokud ano, jak podpora přispěje k dosažení cílů SZP a v rámci této politiky k cílům nařízení Evropského parlamentu a Rady (EU) 2021/2115</w:t>
      </w:r>
      <w:r w:rsidRPr="003D05D2">
        <w:rPr>
          <w:rStyle w:val="FootnoteReference"/>
          <w:noProof/>
          <w:szCs w:val="24"/>
        </w:rPr>
        <w:footnoteReference w:id="2"/>
      </w:r>
      <w:r w:rsidRPr="003D05D2">
        <w:rPr>
          <w:noProof/>
        </w:rPr>
        <w:t>, a konkrétněji popište očekávané výhody podpory:</w:t>
      </w:r>
    </w:p>
    <w:p w14:paraId="12E024D4" w14:textId="77777777" w:rsidR="00515C19" w:rsidRPr="003D05D2" w:rsidRDefault="00515C19" w:rsidP="00515C19">
      <w:pPr>
        <w:pStyle w:val="Text1"/>
        <w:rPr>
          <w:noProof/>
        </w:rPr>
      </w:pPr>
      <w:r w:rsidRPr="003D05D2">
        <w:rPr>
          <w:noProof/>
        </w:rPr>
        <w:t>………………………………………………………………………………………</w:t>
      </w:r>
    </w:p>
    <w:p w14:paraId="3BF19136" w14:textId="77777777" w:rsidR="00515C19" w:rsidRPr="003D05D2" w:rsidRDefault="00515C19" w:rsidP="00515C19">
      <w:pPr>
        <w:pStyle w:val="ListParagraph"/>
        <w:ind w:left="567"/>
        <w:contextualSpacing w:val="0"/>
        <w:rPr>
          <w:noProof/>
          <w:szCs w:val="24"/>
        </w:rPr>
      </w:pPr>
      <w:r w:rsidRPr="003D05D2">
        <w:rPr>
          <w:noProof/>
        </w:rPr>
        <w:t>Tyto informace jsou pro Komisi nezbytné, aby mohla posoudit soulad podpory s bodem 44 pokynů.</w:t>
      </w:r>
    </w:p>
    <w:p w14:paraId="3D5CA74C" w14:textId="77777777" w:rsidR="00515C19" w:rsidRPr="003D05D2" w:rsidRDefault="00515C19" w:rsidP="00515C19">
      <w:pPr>
        <w:pStyle w:val="ManualNumPar3"/>
        <w:rPr>
          <w:noProof/>
        </w:rPr>
      </w:pPr>
      <w:r w:rsidRPr="00B231A6">
        <w:rPr>
          <w:noProof/>
        </w:rPr>
        <w:t>1.1.3.</w:t>
      </w:r>
      <w:r w:rsidRPr="00B231A6">
        <w:rPr>
          <w:noProof/>
        </w:rPr>
        <w:tab/>
      </w:r>
      <w:r w:rsidRPr="003D05D2">
        <w:rPr>
          <w:noProof/>
        </w:rPr>
        <w:t>Poskytuje se podpora ve prospěch opatření v oblasti rizik a krizového řízení v souladu s částí II oddílem 1.2 pokynů?</w:t>
      </w:r>
    </w:p>
    <w:p w14:paraId="268AF0EB" w14:textId="77777777" w:rsidR="00515C19" w:rsidRPr="003D05D2" w:rsidRDefault="00515C19" w:rsidP="00515C19">
      <w:pPr>
        <w:pStyle w:val="Text1"/>
        <w:rPr>
          <w:noProof/>
        </w:rPr>
      </w:pPr>
      <w:sdt>
        <w:sdtPr>
          <w:rPr>
            <w:noProof/>
          </w:rPr>
          <w:id w:val="34992372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1675125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B4926D6" w14:textId="77777777" w:rsidR="00515C19" w:rsidRPr="003D05D2" w:rsidRDefault="00515C19" w:rsidP="00515C19">
      <w:pPr>
        <w:pStyle w:val="Text1"/>
        <w:rPr>
          <w:noProof/>
        </w:rPr>
      </w:pPr>
      <w:r w:rsidRPr="003D05D2">
        <w:rPr>
          <w:noProof/>
        </w:rPr>
        <w:t>Pokud ano, upřesněte dotčená opatření v oblasti rizik a krizového řízení:</w:t>
      </w:r>
    </w:p>
    <w:p w14:paraId="0063B3D1" w14:textId="77777777" w:rsidR="00515C19" w:rsidRPr="003D05D2" w:rsidRDefault="00515C19" w:rsidP="00515C19">
      <w:pPr>
        <w:pStyle w:val="Text1"/>
        <w:rPr>
          <w:b/>
          <w:noProof/>
        </w:rPr>
      </w:pPr>
      <w:r w:rsidRPr="003D05D2">
        <w:rPr>
          <w:noProof/>
        </w:rPr>
        <w:t>………………………………………………………………………………………</w:t>
      </w:r>
    </w:p>
    <w:p w14:paraId="0BF604C3" w14:textId="77777777" w:rsidR="00515C19" w:rsidRPr="003D05D2" w:rsidRDefault="00515C19" w:rsidP="00515C19">
      <w:pPr>
        <w:pStyle w:val="Text1"/>
        <w:rPr>
          <w:b/>
          <w:noProof/>
        </w:rPr>
      </w:pPr>
      <w:r w:rsidRPr="003D05D2">
        <w:rPr>
          <w:noProof/>
        </w:rPr>
        <w:t>Vezměte prosím na vědomí, že podle bodu 45 pokynů má Komise za to, že podpora ve prospěch opatření v oblasti rizik a krizového řízení poskytnutá v souladu s částí II oddílem 1.2 těchto pokynů může usnadnit rozvoj určené hospodářské činnosti nebo oblasti, protože bez podpory se tento rozvoj nemusí nutně uskutečnit ve stejném rozsahu.</w:t>
      </w:r>
    </w:p>
    <w:p w14:paraId="78216A48" w14:textId="77777777" w:rsidR="00515C19" w:rsidRPr="003D05D2" w:rsidRDefault="00515C19" w:rsidP="00515C19">
      <w:pPr>
        <w:pStyle w:val="ManualNumPar3"/>
        <w:rPr>
          <w:iCs/>
          <w:noProof/>
        </w:rPr>
      </w:pPr>
      <w:r w:rsidRPr="00B231A6">
        <w:rPr>
          <w:noProof/>
        </w:rPr>
        <w:t>1.1.4.</w:t>
      </w:r>
      <w:r w:rsidRPr="00B231A6">
        <w:rPr>
          <w:noProof/>
        </w:rPr>
        <w:tab/>
      </w:r>
      <w:r w:rsidRPr="003D05D2">
        <w:rPr>
          <w:noProof/>
        </w:rPr>
        <w:t>Poskytuje se podpora investičním projektům na základě režimu, které podléhají individuální oznamovací povinnosti?</w:t>
      </w:r>
    </w:p>
    <w:p w14:paraId="34F73246" w14:textId="77777777" w:rsidR="00515C19" w:rsidRPr="003D05D2" w:rsidRDefault="00515C19" w:rsidP="00515C19">
      <w:pPr>
        <w:pStyle w:val="Text1"/>
        <w:rPr>
          <w:noProof/>
        </w:rPr>
      </w:pPr>
      <w:sdt>
        <w:sdtPr>
          <w:rPr>
            <w:noProof/>
          </w:rPr>
          <w:id w:val="173180802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51352872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A50882A" w14:textId="77777777" w:rsidR="00515C19" w:rsidRPr="003D05D2" w:rsidRDefault="00515C19" w:rsidP="00515C19">
      <w:pPr>
        <w:pStyle w:val="Text1"/>
        <w:rPr>
          <w:noProof/>
          <w:szCs w:val="24"/>
        </w:rPr>
      </w:pPr>
      <w:r w:rsidRPr="003D05D2">
        <w:rPr>
          <w:noProof/>
        </w:rPr>
        <w:t>Pokud je odpověď ano, prokažte, že vybrané projekty budou přispívat k plnění cílů režimu, a tudíž i k plnění cílů podpory v odvětvích zemědělství a lesnictví a ve venkovských oblastech. Za tímto účelem viz otázku 2.6 tohoto informačního listu, v níž se požadují informace o pozitivních účincích podpory na investice.</w:t>
      </w:r>
    </w:p>
    <w:p w14:paraId="4E8479D7" w14:textId="77777777" w:rsidR="00515C19" w:rsidRPr="003D05D2" w:rsidRDefault="00515C19" w:rsidP="00515C19">
      <w:pPr>
        <w:pStyle w:val="Text1"/>
        <w:rPr>
          <w:noProof/>
          <w:szCs w:val="24"/>
        </w:rPr>
      </w:pPr>
      <w:r w:rsidRPr="003D05D2">
        <w:rPr>
          <w:noProof/>
        </w:rPr>
        <w:lastRenderedPageBreak/>
        <w:t>………………………………………………………………………………………</w:t>
      </w:r>
    </w:p>
    <w:p w14:paraId="4B430AFE" w14:textId="77777777" w:rsidR="00515C19" w:rsidRPr="003D05D2" w:rsidRDefault="00515C19" w:rsidP="00515C19">
      <w:pPr>
        <w:pStyle w:val="ManualNumPar2"/>
        <w:rPr>
          <w:noProof/>
        </w:rPr>
      </w:pPr>
      <w:r w:rsidRPr="00B231A6">
        <w:rPr>
          <w:noProof/>
        </w:rPr>
        <w:t>1.2.</w:t>
      </w:r>
      <w:r w:rsidRPr="00B231A6">
        <w:rPr>
          <w:noProof/>
        </w:rPr>
        <w:tab/>
      </w:r>
      <w:r w:rsidRPr="003D05D2">
        <w:rPr>
          <w:noProof/>
        </w:rPr>
        <w:t>Motivační účinek</w:t>
      </w:r>
    </w:p>
    <w:p w14:paraId="66097C9A" w14:textId="77777777" w:rsidR="00515C19" w:rsidRPr="003D05D2" w:rsidRDefault="00515C19" w:rsidP="00515C19">
      <w:pPr>
        <w:rPr>
          <w:noProof/>
        </w:rPr>
      </w:pPr>
      <w:r w:rsidRPr="003D05D2">
        <w:rPr>
          <w:i/>
          <w:noProof/>
        </w:rPr>
        <w:t>Informace v tomto oddíle poskytněte podle oddílu 3.1.2 (body 47–60) pokynů.</w:t>
      </w:r>
    </w:p>
    <w:p w14:paraId="14FE00FB" w14:textId="77777777" w:rsidR="00515C19" w:rsidRPr="003D05D2" w:rsidRDefault="00515C19" w:rsidP="00515C19">
      <w:pPr>
        <w:rPr>
          <w:noProof/>
        </w:rPr>
      </w:pPr>
      <w:r w:rsidRPr="003D05D2">
        <w:rPr>
          <w:noProof/>
        </w:rPr>
        <w:t>Státní podporu lze považovat za slučitelnou s vnitřním trhem pouze tehdy, má-li motivační účinek. Podpora vykazuje motivační účinek, jestliže mění chování podniku takovým způsobem, že podnik zahájí další činnost, která přispívá rozvoji daného odvětví a kterou by bez poskytnutí podpory nevykonával nebo by ji vykonával pouze omezeným nebo jiným způsobem.</w:t>
      </w:r>
    </w:p>
    <w:p w14:paraId="6F785946" w14:textId="77777777" w:rsidR="00515C19" w:rsidRPr="003D05D2" w:rsidRDefault="00515C19" w:rsidP="00515C19">
      <w:pPr>
        <w:pStyle w:val="ManualNumPar3"/>
        <w:rPr>
          <w:noProof/>
        </w:rPr>
      </w:pPr>
      <w:r w:rsidRPr="00B231A6">
        <w:rPr>
          <w:noProof/>
        </w:rPr>
        <w:t>1.2.1.</w:t>
      </w:r>
      <w:r w:rsidRPr="00B231A6">
        <w:rPr>
          <w:noProof/>
        </w:rPr>
        <w:tab/>
      </w:r>
      <w:r w:rsidRPr="003D05D2">
        <w:rPr>
          <w:noProof/>
        </w:rPr>
        <w:t>Za účelem posouzení souladu s bodem 47 pokynů vysvětlete, jak opatření vede (vedou) podnik příjemce ke změně jeho chování tak, aby zahájil další hospodářskou činnost přispívající k rozvoji odvětví, kterou by příjemce bez podpory nevykonával nebo by ji vykonával omezeným či jiným způsobem.</w:t>
      </w:r>
    </w:p>
    <w:p w14:paraId="7705C631" w14:textId="77777777" w:rsidR="00515C19" w:rsidRPr="003D05D2" w:rsidRDefault="00515C19" w:rsidP="00515C19">
      <w:pPr>
        <w:pStyle w:val="Text1"/>
        <w:rPr>
          <w:noProof/>
        </w:rPr>
      </w:pPr>
      <w:r w:rsidRPr="003D05D2">
        <w:rPr>
          <w:noProof/>
        </w:rPr>
        <w:t>………………………………………………………………………………………</w:t>
      </w:r>
    </w:p>
    <w:p w14:paraId="33913811" w14:textId="77777777" w:rsidR="00515C19" w:rsidRPr="003D05D2" w:rsidRDefault="00515C19" w:rsidP="00515C19">
      <w:pPr>
        <w:pStyle w:val="ManualNumPar3"/>
        <w:rPr>
          <w:noProof/>
          <w:shd w:val="clear" w:color="auto" w:fill="FFFFFF"/>
        </w:rPr>
      </w:pPr>
      <w:r w:rsidRPr="00B231A6">
        <w:rPr>
          <w:noProof/>
        </w:rPr>
        <w:t>1.2.2.</w:t>
      </w:r>
      <w:r w:rsidRPr="00B231A6">
        <w:rPr>
          <w:noProof/>
        </w:rPr>
        <w:tab/>
      </w:r>
      <w:r w:rsidRPr="003D05D2">
        <w:rPr>
          <w:noProof/>
          <w:shd w:val="clear" w:color="auto" w:fill="FFFFFF"/>
        </w:rPr>
        <w:t>Potvrďte, že</w:t>
      </w:r>
      <w:r w:rsidRPr="003D05D2">
        <w:rPr>
          <w:noProof/>
        </w:rPr>
        <w:t xml:space="preserve"> </w:t>
      </w:r>
      <w:r w:rsidRPr="003D05D2">
        <w:rPr>
          <w:noProof/>
          <w:shd w:val="clear" w:color="auto" w:fill="FFFFFF"/>
        </w:rPr>
        <w:t>podpora nebude jednoduše subvencovat náklady na činnost, které by podniku vznikly v každém případě, a nebude vyrovnávat běžná podnikatelská rizika hospodářské činnosti:</w:t>
      </w:r>
    </w:p>
    <w:p w14:paraId="6520BE2A" w14:textId="77777777" w:rsidR="00515C19" w:rsidRPr="003D05D2" w:rsidRDefault="00515C19" w:rsidP="00515C19">
      <w:pPr>
        <w:pStyle w:val="Text1"/>
        <w:rPr>
          <w:noProof/>
        </w:rPr>
      </w:pPr>
      <w:sdt>
        <w:sdtPr>
          <w:rPr>
            <w:noProof/>
          </w:rPr>
          <w:id w:val="-48647091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2936521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42C30DE" w14:textId="77777777" w:rsidR="00515C19" w:rsidRPr="003D05D2" w:rsidRDefault="00515C19" w:rsidP="00515C19">
      <w:pPr>
        <w:pStyle w:val="Text1"/>
        <w:rPr>
          <w:noProof/>
        </w:rPr>
      </w:pPr>
      <w:r w:rsidRPr="003D05D2">
        <w:rPr>
          <w:noProof/>
        </w:rPr>
        <w:t xml:space="preserve">Vezměte prosím na vědomí, že podle bodu 47 pokynů </w:t>
      </w:r>
      <w:r w:rsidRPr="003D05D2">
        <w:rPr>
          <w:noProof/>
          <w:shd w:val="clear" w:color="auto" w:fill="FFFFFF"/>
        </w:rPr>
        <w:t>podpora nesmí subvencovat náklady na činnost, které by podniku vznikly v každém případě, a nesmí vyrovnávat běžná podnikatelská rizika hospodářské činnosti.</w:t>
      </w:r>
    </w:p>
    <w:p w14:paraId="1E5B85CC" w14:textId="77777777" w:rsidR="00515C19" w:rsidRPr="003D05D2" w:rsidRDefault="00515C19" w:rsidP="00515C19">
      <w:pPr>
        <w:pStyle w:val="ManualNumPar3"/>
        <w:rPr>
          <w:iCs/>
          <w:noProof/>
        </w:rPr>
      </w:pPr>
      <w:r w:rsidRPr="00B231A6">
        <w:rPr>
          <w:noProof/>
        </w:rPr>
        <w:t>1.2.3.</w:t>
      </w:r>
      <w:r w:rsidRPr="00B231A6">
        <w:rPr>
          <w:noProof/>
        </w:rPr>
        <w:tab/>
      </w:r>
      <w:r w:rsidRPr="003D05D2">
        <w:rPr>
          <w:noProof/>
        </w:rPr>
        <w:t xml:space="preserve">Potvrďte, že oznámené opatření státní podpory nemá pouze zlepšit finanční </w:t>
      </w:r>
      <w:r w:rsidRPr="003D05D2">
        <w:rPr>
          <w:noProof/>
          <w:color w:val="000000"/>
          <w:shd w:val="clear" w:color="auto" w:fill="FFFFFF"/>
        </w:rPr>
        <w:t>situaci</w:t>
      </w:r>
      <w:r w:rsidRPr="003D05D2">
        <w:rPr>
          <w:noProof/>
        </w:rPr>
        <w:t xml:space="preserve"> podniků, aniž by přispělo k rozvoji odvětví:</w:t>
      </w:r>
    </w:p>
    <w:p w14:paraId="3828B216" w14:textId="77777777" w:rsidR="00515C19" w:rsidRPr="003D05D2" w:rsidRDefault="00515C19" w:rsidP="00515C19">
      <w:pPr>
        <w:pStyle w:val="Text1"/>
        <w:rPr>
          <w:noProof/>
        </w:rPr>
      </w:pPr>
      <w:sdt>
        <w:sdtPr>
          <w:rPr>
            <w:noProof/>
          </w:rPr>
          <w:id w:val="166366060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9577145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C44BAB4" w14:textId="77777777" w:rsidR="00515C19" w:rsidRPr="003D05D2" w:rsidRDefault="00515C19" w:rsidP="00515C19">
      <w:pPr>
        <w:pStyle w:val="Text1"/>
        <w:rPr>
          <w:rFonts w:eastAsia="Times New Roman"/>
          <w:noProof/>
          <w:szCs w:val="24"/>
        </w:rPr>
      </w:pPr>
      <w:r w:rsidRPr="003D05D2">
        <w:rPr>
          <w:noProof/>
        </w:rPr>
        <w:t xml:space="preserve">Vezměte prosím na vědomí, že podle bodu 48 pokynů platí, že pokud právní předpisy Unie nebo pokyny neobsahují výslovné výjimky, představují opatření státní podpory, která jsou zaměřena jednoduše na </w:t>
      </w:r>
      <w:r w:rsidRPr="003D05D2">
        <w:rPr>
          <w:noProof/>
          <w:shd w:val="clear" w:color="auto" w:fill="FFFFFF"/>
        </w:rPr>
        <w:t>vylepšení</w:t>
      </w:r>
      <w:r w:rsidRPr="003D05D2">
        <w:rPr>
          <w:noProof/>
        </w:rPr>
        <w:t xml:space="preserve"> finanční situace podniků, ale nijak nepřispívají k rozvoji odvětví, a zejména podpora, která se poskytuje výhradně na základě ceny, množství, výrobní jednotky nebo jednotky výrobního prostředku, provozní podporu, která je neslučitelná s vnitřním trhem. Navíc již ze své podstaty by taková podpora mohla narušit mechanismy, kterými se řídí organizace vnitřního trhu.</w:t>
      </w:r>
    </w:p>
    <w:p w14:paraId="43BB5485" w14:textId="77777777" w:rsidR="00515C19" w:rsidRPr="003D05D2" w:rsidRDefault="00515C19" w:rsidP="00515C19">
      <w:pPr>
        <w:pStyle w:val="ManualNumPar3"/>
        <w:rPr>
          <w:noProof/>
          <w:shd w:val="clear" w:color="auto" w:fill="FFFFFF"/>
        </w:rPr>
      </w:pPr>
      <w:r w:rsidRPr="00B231A6">
        <w:rPr>
          <w:noProof/>
        </w:rPr>
        <w:t>1.2.4.</w:t>
      </w:r>
      <w:r w:rsidRPr="00B231A6">
        <w:rPr>
          <w:noProof/>
        </w:rPr>
        <w:tab/>
      </w:r>
      <w:r w:rsidRPr="003D05D2">
        <w:rPr>
          <w:noProof/>
          <w:shd w:val="clear" w:color="auto" w:fill="FFFFFF"/>
        </w:rPr>
        <w:t>Je podpora poskytnutá podle části II oddílů 1.2 a 2.8.5 pokynů omezena na pomoc podnikům</w:t>
      </w:r>
      <w:r w:rsidRPr="003D05D2">
        <w:rPr>
          <w:noProof/>
        </w:rPr>
        <w:t xml:space="preserve"> působícím </w:t>
      </w:r>
      <w:r w:rsidRPr="003D05D2">
        <w:rPr>
          <w:noProof/>
          <w:shd w:val="clear" w:color="auto" w:fill="FFFFFF"/>
        </w:rPr>
        <w:t>v odvětvích zemědělství a lesnictví, které čelí rozmanitým obtížím, přestože vynaložily přiměřené úsilí k minimalizaci těchto rizik?</w:t>
      </w:r>
    </w:p>
    <w:p w14:paraId="04A656F3" w14:textId="77777777" w:rsidR="00515C19" w:rsidRPr="003D05D2" w:rsidRDefault="00515C19" w:rsidP="00515C19">
      <w:pPr>
        <w:pStyle w:val="Text1"/>
        <w:rPr>
          <w:noProof/>
        </w:rPr>
      </w:pPr>
      <w:sdt>
        <w:sdtPr>
          <w:rPr>
            <w:noProof/>
          </w:rPr>
          <w:id w:val="201533574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80784850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C625994" w14:textId="77777777" w:rsidR="00515C19" w:rsidRPr="003D05D2" w:rsidRDefault="00515C19" w:rsidP="00515C19">
      <w:pPr>
        <w:pStyle w:val="Text1"/>
        <w:rPr>
          <w:noProof/>
          <w:szCs w:val="24"/>
        </w:rPr>
      </w:pPr>
      <w:r w:rsidRPr="003D05D2">
        <w:rPr>
          <w:noProof/>
        </w:rPr>
        <w:t xml:space="preserve">Vezměte prosím na vědomí, že podle bodu 49 pokynů </w:t>
      </w:r>
      <w:r w:rsidRPr="003D05D2">
        <w:rPr>
          <w:noProof/>
          <w:color w:val="000000"/>
          <w:shd w:val="clear" w:color="auto" w:fill="FFFFFF"/>
        </w:rPr>
        <w:t>by podpora poskytnutá podle části II oddílů 1.2 a 2.8.5 měla být omezena na pomoc podnikům působícím v odvětvích zemědělství a lesnictví, které čelí rozmanitým obtížím, přestože vynaložily přiměřené úsilí k minimalizaci těchto rizik. Státní podpora by neměla mít za následek to, že podniky svádí ke zbytečnému riskování. Podniky působící v odvětvích zemědělství a lesnictví by měly samy nést následky neprozíravé volby produkčních metod nebo produktů.</w:t>
      </w:r>
    </w:p>
    <w:p w14:paraId="64137089" w14:textId="77777777" w:rsidR="00515C19" w:rsidRPr="003D05D2" w:rsidRDefault="00515C19" w:rsidP="00515C19">
      <w:pPr>
        <w:pStyle w:val="ManualNumPar3"/>
        <w:rPr>
          <w:iCs/>
          <w:noProof/>
        </w:rPr>
      </w:pPr>
      <w:r w:rsidRPr="00B231A6">
        <w:rPr>
          <w:noProof/>
        </w:rPr>
        <w:lastRenderedPageBreak/>
        <w:t>1.2.5.</w:t>
      </w:r>
      <w:r w:rsidRPr="00B231A6">
        <w:rPr>
          <w:noProof/>
        </w:rPr>
        <w:tab/>
      </w:r>
      <w:r w:rsidRPr="003D05D2">
        <w:rPr>
          <w:noProof/>
          <w:color w:val="000000"/>
          <w:shd w:val="clear" w:color="auto" w:fill="FFFFFF"/>
        </w:rPr>
        <w:t>Předloží</w:t>
      </w:r>
      <w:r w:rsidRPr="003D05D2">
        <w:rPr>
          <w:noProof/>
        </w:rPr>
        <w:t xml:space="preserve"> příjemce žádost o podporu vnitrostátním orgánům před zahájením prací na projektu nebo činnosti?</w:t>
      </w:r>
    </w:p>
    <w:p w14:paraId="58D115A7" w14:textId="77777777" w:rsidR="00515C19" w:rsidRPr="003D05D2" w:rsidRDefault="00515C19" w:rsidP="00515C19">
      <w:pPr>
        <w:pStyle w:val="Text1"/>
        <w:rPr>
          <w:noProof/>
        </w:rPr>
      </w:pPr>
      <w:sdt>
        <w:sdtPr>
          <w:rPr>
            <w:noProof/>
          </w:rPr>
          <w:id w:val="6238168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00323069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838985C" w14:textId="77777777" w:rsidR="00515C19" w:rsidRPr="003D05D2" w:rsidRDefault="00515C19" w:rsidP="00515C19">
      <w:pPr>
        <w:pStyle w:val="Text1"/>
        <w:rPr>
          <w:noProof/>
          <w:szCs w:val="24"/>
        </w:rPr>
      </w:pPr>
      <w:r w:rsidRPr="003D05D2">
        <w:rPr>
          <w:noProof/>
        </w:rPr>
        <w:t xml:space="preserve">Vezměte prosím na vědomí, že podle bodu 50 pokynů nemá podpora </w:t>
      </w:r>
      <w:r w:rsidRPr="003D05D2">
        <w:rPr>
          <w:noProof/>
          <w:color w:val="000000"/>
          <w:shd w:val="clear" w:color="auto" w:fill="FFFFFF"/>
        </w:rPr>
        <w:t>pro</w:t>
      </w:r>
      <w:r w:rsidRPr="003D05D2">
        <w:rPr>
          <w:noProof/>
        </w:rPr>
        <w:t xml:space="preserve"> příjemce motivační účinek v případech, kdy byly příslušné projekty nebo činnosti zahájeny již před podáním žádosti o podporu příjemcem u vnitrostátních orgánů.</w:t>
      </w:r>
    </w:p>
    <w:p w14:paraId="5E39E274" w14:textId="77777777" w:rsidR="00515C19" w:rsidRPr="003D05D2" w:rsidRDefault="00515C19" w:rsidP="00515C19">
      <w:pPr>
        <w:pStyle w:val="ManualNumPar3"/>
        <w:rPr>
          <w:iCs/>
          <w:noProof/>
        </w:rPr>
      </w:pPr>
      <w:r w:rsidRPr="00B231A6">
        <w:rPr>
          <w:noProof/>
        </w:rPr>
        <w:t>1.2.6.</w:t>
      </w:r>
      <w:r w:rsidRPr="00B231A6">
        <w:rPr>
          <w:noProof/>
        </w:rPr>
        <w:tab/>
      </w:r>
      <w:r w:rsidRPr="003D05D2">
        <w:rPr>
          <w:noProof/>
        </w:rPr>
        <w:t>Bude žádost o podporu obsahovat alespoň jméno/název žadatele a údaje o velikosti podniku, popis projektu nebo činnosti včetně jejich umístění a data zahájení a ukončení, částku podpory potřebnou k provedení projektu nebo činnosti a způsobilé náklady?</w:t>
      </w:r>
    </w:p>
    <w:p w14:paraId="6DB15E98" w14:textId="77777777" w:rsidR="00515C19" w:rsidRPr="003D05D2" w:rsidRDefault="00515C19" w:rsidP="00515C19">
      <w:pPr>
        <w:pStyle w:val="Text1"/>
        <w:rPr>
          <w:noProof/>
        </w:rPr>
      </w:pPr>
      <w:sdt>
        <w:sdtPr>
          <w:rPr>
            <w:noProof/>
          </w:rPr>
          <w:id w:val="51404489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46808518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886E0FC" w14:textId="77777777" w:rsidR="00515C19" w:rsidRPr="003D05D2" w:rsidRDefault="00515C19" w:rsidP="00515C19">
      <w:pPr>
        <w:pStyle w:val="ManualNumPar3"/>
        <w:rPr>
          <w:iCs/>
          <w:noProof/>
        </w:rPr>
      </w:pPr>
      <w:r w:rsidRPr="00B231A6">
        <w:rPr>
          <w:noProof/>
        </w:rPr>
        <w:t>1.2.7.</w:t>
      </w:r>
      <w:r w:rsidRPr="00B231A6">
        <w:rPr>
          <w:noProof/>
        </w:rPr>
        <w:tab/>
      </w:r>
      <w:r w:rsidRPr="003D05D2">
        <w:rPr>
          <w:noProof/>
        </w:rPr>
        <w:t>Bude se podpora poskytovat velkým podnikům?</w:t>
      </w:r>
    </w:p>
    <w:p w14:paraId="7971EF72" w14:textId="77777777" w:rsidR="00515C19" w:rsidRPr="003D05D2" w:rsidRDefault="00515C19" w:rsidP="00515C19">
      <w:pPr>
        <w:pStyle w:val="Text1"/>
        <w:rPr>
          <w:noProof/>
        </w:rPr>
      </w:pPr>
      <w:sdt>
        <w:sdtPr>
          <w:rPr>
            <w:noProof/>
          </w:rPr>
          <w:id w:val="-203765075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5026459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2FBE8B2" w14:textId="77777777" w:rsidR="00515C19" w:rsidRPr="003D05D2" w:rsidRDefault="00515C19" w:rsidP="00515C19">
      <w:pPr>
        <w:pStyle w:val="ManualNumPar3"/>
        <w:rPr>
          <w:iCs/>
          <w:noProof/>
        </w:rPr>
      </w:pPr>
      <w:r w:rsidRPr="00B231A6">
        <w:rPr>
          <w:noProof/>
        </w:rPr>
        <w:t>1.2.8.</w:t>
      </w:r>
      <w:r w:rsidRPr="00B231A6">
        <w:rPr>
          <w:noProof/>
        </w:rPr>
        <w:tab/>
      </w:r>
      <w:r w:rsidRPr="003D05D2">
        <w:rPr>
          <w:noProof/>
        </w:rPr>
        <w:t>Pokud je odpověď na předchozí otázku kladná, popíšou příjemci, kteří jsou velkými podniky, v žádosti o podporu situaci bez podpory (tj. hypotetický srovnávací scénář nebo alternativní projekt nebo činnost) a předloží písemné doklady, kterými hypotetický scénář popsaný v žádosti konkrétně doloží?</w:t>
      </w:r>
    </w:p>
    <w:p w14:paraId="351AA6F1" w14:textId="77777777" w:rsidR="00515C19" w:rsidRPr="003D05D2" w:rsidRDefault="00515C19" w:rsidP="00515C19">
      <w:pPr>
        <w:pStyle w:val="Text1"/>
        <w:rPr>
          <w:noProof/>
        </w:rPr>
      </w:pPr>
      <w:sdt>
        <w:sdtPr>
          <w:rPr>
            <w:noProof/>
          </w:rPr>
          <w:id w:val="138459960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00464959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A8340D1" w14:textId="77777777" w:rsidR="00515C19" w:rsidRPr="003D05D2" w:rsidRDefault="00515C19" w:rsidP="00515C19">
      <w:pPr>
        <w:pStyle w:val="Text1"/>
        <w:rPr>
          <w:noProof/>
          <w:szCs w:val="24"/>
        </w:rPr>
      </w:pPr>
      <w:r w:rsidRPr="003D05D2">
        <w:rPr>
          <w:noProof/>
        </w:rPr>
        <w:t>Vezměte prosím na vědomí, že podle bodu 52 pokynů se tento požadavek nepoužije na obce, které jsou samostatnými místními orgány s ročním rozpočtem nižším než 10 milionů EUR a s méně než 5 000 obyvatel.</w:t>
      </w:r>
    </w:p>
    <w:p w14:paraId="785A86E3" w14:textId="77777777" w:rsidR="00515C19" w:rsidRPr="003D05D2" w:rsidRDefault="00515C19" w:rsidP="00515C19">
      <w:pPr>
        <w:pStyle w:val="ManualNumPar3"/>
        <w:rPr>
          <w:iCs/>
          <w:noProof/>
        </w:rPr>
      </w:pPr>
      <w:r w:rsidRPr="00B231A6">
        <w:rPr>
          <w:noProof/>
        </w:rPr>
        <w:t>1.2.9.</w:t>
      </w:r>
      <w:r w:rsidRPr="00B231A6">
        <w:rPr>
          <w:noProof/>
        </w:rPr>
        <w:tab/>
      </w:r>
      <w:r w:rsidRPr="003D05D2">
        <w:rPr>
          <w:noProof/>
        </w:rPr>
        <w:t>Provede orgán poskytující podporu kontrolu věrohodnosti uvedeného hypotetického srovnávacího scénáře a potvrdí, že podpora má požadovaný motivační účinek?</w:t>
      </w:r>
    </w:p>
    <w:p w14:paraId="43F5A10F" w14:textId="77777777" w:rsidR="00515C19" w:rsidRPr="003D05D2" w:rsidRDefault="00515C19" w:rsidP="00515C19">
      <w:pPr>
        <w:pStyle w:val="Text1"/>
        <w:rPr>
          <w:noProof/>
        </w:rPr>
      </w:pPr>
      <w:sdt>
        <w:sdtPr>
          <w:rPr>
            <w:noProof/>
          </w:rPr>
          <w:id w:val="82309455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94349715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1309A2F" w14:textId="77777777" w:rsidR="00515C19" w:rsidRPr="003D05D2" w:rsidRDefault="00515C19" w:rsidP="00515C19">
      <w:pPr>
        <w:pStyle w:val="Text1"/>
        <w:rPr>
          <w:rFonts w:eastAsia="Times New Roman"/>
          <w:noProof/>
          <w:szCs w:val="24"/>
        </w:rPr>
      </w:pPr>
      <w:r w:rsidRPr="003D05D2">
        <w:rPr>
          <w:noProof/>
        </w:rPr>
        <w:t>Vezměte prosím na vědomí, že podle bodu 53 pokynů je hypotetický srovnávací scénář důvěryhodný tehdy, je-li věrohodný a týká-li se rozhodovacích faktorů převládajících v okamžiku, kdy příjemce o daném projektu nebo činnosti rozhodoval.</w:t>
      </w:r>
    </w:p>
    <w:p w14:paraId="0097DFD5" w14:textId="77777777" w:rsidR="00515C19" w:rsidRPr="003D05D2" w:rsidRDefault="00515C19" w:rsidP="00515C19">
      <w:pPr>
        <w:pStyle w:val="ManualNumPar3"/>
        <w:rPr>
          <w:iCs/>
          <w:noProof/>
        </w:rPr>
      </w:pPr>
      <w:r w:rsidRPr="00B231A6">
        <w:rPr>
          <w:noProof/>
        </w:rPr>
        <w:t>1.2.10.</w:t>
      </w:r>
      <w:r w:rsidRPr="00B231A6">
        <w:rPr>
          <w:noProof/>
        </w:rPr>
        <w:tab/>
      </w:r>
      <w:r w:rsidRPr="003D05D2">
        <w:rPr>
          <w:noProof/>
        </w:rPr>
        <w:t>Je-li podpora poskytnuta formou daňového zvýhodnění, jsou splněny následující podmínky?</w:t>
      </w:r>
    </w:p>
    <w:p w14:paraId="5D72B14A" w14:textId="77777777" w:rsidR="00515C19" w:rsidRPr="003D05D2" w:rsidRDefault="00515C19" w:rsidP="00515C19">
      <w:pPr>
        <w:pStyle w:val="Point1"/>
        <w:rPr>
          <w:noProof/>
        </w:rPr>
      </w:pPr>
      <w:r>
        <w:rPr>
          <w:noProof/>
        </w:rPr>
        <w:t>a)</w:t>
      </w:r>
      <w:r>
        <w:rPr>
          <w:noProof/>
        </w:rPr>
        <w:tab/>
      </w:r>
      <w:r w:rsidRPr="003D05D2">
        <w:rPr>
          <w:noProof/>
        </w:rPr>
        <w:t>režim podpory zakládá právo na podporu na základě objektivních kritérií a bez dalšího uplatnění rozhodovací pravomoci členského státu a</w:t>
      </w:r>
    </w:p>
    <w:p w14:paraId="14084598" w14:textId="77777777" w:rsidR="00515C19" w:rsidRPr="003D05D2" w:rsidRDefault="00515C19" w:rsidP="00515C19">
      <w:pPr>
        <w:pStyle w:val="Point1"/>
        <w:rPr>
          <w:rFonts w:eastAsia="Times New Roman"/>
          <w:noProof/>
          <w:szCs w:val="24"/>
        </w:rPr>
      </w:pPr>
      <w:r>
        <w:rPr>
          <w:noProof/>
        </w:rPr>
        <w:t>b)</w:t>
      </w:r>
      <w:r>
        <w:rPr>
          <w:noProof/>
        </w:rPr>
        <w:tab/>
      </w:r>
      <w:r w:rsidRPr="003D05D2">
        <w:rPr>
          <w:noProof/>
        </w:rPr>
        <w:t>režim podpory byl schválen a vstoupil v platnost dříve, než byly zahájeny práce na subvencovaném projektu nebo činnosti</w:t>
      </w:r>
      <w:r w:rsidRPr="003D05D2">
        <w:rPr>
          <w:rStyle w:val="FootnoteReference"/>
          <w:rFonts w:eastAsia="Times New Roman"/>
          <w:noProof/>
          <w:szCs w:val="24"/>
          <w:lang w:eastAsia="en-GB"/>
        </w:rPr>
        <w:footnoteReference w:id="3"/>
      </w:r>
      <w:r w:rsidRPr="003D05D2">
        <w:rPr>
          <w:noProof/>
        </w:rPr>
        <w:t>?</w:t>
      </w:r>
    </w:p>
    <w:p w14:paraId="1C6291C4" w14:textId="77777777" w:rsidR="00515C19" w:rsidRPr="003D05D2" w:rsidRDefault="00515C19" w:rsidP="00515C19">
      <w:pPr>
        <w:pStyle w:val="Text2"/>
        <w:rPr>
          <w:noProof/>
        </w:rPr>
      </w:pPr>
      <w:sdt>
        <w:sdtPr>
          <w:rPr>
            <w:noProof/>
          </w:rPr>
          <w:id w:val="13301011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73639449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C7ED2DD" w14:textId="77777777" w:rsidR="00515C19" w:rsidRPr="003D05D2" w:rsidRDefault="00515C19" w:rsidP="00515C19">
      <w:pPr>
        <w:pStyle w:val="Text1"/>
        <w:rPr>
          <w:noProof/>
        </w:rPr>
      </w:pPr>
      <w:r w:rsidRPr="003D05D2">
        <w:rPr>
          <w:noProof/>
        </w:rPr>
        <w:t xml:space="preserve">Vezměte prosím na vědomí, že podle bodu 54 pokynů </w:t>
      </w:r>
      <w:bookmarkStart w:id="0" w:name="_Ref80543774"/>
      <w:r w:rsidRPr="003D05D2">
        <w:rPr>
          <w:noProof/>
        </w:rPr>
        <w:t>se podpora ve formě daňového zvýhodnění považuje za podporu s motivačním účinkem, jsou-li splněny dvě výše uvedené podmínky. Podle bodu 54 pokynů se požadavek uvedený v bodě b) této otázky neuplatní v případě následných daňových režimů, pokud se na danou činnost vztahovaly již předchozí režimy ve formě daňového zvýhodnění.</w:t>
      </w:r>
      <w:bookmarkEnd w:id="0"/>
    </w:p>
    <w:p w14:paraId="786C26C6" w14:textId="77777777" w:rsidR="00515C19" w:rsidRPr="003D05D2" w:rsidRDefault="00515C19" w:rsidP="00515C19">
      <w:pPr>
        <w:pStyle w:val="ManualNumPar3"/>
        <w:rPr>
          <w:iCs/>
          <w:noProof/>
        </w:rPr>
      </w:pPr>
      <w:r w:rsidRPr="00B231A6">
        <w:rPr>
          <w:noProof/>
        </w:rPr>
        <w:lastRenderedPageBreak/>
        <w:t>1.2.11.</w:t>
      </w:r>
      <w:r w:rsidRPr="00B231A6">
        <w:rPr>
          <w:noProof/>
        </w:rPr>
        <w:tab/>
      </w:r>
      <w:r w:rsidRPr="003D05D2">
        <w:rPr>
          <w:noProof/>
        </w:rPr>
        <w:t>Spadá podpora pod jednu z následujících kategorií uvedených v pokynech?</w:t>
      </w:r>
    </w:p>
    <w:p w14:paraId="68186680" w14:textId="77777777" w:rsidR="00515C19" w:rsidRPr="003D05D2" w:rsidRDefault="00515C19" w:rsidP="00515C19">
      <w:pPr>
        <w:pStyle w:val="Point1"/>
        <w:rPr>
          <w:rFonts w:eastAsia="Times New Roman"/>
          <w:noProof/>
          <w:szCs w:val="24"/>
        </w:rPr>
      </w:pPr>
      <w:r>
        <w:rPr>
          <w:rFonts w:eastAsia="Times New Roman"/>
          <w:noProof/>
          <w:szCs w:val="24"/>
        </w:rPr>
        <w:t>a)</w:t>
      </w:r>
      <w:r>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režimy podpory na konsolidaci půdy v souladu s částí II oddílem 1.3.6 a oddílem 2.9.2 pokynů a režimy podpory, které sledují ekologické, ochranné a rekreační cíle v souladu s částí II oddílem 2.8, jsou-li splněny následující podmínky:</w:t>
      </w:r>
    </w:p>
    <w:p w14:paraId="0B211DFC" w14:textId="77777777" w:rsidR="00515C19" w:rsidRPr="003D05D2" w:rsidRDefault="00515C19" w:rsidP="00515C19">
      <w:pPr>
        <w:pStyle w:val="Stylei"/>
        <w:rPr>
          <w:noProof/>
        </w:rPr>
      </w:pPr>
      <w:sdt>
        <w:sdtPr>
          <w:rPr>
            <w:noProof/>
          </w:rPr>
          <w:id w:val="-259833701"/>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režim podpory zakládá právo na podporu na základě objektivních kritérií a bez dalšího uplatnění rozhodovací pravomoci členského státu,</w:t>
      </w:r>
    </w:p>
    <w:p w14:paraId="10880C17" w14:textId="77777777" w:rsidR="00515C19" w:rsidRPr="003D05D2" w:rsidRDefault="00515C19" w:rsidP="00515C19">
      <w:pPr>
        <w:pStyle w:val="Stylei"/>
        <w:rPr>
          <w:noProof/>
        </w:rPr>
      </w:pPr>
      <w:sdt>
        <w:sdtPr>
          <w:rPr>
            <w:noProof/>
          </w:rPr>
          <w:id w:val="12202034"/>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režim podpory byl schválen a vstoupil v platnost dříve, než příjemci vznikly způsobilé náklady v souladu s částí II oddíly 1.3.6, 2.9.2 a 2.8 pokynů, a</w:t>
      </w:r>
    </w:p>
    <w:p w14:paraId="4E448308" w14:textId="77777777" w:rsidR="00515C19" w:rsidRPr="003D05D2" w:rsidRDefault="00515C19" w:rsidP="00515C19">
      <w:pPr>
        <w:pStyle w:val="Stylei"/>
        <w:rPr>
          <w:noProof/>
        </w:rPr>
      </w:pPr>
      <w:sdt>
        <w:sdtPr>
          <w:rPr>
            <w:noProof/>
          </w:rPr>
          <w:id w:val="-1596090370"/>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režim podpory se vztahuje pouze na malé a střední podniky;</w:t>
      </w:r>
    </w:p>
    <w:p w14:paraId="356397FC" w14:textId="77777777" w:rsidR="00515C19" w:rsidRPr="003D05D2" w:rsidRDefault="00515C19" w:rsidP="00515C19">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znevýhodnění specifická pro konkrétní oblasti vyplývající z určitých závazných požadavků v souladu s částí II oddílem 1.1.6 pokynů;</w:t>
      </w:r>
    </w:p>
    <w:p w14:paraId="48CA5C5D" w14:textId="77777777" w:rsidR="00515C19" w:rsidRPr="003D05D2" w:rsidRDefault="00515C19" w:rsidP="00515C19">
      <w:pPr>
        <w:pStyle w:val="Point1"/>
        <w:rPr>
          <w:rFonts w:eastAsia="Times New Roman"/>
          <w:noProof/>
          <w:szCs w:val="24"/>
        </w:rPr>
      </w:pPr>
      <w:r>
        <w:rPr>
          <w:rFonts w:eastAsia="Times New Roman"/>
          <w:noProof/>
          <w:szCs w:val="24"/>
        </w:rPr>
        <w:t>c)</w:t>
      </w:r>
      <w:r>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pro oblasti s přírodními či jinými omezeními specifickými pro určité oblasti v souladu s částí II oddílem 1.1.7 pokynů;</w:t>
      </w:r>
    </w:p>
    <w:p w14:paraId="16463002" w14:textId="77777777" w:rsidR="00515C19" w:rsidRPr="003D05D2" w:rsidRDefault="00515C19" w:rsidP="00515C19">
      <w:pPr>
        <w:pStyle w:val="Point1"/>
        <w:rPr>
          <w:rFonts w:eastAsia="Times New Roman"/>
          <w:noProof/>
          <w:szCs w:val="24"/>
        </w:rPr>
      </w:pPr>
      <w:r>
        <w:rPr>
          <w:rFonts w:eastAsia="Times New Roman"/>
          <w:noProof/>
          <w:szCs w:val="24"/>
        </w:rPr>
        <w:t>d)</w:t>
      </w:r>
      <w:r>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informační akce v odvětví zemědělství v souladu s částí II oddílem 1.1.10.1 pokynů, která spočívá ve zpřístupnění informací nedefinovanému počtu příjemců;</w:t>
      </w:r>
    </w:p>
    <w:p w14:paraId="1DAC7680" w14:textId="77777777" w:rsidR="00515C19" w:rsidRPr="003D05D2" w:rsidRDefault="00515C19" w:rsidP="00515C19">
      <w:pPr>
        <w:pStyle w:val="Point1"/>
        <w:rPr>
          <w:rFonts w:eastAsia="Times New Roman"/>
          <w:noProof/>
          <w:szCs w:val="24"/>
        </w:rPr>
      </w:pPr>
      <w:r>
        <w:rPr>
          <w:rFonts w:eastAsia="Times New Roman"/>
          <w:noProof/>
          <w:szCs w:val="24"/>
        </w:rPr>
        <w:t>e)</w:t>
      </w:r>
      <w:r>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kompenzaci škod způsobených přírodními pohromami nebo jinými mimořádnými událostmi v souladu s částí II oddílem 1.2.1.1 pokynů;</w:t>
      </w:r>
    </w:p>
    <w:p w14:paraId="7C4AC1B2" w14:textId="77777777" w:rsidR="00515C19" w:rsidRPr="003D05D2" w:rsidRDefault="00515C19" w:rsidP="00515C19">
      <w:pPr>
        <w:pStyle w:val="Point1"/>
        <w:rPr>
          <w:rFonts w:eastAsia="Times New Roman"/>
          <w:noProof/>
          <w:szCs w:val="24"/>
        </w:rPr>
      </w:pPr>
      <w:r>
        <w:rPr>
          <w:rFonts w:eastAsia="Times New Roman"/>
          <w:noProof/>
          <w:szCs w:val="24"/>
        </w:rPr>
        <w:t>f)</w:t>
      </w:r>
      <w:r>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náhradu škod způsobených nepříznivými klimatickými jevy, které mohou být přirovnány k přírodní katastrofě, v souladu s částí II oddílem 1.2.1.2 pokynů;</w:t>
      </w:r>
    </w:p>
    <w:p w14:paraId="5AF5C884" w14:textId="77777777" w:rsidR="00515C19" w:rsidRPr="003D05D2" w:rsidRDefault="00515C19" w:rsidP="00515C19">
      <w:pPr>
        <w:pStyle w:val="Point1"/>
        <w:rPr>
          <w:rFonts w:eastAsia="Times New Roman"/>
          <w:noProof/>
          <w:szCs w:val="24"/>
        </w:rPr>
      </w:pPr>
      <w:r>
        <w:rPr>
          <w:rFonts w:eastAsia="Times New Roman"/>
          <w:noProof/>
          <w:szCs w:val="24"/>
        </w:rPr>
        <w:t>g)</w:t>
      </w:r>
      <w:r>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kompenzaci nákladů na prevenci, kontrolu a eradikaci nákaz zvířat, škodlivých organismů rostlin a napadení invazními nepůvodními druhy a podpora na náhradu škody způsobené nákazami zvířat, škodlivými organismy rostlin a invazními nepůvodními druhy v souladu s částí II oddílem 1.2.1.3 pokynů;</w:t>
      </w:r>
    </w:p>
    <w:p w14:paraId="221A5DBA" w14:textId="77777777" w:rsidR="00515C19" w:rsidRPr="003D05D2" w:rsidRDefault="00515C19" w:rsidP="00515C19">
      <w:pPr>
        <w:pStyle w:val="Point1"/>
        <w:rPr>
          <w:rFonts w:eastAsia="Times New Roman"/>
          <w:noProof/>
          <w:szCs w:val="24"/>
        </w:rPr>
      </w:pPr>
      <w:r>
        <w:rPr>
          <w:rFonts w:eastAsia="Times New Roman"/>
          <w:noProof/>
          <w:szCs w:val="24"/>
        </w:rPr>
        <w:t>h)</w:t>
      </w:r>
      <w:r>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uhrazení nákladů na odklizení a neškodné odstranění mrtvých hospodářských zvířat v souladu s částí II oddílem 1.2.1.4 pokynů;</w:t>
      </w:r>
    </w:p>
    <w:p w14:paraId="688A6004" w14:textId="77777777" w:rsidR="00515C19" w:rsidRPr="003D05D2" w:rsidRDefault="00515C19" w:rsidP="00515C19">
      <w:pPr>
        <w:pStyle w:val="Point1"/>
        <w:rPr>
          <w:rFonts w:eastAsia="Times New Roman"/>
          <w:noProof/>
          <w:szCs w:val="24"/>
        </w:rPr>
      </w:pPr>
      <w:r>
        <w:rPr>
          <w:rFonts w:eastAsia="Times New Roman"/>
          <w:noProof/>
          <w:szCs w:val="24"/>
        </w:rPr>
        <w:t>i)</w:t>
      </w:r>
      <w:r>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kompenzaci škod způsobených chráněnými druhy zvířat v souladu s částí II oddílem 1.2.1.5 pokynů;</w:t>
      </w:r>
    </w:p>
    <w:p w14:paraId="1F92632E" w14:textId="77777777" w:rsidR="00515C19" w:rsidRPr="005F49D3" w:rsidRDefault="00515C19" w:rsidP="00515C19">
      <w:pPr>
        <w:pStyle w:val="Point1"/>
        <w:rPr>
          <w:rFonts w:eastAsia="Times New Roman"/>
          <w:noProof/>
          <w:szCs w:val="24"/>
        </w:rPr>
      </w:pPr>
      <w:r w:rsidRPr="005F49D3">
        <w:rPr>
          <w:rFonts w:eastAsia="MS Gothic"/>
          <w:noProof/>
          <w:szCs w:val="24"/>
        </w:rPr>
        <w:t>j)</w:t>
      </w:r>
      <w:r w:rsidRPr="005F49D3">
        <w:rPr>
          <w:rFonts w:eastAsia="MS Gothic"/>
          <w:noProof/>
          <w:szCs w:val="24"/>
        </w:rPr>
        <w:tab/>
      </w:r>
      <w:sdt>
        <w:sdtPr>
          <w:rPr>
            <w:rFonts w:eastAsia="MS Gothic"/>
            <w:noProof/>
            <w:szCs w:val="24"/>
          </w:rPr>
          <w:id w:val="-1984293989"/>
          <w14:checkbox>
            <w14:checked w14:val="0"/>
            <w14:checkedState w14:val="2612" w14:font="MS Gothic"/>
            <w14:uncheckedState w14:val="2610" w14:font="MS Gothic"/>
          </w14:checkbox>
        </w:sdtPr>
        <w:sdtContent>
          <w:r w:rsidRPr="005F49D3">
            <w:rPr>
              <w:rFonts w:ascii="Segoe UI Symbol" w:eastAsia="MS Gothic" w:hAnsi="Segoe UI Symbol" w:cs="Segoe UI Symbol"/>
              <w:noProof/>
              <w:szCs w:val="24"/>
              <w:lang w:eastAsia="en-GB"/>
            </w:rPr>
            <w:t>☐</w:t>
          </w:r>
        </w:sdtContent>
      </w:sdt>
      <w:r w:rsidRPr="005F49D3">
        <w:rPr>
          <w:noProof/>
        </w:rPr>
        <w:t xml:space="preserve"> podpora na náhradu škod způsobených v lesních oblastech chráněnými druhy zvířat v souladu s částí II oddílem 2.8.5 pokynů;</w:t>
      </w:r>
    </w:p>
    <w:p w14:paraId="4DF39A80" w14:textId="77777777" w:rsidR="00515C19" w:rsidRPr="005F49D3" w:rsidRDefault="00515C19" w:rsidP="00515C19">
      <w:pPr>
        <w:pStyle w:val="Point1"/>
        <w:rPr>
          <w:rFonts w:eastAsia="Times New Roman"/>
          <w:noProof/>
          <w:szCs w:val="24"/>
        </w:rPr>
      </w:pPr>
      <w:r w:rsidRPr="005F49D3">
        <w:rPr>
          <w:rFonts w:eastAsia="MS Gothic"/>
          <w:noProof/>
          <w:szCs w:val="24"/>
        </w:rPr>
        <w:t>k)</w:t>
      </w:r>
      <w:r w:rsidRPr="005F49D3">
        <w:rPr>
          <w:rFonts w:eastAsia="MS Gothic"/>
          <w:noProof/>
          <w:szCs w:val="24"/>
        </w:rPr>
        <w:tab/>
      </w:r>
      <w:sdt>
        <w:sdtPr>
          <w:rPr>
            <w:rFonts w:eastAsia="MS Gothic"/>
            <w:noProof/>
            <w:szCs w:val="24"/>
          </w:rPr>
          <w:id w:val="511959427"/>
          <w14:checkbox>
            <w14:checked w14:val="0"/>
            <w14:checkedState w14:val="2612" w14:font="MS Gothic"/>
            <w14:uncheckedState w14:val="2610" w14:font="MS Gothic"/>
          </w14:checkbox>
        </w:sdtPr>
        <w:sdtContent>
          <w:r w:rsidRPr="005F49D3">
            <w:rPr>
              <w:rFonts w:ascii="Segoe UI Symbol" w:eastAsia="MS Gothic" w:hAnsi="Segoe UI Symbol" w:cs="Segoe UI Symbol"/>
              <w:noProof/>
              <w:szCs w:val="24"/>
              <w:lang w:eastAsia="en-GB"/>
            </w:rPr>
            <w:t>☐</w:t>
          </w:r>
        </w:sdtContent>
      </w:sdt>
      <w:r w:rsidRPr="005F49D3">
        <w:rPr>
          <w:noProof/>
        </w:rPr>
        <w:t xml:space="preserve"> podpora na informační akce v odvětví lesnictví v souladu s částí II oddílem 2.4 pokynů, která spočívá ve zpřístupnění informací nedefinovanému počtu příjemců;</w:t>
      </w:r>
    </w:p>
    <w:p w14:paraId="157B0296" w14:textId="77777777" w:rsidR="00515C19" w:rsidRPr="003D05D2" w:rsidRDefault="00515C19" w:rsidP="00515C19">
      <w:pPr>
        <w:pStyle w:val="Point1"/>
        <w:rPr>
          <w:rFonts w:eastAsia="Times New Roman"/>
          <w:noProof/>
          <w:szCs w:val="24"/>
        </w:rPr>
      </w:pPr>
      <w:r>
        <w:rPr>
          <w:rFonts w:eastAsia="Times New Roman"/>
          <w:noProof/>
          <w:szCs w:val="24"/>
        </w:rPr>
        <w:t>l)</w:t>
      </w:r>
      <w:r>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investice ve prospěch zachování kulturního a přírodního dědictví v zemědělském podniku v souladu s částí II oddílem 1.1.1.2 pokynů, s výjimkou jednotlivé podpory ve výši přesahující 500 000 EUR na podnik a investiční projekt;</w:t>
      </w:r>
    </w:p>
    <w:p w14:paraId="2B1EDF0E" w14:textId="77777777" w:rsidR="00515C19" w:rsidRPr="003D05D2" w:rsidRDefault="00515C19" w:rsidP="00515C19">
      <w:pPr>
        <w:pStyle w:val="Point1"/>
        <w:rPr>
          <w:rFonts w:eastAsia="Times New Roman"/>
          <w:noProof/>
          <w:szCs w:val="24"/>
        </w:rPr>
      </w:pPr>
      <w:r>
        <w:rPr>
          <w:rFonts w:eastAsia="Times New Roman"/>
          <w:noProof/>
          <w:szCs w:val="24"/>
        </w:rPr>
        <w:lastRenderedPageBreak/>
        <w:t>m)</w:t>
      </w:r>
      <w:r>
        <w:rPr>
          <w:rFonts w:eastAsia="Times New Roman"/>
          <w:noProof/>
          <w:szCs w:val="24"/>
        </w:rPr>
        <w:tab/>
      </w:r>
      <w:sdt>
        <w:sdtPr>
          <w:rPr>
            <w:rFonts w:eastAsia="Times New Roman"/>
            <w:noProof/>
            <w:szCs w:val="24"/>
          </w:rPr>
          <w:id w:val="1672982253"/>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propagační opatření v souladu s bodem 468 písm. b), c) a d) pokynů;</w:t>
      </w:r>
    </w:p>
    <w:p w14:paraId="5A5FD627" w14:textId="77777777" w:rsidR="00515C19" w:rsidRPr="003D05D2" w:rsidRDefault="00515C19" w:rsidP="00515C19">
      <w:pPr>
        <w:pStyle w:val="Point1"/>
        <w:rPr>
          <w:rFonts w:eastAsia="Times New Roman"/>
          <w:noProof/>
          <w:szCs w:val="24"/>
        </w:rPr>
      </w:pPr>
      <w:r>
        <w:rPr>
          <w:rFonts w:eastAsia="Times New Roman"/>
          <w:noProof/>
          <w:szCs w:val="24"/>
        </w:rPr>
        <w:t>n)</w:t>
      </w:r>
      <w:r>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úhradu dodatečných nákladů na dopravu v souladu s body 480 a 481 pokynů;</w:t>
      </w:r>
    </w:p>
    <w:p w14:paraId="29A78D9B" w14:textId="77777777" w:rsidR="00515C19" w:rsidRPr="003D05D2" w:rsidRDefault="00515C19" w:rsidP="00515C19">
      <w:pPr>
        <w:pStyle w:val="Point1"/>
        <w:rPr>
          <w:rFonts w:eastAsia="Times New Roman"/>
          <w:noProof/>
          <w:szCs w:val="24"/>
        </w:rPr>
      </w:pPr>
      <w:r>
        <w:rPr>
          <w:rFonts w:eastAsia="Times New Roman"/>
          <w:noProof/>
          <w:szCs w:val="24"/>
        </w:rPr>
        <w:t>o)</w:t>
      </w:r>
      <w:r>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výzkum a vývoj v odvětvích zemědělství a lesnictví v souladu s částí II oddíly 1.3.7 a 2.9.1 pokynů;</w:t>
      </w:r>
    </w:p>
    <w:p w14:paraId="1BF03B51" w14:textId="77777777" w:rsidR="00515C19" w:rsidRPr="003D05D2" w:rsidRDefault="00515C19" w:rsidP="00515C19">
      <w:pPr>
        <w:pStyle w:val="Point1"/>
        <w:rPr>
          <w:rFonts w:eastAsia="Times New Roman"/>
          <w:noProof/>
          <w:szCs w:val="24"/>
        </w:rPr>
      </w:pPr>
      <w:r>
        <w:rPr>
          <w:rFonts w:eastAsia="Times New Roman"/>
          <w:noProof/>
          <w:szCs w:val="24"/>
        </w:rPr>
        <w:t>p)</w:t>
      </w:r>
      <w:r>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obnovu lesů poškozených lesními požáry, přírodními pohromami, nepříznivými klimatickými jevy, škodlivými organismy rostlin, nákazami zvířat, katastrofickými událostmi a událostmi souvisejícími se změnou klimatu v souladu s částí II oddílem 2.1.3 pokynů;</w:t>
      </w:r>
    </w:p>
    <w:p w14:paraId="6A205B41" w14:textId="77777777" w:rsidR="00515C19" w:rsidRPr="003D05D2" w:rsidRDefault="00515C19" w:rsidP="00515C19">
      <w:pPr>
        <w:pStyle w:val="Point1"/>
        <w:rPr>
          <w:rFonts w:eastAsia="Times New Roman"/>
          <w:noProof/>
          <w:szCs w:val="24"/>
        </w:rPr>
      </w:pPr>
      <w:r>
        <w:rPr>
          <w:rFonts w:eastAsia="Times New Roman"/>
          <w:noProof/>
          <w:szCs w:val="24"/>
        </w:rPr>
        <w:t>q)</w:t>
      </w:r>
      <w:r>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en-GB"/>
            </w:rPr>
            <w:t>☐</w:t>
          </w:r>
        </w:sdtContent>
      </w:sdt>
      <w:r w:rsidRPr="003D05D2">
        <w:rPr>
          <w:noProof/>
        </w:rPr>
        <w:t xml:space="preserve"> podpora na náklady na ošetření a prevenci šíření škodlivých organismů, chorob stromů a invazních nepůvodních druhů a podpora určená k náhradě škod způsobených napadením škodlivými organismy, chorobami stromů a invazivními nepůvodními druhy v souladu s částí II oddílem 2.8.1 pokynů.</w:t>
      </w:r>
    </w:p>
    <w:p w14:paraId="7659BBBB" w14:textId="77777777" w:rsidR="00515C19" w:rsidRPr="003D05D2" w:rsidRDefault="00515C19" w:rsidP="00515C19">
      <w:pPr>
        <w:pStyle w:val="Text1"/>
        <w:rPr>
          <w:noProof/>
        </w:rPr>
      </w:pPr>
      <w:r w:rsidRPr="003D05D2">
        <w:rPr>
          <w:noProof/>
        </w:rPr>
        <w:t>Vezměte prosím na vědomí, že podle bodu 55 pokynů se u výše uvedených kategorií podpory motivační účinek nevyžaduje nebo se má za to, že existuje. Pokud je tedy podpora poskytnuta pro jednu z výše uvedených kategorií, body 50 až 53 pokynů se nepoužijí.</w:t>
      </w:r>
    </w:p>
    <w:p w14:paraId="6B83DD15" w14:textId="77777777" w:rsidR="00515C19" w:rsidRPr="003D05D2" w:rsidRDefault="00515C19" w:rsidP="00515C19">
      <w:pPr>
        <w:pStyle w:val="ManualHeading4"/>
        <w:rPr>
          <w:b/>
          <w:bCs/>
          <w:noProof/>
        </w:rPr>
      </w:pPr>
      <w:r w:rsidRPr="003D05D2">
        <w:rPr>
          <w:b/>
          <w:noProof/>
        </w:rPr>
        <w:t>Dodatečné podmínky pro investiční podporu, jež podléhá individuální oznamovací povinnosti</w:t>
      </w:r>
    </w:p>
    <w:p w14:paraId="3CC55B0D" w14:textId="77777777" w:rsidR="00515C19" w:rsidRPr="003D05D2" w:rsidRDefault="00515C19" w:rsidP="00515C19">
      <w:pPr>
        <w:rPr>
          <w:i/>
          <w:iCs/>
          <w:noProof/>
        </w:rPr>
      </w:pPr>
      <w:r w:rsidRPr="003D05D2">
        <w:rPr>
          <w:i/>
          <w:noProof/>
        </w:rPr>
        <w:t>Je-li podpora poskytnuta na individuální investici, pokračujte níže uvedenými otázkami 1.2.12 až 1.2.16.</w:t>
      </w:r>
    </w:p>
    <w:p w14:paraId="7A42D544" w14:textId="77777777" w:rsidR="00515C19" w:rsidRPr="003D05D2" w:rsidRDefault="00515C19" w:rsidP="00515C19">
      <w:pPr>
        <w:pStyle w:val="ManualNumPar3"/>
        <w:rPr>
          <w:iCs/>
          <w:noProof/>
        </w:rPr>
      </w:pPr>
      <w:r w:rsidRPr="00B231A6">
        <w:rPr>
          <w:noProof/>
        </w:rPr>
        <w:t>1.2.12.</w:t>
      </w:r>
      <w:r w:rsidRPr="00B231A6">
        <w:rPr>
          <w:noProof/>
        </w:rPr>
        <w:tab/>
      </w:r>
      <w:r w:rsidRPr="003D05D2">
        <w:rPr>
          <w:noProof/>
        </w:rPr>
        <w:t>Poskytněte v oznámení jasné důkazy o tom, že daná podpora má skutečný dopad na volbu investice.</w:t>
      </w:r>
    </w:p>
    <w:p w14:paraId="70FC7FD8" w14:textId="77777777" w:rsidR="00515C19" w:rsidRPr="003D05D2" w:rsidRDefault="00515C19" w:rsidP="00515C19">
      <w:pPr>
        <w:pStyle w:val="Text1"/>
        <w:rPr>
          <w:noProof/>
        </w:rPr>
      </w:pPr>
      <w:r w:rsidRPr="003D05D2">
        <w:rPr>
          <w:noProof/>
        </w:rPr>
        <w:t>Upřesněte tento dopad:</w:t>
      </w:r>
    </w:p>
    <w:p w14:paraId="21C18246" w14:textId="77777777" w:rsidR="00515C19" w:rsidRPr="003D05D2" w:rsidRDefault="00515C19" w:rsidP="00515C19">
      <w:pPr>
        <w:pStyle w:val="Text1"/>
        <w:rPr>
          <w:noProof/>
        </w:rPr>
      </w:pPr>
      <w:r w:rsidRPr="003D05D2">
        <w:rPr>
          <w:noProof/>
        </w:rPr>
        <w:t>………………………………………………………………………………………</w:t>
      </w:r>
    </w:p>
    <w:p w14:paraId="17AF7433" w14:textId="77777777" w:rsidR="00515C19" w:rsidRPr="003D05D2" w:rsidRDefault="00515C19" w:rsidP="00515C19">
      <w:pPr>
        <w:pStyle w:val="Text1"/>
        <w:rPr>
          <w:noProof/>
        </w:rPr>
      </w:pPr>
      <w:r w:rsidRPr="003D05D2">
        <w:rPr>
          <w:noProof/>
        </w:rPr>
        <w:t>Vezměte prosím na vědomí, že podle bodu 56 pokynů platí, že aby bylo možné provést komplexní posouzení, musí členský stát poskytnout nejen informace ohledně podporovaného projektu, ale musí také plně popsat hypotetický srovnávací scénář, v němž by příjemce podporu od žádného veřejného orgánu neobdržel.</w:t>
      </w:r>
    </w:p>
    <w:p w14:paraId="410987EB" w14:textId="77777777" w:rsidR="00515C19" w:rsidRPr="003D05D2" w:rsidRDefault="00515C19" w:rsidP="00515C19">
      <w:pPr>
        <w:pStyle w:val="ManualNumPar3"/>
        <w:rPr>
          <w:iCs/>
          <w:noProof/>
        </w:rPr>
      </w:pPr>
      <w:r w:rsidRPr="00B231A6">
        <w:rPr>
          <w:noProof/>
        </w:rPr>
        <w:t>1.2.13.</w:t>
      </w:r>
      <w:r w:rsidRPr="00B231A6">
        <w:rPr>
          <w:noProof/>
        </w:rPr>
        <w:tab/>
      </w:r>
      <w:r w:rsidRPr="003D05D2">
        <w:rPr>
          <w:noProof/>
        </w:rPr>
        <w:t>Uveďte komplexní popis hypotetického srovnávacího scénáře, v němž žádný veřejný orgán neposkytuje příjemci žádnou podporu:</w:t>
      </w:r>
    </w:p>
    <w:p w14:paraId="25B00F79" w14:textId="77777777" w:rsidR="00515C19" w:rsidRPr="003D05D2" w:rsidRDefault="00515C19" w:rsidP="00515C19">
      <w:pPr>
        <w:pStyle w:val="Text1"/>
        <w:rPr>
          <w:noProof/>
        </w:rPr>
      </w:pPr>
      <w:r w:rsidRPr="003D05D2">
        <w:rPr>
          <w:noProof/>
        </w:rPr>
        <w:t>………………………………………………………………………………………</w:t>
      </w:r>
    </w:p>
    <w:p w14:paraId="6E4E6B46" w14:textId="77777777" w:rsidR="00515C19" w:rsidRPr="003D05D2" w:rsidRDefault="00515C19" w:rsidP="00515C19">
      <w:pPr>
        <w:pStyle w:val="Text1"/>
        <w:rPr>
          <w:rFonts w:eastAsia="Times New Roman"/>
          <w:noProof/>
          <w:szCs w:val="24"/>
        </w:rPr>
      </w:pPr>
      <w:r w:rsidRPr="003D05D2">
        <w:rPr>
          <w:noProof/>
        </w:rPr>
        <w:t>Vezměte prosím na vědomí, že podle bodu 59 pokynů platí, že pokud není žádný konkrétní hypotetický srovnávací scénář znám, lze motivační účinek předpokládat, když existuje mezera ve financování, tzn. když investiční náklady převyšují čistou současnou hodnotu očekávaných provozních zisků investice na základě předem vypracovaného podnikatelského plánu.</w:t>
      </w:r>
    </w:p>
    <w:p w14:paraId="51763FDC" w14:textId="77777777" w:rsidR="00515C19" w:rsidRPr="003D05D2" w:rsidRDefault="00515C19" w:rsidP="00515C19">
      <w:pPr>
        <w:pStyle w:val="ManualNumPar3"/>
        <w:rPr>
          <w:iCs/>
          <w:noProof/>
        </w:rPr>
      </w:pPr>
      <w:r w:rsidRPr="00B231A6">
        <w:rPr>
          <w:noProof/>
        </w:rPr>
        <w:t>1.2.14.</w:t>
      </w:r>
      <w:r w:rsidRPr="00B231A6">
        <w:rPr>
          <w:noProof/>
        </w:rPr>
        <w:tab/>
      </w:r>
      <w:r w:rsidRPr="003D05D2">
        <w:rPr>
          <w:noProof/>
        </w:rPr>
        <w:t>Uveďte, které dokumenty týkající se posuzovaného investičního projektu se předkládají jako součást oznámení:</w:t>
      </w:r>
    </w:p>
    <w:p w14:paraId="407CB642" w14:textId="77777777" w:rsidR="00515C19" w:rsidRPr="003D05D2" w:rsidRDefault="00515C19" w:rsidP="00515C19">
      <w:pPr>
        <w:pStyle w:val="Text1"/>
        <w:rPr>
          <w:noProof/>
        </w:rPr>
      </w:pPr>
      <w:r w:rsidRPr="003D05D2">
        <w:rPr>
          <w:noProof/>
        </w:rPr>
        <w:t>………………………………………………………………………………………</w:t>
      </w:r>
    </w:p>
    <w:p w14:paraId="0B68EBEE" w14:textId="77777777" w:rsidR="00515C19" w:rsidRPr="003D05D2" w:rsidRDefault="00515C19" w:rsidP="00515C19">
      <w:pPr>
        <w:pStyle w:val="Text1"/>
        <w:rPr>
          <w:iCs/>
          <w:noProof/>
        </w:rPr>
      </w:pPr>
      <w:r w:rsidRPr="003D05D2">
        <w:rPr>
          <w:noProof/>
        </w:rPr>
        <w:lastRenderedPageBreak/>
        <w:t>Vezměte prosím na vědomí, že podle bodu 57 pokynů se členské státy vybízejí, aby čerpaly z autentických a úředních dokumentů správní rady, posouzení rizik, včetně posouzení specifického rizika spojeného s umístěním, finančních zpráv, interních podnikatelských plánů, odborných posudků a jiných studií souvisejících s posuzovaným investičním projektem. Časově musí být tyto dokumenty souběžné s rozhodovacím procesem týkajícím se dané investice nebo jejího umístění. Při prokázání motivačního účinku by pro členské státy mohly být přínosné i dokumenty obsahující informace o prognózách poptávky, prognózách nákladů a finančních prognózách, dokumenty, které jsou předkládány investičnímu výboru a které rozvíjejí různé investiční scénáře, nebo dokumenty poskytnuté finančním institucím.</w:t>
      </w:r>
    </w:p>
    <w:p w14:paraId="532FB6CB" w14:textId="77777777" w:rsidR="00515C19" w:rsidRPr="003D05D2" w:rsidRDefault="00515C19" w:rsidP="00515C19">
      <w:pPr>
        <w:pStyle w:val="ManualNumPar3"/>
        <w:rPr>
          <w:iCs/>
          <w:noProof/>
        </w:rPr>
      </w:pPr>
      <w:r w:rsidRPr="00B231A6">
        <w:rPr>
          <w:noProof/>
        </w:rPr>
        <w:t>1.2.15.</w:t>
      </w:r>
      <w:r w:rsidRPr="00B231A6">
        <w:rPr>
          <w:noProof/>
        </w:rPr>
        <w:tab/>
      </w:r>
      <w:r w:rsidRPr="003D05D2">
        <w:rPr>
          <w:noProof/>
        </w:rPr>
        <w:t>Upřesněte, jak bude posouzena úroveň ziskovosti:</w:t>
      </w:r>
    </w:p>
    <w:p w14:paraId="68845F76" w14:textId="77777777" w:rsidR="00515C19" w:rsidRPr="003D05D2" w:rsidRDefault="00515C19" w:rsidP="00515C19">
      <w:pPr>
        <w:pStyle w:val="Text1"/>
        <w:rPr>
          <w:noProof/>
        </w:rPr>
      </w:pPr>
      <w:r w:rsidRPr="003D05D2">
        <w:rPr>
          <w:noProof/>
        </w:rPr>
        <w:t>………………………………………………………………………………………</w:t>
      </w:r>
    </w:p>
    <w:p w14:paraId="394F2A47" w14:textId="77777777" w:rsidR="00515C19" w:rsidRPr="003D05D2" w:rsidRDefault="00515C19" w:rsidP="00515C19">
      <w:pPr>
        <w:pStyle w:val="Text1"/>
        <w:rPr>
          <w:rFonts w:eastAsia="Times New Roman"/>
          <w:noProof/>
          <w:szCs w:val="24"/>
        </w:rPr>
      </w:pPr>
      <w:r w:rsidRPr="003D05D2">
        <w:rPr>
          <w:noProof/>
        </w:rPr>
        <w:t>Vezměte prosím na vědomí, že podle bodu 58 pokynů platí, že úroveň ziskovosti může být hodnocena pomocí metod, které se v dotčeném odvětví běžně používají a které mohou zahrnovat způsoby hodnocení čisté současné hodnoty (NPV) projektu</w:t>
      </w:r>
      <w:r w:rsidRPr="003D05D2">
        <w:rPr>
          <w:rStyle w:val="FootnoteReference"/>
          <w:noProof/>
          <w:szCs w:val="24"/>
        </w:rPr>
        <w:footnoteReference w:id="4"/>
      </w:r>
      <w:r w:rsidRPr="003D05D2">
        <w:rPr>
          <w:rStyle w:val="FootnoteReference"/>
          <w:noProof/>
          <w:szCs w:val="24"/>
        </w:rPr>
        <w:t xml:space="preserve"> </w:t>
      </w:r>
      <w:r w:rsidRPr="003D05D2">
        <w:rPr>
          <w:noProof/>
        </w:rPr>
        <w:t>, vnitřní míru návratnosti (IRR)</w:t>
      </w:r>
      <w:r w:rsidRPr="003D05D2">
        <w:rPr>
          <w:rStyle w:val="FootnoteReference"/>
          <w:noProof/>
          <w:szCs w:val="24"/>
        </w:rPr>
        <w:footnoteReference w:id="5"/>
      </w:r>
      <w:r w:rsidRPr="003D05D2">
        <w:rPr>
          <w:noProof/>
        </w:rPr>
        <w:t xml:space="preserve"> nebo průměrnou návratnost použitého kapitálu (ROCE). Ziskovost projektu je třeba srovnávat s běžnou mírou návratnosti, kterou příjemce uplatňuje v dalších investičních projektech podobného druhu. Nejsou-li tyto míry k dispozici, musí být ziskovost projektu porovnána s kapitálovými náklady podniku jako celku nebo s mírou návratnosti, kterou lze v daném odvětví běžně vysledovat.</w:t>
      </w:r>
    </w:p>
    <w:p w14:paraId="2D15BBAA" w14:textId="77777777" w:rsidR="00515C19" w:rsidRPr="003D05D2" w:rsidRDefault="00515C19" w:rsidP="00515C19">
      <w:pPr>
        <w:pStyle w:val="ManualNumPar3"/>
        <w:rPr>
          <w:iCs/>
          <w:noProof/>
        </w:rPr>
      </w:pPr>
      <w:r w:rsidRPr="00B231A6">
        <w:rPr>
          <w:noProof/>
        </w:rPr>
        <w:t>1.2.16.</w:t>
      </w:r>
      <w:r w:rsidRPr="00B231A6">
        <w:rPr>
          <w:noProof/>
        </w:rPr>
        <w:tab/>
      </w:r>
      <w:r w:rsidRPr="003D05D2">
        <w:rPr>
          <w:noProof/>
        </w:rPr>
        <w:t>Představuje investiční projekt mezeru ve financování, tzn. převyšují investiční náklady čistou současnou hodnotu očekávaných provozních zisků investice na základě předem vypracovaného podnikatelského plánu?</w:t>
      </w:r>
    </w:p>
    <w:p w14:paraId="35CD2261" w14:textId="77777777" w:rsidR="00515C19" w:rsidRPr="003D05D2" w:rsidRDefault="00515C19" w:rsidP="00515C19">
      <w:pPr>
        <w:pStyle w:val="Text1"/>
        <w:rPr>
          <w:noProof/>
        </w:rPr>
      </w:pPr>
      <w:sdt>
        <w:sdtPr>
          <w:rPr>
            <w:noProof/>
          </w:rPr>
          <w:id w:val="-214255838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85315799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9ACB0DE" w14:textId="77777777" w:rsidR="00515C19" w:rsidRPr="003D05D2" w:rsidRDefault="00515C19" w:rsidP="00515C19">
      <w:pPr>
        <w:pStyle w:val="Text1"/>
        <w:rPr>
          <w:rFonts w:eastAsia="Times New Roman"/>
          <w:noProof/>
          <w:szCs w:val="24"/>
        </w:rPr>
      </w:pPr>
      <w:r w:rsidRPr="003D05D2">
        <w:rPr>
          <w:noProof/>
        </w:rPr>
        <w:t>Je-li odpověď kladná, uveďte prosím podrobnosti:</w:t>
      </w:r>
    </w:p>
    <w:p w14:paraId="1109EF05" w14:textId="77777777" w:rsidR="00515C19" w:rsidRPr="003D05D2" w:rsidRDefault="00515C19" w:rsidP="00515C19">
      <w:pPr>
        <w:pStyle w:val="Text1"/>
        <w:rPr>
          <w:noProof/>
        </w:rPr>
      </w:pPr>
      <w:r w:rsidRPr="003D05D2">
        <w:rPr>
          <w:noProof/>
        </w:rPr>
        <w:t>……………………………………………………………………………………</w:t>
      </w:r>
    </w:p>
    <w:p w14:paraId="45235966" w14:textId="77777777" w:rsidR="00515C19" w:rsidRPr="003D05D2" w:rsidRDefault="00515C19" w:rsidP="00515C19">
      <w:pPr>
        <w:pStyle w:val="Text1"/>
        <w:rPr>
          <w:rFonts w:eastAsia="Times New Roman"/>
          <w:noProof/>
          <w:szCs w:val="24"/>
        </w:rPr>
      </w:pPr>
      <w:r w:rsidRPr="003D05D2">
        <w:rPr>
          <w:noProof/>
        </w:rPr>
        <w:t>Vezměte prosím na vědomí, že podle bodu 59 pokynů platí, že pokud investiční projekt představuje mezeru ve financování, tzn. když investiční náklady převyšují čistou současnou hodnotu očekávaných provozních zisků investice na základě předem vypracovaného podnikatelského plánu, lze motivační účinek předpokládat.</w:t>
      </w:r>
    </w:p>
    <w:p w14:paraId="78297BF0" w14:textId="77777777" w:rsidR="00515C19" w:rsidRPr="003D05D2" w:rsidRDefault="00515C19" w:rsidP="00515C19">
      <w:pPr>
        <w:pStyle w:val="ManualNumPar2"/>
        <w:rPr>
          <w:noProof/>
        </w:rPr>
      </w:pPr>
      <w:r w:rsidRPr="00B231A6">
        <w:rPr>
          <w:noProof/>
        </w:rPr>
        <w:t>1.3.</w:t>
      </w:r>
      <w:r w:rsidRPr="00B231A6">
        <w:rPr>
          <w:noProof/>
        </w:rPr>
        <w:tab/>
      </w:r>
      <w:r w:rsidRPr="003D05D2">
        <w:rPr>
          <w:noProof/>
        </w:rPr>
        <w:t>Dodržování příslušných ustanovení a obecných zásad práva Unie</w:t>
      </w:r>
    </w:p>
    <w:p w14:paraId="6A8496E1" w14:textId="77777777" w:rsidR="00515C19" w:rsidRPr="003D05D2" w:rsidRDefault="00515C19" w:rsidP="00515C19">
      <w:pPr>
        <w:rPr>
          <w:noProof/>
        </w:rPr>
      </w:pPr>
      <w:r w:rsidRPr="003D05D2">
        <w:rPr>
          <w:i/>
          <w:noProof/>
        </w:rPr>
        <w:t>Informace v tomto oddíle poskytněte podle oddílu 3.1.3 (body 61–64) pokynů.</w:t>
      </w:r>
    </w:p>
    <w:p w14:paraId="7B9D16C4" w14:textId="77777777" w:rsidR="00515C19" w:rsidRPr="003D05D2" w:rsidRDefault="00515C19" w:rsidP="00515C19">
      <w:pPr>
        <w:pStyle w:val="ManualNumPar3"/>
        <w:rPr>
          <w:noProof/>
          <w:szCs w:val="24"/>
        </w:rPr>
      </w:pPr>
      <w:r w:rsidRPr="00B231A6">
        <w:rPr>
          <w:noProof/>
        </w:rPr>
        <w:t>1.3.1.</w:t>
      </w:r>
      <w:r w:rsidRPr="00B231A6">
        <w:rPr>
          <w:noProof/>
        </w:rPr>
        <w:tab/>
      </w:r>
      <w:r w:rsidRPr="003D05D2">
        <w:rPr>
          <w:noProof/>
        </w:rPr>
        <w:t>Potvrďte, že určité opatření státní podpory, podmínky, které jsou s ním spojeny, včetně metody jeho financování, je-li tato metoda jeho nedílnou součástí, nebo financovaná činnost neznamenají porušení příslušného práva Unie:</w:t>
      </w:r>
    </w:p>
    <w:p w14:paraId="547F6605" w14:textId="77777777" w:rsidR="00515C19" w:rsidRPr="003D05D2" w:rsidRDefault="00515C19" w:rsidP="00515C19">
      <w:pPr>
        <w:pStyle w:val="Text1"/>
        <w:rPr>
          <w:noProof/>
        </w:rPr>
      </w:pPr>
      <w:sdt>
        <w:sdtPr>
          <w:rPr>
            <w:noProof/>
          </w:rPr>
          <w:id w:val="-179489404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10310984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679C1BB" w14:textId="77777777" w:rsidR="00515C19" w:rsidRPr="003D05D2" w:rsidRDefault="00515C19" w:rsidP="00515C19">
      <w:pPr>
        <w:pStyle w:val="Text1"/>
        <w:rPr>
          <w:noProof/>
          <w:szCs w:val="24"/>
        </w:rPr>
      </w:pPr>
      <w:r w:rsidRPr="003D05D2">
        <w:rPr>
          <w:noProof/>
        </w:rPr>
        <w:lastRenderedPageBreak/>
        <w:t>Vezměte prosím na vědomí, že podle bodu 61 pokynů platí, že pokud určité opatření státní podpory, podmínky, které jsou s ním spojeny, včetně metody jeho financování, je-li tato metoda jeho nedílnou součástí, nebo financovaná činnost znamenají porušení příslušného práva Unie, nelze podporu prohlásit za slučitelnou s vnitřním trhem.</w:t>
      </w:r>
    </w:p>
    <w:p w14:paraId="7809FCB2" w14:textId="77777777" w:rsidR="00515C19" w:rsidRPr="003D05D2" w:rsidRDefault="00515C19" w:rsidP="00515C19">
      <w:pPr>
        <w:pStyle w:val="Text1"/>
        <w:rPr>
          <w:noProof/>
          <w:szCs w:val="24"/>
        </w:rPr>
      </w:pPr>
      <w:r w:rsidRPr="003D05D2">
        <w:rPr>
          <w:noProof/>
        </w:rPr>
        <w:t>Za účelem posouzení souladu s bodem 61 pokynů poskytněte informace prokazující, že opatření podpory neznamená porušení příslušného práva Unie:</w:t>
      </w:r>
    </w:p>
    <w:p w14:paraId="323029BB" w14:textId="77777777" w:rsidR="00515C19" w:rsidRPr="003D05D2" w:rsidRDefault="00515C19" w:rsidP="00515C19">
      <w:pPr>
        <w:pStyle w:val="Text1"/>
        <w:rPr>
          <w:noProof/>
        </w:rPr>
      </w:pPr>
      <w:r w:rsidRPr="003D05D2">
        <w:rPr>
          <w:noProof/>
        </w:rPr>
        <w:t>………………………………………………………………………………………</w:t>
      </w:r>
    </w:p>
    <w:p w14:paraId="7CBDC884" w14:textId="77777777" w:rsidR="00515C19" w:rsidRPr="003D05D2" w:rsidRDefault="00515C19" w:rsidP="00515C19">
      <w:pPr>
        <w:pStyle w:val="ManualNumPar3"/>
        <w:rPr>
          <w:noProof/>
          <w:szCs w:val="24"/>
        </w:rPr>
      </w:pPr>
      <w:r w:rsidRPr="00B231A6">
        <w:rPr>
          <w:noProof/>
        </w:rPr>
        <w:t>1.3.2.</w:t>
      </w:r>
      <w:r w:rsidRPr="00B231A6">
        <w:rPr>
          <w:noProof/>
        </w:rPr>
        <w:tab/>
      </w:r>
      <w:r w:rsidRPr="003D05D2">
        <w:rPr>
          <w:noProof/>
        </w:rPr>
        <w:t>Je systém financování nedílnou součástí opatření podpory?</w:t>
      </w:r>
    </w:p>
    <w:p w14:paraId="17C26B23" w14:textId="77777777" w:rsidR="00515C19" w:rsidRPr="003D05D2" w:rsidRDefault="00515C19" w:rsidP="00515C19">
      <w:pPr>
        <w:pStyle w:val="Text1"/>
        <w:rPr>
          <w:noProof/>
        </w:rPr>
      </w:pPr>
      <w:sdt>
        <w:sdtPr>
          <w:rPr>
            <w:noProof/>
          </w:rPr>
          <w:id w:val="63044198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78125256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894E8DF" w14:textId="77777777" w:rsidR="00515C19" w:rsidRPr="003D05D2" w:rsidRDefault="00515C19" w:rsidP="00515C19">
      <w:pPr>
        <w:pStyle w:val="Text1"/>
        <w:rPr>
          <w:rFonts w:eastAsia="Times New Roman"/>
          <w:noProof/>
          <w:szCs w:val="24"/>
        </w:rPr>
      </w:pPr>
      <w:r w:rsidRPr="003D05D2">
        <w:rPr>
          <w:noProof/>
        </w:rPr>
        <w:t>Pokud je odpověď kladná, uveďte systém financování:</w:t>
      </w:r>
    </w:p>
    <w:p w14:paraId="23B66D9C" w14:textId="77777777" w:rsidR="00515C19" w:rsidRPr="003D05D2" w:rsidRDefault="00515C19" w:rsidP="00515C19">
      <w:pPr>
        <w:pStyle w:val="Text1"/>
        <w:rPr>
          <w:noProof/>
        </w:rPr>
      </w:pPr>
      <w:r w:rsidRPr="003D05D2">
        <w:rPr>
          <w:noProof/>
        </w:rPr>
        <w:t>………………………………………………………………………………………</w:t>
      </w:r>
    </w:p>
    <w:p w14:paraId="2897AECC" w14:textId="77777777" w:rsidR="00515C19" w:rsidRPr="003D05D2" w:rsidRDefault="00515C19" w:rsidP="00515C19">
      <w:pPr>
        <w:pStyle w:val="Text1"/>
        <w:rPr>
          <w:rFonts w:eastAsia="Times New Roman"/>
          <w:noProof/>
          <w:szCs w:val="24"/>
        </w:rPr>
      </w:pPr>
      <w:r w:rsidRPr="003D05D2">
        <w:rPr>
          <w:noProof/>
        </w:rPr>
        <w:t>Vezměte prosím na vědomí, že podle bodu 26 pokynů platí, že pokud systém financování, například v podobě parafiskálních poplatků, tvoří nedílnou součást opatření podpory, musí být oznámen.</w:t>
      </w:r>
    </w:p>
    <w:p w14:paraId="5E1999A1" w14:textId="77777777" w:rsidR="00515C19" w:rsidRPr="003D05D2" w:rsidRDefault="00515C19" w:rsidP="00515C19">
      <w:pPr>
        <w:pStyle w:val="ManualNumPar3"/>
        <w:rPr>
          <w:noProof/>
          <w:szCs w:val="24"/>
        </w:rPr>
      </w:pPr>
      <w:r w:rsidRPr="00B231A6">
        <w:rPr>
          <w:noProof/>
        </w:rPr>
        <w:t>1.3.3.</w:t>
      </w:r>
      <w:r w:rsidRPr="00B231A6">
        <w:rPr>
          <w:noProof/>
        </w:rPr>
        <w:tab/>
      </w:r>
      <w:r w:rsidRPr="003D05D2">
        <w:rPr>
          <w:noProof/>
        </w:rPr>
        <w:t>Pokud se opatření podpory týká zemědělských produktů</w:t>
      </w:r>
      <w:r w:rsidRPr="003D05D2">
        <w:rPr>
          <w:rStyle w:val="FootnoteReference"/>
          <w:noProof/>
          <w:szCs w:val="24"/>
          <w:lang w:eastAsia="zh-CN"/>
        </w:rPr>
        <w:footnoteReference w:id="6"/>
      </w:r>
      <w:r w:rsidRPr="003D05D2">
        <w:rPr>
          <w:noProof/>
        </w:rPr>
        <w:t>, je podpora slučitelná s ustanoveními, jimiž se řídí společná organizace trhů se zemědělskými produkty?</w:t>
      </w:r>
    </w:p>
    <w:p w14:paraId="1727A74F" w14:textId="77777777" w:rsidR="00515C19" w:rsidRPr="003D05D2" w:rsidRDefault="00515C19" w:rsidP="00515C19">
      <w:pPr>
        <w:pStyle w:val="Text1"/>
        <w:rPr>
          <w:noProof/>
        </w:rPr>
      </w:pPr>
      <w:sdt>
        <w:sdtPr>
          <w:rPr>
            <w:noProof/>
          </w:rPr>
          <w:id w:val="-94545724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4325011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74A31CD" w14:textId="77777777" w:rsidR="00515C19" w:rsidRPr="003D05D2" w:rsidRDefault="00515C19" w:rsidP="00515C19">
      <w:pPr>
        <w:pStyle w:val="Text1"/>
        <w:rPr>
          <w:noProof/>
        </w:rPr>
      </w:pPr>
      <w:r w:rsidRPr="003D05D2">
        <w:rPr>
          <w:noProof/>
        </w:rPr>
        <w:t>V souladu s bodem 62 pokynů Komise nepovolí státní podporu, která není slučitelná s ustanoveními, jimiž se řídí společná organizace trhu, nebo která by narušila řádné fungování této společné organizace.</w:t>
      </w:r>
    </w:p>
    <w:p w14:paraId="246576D7" w14:textId="77777777" w:rsidR="00515C19" w:rsidRPr="003D05D2" w:rsidRDefault="00515C19" w:rsidP="00515C19">
      <w:pPr>
        <w:pStyle w:val="ManualNumPar3"/>
        <w:rPr>
          <w:noProof/>
          <w:szCs w:val="24"/>
        </w:rPr>
      </w:pPr>
      <w:r w:rsidRPr="00B231A6">
        <w:rPr>
          <w:noProof/>
        </w:rPr>
        <w:t>1.3.4.</w:t>
      </w:r>
      <w:r w:rsidRPr="00B231A6">
        <w:rPr>
          <w:noProof/>
        </w:rPr>
        <w:tab/>
      </w:r>
      <w:r w:rsidRPr="003D05D2">
        <w:rPr>
          <w:noProof/>
        </w:rPr>
        <w:t>Vztahuje se na podporu povinnost, aby přijímající podnik používal výrobky vyrobené v daném státě nebo služby v něm poskytované?</w:t>
      </w:r>
    </w:p>
    <w:p w14:paraId="638CE920" w14:textId="77777777" w:rsidR="00515C19" w:rsidRPr="003D05D2" w:rsidRDefault="00515C19" w:rsidP="00515C19">
      <w:pPr>
        <w:pStyle w:val="Text1"/>
        <w:rPr>
          <w:noProof/>
        </w:rPr>
      </w:pPr>
      <w:sdt>
        <w:sdtPr>
          <w:rPr>
            <w:noProof/>
          </w:rPr>
          <w:id w:val="-106209587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3558288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FD8545B" w14:textId="77777777" w:rsidR="00515C19" w:rsidRPr="003D05D2" w:rsidRDefault="00515C19" w:rsidP="00515C19">
      <w:pPr>
        <w:pStyle w:val="Text1"/>
        <w:rPr>
          <w:rFonts w:eastAsia="Times New Roman"/>
          <w:noProof/>
          <w:szCs w:val="24"/>
        </w:rPr>
      </w:pPr>
      <w:r w:rsidRPr="003D05D2">
        <w:rPr>
          <w:noProof/>
        </w:rPr>
        <w:t>V případě kladné odpovědi připomínáme, že podle bodu 63 pokynů nelze tuto podporu prohlásit za slučitelnou s vnitřním trhem.</w:t>
      </w:r>
    </w:p>
    <w:p w14:paraId="1928F7D6" w14:textId="77777777" w:rsidR="00515C19" w:rsidRPr="003D05D2" w:rsidRDefault="00515C19" w:rsidP="00515C19">
      <w:pPr>
        <w:pStyle w:val="ManualNumPar3"/>
        <w:rPr>
          <w:noProof/>
          <w:szCs w:val="24"/>
        </w:rPr>
      </w:pPr>
      <w:r w:rsidRPr="00B231A6">
        <w:rPr>
          <w:noProof/>
        </w:rPr>
        <w:t>1.3.5.</w:t>
      </w:r>
      <w:r w:rsidRPr="00B231A6">
        <w:rPr>
          <w:noProof/>
        </w:rPr>
        <w:tab/>
      </w:r>
      <w:r w:rsidRPr="003D05D2">
        <w:rPr>
          <w:noProof/>
        </w:rPr>
        <w:t>Omezuje podpora možnost přijímajícího podniku využívat výsledky výzkumu, vývoje a inovací v jiných členských?</w:t>
      </w:r>
    </w:p>
    <w:p w14:paraId="53B878E0" w14:textId="77777777" w:rsidR="00515C19" w:rsidRPr="003D05D2" w:rsidRDefault="00515C19" w:rsidP="00515C19">
      <w:pPr>
        <w:pStyle w:val="Text1"/>
        <w:rPr>
          <w:noProof/>
        </w:rPr>
      </w:pPr>
      <w:sdt>
        <w:sdtPr>
          <w:rPr>
            <w:noProof/>
          </w:rPr>
          <w:id w:val="54218236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1534967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70202B0" w14:textId="77777777" w:rsidR="00515C19" w:rsidRPr="003D05D2" w:rsidRDefault="00515C19" w:rsidP="00515C19">
      <w:pPr>
        <w:pStyle w:val="Text1"/>
        <w:rPr>
          <w:rFonts w:eastAsia="Times New Roman"/>
          <w:noProof/>
          <w:szCs w:val="24"/>
        </w:rPr>
      </w:pPr>
      <w:r w:rsidRPr="003D05D2">
        <w:rPr>
          <w:noProof/>
        </w:rPr>
        <w:t>V případě kladné odpovědi připomínáme, že podle bodu 63 pokynů nelze tuto podporu prohlásit za slučitelnou s vnitřním trhem.</w:t>
      </w:r>
    </w:p>
    <w:p w14:paraId="532E078F" w14:textId="77777777" w:rsidR="00515C19" w:rsidRPr="003D05D2" w:rsidRDefault="00515C19" w:rsidP="00515C19">
      <w:pPr>
        <w:pStyle w:val="ManualNumPar3"/>
        <w:rPr>
          <w:noProof/>
          <w:szCs w:val="24"/>
        </w:rPr>
      </w:pPr>
      <w:r w:rsidRPr="00B231A6">
        <w:rPr>
          <w:noProof/>
        </w:rPr>
        <w:t>1.3.6.</w:t>
      </w:r>
      <w:r w:rsidRPr="00B231A6">
        <w:rPr>
          <w:noProof/>
        </w:rPr>
        <w:tab/>
      </w:r>
      <w:r w:rsidRPr="003D05D2">
        <w:rPr>
          <w:noProof/>
        </w:rPr>
        <w:t>Je podpora poskytnutá na činnosti související s vývozem do třetích zemí nebo členských států přímo spojena s vyváženým množstvím, nebo je podpora vázaná na používání domácího zboží na úkor zboží dováženého, nebo je podpora poskytnuta na zřízení a provoz distribuční sítě nebo uhrazení jakýchkoli dalších výdajů v souvislosti s vývozními činnostmi?</w:t>
      </w:r>
    </w:p>
    <w:p w14:paraId="27E4C8D3" w14:textId="77777777" w:rsidR="00515C19" w:rsidRPr="003D05D2" w:rsidRDefault="00515C19" w:rsidP="00515C19">
      <w:pPr>
        <w:pStyle w:val="Text1"/>
        <w:rPr>
          <w:noProof/>
        </w:rPr>
      </w:pPr>
      <w:sdt>
        <w:sdtPr>
          <w:rPr>
            <w:noProof/>
          </w:rPr>
          <w:id w:val="204101115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24529661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EF91242" w14:textId="77777777" w:rsidR="00515C19" w:rsidRPr="003D05D2" w:rsidRDefault="00515C19" w:rsidP="00515C19">
      <w:pPr>
        <w:ind w:left="567"/>
        <w:rPr>
          <w:rFonts w:eastAsia="Times New Roman"/>
          <w:noProof/>
          <w:szCs w:val="20"/>
          <w:u w:val="single"/>
        </w:rPr>
      </w:pPr>
      <w:r w:rsidRPr="003D05D2">
        <w:rPr>
          <w:noProof/>
        </w:rPr>
        <w:lastRenderedPageBreak/>
        <w:t>Vezměte prosím na vědomí, že podle bodu 64 pokynů Komise nepovolí podporu na činnosti související s vývozem do třetích zemí nebo členských států, která by byla přímo spojena s vyváženým množstvím, podporu vázanou na použití domácího zboží na úkor dováženého zboží ani podporu, jejímž cílem je zřízení a provoz distribuční sítě nebo uhrazení jakýchkoli dalších výdajů v souvislosti s vývozními činnostmi. Podporu vývozu však v zásadě nepředstavuje podpora na pokrytí nákladů na účast na veletrzích nebo na studie či poradenské služby potřebné k uvedení nového nebo stávajícího produktu na nový trh.</w:t>
      </w:r>
      <w:r w:rsidRPr="003D05D2">
        <w:rPr>
          <w:noProof/>
          <w:u w:val="single"/>
        </w:rPr>
        <w:t xml:space="preserve"> </w:t>
      </w:r>
    </w:p>
    <w:p w14:paraId="043E2C05" w14:textId="77777777" w:rsidR="00515C19" w:rsidRPr="003D05D2" w:rsidRDefault="00515C19" w:rsidP="00515C19">
      <w:pPr>
        <w:pStyle w:val="ManualNumPar1"/>
        <w:rPr>
          <w:noProof/>
        </w:rPr>
      </w:pPr>
      <w:r w:rsidRPr="00B231A6">
        <w:rPr>
          <w:noProof/>
        </w:rPr>
        <w:t>2.</w:t>
      </w:r>
      <w:r w:rsidRPr="00B231A6">
        <w:rPr>
          <w:noProof/>
        </w:rPr>
        <w:tab/>
      </w:r>
      <w:r w:rsidRPr="003D05D2">
        <w:rPr>
          <w:noProof/>
        </w:rPr>
        <w:t>DRUHÁ PODMÍNKA: PODPORA NESMÍ NADMĚRNĚ OVLIVŇOVAT PODMÍNKY OBCHODU V TAKOVÉ MÍŘE, JEŽ BY BYLA V ROZPORU SE SPOLEČNÝM ZÁJMEM</w:t>
      </w:r>
    </w:p>
    <w:p w14:paraId="602B7E93" w14:textId="77777777" w:rsidR="00515C19" w:rsidRPr="003D05D2" w:rsidRDefault="00515C19" w:rsidP="00515C19">
      <w:pPr>
        <w:pStyle w:val="Text1"/>
        <w:tabs>
          <w:tab w:val="left" w:pos="567"/>
        </w:tabs>
        <w:ind w:left="-11"/>
        <w:rPr>
          <w:noProof/>
        </w:rPr>
      </w:pPr>
      <w:r w:rsidRPr="003D05D2">
        <w:rPr>
          <w:noProof/>
        </w:rPr>
        <w:t>Podle čl. 107 odst. 3 písm. c) Smlouvy lze podpory, které mají usnadnit rozvoj určitých hospodářských činností nebo hospodářských oblastí, prohlásit za slučitelné, ale jen „pokud nemění podmínky obchodu v takové míře, jež by byla v rozporu se společným zájmem“.</w:t>
      </w:r>
    </w:p>
    <w:p w14:paraId="7FA3C788" w14:textId="77777777" w:rsidR="00515C19" w:rsidRPr="003D05D2" w:rsidRDefault="00515C19" w:rsidP="00515C19">
      <w:pPr>
        <w:pStyle w:val="Text1"/>
        <w:tabs>
          <w:tab w:val="left" w:pos="567"/>
        </w:tabs>
        <w:ind w:left="-11"/>
        <w:rPr>
          <w:rFonts w:eastAsia="Times New Roman"/>
          <w:noProof/>
          <w:szCs w:val="24"/>
          <w:u w:val="single"/>
        </w:rPr>
      </w:pPr>
      <w:r w:rsidRPr="003D05D2">
        <w:rPr>
          <w:noProof/>
        </w:rPr>
        <w:t>Každé opatření podpory ze své podstaty narušuje hospodářskou soutěž a ovlivňuje obchod mezi členskými státy. Aby však Komise zjistila, zda jsou rušivé účinky podpory omezeny na minimum, ověří, zda je podpora nezbytná, vhodná, přiměřená a transparentní.</w:t>
      </w:r>
    </w:p>
    <w:p w14:paraId="492AAF75" w14:textId="77777777" w:rsidR="00515C19" w:rsidRPr="003D05D2" w:rsidRDefault="00515C19" w:rsidP="00515C19">
      <w:pPr>
        <w:pStyle w:val="Text1"/>
        <w:tabs>
          <w:tab w:val="left" w:pos="567"/>
        </w:tabs>
        <w:ind w:left="-11"/>
        <w:rPr>
          <w:noProof/>
        </w:rPr>
      </w:pPr>
      <w:r w:rsidRPr="003D05D2">
        <w:rPr>
          <w:noProof/>
        </w:rPr>
        <w:t>Komise poté posoudí rušivý účinek dotčené podpory na hospodářskou soutěž a podmínky obchodu. Komise dále zváží pozitivní účinky podpory a její negativní účinky na hospodářskou soutěž a obchod. Pokud pozitivní účinky převažují nad negativními, Komise podporu prohlásí za slučitelnou.</w:t>
      </w:r>
    </w:p>
    <w:p w14:paraId="0599E982" w14:textId="77777777" w:rsidR="00515C19" w:rsidRPr="003D05D2" w:rsidRDefault="00515C19" w:rsidP="00515C19">
      <w:pPr>
        <w:pStyle w:val="ManualNumPar2"/>
        <w:rPr>
          <w:noProof/>
        </w:rPr>
      </w:pPr>
      <w:r w:rsidRPr="00B231A6">
        <w:rPr>
          <w:noProof/>
        </w:rPr>
        <w:t>2.1.</w:t>
      </w:r>
      <w:r w:rsidRPr="00B231A6">
        <w:rPr>
          <w:noProof/>
        </w:rPr>
        <w:tab/>
      </w:r>
      <w:r w:rsidRPr="003D05D2">
        <w:rPr>
          <w:noProof/>
        </w:rPr>
        <w:t>Potřeba zásahu státu</w:t>
      </w:r>
    </w:p>
    <w:p w14:paraId="7C9FD712" w14:textId="77777777" w:rsidR="00515C19" w:rsidRPr="003D05D2" w:rsidRDefault="00515C19" w:rsidP="00515C19">
      <w:pPr>
        <w:rPr>
          <w:i/>
          <w:iCs/>
          <w:noProof/>
        </w:rPr>
      </w:pPr>
      <w:r w:rsidRPr="003D05D2">
        <w:rPr>
          <w:i/>
          <w:noProof/>
        </w:rPr>
        <w:t>Informace v tomto oddíle poskytněte podle oddílu 3.2.1 (body 70–71) pokynů.</w:t>
      </w:r>
    </w:p>
    <w:p w14:paraId="1B0ACC3F" w14:textId="77777777" w:rsidR="00515C19" w:rsidRPr="003D05D2" w:rsidRDefault="00515C19" w:rsidP="00515C19">
      <w:pPr>
        <w:pStyle w:val="ManualNumPar3"/>
        <w:rPr>
          <w:noProof/>
        </w:rPr>
      </w:pPr>
      <w:r w:rsidRPr="00B231A6">
        <w:rPr>
          <w:noProof/>
        </w:rPr>
        <w:t>2.1.1.</w:t>
      </w:r>
      <w:r w:rsidRPr="00B231A6">
        <w:rPr>
          <w:noProof/>
        </w:rPr>
        <w:tab/>
      </w:r>
      <w:r w:rsidRPr="003D05D2">
        <w:rPr>
          <w:noProof/>
        </w:rPr>
        <w:t>Podle bodu 70 pokynů se státní podpora musí zaměřit na situace, kde může přinést zásadní rozvoj, který trh sám o sobě nemůže poskytnout, například napravením selhání trhu podporovanou činností nebo dotčenou investicí. Za určitých podmínek může státní podpora skutečně napravit selhání trhu, a přispět tak k efektivnímu fungování trhů a posílit konkurenceschopnost.</w:t>
      </w:r>
    </w:p>
    <w:p w14:paraId="084A465C" w14:textId="77777777" w:rsidR="00515C19" w:rsidRPr="003D05D2" w:rsidRDefault="00515C19" w:rsidP="00515C19">
      <w:pPr>
        <w:pStyle w:val="Text1"/>
        <w:rPr>
          <w:noProof/>
        </w:rPr>
      </w:pPr>
      <w:r w:rsidRPr="003D05D2">
        <w:rPr>
          <w:noProof/>
        </w:rPr>
        <w:t>Za účelem posouzení souladu s bodem 70 pokynů poskytněte veškeré informace prokazující, že podpora může přinést zásadní rozvoj, který trh sám o sobě nemůže poskytnout, nebo že může napravit selhání trhu, a přispět tak k efektivnímu fungování trhů a posílit konkurenceschopnost:</w:t>
      </w:r>
    </w:p>
    <w:p w14:paraId="2479F71D" w14:textId="77777777" w:rsidR="00515C19" w:rsidRPr="003D05D2" w:rsidRDefault="00515C19" w:rsidP="00515C19">
      <w:pPr>
        <w:pStyle w:val="Text1"/>
        <w:rPr>
          <w:noProof/>
        </w:rPr>
      </w:pPr>
      <w:r w:rsidRPr="003D05D2">
        <w:rPr>
          <w:noProof/>
        </w:rPr>
        <w:t>…….…………………………………………………………………………………</w:t>
      </w:r>
    </w:p>
    <w:p w14:paraId="7609D625" w14:textId="77777777" w:rsidR="00515C19" w:rsidRPr="003D05D2" w:rsidRDefault="00515C19" w:rsidP="00515C19">
      <w:pPr>
        <w:pStyle w:val="Text1"/>
        <w:rPr>
          <w:noProof/>
          <w:szCs w:val="24"/>
        </w:rPr>
      </w:pPr>
      <w:r w:rsidRPr="003D05D2">
        <w:rPr>
          <w:noProof/>
        </w:rPr>
        <w:t>Pro účely pokynů se Komise domnívá, že trh nepřináší bez státního zásahu očekávané výsledky v případě opatření podpory, která splňují zvláštní podmínky stanovené v části I pokynů. Taková podpora by proto měla být považována za nezbytnou.</w:t>
      </w:r>
    </w:p>
    <w:p w14:paraId="726935A3" w14:textId="77777777" w:rsidR="00515C19" w:rsidRPr="003D05D2" w:rsidRDefault="00515C19" w:rsidP="00515C19">
      <w:pPr>
        <w:pStyle w:val="ManualNumPar2"/>
        <w:rPr>
          <w:rFonts w:eastAsia="Times New Roman"/>
          <w:bCs/>
          <w:noProof/>
          <w:szCs w:val="24"/>
        </w:rPr>
      </w:pPr>
      <w:r w:rsidRPr="00B231A6">
        <w:rPr>
          <w:noProof/>
        </w:rPr>
        <w:t>2.2.</w:t>
      </w:r>
      <w:r w:rsidRPr="00B231A6">
        <w:rPr>
          <w:noProof/>
        </w:rPr>
        <w:tab/>
      </w:r>
      <w:r w:rsidRPr="003D05D2">
        <w:rPr>
          <w:noProof/>
        </w:rPr>
        <w:t>Vhodnost podpory</w:t>
      </w:r>
    </w:p>
    <w:p w14:paraId="493B9325" w14:textId="77777777" w:rsidR="00515C19" w:rsidRPr="003D05D2" w:rsidRDefault="00515C19" w:rsidP="00515C19">
      <w:pPr>
        <w:rPr>
          <w:rFonts w:eastAsia="Times New Roman"/>
          <w:i/>
          <w:iCs/>
          <w:noProof/>
        </w:rPr>
      </w:pPr>
      <w:r w:rsidRPr="003D05D2">
        <w:rPr>
          <w:i/>
          <w:noProof/>
        </w:rPr>
        <w:t>Informace v tomto oddíle poskytněte podle oddílu 3.2.2 (body 72–82) pokynů.</w:t>
      </w:r>
    </w:p>
    <w:p w14:paraId="0D88BFB2" w14:textId="77777777" w:rsidR="00515C19" w:rsidRPr="003D05D2" w:rsidRDefault="00515C19" w:rsidP="00515C19">
      <w:pPr>
        <w:rPr>
          <w:noProof/>
        </w:rPr>
      </w:pPr>
      <w:r w:rsidRPr="003D05D2">
        <w:rPr>
          <w:noProof/>
        </w:rPr>
        <w:t>Navrhované opatření podpory musí být nástrojem politiky vhodným ke sledování příslušných cílů společného zájmu. Členský stát musí prokázat, že podpora a její návrh jsou vhodné k dosažení cíle opatření, na něž je podpora zaměřena.</w:t>
      </w:r>
    </w:p>
    <w:p w14:paraId="522ECD8E" w14:textId="77777777" w:rsidR="00515C19" w:rsidRPr="003D05D2" w:rsidRDefault="00515C19" w:rsidP="00515C19">
      <w:pPr>
        <w:pStyle w:val="ManualHeading4"/>
        <w:rPr>
          <w:b/>
          <w:bCs/>
          <w:noProof/>
        </w:rPr>
      </w:pPr>
      <w:r w:rsidRPr="003D05D2">
        <w:rPr>
          <w:b/>
          <w:noProof/>
        </w:rPr>
        <w:lastRenderedPageBreak/>
        <w:t>Vhodnost v rámci alternativních nástrojů politiky</w:t>
      </w:r>
    </w:p>
    <w:p w14:paraId="68909BC6" w14:textId="77777777" w:rsidR="00515C19" w:rsidRPr="003D05D2" w:rsidRDefault="00515C19" w:rsidP="00515C19">
      <w:pPr>
        <w:pStyle w:val="ManualNumPar3"/>
        <w:rPr>
          <w:noProof/>
        </w:rPr>
      </w:pPr>
      <w:r w:rsidRPr="00B231A6">
        <w:rPr>
          <w:noProof/>
        </w:rPr>
        <w:t>2.2.1.</w:t>
      </w:r>
      <w:r w:rsidRPr="00B231A6">
        <w:rPr>
          <w:noProof/>
        </w:rPr>
        <w:tab/>
      </w:r>
      <w:r w:rsidRPr="003D05D2">
        <w:rPr>
          <w:noProof/>
        </w:rPr>
        <w:t>Splňuje podpora specifické podmínky stanovené v příslušných oddílech části II pokynů?</w:t>
      </w:r>
    </w:p>
    <w:p w14:paraId="0EB4D6F2" w14:textId="77777777" w:rsidR="00515C19" w:rsidRPr="003D05D2" w:rsidRDefault="00515C19" w:rsidP="00515C19">
      <w:pPr>
        <w:pStyle w:val="Text1"/>
        <w:rPr>
          <w:noProof/>
        </w:rPr>
      </w:pPr>
      <w:sdt>
        <w:sdtPr>
          <w:rPr>
            <w:noProof/>
          </w:rPr>
          <w:id w:val="-96858311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68648044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AA6B77D" w14:textId="77777777" w:rsidR="00515C19" w:rsidRPr="003D05D2" w:rsidRDefault="00515C19" w:rsidP="00515C19">
      <w:pPr>
        <w:pStyle w:val="Text1"/>
        <w:rPr>
          <w:noProof/>
        </w:rPr>
      </w:pPr>
      <w:r w:rsidRPr="003D05D2">
        <w:rPr>
          <w:noProof/>
        </w:rPr>
        <w:t xml:space="preserve">Pokud je odpověď </w:t>
      </w:r>
      <w:r w:rsidRPr="003D05D2">
        <w:rPr>
          <w:noProof/>
          <w:color w:val="000000"/>
        </w:rPr>
        <w:t>kladná</w:t>
      </w:r>
      <w:r w:rsidRPr="003D05D2">
        <w:rPr>
          <w:noProof/>
        </w:rPr>
        <w:t>, uveďte příslušný oddíl:</w:t>
      </w:r>
    </w:p>
    <w:p w14:paraId="78DA0B60" w14:textId="77777777" w:rsidR="00515C19" w:rsidRPr="003D05D2" w:rsidRDefault="00515C19" w:rsidP="00515C19">
      <w:pPr>
        <w:pStyle w:val="Text1"/>
        <w:rPr>
          <w:noProof/>
        </w:rPr>
      </w:pPr>
      <w:r w:rsidRPr="003D05D2">
        <w:rPr>
          <w:noProof/>
        </w:rPr>
        <w:t>…….…………………………………………………………………………………</w:t>
      </w:r>
    </w:p>
    <w:p w14:paraId="5FF36154" w14:textId="77777777" w:rsidR="00515C19" w:rsidRPr="003D05D2" w:rsidRDefault="00515C19" w:rsidP="00515C19">
      <w:pPr>
        <w:pStyle w:val="Text1"/>
        <w:rPr>
          <w:noProof/>
        </w:rPr>
      </w:pPr>
      <w:r w:rsidRPr="003D05D2">
        <w:rPr>
          <w:noProof/>
        </w:rPr>
        <w:t xml:space="preserve">Vezměte prosím na vědomí, že podle bodu 73 pokynů má Komise za to, že podpora </w:t>
      </w:r>
      <w:r w:rsidRPr="003D05D2">
        <w:rPr>
          <w:noProof/>
          <w:color w:val="000000"/>
        </w:rPr>
        <w:t>poskytnutá</w:t>
      </w:r>
      <w:r w:rsidRPr="003D05D2">
        <w:rPr>
          <w:noProof/>
        </w:rPr>
        <w:t xml:space="preserve"> v odvětvích zemědělství a lesnictví, která splňuje specifické podmínky stanovené v příslušných oddílech části II pokynů, představuje vhodný nástroj politiky.</w:t>
      </w:r>
    </w:p>
    <w:p w14:paraId="16E9AC4F" w14:textId="77777777" w:rsidR="00515C19" w:rsidRPr="003D05D2" w:rsidRDefault="00515C19" w:rsidP="00515C19">
      <w:pPr>
        <w:pStyle w:val="ManualNumPar3"/>
        <w:rPr>
          <w:noProof/>
          <w:szCs w:val="24"/>
        </w:rPr>
      </w:pPr>
      <w:r w:rsidRPr="00B231A6">
        <w:rPr>
          <w:noProof/>
        </w:rPr>
        <w:t>2.2.2.</w:t>
      </w:r>
      <w:r w:rsidRPr="00B231A6">
        <w:rPr>
          <w:noProof/>
        </w:rPr>
        <w:tab/>
      </w:r>
      <w:r w:rsidRPr="003D05D2">
        <w:rPr>
          <w:noProof/>
        </w:rPr>
        <w:t>Představuje tato podpora opatření podobné podpoře na rozvoj venkova, které je financováno výhradně z vnitrostátních zdrojů, zatímco je stejná intervence uvedena v příslušném strategickém plánu SZP?</w:t>
      </w:r>
    </w:p>
    <w:p w14:paraId="1D840F8B" w14:textId="77777777" w:rsidR="00515C19" w:rsidRPr="003D05D2" w:rsidRDefault="00515C19" w:rsidP="00515C19">
      <w:pPr>
        <w:pStyle w:val="Text1"/>
        <w:rPr>
          <w:noProof/>
        </w:rPr>
      </w:pPr>
      <w:sdt>
        <w:sdtPr>
          <w:rPr>
            <w:noProof/>
          </w:rPr>
          <w:id w:val="-158961514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7082034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E550DDA" w14:textId="77777777" w:rsidR="00515C19" w:rsidRPr="003D05D2" w:rsidRDefault="00515C19" w:rsidP="00515C19">
      <w:pPr>
        <w:pStyle w:val="Text1"/>
        <w:rPr>
          <w:noProof/>
          <w:szCs w:val="24"/>
        </w:rPr>
      </w:pPr>
      <w:r w:rsidRPr="003D05D2">
        <w:rPr>
          <w:noProof/>
        </w:rPr>
        <w:t>Pokud je odpověď kladná, uveďte výhody takového vnitrostátního nástroje podpory ve srovnání s předmětnou intervencí v rámci strategického plánu SZP:</w:t>
      </w:r>
    </w:p>
    <w:p w14:paraId="5001538A" w14:textId="77777777" w:rsidR="00515C19" w:rsidRPr="003D05D2" w:rsidRDefault="00515C19" w:rsidP="00515C19">
      <w:pPr>
        <w:pStyle w:val="Text1"/>
        <w:rPr>
          <w:noProof/>
        </w:rPr>
      </w:pPr>
      <w:r w:rsidRPr="003D05D2">
        <w:rPr>
          <w:noProof/>
        </w:rPr>
        <w:t>…….…………………………………………………………………………………</w:t>
      </w:r>
    </w:p>
    <w:p w14:paraId="5DEEABF9" w14:textId="77777777" w:rsidR="00515C19" w:rsidRPr="003D05D2" w:rsidRDefault="00515C19" w:rsidP="00515C19">
      <w:pPr>
        <w:pStyle w:val="ManualHeading4"/>
        <w:rPr>
          <w:b/>
          <w:bCs/>
          <w:noProof/>
          <w:szCs w:val="24"/>
        </w:rPr>
      </w:pPr>
      <w:r w:rsidRPr="003D05D2">
        <w:rPr>
          <w:b/>
          <w:noProof/>
        </w:rPr>
        <w:t>Vhodnost v rámci různých nástrojů podpory</w:t>
      </w:r>
    </w:p>
    <w:p w14:paraId="28485D4E" w14:textId="77777777" w:rsidR="00515C19" w:rsidRPr="003D05D2" w:rsidRDefault="00515C19" w:rsidP="00515C19">
      <w:pPr>
        <w:tabs>
          <w:tab w:val="left" w:pos="9072"/>
        </w:tabs>
        <w:rPr>
          <w:noProof/>
          <w:szCs w:val="24"/>
        </w:rPr>
      </w:pPr>
      <w:r w:rsidRPr="003D05D2">
        <w:rPr>
          <w:noProof/>
        </w:rPr>
        <w:t>Podle bodu 75 pokynů lze podporu poskytovat v různých formách. Členské státy by však měly zajistit, aby byla podpora poskytována v takové formě, která bude pravděpodobně znamenat nejmenší narušení obchodu a hospodářské soutěže.</w:t>
      </w:r>
    </w:p>
    <w:p w14:paraId="7B3037BF" w14:textId="77777777" w:rsidR="00515C19" w:rsidRPr="003D05D2" w:rsidRDefault="00515C19" w:rsidP="00515C19">
      <w:pPr>
        <w:pStyle w:val="ManualNumPar3"/>
        <w:rPr>
          <w:noProof/>
          <w:szCs w:val="24"/>
        </w:rPr>
      </w:pPr>
      <w:r w:rsidRPr="00B231A6">
        <w:rPr>
          <w:noProof/>
        </w:rPr>
        <w:t>2.2.3.</w:t>
      </w:r>
      <w:r w:rsidRPr="00B231A6">
        <w:rPr>
          <w:noProof/>
        </w:rPr>
        <w:tab/>
      </w:r>
      <w:r w:rsidRPr="003D05D2">
        <w:rPr>
          <w:noProof/>
        </w:rPr>
        <w:t>Podle bodu 82 pokynů nejsou posouzením slučitelnosti opatření podpory s vnitřním trhem dotčena platná pravidla pro zadávání veřejných zakázek a zásady transparentnosti, otevřenosti a zákazu diskriminace při výběru poskytovatele služeb. Aby bylo možné posoudit soulad s bodem 75 pokynů, upřesněte formu podpory a prokažte, že tato forma bude pravděpodobně znamenat nejmenší narušení obchodu a hospodářské soutěže:</w:t>
      </w:r>
    </w:p>
    <w:p w14:paraId="03D7A65B" w14:textId="77777777" w:rsidR="00515C19" w:rsidRPr="003D05D2" w:rsidRDefault="00515C19" w:rsidP="00515C19">
      <w:pPr>
        <w:pStyle w:val="Text1"/>
        <w:rPr>
          <w:noProof/>
        </w:rPr>
      </w:pPr>
      <w:r w:rsidRPr="003D05D2">
        <w:rPr>
          <w:noProof/>
        </w:rPr>
        <w:t>…….…………………………………………………………………………………</w:t>
      </w:r>
    </w:p>
    <w:p w14:paraId="0315B03A" w14:textId="77777777" w:rsidR="00515C19" w:rsidRPr="003D05D2" w:rsidRDefault="00515C19" w:rsidP="00515C19">
      <w:pPr>
        <w:pStyle w:val="ManualNumPar3"/>
        <w:rPr>
          <w:noProof/>
          <w:szCs w:val="24"/>
        </w:rPr>
      </w:pPr>
      <w:r w:rsidRPr="00B231A6">
        <w:rPr>
          <w:noProof/>
        </w:rPr>
        <w:t>2.2.4.</w:t>
      </w:r>
      <w:r w:rsidRPr="00B231A6">
        <w:rPr>
          <w:noProof/>
        </w:rPr>
        <w:tab/>
      </w:r>
      <w:r w:rsidRPr="003D05D2">
        <w:rPr>
          <w:noProof/>
        </w:rPr>
        <w:t>Pokud je pro oznámenou podporu v příslušném oddíle části II pokynů stanovena specifická forma podpory, odpovídá tato forma podpory oznámené podpoře?</w:t>
      </w:r>
    </w:p>
    <w:p w14:paraId="72165944" w14:textId="77777777" w:rsidR="00515C19" w:rsidRPr="003D05D2" w:rsidRDefault="00515C19" w:rsidP="00515C19">
      <w:pPr>
        <w:pStyle w:val="Text1"/>
        <w:rPr>
          <w:noProof/>
        </w:rPr>
      </w:pPr>
      <w:sdt>
        <w:sdtPr>
          <w:rPr>
            <w:noProof/>
          </w:rPr>
          <w:id w:val="-101028727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83777345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E6B6862" w14:textId="77777777" w:rsidR="00515C19" w:rsidRPr="003D05D2" w:rsidRDefault="00515C19" w:rsidP="00515C19">
      <w:pPr>
        <w:pStyle w:val="Text1"/>
        <w:rPr>
          <w:noProof/>
        </w:rPr>
      </w:pPr>
      <w:r w:rsidRPr="003D05D2">
        <w:rPr>
          <w:noProof/>
        </w:rPr>
        <w:t>Pokud je odpověď kladná, upřesněte dotčenou formu podpory:</w:t>
      </w:r>
    </w:p>
    <w:p w14:paraId="599070E9" w14:textId="77777777" w:rsidR="00515C19" w:rsidRPr="003D05D2" w:rsidRDefault="00515C19" w:rsidP="00515C19">
      <w:pPr>
        <w:pStyle w:val="Text1"/>
        <w:rPr>
          <w:noProof/>
        </w:rPr>
      </w:pPr>
      <w:r w:rsidRPr="003D05D2">
        <w:rPr>
          <w:noProof/>
        </w:rPr>
        <w:t>…….…………………………………………………………………………………</w:t>
      </w:r>
    </w:p>
    <w:p w14:paraId="15487769" w14:textId="77777777" w:rsidR="00515C19" w:rsidRPr="003D05D2" w:rsidRDefault="00515C19" w:rsidP="00515C19">
      <w:pPr>
        <w:pStyle w:val="Text1"/>
        <w:rPr>
          <w:noProof/>
          <w:szCs w:val="24"/>
        </w:rPr>
      </w:pPr>
      <w:r w:rsidRPr="003D05D2">
        <w:rPr>
          <w:noProof/>
        </w:rPr>
        <w:t>Vezměte prosím na vědomí, že podle bodu 76 pokynů platí, že pokud je u opatření podpory stanovena specifická forma popsaná v části II pokynů, považuje se tato forma za vhodný nástroj podpory.</w:t>
      </w:r>
    </w:p>
    <w:p w14:paraId="1819A5AE" w14:textId="77777777" w:rsidR="00515C19" w:rsidRPr="003D05D2" w:rsidRDefault="00515C19" w:rsidP="00515C19">
      <w:pPr>
        <w:pStyle w:val="ManualNumPar3"/>
        <w:rPr>
          <w:noProof/>
          <w:szCs w:val="24"/>
        </w:rPr>
      </w:pPr>
      <w:r w:rsidRPr="00B231A6">
        <w:rPr>
          <w:noProof/>
        </w:rPr>
        <w:t>2.2.5.</w:t>
      </w:r>
      <w:r w:rsidRPr="00B231A6">
        <w:rPr>
          <w:noProof/>
        </w:rPr>
        <w:tab/>
      </w:r>
      <w:r w:rsidRPr="003D05D2">
        <w:rPr>
          <w:noProof/>
          <w:color w:val="000000" w:themeColor="text1"/>
        </w:rPr>
        <w:t>Je podpora poskytnuta</w:t>
      </w:r>
      <w:r w:rsidRPr="003D05D2">
        <w:rPr>
          <w:noProof/>
        </w:rPr>
        <w:t xml:space="preserve"> </w:t>
      </w:r>
      <w:r w:rsidRPr="003D05D2">
        <w:rPr>
          <w:noProof/>
          <w:color w:val="000000" w:themeColor="text1"/>
        </w:rPr>
        <w:t>ve formě vyplývající z příslušné</w:t>
      </w:r>
      <w:r w:rsidRPr="003D05D2">
        <w:rPr>
          <w:noProof/>
        </w:rPr>
        <w:t xml:space="preserve"> intervence v oblasti rozvoje venkova, spolufinancována z EZFRV nebo poskytnuta jako doplňkové financování těchto spolufinancovaných intervencí v oblasti rozvoje venkova?</w:t>
      </w:r>
    </w:p>
    <w:p w14:paraId="2AF5AFF8" w14:textId="77777777" w:rsidR="00515C19" w:rsidRPr="003D05D2" w:rsidRDefault="00515C19" w:rsidP="00515C19">
      <w:pPr>
        <w:pStyle w:val="Text1"/>
        <w:rPr>
          <w:noProof/>
        </w:rPr>
      </w:pPr>
      <w:sdt>
        <w:sdtPr>
          <w:rPr>
            <w:noProof/>
          </w:rPr>
          <w:id w:val="-7405702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03307574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E6C99EE" w14:textId="77777777" w:rsidR="00515C19" w:rsidRPr="003D05D2" w:rsidRDefault="00515C19" w:rsidP="00515C19">
      <w:pPr>
        <w:pStyle w:val="Text1"/>
        <w:rPr>
          <w:noProof/>
          <w:szCs w:val="24"/>
        </w:rPr>
      </w:pPr>
      <w:r w:rsidRPr="003D05D2">
        <w:rPr>
          <w:noProof/>
        </w:rPr>
        <w:lastRenderedPageBreak/>
        <w:t xml:space="preserve">Pokud je odpověď kladná, pak podle bodu 78 pokynů platí, že vhodným nástrojem podpory je </w:t>
      </w:r>
      <w:r w:rsidRPr="003D05D2">
        <w:rPr>
          <w:noProof/>
          <w:color w:val="000000" w:themeColor="text1"/>
        </w:rPr>
        <w:t>podpora poskytnutá ve formě vyplývající z příslušných</w:t>
      </w:r>
      <w:r w:rsidRPr="003D05D2">
        <w:rPr>
          <w:noProof/>
        </w:rPr>
        <w:t xml:space="preserve"> intervencí v oblasti rozvoje venkova, spolufinancovaná z EZFRV nebo poskytnutá jako doplňkové financování těchto spolufinancovaných intervencí v oblasti rozvoje venkova.</w:t>
      </w:r>
    </w:p>
    <w:p w14:paraId="175A1B53" w14:textId="77777777" w:rsidR="00515C19" w:rsidRPr="003D05D2" w:rsidRDefault="00515C19" w:rsidP="00515C19">
      <w:pPr>
        <w:pStyle w:val="ManualNumPar3"/>
        <w:rPr>
          <w:noProof/>
          <w:szCs w:val="24"/>
        </w:rPr>
      </w:pPr>
      <w:r w:rsidRPr="00B231A6">
        <w:rPr>
          <w:noProof/>
        </w:rPr>
        <w:t>2.2.6.</w:t>
      </w:r>
      <w:r w:rsidRPr="00B231A6">
        <w:rPr>
          <w:noProof/>
        </w:rPr>
        <w:tab/>
      </w:r>
      <w:r w:rsidRPr="003D05D2">
        <w:rPr>
          <w:noProof/>
        </w:rPr>
        <w:t>Pokud jde o investiční podporu, která není součástí strategického plánu SZP nebo není poskytnuta jako doplňkové financování takové intervence pro rozvoj venkova, je tato podpora poskytována ve formách, které přinášejí přímou finanční výhodu (např. přímé dotace, osvobození od daní, dávek na sociální zabezpečení či jiných povinných dávek nebo jejich snížení apod.)?</w:t>
      </w:r>
    </w:p>
    <w:p w14:paraId="76D70D26" w14:textId="77777777" w:rsidR="00515C19" w:rsidRPr="003D05D2" w:rsidRDefault="00515C19" w:rsidP="00515C19">
      <w:pPr>
        <w:pStyle w:val="Text1"/>
        <w:rPr>
          <w:noProof/>
        </w:rPr>
      </w:pPr>
      <w:sdt>
        <w:sdtPr>
          <w:rPr>
            <w:noProof/>
          </w:rPr>
          <w:id w:val="16313354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88486580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3206E61" w14:textId="77777777" w:rsidR="00515C19" w:rsidRPr="003D05D2" w:rsidRDefault="00515C19" w:rsidP="00515C19">
      <w:pPr>
        <w:pStyle w:val="Text1"/>
        <w:rPr>
          <w:noProof/>
          <w:szCs w:val="24"/>
        </w:rPr>
      </w:pPr>
      <w:r w:rsidRPr="003D05D2">
        <w:rPr>
          <w:noProof/>
        </w:rPr>
        <w:t xml:space="preserve">Pokud ano, uveďte, proč jsou jiné, potenciálně méně rušivé formy podpory, jako např. </w:t>
      </w:r>
      <w:r w:rsidRPr="003D05D2">
        <w:rPr>
          <w:noProof/>
          <w:color w:val="000000" w:themeColor="text1"/>
        </w:rPr>
        <w:t>vratné</w:t>
      </w:r>
      <w:r w:rsidRPr="003D05D2">
        <w:rPr>
          <w:noProof/>
        </w:rPr>
        <w:t xml:space="preserve"> zálohy nebo formy podpory založené na dluhových nebo kapitálových nástrojích (jako úvěry s nízkou úrokovou sazbou, úrokové subvence, státní záruky nebo jiná forma poskytnutí kapitálu za výhodných podmínek) méně vhodné:</w:t>
      </w:r>
    </w:p>
    <w:p w14:paraId="7E375793" w14:textId="77777777" w:rsidR="00515C19" w:rsidRPr="003D05D2" w:rsidRDefault="00515C19" w:rsidP="00515C19">
      <w:pPr>
        <w:pStyle w:val="Text1"/>
        <w:rPr>
          <w:noProof/>
        </w:rPr>
      </w:pPr>
      <w:r w:rsidRPr="003D05D2">
        <w:rPr>
          <w:noProof/>
        </w:rPr>
        <w:t>………………………………………………………………………………………</w:t>
      </w:r>
    </w:p>
    <w:p w14:paraId="2C27A887" w14:textId="77777777" w:rsidR="00515C19" w:rsidRPr="003D05D2" w:rsidRDefault="00515C19" w:rsidP="00515C19">
      <w:pPr>
        <w:pStyle w:val="ManualNumPar3"/>
        <w:rPr>
          <w:noProof/>
          <w:szCs w:val="24"/>
        </w:rPr>
      </w:pPr>
      <w:r w:rsidRPr="00B231A6">
        <w:rPr>
          <w:noProof/>
        </w:rPr>
        <w:t>2.2.7.</w:t>
      </w:r>
      <w:r w:rsidRPr="00B231A6">
        <w:rPr>
          <w:noProof/>
        </w:rPr>
        <w:tab/>
      </w:r>
      <w:r w:rsidRPr="003D05D2">
        <w:rPr>
          <w:noProof/>
        </w:rPr>
        <w:t>Poskytuje se podpora na opatření v odvětví lesnictví uvedená v části II oddíle 2.8 pokynů?</w:t>
      </w:r>
    </w:p>
    <w:p w14:paraId="0878FBEB" w14:textId="77777777" w:rsidR="00515C19" w:rsidRPr="003D05D2" w:rsidRDefault="00515C19" w:rsidP="00515C19">
      <w:pPr>
        <w:pStyle w:val="Text1"/>
        <w:rPr>
          <w:noProof/>
        </w:rPr>
      </w:pPr>
      <w:sdt>
        <w:sdtPr>
          <w:rPr>
            <w:noProof/>
          </w:rPr>
          <w:id w:val="-112940190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0390880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46514AE" w14:textId="77777777" w:rsidR="00515C19" w:rsidRPr="003D05D2" w:rsidRDefault="00515C19" w:rsidP="00515C19">
      <w:pPr>
        <w:pStyle w:val="Text1"/>
        <w:rPr>
          <w:noProof/>
          <w:szCs w:val="24"/>
        </w:rPr>
      </w:pPr>
      <w:r w:rsidRPr="003D05D2">
        <w:rPr>
          <w:noProof/>
        </w:rPr>
        <w:t>Pokud ano, prokažte, že sledovaných ekologických, ochranných a rekreačních cílů nelze dosáhnout opatřeními v oblasti lesnictví podobnými opatřením pro rozvoj venkova uvedenými v části II oddílech 2.1 až 2.7 pokynů.</w:t>
      </w:r>
    </w:p>
    <w:p w14:paraId="54D7146D" w14:textId="77777777" w:rsidR="00515C19" w:rsidRPr="003D05D2" w:rsidRDefault="00515C19" w:rsidP="00515C19">
      <w:pPr>
        <w:ind w:left="567" w:firstLine="11"/>
        <w:rPr>
          <w:rFonts w:eastAsia="Times New Roman"/>
          <w:noProof/>
          <w:szCs w:val="24"/>
        </w:rPr>
      </w:pPr>
      <w:r w:rsidRPr="003D05D2">
        <w:rPr>
          <w:noProof/>
        </w:rPr>
        <w:t>…………………………………………………………………………………………</w:t>
      </w:r>
    </w:p>
    <w:p w14:paraId="5A3782CC" w14:textId="77777777" w:rsidR="00515C19" w:rsidRPr="003D05D2" w:rsidRDefault="00515C19" w:rsidP="00515C19">
      <w:pPr>
        <w:pStyle w:val="ManualNumPar3"/>
        <w:rPr>
          <w:noProof/>
          <w:szCs w:val="24"/>
        </w:rPr>
      </w:pPr>
      <w:r w:rsidRPr="00B231A6">
        <w:rPr>
          <w:noProof/>
        </w:rPr>
        <w:t>2.2.8.</w:t>
      </w:r>
      <w:r w:rsidRPr="00B231A6">
        <w:rPr>
          <w:noProof/>
        </w:rPr>
        <w:tab/>
      </w:r>
      <w:r w:rsidRPr="003D05D2">
        <w:rPr>
          <w:noProof/>
        </w:rPr>
        <w:t>Je podpora poskytnuta na některé z následujících kategorií podpory?</w:t>
      </w:r>
    </w:p>
    <w:p w14:paraId="1EA1A6DA" w14:textId="77777777" w:rsidR="00515C19" w:rsidRPr="003D05D2" w:rsidRDefault="00515C19" w:rsidP="00515C19">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na náklady na studie trhu, na návrh a design produktů a na přípravu žádostí o uznání režimů jakosti,</w:t>
      </w:r>
    </w:p>
    <w:p w14:paraId="3A8AAB66" w14:textId="77777777" w:rsidR="00515C19" w:rsidRPr="003D05D2" w:rsidRDefault="00515C19" w:rsidP="00515C19">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na výměnu znalostí a informační akce,</w:t>
      </w:r>
    </w:p>
    <w:p w14:paraId="74DE365A" w14:textId="77777777" w:rsidR="00515C19" w:rsidRPr="003D05D2" w:rsidRDefault="00515C19" w:rsidP="00515C19">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na poradenské služby,</w:t>
      </w:r>
    </w:p>
    <w:p w14:paraId="0BD813C8" w14:textId="77777777" w:rsidR="00515C19" w:rsidRPr="003D05D2" w:rsidRDefault="00515C19" w:rsidP="00515C19">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na zástup v zemědělském podniku,</w:t>
      </w:r>
    </w:p>
    <w:p w14:paraId="7B7BA782" w14:textId="77777777" w:rsidR="00515C19" w:rsidRPr="003D05D2" w:rsidRDefault="00515C19" w:rsidP="00515C19">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na propagační opatření,</w:t>
      </w:r>
    </w:p>
    <w:p w14:paraId="51D62DD9" w14:textId="77777777" w:rsidR="00515C19" w:rsidRPr="003D05D2" w:rsidRDefault="00515C19" w:rsidP="00515C19">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na kompenzaci nákladů na prevenci a eradikaci chorob zvířat a škůdců rostlin a invazních nepůvodních druhů,</w:t>
      </w:r>
    </w:p>
    <w:p w14:paraId="20A9AEFB" w14:textId="77777777" w:rsidR="00515C19" w:rsidRPr="003D05D2" w:rsidRDefault="00515C19" w:rsidP="00515C19">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pro odvětví živočišné výroby.</w:t>
      </w:r>
    </w:p>
    <w:p w14:paraId="28AAA229" w14:textId="77777777" w:rsidR="00515C19" w:rsidRPr="003D05D2" w:rsidRDefault="00515C19" w:rsidP="00515C19">
      <w:pPr>
        <w:pStyle w:val="ManualNumPar3"/>
        <w:rPr>
          <w:noProof/>
          <w:szCs w:val="24"/>
        </w:rPr>
      </w:pPr>
      <w:r w:rsidRPr="00B231A6">
        <w:rPr>
          <w:noProof/>
        </w:rPr>
        <w:t>2.2.9.</w:t>
      </w:r>
      <w:r w:rsidRPr="00B231A6">
        <w:rPr>
          <w:noProof/>
        </w:rPr>
        <w:tab/>
      </w:r>
      <w:r w:rsidRPr="003D05D2">
        <w:rPr>
          <w:noProof/>
        </w:rPr>
        <w:t>Je-li podpora poskytnuta pro některou z kategorií uvedených v předchozí otázce, potvrďte, že je tato podpora poskytnuta konečným příjemcům podpory prostřednictvím dotovaných služeb:</w:t>
      </w:r>
    </w:p>
    <w:p w14:paraId="351BC39B" w14:textId="77777777" w:rsidR="00515C19" w:rsidRPr="003D05D2" w:rsidRDefault="00515C19" w:rsidP="00515C19">
      <w:pPr>
        <w:pStyle w:val="Text1"/>
        <w:rPr>
          <w:noProof/>
        </w:rPr>
      </w:pPr>
      <w:sdt>
        <w:sdtPr>
          <w:rPr>
            <w:noProof/>
          </w:rPr>
          <w:id w:val="20585243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11641189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52BDA71" w14:textId="77777777" w:rsidR="00515C19" w:rsidRPr="003D05D2" w:rsidRDefault="00515C19" w:rsidP="00515C19">
      <w:pPr>
        <w:pStyle w:val="Text1"/>
        <w:rPr>
          <w:noProof/>
        </w:rPr>
      </w:pPr>
      <w:r w:rsidRPr="003D05D2">
        <w:rPr>
          <w:noProof/>
        </w:rPr>
        <w:t>Vezměte prosím na vědomí, že podle bodu 81 pokynů musí být podpora poskytnutá pro některou z výše uvedených kategorií poskytnuta konečným příjemcům podpory prostřednictvím dotovaných služeb. V těchto případech musí být podpora vyplacena subjektu, který dané služby nebo činnosti zajišťuje.</w:t>
      </w:r>
    </w:p>
    <w:p w14:paraId="7E67DF50" w14:textId="77777777" w:rsidR="00515C19" w:rsidRPr="003D05D2" w:rsidRDefault="00515C19" w:rsidP="00515C19">
      <w:pPr>
        <w:pStyle w:val="ManualNumPar2"/>
        <w:rPr>
          <w:noProof/>
        </w:rPr>
      </w:pPr>
      <w:r w:rsidRPr="00B231A6">
        <w:rPr>
          <w:noProof/>
        </w:rPr>
        <w:lastRenderedPageBreak/>
        <w:t>2.3.</w:t>
      </w:r>
      <w:r w:rsidRPr="00B231A6">
        <w:rPr>
          <w:noProof/>
        </w:rPr>
        <w:tab/>
      </w:r>
      <w:r w:rsidRPr="003D05D2">
        <w:rPr>
          <w:noProof/>
        </w:rPr>
        <w:t>Proporcionalita podpory a kumulace</w:t>
      </w:r>
    </w:p>
    <w:p w14:paraId="71EEFE17" w14:textId="77777777" w:rsidR="00515C19" w:rsidRPr="003D05D2" w:rsidRDefault="00515C19" w:rsidP="00515C19">
      <w:pPr>
        <w:rPr>
          <w:i/>
          <w:iCs/>
          <w:noProof/>
          <w:szCs w:val="24"/>
        </w:rPr>
      </w:pPr>
      <w:r w:rsidRPr="003D05D2">
        <w:rPr>
          <w:i/>
          <w:noProof/>
        </w:rPr>
        <w:t>Informace v tomto oddíle poskytněte podle oddílu 3.2.3 (body 83–111) pokynů.</w:t>
      </w:r>
    </w:p>
    <w:p w14:paraId="7896A646" w14:textId="77777777" w:rsidR="00515C19" w:rsidRPr="003D05D2" w:rsidRDefault="00515C19" w:rsidP="00515C19">
      <w:pPr>
        <w:rPr>
          <w:rFonts w:eastAsia="Times New Roman"/>
          <w:noProof/>
          <w:szCs w:val="24"/>
        </w:rPr>
      </w:pPr>
      <w:r w:rsidRPr="003D05D2">
        <w:rPr>
          <w:noProof/>
        </w:rPr>
        <w:t>Obecně platí, že se podpora považuje za přiměřenou, jestliže je výše podpory na jednoho příjemce omezená na minimum, které je nezbytné k vykonání podpořené činnosti.</w:t>
      </w:r>
    </w:p>
    <w:p w14:paraId="4675B740" w14:textId="77777777" w:rsidR="00515C19" w:rsidRPr="003D05D2" w:rsidRDefault="00515C19" w:rsidP="00515C19">
      <w:pPr>
        <w:pStyle w:val="ManualNumPar3"/>
        <w:rPr>
          <w:rFonts w:eastAsia="Times New Roman"/>
          <w:noProof/>
          <w:szCs w:val="24"/>
        </w:rPr>
      </w:pPr>
      <w:r w:rsidRPr="00B231A6">
        <w:rPr>
          <w:noProof/>
        </w:rPr>
        <w:t>2.3.1.</w:t>
      </w:r>
      <w:r w:rsidRPr="00B231A6">
        <w:rPr>
          <w:noProof/>
        </w:rPr>
        <w:tab/>
      </w:r>
      <w:r w:rsidRPr="003D05D2">
        <w:rPr>
          <w:noProof/>
        </w:rPr>
        <w:t>Přesahuje výše podpory způsobilé náklady?</w:t>
      </w:r>
    </w:p>
    <w:p w14:paraId="2D03FAC7" w14:textId="77777777" w:rsidR="00515C19" w:rsidRPr="003D05D2" w:rsidRDefault="00515C19" w:rsidP="00515C19">
      <w:pPr>
        <w:pStyle w:val="Text1"/>
        <w:rPr>
          <w:noProof/>
        </w:rPr>
      </w:pPr>
      <w:sdt>
        <w:sdtPr>
          <w:rPr>
            <w:noProof/>
          </w:rPr>
          <w:id w:val="115426343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8110766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CB866AF" w14:textId="77777777" w:rsidR="00515C19" w:rsidRPr="003D05D2" w:rsidRDefault="00515C19" w:rsidP="00515C19">
      <w:pPr>
        <w:pStyle w:val="Text1"/>
        <w:rPr>
          <w:rFonts w:eastAsia="Times New Roman"/>
          <w:noProof/>
          <w:szCs w:val="24"/>
        </w:rPr>
      </w:pPr>
      <w:r w:rsidRPr="003D05D2">
        <w:rPr>
          <w:noProof/>
        </w:rPr>
        <w:t>Vezměte prosím na vědomí, že podle bodu 84 pokynů se podpora považuje za přiměřenou, pokud nepřevyšuje způsobilé náklady.</w:t>
      </w:r>
    </w:p>
    <w:p w14:paraId="1947F881" w14:textId="77777777" w:rsidR="00515C19" w:rsidRPr="003D05D2" w:rsidRDefault="00515C19" w:rsidP="00515C19">
      <w:pPr>
        <w:pStyle w:val="ManualNumPar3"/>
        <w:rPr>
          <w:rFonts w:eastAsia="Times New Roman"/>
          <w:noProof/>
          <w:szCs w:val="24"/>
        </w:rPr>
      </w:pPr>
      <w:r w:rsidRPr="00B231A6">
        <w:rPr>
          <w:noProof/>
        </w:rPr>
        <w:t>2.3.2.</w:t>
      </w:r>
      <w:r w:rsidRPr="00B231A6">
        <w:rPr>
          <w:noProof/>
        </w:rPr>
        <w:tab/>
      </w:r>
      <w:r w:rsidRPr="003D05D2">
        <w:rPr>
          <w:noProof/>
        </w:rPr>
        <w:t>Spadá tato podpora pod část II oddíly 1.3.1.1 a 2.3 pokynů, které výslovně uvádí ochranu životního prostředí nebo jiné veřejné pobídky?</w:t>
      </w:r>
    </w:p>
    <w:p w14:paraId="791537CA" w14:textId="77777777" w:rsidR="00515C19" w:rsidRPr="003D05D2" w:rsidRDefault="00515C19" w:rsidP="00515C19">
      <w:pPr>
        <w:pStyle w:val="Text1"/>
        <w:rPr>
          <w:noProof/>
        </w:rPr>
      </w:pPr>
      <w:sdt>
        <w:sdtPr>
          <w:rPr>
            <w:noProof/>
          </w:rPr>
          <w:id w:val="-18853991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4289977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E0A32CC" w14:textId="77777777" w:rsidR="00515C19" w:rsidRPr="003D05D2" w:rsidRDefault="00515C19" w:rsidP="00515C19">
      <w:pPr>
        <w:pStyle w:val="Text1"/>
        <w:rPr>
          <w:rFonts w:eastAsia="Times New Roman"/>
          <w:noProof/>
          <w:szCs w:val="24"/>
        </w:rPr>
      </w:pPr>
      <w:r w:rsidRPr="003D05D2">
        <w:rPr>
          <w:noProof/>
        </w:rPr>
        <w:t>Pokud ano, nepoužije se bod 84 pokynů.</w:t>
      </w:r>
    </w:p>
    <w:p w14:paraId="284BA409" w14:textId="77777777" w:rsidR="00515C19" w:rsidRPr="003D05D2" w:rsidRDefault="00515C19" w:rsidP="00515C19">
      <w:pPr>
        <w:pStyle w:val="ManualNumPar3"/>
        <w:rPr>
          <w:noProof/>
          <w:szCs w:val="24"/>
        </w:rPr>
      </w:pPr>
      <w:r w:rsidRPr="00B231A6">
        <w:rPr>
          <w:noProof/>
        </w:rPr>
        <w:t>2.3.3.</w:t>
      </w:r>
      <w:r w:rsidRPr="00B231A6">
        <w:rPr>
          <w:noProof/>
        </w:rPr>
        <w:tab/>
      </w:r>
      <w:r w:rsidRPr="003D05D2">
        <w:rPr>
          <w:noProof/>
        </w:rPr>
        <w:t>Vypočte poskytující orgán při udělování podpory maximální intenzitu a výši podpory?</w:t>
      </w:r>
    </w:p>
    <w:p w14:paraId="78E0C4A2" w14:textId="77777777" w:rsidR="00515C19" w:rsidRPr="003D05D2" w:rsidRDefault="00515C19" w:rsidP="00515C19">
      <w:pPr>
        <w:pStyle w:val="Text1"/>
        <w:rPr>
          <w:noProof/>
        </w:rPr>
      </w:pPr>
      <w:sdt>
        <w:sdtPr>
          <w:rPr>
            <w:noProof/>
          </w:rPr>
          <w:id w:val="19058696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5781639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1E4731C" w14:textId="77777777" w:rsidR="00515C19" w:rsidRPr="003D05D2" w:rsidRDefault="00515C19" w:rsidP="00515C19">
      <w:pPr>
        <w:pStyle w:val="ManualNumPar3"/>
        <w:rPr>
          <w:noProof/>
          <w:szCs w:val="24"/>
        </w:rPr>
      </w:pPr>
      <w:r w:rsidRPr="00B231A6">
        <w:rPr>
          <w:noProof/>
        </w:rPr>
        <w:t>2.3.4.</w:t>
      </w:r>
      <w:r w:rsidRPr="00B231A6">
        <w:rPr>
          <w:noProof/>
        </w:rPr>
        <w:tab/>
      </w:r>
      <w:r w:rsidRPr="003D05D2">
        <w:rPr>
          <w:noProof/>
        </w:rPr>
        <w:t>Budou způsobilé náklady podpořeny jednoznačnými, konkrétními a aktuálními doklady?</w:t>
      </w:r>
    </w:p>
    <w:p w14:paraId="1420E78B" w14:textId="77777777" w:rsidR="00515C19" w:rsidRPr="003D05D2" w:rsidRDefault="00515C19" w:rsidP="00515C19">
      <w:pPr>
        <w:pStyle w:val="Text1"/>
        <w:rPr>
          <w:noProof/>
        </w:rPr>
      </w:pPr>
      <w:sdt>
        <w:sdtPr>
          <w:rPr>
            <w:noProof/>
          </w:rPr>
          <w:id w:val="-124626104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63521740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D5F8853" w14:textId="77777777" w:rsidR="00515C19" w:rsidRPr="003D05D2" w:rsidRDefault="00515C19" w:rsidP="00515C19">
      <w:pPr>
        <w:pStyle w:val="ManualNumPar3"/>
        <w:rPr>
          <w:noProof/>
          <w:szCs w:val="24"/>
        </w:rPr>
      </w:pPr>
      <w:r w:rsidRPr="00B231A6">
        <w:rPr>
          <w:noProof/>
        </w:rPr>
        <w:t>2.3.5.</w:t>
      </w:r>
      <w:r w:rsidRPr="00B231A6">
        <w:rPr>
          <w:noProof/>
        </w:rPr>
        <w:tab/>
      </w:r>
      <w:r w:rsidRPr="003D05D2">
        <w:rPr>
          <w:noProof/>
        </w:rPr>
        <w:t>Uvedou se při výpočtu intenzity podpory a způsobilých nákladů všechny číselné údaje před srážkou daně nebo jiných poplatků?</w:t>
      </w:r>
    </w:p>
    <w:p w14:paraId="64FDC745" w14:textId="77777777" w:rsidR="00515C19" w:rsidRPr="003D05D2" w:rsidRDefault="00515C19" w:rsidP="00515C19">
      <w:pPr>
        <w:pStyle w:val="Text1"/>
        <w:rPr>
          <w:noProof/>
        </w:rPr>
      </w:pPr>
      <w:sdt>
        <w:sdtPr>
          <w:rPr>
            <w:noProof/>
          </w:rPr>
          <w:id w:val="-30670247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6396557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6D28A37" w14:textId="77777777" w:rsidR="00515C19" w:rsidRPr="003D05D2" w:rsidRDefault="00515C19" w:rsidP="00515C19">
      <w:pPr>
        <w:pStyle w:val="ManualNumPar3"/>
        <w:rPr>
          <w:noProof/>
          <w:szCs w:val="24"/>
        </w:rPr>
      </w:pPr>
      <w:r w:rsidRPr="00B231A6">
        <w:rPr>
          <w:noProof/>
        </w:rPr>
        <w:t>2.3.6.</w:t>
      </w:r>
      <w:r w:rsidRPr="00B231A6">
        <w:rPr>
          <w:noProof/>
        </w:rPr>
        <w:tab/>
      </w:r>
      <w:r w:rsidRPr="003D05D2">
        <w:rPr>
          <w:noProof/>
        </w:rPr>
        <w:t>Je daň z přidané hodnoty (DPH) způsobilá pro podporu?</w:t>
      </w:r>
    </w:p>
    <w:p w14:paraId="060D4C41" w14:textId="77777777" w:rsidR="00515C19" w:rsidRPr="003D05D2" w:rsidRDefault="00515C19" w:rsidP="00515C19">
      <w:pPr>
        <w:pStyle w:val="Text1"/>
        <w:rPr>
          <w:noProof/>
        </w:rPr>
      </w:pPr>
      <w:sdt>
        <w:sdtPr>
          <w:rPr>
            <w:noProof/>
          </w:rPr>
          <w:id w:val="-166508773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54451151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7331F39" w14:textId="77777777" w:rsidR="00515C19" w:rsidRPr="003D05D2" w:rsidRDefault="00515C19" w:rsidP="00515C19">
      <w:pPr>
        <w:pStyle w:val="ManualNumPar3"/>
        <w:rPr>
          <w:noProof/>
          <w:szCs w:val="24"/>
        </w:rPr>
      </w:pPr>
      <w:r w:rsidRPr="00B231A6">
        <w:rPr>
          <w:noProof/>
        </w:rPr>
        <w:t>2.3.7.</w:t>
      </w:r>
      <w:r w:rsidRPr="00B231A6">
        <w:rPr>
          <w:noProof/>
        </w:rPr>
        <w:tab/>
      </w:r>
      <w:r w:rsidRPr="003D05D2">
        <w:rPr>
          <w:noProof/>
        </w:rPr>
        <w:t>Pokud je odpověď na předchozí otázku kladná, je DPH podle vnitrostátních právních předpisů o DPH odečitatelná?</w:t>
      </w:r>
    </w:p>
    <w:p w14:paraId="0F419DBC" w14:textId="77777777" w:rsidR="00515C19" w:rsidRPr="003D05D2" w:rsidRDefault="00515C19" w:rsidP="00515C19">
      <w:pPr>
        <w:pStyle w:val="Text1"/>
        <w:rPr>
          <w:noProof/>
        </w:rPr>
      </w:pPr>
      <w:sdt>
        <w:sdtPr>
          <w:rPr>
            <w:noProof/>
          </w:rPr>
          <w:id w:val="-78079042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0885582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34CE879" w14:textId="77777777" w:rsidR="00515C19" w:rsidRPr="003D05D2" w:rsidRDefault="00515C19" w:rsidP="00515C19">
      <w:pPr>
        <w:pStyle w:val="Text1"/>
        <w:rPr>
          <w:rFonts w:eastAsia="Times New Roman"/>
          <w:noProof/>
          <w:szCs w:val="24"/>
        </w:rPr>
      </w:pPr>
      <w:r w:rsidRPr="003D05D2">
        <w:rPr>
          <w:noProof/>
        </w:rPr>
        <w:t>Vezměte prosím na vědomí, že podle bodu 88 pokynů není daň z přidané hodnoty (DPH) pro podporu způsobilá, s výjimkou případů, kdy je podle vnitrostátních právních předpisů o DPH neodečitatelná.</w:t>
      </w:r>
    </w:p>
    <w:p w14:paraId="187F461F" w14:textId="77777777" w:rsidR="00515C19" w:rsidRPr="003D05D2" w:rsidRDefault="00515C19" w:rsidP="00515C19">
      <w:pPr>
        <w:pStyle w:val="ManualNumPar3"/>
        <w:rPr>
          <w:noProof/>
          <w:szCs w:val="24"/>
        </w:rPr>
      </w:pPr>
      <w:r w:rsidRPr="00B231A6">
        <w:rPr>
          <w:noProof/>
        </w:rPr>
        <w:t>2.3.8.</w:t>
      </w:r>
      <w:r w:rsidRPr="00B231A6">
        <w:rPr>
          <w:noProof/>
        </w:rPr>
        <w:tab/>
      </w:r>
      <w:r w:rsidRPr="003D05D2">
        <w:rPr>
          <w:noProof/>
        </w:rPr>
        <w:t>Je-li podpora poskytnuta jinak než formou grantu, rovná se částka podpory jejímu hrubému grantovému ekvivalentu?</w:t>
      </w:r>
    </w:p>
    <w:p w14:paraId="65B1D6C5" w14:textId="77777777" w:rsidR="00515C19" w:rsidRPr="003D05D2" w:rsidRDefault="00515C19" w:rsidP="00515C19">
      <w:pPr>
        <w:pStyle w:val="Text1"/>
        <w:rPr>
          <w:noProof/>
        </w:rPr>
      </w:pPr>
      <w:sdt>
        <w:sdtPr>
          <w:rPr>
            <w:noProof/>
          </w:rPr>
          <w:id w:val="-142179036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12045315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28936A7" w14:textId="77777777" w:rsidR="00515C19" w:rsidRPr="003D05D2" w:rsidRDefault="00515C19" w:rsidP="00515C19">
      <w:pPr>
        <w:pStyle w:val="ManualNumPar3"/>
        <w:rPr>
          <w:rFonts w:eastAsia="Times New Roman"/>
          <w:noProof/>
          <w:szCs w:val="24"/>
        </w:rPr>
      </w:pPr>
      <w:r w:rsidRPr="00B231A6">
        <w:rPr>
          <w:noProof/>
        </w:rPr>
        <w:t>2.3.9.</w:t>
      </w:r>
      <w:r w:rsidRPr="00B231A6">
        <w:rPr>
          <w:noProof/>
        </w:rPr>
        <w:tab/>
      </w:r>
      <w:r w:rsidRPr="003D05D2">
        <w:rPr>
          <w:noProof/>
        </w:rPr>
        <w:t>Je podpora splatná v několika splátkách?</w:t>
      </w:r>
    </w:p>
    <w:p w14:paraId="1502A4E0" w14:textId="77777777" w:rsidR="00515C19" w:rsidRPr="003D05D2" w:rsidRDefault="00515C19" w:rsidP="00515C19">
      <w:pPr>
        <w:pStyle w:val="Text1"/>
        <w:rPr>
          <w:noProof/>
        </w:rPr>
      </w:pPr>
      <w:sdt>
        <w:sdtPr>
          <w:rPr>
            <w:noProof/>
          </w:rPr>
          <w:id w:val="-64427558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54277593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17BD0C3" w14:textId="77777777" w:rsidR="00515C19" w:rsidRPr="003D05D2" w:rsidRDefault="00515C19" w:rsidP="00515C19">
      <w:pPr>
        <w:pStyle w:val="Text1"/>
        <w:rPr>
          <w:rFonts w:eastAsia="EUAlbertina-Regular-Identity-H"/>
          <w:noProof/>
          <w:szCs w:val="24"/>
        </w:rPr>
      </w:pPr>
      <w:r w:rsidRPr="003D05D2">
        <w:rPr>
          <w:noProof/>
        </w:rPr>
        <w:t xml:space="preserve">Pokud ano, bude podpora diskontována na hodnotu v době jejího poskytnutí? </w:t>
      </w:r>
    </w:p>
    <w:p w14:paraId="260482D6" w14:textId="77777777" w:rsidR="00515C19" w:rsidRPr="003D05D2" w:rsidRDefault="00515C19" w:rsidP="00515C19">
      <w:pPr>
        <w:pStyle w:val="Text1"/>
        <w:rPr>
          <w:noProof/>
        </w:rPr>
      </w:pPr>
      <w:sdt>
        <w:sdtPr>
          <w:rPr>
            <w:noProof/>
          </w:rPr>
          <w:id w:val="72456327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06452878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61C15D9" w14:textId="77777777" w:rsidR="00515C19" w:rsidRPr="003D05D2" w:rsidRDefault="00515C19" w:rsidP="00515C19">
      <w:pPr>
        <w:pStyle w:val="Text1"/>
        <w:rPr>
          <w:rFonts w:eastAsia="EUAlbertina-Regular-Identity-H"/>
          <w:noProof/>
          <w:szCs w:val="24"/>
        </w:rPr>
      </w:pPr>
      <w:r w:rsidRPr="003D05D2">
        <w:rPr>
          <w:noProof/>
        </w:rPr>
        <w:t xml:space="preserve">Vezměte prosím na vědomí, že podle bodu 90 pokynů musí být způsobilé náklady diskontovány na hodnotu platnou v době poskytnutí podpory. Úrokovou sazbou, </w:t>
      </w:r>
      <w:r w:rsidRPr="003D05D2">
        <w:rPr>
          <w:noProof/>
        </w:rPr>
        <w:lastRenderedPageBreak/>
        <w:t>která se použije pro účely diskontování, je diskontní sazba platná k datu poskytnutí podpory.</w:t>
      </w:r>
    </w:p>
    <w:p w14:paraId="4E7EF1F5" w14:textId="77777777" w:rsidR="00515C19" w:rsidRPr="003D05D2" w:rsidRDefault="00515C19" w:rsidP="00515C19">
      <w:pPr>
        <w:pStyle w:val="ManualNumPar3"/>
        <w:rPr>
          <w:rFonts w:eastAsia="EUAlbertina-Regular-Identity-H"/>
          <w:noProof/>
          <w:szCs w:val="24"/>
        </w:rPr>
      </w:pPr>
      <w:r w:rsidRPr="00B231A6">
        <w:rPr>
          <w:noProof/>
        </w:rPr>
        <w:t>2.3.10.</w:t>
      </w:r>
      <w:r w:rsidRPr="00B231A6">
        <w:rPr>
          <w:noProof/>
        </w:rPr>
        <w:tab/>
      </w:r>
      <w:r w:rsidRPr="003D05D2">
        <w:rPr>
          <w:noProof/>
        </w:rPr>
        <w:t>Pokud je podpora splatná v budoucnosti, bude se diskontovat na svou hodnotu v okamžiku poskytnutí?</w:t>
      </w:r>
    </w:p>
    <w:p w14:paraId="771532D2" w14:textId="77777777" w:rsidR="00515C19" w:rsidRPr="003D05D2" w:rsidRDefault="00515C19" w:rsidP="00515C19">
      <w:pPr>
        <w:pStyle w:val="Text1"/>
        <w:rPr>
          <w:noProof/>
        </w:rPr>
      </w:pPr>
      <w:sdt>
        <w:sdtPr>
          <w:rPr>
            <w:noProof/>
          </w:rPr>
          <w:id w:val="-52748500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44168113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34B94EF" w14:textId="77777777" w:rsidR="00515C19" w:rsidRPr="003D05D2" w:rsidRDefault="00515C19" w:rsidP="00515C19">
      <w:pPr>
        <w:pStyle w:val="Text1"/>
        <w:rPr>
          <w:rFonts w:eastAsia="Times New Roman"/>
          <w:noProof/>
          <w:szCs w:val="24"/>
        </w:rPr>
      </w:pPr>
      <w:r w:rsidRPr="003D05D2">
        <w:rPr>
          <w:noProof/>
        </w:rPr>
        <w:t xml:space="preserve">Vezměte prosím na vědomí, že podle bodu 91 pokynů </w:t>
      </w:r>
      <w:r w:rsidRPr="003D05D2">
        <w:rPr>
          <w:rFonts w:ascii="inherit" w:hAnsi="inherit"/>
          <w:noProof/>
          <w:color w:val="000000"/>
          <w:shd w:val="clear" w:color="auto" w:fill="FFFFFF"/>
        </w:rPr>
        <w:t>se podpora splatná v budoucnu, včetně podpory splatné v několika splátkách, diskontuje na svou hodnotu</w:t>
      </w:r>
      <w:r w:rsidRPr="003D05D2">
        <w:rPr>
          <w:noProof/>
        </w:rPr>
        <w:t xml:space="preserve"> v </w:t>
      </w:r>
      <w:r w:rsidRPr="003D05D2">
        <w:rPr>
          <w:rFonts w:ascii="inherit" w:hAnsi="inherit"/>
          <w:noProof/>
          <w:color w:val="000000"/>
          <w:shd w:val="clear" w:color="auto" w:fill="FFFFFF"/>
        </w:rPr>
        <w:t>okamžiku poskytnutí.</w:t>
      </w:r>
    </w:p>
    <w:p w14:paraId="059D4502" w14:textId="77777777" w:rsidR="00515C19" w:rsidRPr="003D05D2" w:rsidRDefault="00515C19" w:rsidP="00515C19">
      <w:pPr>
        <w:pStyle w:val="ManualNumPar3"/>
        <w:rPr>
          <w:rFonts w:eastAsia="EUAlbertina-Regular-Identity-H"/>
          <w:noProof/>
          <w:szCs w:val="24"/>
        </w:rPr>
      </w:pPr>
      <w:r w:rsidRPr="00B231A6">
        <w:rPr>
          <w:noProof/>
        </w:rPr>
        <w:t>2.3.11.</w:t>
      </w:r>
      <w:r w:rsidRPr="00B231A6">
        <w:rPr>
          <w:noProof/>
        </w:rPr>
        <w:tab/>
      </w:r>
      <w:r w:rsidRPr="003D05D2">
        <w:rPr>
          <w:noProof/>
        </w:rPr>
        <w:t>Poskytuje se podpora prostřednictvím daňového zvýhodnění?</w:t>
      </w:r>
    </w:p>
    <w:p w14:paraId="7D6D0955" w14:textId="77777777" w:rsidR="00515C19" w:rsidRPr="003D05D2" w:rsidRDefault="00515C19" w:rsidP="00515C19">
      <w:pPr>
        <w:pStyle w:val="Text1"/>
        <w:rPr>
          <w:noProof/>
        </w:rPr>
      </w:pPr>
      <w:sdt>
        <w:sdtPr>
          <w:rPr>
            <w:noProof/>
          </w:rPr>
          <w:id w:val="-7049954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2991882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B0C0E22" w14:textId="77777777" w:rsidR="00515C19" w:rsidRPr="003D05D2" w:rsidRDefault="00515C19" w:rsidP="00515C19">
      <w:pPr>
        <w:pStyle w:val="Text1"/>
        <w:rPr>
          <w:rFonts w:eastAsia="EUAlbertina-Regular-Identity-H"/>
          <w:noProof/>
          <w:szCs w:val="24"/>
        </w:rPr>
      </w:pPr>
      <w:r w:rsidRPr="003D05D2">
        <w:rPr>
          <w:noProof/>
        </w:rPr>
        <w:t>Pokud ano, dochází k diskontování jednotlivých tranší podpory na základě diskontní sazby platné v jednotlivých dnech, kdy nastane účinnost daňového zvýhodnění?</w:t>
      </w:r>
    </w:p>
    <w:p w14:paraId="7887209D" w14:textId="77777777" w:rsidR="00515C19" w:rsidRPr="003D05D2" w:rsidRDefault="00515C19" w:rsidP="00515C19">
      <w:pPr>
        <w:pStyle w:val="Text1"/>
        <w:rPr>
          <w:noProof/>
        </w:rPr>
      </w:pPr>
      <w:sdt>
        <w:sdtPr>
          <w:rPr>
            <w:noProof/>
          </w:rPr>
          <w:id w:val="147957691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14191987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2FB274F" w14:textId="77777777" w:rsidR="00515C19" w:rsidRPr="003D05D2" w:rsidRDefault="00515C19" w:rsidP="00515C19">
      <w:pPr>
        <w:pStyle w:val="ManualNumPar3"/>
        <w:rPr>
          <w:noProof/>
          <w:szCs w:val="24"/>
        </w:rPr>
      </w:pPr>
      <w:r w:rsidRPr="00B231A6">
        <w:rPr>
          <w:noProof/>
        </w:rPr>
        <w:t>2.3.12.</w:t>
      </w:r>
      <w:r w:rsidRPr="00B231A6">
        <w:rPr>
          <w:noProof/>
        </w:rPr>
        <w:tab/>
      </w:r>
      <w:r w:rsidRPr="003D05D2">
        <w:rPr>
          <w:noProof/>
        </w:rPr>
        <w:t>Je výše podpory u opatření nebo u druhů operací uvedených v části II oddílech 1.1.4, 1.1.5, 1.1.6, 1.1.7, 1.1.8, 2.1.1, 2.1.2, 2.1.4, 2.2 a 2.3 pokynů stanovena na základě standardních předpokladů dodatečných nákladů a ušlých příjmů?</w:t>
      </w:r>
    </w:p>
    <w:p w14:paraId="282000B4" w14:textId="77777777" w:rsidR="00515C19" w:rsidRPr="003D05D2" w:rsidRDefault="00515C19" w:rsidP="00515C19">
      <w:pPr>
        <w:pStyle w:val="Text1"/>
        <w:rPr>
          <w:noProof/>
        </w:rPr>
      </w:pPr>
      <w:sdt>
        <w:sdtPr>
          <w:rPr>
            <w:noProof/>
          </w:rPr>
          <w:id w:val="91575489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4457408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EC7CEBB" w14:textId="77777777" w:rsidR="00515C19" w:rsidRPr="003D05D2" w:rsidRDefault="00515C19" w:rsidP="00515C19">
      <w:pPr>
        <w:pStyle w:val="Text1"/>
        <w:rPr>
          <w:rFonts w:eastAsia="EUAlbertina-Regular-Identity-H"/>
          <w:noProof/>
          <w:szCs w:val="24"/>
        </w:rPr>
      </w:pPr>
      <w:r w:rsidRPr="003D05D2">
        <w:rPr>
          <w:noProof/>
        </w:rPr>
        <w:t>Pokud ano, potvrďte, že výpočet a odpovídající podpora:</w:t>
      </w:r>
    </w:p>
    <w:p w14:paraId="0252D7DE" w14:textId="77777777" w:rsidR="00515C19" w:rsidRPr="003D05D2" w:rsidRDefault="00515C19" w:rsidP="00515C19">
      <w:pPr>
        <w:pStyle w:val="Point1"/>
        <w:rPr>
          <w:noProof/>
        </w:rPr>
      </w:pPr>
      <w:r>
        <w:rPr>
          <w:noProof/>
        </w:rPr>
        <w:t>a)</w:t>
      </w:r>
      <w:r>
        <w:rPr>
          <w:noProof/>
        </w:rPr>
        <w:tab/>
      </w:r>
      <w:r w:rsidRPr="003D05D2">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obsahují pouze ověřitelné prvky;</w:t>
      </w:r>
    </w:p>
    <w:p w14:paraId="3F3023E9" w14:textId="77777777" w:rsidR="00515C19" w:rsidRPr="003D05D2" w:rsidRDefault="00515C19" w:rsidP="00515C19">
      <w:pPr>
        <w:pStyle w:val="Point1"/>
        <w:rPr>
          <w:noProof/>
        </w:rPr>
      </w:pPr>
      <w:r>
        <w:rPr>
          <w:noProof/>
        </w:rPr>
        <w:t>b)</w:t>
      </w:r>
      <w:r>
        <w:rPr>
          <w:noProof/>
        </w:rPr>
        <w:tab/>
      </w:r>
      <w:r w:rsidRPr="003D05D2">
        <w:rPr>
          <w:noProof/>
        </w:rPr>
        <w:t xml:space="preserve"> </w:t>
      </w:r>
      <w:sdt>
        <w:sdtPr>
          <w:rPr>
            <w:noProof/>
          </w:rPr>
          <w:id w:val="735287221"/>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jsou založeny na hodnotách stanovených na základě náležitého odborného posouzení;</w:t>
      </w:r>
    </w:p>
    <w:p w14:paraId="34DE6755" w14:textId="77777777" w:rsidR="00515C19" w:rsidRPr="003D05D2" w:rsidRDefault="00515C19" w:rsidP="00515C19">
      <w:pPr>
        <w:pStyle w:val="Point1"/>
        <w:rPr>
          <w:noProof/>
        </w:rPr>
      </w:pPr>
      <w:r>
        <w:rPr>
          <w:noProof/>
        </w:rPr>
        <w:t>c)</w:t>
      </w:r>
      <w:r>
        <w:rPr>
          <w:noProof/>
        </w:rPr>
        <w:tab/>
      </w:r>
      <w:r w:rsidRPr="003D05D2">
        <w:rPr>
          <w:noProof/>
        </w:rPr>
        <w:t xml:space="preserve"> </w:t>
      </w:r>
      <w:sdt>
        <w:sdtPr>
          <w:rPr>
            <w:noProof/>
          </w:rPr>
          <w:id w:val="768363053"/>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jasně uvádějí zdroj použitých hodnot;</w:t>
      </w:r>
    </w:p>
    <w:p w14:paraId="532EEF82" w14:textId="77777777" w:rsidR="00515C19" w:rsidRPr="003D05D2" w:rsidRDefault="00515C19" w:rsidP="00515C19">
      <w:pPr>
        <w:pStyle w:val="Point1"/>
        <w:rPr>
          <w:noProof/>
        </w:rPr>
      </w:pPr>
      <w:r>
        <w:rPr>
          <w:noProof/>
        </w:rPr>
        <w:t>d)</w:t>
      </w:r>
      <w:r>
        <w:rPr>
          <w:noProof/>
        </w:rPr>
        <w:tab/>
      </w:r>
      <w:r w:rsidRPr="003D05D2">
        <w:rPr>
          <w:noProof/>
        </w:rPr>
        <w:t xml:space="preserve"> </w:t>
      </w:r>
      <w:sdt>
        <w:sdtPr>
          <w:rPr>
            <w:noProof/>
          </w:rPr>
          <w:id w:val="-665775092"/>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jsou případně odlišeny tak, aby zohledňovaly regionální nebo místní podmínky a skutečné využití půdy;</w:t>
      </w:r>
    </w:p>
    <w:p w14:paraId="4AA740F1" w14:textId="77777777" w:rsidR="00515C19" w:rsidRPr="003D05D2" w:rsidRDefault="00515C19" w:rsidP="00515C19">
      <w:pPr>
        <w:pStyle w:val="Point1"/>
        <w:rPr>
          <w:noProof/>
        </w:rPr>
      </w:pPr>
      <w:r>
        <w:rPr>
          <w:noProof/>
        </w:rPr>
        <w:t>e)</w:t>
      </w:r>
      <w:r>
        <w:rPr>
          <w:noProof/>
        </w:rPr>
        <w:tab/>
      </w:r>
      <w:r w:rsidRPr="003D05D2">
        <w:rPr>
          <w:noProof/>
        </w:rPr>
        <w:t xml:space="preserve"> </w:t>
      </w:r>
      <w:sdt>
        <w:sdtPr>
          <w:rPr>
            <w:noProof/>
          </w:rPr>
          <w:id w:val="-260991723"/>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neobsahují prvky související s investičními náklady.</w:t>
      </w:r>
    </w:p>
    <w:p w14:paraId="0D733AEA" w14:textId="77777777" w:rsidR="00515C19" w:rsidRPr="003D05D2" w:rsidRDefault="00515C19" w:rsidP="00515C19">
      <w:pPr>
        <w:pStyle w:val="Text1"/>
        <w:rPr>
          <w:rFonts w:eastAsia="EUAlbertina-Regular-Identity-H"/>
          <w:noProof/>
          <w:szCs w:val="24"/>
        </w:rPr>
      </w:pPr>
      <w:r w:rsidRPr="003D05D2">
        <w:rPr>
          <w:noProof/>
        </w:rPr>
        <w:t>Upozorňujeme, že výše uvedené podmínky jsou kumulativní a musí být splněny.</w:t>
      </w:r>
    </w:p>
    <w:p w14:paraId="18A7E2ED" w14:textId="77777777" w:rsidR="00515C19" w:rsidRPr="003D05D2" w:rsidRDefault="00515C19" w:rsidP="00515C19">
      <w:pPr>
        <w:pStyle w:val="ManualNumPar3"/>
        <w:rPr>
          <w:rFonts w:eastAsia="EUAlbertina-Regular-Identity-H"/>
          <w:noProof/>
          <w:szCs w:val="24"/>
        </w:rPr>
      </w:pPr>
      <w:r w:rsidRPr="00B231A6">
        <w:rPr>
          <w:noProof/>
        </w:rPr>
        <w:t>2.3.13.</w:t>
      </w:r>
      <w:r w:rsidRPr="00B231A6">
        <w:rPr>
          <w:noProof/>
        </w:rPr>
        <w:tab/>
      </w:r>
      <w:r w:rsidRPr="003D05D2">
        <w:rPr>
          <w:noProof/>
        </w:rPr>
        <w:t>Je podpora poskytována některou z těchto forem zjednodušeného vykazování nákladů?</w:t>
      </w:r>
    </w:p>
    <w:p w14:paraId="7BB94F3F" w14:textId="77777777" w:rsidR="00515C19" w:rsidRPr="003D05D2" w:rsidRDefault="00515C19" w:rsidP="00515C19">
      <w:pPr>
        <w:pStyle w:val="Point1"/>
        <w:rPr>
          <w:noProof/>
        </w:rPr>
      </w:pPr>
      <w:r>
        <w:rPr>
          <w:noProof/>
        </w:rPr>
        <w:t>a)</w:t>
      </w:r>
      <w:r>
        <w:rPr>
          <w:noProof/>
        </w:rPr>
        <w:tab/>
      </w:r>
      <w:r w:rsidRPr="003D05D2">
        <w:rPr>
          <w:noProof/>
        </w:rPr>
        <w:t xml:space="preserve"> </w:t>
      </w:r>
      <w:sdt>
        <w:sdtPr>
          <w:rPr>
            <w:noProof/>
          </w:rPr>
          <w:id w:val="-842773976"/>
          <w14:checkbox>
            <w14:checked w14:val="0"/>
            <w14:checkedState w14:val="2612" w14:font="MS Gothic"/>
            <w14:uncheckedState w14:val="2610" w14:font="MS Gothic"/>
          </w14:checkbox>
        </w:sdtPr>
        <w:sdtContent>
          <w:r w:rsidRPr="003D05D2">
            <w:rPr>
              <w:rFonts w:ascii="MS Gothic" w:eastAsia="MS Gothic" w:hAnsi="MS Gothic" w:hint="eastAsia"/>
              <w:noProof/>
            </w:rPr>
            <w:t>☐</w:t>
          </w:r>
        </w:sdtContent>
      </w:sdt>
      <w:r w:rsidRPr="003D05D2">
        <w:rPr>
          <w:noProof/>
        </w:rPr>
        <w:t xml:space="preserve"> jednotkové náklady;</w:t>
      </w:r>
    </w:p>
    <w:p w14:paraId="0F222A16" w14:textId="77777777" w:rsidR="00515C19" w:rsidRPr="003D05D2" w:rsidRDefault="00515C19" w:rsidP="00515C19">
      <w:pPr>
        <w:pStyle w:val="Point1"/>
        <w:rPr>
          <w:noProof/>
        </w:rPr>
      </w:pPr>
      <w:r>
        <w:rPr>
          <w:noProof/>
        </w:rPr>
        <w:t>b)</w:t>
      </w:r>
      <w:r>
        <w:rPr>
          <w:noProof/>
        </w:rPr>
        <w:tab/>
      </w:r>
      <w:r w:rsidRPr="003D05D2">
        <w:rPr>
          <w:noProof/>
        </w:rPr>
        <w:t xml:space="preserve"> </w:t>
      </w:r>
      <w:sdt>
        <w:sdtPr>
          <w:rPr>
            <w:noProof/>
          </w:rPr>
          <w:id w:val="-2081047938"/>
          <w14:checkbox>
            <w14:checked w14:val="0"/>
            <w14:checkedState w14:val="2612" w14:font="MS Gothic"/>
            <w14:uncheckedState w14:val="2610" w14:font="MS Gothic"/>
          </w14:checkbox>
        </w:sdtPr>
        <w:sdtContent>
          <w:r w:rsidRPr="003D05D2">
            <w:rPr>
              <w:rFonts w:ascii="MS Gothic" w:eastAsia="MS Gothic" w:hAnsi="MS Gothic" w:hint="eastAsia"/>
              <w:noProof/>
            </w:rPr>
            <w:t>☐</w:t>
          </w:r>
        </w:sdtContent>
      </w:sdt>
      <w:r w:rsidRPr="003D05D2">
        <w:rPr>
          <w:noProof/>
        </w:rPr>
        <w:t xml:space="preserve"> jednorázové částky;</w:t>
      </w:r>
    </w:p>
    <w:p w14:paraId="2CB54DC2" w14:textId="77777777" w:rsidR="00515C19" w:rsidRPr="003D05D2" w:rsidRDefault="00515C19" w:rsidP="00515C19">
      <w:pPr>
        <w:pStyle w:val="Point1"/>
        <w:rPr>
          <w:noProof/>
        </w:rPr>
      </w:pPr>
      <w:r>
        <w:rPr>
          <w:noProof/>
        </w:rPr>
        <w:t>c)</w:t>
      </w:r>
      <w:r>
        <w:rPr>
          <w:noProof/>
        </w:rPr>
        <w:tab/>
      </w:r>
      <w:r w:rsidRPr="003D05D2">
        <w:rPr>
          <w:noProof/>
        </w:rPr>
        <w:t xml:space="preserve"> </w:t>
      </w:r>
      <w:sdt>
        <w:sdtPr>
          <w:rPr>
            <w:noProof/>
          </w:rPr>
          <w:id w:val="1636135433"/>
          <w14:checkbox>
            <w14:checked w14:val="0"/>
            <w14:checkedState w14:val="2612" w14:font="MS Gothic"/>
            <w14:uncheckedState w14:val="2610" w14:font="MS Gothic"/>
          </w14:checkbox>
        </w:sdtPr>
        <w:sdtContent>
          <w:r w:rsidRPr="003D05D2">
            <w:rPr>
              <w:rFonts w:ascii="MS Gothic" w:eastAsia="MS Gothic" w:hAnsi="MS Gothic" w:hint="eastAsia"/>
              <w:noProof/>
            </w:rPr>
            <w:t>☐</w:t>
          </w:r>
        </w:sdtContent>
      </w:sdt>
      <w:r w:rsidRPr="003D05D2">
        <w:rPr>
          <w:noProof/>
        </w:rPr>
        <w:t xml:space="preserve"> paušální financování.</w:t>
      </w:r>
    </w:p>
    <w:p w14:paraId="4274D50E" w14:textId="77777777" w:rsidR="00515C19" w:rsidRPr="003D05D2" w:rsidRDefault="00515C19" w:rsidP="00515C19">
      <w:pPr>
        <w:pStyle w:val="Text1"/>
        <w:rPr>
          <w:rFonts w:eastAsia="EUAlbertina-Regular-Identity-H"/>
          <w:noProof/>
          <w:szCs w:val="24"/>
        </w:rPr>
      </w:pPr>
      <w:r w:rsidRPr="003D05D2">
        <w:rPr>
          <w:noProof/>
        </w:rPr>
        <w:t>Vezměte prosím na vědomí, že podpora spadající pod část II oddíly 1.2 a 2.8.5 pokynů nemůže být poskytnuta v rámci výše uvedených možností zjednodušeného vykazování nákladů.</w:t>
      </w:r>
    </w:p>
    <w:p w14:paraId="171E622A" w14:textId="77777777" w:rsidR="00515C19" w:rsidRPr="003D05D2" w:rsidRDefault="00515C19" w:rsidP="00515C19">
      <w:pPr>
        <w:pStyle w:val="ManualNumPar3"/>
        <w:rPr>
          <w:rFonts w:eastAsia="EUAlbertina-Regular-Identity-H"/>
          <w:noProof/>
          <w:szCs w:val="24"/>
        </w:rPr>
      </w:pPr>
      <w:r w:rsidRPr="00B231A6">
        <w:rPr>
          <w:noProof/>
        </w:rPr>
        <w:t>2.3.14.</w:t>
      </w:r>
      <w:r w:rsidRPr="00B231A6">
        <w:rPr>
          <w:noProof/>
        </w:rPr>
        <w:tab/>
      </w:r>
      <w:r w:rsidRPr="003D05D2">
        <w:rPr>
          <w:noProof/>
        </w:rPr>
        <w:t>Pokud je odpověď na předchozí otázku kladná, uveďte prosím způsob stanovení výše podpory:</w:t>
      </w:r>
    </w:p>
    <w:p w14:paraId="03A8A434" w14:textId="77777777" w:rsidR="00515C19" w:rsidRPr="003D05D2" w:rsidRDefault="00515C19" w:rsidP="00515C19">
      <w:pPr>
        <w:pStyle w:val="Point1"/>
        <w:rPr>
          <w:noProof/>
          <w:szCs w:val="24"/>
        </w:rPr>
      </w:pPr>
      <w:r>
        <w:rPr>
          <w:noProof/>
        </w:rPr>
        <w:t>a)</w:t>
      </w:r>
      <w:r>
        <w:rPr>
          <w:noProof/>
        </w:rPr>
        <w:tab/>
      </w:r>
      <w:r w:rsidRPr="003D05D2">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3D05D2">
            <w:rPr>
              <w:rFonts w:ascii="MS Gothic" w:eastAsia="MS Gothic" w:hAnsi="MS Gothic" w:hint="eastAsia"/>
              <w:noProof/>
              <w:szCs w:val="24"/>
              <w:lang w:eastAsia="zh-CN"/>
            </w:rPr>
            <w:t>☐</w:t>
          </w:r>
        </w:sdtContent>
      </w:sdt>
      <w:r w:rsidRPr="003D05D2">
        <w:rPr>
          <w:noProof/>
        </w:rPr>
        <w:t xml:space="preserve"> spravedlivá, přiměřená a ověřitelná metoda výpočtu založená na jedné nebo více z následujících možností:</w:t>
      </w:r>
    </w:p>
    <w:p w14:paraId="77B0022E" w14:textId="77777777" w:rsidR="00515C19" w:rsidRPr="003D05D2" w:rsidRDefault="00515C19" w:rsidP="00515C19">
      <w:pPr>
        <w:pStyle w:val="Stylei"/>
        <w:numPr>
          <w:ilvl w:val="0"/>
          <w:numId w:val="23"/>
        </w:numPr>
        <w:rPr>
          <w:noProof/>
        </w:rPr>
      </w:pPr>
      <w:r w:rsidRPr="003D05D2">
        <w:rPr>
          <w:noProof/>
        </w:rPr>
        <w:lastRenderedPageBreak/>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statistických údajích, jiných objektivních informacích nebo odborném posudku;</w:t>
      </w:r>
    </w:p>
    <w:p w14:paraId="36508DC1" w14:textId="77777777" w:rsidR="00515C19" w:rsidRPr="003D05D2" w:rsidRDefault="00515C19" w:rsidP="00515C19">
      <w:pPr>
        <w:pStyle w:val="Stylei"/>
        <w:rPr>
          <w:noProof/>
        </w:rPr>
      </w:pPr>
      <w:r w:rsidRPr="003D05D2">
        <w:rPr>
          <w:noProof/>
        </w:rPr>
        <w:t xml:space="preserve"> </w:t>
      </w:r>
      <w:sdt>
        <w:sdtPr>
          <w:rPr>
            <w:noProof/>
          </w:rPr>
          <w:id w:val="861323673"/>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ověřených údajích jednotlivých příjemců z minulých let;</w:t>
      </w:r>
    </w:p>
    <w:p w14:paraId="4B5B0672" w14:textId="77777777" w:rsidR="00515C19" w:rsidRPr="003D05D2" w:rsidRDefault="00515C19" w:rsidP="00515C19">
      <w:pPr>
        <w:pStyle w:val="Stylei"/>
        <w:rPr>
          <w:noProof/>
        </w:rPr>
      </w:pPr>
      <w:r w:rsidRPr="003D05D2">
        <w:rPr>
          <w:noProof/>
        </w:rPr>
        <w:t xml:space="preserve"> </w:t>
      </w:r>
      <w:sdt>
        <w:sdtPr>
          <w:rPr>
            <w:noProof/>
          </w:rPr>
          <w:id w:val="-1173109062"/>
          <w14:checkbox>
            <w14:checked w14:val="0"/>
            <w14:checkedState w14:val="2612" w14:font="MS Gothic"/>
            <w14:uncheckedState w14:val="2610" w14:font="MS Gothic"/>
          </w14:checkbox>
        </w:sdtPr>
        <w:sdtContent>
          <w:r w:rsidRPr="003D05D2">
            <w:rPr>
              <w:rFonts w:ascii="Segoe UI Symbol" w:hAnsi="Segoe UI Symbol" w:cs="Segoe UI Symbol"/>
              <w:noProof/>
            </w:rPr>
            <w:t>☐</w:t>
          </w:r>
        </w:sdtContent>
      </w:sdt>
      <w:r w:rsidRPr="003D05D2">
        <w:rPr>
          <w:noProof/>
        </w:rPr>
        <w:t xml:space="preserve"> použití obvyklých postupů účtování nákladů jednotlivých příjemců;</w:t>
      </w:r>
    </w:p>
    <w:p w14:paraId="7E131B60" w14:textId="77777777" w:rsidR="00515C19" w:rsidRPr="003D05D2" w:rsidRDefault="00515C19" w:rsidP="00515C19">
      <w:pPr>
        <w:pStyle w:val="Point1"/>
        <w:rPr>
          <w:noProof/>
          <w:szCs w:val="24"/>
        </w:rPr>
      </w:pPr>
      <w:r>
        <w:rPr>
          <w:rFonts w:eastAsia="Times New Roman"/>
          <w:bCs/>
          <w:noProof/>
          <w:szCs w:val="24"/>
        </w:rPr>
        <w:t>b)</w:t>
      </w:r>
      <w:r>
        <w:rPr>
          <w:rFonts w:eastAsia="Times New Roman"/>
          <w:bCs/>
          <w:noProof/>
          <w:szCs w:val="24"/>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3D05D2">
            <w:rPr>
              <w:rFonts w:ascii="MS Gothic" w:eastAsia="MS Gothic" w:hAnsi="MS Gothic" w:hint="eastAsia"/>
              <w:bCs/>
              <w:noProof/>
              <w:szCs w:val="24"/>
              <w:lang w:eastAsia="zh-CN"/>
            </w:rPr>
            <w:t>☐</w:t>
          </w:r>
        </w:sdtContent>
      </w:sdt>
      <w:r w:rsidRPr="003D05D2">
        <w:rPr>
          <w:noProof/>
        </w:rPr>
        <w:t xml:space="preserve"> v souladu s pravidly pro uplatňování odpovídajících jednotkových nákladů, jednorázových částek a paušálních sazeb, jež se použijí v politikách Unie pro podobný druh operace.</w:t>
      </w:r>
    </w:p>
    <w:p w14:paraId="3E0E3B85" w14:textId="77777777" w:rsidR="00515C19" w:rsidRPr="003D05D2" w:rsidRDefault="00515C19" w:rsidP="00515C19">
      <w:pPr>
        <w:pStyle w:val="Text1"/>
        <w:rPr>
          <w:noProof/>
          <w:szCs w:val="24"/>
        </w:rPr>
      </w:pPr>
      <w:r w:rsidRPr="003D05D2">
        <w:rPr>
          <w:noProof/>
        </w:rPr>
        <w:t>V rámci oznámení předložte relevantní podpůrné doklady.</w:t>
      </w:r>
    </w:p>
    <w:p w14:paraId="430E2AB8" w14:textId="77777777" w:rsidR="00515C19" w:rsidRPr="003D05D2" w:rsidRDefault="00515C19" w:rsidP="00515C19">
      <w:pPr>
        <w:pStyle w:val="ManualNumPar3"/>
        <w:rPr>
          <w:rFonts w:eastAsia="EUAlbertina-Regular-Identity-H"/>
          <w:noProof/>
          <w:szCs w:val="24"/>
        </w:rPr>
      </w:pPr>
      <w:r w:rsidRPr="00B231A6">
        <w:rPr>
          <w:noProof/>
        </w:rPr>
        <w:t>2.3.15.</w:t>
      </w:r>
      <w:r w:rsidRPr="00B231A6">
        <w:rPr>
          <w:noProof/>
        </w:rPr>
        <w:tab/>
      </w:r>
      <w:r w:rsidRPr="003D05D2">
        <w:rPr>
          <w:noProof/>
        </w:rPr>
        <w:t>Pokud je opatření spolufinancováno, vypočítá se výše způsobilých nákladů v souladu se zjednodušeným vykazováním nákladů podle nařízení (EU) 2021/1060</w:t>
      </w:r>
      <w:r w:rsidRPr="003D05D2">
        <w:rPr>
          <w:rStyle w:val="FootnoteReference"/>
          <w:rFonts w:eastAsia="EUAlbertina-Regular-Identity-H"/>
          <w:noProof/>
          <w:szCs w:val="24"/>
          <w:lang w:eastAsia="en-GB"/>
        </w:rPr>
        <w:footnoteReference w:id="7"/>
      </w:r>
      <w:r w:rsidRPr="003D05D2">
        <w:rPr>
          <w:noProof/>
        </w:rPr>
        <w:t xml:space="preserve"> a nařízení (EU) 2021/2115?</w:t>
      </w:r>
    </w:p>
    <w:p w14:paraId="1189A0AD" w14:textId="77777777" w:rsidR="00515C19" w:rsidRPr="003D05D2" w:rsidRDefault="00515C19" w:rsidP="00515C19">
      <w:pPr>
        <w:pStyle w:val="Text1"/>
        <w:rPr>
          <w:noProof/>
        </w:rPr>
      </w:pPr>
      <w:sdt>
        <w:sdtPr>
          <w:rPr>
            <w:noProof/>
          </w:rPr>
          <w:id w:val="-203857995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772606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7E5B96E" w14:textId="77777777" w:rsidR="00515C19" w:rsidRPr="003D05D2" w:rsidRDefault="00515C19" w:rsidP="00515C19">
      <w:pPr>
        <w:pStyle w:val="Text1"/>
        <w:rPr>
          <w:rFonts w:eastAsia="EUAlbertina-Regular-Identity-H"/>
          <w:noProof/>
          <w:szCs w:val="24"/>
        </w:rPr>
      </w:pPr>
      <w:r w:rsidRPr="003D05D2">
        <w:rPr>
          <w:noProof/>
        </w:rPr>
        <w:t>Uveďte další podrobnosti a předložte relevantní podpůrné doklady:</w:t>
      </w:r>
    </w:p>
    <w:p w14:paraId="73078DB8" w14:textId="77777777" w:rsidR="00515C19" w:rsidRPr="003D05D2" w:rsidRDefault="00515C19" w:rsidP="00515C19">
      <w:pPr>
        <w:pStyle w:val="Text1"/>
        <w:rPr>
          <w:noProof/>
        </w:rPr>
      </w:pPr>
      <w:r w:rsidRPr="003D05D2">
        <w:rPr>
          <w:noProof/>
        </w:rPr>
        <w:t>………………………………………………………………………………………</w:t>
      </w:r>
    </w:p>
    <w:p w14:paraId="03D4C71B" w14:textId="77777777" w:rsidR="00515C19" w:rsidRPr="003D05D2" w:rsidRDefault="00515C19" w:rsidP="00515C19">
      <w:pPr>
        <w:pStyle w:val="ManualNumPar3"/>
        <w:rPr>
          <w:rFonts w:eastAsia="EUAlbertina-Regular-Identity-H"/>
          <w:noProof/>
          <w:szCs w:val="24"/>
        </w:rPr>
      </w:pPr>
      <w:r w:rsidRPr="00B231A6">
        <w:rPr>
          <w:noProof/>
        </w:rPr>
        <w:t>2.3.16.</w:t>
      </w:r>
      <w:r w:rsidRPr="00B231A6">
        <w:rPr>
          <w:noProof/>
        </w:rPr>
        <w:tab/>
      </w:r>
      <w:r w:rsidRPr="003D05D2">
        <w:rPr>
          <w:noProof/>
        </w:rPr>
        <w:t>Je s opatřením, pro které je podpora poskytována, spojeno pojištění?</w:t>
      </w:r>
    </w:p>
    <w:p w14:paraId="14E702A5" w14:textId="77777777" w:rsidR="00515C19" w:rsidRPr="003D05D2" w:rsidRDefault="00515C19" w:rsidP="00515C19">
      <w:pPr>
        <w:pStyle w:val="Text1"/>
        <w:rPr>
          <w:noProof/>
        </w:rPr>
      </w:pPr>
      <w:sdt>
        <w:sdtPr>
          <w:rPr>
            <w:noProof/>
          </w:rPr>
          <w:id w:val="-13449097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51287567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D5D3161" w14:textId="77777777" w:rsidR="00515C19" w:rsidRPr="003D05D2" w:rsidRDefault="00515C19" w:rsidP="00515C19">
      <w:pPr>
        <w:pStyle w:val="Text1"/>
        <w:rPr>
          <w:rFonts w:eastAsia="Times New Roman"/>
          <w:noProof/>
          <w:szCs w:val="24"/>
        </w:rPr>
      </w:pPr>
      <w:r w:rsidRPr="003D05D2">
        <w:rPr>
          <w:noProof/>
        </w:rPr>
        <w:t>Je-li odpověď kladná, uveďte další podrobnosti:</w:t>
      </w:r>
    </w:p>
    <w:p w14:paraId="7B3C5457" w14:textId="77777777" w:rsidR="00515C19" w:rsidRPr="003D05D2" w:rsidRDefault="00515C19" w:rsidP="00515C19">
      <w:pPr>
        <w:pStyle w:val="Text1"/>
        <w:rPr>
          <w:noProof/>
        </w:rPr>
      </w:pPr>
      <w:r w:rsidRPr="003D05D2">
        <w:rPr>
          <w:noProof/>
        </w:rPr>
        <w:t>………………………………………………………………………………………</w:t>
      </w:r>
    </w:p>
    <w:p w14:paraId="547C826B" w14:textId="77777777" w:rsidR="00515C19" w:rsidRPr="003D05D2" w:rsidRDefault="00515C19" w:rsidP="00515C19">
      <w:pPr>
        <w:pStyle w:val="Text1"/>
        <w:rPr>
          <w:noProof/>
          <w:szCs w:val="24"/>
        </w:rPr>
      </w:pPr>
      <w:r w:rsidRPr="003D05D2">
        <w:rPr>
          <w:noProof/>
        </w:rPr>
        <w:t>Vezměte prosím na vědomí, že podle bodu 97 pokynů Komise při posuzování slučitelnosti podpory vezme do úvahy veškeré pojistky, které příjemce podpory uzavřel nebo mohl uzavřít. Pokud jde o podporu určenou k náhradě škod způsobených nepříznivými klimatickými jevy, které je možno přirovnat k přírodním pohromám, podpora v maximální intenzitě by měla být poskytnuta pouze podniku, jehož ztráta nemůže být hrazena z pojistky, aby se zamezilo riziku narušení hospodářské soutěže.</w:t>
      </w:r>
    </w:p>
    <w:p w14:paraId="47A4239A" w14:textId="77777777" w:rsidR="00515C19" w:rsidRPr="003D05D2" w:rsidRDefault="00515C19" w:rsidP="00515C19">
      <w:pPr>
        <w:pStyle w:val="ManualHeading4"/>
        <w:rPr>
          <w:b/>
          <w:bCs/>
          <w:noProof/>
        </w:rPr>
      </w:pPr>
      <w:r w:rsidRPr="003D05D2">
        <w:rPr>
          <w:b/>
          <w:noProof/>
        </w:rPr>
        <w:t>Dodatečné podmínky pro investiční podporu, která podléhá individuální oznamovací povinnosti, a investiční podporu určenou velkým podnikům na základě oznámených režimů</w:t>
      </w:r>
    </w:p>
    <w:p w14:paraId="7EF6B7E3" w14:textId="77777777" w:rsidR="00515C19" w:rsidRPr="003D05D2" w:rsidRDefault="00515C19" w:rsidP="00515C19">
      <w:pPr>
        <w:pStyle w:val="ManualNumPar3"/>
        <w:rPr>
          <w:rFonts w:eastAsia="EUAlbertina-Regular-Identity-H"/>
          <w:noProof/>
          <w:szCs w:val="24"/>
        </w:rPr>
      </w:pPr>
      <w:r w:rsidRPr="00B231A6">
        <w:rPr>
          <w:noProof/>
        </w:rPr>
        <w:t>2.3.17.</w:t>
      </w:r>
      <w:r w:rsidRPr="00B231A6">
        <w:rPr>
          <w:noProof/>
        </w:rPr>
        <w:tab/>
      </w:r>
      <w:r w:rsidRPr="003D05D2">
        <w:rPr>
          <w:noProof/>
        </w:rPr>
        <w:t>Pokud jde o investiční podporu, která podléhá individuální oznamovací povinnosti, odpovídá výše podpory čistým dodatečným nákladům na realizaci investice v dané oblasti, zváží-li se hypotetický srovnávací scénář bez podpory?</w:t>
      </w:r>
    </w:p>
    <w:p w14:paraId="59F983B6" w14:textId="77777777" w:rsidR="00515C19" w:rsidRPr="003D05D2" w:rsidRDefault="00515C19" w:rsidP="00515C19">
      <w:pPr>
        <w:pStyle w:val="Text1"/>
        <w:rPr>
          <w:noProof/>
        </w:rPr>
      </w:pPr>
      <w:sdt>
        <w:sdtPr>
          <w:rPr>
            <w:noProof/>
          </w:rPr>
          <w:id w:val="-82258077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4010881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43ECDE2" w14:textId="77777777" w:rsidR="00515C19" w:rsidRPr="003D05D2" w:rsidRDefault="00515C19" w:rsidP="00515C19">
      <w:pPr>
        <w:pStyle w:val="Text1"/>
        <w:rPr>
          <w:noProof/>
        </w:rPr>
      </w:pPr>
      <w:r w:rsidRPr="003D05D2">
        <w:rPr>
          <w:noProof/>
        </w:rPr>
        <w:t>Popište srovnávací scénář:</w:t>
      </w:r>
    </w:p>
    <w:p w14:paraId="086D3F1B" w14:textId="77777777" w:rsidR="00515C19" w:rsidRPr="003D05D2" w:rsidRDefault="00515C19" w:rsidP="00515C19">
      <w:pPr>
        <w:pStyle w:val="Text1"/>
        <w:rPr>
          <w:rFonts w:eastAsia="EUAlbertina-Regular-Identity-H"/>
          <w:iCs/>
          <w:noProof/>
        </w:rPr>
      </w:pPr>
      <w:r w:rsidRPr="003D05D2">
        <w:rPr>
          <w:noProof/>
        </w:rPr>
        <w:t>………………………………………………………………………………………</w:t>
      </w:r>
    </w:p>
    <w:p w14:paraId="621AA6C7" w14:textId="77777777" w:rsidR="00515C19" w:rsidRPr="003D05D2" w:rsidRDefault="00515C19" w:rsidP="00515C19">
      <w:pPr>
        <w:pStyle w:val="Text1"/>
        <w:rPr>
          <w:rFonts w:eastAsia="EUAlbertina-Regular-Identity-H"/>
          <w:iCs/>
          <w:noProof/>
          <w:szCs w:val="24"/>
        </w:rPr>
      </w:pPr>
      <w:r w:rsidRPr="003D05D2">
        <w:rPr>
          <w:noProof/>
        </w:rPr>
        <w:t xml:space="preserve">Vezměte prosím na vědomí, že podle bodu 98 pokynů se jako obecné pravidlo předpokládá, že je investiční podpora, která podléhá individuální oznamovací povinnosti, omezena na minimum, jestliže výše podpory odpovídá čistým dodatečným nákladům (vícenákladům) na realizaci investice v dané oblasti ve </w:t>
      </w:r>
      <w:r w:rsidRPr="003D05D2">
        <w:rPr>
          <w:noProof/>
        </w:rPr>
        <w:lastRenderedPageBreak/>
        <w:t>srovnání s hypotetickým srovnávacím scénářem neexistence podpory</w:t>
      </w:r>
      <w:r w:rsidRPr="003D05D2">
        <w:rPr>
          <w:rStyle w:val="FootnoteReference"/>
          <w:noProof/>
          <w:szCs w:val="24"/>
        </w:rPr>
        <w:footnoteReference w:id="8"/>
      </w:r>
      <w:r w:rsidRPr="003D05D2">
        <w:rPr>
          <w:noProof/>
        </w:rPr>
        <w:t>, se stropem v podobě maximálních intenzit podpory.</w:t>
      </w:r>
    </w:p>
    <w:p w14:paraId="337D146F" w14:textId="77777777" w:rsidR="00515C19" w:rsidRPr="003D05D2" w:rsidRDefault="00515C19" w:rsidP="00515C19">
      <w:pPr>
        <w:pStyle w:val="ManualNumPar3"/>
        <w:rPr>
          <w:rFonts w:eastAsia="EUAlbertina-Regular-Identity-H"/>
          <w:noProof/>
          <w:szCs w:val="24"/>
        </w:rPr>
      </w:pPr>
      <w:r w:rsidRPr="00B231A6">
        <w:rPr>
          <w:noProof/>
        </w:rPr>
        <w:t>2.3.18.</w:t>
      </w:r>
      <w:r w:rsidRPr="00B231A6">
        <w:rPr>
          <w:noProof/>
        </w:rPr>
        <w:tab/>
      </w:r>
      <w:r w:rsidRPr="003D05D2">
        <w:rPr>
          <w:noProof/>
        </w:rPr>
        <w:t>Poskytněte tyto informace:</w:t>
      </w:r>
    </w:p>
    <w:p w14:paraId="6085AEA1" w14:textId="77777777" w:rsidR="00515C19" w:rsidRPr="003D05D2" w:rsidRDefault="00515C19" w:rsidP="00515C19">
      <w:pPr>
        <w:pStyle w:val="Point1"/>
        <w:rPr>
          <w:rFonts w:eastAsia="EUAlbertina-Regular-Identity-H"/>
          <w:noProof/>
          <w:szCs w:val="24"/>
        </w:rPr>
      </w:pPr>
      <w:r>
        <w:rPr>
          <w:noProof/>
        </w:rPr>
        <w:t>a)</w:t>
      </w:r>
      <w:r>
        <w:rPr>
          <w:noProof/>
        </w:rPr>
        <w:tab/>
      </w:r>
      <w:r w:rsidRPr="003D05D2">
        <w:rPr>
          <w:noProof/>
        </w:rPr>
        <w:t>výpočet vnitřní míry návratnosti investice s podporou a bez ní:</w:t>
      </w:r>
    </w:p>
    <w:p w14:paraId="03893B32" w14:textId="77777777" w:rsidR="00515C19" w:rsidRPr="003D05D2" w:rsidRDefault="00515C19" w:rsidP="00515C19">
      <w:pPr>
        <w:pStyle w:val="Text1"/>
        <w:rPr>
          <w:rFonts w:eastAsia="EUAlbertina-Regular-Identity-H"/>
          <w:noProof/>
          <w:szCs w:val="24"/>
        </w:rPr>
      </w:pPr>
      <w:r w:rsidRPr="003D05D2">
        <w:rPr>
          <w:noProof/>
        </w:rPr>
        <w:t>………………………………………………………………………………………</w:t>
      </w:r>
    </w:p>
    <w:p w14:paraId="42B0A56F" w14:textId="77777777" w:rsidR="00515C19" w:rsidRPr="003D05D2" w:rsidRDefault="00515C19" w:rsidP="00515C19">
      <w:pPr>
        <w:pStyle w:val="Point1"/>
        <w:rPr>
          <w:rFonts w:eastAsia="EUAlbertina-Regular-Identity-H"/>
          <w:noProof/>
          <w:szCs w:val="24"/>
        </w:rPr>
      </w:pPr>
      <w:r>
        <w:rPr>
          <w:noProof/>
        </w:rPr>
        <w:t>b)</w:t>
      </w:r>
      <w:r>
        <w:rPr>
          <w:noProof/>
        </w:rPr>
        <w:tab/>
      </w:r>
      <w:r w:rsidRPr="003D05D2">
        <w:rPr>
          <w:noProof/>
        </w:rPr>
        <w:t>informace o relevantních tržních měřítkách pro podnik (např. běžná míra návratnosti požadovaná příjemcem k provádění podobných projektů, kapitálové náklady společnosti jako celku):</w:t>
      </w:r>
    </w:p>
    <w:p w14:paraId="0DC77CFA" w14:textId="77777777" w:rsidR="00515C19" w:rsidRPr="003D05D2" w:rsidRDefault="00515C19" w:rsidP="00515C19">
      <w:pPr>
        <w:pStyle w:val="Text1"/>
        <w:rPr>
          <w:rFonts w:eastAsia="EUAlbertina-Regular-Identity-H"/>
          <w:noProof/>
          <w:szCs w:val="24"/>
        </w:rPr>
      </w:pPr>
      <w:r w:rsidRPr="003D05D2">
        <w:rPr>
          <w:noProof/>
        </w:rPr>
        <w:t>………………………………………………………………………………………</w:t>
      </w:r>
    </w:p>
    <w:p w14:paraId="39123AA5" w14:textId="77777777" w:rsidR="00515C19" w:rsidRPr="003D05D2" w:rsidRDefault="00515C19" w:rsidP="00515C19">
      <w:pPr>
        <w:pStyle w:val="Point1"/>
        <w:rPr>
          <w:rFonts w:eastAsia="EUAlbertina-Regular-Identity-H"/>
          <w:noProof/>
          <w:szCs w:val="24"/>
        </w:rPr>
      </w:pPr>
      <w:r>
        <w:rPr>
          <w:noProof/>
        </w:rPr>
        <w:t>c)</w:t>
      </w:r>
      <w:r>
        <w:rPr>
          <w:noProof/>
        </w:rPr>
        <w:tab/>
      </w:r>
      <w:r w:rsidRPr="003D05D2">
        <w:rPr>
          <w:noProof/>
        </w:rPr>
        <w:t>vysvětlení, proč na základě kritérií uvedených výše představuje podpora minimum nezbytné k tomu, aby byl projekt dostatečně ziskový:</w:t>
      </w:r>
    </w:p>
    <w:p w14:paraId="0B608BC9" w14:textId="77777777" w:rsidR="00515C19" w:rsidRPr="003D05D2" w:rsidRDefault="00515C19" w:rsidP="00515C19">
      <w:pPr>
        <w:pStyle w:val="Text1"/>
        <w:rPr>
          <w:rFonts w:eastAsia="EUAlbertina-Regular-Identity-H"/>
          <w:noProof/>
          <w:szCs w:val="24"/>
        </w:rPr>
      </w:pPr>
      <w:r w:rsidRPr="003D05D2">
        <w:rPr>
          <w:noProof/>
        </w:rPr>
        <w:t>………………………………………………………………………………………</w:t>
      </w:r>
    </w:p>
    <w:p w14:paraId="11DF4835" w14:textId="77777777" w:rsidR="00515C19" w:rsidRPr="003D05D2" w:rsidRDefault="00515C19" w:rsidP="00515C19">
      <w:pPr>
        <w:pStyle w:val="ManualNumPar3"/>
        <w:rPr>
          <w:rFonts w:eastAsia="EUAlbertina-Regular-Identity-H"/>
          <w:noProof/>
          <w:szCs w:val="24"/>
        </w:rPr>
      </w:pPr>
      <w:r w:rsidRPr="00B231A6">
        <w:rPr>
          <w:noProof/>
        </w:rPr>
        <w:t>2.3.19.</w:t>
      </w:r>
      <w:r w:rsidRPr="00B231A6">
        <w:rPr>
          <w:noProof/>
        </w:rPr>
        <w:tab/>
      </w:r>
      <w:r w:rsidRPr="003D05D2">
        <w:rPr>
          <w:noProof/>
        </w:rPr>
        <w:t>Je výše podpory omezená na minimum nezbytné k tomu, aby byl projekt dostatečně ziskový?</w:t>
      </w:r>
    </w:p>
    <w:p w14:paraId="3DE1D6D8" w14:textId="77777777" w:rsidR="00515C19" w:rsidRPr="003D05D2" w:rsidRDefault="00515C19" w:rsidP="00515C19">
      <w:pPr>
        <w:pStyle w:val="Text1"/>
        <w:rPr>
          <w:noProof/>
        </w:rPr>
      </w:pPr>
      <w:sdt>
        <w:sdtPr>
          <w:rPr>
            <w:noProof/>
          </w:rPr>
          <w:id w:val="8836615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75835549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BFC0226" w14:textId="77777777" w:rsidR="00515C19" w:rsidRPr="003D05D2" w:rsidRDefault="00515C19" w:rsidP="00515C19">
      <w:pPr>
        <w:pStyle w:val="Text1"/>
        <w:rPr>
          <w:rFonts w:eastAsia="EUAlbertina-Regular-Identity-H"/>
          <w:noProof/>
          <w:szCs w:val="24"/>
        </w:rPr>
      </w:pPr>
      <w:r w:rsidRPr="003D05D2">
        <w:rPr>
          <w:noProof/>
        </w:rPr>
        <w:t>Vezměte prosím na vědomí, že podle bodu 99 pokynů by výše podpory neměla přesáhnout minimum nezbytné k tomu, aby byl projekt dostatečně ziskový. Podpora by např. neměla zvýšit vnitřní míru návratnosti (IRR) tohoto projektu nad běžnou míru návratnosti uplatňovanou daným podnikem v jiných investičních projektech podobného druhu, nebo jestliže tyto míry nejsou k dispozici, neměla by zvýšit vnitřní míru návratnosti projektu nad rámec kapitálových nákladů podniku jako celku nebo nad rámec míry návratnosti, kterou lze v daném odvětví běžně vysledovat.</w:t>
      </w:r>
    </w:p>
    <w:p w14:paraId="2DEB31F0" w14:textId="77777777" w:rsidR="00515C19" w:rsidRPr="003D05D2" w:rsidRDefault="00515C19" w:rsidP="00515C19">
      <w:pPr>
        <w:pStyle w:val="ManualNumPar3"/>
        <w:rPr>
          <w:rFonts w:eastAsia="EUAlbertina-Regular-Identity-H"/>
          <w:noProof/>
          <w:szCs w:val="24"/>
        </w:rPr>
      </w:pPr>
      <w:r w:rsidRPr="00B231A6">
        <w:rPr>
          <w:noProof/>
        </w:rPr>
        <w:t>2.3.20.</w:t>
      </w:r>
      <w:r w:rsidRPr="00B231A6">
        <w:rPr>
          <w:noProof/>
        </w:rPr>
        <w:tab/>
      </w:r>
      <w:r w:rsidRPr="003D05D2">
        <w:rPr>
          <w:noProof/>
        </w:rPr>
        <w:t>Pokud podpora poskytována na investice určené velkým podnikům v rámci oznámených režimů, je zajištěno, aby výše podpory odpovídala čistým dodatečným nákladům na realizaci investice v dané oblasti, a to na základě hypotetického srovnávacího scénáře se situací, kdy by podpora nebyla poskytnuta?</w:t>
      </w:r>
    </w:p>
    <w:bookmarkStart w:id="1" w:name="_Ref366704628"/>
    <w:p w14:paraId="32E79EA1" w14:textId="77777777" w:rsidR="00515C19" w:rsidRPr="003D05D2" w:rsidRDefault="00515C19" w:rsidP="00515C19">
      <w:pPr>
        <w:pStyle w:val="Text1"/>
        <w:rPr>
          <w:noProof/>
        </w:rPr>
      </w:pPr>
      <w:sdt>
        <w:sdtPr>
          <w:rPr>
            <w:noProof/>
          </w:rPr>
          <w:id w:val="57941635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0032242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ABD432D" w14:textId="77777777" w:rsidR="00515C19" w:rsidRPr="003D05D2" w:rsidRDefault="00515C19" w:rsidP="00515C19">
      <w:pPr>
        <w:pStyle w:val="Text1"/>
        <w:rPr>
          <w:noProof/>
        </w:rPr>
      </w:pPr>
      <w:r w:rsidRPr="003D05D2">
        <w:rPr>
          <w:noProof/>
        </w:rPr>
        <w:t>Vezměte prosím na vědomí, že podle bodu 100 pokynů, aby se zajistilo, že výše podpory odpovídá čistým dodatečným nákladům na realizaci investice v dané oblasti, ve srovnání s hypotetickým srovnávacím scénářem, ve kterém by podpora nebyla poskytnuta, musí být metoda stanovená v bodě 99 pokynů použita společně se stropem v podobě maximálních intenzit podpory.</w:t>
      </w:r>
    </w:p>
    <w:p w14:paraId="49C71A7F" w14:textId="77777777" w:rsidR="00515C19" w:rsidRPr="003D05D2" w:rsidRDefault="00515C19" w:rsidP="00515C19">
      <w:pPr>
        <w:pStyle w:val="ManualNumPar3"/>
        <w:rPr>
          <w:rFonts w:eastAsia="EUAlbertina-Regular-Identity-H"/>
          <w:noProof/>
          <w:szCs w:val="24"/>
        </w:rPr>
      </w:pPr>
      <w:r w:rsidRPr="00B231A6">
        <w:rPr>
          <w:noProof/>
        </w:rPr>
        <w:t>2.3.21.</w:t>
      </w:r>
      <w:r w:rsidRPr="00B231A6">
        <w:rPr>
          <w:noProof/>
        </w:rPr>
        <w:tab/>
      </w:r>
      <w:r w:rsidRPr="003D05D2">
        <w:rPr>
          <w:noProof/>
        </w:rPr>
        <w:t>Je příjemcem obec, která je samostatným místním orgánem s ročním rozpočtem nižším než 10 milionů EUR a s méně než 5 000 obyvatel?</w:t>
      </w:r>
    </w:p>
    <w:p w14:paraId="76504B6E" w14:textId="77777777" w:rsidR="00515C19" w:rsidRPr="003D05D2" w:rsidRDefault="00515C19" w:rsidP="00515C19">
      <w:pPr>
        <w:pStyle w:val="Text1"/>
        <w:rPr>
          <w:noProof/>
        </w:rPr>
      </w:pPr>
      <w:sdt>
        <w:sdtPr>
          <w:rPr>
            <w:noProof/>
          </w:rPr>
          <w:id w:val="-19986216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8037272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16ABE3D" w14:textId="77777777" w:rsidR="00515C19" w:rsidRPr="003D05D2" w:rsidRDefault="00515C19" w:rsidP="00515C19">
      <w:pPr>
        <w:pStyle w:val="Text1"/>
        <w:rPr>
          <w:rFonts w:eastAsia="Times New Roman"/>
          <w:noProof/>
        </w:rPr>
      </w:pPr>
      <w:r w:rsidRPr="003D05D2">
        <w:rPr>
          <w:noProof/>
        </w:rPr>
        <w:t>Pokud ano, nepoužijí se body 98 až 101 pokynů.</w:t>
      </w:r>
      <w:bookmarkEnd w:id="1"/>
    </w:p>
    <w:p w14:paraId="7710E6A0" w14:textId="77777777" w:rsidR="00515C19" w:rsidRPr="003D05D2" w:rsidRDefault="00515C19" w:rsidP="00515C19">
      <w:pPr>
        <w:pStyle w:val="ManualHeading4"/>
        <w:rPr>
          <w:b/>
          <w:bCs/>
          <w:noProof/>
        </w:rPr>
      </w:pPr>
      <w:r w:rsidRPr="003D05D2">
        <w:rPr>
          <w:b/>
          <w:noProof/>
        </w:rPr>
        <w:t>Kumulace podpory</w:t>
      </w:r>
    </w:p>
    <w:p w14:paraId="5E6C785E" w14:textId="77777777" w:rsidR="00515C19" w:rsidRPr="003D05D2" w:rsidRDefault="00515C19" w:rsidP="00515C19">
      <w:pPr>
        <w:pStyle w:val="ManualNumPar3"/>
        <w:rPr>
          <w:rFonts w:eastAsia="EUAlbertina-Regular-Identity-H"/>
          <w:noProof/>
          <w:szCs w:val="24"/>
        </w:rPr>
      </w:pPr>
      <w:r w:rsidRPr="00B231A6">
        <w:rPr>
          <w:noProof/>
        </w:rPr>
        <w:t>2.3.22.</w:t>
      </w:r>
      <w:r w:rsidRPr="00B231A6">
        <w:rPr>
          <w:noProof/>
        </w:rPr>
        <w:tab/>
      </w:r>
      <w:r w:rsidRPr="003D05D2">
        <w:rPr>
          <w:noProof/>
        </w:rPr>
        <w:t>Je oznamovaná podpora poskytovaná současně v rámci několika režimů nebo se kumuluje s podporou ad hoc?</w:t>
      </w:r>
    </w:p>
    <w:p w14:paraId="02529747" w14:textId="77777777" w:rsidR="00515C19" w:rsidRPr="003D05D2" w:rsidRDefault="00515C19" w:rsidP="00515C19">
      <w:pPr>
        <w:pStyle w:val="Text1"/>
        <w:rPr>
          <w:noProof/>
        </w:rPr>
      </w:pPr>
      <w:sdt>
        <w:sdtPr>
          <w:rPr>
            <w:noProof/>
          </w:rPr>
          <w:id w:val="174028457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44460568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5822C33" w14:textId="77777777" w:rsidR="00515C19" w:rsidRPr="003D05D2" w:rsidRDefault="00515C19" w:rsidP="00515C19">
      <w:pPr>
        <w:pStyle w:val="ManualNumPar3"/>
        <w:rPr>
          <w:rFonts w:eastAsia="EUAlbertina-Regular-Identity-H"/>
          <w:noProof/>
          <w:szCs w:val="24"/>
        </w:rPr>
      </w:pPr>
      <w:r w:rsidRPr="00B231A6">
        <w:rPr>
          <w:noProof/>
        </w:rPr>
        <w:t>2.3.23.</w:t>
      </w:r>
      <w:r w:rsidRPr="00B231A6">
        <w:rPr>
          <w:noProof/>
        </w:rPr>
        <w:tab/>
      </w:r>
      <w:r w:rsidRPr="003D05D2">
        <w:rPr>
          <w:noProof/>
        </w:rPr>
        <w:t>Pokud je odpověď na předchozí otázku kladná, je celková výše státní podpory na určitou činnost nebo projekt omezena stropy podpory stanovené v pokynech?</w:t>
      </w:r>
    </w:p>
    <w:p w14:paraId="5DE67D37" w14:textId="77777777" w:rsidR="00515C19" w:rsidRPr="003D05D2" w:rsidRDefault="00515C19" w:rsidP="00515C19">
      <w:pPr>
        <w:pStyle w:val="Text1"/>
        <w:rPr>
          <w:noProof/>
        </w:rPr>
      </w:pPr>
      <w:sdt>
        <w:sdtPr>
          <w:rPr>
            <w:noProof/>
          </w:rPr>
          <w:id w:val="-210386679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95659962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E5E8BE8" w14:textId="77777777" w:rsidR="00515C19" w:rsidRPr="003D05D2" w:rsidRDefault="00515C19" w:rsidP="00515C19">
      <w:pPr>
        <w:pStyle w:val="ManualNumPar3"/>
        <w:rPr>
          <w:rFonts w:eastAsia="EUAlbertina-Regular-Identity-H"/>
          <w:noProof/>
          <w:szCs w:val="24"/>
        </w:rPr>
      </w:pPr>
      <w:r w:rsidRPr="00B231A6">
        <w:rPr>
          <w:noProof/>
        </w:rPr>
        <w:t>2.3.24.</w:t>
      </w:r>
      <w:r w:rsidRPr="00B231A6">
        <w:rPr>
          <w:noProof/>
        </w:rPr>
        <w:tab/>
      </w:r>
      <w:r w:rsidRPr="003D05D2">
        <w:rPr>
          <w:noProof/>
        </w:rPr>
        <w:t>Má oznamovaná podpora identifikovatelné způsobilé náklady?</w:t>
      </w:r>
    </w:p>
    <w:p w14:paraId="3C2A36D2" w14:textId="77777777" w:rsidR="00515C19" w:rsidRPr="003D05D2" w:rsidRDefault="00515C19" w:rsidP="00515C19">
      <w:pPr>
        <w:pStyle w:val="Text1"/>
        <w:rPr>
          <w:noProof/>
        </w:rPr>
      </w:pPr>
      <w:sdt>
        <w:sdtPr>
          <w:rPr>
            <w:noProof/>
          </w:rPr>
          <w:id w:val="155327337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14689329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A85F3BA" w14:textId="77777777" w:rsidR="00515C19" w:rsidRPr="003D05D2" w:rsidRDefault="00515C19" w:rsidP="00515C19">
      <w:pPr>
        <w:pStyle w:val="Text1"/>
        <w:rPr>
          <w:rFonts w:eastAsia="Times New Roman"/>
          <w:noProof/>
          <w:szCs w:val="24"/>
        </w:rPr>
      </w:pPr>
      <w:r w:rsidRPr="003D05D2">
        <w:rPr>
          <w:noProof/>
        </w:rPr>
        <w:t>Pokud ano, bude tato podpora kumulována s další státní podporou?</w:t>
      </w:r>
    </w:p>
    <w:p w14:paraId="3FE3ED74" w14:textId="77777777" w:rsidR="00515C19" w:rsidRPr="003D05D2" w:rsidRDefault="00515C19" w:rsidP="00515C19">
      <w:pPr>
        <w:pStyle w:val="Text1"/>
        <w:rPr>
          <w:noProof/>
        </w:rPr>
      </w:pPr>
      <w:sdt>
        <w:sdtPr>
          <w:rPr>
            <w:noProof/>
          </w:rPr>
          <w:id w:val="-77679927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7554885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6194E8A" w14:textId="77777777" w:rsidR="00515C19" w:rsidRPr="003D05D2" w:rsidRDefault="00515C19" w:rsidP="00515C19">
      <w:pPr>
        <w:pStyle w:val="Text1"/>
        <w:rPr>
          <w:rFonts w:eastAsia="Times New Roman"/>
          <w:noProof/>
          <w:szCs w:val="24"/>
        </w:rPr>
      </w:pPr>
      <w:r w:rsidRPr="003D05D2">
        <w:rPr>
          <w:noProof/>
        </w:rPr>
        <w:t>Pokud je odpověď kladná, bude tato podpora poskytnuta na různé identifikovatelné způsobilé náklady?</w:t>
      </w:r>
    </w:p>
    <w:p w14:paraId="33E6BDFB" w14:textId="77777777" w:rsidR="00515C19" w:rsidRPr="003D05D2" w:rsidRDefault="00515C19" w:rsidP="00515C19">
      <w:pPr>
        <w:pStyle w:val="Text1"/>
        <w:rPr>
          <w:noProof/>
        </w:rPr>
      </w:pPr>
      <w:sdt>
        <w:sdtPr>
          <w:rPr>
            <w:noProof/>
          </w:rPr>
          <w:id w:val="-165312480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2957653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613025A" w14:textId="77777777" w:rsidR="00515C19" w:rsidRPr="003D05D2" w:rsidRDefault="00515C19" w:rsidP="00515C19">
      <w:pPr>
        <w:pStyle w:val="Text1"/>
        <w:rPr>
          <w:rFonts w:eastAsia="Times New Roman"/>
          <w:noProof/>
          <w:szCs w:val="24"/>
        </w:rPr>
      </w:pPr>
      <w:r w:rsidRPr="003D05D2">
        <w:rPr>
          <w:noProof/>
        </w:rPr>
        <w:t>Pokud je odpověď záporná, vezměte prosím na vědomí, že v souladu s bodem 104 pokynů se podpora s identifikovatelnými způsobilými náklady může kumulovat s jinou státní podporou ve vztahu ke shodným způsobilým nákladům, které se částečně či plně překrývají, pouze tehdy, pokud taková kumulace nevede k překročení nejvyšší intenzity podpory nebo částky podpory platné pro daný druh podpory podle pokynů.</w:t>
      </w:r>
    </w:p>
    <w:p w14:paraId="124E0B11" w14:textId="77777777" w:rsidR="00515C19" w:rsidRPr="003D05D2" w:rsidRDefault="00515C19" w:rsidP="00515C19">
      <w:pPr>
        <w:pStyle w:val="ManualNumPar3"/>
        <w:rPr>
          <w:rFonts w:eastAsia="EUAlbertina-Regular-Identity-H"/>
          <w:noProof/>
        </w:rPr>
      </w:pPr>
      <w:r w:rsidRPr="00B231A6">
        <w:rPr>
          <w:noProof/>
        </w:rPr>
        <w:t>2.3.25.</w:t>
      </w:r>
      <w:r w:rsidRPr="00B231A6">
        <w:rPr>
          <w:noProof/>
        </w:rPr>
        <w:tab/>
      </w:r>
      <w:r w:rsidRPr="003D05D2">
        <w:rPr>
          <w:noProof/>
        </w:rPr>
        <w:t>Je podpora poskytnutá podle části II oddílu 1.1.2, která nemá žádné identifikovatelné způsobilé náklady, kumulována s jiným opatřením státní podpory s identifikovatelnými způsobilými náklady?</w:t>
      </w:r>
    </w:p>
    <w:p w14:paraId="570B52E2" w14:textId="77777777" w:rsidR="00515C19" w:rsidRPr="003D05D2" w:rsidRDefault="00515C19" w:rsidP="00515C19">
      <w:pPr>
        <w:pStyle w:val="Text1"/>
        <w:rPr>
          <w:noProof/>
        </w:rPr>
      </w:pPr>
      <w:sdt>
        <w:sdtPr>
          <w:rPr>
            <w:noProof/>
          </w:rPr>
          <w:id w:val="111724856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9030499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8777B6B" w14:textId="77777777" w:rsidR="00515C19" w:rsidRPr="003D05D2" w:rsidRDefault="00515C19" w:rsidP="00515C19">
      <w:pPr>
        <w:pStyle w:val="ManualNumPar3"/>
        <w:rPr>
          <w:rFonts w:eastAsia="EUAlbertina-Regular-Identity-H"/>
          <w:noProof/>
        </w:rPr>
      </w:pPr>
      <w:r w:rsidRPr="00B231A6">
        <w:rPr>
          <w:noProof/>
        </w:rPr>
        <w:t>2.3.26.</w:t>
      </w:r>
      <w:r w:rsidRPr="00B231A6">
        <w:rPr>
          <w:noProof/>
        </w:rPr>
        <w:tab/>
      </w:r>
      <w:r w:rsidRPr="003D05D2">
        <w:rPr>
          <w:noProof/>
        </w:rPr>
        <w:t>Jestliže podpora poskytnutá na část II oddíl 1.1.2. nemá identifikovatelné způsobilé náklady a je kumulována s jiným opatřením státní podpory bez identifikovatelných způsobilých nákladů, je tato podpora omezena až do výše nejvyšší příslušné prahové hodnoty celkového financování, která je pro konkrétní okolnosti každého případu stanovena v pokynech nebo jiných pokynech pro státní podporu, v nařízení o blokové výjimce nebo v rozhodnutí Komise?</w:t>
      </w:r>
    </w:p>
    <w:p w14:paraId="4AC6B779" w14:textId="77777777" w:rsidR="00515C19" w:rsidRPr="003D05D2" w:rsidRDefault="00515C19" w:rsidP="00515C19">
      <w:pPr>
        <w:pStyle w:val="Text1"/>
        <w:rPr>
          <w:noProof/>
        </w:rPr>
      </w:pPr>
      <w:sdt>
        <w:sdtPr>
          <w:rPr>
            <w:noProof/>
          </w:rPr>
          <w:id w:val="138452744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8796546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479839C" w14:textId="77777777" w:rsidR="00515C19" w:rsidRPr="003D05D2" w:rsidRDefault="00515C19" w:rsidP="00515C19">
      <w:pPr>
        <w:pStyle w:val="Text1"/>
        <w:rPr>
          <w:rFonts w:eastAsia="Times New Roman"/>
          <w:noProof/>
          <w:szCs w:val="24"/>
        </w:rPr>
      </w:pPr>
      <w:r w:rsidRPr="003D05D2">
        <w:rPr>
          <w:noProof/>
        </w:rPr>
        <w:t>Uveďte maximální prahovou hodnotu použitelného nástroje podpory:</w:t>
      </w:r>
    </w:p>
    <w:p w14:paraId="04BACBAC" w14:textId="77777777" w:rsidR="00515C19" w:rsidRPr="003D05D2" w:rsidRDefault="00515C19" w:rsidP="00515C19">
      <w:pPr>
        <w:pStyle w:val="Text1"/>
        <w:rPr>
          <w:noProof/>
        </w:rPr>
      </w:pPr>
      <w:r w:rsidRPr="003D05D2">
        <w:rPr>
          <w:noProof/>
        </w:rPr>
        <w:t>...................................................................................................................................</w:t>
      </w:r>
    </w:p>
    <w:p w14:paraId="0D242A5A" w14:textId="77777777" w:rsidR="00515C19" w:rsidRPr="003D05D2" w:rsidRDefault="00515C19" w:rsidP="00515C19">
      <w:pPr>
        <w:pStyle w:val="Text1"/>
        <w:rPr>
          <w:rFonts w:eastAsia="Times New Roman"/>
          <w:noProof/>
          <w:szCs w:val="24"/>
        </w:rPr>
      </w:pPr>
      <w:r w:rsidRPr="003D05D2">
        <w:rPr>
          <w:noProof/>
        </w:rPr>
        <w:t xml:space="preserve">Vezměte prosím na vědomí, že podle bodu 105 pokynů </w:t>
      </w:r>
      <w:r w:rsidRPr="003D05D2">
        <w:rPr>
          <w:noProof/>
          <w:color w:val="000000"/>
          <w:shd w:val="clear" w:color="auto" w:fill="FFFFFF"/>
        </w:rPr>
        <w:t>podporu, u níž nelze identifikovat způsobilé náklady podle části II oddílu 1.1.2, lze kumulovat s jiným opatřením státní podpory, u něhož způsobilé náklady identifikovat lze. Podporu bez identifikovatelných způsobilých nákladů lze kumulovat s jinou státní podporou bez identifikovatelných způsobilých nákladů až do výše nejvyšší příslušné prahové hodnoty celkového financování, která je pro konkrétní okolnosti každého případu stanovena v pokynech nebo jiných pokynech pro státní podporu, v nařízení o blokové výjimce nebo v rozhodnutí Komise.</w:t>
      </w:r>
    </w:p>
    <w:p w14:paraId="3F798042" w14:textId="77777777" w:rsidR="00515C19" w:rsidRPr="003D05D2" w:rsidRDefault="00515C19" w:rsidP="00515C19">
      <w:pPr>
        <w:pStyle w:val="ManualNumPar3"/>
        <w:rPr>
          <w:rFonts w:eastAsia="EUAlbertina-Regular-Identity-H"/>
          <w:noProof/>
          <w:szCs w:val="24"/>
        </w:rPr>
      </w:pPr>
      <w:r w:rsidRPr="00B231A6">
        <w:rPr>
          <w:noProof/>
        </w:rPr>
        <w:t>2.3.27.</w:t>
      </w:r>
      <w:r w:rsidRPr="00B231A6">
        <w:rPr>
          <w:noProof/>
        </w:rPr>
        <w:tab/>
      </w:r>
      <w:r w:rsidRPr="003D05D2">
        <w:rPr>
          <w:noProof/>
        </w:rPr>
        <w:t>Kumuluje se podpora ve prospěch zemědělského odvětví s platbami uvedenými v článcích 145 a 146 nařízení (EU) 2021/2115, které jsou určeny na tytéž způsobilé náklady?</w:t>
      </w:r>
    </w:p>
    <w:p w14:paraId="333A3B58" w14:textId="77777777" w:rsidR="00515C19" w:rsidRPr="003D05D2" w:rsidRDefault="00515C19" w:rsidP="00515C19">
      <w:pPr>
        <w:pStyle w:val="Text1"/>
        <w:rPr>
          <w:noProof/>
        </w:rPr>
      </w:pPr>
      <w:sdt>
        <w:sdtPr>
          <w:rPr>
            <w:noProof/>
          </w:rPr>
          <w:id w:val="149746316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05145169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C0370DD" w14:textId="77777777" w:rsidR="00515C19" w:rsidRPr="003D05D2" w:rsidRDefault="00515C19" w:rsidP="00515C19">
      <w:pPr>
        <w:pStyle w:val="Text1"/>
        <w:rPr>
          <w:rFonts w:eastAsia="EUAlbertina-Regular-Identity-H"/>
          <w:noProof/>
          <w:szCs w:val="24"/>
        </w:rPr>
      </w:pPr>
      <w:r w:rsidRPr="003D05D2">
        <w:rPr>
          <w:noProof/>
        </w:rPr>
        <w:t>Pokud je odpověď kladná, bude taková kumulace respektovat intenzitu podpory nebo výši podpory stanovenou v pokynech?</w:t>
      </w:r>
    </w:p>
    <w:p w14:paraId="0B0DBC95" w14:textId="77777777" w:rsidR="00515C19" w:rsidRPr="003D05D2" w:rsidRDefault="00515C19" w:rsidP="00515C19">
      <w:pPr>
        <w:pStyle w:val="Text1"/>
        <w:rPr>
          <w:noProof/>
        </w:rPr>
      </w:pPr>
      <w:sdt>
        <w:sdtPr>
          <w:rPr>
            <w:noProof/>
          </w:rPr>
          <w:id w:val="-100991608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6371380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90861FE" w14:textId="77777777" w:rsidR="00515C19" w:rsidRPr="003D05D2" w:rsidRDefault="00515C19" w:rsidP="00515C19">
      <w:pPr>
        <w:pStyle w:val="ManualNumPar3"/>
        <w:rPr>
          <w:noProof/>
        </w:rPr>
      </w:pPr>
      <w:r w:rsidRPr="00B231A6">
        <w:rPr>
          <w:noProof/>
        </w:rPr>
        <w:t>2.3.28.</w:t>
      </w:r>
      <w:r w:rsidRPr="00B231A6">
        <w:rPr>
          <w:noProof/>
        </w:rPr>
        <w:tab/>
      </w:r>
      <w:r w:rsidRPr="003D05D2">
        <w:rPr>
          <w:noProof/>
        </w:rPr>
        <w:t>Kumuluje se podpora poskytnutá podle části II oddílů 1.1.4, 1.1.5 a 1.1.8 pokynů s platbami uvedenými v článku 31 nařízení (EU) 2021/2115, které jsou určeny na tytéž způsobilé náklady?</w:t>
      </w:r>
    </w:p>
    <w:p w14:paraId="41A41A26" w14:textId="77777777" w:rsidR="00515C19" w:rsidRPr="003D05D2" w:rsidRDefault="00515C19" w:rsidP="00515C19">
      <w:pPr>
        <w:pStyle w:val="Text1"/>
        <w:rPr>
          <w:noProof/>
        </w:rPr>
      </w:pPr>
      <w:sdt>
        <w:sdtPr>
          <w:rPr>
            <w:noProof/>
          </w:rPr>
          <w:id w:val="135607889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8739153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F8C0B94" w14:textId="77777777" w:rsidR="00515C19" w:rsidRPr="003D05D2" w:rsidRDefault="00515C19" w:rsidP="00515C19">
      <w:pPr>
        <w:pStyle w:val="Text1"/>
        <w:rPr>
          <w:rFonts w:eastAsia="Times New Roman"/>
          <w:noProof/>
        </w:rPr>
      </w:pPr>
      <w:r w:rsidRPr="003D05D2">
        <w:rPr>
          <w:noProof/>
        </w:rPr>
        <w:t>Pokud je odpověď kladná, bude taková kumulace respektovat intenzitu podpory nebo výši podpory stanovenou v pokynech?</w:t>
      </w:r>
    </w:p>
    <w:p w14:paraId="4AA51C8F" w14:textId="77777777" w:rsidR="00515C19" w:rsidRPr="003D05D2" w:rsidRDefault="00515C19" w:rsidP="00515C19">
      <w:pPr>
        <w:pStyle w:val="ManualNumPar3"/>
        <w:rPr>
          <w:rFonts w:eastAsia="Times New Roman"/>
          <w:noProof/>
          <w:szCs w:val="24"/>
        </w:rPr>
      </w:pPr>
      <w:r w:rsidRPr="00B231A6">
        <w:rPr>
          <w:noProof/>
        </w:rPr>
        <w:t>2.3.29.</w:t>
      </w:r>
      <w:r w:rsidRPr="00B231A6">
        <w:rPr>
          <w:noProof/>
        </w:rPr>
        <w:tab/>
      </w:r>
      <w:r w:rsidRPr="003D05D2">
        <w:rPr>
          <w:noProof/>
        </w:rPr>
        <w:t>Je podpora v kombinaci s prostředky Unie centrálně spravována orgány, agenturami, společnými podniky nebo jinými subjekty Unie, které nejsou přímo ani nepřímo pod kontrolou členských států?</w:t>
      </w:r>
    </w:p>
    <w:p w14:paraId="3B457417" w14:textId="77777777" w:rsidR="00515C19" w:rsidRPr="003D05D2" w:rsidRDefault="00515C19" w:rsidP="00515C19">
      <w:pPr>
        <w:pStyle w:val="Text1"/>
        <w:rPr>
          <w:noProof/>
        </w:rPr>
      </w:pPr>
      <w:sdt>
        <w:sdtPr>
          <w:rPr>
            <w:noProof/>
          </w:rPr>
          <w:id w:val="-114758550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1558285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2835D89" w14:textId="77777777" w:rsidR="00515C19" w:rsidRPr="003D05D2" w:rsidRDefault="00515C19" w:rsidP="00515C19">
      <w:pPr>
        <w:pStyle w:val="Text1"/>
        <w:rPr>
          <w:rFonts w:eastAsia="Times New Roman"/>
          <w:noProof/>
          <w:szCs w:val="24"/>
        </w:rPr>
      </w:pPr>
      <w:r w:rsidRPr="003D05D2">
        <w:rPr>
          <w:noProof/>
        </w:rPr>
        <w:t>Vezměte prosím na vědomí, že podle bodu 108 pokynů platí, že pokud prostředky Unie nejsou pod přímou ani nepřímou kontrolou členského státu, při určování, zda jsou dodrženy prahové hodnoty oznamovací povinnosti a maximální intenzity a stropy podpory, se bude brát v potaz pouze státní podpora, a to za předpokladu, že celková výše veřejných finančních prostředků poskytnutých k úhradě týchž způsobilých nákladů nepřekročí nejvýhodnější sazbu financování, kterou stanoví příslušná ustanovení práva Unie. Potvrďte, že tomu tak je:</w:t>
      </w:r>
    </w:p>
    <w:p w14:paraId="34A8400A" w14:textId="77777777" w:rsidR="00515C19" w:rsidRPr="003D05D2" w:rsidRDefault="00515C19" w:rsidP="00515C19">
      <w:pPr>
        <w:pStyle w:val="Text1"/>
        <w:rPr>
          <w:noProof/>
        </w:rPr>
      </w:pPr>
      <w:sdt>
        <w:sdtPr>
          <w:rPr>
            <w:noProof/>
          </w:rPr>
          <w:id w:val="-157526773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22320690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5AD8F6F" w14:textId="77777777" w:rsidR="00515C19" w:rsidRPr="003D05D2" w:rsidRDefault="00515C19" w:rsidP="00515C19">
      <w:pPr>
        <w:pStyle w:val="Text1"/>
        <w:rPr>
          <w:rFonts w:eastAsia="Times New Roman"/>
          <w:noProof/>
          <w:szCs w:val="24"/>
        </w:rPr>
      </w:pPr>
      <w:r w:rsidRPr="003D05D2">
        <w:rPr>
          <w:noProof/>
        </w:rPr>
        <w:t>Uveďte informace o příslušném právu Unie uvedeném v bodě 108 pokynů:</w:t>
      </w:r>
    </w:p>
    <w:p w14:paraId="5E6459F5" w14:textId="77777777" w:rsidR="00515C19" w:rsidRPr="003D05D2" w:rsidRDefault="00515C19" w:rsidP="00515C19">
      <w:pPr>
        <w:pStyle w:val="Text1"/>
        <w:rPr>
          <w:noProof/>
        </w:rPr>
      </w:pPr>
      <w:r w:rsidRPr="003D05D2">
        <w:rPr>
          <w:noProof/>
        </w:rPr>
        <w:t>...................................................................................................................................</w:t>
      </w:r>
    </w:p>
    <w:p w14:paraId="4ADBF487" w14:textId="77777777" w:rsidR="00515C19" w:rsidRPr="003D05D2" w:rsidRDefault="00515C19" w:rsidP="00515C19">
      <w:pPr>
        <w:pStyle w:val="ManualNumPar3"/>
        <w:rPr>
          <w:rFonts w:eastAsia="Times New Roman"/>
          <w:noProof/>
          <w:szCs w:val="24"/>
        </w:rPr>
      </w:pPr>
      <w:r w:rsidRPr="00B231A6">
        <w:rPr>
          <w:noProof/>
        </w:rPr>
        <w:t>2.3.30.</w:t>
      </w:r>
      <w:r w:rsidRPr="00B231A6">
        <w:rPr>
          <w:noProof/>
        </w:rPr>
        <w:tab/>
      </w:r>
      <w:r w:rsidRPr="003D05D2">
        <w:rPr>
          <w:noProof/>
        </w:rPr>
        <w:t xml:space="preserve">Pokud je podpora schválená podle těchto pokynů kumulována s podporou </w:t>
      </w:r>
      <w:r w:rsidRPr="003D05D2">
        <w:rPr>
          <w:i/>
          <w:noProof/>
        </w:rPr>
        <w:t>de minimis</w:t>
      </w:r>
      <w:r w:rsidRPr="003D05D2">
        <w:rPr>
          <w:noProof/>
        </w:rPr>
        <w:t xml:space="preserve"> s ohledem na tytéž způsobilé náklady, respektuje tato kumulace intenzitu podpory nebo výši podpory vyplývající z těchto pokynů?</w:t>
      </w:r>
    </w:p>
    <w:p w14:paraId="7340C7CA" w14:textId="77777777" w:rsidR="00515C19" w:rsidRPr="003D05D2" w:rsidRDefault="00515C19" w:rsidP="00515C19">
      <w:pPr>
        <w:pStyle w:val="Text1"/>
        <w:rPr>
          <w:noProof/>
        </w:rPr>
      </w:pPr>
      <w:sdt>
        <w:sdtPr>
          <w:rPr>
            <w:noProof/>
          </w:rPr>
          <w:id w:val="165888007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61336422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73D8E0A" w14:textId="77777777" w:rsidR="00515C19" w:rsidRPr="003D05D2" w:rsidRDefault="00515C19" w:rsidP="00515C19">
      <w:pPr>
        <w:pStyle w:val="ManualNumPar3"/>
        <w:rPr>
          <w:rFonts w:eastAsia="Times New Roman"/>
          <w:noProof/>
          <w:szCs w:val="24"/>
        </w:rPr>
      </w:pPr>
      <w:r w:rsidRPr="00B231A6">
        <w:rPr>
          <w:noProof/>
        </w:rPr>
        <w:t>2.3.31.</w:t>
      </w:r>
      <w:r w:rsidRPr="00B231A6">
        <w:rPr>
          <w:noProof/>
        </w:rPr>
        <w:tab/>
      </w:r>
      <w:r w:rsidRPr="003D05D2">
        <w:rPr>
          <w:noProof/>
        </w:rPr>
        <w:t>Pokud je podpora poskytnuta na investice určené k obnově produkčního potenciálu v zemědělství podle bodu 152 písm. d) těchto pokynů, je tato podpora kumulována s podporou na náhradu materiální škody podle části II oddílů 1.2.1.1, 1.2.1.2 a 1.2.1.3 pokynů?</w:t>
      </w:r>
    </w:p>
    <w:p w14:paraId="2F7EE0A3" w14:textId="77777777" w:rsidR="00515C19" w:rsidRPr="003D05D2" w:rsidRDefault="00515C19" w:rsidP="00515C19">
      <w:pPr>
        <w:pStyle w:val="Text1"/>
        <w:rPr>
          <w:noProof/>
        </w:rPr>
      </w:pPr>
      <w:sdt>
        <w:sdtPr>
          <w:rPr>
            <w:noProof/>
          </w:rPr>
          <w:id w:val="173743454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34907696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17CA03D" w14:textId="77777777" w:rsidR="00515C19" w:rsidRPr="003D05D2" w:rsidRDefault="00515C19" w:rsidP="00515C19">
      <w:pPr>
        <w:pStyle w:val="Text1"/>
        <w:rPr>
          <w:rFonts w:eastAsia="Times New Roman"/>
          <w:noProof/>
          <w:szCs w:val="24"/>
        </w:rPr>
      </w:pPr>
      <w:r w:rsidRPr="003D05D2">
        <w:rPr>
          <w:noProof/>
        </w:rPr>
        <w:t>Vezměte prosím na vědomí, že podle bodu 110 pokynů podpora na investice určené k obnově produkčního potenciálu v zemědělství uvedená v bodě 152 písm. d) pokynů by se neměla kumulovat s podporou na náhradu materiální škody podle části II oddílů 1.2.1.1, 1.2.1.2 a 1.2.1.3.</w:t>
      </w:r>
    </w:p>
    <w:p w14:paraId="151C0188" w14:textId="77777777" w:rsidR="00515C19" w:rsidRPr="003D05D2" w:rsidRDefault="00515C19" w:rsidP="00515C19">
      <w:pPr>
        <w:pStyle w:val="ManualNumPar3"/>
        <w:rPr>
          <w:rFonts w:eastAsia="Times New Roman"/>
          <w:noProof/>
          <w:szCs w:val="24"/>
        </w:rPr>
      </w:pPr>
      <w:r w:rsidRPr="00B231A6">
        <w:rPr>
          <w:noProof/>
        </w:rPr>
        <w:t>2.3.32.</w:t>
      </w:r>
      <w:r w:rsidRPr="00B231A6">
        <w:rPr>
          <w:noProof/>
        </w:rPr>
        <w:tab/>
      </w:r>
      <w:r w:rsidRPr="003D05D2">
        <w:rPr>
          <w:noProof/>
        </w:rPr>
        <w:t>Pokud je podpora poskytnuta jako podpora na zahájení činnosti seskupení a organizací producentů v odvětví zemědělství uvedená v části II oddíle 1.1.3 pokynů, je tato podpora kumulována s odpovídající podporou na seskupení a organizace producentů v odvětví zemědělství uvedenou v článku 77 nařízení (EU) 2021/2115?</w:t>
      </w:r>
    </w:p>
    <w:p w14:paraId="6E7368D0" w14:textId="77777777" w:rsidR="00515C19" w:rsidRPr="003D05D2" w:rsidRDefault="00515C19" w:rsidP="00515C19">
      <w:pPr>
        <w:pStyle w:val="Text1"/>
        <w:rPr>
          <w:noProof/>
        </w:rPr>
      </w:pPr>
      <w:sdt>
        <w:sdtPr>
          <w:rPr>
            <w:noProof/>
          </w:rPr>
          <w:id w:val="-164326470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42742283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C88EC6C" w14:textId="77777777" w:rsidR="00515C19" w:rsidRPr="003D05D2" w:rsidRDefault="00515C19" w:rsidP="00515C19">
      <w:pPr>
        <w:pStyle w:val="Text1"/>
        <w:rPr>
          <w:noProof/>
          <w:szCs w:val="24"/>
        </w:rPr>
      </w:pPr>
      <w:r w:rsidRPr="003D05D2">
        <w:rPr>
          <w:noProof/>
        </w:rPr>
        <w:t>Vezměte prosím na vědomí, že podle bodu 111 pokynů by se podpora na zahájení činnosti seskupení a organizací producentů v odvětví zemědělství uvedená v části II oddíle 1.1.3 neměla kumulovat s odpovídající podporou na seskupení a organizace producentů v odvětví zemědělství uvedenou v článku 77 nařízení (EU) 2021/2115.</w:t>
      </w:r>
    </w:p>
    <w:p w14:paraId="0BE2C4A1" w14:textId="77777777" w:rsidR="00515C19" w:rsidRPr="003D05D2" w:rsidRDefault="00515C19" w:rsidP="00515C19">
      <w:pPr>
        <w:pStyle w:val="ManualNumPar3"/>
        <w:rPr>
          <w:rFonts w:eastAsia="Times New Roman"/>
          <w:noProof/>
          <w:szCs w:val="24"/>
        </w:rPr>
      </w:pPr>
      <w:r w:rsidRPr="00B231A6">
        <w:rPr>
          <w:noProof/>
        </w:rPr>
        <w:t>2.3.33.</w:t>
      </w:r>
      <w:r w:rsidRPr="00B231A6">
        <w:rPr>
          <w:noProof/>
        </w:rPr>
        <w:tab/>
      </w:r>
      <w:r w:rsidRPr="003D05D2">
        <w:rPr>
          <w:noProof/>
        </w:rPr>
        <w:t>Pokud je podpora poskytnuta jako podpora na zahájení činnosti mladých zemědělců, podpora na rozvoj malých zemědělských podniků a podpora na zahájení zemědělských činností uvedená v části II oddíle 1.1.2 pokynů kumulována s odpovídající podporou uvedenou v článku 75 nařízení (EU) 2021/2115, respektuje taková kumulace výši podpory stanovenou v pokynech?</w:t>
      </w:r>
    </w:p>
    <w:p w14:paraId="159DFC5A" w14:textId="77777777" w:rsidR="00515C19" w:rsidRPr="003D05D2" w:rsidRDefault="00515C19" w:rsidP="00515C19">
      <w:pPr>
        <w:pStyle w:val="Text1"/>
        <w:rPr>
          <w:noProof/>
        </w:rPr>
      </w:pPr>
      <w:sdt>
        <w:sdtPr>
          <w:rPr>
            <w:noProof/>
          </w:rPr>
          <w:id w:val="-167896784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484467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8E6D472" w14:textId="77777777" w:rsidR="00515C19" w:rsidRPr="003D05D2" w:rsidRDefault="00515C19" w:rsidP="00515C19">
      <w:pPr>
        <w:pStyle w:val="Text1"/>
        <w:rPr>
          <w:rFonts w:eastAsia="Times New Roman"/>
          <w:noProof/>
          <w:szCs w:val="24"/>
        </w:rPr>
      </w:pPr>
      <w:r w:rsidRPr="003D05D2">
        <w:rPr>
          <w:noProof/>
        </w:rPr>
        <w:t>Vezměte prosím na vědomí, že podle bodu 111 pokynů podpora na zahájení činnosti mladých zemědělců, podpora na rozvoj malých zemědělských podniků a podpora na zahájení zemědělských činností uvedená v části II oddíle 1.1.2 by se neměly kumulovat s odpovídající podporou uvedenou v článku 75 nařízení (EU) 2021/2115, jestliže by taková kumulace vedla k tomu, že by výše podpory přesáhla výši stanovenou v pokynech.</w:t>
      </w:r>
    </w:p>
    <w:p w14:paraId="7A710BC0" w14:textId="77777777" w:rsidR="00515C19" w:rsidRPr="003D05D2" w:rsidRDefault="00515C19" w:rsidP="00515C19">
      <w:pPr>
        <w:pStyle w:val="ManualNumPar2"/>
        <w:rPr>
          <w:noProof/>
        </w:rPr>
      </w:pPr>
      <w:r w:rsidRPr="00B231A6">
        <w:rPr>
          <w:noProof/>
        </w:rPr>
        <w:t>2.4.</w:t>
      </w:r>
      <w:r w:rsidRPr="00B231A6">
        <w:rPr>
          <w:noProof/>
        </w:rPr>
        <w:tab/>
      </w:r>
      <w:r w:rsidRPr="003D05D2">
        <w:rPr>
          <w:noProof/>
        </w:rPr>
        <w:t>Transparentnost</w:t>
      </w:r>
    </w:p>
    <w:p w14:paraId="5DDCCBFE" w14:textId="77777777" w:rsidR="00515C19" w:rsidRPr="003D05D2" w:rsidRDefault="00515C19" w:rsidP="00515C19">
      <w:pPr>
        <w:rPr>
          <w:i/>
          <w:iCs/>
          <w:noProof/>
        </w:rPr>
      </w:pPr>
      <w:r w:rsidRPr="003D05D2">
        <w:rPr>
          <w:i/>
          <w:noProof/>
        </w:rPr>
        <w:t>Informace v tomto oddíle poskytněte podle oddílu 3.2.4 (body 112–115) pokynů.</w:t>
      </w:r>
    </w:p>
    <w:p w14:paraId="7A8ACA3A" w14:textId="77777777" w:rsidR="00515C19" w:rsidRPr="003D05D2" w:rsidRDefault="00515C19" w:rsidP="00515C19">
      <w:pPr>
        <w:pStyle w:val="ManualNumPar3"/>
        <w:rPr>
          <w:rFonts w:eastAsia="Times New Roman"/>
          <w:noProof/>
          <w:szCs w:val="24"/>
        </w:rPr>
      </w:pPr>
      <w:r w:rsidRPr="00B231A6">
        <w:rPr>
          <w:noProof/>
        </w:rPr>
        <w:t>2.4.1.</w:t>
      </w:r>
      <w:r w:rsidRPr="00B231A6">
        <w:rPr>
          <w:noProof/>
        </w:rPr>
        <w:tab/>
      </w:r>
      <w:r w:rsidRPr="003D05D2">
        <w:rPr>
          <w:noProof/>
        </w:rPr>
        <w:t>Zajistí členský stát zveřejnění těchto informací v modulu Evropské komise pro transparentní přidělování státní podpory nebo na souhrnné internetové stránce o státní podpoře na vnitrostátní nebo regionální úrovni?</w:t>
      </w:r>
    </w:p>
    <w:p w14:paraId="397D160C" w14:textId="77777777" w:rsidR="00515C19" w:rsidRPr="003D05D2" w:rsidRDefault="00515C19" w:rsidP="00515C19">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úplné znění režimu podpory a jeho prováděcích ustanovení nebo právní základ jednotlivé podpory nebo odkaz na něj,</w:t>
      </w:r>
    </w:p>
    <w:p w14:paraId="0EC39152" w14:textId="77777777" w:rsidR="00515C19" w:rsidRPr="003D05D2" w:rsidRDefault="00515C19" w:rsidP="00515C19">
      <w:pPr>
        <w:pStyle w:val="Tiret1"/>
        <w:numPr>
          <w:ilvl w:val="0"/>
          <w:numId w:val="31"/>
        </w:numPr>
        <w:rPr>
          <w:bCs/>
          <w:noProof/>
        </w:rPr>
      </w:pPr>
      <w:sdt>
        <w:sdtPr>
          <w:rPr>
            <w:bCs/>
            <w:noProof/>
          </w:rPr>
          <w:id w:val="1723783034"/>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totožnost orgánu nebo orgánů, které podporu poskytují,</w:t>
      </w:r>
    </w:p>
    <w:p w14:paraId="7FAAAAC9" w14:textId="77777777" w:rsidR="00515C19" w:rsidRPr="003D05D2" w:rsidRDefault="00515C19" w:rsidP="00515C19">
      <w:pPr>
        <w:pStyle w:val="Tiret1"/>
        <w:numPr>
          <w:ilvl w:val="0"/>
          <w:numId w:val="31"/>
        </w:numPr>
        <w:rPr>
          <w:noProof/>
        </w:rPr>
      </w:pPr>
      <w:sdt>
        <w:sdtPr>
          <w:rPr>
            <w:bCs/>
            <w:noProof/>
          </w:rPr>
          <w:id w:val="-71591415"/>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totožnost jednotlivých příjemců, forma a výše podpory poskytnuté každému příjemci, datum udělení, druh podniku (malé a střední podniky / velký podnik), region, v němž se příjemce nachází (na úrovni NUTS II), a hlavní hospodářské odvětví, v němž příjemce působí (na úrovni skupiny NACE). Od tohoto požadavku lze upustit, je-li přiznána jednotlivá podpora, která nepřesahuje tyto prahové hodnoty:</w:t>
      </w:r>
    </w:p>
    <w:p w14:paraId="5166E378" w14:textId="77777777" w:rsidR="00515C19" w:rsidRPr="003D05D2" w:rsidRDefault="00515C19" w:rsidP="00515C19">
      <w:pPr>
        <w:ind w:left="1701" w:hanging="567"/>
        <w:rPr>
          <w:rFonts w:eastAsia="Times New Roman"/>
          <w:noProof/>
          <w:szCs w:val="24"/>
        </w:rPr>
      </w:pPr>
      <w:r w:rsidRPr="003D05D2">
        <w:rPr>
          <w:noProof/>
        </w:rPr>
        <w:t>i)</w:t>
      </w:r>
      <w:r w:rsidRPr="003D05D2">
        <w:rPr>
          <w:noProof/>
        </w:rPr>
        <w:tab/>
        <w:t>10 000 EUR u příjemců působících v oblasti zemědělské prvovýroby;</w:t>
      </w:r>
    </w:p>
    <w:p w14:paraId="73315592" w14:textId="77777777" w:rsidR="00515C19" w:rsidRPr="003D05D2" w:rsidRDefault="00515C19" w:rsidP="00515C19">
      <w:pPr>
        <w:ind w:left="1701" w:hanging="567"/>
        <w:rPr>
          <w:rFonts w:eastAsia="Times New Roman"/>
          <w:noProof/>
          <w:szCs w:val="24"/>
        </w:rPr>
      </w:pPr>
      <w:r w:rsidRPr="003D05D2">
        <w:rPr>
          <w:noProof/>
        </w:rPr>
        <w:t>ii)</w:t>
      </w:r>
      <w:r w:rsidRPr="003D05D2">
        <w:rPr>
          <w:noProof/>
        </w:rPr>
        <w:tab/>
        <w:t>100 000 EUR u příjemců působících v odvětvích zpracování zemědělských produktů, uvádění zemědělských produktů na trh, v odvětví lesnictví nebo vykonávajících činnosti nespadající do oblasti působnosti článku 42 Smlouvy.</w:t>
      </w:r>
    </w:p>
    <w:p w14:paraId="46ACC038" w14:textId="77777777" w:rsidR="00515C19" w:rsidRPr="003D05D2" w:rsidRDefault="00515C19" w:rsidP="00515C19">
      <w:pPr>
        <w:pStyle w:val="ManualNumPar3"/>
        <w:rPr>
          <w:rFonts w:eastAsia="Times New Roman"/>
          <w:noProof/>
          <w:szCs w:val="24"/>
        </w:rPr>
      </w:pPr>
      <w:r w:rsidRPr="00B231A6">
        <w:rPr>
          <w:noProof/>
        </w:rPr>
        <w:t>2.4.2.</w:t>
      </w:r>
      <w:r w:rsidRPr="00B231A6">
        <w:rPr>
          <w:noProof/>
        </w:rPr>
        <w:tab/>
      </w:r>
      <w:r w:rsidRPr="003D05D2">
        <w:rPr>
          <w:noProof/>
        </w:rPr>
        <w:t>Potvrďte, že s ohledem na režimy podpory ve formě daňového zvýhodnění se informace o výši jednotlivých podpor uvádí v těchto rozpětích (v milionech EUR):</w:t>
      </w:r>
    </w:p>
    <w:p w14:paraId="6C56F9AF" w14:textId="77777777" w:rsidR="00515C19" w:rsidRPr="003D05D2" w:rsidRDefault="00515C19" w:rsidP="00515C19">
      <w:pPr>
        <w:pStyle w:val="Tiret1"/>
        <w:numPr>
          <w:ilvl w:val="0"/>
          <w:numId w:val="31"/>
        </w:numPr>
        <w:rPr>
          <w:bCs/>
          <w:noProof/>
        </w:rPr>
      </w:pPr>
      <w:sdt>
        <w:sdtPr>
          <w:rPr>
            <w:bCs/>
            <w:noProof/>
          </w:rPr>
          <w:id w:val="-398515541"/>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0,01 až 0,1 pouze v případě zemědělské prvovýroby,</w:t>
      </w:r>
    </w:p>
    <w:p w14:paraId="5FB5AA81" w14:textId="77777777" w:rsidR="00515C19" w:rsidRPr="003D05D2" w:rsidRDefault="00515C19" w:rsidP="00515C19">
      <w:pPr>
        <w:pStyle w:val="Tiret1"/>
        <w:numPr>
          <w:ilvl w:val="0"/>
          <w:numId w:val="31"/>
        </w:numPr>
        <w:rPr>
          <w:bCs/>
          <w:noProof/>
        </w:rPr>
      </w:pPr>
      <w:sdt>
        <w:sdtPr>
          <w:rPr>
            <w:bCs/>
            <w:noProof/>
          </w:rPr>
          <w:id w:val="1465690546"/>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0,1 až 0,5,</w:t>
      </w:r>
    </w:p>
    <w:p w14:paraId="575B017C" w14:textId="77777777" w:rsidR="00515C19" w:rsidRPr="003D05D2" w:rsidRDefault="00515C19" w:rsidP="00515C19">
      <w:pPr>
        <w:pStyle w:val="Tiret1"/>
        <w:numPr>
          <w:ilvl w:val="0"/>
          <w:numId w:val="31"/>
        </w:numPr>
        <w:rPr>
          <w:bCs/>
          <w:noProof/>
        </w:rPr>
      </w:pPr>
      <w:sdt>
        <w:sdtPr>
          <w:rPr>
            <w:bCs/>
            <w:noProof/>
          </w:rPr>
          <w:id w:val="1067923353"/>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0,5 až 1,</w:t>
      </w:r>
    </w:p>
    <w:p w14:paraId="5954DE18" w14:textId="77777777" w:rsidR="00515C19" w:rsidRPr="003D05D2" w:rsidRDefault="00515C19" w:rsidP="00515C19">
      <w:pPr>
        <w:pStyle w:val="Tiret1"/>
        <w:numPr>
          <w:ilvl w:val="0"/>
          <w:numId w:val="31"/>
        </w:numPr>
        <w:rPr>
          <w:bCs/>
          <w:noProof/>
        </w:rPr>
      </w:pPr>
      <w:sdt>
        <w:sdtPr>
          <w:rPr>
            <w:bCs/>
            <w:noProof/>
          </w:rPr>
          <w:id w:val="1774136845"/>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1 až 2,</w:t>
      </w:r>
    </w:p>
    <w:p w14:paraId="27D915B6" w14:textId="77777777" w:rsidR="00515C19" w:rsidRPr="003D05D2" w:rsidRDefault="00515C19" w:rsidP="00515C19">
      <w:pPr>
        <w:pStyle w:val="Tiret1"/>
        <w:numPr>
          <w:ilvl w:val="0"/>
          <w:numId w:val="31"/>
        </w:numPr>
        <w:rPr>
          <w:bCs/>
          <w:noProof/>
        </w:rPr>
      </w:pPr>
      <w:sdt>
        <w:sdtPr>
          <w:rPr>
            <w:bCs/>
            <w:noProof/>
          </w:rPr>
          <w:id w:val="1014114646"/>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2 až 5,</w:t>
      </w:r>
    </w:p>
    <w:p w14:paraId="4E22BC89" w14:textId="77777777" w:rsidR="00515C19" w:rsidRPr="003D05D2" w:rsidRDefault="00515C19" w:rsidP="00515C19">
      <w:pPr>
        <w:pStyle w:val="Tiret1"/>
        <w:numPr>
          <w:ilvl w:val="0"/>
          <w:numId w:val="31"/>
        </w:numPr>
        <w:rPr>
          <w:bCs/>
          <w:noProof/>
        </w:rPr>
      </w:pPr>
      <w:sdt>
        <w:sdtPr>
          <w:rPr>
            <w:bCs/>
            <w:noProof/>
          </w:rPr>
          <w:id w:val="-986086798"/>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5 až 10, </w:t>
      </w:r>
    </w:p>
    <w:p w14:paraId="25A7B04F" w14:textId="77777777" w:rsidR="00515C19" w:rsidRPr="003D05D2" w:rsidRDefault="00515C19" w:rsidP="00515C19">
      <w:pPr>
        <w:pStyle w:val="Tiret1"/>
        <w:numPr>
          <w:ilvl w:val="0"/>
          <w:numId w:val="31"/>
        </w:numPr>
        <w:rPr>
          <w:bCs/>
          <w:noProof/>
        </w:rPr>
      </w:pPr>
      <w:sdt>
        <w:sdtPr>
          <w:rPr>
            <w:bCs/>
            <w:noProof/>
          </w:rPr>
          <w:id w:val="991290878"/>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10 až 30,</w:t>
      </w:r>
    </w:p>
    <w:p w14:paraId="2D2386B1" w14:textId="77777777" w:rsidR="00515C19" w:rsidRPr="003D05D2" w:rsidRDefault="00515C19" w:rsidP="00515C19">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30 a více.</w:t>
      </w:r>
    </w:p>
    <w:p w14:paraId="46F2EC6C" w14:textId="77777777" w:rsidR="00515C19" w:rsidRPr="003D05D2" w:rsidRDefault="00515C19" w:rsidP="00515C19">
      <w:pPr>
        <w:pStyle w:val="ManualNumPar3"/>
        <w:rPr>
          <w:rFonts w:eastAsia="Times New Roman"/>
          <w:noProof/>
          <w:szCs w:val="24"/>
        </w:rPr>
      </w:pPr>
      <w:r w:rsidRPr="00B231A6">
        <w:rPr>
          <w:noProof/>
        </w:rPr>
        <w:t>2.4.3.</w:t>
      </w:r>
      <w:r w:rsidRPr="00B231A6">
        <w:rPr>
          <w:noProof/>
        </w:rPr>
        <w:tab/>
      </w:r>
      <w:r w:rsidRPr="003D05D2">
        <w:rPr>
          <w:noProof/>
        </w:rPr>
        <w:t>Uveďte, zda budou informace stanovené v bodě 112 pokynů zveřejněny:</w:t>
      </w:r>
    </w:p>
    <w:p w14:paraId="7064C6F2" w14:textId="77777777" w:rsidR="00515C19" w:rsidRPr="005F49D3" w:rsidRDefault="00515C19" w:rsidP="00515C19">
      <w:pPr>
        <w:pStyle w:val="Point1"/>
        <w:rPr>
          <w:bCs/>
          <w:noProof/>
          <w:szCs w:val="24"/>
        </w:rPr>
      </w:pPr>
      <w:r w:rsidRPr="005F49D3">
        <w:rPr>
          <w:rFonts w:eastAsia="MS Gothic"/>
          <w:bCs/>
          <w:noProof/>
          <w:szCs w:val="24"/>
        </w:rPr>
        <w:t>a)</w:t>
      </w:r>
      <w:r w:rsidRPr="005F49D3">
        <w:rPr>
          <w:rFonts w:eastAsia="MS Gothic"/>
          <w:bCs/>
          <w:noProof/>
          <w:szCs w:val="24"/>
        </w:rPr>
        <w:tab/>
      </w:r>
      <w:sdt>
        <w:sdtPr>
          <w:rPr>
            <w:rFonts w:eastAsia="MS Gothic"/>
            <w:bCs/>
            <w:noProof/>
            <w:szCs w:val="24"/>
          </w:rPr>
          <w:id w:val="-655068839"/>
          <w14:checkbox>
            <w14:checked w14:val="0"/>
            <w14:checkedState w14:val="2612" w14:font="MS Gothic"/>
            <w14:uncheckedState w14:val="2610" w14:font="MS Gothic"/>
          </w14:checkbox>
        </w:sdtPr>
        <w:sdtContent>
          <w:r w:rsidRPr="005F49D3">
            <w:rPr>
              <w:rFonts w:ascii="Segoe UI Symbol" w:eastAsia="MS Gothic" w:hAnsi="Segoe UI Symbol" w:cs="Segoe UI Symbol"/>
              <w:bCs/>
              <w:noProof/>
              <w:szCs w:val="24"/>
              <w:lang w:eastAsia="zh-CN"/>
            </w:rPr>
            <w:t>☐</w:t>
          </w:r>
        </w:sdtContent>
      </w:sdt>
      <w:r w:rsidRPr="005F49D3">
        <w:rPr>
          <w:noProof/>
        </w:rPr>
        <w:t xml:space="preserve"> v modulu Evropské komise pro transparentnost státní podpory</w:t>
      </w:r>
      <w:r w:rsidRPr="005F49D3">
        <w:rPr>
          <w:rStyle w:val="FootnoteReference"/>
          <w:rFonts w:eastAsia="Times New Roman"/>
          <w:bCs/>
          <w:noProof/>
          <w:szCs w:val="24"/>
          <w:lang w:eastAsia="zh-CN"/>
        </w:rPr>
        <w:footnoteReference w:id="9"/>
      </w:r>
      <w:r w:rsidRPr="005F49D3">
        <w:rPr>
          <w:noProof/>
        </w:rPr>
        <w:t>;</w:t>
      </w:r>
    </w:p>
    <w:p w14:paraId="65311857" w14:textId="77777777" w:rsidR="00515C19" w:rsidRPr="003D05D2" w:rsidRDefault="00515C19" w:rsidP="00515C19">
      <w:pPr>
        <w:pStyle w:val="Point1"/>
        <w:rPr>
          <w:rFonts w:eastAsia="Times New Roman"/>
          <w:bCs/>
          <w:noProof/>
          <w:szCs w:val="24"/>
        </w:rPr>
      </w:pPr>
      <w:r>
        <w:rPr>
          <w:bCs/>
          <w:noProof/>
          <w:szCs w:val="24"/>
        </w:rPr>
        <w:t>b)</w:t>
      </w:r>
      <w:r>
        <w:rPr>
          <w:bCs/>
          <w:noProof/>
          <w:szCs w:val="24"/>
        </w:rPr>
        <w:tab/>
      </w:r>
      <w:sdt>
        <w:sdtPr>
          <w:rPr>
            <w:bCs/>
            <w:noProof/>
            <w:szCs w:val="24"/>
          </w:rPr>
          <w:id w:val="296194042"/>
          <w14:checkbox>
            <w14:checked w14:val="0"/>
            <w14:checkedState w14:val="2612" w14:font="MS Gothic"/>
            <w14:uncheckedState w14:val="2610" w14:font="MS Gothic"/>
          </w14:checkbox>
        </w:sdtPr>
        <w:sdtContent>
          <w:r w:rsidRPr="003D05D2">
            <w:rPr>
              <w:rFonts w:ascii="MS Gothic" w:eastAsia="MS Gothic" w:hAnsi="MS Gothic" w:hint="eastAsia"/>
              <w:bCs/>
              <w:noProof/>
              <w:szCs w:val="24"/>
              <w:lang w:eastAsia="zh-CN"/>
            </w:rPr>
            <w:t>☐</w:t>
          </w:r>
        </w:sdtContent>
      </w:sdt>
      <w:r w:rsidRPr="003D05D2">
        <w:rPr>
          <w:noProof/>
        </w:rPr>
        <w:t xml:space="preserve"> na souhrnných vnitrostátních nebo regionálních internetových stránkách o státní podpoře.</w:t>
      </w:r>
    </w:p>
    <w:p w14:paraId="277FA723" w14:textId="77777777" w:rsidR="00515C19" w:rsidRPr="003D05D2" w:rsidRDefault="00515C19" w:rsidP="00515C19">
      <w:pPr>
        <w:pStyle w:val="ManualNumPar3"/>
        <w:rPr>
          <w:rFonts w:eastAsia="Times New Roman"/>
          <w:bCs/>
          <w:noProof/>
          <w:szCs w:val="24"/>
        </w:rPr>
      </w:pPr>
      <w:r w:rsidRPr="00B231A6">
        <w:rPr>
          <w:noProof/>
        </w:rPr>
        <w:t>2.4.4.</w:t>
      </w:r>
      <w:r w:rsidRPr="00B231A6">
        <w:rPr>
          <w:noProof/>
        </w:rPr>
        <w:tab/>
      </w:r>
      <w:r w:rsidRPr="003D05D2">
        <w:rPr>
          <w:noProof/>
        </w:rPr>
        <w:t>Potvrďte, že tyto informace:</w:t>
      </w:r>
    </w:p>
    <w:p w14:paraId="673BA1E9" w14:textId="77777777" w:rsidR="00515C19" w:rsidRPr="003D05D2" w:rsidRDefault="00515C19" w:rsidP="00515C19">
      <w:pPr>
        <w:pStyle w:val="Tiret1"/>
        <w:numPr>
          <w:ilvl w:val="0"/>
          <w:numId w:val="31"/>
        </w:numPr>
        <w:rPr>
          <w:bCs/>
          <w:noProof/>
        </w:rPr>
      </w:pPr>
      <w:sdt>
        <w:sdtPr>
          <w:rPr>
            <w:bCs/>
            <w:noProof/>
          </w:rPr>
          <w:id w:val="1580790920"/>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budou zveřejněny po přijetí rozhodnutí o poskytnutí podpory,</w:t>
      </w:r>
    </w:p>
    <w:p w14:paraId="75BF4A52" w14:textId="77777777" w:rsidR="00515C19" w:rsidRPr="003D05D2" w:rsidRDefault="00515C19" w:rsidP="00515C19">
      <w:pPr>
        <w:pStyle w:val="Tiret1"/>
        <w:numPr>
          <w:ilvl w:val="0"/>
          <w:numId w:val="31"/>
        </w:numPr>
        <w:rPr>
          <w:bCs/>
          <w:noProof/>
        </w:rPr>
      </w:pPr>
      <w:sdt>
        <w:sdtPr>
          <w:rPr>
            <w:bCs/>
            <w:noProof/>
          </w:rPr>
          <w:id w:val="-577751315"/>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budou uchovávány po dobu alespoň deseti let,</w:t>
      </w:r>
    </w:p>
    <w:p w14:paraId="46933475" w14:textId="77777777" w:rsidR="00515C19" w:rsidRPr="003D05D2" w:rsidRDefault="00515C19" w:rsidP="00515C19">
      <w:pPr>
        <w:pStyle w:val="Tiret1"/>
        <w:numPr>
          <w:ilvl w:val="0"/>
          <w:numId w:val="31"/>
        </w:numPr>
        <w:rPr>
          <w:noProof/>
        </w:rPr>
      </w:pPr>
      <w:sdt>
        <w:sdtPr>
          <w:rPr>
            <w:bCs/>
            <w:noProof/>
          </w:rPr>
          <w:id w:val="2068457307"/>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zh-CN"/>
            </w:rPr>
            <w:t>☐</w:t>
          </w:r>
        </w:sdtContent>
      </w:sdt>
      <w:r w:rsidRPr="003D05D2">
        <w:rPr>
          <w:noProof/>
        </w:rPr>
        <w:t xml:space="preserve"> budou bez omezení dostupné široké veřejnosti</w:t>
      </w:r>
      <w:r w:rsidRPr="003D05D2">
        <w:rPr>
          <w:rStyle w:val="FootnoteReference"/>
          <w:noProof/>
        </w:rPr>
        <w:footnoteReference w:id="10"/>
      </w:r>
      <w:r w:rsidRPr="003D05D2">
        <w:rPr>
          <w:noProof/>
        </w:rPr>
        <w:t>.</w:t>
      </w:r>
    </w:p>
    <w:p w14:paraId="18505256" w14:textId="77777777" w:rsidR="00515C19" w:rsidRPr="003D05D2" w:rsidRDefault="00515C19" w:rsidP="00515C19">
      <w:pPr>
        <w:pStyle w:val="ManualNumPar3"/>
        <w:rPr>
          <w:noProof/>
          <w:szCs w:val="24"/>
        </w:rPr>
      </w:pPr>
      <w:r w:rsidRPr="00B231A6">
        <w:rPr>
          <w:noProof/>
        </w:rPr>
        <w:t>2.4.5.</w:t>
      </w:r>
      <w:r w:rsidRPr="00B231A6">
        <w:rPr>
          <w:noProof/>
        </w:rPr>
        <w:tab/>
      </w:r>
      <w:r w:rsidRPr="003D05D2">
        <w:rPr>
          <w:noProof/>
        </w:rPr>
        <w:t>Uveďte odkaz na souhrnné internetové stránky o státní podpoře, kde budou zveřejněny informace uvedené v tomto oddíle:</w:t>
      </w:r>
    </w:p>
    <w:p w14:paraId="5C735AF2" w14:textId="77777777" w:rsidR="00515C19" w:rsidRPr="003D05D2" w:rsidRDefault="00515C19" w:rsidP="00515C19">
      <w:pPr>
        <w:pStyle w:val="Text1"/>
        <w:rPr>
          <w:noProof/>
        </w:rPr>
      </w:pPr>
      <w:r w:rsidRPr="003D05D2">
        <w:rPr>
          <w:noProof/>
        </w:rPr>
        <w:t>…………………………………………………………………………………</w:t>
      </w:r>
    </w:p>
    <w:p w14:paraId="5074EE79" w14:textId="77777777" w:rsidR="00515C19" w:rsidRPr="003D05D2" w:rsidRDefault="00515C19" w:rsidP="00515C19">
      <w:pPr>
        <w:pStyle w:val="ManualNumPar3"/>
        <w:rPr>
          <w:noProof/>
          <w:szCs w:val="24"/>
        </w:rPr>
      </w:pPr>
      <w:r w:rsidRPr="00B231A6">
        <w:rPr>
          <w:noProof/>
        </w:rPr>
        <w:t>2.4.6.</w:t>
      </w:r>
      <w:r w:rsidRPr="00B231A6">
        <w:rPr>
          <w:noProof/>
        </w:rPr>
        <w:tab/>
      </w:r>
      <w:r w:rsidRPr="003D05D2">
        <w:rPr>
          <w:noProof/>
        </w:rPr>
        <w:t>Potvrďte, že zprávy budou podávány a přezkum bude prováděn podle požadavků v části III oddíle 3:</w:t>
      </w:r>
    </w:p>
    <w:p w14:paraId="30ED7BC3" w14:textId="77777777" w:rsidR="00515C19" w:rsidRPr="003D05D2" w:rsidRDefault="00515C19" w:rsidP="00515C19">
      <w:pPr>
        <w:pStyle w:val="Text1"/>
        <w:rPr>
          <w:noProof/>
        </w:rPr>
      </w:pPr>
      <w:sdt>
        <w:sdtPr>
          <w:rPr>
            <w:noProof/>
          </w:rPr>
          <w:id w:val="-69292179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48765898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1B1BF95" w14:textId="77777777" w:rsidR="00515C19" w:rsidRPr="003D05D2" w:rsidRDefault="00515C19" w:rsidP="00515C19">
      <w:pPr>
        <w:pStyle w:val="Text1"/>
        <w:rPr>
          <w:rFonts w:eastAsia="Times New Roman"/>
          <w:noProof/>
        </w:rPr>
      </w:pPr>
      <w:r w:rsidRPr="003D05D2">
        <w:rPr>
          <w:noProof/>
        </w:rPr>
        <w:t>Vezměte prosím na vědomí, že podle bodu 115 pokynů musí členské státy pro účely transparentnosti podávat zprávy a provádět přezkum, jak vyžaduje část III oddíl 3.</w:t>
      </w:r>
    </w:p>
    <w:p w14:paraId="3B0F8581" w14:textId="77777777" w:rsidR="00515C19" w:rsidRPr="003D05D2" w:rsidRDefault="00515C19" w:rsidP="00515C19">
      <w:pPr>
        <w:pStyle w:val="ManualNumPar2"/>
        <w:rPr>
          <w:noProof/>
        </w:rPr>
      </w:pPr>
      <w:r w:rsidRPr="00B231A6">
        <w:rPr>
          <w:noProof/>
        </w:rPr>
        <w:t>2.5.</w:t>
      </w:r>
      <w:r w:rsidRPr="00B231A6">
        <w:rPr>
          <w:noProof/>
        </w:rPr>
        <w:tab/>
      </w:r>
      <w:r w:rsidRPr="003D05D2">
        <w:rPr>
          <w:noProof/>
        </w:rPr>
        <w:t>Zamezení vzniku nežádoucích negativních účinků na hospodářskou soutěž a obchod</w:t>
      </w:r>
    </w:p>
    <w:p w14:paraId="5D817F8D" w14:textId="77777777" w:rsidR="00515C19" w:rsidRPr="003D05D2" w:rsidRDefault="00515C19" w:rsidP="00515C19">
      <w:pPr>
        <w:rPr>
          <w:i/>
          <w:iCs/>
          <w:noProof/>
        </w:rPr>
      </w:pPr>
      <w:r w:rsidRPr="003D05D2">
        <w:rPr>
          <w:i/>
          <w:noProof/>
        </w:rPr>
        <w:t>Informace v tomto oddíle poskytněte podle oddílu 3.2.5 (body 116–133) pokynů.</w:t>
      </w:r>
    </w:p>
    <w:p w14:paraId="4C072E52" w14:textId="77777777" w:rsidR="00515C19" w:rsidRPr="003D05D2" w:rsidRDefault="00515C19" w:rsidP="00515C19">
      <w:pPr>
        <w:rPr>
          <w:noProof/>
          <w:szCs w:val="24"/>
        </w:rPr>
      </w:pPr>
      <w:r w:rsidRPr="003D05D2">
        <w:rPr>
          <w:noProof/>
        </w:rPr>
        <w:t>Podpora v odvětvích zemědělství a lesnictví a ve venkovských oblastech může potenciálně způsobit narušení výrobkového trhu. Negativní účinky opatření podpory týkající se narušení hospodářské soutěže a dopadu na obchod mezi členskými státy musí být omezeny na minimum k tomu, aby byla podpora slučitelná s vnitřním trhem.</w:t>
      </w:r>
    </w:p>
    <w:p w14:paraId="4A88E16C" w14:textId="77777777" w:rsidR="00515C19" w:rsidRPr="003D05D2" w:rsidRDefault="00515C19" w:rsidP="00515C19">
      <w:pPr>
        <w:rPr>
          <w:noProof/>
          <w:color w:val="000000"/>
          <w:szCs w:val="24"/>
          <w:shd w:val="clear" w:color="auto" w:fill="FFFFFF"/>
        </w:rPr>
      </w:pPr>
      <w:r w:rsidRPr="003D05D2">
        <w:rPr>
          <w:noProof/>
        </w:rPr>
        <w:t xml:space="preserve">Podle bodu 117 pokynů </w:t>
      </w:r>
      <w:r w:rsidRPr="003D05D2">
        <w:rPr>
          <w:noProof/>
          <w:color w:val="000000"/>
          <w:shd w:val="clear" w:color="auto" w:fill="FFFFFF"/>
        </w:rPr>
        <w:t>Komise identifikuje trh nebo trhy, které jsou podporou ovlivněny, s přihlédnutím k informacím poskytnutým členským státem o dotčeném výrobkovém trhu (dotčených výrobkových trzích), tj. trhu ovlivněném (trzích ovlivněných) změnou chování příjemce podpory.</w:t>
      </w:r>
    </w:p>
    <w:p w14:paraId="003CB9B7" w14:textId="77777777" w:rsidR="00515C19" w:rsidRPr="003D05D2" w:rsidRDefault="00515C19" w:rsidP="00515C19">
      <w:pPr>
        <w:pStyle w:val="ManualNumPar3"/>
        <w:rPr>
          <w:noProof/>
        </w:rPr>
      </w:pPr>
      <w:r w:rsidRPr="00B231A6">
        <w:rPr>
          <w:noProof/>
        </w:rPr>
        <w:t>2.5.1.</w:t>
      </w:r>
      <w:r w:rsidRPr="00B231A6">
        <w:rPr>
          <w:noProof/>
        </w:rPr>
        <w:tab/>
      </w:r>
      <w:r w:rsidRPr="003D05D2">
        <w:rPr>
          <w:noProof/>
        </w:rPr>
        <w:t>V souladu s bodem 117 pokynů poskytněte informace o výrobkovém trhu ovlivněném podporou:</w:t>
      </w:r>
    </w:p>
    <w:p w14:paraId="34AD4DEA" w14:textId="77777777" w:rsidR="00515C19" w:rsidRPr="003D05D2" w:rsidRDefault="00515C19" w:rsidP="00515C19">
      <w:pPr>
        <w:pStyle w:val="Text1"/>
        <w:rPr>
          <w:noProof/>
        </w:rPr>
      </w:pPr>
      <w:r w:rsidRPr="003D05D2">
        <w:rPr>
          <w:noProof/>
        </w:rPr>
        <w:lastRenderedPageBreak/>
        <w:t>………………………………………………………………………………………</w:t>
      </w:r>
    </w:p>
    <w:p w14:paraId="7792D8D5" w14:textId="77777777" w:rsidR="00515C19" w:rsidRPr="003D05D2" w:rsidRDefault="00515C19" w:rsidP="00515C19">
      <w:pPr>
        <w:pStyle w:val="ManualNumPar3"/>
        <w:rPr>
          <w:noProof/>
          <w:szCs w:val="24"/>
        </w:rPr>
      </w:pPr>
      <w:r w:rsidRPr="00B231A6">
        <w:rPr>
          <w:noProof/>
        </w:rPr>
        <w:t>2.5.2.</w:t>
      </w:r>
      <w:r w:rsidRPr="00B231A6">
        <w:rPr>
          <w:noProof/>
        </w:rPr>
        <w:tab/>
      </w:r>
      <w:r w:rsidRPr="003D05D2">
        <w:rPr>
          <w:noProof/>
        </w:rPr>
        <w:t>Je podpora dobře cílená, přiměřená a omezená na čisté dodatečné náklady?</w:t>
      </w:r>
    </w:p>
    <w:p w14:paraId="57954EE6" w14:textId="77777777" w:rsidR="00515C19" w:rsidRPr="003D05D2" w:rsidRDefault="00515C19" w:rsidP="00515C19">
      <w:pPr>
        <w:pStyle w:val="Text1"/>
        <w:rPr>
          <w:noProof/>
        </w:rPr>
      </w:pPr>
      <w:sdt>
        <w:sdtPr>
          <w:rPr>
            <w:noProof/>
          </w:rPr>
          <w:id w:val="64678670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57966795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600C093" w14:textId="77777777" w:rsidR="00515C19" w:rsidRPr="003D05D2" w:rsidRDefault="00515C19" w:rsidP="00515C19">
      <w:pPr>
        <w:pStyle w:val="Text1"/>
        <w:rPr>
          <w:rFonts w:eastAsia="Times New Roman"/>
          <w:noProof/>
        </w:rPr>
      </w:pPr>
      <w:r w:rsidRPr="003D05D2">
        <w:rPr>
          <w:noProof/>
        </w:rPr>
        <w:t xml:space="preserve">Podle bodu 118 pokynů platí, </w:t>
      </w:r>
      <w:r w:rsidRPr="003D05D2">
        <w:rPr>
          <w:noProof/>
          <w:shd w:val="clear" w:color="auto" w:fill="FFFFFF"/>
        </w:rPr>
        <w:t>že je-li podpora cílená, přiměřená a omezená na čisté dodatečné náklady, zmírní se negativní účinek takové podpory a více se omezí riziko, že podpora nežádoucím způsobem naruší hospodářskou soutěž. Tyto informace poskytněte podle oddílu 2.1.1 tohoto informačního listu.</w:t>
      </w:r>
    </w:p>
    <w:p w14:paraId="35E873E9" w14:textId="77777777" w:rsidR="00515C19" w:rsidRPr="003D05D2" w:rsidRDefault="00515C19" w:rsidP="00515C19">
      <w:pPr>
        <w:pStyle w:val="ManualNumPar3"/>
        <w:rPr>
          <w:noProof/>
          <w:szCs w:val="24"/>
        </w:rPr>
      </w:pPr>
      <w:r w:rsidRPr="00B231A6">
        <w:rPr>
          <w:noProof/>
        </w:rPr>
        <w:t>2.5.3.</w:t>
      </w:r>
      <w:r w:rsidRPr="00B231A6">
        <w:rPr>
          <w:noProof/>
        </w:rPr>
        <w:tab/>
      </w:r>
      <w:r w:rsidRPr="003D05D2">
        <w:rPr>
          <w:noProof/>
        </w:rPr>
        <w:t>Je dodržena maximální intenzita podpory nebo výše podpory, jak je stanoveno ve zvláštním oddíle pokynů?</w:t>
      </w:r>
    </w:p>
    <w:p w14:paraId="31B38770" w14:textId="77777777" w:rsidR="00515C19" w:rsidRPr="003D05D2" w:rsidRDefault="00515C19" w:rsidP="00515C19">
      <w:pPr>
        <w:pStyle w:val="Text1"/>
        <w:rPr>
          <w:noProof/>
        </w:rPr>
      </w:pPr>
      <w:sdt>
        <w:sdtPr>
          <w:rPr>
            <w:noProof/>
          </w:rPr>
          <w:id w:val="44280484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30220932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F5FACB4"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Upřesněte maximální intenzitu podpory nebo výši podpory:</w:t>
      </w:r>
    </w:p>
    <w:p w14:paraId="24714724" w14:textId="77777777" w:rsidR="00515C19" w:rsidRPr="003D05D2" w:rsidRDefault="00515C19" w:rsidP="00515C19">
      <w:pPr>
        <w:pStyle w:val="Text1"/>
        <w:rPr>
          <w:noProof/>
        </w:rPr>
      </w:pPr>
      <w:r w:rsidRPr="003D05D2">
        <w:rPr>
          <w:noProof/>
        </w:rPr>
        <w:t>………………………………………………………………………………………</w:t>
      </w:r>
    </w:p>
    <w:p w14:paraId="28C2EA13"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Komise se domnívá, že je-li dodržena maximální intenzita nebo výše podpory, zmírní se negativní účinek takové podpory a více se omezí riziko, že podpora nežádoucím způsobem naruší hospodářskou soutěž.</w:t>
      </w:r>
    </w:p>
    <w:p w14:paraId="589AA501" w14:textId="77777777" w:rsidR="00515C19" w:rsidRPr="003D05D2" w:rsidRDefault="00515C19" w:rsidP="00515C19">
      <w:pPr>
        <w:pStyle w:val="ManualHeading4"/>
        <w:rPr>
          <w:b/>
          <w:bCs/>
          <w:noProof/>
        </w:rPr>
      </w:pPr>
      <w:r w:rsidRPr="003D05D2">
        <w:rPr>
          <w:b/>
          <w:noProof/>
        </w:rPr>
        <w:t xml:space="preserve">Režimy investiční podpory určené na zpracování zemědělských produktů a na uvádění zemědělských produktů na trh a investiční podpory v odvětví lesnictví </w:t>
      </w:r>
    </w:p>
    <w:p w14:paraId="3FB909DB" w14:textId="77777777" w:rsidR="00515C19" w:rsidRPr="003D05D2" w:rsidRDefault="00515C19" w:rsidP="00515C19">
      <w:pPr>
        <w:pStyle w:val="ManualNumPar3"/>
        <w:rPr>
          <w:noProof/>
          <w:szCs w:val="24"/>
        </w:rPr>
      </w:pPr>
      <w:r w:rsidRPr="00B231A6">
        <w:rPr>
          <w:noProof/>
        </w:rPr>
        <w:t>2.5.4.</w:t>
      </w:r>
      <w:r w:rsidRPr="00B231A6">
        <w:rPr>
          <w:noProof/>
        </w:rPr>
        <w:tab/>
      </w:r>
      <w:r w:rsidRPr="003D05D2">
        <w:rPr>
          <w:noProof/>
        </w:rPr>
        <w:t>Popište dotčený výrobkový trh (dotčené výrobkové trhy), tj. trh (trhy) ovlivněný (ovlivněné) změnou chování příjemce podpory.</w:t>
      </w:r>
    </w:p>
    <w:p w14:paraId="38BBDF04" w14:textId="77777777" w:rsidR="00515C19" w:rsidRPr="003D05D2" w:rsidRDefault="00515C19" w:rsidP="00515C19">
      <w:pPr>
        <w:pStyle w:val="Text1"/>
        <w:rPr>
          <w:noProof/>
        </w:rPr>
      </w:pPr>
      <w:r w:rsidRPr="003D05D2">
        <w:rPr>
          <w:noProof/>
        </w:rPr>
        <w:t>...................................................................................................................................</w:t>
      </w:r>
    </w:p>
    <w:p w14:paraId="1A6768BC" w14:textId="77777777" w:rsidR="00515C19" w:rsidRPr="003D05D2" w:rsidRDefault="00515C19" w:rsidP="00515C19">
      <w:pPr>
        <w:pStyle w:val="Text1"/>
        <w:rPr>
          <w:noProof/>
          <w:szCs w:val="24"/>
        </w:rPr>
      </w:pPr>
      <w:r w:rsidRPr="003D05D2">
        <w:rPr>
          <w:noProof/>
        </w:rPr>
        <w:t xml:space="preserve">Při posuzování negativních účinků opatření podpory Komise </w:t>
      </w:r>
      <w:r w:rsidRPr="003D05D2">
        <w:rPr>
          <w:noProof/>
          <w:color w:val="000000"/>
          <w:shd w:val="clear" w:color="auto" w:fill="FFFFFF"/>
        </w:rPr>
        <w:t>zaměří</w:t>
      </w:r>
      <w:r w:rsidRPr="003D05D2">
        <w:rPr>
          <w:noProof/>
        </w:rPr>
        <w:t xml:space="preserve"> svou analýzu narušení hospodářské soutěže na předvídatelný dopad, jaký bude podpora mít v odvětvích zemědělství a lesnictví a ve venkovských oblastech na hospodářskou soutěž mezi podniky na dotčeném výrobkovém trhu (dotčených výrobkových trzích)</w:t>
      </w:r>
      <w:r w:rsidRPr="003D05D2">
        <w:rPr>
          <w:rStyle w:val="FootnoteReference"/>
          <w:noProof/>
          <w:szCs w:val="24"/>
        </w:rPr>
        <w:footnoteReference w:id="11"/>
      </w:r>
      <w:r w:rsidRPr="003D05D2">
        <w:rPr>
          <w:noProof/>
        </w:rPr>
        <w:t>.</w:t>
      </w:r>
    </w:p>
    <w:p w14:paraId="0C29A454" w14:textId="77777777" w:rsidR="00515C19" w:rsidRPr="003D05D2" w:rsidRDefault="00515C19" w:rsidP="00515C19">
      <w:pPr>
        <w:pStyle w:val="ManualNumPar3"/>
        <w:rPr>
          <w:noProof/>
          <w:szCs w:val="24"/>
        </w:rPr>
      </w:pPr>
      <w:r w:rsidRPr="00B231A6">
        <w:rPr>
          <w:noProof/>
        </w:rPr>
        <w:t>2.5.5.</w:t>
      </w:r>
      <w:r w:rsidRPr="00B231A6">
        <w:rPr>
          <w:noProof/>
        </w:rPr>
        <w:tab/>
      </w:r>
      <w:r w:rsidRPr="003D05D2">
        <w:rPr>
          <w:noProof/>
        </w:rPr>
        <w:t>Co se týče režimů investiční podpory určených na zpracování zemědělských produktů anebo na uvádění zemědělských produktů na trh a v odvětví lesnictví, prokažte, že negativní účinky budou omezeny na minimum, a to při zohlednění rozsahu daných projektů, výše jednotlivé i kumulované podpory, předpokládaných příjemců a také charakteristik cílových odvětví.</w:t>
      </w:r>
    </w:p>
    <w:p w14:paraId="3491EE8D" w14:textId="77777777" w:rsidR="00515C19" w:rsidRPr="003D05D2" w:rsidRDefault="00515C19" w:rsidP="00515C19">
      <w:pPr>
        <w:ind w:left="567" w:firstLine="11"/>
        <w:rPr>
          <w:noProof/>
          <w:szCs w:val="24"/>
        </w:rPr>
      </w:pPr>
      <w:r w:rsidRPr="003D05D2">
        <w:rPr>
          <w:noProof/>
        </w:rPr>
        <w:t>………………………………………………………………………………………….</w:t>
      </w:r>
    </w:p>
    <w:p w14:paraId="5D796E5D" w14:textId="77777777" w:rsidR="00515C19" w:rsidRPr="003D05D2" w:rsidRDefault="00515C19" w:rsidP="00515C19">
      <w:pPr>
        <w:pStyle w:val="ManualNumPar3"/>
        <w:rPr>
          <w:rFonts w:eastAsia="Calibri"/>
          <w:noProof/>
          <w:szCs w:val="24"/>
        </w:rPr>
      </w:pPr>
      <w:r w:rsidRPr="00B231A6">
        <w:rPr>
          <w:noProof/>
        </w:rPr>
        <w:t>2.5.6.</w:t>
      </w:r>
      <w:r w:rsidRPr="00B231A6">
        <w:rPr>
          <w:noProof/>
        </w:rPr>
        <w:tab/>
      </w:r>
      <w:r w:rsidRPr="003D05D2">
        <w:rPr>
          <w:noProof/>
        </w:rPr>
        <w:t xml:space="preserve">Pokud jde o režimy investiční podpory určené na zpracování zemědělských produktů anebo na uvádění zemědělských produktů na trh a v odvětví lesnictví, vyzývají se členské státy, aby předložily posouzení dopadů, kterými disponují, a také hodnocení </w:t>
      </w:r>
      <w:r w:rsidRPr="003D05D2">
        <w:rPr>
          <w:i/>
          <w:noProof/>
        </w:rPr>
        <w:t>ex post</w:t>
      </w:r>
      <w:r w:rsidRPr="003D05D2">
        <w:rPr>
          <w:noProof/>
        </w:rPr>
        <w:t xml:space="preserve"> vypracovaná k podobným režimům, aby Komise mohla u daného režimu podpory posoudit pravděpodobné negativní účinky.</w:t>
      </w:r>
    </w:p>
    <w:p w14:paraId="168BC925" w14:textId="77777777" w:rsidR="00515C19" w:rsidRPr="003D05D2" w:rsidRDefault="00515C19" w:rsidP="00515C19">
      <w:pPr>
        <w:pStyle w:val="Tiret1"/>
        <w:numPr>
          <w:ilvl w:val="0"/>
          <w:numId w:val="27"/>
        </w:numPr>
        <w:rPr>
          <w:noProof/>
        </w:rPr>
      </w:pPr>
      <w:r w:rsidRPr="003D05D2">
        <w:rPr>
          <w:noProof/>
        </w:rPr>
        <w:t>Je spolu s oznámením předloženo posouzení dopadů?</w:t>
      </w:r>
    </w:p>
    <w:p w14:paraId="0BB03E60" w14:textId="77777777" w:rsidR="00515C19" w:rsidRPr="003D05D2" w:rsidRDefault="00515C19" w:rsidP="00515C19">
      <w:pPr>
        <w:pStyle w:val="Text2"/>
        <w:rPr>
          <w:noProof/>
        </w:rPr>
      </w:pPr>
      <w:sdt>
        <w:sdtPr>
          <w:rPr>
            <w:noProof/>
          </w:rPr>
          <w:id w:val="25132147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37734933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355A99E" w14:textId="77777777" w:rsidR="00515C19" w:rsidRPr="003D05D2" w:rsidRDefault="00515C19" w:rsidP="00515C19">
      <w:pPr>
        <w:pStyle w:val="Tiret1"/>
        <w:numPr>
          <w:ilvl w:val="0"/>
          <w:numId w:val="28"/>
        </w:numPr>
        <w:rPr>
          <w:noProof/>
        </w:rPr>
      </w:pPr>
      <w:r w:rsidRPr="003D05D2">
        <w:rPr>
          <w:noProof/>
        </w:rPr>
        <w:lastRenderedPageBreak/>
        <w:t xml:space="preserve">Je spolu s oznámením předloženo hodnocení </w:t>
      </w:r>
      <w:r w:rsidRPr="003D05D2">
        <w:rPr>
          <w:i/>
          <w:noProof/>
        </w:rPr>
        <w:t>ex post</w:t>
      </w:r>
      <w:r w:rsidRPr="003D05D2">
        <w:rPr>
          <w:noProof/>
        </w:rPr>
        <w:t>?</w:t>
      </w:r>
    </w:p>
    <w:p w14:paraId="0858C37B" w14:textId="77777777" w:rsidR="00515C19" w:rsidRPr="003D05D2" w:rsidRDefault="00515C19" w:rsidP="00515C19">
      <w:pPr>
        <w:pStyle w:val="Text2"/>
        <w:rPr>
          <w:noProof/>
        </w:rPr>
      </w:pPr>
      <w:sdt>
        <w:sdtPr>
          <w:rPr>
            <w:noProof/>
          </w:rPr>
          <w:id w:val="125393674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75023767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04FF82F" w14:textId="77777777" w:rsidR="00515C19" w:rsidRPr="003D05D2" w:rsidRDefault="00515C19" w:rsidP="00515C19">
      <w:pPr>
        <w:pStyle w:val="ManualHeading4"/>
        <w:rPr>
          <w:b/>
          <w:bCs/>
          <w:noProof/>
        </w:rPr>
      </w:pPr>
      <w:r w:rsidRPr="003D05D2">
        <w:rPr>
          <w:b/>
          <w:noProof/>
        </w:rPr>
        <w:t>Investiční podpora určená na zpracování zemědělských produktů a na uvádění zemědělských produktů na trh a investiční podpora v odvětví lesnictví podléhající individuální oznamovací povinnosti</w:t>
      </w:r>
    </w:p>
    <w:p w14:paraId="26F10D40" w14:textId="77777777" w:rsidR="00515C19" w:rsidRPr="003D05D2" w:rsidRDefault="00515C19" w:rsidP="00515C19">
      <w:pPr>
        <w:pStyle w:val="Text1"/>
        <w:tabs>
          <w:tab w:val="left" w:pos="1418"/>
          <w:tab w:val="left" w:pos="1560"/>
          <w:tab w:val="left" w:pos="2977"/>
        </w:tabs>
        <w:ind w:left="0"/>
        <w:rPr>
          <w:noProof/>
        </w:rPr>
      </w:pPr>
      <w:r w:rsidRPr="003D05D2">
        <w:rPr>
          <w:noProof/>
        </w:rPr>
        <w:t>Podle bodu 123 pokynů platí, že při posuzování negativních účinků jednotlivé investiční podpory klade Komise zvláštní důraz na negativní účinky související s vytvářením nadbytečné kapacity na upadajících trzích, prevenci opouštění trhu a pojem významné tržní síly. Tyto negativní účinky musí být vyváženy pozitivními účinky podpory.</w:t>
      </w:r>
    </w:p>
    <w:p w14:paraId="0896127E" w14:textId="77777777" w:rsidR="00515C19" w:rsidRPr="003D05D2" w:rsidRDefault="00515C19" w:rsidP="00515C19">
      <w:pPr>
        <w:pStyle w:val="ManualNumPar3"/>
        <w:rPr>
          <w:noProof/>
          <w:szCs w:val="24"/>
        </w:rPr>
      </w:pPr>
      <w:r w:rsidRPr="00B231A6">
        <w:rPr>
          <w:noProof/>
        </w:rPr>
        <w:t>2.5.7.</w:t>
      </w:r>
      <w:r w:rsidRPr="00B231A6">
        <w:rPr>
          <w:noProof/>
        </w:rPr>
        <w:tab/>
      </w:r>
      <w:r w:rsidRPr="003D05D2">
        <w:rPr>
          <w:noProof/>
        </w:rPr>
        <w:t>Aby Komise mohla určit a posoudit případná narušení hospodářské soutěže a obchodu, poskytněte důkazy, které Komisi umožní určit dotčené výrobkové trhy (tj. produkty dotčené změnou chování příjemce podpory) a dotčené konkurenty a zákazníky/spotřebitele:</w:t>
      </w:r>
    </w:p>
    <w:p w14:paraId="00500EC5" w14:textId="77777777" w:rsidR="00515C19" w:rsidRPr="003D05D2" w:rsidRDefault="00515C19" w:rsidP="00515C19">
      <w:pPr>
        <w:pStyle w:val="Text1"/>
        <w:rPr>
          <w:noProof/>
        </w:rPr>
      </w:pPr>
      <w:r w:rsidRPr="003D05D2">
        <w:rPr>
          <w:noProof/>
        </w:rPr>
        <w:t>……………………………………………………………………………………….</w:t>
      </w:r>
    </w:p>
    <w:p w14:paraId="1A534860" w14:textId="77777777" w:rsidR="00515C19" w:rsidRPr="003D05D2" w:rsidRDefault="00515C19" w:rsidP="00515C19">
      <w:pPr>
        <w:pStyle w:val="Text1"/>
        <w:rPr>
          <w:noProof/>
        </w:rPr>
      </w:pPr>
      <w:r w:rsidRPr="003D05D2">
        <w:rPr>
          <w:noProof/>
        </w:rPr>
        <w:t>Podle bodu 124 pokynů je dotčený produkt za normálních okolností produkt, na nějž se vztahuje investiční projekt</w:t>
      </w:r>
      <w:r w:rsidRPr="003D05D2">
        <w:rPr>
          <w:rStyle w:val="FootnoteReference"/>
          <w:noProof/>
          <w:szCs w:val="24"/>
        </w:rPr>
        <w:footnoteReference w:id="12"/>
      </w:r>
      <w:r w:rsidRPr="003D05D2">
        <w:rPr>
          <w:noProof/>
        </w:rPr>
        <w:t>. Týká-li se projekt meziproduktu a významná část produkce se na trhu neprodává, může být dotčeným výrobkem následný výrobek. Relevantní výrobkový trh zahrnuje dotčený výrobek a jeho náhrady z pohledu spotřebitele (z důvodu charakteristických vlastností výrobku, jeho ceny nebo určeného účelu použití) nebo výrobce (z důvodu flexibility výrobního zařízení).</w:t>
      </w:r>
    </w:p>
    <w:p w14:paraId="080C562F" w14:textId="77777777" w:rsidR="00515C19" w:rsidRPr="003D05D2" w:rsidRDefault="00515C19" w:rsidP="00515C19">
      <w:pPr>
        <w:pStyle w:val="Text1"/>
        <w:rPr>
          <w:rFonts w:eastAsia="Times New Roman"/>
          <w:noProof/>
        </w:rPr>
      </w:pPr>
      <w:r w:rsidRPr="003D05D2">
        <w:rPr>
          <w:noProof/>
        </w:rPr>
        <w:t>Relevantní výrobkový trh zahrnuje dotčený výrobek a jeho náhrady z hlediska poptávky, tj. výrobky, které jako náhrady vnímá spotřebitel (z důvodu charakteristických vlastností, cen a určeného účelu použití výrobku), a jeho náhrady z hlediska nabídky, tj. výrobky, které jako náhrady vnímá výrobce (na základě flexibility výrobních zařízení příjemce podpory a jeho konkurentů). Uveďte, co v tomto případě považujete za relevantní náhrady z hlediska poptávky i z hlediska nabídky. Na podporu svých závěrů ohledně tohoto bodu předložte důkazy, poskytnuté pokud možno nezávislou třetí stranou.</w:t>
      </w:r>
    </w:p>
    <w:p w14:paraId="5C52F99C" w14:textId="77777777" w:rsidR="00515C19" w:rsidRPr="003D05D2" w:rsidRDefault="00515C19" w:rsidP="00515C19">
      <w:pPr>
        <w:pStyle w:val="Text1"/>
        <w:rPr>
          <w:noProof/>
        </w:rPr>
      </w:pPr>
      <w:r w:rsidRPr="003D05D2">
        <w:rPr>
          <w:noProof/>
        </w:rPr>
        <w:t>………………………………………………………………………………………</w:t>
      </w:r>
    </w:p>
    <w:p w14:paraId="763EABF8" w14:textId="77777777" w:rsidR="00515C19" w:rsidRPr="003D05D2" w:rsidRDefault="00515C19" w:rsidP="00515C19">
      <w:pPr>
        <w:pStyle w:val="ManualNumPar3"/>
        <w:rPr>
          <w:rFonts w:eastAsia="Times New Roman"/>
          <w:noProof/>
          <w:szCs w:val="24"/>
        </w:rPr>
      </w:pPr>
      <w:r w:rsidRPr="00B231A6">
        <w:rPr>
          <w:noProof/>
        </w:rPr>
        <w:t>2.5.8.</w:t>
      </w:r>
      <w:r w:rsidRPr="00B231A6">
        <w:rPr>
          <w:noProof/>
        </w:rPr>
        <w:tab/>
      </w:r>
      <w:r w:rsidRPr="003D05D2">
        <w:rPr>
          <w:noProof/>
        </w:rPr>
        <w:t>Vytvoří projekt v důsledku podpory dodatečnou výrobní kapacitu?</w:t>
      </w:r>
    </w:p>
    <w:p w14:paraId="5D583464" w14:textId="77777777" w:rsidR="00515C19" w:rsidRPr="003D05D2" w:rsidRDefault="00515C19" w:rsidP="00515C19">
      <w:pPr>
        <w:pStyle w:val="Text1"/>
        <w:rPr>
          <w:noProof/>
        </w:rPr>
      </w:pPr>
      <w:sdt>
        <w:sdtPr>
          <w:rPr>
            <w:noProof/>
          </w:rPr>
          <w:id w:val="9768219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18078252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1BDEBE5E" w14:textId="77777777" w:rsidR="00515C19" w:rsidRPr="003D05D2" w:rsidRDefault="00515C19" w:rsidP="00515C19">
      <w:pPr>
        <w:pStyle w:val="Text1"/>
        <w:rPr>
          <w:noProof/>
        </w:rPr>
      </w:pPr>
      <w:r w:rsidRPr="003D05D2">
        <w:rPr>
          <w:noProof/>
        </w:rPr>
        <w:t>Pokud je odpověď kladná, uveďte odhad vytvořené dodatečné výrobní kapacity (z hlediska objemu a hodnoty):</w:t>
      </w:r>
    </w:p>
    <w:p w14:paraId="4B39CE0D" w14:textId="77777777" w:rsidR="00515C19" w:rsidRPr="003D05D2" w:rsidRDefault="00515C19" w:rsidP="00515C19">
      <w:pPr>
        <w:pStyle w:val="Text1"/>
        <w:rPr>
          <w:noProof/>
        </w:rPr>
      </w:pPr>
      <w:r w:rsidRPr="003D05D2">
        <w:rPr>
          <w:noProof/>
        </w:rPr>
        <w:t>………………………………………………………………………………………</w:t>
      </w:r>
    </w:p>
    <w:p w14:paraId="03A2A184" w14:textId="77777777" w:rsidR="00515C19" w:rsidRPr="003D05D2" w:rsidRDefault="00515C19" w:rsidP="00515C19">
      <w:pPr>
        <w:pStyle w:val="ManualNumPar3"/>
        <w:rPr>
          <w:rFonts w:eastAsia="Times New Roman"/>
          <w:noProof/>
          <w:szCs w:val="24"/>
        </w:rPr>
      </w:pPr>
      <w:r w:rsidRPr="00B231A6">
        <w:rPr>
          <w:noProof/>
        </w:rPr>
        <w:t>2.5.9.</w:t>
      </w:r>
      <w:r w:rsidRPr="00B231A6">
        <w:rPr>
          <w:noProof/>
        </w:rPr>
        <w:tab/>
      </w:r>
      <w:r w:rsidRPr="003D05D2">
        <w:rPr>
          <w:noProof/>
        </w:rPr>
        <w:t>Uveďte informace o výkonnosti výrobkového trhu ovlivněného podporou, tj. zda roste nebo je nevýkonný:</w:t>
      </w:r>
    </w:p>
    <w:p w14:paraId="111B01CC" w14:textId="77777777" w:rsidR="00515C19" w:rsidRPr="003D05D2" w:rsidRDefault="00515C19" w:rsidP="00515C19">
      <w:pPr>
        <w:pStyle w:val="Text1"/>
        <w:rPr>
          <w:noProof/>
        </w:rPr>
      </w:pPr>
      <w:r w:rsidRPr="003D05D2">
        <w:rPr>
          <w:noProof/>
        </w:rPr>
        <w:t>………………………………………………………………………………………</w:t>
      </w:r>
    </w:p>
    <w:p w14:paraId="5420B577" w14:textId="77777777" w:rsidR="00515C19" w:rsidRPr="003D05D2" w:rsidRDefault="00515C19" w:rsidP="00515C19">
      <w:pPr>
        <w:pStyle w:val="ManualNumPar3"/>
        <w:rPr>
          <w:rFonts w:eastAsia="Times New Roman"/>
          <w:noProof/>
          <w:szCs w:val="24"/>
        </w:rPr>
      </w:pPr>
      <w:r w:rsidRPr="00B231A6">
        <w:rPr>
          <w:noProof/>
        </w:rPr>
        <w:t>2.5.10.</w:t>
      </w:r>
      <w:r w:rsidRPr="00B231A6">
        <w:rPr>
          <w:noProof/>
        </w:rPr>
        <w:tab/>
      </w:r>
      <w:r w:rsidRPr="003D05D2">
        <w:rPr>
          <w:noProof/>
        </w:rPr>
        <w:t xml:space="preserve"> Pokud je výrobkový trh ovlivněný podporou nevýkonný, upřesněte, zda je trh z dlouhodobé perspektivy ve strukturálním poklesu (tj. zmenšuje se), nebo v relativním poklesu (tj. stále roste, ale nepřesahuje referenční míru růstu).</w:t>
      </w:r>
    </w:p>
    <w:p w14:paraId="05DE8594" w14:textId="77777777" w:rsidR="00515C19" w:rsidRPr="003D05D2" w:rsidRDefault="00515C19" w:rsidP="00515C19">
      <w:pPr>
        <w:pStyle w:val="Text1"/>
        <w:rPr>
          <w:noProof/>
        </w:rPr>
      </w:pPr>
      <w:r w:rsidRPr="003D05D2">
        <w:rPr>
          <w:noProof/>
        </w:rPr>
        <w:lastRenderedPageBreak/>
        <w:t>………………………………………………………………………………………</w:t>
      </w:r>
    </w:p>
    <w:p w14:paraId="44B72F18" w14:textId="77777777" w:rsidR="00515C19" w:rsidRPr="003D05D2" w:rsidRDefault="00515C19" w:rsidP="00515C19">
      <w:pPr>
        <w:pStyle w:val="ManualNumPar3"/>
        <w:rPr>
          <w:rFonts w:eastAsia="Times New Roman"/>
          <w:noProof/>
          <w:szCs w:val="24"/>
        </w:rPr>
      </w:pPr>
      <w:r w:rsidRPr="00B231A6">
        <w:rPr>
          <w:noProof/>
        </w:rPr>
        <w:t>2.5.11.</w:t>
      </w:r>
      <w:r w:rsidRPr="00B231A6">
        <w:rPr>
          <w:noProof/>
        </w:rPr>
        <w:tab/>
      </w:r>
      <w:r w:rsidRPr="003D05D2">
        <w:rPr>
          <w:noProof/>
        </w:rPr>
        <w:t>V případě, že je zeměpisný trh globální, poskytněte za účelem posouzení výkonnosti výrobkového trhu ovlivněného podporou informace o účinku podpory na dotčené tržní struktury, zejména pokud jde o její potenciál vytěsnit producenty v EHP:</w:t>
      </w:r>
    </w:p>
    <w:p w14:paraId="42968BA1" w14:textId="77777777" w:rsidR="00515C19" w:rsidRPr="003D05D2" w:rsidRDefault="00515C19" w:rsidP="00515C19">
      <w:pPr>
        <w:pStyle w:val="Text1"/>
        <w:rPr>
          <w:noProof/>
        </w:rPr>
      </w:pPr>
      <w:r w:rsidRPr="003D05D2">
        <w:rPr>
          <w:noProof/>
        </w:rPr>
        <w:t>………………………………………………………………………………………</w:t>
      </w:r>
    </w:p>
    <w:p w14:paraId="24776626" w14:textId="77777777" w:rsidR="00515C19" w:rsidRPr="003D05D2" w:rsidRDefault="00515C19" w:rsidP="00515C19">
      <w:pPr>
        <w:pStyle w:val="ManualNumPar3"/>
        <w:rPr>
          <w:rFonts w:eastAsia="Times New Roman"/>
          <w:noProof/>
          <w:szCs w:val="24"/>
        </w:rPr>
      </w:pPr>
      <w:r w:rsidRPr="00B231A6">
        <w:rPr>
          <w:noProof/>
        </w:rPr>
        <w:t>2.5.12.</w:t>
      </w:r>
      <w:r w:rsidRPr="00B231A6">
        <w:rPr>
          <w:noProof/>
        </w:rPr>
        <w:tab/>
      </w:r>
      <w:r w:rsidRPr="003D05D2">
        <w:rPr>
          <w:noProof/>
        </w:rPr>
        <w:t>Uveďte informace a předložte podpůrné důkazy týkající se relevantního zeměpisného trhu příjemce.</w:t>
      </w:r>
    </w:p>
    <w:p w14:paraId="13967E4C" w14:textId="77777777" w:rsidR="00515C19" w:rsidRPr="003D05D2" w:rsidRDefault="00515C19" w:rsidP="00515C19">
      <w:pPr>
        <w:pStyle w:val="Text1"/>
        <w:rPr>
          <w:rFonts w:eastAsia="Times New Roman"/>
          <w:noProof/>
          <w:szCs w:val="24"/>
        </w:rPr>
      </w:pPr>
      <w:r w:rsidRPr="003D05D2">
        <w:rPr>
          <w:noProof/>
        </w:rPr>
        <w:t>………………………………………………………………………………………</w:t>
      </w:r>
    </w:p>
    <w:p w14:paraId="0F77EFD2" w14:textId="77777777" w:rsidR="00515C19" w:rsidRPr="003D05D2" w:rsidRDefault="00515C19" w:rsidP="00515C19">
      <w:pPr>
        <w:pStyle w:val="ManualNumPar3"/>
        <w:rPr>
          <w:rFonts w:eastAsia="Times New Roman"/>
          <w:noProof/>
          <w:szCs w:val="24"/>
        </w:rPr>
      </w:pPr>
      <w:r w:rsidRPr="00B231A6">
        <w:rPr>
          <w:noProof/>
        </w:rPr>
        <w:t>2.5.13.</w:t>
      </w:r>
      <w:r w:rsidRPr="00B231A6">
        <w:rPr>
          <w:noProof/>
        </w:rPr>
        <w:tab/>
      </w:r>
      <w:r w:rsidRPr="003D05D2">
        <w:rPr>
          <w:noProof/>
        </w:rPr>
        <w:t>Uveďte všechny produkty, které budou vyráběny po dokončení investice, a případně uveďte kód NACE nebo klasifikaci CPA:</w:t>
      </w:r>
    </w:p>
    <w:p w14:paraId="07380656" w14:textId="77777777" w:rsidR="00515C19" w:rsidRPr="003D05D2" w:rsidRDefault="00515C19" w:rsidP="00515C19">
      <w:pPr>
        <w:pStyle w:val="Text1"/>
        <w:rPr>
          <w:noProof/>
        </w:rPr>
      </w:pPr>
      <w:r w:rsidRPr="003D05D2">
        <w:rPr>
          <w:noProof/>
        </w:rPr>
        <w:t>………………………………………………………………………………………</w:t>
      </w:r>
    </w:p>
    <w:p w14:paraId="0B57C9D1" w14:textId="77777777" w:rsidR="00515C19" w:rsidRPr="003D05D2" w:rsidRDefault="00515C19" w:rsidP="00515C19">
      <w:pPr>
        <w:pStyle w:val="ManualNumPar3"/>
        <w:rPr>
          <w:rFonts w:eastAsia="Times New Roman"/>
          <w:noProof/>
          <w:szCs w:val="24"/>
        </w:rPr>
      </w:pPr>
      <w:r w:rsidRPr="00B231A6">
        <w:rPr>
          <w:noProof/>
        </w:rPr>
        <w:t>2.5.14.</w:t>
      </w:r>
      <w:r w:rsidRPr="00B231A6">
        <w:rPr>
          <w:noProof/>
        </w:rPr>
        <w:tab/>
      </w:r>
      <w:r w:rsidRPr="003D05D2">
        <w:rPr>
          <w:noProof/>
        </w:rPr>
        <w:t>Uveďte, zda výrobky předpokládané v projektu nahradí některé jiné výrobky vyráběné příjemcem (na úrovni stejné skupiny):</w:t>
      </w:r>
    </w:p>
    <w:p w14:paraId="41E60FB9" w14:textId="77777777" w:rsidR="00515C19" w:rsidRPr="003D05D2" w:rsidRDefault="00515C19" w:rsidP="00515C19">
      <w:pPr>
        <w:pStyle w:val="Text1"/>
        <w:rPr>
          <w:noProof/>
        </w:rPr>
      </w:pPr>
      <w:sdt>
        <w:sdtPr>
          <w:rPr>
            <w:noProof/>
          </w:rPr>
          <w:id w:val="85107478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71030471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1F5F9E9" w14:textId="77777777" w:rsidR="00515C19" w:rsidRPr="003D05D2" w:rsidRDefault="00515C19" w:rsidP="00515C19">
      <w:pPr>
        <w:pStyle w:val="Text1"/>
        <w:rPr>
          <w:noProof/>
        </w:rPr>
      </w:pPr>
      <w:r w:rsidRPr="003D05D2">
        <w:rPr>
          <w:noProof/>
        </w:rPr>
        <w:t>Pokud ano, upřesněte výrobky, které budou nahrazeny: V případě, že se tyto nahrazené výrobky nevyrábí v místě realizace projektu, uveďte, kde se v současné době vyrábějí. Popište návaznost mezi náhradní výrobou a stávající investicí a uveďte časový harmonogram nahrazení:</w:t>
      </w:r>
    </w:p>
    <w:p w14:paraId="448120FB" w14:textId="77777777" w:rsidR="00515C19" w:rsidRPr="003D05D2" w:rsidRDefault="00515C19" w:rsidP="00515C19">
      <w:pPr>
        <w:pStyle w:val="Text1"/>
        <w:rPr>
          <w:noProof/>
        </w:rPr>
      </w:pPr>
      <w:r w:rsidRPr="003D05D2">
        <w:rPr>
          <w:noProof/>
        </w:rPr>
        <w:t>………………………………………………………………………………………</w:t>
      </w:r>
    </w:p>
    <w:p w14:paraId="28DB2603" w14:textId="77777777" w:rsidR="00515C19" w:rsidRPr="003D05D2" w:rsidRDefault="00515C19" w:rsidP="00515C19">
      <w:pPr>
        <w:pStyle w:val="ManualNumPar3"/>
        <w:rPr>
          <w:rFonts w:eastAsia="Times New Roman"/>
          <w:noProof/>
          <w:szCs w:val="24"/>
        </w:rPr>
      </w:pPr>
      <w:r w:rsidRPr="00B231A6">
        <w:rPr>
          <w:noProof/>
        </w:rPr>
        <w:t>2.5.15.</w:t>
      </w:r>
      <w:r w:rsidRPr="00B231A6">
        <w:rPr>
          <w:noProof/>
        </w:rPr>
        <w:tab/>
      </w:r>
      <w:r w:rsidRPr="003D05D2">
        <w:rPr>
          <w:noProof/>
        </w:rPr>
        <w:t>Uveďte, jaký jiný výrobek (jaké jiné výrobky) lze v týchž nových zařízeních vyrábět (na základě flexibility výrobních zařízení příjemce) s nízkými či žádnými dodatečnými náklady:</w:t>
      </w:r>
    </w:p>
    <w:p w14:paraId="7A4DF8FC" w14:textId="77777777" w:rsidR="00515C19" w:rsidRPr="003D05D2" w:rsidRDefault="00515C19" w:rsidP="00515C19">
      <w:pPr>
        <w:spacing w:before="100" w:beforeAutospacing="1" w:after="100" w:afterAutospacing="1"/>
        <w:ind w:left="567"/>
        <w:rPr>
          <w:rFonts w:eastAsia="Times New Roman"/>
          <w:noProof/>
          <w:szCs w:val="24"/>
        </w:rPr>
      </w:pPr>
      <w:r w:rsidRPr="003D05D2">
        <w:rPr>
          <w:noProof/>
        </w:rPr>
        <w:t>…………………………………………………………………………………………</w:t>
      </w:r>
    </w:p>
    <w:p w14:paraId="1C55C8B8" w14:textId="77777777" w:rsidR="00515C19" w:rsidRPr="003D05D2" w:rsidRDefault="00515C19" w:rsidP="00515C19">
      <w:pPr>
        <w:pStyle w:val="ManualNumPar3"/>
        <w:rPr>
          <w:rFonts w:eastAsia="Times New Roman"/>
          <w:noProof/>
          <w:szCs w:val="24"/>
        </w:rPr>
      </w:pPr>
      <w:r w:rsidRPr="00B231A6">
        <w:rPr>
          <w:noProof/>
        </w:rPr>
        <w:t>2.5.16.</w:t>
      </w:r>
      <w:r w:rsidRPr="00B231A6">
        <w:rPr>
          <w:noProof/>
        </w:rPr>
        <w:tab/>
      </w:r>
      <w:r w:rsidRPr="003D05D2">
        <w:rPr>
          <w:noProof/>
        </w:rPr>
        <w:t>Vysvětlete, zda se projekt týká meziproduktu a zda se převážná část výroby prodává jinak než na trhu (za tržních podmínek). Na základě tohoto vysvětlení za účelem výpočtu podílu na trhu a zvýšení kapacity ve zbývající části tohoto oddílu uveďte, zda je dotčeným výrobkem výrobek předpokládaný v projektu, či zda se jedná o navazující výrobek.</w:t>
      </w:r>
    </w:p>
    <w:p w14:paraId="22020759" w14:textId="77777777" w:rsidR="00515C19" w:rsidRPr="003D05D2" w:rsidRDefault="00515C19" w:rsidP="00515C19">
      <w:pPr>
        <w:pStyle w:val="Text1"/>
        <w:rPr>
          <w:noProof/>
        </w:rPr>
      </w:pPr>
      <w:r w:rsidRPr="003D05D2">
        <w:rPr>
          <w:noProof/>
        </w:rPr>
        <w:t>………………………………………………………………………………………</w:t>
      </w:r>
    </w:p>
    <w:p w14:paraId="42E0A644" w14:textId="77777777" w:rsidR="00515C19" w:rsidRPr="003D05D2" w:rsidRDefault="00515C19" w:rsidP="00515C19">
      <w:pPr>
        <w:pStyle w:val="ManualNumPar3"/>
        <w:rPr>
          <w:noProof/>
          <w:szCs w:val="24"/>
        </w:rPr>
      </w:pPr>
      <w:r w:rsidRPr="00B231A6">
        <w:rPr>
          <w:noProof/>
        </w:rPr>
        <w:t>2.5.17.</w:t>
      </w:r>
      <w:r w:rsidRPr="00B231A6">
        <w:rPr>
          <w:noProof/>
        </w:rPr>
        <w:tab/>
      </w:r>
      <w:r w:rsidRPr="003D05D2">
        <w:rPr>
          <w:noProof/>
        </w:rPr>
        <w:t>Za účelem posouzení tržní síly příjemce poskytněte tyto informace o jeho tržním postavení (v období před získáním podpory a jeho předpokládané tržní postavení po ukončení investice):</w:t>
      </w:r>
    </w:p>
    <w:p w14:paraId="3F575CBD" w14:textId="77777777" w:rsidR="00515C19" w:rsidRPr="003D05D2" w:rsidRDefault="00515C19" w:rsidP="00515C19">
      <w:pPr>
        <w:pStyle w:val="Point1"/>
        <w:rPr>
          <w:noProof/>
          <w:szCs w:val="24"/>
        </w:rPr>
      </w:pPr>
      <w:r>
        <w:rPr>
          <w:noProof/>
        </w:rPr>
        <w:t>a)</w:t>
      </w:r>
      <w:r>
        <w:rPr>
          <w:noProof/>
        </w:rPr>
        <w:tab/>
      </w:r>
      <w:r w:rsidRPr="003D05D2">
        <w:rPr>
          <w:noProof/>
        </w:rPr>
        <w:t>odhad celkového prodeje (z hlediska hodnoty i objemu) příjemce podpory na relevantním trhu (na úrovni skupiny):</w:t>
      </w:r>
    </w:p>
    <w:p w14:paraId="158D96EE" w14:textId="77777777" w:rsidR="00515C19" w:rsidRPr="003D05D2" w:rsidRDefault="00515C19" w:rsidP="00515C19">
      <w:pPr>
        <w:pStyle w:val="Text1"/>
        <w:rPr>
          <w:noProof/>
        </w:rPr>
      </w:pPr>
      <w:r w:rsidRPr="003D05D2">
        <w:rPr>
          <w:noProof/>
        </w:rPr>
        <w:t>………………………………………………………………………………………</w:t>
      </w:r>
    </w:p>
    <w:p w14:paraId="73E3DAE3" w14:textId="77777777" w:rsidR="00515C19" w:rsidRPr="003D05D2" w:rsidRDefault="00515C19" w:rsidP="00515C19">
      <w:pPr>
        <w:pStyle w:val="Point1"/>
        <w:rPr>
          <w:noProof/>
          <w:szCs w:val="24"/>
        </w:rPr>
      </w:pPr>
      <w:r>
        <w:rPr>
          <w:noProof/>
        </w:rPr>
        <w:t>b)</w:t>
      </w:r>
      <w:r>
        <w:rPr>
          <w:noProof/>
        </w:rPr>
        <w:tab/>
      </w:r>
      <w:r w:rsidRPr="003D05D2">
        <w:rPr>
          <w:noProof/>
        </w:rPr>
        <w:t>odhad celkového prodeje všech výrobců na relevantním trhu (z hlediska objemu i hodnoty). Případně uveďte také statistiky vyhotovené veřejnými a/nebo nezávislými subjekty:</w:t>
      </w:r>
    </w:p>
    <w:p w14:paraId="075119AC" w14:textId="77777777" w:rsidR="00515C19" w:rsidRPr="003D05D2" w:rsidRDefault="00515C19" w:rsidP="00515C19">
      <w:pPr>
        <w:pStyle w:val="Text1"/>
        <w:rPr>
          <w:noProof/>
        </w:rPr>
      </w:pPr>
      <w:r w:rsidRPr="003D05D2">
        <w:rPr>
          <w:noProof/>
        </w:rPr>
        <w:t>………………………………………………………………………………………</w:t>
      </w:r>
    </w:p>
    <w:p w14:paraId="4D52A1D7" w14:textId="77777777" w:rsidR="00515C19" w:rsidRPr="003D05D2" w:rsidRDefault="00515C19" w:rsidP="00515C19">
      <w:pPr>
        <w:pStyle w:val="ManualNumPar3"/>
        <w:rPr>
          <w:noProof/>
          <w:szCs w:val="24"/>
          <w:shd w:val="clear" w:color="auto" w:fill="FFFFFF"/>
        </w:rPr>
      </w:pPr>
      <w:r w:rsidRPr="00B231A6">
        <w:rPr>
          <w:noProof/>
        </w:rPr>
        <w:lastRenderedPageBreak/>
        <w:t>2.5.18.</w:t>
      </w:r>
      <w:r w:rsidRPr="00B231A6">
        <w:rPr>
          <w:noProof/>
        </w:rPr>
        <w:tab/>
      </w:r>
      <w:r w:rsidRPr="003D05D2">
        <w:rPr>
          <w:noProof/>
        </w:rPr>
        <w:t xml:space="preserve">Poskytněte informace o </w:t>
      </w:r>
      <w:r w:rsidRPr="003D05D2">
        <w:rPr>
          <w:noProof/>
          <w:shd w:val="clear" w:color="auto" w:fill="FFFFFF"/>
        </w:rPr>
        <w:t>tržních podílech příjemce podpory, jakož i tržních podílech jeho konkurentů:</w:t>
      </w:r>
    </w:p>
    <w:p w14:paraId="7617A472" w14:textId="77777777" w:rsidR="00515C19" w:rsidRPr="003D05D2" w:rsidRDefault="00515C19" w:rsidP="00515C19">
      <w:pPr>
        <w:pStyle w:val="Text1"/>
        <w:rPr>
          <w:noProof/>
        </w:rPr>
      </w:pPr>
      <w:r w:rsidRPr="003D05D2">
        <w:rPr>
          <w:noProof/>
        </w:rPr>
        <w:t>………………………………………………………………………………………</w:t>
      </w:r>
    </w:p>
    <w:p w14:paraId="040CA679" w14:textId="77777777" w:rsidR="00515C19" w:rsidRPr="003D05D2" w:rsidRDefault="00515C19" w:rsidP="00515C19">
      <w:pPr>
        <w:pStyle w:val="ManualNumPar3"/>
        <w:rPr>
          <w:noProof/>
          <w:szCs w:val="24"/>
        </w:rPr>
      </w:pPr>
      <w:r w:rsidRPr="00B231A6">
        <w:rPr>
          <w:noProof/>
        </w:rPr>
        <w:t>2.5.19.</w:t>
      </w:r>
      <w:r w:rsidRPr="00B231A6">
        <w:rPr>
          <w:noProof/>
        </w:rPr>
        <w:tab/>
      </w:r>
      <w:r w:rsidRPr="003D05D2">
        <w:rPr>
          <w:noProof/>
        </w:rPr>
        <w:t>Poskytněte posouzení struktury relevantního trhu, včetně například úrovně koncentrace na trhu, možných překážek pro vstup na trh, kupní síly a překážek pro expanzi na trhu nebo opuštění trhu. Na podporu svých závěrů ohledně tohoto bodu předložte důkazy, poskytnuté pokud možno nezávislou třetí stranou.</w:t>
      </w:r>
    </w:p>
    <w:p w14:paraId="745B2993" w14:textId="77777777" w:rsidR="00515C19" w:rsidRPr="003D05D2" w:rsidRDefault="00515C19" w:rsidP="00515C19">
      <w:pPr>
        <w:pStyle w:val="Text1"/>
        <w:rPr>
          <w:noProof/>
        </w:rPr>
      </w:pPr>
      <w:r w:rsidRPr="003D05D2">
        <w:rPr>
          <w:noProof/>
        </w:rPr>
        <w:t>………………………………………………………………………………………</w:t>
      </w:r>
    </w:p>
    <w:p w14:paraId="6856E064" w14:textId="77777777" w:rsidR="00515C19" w:rsidRPr="003D05D2" w:rsidRDefault="00515C19" w:rsidP="00515C19">
      <w:pPr>
        <w:pStyle w:val="ManualNumPar2"/>
        <w:rPr>
          <w:noProof/>
        </w:rPr>
      </w:pPr>
      <w:r w:rsidRPr="00B231A6">
        <w:rPr>
          <w:noProof/>
        </w:rPr>
        <w:t>2.6.</w:t>
      </w:r>
      <w:r w:rsidRPr="00B231A6">
        <w:rPr>
          <w:noProof/>
        </w:rPr>
        <w:tab/>
      </w:r>
      <w:r w:rsidRPr="003D05D2">
        <w:rPr>
          <w:noProof/>
        </w:rPr>
        <w:t xml:space="preserve"> Zvážení pozitivních a negativních účinků podpory (ověřování vyváženosti)</w:t>
      </w:r>
    </w:p>
    <w:p w14:paraId="67EB3D0F" w14:textId="77777777" w:rsidR="00515C19" w:rsidRPr="003D05D2" w:rsidRDefault="00515C19" w:rsidP="00515C19">
      <w:pPr>
        <w:rPr>
          <w:i/>
          <w:iCs/>
          <w:noProof/>
        </w:rPr>
      </w:pPr>
      <w:r w:rsidRPr="003D05D2">
        <w:rPr>
          <w:i/>
          <w:noProof/>
        </w:rPr>
        <w:t>Informace v tomto oddíle poskytněte podle oddílu 3.2.6 (body 134–141) pokynů.</w:t>
      </w:r>
    </w:p>
    <w:p w14:paraId="46925565" w14:textId="77777777" w:rsidR="00515C19" w:rsidRPr="003D05D2" w:rsidRDefault="00515C19" w:rsidP="00515C19">
      <w:pPr>
        <w:rPr>
          <w:noProof/>
        </w:rPr>
      </w:pPr>
      <w:r w:rsidRPr="003D05D2">
        <w:rPr>
          <w:noProof/>
        </w:rPr>
        <w:t>Komise posuzuje, zda pozitivní účinky opatření podpory převažují nad zjištěnými negativními účinky na hospodářskou soutěž a obchodní podmínky. Komise může učinit závěr, že je opatření podpory slučitelné s vnitřním trhem pouze v případě, že pozitivní účinky převažují nad negativními. V případech, kdy navrhované opatření podpory neřeší jasně pojmenované selhání trhu vhodným a přiměřeným způsobem, budou mít negativní účinky spočívající v narušení hospodářské soutěže tendenci převažovat nad pozitivními účinky opatření; Komise proto pravděpodobně dospěje k závěru, že navrhované opatření podpory je neslučitelné s vnitřním trhem.</w:t>
      </w:r>
    </w:p>
    <w:p w14:paraId="76E2E193" w14:textId="77777777" w:rsidR="00515C19" w:rsidRPr="003D05D2" w:rsidRDefault="00515C19" w:rsidP="00515C19">
      <w:pPr>
        <w:pStyle w:val="ManualNumPar3"/>
        <w:rPr>
          <w:i/>
          <w:noProof/>
        </w:rPr>
      </w:pPr>
      <w:r w:rsidRPr="00B231A6">
        <w:rPr>
          <w:noProof/>
        </w:rPr>
        <w:t>2.6.1.</w:t>
      </w:r>
      <w:r w:rsidRPr="00B231A6">
        <w:rPr>
          <w:noProof/>
        </w:rPr>
        <w:tab/>
      </w:r>
      <w:r w:rsidRPr="003D05D2">
        <w:rPr>
          <w:noProof/>
        </w:rPr>
        <w:t>Upřesněte dopad podpory na dosažení obecných a specifických cílů SZP stanovených v článcích 5 a 6 nařízení (EU) 2021/2115:</w:t>
      </w:r>
    </w:p>
    <w:p w14:paraId="78F4B517" w14:textId="77777777" w:rsidR="00515C19" w:rsidRPr="003D05D2" w:rsidRDefault="00515C19" w:rsidP="00515C19">
      <w:pPr>
        <w:pStyle w:val="Text1"/>
        <w:rPr>
          <w:i/>
          <w:noProof/>
          <w:color w:val="050004"/>
        </w:rPr>
      </w:pPr>
      <w:r w:rsidRPr="003D05D2">
        <w:rPr>
          <w:noProof/>
        </w:rPr>
        <w:t>………………………………………………………………………………………</w:t>
      </w:r>
    </w:p>
    <w:p w14:paraId="5ED43AC0" w14:textId="77777777" w:rsidR="00515C19" w:rsidRPr="003D05D2" w:rsidRDefault="00515C19" w:rsidP="00515C19">
      <w:pPr>
        <w:pStyle w:val="Text1"/>
        <w:rPr>
          <w:i/>
          <w:noProof/>
        </w:rPr>
      </w:pPr>
      <w:r w:rsidRPr="003D05D2">
        <w:rPr>
          <w:noProof/>
        </w:rPr>
        <w:t>Upřesněte, k jakému cíli z článků 5 a 6 nařízení (EU) 2021/2115 podpora přispěje:</w:t>
      </w:r>
    </w:p>
    <w:p w14:paraId="0EDEBA49" w14:textId="77777777" w:rsidR="00515C19" w:rsidRPr="003D05D2" w:rsidRDefault="00515C19" w:rsidP="00515C19">
      <w:pPr>
        <w:pStyle w:val="Text1"/>
        <w:rPr>
          <w:i/>
          <w:noProof/>
          <w:color w:val="050004"/>
        </w:rPr>
      </w:pPr>
      <w:r w:rsidRPr="003D05D2">
        <w:rPr>
          <w:noProof/>
        </w:rPr>
        <w:t>………………………………………………………………………………………</w:t>
      </w:r>
    </w:p>
    <w:p w14:paraId="119D3087" w14:textId="77777777" w:rsidR="00515C19" w:rsidRPr="003D05D2" w:rsidRDefault="00515C19" w:rsidP="00515C19">
      <w:pPr>
        <w:pStyle w:val="Text1"/>
        <w:rPr>
          <w:noProof/>
          <w:szCs w:val="24"/>
        </w:rPr>
      </w:pPr>
      <w:r w:rsidRPr="003D05D2">
        <w:rPr>
          <w:noProof/>
        </w:rPr>
        <w:t xml:space="preserve">Vezměte prosím na vědomí, že podle článku 136 pokynů platí, že v rámci hodnocení pozitivních a negativních účinků podpory Komise přihlédne k dopadu podpory na dosažení obecných a specifických cílů SZP stanovených v článcích 5 a 6 nařízení (EU) 2021/2115, jimiž je </w:t>
      </w:r>
      <w:r w:rsidRPr="003D05D2">
        <w:rPr>
          <w:noProof/>
          <w:color w:val="000000"/>
          <w:shd w:val="clear" w:color="auto" w:fill="FFFFFF"/>
        </w:rPr>
        <w:t>podpora inteligentního, konkurenceschopného, odolného a diverzifikovaného zemědělského odvětví, podpora a posílení ochrany životního prostředí, včetně biodiversity, a opatření v oblasti klimatu, pomoc s dosažením cílů Unie souvisejících s životním prostředím a klimatem a posílení socioekonomické struktury venkovských oblastí</w:t>
      </w:r>
      <w:r w:rsidRPr="003D05D2">
        <w:rPr>
          <w:noProof/>
        </w:rPr>
        <w:t>.</w:t>
      </w:r>
    </w:p>
    <w:p w14:paraId="565B72C0" w14:textId="77777777" w:rsidR="00515C19" w:rsidRPr="003D05D2" w:rsidRDefault="00515C19" w:rsidP="00515C19">
      <w:pPr>
        <w:pStyle w:val="ManualNumPar3"/>
        <w:rPr>
          <w:noProof/>
          <w:szCs w:val="24"/>
        </w:rPr>
      </w:pPr>
      <w:r w:rsidRPr="00B231A6">
        <w:rPr>
          <w:noProof/>
        </w:rPr>
        <w:t>2.6.2.</w:t>
      </w:r>
      <w:r w:rsidRPr="00B231A6">
        <w:rPr>
          <w:noProof/>
        </w:rPr>
        <w:tab/>
      </w:r>
      <w:r w:rsidRPr="003D05D2">
        <w:rPr>
          <w:noProof/>
        </w:rPr>
        <w:t xml:space="preserve">Splňuje </w:t>
      </w:r>
      <w:r w:rsidRPr="003D05D2">
        <w:rPr>
          <w:noProof/>
          <w:color w:val="050004"/>
        </w:rPr>
        <w:t>podpora</w:t>
      </w:r>
      <w:r w:rsidRPr="003D05D2">
        <w:rPr>
          <w:noProof/>
        </w:rPr>
        <w:t xml:space="preserve"> podmínky stanovené v příslušných oddílech části II pokynů a dodržuje příslušné maximální intenzity podpory nebo částky podpory stanovené v těchto pokynech?</w:t>
      </w:r>
    </w:p>
    <w:p w14:paraId="0D4E0313" w14:textId="77777777" w:rsidR="00515C19" w:rsidRPr="003D05D2" w:rsidRDefault="00515C19" w:rsidP="00515C19">
      <w:pPr>
        <w:pStyle w:val="Text1"/>
        <w:rPr>
          <w:noProof/>
        </w:rPr>
      </w:pPr>
      <w:sdt>
        <w:sdtPr>
          <w:rPr>
            <w:noProof/>
          </w:rPr>
          <w:id w:val="92168511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450432858"/>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4D8A2C8" w14:textId="77777777" w:rsidR="00515C19" w:rsidRPr="003D05D2" w:rsidRDefault="00515C19" w:rsidP="00515C19">
      <w:pPr>
        <w:pStyle w:val="Text1"/>
        <w:rPr>
          <w:noProof/>
          <w:color w:val="050004"/>
        </w:rPr>
      </w:pPr>
      <w:r w:rsidRPr="003D05D2">
        <w:rPr>
          <w:noProof/>
          <w:color w:val="050004"/>
        </w:rPr>
        <w:t>Viz příslušný</w:t>
      </w:r>
      <w:r w:rsidRPr="003D05D2">
        <w:rPr>
          <w:noProof/>
        </w:rPr>
        <w:t xml:space="preserve"> oddíl části II </w:t>
      </w:r>
      <w:r w:rsidRPr="003D05D2">
        <w:rPr>
          <w:noProof/>
          <w:color w:val="050004"/>
        </w:rPr>
        <w:t>pokynů</w:t>
      </w:r>
      <w:r w:rsidRPr="003D05D2">
        <w:rPr>
          <w:noProof/>
        </w:rPr>
        <w:t>:</w:t>
      </w:r>
    </w:p>
    <w:p w14:paraId="05E992F3" w14:textId="77777777" w:rsidR="00515C19" w:rsidRPr="003D05D2" w:rsidRDefault="00515C19" w:rsidP="00515C19">
      <w:pPr>
        <w:pStyle w:val="Text1"/>
        <w:rPr>
          <w:noProof/>
        </w:rPr>
      </w:pPr>
      <w:r w:rsidRPr="003D05D2">
        <w:rPr>
          <w:noProof/>
        </w:rPr>
        <w:t>………………………………………………………………………………………</w:t>
      </w:r>
    </w:p>
    <w:p w14:paraId="6CB721E8" w14:textId="77777777" w:rsidR="00515C19" w:rsidRPr="003D05D2" w:rsidRDefault="00515C19" w:rsidP="00515C19">
      <w:pPr>
        <w:pStyle w:val="Text1"/>
        <w:rPr>
          <w:noProof/>
          <w:szCs w:val="24"/>
        </w:rPr>
      </w:pPr>
      <w:r w:rsidRPr="003D05D2">
        <w:rPr>
          <w:noProof/>
          <w:color w:val="000000"/>
          <w:shd w:val="clear" w:color="auto" w:fill="FFFFFF"/>
        </w:rPr>
        <w:t>Vezměte prosím na vědomí, že podle bodu 137 pokynů je Komise v zásadě toho názoru, že pokud tato podpora splňuje podmínky a nepřekračuje příslušné maximální intenzity podpory nebo maximální částky podpory, které vyplývají z použitelných oddílů části II, je negativní účinek podpory na hospodářskou soutěž a obchod omezen na minimum.</w:t>
      </w:r>
    </w:p>
    <w:p w14:paraId="489CB2DF" w14:textId="77777777" w:rsidR="00515C19" w:rsidRPr="003D05D2" w:rsidRDefault="00515C19" w:rsidP="00515C19">
      <w:pPr>
        <w:pStyle w:val="ManualNumPar3"/>
        <w:rPr>
          <w:noProof/>
          <w:szCs w:val="24"/>
        </w:rPr>
      </w:pPr>
      <w:r w:rsidRPr="00B231A6">
        <w:rPr>
          <w:noProof/>
        </w:rPr>
        <w:t>2.6.3.</w:t>
      </w:r>
      <w:r w:rsidRPr="00B231A6">
        <w:rPr>
          <w:noProof/>
        </w:rPr>
        <w:tab/>
      </w:r>
      <w:r w:rsidRPr="003D05D2">
        <w:rPr>
          <w:noProof/>
        </w:rPr>
        <w:t>Je podpora spolufinancována podle nařízení (EU) 2021/2115 nebo financována Unií?</w:t>
      </w:r>
    </w:p>
    <w:p w14:paraId="3E86FCF0" w14:textId="77777777" w:rsidR="00515C19" w:rsidRPr="003D05D2" w:rsidRDefault="00515C19" w:rsidP="00515C19">
      <w:pPr>
        <w:pStyle w:val="Text1"/>
        <w:rPr>
          <w:noProof/>
        </w:rPr>
      </w:pPr>
      <w:sdt>
        <w:sdtPr>
          <w:rPr>
            <w:noProof/>
          </w:rPr>
          <w:id w:val="-195146760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17078297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BA25A8D" w14:textId="77777777" w:rsidR="00515C19" w:rsidRPr="003D05D2" w:rsidRDefault="00515C19" w:rsidP="00515C19">
      <w:pPr>
        <w:pStyle w:val="Text1"/>
        <w:rPr>
          <w:rFonts w:eastAsia="Times New Roman"/>
          <w:noProof/>
          <w:szCs w:val="24"/>
        </w:rPr>
      </w:pPr>
      <w:r w:rsidRPr="003D05D2">
        <w:rPr>
          <w:noProof/>
        </w:rPr>
        <w:t xml:space="preserve">Vezměte prosím na vědomí, že podle bodu 138 pokynů platí, že </w:t>
      </w:r>
      <w:r w:rsidRPr="003D05D2">
        <w:rPr>
          <w:noProof/>
          <w:color w:val="000000"/>
          <w:shd w:val="clear" w:color="auto" w:fill="FFFFFF"/>
        </w:rPr>
        <w:t>pokud jde o státní podporu spolufinancovanou podle nařízení (EU) 2021/2115 nebo financovanou Unií, Komise bude mít za to, že související pozitivní účinky byly zjištěny.</w:t>
      </w:r>
    </w:p>
    <w:p w14:paraId="7E78CB7B" w14:textId="77777777" w:rsidR="00515C19" w:rsidRPr="003D05D2" w:rsidRDefault="00515C19" w:rsidP="00515C19">
      <w:pPr>
        <w:pStyle w:val="ManualNumPar3"/>
        <w:rPr>
          <w:noProof/>
          <w:szCs w:val="24"/>
        </w:rPr>
      </w:pPr>
      <w:r w:rsidRPr="00B231A6">
        <w:rPr>
          <w:noProof/>
        </w:rPr>
        <w:t>2.6.4.</w:t>
      </w:r>
      <w:r w:rsidRPr="00B231A6">
        <w:rPr>
          <w:noProof/>
        </w:rPr>
        <w:tab/>
      </w:r>
      <w:r w:rsidRPr="003D05D2">
        <w:rPr>
          <w:noProof/>
        </w:rPr>
        <w:t>Očekává se, že podporovaná činnost bude mít dopad na životní prostředí nebo klima?</w:t>
      </w:r>
    </w:p>
    <w:p w14:paraId="7B231BFA" w14:textId="77777777" w:rsidR="00515C19" w:rsidRPr="003D05D2" w:rsidRDefault="00515C19" w:rsidP="00515C19">
      <w:pPr>
        <w:pStyle w:val="Text1"/>
        <w:rPr>
          <w:noProof/>
        </w:rPr>
      </w:pPr>
      <w:sdt>
        <w:sdtPr>
          <w:rPr>
            <w:noProof/>
          </w:rPr>
          <w:id w:val="211416850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32558008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CF52E0D" w14:textId="77777777" w:rsidR="00515C19" w:rsidRPr="003D05D2" w:rsidRDefault="00515C19" w:rsidP="00515C19">
      <w:pPr>
        <w:pStyle w:val="Text1"/>
        <w:rPr>
          <w:noProof/>
        </w:rPr>
      </w:pPr>
      <w:r w:rsidRPr="003D05D2">
        <w:rPr>
          <w:noProof/>
        </w:rPr>
        <w:t>Pokud ano, popište očekávaný dopad s přihlédnutím k právním předpisům na ochranu životního prostředí uvedeným v bodě 139 pokynů a standardům dobrého zemědělského a environmentálního stavu (DZES) podle nařízení (EU) 2021/2115:</w:t>
      </w:r>
    </w:p>
    <w:p w14:paraId="34F44F50" w14:textId="77777777" w:rsidR="00515C19" w:rsidRPr="003D05D2" w:rsidRDefault="00515C19" w:rsidP="00515C19">
      <w:pPr>
        <w:pStyle w:val="Text1"/>
        <w:rPr>
          <w:noProof/>
        </w:rPr>
      </w:pPr>
      <w:r w:rsidRPr="003D05D2">
        <w:rPr>
          <w:noProof/>
        </w:rPr>
        <w:t>………………………………………………………………………………………</w:t>
      </w:r>
    </w:p>
    <w:p w14:paraId="1B937872"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Vezměte prosím na vědomí, že</w:t>
      </w:r>
      <w:r w:rsidRPr="003D05D2">
        <w:rPr>
          <w:noProof/>
        </w:rPr>
        <w:t xml:space="preserve"> podle </w:t>
      </w:r>
      <w:r w:rsidRPr="003D05D2">
        <w:rPr>
          <w:noProof/>
          <w:color w:val="000000"/>
          <w:shd w:val="clear" w:color="auto" w:fill="FFFFFF"/>
        </w:rPr>
        <w:t>bodu 139 pokynů platí, že v případech, kdy je prokázáno, že podpora má pozitivní dopad na životní prostředí a klima, bude mít Komise za to, že pozitivní účinky takové podpory byly zjištěny.</w:t>
      </w:r>
    </w:p>
    <w:p w14:paraId="038072BA" w14:textId="77777777" w:rsidR="00515C19" w:rsidRPr="003D05D2" w:rsidRDefault="00515C19" w:rsidP="00515C19">
      <w:pPr>
        <w:pStyle w:val="ManualNumPar3"/>
        <w:rPr>
          <w:noProof/>
          <w:szCs w:val="24"/>
        </w:rPr>
      </w:pPr>
      <w:r w:rsidRPr="00B231A6">
        <w:rPr>
          <w:noProof/>
        </w:rPr>
        <w:t>2.6.5.</w:t>
      </w:r>
      <w:r w:rsidRPr="00B231A6">
        <w:rPr>
          <w:noProof/>
        </w:rPr>
        <w:tab/>
      </w:r>
      <w:r w:rsidRPr="003D05D2">
        <w:rPr>
          <w:noProof/>
        </w:rPr>
        <w:t>Zohledňuje podpora zásadu „znečišťovatel platí“?</w:t>
      </w:r>
    </w:p>
    <w:p w14:paraId="71BDFDB8" w14:textId="77777777" w:rsidR="00515C19" w:rsidRPr="003D05D2" w:rsidRDefault="00515C19" w:rsidP="00515C19">
      <w:pPr>
        <w:pStyle w:val="Text1"/>
        <w:rPr>
          <w:noProof/>
        </w:rPr>
      </w:pPr>
      <w:sdt>
        <w:sdtPr>
          <w:rPr>
            <w:noProof/>
          </w:rPr>
          <w:id w:val="29109442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43282302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20BB65DF" w14:textId="77777777" w:rsidR="00515C19" w:rsidRPr="003D05D2" w:rsidRDefault="00515C19" w:rsidP="00515C19">
      <w:pPr>
        <w:pStyle w:val="Text1"/>
        <w:rPr>
          <w:noProof/>
          <w:color w:val="050004"/>
        </w:rPr>
      </w:pPr>
      <w:r w:rsidRPr="003D05D2">
        <w:rPr>
          <w:noProof/>
          <w:color w:val="050004"/>
        </w:rPr>
        <w:t>Uveďte dostatečné informace, aby bylo možné prokázat, že je tato zásada zohledněna:</w:t>
      </w:r>
    </w:p>
    <w:p w14:paraId="503FD063" w14:textId="77777777" w:rsidR="00515C19" w:rsidRPr="003D05D2" w:rsidRDefault="00515C19" w:rsidP="00515C19">
      <w:pPr>
        <w:pStyle w:val="Text1"/>
        <w:rPr>
          <w:noProof/>
        </w:rPr>
      </w:pPr>
      <w:r w:rsidRPr="003D05D2">
        <w:rPr>
          <w:noProof/>
        </w:rPr>
        <w:t>………………………………………………………………………………………</w:t>
      </w:r>
    </w:p>
    <w:p w14:paraId="3B2A3E88" w14:textId="77777777" w:rsidR="00515C19" w:rsidRPr="003D05D2" w:rsidRDefault="00515C19" w:rsidP="00515C19">
      <w:pPr>
        <w:pStyle w:val="Text1"/>
        <w:rPr>
          <w:noProof/>
          <w:szCs w:val="24"/>
        </w:rPr>
      </w:pPr>
      <w:r w:rsidRPr="003D05D2">
        <w:rPr>
          <w:noProof/>
        </w:rPr>
        <w:t xml:space="preserve">Vezměte prosím na </w:t>
      </w:r>
      <w:r w:rsidRPr="003D05D2">
        <w:rPr>
          <w:noProof/>
          <w:color w:val="050004"/>
        </w:rPr>
        <w:t>vědomí</w:t>
      </w:r>
      <w:r w:rsidRPr="003D05D2">
        <w:rPr>
          <w:noProof/>
        </w:rPr>
        <w:t>, že článek 11 Smlouvy stanoví, že „požadavky na ochranu životního prostředí musí být zahrnuty do vymezení a provádění politik a činností Unie, zejména s ohledem na podporu udržitelného rozvoje“.</w:t>
      </w:r>
    </w:p>
    <w:p w14:paraId="5EADB5B4" w14:textId="77777777" w:rsidR="00515C19" w:rsidRPr="003D05D2" w:rsidRDefault="00515C19" w:rsidP="00515C19">
      <w:pPr>
        <w:pStyle w:val="ManualNumPar3"/>
        <w:rPr>
          <w:noProof/>
          <w:szCs w:val="24"/>
        </w:rPr>
      </w:pPr>
      <w:r w:rsidRPr="00B231A6">
        <w:rPr>
          <w:noProof/>
        </w:rPr>
        <w:t>2.6.6.</w:t>
      </w:r>
      <w:r w:rsidRPr="00B231A6">
        <w:rPr>
          <w:noProof/>
        </w:rPr>
        <w:tab/>
      </w:r>
      <w:r w:rsidRPr="003D05D2">
        <w:rPr>
          <w:noProof/>
        </w:rPr>
        <w:t>Přináší podpora další pozitivní účinky?</w:t>
      </w:r>
    </w:p>
    <w:p w14:paraId="4920B379" w14:textId="77777777" w:rsidR="00515C19" w:rsidRPr="003D05D2" w:rsidRDefault="00515C19" w:rsidP="00515C19">
      <w:pPr>
        <w:pStyle w:val="Text1"/>
        <w:rPr>
          <w:noProof/>
        </w:rPr>
      </w:pPr>
      <w:sdt>
        <w:sdtPr>
          <w:rPr>
            <w:noProof/>
          </w:rPr>
          <w:id w:val="-195616631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7848834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0692172E" w14:textId="77777777" w:rsidR="00515C19" w:rsidRPr="003D05D2" w:rsidRDefault="00515C19" w:rsidP="00515C19">
      <w:pPr>
        <w:pStyle w:val="Text1"/>
        <w:rPr>
          <w:noProof/>
          <w:color w:val="050004"/>
        </w:rPr>
      </w:pPr>
      <w:r w:rsidRPr="003D05D2">
        <w:rPr>
          <w:noProof/>
          <w:color w:val="050004"/>
        </w:rPr>
        <w:t>V případě kladné odpovědi uveďte, kterou politiku Unie odráží:</w:t>
      </w:r>
    </w:p>
    <w:p w14:paraId="2D8FFA9B" w14:textId="77777777" w:rsidR="00515C19" w:rsidRPr="003D05D2" w:rsidRDefault="00515C19" w:rsidP="00515C19">
      <w:pPr>
        <w:pStyle w:val="Tiret1"/>
        <w:numPr>
          <w:ilvl w:val="0"/>
          <w:numId w:val="31"/>
        </w:numPr>
        <w:rPr>
          <w:bCs/>
          <w:noProof/>
        </w:rPr>
      </w:pPr>
      <w:sdt>
        <w:sdtPr>
          <w:rPr>
            <w:bCs/>
            <w:noProof/>
          </w:rPr>
          <w:id w:val="1000925452"/>
          <w14:checkbox>
            <w14:checked w14:val="0"/>
            <w14:checkedState w14:val="2612" w14:font="MS Gothic"/>
            <w14:uncheckedState w14:val="2610" w14:font="MS Gothic"/>
          </w14:checkbox>
        </w:sdtPr>
        <w:sdtContent>
          <w:r w:rsidRPr="003D05D2">
            <w:rPr>
              <w:rFonts w:ascii="MS Gothic" w:eastAsia="MS Gothic" w:hAnsi="MS Gothic" w:hint="eastAsia"/>
              <w:bCs/>
              <w:noProof/>
              <w:lang w:eastAsia="en-GB"/>
            </w:rPr>
            <w:t>☐</w:t>
          </w:r>
        </w:sdtContent>
      </w:sdt>
      <w:r w:rsidRPr="003D05D2">
        <w:rPr>
          <w:noProof/>
        </w:rPr>
        <w:t xml:space="preserve"> Zelená dohoda pro Evropu (COM(2019) 640 final)</w:t>
      </w:r>
    </w:p>
    <w:p w14:paraId="078DDD4F" w14:textId="77777777" w:rsidR="00515C19" w:rsidRPr="003D05D2" w:rsidRDefault="00515C19" w:rsidP="00515C19">
      <w:pPr>
        <w:pStyle w:val="Tiret1"/>
        <w:numPr>
          <w:ilvl w:val="0"/>
          <w:numId w:val="31"/>
        </w:numPr>
        <w:rPr>
          <w:noProof/>
        </w:rPr>
      </w:pPr>
      <w:sdt>
        <w:sdtPr>
          <w:rPr>
            <w:noProof/>
          </w:rPr>
          <w:id w:val="-113494541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strategie „Od zemědělce ke spotřebiteli“ (COM(2020) 381 final)</w:t>
      </w:r>
    </w:p>
    <w:p w14:paraId="686FE0BC" w14:textId="77777777" w:rsidR="00515C19" w:rsidRPr="003D05D2" w:rsidRDefault="00515C19" w:rsidP="00515C19">
      <w:pPr>
        <w:pStyle w:val="Tiret1"/>
        <w:numPr>
          <w:ilvl w:val="0"/>
          <w:numId w:val="31"/>
        </w:numPr>
        <w:rPr>
          <w:noProof/>
        </w:rPr>
      </w:pPr>
      <w:sdt>
        <w:sdtPr>
          <w:rPr>
            <w:noProof/>
          </w:rPr>
          <w:id w:val="-189418961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Strategie EU pro přizpůsobení se změně klimatu (COM(2013) 216 final a COM(2021) 82 final)</w:t>
      </w:r>
    </w:p>
    <w:p w14:paraId="270D7F9D" w14:textId="77777777" w:rsidR="00515C19" w:rsidRPr="003D05D2" w:rsidRDefault="00515C19" w:rsidP="00515C19">
      <w:pPr>
        <w:pStyle w:val="Tiret1"/>
        <w:numPr>
          <w:ilvl w:val="0"/>
          <w:numId w:val="31"/>
        </w:numPr>
        <w:rPr>
          <w:noProof/>
        </w:rPr>
      </w:pPr>
      <w:sdt>
        <w:sdtPr>
          <w:rPr>
            <w:noProof/>
          </w:rPr>
          <w:id w:val="20422945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sdělení o udržitelných uhlíkových cyklech (COM(2021) 800 final)</w:t>
      </w:r>
    </w:p>
    <w:p w14:paraId="4BE5726A" w14:textId="77777777" w:rsidR="00515C19" w:rsidRPr="003D05D2" w:rsidRDefault="00515C19" w:rsidP="00515C19">
      <w:pPr>
        <w:pStyle w:val="Tiret1"/>
        <w:numPr>
          <w:ilvl w:val="0"/>
          <w:numId w:val="31"/>
        </w:numPr>
        <w:rPr>
          <w:i/>
          <w:noProof/>
          <w:color w:val="050004"/>
        </w:rPr>
      </w:pPr>
      <w:sdt>
        <w:sdtPr>
          <w:rPr>
            <w:noProof/>
          </w:rPr>
          <w:id w:val="-48208712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Lesní strategie (COM(2021) 572 final)</w:t>
      </w:r>
    </w:p>
    <w:p w14:paraId="3C63382E" w14:textId="77777777" w:rsidR="00515C19" w:rsidRPr="003D05D2" w:rsidRDefault="00515C19" w:rsidP="00515C19">
      <w:pPr>
        <w:pStyle w:val="Tiret1"/>
        <w:numPr>
          <w:ilvl w:val="0"/>
          <w:numId w:val="31"/>
        </w:numPr>
        <w:rPr>
          <w:noProof/>
        </w:rPr>
      </w:pPr>
      <w:sdt>
        <w:sdtPr>
          <w:rPr>
            <w:noProof/>
          </w:rPr>
          <w:id w:val="-74818776"/>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Strategie v oblasti biologické rozmanitosti (COM(2020) 380 final)</w:t>
      </w:r>
    </w:p>
    <w:p w14:paraId="456F1739" w14:textId="77777777" w:rsidR="00515C19" w:rsidRPr="003D05D2" w:rsidRDefault="00515C19" w:rsidP="00515C19">
      <w:pPr>
        <w:pStyle w:val="Tiret1"/>
        <w:numPr>
          <w:ilvl w:val="0"/>
          <w:numId w:val="31"/>
        </w:numPr>
        <w:rPr>
          <w:noProof/>
        </w:rPr>
      </w:pPr>
      <w:sdt>
        <w:sdtPr>
          <w:rPr>
            <w:noProof/>
          </w:rPr>
          <w:id w:val="85816169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jinou (upřesněte):</w:t>
      </w:r>
    </w:p>
    <w:p w14:paraId="51DACFBB" w14:textId="77777777" w:rsidR="00515C19" w:rsidRPr="003D05D2" w:rsidRDefault="00515C19" w:rsidP="00515C19">
      <w:pPr>
        <w:pStyle w:val="Text1"/>
        <w:rPr>
          <w:i/>
          <w:noProof/>
          <w:color w:val="050004"/>
        </w:rPr>
      </w:pPr>
      <w:r w:rsidRPr="003D05D2">
        <w:rPr>
          <w:noProof/>
        </w:rPr>
        <w:t>…………………………………………………………….</w:t>
      </w:r>
    </w:p>
    <w:p w14:paraId="52601399" w14:textId="77777777" w:rsidR="00515C19" w:rsidRPr="003D05D2" w:rsidRDefault="00515C19" w:rsidP="00515C19">
      <w:pPr>
        <w:pStyle w:val="Text1"/>
        <w:rPr>
          <w:noProof/>
          <w:szCs w:val="24"/>
        </w:rPr>
      </w:pPr>
      <w:r w:rsidRPr="003D05D2">
        <w:rPr>
          <w:noProof/>
          <w:color w:val="050004"/>
        </w:rPr>
        <w:t xml:space="preserve">Uveďte další podrobnosti o pozitivním účinku podpory a vysvětlete, jak je </w:t>
      </w:r>
      <w:r w:rsidRPr="003D05D2">
        <w:rPr>
          <w:noProof/>
          <w:color w:val="000000"/>
          <w:shd w:val="clear" w:color="auto" w:fill="FFFFFF"/>
        </w:rPr>
        <w:t>podpora sladěna s uvedenou politikou (uvedenými politikami) Unie:</w:t>
      </w:r>
    </w:p>
    <w:p w14:paraId="4ADCA62E" w14:textId="77777777" w:rsidR="00515C19" w:rsidRPr="003D05D2" w:rsidRDefault="00515C19" w:rsidP="00515C19">
      <w:pPr>
        <w:pStyle w:val="Text1"/>
        <w:rPr>
          <w:noProof/>
        </w:rPr>
      </w:pPr>
      <w:r w:rsidRPr="003D05D2">
        <w:rPr>
          <w:noProof/>
        </w:rPr>
        <w:t>………………………………………………………………………………………</w:t>
      </w:r>
    </w:p>
    <w:p w14:paraId="0DE00523" w14:textId="77777777" w:rsidR="00515C19" w:rsidRPr="003D05D2" w:rsidRDefault="00515C19" w:rsidP="00515C19">
      <w:pPr>
        <w:pStyle w:val="Text1"/>
        <w:rPr>
          <w:i/>
          <w:noProof/>
          <w:color w:val="050004"/>
        </w:rPr>
      </w:pPr>
      <w:r w:rsidRPr="003D05D2">
        <w:rPr>
          <w:noProof/>
          <w:color w:val="000000"/>
          <w:shd w:val="clear" w:color="auto" w:fill="FFFFFF"/>
        </w:rPr>
        <w:lastRenderedPageBreak/>
        <w:t>Vezměte prosím na vědomí, že podle bodu 140 pokynů platí, že pokud pozitivní účinky podpory odrážejí pozitivní účinky obsažené v politikách Unie, lze předpokládat, že podpora sladěná s těmito politikami Unie má širší pozitivní účinek.</w:t>
      </w:r>
    </w:p>
    <w:p w14:paraId="6631BBB2" w14:textId="77777777" w:rsidR="00515C19" w:rsidRPr="003D05D2" w:rsidRDefault="00515C19" w:rsidP="00515C19">
      <w:pPr>
        <w:pStyle w:val="ManualNumPar3"/>
        <w:rPr>
          <w:noProof/>
          <w:szCs w:val="24"/>
        </w:rPr>
      </w:pPr>
      <w:r w:rsidRPr="00B231A6">
        <w:rPr>
          <w:noProof/>
        </w:rPr>
        <w:t>2.6.7.</w:t>
      </w:r>
      <w:r w:rsidRPr="00B231A6">
        <w:rPr>
          <w:noProof/>
        </w:rPr>
        <w:tab/>
      </w:r>
      <w:r w:rsidRPr="003D05D2">
        <w:rPr>
          <w:noProof/>
        </w:rPr>
        <w:t>Je podpora poskytnuta ve prospěch investic?</w:t>
      </w:r>
    </w:p>
    <w:p w14:paraId="1CFA8D68" w14:textId="77777777" w:rsidR="00515C19" w:rsidRPr="003D05D2" w:rsidRDefault="00515C19" w:rsidP="00515C19">
      <w:pPr>
        <w:pStyle w:val="Text1"/>
        <w:rPr>
          <w:noProof/>
        </w:rPr>
      </w:pPr>
      <w:sdt>
        <w:sdtPr>
          <w:rPr>
            <w:noProof/>
          </w:rPr>
          <w:id w:val="-165467473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55204316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30F9E48" w14:textId="77777777" w:rsidR="00515C19" w:rsidRPr="003D05D2" w:rsidRDefault="00515C19" w:rsidP="00515C19">
      <w:pPr>
        <w:pStyle w:val="Text1"/>
        <w:rPr>
          <w:noProof/>
        </w:rPr>
      </w:pPr>
      <w:r w:rsidRPr="003D05D2">
        <w:rPr>
          <w:noProof/>
          <w:color w:val="050004"/>
        </w:rPr>
        <w:t>Pokud ano, uveďte informace podle</w:t>
      </w:r>
      <w:r w:rsidRPr="003D05D2">
        <w:rPr>
          <w:i/>
          <w:noProof/>
          <w:color w:val="050004"/>
        </w:rPr>
        <w:t xml:space="preserve"> </w:t>
      </w:r>
      <w:r w:rsidRPr="003D05D2">
        <w:rPr>
          <w:noProof/>
        </w:rPr>
        <w:t>článku 3 nařízení (EU) 2020/852</w:t>
      </w:r>
      <w:r w:rsidRPr="003D05D2">
        <w:rPr>
          <w:rStyle w:val="FootnoteReference"/>
          <w:noProof/>
        </w:rPr>
        <w:footnoteReference w:id="13"/>
      </w:r>
      <w:r w:rsidRPr="003D05D2">
        <w:rPr>
          <w:noProof/>
        </w:rPr>
        <w:t>, a to i pokud jde o zásadu „významně nepoškozovat“ nebo jiné srovnatelné metodiky.</w:t>
      </w:r>
    </w:p>
    <w:p w14:paraId="1937FF49" w14:textId="77777777" w:rsidR="00515C19" w:rsidRPr="003D05D2" w:rsidRDefault="00515C19" w:rsidP="00515C19">
      <w:pPr>
        <w:pStyle w:val="Text1"/>
        <w:rPr>
          <w:noProof/>
        </w:rPr>
      </w:pPr>
      <w:r w:rsidRPr="003D05D2">
        <w:rPr>
          <w:noProof/>
        </w:rPr>
        <w:t>………………………………………………………………………………………</w:t>
      </w:r>
    </w:p>
    <w:p w14:paraId="14493FCE" w14:textId="77777777" w:rsidR="00515C19" w:rsidRPr="003D05D2" w:rsidRDefault="00515C19" w:rsidP="00515C19">
      <w:pPr>
        <w:pStyle w:val="ManualNumPar2"/>
        <w:rPr>
          <w:noProof/>
        </w:rPr>
      </w:pPr>
      <w:r w:rsidRPr="00B231A6">
        <w:rPr>
          <w:noProof/>
        </w:rPr>
        <w:t>2.7.</w:t>
      </w:r>
      <w:r w:rsidRPr="00B231A6">
        <w:rPr>
          <w:noProof/>
        </w:rPr>
        <w:tab/>
      </w:r>
      <w:r w:rsidRPr="003D05D2">
        <w:rPr>
          <w:noProof/>
        </w:rPr>
        <w:t>Další informace</w:t>
      </w:r>
    </w:p>
    <w:p w14:paraId="592182B9" w14:textId="77777777" w:rsidR="00515C19" w:rsidRPr="003D05D2" w:rsidRDefault="00515C19" w:rsidP="00515C19">
      <w:pPr>
        <w:pStyle w:val="ManualHeading4"/>
        <w:rPr>
          <w:b/>
          <w:bCs/>
          <w:noProof/>
        </w:rPr>
      </w:pPr>
      <w:r w:rsidRPr="003D05D2">
        <w:rPr>
          <w:b/>
          <w:noProof/>
        </w:rPr>
        <w:t>Podpora pro Severní Irsko</w:t>
      </w:r>
    </w:p>
    <w:p w14:paraId="75A0D895" w14:textId="77777777" w:rsidR="00515C19" w:rsidRPr="003D05D2" w:rsidRDefault="00515C19" w:rsidP="00515C19">
      <w:pPr>
        <w:pStyle w:val="ManualNumPar3"/>
        <w:rPr>
          <w:rFonts w:eastAsia="Times New Roman"/>
          <w:noProof/>
          <w:szCs w:val="24"/>
        </w:rPr>
      </w:pPr>
      <w:r w:rsidRPr="00B231A6">
        <w:rPr>
          <w:noProof/>
        </w:rPr>
        <w:t>2.7.1.</w:t>
      </w:r>
      <w:r w:rsidRPr="00B231A6">
        <w:rPr>
          <w:noProof/>
        </w:rPr>
        <w:tab/>
      </w:r>
      <w:r w:rsidRPr="003D05D2">
        <w:rPr>
          <w:noProof/>
        </w:rPr>
        <w:t>Má být podpora poskytnuta v Severním Irsku?</w:t>
      </w:r>
    </w:p>
    <w:p w14:paraId="36A1C31E" w14:textId="77777777" w:rsidR="00515C19" w:rsidRPr="003D05D2" w:rsidRDefault="00515C19" w:rsidP="00515C19">
      <w:pPr>
        <w:pStyle w:val="Text1"/>
        <w:rPr>
          <w:noProof/>
        </w:rPr>
      </w:pPr>
      <w:sdt>
        <w:sdtPr>
          <w:rPr>
            <w:noProof/>
          </w:rPr>
          <w:id w:val="14145098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39311305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6C71A74" w14:textId="77777777" w:rsidR="00515C19" w:rsidRPr="003D05D2" w:rsidRDefault="00515C19" w:rsidP="00515C19">
      <w:pPr>
        <w:pStyle w:val="Text1"/>
        <w:rPr>
          <w:noProof/>
        </w:rPr>
      </w:pPr>
      <w:r w:rsidRPr="003D05D2">
        <w:rPr>
          <w:noProof/>
        </w:rPr>
        <w:t xml:space="preserve">Pokud je odpověď kladná, vezměte prosím na vědomí, že podle bodu 28 pokynů platí, že </w:t>
      </w:r>
      <w:r w:rsidRPr="003D05D2">
        <w:rPr>
          <w:noProof/>
          <w:color w:val="000000"/>
          <w:shd w:val="clear" w:color="auto" w:fill="FFFFFF"/>
        </w:rPr>
        <w:t>aby mohla být podpora poskytnuta v Severním Irsku, musí-li opatření splňovat podmínky stanovené v nařízení (EU) 2021/2115, musí být Komisi v oznámení podle čl. 108 odst. 3 Smlouvy předloženy ekvivalentní informace</w:t>
      </w:r>
      <w:r w:rsidRPr="003D05D2">
        <w:rPr>
          <w:noProof/>
        </w:rPr>
        <w:t>.</w:t>
      </w:r>
    </w:p>
    <w:p w14:paraId="4F4EDC0F" w14:textId="77777777" w:rsidR="00515C19" w:rsidRPr="003D05D2" w:rsidRDefault="00515C19" w:rsidP="00515C19">
      <w:pPr>
        <w:pStyle w:val="Text1"/>
        <w:rPr>
          <w:iCs/>
          <w:noProof/>
        </w:rPr>
      </w:pPr>
      <w:r w:rsidRPr="003D05D2">
        <w:rPr>
          <w:noProof/>
        </w:rPr>
        <w:t>Kromě tohoto obecného informačního listu u všech opatření, na něž se pokyny vztahují, vyplňte příslušný doplňkový informační list.</w:t>
      </w:r>
    </w:p>
    <w:p w14:paraId="1F5D1879" w14:textId="77777777" w:rsidR="00515C19" w:rsidRPr="003D05D2" w:rsidRDefault="00515C19" w:rsidP="00515C19">
      <w:pPr>
        <w:pStyle w:val="ManualHeading4"/>
        <w:rPr>
          <w:b/>
          <w:bCs/>
          <w:noProof/>
        </w:rPr>
      </w:pPr>
      <w:r w:rsidRPr="003D05D2">
        <w:rPr>
          <w:b/>
          <w:noProof/>
        </w:rPr>
        <w:t>Podpora ve prospěch podniků v obtížích</w:t>
      </w:r>
    </w:p>
    <w:p w14:paraId="51809872" w14:textId="77777777" w:rsidR="00515C19" w:rsidRPr="003D05D2" w:rsidRDefault="00515C19" w:rsidP="00515C19">
      <w:pPr>
        <w:rPr>
          <w:rFonts w:eastAsia="Times New Roman"/>
          <w:noProof/>
          <w:szCs w:val="24"/>
        </w:rPr>
      </w:pPr>
      <w:r w:rsidRPr="003D05D2">
        <w:rPr>
          <w:noProof/>
        </w:rPr>
        <w:t>Podle bodu 23 pokynů platí, že Komise je toho názoru, že podnik, který se nachází ve finančních obtížích, nelze vzhledem k tomu, že je ohrožena jeho samotná existence, považovat za vhodný nástroj k prosazování jiných cílů veřejné politiky, dokud není zajištěna jeho životaschopnost. Proto, je-li příjemce podpory podnikem v obtížích, jak je definován v bodě 33 a 63 pokynů, bude podpora posouzena v souladu s pokyny pro státní podporu na záchranu a restrukturalizaci podniků v obtížích.</w:t>
      </w:r>
    </w:p>
    <w:p w14:paraId="4D6539FC" w14:textId="77777777" w:rsidR="00515C19" w:rsidRPr="003D05D2" w:rsidRDefault="00515C19" w:rsidP="00515C19">
      <w:pPr>
        <w:rPr>
          <w:noProof/>
          <w:color w:val="000000"/>
          <w:szCs w:val="24"/>
          <w:shd w:val="clear" w:color="auto" w:fill="FFFFFF"/>
        </w:rPr>
      </w:pPr>
      <w:r w:rsidRPr="003D05D2">
        <w:rPr>
          <w:noProof/>
          <w:color w:val="000000"/>
          <w:shd w:val="clear" w:color="auto" w:fill="FFFFFF"/>
        </w:rPr>
        <w:t>Bod 23 pokynů však stanoví určité výjimky ze zásady neposkytovat státní podporu podnikům ve finančních obtížích.</w:t>
      </w:r>
    </w:p>
    <w:p w14:paraId="3F6E59F4" w14:textId="77777777" w:rsidR="00515C19" w:rsidRPr="003D05D2" w:rsidRDefault="00515C19" w:rsidP="00515C19">
      <w:pPr>
        <w:pStyle w:val="ManualNumPar3"/>
        <w:rPr>
          <w:rFonts w:eastAsia="Times New Roman"/>
          <w:noProof/>
          <w:szCs w:val="24"/>
        </w:rPr>
      </w:pPr>
      <w:r w:rsidRPr="00B231A6">
        <w:rPr>
          <w:noProof/>
        </w:rPr>
        <w:t>2.7.2.</w:t>
      </w:r>
      <w:r w:rsidRPr="00B231A6">
        <w:rPr>
          <w:noProof/>
        </w:rPr>
        <w:tab/>
      </w:r>
      <w:r w:rsidRPr="003D05D2">
        <w:rPr>
          <w:noProof/>
        </w:rPr>
        <w:t>Poskytuje se podpora na náhradu škod způsobených přírodními pohromami a jinými mimořádnými událostmi podle části II oddílů 1.2.1.1 a 2.1.3 pokynů?</w:t>
      </w:r>
    </w:p>
    <w:p w14:paraId="077DC494" w14:textId="77777777" w:rsidR="00515C19" w:rsidRPr="003D05D2" w:rsidRDefault="00515C19" w:rsidP="00515C19">
      <w:pPr>
        <w:pStyle w:val="Text1"/>
        <w:rPr>
          <w:noProof/>
        </w:rPr>
      </w:pPr>
      <w:sdt>
        <w:sdtPr>
          <w:rPr>
            <w:noProof/>
          </w:rPr>
          <w:id w:val="-107489669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76533614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EEB1A8F" w14:textId="77777777" w:rsidR="00515C19" w:rsidRPr="003D05D2" w:rsidRDefault="00515C19" w:rsidP="00515C19">
      <w:pPr>
        <w:pStyle w:val="Text1"/>
        <w:rPr>
          <w:rFonts w:eastAsia="Times New Roman"/>
          <w:noProof/>
        </w:rPr>
      </w:pPr>
      <w:r w:rsidRPr="003D05D2">
        <w:rPr>
          <w:noProof/>
        </w:rPr>
        <w:t xml:space="preserve">Pokud je odpověď kladná, vezměte prosím na vědomí, že podle bodu 23 pokynů se </w:t>
      </w:r>
      <w:r w:rsidRPr="003D05D2">
        <w:rPr>
          <w:noProof/>
          <w:shd w:val="clear" w:color="auto" w:fill="FFFFFF"/>
        </w:rPr>
        <w:t>zásada neposkytovat státní podporu podnikům ve finančních obtížích nepoužije, pokud je tato podpora slučitelná s vnitřním trhem podle čl. 107 odst. 2 písm. b) Smlouvy.</w:t>
      </w:r>
    </w:p>
    <w:p w14:paraId="1C66D404" w14:textId="77777777" w:rsidR="00515C19" w:rsidRPr="003D05D2" w:rsidRDefault="00515C19" w:rsidP="00515C19">
      <w:pPr>
        <w:pStyle w:val="ManualNumPar3"/>
        <w:rPr>
          <w:rFonts w:eastAsia="Times New Roman"/>
          <w:noProof/>
          <w:szCs w:val="24"/>
        </w:rPr>
      </w:pPr>
      <w:r w:rsidRPr="00B231A6">
        <w:rPr>
          <w:noProof/>
        </w:rPr>
        <w:t>2.7.3.</w:t>
      </w:r>
      <w:r w:rsidRPr="00B231A6">
        <w:rPr>
          <w:noProof/>
        </w:rPr>
        <w:tab/>
      </w:r>
      <w:r w:rsidRPr="003D05D2">
        <w:rPr>
          <w:noProof/>
        </w:rPr>
        <w:t xml:space="preserve">Poskytuje se podpora na kompenzaci škod způsobených </w:t>
      </w:r>
      <w:r w:rsidRPr="003D05D2">
        <w:rPr>
          <w:noProof/>
          <w:shd w:val="clear" w:color="auto" w:fill="FFFFFF"/>
        </w:rPr>
        <w:t>rizikovou událostí podle části II oddílů 1.2.1.2, 1.2.1.3, 1.2.1.5, 2.1.3, 2.8.1 nebo 2.8.5 pokynů?</w:t>
      </w:r>
    </w:p>
    <w:p w14:paraId="2FE05EDE" w14:textId="77777777" w:rsidR="00515C19" w:rsidRPr="003D05D2" w:rsidRDefault="00515C19" w:rsidP="00515C19">
      <w:pPr>
        <w:pStyle w:val="Text1"/>
        <w:rPr>
          <w:noProof/>
        </w:rPr>
      </w:pPr>
      <w:sdt>
        <w:sdtPr>
          <w:rPr>
            <w:noProof/>
          </w:rPr>
          <w:id w:val="-23540585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43767596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4DA43414" w14:textId="77777777" w:rsidR="00515C19" w:rsidRPr="003D05D2" w:rsidRDefault="00515C19" w:rsidP="00515C19">
      <w:pPr>
        <w:pStyle w:val="Text1"/>
        <w:rPr>
          <w:rFonts w:eastAsia="Times New Roman"/>
          <w:noProof/>
          <w:szCs w:val="24"/>
        </w:rPr>
      </w:pPr>
      <w:r w:rsidRPr="003D05D2">
        <w:rPr>
          <w:noProof/>
        </w:rPr>
        <w:t xml:space="preserve">Pokud je odpověď kladná, vezměte prosím na vědomí, že podle bodu 23 pokynů se </w:t>
      </w:r>
      <w:r w:rsidRPr="003D05D2">
        <w:rPr>
          <w:noProof/>
          <w:color w:val="000000"/>
          <w:shd w:val="clear" w:color="auto" w:fill="FFFFFF"/>
        </w:rPr>
        <w:t>zásada neposkytovat státní podporu podnikům ve finančních obtížích nevztahuje na</w:t>
      </w:r>
      <w:r w:rsidRPr="003D05D2">
        <w:rPr>
          <w:noProof/>
        </w:rPr>
        <w:t xml:space="preserve"> </w:t>
      </w:r>
      <w:r w:rsidRPr="003D05D2">
        <w:rPr>
          <w:noProof/>
        </w:rPr>
        <w:lastRenderedPageBreak/>
        <w:t>podporu na kompenzaci</w:t>
      </w:r>
      <w:r w:rsidRPr="003D05D2">
        <w:rPr>
          <w:noProof/>
          <w:color w:val="000000"/>
          <w:shd w:val="clear" w:color="auto" w:fill="FFFFFF"/>
        </w:rPr>
        <w:t xml:space="preserve"> ztrát nebo škod, pokud tyto ztráty nebo škody byly způsobeny rizikovými událostmi podle části II oddílů 1.2.1.2, 1.2.1.3, 1.2.1.5, 2.1.3, 2.8.1 nebo 2.8.5 pokynů.</w:t>
      </w:r>
    </w:p>
    <w:p w14:paraId="2F6EBD68" w14:textId="77777777" w:rsidR="00515C19" w:rsidRPr="003D05D2" w:rsidRDefault="00515C19" w:rsidP="00515C19">
      <w:pPr>
        <w:pStyle w:val="ManualNumPar3"/>
        <w:rPr>
          <w:rFonts w:eastAsia="Times New Roman"/>
          <w:noProof/>
          <w:szCs w:val="24"/>
        </w:rPr>
      </w:pPr>
      <w:r w:rsidRPr="00B231A6">
        <w:rPr>
          <w:noProof/>
        </w:rPr>
        <w:t>2.7.4.</w:t>
      </w:r>
      <w:r w:rsidRPr="00B231A6">
        <w:rPr>
          <w:noProof/>
        </w:rPr>
        <w:tab/>
      </w:r>
      <w:r w:rsidRPr="003D05D2">
        <w:rPr>
          <w:noProof/>
          <w:shd w:val="clear" w:color="auto" w:fill="FFFFFF"/>
        </w:rPr>
        <w:t>Je podpora</w:t>
      </w:r>
      <w:r w:rsidRPr="003D05D2">
        <w:rPr>
          <w:noProof/>
        </w:rPr>
        <w:t xml:space="preserve"> poskytnuta </w:t>
      </w:r>
      <w:r w:rsidRPr="003D05D2">
        <w:rPr>
          <w:noProof/>
          <w:shd w:val="clear" w:color="auto" w:fill="FFFFFF"/>
        </w:rPr>
        <w:t>na některou z následujících kategorií podpory?</w:t>
      </w:r>
    </w:p>
    <w:p w14:paraId="466505F7" w14:textId="77777777" w:rsidR="00515C19" w:rsidRPr="003D05D2" w:rsidRDefault="00515C19" w:rsidP="00515C19">
      <w:pPr>
        <w:pStyle w:val="Tiret1"/>
        <w:numPr>
          <w:ilvl w:val="0"/>
          <w:numId w:val="31"/>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podpora </w:t>
      </w:r>
      <w:r w:rsidRPr="003D05D2">
        <w:rPr>
          <w:noProof/>
          <w:shd w:val="clear" w:color="auto" w:fill="FFFFFF"/>
        </w:rPr>
        <w:t>na odklizení a neškodné odstranění mrtvých hospodářských zvířat, jak je stanoveno v části II oddíle 1.2.1.4 pokynů;</w:t>
      </w:r>
    </w:p>
    <w:p w14:paraId="2CA29DA3" w14:textId="77777777" w:rsidR="00515C19" w:rsidRPr="003D05D2" w:rsidRDefault="00515C19" w:rsidP="00515C19">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w:t>
      </w:r>
      <w:r w:rsidRPr="003D05D2">
        <w:rPr>
          <w:noProof/>
          <w:shd w:val="clear" w:color="auto" w:fill="FFFFFF"/>
        </w:rPr>
        <w:t>podpora na opatření pro prevenci, kontrolu a eradikaci v případě chorob zvířat a škůdců rostlin podle části II oddílu 1.2.1.3 bodů 370 a 371 pokynů.</w:t>
      </w:r>
    </w:p>
    <w:p w14:paraId="758645F0" w14:textId="77777777" w:rsidR="00515C19" w:rsidRPr="003D05D2" w:rsidRDefault="00515C19" w:rsidP="00515C19">
      <w:pPr>
        <w:pStyle w:val="Text1"/>
        <w:rPr>
          <w:noProof/>
          <w:color w:val="000000"/>
          <w:szCs w:val="24"/>
          <w:shd w:val="clear" w:color="auto" w:fill="FFFFFF"/>
        </w:rPr>
      </w:pPr>
      <w:r w:rsidRPr="003D05D2">
        <w:rPr>
          <w:noProof/>
        </w:rPr>
        <w:t xml:space="preserve">Pokud </w:t>
      </w:r>
      <w:r w:rsidRPr="003D05D2">
        <w:rPr>
          <w:noProof/>
          <w:color w:val="000000"/>
          <w:shd w:val="clear" w:color="auto" w:fill="FFFFFF"/>
        </w:rPr>
        <w:t>je</w:t>
      </w:r>
      <w:r w:rsidRPr="003D05D2">
        <w:rPr>
          <w:noProof/>
        </w:rPr>
        <w:t xml:space="preserve"> odpověď kladná, vezměte prosím na vědomí, že podle bodu 23 pokynů by se </w:t>
      </w:r>
      <w:r w:rsidRPr="003D05D2">
        <w:rPr>
          <w:noProof/>
          <w:color w:val="000000"/>
          <w:shd w:val="clear" w:color="auto" w:fill="FFFFFF"/>
        </w:rPr>
        <w:t>z důvodů ochrany veřejného zdraví a vzhledem k mimořádné situaci v souvislosti s těmito typy podpory nemělo přihlížet k hospodářské situaci podniku. Na tuto podporu se proto nevztahuje zásada neposkytovat státní podporu podnikům ve finančních obtížích.</w:t>
      </w:r>
    </w:p>
    <w:p w14:paraId="3B35EC38" w14:textId="77777777" w:rsidR="00515C19" w:rsidRPr="003D05D2" w:rsidRDefault="00515C19" w:rsidP="00515C19">
      <w:pPr>
        <w:pStyle w:val="ManualNumPar3"/>
        <w:rPr>
          <w:rFonts w:eastAsia="Times New Roman"/>
          <w:noProof/>
          <w:szCs w:val="24"/>
        </w:rPr>
      </w:pPr>
      <w:r w:rsidRPr="00B231A6">
        <w:rPr>
          <w:noProof/>
        </w:rPr>
        <w:t>2.7.5.</w:t>
      </w:r>
      <w:r w:rsidRPr="00B231A6">
        <w:rPr>
          <w:noProof/>
        </w:rPr>
        <w:tab/>
      </w:r>
      <w:r w:rsidRPr="003D05D2">
        <w:rPr>
          <w:noProof/>
          <w:shd w:val="clear" w:color="auto" w:fill="FFFFFF"/>
        </w:rPr>
        <w:t>Je podpora poskytnuta na některou z následujících kategorií podpory?</w:t>
      </w:r>
    </w:p>
    <w:p w14:paraId="1EB3E6B4" w14:textId="77777777" w:rsidR="00515C19" w:rsidRPr="003D05D2" w:rsidRDefault="00515C19" w:rsidP="00515C19">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w:t>
      </w:r>
      <w:r w:rsidRPr="003D05D2">
        <w:rPr>
          <w:noProof/>
          <w:shd w:val="clear" w:color="auto" w:fill="FFFFFF"/>
        </w:rPr>
        <w:t>informační akce podle části II oddílů 1.1.10.1 a 2.4 pokynů.</w:t>
      </w:r>
    </w:p>
    <w:p w14:paraId="76A6505E" w14:textId="77777777" w:rsidR="00515C19" w:rsidRPr="003D05D2" w:rsidRDefault="00515C19" w:rsidP="00515C19">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w:t>
      </w:r>
      <w:r w:rsidRPr="003D05D2">
        <w:rPr>
          <w:noProof/>
          <w:shd w:val="clear" w:color="auto" w:fill="FFFFFF"/>
        </w:rPr>
        <w:t>propagační opatření obecné povahy, jak je stanoveno v části II oddíle 1.3.4. pokynů.</w:t>
      </w:r>
    </w:p>
    <w:p w14:paraId="65662334" w14:textId="77777777" w:rsidR="00515C19" w:rsidRPr="003D05D2" w:rsidRDefault="00515C19" w:rsidP="00515C19">
      <w:pPr>
        <w:pStyle w:val="Text1"/>
        <w:rPr>
          <w:noProof/>
          <w:color w:val="000000"/>
          <w:szCs w:val="24"/>
          <w:shd w:val="clear" w:color="auto" w:fill="FFFFFF"/>
        </w:rPr>
      </w:pPr>
      <w:r w:rsidRPr="003D05D2">
        <w:rPr>
          <w:noProof/>
        </w:rPr>
        <w:t xml:space="preserve">Pokud je odpověď </w:t>
      </w:r>
      <w:r w:rsidRPr="003D05D2">
        <w:rPr>
          <w:noProof/>
          <w:color w:val="000000"/>
          <w:shd w:val="clear" w:color="auto" w:fill="FFFFFF"/>
        </w:rPr>
        <w:t>kladná</w:t>
      </w:r>
      <w:r w:rsidRPr="003D05D2">
        <w:rPr>
          <w:noProof/>
        </w:rPr>
        <w:t xml:space="preserve">, vezměte </w:t>
      </w:r>
      <w:r w:rsidRPr="003D05D2">
        <w:rPr>
          <w:noProof/>
          <w:color w:val="000000"/>
          <w:shd w:val="clear" w:color="auto" w:fill="FFFFFF"/>
        </w:rPr>
        <w:t>prosím</w:t>
      </w:r>
      <w:r w:rsidRPr="003D05D2">
        <w:rPr>
          <w:noProof/>
        </w:rPr>
        <w:t xml:space="preserve"> na vědomí, že podle bodu 23 pokynů se </w:t>
      </w:r>
      <w:r w:rsidRPr="003D05D2">
        <w:rPr>
          <w:noProof/>
          <w:color w:val="000000"/>
          <w:shd w:val="clear" w:color="auto" w:fill="FFFFFF"/>
        </w:rPr>
        <w:t>zásada neposkytovat státní podporu podnikům ve finančních obtížích nepoužije.</w:t>
      </w:r>
    </w:p>
    <w:p w14:paraId="1A6161E0" w14:textId="77777777" w:rsidR="00515C19" w:rsidRPr="003D05D2" w:rsidRDefault="00515C19" w:rsidP="00515C19">
      <w:pPr>
        <w:pStyle w:val="ManualHeading4"/>
        <w:rPr>
          <w:b/>
          <w:bCs/>
          <w:noProof/>
        </w:rPr>
      </w:pPr>
      <w:r w:rsidRPr="003D05D2">
        <w:rPr>
          <w:b/>
          <w:noProof/>
        </w:rPr>
        <w:t>Podpora poskytnutá podniku, na který se vztahuje dosud neuhrazený příkaz k navrácení podpory</w:t>
      </w:r>
    </w:p>
    <w:p w14:paraId="24F49C01" w14:textId="77777777" w:rsidR="00515C19" w:rsidRPr="003D05D2" w:rsidRDefault="00515C19" w:rsidP="00515C19">
      <w:pPr>
        <w:pStyle w:val="ManualNumPar3"/>
        <w:rPr>
          <w:noProof/>
          <w:szCs w:val="24"/>
          <w:shd w:val="clear" w:color="auto" w:fill="FFFFFF"/>
        </w:rPr>
      </w:pPr>
      <w:r w:rsidRPr="00B231A6">
        <w:rPr>
          <w:noProof/>
        </w:rPr>
        <w:t>2.7.6.</w:t>
      </w:r>
      <w:r w:rsidRPr="00B231A6">
        <w:rPr>
          <w:noProof/>
        </w:rPr>
        <w:tab/>
      </w:r>
      <w:r w:rsidRPr="003D05D2">
        <w:rPr>
          <w:noProof/>
          <w:shd w:val="clear" w:color="auto" w:fill="FFFFFF"/>
        </w:rPr>
        <w:t>Je podpora udělována podniku, na který se vztahuje dosud neuhrazený příkaz k navrácení podpory na základě rozhodnutí Komise, jímž byla podpora prohlášena za protiprávní a neslučitelnou s vnitřním trhem?</w:t>
      </w:r>
    </w:p>
    <w:p w14:paraId="57118CBB" w14:textId="77777777" w:rsidR="00515C19" w:rsidRPr="003D05D2" w:rsidRDefault="00515C19" w:rsidP="00515C19">
      <w:pPr>
        <w:pStyle w:val="Text1"/>
        <w:rPr>
          <w:noProof/>
        </w:rPr>
      </w:pPr>
      <w:sdt>
        <w:sdtPr>
          <w:rPr>
            <w:noProof/>
          </w:rPr>
          <w:id w:val="-38703080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9585547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5750CEE1"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Pokud ano, vezměte prosím na vědomí, že takovou podporu nelze prohlásit za slučitelnou s vnitřním trhem, pokud se neuplatní jedna ze dvou níže uvedených výjimek.</w:t>
      </w:r>
    </w:p>
    <w:p w14:paraId="521D6B9F" w14:textId="77777777" w:rsidR="00515C19" w:rsidRPr="003D05D2" w:rsidRDefault="00515C19" w:rsidP="00515C19">
      <w:pPr>
        <w:pStyle w:val="ManualNumPar3"/>
        <w:rPr>
          <w:noProof/>
          <w:szCs w:val="24"/>
          <w:shd w:val="clear" w:color="auto" w:fill="FFFFFF"/>
        </w:rPr>
      </w:pPr>
      <w:r w:rsidRPr="00B231A6">
        <w:rPr>
          <w:noProof/>
        </w:rPr>
        <w:t>2.7.7.</w:t>
      </w:r>
      <w:r w:rsidRPr="00B231A6">
        <w:rPr>
          <w:noProof/>
        </w:rPr>
        <w:tab/>
      </w:r>
      <w:r w:rsidRPr="003D05D2">
        <w:rPr>
          <w:noProof/>
          <w:shd w:val="clear" w:color="auto" w:fill="FFFFFF"/>
        </w:rPr>
        <w:t>Poskytuje se podpora na náhradu škody způsobené přírodní pohromou nebo jinou mimořádnou událostí ve smyslu čl. 107 odst. 2 písm. b) Smlouvy?</w:t>
      </w:r>
    </w:p>
    <w:p w14:paraId="4DB6A374" w14:textId="77777777" w:rsidR="00515C19" w:rsidRPr="003D05D2" w:rsidRDefault="00515C19" w:rsidP="00515C19">
      <w:pPr>
        <w:pStyle w:val="Text1"/>
        <w:rPr>
          <w:noProof/>
        </w:rPr>
      </w:pPr>
      <w:sdt>
        <w:sdtPr>
          <w:rPr>
            <w:noProof/>
          </w:rPr>
          <w:id w:val="-77949270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23971301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72A97A2C"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Pokud ano, nepoužije se bod 25 pokynů.</w:t>
      </w:r>
    </w:p>
    <w:p w14:paraId="6AC0CC70" w14:textId="77777777" w:rsidR="00515C19" w:rsidRPr="003D05D2" w:rsidRDefault="00515C19" w:rsidP="00515C19">
      <w:pPr>
        <w:pStyle w:val="ManualNumPar3"/>
        <w:rPr>
          <w:noProof/>
          <w:szCs w:val="24"/>
          <w:shd w:val="clear" w:color="auto" w:fill="FFFFFF"/>
        </w:rPr>
      </w:pPr>
      <w:r w:rsidRPr="00B231A6">
        <w:rPr>
          <w:noProof/>
        </w:rPr>
        <w:t>2.7.8.</w:t>
      </w:r>
      <w:r w:rsidRPr="00B231A6">
        <w:rPr>
          <w:noProof/>
        </w:rPr>
        <w:tab/>
      </w:r>
      <w:r w:rsidRPr="003D05D2">
        <w:rPr>
          <w:noProof/>
          <w:shd w:val="clear" w:color="auto" w:fill="FFFFFF"/>
        </w:rPr>
        <w:t>Poskytuje se podpora na náklady na prevenci, kontrolu a eradikaci chorob zvířat podle části II oddílu 1.2.1.3. bodů 370 a 371 pokynů?</w:t>
      </w:r>
    </w:p>
    <w:p w14:paraId="016FD89B" w14:textId="77777777" w:rsidR="00515C19" w:rsidRPr="003D05D2" w:rsidRDefault="00515C19" w:rsidP="00515C19">
      <w:pPr>
        <w:pStyle w:val="Text1"/>
        <w:rPr>
          <w:noProof/>
        </w:rPr>
      </w:pPr>
      <w:sdt>
        <w:sdtPr>
          <w:rPr>
            <w:noProof/>
          </w:rPr>
          <w:id w:val="1025137209"/>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795816642"/>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3AD565B6"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Pokud ano, nepoužije se bod 25 pokynů.</w:t>
      </w:r>
    </w:p>
    <w:p w14:paraId="27ABC1D3" w14:textId="77777777" w:rsidR="00515C19" w:rsidRPr="003D05D2" w:rsidRDefault="00515C19" w:rsidP="00515C19">
      <w:pPr>
        <w:pStyle w:val="ManualHeading4"/>
        <w:rPr>
          <w:b/>
          <w:bCs/>
          <w:noProof/>
        </w:rPr>
      </w:pPr>
      <w:r w:rsidRPr="003D05D2">
        <w:rPr>
          <w:b/>
          <w:noProof/>
        </w:rPr>
        <w:t>Hodnocení režimů podpory</w:t>
      </w:r>
    </w:p>
    <w:p w14:paraId="03377E45" w14:textId="77777777" w:rsidR="00515C19" w:rsidRPr="003D05D2" w:rsidRDefault="00515C19" w:rsidP="00515C19">
      <w:pPr>
        <w:pStyle w:val="ManualNumPar3"/>
        <w:rPr>
          <w:noProof/>
          <w:szCs w:val="24"/>
          <w:shd w:val="clear" w:color="auto" w:fill="FFFFFF"/>
        </w:rPr>
      </w:pPr>
      <w:r w:rsidRPr="00B231A6">
        <w:rPr>
          <w:noProof/>
        </w:rPr>
        <w:t>2.7.9.</w:t>
      </w:r>
      <w:r w:rsidRPr="00B231A6">
        <w:rPr>
          <w:noProof/>
        </w:rPr>
        <w:tab/>
      </w:r>
      <w:r w:rsidRPr="003D05D2">
        <w:rPr>
          <w:noProof/>
          <w:shd w:val="clear" w:color="auto" w:fill="FFFFFF"/>
        </w:rPr>
        <w:t>Uveďte, zda režim podpory splňuje některé z těchto kritérií:</w:t>
      </w:r>
    </w:p>
    <w:p w14:paraId="02F3BC8A" w14:textId="77777777" w:rsidR="00515C19" w:rsidRPr="003D05D2" w:rsidRDefault="00515C19" w:rsidP="00515C19">
      <w:pPr>
        <w:pStyle w:val="Point1"/>
        <w:rPr>
          <w:rFonts w:eastAsia="Times New Roman"/>
          <w:noProof/>
        </w:rPr>
      </w:pPr>
      <w:r>
        <w:rPr>
          <w:rFonts w:eastAsia="Times New Roman"/>
          <w:noProof/>
        </w:rPr>
        <w:t>a)</w:t>
      </w:r>
      <w:r>
        <w:rPr>
          <w:rFonts w:eastAsia="Times New Roman"/>
          <w:noProof/>
        </w:rPr>
        <w:tab/>
      </w:r>
      <w:sdt>
        <w:sdtPr>
          <w:rPr>
            <w:rFonts w:eastAsia="Times New Roman"/>
            <w:noProof/>
          </w:rPr>
          <w:id w:val="-1967271757"/>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w:t>
      </w:r>
      <w:r w:rsidRPr="003D05D2">
        <w:rPr>
          <w:noProof/>
          <w:shd w:val="clear" w:color="auto" w:fill="FFFFFF"/>
        </w:rPr>
        <w:t xml:space="preserve">rozpočet režimu nebo vykázané výdaje přesahují 150 milionů EUR v kterémkoli daném roce, nebo 750 milionů EUR za celkovou dobu trvání, tj. za </w:t>
      </w:r>
      <w:r w:rsidRPr="003D05D2">
        <w:rPr>
          <w:noProof/>
          <w:shd w:val="clear" w:color="auto" w:fill="FFFFFF"/>
        </w:rPr>
        <w:lastRenderedPageBreak/>
        <w:t>celkovou dobu trvání režimu a všech předchozích režimů, které se vztahují na podobný cíl a zeměpisnou oblast;</w:t>
      </w:r>
    </w:p>
    <w:p w14:paraId="5B94B8B3" w14:textId="77777777" w:rsidR="00515C19" w:rsidRPr="003D05D2" w:rsidRDefault="00515C19" w:rsidP="00515C19">
      <w:pPr>
        <w:pStyle w:val="Point1"/>
        <w:rPr>
          <w:rFonts w:eastAsia="Times New Roman"/>
          <w:noProof/>
        </w:rPr>
      </w:pPr>
      <w:r>
        <w:rPr>
          <w:rFonts w:eastAsia="Times New Roman"/>
          <w:noProof/>
        </w:rPr>
        <w:t>b)</w:t>
      </w:r>
      <w:r>
        <w:rPr>
          <w:rFonts w:eastAsia="Times New Roman"/>
          <w:noProof/>
        </w:rPr>
        <w:tab/>
      </w:r>
      <w:sdt>
        <w:sdtPr>
          <w:rPr>
            <w:rFonts w:eastAsia="Times New Roman"/>
            <w:noProof/>
          </w:rPr>
          <w:id w:val="-1847237693"/>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režim </w:t>
      </w:r>
      <w:r w:rsidRPr="003D05D2">
        <w:rPr>
          <w:noProof/>
          <w:shd w:val="clear" w:color="auto" w:fill="FFFFFF"/>
        </w:rPr>
        <w:t>vykazuje nové vlastnosti;</w:t>
      </w:r>
    </w:p>
    <w:p w14:paraId="737E8F33" w14:textId="77777777" w:rsidR="00515C19" w:rsidRPr="003D05D2" w:rsidRDefault="00515C19" w:rsidP="00515C19">
      <w:pPr>
        <w:pStyle w:val="Point1"/>
        <w:rPr>
          <w:noProof/>
          <w:shd w:val="clear" w:color="auto" w:fill="FFFFFF"/>
        </w:rPr>
      </w:pPr>
      <w:r>
        <w:rPr>
          <w:rFonts w:eastAsia="Times New Roman"/>
          <w:noProof/>
        </w:rPr>
        <w:t>c)</w:t>
      </w:r>
      <w:r>
        <w:rPr>
          <w:rFonts w:eastAsia="Times New Roman"/>
          <w:noProof/>
        </w:rPr>
        <w:tab/>
      </w:r>
      <w:sdt>
        <w:sdtPr>
          <w:rPr>
            <w:rFonts w:eastAsia="Times New Roman"/>
            <w:noProof/>
          </w:rPr>
          <w:id w:val="-48607451"/>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v souvislosti s režimem </w:t>
      </w:r>
      <w:r w:rsidRPr="003D05D2">
        <w:rPr>
          <w:noProof/>
          <w:shd w:val="clear" w:color="auto" w:fill="FFFFFF"/>
        </w:rPr>
        <w:t>se předpokládají významné změny na trhu, v technologiích nebo v právních předpisech.</w:t>
      </w:r>
    </w:p>
    <w:p w14:paraId="59488A77" w14:textId="77777777" w:rsidR="00515C19" w:rsidRPr="003D05D2" w:rsidRDefault="00515C19" w:rsidP="00515C19">
      <w:pPr>
        <w:pStyle w:val="Text1"/>
        <w:rPr>
          <w:bCs/>
          <w:noProof/>
          <w:color w:val="000000"/>
          <w:szCs w:val="24"/>
          <w:shd w:val="clear" w:color="auto" w:fill="FFFFFF"/>
        </w:rPr>
      </w:pPr>
      <w:r w:rsidRPr="003D05D2">
        <w:rPr>
          <w:noProof/>
          <w:color w:val="000000"/>
          <w:shd w:val="clear" w:color="auto" w:fill="FFFFFF"/>
        </w:rPr>
        <w:t>Je-li některé z výše uvedených kritérií splněno, poskytněte podrobnosti:</w:t>
      </w:r>
    </w:p>
    <w:p w14:paraId="4EF4E9A5" w14:textId="77777777" w:rsidR="00515C19" w:rsidRPr="003D05D2" w:rsidRDefault="00515C19" w:rsidP="00515C19">
      <w:pPr>
        <w:pStyle w:val="Text1"/>
        <w:rPr>
          <w:noProof/>
          <w:shd w:val="clear" w:color="auto" w:fill="FFFFFF"/>
        </w:rPr>
      </w:pPr>
      <w:r w:rsidRPr="003D05D2">
        <w:rPr>
          <w:noProof/>
          <w:shd w:val="clear" w:color="auto" w:fill="FFFFFF"/>
        </w:rPr>
        <w:t>………………………………………………………………………………………</w:t>
      </w:r>
    </w:p>
    <w:p w14:paraId="24B446CB" w14:textId="77777777" w:rsidR="00515C19" w:rsidRPr="003D05D2" w:rsidRDefault="00515C19" w:rsidP="00515C19">
      <w:pPr>
        <w:pStyle w:val="Text1"/>
        <w:rPr>
          <w:noProof/>
          <w:color w:val="000000"/>
          <w:szCs w:val="24"/>
          <w:shd w:val="clear" w:color="auto" w:fill="FFFFFF"/>
        </w:rPr>
      </w:pPr>
      <w:r w:rsidRPr="003D05D2">
        <w:rPr>
          <w:noProof/>
          <w:color w:val="000000"/>
          <w:shd w:val="clear" w:color="auto" w:fill="FFFFFF"/>
        </w:rPr>
        <w:t xml:space="preserve">Vezměte prosím na vědomí, že podle bodu 640 pokynů může být hodnocení </w:t>
      </w:r>
      <w:r w:rsidRPr="003D05D2">
        <w:rPr>
          <w:i/>
          <w:noProof/>
          <w:color w:val="000000"/>
          <w:shd w:val="clear" w:color="auto" w:fill="FFFFFF"/>
        </w:rPr>
        <w:t>ex post</w:t>
      </w:r>
      <w:r w:rsidRPr="003D05D2">
        <w:rPr>
          <w:noProof/>
          <w:color w:val="000000"/>
          <w:shd w:val="clear" w:color="auto" w:fill="FFFFFF"/>
        </w:rPr>
        <w:t xml:space="preserve"> vyžadováno u režimů s vysokými rozpočty podpory nebo s novými vlastnostmi nebo v případě, že se předpokládají významné změny na trhu, v technologiích nebo v právních předpisech. V každém případě se bude vyžadovat hodnocení režimů, které mají rozpočet státní podpory nebo vykázané výdaje vyšší než 150 milionů EUR v kterémkoli daném roce, nebo 750 milionů EUR za celkovou dobu trvání, tj. za celkovou dobu trvání režimu a všech předchozích režimů, které se vztahují na podobný cíl a zeměpisnou oblast, počínaje dnem 1. ledna 2023. Vzhledem k cílům hodnocení, a aby se zabránilo nepřiměřené zátěži pro členské státy, jsou hodnocení </w:t>
      </w:r>
      <w:r w:rsidRPr="003D05D2">
        <w:rPr>
          <w:i/>
          <w:noProof/>
          <w:color w:val="000000"/>
          <w:shd w:val="clear" w:color="auto" w:fill="FFFFFF"/>
        </w:rPr>
        <w:t>ex post</w:t>
      </w:r>
      <w:r w:rsidRPr="003D05D2">
        <w:rPr>
          <w:noProof/>
          <w:color w:val="000000"/>
          <w:shd w:val="clear" w:color="auto" w:fill="FFFFFF"/>
        </w:rPr>
        <w:t xml:space="preserve"> vyžadována pouze u režimů podpory, jejichž celková doba trvání přesahuje tři roky, počínaje dnem 1. ledna 2023.</w:t>
      </w:r>
    </w:p>
    <w:p w14:paraId="330CAA25" w14:textId="77777777" w:rsidR="00515C19" w:rsidRPr="003D05D2" w:rsidRDefault="00515C19" w:rsidP="00515C19">
      <w:pPr>
        <w:pStyle w:val="Text1"/>
        <w:rPr>
          <w:bCs/>
          <w:noProof/>
          <w:color w:val="000000"/>
          <w:szCs w:val="24"/>
          <w:shd w:val="clear" w:color="auto" w:fill="FFFFFF"/>
        </w:rPr>
      </w:pPr>
      <w:r w:rsidRPr="003D05D2">
        <w:rPr>
          <w:noProof/>
          <w:color w:val="000000"/>
          <w:shd w:val="clear" w:color="auto" w:fill="FFFFFF"/>
        </w:rPr>
        <w:t xml:space="preserve">Potvrďte, že v případě potřeby provede členský stát hodnocení </w:t>
      </w:r>
      <w:r w:rsidRPr="003D05D2">
        <w:rPr>
          <w:i/>
          <w:noProof/>
          <w:color w:val="000000"/>
          <w:shd w:val="clear" w:color="auto" w:fill="FFFFFF"/>
        </w:rPr>
        <w:t>ex post</w:t>
      </w:r>
      <w:r w:rsidRPr="003D05D2">
        <w:rPr>
          <w:noProof/>
          <w:color w:val="000000"/>
          <w:shd w:val="clear" w:color="auto" w:fill="FFFFFF"/>
        </w:rPr>
        <w:t xml:space="preserve"> v souladu s body 642 až 646 pokynů:</w:t>
      </w:r>
    </w:p>
    <w:p w14:paraId="07E82376" w14:textId="77777777" w:rsidR="00515C19" w:rsidRPr="003D05D2" w:rsidRDefault="00515C19" w:rsidP="00515C19">
      <w:pPr>
        <w:pStyle w:val="Text1"/>
        <w:rPr>
          <w:noProof/>
        </w:rPr>
      </w:pPr>
      <w:sdt>
        <w:sdtPr>
          <w:rPr>
            <w:noProof/>
          </w:rPr>
          <w:id w:val="-1909570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ano</w:t>
      </w:r>
      <w:r w:rsidRPr="003D05D2">
        <w:rPr>
          <w:noProof/>
        </w:rPr>
        <w:tab/>
      </w:r>
      <w:r w:rsidRPr="003D05D2">
        <w:rPr>
          <w:noProof/>
        </w:rPr>
        <w:tab/>
      </w:r>
      <w:sdt>
        <w:sdtPr>
          <w:rPr>
            <w:noProof/>
          </w:rPr>
          <w:id w:val="1687477410"/>
          <w14:checkbox>
            <w14:checked w14:val="0"/>
            <w14:checkedState w14:val="2612" w14:font="MS Gothic"/>
            <w14:uncheckedState w14:val="2610" w14:font="MS Gothic"/>
          </w14:checkbox>
        </w:sdtPr>
        <w:sdtContent>
          <w:r w:rsidRPr="003D05D2">
            <w:rPr>
              <w:rFonts w:ascii="MS Gothic" w:eastAsia="MS Gothic" w:hAnsi="MS Gothic" w:hint="eastAsia"/>
              <w:noProof/>
              <w:lang w:eastAsia="en-GB"/>
            </w:rPr>
            <w:t>☐</w:t>
          </w:r>
        </w:sdtContent>
      </w:sdt>
      <w:r w:rsidRPr="003D05D2">
        <w:rPr>
          <w:noProof/>
        </w:rPr>
        <w:t xml:space="preserve"> ne</w:t>
      </w:r>
    </w:p>
    <w:p w14:paraId="6FA52D6C" w14:textId="77777777" w:rsidR="00515C19" w:rsidRPr="003D05D2" w:rsidRDefault="00515C19" w:rsidP="00515C19">
      <w:pPr>
        <w:pStyle w:val="ManualHeading4"/>
        <w:rPr>
          <w:b/>
          <w:bCs/>
          <w:noProof/>
        </w:rPr>
      </w:pPr>
      <w:r w:rsidRPr="003D05D2">
        <w:rPr>
          <w:b/>
          <w:noProof/>
        </w:rPr>
        <w:t>Případné další informace</w:t>
      </w:r>
    </w:p>
    <w:p w14:paraId="2ECC73FC" w14:textId="77777777" w:rsidR="00515C19" w:rsidRPr="003D05D2" w:rsidRDefault="00515C19" w:rsidP="00515C19">
      <w:pPr>
        <w:rPr>
          <w:noProof/>
          <w:color w:val="000000"/>
          <w:szCs w:val="24"/>
          <w:shd w:val="clear" w:color="auto" w:fill="FFFFFF"/>
        </w:rPr>
      </w:pPr>
      <w:r w:rsidRPr="003D05D2">
        <w:rPr>
          <w:noProof/>
          <w:color w:val="000000"/>
          <w:shd w:val="clear" w:color="auto" w:fill="FFFFFF"/>
        </w:rPr>
        <w:t>Uveďte veškeré další informace, které považujete za důležité/nezbytné pro řádné posouzení oznámeného opatření podpory:</w:t>
      </w:r>
    </w:p>
    <w:p w14:paraId="748A45D0" w14:textId="77777777" w:rsidR="00515C19" w:rsidRPr="003D05D2" w:rsidRDefault="00515C19" w:rsidP="00515C19">
      <w:pPr>
        <w:rPr>
          <w:noProof/>
          <w:szCs w:val="24"/>
        </w:rPr>
      </w:pPr>
      <w:r w:rsidRPr="003D05D2">
        <w:rPr>
          <w:noProof/>
        </w:rPr>
        <w:t>………………………………………………………………………………………………..</w:t>
      </w:r>
    </w:p>
    <w:p w14:paraId="400B1BB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03EA" w14:textId="77777777" w:rsidR="00515C19" w:rsidRDefault="00515C19" w:rsidP="00515C19">
      <w:pPr>
        <w:spacing w:before="0" w:after="0"/>
      </w:pPr>
      <w:r>
        <w:separator/>
      </w:r>
    </w:p>
  </w:endnote>
  <w:endnote w:type="continuationSeparator" w:id="0">
    <w:p w14:paraId="6BAB6B95" w14:textId="77777777" w:rsidR="00515C19" w:rsidRDefault="00515C19" w:rsidP="00515C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6AB3E" w14:textId="77777777" w:rsidR="00515C19" w:rsidRDefault="00515C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335B" w14:textId="1BC855AF" w:rsidR="00515C19" w:rsidRDefault="00515C19" w:rsidP="00515C1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418F" w14:textId="77777777" w:rsidR="00515C19" w:rsidRDefault="00515C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A3DC8" w14:textId="77777777" w:rsidR="00515C19" w:rsidRDefault="00515C19" w:rsidP="00515C19">
      <w:pPr>
        <w:spacing w:before="0" w:after="0"/>
      </w:pPr>
      <w:r>
        <w:separator/>
      </w:r>
    </w:p>
  </w:footnote>
  <w:footnote w:type="continuationSeparator" w:id="0">
    <w:p w14:paraId="3689B95C" w14:textId="77777777" w:rsidR="00515C19" w:rsidRDefault="00515C19" w:rsidP="00515C19">
      <w:pPr>
        <w:spacing w:before="0" w:after="0"/>
      </w:pPr>
      <w:r>
        <w:continuationSeparator/>
      </w:r>
    </w:p>
  </w:footnote>
  <w:footnote w:id="1">
    <w:p w14:paraId="77A53066" w14:textId="77777777" w:rsidR="00515C19" w:rsidRPr="00A04552" w:rsidRDefault="00515C19" w:rsidP="00515C19">
      <w:pPr>
        <w:pStyle w:val="FootnoteText"/>
      </w:pPr>
      <w:r>
        <w:rPr>
          <w:rStyle w:val="FootnoteReference"/>
        </w:rPr>
        <w:footnoteRef/>
      </w:r>
      <w:r>
        <w:tab/>
        <w:t>Úř. věst. C 485, 21.12.2022, s. 1.</w:t>
      </w:r>
    </w:p>
  </w:footnote>
  <w:footnote w:id="2">
    <w:p w14:paraId="173EB25E" w14:textId="77777777" w:rsidR="00515C19" w:rsidRPr="003D05D2" w:rsidRDefault="00515C19" w:rsidP="00515C19">
      <w:pPr>
        <w:pStyle w:val="FootnoteText"/>
        <w:rPr>
          <w:lang w:val="fi-FI"/>
        </w:rPr>
      </w:pPr>
      <w:r>
        <w:rPr>
          <w:rStyle w:val="FootnoteReference"/>
        </w:rPr>
        <w:footnoteRef/>
      </w:r>
      <w:r>
        <w:tab/>
        <w:t>Nařízení Evropského parlamentu a Rady (EU) 2021/2115 ze dne 2. prosince 2021, kterým se stanoví pravidla podpory pro strategické plány, jež mají být vypracovány členskými státy v rámci společné zemědělské politiky (strategické plány SZP) a financovány Evropským zemědělským záručním fondem (EZZF) a Evropským zemědělským fondem pro rozvoj venkova (EZFRV), a kterým se zrušují nařízení (EU) č. 1305/2013 a (EU) č. 1307/2013 (Úř. věst. </w:t>
      </w:r>
      <w:r w:rsidRPr="003D05D2">
        <w:rPr>
          <w:lang w:val="fi-FI"/>
        </w:rPr>
        <w:t xml:space="preserve">L 435, 6.12.2021, s. 1, ELI: </w:t>
      </w:r>
      <w:hyperlink r:id="rId1" w:history="1">
        <w:r w:rsidRPr="003D05D2">
          <w:rPr>
            <w:rStyle w:val="Hyperlink"/>
            <w:lang w:val="fi-FI"/>
          </w:rPr>
          <w:t>http://data.europa.eu/eli/reg/2021/2115/oj</w:t>
        </w:r>
      </w:hyperlink>
      <w:r w:rsidRPr="003D05D2">
        <w:rPr>
          <w:lang w:val="fi-FI"/>
        </w:rPr>
        <w:t>).</w:t>
      </w:r>
    </w:p>
  </w:footnote>
  <w:footnote w:id="3">
    <w:p w14:paraId="5B4D769F" w14:textId="77777777" w:rsidR="00515C19" w:rsidRPr="003D05D2" w:rsidRDefault="00515C19" w:rsidP="00515C19">
      <w:pPr>
        <w:pStyle w:val="FootnoteText"/>
        <w:rPr>
          <w:lang w:val="fi-FI"/>
        </w:rPr>
      </w:pPr>
      <w:r>
        <w:rPr>
          <w:rStyle w:val="FootnoteReference"/>
        </w:rPr>
        <w:footnoteRef/>
      </w:r>
      <w:r w:rsidRPr="003D05D2">
        <w:rPr>
          <w:lang w:val="fi-FI"/>
        </w:rPr>
        <w:tab/>
        <w:t>Tento požadavek se neuplatní v případě následných daňových režimů, pokud se na danou činnost vztahovaly již předchozí režimy ve formě daňového zvýhodnění.</w:t>
      </w:r>
    </w:p>
  </w:footnote>
  <w:footnote w:id="4">
    <w:p w14:paraId="45CC8DA0" w14:textId="77777777" w:rsidR="00515C19" w:rsidRPr="003D05D2" w:rsidRDefault="00515C19" w:rsidP="00515C19">
      <w:pPr>
        <w:pStyle w:val="FootnoteText"/>
        <w:rPr>
          <w:lang w:val="fi-FI"/>
        </w:rPr>
      </w:pPr>
      <w:r>
        <w:rPr>
          <w:rStyle w:val="FootnoteReference"/>
        </w:rPr>
        <w:footnoteRef/>
      </w:r>
      <w:r w:rsidRPr="003D05D2">
        <w:rPr>
          <w:lang w:val="fi-FI"/>
        </w:rPr>
        <w:tab/>
        <w:t>Čistá současná hodnota projektu představuje rozdíl mezi kladnými a zápornými peněžními toky během celé doby trvání investice, diskontovanými na jejich současnou hodnotu (obvykle za použití kapitálových nákladů).</w:t>
      </w:r>
    </w:p>
  </w:footnote>
  <w:footnote w:id="5">
    <w:p w14:paraId="53620120" w14:textId="77777777" w:rsidR="00515C19" w:rsidRPr="003D05D2" w:rsidRDefault="00515C19" w:rsidP="00515C19">
      <w:pPr>
        <w:pStyle w:val="FootnoteText"/>
        <w:rPr>
          <w:lang w:val="fi-FI"/>
        </w:rPr>
      </w:pPr>
      <w:r>
        <w:rPr>
          <w:rStyle w:val="FootnoteReference"/>
        </w:rPr>
        <w:footnoteRef/>
      </w:r>
      <w:r w:rsidRPr="003D05D2">
        <w:rPr>
          <w:lang w:val="fi-FI"/>
        </w:rPr>
        <w:tab/>
        <w:t>Vnitřní míra návratnosti nevychází z účetního zisku v daném roce, ale zohledňuje budoucí peněžní toky, které investor očekává za celou dobu trvání investice. Je definována jako diskontní sazba, při jejímž uplatnění se NPV peněžních toků rovná nule.</w:t>
      </w:r>
    </w:p>
  </w:footnote>
  <w:footnote w:id="6">
    <w:p w14:paraId="71D205D5" w14:textId="77777777" w:rsidR="00515C19" w:rsidRPr="003D05D2" w:rsidRDefault="00515C19" w:rsidP="00515C19">
      <w:pPr>
        <w:pStyle w:val="FootnoteText"/>
        <w:rPr>
          <w:lang w:val="fi-FI"/>
        </w:rPr>
      </w:pPr>
      <w:r>
        <w:rPr>
          <w:rStyle w:val="FootnoteReference"/>
        </w:rPr>
        <w:footnoteRef/>
      </w:r>
      <w:r w:rsidRPr="003D05D2">
        <w:rPr>
          <w:lang w:val="fi-FI"/>
        </w:rPr>
        <w:tab/>
        <w:t xml:space="preserve">Podle článku 1 nařízení (EU) č. 1308/2013 se zemědělskými produkty rozumí </w:t>
      </w:r>
      <w:r w:rsidRPr="003D05D2">
        <w:rPr>
          <w:color w:val="000000"/>
          <w:shd w:val="clear" w:color="auto" w:fill="FFFFFF"/>
          <w:lang w:val="fi-FI"/>
        </w:rPr>
        <w:t>produkty uvedené v příloze I Smluv s výjimkou produktů rybolovu a akvakultury, jak jsou vymezeny v právních aktech Unie o společné organizaci trhů s produkty rybolovu a akvakultury.</w:t>
      </w:r>
    </w:p>
  </w:footnote>
  <w:footnote w:id="7">
    <w:p w14:paraId="2136BB16" w14:textId="77777777" w:rsidR="00515C19" w:rsidRPr="003D05D2" w:rsidRDefault="00515C19" w:rsidP="00515C19">
      <w:pPr>
        <w:pStyle w:val="FootnoteText"/>
        <w:rPr>
          <w:lang w:val="fi-FI"/>
        </w:rPr>
      </w:pPr>
      <w:r>
        <w:rPr>
          <w:rStyle w:val="FootnoteReference"/>
        </w:rPr>
        <w:footnoteRef/>
      </w:r>
      <w:r w:rsidRPr="003D05D2">
        <w:rPr>
          <w:lang w:val="fi-FI"/>
        </w:rPr>
        <w:tab/>
      </w:r>
      <w:hyperlink r:id="rId2" w:anchor=":~:text=Regulation%20%28EU%29%202021%2F1060%20of%20the%20European%20Parliament%20and,Financial%20Support%20for%20Border%20Management%20and%20Visa%20Policy" w:history="1">
        <w:r w:rsidRPr="003D05D2">
          <w:rPr>
            <w:rStyle w:val="Hyperlink"/>
            <w:lang w:val="fi-FI"/>
          </w:rPr>
          <w:t>EUR-Lex – 32021R1060 – CS – EUR-Lex (europa.eu)</w:t>
        </w:r>
      </w:hyperlink>
      <w:r w:rsidRPr="003D05D2">
        <w:rPr>
          <w:lang w:val="fi-FI"/>
        </w:rPr>
        <w:t>.</w:t>
      </w:r>
    </w:p>
  </w:footnote>
  <w:footnote w:id="8">
    <w:p w14:paraId="4BB3F476" w14:textId="77777777" w:rsidR="00515C19" w:rsidRPr="003D05D2" w:rsidRDefault="00515C19" w:rsidP="00515C19">
      <w:pPr>
        <w:pStyle w:val="FootnoteText"/>
        <w:rPr>
          <w:lang w:val="fi-FI"/>
        </w:rPr>
      </w:pPr>
      <w:r>
        <w:rPr>
          <w:rStyle w:val="FootnoteReference"/>
        </w:rPr>
        <w:footnoteRef/>
      </w:r>
      <w:r w:rsidRPr="003D05D2">
        <w:rPr>
          <w:lang w:val="fi-FI"/>
        </w:rPr>
        <w:tab/>
        <w:t>Při porovnávání hypotetických srovnávacích scénářů musí být podpora diskontována o stejný faktor jako odpovídající investice a hypotetické srovnávací scénáře.</w:t>
      </w:r>
    </w:p>
  </w:footnote>
  <w:footnote w:id="9">
    <w:p w14:paraId="51B638EB" w14:textId="77777777" w:rsidR="00515C19" w:rsidRPr="003D05D2" w:rsidRDefault="00515C19" w:rsidP="00515C19">
      <w:pPr>
        <w:pStyle w:val="FootnoteText"/>
        <w:rPr>
          <w:lang w:val="fi-FI"/>
        </w:rPr>
      </w:pPr>
      <w:r>
        <w:rPr>
          <w:rStyle w:val="FootnoteReference"/>
        </w:rPr>
        <w:footnoteRef/>
      </w:r>
      <w:r w:rsidRPr="003D05D2">
        <w:rPr>
          <w:lang w:val="fi-FI"/>
        </w:rPr>
        <w:tab/>
        <w:t xml:space="preserve">„Veřejné vyhledávání v databázi Transparentnost státní podpory“ je k dispozici na těchto internetových stránkách: </w:t>
      </w:r>
      <w:hyperlink r:id="rId3" w:history="1">
        <w:r w:rsidRPr="003D05D2">
          <w:rPr>
            <w:rStyle w:val="Hyperlink"/>
            <w:lang w:val="fi-FI"/>
          </w:rPr>
          <w:t>https://webgate.ec.europa.eu/competition/transparency/public?lang=cs</w:t>
        </w:r>
      </w:hyperlink>
      <w:r w:rsidRPr="003D05D2">
        <w:rPr>
          <w:lang w:val="fi-FI"/>
        </w:rPr>
        <w:t>.</w:t>
      </w:r>
    </w:p>
  </w:footnote>
  <w:footnote w:id="10">
    <w:p w14:paraId="56B27858" w14:textId="77777777" w:rsidR="00515C19" w:rsidRPr="003D05D2" w:rsidRDefault="00515C19" w:rsidP="00515C19">
      <w:pPr>
        <w:pStyle w:val="FootnoteText"/>
        <w:rPr>
          <w:lang w:val="fi-FI"/>
        </w:rPr>
      </w:pPr>
      <w:r>
        <w:rPr>
          <w:rStyle w:val="FootnoteReference"/>
        </w:rPr>
        <w:footnoteRef/>
      </w:r>
      <w:r w:rsidRPr="003D05D2">
        <w:rPr>
          <w:lang w:val="fi-FI"/>
        </w:rPr>
        <w:tab/>
        <w:t xml:space="preserve">Tyto informace musí být zveřejněny do šesti měsíců od data udělení podpory (nebo v případě podpory ve formě daňové výhody do jednoho roku od data podání daňového přiznání). V případě protiprávní podpory budou členské státy muset zajistit, aby tyto informace byly zveřejněny </w:t>
      </w:r>
      <w:r w:rsidRPr="003D05D2">
        <w:rPr>
          <w:i/>
          <w:lang w:val="fi-FI"/>
        </w:rPr>
        <w:t>ex post</w:t>
      </w:r>
      <w:r w:rsidRPr="003D05D2">
        <w:rPr>
          <w:lang w:val="fi-FI"/>
        </w:rPr>
        <w:t>, nejméně však do šesti měsíců ode dne, kdy Komise přijme rozhodnutí. Informace musí být dostupné ve formátu, který umožňuje vyhledávat a získávat údaje a snadno je uveřejňovat na internetu, například ve formátu CSV nebo XML.</w:t>
      </w:r>
    </w:p>
  </w:footnote>
  <w:footnote w:id="11">
    <w:p w14:paraId="17BFB42B" w14:textId="77777777" w:rsidR="00515C19" w:rsidRPr="003D05D2" w:rsidRDefault="00515C19" w:rsidP="00515C19">
      <w:pPr>
        <w:pStyle w:val="FootnoteText"/>
        <w:rPr>
          <w:lang w:val="fi-FI"/>
        </w:rPr>
      </w:pPr>
      <w:r>
        <w:rPr>
          <w:rStyle w:val="FootnoteReference"/>
        </w:rPr>
        <w:footnoteRef/>
      </w:r>
      <w:r w:rsidRPr="003D05D2">
        <w:rPr>
          <w:lang w:val="fi-FI"/>
        </w:rPr>
        <w:tab/>
        <w:t>Podpora může mít dopad na řadu trhů, neboť její dopad nelze omezit jen na trh odpovídající podporované činnosti, ale může se rozšířit i na další trhy, které s nimi jsou spojeny tím, že se jedná o dodavatelské, navazující nebo doplňkové trhy, nebo trhy, na nichž se příjemce podpory již podílí nebo může podílet v budoucnu.</w:t>
      </w:r>
    </w:p>
  </w:footnote>
  <w:footnote w:id="12">
    <w:p w14:paraId="306F9430" w14:textId="77777777" w:rsidR="00515C19" w:rsidRPr="003D05D2" w:rsidRDefault="00515C19" w:rsidP="00515C19">
      <w:pPr>
        <w:pStyle w:val="FootnoteText"/>
        <w:rPr>
          <w:lang w:val="fi-FI"/>
        </w:rPr>
      </w:pPr>
      <w:r>
        <w:rPr>
          <w:rStyle w:val="FootnoteReference"/>
        </w:rPr>
        <w:footnoteRef/>
      </w:r>
      <w:r w:rsidRPr="003D05D2">
        <w:rPr>
          <w:lang w:val="fi-FI"/>
        </w:rPr>
        <w:tab/>
        <w:t>U investičních projektů, které zahrnují produkci několika různých produktů, musí být posouzen každý produkt.</w:t>
      </w:r>
    </w:p>
  </w:footnote>
  <w:footnote w:id="13">
    <w:p w14:paraId="4394C29D" w14:textId="77777777" w:rsidR="00515C19" w:rsidRPr="003D05D2" w:rsidRDefault="00515C19" w:rsidP="00515C19">
      <w:pPr>
        <w:pStyle w:val="FootnoteText"/>
        <w:rPr>
          <w:lang w:val="fi-FI"/>
        </w:rPr>
      </w:pPr>
      <w:r>
        <w:rPr>
          <w:rStyle w:val="FootnoteReference"/>
        </w:rPr>
        <w:footnoteRef/>
      </w:r>
      <w:r w:rsidRPr="003D05D2">
        <w:rPr>
          <w:lang w:val="fi-FI"/>
        </w:rPr>
        <w:tab/>
      </w:r>
      <w:hyperlink r:id="rId4" w:anchor=":~:text=Regulation%20%28EU%29%202020%2F852%20of%20the%20European%20Parliament%20and,Regulation%20%28EU%29%202019%2F2088%20%28Text%20with%20EEA%20relevance%29%20PE%2F20%2F2020%2FINIT" w:history="1">
        <w:r w:rsidRPr="003D05D2">
          <w:rPr>
            <w:rStyle w:val="Hyperlink"/>
            <w:lang w:val="fi-FI"/>
          </w:rPr>
          <w:t>EUR-Lex – 32020R0852 – CS – EUR-Lex (europa.eu)</w:t>
        </w:r>
      </w:hyperlink>
      <w:r w:rsidRPr="003D05D2">
        <w:rPr>
          <w:lang w:val="fi-F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0824" w14:textId="77777777" w:rsidR="00515C19" w:rsidRDefault="00515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9E07" w14:textId="77777777" w:rsidR="00515C19" w:rsidRDefault="00515C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0A3D" w14:textId="77777777" w:rsidR="00515C19" w:rsidRDefault="00515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989703769">
    <w:abstractNumId w:val="27"/>
  </w:num>
  <w:num w:numId="23" w16cid:durableId="209805617">
    <w:abstractNumId w:val="8"/>
    <w:lvlOverride w:ilvl="0">
      <w:startOverride w:val="1"/>
    </w:lvlOverride>
  </w:num>
  <w:num w:numId="24" w16cid:durableId="620184599">
    <w:abstractNumId w:val="26"/>
    <w:lvlOverride w:ilvl="0">
      <w:startOverride w:val="1"/>
    </w:lvlOverride>
  </w:num>
  <w:num w:numId="25" w16cid:durableId="1967615206">
    <w:abstractNumId w:val="24"/>
    <w:lvlOverride w:ilvl="0">
      <w:startOverride w:val="1"/>
    </w:lvlOverride>
  </w:num>
  <w:num w:numId="26" w16cid:durableId="881139414">
    <w:abstractNumId w:val="16"/>
    <w:lvlOverride w:ilvl="0">
      <w:startOverride w:val="1"/>
    </w:lvlOverride>
  </w:num>
  <w:num w:numId="27" w16cid:durableId="1848979080">
    <w:abstractNumId w:val="16"/>
    <w:lvlOverride w:ilvl="0">
      <w:startOverride w:val="1"/>
    </w:lvlOverride>
  </w:num>
  <w:num w:numId="28" w16cid:durableId="1634677563">
    <w:abstractNumId w:val="16"/>
    <w:lvlOverride w:ilvl="0">
      <w:startOverride w:val="1"/>
    </w:lvlOverride>
  </w:num>
  <w:num w:numId="29" w16cid:durableId="331184222">
    <w:abstractNumId w:val="16"/>
    <w:lvlOverride w:ilvl="0">
      <w:startOverride w:val="1"/>
    </w:lvlOverride>
  </w:num>
  <w:num w:numId="30" w16cid:durableId="1627468009">
    <w:abstractNumId w:val="16"/>
    <w:lvlOverride w:ilvl="0">
      <w:startOverride w:val="1"/>
    </w:lvlOverride>
  </w:num>
  <w:num w:numId="31" w16cid:durableId="819929173">
    <w:abstractNumId w:val="16"/>
  </w:num>
  <w:num w:numId="32" w16cid:durableId="502277203">
    <w:abstractNumId w:val="13"/>
  </w:num>
  <w:num w:numId="33" w16cid:durableId="18747992">
    <w:abstractNumId w:val="17"/>
  </w:num>
  <w:num w:numId="34" w16cid:durableId="506945741">
    <w:abstractNumId w:val="18"/>
  </w:num>
  <w:num w:numId="35" w16cid:durableId="1671172770">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15C1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4041"/>
    <w:rsid w:val="00496832"/>
    <w:rsid w:val="004A093C"/>
    <w:rsid w:val="004C17F1"/>
    <w:rsid w:val="004D2009"/>
    <w:rsid w:val="004D6135"/>
    <w:rsid w:val="004E79BD"/>
    <w:rsid w:val="00515C19"/>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747E659"/>
  <w15:chartTrackingRefBased/>
  <w15:docId w15:val="{CA812F7B-2340-4F2C-9304-B46247A7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C19"/>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515C1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15C1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cs-CZ"/>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cs-CZ"/>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cs-CZ"/>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cs-CZ"/>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cs-CZ"/>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cs-CZ"/>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cs-CZ"/>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15C1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15C1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15C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5C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5C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5C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5C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5C1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15C19"/>
    <w:rPr>
      <w:i/>
      <w:iCs/>
      <w:color w:val="365F91" w:themeColor="accent1" w:themeShade="BF"/>
    </w:rPr>
  </w:style>
  <w:style w:type="paragraph" w:styleId="IntenseQuote">
    <w:name w:val="Intense Quote"/>
    <w:basedOn w:val="Normal"/>
    <w:next w:val="Normal"/>
    <w:link w:val="IntenseQuoteChar"/>
    <w:uiPriority w:val="30"/>
    <w:qFormat/>
    <w:rsid w:val="00515C1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15C1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15C19"/>
    <w:rPr>
      <w:b/>
      <w:bCs/>
      <w:smallCaps/>
      <w:color w:val="365F91" w:themeColor="accent1" w:themeShade="BF"/>
      <w:spacing w:val="5"/>
    </w:rPr>
  </w:style>
  <w:style w:type="paragraph" w:customStyle="1" w:styleId="ListNumberLevel2">
    <w:name w:val="List Number (Level 2)"/>
    <w:basedOn w:val="Normal"/>
    <w:rsid w:val="00515C19"/>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515C19"/>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515C19"/>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515C19"/>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515C19"/>
    <w:rPr>
      <w:rFonts w:ascii="Calibri" w:eastAsia="Calibri" w:hAnsi="Calibri" w:cs="Times New Roman"/>
      <w:kern w:val="0"/>
      <w:lang w:val="cs-CZ"/>
      <w14:ligatures w14:val="none"/>
    </w:rPr>
  </w:style>
  <w:style w:type="character" w:customStyle="1" w:styleId="SignatureChar2">
    <w:name w:val="Signature Char2"/>
    <w:semiHidden/>
    <w:locked/>
    <w:rsid w:val="00515C19"/>
    <w:rPr>
      <w:vertAlign w:val="superscript"/>
    </w:rPr>
  </w:style>
  <w:style w:type="paragraph" w:customStyle="1" w:styleId="CharCharChar">
    <w:name w:val="Char Char Char"/>
    <w:aliases w:val=" Char Char Char Char"/>
    <w:basedOn w:val="Normal"/>
    <w:rsid w:val="00515C19"/>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515C19"/>
    <w:pPr>
      <w:spacing w:before="360" w:after="0"/>
      <w:jc w:val="center"/>
    </w:pPr>
    <w:rPr>
      <w:rFonts w:eastAsia="Times New Roman"/>
      <w:b/>
      <w:szCs w:val="20"/>
      <w:lang w:eastAsia="en-GB"/>
    </w:rPr>
  </w:style>
  <w:style w:type="paragraph" w:customStyle="1" w:styleId="CharCharChar1">
    <w:name w:val="Char Char Char1"/>
    <w:basedOn w:val="Normal"/>
    <w:rsid w:val="00515C19"/>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515C1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15C19"/>
    <w:rPr>
      <w:rFonts w:ascii="Times New Roman" w:hAnsi="Times New Roman" w:cs="Times New Roman"/>
      <w:kern w:val="0"/>
      <w:sz w:val="24"/>
      <w:lang w:val="cs-CZ"/>
      <w14:ligatures w14:val="none"/>
    </w:rPr>
  </w:style>
  <w:style w:type="character" w:customStyle="1" w:styleId="SignatureChar1">
    <w:name w:val="Signature Char1"/>
    <w:basedOn w:val="DefaultParagraphFont"/>
    <w:uiPriority w:val="99"/>
    <w:semiHidden/>
    <w:rsid w:val="00515C19"/>
    <w:rPr>
      <w:rFonts w:ascii="Times New Roman" w:hAnsi="Times New Roman" w:cs="Times New Roman"/>
      <w:sz w:val="24"/>
      <w:lang w:val="cs-CZ"/>
    </w:rPr>
  </w:style>
  <w:style w:type="character" w:customStyle="1" w:styleId="Tabledesmatires3">
    <w:name w:val="Table des matières (3)_"/>
    <w:link w:val="Tabledesmatires31"/>
    <w:uiPriority w:val="99"/>
    <w:rsid w:val="00515C19"/>
    <w:rPr>
      <w:b/>
      <w:bCs/>
      <w:sz w:val="16"/>
      <w:szCs w:val="16"/>
      <w:shd w:val="clear" w:color="auto" w:fill="FFFFFF"/>
    </w:rPr>
  </w:style>
  <w:style w:type="paragraph" w:customStyle="1" w:styleId="Tabledesmatires31">
    <w:name w:val="Table des matières (3)1"/>
    <w:basedOn w:val="Normal"/>
    <w:link w:val="Tabledesmatires3"/>
    <w:uiPriority w:val="99"/>
    <w:rsid w:val="00515C1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515C19"/>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515C19"/>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515C19"/>
    <w:pPr>
      <w:tabs>
        <w:tab w:val="num" w:pos="3317"/>
      </w:tabs>
      <w:spacing w:before="0" w:after="240"/>
      <w:ind w:left="3317" w:hanging="709"/>
    </w:pPr>
    <w:rPr>
      <w:rFonts w:eastAsia="Times New Roman"/>
      <w:szCs w:val="20"/>
    </w:rPr>
  </w:style>
  <w:style w:type="paragraph" w:styleId="Revision">
    <w:name w:val="Revision"/>
    <w:hidden/>
    <w:uiPriority w:val="99"/>
    <w:semiHidden/>
    <w:rsid w:val="00515C19"/>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515C19"/>
    <w:pPr>
      <w:numPr>
        <w:numId w:val="22"/>
      </w:numPr>
    </w:pPr>
  </w:style>
  <w:style w:type="table" w:styleId="TableGrid">
    <w:name w:val="Table Grid"/>
    <w:basedOn w:val="TableNormal"/>
    <w:uiPriority w:val="59"/>
    <w:rsid w:val="00515C19"/>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515C19"/>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515C19"/>
    <w:rPr>
      <w:color w:val="605E5C"/>
      <w:shd w:val="clear" w:color="auto" w:fill="E1DFDD"/>
    </w:rPr>
  </w:style>
  <w:style w:type="numbering" w:customStyle="1" w:styleId="NoList1">
    <w:name w:val="No List1"/>
    <w:next w:val="NoList"/>
    <w:uiPriority w:val="99"/>
    <w:semiHidden/>
    <w:unhideWhenUsed/>
    <w:rsid w:val="00515C19"/>
  </w:style>
  <w:style w:type="numbering" w:customStyle="1" w:styleId="NoList11">
    <w:name w:val="No List11"/>
    <w:next w:val="NoList"/>
    <w:semiHidden/>
    <w:rsid w:val="00515C19"/>
  </w:style>
  <w:style w:type="paragraph" w:customStyle="1" w:styleId="oj-normal">
    <w:name w:val="oj-normal"/>
    <w:basedOn w:val="Normal"/>
    <w:rsid w:val="00515C19"/>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515C19"/>
    <w:pPr>
      <w:spacing w:after="240"/>
      <w:jc w:val="center"/>
    </w:pPr>
    <w:rPr>
      <w:b/>
      <w:sz w:val="28"/>
    </w:rPr>
  </w:style>
  <w:style w:type="paragraph" w:styleId="TOC1">
    <w:name w:val="toc 1"/>
    <w:basedOn w:val="Normal"/>
    <w:next w:val="Normal"/>
    <w:uiPriority w:val="39"/>
    <w:semiHidden/>
    <w:unhideWhenUsed/>
    <w:rsid w:val="00515C19"/>
    <w:pPr>
      <w:tabs>
        <w:tab w:val="right" w:leader="dot" w:pos="9071"/>
      </w:tabs>
      <w:spacing w:before="60"/>
      <w:ind w:left="850" w:hanging="850"/>
      <w:jc w:val="left"/>
    </w:pPr>
  </w:style>
  <w:style w:type="paragraph" w:styleId="TOC2">
    <w:name w:val="toc 2"/>
    <w:basedOn w:val="Normal"/>
    <w:next w:val="Normal"/>
    <w:uiPriority w:val="39"/>
    <w:semiHidden/>
    <w:unhideWhenUsed/>
    <w:rsid w:val="00515C19"/>
    <w:pPr>
      <w:tabs>
        <w:tab w:val="right" w:leader="dot" w:pos="9071"/>
      </w:tabs>
      <w:spacing w:before="60"/>
      <w:ind w:left="850" w:hanging="850"/>
      <w:jc w:val="left"/>
    </w:pPr>
  </w:style>
  <w:style w:type="paragraph" w:styleId="TOC3">
    <w:name w:val="toc 3"/>
    <w:basedOn w:val="Normal"/>
    <w:next w:val="Normal"/>
    <w:uiPriority w:val="39"/>
    <w:semiHidden/>
    <w:unhideWhenUsed/>
    <w:rsid w:val="00515C19"/>
    <w:pPr>
      <w:tabs>
        <w:tab w:val="right" w:leader="dot" w:pos="9071"/>
      </w:tabs>
      <w:spacing w:before="60"/>
      <w:ind w:left="850" w:hanging="850"/>
      <w:jc w:val="left"/>
    </w:pPr>
  </w:style>
  <w:style w:type="paragraph" w:styleId="TOC4">
    <w:name w:val="toc 4"/>
    <w:basedOn w:val="Normal"/>
    <w:next w:val="Normal"/>
    <w:uiPriority w:val="39"/>
    <w:semiHidden/>
    <w:unhideWhenUsed/>
    <w:rsid w:val="00515C19"/>
    <w:pPr>
      <w:tabs>
        <w:tab w:val="right" w:leader="dot" w:pos="9071"/>
      </w:tabs>
      <w:spacing w:before="60"/>
      <w:ind w:left="850" w:hanging="850"/>
      <w:jc w:val="left"/>
    </w:pPr>
  </w:style>
  <w:style w:type="paragraph" w:styleId="TOC5">
    <w:name w:val="toc 5"/>
    <w:basedOn w:val="Normal"/>
    <w:next w:val="Normal"/>
    <w:uiPriority w:val="39"/>
    <w:semiHidden/>
    <w:unhideWhenUsed/>
    <w:rsid w:val="00515C19"/>
    <w:pPr>
      <w:tabs>
        <w:tab w:val="right" w:leader="dot" w:pos="9071"/>
      </w:tabs>
      <w:spacing w:before="300"/>
      <w:jc w:val="left"/>
    </w:pPr>
  </w:style>
  <w:style w:type="paragraph" w:styleId="TOC6">
    <w:name w:val="toc 6"/>
    <w:basedOn w:val="Normal"/>
    <w:next w:val="Normal"/>
    <w:uiPriority w:val="39"/>
    <w:semiHidden/>
    <w:unhideWhenUsed/>
    <w:rsid w:val="00515C19"/>
    <w:pPr>
      <w:tabs>
        <w:tab w:val="right" w:leader="dot" w:pos="9071"/>
      </w:tabs>
      <w:spacing w:before="240"/>
      <w:jc w:val="left"/>
    </w:pPr>
  </w:style>
  <w:style w:type="paragraph" w:styleId="TOC7">
    <w:name w:val="toc 7"/>
    <w:basedOn w:val="Normal"/>
    <w:next w:val="Normal"/>
    <w:uiPriority w:val="39"/>
    <w:semiHidden/>
    <w:unhideWhenUsed/>
    <w:rsid w:val="00515C19"/>
    <w:pPr>
      <w:tabs>
        <w:tab w:val="right" w:leader="dot" w:pos="9071"/>
      </w:tabs>
      <w:spacing w:before="180"/>
      <w:jc w:val="left"/>
    </w:pPr>
  </w:style>
  <w:style w:type="paragraph" w:styleId="TOC8">
    <w:name w:val="toc 8"/>
    <w:basedOn w:val="Normal"/>
    <w:next w:val="Normal"/>
    <w:uiPriority w:val="39"/>
    <w:semiHidden/>
    <w:unhideWhenUsed/>
    <w:rsid w:val="00515C19"/>
    <w:pPr>
      <w:tabs>
        <w:tab w:val="right" w:leader="dot" w:pos="9071"/>
      </w:tabs>
      <w:jc w:val="left"/>
    </w:pPr>
  </w:style>
  <w:style w:type="paragraph" w:styleId="TOC9">
    <w:name w:val="toc 9"/>
    <w:basedOn w:val="Normal"/>
    <w:next w:val="Normal"/>
    <w:uiPriority w:val="39"/>
    <w:semiHidden/>
    <w:unhideWhenUsed/>
    <w:rsid w:val="00515C19"/>
    <w:pPr>
      <w:tabs>
        <w:tab w:val="right" w:leader="dot" w:pos="9071"/>
      </w:tabs>
      <w:ind w:left="1417" w:hanging="1417"/>
      <w:jc w:val="left"/>
    </w:pPr>
  </w:style>
  <w:style w:type="paragraph" w:customStyle="1" w:styleId="Text1">
    <w:name w:val="Text 1"/>
    <w:basedOn w:val="Normal"/>
    <w:rsid w:val="00515C19"/>
    <w:pPr>
      <w:ind w:left="850"/>
    </w:pPr>
  </w:style>
  <w:style w:type="paragraph" w:customStyle="1" w:styleId="Text2">
    <w:name w:val="Text 2"/>
    <w:basedOn w:val="Normal"/>
    <w:rsid w:val="00515C19"/>
    <w:pPr>
      <w:ind w:left="1417"/>
    </w:pPr>
  </w:style>
  <w:style w:type="paragraph" w:customStyle="1" w:styleId="Text3">
    <w:name w:val="Text 3"/>
    <w:basedOn w:val="Normal"/>
    <w:rsid w:val="00515C19"/>
    <w:pPr>
      <w:ind w:left="1984"/>
    </w:pPr>
  </w:style>
  <w:style w:type="paragraph" w:customStyle="1" w:styleId="Text4">
    <w:name w:val="Text 4"/>
    <w:basedOn w:val="Normal"/>
    <w:rsid w:val="00515C19"/>
    <w:pPr>
      <w:ind w:left="2551"/>
    </w:pPr>
  </w:style>
  <w:style w:type="paragraph" w:customStyle="1" w:styleId="Text5">
    <w:name w:val="Text 5"/>
    <w:basedOn w:val="Normal"/>
    <w:rsid w:val="00515C19"/>
    <w:pPr>
      <w:ind w:left="3118"/>
    </w:pPr>
  </w:style>
  <w:style w:type="paragraph" w:customStyle="1" w:styleId="Text6">
    <w:name w:val="Text 6"/>
    <w:basedOn w:val="Normal"/>
    <w:rsid w:val="00515C19"/>
    <w:pPr>
      <w:ind w:left="3685"/>
    </w:pPr>
  </w:style>
  <w:style w:type="paragraph" w:customStyle="1" w:styleId="QuotedText">
    <w:name w:val="Quoted Text"/>
    <w:basedOn w:val="Normal"/>
    <w:rsid w:val="00515C19"/>
    <w:pPr>
      <w:ind w:left="1417"/>
    </w:pPr>
  </w:style>
  <w:style w:type="paragraph" w:customStyle="1" w:styleId="Point0">
    <w:name w:val="Point 0"/>
    <w:basedOn w:val="Normal"/>
    <w:rsid w:val="00515C19"/>
    <w:pPr>
      <w:ind w:left="850" w:hanging="850"/>
    </w:pPr>
  </w:style>
  <w:style w:type="paragraph" w:customStyle="1" w:styleId="Point1">
    <w:name w:val="Point 1"/>
    <w:basedOn w:val="Normal"/>
    <w:rsid w:val="00515C19"/>
    <w:pPr>
      <w:ind w:left="1417" w:hanging="567"/>
    </w:pPr>
  </w:style>
  <w:style w:type="paragraph" w:customStyle="1" w:styleId="Point2">
    <w:name w:val="Point 2"/>
    <w:basedOn w:val="Normal"/>
    <w:rsid w:val="00515C19"/>
    <w:pPr>
      <w:ind w:left="1984" w:hanging="567"/>
    </w:pPr>
  </w:style>
  <w:style w:type="paragraph" w:customStyle="1" w:styleId="Point3">
    <w:name w:val="Point 3"/>
    <w:basedOn w:val="Normal"/>
    <w:rsid w:val="00515C19"/>
    <w:pPr>
      <w:ind w:left="2551" w:hanging="567"/>
    </w:pPr>
  </w:style>
  <w:style w:type="paragraph" w:customStyle="1" w:styleId="Point4">
    <w:name w:val="Point 4"/>
    <w:basedOn w:val="Normal"/>
    <w:rsid w:val="00515C19"/>
    <w:pPr>
      <w:ind w:left="3118" w:hanging="567"/>
    </w:pPr>
  </w:style>
  <w:style w:type="paragraph" w:customStyle="1" w:styleId="Point5">
    <w:name w:val="Point 5"/>
    <w:basedOn w:val="Normal"/>
    <w:rsid w:val="00515C19"/>
    <w:pPr>
      <w:ind w:left="3685" w:hanging="567"/>
    </w:pPr>
  </w:style>
  <w:style w:type="paragraph" w:customStyle="1" w:styleId="Tiret0">
    <w:name w:val="Tiret 0"/>
    <w:basedOn w:val="Point0"/>
    <w:rsid w:val="00515C19"/>
    <w:pPr>
      <w:numPr>
        <w:numId w:val="25"/>
      </w:numPr>
    </w:pPr>
  </w:style>
  <w:style w:type="paragraph" w:customStyle="1" w:styleId="Tiret1">
    <w:name w:val="Tiret 1"/>
    <w:basedOn w:val="Point1"/>
    <w:rsid w:val="00515C19"/>
    <w:pPr>
      <w:numPr>
        <w:numId w:val="26"/>
      </w:numPr>
    </w:pPr>
  </w:style>
  <w:style w:type="paragraph" w:customStyle="1" w:styleId="Tiret2">
    <w:name w:val="Tiret 2"/>
    <w:basedOn w:val="Point2"/>
    <w:rsid w:val="00515C19"/>
    <w:pPr>
      <w:numPr>
        <w:numId w:val="24"/>
      </w:numPr>
    </w:pPr>
  </w:style>
  <w:style w:type="paragraph" w:customStyle="1" w:styleId="Tiret3">
    <w:name w:val="Tiret 3"/>
    <w:basedOn w:val="Point3"/>
    <w:rsid w:val="00515C19"/>
    <w:pPr>
      <w:numPr>
        <w:numId w:val="32"/>
      </w:numPr>
    </w:pPr>
  </w:style>
  <w:style w:type="paragraph" w:customStyle="1" w:styleId="Tiret4">
    <w:name w:val="Tiret 4"/>
    <w:basedOn w:val="Point4"/>
    <w:rsid w:val="00515C19"/>
    <w:pPr>
      <w:numPr>
        <w:numId w:val="33"/>
      </w:numPr>
    </w:pPr>
  </w:style>
  <w:style w:type="paragraph" w:customStyle="1" w:styleId="Tiret5">
    <w:name w:val="Tiret 5"/>
    <w:basedOn w:val="Point5"/>
    <w:rsid w:val="00515C19"/>
    <w:pPr>
      <w:numPr>
        <w:numId w:val="34"/>
      </w:numPr>
    </w:pPr>
  </w:style>
  <w:style w:type="paragraph" w:customStyle="1" w:styleId="PointDouble0">
    <w:name w:val="PointDouble 0"/>
    <w:basedOn w:val="Normal"/>
    <w:rsid w:val="00515C19"/>
    <w:pPr>
      <w:tabs>
        <w:tab w:val="left" w:pos="850"/>
      </w:tabs>
      <w:ind w:left="1417" w:hanging="1417"/>
    </w:pPr>
  </w:style>
  <w:style w:type="paragraph" w:customStyle="1" w:styleId="PointDouble1">
    <w:name w:val="PointDouble 1"/>
    <w:basedOn w:val="Normal"/>
    <w:rsid w:val="00515C19"/>
    <w:pPr>
      <w:tabs>
        <w:tab w:val="left" w:pos="1417"/>
      </w:tabs>
      <w:ind w:left="1984" w:hanging="1134"/>
    </w:pPr>
  </w:style>
  <w:style w:type="paragraph" w:customStyle="1" w:styleId="PointDouble2">
    <w:name w:val="PointDouble 2"/>
    <w:basedOn w:val="Normal"/>
    <w:rsid w:val="00515C19"/>
    <w:pPr>
      <w:tabs>
        <w:tab w:val="left" w:pos="1984"/>
      </w:tabs>
      <w:ind w:left="2551" w:hanging="1134"/>
    </w:pPr>
  </w:style>
  <w:style w:type="paragraph" w:customStyle="1" w:styleId="PointDouble3">
    <w:name w:val="PointDouble 3"/>
    <w:basedOn w:val="Normal"/>
    <w:rsid w:val="00515C19"/>
    <w:pPr>
      <w:tabs>
        <w:tab w:val="left" w:pos="2551"/>
      </w:tabs>
      <w:ind w:left="3118" w:hanging="1134"/>
    </w:pPr>
  </w:style>
  <w:style w:type="paragraph" w:customStyle="1" w:styleId="PointDouble4">
    <w:name w:val="PointDouble 4"/>
    <w:basedOn w:val="Normal"/>
    <w:rsid w:val="00515C19"/>
    <w:pPr>
      <w:tabs>
        <w:tab w:val="left" w:pos="3118"/>
      </w:tabs>
      <w:ind w:left="3685" w:hanging="1134"/>
    </w:pPr>
  </w:style>
  <w:style w:type="paragraph" w:customStyle="1" w:styleId="PointTriple0">
    <w:name w:val="PointTriple 0"/>
    <w:basedOn w:val="Normal"/>
    <w:rsid w:val="00515C19"/>
    <w:pPr>
      <w:tabs>
        <w:tab w:val="left" w:pos="850"/>
        <w:tab w:val="left" w:pos="1417"/>
      </w:tabs>
      <w:ind w:left="1984" w:hanging="1984"/>
    </w:pPr>
  </w:style>
  <w:style w:type="paragraph" w:customStyle="1" w:styleId="PointTriple1">
    <w:name w:val="PointTriple 1"/>
    <w:basedOn w:val="Normal"/>
    <w:rsid w:val="00515C19"/>
    <w:pPr>
      <w:tabs>
        <w:tab w:val="left" w:pos="1417"/>
        <w:tab w:val="left" w:pos="1984"/>
      </w:tabs>
      <w:ind w:left="2551" w:hanging="1701"/>
    </w:pPr>
  </w:style>
  <w:style w:type="paragraph" w:customStyle="1" w:styleId="PointTriple2">
    <w:name w:val="PointTriple 2"/>
    <w:basedOn w:val="Normal"/>
    <w:rsid w:val="00515C19"/>
    <w:pPr>
      <w:tabs>
        <w:tab w:val="left" w:pos="1984"/>
        <w:tab w:val="left" w:pos="2551"/>
      </w:tabs>
      <w:ind w:left="3118" w:hanging="1701"/>
    </w:pPr>
  </w:style>
  <w:style w:type="paragraph" w:customStyle="1" w:styleId="PointTriple3">
    <w:name w:val="PointTriple 3"/>
    <w:basedOn w:val="Normal"/>
    <w:rsid w:val="00515C19"/>
    <w:pPr>
      <w:tabs>
        <w:tab w:val="left" w:pos="2551"/>
        <w:tab w:val="left" w:pos="3118"/>
      </w:tabs>
      <w:ind w:left="3685" w:hanging="1701"/>
    </w:pPr>
  </w:style>
  <w:style w:type="paragraph" w:customStyle="1" w:styleId="PointTriple4">
    <w:name w:val="PointTriple 4"/>
    <w:basedOn w:val="Normal"/>
    <w:rsid w:val="00515C19"/>
    <w:pPr>
      <w:tabs>
        <w:tab w:val="left" w:pos="3118"/>
        <w:tab w:val="left" w:pos="3685"/>
      </w:tabs>
      <w:ind w:left="4252" w:hanging="1701"/>
    </w:pPr>
  </w:style>
  <w:style w:type="paragraph" w:customStyle="1" w:styleId="QuotedNumPar">
    <w:name w:val="Quoted NumPar"/>
    <w:basedOn w:val="Normal"/>
    <w:rsid w:val="00515C19"/>
    <w:pPr>
      <w:ind w:left="1417" w:hanging="567"/>
    </w:pPr>
  </w:style>
  <w:style w:type="paragraph" w:customStyle="1" w:styleId="SectionTitle">
    <w:name w:val="SectionTitle"/>
    <w:basedOn w:val="Normal"/>
    <w:next w:val="Heading1"/>
    <w:rsid w:val="00515C19"/>
    <w:pPr>
      <w:keepNext/>
      <w:spacing w:after="360"/>
      <w:jc w:val="center"/>
    </w:pPr>
    <w:rPr>
      <w:b/>
      <w:smallCaps/>
      <w:sz w:val="28"/>
    </w:rPr>
  </w:style>
  <w:style w:type="paragraph" w:customStyle="1" w:styleId="TableTitle">
    <w:name w:val="Table Title"/>
    <w:basedOn w:val="Normal"/>
    <w:next w:val="Normal"/>
    <w:rsid w:val="00515C19"/>
    <w:pPr>
      <w:jc w:val="center"/>
    </w:pPr>
    <w:rPr>
      <w:b/>
    </w:rPr>
  </w:style>
  <w:style w:type="paragraph" w:customStyle="1" w:styleId="Point0number">
    <w:name w:val="Point 0 (number)"/>
    <w:basedOn w:val="Normal"/>
    <w:rsid w:val="00515C19"/>
    <w:pPr>
      <w:numPr>
        <w:numId w:val="35"/>
      </w:numPr>
    </w:pPr>
  </w:style>
  <w:style w:type="paragraph" w:customStyle="1" w:styleId="Point1number">
    <w:name w:val="Point 1 (number)"/>
    <w:basedOn w:val="Normal"/>
    <w:rsid w:val="00515C19"/>
    <w:pPr>
      <w:numPr>
        <w:ilvl w:val="2"/>
        <w:numId w:val="35"/>
      </w:numPr>
    </w:pPr>
  </w:style>
  <w:style w:type="paragraph" w:customStyle="1" w:styleId="Point2number">
    <w:name w:val="Point 2 (number)"/>
    <w:basedOn w:val="Normal"/>
    <w:rsid w:val="00515C19"/>
    <w:pPr>
      <w:numPr>
        <w:ilvl w:val="4"/>
        <w:numId w:val="35"/>
      </w:numPr>
    </w:pPr>
  </w:style>
  <w:style w:type="paragraph" w:customStyle="1" w:styleId="Point3number">
    <w:name w:val="Point 3 (number)"/>
    <w:basedOn w:val="Normal"/>
    <w:rsid w:val="00515C19"/>
    <w:pPr>
      <w:numPr>
        <w:ilvl w:val="6"/>
        <w:numId w:val="35"/>
      </w:numPr>
    </w:pPr>
  </w:style>
  <w:style w:type="paragraph" w:customStyle="1" w:styleId="Point0letter">
    <w:name w:val="Point 0 (letter)"/>
    <w:basedOn w:val="Normal"/>
    <w:rsid w:val="00515C19"/>
    <w:pPr>
      <w:numPr>
        <w:ilvl w:val="1"/>
        <w:numId w:val="35"/>
      </w:numPr>
    </w:pPr>
  </w:style>
  <w:style w:type="paragraph" w:customStyle="1" w:styleId="Point1letter">
    <w:name w:val="Point 1 (letter)"/>
    <w:basedOn w:val="Normal"/>
    <w:rsid w:val="00515C19"/>
    <w:pPr>
      <w:numPr>
        <w:ilvl w:val="3"/>
        <w:numId w:val="35"/>
      </w:numPr>
    </w:pPr>
  </w:style>
  <w:style w:type="paragraph" w:customStyle="1" w:styleId="Point2letter">
    <w:name w:val="Point 2 (letter)"/>
    <w:basedOn w:val="Normal"/>
    <w:rsid w:val="00515C19"/>
    <w:pPr>
      <w:numPr>
        <w:ilvl w:val="5"/>
        <w:numId w:val="35"/>
      </w:numPr>
    </w:pPr>
  </w:style>
  <w:style w:type="paragraph" w:customStyle="1" w:styleId="Point3letter">
    <w:name w:val="Point 3 (letter)"/>
    <w:basedOn w:val="Normal"/>
    <w:rsid w:val="00515C19"/>
    <w:pPr>
      <w:numPr>
        <w:ilvl w:val="7"/>
        <w:numId w:val="35"/>
      </w:numPr>
    </w:pPr>
  </w:style>
  <w:style w:type="paragraph" w:customStyle="1" w:styleId="Point4letter">
    <w:name w:val="Point 4 (letter)"/>
    <w:basedOn w:val="Normal"/>
    <w:rsid w:val="00515C19"/>
    <w:pPr>
      <w:numPr>
        <w:ilvl w:val="8"/>
        <w:numId w:val="35"/>
      </w:numPr>
    </w:pPr>
  </w:style>
  <w:style w:type="paragraph" w:customStyle="1" w:styleId="Rfrenceinstitutionnelle">
    <w:name w:val="Référence institutionnelle"/>
    <w:basedOn w:val="Normal"/>
    <w:next w:val="Confidentialit"/>
    <w:rsid w:val="00515C19"/>
    <w:pPr>
      <w:spacing w:before="0" w:after="240"/>
      <w:ind w:left="5103"/>
      <w:jc w:val="left"/>
    </w:pPr>
  </w:style>
  <w:style w:type="paragraph" w:customStyle="1" w:styleId="SecurityMarking">
    <w:name w:val="SecurityMarking"/>
    <w:basedOn w:val="Normal"/>
    <w:rsid w:val="00515C19"/>
    <w:pPr>
      <w:spacing w:before="0" w:after="0" w:line="276" w:lineRule="auto"/>
      <w:ind w:left="5103"/>
      <w:jc w:val="left"/>
    </w:pPr>
    <w:rPr>
      <w:sz w:val="28"/>
    </w:rPr>
  </w:style>
  <w:style w:type="paragraph" w:customStyle="1" w:styleId="ReleasableTo">
    <w:name w:val="ReleasableTo"/>
    <w:basedOn w:val="Normal"/>
    <w:rsid w:val="00515C1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515C19"/>
    <w:pPr>
      <w:spacing w:before="0" w:after="0"/>
      <w:ind w:left="5103"/>
      <w:jc w:val="left"/>
    </w:pPr>
  </w:style>
  <w:style w:type="paragraph" w:customStyle="1" w:styleId="Rfrenceinterne">
    <w:name w:val="Référence interne"/>
    <w:basedOn w:val="Normal"/>
    <w:next w:val="Rfrenceinterinstitutionnelle"/>
    <w:rsid w:val="00515C19"/>
    <w:pPr>
      <w:spacing w:before="0" w:after="0"/>
      <w:ind w:left="5103"/>
      <w:jc w:val="left"/>
    </w:pPr>
  </w:style>
  <w:style w:type="paragraph" w:customStyle="1" w:styleId="Statut">
    <w:name w:val="Statut"/>
    <w:basedOn w:val="Normal"/>
    <w:next w:val="Typedudocument"/>
    <w:rsid w:val="00515C19"/>
    <w:pPr>
      <w:spacing w:before="0" w:after="240"/>
      <w:jc w:val="center"/>
    </w:pPr>
  </w:style>
  <w:style w:type="paragraph" w:customStyle="1" w:styleId="Titrearticle">
    <w:name w:val="Titre article"/>
    <w:basedOn w:val="Normal"/>
    <w:next w:val="Normal"/>
    <w:rsid w:val="00515C19"/>
    <w:pPr>
      <w:keepNext/>
      <w:spacing w:before="360"/>
      <w:jc w:val="center"/>
    </w:pPr>
    <w:rPr>
      <w:i/>
    </w:rPr>
  </w:style>
  <w:style w:type="paragraph" w:customStyle="1" w:styleId="Typedudocument">
    <w:name w:val="Type du document"/>
    <w:basedOn w:val="Normal"/>
    <w:next w:val="Accompagnant"/>
    <w:rsid w:val="00515C19"/>
    <w:pPr>
      <w:spacing w:before="360" w:after="180"/>
      <w:jc w:val="center"/>
    </w:pPr>
    <w:rPr>
      <w:b/>
    </w:rPr>
  </w:style>
  <w:style w:type="paragraph" w:customStyle="1" w:styleId="Supertitre">
    <w:name w:val="Supertitre"/>
    <w:basedOn w:val="Normal"/>
    <w:next w:val="Normal"/>
    <w:rsid w:val="00515C19"/>
    <w:pPr>
      <w:spacing w:before="0" w:after="600"/>
      <w:jc w:val="center"/>
    </w:pPr>
    <w:rPr>
      <w:b/>
    </w:rPr>
  </w:style>
  <w:style w:type="paragraph" w:customStyle="1" w:styleId="Rfrencecroise">
    <w:name w:val="Référence croisée"/>
    <w:basedOn w:val="Normal"/>
    <w:rsid w:val="00515C1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515C19"/>
  </w:style>
  <w:style w:type="paragraph" w:customStyle="1" w:styleId="StatutPagedecouverture">
    <w:name w:val="Statut (Page de couverture)"/>
    <w:basedOn w:val="Statut"/>
    <w:next w:val="TypedudocumentPagedecouverture"/>
    <w:rsid w:val="00515C19"/>
  </w:style>
  <w:style w:type="paragraph" w:customStyle="1" w:styleId="TypedudocumentPagedecouverture">
    <w:name w:val="Type du document (Page de couverture)"/>
    <w:basedOn w:val="Typedudocument"/>
    <w:next w:val="AccompagnantPagedecouverture"/>
    <w:rsid w:val="00515C19"/>
  </w:style>
  <w:style w:type="paragraph" w:customStyle="1" w:styleId="Volume">
    <w:name w:val="Volume"/>
    <w:basedOn w:val="Normal"/>
    <w:next w:val="Confidentialit"/>
    <w:rsid w:val="00515C19"/>
    <w:pPr>
      <w:spacing w:before="0" w:after="240"/>
      <w:ind w:left="5103"/>
      <w:jc w:val="left"/>
    </w:pPr>
  </w:style>
  <w:style w:type="paragraph" w:customStyle="1" w:styleId="Typeacteprincipal">
    <w:name w:val="Type acte principal"/>
    <w:basedOn w:val="Normal"/>
    <w:next w:val="Objetacteprincipal"/>
    <w:rsid w:val="00515C1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15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cs" TargetMode="External"/><Relationship Id="rId2" Type="http://schemas.openxmlformats.org/officeDocument/2006/relationships/hyperlink" Target="https://eur-lex.europa.eu/legal-content/CS/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CS/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9216</Words>
  <Characters>53920</Characters>
  <DocSecurity>0</DocSecurity>
  <Lines>1123</Lines>
  <Paragraphs>517</Paragraphs>
  <ScaleCrop>false</ScaleCrop>
  <LinksUpToDate>false</LinksUpToDate>
  <CharactersWithSpaces>62619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2025-05-16T13:50:00Z</dcterms:created>
  <dcterms:modified xsi:type="dcterms:W3CDTF">2025-05-16T13:54:00Z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2025-05-16T13:54:15Z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daa00d11-3409-4ac2-8a8a-eec3eb02271f</vt:lpwstr>
  </property>
  <property fmtid="{D5CDD505-2E9C-101B-9397-08002B2CF9AE}" pid="8" name="MSIP_Label_6bd9ddd1-4d20-43f6-abfa-fc3c07406f94_ContentBits">
    <vt:lpwstr>0</vt:lpwstr>
  </property>
</Properties>
</file>