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12521" w14:textId="77777777" w:rsidR="003152C2" w:rsidRPr="00E04EBB" w:rsidRDefault="003152C2" w:rsidP="003152C2">
      <w:pPr>
        <w:pStyle w:val="ManualHeading1"/>
        <w:rPr>
          <w:rFonts w:eastAsia="Times New Roman"/>
          <w:noProof/>
          <w:szCs w:val="24"/>
        </w:rPr>
      </w:pPr>
      <w:r w:rsidRPr="00E04EBB">
        <w:rPr>
          <w:noProof/>
        </w:rPr>
        <w:t xml:space="preserve">ЧАСТ III.12 </w:t>
      </w:r>
      <w:r>
        <w:rPr>
          <w:noProof/>
          <w:lang w:val="fr-BE"/>
        </w:rPr>
        <w:t>-</w:t>
      </w:r>
      <w:r w:rsidRPr="00E04EBB">
        <w:rPr>
          <w:noProof/>
        </w:rPr>
        <w:t xml:space="preserve"> ФОРМУЛЯР ЗА ОБЩА ИНФОРМАЦИЯ ВЪВ ВРЪЗКА С НАСОКИТЕ ЗА ДЪРЖАВНАТА ПОМОЩ В СЕКТОРИТЕ НА СЕЛСКОТО И ГОРСКОТО СТОПАНСТВО И В СЕЛСКИТЕ РАЙОНИ</w:t>
      </w:r>
    </w:p>
    <w:p w14:paraId="67DA3E79" w14:textId="77777777" w:rsidR="003152C2" w:rsidRPr="00E04EBB" w:rsidRDefault="003152C2" w:rsidP="003152C2">
      <w:pPr>
        <w:rPr>
          <w:rFonts w:eastAsia="Times New Roman"/>
          <w:i/>
          <w:noProof/>
          <w:szCs w:val="20"/>
        </w:rPr>
      </w:pPr>
      <w:r w:rsidRPr="00E04EBB">
        <w:rPr>
          <w:i/>
          <w:noProof/>
        </w:rPr>
        <w:t>Моля, имайте предвид, че този формуляр за обща информация за уведомление за държавна помощ се прилага за всички сектори, обхванати от Насоките на Европейския съюз за държавната помощ в секторите на селското и горското стопанство и в селските райони</w:t>
      </w:r>
      <w:r w:rsidRPr="00E04EBB">
        <w:rPr>
          <w:rStyle w:val="FootnoteReference"/>
          <w:noProof/>
        </w:rPr>
        <w:footnoteReference w:id="1"/>
      </w:r>
      <w:r w:rsidRPr="00E04EBB">
        <w:rPr>
          <w:i/>
          <w:noProof/>
        </w:rPr>
        <w:t xml:space="preserve"> („насоките“). Моля, попълнете и съответния формуляр за обща информация за всички мерки, обхванати от насоките.</w:t>
      </w:r>
    </w:p>
    <w:p w14:paraId="3A9B9FD8" w14:textId="77777777" w:rsidR="003152C2" w:rsidRPr="00E04EBB" w:rsidRDefault="003152C2" w:rsidP="003152C2">
      <w:pPr>
        <w:pStyle w:val="ManualHeading2"/>
        <w:rPr>
          <w:noProof/>
        </w:rPr>
      </w:pPr>
      <w:r w:rsidRPr="00E04EBB">
        <w:rPr>
          <w:noProof/>
        </w:rPr>
        <w:t>ОЦЕНКА НА СЪВМЕСТИМОСТТА СЪГЛАСНО ЧЛЕН 107, ПАРАГРАФ 3, БУКВА В) ОТ ДОГОВОРА</w:t>
      </w:r>
    </w:p>
    <w:p w14:paraId="7F4FECEB" w14:textId="77777777" w:rsidR="003152C2" w:rsidRPr="00E04EBB" w:rsidRDefault="003152C2" w:rsidP="003152C2">
      <w:pPr>
        <w:rPr>
          <w:rFonts w:eastAsia="Times New Roman"/>
          <w:noProof/>
          <w:szCs w:val="24"/>
        </w:rPr>
      </w:pPr>
      <w:r w:rsidRPr="00E04EBB">
        <w:rPr>
          <w:noProof/>
        </w:rPr>
        <w:t>Въз основа на член 107, параграф 3, буква в) от Договора за функционирането на Европейския съюз („Договора“) Комисията може да счете за съвместима с вътрешния пазар държавна помощ за улесняване на развитието на някои икономически дейности, когато тази помощ не засяга по неблагоприятен начин условията на търговия до степен, която противоречи на общия интерес. За да извърши оценката, Комисията ще вземе предвид аспектите, описани в настоящия формуляр:</w:t>
      </w:r>
    </w:p>
    <w:p w14:paraId="3840F034" w14:textId="77777777" w:rsidR="003152C2" w:rsidRPr="00E04EBB" w:rsidRDefault="003152C2" w:rsidP="003152C2">
      <w:pPr>
        <w:pStyle w:val="Listenumber1"/>
        <w:rPr>
          <w:noProof/>
        </w:rPr>
      </w:pPr>
      <w:r w:rsidRPr="00E04EBB">
        <w:rPr>
          <w:noProof/>
        </w:rPr>
        <w:t>Отговаря ли мярката за държавна помощ на следните условия?</w:t>
      </w:r>
    </w:p>
    <w:p w14:paraId="2E4BC60C" w14:textId="77777777" w:rsidR="003152C2" w:rsidRPr="00E04EBB" w:rsidRDefault="003152C2" w:rsidP="003152C2">
      <w:pPr>
        <w:ind w:left="567"/>
        <w:rPr>
          <w:rFonts w:eastAsia="Times New Roman"/>
          <w:i/>
          <w:noProof/>
          <w:szCs w:val="24"/>
        </w:rPr>
      </w:pPr>
      <w:r w:rsidRPr="00E04EBB">
        <w:rPr>
          <w:i/>
          <w:noProof/>
        </w:rPr>
        <w:t>Първо условие:</w:t>
      </w:r>
    </w:p>
    <w:p w14:paraId="2BF974F4" w14:textId="77777777" w:rsidR="003152C2" w:rsidRPr="00E04EBB" w:rsidRDefault="003152C2" w:rsidP="003152C2">
      <w:pPr>
        <w:pStyle w:val="Tiret1"/>
        <w:numPr>
          <w:ilvl w:val="0"/>
          <w:numId w:val="30"/>
        </w:numPr>
        <w:rPr>
          <w:noProof/>
        </w:rPr>
      </w:pPr>
      <w:sdt>
        <w:sdtPr>
          <w:rPr>
            <w:noProof/>
          </w:rPr>
          <w:id w:val="-79466935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идентифициране на съответната икономическа дейност;</w:t>
      </w:r>
    </w:p>
    <w:p w14:paraId="1C089021" w14:textId="77777777" w:rsidR="003152C2" w:rsidRPr="00E04EBB" w:rsidRDefault="003152C2" w:rsidP="003152C2">
      <w:pPr>
        <w:pStyle w:val="Tiret1"/>
        <w:numPr>
          <w:ilvl w:val="0"/>
          <w:numId w:val="31"/>
        </w:numPr>
        <w:rPr>
          <w:noProof/>
        </w:rPr>
      </w:pPr>
      <w:sdt>
        <w:sdtPr>
          <w:rPr>
            <w:noProof/>
          </w:rPr>
          <w:id w:val="207892666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стимулиращ ефект: помощта трябва да промени поведението на съответните предприятия по такъв начин, че те да започнат допълнителна дейност, която не биха предприели без помощта или биха я предприели, но по ограничен или различен начин;</w:t>
      </w:r>
    </w:p>
    <w:p w14:paraId="0F8E1383" w14:textId="77777777" w:rsidR="003152C2" w:rsidRPr="00E04EBB" w:rsidRDefault="003152C2" w:rsidP="003152C2">
      <w:pPr>
        <w:pStyle w:val="Tiret1"/>
        <w:numPr>
          <w:ilvl w:val="0"/>
          <w:numId w:val="31"/>
        </w:numPr>
        <w:rPr>
          <w:noProof/>
        </w:rPr>
      </w:pPr>
      <w:sdt>
        <w:sdtPr>
          <w:rPr>
            <w:noProof/>
          </w:rPr>
          <w:id w:val="-201036291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помощта не противоречи на съответните разпоредби и принципи на правото на Съюза.</w:t>
      </w:r>
    </w:p>
    <w:p w14:paraId="588F540B" w14:textId="77777777" w:rsidR="003152C2" w:rsidRPr="00E04EBB" w:rsidRDefault="003152C2" w:rsidP="003152C2">
      <w:pPr>
        <w:widowControl w:val="0"/>
        <w:adjustRightInd w:val="0"/>
        <w:ind w:left="1134" w:hanging="567"/>
        <w:textAlignment w:val="baseline"/>
        <w:rPr>
          <w:rFonts w:eastAsia="Times New Roman"/>
          <w:bCs/>
          <w:i/>
          <w:noProof/>
          <w:szCs w:val="24"/>
        </w:rPr>
      </w:pPr>
      <w:r w:rsidRPr="00E04EBB">
        <w:rPr>
          <w:i/>
          <w:noProof/>
        </w:rPr>
        <w:t>Второ условие:</w:t>
      </w:r>
    </w:p>
    <w:p w14:paraId="0D980077" w14:textId="77777777" w:rsidR="003152C2" w:rsidRPr="00E04EBB" w:rsidRDefault="003152C2" w:rsidP="003152C2">
      <w:pPr>
        <w:pStyle w:val="Tiret1"/>
        <w:numPr>
          <w:ilvl w:val="0"/>
          <w:numId w:val="29"/>
        </w:numPr>
        <w:rPr>
          <w:noProof/>
        </w:rPr>
      </w:pPr>
      <w:sdt>
        <w:sdtPr>
          <w:rPr>
            <w:rFonts w:ascii="MS Gothic" w:eastAsia="MS Gothic" w:hAnsi="MS Gothic"/>
            <w:bCs/>
            <w:noProof/>
          </w:rPr>
          <w:id w:val="-2018458942"/>
          <w14:checkbox>
            <w14:checked w14:val="0"/>
            <w14:checkedState w14:val="2612" w14:font="MS Gothic"/>
            <w14:uncheckedState w14:val="2610" w14:font="MS Gothic"/>
          </w14:checkbox>
        </w:sdtPr>
        <w:sdtContent>
          <w:r w:rsidRPr="00E04EBB">
            <w:rPr>
              <w:rFonts w:ascii="MS Gothic" w:eastAsia="MS Gothic" w:hAnsi="MS Gothic" w:hint="eastAsia"/>
              <w:bCs/>
              <w:noProof/>
              <w:lang w:eastAsia="en-GB"/>
            </w:rPr>
            <w:t>☐</w:t>
          </w:r>
        </w:sdtContent>
      </w:sdt>
      <w:r w:rsidRPr="00E04EBB">
        <w:rPr>
          <w:noProof/>
        </w:rPr>
        <w:t xml:space="preserve"> необходимост от държавна намеса: мярката за помощ трябва да доведе до съществено подобрение, което пазарът не е в състояние да постигне самостоятелно, например чрез отстраняването на пазарна неефективност или на проблем пред справедливостта или сближаването, когато е приложимо;</w:t>
      </w:r>
    </w:p>
    <w:p w14:paraId="1B56A03C" w14:textId="77777777" w:rsidR="003152C2" w:rsidRPr="00E04EBB" w:rsidRDefault="003152C2" w:rsidP="003152C2">
      <w:pPr>
        <w:pStyle w:val="Tiret1"/>
        <w:numPr>
          <w:ilvl w:val="0"/>
          <w:numId w:val="29"/>
        </w:numPr>
        <w:rPr>
          <w:noProof/>
        </w:rPr>
      </w:pPr>
      <w:sdt>
        <w:sdtPr>
          <w:rPr>
            <w:noProof/>
          </w:rPr>
          <w:id w:val="-1482453792"/>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целесъобразност на помощта: предложената мярка за помощ трябва да бъде целесъобразен инструмент на политиката, който да улеснява развитието на икономическата дейност;</w:t>
      </w:r>
    </w:p>
    <w:p w14:paraId="654DF0D1" w14:textId="77777777" w:rsidR="003152C2" w:rsidRPr="00E04EBB" w:rsidRDefault="003152C2" w:rsidP="003152C2">
      <w:pPr>
        <w:pStyle w:val="Tiret1"/>
        <w:numPr>
          <w:ilvl w:val="0"/>
          <w:numId w:val="31"/>
        </w:numPr>
        <w:rPr>
          <w:noProof/>
        </w:rPr>
      </w:pPr>
      <w:sdt>
        <w:sdtPr>
          <w:rPr>
            <w:noProof/>
          </w:rPr>
          <w:id w:val="103839322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пропорционалност на помощта (ограничаване на помощта до необходимия минимум): размерът и интензитетът на помощта трябва да бъдат ограничени до необходимия минимум, за да бъдат насърчени допълнителни инвестиции или допълнителна дейност от страна на засегнатото(ите) предприятие(я);</w:t>
      </w:r>
    </w:p>
    <w:p w14:paraId="7A1C65A7" w14:textId="77777777" w:rsidR="003152C2" w:rsidRPr="00E04EBB" w:rsidRDefault="003152C2" w:rsidP="003152C2">
      <w:pPr>
        <w:pStyle w:val="Tiret1"/>
        <w:numPr>
          <w:ilvl w:val="0"/>
          <w:numId w:val="31"/>
        </w:numPr>
        <w:rPr>
          <w:noProof/>
        </w:rPr>
      </w:pPr>
      <w:sdt>
        <w:sdtPr>
          <w:rPr>
            <w:noProof/>
          </w:rPr>
          <w:id w:val="-151459079"/>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прозрачност на помощта: държавите членки, Комисията, икономическите оператори и обществеността трябва да имат лесен достъп до всички съответни актове и до подходящата информация от значение за помощта, отпусната по силата на тези актове;</w:t>
      </w:r>
    </w:p>
    <w:p w14:paraId="2E74AECE" w14:textId="77777777" w:rsidR="003152C2" w:rsidRPr="00E04EBB" w:rsidRDefault="003152C2" w:rsidP="003152C2">
      <w:pPr>
        <w:pStyle w:val="Tiret1"/>
        <w:numPr>
          <w:ilvl w:val="0"/>
          <w:numId w:val="31"/>
        </w:numPr>
        <w:rPr>
          <w:noProof/>
        </w:rPr>
      </w:pPr>
      <w:sdt>
        <w:sdtPr>
          <w:rPr>
            <w:noProof/>
          </w:rPr>
          <w:id w:val="85469568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избягване на неблагоприятни отрицателни последици от помощта за конкуренцията и търговията;</w:t>
      </w:r>
    </w:p>
    <w:p w14:paraId="4D62E77B" w14:textId="77777777" w:rsidR="003152C2" w:rsidRPr="00E04EBB" w:rsidRDefault="003152C2" w:rsidP="003152C2">
      <w:pPr>
        <w:pStyle w:val="Tiret1"/>
        <w:numPr>
          <w:ilvl w:val="0"/>
          <w:numId w:val="31"/>
        </w:numPr>
        <w:rPr>
          <w:noProof/>
        </w:rPr>
      </w:pPr>
      <w:sdt>
        <w:sdtPr>
          <w:rPr>
            <w:noProof/>
          </w:rPr>
          <w:id w:val="756014819"/>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съпоставка на положителните и отрицателните ефекти, които помощта може да окаже върху конкуренцията и търговията между държавите членки (сравнителен тест).</w:t>
      </w:r>
    </w:p>
    <w:p w14:paraId="665740EF" w14:textId="77777777" w:rsidR="003152C2" w:rsidRPr="00E04EBB" w:rsidRDefault="003152C2" w:rsidP="003152C2">
      <w:pPr>
        <w:pStyle w:val="ManualNumPar1"/>
        <w:rPr>
          <w:noProof/>
        </w:rPr>
      </w:pPr>
      <w:r w:rsidRPr="00F42CFF">
        <w:rPr>
          <w:noProof/>
        </w:rPr>
        <w:t>1.</w:t>
      </w:r>
      <w:r w:rsidRPr="00F42CFF">
        <w:rPr>
          <w:noProof/>
        </w:rPr>
        <w:tab/>
      </w:r>
      <w:r w:rsidRPr="00E04EBB">
        <w:rPr>
          <w:noProof/>
        </w:rPr>
        <w:t>ПЪРВО УСЛОВИЕ: ПОМОЩТА ДА УЛЕСНЯВА ИКОНОМИЧЕСКА ДЕЙНОСТ</w:t>
      </w:r>
    </w:p>
    <w:p w14:paraId="3C62F634" w14:textId="77777777" w:rsidR="003152C2" w:rsidRPr="00E04EBB" w:rsidRDefault="003152C2" w:rsidP="003152C2">
      <w:pPr>
        <w:pStyle w:val="ManualNumPar2"/>
        <w:rPr>
          <w:noProof/>
        </w:rPr>
      </w:pPr>
      <w:r w:rsidRPr="00F42CFF">
        <w:rPr>
          <w:noProof/>
        </w:rPr>
        <w:t>1.1.</w:t>
      </w:r>
      <w:r w:rsidRPr="00F42CFF">
        <w:rPr>
          <w:noProof/>
        </w:rPr>
        <w:tab/>
      </w:r>
      <w:r w:rsidRPr="00E04EBB">
        <w:rPr>
          <w:noProof/>
        </w:rPr>
        <w:t>Принос за развитието на подпомаганата икономическа дейност</w:t>
      </w:r>
    </w:p>
    <w:p w14:paraId="3B8BF984" w14:textId="77777777" w:rsidR="003152C2" w:rsidRPr="00E04EBB" w:rsidRDefault="003152C2" w:rsidP="003152C2">
      <w:pPr>
        <w:rPr>
          <w:rFonts w:eastAsia="Times New Roman"/>
          <w:i/>
          <w:iCs/>
          <w:noProof/>
        </w:rPr>
      </w:pPr>
      <w:r w:rsidRPr="00E04EBB">
        <w:rPr>
          <w:i/>
          <w:noProof/>
        </w:rPr>
        <w:t>За да предоставите информацията в настоящия раздел, моля, вижте раздел 3.1.1 (точки 42—45) от насоките.</w:t>
      </w:r>
    </w:p>
    <w:p w14:paraId="03F00184" w14:textId="77777777" w:rsidR="003152C2" w:rsidRPr="00E04EBB" w:rsidRDefault="003152C2" w:rsidP="003152C2">
      <w:pPr>
        <w:pStyle w:val="ManualNumPar3"/>
        <w:rPr>
          <w:noProof/>
        </w:rPr>
      </w:pPr>
      <w:r w:rsidRPr="00F42CFF">
        <w:rPr>
          <w:noProof/>
        </w:rPr>
        <w:t>1.1.1.</w:t>
      </w:r>
      <w:r w:rsidRPr="00F42CFF">
        <w:rPr>
          <w:noProof/>
        </w:rPr>
        <w:tab/>
      </w:r>
      <w:r w:rsidRPr="00E04EBB">
        <w:rPr>
          <w:noProof/>
        </w:rPr>
        <w:t>Член 107, параграф 3, буква в) от Договора предвижда, че Комисията може да обяви за съвместими „помощите, които имат за цел да улеснят развитието на някои икономически дейности или на някои икономически региони, доколкото тези помощи не засягат по неблагоприятен начин условията на търговия до степен, която противоречи на общия интерес“. Следователно съвместимата помощ съгласно тази разпоредба на Договора трябва да допринася за развитието на някои икономически дейности.</w:t>
      </w:r>
    </w:p>
    <w:p w14:paraId="2976E026" w14:textId="77777777" w:rsidR="003152C2" w:rsidRPr="00E04EBB" w:rsidRDefault="003152C2" w:rsidP="003152C2">
      <w:pPr>
        <w:pStyle w:val="ListParagraph"/>
        <w:ind w:left="850"/>
        <w:contextualSpacing w:val="0"/>
        <w:rPr>
          <w:noProof/>
          <w:szCs w:val="24"/>
        </w:rPr>
      </w:pPr>
      <w:r w:rsidRPr="00E04EBB">
        <w:rPr>
          <w:noProof/>
        </w:rPr>
        <w:t>За да се оцени съответствието с точка 42 от насоките, моля да предоставите информация, която да позволи на Комисията да идентифицира икономическата(ите) дейност(и), която(които) ще бъде(ат) улеснена(и) в резултат на помощта, като също така докажете по какъв начин помощта улеснява развитието на тези дейности:</w:t>
      </w:r>
    </w:p>
    <w:p w14:paraId="5081D850" w14:textId="77777777" w:rsidR="003152C2" w:rsidRPr="00E04EBB" w:rsidRDefault="003152C2" w:rsidP="003152C2">
      <w:pPr>
        <w:pStyle w:val="Text1"/>
        <w:rPr>
          <w:noProof/>
        </w:rPr>
      </w:pPr>
      <w:r w:rsidRPr="00E04EBB">
        <w:rPr>
          <w:noProof/>
        </w:rPr>
        <w:t>………………………………………………………………………………………</w:t>
      </w:r>
    </w:p>
    <w:p w14:paraId="20544BFB" w14:textId="77777777" w:rsidR="003152C2" w:rsidRPr="00E04EBB" w:rsidRDefault="003152C2" w:rsidP="003152C2">
      <w:pPr>
        <w:pStyle w:val="ManualNumPar3"/>
        <w:rPr>
          <w:noProof/>
        </w:rPr>
      </w:pPr>
      <w:r w:rsidRPr="00F42CFF">
        <w:rPr>
          <w:noProof/>
        </w:rPr>
        <w:t>1.1.2.</w:t>
      </w:r>
      <w:r w:rsidRPr="00F42CFF">
        <w:rPr>
          <w:noProof/>
        </w:rPr>
        <w:tab/>
      </w:r>
      <w:r w:rsidRPr="00E04EBB">
        <w:rPr>
          <w:noProof/>
        </w:rPr>
        <w:t>Моля да опишете дали и как помощта ще допринесе за постигането на целите на ОСП и в рамките на тази политика — на целите на Регламент (ЕС) 2021/2115 на Европейския парламент и на Съвета</w:t>
      </w:r>
      <w:r w:rsidRPr="00E04EBB">
        <w:rPr>
          <w:rStyle w:val="FootnoteReference"/>
          <w:noProof/>
          <w:szCs w:val="24"/>
        </w:rPr>
        <w:footnoteReference w:id="2"/>
      </w:r>
      <w:r w:rsidRPr="00E04EBB">
        <w:rPr>
          <w:noProof/>
        </w:rPr>
        <w:t>, както и да опишете по-конкретно очакваните ползи от помощта:</w:t>
      </w:r>
    </w:p>
    <w:p w14:paraId="5CF3AAA2" w14:textId="77777777" w:rsidR="003152C2" w:rsidRPr="00E04EBB" w:rsidRDefault="003152C2" w:rsidP="003152C2">
      <w:pPr>
        <w:pStyle w:val="Text1"/>
        <w:rPr>
          <w:noProof/>
        </w:rPr>
      </w:pPr>
      <w:r w:rsidRPr="00E04EBB">
        <w:rPr>
          <w:noProof/>
        </w:rPr>
        <w:t>………………………………………………………………………………………</w:t>
      </w:r>
    </w:p>
    <w:p w14:paraId="0AE5E983" w14:textId="77777777" w:rsidR="003152C2" w:rsidRPr="00E04EBB" w:rsidRDefault="003152C2" w:rsidP="003152C2">
      <w:pPr>
        <w:pStyle w:val="ListParagraph"/>
        <w:ind w:left="567"/>
        <w:contextualSpacing w:val="0"/>
        <w:rPr>
          <w:noProof/>
          <w:szCs w:val="24"/>
        </w:rPr>
      </w:pPr>
      <w:r w:rsidRPr="00E04EBB">
        <w:rPr>
          <w:noProof/>
        </w:rPr>
        <w:t>Моля, имайте предвид, че Комисията се нуждае от тази информация, за да оцени съответствието на помощта с точка 44 от насоките.</w:t>
      </w:r>
    </w:p>
    <w:p w14:paraId="313C0635" w14:textId="77777777" w:rsidR="003152C2" w:rsidRPr="00E04EBB" w:rsidRDefault="003152C2" w:rsidP="003152C2">
      <w:pPr>
        <w:pStyle w:val="ManualNumPar3"/>
        <w:rPr>
          <w:noProof/>
        </w:rPr>
      </w:pPr>
      <w:r w:rsidRPr="00F42CFF">
        <w:rPr>
          <w:noProof/>
        </w:rPr>
        <w:t>1.1.3.</w:t>
      </w:r>
      <w:r w:rsidRPr="00F42CFF">
        <w:rPr>
          <w:noProof/>
        </w:rPr>
        <w:tab/>
      </w:r>
      <w:r w:rsidRPr="00E04EBB">
        <w:rPr>
          <w:noProof/>
        </w:rPr>
        <w:t>Предоставя ли се помощта в подкрепа на мерки за управлението на риска и на кризи в съответствие с част II, раздел 1.2 от насоките?</w:t>
      </w:r>
    </w:p>
    <w:p w14:paraId="66C6DAE5" w14:textId="77777777" w:rsidR="003152C2" w:rsidRPr="00E04EBB" w:rsidRDefault="003152C2" w:rsidP="003152C2">
      <w:pPr>
        <w:pStyle w:val="Text1"/>
        <w:rPr>
          <w:noProof/>
        </w:rPr>
      </w:pPr>
      <w:sdt>
        <w:sdtPr>
          <w:rPr>
            <w:noProof/>
          </w:rPr>
          <w:id w:val="34992372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21675125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75C87382" w14:textId="77777777" w:rsidR="003152C2" w:rsidRPr="00E04EBB" w:rsidRDefault="003152C2" w:rsidP="003152C2">
      <w:pPr>
        <w:pStyle w:val="Text1"/>
        <w:rPr>
          <w:noProof/>
        </w:rPr>
      </w:pPr>
      <w:r w:rsidRPr="00E04EBB">
        <w:rPr>
          <w:noProof/>
        </w:rPr>
        <w:lastRenderedPageBreak/>
        <w:t>Ако отговорът е „да“, моля, посочете съответните мерки за управлението на риска и на кризи:</w:t>
      </w:r>
    </w:p>
    <w:p w14:paraId="260426C8" w14:textId="77777777" w:rsidR="003152C2" w:rsidRPr="00E04EBB" w:rsidRDefault="003152C2" w:rsidP="003152C2">
      <w:pPr>
        <w:pStyle w:val="Text1"/>
        <w:rPr>
          <w:b/>
          <w:noProof/>
        </w:rPr>
      </w:pPr>
      <w:r w:rsidRPr="00E04EBB">
        <w:rPr>
          <w:noProof/>
        </w:rPr>
        <w:t>………………………………………………………………………………………</w:t>
      </w:r>
    </w:p>
    <w:p w14:paraId="08509782" w14:textId="77777777" w:rsidR="003152C2" w:rsidRPr="00E04EBB" w:rsidRDefault="003152C2" w:rsidP="003152C2">
      <w:pPr>
        <w:pStyle w:val="Text1"/>
        <w:rPr>
          <w:b/>
          <w:noProof/>
        </w:rPr>
      </w:pPr>
      <w:r w:rsidRPr="00E04EBB">
        <w:rPr>
          <w:noProof/>
        </w:rPr>
        <w:t>Моля, обърнете внимание, че съгласно точка 45 от насоките Комисията смята, че помощта, предоставена в подкрепа на мерки за управлението на риска и на кризи в съответствие с част II, раздел 1.2 от насоките, може да улесни развитието на набелязаната икономическа дейност или област, тъй като без помощ това развитие може да не се осъществи в същата степен.</w:t>
      </w:r>
    </w:p>
    <w:p w14:paraId="16D10955" w14:textId="77777777" w:rsidR="003152C2" w:rsidRPr="00E04EBB" w:rsidRDefault="003152C2" w:rsidP="003152C2">
      <w:pPr>
        <w:pStyle w:val="ManualNumPar3"/>
        <w:rPr>
          <w:iCs/>
          <w:noProof/>
        </w:rPr>
      </w:pPr>
      <w:r w:rsidRPr="00F42CFF">
        <w:rPr>
          <w:noProof/>
        </w:rPr>
        <w:t>1.1.4.</w:t>
      </w:r>
      <w:r w:rsidRPr="00F42CFF">
        <w:rPr>
          <w:noProof/>
        </w:rPr>
        <w:tab/>
      </w:r>
      <w:r w:rsidRPr="00E04EBB">
        <w:rPr>
          <w:noProof/>
        </w:rPr>
        <w:t>Отпусната ли е помощта за инвестиционни проекти, за които се изисква индивидуално уведомление, въз основа на схема?</w:t>
      </w:r>
    </w:p>
    <w:p w14:paraId="6C5FB0B5" w14:textId="77777777" w:rsidR="003152C2" w:rsidRPr="00E04EBB" w:rsidRDefault="003152C2" w:rsidP="003152C2">
      <w:pPr>
        <w:pStyle w:val="Text1"/>
        <w:rPr>
          <w:noProof/>
        </w:rPr>
      </w:pPr>
      <w:sdt>
        <w:sdtPr>
          <w:rPr>
            <w:noProof/>
          </w:rPr>
          <w:id w:val="1731808029"/>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51352872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2E0AFDC0" w14:textId="77777777" w:rsidR="003152C2" w:rsidRPr="00E04EBB" w:rsidRDefault="003152C2" w:rsidP="003152C2">
      <w:pPr>
        <w:pStyle w:val="Text1"/>
        <w:rPr>
          <w:noProof/>
          <w:szCs w:val="24"/>
        </w:rPr>
      </w:pPr>
      <w:r w:rsidRPr="00E04EBB">
        <w:rPr>
          <w:noProof/>
        </w:rPr>
        <w:t>Ако отговорът е „да“, моля, докажете, че избраният проект ще допринесе да бъдат постигнати целите на схемата и съответно целите на помощта в секторите на селското и горското стопанство и в селските райони. За тази цел, моля, направете справка с въпрос 2.6 от настоящия формуляр за информация, в който трябва да се посочи информация за положителните ефекти от помощта за инвестиции.</w:t>
      </w:r>
    </w:p>
    <w:p w14:paraId="76B57B19" w14:textId="77777777" w:rsidR="003152C2" w:rsidRPr="00E04EBB" w:rsidRDefault="003152C2" w:rsidP="003152C2">
      <w:pPr>
        <w:pStyle w:val="Text1"/>
        <w:rPr>
          <w:noProof/>
          <w:szCs w:val="24"/>
        </w:rPr>
      </w:pPr>
      <w:r w:rsidRPr="00E04EBB">
        <w:rPr>
          <w:noProof/>
        </w:rPr>
        <w:t>………………………………………………………………………………………</w:t>
      </w:r>
    </w:p>
    <w:p w14:paraId="2B4071CF" w14:textId="77777777" w:rsidR="003152C2" w:rsidRPr="00E04EBB" w:rsidRDefault="003152C2" w:rsidP="003152C2">
      <w:pPr>
        <w:pStyle w:val="ManualNumPar2"/>
        <w:rPr>
          <w:noProof/>
        </w:rPr>
      </w:pPr>
      <w:r w:rsidRPr="00F42CFF">
        <w:rPr>
          <w:noProof/>
        </w:rPr>
        <w:t>1.2.</w:t>
      </w:r>
      <w:r w:rsidRPr="00F42CFF">
        <w:rPr>
          <w:noProof/>
        </w:rPr>
        <w:tab/>
      </w:r>
      <w:r w:rsidRPr="00E04EBB">
        <w:rPr>
          <w:noProof/>
        </w:rPr>
        <w:t>Стимулиращ ефект</w:t>
      </w:r>
    </w:p>
    <w:p w14:paraId="625AD243" w14:textId="77777777" w:rsidR="003152C2" w:rsidRPr="00E04EBB" w:rsidRDefault="003152C2" w:rsidP="003152C2">
      <w:pPr>
        <w:rPr>
          <w:noProof/>
        </w:rPr>
      </w:pPr>
      <w:r w:rsidRPr="00E04EBB">
        <w:rPr>
          <w:i/>
          <w:noProof/>
        </w:rPr>
        <w:t>За да предоставите информацията в настоящия раздел, моля, вижте раздел 3.1.2 (точки 47—60) от насоките</w:t>
      </w:r>
      <w:r w:rsidRPr="00E04EBB">
        <w:rPr>
          <w:noProof/>
        </w:rPr>
        <w:t>.</w:t>
      </w:r>
    </w:p>
    <w:p w14:paraId="514139CB" w14:textId="77777777" w:rsidR="003152C2" w:rsidRPr="00E04EBB" w:rsidRDefault="003152C2" w:rsidP="003152C2">
      <w:pPr>
        <w:rPr>
          <w:noProof/>
        </w:rPr>
      </w:pPr>
      <w:r w:rsidRPr="00E04EBB">
        <w:rPr>
          <w:noProof/>
        </w:rPr>
        <w:t>Държавната помощ може да бъде определена като съвместима с вътрешния пазар само ако има стимулиращ ефект. Стимулиращ ефект е налице, когато помощта променя поведението на дадено предприятие по такъв начин, че то да започне допълнителна дейност, допринасяща за развитието на даден сектор, която то не би предприело без помощта или би предприело, но само по ограничен или различен начин.</w:t>
      </w:r>
    </w:p>
    <w:p w14:paraId="4E52F856" w14:textId="77777777" w:rsidR="003152C2" w:rsidRPr="00E04EBB" w:rsidRDefault="003152C2" w:rsidP="003152C2">
      <w:pPr>
        <w:pStyle w:val="ManualNumPar3"/>
        <w:rPr>
          <w:noProof/>
        </w:rPr>
      </w:pPr>
      <w:r w:rsidRPr="00F42CFF">
        <w:rPr>
          <w:noProof/>
        </w:rPr>
        <w:t>1.2.1.</w:t>
      </w:r>
      <w:r w:rsidRPr="00F42CFF">
        <w:rPr>
          <w:noProof/>
        </w:rPr>
        <w:tab/>
      </w:r>
      <w:r w:rsidRPr="00E04EBB">
        <w:rPr>
          <w:noProof/>
        </w:rPr>
        <w:t>За да се оцени съответствието с точка 47 от насоките, моля, обяснете как мярката(мерките) подтиква(т) предприятието на бенефициера да промени поведението си по такъв начин, че то да започне допълнителна икономическа дейност, допринасяща за развитието на съответния сектор, която бенефициерът не би предприел без помощта или би предприел, но по ограничен или различен начин.</w:t>
      </w:r>
    </w:p>
    <w:p w14:paraId="600DE20B" w14:textId="77777777" w:rsidR="003152C2" w:rsidRPr="00E04EBB" w:rsidRDefault="003152C2" w:rsidP="003152C2">
      <w:pPr>
        <w:pStyle w:val="Text1"/>
        <w:rPr>
          <w:noProof/>
        </w:rPr>
      </w:pPr>
      <w:r w:rsidRPr="00E04EBB">
        <w:rPr>
          <w:noProof/>
        </w:rPr>
        <w:t>………………………………………………………………………………………</w:t>
      </w:r>
    </w:p>
    <w:p w14:paraId="0FA5A1EE" w14:textId="77777777" w:rsidR="003152C2" w:rsidRPr="00E04EBB" w:rsidRDefault="003152C2" w:rsidP="003152C2">
      <w:pPr>
        <w:pStyle w:val="ManualNumPar3"/>
        <w:rPr>
          <w:noProof/>
          <w:shd w:val="clear" w:color="auto" w:fill="FFFFFF"/>
        </w:rPr>
      </w:pPr>
      <w:r w:rsidRPr="00F42CFF">
        <w:rPr>
          <w:noProof/>
        </w:rPr>
        <w:t>1.2.2.</w:t>
      </w:r>
      <w:r w:rsidRPr="00F42CFF">
        <w:rPr>
          <w:noProof/>
        </w:rPr>
        <w:tab/>
      </w:r>
      <w:r w:rsidRPr="00E04EBB">
        <w:rPr>
          <w:noProof/>
          <w:shd w:val="clear" w:color="auto" w:fill="FFFFFF"/>
        </w:rPr>
        <w:t>Моля, потвърдете, че помощта няма просто да субсидира разходи за дейност, които едно предприятие неизбежно е щяло да направи,</w:t>
      </w:r>
      <w:r w:rsidRPr="00E04EBB">
        <w:rPr>
          <w:noProof/>
        </w:rPr>
        <w:t xml:space="preserve"> </w:t>
      </w:r>
      <w:r w:rsidRPr="00E04EBB">
        <w:rPr>
          <w:noProof/>
          <w:shd w:val="clear" w:color="auto" w:fill="FFFFFF"/>
        </w:rPr>
        <w:t>и няма да е обезщетение за обичайния предприемачески риск, свързан с дадена стопанска дейност:</w:t>
      </w:r>
    </w:p>
    <w:p w14:paraId="6041EA72" w14:textId="77777777" w:rsidR="003152C2" w:rsidRPr="00E04EBB" w:rsidRDefault="003152C2" w:rsidP="003152C2">
      <w:pPr>
        <w:pStyle w:val="Text1"/>
        <w:rPr>
          <w:noProof/>
        </w:rPr>
      </w:pPr>
      <w:sdt>
        <w:sdtPr>
          <w:rPr>
            <w:noProof/>
          </w:rPr>
          <w:id w:val="-48647091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62936521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5BCC0016" w14:textId="77777777" w:rsidR="003152C2" w:rsidRPr="00E04EBB" w:rsidRDefault="003152C2" w:rsidP="003152C2">
      <w:pPr>
        <w:pStyle w:val="Text1"/>
        <w:rPr>
          <w:noProof/>
        </w:rPr>
      </w:pPr>
      <w:r w:rsidRPr="00E04EBB">
        <w:rPr>
          <w:noProof/>
        </w:rPr>
        <w:t xml:space="preserve">Моля, обърнете внимание, че съгласно точка 47 от насоките </w:t>
      </w:r>
      <w:r w:rsidRPr="00E04EBB">
        <w:rPr>
          <w:noProof/>
          <w:shd w:val="clear" w:color="auto" w:fill="FFFFFF"/>
        </w:rPr>
        <w:t>помощта не трябва да субсидира разходи за дейност, които едно предприятие неизбежно е щяло да направи, и не трябва да е обезщетение за обичайния предприемачески риск, свързан с дадена стопанска дейност</w:t>
      </w:r>
      <w:r w:rsidRPr="00E04EBB">
        <w:rPr>
          <w:noProof/>
        </w:rPr>
        <w:t>.</w:t>
      </w:r>
    </w:p>
    <w:p w14:paraId="3C2C42AE" w14:textId="77777777" w:rsidR="003152C2" w:rsidRPr="00E04EBB" w:rsidRDefault="003152C2" w:rsidP="003152C2">
      <w:pPr>
        <w:pStyle w:val="ManualNumPar3"/>
        <w:rPr>
          <w:iCs/>
          <w:noProof/>
        </w:rPr>
      </w:pPr>
      <w:r w:rsidRPr="00F42CFF">
        <w:rPr>
          <w:noProof/>
        </w:rPr>
        <w:lastRenderedPageBreak/>
        <w:t>1.2.3.</w:t>
      </w:r>
      <w:r w:rsidRPr="00F42CFF">
        <w:rPr>
          <w:noProof/>
        </w:rPr>
        <w:tab/>
      </w:r>
      <w:r w:rsidRPr="00E04EBB">
        <w:rPr>
          <w:noProof/>
        </w:rPr>
        <w:t xml:space="preserve">Моля, потвърдете, че мярката за държавна помощ, предмет на уведомление, не е предназначена само за подобряване на финансовото </w:t>
      </w:r>
      <w:r w:rsidRPr="00E04EBB">
        <w:rPr>
          <w:noProof/>
          <w:color w:val="000000"/>
          <w:shd w:val="clear" w:color="auto" w:fill="FFFFFF"/>
        </w:rPr>
        <w:t>състояние</w:t>
      </w:r>
      <w:r w:rsidRPr="00E04EBB">
        <w:rPr>
          <w:noProof/>
        </w:rPr>
        <w:t xml:space="preserve"> на предприятия, без да допринася по никакъв начин за развитието на сектора:</w:t>
      </w:r>
    </w:p>
    <w:p w14:paraId="0906DC44" w14:textId="77777777" w:rsidR="003152C2" w:rsidRPr="00E04EBB" w:rsidRDefault="003152C2" w:rsidP="003152C2">
      <w:pPr>
        <w:pStyle w:val="Text1"/>
        <w:rPr>
          <w:noProof/>
        </w:rPr>
      </w:pPr>
      <w:sdt>
        <w:sdtPr>
          <w:rPr>
            <w:noProof/>
          </w:rPr>
          <w:id w:val="166366060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95771453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673CC204" w14:textId="77777777" w:rsidR="003152C2" w:rsidRPr="00E04EBB" w:rsidRDefault="003152C2" w:rsidP="003152C2">
      <w:pPr>
        <w:pStyle w:val="Text1"/>
        <w:rPr>
          <w:rFonts w:eastAsia="Times New Roman"/>
          <w:noProof/>
          <w:szCs w:val="24"/>
        </w:rPr>
      </w:pPr>
      <w:r w:rsidRPr="00E04EBB">
        <w:rPr>
          <w:noProof/>
        </w:rPr>
        <w:t xml:space="preserve">Моля, обърнете внимание, че съгласно точка 48 от насоките освен в случаите, когато в законодателството на Съюза или в насоките изрично са предвидени изключения, мерки за държавна помощ, които са предназначени само за </w:t>
      </w:r>
      <w:r w:rsidRPr="00E04EBB">
        <w:rPr>
          <w:noProof/>
          <w:shd w:val="clear" w:color="auto" w:fill="FFFFFF"/>
        </w:rPr>
        <w:t>подобряване</w:t>
      </w:r>
      <w:r w:rsidRPr="00E04EBB">
        <w:rPr>
          <w:noProof/>
        </w:rPr>
        <w:t xml:space="preserve"> на финансовото състояние на предприятия, но по никакъв начин не допринасят за развитието на сектора, и по-конкретно помощ, предоставяна изцяло въз основа на цена, количество, единица продукция или единица средство за производство, се смятат за оперативна помощ, която е несъвместима с вътрешния пазар. Освен това поради самото си естество такива помощи вероятно ще окажат въздействие върху механизмите, регулиращи организацията на вътрешния пазар.</w:t>
      </w:r>
    </w:p>
    <w:p w14:paraId="20EBFED4" w14:textId="77777777" w:rsidR="003152C2" w:rsidRPr="00E04EBB" w:rsidRDefault="003152C2" w:rsidP="003152C2">
      <w:pPr>
        <w:pStyle w:val="ManualNumPar3"/>
        <w:rPr>
          <w:noProof/>
          <w:color w:val="000000"/>
          <w:shd w:val="clear" w:color="auto" w:fill="FFFFFF"/>
        </w:rPr>
      </w:pPr>
      <w:r w:rsidRPr="00F42CFF">
        <w:rPr>
          <w:noProof/>
        </w:rPr>
        <w:t>1.2.4.</w:t>
      </w:r>
      <w:r w:rsidRPr="00F42CFF">
        <w:rPr>
          <w:noProof/>
        </w:rPr>
        <w:tab/>
      </w:r>
      <w:r w:rsidRPr="00E04EBB">
        <w:rPr>
          <w:noProof/>
        </w:rPr>
        <w:t>Помощта, предоставена съгласно част II, раздели 1.2 и 2.8.5 от насоките, ограничена ли е до подпомагане на предприятията с дейност в секторите на селското и горското стопанство, които срещат различни трудности въпреки положените разумни усилия за свеждане до минимум на подобни рискове?</w:t>
      </w:r>
    </w:p>
    <w:p w14:paraId="189BC9A9" w14:textId="77777777" w:rsidR="003152C2" w:rsidRPr="00E04EBB" w:rsidRDefault="003152C2" w:rsidP="003152C2">
      <w:pPr>
        <w:pStyle w:val="Text1"/>
        <w:rPr>
          <w:noProof/>
        </w:rPr>
      </w:pPr>
      <w:sdt>
        <w:sdtPr>
          <w:rPr>
            <w:noProof/>
          </w:rPr>
          <w:id w:val="201533574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80784850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2B94062D" w14:textId="77777777" w:rsidR="003152C2" w:rsidRPr="00E04EBB" w:rsidRDefault="003152C2" w:rsidP="003152C2">
      <w:pPr>
        <w:pStyle w:val="Text1"/>
        <w:rPr>
          <w:noProof/>
          <w:szCs w:val="24"/>
        </w:rPr>
      </w:pPr>
      <w:r w:rsidRPr="00E04EBB">
        <w:rPr>
          <w:noProof/>
        </w:rPr>
        <w:t xml:space="preserve">Моля, обърнете внимание, че съгласно точка 49 от насоките </w:t>
      </w:r>
      <w:r w:rsidRPr="00E04EBB">
        <w:rPr>
          <w:noProof/>
          <w:color w:val="000000"/>
          <w:shd w:val="clear" w:color="auto" w:fill="FFFFFF"/>
        </w:rPr>
        <w:t>помощта, предоставена съгласно част II, раздели 1.2 и 2.8.5, следва да е ограничена до подпомагане на предприятията с дейност в секторите на селското и горското стопанство, които срещат различни трудности въпреки положените разумни усилия за свеждане до минимум на подобни рискове</w:t>
      </w:r>
      <w:r w:rsidRPr="00E04EBB">
        <w:rPr>
          <w:noProof/>
        </w:rPr>
        <w:t>.</w:t>
      </w:r>
      <w:r w:rsidRPr="00E04EBB">
        <w:rPr>
          <w:noProof/>
          <w:color w:val="000000"/>
          <w:shd w:val="clear" w:color="auto" w:fill="FFFFFF"/>
        </w:rPr>
        <w:t xml:space="preserve"> Държавната помощ не бива да подтиква предприятията да поемат ненужен риск. Предприятията с дейност в секторите на селското и горското стопанство следва сами да поемат отговорността за последиците от неблагоразумен избор на производствени методи или продукти.</w:t>
      </w:r>
    </w:p>
    <w:p w14:paraId="68BDC583" w14:textId="77777777" w:rsidR="003152C2" w:rsidRPr="00E04EBB" w:rsidRDefault="003152C2" w:rsidP="003152C2">
      <w:pPr>
        <w:pStyle w:val="ManualNumPar3"/>
        <w:rPr>
          <w:iCs/>
          <w:noProof/>
        </w:rPr>
      </w:pPr>
      <w:r w:rsidRPr="00F42CFF">
        <w:rPr>
          <w:noProof/>
        </w:rPr>
        <w:t>1.2.5.</w:t>
      </w:r>
      <w:r w:rsidRPr="00F42CFF">
        <w:rPr>
          <w:noProof/>
        </w:rPr>
        <w:tab/>
      </w:r>
      <w:r w:rsidRPr="00E04EBB">
        <w:rPr>
          <w:noProof/>
        </w:rPr>
        <w:t xml:space="preserve">Бенефициерът ще </w:t>
      </w:r>
      <w:r w:rsidRPr="00E04EBB">
        <w:rPr>
          <w:noProof/>
          <w:color w:val="000000"/>
          <w:shd w:val="clear" w:color="auto" w:fill="FFFFFF"/>
        </w:rPr>
        <w:t>подаде</w:t>
      </w:r>
      <w:r w:rsidRPr="00E04EBB">
        <w:rPr>
          <w:noProof/>
        </w:rPr>
        <w:t xml:space="preserve"> ли заявление за помощ до националните органи, преди да е започнала работата по съответния проект или дейност?</w:t>
      </w:r>
    </w:p>
    <w:p w14:paraId="534F1246" w14:textId="77777777" w:rsidR="003152C2" w:rsidRPr="00E04EBB" w:rsidRDefault="003152C2" w:rsidP="003152C2">
      <w:pPr>
        <w:pStyle w:val="Text1"/>
        <w:rPr>
          <w:noProof/>
        </w:rPr>
      </w:pPr>
      <w:sdt>
        <w:sdtPr>
          <w:rPr>
            <w:noProof/>
          </w:rPr>
          <w:id w:val="6238168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200323069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1B7CDF8C" w14:textId="77777777" w:rsidR="003152C2" w:rsidRPr="00E04EBB" w:rsidRDefault="003152C2" w:rsidP="003152C2">
      <w:pPr>
        <w:pStyle w:val="Text1"/>
        <w:rPr>
          <w:noProof/>
          <w:szCs w:val="24"/>
        </w:rPr>
      </w:pPr>
      <w:r w:rsidRPr="00E04EBB">
        <w:rPr>
          <w:noProof/>
        </w:rPr>
        <w:t xml:space="preserve">Моля, обърнете внимание, че съгласно точка 50 от насоките помощта не представлява стимул </w:t>
      </w:r>
      <w:r w:rsidRPr="00E04EBB">
        <w:rPr>
          <w:noProof/>
          <w:color w:val="000000"/>
          <w:shd w:val="clear" w:color="auto" w:fill="FFFFFF"/>
        </w:rPr>
        <w:t>за</w:t>
      </w:r>
      <w:r w:rsidRPr="00E04EBB">
        <w:rPr>
          <w:noProof/>
        </w:rPr>
        <w:t xml:space="preserve"> бенефициера, когато работата по съответния проект или дейност вече е започнала, преди бенефициерът да подаде заявление за помощ до националните органи.</w:t>
      </w:r>
    </w:p>
    <w:p w14:paraId="2098C8B7" w14:textId="77777777" w:rsidR="003152C2" w:rsidRPr="00E04EBB" w:rsidRDefault="003152C2" w:rsidP="003152C2">
      <w:pPr>
        <w:pStyle w:val="ManualNumPar3"/>
        <w:rPr>
          <w:iCs/>
          <w:noProof/>
        </w:rPr>
      </w:pPr>
      <w:r w:rsidRPr="00F42CFF">
        <w:rPr>
          <w:noProof/>
        </w:rPr>
        <w:t>1.2.6.</w:t>
      </w:r>
      <w:r w:rsidRPr="00F42CFF">
        <w:rPr>
          <w:noProof/>
        </w:rPr>
        <w:tab/>
      </w:r>
      <w:r w:rsidRPr="00E04EBB">
        <w:rPr>
          <w:noProof/>
        </w:rPr>
        <w:t>Заявлението за помощ ще включва ли най-малко името на заявителя и големината на предприятието, описание на проекта или дейността, включително мястото на изпълнение, начална и крайна дата, размера на помощта, необходима за изпълнението, и допустимите разходи?</w:t>
      </w:r>
    </w:p>
    <w:p w14:paraId="2058D991" w14:textId="77777777" w:rsidR="003152C2" w:rsidRPr="00E04EBB" w:rsidRDefault="003152C2" w:rsidP="003152C2">
      <w:pPr>
        <w:pStyle w:val="Text1"/>
        <w:rPr>
          <w:noProof/>
        </w:rPr>
      </w:pPr>
      <w:sdt>
        <w:sdtPr>
          <w:rPr>
            <w:noProof/>
          </w:rPr>
          <w:id w:val="514044892"/>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46808518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0B9F554A" w14:textId="77777777" w:rsidR="003152C2" w:rsidRPr="00E04EBB" w:rsidRDefault="003152C2" w:rsidP="003152C2">
      <w:pPr>
        <w:pStyle w:val="ManualNumPar3"/>
        <w:rPr>
          <w:iCs/>
          <w:noProof/>
        </w:rPr>
      </w:pPr>
      <w:r w:rsidRPr="00F42CFF">
        <w:rPr>
          <w:noProof/>
        </w:rPr>
        <w:t>1.2.7.</w:t>
      </w:r>
      <w:r w:rsidRPr="00F42CFF">
        <w:rPr>
          <w:noProof/>
        </w:rPr>
        <w:tab/>
      </w:r>
      <w:r w:rsidRPr="00E04EBB">
        <w:rPr>
          <w:noProof/>
        </w:rPr>
        <w:t>Помощта ще бъде ли предоставяна на големи дружества?</w:t>
      </w:r>
    </w:p>
    <w:p w14:paraId="7A97A18A" w14:textId="77777777" w:rsidR="003152C2" w:rsidRPr="00E04EBB" w:rsidRDefault="003152C2" w:rsidP="003152C2">
      <w:pPr>
        <w:pStyle w:val="Text1"/>
        <w:rPr>
          <w:noProof/>
        </w:rPr>
      </w:pPr>
      <w:sdt>
        <w:sdtPr>
          <w:rPr>
            <w:noProof/>
          </w:rPr>
          <w:id w:val="-2037650752"/>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65026459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261D2B0A" w14:textId="77777777" w:rsidR="003152C2" w:rsidRPr="00E04EBB" w:rsidRDefault="003152C2" w:rsidP="003152C2">
      <w:pPr>
        <w:pStyle w:val="ManualNumPar3"/>
        <w:rPr>
          <w:iCs/>
          <w:noProof/>
        </w:rPr>
      </w:pPr>
      <w:r w:rsidRPr="00F42CFF">
        <w:rPr>
          <w:noProof/>
        </w:rPr>
        <w:t>1.2.8.</w:t>
      </w:r>
      <w:r w:rsidRPr="00F42CFF">
        <w:rPr>
          <w:noProof/>
        </w:rPr>
        <w:tab/>
      </w:r>
      <w:r w:rsidRPr="00E04EBB">
        <w:rPr>
          <w:noProof/>
        </w:rPr>
        <w:t xml:space="preserve">Ако отговорът на предишния въпрос е „да“, бенефициерите, които са големи предприятия, ще опишат ли в заявлението варианта без подпомагане (така </w:t>
      </w:r>
      <w:r w:rsidRPr="00E04EBB">
        <w:rPr>
          <w:noProof/>
        </w:rPr>
        <w:lastRenderedPageBreak/>
        <w:t>наречения съпоставителен сценарий или алтернативен вариант на проекта или дейността), и ще представят ли документи в подкрепа на съпоставителния сценарий, описан от тях в заявлението?</w:t>
      </w:r>
    </w:p>
    <w:p w14:paraId="4808D482" w14:textId="77777777" w:rsidR="003152C2" w:rsidRPr="00E04EBB" w:rsidRDefault="003152C2" w:rsidP="003152C2">
      <w:pPr>
        <w:pStyle w:val="Text1"/>
        <w:rPr>
          <w:noProof/>
        </w:rPr>
      </w:pPr>
      <w:sdt>
        <w:sdtPr>
          <w:rPr>
            <w:noProof/>
          </w:rPr>
          <w:id w:val="1384599606"/>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200464959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15CD49B5" w14:textId="77777777" w:rsidR="003152C2" w:rsidRPr="00E04EBB" w:rsidRDefault="003152C2" w:rsidP="003152C2">
      <w:pPr>
        <w:pStyle w:val="Text1"/>
        <w:rPr>
          <w:noProof/>
          <w:szCs w:val="24"/>
        </w:rPr>
      </w:pPr>
      <w:r w:rsidRPr="00E04EBB">
        <w:rPr>
          <w:noProof/>
        </w:rPr>
        <w:t>Моля, обърнете внимание, че съгласно точка 52 от насоките това изискване не се прилага за общини, които са автономни местни власти с годишен бюджет под 10 милиона евро и чието население е по-малко от 5 000 жители.</w:t>
      </w:r>
    </w:p>
    <w:p w14:paraId="7F916D5B" w14:textId="77777777" w:rsidR="003152C2" w:rsidRPr="00E04EBB" w:rsidRDefault="003152C2" w:rsidP="003152C2">
      <w:pPr>
        <w:pStyle w:val="ManualNumPar3"/>
        <w:rPr>
          <w:iCs/>
          <w:noProof/>
        </w:rPr>
      </w:pPr>
      <w:r w:rsidRPr="00F42CFF">
        <w:rPr>
          <w:noProof/>
        </w:rPr>
        <w:t>1.2.9.</w:t>
      </w:r>
      <w:r w:rsidRPr="00F42CFF">
        <w:rPr>
          <w:noProof/>
        </w:rPr>
        <w:tab/>
      </w:r>
      <w:r w:rsidRPr="00E04EBB">
        <w:rPr>
          <w:noProof/>
        </w:rPr>
        <w:t>Органът, предоставящ помощта, ще извърши ли проверка на правдоподобността на съпоставителния сценарий и ще потвърди ли, че помощта има необходимия стимулиращ ефект?</w:t>
      </w:r>
    </w:p>
    <w:p w14:paraId="091D3CA4" w14:textId="77777777" w:rsidR="003152C2" w:rsidRPr="00E04EBB" w:rsidRDefault="003152C2" w:rsidP="003152C2">
      <w:pPr>
        <w:pStyle w:val="Text1"/>
        <w:rPr>
          <w:noProof/>
        </w:rPr>
      </w:pPr>
      <w:sdt>
        <w:sdtPr>
          <w:rPr>
            <w:noProof/>
          </w:rPr>
          <w:id w:val="82309455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94349715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41AC075E" w14:textId="77777777" w:rsidR="003152C2" w:rsidRPr="00E04EBB" w:rsidRDefault="003152C2" w:rsidP="003152C2">
      <w:pPr>
        <w:pStyle w:val="Text1"/>
        <w:rPr>
          <w:rFonts w:eastAsia="Times New Roman"/>
          <w:noProof/>
          <w:szCs w:val="24"/>
        </w:rPr>
      </w:pPr>
      <w:r w:rsidRPr="00E04EBB">
        <w:rPr>
          <w:noProof/>
        </w:rPr>
        <w:t>Моля, обърнете внимание, че съгласно точка 53 от насоките съпоставителният сценарий е правдоподобен, ако е действителен и се отнася до факторите за вземане на решения, преобладаващи към момента на вземане на решението от бенефициера относно съответния проект или дейност.</w:t>
      </w:r>
    </w:p>
    <w:p w14:paraId="7FA365EE" w14:textId="77777777" w:rsidR="003152C2" w:rsidRPr="00E04EBB" w:rsidRDefault="003152C2" w:rsidP="003152C2">
      <w:pPr>
        <w:pStyle w:val="ManualNumPar3"/>
        <w:rPr>
          <w:iCs/>
          <w:noProof/>
        </w:rPr>
      </w:pPr>
      <w:r w:rsidRPr="00F42CFF">
        <w:rPr>
          <w:noProof/>
        </w:rPr>
        <w:t>1.2.10.</w:t>
      </w:r>
      <w:r w:rsidRPr="00F42CFF">
        <w:rPr>
          <w:noProof/>
        </w:rPr>
        <w:tab/>
      </w:r>
      <w:r w:rsidRPr="00E04EBB">
        <w:rPr>
          <w:noProof/>
        </w:rPr>
        <w:t>Изпълнени ли са посочените по-долу условия, ако помощта е предоставена под формата на данъчни предимства?</w:t>
      </w:r>
    </w:p>
    <w:p w14:paraId="3A8A51EC" w14:textId="77777777" w:rsidR="003152C2" w:rsidRPr="00E04EBB" w:rsidRDefault="003152C2" w:rsidP="003152C2">
      <w:pPr>
        <w:pStyle w:val="Point1"/>
        <w:rPr>
          <w:noProof/>
        </w:rPr>
      </w:pPr>
      <w:r>
        <w:rPr>
          <w:noProof/>
        </w:rPr>
        <w:t>а)</w:t>
      </w:r>
      <w:r>
        <w:rPr>
          <w:noProof/>
        </w:rPr>
        <w:tab/>
      </w:r>
      <w:r w:rsidRPr="00E04EBB">
        <w:rPr>
          <w:noProof/>
        </w:rPr>
        <w:t>схемата за помощ предвижда право на помощ в съответствие с обективни критерии и без свобода на преценка от страна на държавата членка; и</w:t>
      </w:r>
    </w:p>
    <w:p w14:paraId="6775AB51" w14:textId="77777777" w:rsidR="003152C2" w:rsidRPr="00E04EBB" w:rsidRDefault="003152C2" w:rsidP="003152C2">
      <w:pPr>
        <w:pStyle w:val="Point1"/>
        <w:rPr>
          <w:rFonts w:eastAsia="Times New Roman"/>
          <w:noProof/>
          <w:szCs w:val="24"/>
        </w:rPr>
      </w:pPr>
      <w:r>
        <w:rPr>
          <w:noProof/>
        </w:rPr>
        <w:t>б)</w:t>
      </w:r>
      <w:r>
        <w:rPr>
          <w:noProof/>
        </w:rPr>
        <w:tab/>
      </w:r>
      <w:r w:rsidRPr="00E04EBB">
        <w:rPr>
          <w:noProof/>
        </w:rPr>
        <w:t>схемата за помощ е била приета и влязла в сила, преди да започне работата по проекта или дейността, за които се отпуска помощ</w:t>
      </w:r>
      <w:r w:rsidRPr="00E04EBB">
        <w:rPr>
          <w:rStyle w:val="FootnoteReference"/>
          <w:rFonts w:eastAsia="Times New Roman"/>
          <w:noProof/>
          <w:szCs w:val="24"/>
          <w:lang w:eastAsia="en-GB"/>
        </w:rPr>
        <w:footnoteReference w:id="3"/>
      </w:r>
      <w:r w:rsidRPr="00E04EBB">
        <w:rPr>
          <w:noProof/>
        </w:rPr>
        <w:t>?</w:t>
      </w:r>
    </w:p>
    <w:p w14:paraId="283A2170" w14:textId="77777777" w:rsidR="003152C2" w:rsidRPr="00E04EBB" w:rsidRDefault="003152C2" w:rsidP="003152C2">
      <w:pPr>
        <w:pStyle w:val="Text2"/>
        <w:rPr>
          <w:noProof/>
        </w:rPr>
      </w:pPr>
      <w:sdt>
        <w:sdtPr>
          <w:rPr>
            <w:noProof/>
          </w:rPr>
          <w:id w:val="133010113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73639449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59218573" w14:textId="77777777" w:rsidR="003152C2" w:rsidRPr="00E04EBB" w:rsidRDefault="003152C2" w:rsidP="003152C2">
      <w:pPr>
        <w:pStyle w:val="Text1"/>
        <w:rPr>
          <w:noProof/>
        </w:rPr>
      </w:pPr>
      <w:r w:rsidRPr="00E04EBB">
        <w:rPr>
          <w:noProof/>
        </w:rPr>
        <w:t xml:space="preserve">Моля, обърнете внимание, че съгласно точка 54 от насоките </w:t>
      </w:r>
      <w:bookmarkStart w:id="0" w:name="_Ref80543774"/>
      <w:r w:rsidRPr="00E04EBB">
        <w:rPr>
          <w:noProof/>
        </w:rPr>
        <w:t>помощта под формата на данъчни предимства се счита за имаща стимулиращ ефект, ако са изпълнени двете условия по-горе. Съгласно точка 54 от насоките условието по буква б) от настоящия въпрос не се прилага в случай на последващи фискални схеми, при условие че дейността вече е била обхваната от предходните схеми под формата на данъчни предимства.</w:t>
      </w:r>
      <w:bookmarkEnd w:id="0"/>
    </w:p>
    <w:p w14:paraId="76097CB8" w14:textId="77777777" w:rsidR="003152C2" w:rsidRPr="00E04EBB" w:rsidRDefault="003152C2" w:rsidP="003152C2">
      <w:pPr>
        <w:pStyle w:val="ManualNumPar3"/>
        <w:rPr>
          <w:iCs/>
          <w:noProof/>
        </w:rPr>
      </w:pPr>
      <w:r w:rsidRPr="00F42CFF">
        <w:rPr>
          <w:noProof/>
        </w:rPr>
        <w:t>1.2.11.</w:t>
      </w:r>
      <w:r w:rsidRPr="00F42CFF">
        <w:rPr>
          <w:noProof/>
        </w:rPr>
        <w:tab/>
      </w:r>
      <w:r w:rsidRPr="00E04EBB">
        <w:rPr>
          <w:noProof/>
        </w:rPr>
        <w:t>Попада ли помощта в една от следните категории за помощ от насоките?</w:t>
      </w:r>
    </w:p>
    <w:p w14:paraId="650286EB" w14:textId="77777777" w:rsidR="003152C2" w:rsidRPr="00E04EBB" w:rsidRDefault="003152C2" w:rsidP="003152C2">
      <w:pPr>
        <w:pStyle w:val="Point1"/>
        <w:rPr>
          <w:rFonts w:eastAsia="Times New Roman"/>
          <w:noProof/>
          <w:szCs w:val="24"/>
        </w:rPr>
      </w:pPr>
      <w:r>
        <w:rPr>
          <w:rFonts w:eastAsia="Times New Roman"/>
          <w:noProof/>
          <w:szCs w:val="24"/>
        </w:rPr>
        <w:t>а)</w:t>
      </w:r>
      <w:r>
        <w:rPr>
          <w:rFonts w:eastAsia="Times New Roman"/>
          <w:noProof/>
          <w:szCs w:val="24"/>
        </w:rPr>
        <w:tab/>
      </w:r>
      <w:sdt>
        <w:sdtPr>
          <w:rPr>
            <w:rFonts w:eastAsia="Times New Roman"/>
            <w:noProof/>
            <w:szCs w:val="24"/>
          </w:rPr>
          <w:id w:val="-10619131"/>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схеми за помощ за комасация на земята в съответствие с част II, раздел 1.3.6 и раздел 2.9.2 от насоките и схеми за помощ с екологични, защитни и развлекателни цели в съответствие с част II, раздел 2.8 от насоките, и когато са изпълнени следните условия:</w:t>
      </w:r>
    </w:p>
    <w:p w14:paraId="2CFECAC0" w14:textId="77777777" w:rsidR="003152C2" w:rsidRPr="00E04EBB" w:rsidRDefault="003152C2" w:rsidP="003152C2">
      <w:pPr>
        <w:pStyle w:val="Stylei"/>
        <w:rPr>
          <w:noProof/>
        </w:rPr>
      </w:pPr>
      <w:sdt>
        <w:sdtPr>
          <w:rPr>
            <w:noProof/>
          </w:rPr>
          <w:id w:val="-259833701"/>
          <w14:checkbox>
            <w14:checked w14:val="0"/>
            <w14:checkedState w14:val="2612" w14:font="MS Gothic"/>
            <w14:uncheckedState w14:val="2610" w14:font="MS Gothic"/>
          </w14:checkbox>
        </w:sdtPr>
        <w:sdtContent>
          <w:r w:rsidRPr="00E04EBB">
            <w:rPr>
              <w:rFonts w:ascii="Segoe UI Symbol" w:hAnsi="Segoe UI Symbol" w:cs="Segoe UI Symbol"/>
              <w:noProof/>
            </w:rPr>
            <w:t>☐</w:t>
          </w:r>
        </w:sdtContent>
      </w:sdt>
      <w:r w:rsidRPr="00E04EBB">
        <w:rPr>
          <w:noProof/>
        </w:rPr>
        <w:t xml:space="preserve"> схемата за помощ предвижда право на помощ в съответствие с обективни критерии и без допълнителна преценка по собствено усмотрение от страна на държавата членка;</w:t>
      </w:r>
    </w:p>
    <w:p w14:paraId="45B4F85F" w14:textId="77777777" w:rsidR="003152C2" w:rsidRPr="00E04EBB" w:rsidRDefault="003152C2" w:rsidP="003152C2">
      <w:pPr>
        <w:pStyle w:val="Stylei"/>
        <w:rPr>
          <w:noProof/>
        </w:rPr>
      </w:pPr>
      <w:sdt>
        <w:sdtPr>
          <w:rPr>
            <w:noProof/>
          </w:rPr>
          <w:id w:val="12202034"/>
          <w14:checkbox>
            <w14:checked w14:val="0"/>
            <w14:checkedState w14:val="2612" w14:font="MS Gothic"/>
            <w14:uncheckedState w14:val="2610" w14:font="MS Gothic"/>
          </w14:checkbox>
        </w:sdtPr>
        <w:sdtContent>
          <w:r w:rsidRPr="00E04EBB">
            <w:rPr>
              <w:rFonts w:ascii="Segoe UI Symbol" w:hAnsi="Segoe UI Symbol" w:cs="Segoe UI Symbol"/>
              <w:noProof/>
            </w:rPr>
            <w:t>☐</w:t>
          </w:r>
        </w:sdtContent>
      </w:sdt>
      <w:r w:rsidRPr="00E04EBB">
        <w:rPr>
          <w:noProof/>
        </w:rPr>
        <w:t xml:space="preserve"> схемата за помощ е приета и е в сила преди бенефициерът да е направил допустимите разходи в съответствие с част ІІ, раздели 1.3.6 и 2.9.2 и раздел 2.8 от насоките; както и</w:t>
      </w:r>
    </w:p>
    <w:p w14:paraId="4AA93F6F" w14:textId="77777777" w:rsidR="003152C2" w:rsidRPr="00E04EBB" w:rsidRDefault="003152C2" w:rsidP="003152C2">
      <w:pPr>
        <w:pStyle w:val="Stylei"/>
        <w:rPr>
          <w:noProof/>
        </w:rPr>
      </w:pPr>
      <w:sdt>
        <w:sdtPr>
          <w:rPr>
            <w:noProof/>
          </w:rPr>
          <w:id w:val="-1596090370"/>
          <w14:checkbox>
            <w14:checked w14:val="0"/>
            <w14:checkedState w14:val="2612" w14:font="MS Gothic"/>
            <w14:uncheckedState w14:val="2610" w14:font="MS Gothic"/>
          </w14:checkbox>
        </w:sdtPr>
        <w:sdtContent>
          <w:r w:rsidRPr="00E04EBB">
            <w:rPr>
              <w:rFonts w:ascii="Segoe UI Symbol" w:hAnsi="Segoe UI Symbol" w:cs="Segoe UI Symbol"/>
              <w:noProof/>
            </w:rPr>
            <w:t>☐</w:t>
          </w:r>
        </w:sdtContent>
      </w:sdt>
      <w:r w:rsidRPr="00E04EBB">
        <w:rPr>
          <w:noProof/>
        </w:rPr>
        <w:t xml:space="preserve"> схемата за помощ обхваща само МСП.</w:t>
      </w:r>
    </w:p>
    <w:p w14:paraId="59F366E1" w14:textId="77777777" w:rsidR="003152C2" w:rsidRPr="00E04EBB" w:rsidRDefault="003152C2" w:rsidP="003152C2">
      <w:pPr>
        <w:pStyle w:val="Point1"/>
        <w:rPr>
          <w:rFonts w:eastAsia="Times New Roman"/>
          <w:noProof/>
          <w:szCs w:val="24"/>
        </w:rPr>
      </w:pPr>
      <w:r>
        <w:rPr>
          <w:rFonts w:eastAsia="Times New Roman"/>
          <w:noProof/>
          <w:szCs w:val="24"/>
        </w:rPr>
        <w:t>б)</w:t>
      </w:r>
      <w:r>
        <w:rPr>
          <w:rFonts w:eastAsia="Times New Roman"/>
          <w:noProof/>
          <w:szCs w:val="24"/>
        </w:rPr>
        <w:tab/>
      </w:r>
      <w:sdt>
        <w:sdtPr>
          <w:rPr>
            <w:rFonts w:eastAsia="Times New Roman"/>
            <w:noProof/>
            <w:szCs w:val="24"/>
          </w:rPr>
          <w:id w:val="1058055214"/>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помощ за специфични за района неблагоприятни аспекти, произтичащи от някои задължителни изисквания в съответствие с част II, раздел 1.1.6 от насоките;</w:t>
      </w:r>
    </w:p>
    <w:p w14:paraId="69BEB29B" w14:textId="77777777" w:rsidR="003152C2" w:rsidRPr="00E04EBB" w:rsidRDefault="003152C2" w:rsidP="003152C2">
      <w:pPr>
        <w:pStyle w:val="Point1"/>
        <w:rPr>
          <w:rFonts w:eastAsia="Times New Roman"/>
          <w:noProof/>
          <w:szCs w:val="24"/>
        </w:rPr>
      </w:pPr>
      <w:r>
        <w:rPr>
          <w:rFonts w:eastAsia="Times New Roman"/>
          <w:noProof/>
          <w:szCs w:val="24"/>
        </w:rPr>
        <w:t>в)</w:t>
      </w:r>
      <w:r>
        <w:rPr>
          <w:rFonts w:eastAsia="Times New Roman"/>
          <w:noProof/>
          <w:szCs w:val="24"/>
        </w:rPr>
        <w:tab/>
      </w:r>
      <w:sdt>
        <w:sdtPr>
          <w:rPr>
            <w:rFonts w:eastAsia="Times New Roman"/>
            <w:noProof/>
            <w:szCs w:val="24"/>
          </w:rPr>
          <w:id w:val="-1988706622"/>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помощ за райони, изправени пред природни или други специфични за района ограничения, в съответствие с част II, раздел 1.1.7 от насоките;</w:t>
      </w:r>
    </w:p>
    <w:p w14:paraId="53D6E196" w14:textId="77777777" w:rsidR="003152C2" w:rsidRPr="00E04EBB" w:rsidRDefault="003152C2" w:rsidP="003152C2">
      <w:pPr>
        <w:pStyle w:val="Point1"/>
        <w:rPr>
          <w:rFonts w:eastAsia="Times New Roman"/>
          <w:noProof/>
          <w:szCs w:val="24"/>
        </w:rPr>
      </w:pPr>
      <w:r>
        <w:rPr>
          <w:rFonts w:eastAsia="Times New Roman"/>
          <w:noProof/>
          <w:szCs w:val="24"/>
        </w:rPr>
        <w:t>г)</w:t>
      </w:r>
      <w:r>
        <w:rPr>
          <w:rFonts w:eastAsia="Times New Roman"/>
          <w:noProof/>
          <w:szCs w:val="24"/>
        </w:rPr>
        <w:tab/>
      </w:r>
      <w:sdt>
        <w:sdtPr>
          <w:rPr>
            <w:rFonts w:eastAsia="Times New Roman"/>
            <w:noProof/>
            <w:szCs w:val="24"/>
          </w:rPr>
          <w:id w:val="545417606"/>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помощ за информационни дейности в сектора на селското стопанство в съответствие с част II, раздел 1.1.10.1 от насоките, която се състои в предоставяне на информацията на неопределен брой бенефициери;</w:t>
      </w:r>
    </w:p>
    <w:p w14:paraId="75992C4D" w14:textId="77777777" w:rsidR="003152C2" w:rsidRPr="00E04EBB" w:rsidRDefault="003152C2" w:rsidP="003152C2">
      <w:pPr>
        <w:pStyle w:val="Point1"/>
        <w:rPr>
          <w:rFonts w:eastAsia="Times New Roman"/>
          <w:noProof/>
          <w:szCs w:val="24"/>
        </w:rPr>
      </w:pPr>
      <w:r>
        <w:rPr>
          <w:rFonts w:eastAsia="Times New Roman"/>
          <w:noProof/>
          <w:szCs w:val="24"/>
        </w:rPr>
        <w:t>д)</w:t>
      </w:r>
      <w:r>
        <w:rPr>
          <w:rFonts w:eastAsia="Times New Roman"/>
          <w:noProof/>
          <w:szCs w:val="24"/>
        </w:rPr>
        <w:tab/>
      </w:r>
      <w:sdt>
        <w:sdtPr>
          <w:rPr>
            <w:rFonts w:eastAsia="Times New Roman"/>
            <w:noProof/>
            <w:szCs w:val="24"/>
          </w:rPr>
          <w:id w:val="1625273837"/>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помощ за компенсиране на щети, причинени от природни бедствия или от извънредни събития в съответствие с част II, раздел 1.2.1.1 от насоките;</w:t>
      </w:r>
    </w:p>
    <w:p w14:paraId="10458CFF" w14:textId="77777777" w:rsidR="003152C2" w:rsidRPr="00E04EBB" w:rsidRDefault="003152C2" w:rsidP="003152C2">
      <w:pPr>
        <w:pStyle w:val="Point1"/>
        <w:rPr>
          <w:rFonts w:eastAsia="Times New Roman"/>
          <w:noProof/>
          <w:szCs w:val="24"/>
        </w:rPr>
      </w:pPr>
      <w:r>
        <w:rPr>
          <w:rFonts w:eastAsia="Times New Roman"/>
          <w:noProof/>
          <w:szCs w:val="24"/>
        </w:rPr>
        <w:t>е)</w:t>
      </w:r>
      <w:r>
        <w:rPr>
          <w:rFonts w:eastAsia="Times New Roman"/>
          <w:noProof/>
          <w:szCs w:val="24"/>
        </w:rPr>
        <w:tab/>
      </w:r>
      <w:sdt>
        <w:sdtPr>
          <w:rPr>
            <w:rFonts w:eastAsia="Times New Roman"/>
            <w:noProof/>
            <w:szCs w:val="24"/>
          </w:rPr>
          <w:id w:val="-1989849381"/>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помощ за компенсиране на щети, причинени от неблагоприятни климатични събития, които могат да бъдат приравнени към природно бедствие в съответствие с част II, раздел 1.2.1.2 от насоките;</w:t>
      </w:r>
    </w:p>
    <w:p w14:paraId="573ED266" w14:textId="77777777" w:rsidR="003152C2" w:rsidRPr="00E04EBB" w:rsidRDefault="003152C2" w:rsidP="003152C2">
      <w:pPr>
        <w:pStyle w:val="Point1"/>
        <w:rPr>
          <w:rFonts w:eastAsia="Times New Roman"/>
          <w:noProof/>
          <w:szCs w:val="24"/>
        </w:rPr>
      </w:pPr>
      <w:r>
        <w:rPr>
          <w:rFonts w:eastAsia="Times New Roman"/>
          <w:noProof/>
          <w:szCs w:val="24"/>
        </w:rPr>
        <w:t>ж)</w:t>
      </w:r>
      <w:r>
        <w:rPr>
          <w:rFonts w:eastAsia="Times New Roman"/>
          <w:noProof/>
          <w:szCs w:val="24"/>
        </w:rPr>
        <w:tab/>
      </w:r>
      <w:sdt>
        <w:sdtPr>
          <w:rPr>
            <w:rFonts w:eastAsia="Times New Roman"/>
            <w:noProof/>
            <w:szCs w:val="24"/>
          </w:rPr>
          <w:id w:val="764731014"/>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помощ за компенсиране на разходите за предотвратяване, контрол и ликвидиране на болести по животните, вредители по растенията и нападение на инвазивни чужди видове и помощ за компенсиране на щетите, причинени от болести по животните, вредители по растенията и инвазивни чужди видове в съответствие с част II, раздел 1.2.1.3 от насоките;</w:t>
      </w:r>
    </w:p>
    <w:p w14:paraId="201A8300" w14:textId="77777777" w:rsidR="003152C2" w:rsidRPr="00E04EBB" w:rsidRDefault="003152C2" w:rsidP="003152C2">
      <w:pPr>
        <w:pStyle w:val="Point1"/>
        <w:rPr>
          <w:rFonts w:eastAsia="Times New Roman"/>
          <w:noProof/>
          <w:szCs w:val="24"/>
        </w:rPr>
      </w:pPr>
      <w:r>
        <w:rPr>
          <w:rFonts w:eastAsia="Times New Roman"/>
          <w:noProof/>
          <w:szCs w:val="24"/>
        </w:rPr>
        <w:t>з)</w:t>
      </w:r>
      <w:r>
        <w:rPr>
          <w:rFonts w:eastAsia="Times New Roman"/>
          <w:noProof/>
          <w:szCs w:val="24"/>
        </w:rPr>
        <w:tab/>
      </w:r>
      <w:sdt>
        <w:sdtPr>
          <w:rPr>
            <w:rFonts w:eastAsia="Times New Roman"/>
            <w:noProof/>
            <w:szCs w:val="24"/>
          </w:rPr>
          <w:id w:val="-1503041732"/>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помощ за покриване на разходите по отстраняване и унищожаване на мъртви животни в съответствие с част II, раздел 1.2.1.4 от насоките;</w:t>
      </w:r>
    </w:p>
    <w:p w14:paraId="342058B7" w14:textId="77777777" w:rsidR="003152C2" w:rsidRPr="00E04EBB" w:rsidRDefault="003152C2" w:rsidP="003152C2">
      <w:pPr>
        <w:pStyle w:val="Point1"/>
        <w:rPr>
          <w:rFonts w:eastAsia="Times New Roman"/>
          <w:noProof/>
          <w:szCs w:val="24"/>
        </w:rPr>
      </w:pPr>
      <w:r>
        <w:rPr>
          <w:rFonts w:eastAsia="Times New Roman"/>
          <w:noProof/>
          <w:szCs w:val="24"/>
        </w:rPr>
        <w:t>и)</w:t>
      </w:r>
      <w:r>
        <w:rPr>
          <w:rFonts w:eastAsia="Times New Roman"/>
          <w:noProof/>
          <w:szCs w:val="24"/>
        </w:rPr>
        <w:tab/>
      </w:r>
      <w:sdt>
        <w:sdtPr>
          <w:rPr>
            <w:rFonts w:eastAsia="Times New Roman"/>
            <w:noProof/>
            <w:szCs w:val="24"/>
          </w:rPr>
          <w:id w:val="-1697536681"/>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помощ за компенсиране на щети, причинени от защитени животни в съответствие с част II, раздел 1.2.1.5 от насоките;</w:t>
      </w:r>
    </w:p>
    <w:p w14:paraId="57F8236B" w14:textId="77777777" w:rsidR="003152C2" w:rsidRPr="00E04EBB" w:rsidRDefault="003152C2" w:rsidP="003152C2">
      <w:pPr>
        <w:pStyle w:val="Point1"/>
        <w:rPr>
          <w:rFonts w:eastAsia="Times New Roman"/>
          <w:noProof/>
          <w:szCs w:val="24"/>
        </w:rPr>
      </w:pPr>
      <w:r w:rsidRPr="003C24F3">
        <w:rPr>
          <w:rFonts w:eastAsia="Times New Roman"/>
          <w:noProof/>
          <w:szCs w:val="24"/>
        </w:rPr>
        <w:t>й)</w:t>
      </w:r>
      <w:r>
        <w:rPr>
          <w:rFonts w:ascii="MS Gothic" w:eastAsia="MS Gothic" w:hAnsi="MS Gothic"/>
          <w:noProof/>
          <w:szCs w:val="24"/>
        </w:rPr>
        <w:tab/>
      </w:r>
      <w:sdt>
        <w:sdtPr>
          <w:rPr>
            <w:rFonts w:ascii="MS Gothic" w:eastAsia="MS Gothic" w:hAnsi="MS Gothic"/>
            <w:noProof/>
            <w:szCs w:val="24"/>
          </w:rPr>
          <w:id w:val="-1984293989"/>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помощ за компенсиране на щети в гори, причинени от защитени животни в съответствие с част II, раздел 2.8.5 от насоките;</w:t>
      </w:r>
    </w:p>
    <w:p w14:paraId="6573AFE3" w14:textId="77777777" w:rsidR="003152C2" w:rsidRPr="00E04EBB" w:rsidRDefault="003152C2" w:rsidP="003152C2">
      <w:pPr>
        <w:pStyle w:val="Point1"/>
        <w:rPr>
          <w:rFonts w:eastAsia="Times New Roman"/>
          <w:noProof/>
          <w:szCs w:val="24"/>
        </w:rPr>
      </w:pPr>
      <w:r w:rsidRPr="003C24F3">
        <w:rPr>
          <w:rFonts w:eastAsia="Times New Roman"/>
          <w:noProof/>
          <w:szCs w:val="24"/>
        </w:rPr>
        <w:t>к)</w:t>
      </w:r>
      <w:r>
        <w:rPr>
          <w:rFonts w:ascii="MS Gothic" w:eastAsia="MS Gothic" w:hAnsi="MS Gothic"/>
          <w:noProof/>
          <w:szCs w:val="24"/>
        </w:rPr>
        <w:tab/>
      </w:r>
      <w:sdt>
        <w:sdtPr>
          <w:rPr>
            <w:rFonts w:ascii="MS Gothic" w:eastAsia="MS Gothic" w:hAnsi="MS Gothic"/>
            <w:noProof/>
            <w:szCs w:val="24"/>
          </w:rPr>
          <w:id w:val="511959427"/>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помощ за информационни дейности в сектора на горското стопанство в съответствие с част II, раздел 2.4 от насоките, която се състои в предоставяне на информацията на неопределен брой бенефициери;</w:t>
      </w:r>
    </w:p>
    <w:p w14:paraId="222F8683" w14:textId="77777777" w:rsidR="003152C2" w:rsidRPr="00E04EBB" w:rsidRDefault="003152C2" w:rsidP="003152C2">
      <w:pPr>
        <w:pStyle w:val="Point1"/>
        <w:rPr>
          <w:rFonts w:eastAsia="Times New Roman"/>
          <w:noProof/>
          <w:szCs w:val="24"/>
        </w:rPr>
      </w:pPr>
      <w:r>
        <w:rPr>
          <w:rFonts w:eastAsia="Times New Roman"/>
          <w:noProof/>
          <w:szCs w:val="24"/>
        </w:rPr>
        <w:t>л)</w:t>
      </w:r>
      <w:r>
        <w:rPr>
          <w:rFonts w:eastAsia="Times New Roman"/>
          <w:noProof/>
          <w:szCs w:val="24"/>
        </w:rPr>
        <w:tab/>
      </w:r>
      <w:sdt>
        <w:sdtPr>
          <w:rPr>
            <w:rFonts w:eastAsia="Times New Roman"/>
            <w:noProof/>
            <w:szCs w:val="24"/>
          </w:rPr>
          <w:id w:val="216637078"/>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помощ за инвестиции в полза на опазването на културното и природното наследство на територията на земеделското стопанство в съответствие с част II, раздел 1.1.1.2, с изключение на индивидуални помощи над 500 000 EUR на предприятие на инвестиционен проект;</w:t>
      </w:r>
    </w:p>
    <w:p w14:paraId="14480A69" w14:textId="77777777" w:rsidR="003152C2" w:rsidRPr="00E04EBB" w:rsidRDefault="003152C2" w:rsidP="003152C2">
      <w:pPr>
        <w:pStyle w:val="Point1"/>
        <w:rPr>
          <w:rFonts w:eastAsia="Times New Roman"/>
          <w:noProof/>
          <w:szCs w:val="24"/>
        </w:rPr>
      </w:pPr>
      <w:r>
        <w:rPr>
          <w:rFonts w:eastAsia="Times New Roman"/>
          <w:noProof/>
          <w:szCs w:val="24"/>
        </w:rPr>
        <w:t>м)</w:t>
      </w:r>
      <w:r>
        <w:rPr>
          <w:rFonts w:eastAsia="Times New Roman"/>
          <w:noProof/>
          <w:szCs w:val="24"/>
        </w:rPr>
        <w:tab/>
      </w:r>
      <w:sdt>
        <w:sdtPr>
          <w:rPr>
            <w:rFonts w:eastAsia="Times New Roman"/>
            <w:noProof/>
            <w:szCs w:val="24"/>
          </w:rPr>
          <w:id w:val="1672982253"/>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помощ за мерки за насърчаване в съответствие с точка 468, букви б), в) и г) от насоките;</w:t>
      </w:r>
    </w:p>
    <w:p w14:paraId="2AC4282D" w14:textId="77777777" w:rsidR="003152C2" w:rsidRPr="00E04EBB" w:rsidRDefault="003152C2" w:rsidP="003152C2">
      <w:pPr>
        <w:pStyle w:val="Point1"/>
        <w:rPr>
          <w:rFonts w:eastAsia="Times New Roman"/>
          <w:noProof/>
          <w:szCs w:val="24"/>
        </w:rPr>
      </w:pPr>
      <w:r>
        <w:rPr>
          <w:rFonts w:eastAsia="Times New Roman"/>
          <w:noProof/>
          <w:szCs w:val="24"/>
        </w:rPr>
        <w:t>н)</w:t>
      </w:r>
      <w:r>
        <w:rPr>
          <w:rFonts w:eastAsia="Times New Roman"/>
          <w:noProof/>
          <w:szCs w:val="24"/>
        </w:rPr>
        <w:tab/>
      </w:r>
      <w:sdt>
        <w:sdtPr>
          <w:rPr>
            <w:rFonts w:eastAsia="Times New Roman"/>
            <w:noProof/>
            <w:szCs w:val="24"/>
          </w:rPr>
          <w:id w:val="1196883706"/>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помощ за компенсиране на допълнителни транспортни разходи в съответствие с точки 480 и 481 от насоките;</w:t>
      </w:r>
    </w:p>
    <w:p w14:paraId="42460B82" w14:textId="77777777" w:rsidR="003152C2" w:rsidRPr="00E04EBB" w:rsidRDefault="003152C2" w:rsidP="003152C2">
      <w:pPr>
        <w:pStyle w:val="Point1"/>
        <w:rPr>
          <w:rFonts w:eastAsia="Times New Roman"/>
          <w:noProof/>
          <w:szCs w:val="24"/>
        </w:rPr>
      </w:pPr>
      <w:r>
        <w:rPr>
          <w:rFonts w:eastAsia="Times New Roman"/>
          <w:noProof/>
          <w:szCs w:val="24"/>
        </w:rPr>
        <w:lastRenderedPageBreak/>
        <w:t>о)</w:t>
      </w:r>
      <w:r>
        <w:rPr>
          <w:rFonts w:eastAsia="Times New Roman"/>
          <w:noProof/>
          <w:szCs w:val="24"/>
        </w:rPr>
        <w:tab/>
      </w:r>
      <w:sdt>
        <w:sdtPr>
          <w:rPr>
            <w:rFonts w:eastAsia="Times New Roman"/>
            <w:noProof/>
            <w:szCs w:val="24"/>
          </w:rPr>
          <w:id w:val="491838587"/>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помощ за научноизследователска и развойна дейност в секторите на селското и горското стопанство в съответствие с част II, раздел 1.3.7 и раздел 2.9.1 от насоките;</w:t>
      </w:r>
    </w:p>
    <w:p w14:paraId="143446CE" w14:textId="77777777" w:rsidR="003152C2" w:rsidRPr="00E04EBB" w:rsidRDefault="003152C2" w:rsidP="003152C2">
      <w:pPr>
        <w:pStyle w:val="Point1"/>
        <w:rPr>
          <w:rFonts w:eastAsia="Times New Roman"/>
          <w:noProof/>
          <w:szCs w:val="24"/>
        </w:rPr>
      </w:pPr>
      <w:r>
        <w:rPr>
          <w:rFonts w:eastAsia="Times New Roman"/>
          <w:noProof/>
          <w:szCs w:val="24"/>
        </w:rPr>
        <w:t>п)</w:t>
      </w:r>
      <w:r>
        <w:rPr>
          <w:rFonts w:eastAsia="Times New Roman"/>
          <w:noProof/>
          <w:szCs w:val="24"/>
        </w:rPr>
        <w:tab/>
      </w:r>
      <w:sdt>
        <w:sdtPr>
          <w:rPr>
            <w:rFonts w:eastAsia="Times New Roman"/>
            <w:noProof/>
            <w:szCs w:val="24"/>
          </w:rPr>
          <w:id w:val="-1153066335"/>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помощ за възстановяване на щети по горите от горски пожари, природни бедствия, неблагоприятни климатични събития, вредители по растенията, болести по животните, катастрофични събития и събития, свързани с изменението на климата в съответствие с част II, раздел 2.1.3 от насоките;</w:t>
      </w:r>
    </w:p>
    <w:p w14:paraId="348D18BD" w14:textId="77777777" w:rsidR="003152C2" w:rsidRPr="00E04EBB" w:rsidRDefault="003152C2" w:rsidP="003152C2">
      <w:pPr>
        <w:pStyle w:val="Point1"/>
        <w:rPr>
          <w:rFonts w:eastAsia="Times New Roman"/>
          <w:noProof/>
          <w:szCs w:val="24"/>
        </w:rPr>
      </w:pPr>
      <w:r>
        <w:rPr>
          <w:rFonts w:eastAsia="Times New Roman"/>
          <w:noProof/>
          <w:szCs w:val="24"/>
        </w:rPr>
        <w:t>р)</w:t>
      </w:r>
      <w:r>
        <w:rPr>
          <w:rFonts w:eastAsia="Times New Roman"/>
          <w:noProof/>
          <w:szCs w:val="24"/>
        </w:rPr>
        <w:tab/>
      </w:r>
      <w:sdt>
        <w:sdtPr>
          <w:rPr>
            <w:rFonts w:eastAsia="Times New Roman"/>
            <w:noProof/>
            <w:szCs w:val="24"/>
          </w:rPr>
          <w:id w:val="-1898571532"/>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en-GB"/>
            </w:rPr>
            <w:t>☐</w:t>
          </w:r>
        </w:sdtContent>
      </w:sdt>
      <w:r w:rsidRPr="00E04EBB">
        <w:rPr>
          <w:noProof/>
        </w:rPr>
        <w:t xml:space="preserve"> помощ за разходите за третиране и предотвратяване на разпространението на вредители и болести по дърветата и помощ за компенсиране на щети, причинени от вредители, болести по дърветата и инвазивни чужди видове в съответствие с част II, раздел 2.8.1 от насоките;</w:t>
      </w:r>
    </w:p>
    <w:p w14:paraId="23FAE493" w14:textId="77777777" w:rsidR="003152C2" w:rsidRPr="00E04EBB" w:rsidRDefault="003152C2" w:rsidP="003152C2">
      <w:pPr>
        <w:pStyle w:val="Text1"/>
        <w:rPr>
          <w:noProof/>
        </w:rPr>
      </w:pPr>
      <w:r w:rsidRPr="00E04EBB">
        <w:rPr>
          <w:noProof/>
        </w:rPr>
        <w:t>Моля, обърнете внимание, че съгласно точка 55 от насоките не се изисква горепосочените категории помощи да имат стимулиращ ефект или се смята, че имат такъв ефект. Следователно, ако помощта е отпусната за една от горепосочените категории, точки 50—53 от насоките не се прилагат.</w:t>
      </w:r>
    </w:p>
    <w:p w14:paraId="6B1FB40A" w14:textId="77777777" w:rsidR="003152C2" w:rsidRPr="00E04EBB" w:rsidRDefault="003152C2" w:rsidP="003152C2">
      <w:pPr>
        <w:pStyle w:val="ManualHeading4"/>
        <w:rPr>
          <w:b/>
          <w:bCs/>
          <w:noProof/>
        </w:rPr>
      </w:pPr>
      <w:r w:rsidRPr="00E04EBB">
        <w:rPr>
          <w:b/>
          <w:noProof/>
        </w:rPr>
        <w:t>Допълнителни условия за инвестиционна помощ, за която се изисква индивидуално уведомление</w:t>
      </w:r>
    </w:p>
    <w:p w14:paraId="3A4ADF44" w14:textId="77777777" w:rsidR="003152C2" w:rsidRPr="00E04EBB" w:rsidRDefault="003152C2" w:rsidP="003152C2">
      <w:pPr>
        <w:rPr>
          <w:i/>
          <w:iCs/>
          <w:noProof/>
        </w:rPr>
      </w:pPr>
      <w:r w:rsidRPr="00E04EBB">
        <w:rPr>
          <w:i/>
          <w:noProof/>
        </w:rPr>
        <w:t>Ако помощта е предоставена за индивидуална инвестиция, моля, продължете с въпроси 1.2.12.—1.2.16. по-долу.</w:t>
      </w:r>
    </w:p>
    <w:p w14:paraId="65640273" w14:textId="77777777" w:rsidR="003152C2" w:rsidRPr="00E04EBB" w:rsidRDefault="003152C2" w:rsidP="003152C2">
      <w:pPr>
        <w:pStyle w:val="ManualNumPar3"/>
        <w:rPr>
          <w:iCs/>
          <w:noProof/>
        </w:rPr>
      </w:pPr>
      <w:r w:rsidRPr="00F42CFF">
        <w:rPr>
          <w:noProof/>
        </w:rPr>
        <w:t>1.2.12.</w:t>
      </w:r>
      <w:r w:rsidRPr="00F42CFF">
        <w:rPr>
          <w:noProof/>
        </w:rPr>
        <w:tab/>
      </w:r>
      <w:r w:rsidRPr="00E04EBB">
        <w:rPr>
          <w:noProof/>
        </w:rPr>
        <w:t>Моля да предоставите в уведомлението недвусмислени доказателства, че помощта действително оказва въздействие върху решението да се инвестира.</w:t>
      </w:r>
    </w:p>
    <w:p w14:paraId="48BEF24F" w14:textId="77777777" w:rsidR="003152C2" w:rsidRPr="00E04EBB" w:rsidRDefault="003152C2" w:rsidP="003152C2">
      <w:pPr>
        <w:pStyle w:val="Text1"/>
        <w:rPr>
          <w:noProof/>
        </w:rPr>
      </w:pPr>
      <w:r w:rsidRPr="00E04EBB">
        <w:rPr>
          <w:noProof/>
        </w:rPr>
        <w:t>Моля, посочете това въздействие:</w:t>
      </w:r>
    </w:p>
    <w:p w14:paraId="60629631" w14:textId="77777777" w:rsidR="003152C2" w:rsidRPr="00E04EBB" w:rsidRDefault="003152C2" w:rsidP="003152C2">
      <w:pPr>
        <w:pStyle w:val="Text1"/>
        <w:rPr>
          <w:noProof/>
        </w:rPr>
      </w:pPr>
      <w:r w:rsidRPr="00E04EBB">
        <w:rPr>
          <w:noProof/>
        </w:rPr>
        <w:t>………………………………………………………………………………………</w:t>
      </w:r>
    </w:p>
    <w:p w14:paraId="4128B94E" w14:textId="77777777" w:rsidR="003152C2" w:rsidRPr="00E04EBB" w:rsidRDefault="003152C2" w:rsidP="003152C2">
      <w:pPr>
        <w:pStyle w:val="Text1"/>
        <w:rPr>
          <w:noProof/>
        </w:rPr>
      </w:pPr>
      <w:r w:rsidRPr="00E04EBB">
        <w:rPr>
          <w:noProof/>
        </w:rPr>
        <w:t>Моля, обърнете внимание, че съгласно точка 56 от насоките за целите на обстойната оценка държавата членка трябва да предостави не само информация относно подпомогнатия проект, но и подробно описание на съпоставителния сценарий спрямо случая, при който на бенефициера не се предоставя помощ от никой публичен орган.</w:t>
      </w:r>
    </w:p>
    <w:p w14:paraId="5259C791" w14:textId="77777777" w:rsidR="003152C2" w:rsidRPr="00E04EBB" w:rsidRDefault="003152C2" w:rsidP="003152C2">
      <w:pPr>
        <w:pStyle w:val="ManualNumPar3"/>
        <w:rPr>
          <w:iCs/>
          <w:noProof/>
        </w:rPr>
      </w:pPr>
      <w:r w:rsidRPr="00F42CFF">
        <w:rPr>
          <w:noProof/>
        </w:rPr>
        <w:t>1.2.13.</w:t>
      </w:r>
      <w:r w:rsidRPr="00F42CFF">
        <w:rPr>
          <w:noProof/>
        </w:rPr>
        <w:tab/>
      </w:r>
      <w:r w:rsidRPr="00E04EBB">
        <w:rPr>
          <w:noProof/>
        </w:rPr>
        <w:t>Моля да предоставите подробно описание на съпоставителния сценарий спрямо случая, при който на бенефициера не се предоставя помощ от никой публичен орган:</w:t>
      </w:r>
    </w:p>
    <w:p w14:paraId="5949E489" w14:textId="77777777" w:rsidR="003152C2" w:rsidRPr="00E04EBB" w:rsidRDefault="003152C2" w:rsidP="003152C2">
      <w:pPr>
        <w:pStyle w:val="Text1"/>
        <w:rPr>
          <w:noProof/>
        </w:rPr>
      </w:pPr>
      <w:r w:rsidRPr="00E04EBB">
        <w:rPr>
          <w:noProof/>
        </w:rPr>
        <w:t>………………………………………………………………………………………</w:t>
      </w:r>
    </w:p>
    <w:p w14:paraId="02D133F7" w14:textId="77777777" w:rsidR="003152C2" w:rsidRPr="00E04EBB" w:rsidRDefault="003152C2" w:rsidP="003152C2">
      <w:pPr>
        <w:pStyle w:val="Text1"/>
        <w:rPr>
          <w:rFonts w:eastAsia="Times New Roman"/>
          <w:noProof/>
          <w:szCs w:val="24"/>
        </w:rPr>
      </w:pPr>
      <w:r w:rsidRPr="00E04EBB">
        <w:rPr>
          <w:noProof/>
        </w:rPr>
        <w:t>Моля, обърнете внимание, че съгласно точка 59 от насоките, когато не е наличен конкретен съпоставителен сценарий, може да се сметне, че има стимулиращ ефект, когато е налице недостиг на средства, т.е. когато инвестиционните разходи надхвърлят нетната настояща стойност (ННС) на очакваните оперативни приходи от инвестицията въз основа на предварителен бизнес план.</w:t>
      </w:r>
    </w:p>
    <w:p w14:paraId="2EC33631" w14:textId="77777777" w:rsidR="003152C2" w:rsidRPr="00E04EBB" w:rsidRDefault="003152C2" w:rsidP="003152C2">
      <w:pPr>
        <w:pStyle w:val="ManualNumPar3"/>
        <w:rPr>
          <w:iCs/>
          <w:noProof/>
        </w:rPr>
      </w:pPr>
      <w:r w:rsidRPr="00F42CFF">
        <w:rPr>
          <w:noProof/>
        </w:rPr>
        <w:t>1.2.14.</w:t>
      </w:r>
      <w:r w:rsidRPr="00F42CFF">
        <w:rPr>
          <w:noProof/>
        </w:rPr>
        <w:tab/>
      </w:r>
      <w:r w:rsidRPr="00E04EBB">
        <w:rPr>
          <w:noProof/>
        </w:rPr>
        <w:t>Моля, посочете какъв(какви) документ(и), свързан(и) с оценявания инвестиционен проект, се представя(т) като част от уведомлението:</w:t>
      </w:r>
    </w:p>
    <w:p w14:paraId="1202B6C5" w14:textId="77777777" w:rsidR="003152C2" w:rsidRPr="00E04EBB" w:rsidRDefault="003152C2" w:rsidP="003152C2">
      <w:pPr>
        <w:pStyle w:val="Text1"/>
        <w:rPr>
          <w:noProof/>
        </w:rPr>
      </w:pPr>
      <w:r w:rsidRPr="00E04EBB">
        <w:rPr>
          <w:noProof/>
        </w:rPr>
        <w:t>………………………………………………………………………………………</w:t>
      </w:r>
    </w:p>
    <w:p w14:paraId="0D2A5A31" w14:textId="77777777" w:rsidR="003152C2" w:rsidRPr="00E04EBB" w:rsidRDefault="003152C2" w:rsidP="003152C2">
      <w:pPr>
        <w:pStyle w:val="Text1"/>
        <w:rPr>
          <w:iCs/>
          <w:noProof/>
        </w:rPr>
      </w:pPr>
      <w:r w:rsidRPr="00E04EBB">
        <w:rPr>
          <w:noProof/>
        </w:rPr>
        <w:lastRenderedPageBreak/>
        <w:t>Моля, обърнете внимание, че съгласно точка 57 от насоките държавите членки се приканват да използват оригинални и официални документи на управителния съвет, оценки на риска, включително оценка на специфичните за местоположението рискове, финансови доклади, вътрешни финансово-икономически планове, експертни становища и други проучвания, свързани с оценявания инвестиционен проект. Тези документи трябва да са актуални по отношение на процеса на вземане на решение относно инвестицията или нейното местоположение. Документи, съдържащи информация относно прогнози за търсенето, прогнози за разходите, финансови прогнози, документи, представени пред инвестиционен комитет, в които са разработени различни инвестиционни сценарии, или документи, предоставени на финансовите институции, могат да помогнат на държавите членки да докажат стимулиращия ефект.</w:t>
      </w:r>
    </w:p>
    <w:p w14:paraId="2CD2CD3D" w14:textId="77777777" w:rsidR="003152C2" w:rsidRPr="00E04EBB" w:rsidRDefault="003152C2" w:rsidP="003152C2">
      <w:pPr>
        <w:pStyle w:val="ManualNumPar3"/>
        <w:rPr>
          <w:iCs/>
          <w:noProof/>
        </w:rPr>
      </w:pPr>
      <w:r w:rsidRPr="00F42CFF">
        <w:rPr>
          <w:noProof/>
        </w:rPr>
        <w:t>1.2.15.</w:t>
      </w:r>
      <w:r w:rsidRPr="00F42CFF">
        <w:rPr>
          <w:noProof/>
        </w:rPr>
        <w:tab/>
      </w:r>
      <w:r w:rsidRPr="00E04EBB">
        <w:rPr>
          <w:noProof/>
        </w:rPr>
        <w:t>Моля, посочете как ще бъде оценявано нивото на рентабилност:</w:t>
      </w:r>
    </w:p>
    <w:p w14:paraId="2E1862EB" w14:textId="77777777" w:rsidR="003152C2" w:rsidRPr="00E04EBB" w:rsidRDefault="003152C2" w:rsidP="003152C2">
      <w:pPr>
        <w:pStyle w:val="Text1"/>
        <w:rPr>
          <w:noProof/>
        </w:rPr>
      </w:pPr>
      <w:r w:rsidRPr="00E04EBB">
        <w:rPr>
          <w:noProof/>
        </w:rPr>
        <w:t>………………………………………………………………………………………</w:t>
      </w:r>
    </w:p>
    <w:p w14:paraId="7897AF54" w14:textId="77777777" w:rsidR="003152C2" w:rsidRPr="00E04EBB" w:rsidRDefault="003152C2" w:rsidP="003152C2">
      <w:pPr>
        <w:pStyle w:val="Text1"/>
        <w:rPr>
          <w:rFonts w:eastAsia="Times New Roman"/>
          <w:noProof/>
          <w:szCs w:val="24"/>
        </w:rPr>
      </w:pPr>
      <w:r w:rsidRPr="00E04EBB">
        <w:rPr>
          <w:noProof/>
        </w:rPr>
        <w:t>Моля, обърнете внимание, че съгласно точка 58 от насоките рентабилността може да се оцени чрез използване на методики, които са част от стандартната практика в съответния отрасъл и които могат да включват: методи за оценка на нетната настояща стойност (ННС)</w:t>
      </w:r>
      <w:r w:rsidRPr="00E04EBB">
        <w:rPr>
          <w:rStyle w:val="FootnoteReference"/>
          <w:noProof/>
          <w:szCs w:val="24"/>
        </w:rPr>
        <w:footnoteReference w:id="4"/>
      </w:r>
      <w:r w:rsidRPr="00E04EBB">
        <w:rPr>
          <w:rStyle w:val="FootnoteReference"/>
          <w:noProof/>
          <w:szCs w:val="24"/>
        </w:rPr>
        <w:t xml:space="preserve"> </w:t>
      </w:r>
      <w:r w:rsidRPr="00E04EBB">
        <w:rPr>
          <w:noProof/>
        </w:rPr>
        <w:t>на проекта, вътрешната норма на възвръщаемост (ВНВ)</w:t>
      </w:r>
      <w:r w:rsidRPr="00E04EBB">
        <w:rPr>
          <w:rStyle w:val="FootnoteReference"/>
          <w:noProof/>
          <w:szCs w:val="24"/>
        </w:rPr>
        <w:footnoteReference w:id="5"/>
      </w:r>
      <w:r w:rsidRPr="00E04EBB">
        <w:rPr>
          <w:noProof/>
        </w:rPr>
        <w:t xml:space="preserve"> или средната възвръщаемост на вложения капитал (ВВК). Рентабилността на проекта трябва да бъде сравнена с нормалната възвръщаемост, търсена от бенефициера за други инвестиционни проекти със сходно естество. Когато нормалната възвръщаемост не е известна, рентабилността на проекта трябва да бъде сравнена с разходите за капитал на предприятието като цяло или с обикновено отчитаната възвръщаемост в съответния сектор.</w:t>
      </w:r>
    </w:p>
    <w:p w14:paraId="6E2E212C" w14:textId="77777777" w:rsidR="003152C2" w:rsidRPr="00E04EBB" w:rsidRDefault="003152C2" w:rsidP="003152C2">
      <w:pPr>
        <w:pStyle w:val="ManualNumPar3"/>
        <w:rPr>
          <w:iCs/>
          <w:noProof/>
        </w:rPr>
      </w:pPr>
      <w:r w:rsidRPr="00F42CFF">
        <w:rPr>
          <w:noProof/>
        </w:rPr>
        <w:t>1.2.16.</w:t>
      </w:r>
      <w:r w:rsidRPr="00F42CFF">
        <w:rPr>
          <w:noProof/>
        </w:rPr>
        <w:tab/>
      </w:r>
      <w:r w:rsidRPr="00E04EBB">
        <w:rPr>
          <w:noProof/>
        </w:rPr>
        <w:t>Налице ли е недостиг на средства по отношение на инвестиционния проект, т.е. инвестиционните разходи надхвърлят ли ННС на очакваните оперативни приходи от инвестицията въз основа на предварителен бизнес план?</w:t>
      </w:r>
    </w:p>
    <w:p w14:paraId="7ABB9855" w14:textId="77777777" w:rsidR="003152C2" w:rsidRPr="00E04EBB" w:rsidRDefault="003152C2" w:rsidP="003152C2">
      <w:pPr>
        <w:pStyle w:val="Text1"/>
        <w:rPr>
          <w:noProof/>
        </w:rPr>
      </w:pPr>
      <w:sdt>
        <w:sdtPr>
          <w:rPr>
            <w:noProof/>
          </w:rPr>
          <w:id w:val="-2142558386"/>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85315799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09CFDEC2" w14:textId="77777777" w:rsidR="003152C2" w:rsidRPr="00E04EBB" w:rsidRDefault="003152C2" w:rsidP="003152C2">
      <w:pPr>
        <w:pStyle w:val="Text1"/>
        <w:rPr>
          <w:rFonts w:eastAsia="Times New Roman"/>
          <w:noProof/>
          <w:szCs w:val="24"/>
        </w:rPr>
      </w:pPr>
      <w:r w:rsidRPr="00E04EBB">
        <w:rPr>
          <w:noProof/>
        </w:rPr>
        <w:t>Ако отговорът е „да“, моля, посочете подробности:</w:t>
      </w:r>
    </w:p>
    <w:p w14:paraId="06A15EEB" w14:textId="77777777" w:rsidR="003152C2" w:rsidRPr="00E04EBB" w:rsidRDefault="003152C2" w:rsidP="003152C2">
      <w:pPr>
        <w:pStyle w:val="Text1"/>
        <w:rPr>
          <w:noProof/>
        </w:rPr>
      </w:pPr>
      <w:r w:rsidRPr="00E04EBB">
        <w:rPr>
          <w:noProof/>
        </w:rPr>
        <w:t>……………………………………………………………………………………</w:t>
      </w:r>
    </w:p>
    <w:p w14:paraId="77C317D0" w14:textId="77777777" w:rsidR="003152C2" w:rsidRPr="00E04EBB" w:rsidRDefault="003152C2" w:rsidP="003152C2">
      <w:pPr>
        <w:pStyle w:val="Text1"/>
        <w:rPr>
          <w:rFonts w:eastAsia="Times New Roman"/>
          <w:noProof/>
          <w:szCs w:val="24"/>
        </w:rPr>
      </w:pPr>
      <w:r w:rsidRPr="00E04EBB">
        <w:rPr>
          <w:noProof/>
        </w:rPr>
        <w:t>Моля, обърнете внимание, че съгласно точка 59 от насоките може да се сметне, че има стимулиращ ефект, когато е налице недостиг на средства по отношение на инвестиционния проект, т.е. когато инвестиционните разходи надхвърлят ННС на очакваните оперативни приходи от инвестицията въз основа на предварителен бизнес план.</w:t>
      </w:r>
    </w:p>
    <w:p w14:paraId="12757A7B" w14:textId="77777777" w:rsidR="003152C2" w:rsidRPr="00E04EBB" w:rsidRDefault="003152C2" w:rsidP="003152C2">
      <w:pPr>
        <w:pStyle w:val="ManualNumPar2"/>
        <w:rPr>
          <w:noProof/>
        </w:rPr>
      </w:pPr>
      <w:r w:rsidRPr="00F42CFF">
        <w:rPr>
          <w:noProof/>
        </w:rPr>
        <w:lastRenderedPageBreak/>
        <w:t>1.3.</w:t>
      </w:r>
      <w:r w:rsidRPr="00F42CFF">
        <w:rPr>
          <w:noProof/>
        </w:rPr>
        <w:tab/>
      </w:r>
      <w:r w:rsidRPr="00E04EBB">
        <w:rPr>
          <w:noProof/>
        </w:rPr>
        <w:t>Липса на нарушение на съответните разпоредби и общите принципи на правото на Съюза</w:t>
      </w:r>
    </w:p>
    <w:p w14:paraId="3FE87429" w14:textId="77777777" w:rsidR="003152C2" w:rsidRPr="00E04EBB" w:rsidRDefault="003152C2" w:rsidP="003152C2">
      <w:pPr>
        <w:rPr>
          <w:noProof/>
        </w:rPr>
      </w:pPr>
      <w:r w:rsidRPr="00E04EBB">
        <w:rPr>
          <w:i/>
          <w:noProof/>
        </w:rPr>
        <w:t>За да предоставите информацията в настоящия раздел, моля, вижте раздел 3.1.3 (точки 61—64) от насоките</w:t>
      </w:r>
      <w:r w:rsidRPr="00E04EBB">
        <w:rPr>
          <w:noProof/>
        </w:rPr>
        <w:t>.</w:t>
      </w:r>
    </w:p>
    <w:p w14:paraId="53BD1A91" w14:textId="77777777" w:rsidR="003152C2" w:rsidRPr="00E04EBB" w:rsidRDefault="003152C2" w:rsidP="003152C2">
      <w:pPr>
        <w:pStyle w:val="ManualNumPar3"/>
        <w:rPr>
          <w:noProof/>
          <w:szCs w:val="24"/>
        </w:rPr>
      </w:pPr>
      <w:r w:rsidRPr="00F42CFF">
        <w:rPr>
          <w:noProof/>
        </w:rPr>
        <w:t>1.3.1.</w:t>
      </w:r>
      <w:r w:rsidRPr="00F42CFF">
        <w:rPr>
          <w:noProof/>
        </w:rPr>
        <w:tab/>
      </w:r>
      <w:r w:rsidRPr="00E04EBB">
        <w:rPr>
          <w:noProof/>
        </w:rPr>
        <w:t>Моля, потвърдете, че мярката за държавна помощ, свързаните с нея условия, включително методът за финансиране, когато този метод представлява неразделна част от мярката за държавна помощ, или дейността, която финансира, не водят до нарушение на съответното законодателство на Съюза:</w:t>
      </w:r>
    </w:p>
    <w:p w14:paraId="18B10611" w14:textId="77777777" w:rsidR="003152C2" w:rsidRPr="00E04EBB" w:rsidRDefault="003152C2" w:rsidP="003152C2">
      <w:pPr>
        <w:pStyle w:val="Text1"/>
        <w:rPr>
          <w:noProof/>
        </w:rPr>
      </w:pPr>
      <w:sdt>
        <w:sdtPr>
          <w:rPr>
            <w:noProof/>
          </w:rPr>
          <w:id w:val="-1794894046"/>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10310984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5A428866" w14:textId="77777777" w:rsidR="003152C2" w:rsidRPr="00E04EBB" w:rsidRDefault="003152C2" w:rsidP="003152C2">
      <w:pPr>
        <w:pStyle w:val="Text1"/>
        <w:rPr>
          <w:noProof/>
          <w:szCs w:val="24"/>
        </w:rPr>
      </w:pPr>
      <w:r w:rsidRPr="00E04EBB">
        <w:rPr>
          <w:noProof/>
        </w:rPr>
        <w:t>Моля, обърнете внимание, че съгласно точка 61 от насоките, ако мярка за държавна помощ, свързаните с нея условия, включително методът за финансиране, когато този метод представлява неразделна част от мярката за държавна помощ, или дейността, която финансира, водят до нарушение на съответното законодателство на Съюза, помощта не може да бъде обявена за съвместима с вътрешния пазар.</w:t>
      </w:r>
    </w:p>
    <w:p w14:paraId="4577A32C" w14:textId="77777777" w:rsidR="003152C2" w:rsidRPr="00E04EBB" w:rsidRDefault="003152C2" w:rsidP="003152C2">
      <w:pPr>
        <w:pStyle w:val="Text1"/>
        <w:rPr>
          <w:noProof/>
          <w:szCs w:val="24"/>
        </w:rPr>
      </w:pPr>
      <w:r w:rsidRPr="00E04EBB">
        <w:rPr>
          <w:noProof/>
        </w:rPr>
        <w:t>За да се оцени съответствието с точка 61 от насоките, моля да предоставите информация, доказваща, че мярката за помощ не води до нарушение на съответното законодателство на Съюза:</w:t>
      </w:r>
    </w:p>
    <w:p w14:paraId="19BB9AF7" w14:textId="77777777" w:rsidR="003152C2" w:rsidRPr="00E04EBB" w:rsidRDefault="003152C2" w:rsidP="003152C2">
      <w:pPr>
        <w:pStyle w:val="Text1"/>
        <w:rPr>
          <w:noProof/>
        </w:rPr>
      </w:pPr>
      <w:r w:rsidRPr="00E04EBB">
        <w:rPr>
          <w:noProof/>
        </w:rPr>
        <w:t>………………………………………………………………………………………</w:t>
      </w:r>
    </w:p>
    <w:p w14:paraId="4D34B040" w14:textId="77777777" w:rsidR="003152C2" w:rsidRPr="00E04EBB" w:rsidRDefault="003152C2" w:rsidP="003152C2">
      <w:pPr>
        <w:pStyle w:val="ManualNumPar3"/>
        <w:rPr>
          <w:noProof/>
          <w:szCs w:val="24"/>
        </w:rPr>
      </w:pPr>
      <w:r w:rsidRPr="00F42CFF">
        <w:rPr>
          <w:noProof/>
        </w:rPr>
        <w:t>1.3.2.</w:t>
      </w:r>
      <w:r w:rsidRPr="00F42CFF">
        <w:rPr>
          <w:noProof/>
        </w:rPr>
        <w:tab/>
      </w:r>
      <w:r w:rsidRPr="00E04EBB">
        <w:rPr>
          <w:noProof/>
        </w:rPr>
        <w:t>Системата на финансиране представлява ли неразделна част от мярката за помощ?</w:t>
      </w:r>
    </w:p>
    <w:p w14:paraId="795A5BC4" w14:textId="77777777" w:rsidR="003152C2" w:rsidRPr="00E04EBB" w:rsidRDefault="003152C2" w:rsidP="003152C2">
      <w:pPr>
        <w:pStyle w:val="Text1"/>
        <w:rPr>
          <w:noProof/>
        </w:rPr>
      </w:pPr>
      <w:sdt>
        <w:sdtPr>
          <w:rPr>
            <w:noProof/>
          </w:rPr>
          <w:id w:val="63044198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78125256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1A7F6A36" w14:textId="77777777" w:rsidR="003152C2" w:rsidRPr="00E04EBB" w:rsidRDefault="003152C2" w:rsidP="003152C2">
      <w:pPr>
        <w:pStyle w:val="Text1"/>
        <w:rPr>
          <w:rFonts w:eastAsia="Times New Roman"/>
          <w:noProof/>
          <w:szCs w:val="24"/>
        </w:rPr>
      </w:pPr>
      <w:r w:rsidRPr="00E04EBB">
        <w:rPr>
          <w:noProof/>
        </w:rPr>
        <w:t>Ако отговорът е „да“, моля, посочете системата на финансиране:</w:t>
      </w:r>
    </w:p>
    <w:p w14:paraId="251A64C6" w14:textId="77777777" w:rsidR="003152C2" w:rsidRPr="00E04EBB" w:rsidRDefault="003152C2" w:rsidP="003152C2">
      <w:pPr>
        <w:pStyle w:val="Text1"/>
        <w:rPr>
          <w:noProof/>
        </w:rPr>
      </w:pPr>
      <w:r w:rsidRPr="00E04EBB">
        <w:rPr>
          <w:noProof/>
        </w:rPr>
        <w:t>………………………………………………………………………………………</w:t>
      </w:r>
    </w:p>
    <w:p w14:paraId="0098BA87" w14:textId="77777777" w:rsidR="003152C2" w:rsidRPr="00E04EBB" w:rsidRDefault="003152C2" w:rsidP="003152C2">
      <w:pPr>
        <w:pStyle w:val="Text1"/>
        <w:rPr>
          <w:rFonts w:eastAsia="Times New Roman"/>
          <w:noProof/>
          <w:szCs w:val="24"/>
        </w:rPr>
      </w:pPr>
      <w:r w:rsidRPr="00E04EBB">
        <w:rPr>
          <w:noProof/>
        </w:rPr>
        <w:t>Моля, обърнете внимание, че съгласно точка 26 от насоките когато системата на финансиране е неразделна част от мярката за помощ, например чрез парафискални налози, за нея трябва да бъде направено уведомление..</w:t>
      </w:r>
    </w:p>
    <w:p w14:paraId="7E38822A" w14:textId="77777777" w:rsidR="003152C2" w:rsidRPr="00E04EBB" w:rsidRDefault="003152C2" w:rsidP="003152C2">
      <w:pPr>
        <w:pStyle w:val="ManualNumPar3"/>
        <w:rPr>
          <w:noProof/>
          <w:szCs w:val="24"/>
        </w:rPr>
      </w:pPr>
      <w:r w:rsidRPr="00F42CFF">
        <w:rPr>
          <w:noProof/>
        </w:rPr>
        <w:t>1.3.3.</w:t>
      </w:r>
      <w:r w:rsidRPr="00F42CFF">
        <w:rPr>
          <w:noProof/>
        </w:rPr>
        <w:tab/>
      </w:r>
      <w:r w:rsidRPr="00E04EBB">
        <w:rPr>
          <w:noProof/>
        </w:rPr>
        <w:t>Когато мярката за помощ се отнася до селскостопански продукти</w:t>
      </w:r>
      <w:r w:rsidRPr="00E04EBB">
        <w:rPr>
          <w:rStyle w:val="FootnoteReference"/>
          <w:noProof/>
          <w:szCs w:val="24"/>
          <w:lang w:eastAsia="zh-CN"/>
        </w:rPr>
        <w:footnoteReference w:id="6"/>
      </w:r>
      <w:r w:rsidRPr="00E04EBB">
        <w:rPr>
          <w:noProof/>
        </w:rPr>
        <w:t>, съвместима ли е помощта с разпоредбите, регламентиращи общата организация на пазарите на селскостопански продукти?</w:t>
      </w:r>
    </w:p>
    <w:p w14:paraId="58E67D25" w14:textId="77777777" w:rsidR="003152C2" w:rsidRPr="00E04EBB" w:rsidRDefault="003152C2" w:rsidP="003152C2">
      <w:pPr>
        <w:pStyle w:val="Text1"/>
        <w:rPr>
          <w:noProof/>
        </w:rPr>
      </w:pPr>
      <w:sdt>
        <w:sdtPr>
          <w:rPr>
            <w:noProof/>
          </w:rPr>
          <w:id w:val="-94545724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64325011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1D5BCB70" w14:textId="77777777" w:rsidR="003152C2" w:rsidRPr="00E04EBB" w:rsidRDefault="003152C2" w:rsidP="003152C2">
      <w:pPr>
        <w:pStyle w:val="Text1"/>
        <w:rPr>
          <w:noProof/>
        </w:rPr>
      </w:pPr>
      <w:r w:rsidRPr="00E04EBB">
        <w:rPr>
          <w:noProof/>
        </w:rPr>
        <w:t>Моля, обърнете внимание, че съгласно точка 62 от насоките Комисията няма да разрешава държавна помощ, която е несъвместима с разпоредбите, регламентиращи общата организация на пазара или която би възпрепятствала правилното функциониране на общата организация на пазара.</w:t>
      </w:r>
    </w:p>
    <w:p w14:paraId="659836BE" w14:textId="77777777" w:rsidR="003152C2" w:rsidRPr="00E04EBB" w:rsidRDefault="003152C2" w:rsidP="003152C2">
      <w:pPr>
        <w:pStyle w:val="ManualNumPar3"/>
        <w:rPr>
          <w:noProof/>
          <w:szCs w:val="24"/>
        </w:rPr>
      </w:pPr>
      <w:r w:rsidRPr="00F42CFF">
        <w:rPr>
          <w:noProof/>
        </w:rPr>
        <w:t>1.3.4.</w:t>
      </w:r>
      <w:r w:rsidRPr="00F42CFF">
        <w:rPr>
          <w:noProof/>
        </w:rPr>
        <w:tab/>
      </w:r>
      <w:r w:rsidRPr="00E04EBB">
        <w:rPr>
          <w:noProof/>
        </w:rPr>
        <w:t>Предоставянето на помощ обвързано ли е със задължението за предприятието бенефициер да използва национални продукти или услуги?</w:t>
      </w:r>
    </w:p>
    <w:p w14:paraId="1B78F390" w14:textId="77777777" w:rsidR="003152C2" w:rsidRPr="00E04EBB" w:rsidRDefault="003152C2" w:rsidP="003152C2">
      <w:pPr>
        <w:pStyle w:val="Text1"/>
        <w:rPr>
          <w:noProof/>
        </w:rPr>
      </w:pPr>
      <w:sdt>
        <w:sdtPr>
          <w:rPr>
            <w:noProof/>
          </w:rPr>
          <w:id w:val="-106209587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3558288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0A249B4E" w14:textId="77777777" w:rsidR="003152C2" w:rsidRPr="00E04EBB" w:rsidRDefault="003152C2" w:rsidP="003152C2">
      <w:pPr>
        <w:pStyle w:val="Text1"/>
        <w:rPr>
          <w:rFonts w:eastAsia="Times New Roman"/>
          <w:noProof/>
          <w:szCs w:val="24"/>
        </w:rPr>
      </w:pPr>
      <w:r w:rsidRPr="00E04EBB">
        <w:rPr>
          <w:noProof/>
        </w:rPr>
        <w:lastRenderedPageBreak/>
        <w:t>Ако отговорът е „да“, моля, обърнете внимание, че съгласно точка 63 от насоките помощта не може да бъде обявена за съвместима с вътрешния пазар.</w:t>
      </w:r>
    </w:p>
    <w:p w14:paraId="3966B775" w14:textId="77777777" w:rsidR="003152C2" w:rsidRPr="00E04EBB" w:rsidRDefault="003152C2" w:rsidP="003152C2">
      <w:pPr>
        <w:pStyle w:val="ManualNumPar3"/>
        <w:rPr>
          <w:noProof/>
          <w:szCs w:val="24"/>
        </w:rPr>
      </w:pPr>
      <w:r w:rsidRPr="00F42CFF">
        <w:rPr>
          <w:noProof/>
        </w:rPr>
        <w:t>1.3.5.</w:t>
      </w:r>
      <w:r w:rsidRPr="00F42CFF">
        <w:rPr>
          <w:noProof/>
        </w:rPr>
        <w:tab/>
      </w:r>
      <w:r w:rsidRPr="00E04EBB">
        <w:rPr>
          <w:noProof/>
        </w:rPr>
        <w:t>Помощта ограничава ли възможността предприятието бенефициер да се възползва от резултатите от научни изследвания, развойна дейност и иновации в други държави членки?</w:t>
      </w:r>
    </w:p>
    <w:p w14:paraId="3498DF38" w14:textId="77777777" w:rsidR="003152C2" w:rsidRPr="00E04EBB" w:rsidRDefault="003152C2" w:rsidP="003152C2">
      <w:pPr>
        <w:pStyle w:val="Text1"/>
        <w:rPr>
          <w:noProof/>
        </w:rPr>
      </w:pPr>
      <w:sdt>
        <w:sdtPr>
          <w:rPr>
            <w:noProof/>
          </w:rPr>
          <w:id w:val="54218236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51534967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67B82768" w14:textId="77777777" w:rsidR="003152C2" w:rsidRPr="00E04EBB" w:rsidRDefault="003152C2" w:rsidP="003152C2">
      <w:pPr>
        <w:pStyle w:val="Text1"/>
        <w:rPr>
          <w:rFonts w:eastAsia="Times New Roman"/>
          <w:noProof/>
          <w:szCs w:val="24"/>
        </w:rPr>
      </w:pPr>
      <w:r w:rsidRPr="00E04EBB">
        <w:rPr>
          <w:noProof/>
        </w:rPr>
        <w:t>Ако отговорът е „да“, моля, обърнете внимание, че съгласно точка 63 от насоките помощта не може да бъде обявена за съвместима с вътрешния пазар.</w:t>
      </w:r>
    </w:p>
    <w:p w14:paraId="1ECCA63D" w14:textId="77777777" w:rsidR="003152C2" w:rsidRPr="00E04EBB" w:rsidRDefault="003152C2" w:rsidP="003152C2">
      <w:pPr>
        <w:pStyle w:val="ManualNumPar3"/>
        <w:rPr>
          <w:noProof/>
          <w:szCs w:val="24"/>
        </w:rPr>
      </w:pPr>
      <w:r w:rsidRPr="00F42CFF">
        <w:rPr>
          <w:noProof/>
        </w:rPr>
        <w:t>1.3.6.</w:t>
      </w:r>
      <w:r w:rsidRPr="00F42CFF">
        <w:rPr>
          <w:noProof/>
        </w:rPr>
        <w:tab/>
      </w:r>
      <w:r w:rsidRPr="00E04EBB">
        <w:rPr>
          <w:noProof/>
        </w:rPr>
        <w:t>Отнася ли се предоставената помощ за дейности по износ към трети страни или държави членки, пряко свързани с изнасяните количества, или зависи ли помощта от използването на стоки собствено производство за сметка на вносни стоки, или предоставена ли е помощта за установяване и функциониране на разпределителна мрежа или за покриване на други разходи, свързани с дейности по износ?</w:t>
      </w:r>
    </w:p>
    <w:p w14:paraId="2C122364" w14:textId="77777777" w:rsidR="003152C2" w:rsidRPr="00E04EBB" w:rsidRDefault="003152C2" w:rsidP="003152C2">
      <w:pPr>
        <w:pStyle w:val="Text1"/>
        <w:rPr>
          <w:noProof/>
        </w:rPr>
      </w:pPr>
      <w:sdt>
        <w:sdtPr>
          <w:rPr>
            <w:noProof/>
          </w:rPr>
          <w:id w:val="2041011157"/>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24529661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4EE473C4" w14:textId="77777777" w:rsidR="003152C2" w:rsidRPr="00E04EBB" w:rsidRDefault="003152C2" w:rsidP="003152C2">
      <w:pPr>
        <w:ind w:left="567"/>
        <w:rPr>
          <w:rFonts w:eastAsia="Times New Roman"/>
          <w:noProof/>
          <w:szCs w:val="20"/>
          <w:u w:val="single"/>
        </w:rPr>
      </w:pPr>
      <w:r w:rsidRPr="00E04EBB">
        <w:rPr>
          <w:noProof/>
        </w:rPr>
        <w:t>Моля, обърнете внимание, че съгласно точка 64 от насоките Комисията няма да разрешава помощи за дейности по износ към трети страни или държави членки, които могат да бъдат пряко свързани с изнасяните количества, нито помощи, зависещи от използването на стоки собствено производство за сметка на вносни стоки, нито помощи за установяване и функциониране на разпределителна мрежа или за покриване на други разходи, свързани с дейности по износ. Помощите с цел покриване на разходите по участие в търговски панаири, разходите за проучвания или консултантски услуги, необходими за пускането на нов или на вече съществуващ продукт на нов пазар, принципно не представляват помощи за износ.</w:t>
      </w:r>
      <w:r w:rsidRPr="00E04EBB">
        <w:rPr>
          <w:noProof/>
          <w:u w:val="single"/>
        </w:rPr>
        <w:t xml:space="preserve"> </w:t>
      </w:r>
    </w:p>
    <w:p w14:paraId="2D3A0823" w14:textId="77777777" w:rsidR="003152C2" w:rsidRPr="00E04EBB" w:rsidRDefault="003152C2" w:rsidP="003152C2">
      <w:pPr>
        <w:pStyle w:val="ManualNumPar1"/>
        <w:rPr>
          <w:noProof/>
        </w:rPr>
      </w:pPr>
      <w:r w:rsidRPr="00F42CFF">
        <w:rPr>
          <w:noProof/>
        </w:rPr>
        <w:t>2.</w:t>
      </w:r>
      <w:r w:rsidRPr="00F42CFF">
        <w:rPr>
          <w:noProof/>
        </w:rPr>
        <w:tab/>
      </w:r>
      <w:r w:rsidRPr="00E04EBB">
        <w:rPr>
          <w:noProof/>
        </w:rPr>
        <w:t>ВТОРО УСЛОВИЕ: ПОМОЩТА ДА НЕ ЗАСЯГА ПО НЕБЛАГОПРИЯТЕН НАЧИН УСЛОВИЯТА НА ТЪРГОВИЯ ДО СТЕПЕН, КОЯТО ПРОТИВОРЕЧИ НА ОБЩИЯ ИНТЕРЕС</w:t>
      </w:r>
    </w:p>
    <w:p w14:paraId="2656E9B4" w14:textId="77777777" w:rsidR="003152C2" w:rsidRPr="00E04EBB" w:rsidRDefault="003152C2" w:rsidP="003152C2">
      <w:pPr>
        <w:pStyle w:val="Text1"/>
        <w:tabs>
          <w:tab w:val="left" w:pos="567"/>
        </w:tabs>
        <w:ind w:left="-11"/>
        <w:rPr>
          <w:noProof/>
        </w:rPr>
      </w:pPr>
      <w:r w:rsidRPr="00E04EBB">
        <w:rPr>
          <w:noProof/>
        </w:rPr>
        <w:t>В съответствие с член 107, параграф 3, буква в) от Договора помощите, които имат за цел да улеснят развитието на някои икономически дейности или на някои икономически региони, могат да се смятат за съвместими, но само „доколкото тези помощи не засягат по неблагоприятен начин условията на търговия до степен, която противоречи на общия интерес“.</w:t>
      </w:r>
    </w:p>
    <w:p w14:paraId="6F5060B3" w14:textId="77777777" w:rsidR="003152C2" w:rsidRPr="00E04EBB" w:rsidRDefault="003152C2" w:rsidP="003152C2">
      <w:pPr>
        <w:pStyle w:val="Text1"/>
        <w:tabs>
          <w:tab w:val="left" w:pos="567"/>
        </w:tabs>
        <w:ind w:left="-11"/>
        <w:rPr>
          <w:rFonts w:eastAsia="Times New Roman"/>
          <w:noProof/>
          <w:szCs w:val="24"/>
          <w:u w:val="single"/>
        </w:rPr>
      </w:pPr>
      <w:r w:rsidRPr="00E04EBB">
        <w:rPr>
          <w:noProof/>
        </w:rPr>
        <w:t>По самото си естество всяка мярка за помощ води до нарушаване на конкуренцията и оказва въздействие върху търговията между държавите членки. С цел да установи обаче дали нарушаващите търговията ефекти на помощта са ограничени до минимум, Комисията ще провери дали помощта е необходима, целесъобразна, пропорционална и прозрачна.</w:t>
      </w:r>
    </w:p>
    <w:p w14:paraId="799AA9B6" w14:textId="77777777" w:rsidR="003152C2" w:rsidRPr="00E04EBB" w:rsidRDefault="003152C2" w:rsidP="003152C2">
      <w:pPr>
        <w:pStyle w:val="Text1"/>
        <w:tabs>
          <w:tab w:val="left" w:pos="567"/>
        </w:tabs>
        <w:ind w:left="-11"/>
        <w:rPr>
          <w:noProof/>
        </w:rPr>
      </w:pPr>
      <w:r w:rsidRPr="00E04EBB">
        <w:rPr>
          <w:noProof/>
        </w:rPr>
        <w:t>След това Комисията ще оцени нарушаващия ефект на въпросната помощ върху конкуренцията и условията на търговия. След това Комисията ще съпостави положителните ефекти от помощта с нейните отрицателни ефекти върху конкуренцията и търговията. Когато положителните ефекти са по-големи от отрицателните, Комисията ще обяви помощта за съвместима.</w:t>
      </w:r>
    </w:p>
    <w:p w14:paraId="3D6DA088" w14:textId="77777777" w:rsidR="003152C2" w:rsidRPr="00E04EBB" w:rsidRDefault="003152C2" w:rsidP="003152C2">
      <w:pPr>
        <w:pStyle w:val="ManualNumPar2"/>
        <w:rPr>
          <w:noProof/>
        </w:rPr>
      </w:pPr>
      <w:r w:rsidRPr="00F42CFF">
        <w:rPr>
          <w:noProof/>
        </w:rPr>
        <w:t>2.1.</w:t>
      </w:r>
      <w:r w:rsidRPr="00F42CFF">
        <w:rPr>
          <w:noProof/>
        </w:rPr>
        <w:tab/>
      </w:r>
      <w:r w:rsidRPr="00E04EBB">
        <w:rPr>
          <w:noProof/>
        </w:rPr>
        <w:t>Необходимост от държавна намеса</w:t>
      </w:r>
    </w:p>
    <w:p w14:paraId="31B44D29" w14:textId="77777777" w:rsidR="003152C2" w:rsidRPr="00E04EBB" w:rsidRDefault="003152C2" w:rsidP="003152C2">
      <w:pPr>
        <w:rPr>
          <w:i/>
          <w:iCs/>
          <w:noProof/>
        </w:rPr>
      </w:pPr>
      <w:r w:rsidRPr="00E04EBB">
        <w:rPr>
          <w:i/>
          <w:noProof/>
        </w:rPr>
        <w:lastRenderedPageBreak/>
        <w:t>За да предоставите информацията в настоящия раздел, моля, вижте раздел 3.2.1. (точки 70—71) от насоките.</w:t>
      </w:r>
    </w:p>
    <w:p w14:paraId="6D00E9DF" w14:textId="77777777" w:rsidR="003152C2" w:rsidRPr="00E04EBB" w:rsidRDefault="003152C2" w:rsidP="003152C2">
      <w:pPr>
        <w:pStyle w:val="ManualNumPar3"/>
        <w:rPr>
          <w:noProof/>
        </w:rPr>
      </w:pPr>
      <w:r w:rsidRPr="00F42CFF">
        <w:rPr>
          <w:noProof/>
        </w:rPr>
        <w:t>2.1.1.</w:t>
      </w:r>
      <w:r w:rsidRPr="00F42CFF">
        <w:rPr>
          <w:noProof/>
        </w:rPr>
        <w:tab/>
      </w:r>
      <w:r w:rsidRPr="00E04EBB">
        <w:rPr>
          <w:noProof/>
        </w:rPr>
        <w:t>Съгласно точка 70 от насоките държавната помощ трябва да бъде насочена към ситуации, при които помощта може да доведе до съществено развитие, което пазарът не е в състояние да постигне, например чрез отстраняване на пазарната неефективност на въпросната подпомагана дейност или инвестиция. При определени условия мерките за държавна помощ наистина могат да коригират пазарна неефективност, като по този начин допринасят за ефективното функциониране на пазарите и за повишаването на конкурентоспособността.</w:t>
      </w:r>
    </w:p>
    <w:p w14:paraId="5718F0E5" w14:textId="77777777" w:rsidR="003152C2" w:rsidRPr="00E04EBB" w:rsidRDefault="003152C2" w:rsidP="003152C2">
      <w:pPr>
        <w:pStyle w:val="Text1"/>
        <w:rPr>
          <w:noProof/>
        </w:rPr>
      </w:pPr>
      <w:r w:rsidRPr="00E04EBB">
        <w:rPr>
          <w:noProof/>
        </w:rPr>
        <w:t>За да се оцени съответствието с точка 70 от насоките, моля да предоставите цялата информация, доказваща, че помощта може да доведе до съществено развитие, което пазарът не е в състояние да постигне, или че тя може да коригира пазарна неефективност, като по този начин допринася за ефективното функциониране на пазарите и за повишаването на конкурентоспособността.</w:t>
      </w:r>
    </w:p>
    <w:p w14:paraId="72DE55C8" w14:textId="77777777" w:rsidR="003152C2" w:rsidRPr="00E04EBB" w:rsidRDefault="003152C2" w:rsidP="003152C2">
      <w:pPr>
        <w:pStyle w:val="Text1"/>
        <w:rPr>
          <w:noProof/>
        </w:rPr>
      </w:pPr>
      <w:r w:rsidRPr="00E04EBB">
        <w:rPr>
          <w:noProof/>
        </w:rPr>
        <w:t>…….…………………………………………………………………………………</w:t>
      </w:r>
    </w:p>
    <w:p w14:paraId="568DDCA1" w14:textId="77777777" w:rsidR="003152C2" w:rsidRPr="00E04EBB" w:rsidRDefault="003152C2" w:rsidP="003152C2">
      <w:pPr>
        <w:pStyle w:val="Text1"/>
        <w:rPr>
          <w:noProof/>
          <w:szCs w:val="24"/>
        </w:rPr>
      </w:pPr>
      <w:r w:rsidRPr="00E04EBB">
        <w:rPr>
          <w:noProof/>
        </w:rPr>
        <w:t>Моля, обърнете внимание, че за целите на насоките, Комисията е на мнение, че пазарът не способства за постигането на заложените цели без държавна намеса по отношение на мерките за помощ, изпълняващи специфичните условия в част I от насоките. Ето защо тази помощ следва да се разглежда като необходима.</w:t>
      </w:r>
    </w:p>
    <w:p w14:paraId="1B55F9D0" w14:textId="77777777" w:rsidR="003152C2" w:rsidRPr="00E04EBB" w:rsidRDefault="003152C2" w:rsidP="003152C2">
      <w:pPr>
        <w:pStyle w:val="ManualNumPar2"/>
        <w:rPr>
          <w:rFonts w:eastAsia="Times New Roman"/>
          <w:bCs/>
          <w:noProof/>
          <w:szCs w:val="24"/>
        </w:rPr>
      </w:pPr>
      <w:r w:rsidRPr="00F42CFF">
        <w:rPr>
          <w:noProof/>
        </w:rPr>
        <w:t>2.2.</w:t>
      </w:r>
      <w:r w:rsidRPr="00F42CFF">
        <w:rPr>
          <w:noProof/>
        </w:rPr>
        <w:tab/>
      </w:r>
      <w:r w:rsidRPr="00E04EBB">
        <w:rPr>
          <w:noProof/>
        </w:rPr>
        <w:t>Целесъобразност на помощта</w:t>
      </w:r>
    </w:p>
    <w:p w14:paraId="4C5D5490" w14:textId="77777777" w:rsidR="003152C2" w:rsidRPr="00E04EBB" w:rsidRDefault="003152C2" w:rsidP="003152C2">
      <w:pPr>
        <w:rPr>
          <w:rFonts w:eastAsia="Times New Roman"/>
          <w:i/>
          <w:iCs/>
          <w:noProof/>
        </w:rPr>
      </w:pPr>
      <w:r w:rsidRPr="00E04EBB">
        <w:rPr>
          <w:i/>
          <w:noProof/>
        </w:rPr>
        <w:t>За да предоставите информацията в настоящия раздел, моля, вижте раздел 3.2.2. (точки 72—82) от насоките.</w:t>
      </w:r>
    </w:p>
    <w:p w14:paraId="3381F467" w14:textId="77777777" w:rsidR="003152C2" w:rsidRPr="00E04EBB" w:rsidRDefault="003152C2" w:rsidP="003152C2">
      <w:pPr>
        <w:rPr>
          <w:noProof/>
        </w:rPr>
      </w:pPr>
      <w:r w:rsidRPr="00E04EBB">
        <w:rPr>
          <w:noProof/>
        </w:rPr>
        <w:t>Предлаганата мярка за помощ трябва да е инструмент на политиката, подходящ за постигането на съответната цел на политиката. Държавата членка трябва да докаже, че помощта и нейните условия са подходящи за постигането на целта на мярката, към която е насочена помощта.</w:t>
      </w:r>
    </w:p>
    <w:p w14:paraId="1B89CFF6" w14:textId="77777777" w:rsidR="003152C2" w:rsidRPr="00E04EBB" w:rsidRDefault="003152C2" w:rsidP="003152C2">
      <w:pPr>
        <w:pStyle w:val="ManualHeading4"/>
        <w:rPr>
          <w:b/>
          <w:bCs/>
          <w:noProof/>
        </w:rPr>
      </w:pPr>
      <w:r w:rsidRPr="00E04EBB">
        <w:rPr>
          <w:b/>
          <w:noProof/>
        </w:rPr>
        <w:t>Целесъобразност в сравнение с алтернативни инструменти на политиката</w:t>
      </w:r>
    </w:p>
    <w:p w14:paraId="10FBE138" w14:textId="77777777" w:rsidR="003152C2" w:rsidRPr="00E04EBB" w:rsidRDefault="003152C2" w:rsidP="003152C2">
      <w:pPr>
        <w:pStyle w:val="ManualNumPar3"/>
        <w:rPr>
          <w:noProof/>
        </w:rPr>
      </w:pPr>
      <w:r w:rsidRPr="00F42CFF">
        <w:rPr>
          <w:noProof/>
        </w:rPr>
        <w:t>2.2.1.</w:t>
      </w:r>
      <w:r w:rsidRPr="00F42CFF">
        <w:rPr>
          <w:noProof/>
        </w:rPr>
        <w:tab/>
      </w:r>
      <w:r w:rsidRPr="00E04EBB">
        <w:rPr>
          <w:noProof/>
        </w:rPr>
        <w:t>Отговаря ли помощта на специфичните условия в съответните раздели на част II от насоките?</w:t>
      </w:r>
    </w:p>
    <w:p w14:paraId="29FBD472" w14:textId="77777777" w:rsidR="003152C2" w:rsidRPr="00E04EBB" w:rsidRDefault="003152C2" w:rsidP="003152C2">
      <w:pPr>
        <w:pStyle w:val="Text1"/>
        <w:rPr>
          <w:noProof/>
        </w:rPr>
      </w:pPr>
      <w:sdt>
        <w:sdtPr>
          <w:rPr>
            <w:noProof/>
          </w:rPr>
          <w:id w:val="-968583116"/>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68648044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3D11EE9C" w14:textId="77777777" w:rsidR="003152C2" w:rsidRPr="00E04EBB" w:rsidRDefault="003152C2" w:rsidP="003152C2">
      <w:pPr>
        <w:pStyle w:val="Text1"/>
        <w:rPr>
          <w:noProof/>
        </w:rPr>
      </w:pPr>
      <w:r w:rsidRPr="00E04EBB">
        <w:rPr>
          <w:noProof/>
        </w:rPr>
        <w:t xml:space="preserve">Ако </w:t>
      </w:r>
      <w:r w:rsidRPr="00E04EBB">
        <w:rPr>
          <w:noProof/>
          <w:color w:val="000000"/>
        </w:rPr>
        <w:t>отговорът</w:t>
      </w:r>
      <w:r w:rsidRPr="00E04EBB">
        <w:rPr>
          <w:noProof/>
        </w:rPr>
        <w:t xml:space="preserve"> е „да“, моля, посочете съответния раздел:</w:t>
      </w:r>
    </w:p>
    <w:p w14:paraId="73FB9E4D" w14:textId="77777777" w:rsidR="003152C2" w:rsidRPr="00E04EBB" w:rsidRDefault="003152C2" w:rsidP="003152C2">
      <w:pPr>
        <w:pStyle w:val="Text1"/>
        <w:rPr>
          <w:noProof/>
        </w:rPr>
      </w:pPr>
      <w:r w:rsidRPr="00E04EBB">
        <w:rPr>
          <w:noProof/>
        </w:rPr>
        <w:t>…….…………………………………………………………………………………</w:t>
      </w:r>
    </w:p>
    <w:p w14:paraId="16F4E2B1" w14:textId="77777777" w:rsidR="003152C2" w:rsidRPr="00E04EBB" w:rsidRDefault="003152C2" w:rsidP="003152C2">
      <w:pPr>
        <w:pStyle w:val="Text1"/>
        <w:rPr>
          <w:noProof/>
        </w:rPr>
      </w:pPr>
      <w:r w:rsidRPr="00E04EBB">
        <w:rPr>
          <w:noProof/>
        </w:rPr>
        <w:t xml:space="preserve">Моля, обърнете внимание, че съгласно точка 73 от насоките Комисията е на мнение, че помощта, </w:t>
      </w:r>
      <w:r w:rsidRPr="00E04EBB">
        <w:rPr>
          <w:noProof/>
          <w:color w:val="000000"/>
        </w:rPr>
        <w:t>предоставяна</w:t>
      </w:r>
      <w:r w:rsidRPr="00E04EBB">
        <w:rPr>
          <w:noProof/>
        </w:rPr>
        <w:t xml:space="preserve"> в секторите на селското и горското стопанство, която отговаря на специфичните условия в съответните раздели на част II от насоките, е подходящ инструмент на политиката.</w:t>
      </w:r>
    </w:p>
    <w:p w14:paraId="4BA9575F" w14:textId="77777777" w:rsidR="003152C2" w:rsidRPr="00E04EBB" w:rsidRDefault="003152C2" w:rsidP="003152C2">
      <w:pPr>
        <w:pStyle w:val="ManualNumPar3"/>
        <w:rPr>
          <w:noProof/>
          <w:szCs w:val="24"/>
        </w:rPr>
      </w:pPr>
      <w:r w:rsidRPr="00F42CFF">
        <w:rPr>
          <w:noProof/>
        </w:rPr>
        <w:t>2.2.2.</w:t>
      </w:r>
      <w:r w:rsidRPr="00F42CFF">
        <w:rPr>
          <w:noProof/>
        </w:rPr>
        <w:tab/>
      </w:r>
      <w:r w:rsidRPr="00E04EBB">
        <w:rPr>
          <w:noProof/>
        </w:rPr>
        <w:t>Представлява ли помощта мярка за помощ, подобна на мярка за развитие на селските райони, финансирана изключително с национални средства, като едновременно с това същата интервенция е предвидена в съответния стратегически план по ОСП?</w:t>
      </w:r>
    </w:p>
    <w:p w14:paraId="3A89C4C2" w14:textId="77777777" w:rsidR="003152C2" w:rsidRPr="00E04EBB" w:rsidRDefault="003152C2" w:rsidP="003152C2">
      <w:pPr>
        <w:pStyle w:val="Text1"/>
        <w:rPr>
          <w:noProof/>
        </w:rPr>
      </w:pPr>
      <w:sdt>
        <w:sdtPr>
          <w:rPr>
            <w:noProof/>
          </w:rPr>
          <w:id w:val="-158961514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57082034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524E19DF" w14:textId="77777777" w:rsidR="003152C2" w:rsidRPr="00E04EBB" w:rsidRDefault="003152C2" w:rsidP="003152C2">
      <w:pPr>
        <w:pStyle w:val="Text1"/>
        <w:rPr>
          <w:noProof/>
          <w:szCs w:val="24"/>
        </w:rPr>
      </w:pPr>
      <w:r w:rsidRPr="00E04EBB">
        <w:rPr>
          <w:noProof/>
        </w:rPr>
        <w:lastRenderedPageBreak/>
        <w:t>Ако отговорът е „да“, моля, докажете предимствата на такъв инструмент за национално подпомагане в сравнение с въпросната интервенция съгласно стратегическия план по ОСП:</w:t>
      </w:r>
    </w:p>
    <w:p w14:paraId="19436039" w14:textId="77777777" w:rsidR="003152C2" w:rsidRPr="00E04EBB" w:rsidRDefault="003152C2" w:rsidP="003152C2">
      <w:pPr>
        <w:pStyle w:val="Text1"/>
        <w:rPr>
          <w:noProof/>
        </w:rPr>
      </w:pPr>
      <w:r w:rsidRPr="00E04EBB">
        <w:rPr>
          <w:noProof/>
        </w:rPr>
        <w:t>…….…………………………………………………………………………………</w:t>
      </w:r>
    </w:p>
    <w:p w14:paraId="48CF26E0" w14:textId="77777777" w:rsidR="003152C2" w:rsidRPr="00E04EBB" w:rsidRDefault="003152C2" w:rsidP="003152C2">
      <w:pPr>
        <w:pStyle w:val="ManualHeading4"/>
        <w:rPr>
          <w:b/>
          <w:bCs/>
          <w:noProof/>
          <w:szCs w:val="24"/>
        </w:rPr>
      </w:pPr>
      <w:r w:rsidRPr="00E04EBB">
        <w:rPr>
          <w:b/>
          <w:noProof/>
        </w:rPr>
        <w:t>Целесъобразност на различните инструменти за помощ</w:t>
      </w:r>
    </w:p>
    <w:p w14:paraId="4E1333BE" w14:textId="77777777" w:rsidR="003152C2" w:rsidRPr="00E04EBB" w:rsidRDefault="003152C2" w:rsidP="003152C2">
      <w:pPr>
        <w:tabs>
          <w:tab w:val="left" w:pos="9072"/>
        </w:tabs>
        <w:rPr>
          <w:noProof/>
          <w:szCs w:val="24"/>
        </w:rPr>
      </w:pPr>
      <w:r w:rsidRPr="00E04EBB">
        <w:rPr>
          <w:noProof/>
        </w:rPr>
        <w:t>Съгласно точка 75 от насоките помощта може да се предоставя под различни форми. Държавата членка следва обаче да гарантира, че помощта е предоставена под формата с потенциално най-слаб отрицателен ефект върху търговията и конкуренцията.</w:t>
      </w:r>
    </w:p>
    <w:p w14:paraId="51B4EE18" w14:textId="77777777" w:rsidR="003152C2" w:rsidRPr="00E04EBB" w:rsidRDefault="003152C2" w:rsidP="003152C2">
      <w:pPr>
        <w:pStyle w:val="ManualNumPar3"/>
        <w:rPr>
          <w:noProof/>
          <w:szCs w:val="24"/>
        </w:rPr>
      </w:pPr>
      <w:r w:rsidRPr="00F42CFF">
        <w:rPr>
          <w:noProof/>
        </w:rPr>
        <w:t>2.2.3.</w:t>
      </w:r>
      <w:r w:rsidRPr="00F42CFF">
        <w:rPr>
          <w:noProof/>
        </w:rPr>
        <w:tab/>
      </w:r>
      <w:r w:rsidRPr="00E04EBB">
        <w:rPr>
          <w:noProof/>
        </w:rPr>
        <w:t>Съгласно точка 82 от насоките оценката на съвместимостта с вътрешния пазар на дадена мярка за помощ не засяга приложимите правила за възлагане на обществени поръчки и принципите на прозрачност, откритост и недискриминация в процеса на подбор на доставчик на услуги. За да се оцени съответствието с точка 75 от насоките, моля, посочете формата на помощта и докажете, че тази форма е с потенциално най-слаб отрицателен ефект върху търговията и конкуренцията:</w:t>
      </w:r>
    </w:p>
    <w:p w14:paraId="251EE20A" w14:textId="77777777" w:rsidR="003152C2" w:rsidRPr="00E04EBB" w:rsidRDefault="003152C2" w:rsidP="003152C2">
      <w:pPr>
        <w:pStyle w:val="Text1"/>
        <w:rPr>
          <w:noProof/>
        </w:rPr>
      </w:pPr>
      <w:r w:rsidRPr="00E04EBB">
        <w:rPr>
          <w:noProof/>
        </w:rPr>
        <w:t>…….…………………………………………………………………………………</w:t>
      </w:r>
    </w:p>
    <w:p w14:paraId="2CD272E0" w14:textId="77777777" w:rsidR="003152C2" w:rsidRPr="00E04EBB" w:rsidRDefault="003152C2" w:rsidP="003152C2">
      <w:pPr>
        <w:pStyle w:val="ManualNumPar3"/>
        <w:rPr>
          <w:noProof/>
          <w:szCs w:val="24"/>
        </w:rPr>
      </w:pPr>
      <w:r w:rsidRPr="00F42CFF">
        <w:rPr>
          <w:noProof/>
        </w:rPr>
        <w:t>2.2.4.</w:t>
      </w:r>
      <w:r w:rsidRPr="00F42CFF">
        <w:rPr>
          <w:noProof/>
        </w:rPr>
        <w:tab/>
      </w:r>
      <w:r w:rsidRPr="00E04EBB">
        <w:rPr>
          <w:noProof/>
        </w:rPr>
        <w:t>В случай че в приложим раздел от част II от насоките е посочена конкретна форма за помощ, за която се подава уведомление, тази форма съответства ли на въпросната форма на помощ?</w:t>
      </w:r>
    </w:p>
    <w:p w14:paraId="208DBBAA" w14:textId="77777777" w:rsidR="003152C2" w:rsidRPr="00E04EBB" w:rsidRDefault="003152C2" w:rsidP="003152C2">
      <w:pPr>
        <w:pStyle w:val="Text1"/>
        <w:rPr>
          <w:noProof/>
        </w:rPr>
      </w:pPr>
      <w:sdt>
        <w:sdtPr>
          <w:rPr>
            <w:noProof/>
          </w:rPr>
          <w:id w:val="-101028727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837773456"/>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78653CC0" w14:textId="77777777" w:rsidR="003152C2" w:rsidRPr="00E04EBB" w:rsidRDefault="003152C2" w:rsidP="003152C2">
      <w:pPr>
        <w:pStyle w:val="Text1"/>
        <w:rPr>
          <w:noProof/>
        </w:rPr>
      </w:pPr>
      <w:r w:rsidRPr="00E04EBB">
        <w:rPr>
          <w:noProof/>
        </w:rPr>
        <w:t>Ако отговорът е „да“, моля, посочете въпросната форма на помощ:</w:t>
      </w:r>
    </w:p>
    <w:p w14:paraId="5ED88357" w14:textId="77777777" w:rsidR="003152C2" w:rsidRPr="00E04EBB" w:rsidRDefault="003152C2" w:rsidP="003152C2">
      <w:pPr>
        <w:pStyle w:val="Text1"/>
        <w:rPr>
          <w:noProof/>
        </w:rPr>
      </w:pPr>
      <w:r w:rsidRPr="00E04EBB">
        <w:rPr>
          <w:noProof/>
        </w:rPr>
        <w:t>…….…………………………………………………………………………………</w:t>
      </w:r>
    </w:p>
    <w:p w14:paraId="33338888" w14:textId="77777777" w:rsidR="003152C2" w:rsidRPr="00E04EBB" w:rsidRDefault="003152C2" w:rsidP="003152C2">
      <w:pPr>
        <w:pStyle w:val="Text1"/>
        <w:rPr>
          <w:noProof/>
          <w:szCs w:val="24"/>
        </w:rPr>
      </w:pPr>
      <w:r w:rsidRPr="00E04EBB">
        <w:rPr>
          <w:noProof/>
        </w:rPr>
        <w:t>Моля, обърнете внимание, че съгласно точка 76 от насоките, в случай че е посочена конкретна форма за мярка за помощ, описана в част II от насоките, тази форма се приема за подходящ инструмент за помощ.</w:t>
      </w:r>
    </w:p>
    <w:p w14:paraId="5B09A0C5" w14:textId="77777777" w:rsidR="003152C2" w:rsidRPr="00E04EBB" w:rsidRDefault="003152C2" w:rsidP="003152C2">
      <w:pPr>
        <w:pStyle w:val="ManualNumPar3"/>
        <w:rPr>
          <w:noProof/>
          <w:szCs w:val="24"/>
        </w:rPr>
      </w:pPr>
      <w:r w:rsidRPr="00F42CFF">
        <w:rPr>
          <w:noProof/>
        </w:rPr>
        <w:t>2.2.5.</w:t>
      </w:r>
      <w:r w:rsidRPr="00F42CFF">
        <w:rPr>
          <w:noProof/>
        </w:rPr>
        <w:tab/>
      </w:r>
      <w:r w:rsidRPr="00E04EBB">
        <w:rPr>
          <w:noProof/>
          <w:color w:val="000000" w:themeColor="text1"/>
        </w:rPr>
        <w:t xml:space="preserve">Помощта, предоставяна във формата, предвидена в съответната </w:t>
      </w:r>
      <w:r w:rsidRPr="00E04EBB">
        <w:rPr>
          <w:noProof/>
        </w:rPr>
        <w:t xml:space="preserve">интервенция </w:t>
      </w:r>
      <w:r w:rsidRPr="00E04EBB">
        <w:rPr>
          <w:noProof/>
          <w:color w:val="000000" w:themeColor="text1"/>
        </w:rPr>
        <w:t>за развитие на селските райони, съфинансирана ли</w:t>
      </w:r>
      <w:r w:rsidRPr="00E04EBB">
        <w:rPr>
          <w:noProof/>
        </w:rPr>
        <w:t xml:space="preserve"> е от ЕЗФРСР или е предоставяна като допълнително финансиране по такива съфинансирани интервенции за развитие на селските райони?</w:t>
      </w:r>
    </w:p>
    <w:p w14:paraId="1B699DD4" w14:textId="77777777" w:rsidR="003152C2" w:rsidRPr="00E04EBB" w:rsidRDefault="003152C2" w:rsidP="003152C2">
      <w:pPr>
        <w:pStyle w:val="Text1"/>
        <w:rPr>
          <w:noProof/>
        </w:rPr>
      </w:pPr>
      <w:sdt>
        <w:sdtPr>
          <w:rPr>
            <w:noProof/>
          </w:rPr>
          <w:id w:val="-7405702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2033075747"/>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3DD895F2" w14:textId="77777777" w:rsidR="003152C2" w:rsidRPr="00E04EBB" w:rsidRDefault="003152C2" w:rsidP="003152C2">
      <w:pPr>
        <w:pStyle w:val="Text1"/>
        <w:rPr>
          <w:noProof/>
          <w:szCs w:val="24"/>
        </w:rPr>
      </w:pPr>
      <w:r w:rsidRPr="00E04EBB">
        <w:rPr>
          <w:noProof/>
        </w:rPr>
        <w:t xml:space="preserve">Ако отговорът е „да“, моля, обърнете внимание, че съгласно точка 78 от насоките по отношение на интервенциите за развитие на селските райони, съфинансирани от ЕЗФРСР или предоставяни като допълнително финансиране по такива съфинансирани интервенции за развитие на селските райони, </w:t>
      </w:r>
      <w:r w:rsidRPr="00E04EBB">
        <w:rPr>
          <w:noProof/>
          <w:color w:val="000000" w:themeColor="text1"/>
        </w:rPr>
        <w:t>помощта, предоставяна във формата, предвидена в съответната</w:t>
      </w:r>
      <w:r w:rsidRPr="00E04EBB">
        <w:rPr>
          <w:noProof/>
        </w:rPr>
        <w:t xml:space="preserve"> интервенция за развитие на селските райони, е подходящ инструмент за помощ.</w:t>
      </w:r>
    </w:p>
    <w:p w14:paraId="38FD4D24" w14:textId="77777777" w:rsidR="003152C2" w:rsidRPr="00E04EBB" w:rsidRDefault="003152C2" w:rsidP="003152C2">
      <w:pPr>
        <w:pStyle w:val="ManualNumPar3"/>
        <w:rPr>
          <w:noProof/>
          <w:szCs w:val="24"/>
        </w:rPr>
      </w:pPr>
      <w:r w:rsidRPr="00F42CFF">
        <w:rPr>
          <w:noProof/>
        </w:rPr>
        <w:t>2.2.6.</w:t>
      </w:r>
      <w:r w:rsidRPr="00F42CFF">
        <w:rPr>
          <w:noProof/>
        </w:rPr>
        <w:tab/>
      </w:r>
      <w:r w:rsidRPr="00E04EBB">
        <w:rPr>
          <w:noProof/>
        </w:rPr>
        <w:t>По отношение на инвестиционната помощ, която не е включена в стратегическия план по ОСП или като допълнително финансиране за такава намеса за развитие на селските райони, предоставя ли се помощта във форми, които осигуряват пряко финансово предимство (например преки безвъзмездни средства, освобождаване от или намаляване на данъци, социални осигуровки или други задължителни отчисления и др.)?</w:t>
      </w:r>
    </w:p>
    <w:p w14:paraId="68852AF4" w14:textId="77777777" w:rsidR="003152C2" w:rsidRPr="00E04EBB" w:rsidRDefault="003152C2" w:rsidP="003152C2">
      <w:pPr>
        <w:pStyle w:val="Text1"/>
        <w:rPr>
          <w:noProof/>
        </w:rPr>
      </w:pPr>
      <w:sdt>
        <w:sdtPr>
          <w:rPr>
            <w:noProof/>
          </w:rPr>
          <w:id w:val="16313354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88486580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57CDBA6A" w14:textId="77777777" w:rsidR="003152C2" w:rsidRPr="00E04EBB" w:rsidRDefault="003152C2" w:rsidP="003152C2">
      <w:pPr>
        <w:pStyle w:val="Text1"/>
        <w:rPr>
          <w:noProof/>
          <w:szCs w:val="24"/>
        </w:rPr>
      </w:pPr>
      <w:r w:rsidRPr="00E04EBB">
        <w:rPr>
          <w:noProof/>
        </w:rPr>
        <w:lastRenderedPageBreak/>
        <w:t xml:space="preserve">Ако отговорът е „да“, моля, докажете защо други форми на помощ с потенциално по-слаб отрицателен ефект върху конкуренцията, като </w:t>
      </w:r>
      <w:r w:rsidRPr="00E04EBB">
        <w:rPr>
          <w:noProof/>
          <w:color w:val="000000" w:themeColor="text1"/>
        </w:rPr>
        <w:t>възстановими</w:t>
      </w:r>
      <w:r w:rsidRPr="00E04EBB">
        <w:rPr>
          <w:noProof/>
        </w:rPr>
        <w:t xml:space="preserve"> аванси или формите на помощ, които се основават на дългови или капиталови инструменти (например нисколихвени заеми или лихвени субсидии, държавни гаранции или друг вид предоставяне на капитал при преференциални условия), са по-малко целесъобразни:</w:t>
      </w:r>
    </w:p>
    <w:p w14:paraId="0A75644E" w14:textId="77777777" w:rsidR="003152C2" w:rsidRPr="00E04EBB" w:rsidRDefault="003152C2" w:rsidP="003152C2">
      <w:pPr>
        <w:pStyle w:val="Text1"/>
        <w:rPr>
          <w:noProof/>
        </w:rPr>
      </w:pPr>
      <w:r w:rsidRPr="00E04EBB">
        <w:rPr>
          <w:noProof/>
        </w:rPr>
        <w:t>………………………………………………………………………………………</w:t>
      </w:r>
    </w:p>
    <w:p w14:paraId="5495B81C" w14:textId="77777777" w:rsidR="003152C2" w:rsidRPr="00E04EBB" w:rsidRDefault="003152C2" w:rsidP="003152C2">
      <w:pPr>
        <w:pStyle w:val="ManualNumPar3"/>
        <w:rPr>
          <w:noProof/>
          <w:szCs w:val="24"/>
        </w:rPr>
      </w:pPr>
      <w:r w:rsidRPr="00F42CFF">
        <w:rPr>
          <w:noProof/>
        </w:rPr>
        <w:t>2.2.7.</w:t>
      </w:r>
      <w:r w:rsidRPr="00F42CFF">
        <w:rPr>
          <w:noProof/>
        </w:rPr>
        <w:tab/>
      </w:r>
      <w:r w:rsidRPr="00E04EBB">
        <w:rPr>
          <w:noProof/>
        </w:rPr>
        <w:t>Предоставя ли се помощта за мерки в областта на горското стопанство, посочени в част II, раздел 2.8 от насоките?</w:t>
      </w:r>
    </w:p>
    <w:p w14:paraId="0EC4F7B8" w14:textId="77777777" w:rsidR="003152C2" w:rsidRPr="00E04EBB" w:rsidRDefault="003152C2" w:rsidP="003152C2">
      <w:pPr>
        <w:pStyle w:val="Text1"/>
        <w:rPr>
          <w:noProof/>
        </w:rPr>
      </w:pPr>
      <w:sdt>
        <w:sdtPr>
          <w:rPr>
            <w:noProof/>
          </w:rPr>
          <w:id w:val="-1129401909"/>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70390880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356016C0" w14:textId="77777777" w:rsidR="003152C2" w:rsidRPr="00E04EBB" w:rsidRDefault="003152C2" w:rsidP="003152C2">
      <w:pPr>
        <w:pStyle w:val="Text1"/>
        <w:rPr>
          <w:noProof/>
          <w:szCs w:val="24"/>
        </w:rPr>
      </w:pPr>
      <w:r w:rsidRPr="00E04EBB">
        <w:rPr>
          <w:noProof/>
        </w:rPr>
        <w:t>Ако отговорът е „да“, моля, докажете, че екологичните, защитни и развлекателни цели, към които се стремят, не могат да бъдат постигнати с мерките за сектора на горското стопанство, подобни на мерките за развитие на селските райони, посочени в част II, раздели 2.1 до 2.7 от насоките.</w:t>
      </w:r>
    </w:p>
    <w:p w14:paraId="42559379" w14:textId="77777777" w:rsidR="003152C2" w:rsidRPr="00E04EBB" w:rsidRDefault="003152C2" w:rsidP="003152C2">
      <w:pPr>
        <w:ind w:left="567" w:firstLine="11"/>
        <w:rPr>
          <w:rFonts w:eastAsia="Times New Roman"/>
          <w:noProof/>
          <w:szCs w:val="24"/>
        </w:rPr>
      </w:pPr>
      <w:r w:rsidRPr="00E04EBB">
        <w:rPr>
          <w:noProof/>
        </w:rPr>
        <w:t>…………………………………………………………………………………………</w:t>
      </w:r>
    </w:p>
    <w:p w14:paraId="68076CFC" w14:textId="77777777" w:rsidR="003152C2" w:rsidRPr="00E04EBB" w:rsidRDefault="003152C2" w:rsidP="003152C2">
      <w:pPr>
        <w:pStyle w:val="ManualNumPar3"/>
        <w:rPr>
          <w:noProof/>
          <w:szCs w:val="24"/>
        </w:rPr>
      </w:pPr>
      <w:r w:rsidRPr="00F42CFF">
        <w:rPr>
          <w:noProof/>
        </w:rPr>
        <w:t>2.2.8.</w:t>
      </w:r>
      <w:r w:rsidRPr="00F42CFF">
        <w:rPr>
          <w:noProof/>
        </w:rPr>
        <w:tab/>
      </w:r>
      <w:r w:rsidRPr="00E04EBB">
        <w:rPr>
          <w:noProof/>
        </w:rPr>
        <w:t>Помощта предоставя ли се за някоя от следните категории помощ?</w:t>
      </w:r>
    </w:p>
    <w:p w14:paraId="7FECEC30" w14:textId="77777777" w:rsidR="003152C2" w:rsidRPr="00E04EBB" w:rsidRDefault="003152C2" w:rsidP="003152C2">
      <w:pPr>
        <w:pStyle w:val="Tiret1"/>
        <w:numPr>
          <w:ilvl w:val="0"/>
          <w:numId w:val="31"/>
        </w:numPr>
        <w:rPr>
          <w:noProof/>
        </w:rPr>
      </w:pPr>
      <w:sdt>
        <w:sdtPr>
          <w:rPr>
            <w:noProof/>
          </w:rPr>
          <w:id w:val="-78573740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помощ за разходите за дейностите по пазарни проучвания, разработване на концепция и технически проект за продукта и за изготвяне на заявления за признаване на схеми за качество;</w:t>
      </w:r>
    </w:p>
    <w:p w14:paraId="3F2DFC2D" w14:textId="77777777" w:rsidR="003152C2" w:rsidRPr="00E04EBB" w:rsidRDefault="003152C2" w:rsidP="003152C2">
      <w:pPr>
        <w:pStyle w:val="Tiret1"/>
        <w:numPr>
          <w:ilvl w:val="0"/>
          <w:numId w:val="31"/>
        </w:numPr>
        <w:rPr>
          <w:noProof/>
        </w:rPr>
      </w:pPr>
      <w:sdt>
        <w:sdtPr>
          <w:rPr>
            <w:noProof/>
          </w:rPr>
          <w:id w:val="-23979691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помощ за обмен на знания и информационни дейности;</w:t>
      </w:r>
    </w:p>
    <w:p w14:paraId="6230253C" w14:textId="77777777" w:rsidR="003152C2" w:rsidRPr="00E04EBB" w:rsidRDefault="003152C2" w:rsidP="003152C2">
      <w:pPr>
        <w:pStyle w:val="Tiret1"/>
        <w:numPr>
          <w:ilvl w:val="0"/>
          <w:numId w:val="31"/>
        </w:numPr>
        <w:rPr>
          <w:noProof/>
        </w:rPr>
      </w:pPr>
      <w:sdt>
        <w:sdtPr>
          <w:rPr>
            <w:noProof/>
          </w:rPr>
          <w:id w:val="-27255534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помощ за консултантски услуги;</w:t>
      </w:r>
    </w:p>
    <w:p w14:paraId="6C11554C" w14:textId="77777777" w:rsidR="003152C2" w:rsidRPr="00E04EBB" w:rsidRDefault="003152C2" w:rsidP="003152C2">
      <w:pPr>
        <w:pStyle w:val="Tiret1"/>
        <w:numPr>
          <w:ilvl w:val="0"/>
          <w:numId w:val="31"/>
        </w:numPr>
        <w:rPr>
          <w:noProof/>
        </w:rPr>
      </w:pPr>
      <w:sdt>
        <w:sdtPr>
          <w:rPr>
            <w:noProof/>
          </w:rPr>
          <w:id w:val="2123030532"/>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помощ за услуги по заместване в стопанството;</w:t>
      </w:r>
    </w:p>
    <w:p w14:paraId="70023107" w14:textId="77777777" w:rsidR="003152C2" w:rsidRPr="00E04EBB" w:rsidRDefault="003152C2" w:rsidP="003152C2">
      <w:pPr>
        <w:pStyle w:val="Tiret1"/>
        <w:numPr>
          <w:ilvl w:val="0"/>
          <w:numId w:val="31"/>
        </w:numPr>
        <w:rPr>
          <w:noProof/>
        </w:rPr>
      </w:pPr>
      <w:sdt>
        <w:sdtPr>
          <w:rPr>
            <w:noProof/>
          </w:rPr>
          <w:id w:val="194434535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помощ за рекламни мерки;</w:t>
      </w:r>
    </w:p>
    <w:p w14:paraId="1F1FD374" w14:textId="77777777" w:rsidR="003152C2" w:rsidRPr="00E04EBB" w:rsidRDefault="003152C2" w:rsidP="003152C2">
      <w:pPr>
        <w:pStyle w:val="Tiret1"/>
        <w:numPr>
          <w:ilvl w:val="0"/>
          <w:numId w:val="31"/>
        </w:numPr>
        <w:rPr>
          <w:noProof/>
        </w:rPr>
      </w:pPr>
      <w:sdt>
        <w:sdtPr>
          <w:rPr>
            <w:noProof/>
          </w:rPr>
          <w:id w:val="74422478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помощ за компенсиране на разходите по предотвратяване и ликвидиране на болести по животните, вредители по растенията и инвазивни чужди видове;</w:t>
      </w:r>
    </w:p>
    <w:p w14:paraId="22FFD100" w14:textId="77777777" w:rsidR="003152C2" w:rsidRPr="00E04EBB" w:rsidRDefault="003152C2" w:rsidP="003152C2">
      <w:pPr>
        <w:pStyle w:val="Tiret1"/>
        <w:numPr>
          <w:ilvl w:val="0"/>
          <w:numId w:val="31"/>
        </w:numPr>
        <w:rPr>
          <w:noProof/>
        </w:rPr>
      </w:pPr>
      <w:sdt>
        <w:sdtPr>
          <w:rPr>
            <w:noProof/>
          </w:rPr>
          <w:id w:val="-245039749"/>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помощ за животновъдния сектор.</w:t>
      </w:r>
    </w:p>
    <w:p w14:paraId="4B01A7E5" w14:textId="77777777" w:rsidR="003152C2" w:rsidRPr="00E04EBB" w:rsidRDefault="003152C2" w:rsidP="003152C2">
      <w:pPr>
        <w:pStyle w:val="ManualNumPar3"/>
        <w:rPr>
          <w:noProof/>
          <w:szCs w:val="24"/>
        </w:rPr>
      </w:pPr>
      <w:r w:rsidRPr="00F42CFF">
        <w:rPr>
          <w:noProof/>
        </w:rPr>
        <w:t>2.2.9.</w:t>
      </w:r>
      <w:r w:rsidRPr="00F42CFF">
        <w:rPr>
          <w:noProof/>
        </w:rPr>
        <w:tab/>
      </w:r>
      <w:r w:rsidRPr="00E04EBB">
        <w:rPr>
          <w:noProof/>
        </w:rPr>
        <w:t>В случай че помощта се предоставя за някоя от категориите, посочени в предходния въпрос, моля, потвърдете, че тази помощ се предоставя на крайните бенефициери посредством субсидирани услуги:</w:t>
      </w:r>
    </w:p>
    <w:p w14:paraId="1992CD31" w14:textId="77777777" w:rsidR="003152C2" w:rsidRPr="00E04EBB" w:rsidRDefault="003152C2" w:rsidP="003152C2">
      <w:pPr>
        <w:pStyle w:val="Text1"/>
        <w:rPr>
          <w:noProof/>
        </w:rPr>
      </w:pPr>
      <w:sdt>
        <w:sdtPr>
          <w:rPr>
            <w:noProof/>
          </w:rPr>
          <w:id w:val="205852439"/>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11641189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2FD691D7" w14:textId="77777777" w:rsidR="003152C2" w:rsidRPr="00E04EBB" w:rsidRDefault="003152C2" w:rsidP="003152C2">
      <w:pPr>
        <w:pStyle w:val="Text1"/>
        <w:rPr>
          <w:noProof/>
        </w:rPr>
      </w:pPr>
      <w:r w:rsidRPr="00E04EBB">
        <w:rPr>
          <w:noProof/>
        </w:rPr>
        <w:t>Моля, обърнете внимание, че съгласно точка 81 от насоките помощта, предназначена за някоя от горепосочените категории, трябва да се предоставя на крайните бенефициери посредством субсидирани услуги. В тези случаи помощта трябва да се изплаща на доставчика на въпросната услуга или дейност.</w:t>
      </w:r>
    </w:p>
    <w:p w14:paraId="55A5B20E" w14:textId="77777777" w:rsidR="003152C2" w:rsidRPr="00E04EBB" w:rsidRDefault="003152C2" w:rsidP="003152C2">
      <w:pPr>
        <w:pStyle w:val="ManualNumPar2"/>
        <w:rPr>
          <w:noProof/>
        </w:rPr>
      </w:pPr>
      <w:r w:rsidRPr="00F42CFF">
        <w:rPr>
          <w:noProof/>
        </w:rPr>
        <w:t>2.3.</w:t>
      </w:r>
      <w:r w:rsidRPr="00F42CFF">
        <w:rPr>
          <w:noProof/>
        </w:rPr>
        <w:tab/>
      </w:r>
      <w:r w:rsidRPr="00E04EBB">
        <w:rPr>
          <w:noProof/>
        </w:rPr>
        <w:t>Пропорционалност на помощта и натрупване</w:t>
      </w:r>
    </w:p>
    <w:p w14:paraId="50ACB1D4" w14:textId="77777777" w:rsidR="003152C2" w:rsidRPr="00E04EBB" w:rsidRDefault="003152C2" w:rsidP="003152C2">
      <w:pPr>
        <w:rPr>
          <w:i/>
          <w:iCs/>
          <w:noProof/>
          <w:szCs w:val="24"/>
        </w:rPr>
      </w:pPr>
      <w:r w:rsidRPr="00E04EBB">
        <w:rPr>
          <w:i/>
          <w:noProof/>
        </w:rPr>
        <w:t>За да предоставите информацията в настоящия раздел, моля, вижте раздел 3.2.3. (точки 83—111) от насоките.</w:t>
      </w:r>
    </w:p>
    <w:p w14:paraId="0C2EFDB1" w14:textId="77777777" w:rsidR="003152C2" w:rsidRPr="00E04EBB" w:rsidRDefault="003152C2" w:rsidP="003152C2">
      <w:pPr>
        <w:rPr>
          <w:rFonts w:eastAsia="Times New Roman"/>
          <w:noProof/>
          <w:szCs w:val="24"/>
        </w:rPr>
      </w:pPr>
      <w:r w:rsidRPr="00E04EBB">
        <w:rPr>
          <w:noProof/>
        </w:rPr>
        <w:lastRenderedPageBreak/>
        <w:t>По принцип помощта се смята за пропорционална, когато сумата на помощта, предоставена на всеки отделен бенефициер, е ограничена до минимума, необходим за осъществяването на подпомаганата дейност.</w:t>
      </w:r>
    </w:p>
    <w:p w14:paraId="01C72374" w14:textId="77777777" w:rsidR="003152C2" w:rsidRPr="00E04EBB" w:rsidRDefault="003152C2" w:rsidP="003152C2">
      <w:pPr>
        <w:pStyle w:val="ManualNumPar3"/>
        <w:rPr>
          <w:rFonts w:eastAsia="Times New Roman"/>
          <w:noProof/>
          <w:szCs w:val="24"/>
        </w:rPr>
      </w:pPr>
      <w:r w:rsidRPr="00F42CFF">
        <w:rPr>
          <w:noProof/>
        </w:rPr>
        <w:t>2.3.1.</w:t>
      </w:r>
      <w:r w:rsidRPr="00F42CFF">
        <w:rPr>
          <w:noProof/>
        </w:rPr>
        <w:tab/>
      </w:r>
      <w:r w:rsidRPr="00E04EBB">
        <w:rPr>
          <w:noProof/>
        </w:rPr>
        <w:t>Размерът на помощта надхвърля ли допустимите разходи?</w:t>
      </w:r>
    </w:p>
    <w:p w14:paraId="4FA7DCCD" w14:textId="77777777" w:rsidR="003152C2" w:rsidRPr="00E04EBB" w:rsidRDefault="003152C2" w:rsidP="003152C2">
      <w:pPr>
        <w:pStyle w:val="Text1"/>
        <w:rPr>
          <w:noProof/>
        </w:rPr>
      </w:pPr>
      <w:sdt>
        <w:sdtPr>
          <w:rPr>
            <w:noProof/>
          </w:rPr>
          <w:id w:val="1154263436"/>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78110766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75CE7F23" w14:textId="77777777" w:rsidR="003152C2" w:rsidRPr="00E04EBB" w:rsidRDefault="003152C2" w:rsidP="003152C2">
      <w:pPr>
        <w:pStyle w:val="Text1"/>
        <w:rPr>
          <w:rFonts w:eastAsia="Times New Roman"/>
          <w:noProof/>
          <w:szCs w:val="24"/>
        </w:rPr>
      </w:pPr>
      <w:r w:rsidRPr="00E04EBB">
        <w:rPr>
          <w:noProof/>
        </w:rPr>
        <w:t>Моля, обърнете внимание, че съгласно точка 84 от насоките помощта се смята за пропорционална, ако не надхвърля допустимите разходи.</w:t>
      </w:r>
    </w:p>
    <w:p w14:paraId="0DF04A51" w14:textId="77777777" w:rsidR="003152C2" w:rsidRPr="00E04EBB" w:rsidRDefault="003152C2" w:rsidP="003152C2">
      <w:pPr>
        <w:pStyle w:val="ManualNumPar3"/>
        <w:rPr>
          <w:rFonts w:eastAsia="Times New Roman"/>
          <w:noProof/>
          <w:szCs w:val="24"/>
        </w:rPr>
      </w:pPr>
      <w:r w:rsidRPr="00F42CFF">
        <w:rPr>
          <w:noProof/>
        </w:rPr>
        <w:t>2.3.2.</w:t>
      </w:r>
      <w:r w:rsidRPr="00F42CFF">
        <w:rPr>
          <w:noProof/>
        </w:rPr>
        <w:tab/>
      </w:r>
      <w:r w:rsidRPr="00E04EBB">
        <w:rPr>
          <w:noProof/>
        </w:rPr>
        <w:t>Попада ли помощта в обхвата на част II, раздели 1.3.1.1. и 2.3 от насоките, в които са изрично предвидени екологични или други публични стимули?</w:t>
      </w:r>
    </w:p>
    <w:p w14:paraId="565FCEC8" w14:textId="77777777" w:rsidR="003152C2" w:rsidRPr="00E04EBB" w:rsidRDefault="003152C2" w:rsidP="003152C2">
      <w:pPr>
        <w:pStyle w:val="Text1"/>
        <w:rPr>
          <w:noProof/>
        </w:rPr>
      </w:pPr>
      <w:sdt>
        <w:sdtPr>
          <w:rPr>
            <w:noProof/>
          </w:rPr>
          <w:id w:val="-188539913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542899772"/>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348CA1D4" w14:textId="77777777" w:rsidR="003152C2" w:rsidRPr="00E04EBB" w:rsidRDefault="003152C2" w:rsidP="003152C2">
      <w:pPr>
        <w:pStyle w:val="Text1"/>
        <w:rPr>
          <w:rFonts w:eastAsia="Times New Roman"/>
          <w:noProof/>
          <w:szCs w:val="24"/>
        </w:rPr>
      </w:pPr>
      <w:r w:rsidRPr="00E04EBB">
        <w:rPr>
          <w:noProof/>
        </w:rPr>
        <w:t>Ако отговорът е „да“, моля, обърнете внимание, че точка 84 от насоките не се прилага.</w:t>
      </w:r>
    </w:p>
    <w:p w14:paraId="12290D52" w14:textId="77777777" w:rsidR="003152C2" w:rsidRPr="00E04EBB" w:rsidRDefault="003152C2" w:rsidP="003152C2">
      <w:pPr>
        <w:pStyle w:val="ManualNumPar3"/>
        <w:rPr>
          <w:noProof/>
          <w:szCs w:val="24"/>
        </w:rPr>
      </w:pPr>
      <w:r w:rsidRPr="00F42CFF">
        <w:rPr>
          <w:noProof/>
        </w:rPr>
        <w:t>2.3.3.</w:t>
      </w:r>
      <w:r w:rsidRPr="00F42CFF">
        <w:rPr>
          <w:noProof/>
        </w:rPr>
        <w:tab/>
      </w:r>
      <w:r w:rsidRPr="00E04EBB">
        <w:rPr>
          <w:noProof/>
        </w:rPr>
        <w:t>Максималният интензитет на помощта и размерът на помощта изчисляват ли се от предоставящия орган към момента на предоставянето на помощта?</w:t>
      </w:r>
    </w:p>
    <w:p w14:paraId="4BF0CB52" w14:textId="77777777" w:rsidR="003152C2" w:rsidRPr="00E04EBB" w:rsidRDefault="003152C2" w:rsidP="003152C2">
      <w:pPr>
        <w:pStyle w:val="Text1"/>
        <w:rPr>
          <w:noProof/>
        </w:rPr>
      </w:pPr>
      <w:sdt>
        <w:sdtPr>
          <w:rPr>
            <w:noProof/>
          </w:rPr>
          <w:id w:val="19058696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657816396"/>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6FB4DC08" w14:textId="77777777" w:rsidR="003152C2" w:rsidRPr="00E04EBB" w:rsidRDefault="003152C2" w:rsidP="003152C2">
      <w:pPr>
        <w:pStyle w:val="ManualNumPar3"/>
        <w:rPr>
          <w:noProof/>
          <w:szCs w:val="24"/>
        </w:rPr>
      </w:pPr>
      <w:r w:rsidRPr="00F42CFF">
        <w:rPr>
          <w:noProof/>
        </w:rPr>
        <w:t>2.3.4.</w:t>
      </w:r>
      <w:r w:rsidRPr="00F42CFF">
        <w:rPr>
          <w:noProof/>
        </w:rPr>
        <w:tab/>
      </w:r>
      <w:r w:rsidRPr="00E04EBB">
        <w:rPr>
          <w:noProof/>
        </w:rPr>
        <w:t>Ще бъдат ли подкрепени допустимите разходи с документни доказателства, които са ясни, конкретни и актуални?</w:t>
      </w:r>
    </w:p>
    <w:p w14:paraId="086A178B" w14:textId="77777777" w:rsidR="003152C2" w:rsidRPr="00E04EBB" w:rsidRDefault="003152C2" w:rsidP="003152C2">
      <w:pPr>
        <w:pStyle w:val="Text1"/>
        <w:rPr>
          <w:noProof/>
        </w:rPr>
      </w:pPr>
      <w:sdt>
        <w:sdtPr>
          <w:rPr>
            <w:noProof/>
          </w:rPr>
          <w:id w:val="-124626104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63521740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6915F40E" w14:textId="77777777" w:rsidR="003152C2" w:rsidRPr="00E04EBB" w:rsidRDefault="003152C2" w:rsidP="003152C2">
      <w:pPr>
        <w:pStyle w:val="ManualNumPar3"/>
        <w:rPr>
          <w:noProof/>
          <w:szCs w:val="24"/>
        </w:rPr>
      </w:pPr>
      <w:r w:rsidRPr="00F42CFF">
        <w:rPr>
          <w:noProof/>
        </w:rPr>
        <w:t>2.3.5.</w:t>
      </w:r>
      <w:r w:rsidRPr="00F42CFF">
        <w:rPr>
          <w:noProof/>
        </w:rPr>
        <w:tab/>
      </w:r>
      <w:r w:rsidRPr="00E04EBB">
        <w:rPr>
          <w:noProof/>
        </w:rPr>
        <w:t>При изчисляването на интензитета на помощта и допустимите разходи ще бъдат ли отчетени всички данни преди приспадането на данъци и други такси?</w:t>
      </w:r>
    </w:p>
    <w:p w14:paraId="0A409EA5" w14:textId="77777777" w:rsidR="003152C2" w:rsidRPr="00E04EBB" w:rsidRDefault="003152C2" w:rsidP="003152C2">
      <w:pPr>
        <w:pStyle w:val="Text1"/>
        <w:rPr>
          <w:noProof/>
        </w:rPr>
      </w:pPr>
      <w:sdt>
        <w:sdtPr>
          <w:rPr>
            <w:noProof/>
          </w:rPr>
          <w:id w:val="-30670247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76396557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6C12E672" w14:textId="77777777" w:rsidR="003152C2" w:rsidRPr="00E04EBB" w:rsidRDefault="003152C2" w:rsidP="003152C2">
      <w:pPr>
        <w:pStyle w:val="ManualNumPar3"/>
        <w:rPr>
          <w:noProof/>
          <w:szCs w:val="24"/>
        </w:rPr>
      </w:pPr>
      <w:r w:rsidRPr="00F42CFF">
        <w:rPr>
          <w:noProof/>
        </w:rPr>
        <w:t>2.3.6.</w:t>
      </w:r>
      <w:r w:rsidRPr="00F42CFF">
        <w:rPr>
          <w:noProof/>
        </w:rPr>
        <w:tab/>
      </w:r>
      <w:r w:rsidRPr="00E04EBB">
        <w:rPr>
          <w:noProof/>
        </w:rPr>
        <w:t>Допустим ли е за подпомагане данъкът върху добавената стойност (ДДС)?</w:t>
      </w:r>
    </w:p>
    <w:p w14:paraId="2C1FA0B2" w14:textId="77777777" w:rsidR="003152C2" w:rsidRPr="00E04EBB" w:rsidRDefault="003152C2" w:rsidP="003152C2">
      <w:pPr>
        <w:pStyle w:val="Text1"/>
        <w:rPr>
          <w:noProof/>
        </w:rPr>
      </w:pPr>
      <w:sdt>
        <w:sdtPr>
          <w:rPr>
            <w:noProof/>
          </w:rPr>
          <w:id w:val="-166508773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54451151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54649B1D" w14:textId="77777777" w:rsidR="003152C2" w:rsidRPr="00E04EBB" w:rsidRDefault="003152C2" w:rsidP="003152C2">
      <w:pPr>
        <w:pStyle w:val="ManualNumPar3"/>
        <w:rPr>
          <w:noProof/>
          <w:szCs w:val="24"/>
        </w:rPr>
      </w:pPr>
      <w:r w:rsidRPr="00F42CFF">
        <w:rPr>
          <w:noProof/>
        </w:rPr>
        <w:t>2.3.7.</w:t>
      </w:r>
      <w:r w:rsidRPr="00F42CFF">
        <w:rPr>
          <w:noProof/>
        </w:rPr>
        <w:tab/>
      </w:r>
      <w:r w:rsidRPr="00E04EBB">
        <w:rPr>
          <w:noProof/>
        </w:rPr>
        <w:t>Ако отговорът на предходния въпрос е „да“, подлежи ли ДДС на възстановяване съгласно националното законодателство в областта на ДДС?</w:t>
      </w:r>
    </w:p>
    <w:p w14:paraId="329F8832" w14:textId="77777777" w:rsidR="003152C2" w:rsidRPr="00E04EBB" w:rsidRDefault="003152C2" w:rsidP="003152C2">
      <w:pPr>
        <w:pStyle w:val="Text1"/>
        <w:rPr>
          <w:noProof/>
        </w:rPr>
      </w:pPr>
      <w:sdt>
        <w:sdtPr>
          <w:rPr>
            <w:noProof/>
          </w:rPr>
          <w:id w:val="-780790426"/>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60885582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2D38A5C8" w14:textId="77777777" w:rsidR="003152C2" w:rsidRPr="00E04EBB" w:rsidRDefault="003152C2" w:rsidP="003152C2">
      <w:pPr>
        <w:pStyle w:val="Text1"/>
        <w:rPr>
          <w:rFonts w:eastAsia="Times New Roman"/>
          <w:noProof/>
          <w:szCs w:val="24"/>
        </w:rPr>
      </w:pPr>
      <w:r w:rsidRPr="00E04EBB">
        <w:rPr>
          <w:noProof/>
        </w:rPr>
        <w:t>Моля, обърнете внимание, че съгласно точка 88 от насоките данъкът върху добавената стойност (ДДС) не е допустим за подпомагане, освен в случаите, когато не подлежи на възстановяване съгласно националното законодателство в областта на ДДС.</w:t>
      </w:r>
    </w:p>
    <w:p w14:paraId="713CA54C" w14:textId="77777777" w:rsidR="003152C2" w:rsidRPr="00E04EBB" w:rsidRDefault="003152C2" w:rsidP="003152C2">
      <w:pPr>
        <w:pStyle w:val="ManualNumPar3"/>
        <w:rPr>
          <w:noProof/>
          <w:szCs w:val="24"/>
        </w:rPr>
      </w:pPr>
      <w:r w:rsidRPr="00F42CFF">
        <w:rPr>
          <w:noProof/>
        </w:rPr>
        <w:t>2.3.8.</w:t>
      </w:r>
      <w:r w:rsidRPr="00F42CFF">
        <w:rPr>
          <w:noProof/>
        </w:rPr>
        <w:tab/>
      </w:r>
      <w:r w:rsidRPr="00E04EBB">
        <w:rPr>
          <w:noProof/>
        </w:rPr>
        <w:t>В случай че помощта се предоставя под форма, различна от безвъзмездни средства, равен ли е размерът на помощта на брутния еквивалент на безвъзмездна помощ?</w:t>
      </w:r>
    </w:p>
    <w:p w14:paraId="3E9E44ED" w14:textId="77777777" w:rsidR="003152C2" w:rsidRPr="00E04EBB" w:rsidRDefault="003152C2" w:rsidP="003152C2">
      <w:pPr>
        <w:pStyle w:val="Text1"/>
        <w:rPr>
          <w:noProof/>
        </w:rPr>
      </w:pPr>
      <w:sdt>
        <w:sdtPr>
          <w:rPr>
            <w:noProof/>
          </w:rPr>
          <w:id w:val="-142179036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12045315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58C71CBA" w14:textId="77777777" w:rsidR="003152C2" w:rsidRPr="00E04EBB" w:rsidRDefault="003152C2" w:rsidP="003152C2">
      <w:pPr>
        <w:pStyle w:val="ManualNumPar3"/>
        <w:rPr>
          <w:rFonts w:eastAsia="Times New Roman"/>
          <w:noProof/>
          <w:szCs w:val="24"/>
        </w:rPr>
      </w:pPr>
      <w:r w:rsidRPr="00F42CFF">
        <w:rPr>
          <w:noProof/>
        </w:rPr>
        <w:t>2.3.9.</w:t>
      </w:r>
      <w:r w:rsidRPr="00F42CFF">
        <w:rPr>
          <w:noProof/>
        </w:rPr>
        <w:tab/>
      </w:r>
      <w:r w:rsidRPr="00E04EBB">
        <w:rPr>
          <w:noProof/>
        </w:rPr>
        <w:t>Предоставя ли се помощта на няколко части?</w:t>
      </w:r>
    </w:p>
    <w:p w14:paraId="69A5E33C" w14:textId="77777777" w:rsidR="003152C2" w:rsidRPr="00E04EBB" w:rsidRDefault="003152C2" w:rsidP="003152C2">
      <w:pPr>
        <w:pStyle w:val="Text1"/>
        <w:rPr>
          <w:noProof/>
        </w:rPr>
      </w:pPr>
      <w:sdt>
        <w:sdtPr>
          <w:rPr>
            <w:noProof/>
          </w:rPr>
          <w:id w:val="-644275587"/>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54277593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1C0B6292" w14:textId="77777777" w:rsidR="003152C2" w:rsidRPr="00E04EBB" w:rsidRDefault="003152C2" w:rsidP="003152C2">
      <w:pPr>
        <w:pStyle w:val="Text1"/>
        <w:rPr>
          <w:rFonts w:eastAsia="EUAlbertina-Regular-Identity-H"/>
          <w:noProof/>
          <w:szCs w:val="24"/>
        </w:rPr>
      </w:pPr>
      <w:r w:rsidRPr="00E04EBB">
        <w:rPr>
          <w:noProof/>
        </w:rPr>
        <w:t xml:space="preserve">Ако отговорът е „да“, помощта ще се сконтира ли до нейната стойност към момента на предоставянето на помощта? </w:t>
      </w:r>
    </w:p>
    <w:p w14:paraId="7BD1327C" w14:textId="77777777" w:rsidR="003152C2" w:rsidRPr="00E04EBB" w:rsidRDefault="003152C2" w:rsidP="003152C2">
      <w:pPr>
        <w:pStyle w:val="Text1"/>
        <w:rPr>
          <w:noProof/>
        </w:rPr>
      </w:pPr>
      <w:sdt>
        <w:sdtPr>
          <w:rPr>
            <w:noProof/>
          </w:rPr>
          <w:id w:val="72456327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206452878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238AA8C6" w14:textId="77777777" w:rsidR="003152C2" w:rsidRPr="00E04EBB" w:rsidRDefault="003152C2" w:rsidP="003152C2">
      <w:pPr>
        <w:pStyle w:val="Text1"/>
        <w:rPr>
          <w:rFonts w:eastAsia="EUAlbertina-Regular-Identity-H"/>
          <w:noProof/>
          <w:szCs w:val="24"/>
        </w:rPr>
      </w:pPr>
      <w:r w:rsidRPr="00E04EBB">
        <w:rPr>
          <w:noProof/>
        </w:rPr>
        <w:lastRenderedPageBreak/>
        <w:t>Моля, обърнете внимание, че съгласно точка 90 от насоките допустимите разходи трябва да се сконтират до тяхната стойност към момента на предоставянето на помощта. Освен това лихвеният процент, който се използва за сконтиране, е сконтовият процент, приложим към датата на предоставяне на помощта.</w:t>
      </w:r>
    </w:p>
    <w:p w14:paraId="197972CC" w14:textId="77777777" w:rsidR="003152C2" w:rsidRPr="00E04EBB" w:rsidRDefault="003152C2" w:rsidP="003152C2">
      <w:pPr>
        <w:pStyle w:val="ManualNumPar3"/>
        <w:rPr>
          <w:rFonts w:eastAsia="EUAlbertina-Regular-Identity-H"/>
          <w:noProof/>
          <w:szCs w:val="24"/>
        </w:rPr>
      </w:pPr>
      <w:r w:rsidRPr="00F42CFF">
        <w:rPr>
          <w:noProof/>
        </w:rPr>
        <w:t>2.3.10.</w:t>
      </w:r>
      <w:r w:rsidRPr="00F42CFF">
        <w:rPr>
          <w:noProof/>
        </w:rPr>
        <w:tab/>
      </w:r>
      <w:r w:rsidRPr="00E04EBB">
        <w:rPr>
          <w:noProof/>
        </w:rPr>
        <w:t>В случай че помощта е платима в бъдеще, ще бъде ли тя сконтирана към нейната стойност към момента на предоставянето ѝ?</w:t>
      </w:r>
    </w:p>
    <w:p w14:paraId="6335BECB" w14:textId="77777777" w:rsidR="003152C2" w:rsidRPr="00E04EBB" w:rsidRDefault="003152C2" w:rsidP="003152C2">
      <w:pPr>
        <w:pStyle w:val="Text1"/>
        <w:rPr>
          <w:noProof/>
        </w:rPr>
      </w:pPr>
      <w:sdt>
        <w:sdtPr>
          <w:rPr>
            <w:noProof/>
          </w:rPr>
          <w:id w:val="-52748500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44168113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1FE564EA" w14:textId="77777777" w:rsidR="003152C2" w:rsidRPr="00E04EBB" w:rsidRDefault="003152C2" w:rsidP="003152C2">
      <w:pPr>
        <w:pStyle w:val="Text1"/>
        <w:rPr>
          <w:rFonts w:eastAsia="Times New Roman"/>
          <w:noProof/>
          <w:szCs w:val="24"/>
        </w:rPr>
      </w:pPr>
      <w:r w:rsidRPr="00E04EBB">
        <w:rPr>
          <w:noProof/>
        </w:rPr>
        <w:t xml:space="preserve">Моля, обърнете внимание, че съгласно точка 91 от насоките </w:t>
      </w:r>
      <w:r w:rsidRPr="00E04EBB">
        <w:rPr>
          <w:rFonts w:ascii="inherit" w:hAnsi="inherit"/>
          <w:noProof/>
          <w:color w:val="000000"/>
          <w:shd w:val="clear" w:color="auto" w:fill="FFFFFF"/>
        </w:rPr>
        <w:t xml:space="preserve">платимата в бъдеще помощ, включително помощта, която се предоставя на няколко части, се дисконтира към нейната стойност </w:t>
      </w:r>
      <w:r w:rsidRPr="00E04EBB">
        <w:rPr>
          <w:noProof/>
        </w:rPr>
        <w:t>към</w:t>
      </w:r>
      <w:r w:rsidRPr="00E04EBB">
        <w:rPr>
          <w:rFonts w:ascii="inherit" w:hAnsi="inherit"/>
          <w:noProof/>
          <w:color w:val="000000"/>
          <w:shd w:val="clear" w:color="auto" w:fill="FFFFFF"/>
        </w:rPr>
        <w:t xml:space="preserve"> момента на предоставянето ѝ.</w:t>
      </w:r>
    </w:p>
    <w:p w14:paraId="3E5D1F74" w14:textId="77777777" w:rsidR="003152C2" w:rsidRPr="00E04EBB" w:rsidRDefault="003152C2" w:rsidP="003152C2">
      <w:pPr>
        <w:pStyle w:val="ManualNumPar3"/>
        <w:rPr>
          <w:rFonts w:eastAsia="EUAlbertina-Regular-Identity-H"/>
          <w:noProof/>
          <w:szCs w:val="24"/>
        </w:rPr>
      </w:pPr>
      <w:r w:rsidRPr="00F42CFF">
        <w:rPr>
          <w:noProof/>
        </w:rPr>
        <w:t>2.3.11.</w:t>
      </w:r>
      <w:r w:rsidRPr="00F42CFF">
        <w:rPr>
          <w:noProof/>
        </w:rPr>
        <w:tab/>
      </w:r>
      <w:r w:rsidRPr="00E04EBB">
        <w:rPr>
          <w:noProof/>
        </w:rPr>
        <w:t>Предоставя ли се помощта под формата на данъчни облекчения?</w:t>
      </w:r>
    </w:p>
    <w:p w14:paraId="158C72B2" w14:textId="77777777" w:rsidR="003152C2" w:rsidRPr="00E04EBB" w:rsidRDefault="003152C2" w:rsidP="003152C2">
      <w:pPr>
        <w:pStyle w:val="Text1"/>
        <w:rPr>
          <w:noProof/>
        </w:rPr>
      </w:pPr>
      <w:sdt>
        <w:sdtPr>
          <w:rPr>
            <w:noProof/>
          </w:rPr>
          <w:id w:val="-7049954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52991882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4818CA11" w14:textId="77777777" w:rsidR="003152C2" w:rsidRPr="00E04EBB" w:rsidRDefault="003152C2" w:rsidP="003152C2">
      <w:pPr>
        <w:pStyle w:val="Text1"/>
        <w:rPr>
          <w:rFonts w:eastAsia="EUAlbertina-Regular-Identity-H"/>
          <w:noProof/>
          <w:szCs w:val="24"/>
        </w:rPr>
      </w:pPr>
      <w:r w:rsidRPr="00E04EBB">
        <w:rPr>
          <w:noProof/>
        </w:rPr>
        <w:t>Ако отговорът е „да“, сконтирането на отделните траншове помощ осъществява ли се въз основа на лихвените проценти, приложими към различните моменти, в които данъчното облекчение поражда действие?</w:t>
      </w:r>
    </w:p>
    <w:p w14:paraId="7A0CB8E0" w14:textId="77777777" w:rsidR="003152C2" w:rsidRPr="00E04EBB" w:rsidRDefault="003152C2" w:rsidP="003152C2">
      <w:pPr>
        <w:pStyle w:val="Text1"/>
        <w:rPr>
          <w:noProof/>
        </w:rPr>
      </w:pPr>
      <w:sdt>
        <w:sdtPr>
          <w:rPr>
            <w:noProof/>
          </w:rPr>
          <w:id w:val="147957691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214191987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551D6D3F" w14:textId="77777777" w:rsidR="003152C2" w:rsidRPr="00E04EBB" w:rsidRDefault="003152C2" w:rsidP="003152C2">
      <w:pPr>
        <w:pStyle w:val="ManualNumPar3"/>
        <w:rPr>
          <w:noProof/>
          <w:szCs w:val="24"/>
        </w:rPr>
      </w:pPr>
      <w:r w:rsidRPr="00F42CFF">
        <w:rPr>
          <w:noProof/>
        </w:rPr>
        <w:t>2.3.12.</w:t>
      </w:r>
      <w:r w:rsidRPr="00F42CFF">
        <w:rPr>
          <w:noProof/>
        </w:rPr>
        <w:tab/>
      </w:r>
      <w:r w:rsidRPr="00E04EBB">
        <w:rPr>
          <w:noProof/>
        </w:rPr>
        <w:t>Определен ли е размерът на помощта за мерките или видовете операции, посочени в част II, раздели 1.1.4, 1.1.5, 1.1.6, 1.1.7, 1.1.8, 2.1.1, 2.1.2, 2.1.4, 2.2 и 2.3 от насоките, въз основа на стандартни предположения за допълнителните разходи и пропуснатите доходи?</w:t>
      </w:r>
    </w:p>
    <w:p w14:paraId="64F4FE19" w14:textId="77777777" w:rsidR="003152C2" w:rsidRPr="00E04EBB" w:rsidRDefault="003152C2" w:rsidP="003152C2">
      <w:pPr>
        <w:pStyle w:val="Text1"/>
        <w:rPr>
          <w:noProof/>
        </w:rPr>
      </w:pPr>
      <w:sdt>
        <w:sdtPr>
          <w:rPr>
            <w:noProof/>
          </w:rPr>
          <w:id w:val="91575489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74457408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25C4FAB9" w14:textId="77777777" w:rsidR="003152C2" w:rsidRPr="00E04EBB" w:rsidRDefault="003152C2" w:rsidP="003152C2">
      <w:pPr>
        <w:pStyle w:val="Text1"/>
        <w:rPr>
          <w:rFonts w:eastAsia="EUAlbertina-Regular-Identity-H"/>
          <w:noProof/>
          <w:szCs w:val="24"/>
        </w:rPr>
      </w:pPr>
      <w:r w:rsidRPr="00E04EBB">
        <w:rPr>
          <w:noProof/>
        </w:rPr>
        <w:t>Ако отговорът е „да“, моля да потвърдите, че изчисленията и съответната помощ:</w:t>
      </w:r>
    </w:p>
    <w:p w14:paraId="10D3456E" w14:textId="77777777" w:rsidR="003152C2" w:rsidRPr="00E04EBB" w:rsidRDefault="003152C2" w:rsidP="003152C2">
      <w:pPr>
        <w:pStyle w:val="Point1"/>
        <w:rPr>
          <w:noProof/>
        </w:rPr>
      </w:pPr>
      <w:r>
        <w:rPr>
          <w:noProof/>
        </w:rPr>
        <w:t>а)</w:t>
      </w:r>
      <w:r>
        <w:rPr>
          <w:noProof/>
        </w:rPr>
        <w:tab/>
      </w:r>
      <w:r w:rsidRPr="00E04EBB">
        <w:rPr>
          <w:noProof/>
        </w:rPr>
        <w:t xml:space="preserve"> </w:t>
      </w:r>
      <w:sdt>
        <w:sdtPr>
          <w:rPr>
            <w:rFonts w:ascii="Segoe UI Symbol" w:hAnsi="Segoe UI Symbol" w:cs="Segoe UI Symbol"/>
            <w:noProof/>
          </w:rPr>
          <w:id w:val="1233356012"/>
          <w14:checkbox>
            <w14:checked w14:val="0"/>
            <w14:checkedState w14:val="2612" w14:font="MS Gothic"/>
            <w14:uncheckedState w14:val="2610" w14:font="MS Gothic"/>
          </w14:checkbox>
        </w:sdtPr>
        <w:sdtContent>
          <w:r w:rsidRPr="00E04EBB">
            <w:rPr>
              <w:rFonts w:ascii="Segoe UI Symbol" w:hAnsi="Segoe UI Symbol" w:cs="Segoe UI Symbol"/>
              <w:noProof/>
            </w:rPr>
            <w:t>☐</w:t>
          </w:r>
        </w:sdtContent>
      </w:sdt>
      <w:r w:rsidRPr="00E04EBB">
        <w:rPr>
          <w:noProof/>
        </w:rPr>
        <w:t xml:space="preserve"> съдържат само проверими елементи;</w:t>
      </w:r>
    </w:p>
    <w:p w14:paraId="141B459C" w14:textId="77777777" w:rsidR="003152C2" w:rsidRPr="00E04EBB" w:rsidRDefault="003152C2" w:rsidP="003152C2">
      <w:pPr>
        <w:pStyle w:val="Point1"/>
        <w:rPr>
          <w:noProof/>
        </w:rPr>
      </w:pPr>
      <w:r>
        <w:rPr>
          <w:noProof/>
        </w:rPr>
        <w:t>б)</w:t>
      </w:r>
      <w:r>
        <w:rPr>
          <w:noProof/>
        </w:rPr>
        <w:tab/>
      </w:r>
      <w:r w:rsidRPr="00E04EBB">
        <w:rPr>
          <w:noProof/>
        </w:rPr>
        <w:t xml:space="preserve"> </w:t>
      </w:r>
      <w:sdt>
        <w:sdtPr>
          <w:rPr>
            <w:noProof/>
          </w:rPr>
          <w:id w:val="735287221"/>
          <w14:checkbox>
            <w14:checked w14:val="0"/>
            <w14:checkedState w14:val="2612" w14:font="MS Gothic"/>
            <w14:uncheckedState w14:val="2610" w14:font="MS Gothic"/>
          </w14:checkbox>
        </w:sdtPr>
        <w:sdtContent>
          <w:r w:rsidRPr="00E04EBB">
            <w:rPr>
              <w:rFonts w:ascii="Segoe UI Symbol" w:hAnsi="Segoe UI Symbol" w:cs="Segoe UI Symbol"/>
              <w:noProof/>
            </w:rPr>
            <w:t>☐</w:t>
          </w:r>
        </w:sdtContent>
      </w:sdt>
      <w:r w:rsidRPr="00E04EBB">
        <w:rPr>
          <w:noProof/>
        </w:rPr>
        <w:t xml:space="preserve"> са основани на стойности, установени посредством съответна експертиза;</w:t>
      </w:r>
    </w:p>
    <w:p w14:paraId="754A316F" w14:textId="77777777" w:rsidR="003152C2" w:rsidRPr="00E04EBB" w:rsidRDefault="003152C2" w:rsidP="003152C2">
      <w:pPr>
        <w:pStyle w:val="Point1"/>
        <w:rPr>
          <w:noProof/>
        </w:rPr>
      </w:pPr>
      <w:r>
        <w:rPr>
          <w:noProof/>
        </w:rPr>
        <w:t>в)</w:t>
      </w:r>
      <w:r>
        <w:rPr>
          <w:noProof/>
        </w:rPr>
        <w:tab/>
      </w:r>
      <w:r w:rsidRPr="00E04EBB">
        <w:rPr>
          <w:noProof/>
        </w:rPr>
        <w:t xml:space="preserve"> </w:t>
      </w:r>
      <w:sdt>
        <w:sdtPr>
          <w:rPr>
            <w:noProof/>
          </w:rPr>
          <w:id w:val="768363053"/>
          <w14:checkbox>
            <w14:checked w14:val="0"/>
            <w14:checkedState w14:val="2612" w14:font="MS Gothic"/>
            <w14:uncheckedState w14:val="2610" w14:font="MS Gothic"/>
          </w14:checkbox>
        </w:sdtPr>
        <w:sdtContent>
          <w:r w:rsidRPr="00E04EBB">
            <w:rPr>
              <w:rFonts w:ascii="Segoe UI Symbol" w:hAnsi="Segoe UI Symbol" w:cs="Segoe UI Symbol"/>
              <w:noProof/>
            </w:rPr>
            <w:t>☐</w:t>
          </w:r>
        </w:sdtContent>
      </w:sdt>
      <w:r w:rsidRPr="00E04EBB">
        <w:rPr>
          <w:noProof/>
        </w:rPr>
        <w:t xml:space="preserve"> посочват ясно източника на използваните стойности;</w:t>
      </w:r>
    </w:p>
    <w:p w14:paraId="3A575F45" w14:textId="77777777" w:rsidR="003152C2" w:rsidRPr="00E04EBB" w:rsidRDefault="003152C2" w:rsidP="003152C2">
      <w:pPr>
        <w:pStyle w:val="Point1"/>
        <w:rPr>
          <w:noProof/>
        </w:rPr>
      </w:pPr>
      <w:r>
        <w:rPr>
          <w:noProof/>
        </w:rPr>
        <w:t>г)</w:t>
      </w:r>
      <w:r>
        <w:rPr>
          <w:noProof/>
        </w:rPr>
        <w:tab/>
      </w:r>
      <w:r w:rsidRPr="00E04EBB">
        <w:rPr>
          <w:noProof/>
        </w:rPr>
        <w:t xml:space="preserve"> </w:t>
      </w:r>
      <w:sdt>
        <w:sdtPr>
          <w:rPr>
            <w:noProof/>
          </w:rPr>
          <w:id w:val="-665775092"/>
          <w14:checkbox>
            <w14:checked w14:val="0"/>
            <w14:checkedState w14:val="2612" w14:font="MS Gothic"/>
            <w14:uncheckedState w14:val="2610" w14:font="MS Gothic"/>
          </w14:checkbox>
        </w:sdtPr>
        <w:sdtContent>
          <w:r w:rsidRPr="00E04EBB">
            <w:rPr>
              <w:rFonts w:ascii="Segoe UI Symbol" w:hAnsi="Segoe UI Symbol" w:cs="Segoe UI Symbol"/>
              <w:noProof/>
            </w:rPr>
            <w:t>☐</w:t>
          </w:r>
        </w:sdtContent>
      </w:sdt>
      <w:r w:rsidRPr="00E04EBB">
        <w:rPr>
          <w:noProof/>
        </w:rPr>
        <w:t xml:space="preserve"> са диференцирани, така че да отчитат регионалните или местните условия и действителното земеползване, където е приложимо;</w:t>
      </w:r>
    </w:p>
    <w:p w14:paraId="44EE9BEE" w14:textId="77777777" w:rsidR="003152C2" w:rsidRPr="00E04EBB" w:rsidRDefault="003152C2" w:rsidP="003152C2">
      <w:pPr>
        <w:pStyle w:val="Point1"/>
        <w:rPr>
          <w:noProof/>
        </w:rPr>
      </w:pPr>
      <w:r>
        <w:rPr>
          <w:noProof/>
        </w:rPr>
        <w:t>д)</w:t>
      </w:r>
      <w:r>
        <w:rPr>
          <w:noProof/>
        </w:rPr>
        <w:tab/>
      </w:r>
      <w:r w:rsidRPr="00E04EBB">
        <w:rPr>
          <w:noProof/>
        </w:rPr>
        <w:t xml:space="preserve"> </w:t>
      </w:r>
      <w:sdt>
        <w:sdtPr>
          <w:rPr>
            <w:noProof/>
          </w:rPr>
          <w:id w:val="-260991723"/>
          <w14:checkbox>
            <w14:checked w14:val="0"/>
            <w14:checkedState w14:val="2612" w14:font="MS Gothic"/>
            <w14:uncheckedState w14:val="2610" w14:font="MS Gothic"/>
          </w14:checkbox>
        </w:sdtPr>
        <w:sdtContent>
          <w:r w:rsidRPr="00E04EBB">
            <w:rPr>
              <w:rFonts w:ascii="Segoe UI Symbol" w:hAnsi="Segoe UI Symbol" w:cs="Segoe UI Symbol"/>
              <w:noProof/>
            </w:rPr>
            <w:t>☐</w:t>
          </w:r>
        </w:sdtContent>
      </w:sdt>
      <w:r w:rsidRPr="00E04EBB">
        <w:rPr>
          <w:noProof/>
        </w:rPr>
        <w:t xml:space="preserve"> не съдържат елементи, свързани с инвестиционни разходи.</w:t>
      </w:r>
    </w:p>
    <w:p w14:paraId="10E0C657" w14:textId="77777777" w:rsidR="003152C2" w:rsidRPr="00E04EBB" w:rsidRDefault="003152C2" w:rsidP="003152C2">
      <w:pPr>
        <w:pStyle w:val="Text1"/>
        <w:rPr>
          <w:rFonts w:eastAsia="EUAlbertina-Regular-Identity-H"/>
          <w:noProof/>
          <w:szCs w:val="24"/>
        </w:rPr>
      </w:pPr>
      <w:r w:rsidRPr="00E04EBB">
        <w:rPr>
          <w:noProof/>
        </w:rPr>
        <w:t>Моля, обърнете внимание, че посочените по-горе условия са кумулативни и всички те трябва да бъдат изпълнени.</w:t>
      </w:r>
    </w:p>
    <w:p w14:paraId="1A25B905" w14:textId="77777777" w:rsidR="003152C2" w:rsidRPr="00E04EBB" w:rsidRDefault="003152C2" w:rsidP="003152C2">
      <w:pPr>
        <w:pStyle w:val="ManualNumPar3"/>
        <w:rPr>
          <w:rFonts w:eastAsia="EUAlbertina-Regular-Identity-H"/>
          <w:noProof/>
          <w:szCs w:val="24"/>
        </w:rPr>
      </w:pPr>
      <w:r w:rsidRPr="00F42CFF">
        <w:rPr>
          <w:noProof/>
        </w:rPr>
        <w:t>2.3.13.</w:t>
      </w:r>
      <w:r w:rsidRPr="00F42CFF">
        <w:rPr>
          <w:noProof/>
        </w:rPr>
        <w:tab/>
      </w:r>
      <w:r w:rsidRPr="00E04EBB">
        <w:rPr>
          <w:noProof/>
        </w:rPr>
        <w:t>Предоставена ли е помощта в съответствие с един от следните опростени варианти на разходите?</w:t>
      </w:r>
    </w:p>
    <w:p w14:paraId="3437BE3F" w14:textId="77777777" w:rsidR="003152C2" w:rsidRPr="00E04EBB" w:rsidRDefault="003152C2" w:rsidP="003152C2">
      <w:pPr>
        <w:pStyle w:val="Point1"/>
        <w:rPr>
          <w:noProof/>
        </w:rPr>
      </w:pPr>
      <w:r>
        <w:rPr>
          <w:noProof/>
        </w:rPr>
        <w:t>а)</w:t>
      </w:r>
      <w:r>
        <w:rPr>
          <w:noProof/>
        </w:rPr>
        <w:tab/>
      </w:r>
      <w:r w:rsidRPr="00E04EBB">
        <w:rPr>
          <w:noProof/>
        </w:rPr>
        <w:t xml:space="preserve"> </w:t>
      </w:r>
      <w:sdt>
        <w:sdtPr>
          <w:rPr>
            <w:noProof/>
          </w:rPr>
          <w:id w:val="-842773976"/>
          <w14:checkbox>
            <w14:checked w14:val="0"/>
            <w14:checkedState w14:val="2612" w14:font="MS Gothic"/>
            <w14:uncheckedState w14:val="2610" w14:font="MS Gothic"/>
          </w14:checkbox>
        </w:sdtPr>
        <w:sdtContent>
          <w:r w:rsidRPr="00E04EBB">
            <w:rPr>
              <w:rFonts w:ascii="MS Gothic" w:eastAsia="MS Gothic" w:hAnsi="MS Gothic" w:hint="eastAsia"/>
              <w:noProof/>
            </w:rPr>
            <w:t>☐</w:t>
          </w:r>
        </w:sdtContent>
      </w:sdt>
      <w:r w:rsidRPr="00E04EBB">
        <w:rPr>
          <w:noProof/>
        </w:rPr>
        <w:t xml:space="preserve"> единични разходи;</w:t>
      </w:r>
    </w:p>
    <w:p w14:paraId="598A5106" w14:textId="77777777" w:rsidR="003152C2" w:rsidRPr="00E04EBB" w:rsidRDefault="003152C2" w:rsidP="003152C2">
      <w:pPr>
        <w:pStyle w:val="Point1"/>
        <w:rPr>
          <w:noProof/>
        </w:rPr>
      </w:pPr>
      <w:r>
        <w:rPr>
          <w:noProof/>
        </w:rPr>
        <w:t>б)</w:t>
      </w:r>
      <w:r>
        <w:rPr>
          <w:noProof/>
        </w:rPr>
        <w:tab/>
      </w:r>
      <w:r w:rsidRPr="00E04EBB">
        <w:rPr>
          <w:noProof/>
        </w:rPr>
        <w:t xml:space="preserve"> </w:t>
      </w:r>
      <w:sdt>
        <w:sdtPr>
          <w:rPr>
            <w:noProof/>
          </w:rPr>
          <w:id w:val="-2081047938"/>
          <w14:checkbox>
            <w14:checked w14:val="0"/>
            <w14:checkedState w14:val="2612" w14:font="MS Gothic"/>
            <w14:uncheckedState w14:val="2610" w14:font="MS Gothic"/>
          </w14:checkbox>
        </w:sdtPr>
        <w:sdtContent>
          <w:r w:rsidRPr="00E04EBB">
            <w:rPr>
              <w:rFonts w:ascii="MS Gothic" w:eastAsia="MS Gothic" w:hAnsi="MS Gothic" w:hint="eastAsia"/>
              <w:noProof/>
            </w:rPr>
            <w:t>☐</w:t>
          </w:r>
        </w:sdtContent>
      </w:sdt>
      <w:r w:rsidRPr="00E04EBB">
        <w:rPr>
          <w:noProof/>
        </w:rPr>
        <w:t xml:space="preserve"> еднократни суми;</w:t>
      </w:r>
    </w:p>
    <w:p w14:paraId="2A5340BA" w14:textId="77777777" w:rsidR="003152C2" w:rsidRPr="00E04EBB" w:rsidRDefault="003152C2" w:rsidP="003152C2">
      <w:pPr>
        <w:pStyle w:val="Point1"/>
        <w:rPr>
          <w:noProof/>
        </w:rPr>
      </w:pPr>
      <w:r>
        <w:rPr>
          <w:noProof/>
        </w:rPr>
        <w:t>в)</w:t>
      </w:r>
      <w:r>
        <w:rPr>
          <w:noProof/>
        </w:rPr>
        <w:tab/>
      </w:r>
      <w:r w:rsidRPr="00E04EBB">
        <w:rPr>
          <w:noProof/>
        </w:rPr>
        <w:t xml:space="preserve"> </w:t>
      </w:r>
      <w:sdt>
        <w:sdtPr>
          <w:rPr>
            <w:noProof/>
          </w:rPr>
          <w:id w:val="1636135433"/>
          <w14:checkbox>
            <w14:checked w14:val="0"/>
            <w14:checkedState w14:val="2612" w14:font="MS Gothic"/>
            <w14:uncheckedState w14:val="2610" w14:font="MS Gothic"/>
          </w14:checkbox>
        </w:sdtPr>
        <w:sdtContent>
          <w:r w:rsidRPr="00E04EBB">
            <w:rPr>
              <w:rFonts w:ascii="MS Gothic" w:eastAsia="MS Gothic" w:hAnsi="MS Gothic" w:hint="eastAsia"/>
              <w:noProof/>
            </w:rPr>
            <w:t>☐</w:t>
          </w:r>
        </w:sdtContent>
      </w:sdt>
      <w:r w:rsidRPr="00E04EBB">
        <w:rPr>
          <w:noProof/>
        </w:rPr>
        <w:t xml:space="preserve"> финансиране по единна ставка.</w:t>
      </w:r>
    </w:p>
    <w:p w14:paraId="56E6E879" w14:textId="77777777" w:rsidR="003152C2" w:rsidRPr="00E04EBB" w:rsidRDefault="003152C2" w:rsidP="003152C2">
      <w:pPr>
        <w:pStyle w:val="Text1"/>
        <w:rPr>
          <w:rFonts w:eastAsia="EUAlbertina-Regular-Identity-H"/>
          <w:noProof/>
          <w:szCs w:val="24"/>
        </w:rPr>
      </w:pPr>
      <w:r w:rsidRPr="00E04EBB">
        <w:rPr>
          <w:noProof/>
        </w:rPr>
        <w:lastRenderedPageBreak/>
        <w:t>Моля, обърнете внимание, че помощта, попадаща в обхвата на част II, раздели 1.2 и 2.8.5 от насоките, не може да се предостави по посочените по-горе опростени варианти на разходите.</w:t>
      </w:r>
    </w:p>
    <w:p w14:paraId="7371600B" w14:textId="77777777" w:rsidR="003152C2" w:rsidRPr="00E04EBB" w:rsidRDefault="003152C2" w:rsidP="003152C2">
      <w:pPr>
        <w:pStyle w:val="ManualNumPar3"/>
        <w:rPr>
          <w:rFonts w:eastAsia="EUAlbertina-Regular-Identity-H"/>
          <w:noProof/>
          <w:szCs w:val="24"/>
        </w:rPr>
      </w:pPr>
      <w:r w:rsidRPr="00F42CFF">
        <w:rPr>
          <w:noProof/>
        </w:rPr>
        <w:t>2.3.14.</w:t>
      </w:r>
      <w:r w:rsidRPr="00F42CFF">
        <w:rPr>
          <w:noProof/>
        </w:rPr>
        <w:tab/>
      </w:r>
      <w:r w:rsidRPr="00E04EBB">
        <w:rPr>
          <w:noProof/>
        </w:rPr>
        <w:t>Ако отговорът на предходния въпрос е „да“, моля, посочете метода на определяне на размера на помощта:</w:t>
      </w:r>
    </w:p>
    <w:p w14:paraId="5F7E6A06" w14:textId="77777777" w:rsidR="003152C2" w:rsidRPr="00E04EBB" w:rsidRDefault="003152C2" w:rsidP="003152C2">
      <w:pPr>
        <w:pStyle w:val="Point1"/>
        <w:rPr>
          <w:noProof/>
          <w:szCs w:val="24"/>
        </w:rPr>
      </w:pPr>
      <w:r>
        <w:rPr>
          <w:noProof/>
        </w:rPr>
        <w:t>а)</w:t>
      </w:r>
      <w:r>
        <w:rPr>
          <w:noProof/>
        </w:rPr>
        <w:tab/>
      </w:r>
      <w:r w:rsidRPr="00E04EBB">
        <w:rPr>
          <w:noProof/>
        </w:rPr>
        <w:t xml:space="preserve"> </w:t>
      </w:r>
      <w:sdt>
        <w:sdtPr>
          <w:rPr>
            <w:rFonts w:eastAsia="Times New Roman"/>
            <w:noProof/>
            <w:szCs w:val="24"/>
          </w:rPr>
          <w:id w:val="-1665164121"/>
          <w14:checkbox>
            <w14:checked w14:val="0"/>
            <w14:checkedState w14:val="2612" w14:font="MS Gothic"/>
            <w14:uncheckedState w14:val="2610" w14:font="MS Gothic"/>
          </w14:checkbox>
        </w:sdtPr>
        <w:sdtContent>
          <w:r w:rsidRPr="00E04EBB">
            <w:rPr>
              <w:rFonts w:ascii="MS Gothic" w:eastAsia="MS Gothic" w:hAnsi="MS Gothic" w:hint="eastAsia"/>
              <w:noProof/>
              <w:szCs w:val="24"/>
              <w:lang w:eastAsia="zh-CN"/>
            </w:rPr>
            <w:t>☐</w:t>
          </w:r>
        </w:sdtContent>
      </w:sdt>
      <w:r w:rsidRPr="00E04EBB">
        <w:rPr>
          <w:noProof/>
        </w:rPr>
        <w:t xml:space="preserve"> коректен, справедлив и проверим метод на изчисление, основаващ се на един или няколко от следните видове данни:</w:t>
      </w:r>
    </w:p>
    <w:p w14:paraId="0FB654E7" w14:textId="77777777" w:rsidR="003152C2" w:rsidRPr="00E04EBB" w:rsidRDefault="003152C2" w:rsidP="003152C2">
      <w:pPr>
        <w:pStyle w:val="Stylei"/>
        <w:numPr>
          <w:ilvl w:val="0"/>
          <w:numId w:val="23"/>
        </w:numPr>
        <w:rPr>
          <w:noProof/>
        </w:rPr>
      </w:pPr>
      <w:r w:rsidRPr="00E04EBB">
        <w:rPr>
          <w:noProof/>
        </w:rPr>
        <w:t xml:space="preserve"> </w:t>
      </w:r>
      <w:sdt>
        <w:sdtPr>
          <w:rPr>
            <w:rFonts w:ascii="Segoe UI Symbol" w:hAnsi="Segoe UI Symbol" w:cs="Segoe UI Symbol"/>
            <w:noProof/>
          </w:rPr>
          <w:id w:val="666446648"/>
          <w14:checkbox>
            <w14:checked w14:val="0"/>
            <w14:checkedState w14:val="2612" w14:font="MS Gothic"/>
            <w14:uncheckedState w14:val="2610" w14:font="MS Gothic"/>
          </w14:checkbox>
        </w:sdtPr>
        <w:sdtContent>
          <w:r w:rsidRPr="00E04EBB">
            <w:rPr>
              <w:rFonts w:ascii="Segoe UI Symbol" w:hAnsi="Segoe UI Symbol" w:cs="Segoe UI Symbol"/>
              <w:noProof/>
            </w:rPr>
            <w:t>☐</w:t>
          </w:r>
        </w:sdtContent>
      </w:sdt>
      <w:r w:rsidRPr="00E04EBB">
        <w:rPr>
          <w:noProof/>
        </w:rPr>
        <w:t xml:space="preserve"> статистически данни, друга обективна информация или експертна оценка;</w:t>
      </w:r>
    </w:p>
    <w:p w14:paraId="60E3EAE5" w14:textId="77777777" w:rsidR="003152C2" w:rsidRPr="00E04EBB" w:rsidRDefault="003152C2" w:rsidP="003152C2">
      <w:pPr>
        <w:pStyle w:val="Stylei"/>
        <w:rPr>
          <w:noProof/>
        </w:rPr>
      </w:pPr>
      <w:r w:rsidRPr="00E04EBB">
        <w:rPr>
          <w:noProof/>
        </w:rPr>
        <w:t xml:space="preserve"> </w:t>
      </w:r>
      <w:sdt>
        <w:sdtPr>
          <w:rPr>
            <w:noProof/>
          </w:rPr>
          <w:id w:val="861323673"/>
          <w14:checkbox>
            <w14:checked w14:val="0"/>
            <w14:checkedState w14:val="2612" w14:font="MS Gothic"/>
            <w14:uncheckedState w14:val="2610" w14:font="MS Gothic"/>
          </w14:checkbox>
        </w:sdtPr>
        <w:sdtContent>
          <w:r w:rsidRPr="00E04EBB">
            <w:rPr>
              <w:rFonts w:ascii="Segoe UI Symbol" w:hAnsi="Segoe UI Symbol" w:cs="Segoe UI Symbol"/>
              <w:noProof/>
            </w:rPr>
            <w:t>☐</w:t>
          </w:r>
        </w:sdtContent>
      </w:sdt>
      <w:r w:rsidRPr="00E04EBB">
        <w:rPr>
          <w:noProof/>
        </w:rPr>
        <w:t xml:space="preserve"> проверени данни за минали периоди за отделните бенефициери;</w:t>
      </w:r>
    </w:p>
    <w:p w14:paraId="22B75040" w14:textId="77777777" w:rsidR="003152C2" w:rsidRPr="00E04EBB" w:rsidRDefault="003152C2" w:rsidP="003152C2">
      <w:pPr>
        <w:pStyle w:val="Stylei"/>
        <w:rPr>
          <w:noProof/>
        </w:rPr>
      </w:pPr>
      <w:r w:rsidRPr="00E04EBB">
        <w:rPr>
          <w:noProof/>
        </w:rPr>
        <w:t xml:space="preserve"> </w:t>
      </w:r>
      <w:sdt>
        <w:sdtPr>
          <w:rPr>
            <w:noProof/>
          </w:rPr>
          <w:id w:val="-1173109062"/>
          <w14:checkbox>
            <w14:checked w14:val="0"/>
            <w14:checkedState w14:val="2612" w14:font="MS Gothic"/>
            <w14:uncheckedState w14:val="2610" w14:font="MS Gothic"/>
          </w14:checkbox>
        </w:sdtPr>
        <w:sdtContent>
          <w:r w:rsidRPr="00E04EBB">
            <w:rPr>
              <w:rFonts w:ascii="Segoe UI Symbol" w:hAnsi="Segoe UI Symbol" w:cs="Segoe UI Symbol"/>
              <w:noProof/>
            </w:rPr>
            <w:t>☐</w:t>
          </w:r>
        </w:sdtContent>
      </w:sdt>
      <w:r w:rsidRPr="00E04EBB">
        <w:rPr>
          <w:noProof/>
        </w:rPr>
        <w:t xml:space="preserve"> прилагането на обичайните практики за осчетоводяване на разходите на отделните бенефициери;</w:t>
      </w:r>
    </w:p>
    <w:p w14:paraId="6D8E60CB" w14:textId="77777777" w:rsidR="003152C2" w:rsidRPr="00E04EBB" w:rsidRDefault="003152C2" w:rsidP="003152C2">
      <w:pPr>
        <w:pStyle w:val="Point1"/>
        <w:rPr>
          <w:noProof/>
          <w:szCs w:val="24"/>
        </w:rPr>
      </w:pPr>
      <w:r>
        <w:rPr>
          <w:rFonts w:eastAsia="Times New Roman"/>
          <w:bCs/>
          <w:noProof/>
          <w:szCs w:val="24"/>
        </w:rPr>
        <w:t>б)</w:t>
      </w:r>
      <w:r>
        <w:rPr>
          <w:rFonts w:eastAsia="Times New Roman"/>
          <w:bCs/>
          <w:noProof/>
          <w:szCs w:val="24"/>
        </w:rPr>
        <w:tab/>
      </w:r>
      <w:sdt>
        <w:sdtPr>
          <w:rPr>
            <w:rFonts w:eastAsia="Times New Roman"/>
            <w:bCs/>
            <w:noProof/>
            <w:szCs w:val="24"/>
          </w:rPr>
          <w:id w:val="1659957664"/>
          <w14:checkbox>
            <w14:checked w14:val="0"/>
            <w14:checkedState w14:val="2612" w14:font="MS Gothic"/>
            <w14:uncheckedState w14:val="2610" w14:font="MS Gothic"/>
          </w14:checkbox>
        </w:sdtPr>
        <w:sdtContent>
          <w:r w:rsidRPr="00E04EBB">
            <w:rPr>
              <w:rFonts w:ascii="MS Gothic" w:eastAsia="MS Gothic" w:hAnsi="MS Gothic" w:hint="eastAsia"/>
              <w:bCs/>
              <w:noProof/>
              <w:szCs w:val="24"/>
              <w:lang w:eastAsia="zh-CN"/>
            </w:rPr>
            <w:t>☐</w:t>
          </w:r>
        </w:sdtContent>
      </w:sdt>
      <w:r w:rsidRPr="00E04EBB">
        <w:rPr>
          <w:noProof/>
        </w:rPr>
        <w:t xml:space="preserve"> в съответствие с правилата за прилагането на съответните единични разходи, еднократни общи суми и единни ставки, прилагани в други политики на Съюза за подобен вид операция.</w:t>
      </w:r>
    </w:p>
    <w:p w14:paraId="0A2438C5" w14:textId="77777777" w:rsidR="003152C2" w:rsidRPr="00E04EBB" w:rsidRDefault="003152C2" w:rsidP="003152C2">
      <w:pPr>
        <w:pStyle w:val="Text1"/>
        <w:rPr>
          <w:noProof/>
          <w:szCs w:val="24"/>
        </w:rPr>
      </w:pPr>
      <w:r w:rsidRPr="00E04EBB">
        <w:rPr>
          <w:noProof/>
        </w:rPr>
        <w:t>Като част от уведомлението, моля, представете съответните подкрепящи документи.</w:t>
      </w:r>
    </w:p>
    <w:p w14:paraId="2AA29C22" w14:textId="77777777" w:rsidR="003152C2" w:rsidRPr="00E04EBB" w:rsidRDefault="003152C2" w:rsidP="003152C2">
      <w:pPr>
        <w:pStyle w:val="ManualNumPar3"/>
        <w:rPr>
          <w:rFonts w:eastAsia="EUAlbertina-Regular-Identity-H"/>
          <w:noProof/>
          <w:szCs w:val="24"/>
        </w:rPr>
      </w:pPr>
      <w:r w:rsidRPr="00F42CFF">
        <w:rPr>
          <w:noProof/>
        </w:rPr>
        <w:t>2.3.15.</w:t>
      </w:r>
      <w:r w:rsidRPr="00F42CFF">
        <w:rPr>
          <w:noProof/>
        </w:rPr>
        <w:tab/>
      </w:r>
      <w:r w:rsidRPr="00E04EBB">
        <w:rPr>
          <w:noProof/>
        </w:rPr>
        <w:t>Ако мярката е съфинансирана, изчислени ли са размерите на допустимите разходи в съответствие с опростените варианти за разходите, предвидени в Регламент (ЕС) 2021/1060</w:t>
      </w:r>
      <w:r w:rsidRPr="00E04EBB">
        <w:rPr>
          <w:rStyle w:val="FootnoteReference"/>
          <w:rFonts w:eastAsia="EUAlbertina-Regular-Identity-H"/>
          <w:noProof/>
          <w:szCs w:val="24"/>
          <w:lang w:eastAsia="en-GB"/>
        </w:rPr>
        <w:footnoteReference w:id="7"/>
      </w:r>
      <w:r w:rsidRPr="00E04EBB">
        <w:rPr>
          <w:noProof/>
        </w:rPr>
        <w:t xml:space="preserve"> и Регламент (ЕС) 2021/2115?</w:t>
      </w:r>
    </w:p>
    <w:p w14:paraId="3B4C9187" w14:textId="77777777" w:rsidR="003152C2" w:rsidRPr="00E04EBB" w:rsidRDefault="003152C2" w:rsidP="003152C2">
      <w:pPr>
        <w:pStyle w:val="Text1"/>
        <w:rPr>
          <w:noProof/>
        </w:rPr>
      </w:pPr>
      <w:sdt>
        <w:sdtPr>
          <w:rPr>
            <w:noProof/>
          </w:rPr>
          <w:id w:val="-203857995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27726069"/>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0377C555" w14:textId="77777777" w:rsidR="003152C2" w:rsidRPr="00E04EBB" w:rsidRDefault="003152C2" w:rsidP="003152C2">
      <w:pPr>
        <w:pStyle w:val="Text1"/>
        <w:rPr>
          <w:rFonts w:eastAsia="EUAlbertina-Regular-Identity-H"/>
          <w:noProof/>
          <w:szCs w:val="24"/>
        </w:rPr>
      </w:pPr>
      <w:r w:rsidRPr="00E04EBB">
        <w:rPr>
          <w:noProof/>
        </w:rPr>
        <w:t>Моля да предоставите допълнителна информация и да подадете съответните подкрепящи документи:</w:t>
      </w:r>
    </w:p>
    <w:p w14:paraId="24DA06D4" w14:textId="77777777" w:rsidR="003152C2" w:rsidRPr="00E04EBB" w:rsidRDefault="003152C2" w:rsidP="003152C2">
      <w:pPr>
        <w:pStyle w:val="Text1"/>
        <w:rPr>
          <w:noProof/>
        </w:rPr>
      </w:pPr>
      <w:r w:rsidRPr="00E04EBB">
        <w:rPr>
          <w:noProof/>
        </w:rPr>
        <w:t>………………………………………………………………………………………</w:t>
      </w:r>
    </w:p>
    <w:p w14:paraId="5B44A84A" w14:textId="77777777" w:rsidR="003152C2" w:rsidRPr="00E04EBB" w:rsidRDefault="003152C2" w:rsidP="003152C2">
      <w:pPr>
        <w:pStyle w:val="ManualNumPar3"/>
        <w:rPr>
          <w:rFonts w:eastAsia="EUAlbertina-Regular-Identity-H"/>
          <w:noProof/>
          <w:szCs w:val="24"/>
        </w:rPr>
      </w:pPr>
      <w:r w:rsidRPr="00F42CFF">
        <w:rPr>
          <w:noProof/>
        </w:rPr>
        <w:t>2.3.16.</w:t>
      </w:r>
      <w:r w:rsidRPr="00F42CFF">
        <w:rPr>
          <w:noProof/>
        </w:rPr>
        <w:tab/>
      </w:r>
      <w:r w:rsidRPr="00E04EBB">
        <w:rPr>
          <w:noProof/>
        </w:rPr>
        <w:t>Сключена ли е застраховка във връзка с мярката, за която се предоставя помощта?</w:t>
      </w:r>
    </w:p>
    <w:p w14:paraId="73F8FE57" w14:textId="77777777" w:rsidR="003152C2" w:rsidRPr="00E04EBB" w:rsidRDefault="003152C2" w:rsidP="003152C2">
      <w:pPr>
        <w:pStyle w:val="Text1"/>
        <w:rPr>
          <w:noProof/>
        </w:rPr>
      </w:pPr>
      <w:sdt>
        <w:sdtPr>
          <w:rPr>
            <w:noProof/>
          </w:rPr>
          <w:id w:val="-13449097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51287567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3242392E" w14:textId="77777777" w:rsidR="003152C2" w:rsidRPr="00E04EBB" w:rsidRDefault="003152C2" w:rsidP="003152C2">
      <w:pPr>
        <w:pStyle w:val="Text1"/>
        <w:rPr>
          <w:rFonts w:eastAsia="Times New Roman"/>
          <w:noProof/>
          <w:szCs w:val="24"/>
        </w:rPr>
      </w:pPr>
      <w:r w:rsidRPr="00E04EBB">
        <w:rPr>
          <w:noProof/>
        </w:rPr>
        <w:t>Ако отговорът е „да“, моля, пояснете (опишете):</w:t>
      </w:r>
    </w:p>
    <w:p w14:paraId="31987101" w14:textId="77777777" w:rsidR="003152C2" w:rsidRPr="00E04EBB" w:rsidRDefault="003152C2" w:rsidP="003152C2">
      <w:pPr>
        <w:pStyle w:val="Text1"/>
        <w:rPr>
          <w:noProof/>
        </w:rPr>
      </w:pPr>
      <w:r w:rsidRPr="00E04EBB">
        <w:rPr>
          <w:noProof/>
        </w:rPr>
        <w:t>………………………………………………………………………………………</w:t>
      </w:r>
    </w:p>
    <w:p w14:paraId="4033FE4B" w14:textId="77777777" w:rsidR="003152C2" w:rsidRPr="00E04EBB" w:rsidRDefault="003152C2" w:rsidP="003152C2">
      <w:pPr>
        <w:pStyle w:val="Text1"/>
        <w:rPr>
          <w:noProof/>
          <w:szCs w:val="24"/>
        </w:rPr>
      </w:pPr>
      <w:r w:rsidRPr="00E04EBB">
        <w:rPr>
          <w:noProof/>
        </w:rPr>
        <w:t>Моля, обърнете внимание, че съгласно точка 97 от насоките при оценката на съвместимостта на помощта Комисията ще взема предвид всяка сключена от бенефициера застраховка или всяка застраховка, която бенефициерът потенциално е можел да сключи. По отношение на отпускането на помощ за компенсиране на загуби, причинени от неблагоприятни климатични събития, които могат да бъдат приравнени към природно бедствие, с цел да се избегне рискът от нарушаване на конкуренцията, помощ при максимален интензитет следва да се предоставя само на предприятие, което не може да се застрахова срещу подобни загуби.</w:t>
      </w:r>
    </w:p>
    <w:p w14:paraId="25AF4F4D" w14:textId="77777777" w:rsidR="003152C2" w:rsidRPr="00E04EBB" w:rsidRDefault="003152C2" w:rsidP="003152C2">
      <w:pPr>
        <w:pStyle w:val="ManualHeading4"/>
        <w:rPr>
          <w:b/>
          <w:bCs/>
          <w:noProof/>
        </w:rPr>
      </w:pPr>
      <w:r w:rsidRPr="00E04EBB">
        <w:rPr>
          <w:b/>
          <w:noProof/>
        </w:rPr>
        <w:lastRenderedPageBreak/>
        <w:t>Допълнителни условия за инвестиционна помощ с индивидуално уведомление и за инвестиционна помощ за големи предприятия по схеми, за които е подадено уведомление</w:t>
      </w:r>
    </w:p>
    <w:p w14:paraId="5181FE76" w14:textId="77777777" w:rsidR="003152C2" w:rsidRPr="00E04EBB" w:rsidRDefault="003152C2" w:rsidP="003152C2">
      <w:pPr>
        <w:pStyle w:val="ManualNumPar3"/>
        <w:rPr>
          <w:rFonts w:eastAsia="EUAlbertina-Regular-Identity-H"/>
          <w:noProof/>
          <w:szCs w:val="24"/>
        </w:rPr>
      </w:pPr>
      <w:r w:rsidRPr="00F42CFF">
        <w:rPr>
          <w:noProof/>
        </w:rPr>
        <w:t>2.3.17.</w:t>
      </w:r>
      <w:r w:rsidRPr="00F42CFF">
        <w:rPr>
          <w:noProof/>
        </w:rPr>
        <w:tab/>
      </w:r>
      <w:r w:rsidRPr="00E04EBB">
        <w:rPr>
          <w:noProof/>
        </w:rPr>
        <w:t>В случай на инвестиционна помощ, за която се изисква индивидуално уведомление, съответства ли размерът на помощта на нетните допълнителни разходи за реализиране на инвестицията в съответния регион в сравнение със съпоставителния сценарий при липса на помощ?</w:t>
      </w:r>
    </w:p>
    <w:p w14:paraId="030BC545" w14:textId="77777777" w:rsidR="003152C2" w:rsidRPr="00E04EBB" w:rsidRDefault="003152C2" w:rsidP="003152C2">
      <w:pPr>
        <w:pStyle w:val="Text1"/>
        <w:rPr>
          <w:noProof/>
        </w:rPr>
      </w:pPr>
      <w:sdt>
        <w:sdtPr>
          <w:rPr>
            <w:noProof/>
          </w:rPr>
          <w:id w:val="-82258077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4010881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759B97B8" w14:textId="77777777" w:rsidR="003152C2" w:rsidRPr="00E04EBB" w:rsidRDefault="003152C2" w:rsidP="003152C2">
      <w:pPr>
        <w:pStyle w:val="Text1"/>
        <w:rPr>
          <w:noProof/>
        </w:rPr>
      </w:pPr>
      <w:r w:rsidRPr="00E04EBB">
        <w:rPr>
          <w:noProof/>
        </w:rPr>
        <w:t>Моля, опишете съпоставителния сценарий:</w:t>
      </w:r>
    </w:p>
    <w:p w14:paraId="6D185BC3" w14:textId="77777777" w:rsidR="003152C2" w:rsidRPr="00E04EBB" w:rsidRDefault="003152C2" w:rsidP="003152C2">
      <w:pPr>
        <w:pStyle w:val="Text1"/>
        <w:rPr>
          <w:rFonts w:eastAsia="EUAlbertina-Regular-Identity-H"/>
          <w:iCs/>
          <w:noProof/>
        </w:rPr>
      </w:pPr>
      <w:r w:rsidRPr="00E04EBB">
        <w:rPr>
          <w:noProof/>
        </w:rPr>
        <w:t>………………………………………………………………………………………</w:t>
      </w:r>
    </w:p>
    <w:p w14:paraId="5A854A97" w14:textId="77777777" w:rsidR="003152C2" w:rsidRPr="00E04EBB" w:rsidRDefault="003152C2" w:rsidP="003152C2">
      <w:pPr>
        <w:pStyle w:val="Text1"/>
        <w:rPr>
          <w:rFonts w:eastAsia="EUAlbertina-Regular-Identity-H"/>
          <w:iCs/>
          <w:noProof/>
          <w:szCs w:val="24"/>
        </w:rPr>
      </w:pPr>
      <w:r w:rsidRPr="00E04EBB">
        <w:rPr>
          <w:noProof/>
        </w:rPr>
        <w:t>Моля, обърнете внимание, че съгласно точка 98 от насоките, като общо правило инвестиционна помощ, за която се изисква индивидуално уведомление, ще се смята за ограничена до минимум, ако размерът на помощта съответства на нетните допълнителни разходи за реализиране на инвестицията в съответния регион в сравнение със съпоставителния сценарий при липса на помощ</w:t>
      </w:r>
      <w:r w:rsidRPr="00E04EBB">
        <w:rPr>
          <w:rStyle w:val="FootnoteReference"/>
          <w:noProof/>
          <w:szCs w:val="24"/>
        </w:rPr>
        <w:footnoteReference w:id="8"/>
      </w:r>
      <w:r w:rsidRPr="00E04EBB">
        <w:rPr>
          <w:noProof/>
        </w:rPr>
        <w:t>, като за таван служат максималните интензитети на помощта.</w:t>
      </w:r>
    </w:p>
    <w:p w14:paraId="468B5B59" w14:textId="77777777" w:rsidR="003152C2" w:rsidRPr="00E04EBB" w:rsidRDefault="003152C2" w:rsidP="003152C2">
      <w:pPr>
        <w:pStyle w:val="ManualNumPar3"/>
        <w:rPr>
          <w:rFonts w:eastAsia="EUAlbertina-Regular-Identity-H"/>
          <w:noProof/>
          <w:szCs w:val="24"/>
        </w:rPr>
      </w:pPr>
      <w:r w:rsidRPr="00F42CFF">
        <w:rPr>
          <w:noProof/>
        </w:rPr>
        <w:t>2.3.18.</w:t>
      </w:r>
      <w:r w:rsidRPr="00F42CFF">
        <w:rPr>
          <w:noProof/>
        </w:rPr>
        <w:tab/>
      </w:r>
      <w:r w:rsidRPr="00E04EBB">
        <w:rPr>
          <w:noProof/>
        </w:rPr>
        <w:t>Моля, представете следната информация:</w:t>
      </w:r>
    </w:p>
    <w:p w14:paraId="6B3C2CA9" w14:textId="77777777" w:rsidR="003152C2" w:rsidRPr="00E04EBB" w:rsidRDefault="003152C2" w:rsidP="003152C2">
      <w:pPr>
        <w:pStyle w:val="Point1"/>
        <w:rPr>
          <w:rFonts w:eastAsia="EUAlbertina-Regular-Identity-H"/>
          <w:noProof/>
          <w:szCs w:val="24"/>
        </w:rPr>
      </w:pPr>
      <w:r>
        <w:rPr>
          <w:noProof/>
        </w:rPr>
        <w:t>а)</w:t>
      </w:r>
      <w:r>
        <w:rPr>
          <w:noProof/>
        </w:rPr>
        <w:tab/>
      </w:r>
      <w:r w:rsidRPr="00E04EBB">
        <w:rPr>
          <w:noProof/>
        </w:rPr>
        <w:t>изчислението на ВНВ на инвестицията със и без помощта:</w:t>
      </w:r>
    </w:p>
    <w:p w14:paraId="7E8A4C99" w14:textId="77777777" w:rsidR="003152C2" w:rsidRPr="00E04EBB" w:rsidRDefault="003152C2" w:rsidP="003152C2">
      <w:pPr>
        <w:pStyle w:val="Text1"/>
        <w:rPr>
          <w:rFonts w:eastAsia="EUAlbertina-Regular-Identity-H"/>
          <w:noProof/>
          <w:szCs w:val="24"/>
        </w:rPr>
      </w:pPr>
      <w:r w:rsidRPr="00E04EBB">
        <w:rPr>
          <w:noProof/>
        </w:rPr>
        <w:t>………………………………………………………………………………………</w:t>
      </w:r>
    </w:p>
    <w:p w14:paraId="1AA97781" w14:textId="77777777" w:rsidR="003152C2" w:rsidRPr="00E04EBB" w:rsidRDefault="003152C2" w:rsidP="003152C2">
      <w:pPr>
        <w:pStyle w:val="Point1"/>
        <w:rPr>
          <w:rFonts w:eastAsia="EUAlbertina-Regular-Identity-H"/>
          <w:noProof/>
          <w:szCs w:val="24"/>
        </w:rPr>
      </w:pPr>
      <w:r>
        <w:rPr>
          <w:noProof/>
        </w:rPr>
        <w:t>б)</w:t>
      </w:r>
      <w:r>
        <w:rPr>
          <w:noProof/>
        </w:rPr>
        <w:tab/>
      </w:r>
      <w:r w:rsidRPr="00E04EBB">
        <w:rPr>
          <w:noProof/>
        </w:rPr>
        <w:t>информация за съответните пазарни показатели за предприятието (например нормалната норма на възвръщаемост, която се изисква от бенефициера за подобни проекти, разходите за капитал на предприятието като цяло):</w:t>
      </w:r>
    </w:p>
    <w:p w14:paraId="725A5552" w14:textId="77777777" w:rsidR="003152C2" w:rsidRPr="00E04EBB" w:rsidRDefault="003152C2" w:rsidP="003152C2">
      <w:pPr>
        <w:pStyle w:val="Text1"/>
        <w:rPr>
          <w:rFonts w:eastAsia="EUAlbertina-Regular-Identity-H"/>
          <w:noProof/>
          <w:szCs w:val="24"/>
        </w:rPr>
      </w:pPr>
      <w:r w:rsidRPr="00E04EBB">
        <w:rPr>
          <w:noProof/>
        </w:rPr>
        <w:t>………………………………………………………………………………………</w:t>
      </w:r>
    </w:p>
    <w:p w14:paraId="0E88133E" w14:textId="77777777" w:rsidR="003152C2" w:rsidRPr="00E04EBB" w:rsidRDefault="003152C2" w:rsidP="003152C2">
      <w:pPr>
        <w:pStyle w:val="Point1"/>
        <w:rPr>
          <w:rFonts w:eastAsia="EUAlbertina-Regular-Identity-H"/>
          <w:noProof/>
          <w:szCs w:val="24"/>
        </w:rPr>
      </w:pPr>
      <w:r>
        <w:rPr>
          <w:noProof/>
        </w:rPr>
        <w:t>в)</w:t>
      </w:r>
      <w:r>
        <w:rPr>
          <w:noProof/>
        </w:rPr>
        <w:tab/>
      </w:r>
      <w:r w:rsidRPr="00E04EBB">
        <w:rPr>
          <w:noProof/>
        </w:rPr>
        <w:t>обяснение защо въз основа на посоченото по-горе се счита, че помощта е ограничена до необходимия минимум, за да стане проектът достатъчно рентабилен:</w:t>
      </w:r>
    </w:p>
    <w:p w14:paraId="1556ED18" w14:textId="77777777" w:rsidR="003152C2" w:rsidRPr="00E04EBB" w:rsidRDefault="003152C2" w:rsidP="003152C2">
      <w:pPr>
        <w:pStyle w:val="Text1"/>
        <w:rPr>
          <w:rFonts w:eastAsia="EUAlbertina-Regular-Identity-H"/>
          <w:noProof/>
          <w:szCs w:val="24"/>
        </w:rPr>
      </w:pPr>
      <w:r w:rsidRPr="00E04EBB">
        <w:rPr>
          <w:noProof/>
        </w:rPr>
        <w:t>………………………………………………………………………………………</w:t>
      </w:r>
    </w:p>
    <w:p w14:paraId="42D274B4" w14:textId="77777777" w:rsidR="003152C2" w:rsidRPr="00E04EBB" w:rsidRDefault="003152C2" w:rsidP="003152C2">
      <w:pPr>
        <w:pStyle w:val="ManualNumPar3"/>
        <w:rPr>
          <w:rFonts w:eastAsia="EUAlbertina-Regular-Identity-H"/>
          <w:noProof/>
          <w:szCs w:val="24"/>
        </w:rPr>
      </w:pPr>
      <w:r w:rsidRPr="00F42CFF">
        <w:rPr>
          <w:noProof/>
        </w:rPr>
        <w:t>2.3.19.</w:t>
      </w:r>
      <w:r w:rsidRPr="00F42CFF">
        <w:rPr>
          <w:noProof/>
        </w:rPr>
        <w:tab/>
      </w:r>
      <w:r w:rsidRPr="00E04EBB">
        <w:rPr>
          <w:noProof/>
        </w:rPr>
        <w:t>Ограничен ли е размерът на помощта до необходимия минимум, за да направи проекта достатъчно рентабилен?</w:t>
      </w:r>
    </w:p>
    <w:p w14:paraId="1ED40611" w14:textId="77777777" w:rsidR="003152C2" w:rsidRPr="00E04EBB" w:rsidRDefault="003152C2" w:rsidP="003152C2">
      <w:pPr>
        <w:pStyle w:val="Text1"/>
        <w:rPr>
          <w:noProof/>
        </w:rPr>
      </w:pPr>
      <w:sdt>
        <w:sdtPr>
          <w:rPr>
            <w:noProof/>
          </w:rPr>
          <w:id w:val="88366159"/>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75835549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46F98A80" w14:textId="77777777" w:rsidR="003152C2" w:rsidRPr="00E04EBB" w:rsidRDefault="003152C2" w:rsidP="003152C2">
      <w:pPr>
        <w:pStyle w:val="Text1"/>
        <w:rPr>
          <w:rFonts w:eastAsia="EUAlbertina-Regular-Identity-H"/>
          <w:noProof/>
          <w:szCs w:val="24"/>
        </w:rPr>
      </w:pPr>
      <w:r w:rsidRPr="00E04EBB">
        <w:rPr>
          <w:noProof/>
        </w:rPr>
        <w:t>Моля, обърнете внимание, че съгласно точка 99 от насоките размерът на помощта следва да не надвишава необходимия минимум, за да направи проекта достатъчно рентабилен. Например размерът на помощта не бива да води до увеличение на неговата вътрешна норма на възвръщаемост (ВНВ) над нормалните проценти на възвръщаемост, прилагани от предприятието за други сходни инвестиционни проекти, или, ако не са налице тези проценти, до увеличение на неговата ВНВ над разходите за капитал на предприятието като цяло или над обичайната възвръщаемост в съответния сектор.</w:t>
      </w:r>
    </w:p>
    <w:p w14:paraId="6E431F8C" w14:textId="77777777" w:rsidR="003152C2" w:rsidRPr="00E04EBB" w:rsidRDefault="003152C2" w:rsidP="003152C2">
      <w:pPr>
        <w:pStyle w:val="ManualNumPar3"/>
        <w:rPr>
          <w:rFonts w:eastAsia="EUAlbertina-Regular-Identity-H"/>
          <w:noProof/>
          <w:szCs w:val="24"/>
        </w:rPr>
      </w:pPr>
      <w:r w:rsidRPr="00F42CFF">
        <w:rPr>
          <w:noProof/>
        </w:rPr>
        <w:lastRenderedPageBreak/>
        <w:t>2.3.20.</w:t>
      </w:r>
      <w:r w:rsidRPr="00F42CFF">
        <w:rPr>
          <w:noProof/>
        </w:rPr>
        <w:tab/>
      </w:r>
      <w:r w:rsidRPr="00E04EBB">
        <w:rPr>
          <w:noProof/>
        </w:rPr>
        <w:t>Когато предоставената помощ е отпусната за инвестиции на големи предприятия по схеми, за които е подадено уведомление, гарантира ли се, че размерът на помощта съответства на нетните допълнителни разходи за реализиране на инвестицията в съответния регион в сравнение със съпоставителния сценарий без помощ?</w:t>
      </w:r>
    </w:p>
    <w:bookmarkStart w:id="1" w:name="_Ref366704628"/>
    <w:p w14:paraId="201E2FE7" w14:textId="77777777" w:rsidR="003152C2" w:rsidRPr="00E04EBB" w:rsidRDefault="003152C2" w:rsidP="003152C2">
      <w:pPr>
        <w:pStyle w:val="Text1"/>
        <w:rPr>
          <w:noProof/>
        </w:rPr>
      </w:pPr>
      <w:sdt>
        <w:sdtPr>
          <w:rPr>
            <w:noProof/>
          </w:rPr>
          <w:id w:val="57941635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70032242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41207614" w14:textId="77777777" w:rsidR="003152C2" w:rsidRPr="00E04EBB" w:rsidRDefault="003152C2" w:rsidP="003152C2">
      <w:pPr>
        <w:pStyle w:val="Text1"/>
        <w:rPr>
          <w:noProof/>
        </w:rPr>
      </w:pPr>
      <w:r w:rsidRPr="00E04EBB">
        <w:rPr>
          <w:noProof/>
        </w:rPr>
        <w:t>Моля, обърнете внимание, че съгласно точка 100 от насоките, за да се гарантира, че размерът на помощта съответства на нетните допълнителни разходи за реализиране на инвестицията в съответния регион в сравнение със съпоставителния сценарий без помощ, методът, посочен в точка 99 от насоките, трябва да бъде използван заедно с максималните интензитети на помощ като горна граница.</w:t>
      </w:r>
    </w:p>
    <w:p w14:paraId="155EA9D8" w14:textId="77777777" w:rsidR="003152C2" w:rsidRPr="00E04EBB" w:rsidRDefault="003152C2" w:rsidP="003152C2">
      <w:pPr>
        <w:pStyle w:val="ManualNumPar3"/>
        <w:rPr>
          <w:rFonts w:eastAsia="EUAlbertina-Regular-Identity-H"/>
          <w:noProof/>
          <w:szCs w:val="24"/>
        </w:rPr>
      </w:pPr>
      <w:r w:rsidRPr="00F42CFF">
        <w:rPr>
          <w:noProof/>
        </w:rPr>
        <w:t>2.3.21.</w:t>
      </w:r>
      <w:r w:rsidRPr="00F42CFF">
        <w:rPr>
          <w:noProof/>
        </w:rPr>
        <w:tab/>
      </w:r>
      <w:r w:rsidRPr="00E04EBB">
        <w:rPr>
          <w:noProof/>
        </w:rPr>
        <w:t>Представлява ли бенефициерът община, която е автономна местна власт с годишен бюджет под 10 милиона евро и с население под 5 000 жители?</w:t>
      </w:r>
    </w:p>
    <w:p w14:paraId="6BA68F5E" w14:textId="77777777" w:rsidR="003152C2" w:rsidRPr="00E04EBB" w:rsidRDefault="003152C2" w:rsidP="003152C2">
      <w:pPr>
        <w:pStyle w:val="Text1"/>
        <w:rPr>
          <w:noProof/>
        </w:rPr>
      </w:pPr>
      <w:sdt>
        <w:sdtPr>
          <w:rPr>
            <w:noProof/>
          </w:rPr>
          <w:id w:val="-19986216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80372723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6FD7096C" w14:textId="77777777" w:rsidR="003152C2" w:rsidRPr="00E04EBB" w:rsidRDefault="003152C2" w:rsidP="003152C2">
      <w:pPr>
        <w:pStyle w:val="Text1"/>
        <w:rPr>
          <w:rFonts w:eastAsia="Times New Roman"/>
          <w:noProof/>
        </w:rPr>
      </w:pPr>
      <w:r w:rsidRPr="00E04EBB">
        <w:rPr>
          <w:noProof/>
        </w:rPr>
        <w:t>Ако отговорът е „да“, моля, обърнете внимание, че точки 98—101 от насоките не се прилагат.</w:t>
      </w:r>
      <w:bookmarkEnd w:id="1"/>
    </w:p>
    <w:p w14:paraId="2791733D" w14:textId="77777777" w:rsidR="003152C2" w:rsidRPr="00E04EBB" w:rsidRDefault="003152C2" w:rsidP="003152C2">
      <w:pPr>
        <w:pStyle w:val="ManualHeading4"/>
        <w:rPr>
          <w:b/>
          <w:bCs/>
          <w:noProof/>
        </w:rPr>
      </w:pPr>
      <w:r w:rsidRPr="00E04EBB">
        <w:rPr>
          <w:b/>
          <w:noProof/>
        </w:rPr>
        <w:t>Натрупване на помощ</w:t>
      </w:r>
    </w:p>
    <w:p w14:paraId="11FEC082" w14:textId="77777777" w:rsidR="003152C2" w:rsidRPr="00E04EBB" w:rsidRDefault="003152C2" w:rsidP="003152C2">
      <w:pPr>
        <w:pStyle w:val="ManualNumPar3"/>
        <w:rPr>
          <w:rFonts w:eastAsia="EUAlbertina-Regular-Identity-H"/>
          <w:noProof/>
          <w:szCs w:val="24"/>
        </w:rPr>
      </w:pPr>
      <w:r w:rsidRPr="00F42CFF">
        <w:rPr>
          <w:noProof/>
        </w:rPr>
        <w:t>2.3.22.</w:t>
      </w:r>
      <w:r w:rsidRPr="00F42CFF">
        <w:rPr>
          <w:noProof/>
        </w:rPr>
        <w:tab/>
      </w:r>
      <w:r w:rsidRPr="00E04EBB">
        <w:rPr>
          <w:noProof/>
        </w:rPr>
        <w:t>Помощта, за която е подадено уведомление, предоставя ли се паралелно по няколко схеми или се натрупва с помощ ad hoc?</w:t>
      </w:r>
    </w:p>
    <w:p w14:paraId="752BEA6E" w14:textId="77777777" w:rsidR="003152C2" w:rsidRPr="00E04EBB" w:rsidRDefault="003152C2" w:rsidP="003152C2">
      <w:pPr>
        <w:pStyle w:val="Text1"/>
        <w:rPr>
          <w:noProof/>
        </w:rPr>
      </w:pPr>
      <w:sdt>
        <w:sdtPr>
          <w:rPr>
            <w:noProof/>
          </w:rPr>
          <w:id w:val="1740284572"/>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44460568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30CD686F" w14:textId="77777777" w:rsidR="003152C2" w:rsidRPr="00E04EBB" w:rsidRDefault="003152C2" w:rsidP="003152C2">
      <w:pPr>
        <w:pStyle w:val="ManualNumPar3"/>
        <w:rPr>
          <w:rFonts w:eastAsia="EUAlbertina-Regular-Identity-H"/>
          <w:noProof/>
          <w:szCs w:val="24"/>
        </w:rPr>
      </w:pPr>
      <w:r w:rsidRPr="00F42CFF">
        <w:rPr>
          <w:noProof/>
        </w:rPr>
        <w:t>2.3.23.</w:t>
      </w:r>
      <w:r w:rsidRPr="00F42CFF">
        <w:rPr>
          <w:noProof/>
        </w:rPr>
        <w:tab/>
      </w:r>
      <w:r w:rsidRPr="00E04EBB">
        <w:rPr>
          <w:noProof/>
        </w:rPr>
        <w:t>Ако отговорът на предходния въпрос е „да“, общият размер на държавната помощ за дейност или проект ограничен ли е до таваните на помощта, заложени в насоките?</w:t>
      </w:r>
    </w:p>
    <w:p w14:paraId="532C4882" w14:textId="77777777" w:rsidR="003152C2" w:rsidRPr="00E04EBB" w:rsidRDefault="003152C2" w:rsidP="003152C2">
      <w:pPr>
        <w:pStyle w:val="Text1"/>
        <w:rPr>
          <w:noProof/>
        </w:rPr>
      </w:pPr>
      <w:sdt>
        <w:sdtPr>
          <w:rPr>
            <w:noProof/>
          </w:rPr>
          <w:id w:val="-210386679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95659962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64E6896D" w14:textId="77777777" w:rsidR="003152C2" w:rsidRPr="00E04EBB" w:rsidRDefault="003152C2" w:rsidP="003152C2">
      <w:pPr>
        <w:pStyle w:val="ManualNumPar3"/>
        <w:rPr>
          <w:rFonts w:eastAsia="EUAlbertina-Regular-Identity-H"/>
          <w:noProof/>
          <w:szCs w:val="24"/>
        </w:rPr>
      </w:pPr>
      <w:r w:rsidRPr="00F42CFF">
        <w:rPr>
          <w:noProof/>
        </w:rPr>
        <w:t>2.3.24.</w:t>
      </w:r>
      <w:r w:rsidRPr="00F42CFF">
        <w:rPr>
          <w:noProof/>
        </w:rPr>
        <w:tab/>
      </w:r>
      <w:r w:rsidRPr="00E04EBB">
        <w:rPr>
          <w:noProof/>
        </w:rPr>
        <w:t>Има ли установими допустими разходи по помощта, за която е подадено уведомление?</w:t>
      </w:r>
    </w:p>
    <w:p w14:paraId="7B331181" w14:textId="77777777" w:rsidR="003152C2" w:rsidRPr="00E04EBB" w:rsidRDefault="003152C2" w:rsidP="003152C2">
      <w:pPr>
        <w:pStyle w:val="Text1"/>
        <w:rPr>
          <w:noProof/>
        </w:rPr>
      </w:pPr>
      <w:sdt>
        <w:sdtPr>
          <w:rPr>
            <w:noProof/>
          </w:rPr>
          <w:id w:val="155327337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146893299"/>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71338C2E" w14:textId="77777777" w:rsidR="003152C2" w:rsidRPr="00E04EBB" w:rsidRDefault="003152C2" w:rsidP="003152C2">
      <w:pPr>
        <w:pStyle w:val="Text1"/>
        <w:rPr>
          <w:rFonts w:eastAsia="Times New Roman"/>
          <w:noProof/>
          <w:szCs w:val="24"/>
        </w:rPr>
      </w:pPr>
      <w:r w:rsidRPr="00E04EBB">
        <w:rPr>
          <w:noProof/>
        </w:rPr>
        <w:t>Ако отговорът е „да“, тази помощ ще се натрупва ли с друга държавна помощ?</w:t>
      </w:r>
    </w:p>
    <w:p w14:paraId="6195A689" w14:textId="77777777" w:rsidR="003152C2" w:rsidRPr="00E04EBB" w:rsidRDefault="003152C2" w:rsidP="003152C2">
      <w:pPr>
        <w:pStyle w:val="Text1"/>
        <w:rPr>
          <w:noProof/>
        </w:rPr>
      </w:pPr>
      <w:sdt>
        <w:sdtPr>
          <w:rPr>
            <w:noProof/>
          </w:rPr>
          <w:id w:val="-77679927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67554885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4522D047" w14:textId="77777777" w:rsidR="003152C2" w:rsidRPr="00E04EBB" w:rsidRDefault="003152C2" w:rsidP="003152C2">
      <w:pPr>
        <w:pStyle w:val="Text1"/>
        <w:rPr>
          <w:rFonts w:eastAsia="Times New Roman"/>
          <w:noProof/>
          <w:szCs w:val="24"/>
        </w:rPr>
      </w:pPr>
      <w:r w:rsidRPr="00E04EBB">
        <w:rPr>
          <w:noProof/>
        </w:rPr>
        <w:t>Ако отговорът е „да“, ще бъде ли предоставена тази помощ за различни установими допустими разходи?</w:t>
      </w:r>
    </w:p>
    <w:p w14:paraId="639D0CF5" w14:textId="77777777" w:rsidR="003152C2" w:rsidRPr="00E04EBB" w:rsidRDefault="003152C2" w:rsidP="003152C2">
      <w:pPr>
        <w:pStyle w:val="Text1"/>
        <w:rPr>
          <w:noProof/>
        </w:rPr>
      </w:pPr>
      <w:sdt>
        <w:sdtPr>
          <w:rPr>
            <w:noProof/>
          </w:rPr>
          <w:id w:val="-165312480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72957653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1B06F2B1" w14:textId="77777777" w:rsidR="003152C2" w:rsidRPr="00E04EBB" w:rsidRDefault="003152C2" w:rsidP="003152C2">
      <w:pPr>
        <w:pStyle w:val="Text1"/>
        <w:rPr>
          <w:rFonts w:eastAsia="Times New Roman"/>
          <w:noProof/>
          <w:szCs w:val="24"/>
        </w:rPr>
      </w:pPr>
      <w:r w:rsidRPr="00E04EBB">
        <w:rPr>
          <w:noProof/>
        </w:rPr>
        <w:t>Ако отговорът е „не“, моля, обърнете внимание, че съгласно точка 104 от насоките помощ с установими допустими разходи може да се натрупва с друга държавна помощ по отношение на едни и същи допустими разходи, които може да се припокриват отчасти или изцяло, само ако подобно съчетаване не води до надхвърляне на най-високия интензитет или размер на помощта, приложим за този вид помощ, съгласно насоките.</w:t>
      </w:r>
    </w:p>
    <w:p w14:paraId="7499220D" w14:textId="77777777" w:rsidR="003152C2" w:rsidRPr="00E04EBB" w:rsidRDefault="003152C2" w:rsidP="003152C2">
      <w:pPr>
        <w:pStyle w:val="ManualNumPar3"/>
        <w:rPr>
          <w:rFonts w:eastAsia="EUAlbertina-Regular-Identity-H"/>
          <w:noProof/>
        </w:rPr>
      </w:pPr>
      <w:r w:rsidRPr="00F42CFF">
        <w:rPr>
          <w:noProof/>
        </w:rPr>
        <w:t>2.3.25.</w:t>
      </w:r>
      <w:r w:rsidRPr="00F42CFF">
        <w:rPr>
          <w:noProof/>
        </w:rPr>
        <w:tab/>
      </w:r>
      <w:r w:rsidRPr="00E04EBB">
        <w:rPr>
          <w:noProof/>
        </w:rPr>
        <w:t>Натрупва ли се предоставяната по част II, раздел 1.1.2. помощ, която е без установими допустими разходи, с друга мярка за държавна помощ с установими допустими разходи?</w:t>
      </w:r>
    </w:p>
    <w:p w14:paraId="31BC3DF1" w14:textId="77777777" w:rsidR="003152C2" w:rsidRPr="00E04EBB" w:rsidRDefault="003152C2" w:rsidP="003152C2">
      <w:pPr>
        <w:pStyle w:val="Text1"/>
        <w:rPr>
          <w:noProof/>
        </w:rPr>
      </w:pPr>
      <w:sdt>
        <w:sdtPr>
          <w:rPr>
            <w:noProof/>
          </w:rPr>
          <w:id w:val="111724856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9030499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1DA10BB6" w14:textId="77777777" w:rsidR="003152C2" w:rsidRPr="00E04EBB" w:rsidRDefault="003152C2" w:rsidP="003152C2">
      <w:pPr>
        <w:pStyle w:val="ManualNumPar3"/>
        <w:rPr>
          <w:rFonts w:eastAsia="EUAlbertina-Regular-Identity-H"/>
          <w:noProof/>
        </w:rPr>
      </w:pPr>
      <w:r w:rsidRPr="00F42CFF">
        <w:rPr>
          <w:noProof/>
        </w:rPr>
        <w:t>2.3.26.</w:t>
      </w:r>
      <w:r w:rsidRPr="00F42CFF">
        <w:rPr>
          <w:noProof/>
        </w:rPr>
        <w:tab/>
      </w:r>
      <w:r w:rsidRPr="00E04EBB">
        <w:rPr>
          <w:noProof/>
        </w:rPr>
        <w:t>Когато помощта, предоставяна по част II, раздел 1.1.2., която е без установими допустими разходи, се натрупва с друга мярка за държавна помощ без установими допустими разходи, тази помощ ограничена ли е до най-високия общ праг за финансиране, определен в конкретните обстоятелства за всеки отделен случай с насоките или други насоки за държавните помощи, регламент за групово освобождаване или решение на Комисията?</w:t>
      </w:r>
    </w:p>
    <w:p w14:paraId="464B11B2" w14:textId="77777777" w:rsidR="003152C2" w:rsidRPr="00E04EBB" w:rsidRDefault="003152C2" w:rsidP="003152C2">
      <w:pPr>
        <w:pStyle w:val="Text1"/>
        <w:rPr>
          <w:noProof/>
        </w:rPr>
      </w:pPr>
      <w:sdt>
        <w:sdtPr>
          <w:rPr>
            <w:noProof/>
          </w:rPr>
          <w:id w:val="1384527446"/>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78796546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48F2A591" w14:textId="77777777" w:rsidR="003152C2" w:rsidRPr="00E04EBB" w:rsidRDefault="003152C2" w:rsidP="003152C2">
      <w:pPr>
        <w:pStyle w:val="Text1"/>
        <w:rPr>
          <w:rFonts w:eastAsia="Times New Roman"/>
          <w:noProof/>
          <w:szCs w:val="24"/>
        </w:rPr>
      </w:pPr>
      <w:r w:rsidRPr="00E04EBB">
        <w:rPr>
          <w:noProof/>
        </w:rPr>
        <w:t>Моля, посочете максималния праг за приложимия инструмент за помощ:</w:t>
      </w:r>
    </w:p>
    <w:p w14:paraId="1FC68598" w14:textId="77777777" w:rsidR="003152C2" w:rsidRPr="00E04EBB" w:rsidRDefault="003152C2" w:rsidP="003152C2">
      <w:pPr>
        <w:pStyle w:val="Text1"/>
        <w:rPr>
          <w:noProof/>
        </w:rPr>
      </w:pPr>
      <w:r w:rsidRPr="00E04EBB">
        <w:rPr>
          <w:noProof/>
        </w:rPr>
        <w:t>...................................................................................................................................</w:t>
      </w:r>
    </w:p>
    <w:p w14:paraId="1DFFCA7F" w14:textId="77777777" w:rsidR="003152C2" w:rsidRPr="00E04EBB" w:rsidRDefault="003152C2" w:rsidP="003152C2">
      <w:pPr>
        <w:pStyle w:val="Text1"/>
        <w:rPr>
          <w:rFonts w:eastAsia="Times New Roman"/>
          <w:noProof/>
          <w:szCs w:val="24"/>
        </w:rPr>
      </w:pPr>
      <w:r w:rsidRPr="00E04EBB">
        <w:rPr>
          <w:noProof/>
        </w:rPr>
        <w:t xml:space="preserve">Моля, обърнете внимание, че съгласно точка 105 от насоките помощ без </w:t>
      </w:r>
      <w:r w:rsidRPr="00E04EBB">
        <w:rPr>
          <w:noProof/>
          <w:color w:val="000000"/>
          <w:shd w:val="clear" w:color="auto" w:fill="FFFFFF"/>
        </w:rPr>
        <w:t>установими допустими разходи, посочена в част II, раздел 1.1.2., може да се натрупва с всяка друга мярка</w:t>
      </w:r>
      <w:r w:rsidRPr="00E04EBB">
        <w:rPr>
          <w:noProof/>
        </w:rPr>
        <w:t xml:space="preserve"> за държавна помощ с установими </w:t>
      </w:r>
      <w:r w:rsidRPr="00E04EBB">
        <w:rPr>
          <w:noProof/>
          <w:color w:val="000000"/>
          <w:shd w:val="clear" w:color="auto" w:fill="FFFFFF"/>
        </w:rPr>
        <w:t>допустими разходи</w:t>
      </w:r>
      <w:r w:rsidRPr="00E04EBB">
        <w:rPr>
          <w:noProof/>
        </w:rPr>
        <w:t>.</w:t>
      </w:r>
      <w:r w:rsidRPr="00E04EBB">
        <w:rPr>
          <w:noProof/>
          <w:color w:val="000000"/>
          <w:shd w:val="clear" w:color="auto" w:fill="FFFFFF"/>
        </w:rPr>
        <w:t xml:space="preserve"> Помощта без установими допустими разходи може да се натрупва с друга държавна помощ без установими допустими разходи до най-високия общ праг за финансиране, определен в конкретните обстоятелства за всеки отделен случай с насоките или други насоки за държавните помощи, регламент за групово освобождаване или решение на Комисията.</w:t>
      </w:r>
    </w:p>
    <w:p w14:paraId="79083F67" w14:textId="77777777" w:rsidR="003152C2" w:rsidRPr="00E04EBB" w:rsidRDefault="003152C2" w:rsidP="003152C2">
      <w:pPr>
        <w:pStyle w:val="ManualNumPar3"/>
        <w:rPr>
          <w:rFonts w:eastAsia="EUAlbertina-Regular-Identity-H"/>
          <w:noProof/>
          <w:szCs w:val="24"/>
        </w:rPr>
      </w:pPr>
      <w:r w:rsidRPr="00F42CFF">
        <w:rPr>
          <w:noProof/>
        </w:rPr>
        <w:t>2.3.27.</w:t>
      </w:r>
      <w:r w:rsidRPr="00F42CFF">
        <w:rPr>
          <w:noProof/>
        </w:rPr>
        <w:tab/>
      </w:r>
      <w:r w:rsidRPr="00E04EBB">
        <w:rPr>
          <w:noProof/>
        </w:rPr>
        <w:t>Натрупва ли се помощта в полза на селскостопанския сектор с плащанията, упоменати в членове 145 и 146 от Регламент (ЕС) 2021/2115 за едни и същи допустими разходи?</w:t>
      </w:r>
    </w:p>
    <w:p w14:paraId="4C754761" w14:textId="77777777" w:rsidR="003152C2" w:rsidRPr="00E04EBB" w:rsidRDefault="003152C2" w:rsidP="003152C2">
      <w:pPr>
        <w:pStyle w:val="Text1"/>
        <w:rPr>
          <w:noProof/>
        </w:rPr>
      </w:pPr>
      <w:sdt>
        <w:sdtPr>
          <w:rPr>
            <w:noProof/>
          </w:rPr>
          <w:id w:val="149746316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205145169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4A4042E8" w14:textId="77777777" w:rsidR="003152C2" w:rsidRPr="00E04EBB" w:rsidRDefault="003152C2" w:rsidP="003152C2">
      <w:pPr>
        <w:pStyle w:val="Text1"/>
        <w:rPr>
          <w:rFonts w:eastAsia="EUAlbertina-Regular-Identity-H"/>
          <w:noProof/>
          <w:szCs w:val="24"/>
        </w:rPr>
      </w:pPr>
      <w:r w:rsidRPr="00E04EBB">
        <w:rPr>
          <w:noProof/>
        </w:rPr>
        <w:t>Ако отговорът е „да“, при това натрупване интензитетът на помощта или размерът на помощта ще бъдат ли съобразени със стойностите, определени в насоките?</w:t>
      </w:r>
    </w:p>
    <w:p w14:paraId="1E53A2FD" w14:textId="77777777" w:rsidR="003152C2" w:rsidRPr="00E04EBB" w:rsidRDefault="003152C2" w:rsidP="003152C2">
      <w:pPr>
        <w:pStyle w:val="Text1"/>
        <w:rPr>
          <w:noProof/>
        </w:rPr>
      </w:pPr>
      <w:sdt>
        <w:sdtPr>
          <w:rPr>
            <w:noProof/>
          </w:rPr>
          <w:id w:val="-100991608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63713803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09A07C2F" w14:textId="77777777" w:rsidR="003152C2" w:rsidRPr="00E04EBB" w:rsidRDefault="003152C2" w:rsidP="003152C2">
      <w:pPr>
        <w:pStyle w:val="ManualNumPar3"/>
        <w:rPr>
          <w:noProof/>
        </w:rPr>
      </w:pPr>
      <w:r w:rsidRPr="00F42CFF">
        <w:rPr>
          <w:noProof/>
        </w:rPr>
        <w:t>2.3.28.</w:t>
      </w:r>
      <w:r w:rsidRPr="00F42CFF">
        <w:rPr>
          <w:noProof/>
        </w:rPr>
        <w:tab/>
      </w:r>
      <w:r w:rsidRPr="00E04EBB">
        <w:rPr>
          <w:noProof/>
        </w:rPr>
        <w:t>Натрупва ли се помощта, предоставена в съответствие с част II, раздели 1.1.4, 1.1.5 и 1.1.8. от насоките, с плащанията, упоменати в член 31 от Регламент (ЕС) 2021/2115, за едни и същи допустими разходи?</w:t>
      </w:r>
    </w:p>
    <w:p w14:paraId="6CC8DA5B" w14:textId="77777777" w:rsidR="003152C2" w:rsidRPr="00E04EBB" w:rsidRDefault="003152C2" w:rsidP="003152C2">
      <w:pPr>
        <w:pStyle w:val="Text1"/>
        <w:rPr>
          <w:noProof/>
        </w:rPr>
      </w:pPr>
      <w:sdt>
        <w:sdtPr>
          <w:rPr>
            <w:noProof/>
          </w:rPr>
          <w:id w:val="1356078899"/>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78739153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706DD99B" w14:textId="77777777" w:rsidR="003152C2" w:rsidRPr="00E04EBB" w:rsidRDefault="003152C2" w:rsidP="003152C2">
      <w:pPr>
        <w:pStyle w:val="Text1"/>
        <w:rPr>
          <w:rFonts w:eastAsia="Times New Roman"/>
          <w:noProof/>
        </w:rPr>
      </w:pPr>
      <w:r w:rsidRPr="00E04EBB">
        <w:rPr>
          <w:noProof/>
        </w:rPr>
        <w:t>Ако отговорът е „да“, при това натрупване интензитетът на помощта или размерът на помощта ще бъдат ли съобразени със стойностите, определени в насоките?</w:t>
      </w:r>
    </w:p>
    <w:p w14:paraId="4141F596" w14:textId="77777777" w:rsidR="003152C2" w:rsidRPr="00E04EBB" w:rsidRDefault="003152C2" w:rsidP="003152C2">
      <w:pPr>
        <w:pStyle w:val="ManualNumPar3"/>
        <w:rPr>
          <w:rFonts w:eastAsia="Times New Roman"/>
          <w:noProof/>
          <w:szCs w:val="24"/>
        </w:rPr>
      </w:pPr>
      <w:r w:rsidRPr="00F42CFF">
        <w:rPr>
          <w:noProof/>
        </w:rPr>
        <w:t>2.3.29.</w:t>
      </w:r>
      <w:r w:rsidRPr="00F42CFF">
        <w:rPr>
          <w:noProof/>
        </w:rPr>
        <w:tab/>
      </w:r>
      <w:r w:rsidRPr="00E04EBB">
        <w:rPr>
          <w:noProof/>
        </w:rPr>
        <w:t>Съчетава ли се помощта с финансиране от Съюза, управлявано централно от институциите, агенциите, съвместните предприятия или другите органи на Съюза, което не е пряко или косвено под контрола на държавата членка?</w:t>
      </w:r>
    </w:p>
    <w:p w14:paraId="1A775316" w14:textId="77777777" w:rsidR="003152C2" w:rsidRPr="00E04EBB" w:rsidRDefault="003152C2" w:rsidP="003152C2">
      <w:pPr>
        <w:pStyle w:val="Text1"/>
        <w:rPr>
          <w:noProof/>
        </w:rPr>
      </w:pPr>
      <w:sdt>
        <w:sdtPr>
          <w:rPr>
            <w:noProof/>
          </w:rPr>
          <w:id w:val="-114758550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51558285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6EBB336E" w14:textId="77777777" w:rsidR="003152C2" w:rsidRPr="00E04EBB" w:rsidRDefault="003152C2" w:rsidP="003152C2">
      <w:pPr>
        <w:pStyle w:val="Text1"/>
        <w:rPr>
          <w:rFonts w:eastAsia="Times New Roman"/>
          <w:noProof/>
          <w:szCs w:val="24"/>
        </w:rPr>
      </w:pPr>
      <w:r w:rsidRPr="00E04EBB">
        <w:rPr>
          <w:noProof/>
        </w:rPr>
        <w:t>Моля, обърнете внимание, че съгласно точка 108 от насоките, ако финансирането от Съюза не е пряко или косвено под контрола на държавата членка, само държавната помощ се взема предвид, за да се установи дали са спазени праговете за уведомяване и максималните интензитети и тавани на помощта, при условие че общият размер на публично финансиране, предоставено във връзка със същите допустими разходи, не надхвърля най-</w:t>
      </w:r>
      <w:r w:rsidRPr="00E04EBB">
        <w:rPr>
          <w:noProof/>
        </w:rPr>
        <w:lastRenderedPageBreak/>
        <w:t>благоприятния(те) процент(и) на финансиране, установен(и) в приложимите правила на законодателството на Съюза. Моля, потвърдете, че това е така:</w:t>
      </w:r>
    </w:p>
    <w:p w14:paraId="1EB0E4E5" w14:textId="77777777" w:rsidR="003152C2" w:rsidRPr="00E04EBB" w:rsidRDefault="003152C2" w:rsidP="003152C2">
      <w:pPr>
        <w:pStyle w:val="Text1"/>
        <w:rPr>
          <w:noProof/>
        </w:rPr>
      </w:pPr>
      <w:sdt>
        <w:sdtPr>
          <w:rPr>
            <w:noProof/>
          </w:rPr>
          <w:id w:val="-1575267736"/>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22320690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0349E842" w14:textId="77777777" w:rsidR="003152C2" w:rsidRPr="00E04EBB" w:rsidRDefault="003152C2" w:rsidP="003152C2">
      <w:pPr>
        <w:pStyle w:val="Text1"/>
        <w:rPr>
          <w:rFonts w:eastAsia="Times New Roman"/>
          <w:noProof/>
          <w:szCs w:val="24"/>
        </w:rPr>
      </w:pPr>
      <w:r w:rsidRPr="00E04EBB">
        <w:rPr>
          <w:noProof/>
        </w:rPr>
        <w:t>Моля да предоставите информация за приложимото законодателство на Съюза, упоменато в точка 108 от насоките:</w:t>
      </w:r>
    </w:p>
    <w:p w14:paraId="455FCEE5" w14:textId="77777777" w:rsidR="003152C2" w:rsidRPr="00E04EBB" w:rsidRDefault="003152C2" w:rsidP="003152C2">
      <w:pPr>
        <w:pStyle w:val="Text1"/>
        <w:rPr>
          <w:noProof/>
        </w:rPr>
      </w:pPr>
      <w:r w:rsidRPr="00E04EBB">
        <w:rPr>
          <w:noProof/>
        </w:rPr>
        <w:t>...................................................................................................................................</w:t>
      </w:r>
    </w:p>
    <w:p w14:paraId="0790F366" w14:textId="77777777" w:rsidR="003152C2" w:rsidRPr="00E04EBB" w:rsidRDefault="003152C2" w:rsidP="003152C2">
      <w:pPr>
        <w:pStyle w:val="ManualNumPar3"/>
        <w:rPr>
          <w:rFonts w:eastAsia="Times New Roman"/>
          <w:noProof/>
          <w:szCs w:val="24"/>
        </w:rPr>
      </w:pPr>
      <w:r w:rsidRPr="00F42CFF">
        <w:rPr>
          <w:noProof/>
        </w:rPr>
        <w:t>2.3.30.</w:t>
      </w:r>
      <w:r w:rsidRPr="00F42CFF">
        <w:rPr>
          <w:noProof/>
        </w:rPr>
        <w:tab/>
      </w:r>
      <w:r w:rsidRPr="00E04EBB">
        <w:rPr>
          <w:noProof/>
        </w:rPr>
        <w:t>Когато помощ, разрешена съгласно насоките, се натрупва с помощ de minimis за едни и същи допустими разходи, при това натрупване съобразен ли е интензитетът или размерът на помощта с определения в насоките?</w:t>
      </w:r>
    </w:p>
    <w:p w14:paraId="5ED6501E" w14:textId="77777777" w:rsidR="003152C2" w:rsidRPr="00E04EBB" w:rsidRDefault="003152C2" w:rsidP="003152C2">
      <w:pPr>
        <w:pStyle w:val="Text1"/>
        <w:rPr>
          <w:noProof/>
        </w:rPr>
      </w:pPr>
      <w:sdt>
        <w:sdtPr>
          <w:rPr>
            <w:noProof/>
          </w:rPr>
          <w:id w:val="165888007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61336422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5ECC745A" w14:textId="77777777" w:rsidR="003152C2" w:rsidRPr="00E04EBB" w:rsidRDefault="003152C2" w:rsidP="003152C2">
      <w:pPr>
        <w:pStyle w:val="ManualNumPar3"/>
        <w:rPr>
          <w:rFonts w:eastAsia="Times New Roman"/>
          <w:noProof/>
          <w:szCs w:val="24"/>
        </w:rPr>
      </w:pPr>
      <w:r w:rsidRPr="00F42CFF">
        <w:rPr>
          <w:noProof/>
        </w:rPr>
        <w:t>2.3.31.</w:t>
      </w:r>
      <w:r w:rsidRPr="00F42CFF">
        <w:rPr>
          <w:noProof/>
        </w:rPr>
        <w:tab/>
      </w:r>
      <w:r w:rsidRPr="00E04EBB">
        <w:rPr>
          <w:noProof/>
        </w:rPr>
        <w:t>Когато помощта се предоставя за инвестиции, целящи възстановяване на селскостопанския производствен потенциал съгласно точка 152, буква г) от насоките, тази помощ натрупва ли се с помощта за обезщетение за материални щети, посочена в част II, раздели 1.2.1.1, 1.2.1.2 и 1.2.1.3 от насоките?</w:t>
      </w:r>
    </w:p>
    <w:p w14:paraId="64987849" w14:textId="77777777" w:rsidR="003152C2" w:rsidRPr="00E04EBB" w:rsidRDefault="003152C2" w:rsidP="003152C2">
      <w:pPr>
        <w:pStyle w:val="Text1"/>
        <w:rPr>
          <w:noProof/>
        </w:rPr>
      </w:pPr>
      <w:sdt>
        <w:sdtPr>
          <w:rPr>
            <w:noProof/>
          </w:rPr>
          <w:id w:val="173743454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34907696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484B6F52" w14:textId="77777777" w:rsidR="003152C2" w:rsidRPr="00E04EBB" w:rsidRDefault="003152C2" w:rsidP="003152C2">
      <w:pPr>
        <w:pStyle w:val="Text1"/>
        <w:rPr>
          <w:rFonts w:eastAsia="Times New Roman"/>
          <w:noProof/>
          <w:szCs w:val="24"/>
        </w:rPr>
      </w:pPr>
      <w:r w:rsidRPr="00E04EBB">
        <w:rPr>
          <w:noProof/>
        </w:rPr>
        <w:t>Моля, обърнете внимание, че съгласно точка 110 от насоките помощта за инвестиции, целящи възстановяване на селскостопанския производствен потенциал съгласно точка 152, буква г) от насоките, следва да не се натрупва с помощта за обезщетение за материални щети, посочена в част II, раздели 1.2.1.1, 1.2.1.2 и 1.2.1.3.</w:t>
      </w:r>
    </w:p>
    <w:p w14:paraId="10FA7EB9" w14:textId="77777777" w:rsidR="003152C2" w:rsidRPr="00E04EBB" w:rsidRDefault="003152C2" w:rsidP="003152C2">
      <w:pPr>
        <w:pStyle w:val="ManualNumPar3"/>
        <w:rPr>
          <w:rFonts w:eastAsia="Times New Roman"/>
          <w:noProof/>
          <w:szCs w:val="24"/>
        </w:rPr>
      </w:pPr>
      <w:r w:rsidRPr="00F42CFF">
        <w:rPr>
          <w:noProof/>
        </w:rPr>
        <w:t>2.3.32.</w:t>
      </w:r>
      <w:r w:rsidRPr="00F42CFF">
        <w:rPr>
          <w:noProof/>
        </w:rPr>
        <w:tab/>
      </w:r>
      <w:r w:rsidRPr="00E04EBB">
        <w:rPr>
          <w:noProof/>
        </w:rPr>
        <w:t>Когато помощта се предоставя за започване на дейност от групи производители и организации на производители в селскостопанския сектор, посочена в част II, раздел 1.1.3 от насоките, тази помощ натрупва ли се със съответната подкрепа за групи производители и организации на производители в сектора на селското стопанство, посочена в член 77 от Регламент (ЕС) 2021/2115?</w:t>
      </w:r>
    </w:p>
    <w:p w14:paraId="74DC4231" w14:textId="77777777" w:rsidR="003152C2" w:rsidRPr="00E04EBB" w:rsidRDefault="003152C2" w:rsidP="003152C2">
      <w:pPr>
        <w:pStyle w:val="Text1"/>
        <w:rPr>
          <w:noProof/>
        </w:rPr>
      </w:pPr>
      <w:sdt>
        <w:sdtPr>
          <w:rPr>
            <w:noProof/>
          </w:rPr>
          <w:id w:val="-164326470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42742283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40E43A7A" w14:textId="77777777" w:rsidR="003152C2" w:rsidRPr="00E04EBB" w:rsidRDefault="003152C2" w:rsidP="003152C2">
      <w:pPr>
        <w:pStyle w:val="Text1"/>
        <w:rPr>
          <w:noProof/>
          <w:szCs w:val="24"/>
        </w:rPr>
      </w:pPr>
      <w:r w:rsidRPr="00E04EBB">
        <w:rPr>
          <w:noProof/>
        </w:rPr>
        <w:t>Моля, обърнете внимание, че съгласно точка 111 от насоките помощта за започване на дейност от групи производители и организации на производители в селскостопанския сектор, посочена в част II, раздел 1.1.3, не може да се натрупва със съответната подкрепа за групи производители и организации на производители в сектора на селското стопанство, посочена в член 77 от Регламент (ЕС) 2021/2115.</w:t>
      </w:r>
    </w:p>
    <w:p w14:paraId="0EA42AB9" w14:textId="77777777" w:rsidR="003152C2" w:rsidRPr="00E04EBB" w:rsidRDefault="003152C2" w:rsidP="003152C2">
      <w:pPr>
        <w:pStyle w:val="ManualNumPar3"/>
        <w:rPr>
          <w:rFonts w:eastAsia="Times New Roman"/>
          <w:noProof/>
          <w:szCs w:val="24"/>
        </w:rPr>
      </w:pPr>
      <w:r w:rsidRPr="00F42CFF">
        <w:rPr>
          <w:noProof/>
        </w:rPr>
        <w:t>2.3.33.</w:t>
      </w:r>
      <w:r w:rsidRPr="00F42CFF">
        <w:rPr>
          <w:noProof/>
        </w:rPr>
        <w:tab/>
      </w:r>
      <w:r w:rsidRPr="00E04EBB">
        <w:rPr>
          <w:noProof/>
        </w:rPr>
        <w:t>Когато помощта, предоставяна като помощ за започване на дейност за млади земеделски стопани, помощ за започване на дейност за развитието на малки земеделски стопанства и помощ за започване на дейност за селскостопански дейности, посочени в част II, раздел 1.1.2 от насоките, се натрупва със съответната подкрепа, посочена в член 75 от Регламент (ЕС) 2021/2115, при това натрупване спазва ли се размерът на помощта, посочен в насоките?</w:t>
      </w:r>
    </w:p>
    <w:p w14:paraId="4B07AADC" w14:textId="77777777" w:rsidR="003152C2" w:rsidRPr="00E04EBB" w:rsidRDefault="003152C2" w:rsidP="003152C2">
      <w:pPr>
        <w:pStyle w:val="Text1"/>
        <w:rPr>
          <w:noProof/>
        </w:rPr>
      </w:pPr>
      <w:sdt>
        <w:sdtPr>
          <w:rPr>
            <w:noProof/>
          </w:rPr>
          <w:id w:val="-167896784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2484467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0032A7D9" w14:textId="77777777" w:rsidR="003152C2" w:rsidRPr="00E04EBB" w:rsidRDefault="003152C2" w:rsidP="003152C2">
      <w:pPr>
        <w:pStyle w:val="Text1"/>
        <w:rPr>
          <w:rFonts w:eastAsia="Times New Roman"/>
          <w:noProof/>
          <w:szCs w:val="24"/>
        </w:rPr>
      </w:pPr>
      <w:r w:rsidRPr="00E04EBB">
        <w:rPr>
          <w:noProof/>
        </w:rPr>
        <w:t xml:space="preserve">Моля, обърнете внимание, че съгласно точка 111 от насоките помощта за започване на дейност за млади земеделски стопани, помощта за започване на дейност за развитието на малки земеделски стопанства и помощта за започване на дейност за селскостопански дейности, посочени в част II, раздел 1.1.2, следва да не се натрупват със съответната подкрепа, посочена в член 75 от </w:t>
      </w:r>
      <w:r w:rsidRPr="00E04EBB">
        <w:rPr>
          <w:noProof/>
        </w:rPr>
        <w:lastRenderedPageBreak/>
        <w:t>Регламент (ЕС) 2021/2115, ако това натрупване води до размер на помощта, надвишаващ посочения в насоките.</w:t>
      </w:r>
    </w:p>
    <w:p w14:paraId="325DCEDA" w14:textId="77777777" w:rsidR="003152C2" w:rsidRPr="00E04EBB" w:rsidRDefault="003152C2" w:rsidP="003152C2">
      <w:pPr>
        <w:pStyle w:val="ManualNumPar2"/>
        <w:rPr>
          <w:noProof/>
        </w:rPr>
      </w:pPr>
      <w:r w:rsidRPr="00F42CFF">
        <w:rPr>
          <w:noProof/>
        </w:rPr>
        <w:t>2.4.</w:t>
      </w:r>
      <w:r w:rsidRPr="00F42CFF">
        <w:rPr>
          <w:noProof/>
        </w:rPr>
        <w:tab/>
      </w:r>
      <w:r w:rsidRPr="00E04EBB">
        <w:rPr>
          <w:noProof/>
        </w:rPr>
        <w:t>Прозрачност</w:t>
      </w:r>
    </w:p>
    <w:p w14:paraId="53D562AD" w14:textId="77777777" w:rsidR="003152C2" w:rsidRPr="00E04EBB" w:rsidRDefault="003152C2" w:rsidP="003152C2">
      <w:pPr>
        <w:rPr>
          <w:i/>
          <w:iCs/>
          <w:noProof/>
        </w:rPr>
      </w:pPr>
      <w:r w:rsidRPr="00E04EBB">
        <w:rPr>
          <w:i/>
          <w:noProof/>
        </w:rPr>
        <w:t>За да предоставите информацията в настоящия раздел, моля, вижте раздел 3.2.4. (точки 112—115) от насоките.</w:t>
      </w:r>
    </w:p>
    <w:p w14:paraId="3C377B23" w14:textId="77777777" w:rsidR="003152C2" w:rsidRPr="00E04EBB" w:rsidRDefault="003152C2" w:rsidP="003152C2">
      <w:pPr>
        <w:pStyle w:val="ManualNumPar3"/>
        <w:rPr>
          <w:rFonts w:eastAsia="Times New Roman"/>
          <w:noProof/>
          <w:szCs w:val="24"/>
        </w:rPr>
      </w:pPr>
      <w:r w:rsidRPr="00F42CFF">
        <w:rPr>
          <w:noProof/>
        </w:rPr>
        <w:t>2.4.1.</w:t>
      </w:r>
      <w:r w:rsidRPr="00F42CFF">
        <w:rPr>
          <w:noProof/>
        </w:rPr>
        <w:tab/>
      </w:r>
      <w:r w:rsidRPr="00E04EBB">
        <w:rPr>
          <w:noProof/>
        </w:rPr>
        <w:t>Ще гарантират ли държавите членки публикуването на следната информация в базата данни за прозрачност на държавните помощи на Европейската комисия или на подробен уебсайт за държавна помощ на национално или регионално равнище?</w:t>
      </w:r>
    </w:p>
    <w:p w14:paraId="377BC3F5" w14:textId="77777777" w:rsidR="003152C2" w:rsidRPr="00E04EBB" w:rsidRDefault="003152C2" w:rsidP="003152C2">
      <w:pPr>
        <w:pStyle w:val="Tiret1"/>
        <w:numPr>
          <w:ilvl w:val="0"/>
          <w:numId w:val="31"/>
        </w:numPr>
        <w:rPr>
          <w:bCs/>
          <w:noProof/>
        </w:rPr>
      </w:pPr>
      <w:sdt>
        <w:sdtPr>
          <w:rPr>
            <w:bCs/>
            <w:noProof/>
          </w:rPr>
          <w:id w:val="1476418179"/>
          <w14:checkbox>
            <w14:checked w14:val="0"/>
            <w14:checkedState w14:val="2612" w14:font="MS Gothic"/>
            <w14:uncheckedState w14:val="2610" w14:font="MS Gothic"/>
          </w14:checkbox>
        </w:sdtPr>
        <w:sdtContent>
          <w:r w:rsidRPr="00E04EBB">
            <w:rPr>
              <w:rFonts w:ascii="MS Gothic" w:eastAsia="MS Gothic" w:hAnsi="MS Gothic" w:hint="eastAsia"/>
              <w:bCs/>
              <w:noProof/>
              <w:lang w:eastAsia="zh-CN"/>
            </w:rPr>
            <w:t>☐</w:t>
          </w:r>
        </w:sdtContent>
      </w:sdt>
      <w:r w:rsidRPr="00E04EBB">
        <w:rPr>
          <w:noProof/>
        </w:rPr>
        <w:t xml:space="preserve"> пълният текст на схемата за помощ и разпоредбите за нейното прилагане или правното основание за индивидуална помощ;</w:t>
      </w:r>
    </w:p>
    <w:p w14:paraId="22196A78" w14:textId="77777777" w:rsidR="003152C2" w:rsidRPr="00E04EBB" w:rsidRDefault="003152C2" w:rsidP="003152C2">
      <w:pPr>
        <w:pStyle w:val="Tiret1"/>
        <w:numPr>
          <w:ilvl w:val="0"/>
          <w:numId w:val="31"/>
        </w:numPr>
        <w:rPr>
          <w:bCs/>
          <w:noProof/>
        </w:rPr>
      </w:pPr>
      <w:sdt>
        <w:sdtPr>
          <w:rPr>
            <w:bCs/>
            <w:noProof/>
          </w:rPr>
          <w:id w:val="1723783034"/>
          <w14:checkbox>
            <w14:checked w14:val="0"/>
            <w14:checkedState w14:val="2612" w14:font="MS Gothic"/>
            <w14:uncheckedState w14:val="2610" w14:font="MS Gothic"/>
          </w14:checkbox>
        </w:sdtPr>
        <w:sdtContent>
          <w:r w:rsidRPr="00E04EBB">
            <w:rPr>
              <w:rFonts w:ascii="MS Gothic" w:eastAsia="MS Gothic" w:hAnsi="MS Gothic" w:hint="eastAsia"/>
              <w:bCs/>
              <w:noProof/>
              <w:lang w:eastAsia="zh-CN"/>
            </w:rPr>
            <w:t>☐</w:t>
          </w:r>
        </w:sdtContent>
      </w:sdt>
      <w:r w:rsidRPr="00E04EBB">
        <w:rPr>
          <w:noProof/>
        </w:rPr>
        <w:t xml:space="preserve"> самоличността на предоставящия(те) орган(и);</w:t>
      </w:r>
    </w:p>
    <w:p w14:paraId="4416369D" w14:textId="77777777" w:rsidR="003152C2" w:rsidRPr="00E04EBB" w:rsidRDefault="003152C2" w:rsidP="003152C2">
      <w:pPr>
        <w:pStyle w:val="Tiret1"/>
        <w:numPr>
          <w:ilvl w:val="0"/>
          <w:numId w:val="31"/>
        </w:numPr>
        <w:rPr>
          <w:noProof/>
        </w:rPr>
      </w:pPr>
      <w:sdt>
        <w:sdtPr>
          <w:rPr>
            <w:bCs/>
            <w:noProof/>
          </w:rPr>
          <w:id w:val="-71591415"/>
          <w14:checkbox>
            <w14:checked w14:val="0"/>
            <w14:checkedState w14:val="2612" w14:font="MS Gothic"/>
            <w14:uncheckedState w14:val="2610" w14:font="MS Gothic"/>
          </w14:checkbox>
        </w:sdtPr>
        <w:sdtContent>
          <w:r w:rsidRPr="00E04EBB">
            <w:rPr>
              <w:rFonts w:ascii="MS Gothic" w:eastAsia="MS Gothic" w:hAnsi="MS Gothic" w:hint="eastAsia"/>
              <w:bCs/>
              <w:noProof/>
              <w:lang w:eastAsia="zh-CN"/>
            </w:rPr>
            <w:t>☐</w:t>
          </w:r>
        </w:sdtContent>
      </w:sdt>
      <w:r w:rsidRPr="00E04EBB">
        <w:rPr>
          <w:noProof/>
        </w:rPr>
        <w:t xml:space="preserve"> самоличността на индивидуалните бенефициери, формата и размера на помощта, отпусната на всеки бенефициер, датата на предоставяне, вида на предприятието (МСП/големи предприятия), региона, в който се намира бенефициерът (по NUTS ниво II) и основния стопански сектор, в който бенефициерът упражнява своята дейност (на равнище група по NACE). Това изискване може да бъде отменено по отношение на индивидуалните помощи, които не надхвърлят следните прагове:</w:t>
      </w:r>
    </w:p>
    <w:p w14:paraId="233A07A5" w14:textId="77777777" w:rsidR="003152C2" w:rsidRPr="00E04EBB" w:rsidRDefault="003152C2" w:rsidP="003152C2">
      <w:pPr>
        <w:ind w:left="1701" w:hanging="567"/>
        <w:rPr>
          <w:rFonts w:eastAsia="Times New Roman"/>
          <w:noProof/>
          <w:szCs w:val="24"/>
        </w:rPr>
      </w:pPr>
      <w:r w:rsidRPr="00E04EBB">
        <w:rPr>
          <w:noProof/>
        </w:rPr>
        <w:t>i)</w:t>
      </w:r>
      <w:r w:rsidRPr="00E04EBB">
        <w:rPr>
          <w:noProof/>
        </w:rPr>
        <w:tab/>
        <w:t>10 000 EUR за бенефициери, осъществяващи дейност в първичното селскостопанско производство;</w:t>
      </w:r>
    </w:p>
    <w:p w14:paraId="0443F9EB" w14:textId="77777777" w:rsidR="003152C2" w:rsidRPr="00E04EBB" w:rsidRDefault="003152C2" w:rsidP="003152C2">
      <w:pPr>
        <w:ind w:left="1701" w:hanging="567"/>
        <w:rPr>
          <w:rFonts w:eastAsia="Times New Roman"/>
          <w:noProof/>
          <w:szCs w:val="24"/>
        </w:rPr>
      </w:pPr>
      <w:r w:rsidRPr="00E04EBB">
        <w:rPr>
          <w:noProof/>
        </w:rPr>
        <w:t>ii)</w:t>
      </w:r>
      <w:r w:rsidRPr="00E04EBB">
        <w:rPr>
          <w:noProof/>
        </w:rPr>
        <w:tab/>
        <w:t>100 000 EUR за бенефициери с дейност в секторите на преработката на селскостопански продукти, търговията със селскостопански продукти, сектора на горското стопанство или с дейности извън обхвата на член 42 от Договора.</w:t>
      </w:r>
    </w:p>
    <w:p w14:paraId="3ED76FF5" w14:textId="77777777" w:rsidR="003152C2" w:rsidRPr="00E04EBB" w:rsidRDefault="003152C2" w:rsidP="003152C2">
      <w:pPr>
        <w:pStyle w:val="ManualNumPar3"/>
        <w:rPr>
          <w:rFonts w:eastAsia="Times New Roman"/>
          <w:noProof/>
          <w:szCs w:val="24"/>
        </w:rPr>
      </w:pPr>
      <w:r w:rsidRPr="00F42CFF">
        <w:rPr>
          <w:noProof/>
        </w:rPr>
        <w:t>2.4.2.</w:t>
      </w:r>
      <w:r w:rsidRPr="00F42CFF">
        <w:rPr>
          <w:noProof/>
        </w:rPr>
        <w:tab/>
      </w:r>
      <w:r w:rsidRPr="00E04EBB">
        <w:rPr>
          <w:noProof/>
        </w:rPr>
        <w:t>Моля, потвърдете, че при схеми за помощ под формата на данъчни облекчения информацията за размера на всяка отделна помощ може да се предоставя в следните интервали (в милиони евро):</w:t>
      </w:r>
    </w:p>
    <w:p w14:paraId="69EEDDB2" w14:textId="77777777" w:rsidR="003152C2" w:rsidRPr="00E04EBB" w:rsidRDefault="003152C2" w:rsidP="003152C2">
      <w:pPr>
        <w:pStyle w:val="Tiret1"/>
        <w:numPr>
          <w:ilvl w:val="0"/>
          <w:numId w:val="31"/>
        </w:numPr>
        <w:rPr>
          <w:bCs/>
          <w:noProof/>
        </w:rPr>
      </w:pPr>
      <w:sdt>
        <w:sdtPr>
          <w:rPr>
            <w:bCs/>
            <w:noProof/>
          </w:rPr>
          <w:id w:val="-398515541"/>
          <w14:checkbox>
            <w14:checked w14:val="0"/>
            <w14:checkedState w14:val="2612" w14:font="MS Gothic"/>
            <w14:uncheckedState w14:val="2610" w14:font="MS Gothic"/>
          </w14:checkbox>
        </w:sdtPr>
        <w:sdtContent>
          <w:r w:rsidRPr="00E04EBB">
            <w:rPr>
              <w:rFonts w:ascii="MS Gothic" w:eastAsia="MS Gothic" w:hAnsi="MS Gothic" w:hint="eastAsia"/>
              <w:bCs/>
              <w:noProof/>
              <w:lang w:eastAsia="zh-CN"/>
            </w:rPr>
            <w:t>☐</w:t>
          </w:r>
        </w:sdtContent>
      </w:sdt>
      <w:r w:rsidRPr="00E04EBB">
        <w:rPr>
          <w:noProof/>
        </w:rPr>
        <w:t xml:space="preserve"> 0,01—0,1 само за първично селскостопанско производство;</w:t>
      </w:r>
    </w:p>
    <w:p w14:paraId="0BBBF1C0" w14:textId="77777777" w:rsidR="003152C2" w:rsidRPr="00E04EBB" w:rsidRDefault="003152C2" w:rsidP="003152C2">
      <w:pPr>
        <w:pStyle w:val="Tiret1"/>
        <w:numPr>
          <w:ilvl w:val="0"/>
          <w:numId w:val="31"/>
        </w:numPr>
        <w:rPr>
          <w:bCs/>
          <w:noProof/>
        </w:rPr>
      </w:pPr>
      <w:sdt>
        <w:sdtPr>
          <w:rPr>
            <w:bCs/>
            <w:noProof/>
          </w:rPr>
          <w:id w:val="1465690546"/>
          <w14:checkbox>
            <w14:checked w14:val="0"/>
            <w14:checkedState w14:val="2612" w14:font="MS Gothic"/>
            <w14:uncheckedState w14:val="2610" w14:font="MS Gothic"/>
          </w14:checkbox>
        </w:sdtPr>
        <w:sdtContent>
          <w:r w:rsidRPr="00E04EBB">
            <w:rPr>
              <w:rFonts w:ascii="MS Gothic" w:eastAsia="MS Gothic" w:hAnsi="MS Gothic" w:hint="eastAsia"/>
              <w:bCs/>
              <w:noProof/>
              <w:lang w:eastAsia="zh-CN"/>
            </w:rPr>
            <w:t>☐</w:t>
          </w:r>
        </w:sdtContent>
      </w:sdt>
      <w:r w:rsidRPr="00E04EBB">
        <w:rPr>
          <w:noProof/>
        </w:rPr>
        <w:t xml:space="preserve"> 0,1—0,5;</w:t>
      </w:r>
    </w:p>
    <w:p w14:paraId="4435FE6F" w14:textId="77777777" w:rsidR="003152C2" w:rsidRPr="00E04EBB" w:rsidRDefault="003152C2" w:rsidP="003152C2">
      <w:pPr>
        <w:pStyle w:val="Tiret1"/>
        <w:numPr>
          <w:ilvl w:val="0"/>
          <w:numId w:val="31"/>
        </w:numPr>
        <w:rPr>
          <w:bCs/>
          <w:noProof/>
        </w:rPr>
      </w:pPr>
      <w:sdt>
        <w:sdtPr>
          <w:rPr>
            <w:bCs/>
            <w:noProof/>
          </w:rPr>
          <w:id w:val="1067923353"/>
          <w14:checkbox>
            <w14:checked w14:val="0"/>
            <w14:checkedState w14:val="2612" w14:font="MS Gothic"/>
            <w14:uncheckedState w14:val="2610" w14:font="MS Gothic"/>
          </w14:checkbox>
        </w:sdtPr>
        <w:sdtContent>
          <w:r w:rsidRPr="00E04EBB">
            <w:rPr>
              <w:rFonts w:ascii="MS Gothic" w:eastAsia="MS Gothic" w:hAnsi="MS Gothic" w:hint="eastAsia"/>
              <w:bCs/>
              <w:noProof/>
              <w:lang w:eastAsia="zh-CN"/>
            </w:rPr>
            <w:t>☐</w:t>
          </w:r>
        </w:sdtContent>
      </w:sdt>
      <w:r w:rsidRPr="00E04EBB">
        <w:rPr>
          <w:noProof/>
        </w:rPr>
        <w:t xml:space="preserve"> 0,5—1;</w:t>
      </w:r>
    </w:p>
    <w:p w14:paraId="666EBE31" w14:textId="77777777" w:rsidR="003152C2" w:rsidRPr="00E04EBB" w:rsidRDefault="003152C2" w:rsidP="003152C2">
      <w:pPr>
        <w:pStyle w:val="Tiret1"/>
        <w:numPr>
          <w:ilvl w:val="0"/>
          <w:numId w:val="31"/>
        </w:numPr>
        <w:rPr>
          <w:bCs/>
          <w:noProof/>
        </w:rPr>
      </w:pPr>
      <w:sdt>
        <w:sdtPr>
          <w:rPr>
            <w:bCs/>
            <w:noProof/>
          </w:rPr>
          <w:id w:val="1774136845"/>
          <w14:checkbox>
            <w14:checked w14:val="0"/>
            <w14:checkedState w14:val="2612" w14:font="MS Gothic"/>
            <w14:uncheckedState w14:val="2610" w14:font="MS Gothic"/>
          </w14:checkbox>
        </w:sdtPr>
        <w:sdtContent>
          <w:r w:rsidRPr="00E04EBB">
            <w:rPr>
              <w:rFonts w:ascii="MS Gothic" w:eastAsia="MS Gothic" w:hAnsi="MS Gothic" w:hint="eastAsia"/>
              <w:bCs/>
              <w:noProof/>
              <w:lang w:eastAsia="zh-CN"/>
            </w:rPr>
            <w:t>☐</w:t>
          </w:r>
        </w:sdtContent>
      </w:sdt>
      <w:r w:rsidRPr="00E04EBB">
        <w:rPr>
          <w:noProof/>
        </w:rPr>
        <w:t xml:space="preserve"> 1—2;</w:t>
      </w:r>
    </w:p>
    <w:p w14:paraId="41833DC9" w14:textId="77777777" w:rsidR="003152C2" w:rsidRPr="00E04EBB" w:rsidRDefault="003152C2" w:rsidP="003152C2">
      <w:pPr>
        <w:pStyle w:val="Tiret1"/>
        <w:numPr>
          <w:ilvl w:val="0"/>
          <w:numId w:val="31"/>
        </w:numPr>
        <w:rPr>
          <w:bCs/>
          <w:noProof/>
        </w:rPr>
      </w:pPr>
      <w:sdt>
        <w:sdtPr>
          <w:rPr>
            <w:bCs/>
            <w:noProof/>
          </w:rPr>
          <w:id w:val="1014114646"/>
          <w14:checkbox>
            <w14:checked w14:val="0"/>
            <w14:checkedState w14:val="2612" w14:font="MS Gothic"/>
            <w14:uncheckedState w14:val="2610" w14:font="MS Gothic"/>
          </w14:checkbox>
        </w:sdtPr>
        <w:sdtContent>
          <w:r w:rsidRPr="00E04EBB">
            <w:rPr>
              <w:rFonts w:ascii="MS Gothic" w:eastAsia="MS Gothic" w:hAnsi="MS Gothic" w:hint="eastAsia"/>
              <w:bCs/>
              <w:noProof/>
              <w:lang w:eastAsia="zh-CN"/>
            </w:rPr>
            <w:t>☐</w:t>
          </w:r>
        </w:sdtContent>
      </w:sdt>
      <w:r w:rsidRPr="00E04EBB">
        <w:rPr>
          <w:noProof/>
        </w:rPr>
        <w:t xml:space="preserve"> 2—5;</w:t>
      </w:r>
    </w:p>
    <w:p w14:paraId="62E615A5" w14:textId="77777777" w:rsidR="003152C2" w:rsidRPr="00E04EBB" w:rsidRDefault="003152C2" w:rsidP="003152C2">
      <w:pPr>
        <w:pStyle w:val="Tiret1"/>
        <w:numPr>
          <w:ilvl w:val="0"/>
          <w:numId w:val="31"/>
        </w:numPr>
        <w:rPr>
          <w:bCs/>
          <w:noProof/>
        </w:rPr>
      </w:pPr>
      <w:sdt>
        <w:sdtPr>
          <w:rPr>
            <w:bCs/>
            <w:noProof/>
          </w:rPr>
          <w:id w:val="-986086798"/>
          <w14:checkbox>
            <w14:checked w14:val="0"/>
            <w14:checkedState w14:val="2612" w14:font="MS Gothic"/>
            <w14:uncheckedState w14:val="2610" w14:font="MS Gothic"/>
          </w14:checkbox>
        </w:sdtPr>
        <w:sdtContent>
          <w:r w:rsidRPr="00E04EBB">
            <w:rPr>
              <w:rFonts w:ascii="MS Gothic" w:eastAsia="MS Gothic" w:hAnsi="MS Gothic" w:hint="eastAsia"/>
              <w:bCs/>
              <w:noProof/>
              <w:lang w:eastAsia="zh-CN"/>
            </w:rPr>
            <w:t>☐</w:t>
          </w:r>
        </w:sdtContent>
      </w:sdt>
      <w:r w:rsidRPr="00E04EBB">
        <w:rPr>
          <w:noProof/>
        </w:rPr>
        <w:t xml:space="preserve"> 5—10; </w:t>
      </w:r>
    </w:p>
    <w:p w14:paraId="2FD93BAD" w14:textId="77777777" w:rsidR="003152C2" w:rsidRPr="00E04EBB" w:rsidRDefault="003152C2" w:rsidP="003152C2">
      <w:pPr>
        <w:pStyle w:val="Tiret1"/>
        <w:numPr>
          <w:ilvl w:val="0"/>
          <w:numId w:val="31"/>
        </w:numPr>
        <w:rPr>
          <w:bCs/>
          <w:noProof/>
        </w:rPr>
      </w:pPr>
      <w:sdt>
        <w:sdtPr>
          <w:rPr>
            <w:bCs/>
            <w:noProof/>
          </w:rPr>
          <w:id w:val="991290878"/>
          <w14:checkbox>
            <w14:checked w14:val="0"/>
            <w14:checkedState w14:val="2612" w14:font="MS Gothic"/>
            <w14:uncheckedState w14:val="2610" w14:font="MS Gothic"/>
          </w14:checkbox>
        </w:sdtPr>
        <w:sdtContent>
          <w:r w:rsidRPr="00E04EBB">
            <w:rPr>
              <w:rFonts w:ascii="MS Gothic" w:eastAsia="MS Gothic" w:hAnsi="MS Gothic" w:hint="eastAsia"/>
              <w:bCs/>
              <w:noProof/>
              <w:lang w:eastAsia="zh-CN"/>
            </w:rPr>
            <w:t>☐</w:t>
          </w:r>
        </w:sdtContent>
      </w:sdt>
      <w:r w:rsidRPr="00E04EBB">
        <w:rPr>
          <w:noProof/>
        </w:rPr>
        <w:t xml:space="preserve"> 10—30;</w:t>
      </w:r>
    </w:p>
    <w:p w14:paraId="3BD3226E" w14:textId="77777777" w:rsidR="003152C2" w:rsidRPr="00E04EBB" w:rsidRDefault="003152C2" w:rsidP="003152C2">
      <w:pPr>
        <w:pStyle w:val="Tiret1"/>
        <w:numPr>
          <w:ilvl w:val="0"/>
          <w:numId w:val="31"/>
        </w:numPr>
        <w:rPr>
          <w:rFonts w:eastAsia="Times New Roman"/>
          <w:bCs/>
          <w:noProof/>
        </w:rPr>
      </w:pPr>
      <w:sdt>
        <w:sdtPr>
          <w:rPr>
            <w:bCs/>
            <w:noProof/>
          </w:rPr>
          <w:id w:val="1557045918"/>
          <w14:checkbox>
            <w14:checked w14:val="0"/>
            <w14:checkedState w14:val="2612" w14:font="MS Gothic"/>
            <w14:uncheckedState w14:val="2610" w14:font="MS Gothic"/>
          </w14:checkbox>
        </w:sdtPr>
        <w:sdtContent>
          <w:r w:rsidRPr="00E04EBB">
            <w:rPr>
              <w:rFonts w:ascii="MS Gothic" w:eastAsia="MS Gothic" w:hAnsi="MS Gothic" w:hint="eastAsia"/>
              <w:bCs/>
              <w:noProof/>
              <w:lang w:eastAsia="zh-CN"/>
            </w:rPr>
            <w:t>☐</w:t>
          </w:r>
        </w:sdtContent>
      </w:sdt>
      <w:r w:rsidRPr="00E04EBB">
        <w:rPr>
          <w:noProof/>
        </w:rPr>
        <w:t xml:space="preserve"> 30 и повече.</w:t>
      </w:r>
    </w:p>
    <w:p w14:paraId="2DDCB3D9" w14:textId="77777777" w:rsidR="003152C2" w:rsidRPr="00E04EBB" w:rsidRDefault="003152C2" w:rsidP="003152C2">
      <w:pPr>
        <w:pStyle w:val="ManualNumPar3"/>
        <w:rPr>
          <w:rFonts w:eastAsia="Times New Roman"/>
          <w:noProof/>
          <w:szCs w:val="24"/>
        </w:rPr>
      </w:pPr>
      <w:r w:rsidRPr="00F42CFF">
        <w:rPr>
          <w:noProof/>
        </w:rPr>
        <w:t>2.4.3.</w:t>
      </w:r>
      <w:r w:rsidRPr="00F42CFF">
        <w:rPr>
          <w:noProof/>
        </w:rPr>
        <w:tab/>
      </w:r>
      <w:r w:rsidRPr="00E04EBB">
        <w:rPr>
          <w:noProof/>
        </w:rPr>
        <w:t>Моля, посочете дали информацията, предвидена в точка 112 от насоките, ще бъде публикувана:</w:t>
      </w:r>
    </w:p>
    <w:p w14:paraId="06EC562A" w14:textId="77777777" w:rsidR="003152C2" w:rsidRPr="00E04EBB" w:rsidRDefault="003152C2" w:rsidP="003152C2">
      <w:pPr>
        <w:pStyle w:val="Point1"/>
        <w:rPr>
          <w:bCs/>
          <w:noProof/>
          <w:szCs w:val="24"/>
        </w:rPr>
      </w:pPr>
      <w:r w:rsidRPr="00E80751">
        <w:rPr>
          <w:bCs/>
          <w:noProof/>
          <w:szCs w:val="24"/>
        </w:rPr>
        <w:lastRenderedPageBreak/>
        <w:t>а)</w:t>
      </w:r>
      <w:r>
        <w:rPr>
          <w:rFonts w:ascii="MS Gothic" w:eastAsia="MS Gothic" w:hAnsi="MS Gothic"/>
          <w:bCs/>
          <w:noProof/>
          <w:szCs w:val="24"/>
        </w:rPr>
        <w:tab/>
      </w:r>
      <w:sdt>
        <w:sdtPr>
          <w:rPr>
            <w:rFonts w:ascii="MS Gothic" w:eastAsia="MS Gothic" w:hAnsi="MS Gothic"/>
            <w:bCs/>
            <w:noProof/>
            <w:szCs w:val="24"/>
          </w:rPr>
          <w:id w:val="-655068839"/>
          <w14:checkbox>
            <w14:checked w14:val="0"/>
            <w14:checkedState w14:val="2612" w14:font="MS Gothic"/>
            <w14:uncheckedState w14:val="2610" w14:font="MS Gothic"/>
          </w14:checkbox>
        </w:sdtPr>
        <w:sdtContent>
          <w:r w:rsidRPr="00E04EBB">
            <w:rPr>
              <w:rFonts w:ascii="MS Gothic" w:eastAsia="MS Gothic" w:hAnsi="MS Gothic" w:hint="eastAsia"/>
              <w:bCs/>
              <w:noProof/>
              <w:szCs w:val="24"/>
              <w:lang w:eastAsia="zh-CN"/>
            </w:rPr>
            <w:t>☐</w:t>
          </w:r>
        </w:sdtContent>
      </w:sdt>
      <w:r w:rsidRPr="00E04EBB">
        <w:rPr>
          <w:noProof/>
        </w:rPr>
        <w:t xml:space="preserve"> в базата данни за прозрачност на държавните помощи на Европейската комисия</w:t>
      </w:r>
      <w:r w:rsidRPr="00E04EBB">
        <w:rPr>
          <w:rStyle w:val="FootnoteReference"/>
          <w:rFonts w:eastAsia="Times New Roman"/>
          <w:bCs/>
          <w:noProof/>
          <w:szCs w:val="24"/>
          <w:lang w:eastAsia="zh-CN"/>
        </w:rPr>
        <w:footnoteReference w:id="9"/>
      </w:r>
      <w:r w:rsidRPr="00E04EBB">
        <w:rPr>
          <w:noProof/>
        </w:rPr>
        <w:t>;</w:t>
      </w:r>
    </w:p>
    <w:p w14:paraId="33B243EE" w14:textId="77777777" w:rsidR="003152C2" w:rsidRPr="00E04EBB" w:rsidRDefault="003152C2" w:rsidP="003152C2">
      <w:pPr>
        <w:pStyle w:val="Point1"/>
        <w:rPr>
          <w:rFonts w:eastAsia="Times New Roman"/>
          <w:bCs/>
          <w:noProof/>
          <w:szCs w:val="24"/>
        </w:rPr>
      </w:pPr>
      <w:r>
        <w:rPr>
          <w:bCs/>
          <w:noProof/>
          <w:szCs w:val="24"/>
        </w:rPr>
        <w:t>б)</w:t>
      </w:r>
      <w:r>
        <w:rPr>
          <w:bCs/>
          <w:noProof/>
          <w:szCs w:val="24"/>
        </w:rPr>
        <w:tab/>
      </w:r>
      <w:sdt>
        <w:sdtPr>
          <w:rPr>
            <w:bCs/>
            <w:noProof/>
            <w:szCs w:val="24"/>
          </w:rPr>
          <w:id w:val="296194042"/>
          <w14:checkbox>
            <w14:checked w14:val="0"/>
            <w14:checkedState w14:val="2612" w14:font="MS Gothic"/>
            <w14:uncheckedState w14:val="2610" w14:font="MS Gothic"/>
          </w14:checkbox>
        </w:sdtPr>
        <w:sdtContent>
          <w:r w:rsidRPr="00E04EBB">
            <w:rPr>
              <w:rFonts w:ascii="MS Gothic" w:eastAsia="MS Gothic" w:hAnsi="MS Gothic" w:hint="eastAsia"/>
              <w:bCs/>
              <w:noProof/>
              <w:szCs w:val="24"/>
              <w:lang w:eastAsia="zh-CN"/>
            </w:rPr>
            <w:t>☐</w:t>
          </w:r>
        </w:sdtContent>
      </w:sdt>
      <w:r w:rsidRPr="00E04EBB">
        <w:rPr>
          <w:noProof/>
        </w:rPr>
        <w:t xml:space="preserve"> на подробен уебсайт за държавна помощ на национално или регионално равнище.</w:t>
      </w:r>
    </w:p>
    <w:p w14:paraId="58E4BD8D" w14:textId="77777777" w:rsidR="003152C2" w:rsidRPr="00E04EBB" w:rsidRDefault="003152C2" w:rsidP="003152C2">
      <w:pPr>
        <w:pStyle w:val="ManualNumPar3"/>
        <w:rPr>
          <w:rFonts w:eastAsia="Times New Roman"/>
          <w:bCs/>
          <w:noProof/>
          <w:szCs w:val="24"/>
        </w:rPr>
      </w:pPr>
      <w:r w:rsidRPr="00F42CFF">
        <w:rPr>
          <w:noProof/>
        </w:rPr>
        <w:t>2.4.4.</w:t>
      </w:r>
      <w:r w:rsidRPr="00F42CFF">
        <w:rPr>
          <w:noProof/>
        </w:rPr>
        <w:tab/>
      </w:r>
      <w:r w:rsidRPr="00E04EBB">
        <w:rPr>
          <w:noProof/>
        </w:rPr>
        <w:t>Моля потвърдете, че тази информация:</w:t>
      </w:r>
    </w:p>
    <w:p w14:paraId="5A48BDFC" w14:textId="77777777" w:rsidR="003152C2" w:rsidRPr="00E04EBB" w:rsidRDefault="003152C2" w:rsidP="003152C2">
      <w:pPr>
        <w:pStyle w:val="Tiret1"/>
        <w:numPr>
          <w:ilvl w:val="0"/>
          <w:numId w:val="31"/>
        </w:numPr>
        <w:rPr>
          <w:bCs/>
          <w:noProof/>
        </w:rPr>
      </w:pPr>
      <w:sdt>
        <w:sdtPr>
          <w:rPr>
            <w:bCs/>
            <w:noProof/>
          </w:rPr>
          <w:id w:val="1580790920"/>
          <w14:checkbox>
            <w14:checked w14:val="0"/>
            <w14:checkedState w14:val="2612" w14:font="MS Gothic"/>
            <w14:uncheckedState w14:val="2610" w14:font="MS Gothic"/>
          </w14:checkbox>
        </w:sdtPr>
        <w:sdtContent>
          <w:r w:rsidRPr="00E04EBB">
            <w:rPr>
              <w:rFonts w:ascii="MS Gothic" w:eastAsia="MS Gothic" w:hAnsi="MS Gothic" w:hint="eastAsia"/>
              <w:bCs/>
              <w:noProof/>
              <w:lang w:eastAsia="zh-CN"/>
            </w:rPr>
            <w:t>☐</w:t>
          </w:r>
        </w:sdtContent>
      </w:sdt>
      <w:r w:rsidRPr="00E04EBB">
        <w:rPr>
          <w:noProof/>
        </w:rPr>
        <w:t xml:space="preserve"> ще бъде публикувана след вземането на решението за отпускане на помощ;</w:t>
      </w:r>
    </w:p>
    <w:p w14:paraId="33AD5EBD" w14:textId="77777777" w:rsidR="003152C2" w:rsidRPr="00E04EBB" w:rsidRDefault="003152C2" w:rsidP="003152C2">
      <w:pPr>
        <w:pStyle w:val="Tiret1"/>
        <w:numPr>
          <w:ilvl w:val="0"/>
          <w:numId w:val="31"/>
        </w:numPr>
        <w:rPr>
          <w:bCs/>
          <w:noProof/>
        </w:rPr>
      </w:pPr>
      <w:sdt>
        <w:sdtPr>
          <w:rPr>
            <w:bCs/>
            <w:noProof/>
          </w:rPr>
          <w:id w:val="-577751315"/>
          <w14:checkbox>
            <w14:checked w14:val="0"/>
            <w14:checkedState w14:val="2612" w14:font="MS Gothic"/>
            <w14:uncheckedState w14:val="2610" w14:font="MS Gothic"/>
          </w14:checkbox>
        </w:sdtPr>
        <w:sdtContent>
          <w:r w:rsidRPr="00E04EBB">
            <w:rPr>
              <w:rFonts w:ascii="MS Gothic" w:eastAsia="MS Gothic" w:hAnsi="MS Gothic" w:hint="eastAsia"/>
              <w:bCs/>
              <w:noProof/>
              <w:lang w:eastAsia="zh-CN"/>
            </w:rPr>
            <w:t>☐</w:t>
          </w:r>
        </w:sdtContent>
      </w:sdt>
      <w:r w:rsidRPr="00E04EBB">
        <w:rPr>
          <w:noProof/>
        </w:rPr>
        <w:t xml:space="preserve"> ще се съхранява в продължение на най-малко 10 години;</w:t>
      </w:r>
    </w:p>
    <w:p w14:paraId="1D184B9C" w14:textId="77777777" w:rsidR="003152C2" w:rsidRPr="00E04EBB" w:rsidRDefault="003152C2" w:rsidP="003152C2">
      <w:pPr>
        <w:pStyle w:val="Tiret1"/>
        <w:numPr>
          <w:ilvl w:val="0"/>
          <w:numId w:val="31"/>
        </w:numPr>
        <w:rPr>
          <w:noProof/>
        </w:rPr>
      </w:pPr>
      <w:sdt>
        <w:sdtPr>
          <w:rPr>
            <w:bCs/>
            <w:noProof/>
          </w:rPr>
          <w:id w:val="2068457307"/>
          <w14:checkbox>
            <w14:checked w14:val="0"/>
            <w14:checkedState w14:val="2612" w14:font="MS Gothic"/>
            <w14:uncheckedState w14:val="2610" w14:font="MS Gothic"/>
          </w14:checkbox>
        </w:sdtPr>
        <w:sdtContent>
          <w:r w:rsidRPr="00E04EBB">
            <w:rPr>
              <w:rFonts w:ascii="MS Gothic" w:eastAsia="MS Gothic" w:hAnsi="MS Gothic" w:hint="eastAsia"/>
              <w:bCs/>
              <w:noProof/>
              <w:lang w:eastAsia="zh-CN"/>
            </w:rPr>
            <w:t>☐</w:t>
          </w:r>
        </w:sdtContent>
      </w:sdt>
      <w:r w:rsidRPr="00E04EBB">
        <w:rPr>
          <w:noProof/>
        </w:rPr>
        <w:t xml:space="preserve"> ще бъде достъпна за широката общественост без ограничения</w:t>
      </w:r>
      <w:r w:rsidRPr="00E04EBB">
        <w:rPr>
          <w:rStyle w:val="FootnoteReference"/>
          <w:noProof/>
        </w:rPr>
        <w:footnoteReference w:id="10"/>
      </w:r>
      <w:r w:rsidRPr="00E04EBB">
        <w:rPr>
          <w:noProof/>
        </w:rPr>
        <w:t>.</w:t>
      </w:r>
    </w:p>
    <w:p w14:paraId="48195612" w14:textId="77777777" w:rsidR="003152C2" w:rsidRPr="00E04EBB" w:rsidRDefault="003152C2" w:rsidP="003152C2">
      <w:pPr>
        <w:pStyle w:val="ManualNumPar3"/>
        <w:rPr>
          <w:noProof/>
          <w:szCs w:val="24"/>
        </w:rPr>
      </w:pPr>
      <w:r w:rsidRPr="00F42CFF">
        <w:rPr>
          <w:noProof/>
        </w:rPr>
        <w:t>2.4.5.</w:t>
      </w:r>
      <w:r w:rsidRPr="00F42CFF">
        <w:rPr>
          <w:noProof/>
        </w:rPr>
        <w:tab/>
      </w:r>
      <w:r w:rsidRPr="00E04EBB">
        <w:rPr>
          <w:noProof/>
        </w:rPr>
        <w:t>Моля, посочете адреса на подробния уебсайт за държавна помощ, където ще бъде публикувана информацията, посочена в настоящия раздел:</w:t>
      </w:r>
    </w:p>
    <w:p w14:paraId="0F07C570" w14:textId="77777777" w:rsidR="003152C2" w:rsidRPr="00E04EBB" w:rsidRDefault="003152C2" w:rsidP="003152C2">
      <w:pPr>
        <w:pStyle w:val="Text1"/>
        <w:rPr>
          <w:noProof/>
        </w:rPr>
      </w:pPr>
      <w:r w:rsidRPr="00E04EBB">
        <w:rPr>
          <w:noProof/>
        </w:rPr>
        <w:t>…………………………………………………………………………………</w:t>
      </w:r>
    </w:p>
    <w:p w14:paraId="382E0572" w14:textId="77777777" w:rsidR="003152C2" w:rsidRPr="00E04EBB" w:rsidRDefault="003152C2" w:rsidP="003152C2">
      <w:pPr>
        <w:pStyle w:val="ManualNumPar3"/>
        <w:rPr>
          <w:noProof/>
          <w:szCs w:val="24"/>
        </w:rPr>
      </w:pPr>
      <w:r w:rsidRPr="00F42CFF">
        <w:rPr>
          <w:noProof/>
        </w:rPr>
        <w:t>2.4.6.</w:t>
      </w:r>
      <w:r w:rsidRPr="00F42CFF">
        <w:rPr>
          <w:noProof/>
        </w:rPr>
        <w:tab/>
      </w:r>
      <w:r w:rsidRPr="00E04EBB">
        <w:rPr>
          <w:noProof/>
        </w:rPr>
        <w:t>Моля, потвърдете, че ще се извършва докладване и преразглеждане, както се изисква в част III, глава 3:</w:t>
      </w:r>
    </w:p>
    <w:p w14:paraId="5893C340" w14:textId="77777777" w:rsidR="003152C2" w:rsidRPr="00E04EBB" w:rsidRDefault="003152C2" w:rsidP="003152C2">
      <w:pPr>
        <w:pStyle w:val="Text1"/>
        <w:rPr>
          <w:noProof/>
        </w:rPr>
      </w:pPr>
      <w:sdt>
        <w:sdtPr>
          <w:rPr>
            <w:noProof/>
          </w:rPr>
          <w:id w:val="-69292179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48765898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37B64A1D" w14:textId="77777777" w:rsidR="003152C2" w:rsidRPr="00E04EBB" w:rsidRDefault="003152C2" w:rsidP="003152C2">
      <w:pPr>
        <w:pStyle w:val="Text1"/>
        <w:rPr>
          <w:rFonts w:eastAsia="Times New Roman"/>
          <w:noProof/>
        </w:rPr>
      </w:pPr>
      <w:r w:rsidRPr="00E04EBB">
        <w:rPr>
          <w:noProof/>
        </w:rPr>
        <w:t>Моля, обърнете внимание, че съгласно точка 115 от насоките от съображения за прозрачност държавите членки трябва да докладват и преразглеждат, както се изисква в част III, глава 3.</w:t>
      </w:r>
    </w:p>
    <w:p w14:paraId="67460889" w14:textId="77777777" w:rsidR="003152C2" w:rsidRPr="00E04EBB" w:rsidRDefault="003152C2" w:rsidP="003152C2">
      <w:pPr>
        <w:pStyle w:val="ManualNumPar2"/>
        <w:rPr>
          <w:noProof/>
        </w:rPr>
      </w:pPr>
      <w:r w:rsidRPr="00F42CFF">
        <w:rPr>
          <w:noProof/>
        </w:rPr>
        <w:t>2.5.</w:t>
      </w:r>
      <w:r w:rsidRPr="00F42CFF">
        <w:rPr>
          <w:noProof/>
        </w:rPr>
        <w:tab/>
      </w:r>
      <w:r w:rsidRPr="00E04EBB">
        <w:rPr>
          <w:noProof/>
        </w:rPr>
        <w:t>Избягване на неблагоприятни отрицателни ефекти върху конкуренцията и търговията</w:t>
      </w:r>
    </w:p>
    <w:p w14:paraId="04C24CFC" w14:textId="77777777" w:rsidR="003152C2" w:rsidRPr="00E04EBB" w:rsidRDefault="003152C2" w:rsidP="003152C2">
      <w:pPr>
        <w:rPr>
          <w:i/>
          <w:iCs/>
          <w:noProof/>
        </w:rPr>
      </w:pPr>
      <w:r w:rsidRPr="00E04EBB">
        <w:rPr>
          <w:i/>
          <w:noProof/>
        </w:rPr>
        <w:t>За да предоставите информацията в настоящия раздел, моля, вижте раздел 3.2.5 (точки 116—133) от насоките.</w:t>
      </w:r>
    </w:p>
    <w:p w14:paraId="2D101187" w14:textId="77777777" w:rsidR="003152C2" w:rsidRPr="00E04EBB" w:rsidRDefault="003152C2" w:rsidP="003152C2">
      <w:pPr>
        <w:rPr>
          <w:noProof/>
          <w:szCs w:val="24"/>
        </w:rPr>
      </w:pPr>
      <w:r w:rsidRPr="00E04EBB">
        <w:rPr>
          <w:noProof/>
        </w:rPr>
        <w:t>Помощта за секторите на селското и горското стопанство и за селските райони потенциално може да доведе до нарушения на продуктовите пазари. Трябва да бъдат сведени до минимум отрицателните ефекти от мярката за помощ по отношение на нарушаването на конкуренцията и въздействието върху търговията между държавите членки, за да бъде помощта съвместима.</w:t>
      </w:r>
    </w:p>
    <w:p w14:paraId="5C7D2170" w14:textId="77777777" w:rsidR="003152C2" w:rsidRPr="00E04EBB" w:rsidRDefault="003152C2" w:rsidP="003152C2">
      <w:pPr>
        <w:rPr>
          <w:noProof/>
          <w:color w:val="000000"/>
          <w:szCs w:val="24"/>
          <w:shd w:val="clear" w:color="auto" w:fill="FFFFFF"/>
        </w:rPr>
      </w:pPr>
      <w:r w:rsidRPr="00E04EBB">
        <w:rPr>
          <w:noProof/>
        </w:rPr>
        <w:t xml:space="preserve">Съгласно точка 117 от насоките </w:t>
      </w:r>
      <w:r w:rsidRPr="00E04EBB">
        <w:rPr>
          <w:noProof/>
          <w:color w:val="000000"/>
          <w:shd w:val="clear" w:color="auto" w:fill="FFFFFF"/>
        </w:rPr>
        <w:t>Комисията ще определи пазара(ите), засегнат(и) от помощта, като вземе предвид информацията, предоставена от държавата членка за съответния(те) продуктов(и) пазар(и), т.е. пазара(ите), засегнат(и) от промяната в поведението на бенефициера</w:t>
      </w:r>
      <w:r w:rsidRPr="00E04EBB">
        <w:rPr>
          <w:noProof/>
        </w:rPr>
        <w:t>.</w:t>
      </w:r>
    </w:p>
    <w:p w14:paraId="4778A4C5" w14:textId="77777777" w:rsidR="003152C2" w:rsidRPr="00E04EBB" w:rsidRDefault="003152C2" w:rsidP="003152C2">
      <w:pPr>
        <w:pStyle w:val="ManualNumPar3"/>
        <w:rPr>
          <w:noProof/>
        </w:rPr>
      </w:pPr>
      <w:r w:rsidRPr="00F42CFF">
        <w:rPr>
          <w:noProof/>
        </w:rPr>
        <w:t>2.5.1.</w:t>
      </w:r>
      <w:r w:rsidRPr="00F42CFF">
        <w:rPr>
          <w:noProof/>
        </w:rPr>
        <w:tab/>
      </w:r>
      <w:r w:rsidRPr="00E04EBB">
        <w:rPr>
          <w:noProof/>
        </w:rPr>
        <w:t>В съответствие с точка 117 от насоките моля да предоставите информация за продуктовия пазар, засегнат от помощта:</w:t>
      </w:r>
    </w:p>
    <w:p w14:paraId="7A5606A9" w14:textId="77777777" w:rsidR="003152C2" w:rsidRPr="00E04EBB" w:rsidRDefault="003152C2" w:rsidP="003152C2">
      <w:pPr>
        <w:pStyle w:val="Text1"/>
        <w:rPr>
          <w:noProof/>
        </w:rPr>
      </w:pPr>
      <w:r w:rsidRPr="00E04EBB">
        <w:rPr>
          <w:noProof/>
        </w:rPr>
        <w:lastRenderedPageBreak/>
        <w:t>………………………………………………………………………………………</w:t>
      </w:r>
    </w:p>
    <w:p w14:paraId="514A6D37" w14:textId="77777777" w:rsidR="003152C2" w:rsidRPr="00E04EBB" w:rsidRDefault="003152C2" w:rsidP="003152C2">
      <w:pPr>
        <w:pStyle w:val="ManualNumPar3"/>
        <w:rPr>
          <w:noProof/>
          <w:szCs w:val="24"/>
        </w:rPr>
      </w:pPr>
      <w:r w:rsidRPr="00F42CFF">
        <w:rPr>
          <w:noProof/>
        </w:rPr>
        <w:t>2.5.2.</w:t>
      </w:r>
      <w:r w:rsidRPr="00F42CFF">
        <w:rPr>
          <w:noProof/>
        </w:rPr>
        <w:tab/>
      </w:r>
      <w:r w:rsidRPr="00E04EBB">
        <w:rPr>
          <w:noProof/>
        </w:rPr>
        <w:t>Помощта добре ли е насочена, пропорционална ли е и ограничена ли е по размер до нетните допълнителни разходи?</w:t>
      </w:r>
    </w:p>
    <w:p w14:paraId="2F4CBF82" w14:textId="77777777" w:rsidR="003152C2" w:rsidRPr="00E04EBB" w:rsidRDefault="003152C2" w:rsidP="003152C2">
      <w:pPr>
        <w:pStyle w:val="Text1"/>
        <w:rPr>
          <w:noProof/>
        </w:rPr>
      </w:pPr>
      <w:sdt>
        <w:sdtPr>
          <w:rPr>
            <w:noProof/>
          </w:rPr>
          <w:id w:val="64678670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57966795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2E5BA09D" w14:textId="77777777" w:rsidR="003152C2" w:rsidRPr="00E04EBB" w:rsidRDefault="003152C2" w:rsidP="003152C2">
      <w:pPr>
        <w:pStyle w:val="Text1"/>
        <w:rPr>
          <w:rFonts w:eastAsia="Times New Roman"/>
          <w:noProof/>
        </w:rPr>
      </w:pPr>
      <w:r w:rsidRPr="00E04EBB">
        <w:rPr>
          <w:noProof/>
        </w:rPr>
        <w:t xml:space="preserve">Съгласно точка 118 от насоките, </w:t>
      </w:r>
      <w:r w:rsidRPr="00E04EBB">
        <w:rPr>
          <w:noProof/>
          <w:shd w:val="clear" w:color="auto" w:fill="FFFFFF"/>
        </w:rPr>
        <w:t>ако помощта е добре насочена, пропорционална и ограничена по размер до нетните допълнителни разходи, се намалява отрицателното въздействие на помощта и рискът помощите неблагоприятно да нарушат конкуренцията ще бъде по-ограничен</w:t>
      </w:r>
      <w:r w:rsidRPr="00E04EBB">
        <w:rPr>
          <w:noProof/>
        </w:rPr>
        <w:t>.</w:t>
      </w:r>
      <w:r w:rsidRPr="00E04EBB">
        <w:rPr>
          <w:noProof/>
          <w:shd w:val="clear" w:color="auto" w:fill="FFFFFF"/>
        </w:rPr>
        <w:t xml:space="preserve"> За да предоставите тази информация, моля, вижте раздел 2.1.1 от настоящия формуляр за информация.</w:t>
      </w:r>
    </w:p>
    <w:p w14:paraId="0C2D7E55" w14:textId="77777777" w:rsidR="003152C2" w:rsidRPr="00E04EBB" w:rsidRDefault="003152C2" w:rsidP="003152C2">
      <w:pPr>
        <w:pStyle w:val="ManualNumPar3"/>
        <w:rPr>
          <w:noProof/>
          <w:szCs w:val="24"/>
        </w:rPr>
      </w:pPr>
      <w:r w:rsidRPr="00F42CFF">
        <w:rPr>
          <w:noProof/>
        </w:rPr>
        <w:t>2.5.3.</w:t>
      </w:r>
      <w:r w:rsidRPr="00F42CFF">
        <w:rPr>
          <w:noProof/>
        </w:rPr>
        <w:tab/>
      </w:r>
      <w:r w:rsidRPr="00E04EBB">
        <w:rPr>
          <w:noProof/>
        </w:rPr>
        <w:t>Спазени ли са максималните интензитети или размери на помощта, посочени в конкретен раздел на насоките?</w:t>
      </w:r>
    </w:p>
    <w:p w14:paraId="48542772" w14:textId="77777777" w:rsidR="003152C2" w:rsidRPr="00E04EBB" w:rsidRDefault="003152C2" w:rsidP="003152C2">
      <w:pPr>
        <w:pStyle w:val="Text1"/>
        <w:rPr>
          <w:noProof/>
        </w:rPr>
      </w:pPr>
      <w:sdt>
        <w:sdtPr>
          <w:rPr>
            <w:noProof/>
          </w:rPr>
          <w:id w:val="442804849"/>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30220932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5F7A0C77" w14:textId="77777777" w:rsidR="003152C2" w:rsidRPr="00E04EBB" w:rsidRDefault="003152C2" w:rsidP="003152C2">
      <w:pPr>
        <w:pStyle w:val="Text1"/>
        <w:rPr>
          <w:noProof/>
          <w:color w:val="000000"/>
          <w:szCs w:val="24"/>
          <w:shd w:val="clear" w:color="auto" w:fill="FFFFFF"/>
        </w:rPr>
      </w:pPr>
      <w:r w:rsidRPr="00E04EBB">
        <w:rPr>
          <w:noProof/>
          <w:color w:val="000000"/>
          <w:shd w:val="clear" w:color="auto" w:fill="FFFFFF"/>
        </w:rPr>
        <w:t>Моля, посочете максималния интензитет на помощта или размер на помощта:</w:t>
      </w:r>
    </w:p>
    <w:p w14:paraId="683D1914" w14:textId="77777777" w:rsidR="003152C2" w:rsidRPr="00E04EBB" w:rsidRDefault="003152C2" w:rsidP="003152C2">
      <w:pPr>
        <w:pStyle w:val="Text1"/>
        <w:rPr>
          <w:noProof/>
        </w:rPr>
      </w:pPr>
      <w:r w:rsidRPr="00E04EBB">
        <w:rPr>
          <w:noProof/>
        </w:rPr>
        <w:t>………………………………………………………………………………………</w:t>
      </w:r>
    </w:p>
    <w:p w14:paraId="0AF80B08" w14:textId="77777777" w:rsidR="003152C2" w:rsidRPr="00E04EBB" w:rsidRDefault="003152C2" w:rsidP="003152C2">
      <w:pPr>
        <w:pStyle w:val="Text1"/>
        <w:rPr>
          <w:noProof/>
          <w:color w:val="000000"/>
          <w:szCs w:val="24"/>
          <w:shd w:val="clear" w:color="auto" w:fill="FFFFFF"/>
        </w:rPr>
      </w:pPr>
      <w:r w:rsidRPr="00E04EBB">
        <w:rPr>
          <w:noProof/>
          <w:color w:val="000000"/>
          <w:shd w:val="clear" w:color="auto" w:fill="FFFFFF"/>
        </w:rPr>
        <w:t>Комисията счита, че ако са спазени максималните интензитети или размери на помощта, се намалява отрицателното въздействие на помощта и рискът помощите неблагоприятно да нарушат конкуренцията е по-ограничен.</w:t>
      </w:r>
    </w:p>
    <w:p w14:paraId="68CBE18F" w14:textId="77777777" w:rsidR="003152C2" w:rsidRPr="00E04EBB" w:rsidRDefault="003152C2" w:rsidP="003152C2">
      <w:pPr>
        <w:pStyle w:val="ManualHeading4"/>
        <w:rPr>
          <w:b/>
          <w:bCs/>
          <w:noProof/>
        </w:rPr>
      </w:pPr>
      <w:r w:rsidRPr="00E04EBB">
        <w:rPr>
          <w:b/>
          <w:noProof/>
        </w:rPr>
        <w:t xml:space="preserve">Схеми за инвестиционни помощи за преработката и търговията със селскостопански продукти и в сектора на горското стопанство </w:t>
      </w:r>
    </w:p>
    <w:p w14:paraId="709918DE" w14:textId="77777777" w:rsidR="003152C2" w:rsidRPr="00E04EBB" w:rsidRDefault="003152C2" w:rsidP="003152C2">
      <w:pPr>
        <w:pStyle w:val="ManualNumPar3"/>
        <w:rPr>
          <w:noProof/>
          <w:szCs w:val="24"/>
        </w:rPr>
      </w:pPr>
      <w:r w:rsidRPr="00F42CFF">
        <w:rPr>
          <w:noProof/>
        </w:rPr>
        <w:t>2.5.4.</w:t>
      </w:r>
      <w:r w:rsidRPr="00F42CFF">
        <w:rPr>
          <w:noProof/>
        </w:rPr>
        <w:tab/>
      </w:r>
      <w:r w:rsidRPr="00E04EBB">
        <w:rPr>
          <w:noProof/>
        </w:rPr>
        <w:t>Моля, опишете засегнатия(те) продуктов(и) пазар(и), т.е. пазара(ите), засегнат(и) от промяна в поведението на бенефициера на помощта.</w:t>
      </w:r>
    </w:p>
    <w:p w14:paraId="3C5BE865" w14:textId="77777777" w:rsidR="003152C2" w:rsidRPr="00E04EBB" w:rsidRDefault="003152C2" w:rsidP="003152C2">
      <w:pPr>
        <w:pStyle w:val="Text1"/>
        <w:rPr>
          <w:noProof/>
        </w:rPr>
      </w:pPr>
      <w:r w:rsidRPr="00E04EBB">
        <w:rPr>
          <w:noProof/>
        </w:rPr>
        <w:t>...................................................................................................................................</w:t>
      </w:r>
    </w:p>
    <w:p w14:paraId="2CEF4C53" w14:textId="77777777" w:rsidR="003152C2" w:rsidRPr="00E04EBB" w:rsidRDefault="003152C2" w:rsidP="003152C2">
      <w:pPr>
        <w:pStyle w:val="Text1"/>
        <w:rPr>
          <w:noProof/>
          <w:szCs w:val="24"/>
        </w:rPr>
      </w:pPr>
      <w:r w:rsidRPr="00E04EBB">
        <w:rPr>
          <w:noProof/>
        </w:rPr>
        <w:t xml:space="preserve">Моля, обърнете внимание, че при оценяване на отрицателните ефекти на мярката за помощ Комисията ще </w:t>
      </w:r>
      <w:r w:rsidRPr="00E04EBB">
        <w:rPr>
          <w:noProof/>
          <w:color w:val="000000"/>
          <w:shd w:val="clear" w:color="auto" w:fill="FFFFFF"/>
        </w:rPr>
        <w:t>съсредоточи</w:t>
      </w:r>
      <w:r w:rsidRPr="00E04EBB">
        <w:rPr>
          <w:noProof/>
        </w:rPr>
        <w:t xml:space="preserve"> своя анализ на нарушаване на конкуренцията върху предвидимия ефект, който помощите в секторите на селското и горското стопанство и в селските райони оказват върху конкуренцията между предприятията в засегнатите продуктови пазари</w:t>
      </w:r>
      <w:r w:rsidRPr="00E04EBB">
        <w:rPr>
          <w:rStyle w:val="FootnoteReference"/>
          <w:noProof/>
          <w:szCs w:val="24"/>
        </w:rPr>
        <w:footnoteReference w:id="11"/>
      </w:r>
      <w:r w:rsidRPr="00E04EBB">
        <w:rPr>
          <w:noProof/>
        </w:rPr>
        <w:t>.</w:t>
      </w:r>
    </w:p>
    <w:p w14:paraId="734FD9A0" w14:textId="77777777" w:rsidR="003152C2" w:rsidRPr="00E04EBB" w:rsidRDefault="003152C2" w:rsidP="003152C2">
      <w:pPr>
        <w:pStyle w:val="ManualNumPar3"/>
        <w:rPr>
          <w:noProof/>
          <w:szCs w:val="24"/>
        </w:rPr>
      </w:pPr>
      <w:r w:rsidRPr="00F42CFF">
        <w:rPr>
          <w:noProof/>
        </w:rPr>
        <w:t>2.5.5.</w:t>
      </w:r>
      <w:r w:rsidRPr="00F42CFF">
        <w:rPr>
          <w:noProof/>
        </w:rPr>
        <w:tab/>
      </w:r>
      <w:r w:rsidRPr="00E04EBB">
        <w:rPr>
          <w:noProof/>
        </w:rPr>
        <w:t>Във връзка със схемите за инвестиционни помощи за преработката и/или търговията със селскостопански продукти и в сектора на горското стопанство, моля, докажете, че всякакви отрицателни ефекти ще бъдат сведени до минимум, отчитайки например големината на съответните проекти, индивидуалните и кумулативните размери на помощта, очакваните бенефициери, както и спецификите на целевите сектори.</w:t>
      </w:r>
    </w:p>
    <w:p w14:paraId="595CC848" w14:textId="77777777" w:rsidR="003152C2" w:rsidRPr="00E04EBB" w:rsidRDefault="003152C2" w:rsidP="003152C2">
      <w:pPr>
        <w:ind w:left="567" w:firstLine="11"/>
        <w:rPr>
          <w:noProof/>
          <w:szCs w:val="24"/>
        </w:rPr>
      </w:pPr>
      <w:r w:rsidRPr="00E04EBB">
        <w:rPr>
          <w:noProof/>
        </w:rPr>
        <w:t>………………………………………………………………………………………….</w:t>
      </w:r>
    </w:p>
    <w:p w14:paraId="577C676B" w14:textId="77777777" w:rsidR="003152C2" w:rsidRPr="00E04EBB" w:rsidRDefault="003152C2" w:rsidP="003152C2">
      <w:pPr>
        <w:pStyle w:val="ManualNumPar3"/>
        <w:rPr>
          <w:rFonts w:eastAsia="Calibri"/>
          <w:noProof/>
          <w:szCs w:val="24"/>
        </w:rPr>
      </w:pPr>
      <w:r w:rsidRPr="00F42CFF">
        <w:rPr>
          <w:noProof/>
        </w:rPr>
        <w:t>2.5.6.</w:t>
      </w:r>
      <w:r w:rsidRPr="00F42CFF">
        <w:rPr>
          <w:noProof/>
        </w:rPr>
        <w:tab/>
      </w:r>
      <w:r w:rsidRPr="00E04EBB">
        <w:rPr>
          <w:noProof/>
        </w:rPr>
        <w:t xml:space="preserve">Във връзка със схемите за инвестиционни помощи за преработката и/или търговията със селскостопански продукти и в сектора на горското стопанство, с цел Комисията да може да оцени евентуалните отрицателни ефекти от схемата </w:t>
      </w:r>
      <w:r w:rsidRPr="00E04EBB">
        <w:rPr>
          <w:noProof/>
        </w:rPr>
        <w:lastRenderedPageBreak/>
        <w:t>за помощ, държавите членки се призовават да представят оценка на въздействието, ако разполагат с такава, както и последващи оценки, извършени за подобни схеми.</w:t>
      </w:r>
    </w:p>
    <w:p w14:paraId="5A9857F9" w14:textId="77777777" w:rsidR="003152C2" w:rsidRPr="00E04EBB" w:rsidRDefault="003152C2" w:rsidP="003152C2">
      <w:pPr>
        <w:pStyle w:val="Tiret1"/>
        <w:numPr>
          <w:ilvl w:val="0"/>
          <w:numId w:val="27"/>
        </w:numPr>
        <w:rPr>
          <w:noProof/>
        </w:rPr>
      </w:pPr>
      <w:r w:rsidRPr="00E04EBB">
        <w:rPr>
          <w:noProof/>
        </w:rPr>
        <w:t>Представена ли е оценка на въздействието заедно с уведомлението?</w:t>
      </w:r>
    </w:p>
    <w:p w14:paraId="2173DF13" w14:textId="77777777" w:rsidR="003152C2" w:rsidRPr="00E04EBB" w:rsidRDefault="003152C2" w:rsidP="003152C2">
      <w:pPr>
        <w:pStyle w:val="Text2"/>
        <w:rPr>
          <w:noProof/>
        </w:rPr>
      </w:pPr>
      <w:sdt>
        <w:sdtPr>
          <w:rPr>
            <w:noProof/>
          </w:rPr>
          <w:id w:val="251321477"/>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37734933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754199CA" w14:textId="77777777" w:rsidR="003152C2" w:rsidRPr="00E04EBB" w:rsidRDefault="003152C2" w:rsidP="003152C2">
      <w:pPr>
        <w:pStyle w:val="Tiret1"/>
        <w:numPr>
          <w:ilvl w:val="0"/>
          <w:numId w:val="28"/>
        </w:numPr>
        <w:rPr>
          <w:noProof/>
        </w:rPr>
      </w:pPr>
      <w:r w:rsidRPr="00E04EBB">
        <w:rPr>
          <w:noProof/>
        </w:rPr>
        <w:t>Представена ли е последваща оценка заедно с уведомлението?</w:t>
      </w:r>
    </w:p>
    <w:p w14:paraId="70B5DBEE" w14:textId="77777777" w:rsidR="003152C2" w:rsidRPr="00E04EBB" w:rsidRDefault="003152C2" w:rsidP="003152C2">
      <w:pPr>
        <w:pStyle w:val="Text2"/>
        <w:rPr>
          <w:noProof/>
        </w:rPr>
      </w:pPr>
      <w:sdt>
        <w:sdtPr>
          <w:rPr>
            <w:noProof/>
          </w:rPr>
          <w:id w:val="1253936742"/>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75023767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0BC33BEA" w14:textId="77777777" w:rsidR="003152C2" w:rsidRPr="00E04EBB" w:rsidRDefault="003152C2" w:rsidP="003152C2">
      <w:pPr>
        <w:pStyle w:val="ManualHeading4"/>
        <w:rPr>
          <w:b/>
          <w:bCs/>
          <w:noProof/>
        </w:rPr>
      </w:pPr>
      <w:r w:rsidRPr="00E04EBB">
        <w:rPr>
          <w:b/>
          <w:noProof/>
        </w:rPr>
        <w:t>Инвестиционна помощ, за която се изисква индивидуално уведомление, за преработката и търговията със селскостопански продукти и в сектора на горското стопанство</w:t>
      </w:r>
    </w:p>
    <w:p w14:paraId="5BDE3CA0" w14:textId="77777777" w:rsidR="003152C2" w:rsidRPr="00E04EBB" w:rsidRDefault="003152C2" w:rsidP="003152C2">
      <w:pPr>
        <w:pStyle w:val="Text1"/>
        <w:tabs>
          <w:tab w:val="left" w:pos="1418"/>
          <w:tab w:val="left" w:pos="1560"/>
          <w:tab w:val="left" w:pos="2977"/>
        </w:tabs>
        <w:ind w:left="0"/>
        <w:rPr>
          <w:noProof/>
        </w:rPr>
      </w:pPr>
      <w:r w:rsidRPr="00E04EBB">
        <w:rPr>
          <w:noProof/>
        </w:rPr>
        <w:t>Съгласно точка 123 от насоките при оценката на отрицателните ефекти от индивидуалната инвестиционна помощ Комисията набляга особено на отрицателните ефекти, свързани с увеличаването на свръхкапацитета в западащи пазари, предотвратяването на напускането на пазара и понятието „значителна пазарна мощ“. Тези отрицателни ефекти трябва да бъдат балансирани с положителните ефекти от помощта.</w:t>
      </w:r>
    </w:p>
    <w:p w14:paraId="77C89DF0" w14:textId="77777777" w:rsidR="003152C2" w:rsidRPr="00E04EBB" w:rsidRDefault="003152C2" w:rsidP="003152C2">
      <w:pPr>
        <w:pStyle w:val="ManualNumPar3"/>
        <w:rPr>
          <w:noProof/>
          <w:szCs w:val="24"/>
        </w:rPr>
      </w:pPr>
      <w:r w:rsidRPr="00F42CFF">
        <w:rPr>
          <w:noProof/>
        </w:rPr>
        <w:t>2.5.7.</w:t>
      </w:r>
      <w:r w:rsidRPr="00F42CFF">
        <w:rPr>
          <w:noProof/>
        </w:rPr>
        <w:tab/>
      </w:r>
      <w:r w:rsidRPr="00E04EBB">
        <w:rPr>
          <w:noProof/>
        </w:rPr>
        <w:t>С цел да може Комисията да установи и оцени потенциалните нарушения на конкуренцията и търговията, моля да представите доказателства, които да позволят на Комисията да установи съответните продуктови пазари (т.е. продукти, засегнати от промените в поведението на бенефициера на помощта) и да идентифицира засегнатите конкуренти и клиенти/потребители:</w:t>
      </w:r>
    </w:p>
    <w:p w14:paraId="665FFBE4" w14:textId="77777777" w:rsidR="003152C2" w:rsidRPr="00E04EBB" w:rsidRDefault="003152C2" w:rsidP="003152C2">
      <w:pPr>
        <w:pStyle w:val="Text1"/>
        <w:rPr>
          <w:noProof/>
        </w:rPr>
      </w:pPr>
      <w:r w:rsidRPr="00E04EBB">
        <w:rPr>
          <w:noProof/>
        </w:rPr>
        <w:t>……………………………………………………………………………………….</w:t>
      </w:r>
    </w:p>
    <w:p w14:paraId="0B4F55D7" w14:textId="77777777" w:rsidR="003152C2" w:rsidRPr="00E04EBB" w:rsidRDefault="003152C2" w:rsidP="003152C2">
      <w:pPr>
        <w:pStyle w:val="Text1"/>
        <w:rPr>
          <w:noProof/>
        </w:rPr>
      </w:pPr>
      <w:r w:rsidRPr="00E04EBB">
        <w:rPr>
          <w:noProof/>
        </w:rPr>
        <w:t>Съгласно точка 124 от насоките съответният продукт обикновено е продуктът, предмет на инвестиционния проект</w:t>
      </w:r>
      <w:r w:rsidRPr="00E04EBB">
        <w:rPr>
          <w:rStyle w:val="FootnoteReference"/>
          <w:noProof/>
          <w:szCs w:val="24"/>
        </w:rPr>
        <w:footnoteReference w:id="12"/>
      </w:r>
      <w:r w:rsidRPr="00E04EBB">
        <w:rPr>
          <w:noProof/>
        </w:rPr>
        <w:t>. Ако проектът засяга междинен продукт или ако значителна част от производството не се продаде на пазара, съответен продукт може да бъде продуктът надолу по веригата. Съответният продуктов пазар включва съответния продукт и неговите заместители, смятани за такива от потребителя (поради характеристиките, цената или предвидената употреба на продукта) или от производителя (предвид гъвкавостта на производствените съоръжения).</w:t>
      </w:r>
    </w:p>
    <w:p w14:paraId="7D9CBDD1" w14:textId="77777777" w:rsidR="003152C2" w:rsidRPr="00E04EBB" w:rsidRDefault="003152C2" w:rsidP="003152C2">
      <w:pPr>
        <w:pStyle w:val="Text1"/>
        <w:rPr>
          <w:rFonts w:eastAsia="Times New Roman"/>
          <w:noProof/>
        </w:rPr>
      </w:pPr>
      <w:r w:rsidRPr="00E04EBB">
        <w:rPr>
          <w:noProof/>
        </w:rPr>
        <w:t>Съответният продуктов пазар включва въпросния продукт, неговите заместители по отношение на търсенето, т.е. продуктите, които се считат за заместители от потребителите (поради характеристиките, цената и предназначението на продукта), и неговите заместители по отношение на предлагането, т.е. продуктите, които се считат за заместители от производителите (поради гъвкавостта на производствените инсталации на получателя и на неговите конкуренти). Моля, посочете кои според Вас са съответните заместители по отношение на търсенето и предлагането в този случай. Моля, представете доказателства, ако е възможно от независима трета страна, в подкрепа на Вашите заключения по този въпрос.</w:t>
      </w:r>
    </w:p>
    <w:p w14:paraId="012AFB48" w14:textId="77777777" w:rsidR="003152C2" w:rsidRPr="00E04EBB" w:rsidRDefault="003152C2" w:rsidP="003152C2">
      <w:pPr>
        <w:pStyle w:val="Text1"/>
        <w:rPr>
          <w:noProof/>
        </w:rPr>
      </w:pPr>
      <w:r w:rsidRPr="00E04EBB">
        <w:rPr>
          <w:noProof/>
        </w:rPr>
        <w:t>………………………………………………………………………………………</w:t>
      </w:r>
    </w:p>
    <w:p w14:paraId="68F6B279" w14:textId="77777777" w:rsidR="003152C2" w:rsidRPr="00E04EBB" w:rsidRDefault="003152C2" w:rsidP="003152C2">
      <w:pPr>
        <w:pStyle w:val="ManualNumPar3"/>
        <w:rPr>
          <w:rFonts w:eastAsia="Times New Roman"/>
          <w:noProof/>
          <w:szCs w:val="24"/>
        </w:rPr>
      </w:pPr>
      <w:r w:rsidRPr="00F42CFF">
        <w:rPr>
          <w:noProof/>
        </w:rPr>
        <w:lastRenderedPageBreak/>
        <w:t>2.5.8.</w:t>
      </w:r>
      <w:r w:rsidRPr="00F42CFF">
        <w:rPr>
          <w:noProof/>
        </w:rPr>
        <w:tab/>
      </w:r>
      <w:r w:rsidRPr="00E04EBB">
        <w:rPr>
          <w:noProof/>
        </w:rPr>
        <w:t>В резултат от помощта ще бъде ли създаден допълнителен производствен капацитет с проекта?</w:t>
      </w:r>
    </w:p>
    <w:p w14:paraId="5B29CA70" w14:textId="77777777" w:rsidR="003152C2" w:rsidRPr="00E04EBB" w:rsidRDefault="003152C2" w:rsidP="003152C2">
      <w:pPr>
        <w:pStyle w:val="Text1"/>
        <w:rPr>
          <w:noProof/>
        </w:rPr>
      </w:pPr>
      <w:sdt>
        <w:sdtPr>
          <w:rPr>
            <w:noProof/>
          </w:rPr>
          <w:id w:val="9768219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18078252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6D480101" w14:textId="77777777" w:rsidR="003152C2" w:rsidRPr="00E04EBB" w:rsidRDefault="003152C2" w:rsidP="003152C2">
      <w:pPr>
        <w:pStyle w:val="Text1"/>
        <w:rPr>
          <w:noProof/>
        </w:rPr>
      </w:pPr>
      <w:r w:rsidRPr="00E04EBB">
        <w:rPr>
          <w:noProof/>
        </w:rPr>
        <w:t>Ако отговорът е „да“, моля, представете приблизителна оценка на създадения допълнителен производствен капацитет (изразени като обем и като стойност):</w:t>
      </w:r>
    </w:p>
    <w:p w14:paraId="7E5B66CA" w14:textId="77777777" w:rsidR="003152C2" w:rsidRPr="00E04EBB" w:rsidRDefault="003152C2" w:rsidP="003152C2">
      <w:pPr>
        <w:pStyle w:val="Text1"/>
        <w:rPr>
          <w:noProof/>
        </w:rPr>
      </w:pPr>
      <w:r w:rsidRPr="00E04EBB">
        <w:rPr>
          <w:noProof/>
        </w:rPr>
        <w:t>………………………………………………………………………………………</w:t>
      </w:r>
    </w:p>
    <w:p w14:paraId="13835516" w14:textId="77777777" w:rsidR="003152C2" w:rsidRPr="00E04EBB" w:rsidRDefault="003152C2" w:rsidP="003152C2">
      <w:pPr>
        <w:pStyle w:val="ManualNumPar3"/>
        <w:rPr>
          <w:rFonts w:eastAsia="Times New Roman"/>
          <w:noProof/>
          <w:szCs w:val="24"/>
        </w:rPr>
      </w:pPr>
      <w:r w:rsidRPr="00F42CFF">
        <w:rPr>
          <w:noProof/>
        </w:rPr>
        <w:t>2.5.9.</w:t>
      </w:r>
      <w:r w:rsidRPr="00F42CFF">
        <w:rPr>
          <w:noProof/>
        </w:rPr>
        <w:tab/>
      </w:r>
      <w:r w:rsidRPr="00E04EBB">
        <w:rPr>
          <w:noProof/>
        </w:rPr>
        <w:t>Моля да предоставите информация относно представянето на продуктовия пазар, засегнат от помощта, т.е. дали той расте или се представя слабо:</w:t>
      </w:r>
    </w:p>
    <w:p w14:paraId="3063F0A7" w14:textId="77777777" w:rsidR="003152C2" w:rsidRPr="00E04EBB" w:rsidRDefault="003152C2" w:rsidP="003152C2">
      <w:pPr>
        <w:pStyle w:val="Text1"/>
        <w:rPr>
          <w:noProof/>
        </w:rPr>
      </w:pPr>
      <w:r w:rsidRPr="00E04EBB">
        <w:rPr>
          <w:noProof/>
        </w:rPr>
        <w:t>………………………………………………………………………………………</w:t>
      </w:r>
    </w:p>
    <w:p w14:paraId="05141156" w14:textId="77777777" w:rsidR="003152C2" w:rsidRPr="00E04EBB" w:rsidRDefault="003152C2" w:rsidP="003152C2">
      <w:pPr>
        <w:pStyle w:val="ManualNumPar3"/>
        <w:rPr>
          <w:rFonts w:eastAsia="Times New Roman"/>
          <w:noProof/>
          <w:szCs w:val="24"/>
        </w:rPr>
      </w:pPr>
      <w:r w:rsidRPr="00F42CFF">
        <w:rPr>
          <w:noProof/>
        </w:rPr>
        <w:t>2.5.10.</w:t>
      </w:r>
      <w:r w:rsidRPr="00F42CFF">
        <w:rPr>
          <w:noProof/>
        </w:rPr>
        <w:tab/>
      </w:r>
      <w:r w:rsidRPr="00E04EBB">
        <w:rPr>
          <w:noProof/>
        </w:rPr>
        <w:t xml:space="preserve"> Ако продуктовият пазар, засегнат от помощта, се представя слабо, моля, посочете дали в дългосрочна перспектива съответният пазар е структурно западащ (т.е. отчита отрицателен растеж) или е относително западащ (т.е. отчита положителен растеж, който обаче не надвишава референтния растеж):</w:t>
      </w:r>
    </w:p>
    <w:p w14:paraId="6DE9BB79" w14:textId="77777777" w:rsidR="003152C2" w:rsidRPr="00E04EBB" w:rsidRDefault="003152C2" w:rsidP="003152C2">
      <w:pPr>
        <w:pStyle w:val="Text1"/>
        <w:rPr>
          <w:noProof/>
        </w:rPr>
      </w:pPr>
      <w:r w:rsidRPr="00E04EBB">
        <w:rPr>
          <w:noProof/>
        </w:rPr>
        <w:t>………………………………………………………………………………………</w:t>
      </w:r>
    </w:p>
    <w:p w14:paraId="3ACA09BE" w14:textId="77777777" w:rsidR="003152C2" w:rsidRPr="00E04EBB" w:rsidRDefault="003152C2" w:rsidP="003152C2">
      <w:pPr>
        <w:pStyle w:val="ManualNumPar3"/>
        <w:rPr>
          <w:rFonts w:eastAsia="Times New Roman"/>
          <w:noProof/>
          <w:szCs w:val="24"/>
        </w:rPr>
      </w:pPr>
      <w:r w:rsidRPr="00F42CFF">
        <w:rPr>
          <w:noProof/>
        </w:rPr>
        <w:t>2.5.11.</w:t>
      </w:r>
      <w:r w:rsidRPr="00F42CFF">
        <w:rPr>
          <w:noProof/>
        </w:rPr>
        <w:tab/>
      </w:r>
      <w:r w:rsidRPr="00E04EBB">
        <w:rPr>
          <w:noProof/>
        </w:rPr>
        <w:t>В случай че географският пазар е глобален, за да се оцени представянето на продуктовия пазар, засегнат от помощта, моля да предоставите информация относно ефекта от помощта върху съответните пазарни структури, по-специално нейния потенциал да изтласка производителите вън от пазара в ЕИП:</w:t>
      </w:r>
    </w:p>
    <w:p w14:paraId="73E4905E" w14:textId="77777777" w:rsidR="003152C2" w:rsidRPr="00E04EBB" w:rsidRDefault="003152C2" w:rsidP="003152C2">
      <w:pPr>
        <w:pStyle w:val="Text1"/>
        <w:rPr>
          <w:noProof/>
        </w:rPr>
      </w:pPr>
      <w:r w:rsidRPr="00E04EBB">
        <w:rPr>
          <w:noProof/>
        </w:rPr>
        <w:t>………………………………………………………………………………………</w:t>
      </w:r>
    </w:p>
    <w:p w14:paraId="228357E4" w14:textId="77777777" w:rsidR="003152C2" w:rsidRPr="00E04EBB" w:rsidRDefault="003152C2" w:rsidP="003152C2">
      <w:pPr>
        <w:pStyle w:val="ManualNumPar3"/>
        <w:rPr>
          <w:rFonts w:eastAsia="Times New Roman"/>
          <w:noProof/>
          <w:szCs w:val="24"/>
        </w:rPr>
      </w:pPr>
      <w:r w:rsidRPr="00F42CFF">
        <w:rPr>
          <w:noProof/>
        </w:rPr>
        <w:t>2.5.12.</w:t>
      </w:r>
      <w:r w:rsidRPr="00F42CFF">
        <w:rPr>
          <w:noProof/>
        </w:rPr>
        <w:tab/>
      </w:r>
      <w:r w:rsidRPr="00E04EBB">
        <w:rPr>
          <w:noProof/>
        </w:rPr>
        <w:t>Моля да предоставите информация и подкрепящи документи за съответния географски пазар на бенефициера.</w:t>
      </w:r>
    </w:p>
    <w:p w14:paraId="23CF957B" w14:textId="77777777" w:rsidR="003152C2" w:rsidRPr="00E04EBB" w:rsidRDefault="003152C2" w:rsidP="003152C2">
      <w:pPr>
        <w:pStyle w:val="Text1"/>
        <w:rPr>
          <w:rFonts w:eastAsia="Times New Roman"/>
          <w:noProof/>
          <w:szCs w:val="24"/>
        </w:rPr>
      </w:pPr>
      <w:r w:rsidRPr="00E04EBB">
        <w:rPr>
          <w:noProof/>
        </w:rPr>
        <w:t>………………………………………………………………………………………</w:t>
      </w:r>
    </w:p>
    <w:p w14:paraId="6DA64661" w14:textId="77777777" w:rsidR="003152C2" w:rsidRPr="00E04EBB" w:rsidRDefault="003152C2" w:rsidP="003152C2">
      <w:pPr>
        <w:pStyle w:val="ManualNumPar3"/>
        <w:rPr>
          <w:rFonts w:eastAsia="Times New Roman"/>
          <w:noProof/>
          <w:szCs w:val="24"/>
        </w:rPr>
      </w:pPr>
      <w:r w:rsidRPr="00F42CFF">
        <w:rPr>
          <w:noProof/>
        </w:rPr>
        <w:t>2.5.13.</w:t>
      </w:r>
      <w:r w:rsidRPr="00F42CFF">
        <w:rPr>
          <w:noProof/>
        </w:rPr>
        <w:tab/>
      </w:r>
      <w:r w:rsidRPr="00E04EBB">
        <w:rPr>
          <w:noProof/>
        </w:rPr>
        <w:t>Моля, посочете всички продукти, които ще бъдат произвеждани след осъществяването на инвестицията, и посочете, когато е уместно, кода по NACE или номенклатурата по КПД:</w:t>
      </w:r>
    </w:p>
    <w:p w14:paraId="1EE6E802" w14:textId="77777777" w:rsidR="003152C2" w:rsidRPr="00E04EBB" w:rsidRDefault="003152C2" w:rsidP="003152C2">
      <w:pPr>
        <w:pStyle w:val="Text1"/>
        <w:rPr>
          <w:noProof/>
        </w:rPr>
      </w:pPr>
      <w:r w:rsidRPr="00E04EBB">
        <w:rPr>
          <w:noProof/>
        </w:rPr>
        <w:t>………………………………………………………………………………………</w:t>
      </w:r>
    </w:p>
    <w:p w14:paraId="1B5F5671" w14:textId="77777777" w:rsidR="003152C2" w:rsidRPr="00E04EBB" w:rsidRDefault="003152C2" w:rsidP="003152C2">
      <w:pPr>
        <w:pStyle w:val="ManualNumPar3"/>
        <w:rPr>
          <w:rFonts w:eastAsia="Times New Roman"/>
          <w:noProof/>
          <w:szCs w:val="24"/>
        </w:rPr>
      </w:pPr>
      <w:r w:rsidRPr="00F42CFF">
        <w:rPr>
          <w:noProof/>
        </w:rPr>
        <w:t>2.5.14.</w:t>
      </w:r>
      <w:r w:rsidRPr="00F42CFF">
        <w:rPr>
          <w:noProof/>
        </w:rPr>
        <w:tab/>
      </w:r>
      <w:r w:rsidRPr="00E04EBB">
        <w:rPr>
          <w:noProof/>
        </w:rPr>
        <w:t>Моля, посочете дали предвидените в проекта продукти ще заменят други продукти, които се произвеждат от бенефициера (на нивото на групата).</w:t>
      </w:r>
    </w:p>
    <w:p w14:paraId="3383EBFE" w14:textId="77777777" w:rsidR="003152C2" w:rsidRPr="00E04EBB" w:rsidRDefault="003152C2" w:rsidP="003152C2">
      <w:pPr>
        <w:pStyle w:val="Text1"/>
        <w:rPr>
          <w:noProof/>
        </w:rPr>
      </w:pPr>
      <w:sdt>
        <w:sdtPr>
          <w:rPr>
            <w:noProof/>
          </w:rPr>
          <w:id w:val="85107478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710304719"/>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670138ED" w14:textId="77777777" w:rsidR="003152C2" w:rsidRPr="00E04EBB" w:rsidRDefault="003152C2" w:rsidP="003152C2">
      <w:pPr>
        <w:pStyle w:val="Text1"/>
        <w:rPr>
          <w:noProof/>
        </w:rPr>
      </w:pPr>
      <w:r w:rsidRPr="00E04EBB">
        <w:rPr>
          <w:noProof/>
        </w:rPr>
        <w:t>Ако отговорът е „да“, моля, посочете продукта(ите), който(които) ще бъде(ат) заменен(и). Ако заменените продукти не се произвеждат в мястото, където се осъществява проектът, посочете къде се произвеждат те понастоящем. Моля, представете описание на връзката между замененото производство и настоящата инвестиция и представете график за замяната.</w:t>
      </w:r>
    </w:p>
    <w:p w14:paraId="34F1CB24" w14:textId="77777777" w:rsidR="003152C2" w:rsidRPr="00E04EBB" w:rsidRDefault="003152C2" w:rsidP="003152C2">
      <w:pPr>
        <w:pStyle w:val="Text1"/>
        <w:rPr>
          <w:noProof/>
        </w:rPr>
      </w:pPr>
      <w:r w:rsidRPr="00E04EBB">
        <w:rPr>
          <w:noProof/>
        </w:rPr>
        <w:t>………………………………………………………………………………………</w:t>
      </w:r>
    </w:p>
    <w:p w14:paraId="3B0B0543" w14:textId="77777777" w:rsidR="003152C2" w:rsidRPr="00E04EBB" w:rsidRDefault="003152C2" w:rsidP="003152C2">
      <w:pPr>
        <w:pStyle w:val="ManualNumPar3"/>
        <w:rPr>
          <w:rFonts w:eastAsia="Times New Roman"/>
          <w:noProof/>
          <w:szCs w:val="24"/>
        </w:rPr>
      </w:pPr>
      <w:r w:rsidRPr="00F42CFF">
        <w:rPr>
          <w:noProof/>
        </w:rPr>
        <w:t>2.5.15.</w:t>
      </w:r>
      <w:r w:rsidRPr="00F42CFF">
        <w:rPr>
          <w:noProof/>
        </w:rPr>
        <w:tab/>
      </w:r>
      <w:r w:rsidRPr="00E04EBB">
        <w:rPr>
          <w:noProof/>
        </w:rPr>
        <w:t>Моля, посочете какъв(какви) друг(и) продукт(и) може(могат) да се произвежда(т) със същите нови съоръжения (чрез гъвкавост на производствените инсталации на бенефициера) при малки или нулеви допълнителни разходи:</w:t>
      </w:r>
    </w:p>
    <w:p w14:paraId="30D5A55F" w14:textId="77777777" w:rsidR="003152C2" w:rsidRPr="00E04EBB" w:rsidRDefault="003152C2" w:rsidP="003152C2">
      <w:pPr>
        <w:spacing w:before="100" w:beforeAutospacing="1" w:after="100" w:afterAutospacing="1"/>
        <w:ind w:left="567"/>
        <w:rPr>
          <w:rFonts w:eastAsia="Times New Roman"/>
          <w:noProof/>
          <w:szCs w:val="24"/>
        </w:rPr>
      </w:pPr>
      <w:r w:rsidRPr="00E04EBB">
        <w:rPr>
          <w:noProof/>
        </w:rPr>
        <w:lastRenderedPageBreak/>
        <w:t>…………………………………………………………………………………………</w:t>
      </w:r>
    </w:p>
    <w:p w14:paraId="0F35F2AD" w14:textId="77777777" w:rsidR="003152C2" w:rsidRPr="00E04EBB" w:rsidRDefault="003152C2" w:rsidP="003152C2">
      <w:pPr>
        <w:pStyle w:val="ManualNumPar3"/>
        <w:rPr>
          <w:rFonts w:eastAsia="Times New Roman"/>
          <w:noProof/>
          <w:szCs w:val="24"/>
        </w:rPr>
      </w:pPr>
      <w:r w:rsidRPr="00F42CFF">
        <w:rPr>
          <w:noProof/>
        </w:rPr>
        <w:t>2.5.16.</w:t>
      </w:r>
      <w:r w:rsidRPr="00F42CFF">
        <w:rPr>
          <w:noProof/>
        </w:rPr>
        <w:tab/>
      </w:r>
      <w:r w:rsidRPr="00E04EBB">
        <w:rPr>
          <w:noProof/>
        </w:rPr>
        <w:t>Моля, обяснете дали проектът се отнася за междинен продукт и дали значителна част от производството се продава по други начини, извън пазара (при пазарни условия). Въз основа на горното обяснение, за целите на изчисляването на увеличението на пазарния дял и капацитета в останалата част от настоящия раздел, моля, посочете дали въпросният продукт е предвиденият в проекта продукт или е продукт надолу по веригата.</w:t>
      </w:r>
    </w:p>
    <w:p w14:paraId="23AB7D10" w14:textId="77777777" w:rsidR="003152C2" w:rsidRPr="00E04EBB" w:rsidRDefault="003152C2" w:rsidP="003152C2">
      <w:pPr>
        <w:pStyle w:val="Text1"/>
        <w:rPr>
          <w:noProof/>
        </w:rPr>
      </w:pPr>
      <w:r w:rsidRPr="00E04EBB">
        <w:rPr>
          <w:noProof/>
        </w:rPr>
        <w:t>………………………………………………………………………………………</w:t>
      </w:r>
    </w:p>
    <w:p w14:paraId="04E99AB8" w14:textId="77777777" w:rsidR="003152C2" w:rsidRPr="00E04EBB" w:rsidRDefault="003152C2" w:rsidP="003152C2">
      <w:pPr>
        <w:pStyle w:val="ManualNumPar3"/>
        <w:rPr>
          <w:noProof/>
          <w:szCs w:val="24"/>
        </w:rPr>
      </w:pPr>
      <w:r w:rsidRPr="00F42CFF">
        <w:rPr>
          <w:noProof/>
        </w:rPr>
        <w:t>2.5.17.</w:t>
      </w:r>
      <w:r w:rsidRPr="00F42CFF">
        <w:rPr>
          <w:noProof/>
        </w:rPr>
        <w:tab/>
      </w:r>
      <w:r w:rsidRPr="00E04EBB">
        <w:rPr>
          <w:noProof/>
        </w:rPr>
        <w:t>За да се оцени пазарната мощ на бенефициера, моля да предоставите следната информация за неговата пазарна позиция (за определен период от време преди получаването на помощта и очакваната пазарна позиция след осъществяването на инвестицията):</w:t>
      </w:r>
    </w:p>
    <w:p w14:paraId="10E13866" w14:textId="77777777" w:rsidR="003152C2" w:rsidRPr="00E04EBB" w:rsidRDefault="003152C2" w:rsidP="003152C2">
      <w:pPr>
        <w:pStyle w:val="Point1"/>
        <w:rPr>
          <w:noProof/>
          <w:szCs w:val="24"/>
        </w:rPr>
      </w:pPr>
      <w:r>
        <w:rPr>
          <w:noProof/>
        </w:rPr>
        <w:t>а)</w:t>
      </w:r>
      <w:r>
        <w:rPr>
          <w:noProof/>
        </w:rPr>
        <w:tab/>
      </w:r>
      <w:r w:rsidRPr="00E04EBB">
        <w:rPr>
          <w:noProof/>
        </w:rPr>
        <w:t>приблизителна оценка на всички продажби (изразени като стойност и като обем) на получателя на помощта на съответния пазар (на нивото на групата):</w:t>
      </w:r>
    </w:p>
    <w:p w14:paraId="2B3D5355" w14:textId="77777777" w:rsidR="003152C2" w:rsidRPr="00E04EBB" w:rsidRDefault="003152C2" w:rsidP="003152C2">
      <w:pPr>
        <w:pStyle w:val="Text1"/>
        <w:rPr>
          <w:noProof/>
        </w:rPr>
      </w:pPr>
      <w:r w:rsidRPr="00E04EBB">
        <w:rPr>
          <w:noProof/>
        </w:rPr>
        <w:t>………………………………………………………………………………………</w:t>
      </w:r>
    </w:p>
    <w:p w14:paraId="6AB2B925" w14:textId="77777777" w:rsidR="003152C2" w:rsidRPr="00E04EBB" w:rsidRDefault="003152C2" w:rsidP="003152C2">
      <w:pPr>
        <w:pStyle w:val="Point1"/>
        <w:rPr>
          <w:noProof/>
          <w:szCs w:val="24"/>
        </w:rPr>
      </w:pPr>
      <w:r>
        <w:rPr>
          <w:noProof/>
        </w:rPr>
        <w:t>б)</w:t>
      </w:r>
      <w:r>
        <w:rPr>
          <w:noProof/>
        </w:rPr>
        <w:tab/>
      </w:r>
      <w:r w:rsidRPr="00E04EBB">
        <w:rPr>
          <w:noProof/>
        </w:rPr>
        <w:t>приблизителна оценка на общите продажби на всички производители на съответния пазар (изразени като стойност и като обем). Включете статистически данни, изготвени от държавни и/или независими източници, ако такива са налице:</w:t>
      </w:r>
    </w:p>
    <w:p w14:paraId="6575B567" w14:textId="77777777" w:rsidR="003152C2" w:rsidRPr="00E04EBB" w:rsidRDefault="003152C2" w:rsidP="003152C2">
      <w:pPr>
        <w:pStyle w:val="Text1"/>
        <w:rPr>
          <w:noProof/>
        </w:rPr>
      </w:pPr>
      <w:r w:rsidRPr="00E04EBB">
        <w:rPr>
          <w:noProof/>
        </w:rPr>
        <w:t>………………………………………………………………………………………</w:t>
      </w:r>
    </w:p>
    <w:p w14:paraId="6FBD1F02" w14:textId="77777777" w:rsidR="003152C2" w:rsidRPr="00E04EBB" w:rsidRDefault="003152C2" w:rsidP="003152C2">
      <w:pPr>
        <w:pStyle w:val="ManualNumPar3"/>
        <w:rPr>
          <w:noProof/>
          <w:szCs w:val="24"/>
          <w:shd w:val="clear" w:color="auto" w:fill="FFFFFF"/>
        </w:rPr>
      </w:pPr>
      <w:r w:rsidRPr="00F42CFF">
        <w:rPr>
          <w:noProof/>
        </w:rPr>
        <w:t>2.5.18.</w:t>
      </w:r>
      <w:r w:rsidRPr="00F42CFF">
        <w:rPr>
          <w:noProof/>
        </w:rPr>
        <w:tab/>
      </w:r>
      <w:r w:rsidRPr="00E04EBB">
        <w:rPr>
          <w:noProof/>
        </w:rPr>
        <w:t xml:space="preserve">Моля да предоставите информация относно </w:t>
      </w:r>
      <w:r w:rsidRPr="00E04EBB">
        <w:rPr>
          <w:noProof/>
          <w:shd w:val="clear" w:color="auto" w:fill="FFFFFF"/>
        </w:rPr>
        <w:t>пазарните дялове на бенефициера, както и на неговите конкуренти:</w:t>
      </w:r>
    </w:p>
    <w:p w14:paraId="455B93D3" w14:textId="77777777" w:rsidR="003152C2" w:rsidRPr="00E04EBB" w:rsidRDefault="003152C2" w:rsidP="003152C2">
      <w:pPr>
        <w:pStyle w:val="Text1"/>
        <w:rPr>
          <w:noProof/>
        </w:rPr>
      </w:pPr>
      <w:r w:rsidRPr="00E04EBB">
        <w:rPr>
          <w:noProof/>
        </w:rPr>
        <w:t>………………………………………………………………………………………</w:t>
      </w:r>
    </w:p>
    <w:p w14:paraId="6542E87B" w14:textId="77777777" w:rsidR="003152C2" w:rsidRPr="00E04EBB" w:rsidRDefault="003152C2" w:rsidP="003152C2">
      <w:pPr>
        <w:pStyle w:val="ManualNumPar3"/>
        <w:rPr>
          <w:noProof/>
          <w:szCs w:val="24"/>
        </w:rPr>
      </w:pPr>
      <w:r w:rsidRPr="00F42CFF">
        <w:rPr>
          <w:noProof/>
        </w:rPr>
        <w:t>2.5.19.</w:t>
      </w:r>
      <w:r w:rsidRPr="00F42CFF">
        <w:rPr>
          <w:noProof/>
        </w:rPr>
        <w:tab/>
      </w:r>
      <w:r w:rsidRPr="00E04EBB">
        <w:rPr>
          <w:noProof/>
        </w:rPr>
        <w:t>Моля, представете оценка на структурата на съответния пазар, включително например нивото на концентрация на пазара, възможните бариери за навлизане, пазарната сила и бариерите за разрастване или излизане от пазара. Моля, представете доказателства, ако е възможно от независима трета страна, в подкрепа на Вашите заключения по този въпрос.</w:t>
      </w:r>
    </w:p>
    <w:p w14:paraId="52DDA6ED" w14:textId="77777777" w:rsidR="003152C2" w:rsidRPr="00E04EBB" w:rsidRDefault="003152C2" w:rsidP="003152C2">
      <w:pPr>
        <w:pStyle w:val="Text1"/>
        <w:rPr>
          <w:noProof/>
        </w:rPr>
      </w:pPr>
      <w:r w:rsidRPr="00E04EBB">
        <w:rPr>
          <w:noProof/>
        </w:rPr>
        <w:t>………………………………………………………………………………………</w:t>
      </w:r>
    </w:p>
    <w:p w14:paraId="1C59AFB0" w14:textId="77777777" w:rsidR="003152C2" w:rsidRPr="00E04EBB" w:rsidRDefault="003152C2" w:rsidP="003152C2">
      <w:pPr>
        <w:pStyle w:val="ManualNumPar2"/>
        <w:rPr>
          <w:noProof/>
        </w:rPr>
      </w:pPr>
      <w:r w:rsidRPr="00F42CFF">
        <w:rPr>
          <w:noProof/>
        </w:rPr>
        <w:t>2.6.</w:t>
      </w:r>
      <w:r w:rsidRPr="00F42CFF">
        <w:rPr>
          <w:noProof/>
        </w:rPr>
        <w:tab/>
      </w:r>
      <w:r w:rsidRPr="00E04EBB">
        <w:rPr>
          <w:noProof/>
        </w:rPr>
        <w:t xml:space="preserve"> Съпоставка на положителните и отрицателните ефекти от помощта (сравнителен тест)</w:t>
      </w:r>
    </w:p>
    <w:p w14:paraId="37B5A165" w14:textId="77777777" w:rsidR="003152C2" w:rsidRPr="00E04EBB" w:rsidRDefault="003152C2" w:rsidP="003152C2">
      <w:pPr>
        <w:rPr>
          <w:i/>
          <w:iCs/>
          <w:noProof/>
        </w:rPr>
      </w:pPr>
      <w:r w:rsidRPr="00E04EBB">
        <w:rPr>
          <w:i/>
          <w:noProof/>
        </w:rPr>
        <w:t>За да предоставите информацията в настоящия раздел, моля, вижте раздел 3.2.6 (точки 134—141) от насоките.</w:t>
      </w:r>
    </w:p>
    <w:p w14:paraId="4DFD6AD8" w14:textId="77777777" w:rsidR="003152C2" w:rsidRPr="00E04EBB" w:rsidRDefault="003152C2" w:rsidP="003152C2">
      <w:pPr>
        <w:rPr>
          <w:noProof/>
        </w:rPr>
      </w:pPr>
      <w:r w:rsidRPr="00E04EBB">
        <w:rPr>
          <w:noProof/>
        </w:rPr>
        <w:t>Комисията оценява дали положителните ефекти от мярката за помощ надвишават установените отрицателни ефекти върху конкуренцията и условията на търговия. Комисията може да направи заключение, че мярката за помощ е съвместима с вътрешния пазар само ако положителните ефекти надвишават отрицателните. В случаите, когато предложената мярка за помощ не е предназначена за преодоляването на добре установена пазарна неефективност по подходящ и пропорционален начин, отрицателните нарушаващи конкуренцията ефекти от мярката ще бъдат по-големи от положителните; затова Комисията вероятно ще направи извод, че предложената мярка за помощ е несъвместима.</w:t>
      </w:r>
    </w:p>
    <w:p w14:paraId="0DF8C16E" w14:textId="77777777" w:rsidR="003152C2" w:rsidRPr="00E04EBB" w:rsidRDefault="003152C2" w:rsidP="003152C2">
      <w:pPr>
        <w:pStyle w:val="ManualNumPar3"/>
        <w:rPr>
          <w:i/>
          <w:noProof/>
        </w:rPr>
      </w:pPr>
      <w:r w:rsidRPr="00F42CFF">
        <w:rPr>
          <w:noProof/>
        </w:rPr>
        <w:lastRenderedPageBreak/>
        <w:t>2.6.1.</w:t>
      </w:r>
      <w:r w:rsidRPr="00F42CFF">
        <w:rPr>
          <w:noProof/>
        </w:rPr>
        <w:tab/>
      </w:r>
      <w:r w:rsidRPr="00E04EBB">
        <w:rPr>
          <w:noProof/>
        </w:rPr>
        <w:t>Моля, посочете въздействието на помощта върху постигането на общите и специфичните цели на ОСП, посочени в членове 5 и 6 от Регламент (ЕС) 2021/2115:</w:t>
      </w:r>
    </w:p>
    <w:p w14:paraId="1B214E16" w14:textId="77777777" w:rsidR="003152C2" w:rsidRPr="00E04EBB" w:rsidRDefault="003152C2" w:rsidP="003152C2">
      <w:pPr>
        <w:pStyle w:val="Text1"/>
        <w:rPr>
          <w:i/>
          <w:noProof/>
          <w:color w:val="050004"/>
        </w:rPr>
      </w:pPr>
      <w:r w:rsidRPr="00E04EBB">
        <w:rPr>
          <w:noProof/>
        </w:rPr>
        <w:t>………………………………………………………………………………………</w:t>
      </w:r>
    </w:p>
    <w:p w14:paraId="67BD7383" w14:textId="77777777" w:rsidR="003152C2" w:rsidRPr="00E04EBB" w:rsidRDefault="003152C2" w:rsidP="003152C2">
      <w:pPr>
        <w:pStyle w:val="Text1"/>
        <w:rPr>
          <w:i/>
          <w:noProof/>
        </w:rPr>
      </w:pPr>
      <w:r w:rsidRPr="00E04EBB">
        <w:rPr>
          <w:noProof/>
        </w:rPr>
        <w:t>Моля, посочете за кои от целите по членове 5 и 6 от Регламент (ЕС) 2021/2115 ще допринесе помощта:</w:t>
      </w:r>
    </w:p>
    <w:p w14:paraId="6A055A67" w14:textId="77777777" w:rsidR="003152C2" w:rsidRPr="00E04EBB" w:rsidRDefault="003152C2" w:rsidP="003152C2">
      <w:pPr>
        <w:pStyle w:val="Text1"/>
        <w:rPr>
          <w:i/>
          <w:noProof/>
          <w:color w:val="050004"/>
        </w:rPr>
      </w:pPr>
      <w:r w:rsidRPr="00E04EBB">
        <w:rPr>
          <w:noProof/>
        </w:rPr>
        <w:t>………………………………………………………………………………………</w:t>
      </w:r>
    </w:p>
    <w:p w14:paraId="6A6A1E3F" w14:textId="77777777" w:rsidR="003152C2" w:rsidRPr="00E04EBB" w:rsidRDefault="003152C2" w:rsidP="003152C2">
      <w:pPr>
        <w:pStyle w:val="Text1"/>
        <w:rPr>
          <w:noProof/>
          <w:szCs w:val="24"/>
        </w:rPr>
      </w:pPr>
      <w:r w:rsidRPr="00E04EBB">
        <w:rPr>
          <w:noProof/>
        </w:rPr>
        <w:t xml:space="preserve">Моля, обърнете внимание, че съгласно точка 136 от насоките </w:t>
      </w:r>
      <w:r w:rsidRPr="00E04EBB">
        <w:rPr>
          <w:noProof/>
          <w:color w:val="050004"/>
        </w:rPr>
        <w:t xml:space="preserve">като част от оценката на положителните и отрицателните ефекти от помощта Комисията ще вземе предвид въздействието на помощта върху постигането на общите и специфичните цели на ОСП, посочени в членове 5 и 6 от Регламент (ЕС) 2021/2115 — </w:t>
      </w:r>
      <w:r w:rsidRPr="00E04EBB">
        <w:rPr>
          <w:noProof/>
          <w:color w:val="000000"/>
          <w:shd w:val="clear" w:color="auto" w:fill="FFFFFF"/>
        </w:rPr>
        <w:t>да се насърчи развитието на интелигентен, конкурентоспособен, устойчив и диверсифициран сектор на селското стопанство, да се подпомогнат и укрепят опазването на околната среда, включително биологичното разнообразие, и действията в областта на климата и да се допринесе за постигането на целите на Съюза, свързани с околната среда и климата, и за укрепването на социално-икономическата структура на селските райони</w:t>
      </w:r>
      <w:r w:rsidRPr="00E04EBB">
        <w:rPr>
          <w:noProof/>
          <w:color w:val="050004"/>
        </w:rPr>
        <w:t>.</w:t>
      </w:r>
    </w:p>
    <w:p w14:paraId="04174842" w14:textId="77777777" w:rsidR="003152C2" w:rsidRPr="00E04EBB" w:rsidRDefault="003152C2" w:rsidP="003152C2">
      <w:pPr>
        <w:pStyle w:val="ManualNumPar3"/>
        <w:rPr>
          <w:noProof/>
          <w:szCs w:val="24"/>
        </w:rPr>
      </w:pPr>
      <w:r w:rsidRPr="00F42CFF">
        <w:rPr>
          <w:noProof/>
        </w:rPr>
        <w:t>2.6.2.</w:t>
      </w:r>
      <w:r w:rsidRPr="00F42CFF">
        <w:rPr>
          <w:noProof/>
        </w:rPr>
        <w:tab/>
      </w:r>
      <w:r w:rsidRPr="00E04EBB">
        <w:rPr>
          <w:noProof/>
        </w:rPr>
        <w:t xml:space="preserve">Отговаря ли </w:t>
      </w:r>
      <w:r w:rsidRPr="00E04EBB">
        <w:rPr>
          <w:noProof/>
          <w:color w:val="050004"/>
        </w:rPr>
        <w:t>помощта</w:t>
      </w:r>
      <w:r w:rsidRPr="00E04EBB">
        <w:rPr>
          <w:noProof/>
        </w:rPr>
        <w:t xml:space="preserve"> на условията по приложимите раздели на част II от насоките и съобразена ли е тя със съответните максимални интензитети или размери на помощта, предвидени в тях?</w:t>
      </w:r>
    </w:p>
    <w:p w14:paraId="0C3BB8A3" w14:textId="77777777" w:rsidR="003152C2" w:rsidRPr="00E04EBB" w:rsidRDefault="003152C2" w:rsidP="003152C2">
      <w:pPr>
        <w:pStyle w:val="Text1"/>
        <w:rPr>
          <w:noProof/>
        </w:rPr>
      </w:pPr>
      <w:sdt>
        <w:sdtPr>
          <w:rPr>
            <w:noProof/>
          </w:rPr>
          <w:id w:val="92168511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450432858"/>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6A270294" w14:textId="77777777" w:rsidR="003152C2" w:rsidRPr="00E04EBB" w:rsidRDefault="003152C2" w:rsidP="003152C2">
      <w:pPr>
        <w:pStyle w:val="Text1"/>
        <w:rPr>
          <w:noProof/>
          <w:color w:val="050004"/>
        </w:rPr>
      </w:pPr>
      <w:r w:rsidRPr="00E04EBB">
        <w:rPr>
          <w:noProof/>
        </w:rPr>
        <w:t>Моля, посочете приложимия раздел на част II от насоките:</w:t>
      </w:r>
    </w:p>
    <w:p w14:paraId="759ADEE6" w14:textId="77777777" w:rsidR="003152C2" w:rsidRPr="00E04EBB" w:rsidRDefault="003152C2" w:rsidP="003152C2">
      <w:pPr>
        <w:pStyle w:val="Text1"/>
        <w:rPr>
          <w:noProof/>
        </w:rPr>
      </w:pPr>
      <w:r w:rsidRPr="00E04EBB">
        <w:rPr>
          <w:noProof/>
        </w:rPr>
        <w:t>………………………………………………………………………………………</w:t>
      </w:r>
    </w:p>
    <w:p w14:paraId="5166166A" w14:textId="77777777" w:rsidR="003152C2" w:rsidRPr="00E04EBB" w:rsidRDefault="003152C2" w:rsidP="003152C2">
      <w:pPr>
        <w:pStyle w:val="Text1"/>
        <w:rPr>
          <w:noProof/>
          <w:szCs w:val="24"/>
        </w:rPr>
      </w:pPr>
      <w:r w:rsidRPr="00E04EBB">
        <w:rPr>
          <w:noProof/>
          <w:color w:val="000000"/>
          <w:shd w:val="clear" w:color="auto" w:fill="FFFFFF"/>
        </w:rPr>
        <w:t>Моля</w:t>
      </w:r>
      <w:r w:rsidRPr="00E04EBB">
        <w:rPr>
          <w:noProof/>
        </w:rPr>
        <w:t xml:space="preserve">, </w:t>
      </w:r>
      <w:r w:rsidRPr="00E04EBB">
        <w:rPr>
          <w:noProof/>
          <w:color w:val="000000"/>
          <w:shd w:val="clear" w:color="auto" w:fill="FFFFFF"/>
        </w:rPr>
        <w:t>обърнете внимание, че съгласно точка 137 от насоките Комисията смята, че когато дадена помощ отговаря на условията и не надвишава съответните максимални интензитети или размери на помощта, предвидени в приложимите раздели на част II,</w:t>
      </w:r>
      <w:r w:rsidRPr="00E04EBB">
        <w:rPr>
          <w:noProof/>
        </w:rPr>
        <w:t xml:space="preserve"> </w:t>
      </w:r>
      <w:r w:rsidRPr="00E04EBB">
        <w:rPr>
          <w:noProof/>
          <w:color w:val="050004"/>
        </w:rPr>
        <w:t>отрицателният ефект</w:t>
      </w:r>
      <w:r w:rsidRPr="00E04EBB">
        <w:rPr>
          <w:noProof/>
        </w:rPr>
        <w:t xml:space="preserve"> </w:t>
      </w:r>
      <w:r w:rsidRPr="00E04EBB">
        <w:rPr>
          <w:noProof/>
          <w:color w:val="000000"/>
          <w:shd w:val="clear" w:color="auto" w:fill="FFFFFF"/>
        </w:rPr>
        <w:t>върху конкуренцията и търговията е сведен до минимум.</w:t>
      </w:r>
    </w:p>
    <w:p w14:paraId="5476B9E5" w14:textId="77777777" w:rsidR="003152C2" w:rsidRPr="00E04EBB" w:rsidRDefault="003152C2" w:rsidP="003152C2">
      <w:pPr>
        <w:pStyle w:val="ManualNumPar3"/>
        <w:rPr>
          <w:noProof/>
          <w:szCs w:val="24"/>
        </w:rPr>
      </w:pPr>
      <w:r w:rsidRPr="00F42CFF">
        <w:rPr>
          <w:noProof/>
        </w:rPr>
        <w:t>2.6.3.</w:t>
      </w:r>
      <w:r w:rsidRPr="00F42CFF">
        <w:rPr>
          <w:noProof/>
        </w:rPr>
        <w:tab/>
      </w:r>
      <w:r w:rsidRPr="00E04EBB">
        <w:rPr>
          <w:noProof/>
        </w:rPr>
        <w:t>Помощта съфинансирана ли е по Регламент (ЕС) 2021/2115 или е финансирана от Съюза?</w:t>
      </w:r>
    </w:p>
    <w:p w14:paraId="69C67AC7" w14:textId="77777777" w:rsidR="003152C2" w:rsidRPr="00E04EBB" w:rsidRDefault="003152C2" w:rsidP="003152C2">
      <w:pPr>
        <w:pStyle w:val="Text1"/>
        <w:rPr>
          <w:noProof/>
        </w:rPr>
      </w:pPr>
      <w:sdt>
        <w:sdtPr>
          <w:rPr>
            <w:noProof/>
          </w:rPr>
          <w:id w:val="-195146760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170782977"/>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7E611668" w14:textId="77777777" w:rsidR="003152C2" w:rsidRPr="00E04EBB" w:rsidRDefault="003152C2" w:rsidP="003152C2">
      <w:pPr>
        <w:pStyle w:val="Text1"/>
        <w:rPr>
          <w:rFonts w:eastAsia="Times New Roman"/>
          <w:noProof/>
          <w:szCs w:val="24"/>
        </w:rPr>
      </w:pPr>
      <w:r w:rsidRPr="00E04EBB">
        <w:rPr>
          <w:noProof/>
        </w:rPr>
        <w:t xml:space="preserve">Моля, обърнете внимание, че съгласно точка 138 от насоките </w:t>
      </w:r>
      <w:r w:rsidRPr="00E04EBB">
        <w:rPr>
          <w:noProof/>
          <w:color w:val="000000"/>
          <w:shd w:val="clear" w:color="auto" w:fill="FFFFFF"/>
        </w:rPr>
        <w:t>Комисията ще смята, че положителните ефекти от дадена държавна помощ са установени по отношение на помощ, която е съфинансирана съгласно Регламент (ЕС) 2021/2115 или е финансирана от Съюза</w:t>
      </w:r>
      <w:r w:rsidRPr="00E04EBB">
        <w:rPr>
          <w:noProof/>
        </w:rPr>
        <w:t>.</w:t>
      </w:r>
    </w:p>
    <w:p w14:paraId="6DA5861F" w14:textId="77777777" w:rsidR="003152C2" w:rsidRPr="00E04EBB" w:rsidRDefault="003152C2" w:rsidP="003152C2">
      <w:pPr>
        <w:pStyle w:val="ManualNumPar3"/>
        <w:rPr>
          <w:noProof/>
          <w:szCs w:val="24"/>
        </w:rPr>
      </w:pPr>
      <w:r w:rsidRPr="00F42CFF">
        <w:rPr>
          <w:noProof/>
        </w:rPr>
        <w:t>2.6.4.</w:t>
      </w:r>
      <w:r w:rsidRPr="00F42CFF">
        <w:rPr>
          <w:noProof/>
        </w:rPr>
        <w:tab/>
      </w:r>
      <w:r w:rsidRPr="00E04EBB">
        <w:rPr>
          <w:noProof/>
        </w:rPr>
        <w:t>Очаква ли се подпомаганата дейност да има въздействие върху околната среда и/или климата?</w:t>
      </w:r>
    </w:p>
    <w:p w14:paraId="0217344C" w14:textId="77777777" w:rsidR="003152C2" w:rsidRPr="00E04EBB" w:rsidRDefault="003152C2" w:rsidP="003152C2">
      <w:pPr>
        <w:pStyle w:val="Text1"/>
        <w:rPr>
          <w:noProof/>
        </w:rPr>
      </w:pPr>
      <w:sdt>
        <w:sdtPr>
          <w:rPr>
            <w:noProof/>
          </w:rPr>
          <w:id w:val="2114168507"/>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32558008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4F3E03C7" w14:textId="77777777" w:rsidR="003152C2" w:rsidRPr="00E04EBB" w:rsidRDefault="003152C2" w:rsidP="003152C2">
      <w:pPr>
        <w:pStyle w:val="Text1"/>
        <w:rPr>
          <w:noProof/>
        </w:rPr>
      </w:pPr>
      <w:r w:rsidRPr="00E04EBB">
        <w:rPr>
          <w:noProof/>
        </w:rPr>
        <w:t>Ако отговорът е „да“, моля, опишете очакваното въздействие, като вземете предвид законодателството за опазване на околната среда, посочено в точка 139 от насоките, и стандартите за добро земеделско и екологично състояние (ДЗЕС) съгласно Регламент (ЕС) 2021/2115:</w:t>
      </w:r>
    </w:p>
    <w:p w14:paraId="1923BDAB" w14:textId="77777777" w:rsidR="003152C2" w:rsidRPr="00E04EBB" w:rsidRDefault="003152C2" w:rsidP="003152C2">
      <w:pPr>
        <w:pStyle w:val="Text1"/>
        <w:rPr>
          <w:noProof/>
        </w:rPr>
      </w:pPr>
      <w:r w:rsidRPr="00E04EBB">
        <w:rPr>
          <w:noProof/>
        </w:rPr>
        <w:lastRenderedPageBreak/>
        <w:t>………………………………………………………………………………………</w:t>
      </w:r>
    </w:p>
    <w:p w14:paraId="0B300179" w14:textId="77777777" w:rsidR="003152C2" w:rsidRPr="00E04EBB" w:rsidRDefault="003152C2" w:rsidP="003152C2">
      <w:pPr>
        <w:pStyle w:val="Text1"/>
        <w:rPr>
          <w:noProof/>
          <w:color w:val="000000"/>
          <w:szCs w:val="24"/>
          <w:shd w:val="clear" w:color="auto" w:fill="FFFFFF"/>
        </w:rPr>
      </w:pPr>
      <w:r w:rsidRPr="00E04EBB">
        <w:rPr>
          <w:noProof/>
        </w:rPr>
        <w:t>Моля, обърнете внимание, че съгласно точка 139 от насоките Комисията ще счита, че положителните ефекти от дадена помощ са установени, когато е доказано, че тази помощ има положително въздействие върху околната среда и климата.</w:t>
      </w:r>
    </w:p>
    <w:p w14:paraId="4BB522D9" w14:textId="77777777" w:rsidR="003152C2" w:rsidRPr="00E04EBB" w:rsidRDefault="003152C2" w:rsidP="003152C2">
      <w:pPr>
        <w:pStyle w:val="ManualNumPar3"/>
        <w:rPr>
          <w:noProof/>
          <w:szCs w:val="24"/>
        </w:rPr>
      </w:pPr>
      <w:r w:rsidRPr="00F42CFF">
        <w:rPr>
          <w:noProof/>
        </w:rPr>
        <w:t>2.6.5.</w:t>
      </w:r>
      <w:r w:rsidRPr="00F42CFF">
        <w:rPr>
          <w:noProof/>
        </w:rPr>
        <w:tab/>
      </w:r>
      <w:r w:rsidRPr="00E04EBB">
        <w:rPr>
          <w:noProof/>
        </w:rPr>
        <w:t>При помощта отчита ли се принципът „замърсителят плаща“?</w:t>
      </w:r>
    </w:p>
    <w:p w14:paraId="7F06B8E4" w14:textId="77777777" w:rsidR="003152C2" w:rsidRPr="00E04EBB" w:rsidRDefault="003152C2" w:rsidP="003152C2">
      <w:pPr>
        <w:pStyle w:val="Text1"/>
        <w:rPr>
          <w:noProof/>
        </w:rPr>
      </w:pPr>
      <w:sdt>
        <w:sdtPr>
          <w:rPr>
            <w:noProof/>
          </w:rPr>
          <w:id w:val="29109442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432823026"/>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3FF00FC5" w14:textId="77777777" w:rsidR="003152C2" w:rsidRPr="00E04EBB" w:rsidRDefault="003152C2" w:rsidP="003152C2">
      <w:pPr>
        <w:pStyle w:val="Text1"/>
        <w:rPr>
          <w:noProof/>
          <w:color w:val="050004"/>
        </w:rPr>
      </w:pPr>
      <w:r w:rsidRPr="00E04EBB">
        <w:rPr>
          <w:noProof/>
        </w:rPr>
        <w:t>Моля да предоставите достатъчно информация, за да докажете, че този принцип е отчетен:</w:t>
      </w:r>
    </w:p>
    <w:p w14:paraId="7799C5AA" w14:textId="77777777" w:rsidR="003152C2" w:rsidRPr="00E04EBB" w:rsidRDefault="003152C2" w:rsidP="003152C2">
      <w:pPr>
        <w:pStyle w:val="Text1"/>
        <w:rPr>
          <w:noProof/>
        </w:rPr>
      </w:pPr>
      <w:r w:rsidRPr="00E04EBB">
        <w:rPr>
          <w:noProof/>
        </w:rPr>
        <w:t>………………………………………………………………………………………</w:t>
      </w:r>
    </w:p>
    <w:p w14:paraId="61410770" w14:textId="77777777" w:rsidR="003152C2" w:rsidRPr="00E04EBB" w:rsidRDefault="003152C2" w:rsidP="003152C2">
      <w:pPr>
        <w:pStyle w:val="Text1"/>
        <w:rPr>
          <w:noProof/>
          <w:szCs w:val="24"/>
        </w:rPr>
      </w:pPr>
      <w:r w:rsidRPr="00E04EBB">
        <w:rPr>
          <w:noProof/>
        </w:rPr>
        <w:t xml:space="preserve">Моля, обърнете </w:t>
      </w:r>
      <w:r w:rsidRPr="00E04EBB">
        <w:rPr>
          <w:noProof/>
          <w:color w:val="050004"/>
        </w:rPr>
        <w:t>внимание</w:t>
      </w:r>
      <w:r w:rsidRPr="00E04EBB">
        <w:rPr>
          <w:noProof/>
        </w:rPr>
        <w:t>, че член 11 от Договора гласи: „изискванията за защита на околната среда трябва да бъдат включени в определянето и изпълнението на политиките и действията на Съюза, в частност, за да се насърчи устойчивото развитие“.</w:t>
      </w:r>
    </w:p>
    <w:p w14:paraId="16C7371F" w14:textId="77777777" w:rsidR="003152C2" w:rsidRPr="00E04EBB" w:rsidRDefault="003152C2" w:rsidP="003152C2">
      <w:pPr>
        <w:pStyle w:val="ManualNumPar3"/>
        <w:rPr>
          <w:noProof/>
          <w:szCs w:val="24"/>
        </w:rPr>
      </w:pPr>
      <w:r w:rsidRPr="00F42CFF">
        <w:rPr>
          <w:noProof/>
        </w:rPr>
        <w:t>2.6.6.</w:t>
      </w:r>
      <w:r w:rsidRPr="00F42CFF">
        <w:rPr>
          <w:noProof/>
        </w:rPr>
        <w:tab/>
      </w:r>
      <w:r w:rsidRPr="00E04EBB">
        <w:rPr>
          <w:noProof/>
        </w:rPr>
        <w:t>Има ли помощта друг положителен ефект?</w:t>
      </w:r>
    </w:p>
    <w:p w14:paraId="739A5529" w14:textId="77777777" w:rsidR="003152C2" w:rsidRPr="00E04EBB" w:rsidRDefault="003152C2" w:rsidP="003152C2">
      <w:pPr>
        <w:pStyle w:val="Text1"/>
        <w:rPr>
          <w:noProof/>
        </w:rPr>
      </w:pPr>
      <w:sdt>
        <w:sdtPr>
          <w:rPr>
            <w:noProof/>
          </w:rPr>
          <w:id w:val="-195616631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578488346"/>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02C1E8E1" w14:textId="77777777" w:rsidR="003152C2" w:rsidRPr="00E04EBB" w:rsidRDefault="003152C2" w:rsidP="003152C2">
      <w:pPr>
        <w:pStyle w:val="Text1"/>
        <w:rPr>
          <w:noProof/>
          <w:color w:val="050004"/>
        </w:rPr>
      </w:pPr>
      <w:r w:rsidRPr="00E04EBB">
        <w:rPr>
          <w:noProof/>
          <w:color w:val="050004"/>
        </w:rPr>
        <w:t>Ако отговорът е „да“, моля, посочете коя политика на Съюза отразява този ефект:</w:t>
      </w:r>
    </w:p>
    <w:p w14:paraId="640FB144" w14:textId="77777777" w:rsidR="003152C2" w:rsidRPr="00E04EBB" w:rsidRDefault="003152C2" w:rsidP="003152C2">
      <w:pPr>
        <w:pStyle w:val="Tiret1"/>
        <w:numPr>
          <w:ilvl w:val="0"/>
          <w:numId w:val="31"/>
        </w:numPr>
        <w:rPr>
          <w:bCs/>
          <w:noProof/>
        </w:rPr>
      </w:pPr>
      <w:sdt>
        <w:sdtPr>
          <w:rPr>
            <w:bCs/>
            <w:noProof/>
          </w:rPr>
          <w:id w:val="1000925452"/>
          <w14:checkbox>
            <w14:checked w14:val="0"/>
            <w14:checkedState w14:val="2612" w14:font="MS Gothic"/>
            <w14:uncheckedState w14:val="2610" w14:font="MS Gothic"/>
          </w14:checkbox>
        </w:sdtPr>
        <w:sdtContent>
          <w:r w:rsidRPr="00E04EBB">
            <w:rPr>
              <w:rFonts w:ascii="MS Gothic" w:eastAsia="MS Gothic" w:hAnsi="MS Gothic" w:hint="eastAsia"/>
              <w:bCs/>
              <w:noProof/>
              <w:lang w:eastAsia="en-GB"/>
            </w:rPr>
            <w:t>☐</w:t>
          </w:r>
        </w:sdtContent>
      </w:sdt>
      <w:r w:rsidRPr="00E04EBB">
        <w:rPr>
          <w:noProof/>
        </w:rPr>
        <w:t xml:space="preserve"> Европейския зелен пакт (COM(2019) 640 final)</w:t>
      </w:r>
    </w:p>
    <w:p w14:paraId="49105A04" w14:textId="77777777" w:rsidR="003152C2" w:rsidRPr="00E04EBB" w:rsidRDefault="003152C2" w:rsidP="003152C2">
      <w:pPr>
        <w:pStyle w:val="Tiret1"/>
        <w:numPr>
          <w:ilvl w:val="0"/>
          <w:numId w:val="31"/>
        </w:numPr>
        <w:rPr>
          <w:noProof/>
        </w:rPr>
      </w:pPr>
      <w:sdt>
        <w:sdtPr>
          <w:rPr>
            <w:noProof/>
          </w:rPr>
          <w:id w:val="-113494541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Стратегия „От фермата до трапезата“ (COM(2020) 381 final).</w:t>
      </w:r>
    </w:p>
    <w:p w14:paraId="135A33E8" w14:textId="77777777" w:rsidR="003152C2" w:rsidRPr="00E04EBB" w:rsidRDefault="003152C2" w:rsidP="003152C2">
      <w:pPr>
        <w:pStyle w:val="Tiret1"/>
        <w:numPr>
          <w:ilvl w:val="0"/>
          <w:numId w:val="31"/>
        </w:numPr>
        <w:rPr>
          <w:noProof/>
        </w:rPr>
      </w:pPr>
      <w:sdt>
        <w:sdtPr>
          <w:rPr>
            <w:noProof/>
          </w:rPr>
          <w:id w:val="-1894189617"/>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Стратегия на ЕС за адаптация към изменението на климата (COM(2013) 216 final и COM(2021) 82 final)</w:t>
      </w:r>
    </w:p>
    <w:p w14:paraId="068606B4" w14:textId="77777777" w:rsidR="003152C2" w:rsidRPr="00E04EBB" w:rsidRDefault="003152C2" w:rsidP="003152C2">
      <w:pPr>
        <w:pStyle w:val="Tiret1"/>
        <w:numPr>
          <w:ilvl w:val="0"/>
          <w:numId w:val="31"/>
        </w:numPr>
        <w:rPr>
          <w:noProof/>
        </w:rPr>
      </w:pPr>
      <w:sdt>
        <w:sdtPr>
          <w:rPr>
            <w:noProof/>
          </w:rPr>
          <w:id w:val="20422945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Съобщението относно възстановяването на устойчивите въглеродни цикли (COM(2021) 800 final)</w:t>
      </w:r>
    </w:p>
    <w:p w14:paraId="5EBBDC70" w14:textId="77777777" w:rsidR="003152C2" w:rsidRPr="00E04EBB" w:rsidRDefault="003152C2" w:rsidP="003152C2">
      <w:pPr>
        <w:pStyle w:val="Tiret1"/>
        <w:numPr>
          <w:ilvl w:val="0"/>
          <w:numId w:val="31"/>
        </w:numPr>
        <w:rPr>
          <w:i/>
          <w:noProof/>
          <w:color w:val="050004"/>
        </w:rPr>
      </w:pPr>
      <w:sdt>
        <w:sdtPr>
          <w:rPr>
            <w:noProof/>
          </w:rPr>
          <w:id w:val="-48208712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Стратегия за горите (COM(2021) 572 final)</w:t>
      </w:r>
    </w:p>
    <w:p w14:paraId="6804A59A" w14:textId="77777777" w:rsidR="003152C2" w:rsidRPr="00E04EBB" w:rsidRDefault="003152C2" w:rsidP="003152C2">
      <w:pPr>
        <w:pStyle w:val="Tiret1"/>
        <w:numPr>
          <w:ilvl w:val="0"/>
          <w:numId w:val="31"/>
        </w:numPr>
        <w:rPr>
          <w:noProof/>
        </w:rPr>
      </w:pPr>
      <w:sdt>
        <w:sdtPr>
          <w:rPr>
            <w:noProof/>
          </w:rPr>
          <w:id w:val="-74818776"/>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Стратегия за биологичното разнообразие (COM(2020) 380 final)</w:t>
      </w:r>
    </w:p>
    <w:p w14:paraId="1551FAE3" w14:textId="77777777" w:rsidR="003152C2" w:rsidRPr="00E04EBB" w:rsidRDefault="003152C2" w:rsidP="003152C2">
      <w:pPr>
        <w:pStyle w:val="Tiret1"/>
        <w:numPr>
          <w:ilvl w:val="0"/>
          <w:numId w:val="31"/>
        </w:numPr>
        <w:rPr>
          <w:noProof/>
        </w:rPr>
      </w:pPr>
      <w:sdt>
        <w:sdtPr>
          <w:rPr>
            <w:noProof/>
          </w:rPr>
          <w:id w:val="85816169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Други (моля, посочете):</w:t>
      </w:r>
    </w:p>
    <w:p w14:paraId="05128633" w14:textId="77777777" w:rsidR="003152C2" w:rsidRPr="00E04EBB" w:rsidRDefault="003152C2" w:rsidP="003152C2">
      <w:pPr>
        <w:pStyle w:val="Text1"/>
        <w:rPr>
          <w:i/>
          <w:noProof/>
          <w:color w:val="050004"/>
        </w:rPr>
      </w:pPr>
      <w:r w:rsidRPr="00E04EBB">
        <w:rPr>
          <w:noProof/>
        </w:rPr>
        <w:t>…………………………………………………………….</w:t>
      </w:r>
    </w:p>
    <w:p w14:paraId="32B2FAB1" w14:textId="77777777" w:rsidR="003152C2" w:rsidRPr="00E04EBB" w:rsidRDefault="003152C2" w:rsidP="003152C2">
      <w:pPr>
        <w:pStyle w:val="Text1"/>
        <w:rPr>
          <w:noProof/>
          <w:szCs w:val="24"/>
        </w:rPr>
      </w:pPr>
      <w:r w:rsidRPr="00E04EBB">
        <w:rPr>
          <w:noProof/>
          <w:color w:val="050004"/>
        </w:rPr>
        <w:t xml:space="preserve">Моля да предоставите допълнителна информация относно положителния ефект от помощта и да обясните как </w:t>
      </w:r>
      <w:r w:rsidRPr="00E04EBB">
        <w:rPr>
          <w:noProof/>
          <w:color w:val="000000"/>
          <w:shd w:val="clear" w:color="auto" w:fill="FFFFFF"/>
        </w:rPr>
        <w:t>помощта е съобразена с посочената(ите) политика(и) на Съюза:</w:t>
      </w:r>
    </w:p>
    <w:p w14:paraId="17481991" w14:textId="77777777" w:rsidR="003152C2" w:rsidRPr="00E04EBB" w:rsidRDefault="003152C2" w:rsidP="003152C2">
      <w:pPr>
        <w:pStyle w:val="Text1"/>
        <w:rPr>
          <w:noProof/>
        </w:rPr>
      </w:pPr>
      <w:r w:rsidRPr="00E04EBB">
        <w:rPr>
          <w:noProof/>
        </w:rPr>
        <w:t>………………………………………………………………………………………</w:t>
      </w:r>
    </w:p>
    <w:p w14:paraId="44098B2B" w14:textId="77777777" w:rsidR="003152C2" w:rsidRPr="00E04EBB" w:rsidRDefault="003152C2" w:rsidP="003152C2">
      <w:pPr>
        <w:pStyle w:val="Text1"/>
        <w:rPr>
          <w:i/>
          <w:noProof/>
          <w:color w:val="050004"/>
        </w:rPr>
      </w:pPr>
      <w:r w:rsidRPr="00E04EBB">
        <w:rPr>
          <w:noProof/>
          <w:color w:val="000000"/>
          <w:shd w:val="clear" w:color="auto" w:fill="FFFFFF"/>
        </w:rPr>
        <w:t>Моля, обърнете внимание, че съгласно точка 140 от насоките, когато положителните ефекти от помощта отразяват заложените в политиките на Съюза, то може да се предполага, че помощта, съобразена с тези политики на Съюза, има по-обширни положителни ефекти.</w:t>
      </w:r>
    </w:p>
    <w:p w14:paraId="3D2CD301" w14:textId="77777777" w:rsidR="003152C2" w:rsidRPr="00E04EBB" w:rsidRDefault="003152C2" w:rsidP="003152C2">
      <w:pPr>
        <w:pStyle w:val="ManualNumPar3"/>
        <w:rPr>
          <w:noProof/>
          <w:szCs w:val="24"/>
        </w:rPr>
      </w:pPr>
      <w:r w:rsidRPr="00F42CFF">
        <w:rPr>
          <w:noProof/>
        </w:rPr>
        <w:t>2.6.7.</w:t>
      </w:r>
      <w:r w:rsidRPr="00F42CFF">
        <w:rPr>
          <w:noProof/>
        </w:rPr>
        <w:tab/>
      </w:r>
      <w:r w:rsidRPr="00E04EBB">
        <w:rPr>
          <w:noProof/>
        </w:rPr>
        <w:t>Помощта предоставя ли се в полза на инвестиции?</w:t>
      </w:r>
    </w:p>
    <w:p w14:paraId="7BA793CB" w14:textId="77777777" w:rsidR="003152C2" w:rsidRPr="00E04EBB" w:rsidRDefault="003152C2" w:rsidP="003152C2">
      <w:pPr>
        <w:pStyle w:val="Text1"/>
        <w:rPr>
          <w:noProof/>
        </w:rPr>
      </w:pPr>
      <w:sdt>
        <w:sdtPr>
          <w:rPr>
            <w:noProof/>
          </w:rPr>
          <w:id w:val="-165467473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552043169"/>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66DDC90E" w14:textId="77777777" w:rsidR="003152C2" w:rsidRPr="00E04EBB" w:rsidRDefault="003152C2" w:rsidP="003152C2">
      <w:pPr>
        <w:pStyle w:val="Text1"/>
        <w:rPr>
          <w:noProof/>
        </w:rPr>
      </w:pPr>
      <w:r w:rsidRPr="00E04EBB">
        <w:rPr>
          <w:noProof/>
          <w:color w:val="050004"/>
        </w:rPr>
        <w:lastRenderedPageBreak/>
        <w:t>Ако отговорът е „да“, моля да предоставите информация съгласно</w:t>
      </w:r>
      <w:r w:rsidRPr="00E04EBB">
        <w:rPr>
          <w:i/>
          <w:noProof/>
          <w:color w:val="050004"/>
        </w:rPr>
        <w:t xml:space="preserve"> </w:t>
      </w:r>
      <w:r w:rsidRPr="00E04EBB">
        <w:rPr>
          <w:noProof/>
        </w:rPr>
        <w:t>член 3 от Регламент (ЕС) 2020/852</w:t>
      </w:r>
      <w:r w:rsidRPr="00E04EBB">
        <w:rPr>
          <w:rStyle w:val="FootnoteReference"/>
          <w:noProof/>
        </w:rPr>
        <w:footnoteReference w:id="13"/>
      </w:r>
      <w:r w:rsidRPr="00E04EBB">
        <w:rPr>
          <w:noProof/>
        </w:rPr>
        <w:t>, включително за принципа за ненанасяне на значителни вреди или на други съпоставими методики.</w:t>
      </w:r>
    </w:p>
    <w:p w14:paraId="65771718" w14:textId="77777777" w:rsidR="003152C2" w:rsidRPr="00E04EBB" w:rsidRDefault="003152C2" w:rsidP="003152C2">
      <w:pPr>
        <w:pStyle w:val="Text1"/>
        <w:rPr>
          <w:noProof/>
        </w:rPr>
      </w:pPr>
      <w:r w:rsidRPr="00E04EBB">
        <w:rPr>
          <w:noProof/>
        </w:rPr>
        <w:t>………………………………………………………………………………………</w:t>
      </w:r>
    </w:p>
    <w:p w14:paraId="24BDDAF9" w14:textId="77777777" w:rsidR="003152C2" w:rsidRPr="00E04EBB" w:rsidRDefault="003152C2" w:rsidP="003152C2">
      <w:pPr>
        <w:pStyle w:val="ManualNumPar2"/>
        <w:rPr>
          <w:noProof/>
        </w:rPr>
      </w:pPr>
      <w:r w:rsidRPr="00F42CFF">
        <w:rPr>
          <w:noProof/>
        </w:rPr>
        <w:t>2.7.</w:t>
      </w:r>
      <w:r w:rsidRPr="00F42CFF">
        <w:rPr>
          <w:noProof/>
        </w:rPr>
        <w:tab/>
      </w:r>
      <w:r w:rsidRPr="00E04EBB">
        <w:rPr>
          <w:noProof/>
        </w:rPr>
        <w:t>Друга информация</w:t>
      </w:r>
    </w:p>
    <w:p w14:paraId="22864179" w14:textId="77777777" w:rsidR="003152C2" w:rsidRPr="00E04EBB" w:rsidRDefault="003152C2" w:rsidP="003152C2">
      <w:pPr>
        <w:pStyle w:val="ManualHeading4"/>
        <w:rPr>
          <w:b/>
          <w:bCs/>
          <w:noProof/>
        </w:rPr>
      </w:pPr>
      <w:r w:rsidRPr="00E04EBB">
        <w:rPr>
          <w:b/>
          <w:noProof/>
        </w:rPr>
        <w:t>Помощ за Северна Ирландия</w:t>
      </w:r>
    </w:p>
    <w:p w14:paraId="138A8F95" w14:textId="77777777" w:rsidR="003152C2" w:rsidRPr="00E04EBB" w:rsidRDefault="003152C2" w:rsidP="003152C2">
      <w:pPr>
        <w:pStyle w:val="ManualNumPar3"/>
        <w:rPr>
          <w:rFonts w:eastAsia="Times New Roman"/>
          <w:noProof/>
          <w:szCs w:val="24"/>
        </w:rPr>
      </w:pPr>
      <w:r w:rsidRPr="00F42CFF">
        <w:rPr>
          <w:noProof/>
        </w:rPr>
        <w:t>2.7.1.</w:t>
      </w:r>
      <w:r w:rsidRPr="00F42CFF">
        <w:rPr>
          <w:noProof/>
        </w:rPr>
        <w:tab/>
      </w:r>
      <w:r w:rsidRPr="00E04EBB">
        <w:rPr>
          <w:noProof/>
        </w:rPr>
        <w:t>Ще се предоставя ли помощта в Северна Ирландия?</w:t>
      </w:r>
    </w:p>
    <w:p w14:paraId="45B30BB0" w14:textId="77777777" w:rsidR="003152C2" w:rsidRPr="00E04EBB" w:rsidRDefault="003152C2" w:rsidP="003152C2">
      <w:pPr>
        <w:pStyle w:val="Text1"/>
        <w:rPr>
          <w:noProof/>
        </w:rPr>
      </w:pPr>
      <w:sdt>
        <w:sdtPr>
          <w:rPr>
            <w:noProof/>
          </w:rPr>
          <w:id w:val="141450983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39311305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00D44080" w14:textId="77777777" w:rsidR="003152C2" w:rsidRPr="00E04EBB" w:rsidRDefault="003152C2" w:rsidP="003152C2">
      <w:pPr>
        <w:pStyle w:val="Text1"/>
        <w:rPr>
          <w:noProof/>
        </w:rPr>
      </w:pPr>
      <w:r w:rsidRPr="00E04EBB">
        <w:rPr>
          <w:noProof/>
          <w:color w:val="050004"/>
        </w:rPr>
        <w:t xml:space="preserve">Ако отговорът е „да“, моля, обърнете внимание, че съгласно точка 28 от насоките, </w:t>
      </w:r>
      <w:r w:rsidRPr="00E04EBB">
        <w:rPr>
          <w:noProof/>
          <w:color w:val="000000"/>
          <w:shd w:val="clear" w:color="auto" w:fill="FFFFFF"/>
        </w:rPr>
        <w:t>за да бъде предоставена помощ в Северна Ирландия, когато дадена мярка изисква спазване на условията, определени в Регламент (ЕС) 2021/2115, в уведомлението до Комисията съгласно член 108, параграф3 от Договора трябва да бъде предоставена еквивалентна информация</w:t>
      </w:r>
      <w:r w:rsidRPr="00E04EBB">
        <w:rPr>
          <w:noProof/>
        </w:rPr>
        <w:t>.</w:t>
      </w:r>
    </w:p>
    <w:p w14:paraId="69BB0EA4" w14:textId="77777777" w:rsidR="003152C2" w:rsidRPr="00E04EBB" w:rsidRDefault="003152C2" w:rsidP="003152C2">
      <w:pPr>
        <w:pStyle w:val="Text1"/>
        <w:rPr>
          <w:iCs/>
          <w:noProof/>
        </w:rPr>
      </w:pPr>
      <w:r w:rsidRPr="00E04EBB">
        <w:rPr>
          <w:noProof/>
        </w:rPr>
        <w:t>В допълнение към настоящия формуляр за обща информация, моля, попълнете и съответния формуляр за допълнителна информация за всички мерки, обхванати от насоките.</w:t>
      </w:r>
    </w:p>
    <w:p w14:paraId="482DA6DC" w14:textId="77777777" w:rsidR="003152C2" w:rsidRPr="00E04EBB" w:rsidRDefault="003152C2" w:rsidP="003152C2">
      <w:pPr>
        <w:pStyle w:val="ManualHeading4"/>
        <w:rPr>
          <w:b/>
          <w:bCs/>
          <w:noProof/>
        </w:rPr>
      </w:pPr>
      <w:r w:rsidRPr="00E04EBB">
        <w:rPr>
          <w:b/>
          <w:noProof/>
        </w:rPr>
        <w:t>Помощ в полза на предприятия в затруднено положение</w:t>
      </w:r>
    </w:p>
    <w:p w14:paraId="1A671FD7" w14:textId="77777777" w:rsidR="003152C2" w:rsidRPr="00E04EBB" w:rsidRDefault="003152C2" w:rsidP="003152C2">
      <w:pPr>
        <w:rPr>
          <w:rFonts w:eastAsia="Times New Roman"/>
          <w:noProof/>
          <w:szCs w:val="24"/>
        </w:rPr>
      </w:pPr>
      <w:r w:rsidRPr="00E04EBB">
        <w:rPr>
          <w:noProof/>
        </w:rPr>
        <w:t>Съгласно точка 23 от насоките Комисията е на мнение, че когато дадено предприятие е затруднено финансово и е застрашено самото му съществуване, то не може да се смята за подходящ проводник за насърчаване на изпълнението на други цели на публичната политика, докато не бъде възстановена неговата жизнеспособност. Поради това, когато бенефициер на помощта е предприятие в затруднено положение по смисъла на точка 33, подточка 63, помощта ще бъде оценявана в съответствие с Насоките за държавните помощи за оздравяване и преструктуриране на предприятия в затруднено положение.</w:t>
      </w:r>
    </w:p>
    <w:p w14:paraId="013D2D63" w14:textId="77777777" w:rsidR="003152C2" w:rsidRPr="00E04EBB" w:rsidRDefault="003152C2" w:rsidP="003152C2">
      <w:pPr>
        <w:rPr>
          <w:noProof/>
          <w:color w:val="000000"/>
          <w:szCs w:val="24"/>
          <w:shd w:val="clear" w:color="auto" w:fill="FFFFFF"/>
        </w:rPr>
      </w:pPr>
      <w:r w:rsidRPr="00E04EBB">
        <w:rPr>
          <w:noProof/>
          <w:color w:val="000000"/>
          <w:shd w:val="clear" w:color="auto" w:fill="FFFFFF"/>
        </w:rPr>
        <w:t>Все пак в точка 23 от насоките се предвиждат определени изключения от принципа да не се предоставя държавна помощ на предприятие в затруднено положение.</w:t>
      </w:r>
    </w:p>
    <w:p w14:paraId="2302DDDF" w14:textId="77777777" w:rsidR="003152C2" w:rsidRPr="00E04EBB" w:rsidRDefault="003152C2" w:rsidP="003152C2">
      <w:pPr>
        <w:pStyle w:val="ManualNumPar3"/>
        <w:rPr>
          <w:rFonts w:eastAsia="Times New Roman"/>
          <w:noProof/>
          <w:szCs w:val="24"/>
        </w:rPr>
      </w:pPr>
      <w:r w:rsidRPr="00F42CFF">
        <w:rPr>
          <w:noProof/>
        </w:rPr>
        <w:t>2.7.2.</w:t>
      </w:r>
      <w:r w:rsidRPr="00F42CFF">
        <w:rPr>
          <w:noProof/>
        </w:rPr>
        <w:tab/>
      </w:r>
      <w:r w:rsidRPr="00E04EBB">
        <w:rPr>
          <w:noProof/>
        </w:rPr>
        <w:t>Предоставя ли се помощта под формата на компенсации за щети, причинени от природни бедствия или извънредни събития, посочени в част II, раздели 1.2.1.1 и 2.1.3 от насоките?</w:t>
      </w:r>
    </w:p>
    <w:p w14:paraId="4006829D" w14:textId="77777777" w:rsidR="003152C2" w:rsidRPr="00E04EBB" w:rsidRDefault="003152C2" w:rsidP="003152C2">
      <w:pPr>
        <w:pStyle w:val="Text1"/>
        <w:rPr>
          <w:noProof/>
        </w:rPr>
      </w:pPr>
      <w:sdt>
        <w:sdtPr>
          <w:rPr>
            <w:noProof/>
          </w:rPr>
          <w:id w:val="-107489669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76533614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54CD94C4" w14:textId="77777777" w:rsidR="003152C2" w:rsidRPr="00E04EBB" w:rsidRDefault="003152C2" w:rsidP="003152C2">
      <w:pPr>
        <w:pStyle w:val="Text1"/>
        <w:rPr>
          <w:rFonts w:eastAsia="Times New Roman"/>
          <w:noProof/>
        </w:rPr>
      </w:pPr>
      <w:r w:rsidRPr="00E04EBB">
        <w:rPr>
          <w:noProof/>
        </w:rPr>
        <w:t xml:space="preserve">Ако отговорът е „да“, моля, обърнете внимание, че съгласно точка 23 от насоките </w:t>
      </w:r>
      <w:r w:rsidRPr="00E04EBB">
        <w:rPr>
          <w:noProof/>
          <w:shd w:val="clear" w:color="auto" w:fill="FFFFFF"/>
        </w:rPr>
        <w:t>принципът да не се предоставя държавна помощ на предприятие в затруднено финансово положение не се прилага, при условие че помощта е съвместима с вътрешния пазар съгласно член 107, параграф 2, буква б) от Договора.</w:t>
      </w:r>
    </w:p>
    <w:p w14:paraId="6DD10F8C" w14:textId="77777777" w:rsidR="003152C2" w:rsidRPr="00E04EBB" w:rsidRDefault="003152C2" w:rsidP="003152C2">
      <w:pPr>
        <w:pStyle w:val="ManualNumPar3"/>
        <w:rPr>
          <w:rFonts w:eastAsia="Times New Roman"/>
          <w:noProof/>
          <w:szCs w:val="24"/>
        </w:rPr>
      </w:pPr>
      <w:r w:rsidRPr="00F42CFF">
        <w:rPr>
          <w:noProof/>
        </w:rPr>
        <w:t>2.7.3.</w:t>
      </w:r>
      <w:r w:rsidRPr="00F42CFF">
        <w:rPr>
          <w:noProof/>
        </w:rPr>
        <w:tab/>
      </w:r>
      <w:r w:rsidRPr="00E04EBB">
        <w:rPr>
          <w:noProof/>
        </w:rPr>
        <w:t xml:space="preserve">Предоставя ли се помощта за компенсиране на щетите, предизвикани от </w:t>
      </w:r>
      <w:r w:rsidRPr="00E04EBB">
        <w:rPr>
          <w:noProof/>
          <w:shd w:val="clear" w:color="auto" w:fill="FFFFFF"/>
        </w:rPr>
        <w:t>рисково събитие, посочено в част II, раздели 1.2.1.2., 1.2.1.3., 1.2.1.5., 2.1.3., 2.8.1. или 2.8.5. от насоките?</w:t>
      </w:r>
    </w:p>
    <w:p w14:paraId="084E60BA" w14:textId="77777777" w:rsidR="003152C2" w:rsidRPr="00E04EBB" w:rsidRDefault="003152C2" w:rsidP="003152C2">
      <w:pPr>
        <w:pStyle w:val="Text1"/>
        <w:rPr>
          <w:noProof/>
        </w:rPr>
      </w:pPr>
      <w:sdt>
        <w:sdtPr>
          <w:rPr>
            <w:noProof/>
          </w:rPr>
          <w:id w:val="-23540585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43767596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41E18494" w14:textId="77777777" w:rsidR="003152C2" w:rsidRPr="00E04EBB" w:rsidRDefault="003152C2" w:rsidP="003152C2">
      <w:pPr>
        <w:pStyle w:val="Text1"/>
        <w:rPr>
          <w:rFonts w:eastAsia="Times New Roman"/>
          <w:noProof/>
          <w:szCs w:val="24"/>
        </w:rPr>
      </w:pPr>
      <w:r w:rsidRPr="00E04EBB">
        <w:rPr>
          <w:noProof/>
        </w:rPr>
        <w:lastRenderedPageBreak/>
        <w:t xml:space="preserve">Ако отговорът е „да“, моля, обърнете внимание, че съгласно точка 23 от насоките </w:t>
      </w:r>
      <w:r w:rsidRPr="00E04EBB">
        <w:rPr>
          <w:noProof/>
          <w:color w:val="000000"/>
          <w:shd w:val="clear" w:color="auto" w:fill="FFFFFF"/>
        </w:rPr>
        <w:t>принципът да не се предоставя държавна помощ на предприятие в затруднено финансово положение</w:t>
      </w:r>
      <w:r w:rsidRPr="00E04EBB">
        <w:rPr>
          <w:noProof/>
        </w:rPr>
        <w:t xml:space="preserve"> </w:t>
      </w:r>
      <w:r w:rsidRPr="00E04EBB">
        <w:rPr>
          <w:noProof/>
          <w:color w:val="000000"/>
          <w:shd w:val="clear" w:color="auto" w:fill="FFFFFF"/>
        </w:rPr>
        <w:t>не се прилага за помощта за компенсиране на загубите или щетите, при условие че тези загуби или щети са били предизвикани от рисковите събития, посочени в част II, раздели 1.2.1.2, 1.2.1.3, 1.2.1.5, 2.1.3, 2.8.1 или 2.8.5. от насоките.</w:t>
      </w:r>
    </w:p>
    <w:p w14:paraId="03A806C6" w14:textId="77777777" w:rsidR="003152C2" w:rsidRPr="00E04EBB" w:rsidRDefault="003152C2" w:rsidP="003152C2">
      <w:pPr>
        <w:pStyle w:val="ManualNumPar3"/>
        <w:rPr>
          <w:rFonts w:eastAsia="Times New Roman"/>
          <w:noProof/>
          <w:szCs w:val="24"/>
        </w:rPr>
      </w:pPr>
      <w:r w:rsidRPr="00F42CFF">
        <w:rPr>
          <w:noProof/>
        </w:rPr>
        <w:t>2.7.4.</w:t>
      </w:r>
      <w:r w:rsidRPr="00F42CFF">
        <w:rPr>
          <w:noProof/>
        </w:rPr>
        <w:tab/>
      </w:r>
      <w:r w:rsidRPr="00E04EBB">
        <w:rPr>
          <w:noProof/>
        </w:rPr>
        <w:t>Помощта предоставя ли се за някоя от следните категории помощ?</w:t>
      </w:r>
    </w:p>
    <w:p w14:paraId="601887B6" w14:textId="77777777" w:rsidR="003152C2" w:rsidRPr="00E04EBB" w:rsidRDefault="003152C2" w:rsidP="003152C2">
      <w:pPr>
        <w:pStyle w:val="Tiret1"/>
        <w:numPr>
          <w:ilvl w:val="0"/>
          <w:numId w:val="31"/>
        </w:numPr>
        <w:rPr>
          <w:noProof/>
          <w:shd w:val="clear" w:color="auto" w:fill="FFFFFF"/>
        </w:rPr>
      </w:pPr>
      <w:sdt>
        <w:sdtPr>
          <w:rPr>
            <w:rFonts w:eastAsia="Times New Roman"/>
            <w:noProof/>
          </w:rPr>
          <w:id w:val="25915549"/>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помощ за </w:t>
      </w:r>
      <w:r w:rsidRPr="00E04EBB">
        <w:rPr>
          <w:noProof/>
          <w:shd w:val="clear" w:color="auto" w:fill="FFFFFF"/>
        </w:rPr>
        <w:t>унищожаване и отстраняване на мъртви животни, посочена в част II, раздел 1.2.1.4 от насоките;</w:t>
      </w:r>
    </w:p>
    <w:p w14:paraId="281B2A49" w14:textId="77777777" w:rsidR="003152C2" w:rsidRPr="00E04EBB" w:rsidRDefault="003152C2" w:rsidP="003152C2">
      <w:pPr>
        <w:pStyle w:val="Tiret1"/>
        <w:numPr>
          <w:ilvl w:val="0"/>
          <w:numId w:val="31"/>
        </w:numPr>
        <w:rPr>
          <w:noProof/>
          <w:shd w:val="clear" w:color="auto" w:fill="FFFFFF"/>
        </w:rPr>
      </w:pPr>
      <w:sdt>
        <w:sdtPr>
          <w:rPr>
            <w:rFonts w:eastAsia="Times New Roman"/>
            <w:noProof/>
          </w:rPr>
          <w:id w:val="1173214815"/>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w:t>
      </w:r>
      <w:r w:rsidRPr="00E04EBB">
        <w:rPr>
          <w:noProof/>
          <w:shd w:val="clear" w:color="auto" w:fill="FFFFFF"/>
        </w:rPr>
        <w:t>помощ за мерки за предотвратяване, контрол и ликвидиране на болести по животните и вредители по растенията, посочени в точки 370 и 371 в част II, раздел 1.2.1.3 от насоките.</w:t>
      </w:r>
    </w:p>
    <w:p w14:paraId="3531EBD7" w14:textId="77777777" w:rsidR="003152C2" w:rsidRPr="00E04EBB" w:rsidRDefault="003152C2" w:rsidP="003152C2">
      <w:pPr>
        <w:pStyle w:val="Text1"/>
        <w:rPr>
          <w:noProof/>
          <w:color w:val="000000"/>
          <w:szCs w:val="24"/>
          <w:shd w:val="clear" w:color="auto" w:fill="FFFFFF"/>
        </w:rPr>
      </w:pPr>
      <w:r w:rsidRPr="00E04EBB">
        <w:rPr>
          <w:noProof/>
        </w:rPr>
        <w:t xml:space="preserve">Ако </w:t>
      </w:r>
      <w:r w:rsidRPr="00E04EBB">
        <w:rPr>
          <w:noProof/>
          <w:color w:val="000000"/>
          <w:shd w:val="clear" w:color="auto" w:fill="FFFFFF"/>
        </w:rPr>
        <w:t>отговорът</w:t>
      </w:r>
      <w:r w:rsidRPr="00E04EBB">
        <w:rPr>
          <w:noProof/>
        </w:rPr>
        <w:t xml:space="preserve"> е „да“, моля, обърнете внимание, че съгласно точка 23 от насоките, от съображения за защита на общественото здраве и поради извънредната ситуация във връзка с тези видове помощ, икономическото положение на дадено предприятие следва да не се взема предвид.</w:t>
      </w:r>
      <w:r w:rsidRPr="00E04EBB">
        <w:rPr>
          <w:noProof/>
          <w:color w:val="000000"/>
          <w:shd w:val="clear" w:color="auto" w:fill="FFFFFF"/>
        </w:rPr>
        <w:t xml:space="preserve"> Следователно за такава помощ не се прилага принципът да не се предоставя държавна помощ на предприятие в затруднено финансово положение.</w:t>
      </w:r>
    </w:p>
    <w:p w14:paraId="57316F38" w14:textId="77777777" w:rsidR="003152C2" w:rsidRPr="00E04EBB" w:rsidRDefault="003152C2" w:rsidP="003152C2">
      <w:pPr>
        <w:pStyle w:val="ManualNumPar3"/>
        <w:rPr>
          <w:rFonts w:eastAsia="Times New Roman"/>
          <w:noProof/>
          <w:szCs w:val="24"/>
        </w:rPr>
      </w:pPr>
      <w:r w:rsidRPr="00F42CFF">
        <w:rPr>
          <w:noProof/>
        </w:rPr>
        <w:t>2.7.5.</w:t>
      </w:r>
      <w:r w:rsidRPr="00F42CFF">
        <w:rPr>
          <w:noProof/>
        </w:rPr>
        <w:tab/>
      </w:r>
      <w:r w:rsidRPr="00E04EBB">
        <w:rPr>
          <w:noProof/>
          <w:shd w:val="clear" w:color="auto" w:fill="FFFFFF"/>
        </w:rPr>
        <w:t>Помощта предоставя ли се за някоя от следните категории помощ?</w:t>
      </w:r>
    </w:p>
    <w:p w14:paraId="1E84A890" w14:textId="77777777" w:rsidR="003152C2" w:rsidRPr="00E04EBB" w:rsidRDefault="003152C2" w:rsidP="003152C2">
      <w:pPr>
        <w:pStyle w:val="Tiret1"/>
        <w:numPr>
          <w:ilvl w:val="0"/>
          <w:numId w:val="31"/>
        </w:numPr>
        <w:rPr>
          <w:rFonts w:eastAsia="Times New Roman"/>
          <w:noProof/>
        </w:rPr>
      </w:pPr>
      <w:sdt>
        <w:sdtPr>
          <w:rPr>
            <w:rFonts w:eastAsia="Times New Roman"/>
            <w:noProof/>
          </w:rPr>
          <w:id w:val="-132790441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w:t>
      </w:r>
      <w:r w:rsidRPr="00E04EBB">
        <w:rPr>
          <w:noProof/>
          <w:shd w:val="clear" w:color="auto" w:fill="FFFFFF"/>
        </w:rPr>
        <w:t>информационни дейности, посочени в част II, раздели 1.1.10.1. и 2.4. от насоките;</w:t>
      </w:r>
    </w:p>
    <w:p w14:paraId="62436165" w14:textId="77777777" w:rsidR="003152C2" w:rsidRPr="00E04EBB" w:rsidRDefault="003152C2" w:rsidP="003152C2">
      <w:pPr>
        <w:pStyle w:val="Tiret1"/>
        <w:numPr>
          <w:ilvl w:val="0"/>
          <w:numId w:val="31"/>
        </w:numPr>
        <w:rPr>
          <w:noProof/>
          <w:shd w:val="clear" w:color="auto" w:fill="FFFFFF"/>
        </w:rPr>
      </w:pPr>
      <w:sdt>
        <w:sdtPr>
          <w:rPr>
            <w:rFonts w:eastAsia="Times New Roman"/>
            <w:noProof/>
          </w:rPr>
          <w:id w:val="611257434"/>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w:t>
      </w:r>
      <w:r w:rsidRPr="00E04EBB">
        <w:rPr>
          <w:noProof/>
          <w:shd w:val="clear" w:color="auto" w:fill="FFFFFF"/>
        </w:rPr>
        <w:t>общи по характер мерки за популяризиране, посочени в част II, раздел 1.3.4. от насоките.</w:t>
      </w:r>
    </w:p>
    <w:p w14:paraId="4DFC4BAA" w14:textId="77777777" w:rsidR="003152C2" w:rsidRPr="00E04EBB" w:rsidRDefault="003152C2" w:rsidP="003152C2">
      <w:pPr>
        <w:pStyle w:val="Text1"/>
        <w:rPr>
          <w:noProof/>
          <w:color w:val="000000"/>
          <w:szCs w:val="24"/>
          <w:shd w:val="clear" w:color="auto" w:fill="FFFFFF"/>
        </w:rPr>
      </w:pPr>
      <w:r w:rsidRPr="00E04EBB">
        <w:rPr>
          <w:noProof/>
        </w:rPr>
        <w:t xml:space="preserve">Ако </w:t>
      </w:r>
      <w:r w:rsidRPr="00E04EBB">
        <w:rPr>
          <w:noProof/>
          <w:color w:val="000000"/>
          <w:shd w:val="clear" w:color="auto" w:fill="FFFFFF"/>
        </w:rPr>
        <w:t>отговорът</w:t>
      </w:r>
      <w:r w:rsidRPr="00E04EBB">
        <w:rPr>
          <w:noProof/>
        </w:rPr>
        <w:t xml:space="preserve"> е „да“, </w:t>
      </w:r>
      <w:r w:rsidRPr="00E04EBB">
        <w:rPr>
          <w:noProof/>
          <w:color w:val="000000"/>
          <w:shd w:val="clear" w:color="auto" w:fill="FFFFFF"/>
        </w:rPr>
        <w:t>моля</w:t>
      </w:r>
      <w:r w:rsidRPr="00E04EBB">
        <w:rPr>
          <w:noProof/>
        </w:rPr>
        <w:t xml:space="preserve">, обърнете внимание, че съгласно точка 23 от насоките </w:t>
      </w:r>
      <w:r w:rsidRPr="00E04EBB">
        <w:rPr>
          <w:noProof/>
          <w:color w:val="000000"/>
          <w:shd w:val="clear" w:color="auto" w:fill="FFFFFF"/>
        </w:rPr>
        <w:t>принципът да не се предоставя държавна помощ на предприятие в затруднено финансово положение не се прилага</w:t>
      </w:r>
      <w:r w:rsidRPr="00E04EBB">
        <w:rPr>
          <w:noProof/>
        </w:rPr>
        <w:t>.</w:t>
      </w:r>
    </w:p>
    <w:p w14:paraId="62EF88C8" w14:textId="77777777" w:rsidR="003152C2" w:rsidRPr="00E04EBB" w:rsidRDefault="003152C2" w:rsidP="003152C2">
      <w:pPr>
        <w:pStyle w:val="ManualHeading4"/>
        <w:rPr>
          <w:b/>
          <w:bCs/>
          <w:noProof/>
        </w:rPr>
      </w:pPr>
      <w:r w:rsidRPr="00E04EBB">
        <w:rPr>
          <w:b/>
          <w:noProof/>
        </w:rPr>
        <w:t>Помощ, отпусната на предприятие, което не е изпълнило разпореждане за събиране</w:t>
      </w:r>
    </w:p>
    <w:p w14:paraId="1A5F3A33" w14:textId="77777777" w:rsidR="003152C2" w:rsidRPr="00E04EBB" w:rsidRDefault="003152C2" w:rsidP="003152C2">
      <w:pPr>
        <w:pStyle w:val="ManualNumPar3"/>
        <w:rPr>
          <w:noProof/>
          <w:szCs w:val="24"/>
          <w:shd w:val="clear" w:color="auto" w:fill="FFFFFF"/>
        </w:rPr>
      </w:pPr>
      <w:r w:rsidRPr="00F42CFF">
        <w:rPr>
          <w:noProof/>
        </w:rPr>
        <w:t>2.7.6.</w:t>
      </w:r>
      <w:r w:rsidRPr="00F42CFF">
        <w:rPr>
          <w:noProof/>
        </w:rPr>
        <w:tab/>
      </w:r>
      <w:r w:rsidRPr="00E04EBB">
        <w:rPr>
          <w:noProof/>
          <w:shd w:val="clear" w:color="auto" w:fill="FFFFFF"/>
        </w:rPr>
        <w:t>Предоставя ли се помощта на предприятие, което не е изпълнило разпореждане за събиране вследствие на предходно решение на Комисията, с което помощта се обявява за неправомерна и несъвместима с вътрешния пазар?</w:t>
      </w:r>
    </w:p>
    <w:p w14:paraId="52486C53" w14:textId="77777777" w:rsidR="003152C2" w:rsidRPr="00E04EBB" w:rsidRDefault="003152C2" w:rsidP="003152C2">
      <w:pPr>
        <w:pStyle w:val="Text1"/>
        <w:rPr>
          <w:noProof/>
        </w:rPr>
      </w:pPr>
      <w:sdt>
        <w:sdtPr>
          <w:rPr>
            <w:noProof/>
          </w:rPr>
          <w:id w:val="-387030802"/>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95855477"/>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3F709607" w14:textId="77777777" w:rsidR="003152C2" w:rsidRPr="00E04EBB" w:rsidRDefault="003152C2" w:rsidP="003152C2">
      <w:pPr>
        <w:pStyle w:val="Text1"/>
        <w:rPr>
          <w:noProof/>
          <w:color w:val="000000"/>
          <w:szCs w:val="24"/>
          <w:shd w:val="clear" w:color="auto" w:fill="FFFFFF"/>
        </w:rPr>
      </w:pPr>
      <w:r w:rsidRPr="00E04EBB">
        <w:rPr>
          <w:noProof/>
          <w:color w:val="000000"/>
          <w:shd w:val="clear" w:color="auto" w:fill="FFFFFF"/>
        </w:rPr>
        <w:t>Ако отговорът е „да“, моля, обърнете внимание, че такава помощ не може да бъде обявена за съвместима с вътрешния пазар, освен ако не се прилага едното от двете изключения, посочени по-долу.</w:t>
      </w:r>
    </w:p>
    <w:p w14:paraId="5D385745" w14:textId="77777777" w:rsidR="003152C2" w:rsidRPr="00E04EBB" w:rsidRDefault="003152C2" w:rsidP="003152C2">
      <w:pPr>
        <w:pStyle w:val="ManualNumPar3"/>
        <w:rPr>
          <w:noProof/>
          <w:szCs w:val="24"/>
          <w:shd w:val="clear" w:color="auto" w:fill="FFFFFF"/>
        </w:rPr>
      </w:pPr>
      <w:r w:rsidRPr="00F42CFF">
        <w:rPr>
          <w:noProof/>
        </w:rPr>
        <w:t>2.7.7.</w:t>
      </w:r>
      <w:r w:rsidRPr="00F42CFF">
        <w:rPr>
          <w:noProof/>
        </w:rPr>
        <w:tab/>
      </w:r>
      <w:r w:rsidRPr="00E04EBB">
        <w:rPr>
          <w:noProof/>
          <w:shd w:val="clear" w:color="auto" w:fill="FFFFFF"/>
        </w:rPr>
        <w:t>Предоставя ли се помощта за компенсиране на щети, причинени от природни бедствия и извънредни събития съгласно член 107, параграф 2, буква б) от Договора?</w:t>
      </w:r>
    </w:p>
    <w:p w14:paraId="5578CBE8" w14:textId="77777777" w:rsidR="003152C2" w:rsidRPr="00E04EBB" w:rsidRDefault="003152C2" w:rsidP="003152C2">
      <w:pPr>
        <w:pStyle w:val="Text1"/>
        <w:rPr>
          <w:noProof/>
        </w:rPr>
      </w:pPr>
      <w:sdt>
        <w:sdtPr>
          <w:rPr>
            <w:noProof/>
          </w:rPr>
          <w:id w:val="-77949270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239713017"/>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163354F5" w14:textId="77777777" w:rsidR="003152C2" w:rsidRPr="00E04EBB" w:rsidRDefault="003152C2" w:rsidP="003152C2">
      <w:pPr>
        <w:pStyle w:val="Text1"/>
        <w:rPr>
          <w:noProof/>
          <w:color w:val="000000"/>
          <w:szCs w:val="24"/>
          <w:shd w:val="clear" w:color="auto" w:fill="FFFFFF"/>
        </w:rPr>
      </w:pPr>
      <w:r w:rsidRPr="00E04EBB">
        <w:rPr>
          <w:noProof/>
          <w:color w:val="000000"/>
          <w:shd w:val="clear" w:color="auto" w:fill="FFFFFF"/>
        </w:rPr>
        <w:t>Ако отговорът е „да“, моля, обърнете внимание, че точка 25 от насоките не се прилага.</w:t>
      </w:r>
    </w:p>
    <w:p w14:paraId="4A4EEE08" w14:textId="77777777" w:rsidR="003152C2" w:rsidRPr="00E04EBB" w:rsidRDefault="003152C2" w:rsidP="003152C2">
      <w:pPr>
        <w:pStyle w:val="ManualNumPar3"/>
        <w:rPr>
          <w:noProof/>
          <w:szCs w:val="24"/>
          <w:shd w:val="clear" w:color="auto" w:fill="FFFFFF"/>
        </w:rPr>
      </w:pPr>
      <w:r w:rsidRPr="00F42CFF">
        <w:rPr>
          <w:noProof/>
        </w:rPr>
        <w:lastRenderedPageBreak/>
        <w:t>2.7.8.</w:t>
      </w:r>
      <w:r w:rsidRPr="00F42CFF">
        <w:rPr>
          <w:noProof/>
        </w:rPr>
        <w:tab/>
      </w:r>
      <w:r w:rsidRPr="00E04EBB">
        <w:rPr>
          <w:noProof/>
          <w:shd w:val="clear" w:color="auto" w:fill="FFFFFF"/>
        </w:rPr>
        <w:t>Предоставя ли се помощта за разходите за предотвратяване, контрол и ликвидиране на болести по животните, посочени в точки 370 и 371 в част II, раздел 1.2.1.3 от насоките?</w:t>
      </w:r>
    </w:p>
    <w:p w14:paraId="510E7721" w14:textId="77777777" w:rsidR="003152C2" w:rsidRPr="00E04EBB" w:rsidRDefault="003152C2" w:rsidP="003152C2">
      <w:pPr>
        <w:pStyle w:val="Text1"/>
        <w:rPr>
          <w:noProof/>
        </w:rPr>
      </w:pPr>
      <w:sdt>
        <w:sdtPr>
          <w:rPr>
            <w:noProof/>
          </w:rPr>
          <w:id w:val="1025137209"/>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795816642"/>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32FD1F1B" w14:textId="77777777" w:rsidR="003152C2" w:rsidRPr="00E04EBB" w:rsidRDefault="003152C2" w:rsidP="003152C2">
      <w:pPr>
        <w:pStyle w:val="Text1"/>
        <w:rPr>
          <w:noProof/>
          <w:color w:val="000000"/>
          <w:szCs w:val="24"/>
          <w:shd w:val="clear" w:color="auto" w:fill="FFFFFF"/>
        </w:rPr>
      </w:pPr>
      <w:r w:rsidRPr="00E04EBB">
        <w:rPr>
          <w:noProof/>
          <w:color w:val="000000"/>
          <w:shd w:val="clear" w:color="auto" w:fill="FFFFFF"/>
        </w:rPr>
        <w:t>Ако отговорът е „да“, моля, обърнете внимание, че точка 25 от насоките не се прилага.</w:t>
      </w:r>
    </w:p>
    <w:p w14:paraId="339F1AC9" w14:textId="77777777" w:rsidR="003152C2" w:rsidRPr="00E04EBB" w:rsidRDefault="003152C2" w:rsidP="003152C2">
      <w:pPr>
        <w:pStyle w:val="ManualHeading4"/>
        <w:rPr>
          <w:b/>
          <w:bCs/>
          <w:noProof/>
        </w:rPr>
      </w:pPr>
      <w:r w:rsidRPr="00E04EBB">
        <w:rPr>
          <w:b/>
          <w:noProof/>
        </w:rPr>
        <w:t>Оценка на схемите за помощ</w:t>
      </w:r>
    </w:p>
    <w:p w14:paraId="79D371E6" w14:textId="77777777" w:rsidR="003152C2" w:rsidRPr="00E04EBB" w:rsidRDefault="003152C2" w:rsidP="003152C2">
      <w:pPr>
        <w:pStyle w:val="ManualNumPar3"/>
        <w:rPr>
          <w:noProof/>
          <w:szCs w:val="24"/>
          <w:shd w:val="clear" w:color="auto" w:fill="FFFFFF"/>
        </w:rPr>
      </w:pPr>
      <w:r w:rsidRPr="00F42CFF">
        <w:rPr>
          <w:noProof/>
        </w:rPr>
        <w:t>2.7.9.</w:t>
      </w:r>
      <w:r w:rsidRPr="00F42CFF">
        <w:rPr>
          <w:noProof/>
        </w:rPr>
        <w:tab/>
      </w:r>
      <w:r w:rsidRPr="00E04EBB">
        <w:rPr>
          <w:noProof/>
          <w:shd w:val="clear" w:color="auto" w:fill="FFFFFF"/>
        </w:rPr>
        <w:t>Моля, посочете дали схемата за помощ съдържа един от следните елементи:</w:t>
      </w:r>
    </w:p>
    <w:p w14:paraId="3FC57F70" w14:textId="77777777" w:rsidR="003152C2" w:rsidRPr="00E04EBB" w:rsidRDefault="003152C2" w:rsidP="003152C2">
      <w:pPr>
        <w:pStyle w:val="Point1"/>
        <w:rPr>
          <w:rFonts w:eastAsia="Times New Roman"/>
          <w:noProof/>
        </w:rPr>
      </w:pPr>
      <w:r>
        <w:rPr>
          <w:rFonts w:eastAsia="Times New Roman"/>
          <w:noProof/>
        </w:rPr>
        <w:t>а)</w:t>
      </w:r>
      <w:r>
        <w:rPr>
          <w:rFonts w:eastAsia="Times New Roman"/>
          <w:noProof/>
        </w:rPr>
        <w:tab/>
      </w:r>
      <w:sdt>
        <w:sdtPr>
          <w:rPr>
            <w:rFonts w:eastAsia="Times New Roman"/>
            <w:noProof/>
          </w:rPr>
          <w:id w:val="-1967271757"/>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w:t>
      </w:r>
      <w:r w:rsidRPr="00E04EBB">
        <w:rPr>
          <w:noProof/>
          <w:shd w:val="clear" w:color="auto" w:fill="FFFFFF"/>
        </w:rPr>
        <w:t>бюджетът на схемата или отчетените разходи надвишават 150 милиона евро за дадена година или 750 милиона евро за цялата продължителност, т.е. общата продължителност на схемата и всяка предходна схема, обхващаща подобна цел и географски регион;</w:t>
      </w:r>
    </w:p>
    <w:p w14:paraId="16B6C155" w14:textId="77777777" w:rsidR="003152C2" w:rsidRPr="00E04EBB" w:rsidRDefault="003152C2" w:rsidP="003152C2">
      <w:pPr>
        <w:pStyle w:val="Point1"/>
        <w:rPr>
          <w:rFonts w:eastAsia="Times New Roman"/>
          <w:noProof/>
        </w:rPr>
      </w:pPr>
      <w:r>
        <w:rPr>
          <w:rFonts w:eastAsia="Times New Roman"/>
          <w:noProof/>
        </w:rPr>
        <w:t>б)</w:t>
      </w:r>
      <w:r>
        <w:rPr>
          <w:rFonts w:eastAsia="Times New Roman"/>
          <w:noProof/>
        </w:rPr>
        <w:tab/>
      </w:r>
      <w:sdt>
        <w:sdtPr>
          <w:rPr>
            <w:rFonts w:eastAsia="Times New Roman"/>
            <w:noProof/>
          </w:rPr>
          <w:id w:val="-1847237693"/>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схемата </w:t>
      </w:r>
      <w:r w:rsidRPr="00E04EBB">
        <w:rPr>
          <w:noProof/>
          <w:shd w:val="clear" w:color="auto" w:fill="FFFFFF"/>
        </w:rPr>
        <w:t>съдържа нови характеристики</w:t>
      </w:r>
      <w:r w:rsidRPr="00E04EBB">
        <w:rPr>
          <w:noProof/>
        </w:rPr>
        <w:t>;</w:t>
      </w:r>
    </w:p>
    <w:p w14:paraId="7C23A4F4" w14:textId="77777777" w:rsidR="003152C2" w:rsidRPr="00E04EBB" w:rsidRDefault="003152C2" w:rsidP="003152C2">
      <w:pPr>
        <w:pStyle w:val="Point1"/>
        <w:rPr>
          <w:noProof/>
          <w:shd w:val="clear" w:color="auto" w:fill="FFFFFF"/>
        </w:rPr>
      </w:pPr>
      <w:r>
        <w:rPr>
          <w:rFonts w:eastAsia="Times New Roman"/>
          <w:noProof/>
        </w:rPr>
        <w:t>в)</w:t>
      </w:r>
      <w:r>
        <w:rPr>
          <w:rFonts w:eastAsia="Times New Roman"/>
          <w:noProof/>
        </w:rPr>
        <w:tab/>
      </w:r>
      <w:sdt>
        <w:sdtPr>
          <w:rPr>
            <w:rFonts w:eastAsia="Times New Roman"/>
            <w:noProof/>
          </w:rPr>
          <w:id w:val="-48607451"/>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схемата се отнася до</w:t>
      </w:r>
      <w:r w:rsidRPr="00E04EBB">
        <w:rPr>
          <w:noProof/>
          <w:shd w:val="clear" w:color="auto" w:fill="FFFFFF"/>
        </w:rPr>
        <w:t xml:space="preserve"> предвидени значителни пазарни, технологични или регулаторни промени.</w:t>
      </w:r>
    </w:p>
    <w:p w14:paraId="7E7C24FD" w14:textId="77777777" w:rsidR="003152C2" w:rsidRPr="00E04EBB" w:rsidRDefault="003152C2" w:rsidP="003152C2">
      <w:pPr>
        <w:pStyle w:val="Text1"/>
        <w:rPr>
          <w:bCs/>
          <w:noProof/>
          <w:color w:val="000000"/>
          <w:szCs w:val="24"/>
          <w:shd w:val="clear" w:color="auto" w:fill="FFFFFF"/>
        </w:rPr>
      </w:pPr>
      <w:r w:rsidRPr="00E04EBB">
        <w:rPr>
          <w:noProof/>
          <w:color w:val="000000"/>
          <w:shd w:val="clear" w:color="auto" w:fill="FFFFFF"/>
        </w:rPr>
        <w:t>Ако е налице някой от горепосочените елементи, моля, посочете подробности:</w:t>
      </w:r>
    </w:p>
    <w:p w14:paraId="7BA403F4" w14:textId="77777777" w:rsidR="003152C2" w:rsidRPr="00E04EBB" w:rsidRDefault="003152C2" w:rsidP="003152C2">
      <w:pPr>
        <w:pStyle w:val="Text1"/>
        <w:rPr>
          <w:noProof/>
          <w:shd w:val="clear" w:color="auto" w:fill="FFFFFF"/>
        </w:rPr>
      </w:pPr>
      <w:r w:rsidRPr="00E04EBB">
        <w:rPr>
          <w:noProof/>
          <w:shd w:val="clear" w:color="auto" w:fill="FFFFFF"/>
        </w:rPr>
        <w:t>………………………………………………………………………………………</w:t>
      </w:r>
    </w:p>
    <w:p w14:paraId="5E38A631" w14:textId="77777777" w:rsidR="003152C2" w:rsidRPr="00E04EBB" w:rsidRDefault="003152C2" w:rsidP="003152C2">
      <w:pPr>
        <w:pStyle w:val="Text1"/>
        <w:rPr>
          <w:noProof/>
          <w:color w:val="000000"/>
          <w:szCs w:val="24"/>
          <w:shd w:val="clear" w:color="auto" w:fill="FFFFFF"/>
        </w:rPr>
      </w:pPr>
      <w:r w:rsidRPr="00E04EBB">
        <w:rPr>
          <w:noProof/>
          <w:color w:val="000000"/>
          <w:shd w:val="clear" w:color="auto" w:fill="FFFFFF"/>
        </w:rPr>
        <w:t>Имайте предвид, че съгласно точка 640 от насоките, последваща оценка може да се изисква за схеми с големи бюджети за помощ или съдържащи нови характеристики, или когато са предвидени значителни пазарни, технологични или регулаторни промени. При всички положения оценка ще се изисква за схеми с бюджет за държавна помощ или за които са били отчетени разходи над 150 милиона евро за дадена година или 750 милиона евро за цялата им продължителност, т.е. общата продължителност на схемата и всяка предходна схема, обхващаща подобна цел и географски регион, считано от 1 януари 2023 г. Предвид целите на оценката и за да се избегне непропорционална тежест за държавите членки, последващи оценки се изискват само за схеми за помощ, чиято обща продължителност надвишава три години, считано от 1 януари 2023 г.</w:t>
      </w:r>
    </w:p>
    <w:p w14:paraId="3E4C9E10" w14:textId="77777777" w:rsidR="003152C2" w:rsidRPr="00E04EBB" w:rsidRDefault="003152C2" w:rsidP="003152C2">
      <w:pPr>
        <w:pStyle w:val="Text1"/>
        <w:rPr>
          <w:bCs/>
          <w:noProof/>
          <w:color w:val="000000"/>
          <w:szCs w:val="24"/>
          <w:shd w:val="clear" w:color="auto" w:fill="FFFFFF"/>
        </w:rPr>
      </w:pPr>
      <w:r w:rsidRPr="00E04EBB">
        <w:rPr>
          <w:noProof/>
          <w:color w:val="000000"/>
          <w:shd w:val="clear" w:color="auto" w:fill="FFFFFF"/>
        </w:rPr>
        <w:t>Моля, потвърдете, че ако бъде поискана, държавата членка ще извърши последваща оценка съгласно точки 642—646 от насоките:</w:t>
      </w:r>
    </w:p>
    <w:p w14:paraId="1C5893BF" w14:textId="77777777" w:rsidR="003152C2" w:rsidRPr="00E04EBB" w:rsidRDefault="003152C2" w:rsidP="003152C2">
      <w:pPr>
        <w:pStyle w:val="Text1"/>
        <w:rPr>
          <w:noProof/>
        </w:rPr>
      </w:pPr>
      <w:sdt>
        <w:sdtPr>
          <w:rPr>
            <w:noProof/>
          </w:rPr>
          <w:id w:val="-1909570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да</w:t>
      </w:r>
      <w:r w:rsidRPr="00E04EBB">
        <w:rPr>
          <w:noProof/>
        </w:rPr>
        <w:tab/>
      </w:r>
      <w:r w:rsidRPr="00E04EBB">
        <w:rPr>
          <w:noProof/>
        </w:rPr>
        <w:tab/>
      </w:r>
      <w:sdt>
        <w:sdtPr>
          <w:rPr>
            <w:noProof/>
          </w:rPr>
          <w:id w:val="1687477410"/>
          <w14:checkbox>
            <w14:checked w14:val="0"/>
            <w14:checkedState w14:val="2612" w14:font="MS Gothic"/>
            <w14:uncheckedState w14:val="2610" w14:font="MS Gothic"/>
          </w14:checkbox>
        </w:sdtPr>
        <w:sdtContent>
          <w:r w:rsidRPr="00E04EBB">
            <w:rPr>
              <w:rFonts w:ascii="MS Gothic" w:eastAsia="MS Gothic" w:hAnsi="MS Gothic" w:hint="eastAsia"/>
              <w:noProof/>
              <w:lang w:eastAsia="en-GB"/>
            </w:rPr>
            <w:t>☐</w:t>
          </w:r>
        </w:sdtContent>
      </w:sdt>
      <w:r w:rsidRPr="00E04EBB">
        <w:rPr>
          <w:noProof/>
        </w:rPr>
        <w:t xml:space="preserve"> не</w:t>
      </w:r>
    </w:p>
    <w:p w14:paraId="0D28C841" w14:textId="77777777" w:rsidR="003152C2" w:rsidRPr="00E04EBB" w:rsidRDefault="003152C2" w:rsidP="003152C2">
      <w:pPr>
        <w:pStyle w:val="ManualHeading4"/>
        <w:rPr>
          <w:b/>
          <w:bCs/>
          <w:noProof/>
        </w:rPr>
      </w:pPr>
      <w:r w:rsidRPr="00E04EBB">
        <w:rPr>
          <w:b/>
          <w:noProof/>
        </w:rPr>
        <w:t>Друга информация</w:t>
      </w:r>
    </w:p>
    <w:p w14:paraId="70970C20" w14:textId="77777777" w:rsidR="003152C2" w:rsidRPr="00E04EBB" w:rsidRDefault="003152C2" w:rsidP="003152C2">
      <w:pPr>
        <w:rPr>
          <w:noProof/>
          <w:color w:val="000000"/>
          <w:szCs w:val="24"/>
          <w:shd w:val="clear" w:color="auto" w:fill="FFFFFF"/>
        </w:rPr>
      </w:pPr>
      <w:r w:rsidRPr="00E04EBB">
        <w:rPr>
          <w:noProof/>
          <w:color w:val="000000"/>
          <w:shd w:val="clear" w:color="auto" w:fill="FFFFFF"/>
        </w:rPr>
        <w:t>Моля да предоставите всякаква друга информация, която според Вас е важна/необходима за надлежната оценка на мярката за помощ, за която е подадено уведомление:</w:t>
      </w:r>
    </w:p>
    <w:p w14:paraId="6DB90F66" w14:textId="77777777" w:rsidR="003152C2" w:rsidRPr="00E04EBB" w:rsidRDefault="003152C2" w:rsidP="003152C2">
      <w:pPr>
        <w:rPr>
          <w:noProof/>
          <w:szCs w:val="24"/>
        </w:rPr>
      </w:pPr>
      <w:r w:rsidRPr="00E04EBB">
        <w:rPr>
          <w:noProof/>
        </w:rPr>
        <w:t>………………………………………………………………………………………………..</w:t>
      </w:r>
    </w:p>
    <w:p w14:paraId="346506B8" w14:textId="77777777" w:rsidR="00E6658B" w:rsidRDefault="00E6658B"/>
    <w:sectPr w:rsidR="00E665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8187F" w14:textId="77777777" w:rsidR="003152C2" w:rsidRDefault="003152C2" w:rsidP="003152C2">
      <w:pPr>
        <w:spacing w:before="0" w:after="0"/>
      </w:pPr>
      <w:r>
        <w:separator/>
      </w:r>
    </w:p>
  </w:endnote>
  <w:endnote w:type="continuationSeparator" w:id="0">
    <w:p w14:paraId="352B3A1C" w14:textId="77777777" w:rsidR="003152C2" w:rsidRDefault="003152C2" w:rsidP="003152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83A14" w14:textId="77777777" w:rsidR="003152C2" w:rsidRDefault="003152C2" w:rsidP="003152C2">
      <w:pPr>
        <w:spacing w:before="0" w:after="0"/>
      </w:pPr>
      <w:r>
        <w:separator/>
      </w:r>
    </w:p>
  </w:footnote>
  <w:footnote w:type="continuationSeparator" w:id="0">
    <w:p w14:paraId="37FC4ECC" w14:textId="77777777" w:rsidR="003152C2" w:rsidRDefault="003152C2" w:rsidP="003152C2">
      <w:pPr>
        <w:spacing w:before="0" w:after="0"/>
      </w:pPr>
      <w:r>
        <w:continuationSeparator/>
      </w:r>
    </w:p>
  </w:footnote>
  <w:footnote w:id="1">
    <w:p w14:paraId="6F90ABEC" w14:textId="77777777" w:rsidR="003152C2" w:rsidRPr="00A04552" w:rsidRDefault="003152C2" w:rsidP="003152C2">
      <w:pPr>
        <w:pStyle w:val="FootnoteText"/>
      </w:pPr>
      <w:r>
        <w:rPr>
          <w:rStyle w:val="FootnoteReference"/>
        </w:rPr>
        <w:footnoteRef/>
      </w:r>
      <w:r>
        <w:tab/>
        <w:t>ОВ С 485, 21.12.2022 г., стр. 1.</w:t>
      </w:r>
    </w:p>
  </w:footnote>
  <w:footnote w:id="2">
    <w:p w14:paraId="1C205DEB" w14:textId="77777777" w:rsidR="003152C2" w:rsidRPr="00A04552" w:rsidRDefault="003152C2" w:rsidP="003152C2">
      <w:pPr>
        <w:pStyle w:val="FootnoteText"/>
      </w:pPr>
      <w:r>
        <w:rPr>
          <w:rStyle w:val="FootnoteReference"/>
        </w:rPr>
        <w:footnoteRef/>
      </w:r>
      <w:r>
        <w:tab/>
        <w:t xml:space="preserve">Регламент(ЕС) 2021/2115 на Европейския парламент и на Съвета от 2 декември 2021 г.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 (ОВ L 435, 6.12.2021 г., стр. 1, ELI: </w:t>
      </w:r>
      <w:hyperlink r:id="rId1" w:history="1">
        <w:r>
          <w:rPr>
            <w:rStyle w:val="Hyperlink"/>
          </w:rPr>
          <w:t>http://data.europa.eu/eli/reg/2021/2115/oj</w:t>
        </w:r>
      </w:hyperlink>
      <w:r>
        <w:t xml:space="preserve"> ).</w:t>
      </w:r>
    </w:p>
  </w:footnote>
  <w:footnote w:id="3">
    <w:p w14:paraId="20BFCA7A" w14:textId="77777777" w:rsidR="003152C2" w:rsidRPr="00AA3088" w:rsidRDefault="003152C2" w:rsidP="003152C2">
      <w:pPr>
        <w:pStyle w:val="FootnoteText"/>
      </w:pPr>
      <w:r>
        <w:rPr>
          <w:rStyle w:val="FootnoteReference"/>
        </w:rPr>
        <w:footnoteRef/>
      </w:r>
      <w:r>
        <w:tab/>
        <w:t>Моля, обърнете внимание, че това условие не се прилага в случай на последващи фискални схеми, при условие че дейността вече е била обхваната от предходните схеми под формата на данъчни облекчения.</w:t>
      </w:r>
    </w:p>
  </w:footnote>
  <w:footnote w:id="4">
    <w:p w14:paraId="78C77672" w14:textId="77777777" w:rsidR="003152C2" w:rsidRPr="005E7FB5" w:rsidRDefault="003152C2" w:rsidP="003152C2">
      <w:pPr>
        <w:pStyle w:val="FootnoteText"/>
      </w:pPr>
      <w:r>
        <w:rPr>
          <w:rStyle w:val="FootnoteReference"/>
        </w:rPr>
        <w:footnoteRef/>
      </w:r>
      <w:r>
        <w:tab/>
        <w:t>ННС на проекта е разликата между положителните и отрицателните парични потоци през жизнения цикъл на инвестицията, дисконтирани до настоящата им стойност (обикновено се използва цената на капитала).</w:t>
      </w:r>
    </w:p>
  </w:footnote>
  <w:footnote w:id="5">
    <w:p w14:paraId="1717E23C" w14:textId="77777777" w:rsidR="003152C2" w:rsidRPr="005E7FB5" w:rsidRDefault="003152C2" w:rsidP="003152C2">
      <w:pPr>
        <w:pStyle w:val="FootnoteText"/>
      </w:pPr>
      <w:r>
        <w:rPr>
          <w:rStyle w:val="FootnoteReference"/>
        </w:rPr>
        <w:footnoteRef/>
      </w:r>
      <w:r>
        <w:tab/>
        <w:t>ВНВ не се основава на счетоводните приходи през дадена година, а се вземат предвид бъдещите парични потоци, които инвеститорът очаква да получи през целия жизнен цикъл на инвестицията. Тя се определя като дисконтовия процент, за който ННС на паричните потоци е равна на нула.</w:t>
      </w:r>
    </w:p>
  </w:footnote>
  <w:footnote w:id="6">
    <w:p w14:paraId="0A4EE427" w14:textId="77777777" w:rsidR="003152C2" w:rsidRPr="00770DCD" w:rsidRDefault="003152C2" w:rsidP="003152C2">
      <w:pPr>
        <w:pStyle w:val="FootnoteText"/>
      </w:pPr>
      <w:r>
        <w:rPr>
          <w:rStyle w:val="FootnoteReference"/>
        </w:rPr>
        <w:footnoteRef/>
      </w:r>
      <w:r>
        <w:tab/>
        <w:t xml:space="preserve">Съгласно член 1 от Регламент (ЕС) № 1308/2013 селскостопански продукти са </w:t>
      </w:r>
      <w:r>
        <w:rPr>
          <w:color w:val="000000"/>
          <w:shd w:val="clear" w:color="auto" w:fill="FFFFFF"/>
        </w:rPr>
        <w:t>продуктите, изброени в приложение I към Договорите, с изключение на продуктите от риболов и аквакултури, съгласно определението им в законодателните актове на Съюза за общата организация на пазарите на продуктите от риболов и аквакултури.</w:t>
      </w:r>
    </w:p>
  </w:footnote>
  <w:footnote w:id="7">
    <w:p w14:paraId="0F93632B" w14:textId="77777777" w:rsidR="003152C2" w:rsidRPr="00E04EBB" w:rsidRDefault="003152C2" w:rsidP="003152C2">
      <w:pPr>
        <w:pStyle w:val="FootnoteText"/>
        <w:rPr>
          <w:lang w:val="fr-BE"/>
        </w:rPr>
      </w:pPr>
      <w:r>
        <w:rPr>
          <w:rStyle w:val="FootnoteReference"/>
        </w:rPr>
        <w:footnoteRef/>
      </w:r>
      <w:r w:rsidRPr="00E04EBB">
        <w:rPr>
          <w:lang w:val="fr-BE"/>
        </w:rPr>
        <w:tab/>
      </w:r>
      <w:hyperlink r:id="rId2" w:anchor=":~:text=Regulation%20%28EU%29%202021%2F1060%20of%20the%20European%20Parliament%20and,Financial%20Support%20for%20Border%20Management%20and%20Visa%20Policy" w:history="1">
        <w:r w:rsidRPr="00E04EBB">
          <w:rPr>
            <w:rStyle w:val="Hyperlink"/>
            <w:lang w:val="fr-BE"/>
          </w:rPr>
          <w:t>EUR-Lex - 32021R1060 - BG - EUR-Lex (europa.eu)</w:t>
        </w:r>
      </w:hyperlink>
    </w:p>
  </w:footnote>
  <w:footnote w:id="8">
    <w:p w14:paraId="24502889" w14:textId="77777777" w:rsidR="003152C2" w:rsidRPr="00E04EBB" w:rsidRDefault="003152C2" w:rsidP="003152C2">
      <w:pPr>
        <w:pStyle w:val="FootnoteText"/>
        <w:rPr>
          <w:lang w:val="fr-BE"/>
        </w:rPr>
      </w:pPr>
      <w:r>
        <w:rPr>
          <w:rStyle w:val="FootnoteReference"/>
        </w:rPr>
        <w:footnoteRef/>
      </w:r>
      <w:r w:rsidRPr="00E04EBB">
        <w:rPr>
          <w:lang w:val="fr-BE"/>
        </w:rPr>
        <w:tab/>
      </w:r>
      <w:r>
        <w:t>При</w:t>
      </w:r>
      <w:r w:rsidRPr="00E04EBB">
        <w:rPr>
          <w:lang w:val="fr-BE"/>
        </w:rPr>
        <w:t xml:space="preserve"> </w:t>
      </w:r>
      <w:r>
        <w:t>сравняване</w:t>
      </w:r>
      <w:r w:rsidRPr="00E04EBB">
        <w:rPr>
          <w:lang w:val="fr-BE"/>
        </w:rPr>
        <w:t xml:space="preserve"> </w:t>
      </w:r>
      <w:r>
        <w:t>на</w:t>
      </w:r>
      <w:r w:rsidRPr="00E04EBB">
        <w:rPr>
          <w:lang w:val="fr-BE"/>
        </w:rPr>
        <w:t xml:space="preserve"> </w:t>
      </w:r>
      <w:r>
        <w:t>съпоставителни</w:t>
      </w:r>
      <w:r w:rsidRPr="00E04EBB">
        <w:rPr>
          <w:lang w:val="fr-BE"/>
        </w:rPr>
        <w:t xml:space="preserve"> </w:t>
      </w:r>
      <w:r>
        <w:t>сценарии</w:t>
      </w:r>
      <w:r w:rsidRPr="00E04EBB">
        <w:rPr>
          <w:lang w:val="fr-BE"/>
        </w:rPr>
        <w:t xml:space="preserve"> </w:t>
      </w:r>
      <w:r>
        <w:t>помощта</w:t>
      </w:r>
      <w:r w:rsidRPr="00E04EBB">
        <w:rPr>
          <w:lang w:val="fr-BE"/>
        </w:rPr>
        <w:t xml:space="preserve"> </w:t>
      </w:r>
      <w:r>
        <w:t>се</w:t>
      </w:r>
      <w:r w:rsidRPr="00E04EBB">
        <w:rPr>
          <w:lang w:val="fr-BE"/>
        </w:rPr>
        <w:t xml:space="preserve"> </w:t>
      </w:r>
      <w:r>
        <w:t>дисконтира</w:t>
      </w:r>
      <w:r w:rsidRPr="00E04EBB">
        <w:rPr>
          <w:lang w:val="fr-BE"/>
        </w:rPr>
        <w:t xml:space="preserve"> </w:t>
      </w:r>
      <w:r>
        <w:t>със</w:t>
      </w:r>
      <w:r w:rsidRPr="00E04EBB">
        <w:rPr>
          <w:lang w:val="fr-BE"/>
        </w:rPr>
        <w:t xml:space="preserve"> </w:t>
      </w:r>
      <w:r>
        <w:t>същия</w:t>
      </w:r>
      <w:r w:rsidRPr="00E04EBB">
        <w:rPr>
          <w:lang w:val="fr-BE"/>
        </w:rPr>
        <w:t xml:space="preserve"> </w:t>
      </w:r>
      <w:r>
        <w:t>фактор</w:t>
      </w:r>
      <w:r w:rsidRPr="00E04EBB">
        <w:rPr>
          <w:lang w:val="fr-BE"/>
        </w:rPr>
        <w:t xml:space="preserve">, </w:t>
      </w:r>
      <w:r>
        <w:t>както</w:t>
      </w:r>
      <w:r w:rsidRPr="00E04EBB">
        <w:rPr>
          <w:lang w:val="fr-BE"/>
        </w:rPr>
        <w:t xml:space="preserve"> </w:t>
      </w:r>
      <w:r>
        <w:t>при</w:t>
      </w:r>
      <w:r w:rsidRPr="00E04EBB">
        <w:rPr>
          <w:lang w:val="fr-BE"/>
        </w:rPr>
        <w:t xml:space="preserve"> </w:t>
      </w:r>
      <w:r>
        <w:t>съответния</w:t>
      </w:r>
      <w:r w:rsidRPr="00E04EBB">
        <w:rPr>
          <w:lang w:val="fr-BE"/>
        </w:rPr>
        <w:t xml:space="preserve"> </w:t>
      </w:r>
      <w:r>
        <w:t>сценарий</w:t>
      </w:r>
      <w:r w:rsidRPr="00E04EBB">
        <w:rPr>
          <w:lang w:val="fr-BE"/>
        </w:rPr>
        <w:t xml:space="preserve"> </w:t>
      </w:r>
      <w:r>
        <w:t>с</w:t>
      </w:r>
      <w:r w:rsidRPr="00E04EBB">
        <w:rPr>
          <w:lang w:val="fr-BE"/>
        </w:rPr>
        <w:t xml:space="preserve"> </w:t>
      </w:r>
      <w:r>
        <w:t>инвестиция</w:t>
      </w:r>
      <w:r w:rsidRPr="00E04EBB">
        <w:rPr>
          <w:lang w:val="fr-BE"/>
        </w:rPr>
        <w:t xml:space="preserve"> </w:t>
      </w:r>
      <w:r>
        <w:t>и</w:t>
      </w:r>
      <w:r w:rsidRPr="00E04EBB">
        <w:rPr>
          <w:lang w:val="fr-BE"/>
        </w:rPr>
        <w:t xml:space="preserve"> </w:t>
      </w:r>
      <w:r>
        <w:t>съпоставителен</w:t>
      </w:r>
      <w:r w:rsidRPr="00E04EBB">
        <w:rPr>
          <w:lang w:val="fr-BE"/>
        </w:rPr>
        <w:t xml:space="preserve"> </w:t>
      </w:r>
      <w:r>
        <w:t>сценарий</w:t>
      </w:r>
      <w:r w:rsidRPr="00E04EBB">
        <w:rPr>
          <w:lang w:val="fr-BE"/>
        </w:rPr>
        <w:t>.</w:t>
      </w:r>
    </w:p>
  </w:footnote>
  <w:footnote w:id="9">
    <w:p w14:paraId="322FE749" w14:textId="77777777" w:rsidR="003152C2" w:rsidRPr="00E04EBB" w:rsidRDefault="003152C2" w:rsidP="003152C2">
      <w:pPr>
        <w:pStyle w:val="FootnoteText"/>
        <w:rPr>
          <w:lang w:val="fr-BE"/>
        </w:rPr>
      </w:pPr>
      <w:r>
        <w:rPr>
          <w:rStyle w:val="FootnoteReference"/>
        </w:rPr>
        <w:footnoteRef/>
      </w:r>
      <w:r w:rsidRPr="00E04EBB">
        <w:rPr>
          <w:lang w:val="fr-BE"/>
        </w:rPr>
        <w:tab/>
        <w:t>„</w:t>
      </w:r>
      <w:r>
        <w:t>Публично</w:t>
      </w:r>
      <w:r w:rsidRPr="00E04EBB">
        <w:rPr>
          <w:lang w:val="fr-BE"/>
        </w:rPr>
        <w:t xml:space="preserve"> </w:t>
      </w:r>
      <w:r>
        <w:t>търсене</w:t>
      </w:r>
      <w:r w:rsidRPr="00E04EBB">
        <w:rPr>
          <w:lang w:val="fr-BE"/>
        </w:rPr>
        <w:t xml:space="preserve"> </w:t>
      </w:r>
      <w:r>
        <w:t>в</w:t>
      </w:r>
      <w:r w:rsidRPr="00E04EBB">
        <w:rPr>
          <w:lang w:val="fr-BE"/>
        </w:rPr>
        <w:t xml:space="preserve"> </w:t>
      </w:r>
      <w:r>
        <w:t>базата</w:t>
      </w:r>
      <w:r w:rsidRPr="00E04EBB">
        <w:rPr>
          <w:lang w:val="fr-BE"/>
        </w:rPr>
        <w:t xml:space="preserve"> </w:t>
      </w:r>
      <w:r>
        <w:t>данни</w:t>
      </w:r>
      <w:r w:rsidRPr="00E04EBB">
        <w:rPr>
          <w:lang w:val="fr-BE"/>
        </w:rPr>
        <w:t xml:space="preserve"> </w:t>
      </w:r>
      <w:r>
        <w:t>за</w:t>
      </w:r>
      <w:r w:rsidRPr="00E04EBB">
        <w:rPr>
          <w:lang w:val="fr-BE"/>
        </w:rPr>
        <w:t xml:space="preserve"> </w:t>
      </w:r>
      <w:r>
        <w:t>прозрачност</w:t>
      </w:r>
      <w:r w:rsidRPr="00E04EBB">
        <w:rPr>
          <w:lang w:val="fr-BE"/>
        </w:rPr>
        <w:t xml:space="preserve"> </w:t>
      </w:r>
      <w:r>
        <w:t>на</w:t>
      </w:r>
      <w:r w:rsidRPr="00E04EBB">
        <w:rPr>
          <w:lang w:val="fr-BE"/>
        </w:rPr>
        <w:t xml:space="preserve"> </w:t>
      </w:r>
      <w:r>
        <w:t>държавните</w:t>
      </w:r>
      <w:r w:rsidRPr="00E04EBB">
        <w:rPr>
          <w:lang w:val="fr-BE"/>
        </w:rPr>
        <w:t xml:space="preserve"> </w:t>
      </w:r>
      <w:r>
        <w:t>помощи</w:t>
      </w:r>
      <w:r w:rsidRPr="00E04EBB">
        <w:rPr>
          <w:lang w:val="fr-BE"/>
        </w:rPr>
        <w:t xml:space="preserve">“, </w:t>
      </w:r>
      <w:r>
        <w:t>достъпно</w:t>
      </w:r>
      <w:r w:rsidRPr="00E04EBB">
        <w:rPr>
          <w:lang w:val="fr-BE"/>
        </w:rPr>
        <w:t xml:space="preserve"> </w:t>
      </w:r>
      <w:r>
        <w:t>на</w:t>
      </w:r>
      <w:r w:rsidRPr="00E04EBB">
        <w:rPr>
          <w:lang w:val="fr-BE"/>
        </w:rPr>
        <w:t xml:space="preserve"> </w:t>
      </w:r>
      <w:r>
        <w:t>следния</w:t>
      </w:r>
      <w:r w:rsidRPr="00E04EBB">
        <w:rPr>
          <w:lang w:val="fr-BE"/>
        </w:rPr>
        <w:t xml:space="preserve"> </w:t>
      </w:r>
      <w:r>
        <w:t>уебсайт</w:t>
      </w:r>
      <w:r w:rsidRPr="00E04EBB">
        <w:rPr>
          <w:lang w:val="fr-BE"/>
        </w:rPr>
        <w:t xml:space="preserve">: </w:t>
      </w:r>
      <w:hyperlink r:id="rId3" w:history="1">
        <w:r w:rsidRPr="00E04EBB">
          <w:rPr>
            <w:rStyle w:val="Hyperlink"/>
            <w:lang w:val="fr-BE"/>
          </w:rPr>
          <w:t>https://webgate.ec.europa.eu/competition/transparency/public?lang=bg.</w:t>
        </w:r>
      </w:hyperlink>
    </w:p>
  </w:footnote>
  <w:footnote w:id="10">
    <w:p w14:paraId="72C8BB5A" w14:textId="77777777" w:rsidR="003152C2" w:rsidRPr="00E04EBB" w:rsidRDefault="003152C2" w:rsidP="003152C2">
      <w:pPr>
        <w:pStyle w:val="FootnoteText"/>
        <w:rPr>
          <w:lang w:val="fr-BE"/>
        </w:rPr>
      </w:pPr>
      <w:r>
        <w:rPr>
          <w:rStyle w:val="FootnoteReference"/>
        </w:rPr>
        <w:footnoteRef/>
      </w:r>
      <w:r w:rsidRPr="00E04EBB">
        <w:rPr>
          <w:lang w:val="fr-BE"/>
        </w:rPr>
        <w:tab/>
      </w:r>
      <w:r>
        <w:t>Тази</w:t>
      </w:r>
      <w:r w:rsidRPr="00E04EBB">
        <w:rPr>
          <w:lang w:val="fr-BE"/>
        </w:rPr>
        <w:t xml:space="preserve"> </w:t>
      </w:r>
      <w:r>
        <w:t>информация</w:t>
      </w:r>
      <w:r w:rsidRPr="00E04EBB">
        <w:rPr>
          <w:lang w:val="fr-BE"/>
        </w:rPr>
        <w:t xml:space="preserve"> </w:t>
      </w:r>
      <w:r>
        <w:t>трябва</w:t>
      </w:r>
      <w:r w:rsidRPr="00E04EBB">
        <w:rPr>
          <w:lang w:val="fr-BE"/>
        </w:rPr>
        <w:t xml:space="preserve"> </w:t>
      </w:r>
      <w:r>
        <w:t>да</w:t>
      </w:r>
      <w:r w:rsidRPr="00E04EBB">
        <w:rPr>
          <w:lang w:val="fr-BE"/>
        </w:rPr>
        <w:t xml:space="preserve"> </w:t>
      </w:r>
      <w:r>
        <w:t>се</w:t>
      </w:r>
      <w:r w:rsidRPr="00E04EBB">
        <w:rPr>
          <w:lang w:val="fr-BE"/>
        </w:rPr>
        <w:t xml:space="preserve"> </w:t>
      </w:r>
      <w:r>
        <w:t>публикува</w:t>
      </w:r>
      <w:r w:rsidRPr="00E04EBB">
        <w:rPr>
          <w:lang w:val="fr-BE"/>
        </w:rPr>
        <w:t xml:space="preserve"> </w:t>
      </w:r>
      <w:r>
        <w:t>в</w:t>
      </w:r>
      <w:r w:rsidRPr="00E04EBB">
        <w:rPr>
          <w:lang w:val="fr-BE"/>
        </w:rPr>
        <w:t xml:space="preserve"> </w:t>
      </w:r>
      <w:r>
        <w:t>срок</w:t>
      </w:r>
      <w:r w:rsidRPr="00E04EBB">
        <w:rPr>
          <w:lang w:val="fr-BE"/>
        </w:rPr>
        <w:t xml:space="preserve"> </w:t>
      </w:r>
      <w:r>
        <w:t>от</w:t>
      </w:r>
      <w:r w:rsidRPr="00E04EBB">
        <w:rPr>
          <w:lang w:val="fr-BE"/>
        </w:rPr>
        <w:t xml:space="preserve"> </w:t>
      </w:r>
      <w:r>
        <w:t>шест</w:t>
      </w:r>
      <w:r w:rsidRPr="00E04EBB">
        <w:rPr>
          <w:lang w:val="fr-BE"/>
        </w:rPr>
        <w:t xml:space="preserve"> </w:t>
      </w:r>
      <w:r>
        <w:t>месеца</w:t>
      </w:r>
      <w:r w:rsidRPr="00E04EBB">
        <w:rPr>
          <w:lang w:val="fr-BE"/>
        </w:rPr>
        <w:t xml:space="preserve"> </w:t>
      </w:r>
      <w:r>
        <w:t>от</w:t>
      </w:r>
      <w:r w:rsidRPr="00E04EBB">
        <w:rPr>
          <w:lang w:val="fr-BE"/>
        </w:rPr>
        <w:t xml:space="preserve"> </w:t>
      </w:r>
      <w:r>
        <w:t>датата</w:t>
      </w:r>
      <w:r w:rsidRPr="00E04EBB">
        <w:rPr>
          <w:lang w:val="fr-BE"/>
        </w:rPr>
        <w:t xml:space="preserve"> </w:t>
      </w:r>
      <w:r>
        <w:t>на</w:t>
      </w:r>
      <w:r w:rsidRPr="00E04EBB">
        <w:rPr>
          <w:lang w:val="fr-BE"/>
        </w:rPr>
        <w:t xml:space="preserve"> </w:t>
      </w:r>
      <w:r>
        <w:t>предоставяне</w:t>
      </w:r>
      <w:r w:rsidRPr="00E04EBB">
        <w:rPr>
          <w:lang w:val="fr-BE"/>
        </w:rPr>
        <w:t xml:space="preserve"> </w:t>
      </w:r>
      <w:r>
        <w:t>на</w:t>
      </w:r>
      <w:r w:rsidRPr="00E04EBB">
        <w:rPr>
          <w:lang w:val="fr-BE"/>
        </w:rPr>
        <w:t xml:space="preserve"> </w:t>
      </w:r>
      <w:r>
        <w:t>помощта</w:t>
      </w:r>
      <w:r w:rsidRPr="00E04EBB">
        <w:rPr>
          <w:lang w:val="fr-BE"/>
        </w:rPr>
        <w:t xml:space="preserve"> (</w:t>
      </w:r>
      <w:r>
        <w:t>или</w:t>
      </w:r>
      <w:r w:rsidRPr="00E04EBB">
        <w:rPr>
          <w:lang w:val="fr-BE"/>
        </w:rPr>
        <w:t xml:space="preserve"> </w:t>
      </w:r>
      <w:r>
        <w:t>за</w:t>
      </w:r>
      <w:r w:rsidRPr="00E04EBB">
        <w:rPr>
          <w:lang w:val="fr-BE"/>
        </w:rPr>
        <w:t xml:space="preserve"> </w:t>
      </w:r>
      <w:r>
        <w:t>помощ</w:t>
      </w:r>
      <w:r w:rsidRPr="00E04EBB">
        <w:rPr>
          <w:lang w:val="fr-BE"/>
        </w:rPr>
        <w:t xml:space="preserve"> </w:t>
      </w:r>
      <w:r>
        <w:t>под</w:t>
      </w:r>
      <w:r w:rsidRPr="00E04EBB">
        <w:rPr>
          <w:lang w:val="fr-BE"/>
        </w:rPr>
        <w:t xml:space="preserve"> </w:t>
      </w:r>
      <w:r>
        <w:t>формата</w:t>
      </w:r>
      <w:r w:rsidRPr="00E04EBB">
        <w:rPr>
          <w:lang w:val="fr-BE"/>
        </w:rPr>
        <w:t xml:space="preserve"> </w:t>
      </w:r>
      <w:r>
        <w:t>на</w:t>
      </w:r>
      <w:r w:rsidRPr="00E04EBB">
        <w:rPr>
          <w:lang w:val="fr-BE"/>
        </w:rPr>
        <w:t xml:space="preserve"> </w:t>
      </w:r>
      <w:r>
        <w:t>данъчно</w:t>
      </w:r>
      <w:r w:rsidRPr="00E04EBB">
        <w:rPr>
          <w:lang w:val="fr-BE"/>
        </w:rPr>
        <w:t xml:space="preserve"> </w:t>
      </w:r>
      <w:r>
        <w:t>предимство</w:t>
      </w:r>
      <w:r w:rsidRPr="00E04EBB">
        <w:rPr>
          <w:lang w:val="fr-BE"/>
        </w:rPr>
        <w:t xml:space="preserve"> — </w:t>
      </w:r>
      <w:r>
        <w:t>в</w:t>
      </w:r>
      <w:r w:rsidRPr="00E04EBB">
        <w:rPr>
          <w:lang w:val="fr-BE"/>
        </w:rPr>
        <w:t xml:space="preserve"> </w:t>
      </w:r>
      <w:r>
        <w:t>рамките</w:t>
      </w:r>
      <w:r w:rsidRPr="00E04EBB">
        <w:rPr>
          <w:lang w:val="fr-BE"/>
        </w:rPr>
        <w:t xml:space="preserve"> </w:t>
      </w:r>
      <w:r>
        <w:t>на</w:t>
      </w:r>
      <w:r w:rsidRPr="00E04EBB">
        <w:rPr>
          <w:lang w:val="fr-BE"/>
        </w:rPr>
        <w:t xml:space="preserve"> </w:t>
      </w:r>
      <w:r>
        <w:t>една</w:t>
      </w:r>
      <w:r w:rsidRPr="00E04EBB">
        <w:rPr>
          <w:lang w:val="fr-BE"/>
        </w:rPr>
        <w:t xml:space="preserve"> </w:t>
      </w:r>
      <w:r>
        <w:t>година</w:t>
      </w:r>
      <w:r w:rsidRPr="00E04EBB">
        <w:rPr>
          <w:lang w:val="fr-BE"/>
        </w:rPr>
        <w:t xml:space="preserve"> </w:t>
      </w:r>
      <w:r>
        <w:t>от</w:t>
      </w:r>
      <w:r w:rsidRPr="00E04EBB">
        <w:rPr>
          <w:lang w:val="fr-BE"/>
        </w:rPr>
        <w:t xml:space="preserve"> </w:t>
      </w:r>
      <w:r>
        <w:t>датата</w:t>
      </w:r>
      <w:r w:rsidRPr="00E04EBB">
        <w:rPr>
          <w:lang w:val="fr-BE"/>
        </w:rPr>
        <w:t xml:space="preserve"> </w:t>
      </w:r>
      <w:r>
        <w:t>на</w:t>
      </w:r>
      <w:r w:rsidRPr="00E04EBB">
        <w:rPr>
          <w:lang w:val="fr-BE"/>
        </w:rPr>
        <w:t xml:space="preserve"> </w:t>
      </w:r>
      <w:r>
        <w:t>данъчната</w:t>
      </w:r>
      <w:r w:rsidRPr="00E04EBB">
        <w:rPr>
          <w:lang w:val="fr-BE"/>
        </w:rPr>
        <w:t xml:space="preserve"> </w:t>
      </w:r>
      <w:r>
        <w:t>декларация</w:t>
      </w:r>
      <w:r w:rsidRPr="00E04EBB">
        <w:rPr>
          <w:lang w:val="fr-BE"/>
        </w:rPr>
        <w:t xml:space="preserve">). </w:t>
      </w:r>
      <w:r>
        <w:t>В</w:t>
      </w:r>
      <w:r w:rsidRPr="00E04EBB">
        <w:rPr>
          <w:lang w:val="fr-BE"/>
        </w:rPr>
        <w:t xml:space="preserve"> </w:t>
      </w:r>
      <w:r>
        <w:t>случай</w:t>
      </w:r>
      <w:r w:rsidRPr="00E04EBB">
        <w:rPr>
          <w:lang w:val="fr-BE"/>
        </w:rPr>
        <w:t xml:space="preserve"> </w:t>
      </w:r>
      <w:r>
        <w:t>на</w:t>
      </w:r>
      <w:r w:rsidRPr="00E04EBB">
        <w:rPr>
          <w:lang w:val="fr-BE"/>
        </w:rPr>
        <w:t xml:space="preserve"> </w:t>
      </w:r>
      <w:r>
        <w:t>неправомерна</w:t>
      </w:r>
      <w:r w:rsidRPr="00E04EBB">
        <w:rPr>
          <w:lang w:val="fr-BE"/>
        </w:rPr>
        <w:t xml:space="preserve"> </w:t>
      </w:r>
      <w:r>
        <w:t>помощ</w:t>
      </w:r>
      <w:r w:rsidRPr="00E04EBB">
        <w:rPr>
          <w:lang w:val="fr-BE"/>
        </w:rPr>
        <w:t xml:space="preserve"> </w:t>
      </w:r>
      <w:r>
        <w:t>от</w:t>
      </w:r>
      <w:r w:rsidRPr="00E04EBB">
        <w:rPr>
          <w:lang w:val="fr-BE"/>
        </w:rPr>
        <w:t xml:space="preserve"> </w:t>
      </w:r>
      <w:r>
        <w:t>държавите</w:t>
      </w:r>
      <w:r w:rsidRPr="00E04EBB">
        <w:rPr>
          <w:lang w:val="fr-BE"/>
        </w:rPr>
        <w:t xml:space="preserve"> </w:t>
      </w:r>
      <w:r>
        <w:t>членки</w:t>
      </w:r>
      <w:r w:rsidRPr="00E04EBB">
        <w:rPr>
          <w:lang w:val="fr-BE"/>
        </w:rPr>
        <w:t xml:space="preserve"> </w:t>
      </w:r>
      <w:r>
        <w:t>ще</w:t>
      </w:r>
      <w:r w:rsidRPr="00E04EBB">
        <w:rPr>
          <w:lang w:val="fr-BE"/>
        </w:rPr>
        <w:t xml:space="preserve"> </w:t>
      </w:r>
      <w:r>
        <w:t>се</w:t>
      </w:r>
      <w:r w:rsidRPr="00E04EBB">
        <w:rPr>
          <w:lang w:val="fr-BE"/>
        </w:rPr>
        <w:t xml:space="preserve"> </w:t>
      </w:r>
      <w:r>
        <w:t>изисква</w:t>
      </w:r>
      <w:r w:rsidRPr="00E04EBB">
        <w:rPr>
          <w:lang w:val="fr-BE"/>
        </w:rPr>
        <w:t xml:space="preserve"> </w:t>
      </w:r>
      <w:r>
        <w:t>да</w:t>
      </w:r>
      <w:r w:rsidRPr="00E04EBB">
        <w:rPr>
          <w:lang w:val="fr-BE"/>
        </w:rPr>
        <w:t xml:space="preserve"> </w:t>
      </w:r>
      <w:r>
        <w:t>осигурят</w:t>
      </w:r>
      <w:r w:rsidRPr="00E04EBB">
        <w:rPr>
          <w:lang w:val="fr-BE"/>
        </w:rPr>
        <w:t xml:space="preserve"> </w:t>
      </w:r>
      <w:r>
        <w:t>последващото</w:t>
      </w:r>
      <w:r w:rsidRPr="00E04EBB">
        <w:rPr>
          <w:lang w:val="fr-BE"/>
        </w:rPr>
        <w:t xml:space="preserve"> </w:t>
      </w:r>
      <w:r>
        <w:t>публикуване</w:t>
      </w:r>
      <w:r w:rsidRPr="00E04EBB">
        <w:rPr>
          <w:lang w:val="fr-BE"/>
        </w:rPr>
        <w:t xml:space="preserve"> </w:t>
      </w:r>
      <w:r>
        <w:t>на</w:t>
      </w:r>
      <w:r w:rsidRPr="00E04EBB">
        <w:rPr>
          <w:lang w:val="fr-BE"/>
        </w:rPr>
        <w:t xml:space="preserve"> </w:t>
      </w:r>
      <w:r>
        <w:t>тази</w:t>
      </w:r>
      <w:r w:rsidRPr="00E04EBB">
        <w:rPr>
          <w:lang w:val="fr-BE"/>
        </w:rPr>
        <w:t xml:space="preserve"> </w:t>
      </w:r>
      <w:r>
        <w:t>информация</w:t>
      </w:r>
      <w:r w:rsidRPr="00E04EBB">
        <w:rPr>
          <w:lang w:val="fr-BE"/>
        </w:rPr>
        <w:t xml:space="preserve"> </w:t>
      </w:r>
      <w:r>
        <w:t>в</w:t>
      </w:r>
      <w:r w:rsidRPr="00E04EBB">
        <w:rPr>
          <w:lang w:val="fr-BE"/>
        </w:rPr>
        <w:t xml:space="preserve"> </w:t>
      </w:r>
      <w:r>
        <w:t>рамките</w:t>
      </w:r>
      <w:r w:rsidRPr="00E04EBB">
        <w:rPr>
          <w:lang w:val="fr-BE"/>
        </w:rPr>
        <w:t xml:space="preserve"> </w:t>
      </w:r>
      <w:r>
        <w:t>на</w:t>
      </w:r>
      <w:r w:rsidRPr="00E04EBB">
        <w:rPr>
          <w:lang w:val="fr-BE"/>
        </w:rPr>
        <w:t xml:space="preserve"> </w:t>
      </w:r>
      <w:r>
        <w:t>поне</w:t>
      </w:r>
      <w:r w:rsidRPr="00E04EBB">
        <w:rPr>
          <w:lang w:val="fr-BE"/>
        </w:rPr>
        <w:t xml:space="preserve"> </w:t>
      </w:r>
      <w:r>
        <w:t>шест</w:t>
      </w:r>
      <w:r w:rsidRPr="00E04EBB">
        <w:rPr>
          <w:lang w:val="fr-BE"/>
        </w:rPr>
        <w:t xml:space="preserve"> </w:t>
      </w:r>
      <w:r>
        <w:t>месеца</w:t>
      </w:r>
      <w:r w:rsidRPr="00E04EBB">
        <w:rPr>
          <w:lang w:val="fr-BE"/>
        </w:rPr>
        <w:t xml:space="preserve">, </w:t>
      </w:r>
      <w:r>
        <w:t>считано</w:t>
      </w:r>
      <w:r w:rsidRPr="00E04EBB">
        <w:rPr>
          <w:lang w:val="fr-BE"/>
        </w:rPr>
        <w:t xml:space="preserve"> </w:t>
      </w:r>
      <w:r>
        <w:t>от</w:t>
      </w:r>
      <w:r w:rsidRPr="00E04EBB">
        <w:rPr>
          <w:lang w:val="fr-BE"/>
        </w:rPr>
        <w:t xml:space="preserve"> </w:t>
      </w:r>
      <w:r>
        <w:t>датата</w:t>
      </w:r>
      <w:r w:rsidRPr="00E04EBB">
        <w:rPr>
          <w:lang w:val="fr-BE"/>
        </w:rPr>
        <w:t xml:space="preserve"> </w:t>
      </w:r>
      <w:r>
        <w:t>на</w:t>
      </w:r>
      <w:r w:rsidRPr="00E04EBB">
        <w:rPr>
          <w:lang w:val="fr-BE"/>
        </w:rPr>
        <w:t xml:space="preserve"> </w:t>
      </w:r>
      <w:r>
        <w:t>решението</w:t>
      </w:r>
      <w:r w:rsidRPr="00E04EBB">
        <w:rPr>
          <w:lang w:val="fr-BE"/>
        </w:rPr>
        <w:t xml:space="preserve"> </w:t>
      </w:r>
      <w:r>
        <w:t>на</w:t>
      </w:r>
      <w:r w:rsidRPr="00E04EBB">
        <w:rPr>
          <w:lang w:val="fr-BE"/>
        </w:rPr>
        <w:t xml:space="preserve"> </w:t>
      </w:r>
      <w:r>
        <w:t>Комисията</w:t>
      </w:r>
      <w:r w:rsidRPr="00E04EBB">
        <w:rPr>
          <w:lang w:val="fr-BE"/>
        </w:rPr>
        <w:t xml:space="preserve">. </w:t>
      </w:r>
      <w:r>
        <w:t>Информацията</w:t>
      </w:r>
      <w:r w:rsidRPr="00E04EBB">
        <w:rPr>
          <w:lang w:val="fr-BE"/>
        </w:rPr>
        <w:t xml:space="preserve"> </w:t>
      </w:r>
      <w:r>
        <w:t>трябва</w:t>
      </w:r>
      <w:r w:rsidRPr="00E04EBB">
        <w:rPr>
          <w:lang w:val="fr-BE"/>
        </w:rPr>
        <w:t xml:space="preserve"> </w:t>
      </w:r>
      <w:r>
        <w:t>да</w:t>
      </w:r>
      <w:r w:rsidRPr="00E04EBB">
        <w:rPr>
          <w:lang w:val="fr-BE"/>
        </w:rPr>
        <w:t xml:space="preserve"> </w:t>
      </w:r>
      <w:r>
        <w:t>бъде</w:t>
      </w:r>
      <w:r w:rsidRPr="00E04EBB">
        <w:rPr>
          <w:lang w:val="fr-BE"/>
        </w:rPr>
        <w:t xml:space="preserve"> </w:t>
      </w:r>
      <w:r>
        <w:t>във</w:t>
      </w:r>
      <w:r w:rsidRPr="00E04EBB">
        <w:rPr>
          <w:lang w:val="fr-BE"/>
        </w:rPr>
        <w:t xml:space="preserve"> </w:t>
      </w:r>
      <w:r>
        <w:t>формат</w:t>
      </w:r>
      <w:r w:rsidRPr="00E04EBB">
        <w:rPr>
          <w:lang w:val="fr-BE"/>
        </w:rPr>
        <w:t xml:space="preserve">, </w:t>
      </w:r>
      <w:r>
        <w:t>който</w:t>
      </w:r>
      <w:r w:rsidRPr="00E04EBB">
        <w:rPr>
          <w:lang w:val="fr-BE"/>
        </w:rPr>
        <w:t xml:space="preserve"> </w:t>
      </w:r>
      <w:r>
        <w:t>позволява</w:t>
      </w:r>
      <w:r w:rsidRPr="00E04EBB">
        <w:rPr>
          <w:lang w:val="fr-BE"/>
        </w:rPr>
        <w:t xml:space="preserve"> </w:t>
      </w:r>
      <w:r>
        <w:t>данните</w:t>
      </w:r>
      <w:r w:rsidRPr="00E04EBB">
        <w:rPr>
          <w:lang w:val="fr-BE"/>
        </w:rPr>
        <w:t xml:space="preserve"> </w:t>
      </w:r>
      <w:r>
        <w:t>да</w:t>
      </w:r>
      <w:r w:rsidRPr="00E04EBB">
        <w:rPr>
          <w:lang w:val="fr-BE"/>
        </w:rPr>
        <w:t xml:space="preserve"> </w:t>
      </w:r>
      <w:r>
        <w:t>бъдат</w:t>
      </w:r>
      <w:r w:rsidRPr="00E04EBB">
        <w:rPr>
          <w:lang w:val="fr-BE"/>
        </w:rPr>
        <w:t xml:space="preserve"> </w:t>
      </w:r>
      <w:r>
        <w:t>търсени</w:t>
      </w:r>
      <w:r w:rsidRPr="00E04EBB">
        <w:rPr>
          <w:lang w:val="fr-BE"/>
        </w:rPr>
        <w:t xml:space="preserve">, </w:t>
      </w:r>
      <w:r>
        <w:t>извличани</w:t>
      </w:r>
      <w:r w:rsidRPr="00E04EBB">
        <w:rPr>
          <w:lang w:val="fr-BE"/>
        </w:rPr>
        <w:t xml:space="preserve"> </w:t>
      </w:r>
      <w:r>
        <w:t>и</w:t>
      </w:r>
      <w:r w:rsidRPr="00E04EBB">
        <w:rPr>
          <w:lang w:val="fr-BE"/>
        </w:rPr>
        <w:t xml:space="preserve"> </w:t>
      </w:r>
      <w:r>
        <w:t>лесно</w:t>
      </w:r>
      <w:r w:rsidRPr="00E04EBB">
        <w:rPr>
          <w:lang w:val="fr-BE"/>
        </w:rPr>
        <w:t xml:space="preserve"> </w:t>
      </w:r>
      <w:r>
        <w:t>публикувани</w:t>
      </w:r>
      <w:r w:rsidRPr="00E04EBB">
        <w:rPr>
          <w:lang w:val="fr-BE"/>
        </w:rPr>
        <w:t xml:space="preserve"> </w:t>
      </w:r>
      <w:r>
        <w:t>в</w:t>
      </w:r>
      <w:r w:rsidRPr="00E04EBB">
        <w:rPr>
          <w:lang w:val="fr-BE"/>
        </w:rPr>
        <w:t xml:space="preserve"> </w:t>
      </w:r>
      <w:r>
        <w:t>интернет</w:t>
      </w:r>
      <w:r w:rsidRPr="00E04EBB">
        <w:rPr>
          <w:lang w:val="fr-BE"/>
        </w:rPr>
        <w:t xml:space="preserve">, </w:t>
      </w:r>
      <w:r>
        <w:t>например</w:t>
      </w:r>
      <w:r w:rsidRPr="00E04EBB">
        <w:rPr>
          <w:lang w:val="fr-BE"/>
        </w:rPr>
        <w:t xml:space="preserve"> </w:t>
      </w:r>
      <w:r>
        <w:t>във</w:t>
      </w:r>
      <w:r w:rsidRPr="00E04EBB">
        <w:rPr>
          <w:lang w:val="fr-BE"/>
        </w:rPr>
        <w:t xml:space="preserve"> </w:t>
      </w:r>
      <w:r>
        <w:t>формат</w:t>
      </w:r>
      <w:r w:rsidRPr="00E04EBB">
        <w:rPr>
          <w:lang w:val="fr-BE"/>
        </w:rPr>
        <w:t xml:space="preserve"> CSV </w:t>
      </w:r>
      <w:r>
        <w:t>или</w:t>
      </w:r>
      <w:r w:rsidRPr="00E04EBB">
        <w:rPr>
          <w:lang w:val="fr-BE"/>
        </w:rPr>
        <w:t xml:space="preserve"> XML.</w:t>
      </w:r>
    </w:p>
  </w:footnote>
  <w:footnote w:id="11">
    <w:p w14:paraId="19C851C0" w14:textId="77777777" w:rsidR="003152C2" w:rsidRPr="00E04EBB" w:rsidRDefault="003152C2" w:rsidP="003152C2">
      <w:pPr>
        <w:pStyle w:val="FootnoteText"/>
        <w:rPr>
          <w:lang w:val="fr-BE"/>
        </w:rPr>
      </w:pPr>
      <w:r>
        <w:rPr>
          <w:rStyle w:val="FootnoteReference"/>
        </w:rPr>
        <w:footnoteRef/>
      </w:r>
      <w:r w:rsidRPr="00E04EBB">
        <w:rPr>
          <w:lang w:val="fr-BE"/>
        </w:rPr>
        <w:tab/>
      </w:r>
      <w:r>
        <w:t>Редица</w:t>
      </w:r>
      <w:r w:rsidRPr="00E04EBB">
        <w:rPr>
          <w:lang w:val="fr-BE"/>
        </w:rPr>
        <w:t xml:space="preserve"> </w:t>
      </w:r>
      <w:r>
        <w:t>пазари</w:t>
      </w:r>
      <w:r w:rsidRPr="00E04EBB">
        <w:rPr>
          <w:lang w:val="fr-BE"/>
        </w:rPr>
        <w:t xml:space="preserve"> </w:t>
      </w:r>
      <w:r>
        <w:t>могат</w:t>
      </w:r>
      <w:r w:rsidRPr="00E04EBB">
        <w:rPr>
          <w:lang w:val="fr-BE"/>
        </w:rPr>
        <w:t xml:space="preserve"> </w:t>
      </w:r>
      <w:r>
        <w:t>да</w:t>
      </w:r>
      <w:r w:rsidRPr="00E04EBB">
        <w:rPr>
          <w:lang w:val="fr-BE"/>
        </w:rPr>
        <w:t xml:space="preserve"> </w:t>
      </w:r>
      <w:r>
        <w:t>бъдат</w:t>
      </w:r>
      <w:r w:rsidRPr="00E04EBB">
        <w:rPr>
          <w:lang w:val="fr-BE"/>
        </w:rPr>
        <w:t xml:space="preserve"> </w:t>
      </w:r>
      <w:r>
        <w:t>засегнати</w:t>
      </w:r>
      <w:r w:rsidRPr="00E04EBB">
        <w:rPr>
          <w:lang w:val="fr-BE"/>
        </w:rPr>
        <w:t xml:space="preserve"> </w:t>
      </w:r>
      <w:r>
        <w:t>от</w:t>
      </w:r>
      <w:r w:rsidRPr="00E04EBB">
        <w:rPr>
          <w:lang w:val="fr-BE"/>
        </w:rPr>
        <w:t xml:space="preserve"> </w:t>
      </w:r>
      <w:r>
        <w:t>помощта</w:t>
      </w:r>
      <w:r w:rsidRPr="00E04EBB">
        <w:rPr>
          <w:lang w:val="fr-BE"/>
        </w:rPr>
        <w:t xml:space="preserve">, </w:t>
      </w:r>
      <w:r>
        <w:t>тъй</w:t>
      </w:r>
      <w:r w:rsidRPr="00E04EBB">
        <w:rPr>
          <w:lang w:val="fr-BE"/>
        </w:rPr>
        <w:t xml:space="preserve"> </w:t>
      </w:r>
      <w:r>
        <w:t>като</w:t>
      </w:r>
      <w:r w:rsidRPr="00E04EBB">
        <w:rPr>
          <w:lang w:val="fr-BE"/>
        </w:rPr>
        <w:t xml:space="preserve"> </w:t>
      </w:r>
      <w:r>
        <w:t>въздействието</w:t>
      </w:r>
      <w:r w:rsidRPr="00E04EBB">
        <w:rPr>
          <w:lang w:val="fr-BE"/>
        </w:rPr>
        <w:t xml:space="preserve"> </w:t>
      </w:r>
      <w:r>
        <w:t>ѝ</w:t>
      </w:r>
      <w:r w:rsidRPr="00E04EBB">
        <w:rPr>
          <w:lang w:val="fr-BE"/>
        </w:rPr>
        <w:t xml:space="preserve"> </w:t>
      </w:r>
      <w:r>
        <w:t>не</w:t>
      </w:r>
      <w:r w:rsidRPr="00E04EBB">
        <w:rPr>
          <w:lang w:val="fr-BE"/>
        </w:rPr>
        <w:t xml:space="preserve"> </w:t>
      </w:r>
      <w:r>
        <w:t>може</w:t>
      </w:r>
      <w:r w:rsidRPr="00E04EBB">
        <w:rPr>
          <w:lang w:val="fr-BE"/>
        </w:rPr>
        <w:t xml:space="preserve"> </w:t>
      </w:r>
      <w:r>
        <w:t>да</w:t>
      </w:r>
      <w:r w:rsidRPr="00E04EBB">
        <w:rPr>
          <w:lang w:val="fr-BE"/>
        </w:rPr>
        <w:t xml:space="preserve"> </w:t>
      </w:r>
      <w:r>
        <w:t>се</w:t>
      </w:r>
      <w:r w:rsidRPr="00E04EBB">
        <w:rPr>
          <w:lang w:val="fr-BE"/>
        </w:rPr>
        <w:t xml:space="preserve"> </w:t>
      </w:r>
      <w:r>
        <w:t>ограничи</w:t>
      </w:r>
      <w:r w:rsidRPr="00E04EBB">
        <w:rPr>
          <w:lang w:val="fr-BE"/>
        </w:rPr>
        <w:t xml:space="preserve"> </w:t>
      </w:r>
      <w:r>
        <w:t>само</w:t>
      </w:r>
      <w:r w:rsidRPr="00E04EBB">
        <w:rPr>
          <w:lang w:val="fr-BE"/>
        </w:rPr>
        <w:t xml:space="preserve"> </w:t>
      </w:r>
      <w:r>
        <w:t>до</w:t>
      </w:r>
      <w:r w:rsidRPr="00E04EBB">
        <w:rPr>
          <w:lang w:val="fr-BE"/>
        </w:rPr>
        <w:t xml:space="preserve"> </w:t>
      </w:r>
      <w:r>
        <w:t>пазара</w:t>
      </w:r>
      <w:r w:rsidRPr="00E04EBB">
        <w:rPr>
          <w:lang w:val="fr-BE"/>
        </w:rPr>
        <w:t xml:space="preserve">, </w:t>
      </w:r>
      <w:r>
        <w:t>който</w:t>
      </w:r>
      <w:r w:rsidRPr="00E04EBB">
        <w:rPr>
          <w:lang w:val="fr-BE"/>
        </w:rPr>
        <w:t xml:space="preserve"> </w:t>
      </w:r>
      <w:r>
        <w:t>съответства</w:t>
      </w:r>
      <w:r w:rsidRPr="00E04EBB">
        <w:rPr>
          <w:lang w:val="fr-BE"/>
        </w:rPr>
        <w:t xml:space="preserve"> </w:t>
      </w:r>
      <w:r>
        <w:t>на</w:t>
      </w:r>
      <w:r w:rsidRPr="00E04EBB">
        <w:rPr>
          <w:lang w:val="fr-BE"/>
        </w:rPr>
        <w:t xml:space="preserve"> </w:t>
      </w:r>
      <w:r>
        <w:t>подпомаганата</w:t>
      </w:r>
      <w:r w:rsidRPr="00E04EBB">
        <w:rPr>
          <w:lang w:val="fr-BE"/>
        </w:rPr>
        <w:t xml:space="preserve"> </w:t>
      </w:r>
      <w:r>
        <w:t>дейност</w:t>
      </w:r>
      <w:r w:rsidRPr="00E04EBB">
        <w:rPr>
          <w:lang w:val="fr-BE"/>
        </w:rPr>
        <w:t xml:space="preserve">, </w:t>
      </w:r>
      <w:r>
        <w:t>а</w:t>
      </w:r>
      <w:r w:rsidRPr="00E04EBB">
        <w:rPr>
          <w:lang w:val="fr-BE"/>
        </w:rPr>
        <w:t xml:space="preserve"> </w:t>
      </w:r>
      <w:r>
        <w:t>може</w:t>
      </w:r>
      <w:r w:rsidRPr="00E04EBB">
        <w:rPr>
          <w:lang w:val="fr-BE"/>
        </w:rPr>
        <w:t xml:space="preserve"> </w:t>
      </w:r>
      <w:r>
        <w:t>да</w:t>
      </w:r>
      <w:r w:rsidRPr="00E04EBB">
        <w:rPr>
          <w:lang w:val="fr-BE"/>
        </w:rPr>
        <w:t xml:space="preserve"> </w:t>
      </w:r>
      <w:r>
        <w:t>се</w:t>
      </w:r>
      <w:r w:rsidRPr="00E04EBB">
        <w:rPr>
          <w:lang w:val="fr-BE"/>
        </w:rPr>
        <w:t xml:space="preserve"> </w:t>
      </w:r>
      <w:r>
        <w:t>разпростре</w:t>
      </w:r>
      <w:r w:rsidRPr="00E04EBB">
        <w:rPr>
          <w:lang w:val="fr-BE"/>
        </w:rPr>
        <w:t xml:space="preserve"> </w:t>
      </w:r>
      <w:r>
        <w:t>и</w:t>
      </w:r>
      <w:r w:rsidRPr="00E04EBB">
        <w:rPr>
          <w:lang w:val="fr-BE"/>
        </w:rPr>
        <w:t xml:space="preserve"> </w:t>
      </w:r>
      <w:r>
        <w:t>към</w:t>
      </w:r>
      <w:r w:rsidRPr="00E04EBB">
        <w:rPr>
          <w:lang w:val="fr-BE"/>
        </w:rPr>
        <w:t xml:space="preserve"> </w:t>
      </w:r>
      <w:r>
        <w:t>други</w:t>
      </w:r>
      <w:r w:rsidRPr="00E04EBB">
        <w:rPr>
          <w:lang w:val="fr-BE"/>
        </w:rPr>
        <w:t xml:space="preserve"> </w:t>
      </w:r>
      <w:r>
        <w:t>пазари</w:t>
      </w:r>
      <w:r w:rsidRPr="00E04EBB">
        <w:rPr>
          <w:lang w:val="fr-BE"/>
        </w:rPr>
        <w:t xml:space="preserve">, </w:t>
      </w:r>
      <w:r>
        <w:t>които</w:t>
      </w:r>
      <w:r w:rsidRPr="00E04EBB">
        <w:rPr>
          <w:lang w:val="fr-BE"/>
        </w:rPr>
        <w:t xml:space="preserve"> </w:t>
      </w:r>
      <w:r>
        <w:t>са</w:t>
      </w:r>
      <w:r w:rsidRPr="00E04EBB">
        <w:rPr>
          <w:lang w:val="fr-BE"/>
        </w:rPr>
        <w:t xml:space="preserve"> </w:t>
      </w:r>
      <w:r>
        <w:t>свързани</w:t>
      </w:r>
      <w:r w:rsidRPr="00E04EBB">
        <w:rPr>
          <w:lang w:val="fr-BE"/>
        </w:rPr>
        <w:t xml:space="preserve"> </w:t>
      </w:r>
      <w:r>
        <w:t>с</w:t>
      </w:r>
      <w:r w:rsidRPr="00E04EBB">
        <w:rPr>
          <w:lang w:val="fr-BE"/>
        </w:rPr>
        <w:t xml:space="preserve"> </w:t>
      </w:r>
      <w:r>
        <w:t>този</w:t>
      </w:r>
      <w:r w:rsidRPr="00E04EBB">
        <w:rPr>
          <w:lang w:val="fr-BE"/>
        </w:rPr>
        <w:t xml:space="preserve"> </w:t>
      </w:r>
      <w:r>
        <w:t>пазар</w:t>
      </w:r>
      <w:r w:rsidRPr="00E04EBB">
        <w:rPr>
          <w:lang w:val="fr-BE"/>
        </w:rPr>
        <w:t xml:space="preserve">, </w:t>
      </w:r>
      <w:r>
        <w:t>тъй</w:t>
      </w:r>
      <w:r w:rsidRPr="00E04EBB">
        <w:rPr>
          <w:lang w:val="fr-BE"/>
        </w:rPr>
        <w:t xml:space="preserve"> </w:t>
      </w:r>
      <w:r>
        <w:t>като</w:t>
      </w:r>
      <w:r w:rsidRPr="00E04EBB">
        <w:rPr>
          <w:lang w:val="fr-BE"/>
        </w:rPr>
        <w:t xml:space="preserve"> </w:t>
      </w:r>
      <w:r>
        <w:t>са</w:t>
      </w:r>
      <w:r w:rsidRPr="00E04EBB">
        <w:rPr>
          <w:lang w:val="fr-BE"/>
        </w:rPr>
        <w:t xml:space="preserve"> </w:t>
      </w:r>
      <w:r>
        <w:t>нагоре</w:t>
      </w:r>
      <w:r w:rsidRPr="00E04EBB">
        <w:rPr>
          <w:lang w:val="fr-BE"/>
        </w:rPr>
        <w:t xml:space="preserve"> </w:t>
      </w:r>
      <w:r>
        <w:t>или</w:t>
      </w:r>
      <w:r w:rsidRPr="00E04EBB">
        <w:rPr>
          <w:lang w:val="fr-BE"/>
        </w:rPr>
        <w:t xml:space="preserve"> </w:t>
      </w:r>
      <w:r>
        <w:t>надолу</w:t>
      </w:r>
      <w:r w:rsidRPr="00E04EBB">
        <w:rPr>
          <w:lang w:val="fr-BE"/>
        </w:rPr>
        <w:t xml:space="preserve"> </w:t>
      </w:r>
      <w:r>
        <w:t>по</w:t>
      </w:r>
      <w:r w:rsidRPr="00E04EBB">
        <w:rPr>
          <w:lang w:val="fr-BE"/>
        </w:rPr>
        <w:t xml:space="preserve"> </w:t>
      </w:r>
      <w:r>
        <w:t>веригата</w:t>
      </w:r>
      <w:r w:rsidRPr="00E04EBB">
        <w:rPr>
          <w:lang w:val="fr-BE"/>
        </w:rPr>
        <w:t xml:space="preserve">, </w:t>
      </w:r>
      <w:r>
        <w:t>или</w:t>
      </w:r>
      <w:r w:rsidRPr="00E04EBB">
        <w:rPr>
          <w:lang w:val="fr-BE"/>
        </w:rPr>
        <w:t xml:space="preserve"> </w:t>
      </w:r>
      <w:r>
        <w:t>са</w:t>
      </w:r>
      <w:r w:rsidRPr="00E04EBB">
        <w:rPr>
          <w:lang w:val="fr-BE"/>
        </w:rPr>
        <w:t xml:space="preserve"> </w:t>
      </w:r>
      <w:r>
        <w:t>допълващи</w:t>
      </w:r>
      <w:r w:rsidRPr="00E04EBB">
        <w:rPr>
          <w:lang w:val="fr-BE"/>
        </w:rPr>
        <w:t xml:space="preserve">, </w:t>
      </w:r>
      <w:r>
        <w:t>или</w:t>
      </w:r>
      <w:r w:rsidRPr="00E04EBB">
        <w:rPr>
          <w:lang w:val="fr-BE"/>
        </w:rPr>
        <w:t xml:space="preserve"> </w:t>
      </w:r>
      <w:r>
        <w:t>пък</w:t>
      </w:r>
      <w:r w:rsidRPr="00E04EBB">
        <w:rPr>
          <w:lang w:val="fr-BE"/>
        </w:rPr>
        <w:t xml:space="preserve"> </w:t>
      </w:r>
      <w:r>
        <w:t>защото</w:t>
      </w:r>
      <w:r w:rsidRPr="00E04EBB">
        <w:rPr>
          <w:lang w:val="fr-BE"/>
        </w:rPr>
        <w:t xml:space="preserve"> </w:t>
      </w:r>
      <w:r>
        <w:t>бенефициерът</w:t>
      </w:r>
      <w:r w:rsidRPr="00E04EBB">
        <w:rPr>
          <w:lang w:val="fr-BE"/>
        </w:rPr>
        <w:t xml:space="preserve"> </w:t>
      </w:r>
      <w:r>
        <w:t>вече</w:t>
      </w:r>
      <w:r w:rsidRPr="00E04EBB">
        <w:rPr>
          <w:lang w:val="fr-BE"/>
        </w:rPr>
        <w:t xml:space="preserve"> </w:t>
      </w:r>
      <w:r>
        <w:t>присъства</w:t>
      </w:r>
      <w:r w:rsidRPr="00E04EBB">
        <w:rPr>
          <w:lang w:val="fr-BE"/>
        </w:rPr>
        <w:t xml:space="preserve"> </w:t>
      </w:r>
      <w:r>
        <w:t>на</w:t>
      </w:r>
      <w:r w:rsidRPr="00E04EBB">
        <w:rPr>
          <w:lang w:val="fr-BE"/>
        </w:rPr>
        <w:t xml:space="preserve"> </w:t>
      </w:r>
      <w:r>
        <w:t>тях</w:t>
      </w:r>
      <w:r w:rsidRPr="00E04EBB">
        <w:rPr>
          <w:lang w:val="fr-BE"/>
        </w:rPr>
        <w:t xml:space="preserve"> </w:t>
      </w:r>
      <w:r>
        <w:t>или</w:t>
      </w:r>
      <w:r w:rsidRPr="00E04EBB">
        <w:rPr>
          <w:lang w:val="fr-BE"/>
        </w:rPr>
        <w:t xml:space="preserve"> </w:t>
      </w:r>
      <w:r>
        <w:t>може</w:t>
      </w:r>
      <w:r w:rsidRPr="00E04EBB">
        <w:rPr>
          <w:lang w:val="fr-BE"/>
        </w:rPr>
        <w:t xml:space="preserve"> </w:t>
      </w:r>
      <w:r>
        <w:t>да</w:t>
      </w:r>
      <w:r w:rsidRPr="00E04EBB">
        <w:rPr>
          <w:lang w:val="fr-BE"/>
        </w:rPr>
        <w:t xml:space="preserve"> </w:t>
      </w:r>
      <w:r>
        <w:t>присъства</w:t>
      </w:r>
      <w:r w:rsidRPr="00E04EBB">
        <w:rPr>
          <w:lang w:val="fr-BE"/>
        </w:rPr>
        <w:t xml:space="preserve"> </w:t>
      </w:r>
      <w:r>
        <w:t>в</w:t>
      </w:r>
      <w:r w:rsidRPr="00E04EBB">
        <w:rPr>
          <w:lang w:val="fr-BE"/>
        </w:rPr>
        <w:t xml:space="preserve"> </w:t>
      </w:r>
      <w:r>
        <w:t>близко</w:t>
      </w:r>
      <w:r w:rsidRPr="00E04EBB">
        <w:rPr>
          <w:lang w:val="fr-BE"/>
        </w:rPr>
        <w:t xml:space="preserve"> </w:t>
      </w:r>
      <w:r>
        <w:t>бъдеще</w:t>
      </w:r>
      <w:r w:rsidRPr="00E04EBB">
        <w:rPr>
          <w:lang w:val="fr-BE"/>
        </w:rPr>
        <w:t>.</w:t>
      </w:r>
    </w:p>
  </w:footnote>
  <w:footnote w:id="12">
    <w:p w14:paraId="34F4F583" w14:textId="77777777" w:rsidR="003152C2" w:rsidRPr="00E04EBB" w:rsidRDefault="003152C2" w:rsidP="003152C2">
      <w:pPr>
        <w:pStyle w:val="FootnoteText"/>
        <w:rPr>
          <w:lang w:val="fr-BE"/>
        </w:rPr>
      </w:pPr>
      <w:r>
        <w:rPr>
          <w:rStyle w:val="FootnoteReference"/>
        </w:rPr>
        <w:footnoteRef/>
      </w:r>
      <w:r w:rsidRPr="00E04EBB">
        <w:rPr>
          <w:lang w:val="fr-BE"/>
        </w:rPr>
        <w:tab/>
      </w:r>
      <w:r>
        <w:t>При</w:t>
      </w:r>
      <w:r w:rsidRPr="00E04EBB">
        <w:rPr>
          <w:lang w:val="fr-BE"/>
        </w:rPr>
        <w:t xml:space="preserve"> </w:t>
      </w:r>
      <w:r>
        <w:t>инвестиционни</w:t>
      </w:r>
      <w:r w:rsidRPr="00E04EBB">
        <w:rPr>
          <w:lang w:val="fr-BE"/>
        </w:rPr>
        <w:t xml:space="preserve"> </w:t>
      </w:r>
      <w:r>
        <w:t>проекти</w:t>
      </w:r>
      <w:r w:rsidRPr="00E04EBB">
        <w:rPr>
          <w:lang w:val="fr-BE"/>
        </w:rPr>
        <w:t xml:space="preserve">, </w:t>
      </w:r>
      <w:r>
        <w:t>които</w:t>
      </w:r>
      <w:r w:rsidRPr="00E04EBB">
        <w:rPr>
          <w:lang w:val="fr-BE"/>
        </w:rPr>
        <w:t xml:space="preserve"> </w:t>
      </w:r>
      <w:r>
        <w:t>включват</w:t>
      </w:r>
      <w:r w:rsidRPr="00E04EBB">
        <w:rPr>
          <w:lang w:val="fr-BE"/>
        </w:rPr>
        <w:t xml:space="preserve"> </w:t>
      </w:r>
      <w:r>
        <w:t>производството</w:t>
      </w:r>
      <w:r w:rsidRPr="00E04EBB">
        <w:rPr>
          <w:lang w:val="fr-BE"/>
        </w:rPr>
        <w:t xml:space="preserve"> </w:t>
      </w:r>
      <w:r>
        <w:t>на</w:t>
      </w:r>
      <w:r w:rsidRPr="00E04EBB">
        <w:rPr>
          <w:lang w:val="fr-BE"/>
        </w:rPr>
        <w:t xml:space="preserve"> </w:t>
      </w:r>
      <w:r>
        <w:t>няколко</w:t>
      </w:r>
      <w:r w:rsidRPr="00E04EBB">
        <w:rPr>
          <w:lang w:val="fr-BE"/>
        </w:rPr>
        <w:t xml:space="preserve"> </w:t>
      </w:r>
      <w:r>
        <w:t>различни</w:t>
      </w:r>
      <w:r w:rsidRPr="00E04EBB">
        <w:rPr>
          <w:lang w:val="fr-BE"/>
        </w:rPr>
        <w:t xml:space="preserve"> </w:t>
      </w:r>
      <w:r>
        <w:t>продукта</w:t>
      </w:r>
      <w:r w:rsidRPr="00E04EBB">
        <w:rPr>
          <w:lang w:val="fr-BE"/>
        </w:rPr>
        <w:t xml:space="preserve">, </w:t>
      </w:r>
      <w:r>
        <w:t>всеки</w:t>
      </w:r>
      <w:r w:rsidRPr="00E04EBB">
        <w:rPr>
          <w:lang w:val="fr-BE"/>
        </w:rPr>
        <w:t xml:space="preserve"> </w:t>
      </w:r>
      <w:r>
        <w:t>продукт</w:t>
      </w:r>
      <w:r w:rsidRPr="00E04EBB">
        <w:rPr>
          <w:lang w:val="fr-BE"/>
        </w:rPr>
        <w:t xml:space="preserve"> </w:t>
      </w:r>
      <w:r>
        <w:t>трябва</w:t>
      </w:r>
      <w:r w:rsidRPr="00E04EBB">
        <w:rPr>
          <w:lang w:val="fr-BE"/>
        </w:rPr>
        <w:t xml:space="preserve"> </w:t>
      </w:r>
      <w:r>
        <w:t>да</w:t>
      </w:r>
      <w:r w:rsidRPr="00E04EBB">
        <w:rPr>
          <w:lang w:val="fr-BE"/>
        </w:rPr>
        <w:t xml:space="preserve"> </w:t>
      </w:r>
      <w:r>
        <w:t>бъде</w:t>
      </w:r>
      <w:r w:rsidRPr="00E04EBB">
        <w:rPr>
          <w:lang w:val="fr-BE"/>
        </w:rPr>
        <w:t xml:space="preserve"> </w:t>
      </w:r>
      <w:r>
        <w:t>оценен</w:t>
      </w:r>
      <w:r w:rsidRPr="00E04EBB">
        <w:rPr>
          <w:lang w:val="fr-BE"/>
        </w:rPr>
        <w:t>.</w:t>
      </w:r>
    </w:p>
  </w:footnote>
  <w:footnote w:id="13">
    <w:p w14:paraId="347B765C" w14:textId="77777777" w:rsidR="003152C2" w:rsidRPr="00E04EBB" w:rsidRDefault="003152C2" w:rsidP="003152C2">
      <w:pPr>
        <w:pStyle w:val="FootnoteText"/>
        <w:rPr>
          <w:lang w:val="fr-BE"/>
        </w:rPr>
      </w:pPr>
      <w:r>
        <w:rPr>
          <w:rStyle w:val="FootnoteReference"/>
        </w:rPr>
        <w:footnoteRef/>
      </w:r>
      <w:r w:rsidRPr="00E04EBB">
        <w:rPr>
          <w:lang w:val="fr-BE"/>
        </w:rPr>
        <w:tab/>
      </w:r>
      <w:hyperlink r:id="rId4" w:anchor=":~:text=Regulation%20%28EU%29%202020%2F852%20of%20the%20European%20Parliament%20and,Regulation%20%28EU%29%202019%2F2088%20%28Text%20with%20EEA%20relevance%29%20PE%2F20%2F2020%2FINIT" w:history="1">
        <w:r w:rsidRPr="00E04EBB">
          <w:rPr>
            <w:rStyle w:val="Hyperlink"/>
            <w:lang w:val="fr-BE"/>
          </w:rPr>
          <w:t>EUR-Lex - 32020R0852 - EN - EUR-Lex (europa.eu)</w:t>
        </w:r>
      </w:hyperlink>
      <w:r w:rsidRPr="00E04EBB">
        <w:rPr>
          <w:lang w:val="fr-B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6BCB16CD"/>
    <w:multiLevelType w:val="multilevel"/>
    <w:tmpl w:val="0809001F"/>
    <w:styleLink w:val="Style1"/>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2"/>
  </w:num>
  <w:num w:numId="5" w16cid:durableId="943927640">
    <w:abstractNumId w:val="23"/>
  </w:num>
  <w:num w:numId="6" w16cid:durableId="547230529">
    <w:abstractNumId w:val="12"/>
  </w:num>
  <w:num w:numId="7" w16cid:durableId="2009407815">
    <w:abstractNumId w:val="21"/>
  </w:num>
  <w:num w:numId="8" w16cid:durableId="1698462345">
    <w:abstractNumId w:val="28"/>
  </w:num>
  <w:num w:numId="9" w16cid:durableId="599681503">
    <w:abstractNumId w:val="25"/>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503543034">
    <w:abstractNumId w:val="27"/>
  </w:num>
  <w:num w:numId="23" w16cid:durableId="1014267573">
    <w:abstractNumId w:val="8"/>
    <w:lvlOverride w:ilvl="0">
      <w:startOverride w:val="1"/>
    </w:lvlOverride>
  </w:num>
  <w:num w:numId="24" w16cid:durableId="1907371837">
    <w:abstractNumId w:val="26"/>
    <w:lvlOverride w:ilvl="0">
      <w:startOverride w:val="1"/>
    </w:lvlOverride>
  </w:num>
  <w:num w:numId="25" w16cid:durableId="1575117830">
    <w:abstractNumId w:val="24"/>
    <w:lvlOverride w:ilvl="0">
      <w:startOverride w:val="1"/>
    </w:lvlOverride>
  </w:num>
  <w:num w:numId="26" w16cid:durableId="1071536478">
    <w:abstractNumId w:val="16"/>
    <w:lvlOverride w:ilvl="0">
      <w:startOverride w:val="1"/>
    </w:lvlOverride>
  </w:num>
  <w:num w:numId="27" w16cid:durableId="1580597345">
    <w:abstractNumId w:val="16"/>
    <w:lvlOverride w:ilvl="0">
      <w:startOverride w:val="1"/>
    </w:lvlOverride>
  </w:num>
  <w:num w:numId="28" w16cid:durableId="365178565">
    <w:abstractNumId w:val="16"/>
    <w:lvlOverride w:ilvl="0">
      <w:startOverride w:val="1"/>
    </w:lvlOverride>
  </w:num>
  <w:num w:numId="29" w16cid:durableId="1389955185">
    <w:abstractNumId w:val="16"/>
    <w:lvlOverride w:ilvl="0">
      <w:startOverride w:val="1"/>
    </w:lvlOverride>
  </w:num>
  <w:num w:numId="30" w16cid:durableId="1612938440">
    <w:abstractNumId w:val="16"/>
    <w:lvlOverride w:ilvl="0">
      <w:startOverride w:val="1"/>
    </w:lvlOverride>
  </w:num>
  <w:num w:numId="31" w16cid:durableId="485899732">
    <w:abstractNumId w:val="16"/>
  </w:num>
  <w:num w:numId="32" w16cid:durableId="1072587043">
    <w:abstractNumId w:val="13"/>
  </w:num>
  <w:num w:numId="33" w16cid:durableId="371732780">
    <w:abstractNumId w:val="17"/>
  </w:num>
  <w:num w:numId="34" w16cid:durableId="1279944119">
    <w:abstractNumId w:val="18"/>
  </w:num>
  <w:num w:numId="35" w16cid:durableId="88738260">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152C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52C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4041"/>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B5275"/>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C6728"/>
  <w15:chartTrackingRefBased/>
  <w15:docId w15:val="{D8144C47-9D50-4A35-8ACA-497B9A1F3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2C2"/>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3152C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152C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bg-BG"/>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bg-BG"/>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bg-BG"/>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bg-BG"/>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nhideWhenUsed/>
    <w:rsid w:val="009E7DD4"/>
    <w:rPr>
      <w:sz w:val="16"/>
      <w:szCs w:val="16"/>
    </w:rPr>
  </w:style>
  <w:style w:type="paragraph" w:styleId="CommentText">
    <w:name w:val="annotation text"/>
    <w:basedOn w:val="Normal"/>
    <w:link w:val="CommentTextChar"/>
    <w:unhideWhenUsed/>
    <w:rsid w:val="009E7DD4"/>
    <w:rPr>
      <w:sz w:val="20"/>
      <w:szCs w:val="20"/>
    </w:rPr>
  </w:style>
  <w:style w:type="character" w:customStyle="1" w:styleId="CommentTextChar">
    <w:name w:val="Comment Text Char"/>
    <w:basedOn w:val="DefaultParagraphFont"/>
    <w:link w:val="CommentText"/>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E7DD4"/>
    <w:rPr>
      <w:b/>
      <w:bCs/>
    </w:rPr>
  </w:style>
  <w:style w:type="character" w:customStyle="1" w:styleId="CommentSubjectChar">
    <w:name w:val="Comment Subject Char"/>
    <w:basedOn w:val="CommentTextChar"/>
    <w:link w:val="CommentSubject"/>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bg-BG"/>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bg-BG"/>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bg-BG"/>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152C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152C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152C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52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52C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52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52C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152C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152C2"/>
    <w:rPr>
      <w:i/>
      <w:iCs/>
      <w:color w:val="365F91" w:themeColor="accent1" w:themeShade="BF"/>
    </w:rPr>
  </w:style>
  <w:style w:type="paragraph" w:styleId="IntenseQuote">
    <w:name w:val="Intense Quote"/>
    <w:basedOn w:val="Normal"/>
    <w:next w:val="Normal"/>
    <w:link w:val="IntenseQuoteChar"/>
    <w:uiPriority w:val="30"/>
    <w:qFormat/>
    <w:rsid w:val="003152C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152C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152C2"/>
    <w:rPr>
      <w:b/>
      <w:bCs/>
      <w:smallCaps/>
      <w:color w:val="365F91" w:themeColor="accent1" w:themeShade="BF"/>
      <w:spacing w:val="5"/>
    </w:rPr>
  </w:style>
  <w:style w:type="paragraph" w:customStyle="1" w:styleId="ListNumberLevel2">
    <w:name w:val="List Number (Level 2)"/>
    <w:basedOn w:val="Normal"/>
    <w:rsid w:val="003152C2"/>
    <w:pPr>
      <w:widowControl w:val="0"/>
      <w:tabs>
        <w:tab w:val="num" w:pos="1417"/>
      </w:tabs>
      <w:adjustRightInd w:val="0"/>
      <w:spacing w:before="0" w:after="0" w:line="360" w:lineRule="atLeast"/>
      <w:ind w:left="1417" w:hanging="708"/>
      <w:jc w:val="left"/>
      <w:textAlignment w:val="baseline"/>
    </w:pPr>
    <w:rPr>
      <w:rFonts w:eastAsia="Times New Roman"/>
      <w:szCs w:val="24"/>
      <w:lang w:eastAsia="en-GB"/>
    </w:rPr>
  </w:style>
  <w:style w:type="paragraph" w:customStyle="1" w:styleId="ListNumberLevel3">
    <w:name w:val="List Number (Level 3)"/>
    <w:basedOn w:val="Normal"/>
    <w:rsid w:val="003152C2"/>
    <w:pPr>
      <w:widowControl w:val="0"/>
      <w:tabs>
        <w:tab w:val="num" w:pos="2126"/>
      </w:tabs>
      <w:adjustRightInd w:val="0"/>
      <w:spacing w:before="0" w:after="0" w:line="360" w:lineRule="atLeast"/>
      <w:ind w:left="2126" w:hanging="709"/>
      <w:jc w:val="left"/>
      <w:textAlignment w:val="baseline"/>
    </w:pPr>
    <w:rPr>
      <w:rFonts w:eastAsia="Times New Roman"/>
      <w:szCs w:val="24"/>
      <w:lang w:eastAsia="en-GB"/>
    </w:rPr>
  </w:style>
  <w:style w:type="paragraph" w:customStyle="1" w:styleId="ListNumberLevel4">
    <w:name w:val="List Number (Level 4)"/>
    <w:basedOn w:val="Normal"/>
    <w:rsid w:val="003152C2"/>
    <w:pPr>
      <w:widowControl w:val="0"/>
      <w:tabs>
        <w:tab w:val="num" w:pos="2835"/>
      </w:tabs>
      <w:adjustRightInd w:val="0"/>
      <w:spacing w:before="0" w:after="0" w:line="360" w:lineRule="atLeast"/>
      <w:ind w:left="2835" w:hanging="709"/>
      <w:jc w:val="left"/>
      <w:textAlignment w:val="baseline"/>
    </w:pPr>
    <w:rPr>
      <w:rFonts w:eastAsia="Times New Roman"/>
      <w:szCs w:val="24"/>
      <w:lang w:eastAsia="en-GB"/>
    </w:rPr>
  </w:style>
  <w:style w:type="paragraph" w:styleId="BodyText">
    <w:name w:val="Body Text"/>
    <w:basedOn w:val="Normal"/>
    <w:link w:val="BodyTextChar"/>
    <w:uiPriority w:val="99"/>
    <w:unhideWhenUsed/>
    <w:rsid w:val="003152C2"/>
    <w:pPr>
      <w:spacing w:before="0" w:line="276" w:lineRule="auto"/>
      <w:jc w:val="left"/>
    </w:pPr>
    <w:rPr>
      <w:rFonts w:ascii="Calibri" w:eastAsia="Calibri" w:hAnsi="Calibri"/>
      <w:sz w:val="22"/>
    </w:rPr>
  </w:style>
  <w:style w:type="character" w:customStyle="1" w:styleId="BodyTextChar">
    <w:name w:val="Body Text Char"/>
    <w:basedOn w:val="DefaultParagraphFont"/>
    <w:link w:val="BodyText"/>
    <w:uiPriority w:val="99"/>
    <w:rsid w:val="003152C2"/>
    <w:rPr>
      <w:rFonts w:ascii="Calibri" w:eastAsia="Calibri" w:hAnsi="Calibri" w:cs="Times New Roman"/>
      <w:kern w:val="0"/>
      <w:lang w:val="bg-BG"/>
      <w14:ligatures w14:val="none"/>
    </w:rPr>
  </w:style>
  <w:style w:type="character" w:customStyle="1" w:styleId="SignatureChar2">
    <w:name w:val="Signature Char2"/>
    <w:semiHidden/>
    <w:locked/>
    <w:rsid w:val="003152C2"/>
    <w:rPr>
      <w:vertAlign w:val="superscript"/>
    </w:rPr>
  </w:style>
  <w:style w:type="paragraph" w:customStyle="1" w:styleId="CharCharChar">
    <w:name w:val="Char Char Char"/>
    <w:aliases w:val=" Char Char Char Char"/>
    <w:basedOn w:val="Normal"/>
    <w:rsid w:val="003152C2"/>
    <w:pPr>
      <w:spacing w:before="0" w:after="160" w:line="240" w:lineRule="exact"/>
      <w:jc w:val="left"/>
    </w:pPr>
    <w:rPr>
      <w:rFonts w:ascii="Tahoma" w:eastAsia="Times New Roman" w:hAnsi="Tahoma"/>
      <w:sz w:val="20"/>
      <w:szCs w:val="20"/>
    </w:rPr>
  </w:style>
  <w:style w:type="paragraph" w:customStyle="1" w:styleId="Prliminairetype">
    <w:name w:val="Préliminaire type"/>
    <w:basedOn w:val="Normal"/>
    <w:next w:val="Normal"/>
    <w:rsid w:val="003152C2"/>
    <w:pPr>
      <w:spacing w:before="360" w:after="0"/>
      <w:jc w:val="center"/>
    </w:pPr>
    <w:rPr>
      <w:rFonts w:eastAsia="Times New Roman"/>
      <w:b/>
      <w:szCs w:val="20"/>
      <w:lang w:eastAsia="en-GB"/>
    </w:rPr>
  </w:style>
  <w:style w:type="paragraph" w:customStyle="1" w:styleId="CharCharChar1">
    <w:name w:val="Char Char Char1"/>
    <w:basedOn w:val="Normal"/>
    <w:rsid w:val="003152C2"/>
    <w:pPr>
      <w:tabs>
        <w:tab w:val="num" w:pos="2126"/>
      </w:tabs>
      <w:spacing w:before="0" w:after="0"/>
      <w:ind w:left="2126" w:hanging="709"/>
      <w:jc w:val="left"/>
    </w:pPr>
    <w:rPr>
      <w:rFonts w:eastAsia="Times New Roman"/>
      <w:szCs w:val="24"/>
      <w:lang w:eastAsia="en-GB"/>
    </w:rPr>
  </w:style>
  <w:style w:type="paragraph" w:styleId="Signature">
    <w:name w:val="Signature"/>
    <w:basedOn w:val="Normal"/>
    <w:link w:val="FootnoteReference"/>
    <w:uiPriority w:val="99"/>
    <w:rsid w:val="003152C2"/>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3152C2"/>
    <w:rPr>
      <w:rFonts w:ascii="Times New Roman" w:hAnsi="Times New Roman" w:cs="Times New Roman"/>
      <w:kern w:val="0"/>
      <w:sz w:val="24"/>
      <w:lang w:val="bg-BG"/>
      <w14:ligatures w14:val="none"/>
    </w:rPr>
  </w:style>
  <w:style w:type="character" w:customStyle="1" w:styleId="SignatureChar1">
    <w:name w:val="Signature Char1"/>
    <w:basedOn w:val="DefaultParagraphFont"/>
    <w:uiPriority w:val="99"/>
    <w:semiHidden/>
    <w:rsid w:val="003152C2"/>
    <w:rPr>
      <w:rFonts w:ascii="Times New Roman" w:hAnsi="Times New Roman" w:cs="Times New Roman"/>
      <w:sz w:val="24"/>
      <w:lang w:val="bg-BG"/>
    </w:rPr>
  </w:style>
  <w:style w:type="character" w:customStyle="1" w:styleId="Tabledesmatires3">
    <w:name w:val="Table des matières (3)_"/>
    <w:link w:val="Tabledesmatires31"/>
    <w:uiPriority w:val="99"/>
    <w:rsid w:val="003152C2"/>
    <w:rPr>
      <w:b/>
      <w:bCs/>
      <w:sz w:val="16"/>
      <w:szCs w:val="16"/>
      <w:shd w:val="clear" w:color="auto" w:fill="FFFFFF"/>
    </w:rPr>
  </w:style>
  <w:style w:type="paragraph" w:customStyle="1" w:styleId="Tabledesmatires31">
    <w:name w:val="Table des matières (3)1"/>
    <w:basedOn w:val="Normal"/>
    <w:link w:val="Tabledesmatires3"/>
    <w:uiPriority w:val="99"/>
    <w:rsid w:val="003152C2"/>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paragraph" w:customStyle="1" w:styleId="ListNumber1Level2">
    <w:name w:val="List Number 1 (Level 2)"/>
    <w:basedOn w:val="Normal"/>
    <w:rsid w:val="003152C2"/>
    <w:pPr>
      <w:tabs>
        <w:tab w:val="num" w:pos="1899"/>
      </w:tabs>
      <w:spacing w:before="0" w:after="240"/>
      <w:ind w:left="1899" w:hanging="708"/>
    </w:pPr>
    <w:rPr>
      <w:rFonts w:eastAsia="Times New Roman"/>
      <w:szCs w:val="20"/>
    </w:rPr>
  </w:style>
  <w:style w:type="paragraph" w:customStyle="1" w:styleId="ListNumber1Level3">
    <w:name w:val="List Number 1 (Level 3)"/>
    <w:basedOn w:val="Normal"/>
    <w:rsid w:val="003152C2"/>
    <w:pPr>
      <w:tabs>
        <w:tab w:val="num" w:pos="2608"/>
      </w:tabs>
      <w:spacing w:before="0" w:after="240"/>
      <w:ind w:left="2608" w:hanging="709"/>
    </w:pPr>
    <w:rPr>
      <w:rFonts w:eastAsia="Times New Roman"/>
      <w:szCs w:val="20"/>
    </w:rPr>
  </w:style>
  <w:style w:type="paragraph" w:customStyle="1" w:styleId="ListNumber1Level4">
    <w:name w:val="List Number 1 (Level 4)"/>
    <w:basedOn w:val="Normal"/>
    <w:rsid w:val="003152C2"/>
    <w:pPr>
      <w:tabs>
        <w:tab w:val="num" w:pos="3317"/>
      </w:tabs>
      <w:spacing w:before="0" w:after="240"/>
      <w:ind w:left="3317" w:hanging="709"/>
    </w:pPr>
    <w:rPr>
      <w:rFonts w:eastAsia="Times New Roman"/>
      <w:szCs w:val="20"/>
    </w:rPr>
  </w:style>
  <w:style w:type="paragraph" w:styleId="Revision">
    <w:name w:val="Revision"/>
    <w:hidden/>
    <w:uiPriority w:val="99"/>
    <w:semiHidden/>
    <w:rsid w:val="003152C2"/>
    <w:pPr>
      <w:spacing w:after="0" w:line="240" w:lineRule="auto"/>
    </w:pPr>
    <w:rPr>
      <w:rFonts w:ascii="Calibri" w:eastAsia="Calibri" w:hAnsi="Calibri" w:cs="Times New Roman"/>
      <w:kern w:val="0"/>
      <w:lang w:val="en-US"/>
      <w14:ligatures w14:val="none"/>
    </w:rPr>
  </w:style>
  <w:style w:type="numbering" w:customStyle="1" w:styleId="Style1">
    <w:name w:val="Style1"/>
    <w:uiPriority w:val="99"/>
    <w:rsid w:val="003152C2"/>
    <w:pPr>
      <w:numPr>
        <w:numId w:val="22"/>
      </w:numPr>
    </w:pPr>
  </w:style>
  <w:style w:type="table" w:styleId="TableGrid">
    <w:name w:val="Table Grid"/>
    <w:basedOn w:val="TableNormal"/>
    <w:uiPriority w:val="59"/>
    <w:rsid w:val="003152C2"/>
    <w:pPr>
      <w:spacing w:after="0" w:line="240" w:lineRule="auto"/>
    </w:pPr>
    <w:rPr>
      <w:rFonts w:ascii="Calibri" w:eastAsia="Calibri" w:hAnsi="Calibri" w:cs="Times New Roman"/>
      <w:kern w:val="0"/>
      <w:sz w:val="20"/>
      <w:szCs w:val="20"/>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ber1">
    <w:name w:val="Liste number 1"/>
    <w:basedOn w:val="ListNumber"/>
    <w:qFormat/>
    <w:rsid w:val="003152C2"/>
    <w:pPr>
      <w:widowControl w:val="0"/>
      <w:tabs>
        <w:tab w:val="clear" w:pos="360"/>
        <w:tab w:val="num" w:pos="851"/>
      </w:tabs>
      <w:adjustRightInd w:val="0"/>
      <w:spacing w:before="0" w:after="240" w:line="360" w:lineRule="atLeast"/>
      <w:ind w:left="851" w:hanging="709"/>
      <w:contextualSpacing w:val="0"/>
      <w:textAlignment w:val="baseline"/>
    </w:pPr>
    <w:rPr>
      <w:rFonts w:eastAsia="Times New Roman"/>
      <w:szCs w:val="24"/>
      <w:lang w:eastAsia="en-GB"/>
    </w:rPr>
  </w:style>
  <w:style w:type="character" w:customStyle="1" w:styleId="UnresolvedMention1">
    <w:name w:val="Unresolved Mention1"/>
    <w:basedOn w:val="DefaultParagraphFont"/>
    <w:uiPriority w:val="99"/>
    <w:semiHidden/>
    <w:unhideWhenUsed/>
    <w:rsid w:val="003152C2"/>
    <w:rPr>
      <w:color w:val="605E5C"/>
      <w:shd w:val="clear" w:color="auto" w:fill="E1DFDD"/>
    </w:rPr>
  </w:style>
  <w:style w:type="numbering" w:customStyle="1" w:styleId="NoList1">
    <w:name w:val="No List1"/>
    <w:next w:val="NoList"/>
    <w:uiPriority w:val="99"/>
    <w:semiHidden/>
    <w:unhideWhenUsed/>
    <w:rsid w:val="003152C2"/>
  </w:style>
  <w:style w:type="numbering" w:customStyle="1" w:styleId="NoList11">
    <w:name w:val="No List11"/>
    <w:next w:val="NoList"/>
    <w:semiHidden/>
    <w:rsid w:val="003152C2"/>
  </w:style>
  <w:style w:type="paragraph" w:customStyle="1" w:styleId="oj-normal">
    <w:name w:val="oj-normal"/>
    <w:basedOn w:val="Normal"/>
    <w:rsid w:val="003152C2"/>
    <w:pPr>
      <w:spacing w:before="100" w:beforeAutospacing="1" w:after="100" w:afterAutospacing="1"/>
      <w:jc w:val="left"/>
    </w:pPr>
    <w:rPr>
      <w:rFonts w:eastAsia="Times New Roman"/>
      <w:szCs w:val="24"/>
      <w:lang w:eastAsia="en-IE"/>
    </w:rPr>
  </w:style>
  <w:style w:type="paragraph" w:styleId="TOCHeading">
    <w:name w:val="TOC Heading"/>
    <w:basedOn w:val="Normal"/>
    <w:next w:val="Normal"/>
    <w:uiPriority w:val="39"/>
    <w:semiHidden/>
    <w:unhideWhenUsed/>
    <w:qFormat/>
    <w:rsid w:val="003152C2"/>
    <w:pPr>
      <w:spacing w:after="240"/>
      <w:jc w:val="center"/>
    </w:pPr>
    <w:rPr>
      <w:b/>
      <w:sz w:val="28"/>
    </w:rPr>
  </w:style>
  <w:style w:type="paragraph" w:styleId="TOC1">
    <w:name w:val="toc 1"/>
    <w:basedOn w:val="Normal"/>
    <w:next w:val="Normal"/>
    <w:uiPriority w:val="39"/>
    <w:semiHidden/>
    <w:unhideWhenUsed/>
    <w:rsid w:val="003152C2"/>
    <w:pPr>
      <w:tabs>
        <w:tab w:val="right" w:leader="dot" w:pos="9071"/>
      </w:tabs>
      <w:spacing w:before="60"/>
      <w:ind w:left="850" w:hanging="850"/>
      <w:jc w:val="left"/>
    </w:pPr>
  </w:style>
  <w:style w:type="paragraph" w:styleId="TOC2">
    <w:name w:val="toc 2"/>
    <w:basedOn w:val="Normal"/>
    <w:next w:val="Normal"/>
    <w:uiPriority w:val="39"/>
    <w:semiHidden/>
    <w:unhideWhenUsed/>
    <w:rsid w:val="003152C2"/>
    <w:pPr>
      <w:tabs>
        <w:tab w:val="right" w:leader="dot" w:pos="9071"/>
      </w:tabs>
      <w:spacing w:before="60"/>
      <w:ind w:left="850" w:hanging="850"/>
      <w:jc w:val="left"/>
    </w:pPr>
  </w:style>
  <w:style w:type="paragraph" w:styleId="TOC3">
    <w:name w:val="toc 3"/>
    <w:basedOn w:val="Normal"/>
    <w:next w:val="Normal"/>
    <w:uiPriority w:val="39"/>
    <w:semiHidden/>
    <w:unhideWhenUsed/>
    <w:rsid w:val="003152C2"/>
    <w:pPr>
      <w:tabs>
        <w:tab w:val="right" w:leader="dot" w:pos="9071"/>
      </w:tabs>
      <w:spacing w:before="60"/>
      <w:ind w:left="850" w:hanging="850"/>
      <w:jc w:val="left"/>
    </w:pPr>
  </w:style>
  <w:style w:type="paragraph" w:styleId="TOC4">
    <w:name w:val="toc 4"/>
    <w:basedOn w:val="Normal"/>
    <w:next w:val="Normal"/>
    <w:uiPriority w:val="39"/>
    <w:semiHidden/>
    <w:unhideWhenUsed/>
    <w:rsid w:val="003152C2"/>
    <w:pPr>
      <w:tabs>
        <w:tab w:val="right" w:leader="dot" w:pos="9071"/>
      </w:tabs>
      <w:spacing w:before="60"/>
      <w:ind w:left="850" w:hanging="850"/>
      <w:jc w:val="left"/>
    </w:pPr>
  </w:style>
  <w:style w:type="paragraph" w:styleId="TOC5">
    <w:name w:val="toc 5"/>
    <w:basedOn w:val="Normal"/>
    <w:next w:val="Normal"/>
    <w:uiPriority w:val="39"/>
    <w:semiHidden/>
    <w:unhideWhenUsed/>
    <w:rsid w:val="003152C2"/>
    <w:pPr>
      <w:tabs>
        <w:tab w:val="right" w:leader="dot" w:pos="9071"/>
      </w:tabs>
      <w:spacing w:before="300"/>
      <w:jc w:val="left"/>
    </w:pPr>
  </w:style>
  <w:style w:type="paragraph" w:styleId="TOC6">
    <w:name w:val="toc 6"/>
    <w:basedOn w:val="Normal"/>
    <w:next w:val="Normal"/>
    <w:uiPriority w:val="39"/>
    <w:semiHidden/>
    <w:unhideWhenUsed/>
    <w:rsid w:val="003152C2"/>
    <w:pPr>
      <w:tabs>
        <w:tab w:val="right" w:leader="dot" w:pos="9071"/>
      </w:tabs>
      <w:spacing w:before="240"/>
      <w:jc w:val="left"/>
    </w:pPr>
  </w:style>
  <w:style w:type="paragraph" w:styleId="TOC7">
    <w:name w:val="toc 7"/>
    <w:basedOn w:val="Normal"/>
    <w:next w:val="Normal"/>
    <w:uiPriority w:val="39"/>
    <w:semiHidden/>
    <w:unhideWhenUsed/>
    <w:rsid w:val="003152C2"/>
    <w:pPr>
      <w:tabs>
        <w:tab w:val="right" w:leader="dot" w:pos="9071"/>
      </w:tabs>
      <w:spacing w:before="180"/>
      <w:jc w:val="left"/>
    </w:pPr>
  </w:style>
  <w:style w:type="paragraph" w:styleId="TOC8">
    <w:name w:val="toc 8"/>
    <w:basedOn w:val="Normal"/>
    <w:next w:val="Normal"/>
    <w:uiPriority w:val="39"/>
    <w:semiHidden/>
    <w:unhideWhenUsed/>
    <w:rsid w:val="003152C2"/>
    <w:pPr>
      <w:tabs>
        <w:tab w:val="right" w:leader="dot" w:pos="9071"/>
      </w:tabs>
      <w:jc w:val="left"/>
    </w:pPr>
  </w:style>
  <w:style w:type="paragraph" w:styleId="TOC9">
    <w:name w:val="toc 9"/>
    <w:basedOn w:val="Normal"/>
    <w:next w:val="Normal"/>
    <w:uiPriority w:val="39"/>
    <w:semiHidden/>
    <w:unhideWhenUsed/>
    <w:rsid w:val="003152C2"/>
    <w:pPr>
      <w:tabs>
        <w:tab w:val="right" w:leader="dot" w:pos="9071"/>
      </w:tabs>
      <w:ind w:left="1417" w:hanging="1417"/>
      <w:jc w:val="left"/>
    </w:pPr>
  </w:style>
  <w:style w:type="paragraph" w:customStyle="1" w:styleId="Text1">
    <w:name w:val="Text 1"/>
    <w:basedOn w:val="Normal"/>
    <w:rsid w:val="003152C2"/>
    <w:pPr>
      <w:ind w:left="850"/>
    </w:pPr>
  </w:style>
  <w:style w:type="paragraph" w:customStyle="1" w:styleId="Text2">
    <w:name w:val="Text 2"/>
    <w:basedOn w:val="Normal"/>
    <w:rsid w:val="003152C2"/>
    <w:pPr>
      <w:ind w:left="1417"/>
    </w:pPr>
  </w:style>
  <w:style w:type="paragraph" w:customStyle="1" w:styleId="Text3">
    <w:name w:val="Text 3"/>
    <w:basedOn w:val="Normal"/>
    <w:rsid w:val="003152C2"/>
    <w:pPr>
      <w:ind w:left="1984"/>
    </w:pPr>
  </w:style>
  <w:style w:type="paragraph" w:customStyle="1" w:styleId="Text4">
    <w:name w:val="Text 4"/>
    <w:basedOn w:val="Normal"/>
    <w:rsid w:val="003152C2"/>
    <w:pPr>
      <w:ind w:left="2551"/>
    </w:pPr>
  </w:style>
  <w:style w:type="paragraph" w:customStyle="1" w:styleId="Text5">
    <w:name w:val="Text 5"/>
    <w:basedOn w:val="Normal"/>
    <w:rsid w:val="003152C2"/>
    <w:pPr>
      <w:ind w:left="3118"/>
    </w:pPr>
  </w:style>
  <w:style w:type="paragraph" w:customStyle="1" w:styleId="Text6">
    <w:name w:val="Text 6"/>
    <w:basedOn w:val="Normal"/>
    <w:rsid w:val="003152C2"/>
    <w:pPr>
      <w:ind w:left="3685"/>
    </w:pPr>
  </w:style>
  <w:style w:type="paragraph" w:customStyle="1" w:styleId="QuotedText">
    <w:name w:val="Quoted Text"/>
    <w:basedOn w:val="Normal"/>
    <w:rsid w:val="003152C2"/>
    <w:pPr>
      <w:ind w:left="1417"/>
    </w:pPr>
  </w:style>
  <w:style w:type="paragraph" w:customStyle="1" w:styleId="Point0">
    <w:name w:val="Point 0"/>
    <w:basedOn w:val="Normal"/>
    <w:rsid w:val="003152C2"/>
    <w:pPr>
      <w:ind w:left="850" w:hanging="850"/>
    </w:pPr>
  </w:style>
  <w:style w:type="paragraph" w:customStyle="1" w:styleId="Point1">
    <w:name w:val="Point 1"/>
    <w:basedOn w:val="Normal"/>
    <w:rsid w:val="003152C2"/>
    <w:pPr>
      <w:ind w:left="1417" w:hanging="567"/>
    </w:pPr>
  </w:style>
  <w:style w:type="paragraph" w:customStyle="1" w:styleId="Point2">
    <w:name w:val="Point 2"/>
    <w:basedOn w:val="Normal"/>
    <w:rsid w:val="003152C2"/>
    <w:pPr>
      <w:ind w:left="1984" w:hanging="567"/>
    </w:pPr>
  </w:style>
  <w:style w:type="paragraph" w:customStyle="1" w:styleId="Point3">
    <w:name w:val="Point 3"/>
    <w:basedOn w:val="Normal"/>
    <w:rsid w:val="003152C2"/>
    <w:pPr>
      <w:ind w:left="2551" w:hanging="567"/>
    </w:pPr>
  </w:style>
  <w:style w:type="paragraph" w:customStyle="1" w:styleId="Point4">
    <w:name w:val="Point 4"/>
    <w:basedOn w:val="Normal"/>
    <w:rsid w:val="003152C2"/>
    <w:pPr>
      <w:ind w:left="3118" w:hanging="567"/>
    </w:pPr>
  </w:style>
  <w:style w:type="paragraph" w:customStyle="1" w:styleId="Point5">
    <w:name w:val="Point 5"/>
    <w:basedOn w:val="Normal"/>
    <w:rsid w:val="003152C2"/>
    <w:pPr>
      <w:ind w:left="3685" w:hanging="567"/>
    </w:pPr>
  </w:style>
  <w:style w:type="paragraph" w:customStyle="1" w:styleId="Tiret0">
    <w:name w:val="Tiret 0"/>
    <w:basedOn w:val="Point0"/>
    <w:rsid w:val="003152C2"/>
    <w:pPr>
      <w:numPr>
        <w:numId w:val="25"/>
      </w:numPr>
    </w:pPr>
  </w:style>
  <w:style w:type="paragraph" w:customStyle="1" w:styleId="Tiret1">
    <w:name w:val="Tiret 1"/>
    <w:basedOn w:val="Point1"/>
    <w:rsid w:val="003152C2"/>
    <w:pPr>
      <w:numPr>
        <w:numId w:val="26"/>
      </w:numPr>
    </w:pPr>
  </w:style>
  <w:style w:type="paragraph" w:customStyle="1" w:styleId="Tiret2">
    <w:name w:val="Tiret 2"/>
    <w:basedOn w:val="Point2"/>
    <w:rsid w:val="003152C2"/>
    <w:pPr>
      <w:numPr>
        <w:numId w:val="24"/>
      </w:numPr>
    </w:pPr>
  </w:style>
  <w:style w:type="paragraph" w:customStyle="1" w:styleId="Tiret3">
    <w:name w:val="Tiret 3"/>
    <w:basedOn w:val="Point3"/>
    <w:rsid w:val="003152C2"/>
    <w:pPr>
      <w:numPr>
        <w:numId w:val="32"/>
      </w:numPr>
    </w:pPr>
  </w:style>
  <w:style w:type="paragraph" w:customStyle="1" w:styleId="Tiret4">
    <w:name w:val="Tiret 4"/>
    <w:basedOn w:val="Point4"/>
    <w:rsid w:val="003152C2"/>
    <w:pPr>
      <w:numPr>
        <w:numId w:val="33"/>
      </w:numPr>
    </w:pPr>
  </w:style>
  <w:style w:type="paragraph" w:customStyle="1" w:styleId="Tiret5">
    <w:name w:val="Tiret 5"/>
    <w:basedOn w:val="Point5"/>
    <w:rsid w:val="003152C2"/>
    <w:pPr>
      <w:numPr>
        <w:numId w:val="34"/>
      </w:numPr>
    </w:pPr>
  </w:style>
  <w:style w:type="paragraph" w:customStyle="1" w:styleId="PointDouble0">
    <w:name w:val="PointDouble 0"/>
    <w:basedOn w:val="Normal"/>
    <w:rsid w:val="003152C2"/>
    <w:pPr>
      <w:tabs>
        <w:tab w:val="left" w:pos="850"/>
      </w:tabs>
      <w:ind w:left="1417" w:hanging="1417"/>
    </w:pPr>
  </w:style>
  <w:style w:type="paragraph" w:customStyle="1" w:styleId="PointDouble1">
    <w:name w:val="PointDouble 1"/>
    <w:basedOn w:val="Normal"/>
    <w:rsid w:val="003152C2"/>
    <w:pPr>
      <w:tabs>
        <w:tab w:val="left" w:pos="1417"/>
      </w:tabs>
      <w:ind w:left="1984" w:hanging="1134"/>
    </w:pPr>
  </w:style>
  <w:style w:type="paragraph" w:customStyle="1" w:styleId="PointDouble2">
    <w:name w:val="PointDouble 2"/>
    <w:basedOn w:val="Normal"/>
    <w:rsid w:val="003152C2"/>
    <w:pPr>
      <w:tabs>
        <w:tab w:val="left" w:pos="1984"/>
      </w:tabs>
      <w:ind w:left="2551" w:hanging="1134"/>
    </w:pPr>
  </w:style>
  <w:style w:type="paragraph" w:customStyle="1" w:styleId="PointDouble3">
    <w:name w:val="PointDouble 3"/>
    <w:basedOn w:val="Normal"/>
    <w:rsid w:val="003152C2"/>
    <w:pPr>
      <w:tabs>
        <w:tab w:val="left" w:pos="2551"/>
      </w:tabs>
      <w:ind w:left="3118" w:hanging="1134"/>
    </w:pPr>
  </w:style>
  <w:style w:type="paragraph" w:customStyle="1" w:styleId="PointDouble4">
    <w:name w:val="PointDouble 4"/>
    <w:basedOn w:val="Normal"/>
    <w:rsid w:val="003152C2"/>
    <w:pPr>
      <w:tabs>
        <w:tab w:val="left" w:pos="3118"/>
      </w:tabs>
      <w:ind w:left="3685" w:hanging="1134"/>
    </w:pPr>
  </w:style>
  <w:style w:type="paragraph" w:customStyle="1" w:styleId="PointTriple0">
    <w:name w:val="PointTriple 0"/>
    <w:basedOn w:val="Normal"/>
    <w:rsid w:val="003152C2"/>
    <w:pPr>
      <w:tabs>
        <w:tab w:val="left" w:pos="850"/>
        <w:tab w:val="left" w:pos="1417"/>
      </w:tabs>
      <w:ind w:left="1984" w:hanging="1984"/>
    </w:pPr>
  </w:style>
  <w:style w:type="paragraph" w:customStyle="1" w:styleId="PointTriple1">
    <w:name w:val="PointTriple 1"/>
    <w:basedOn w:val="Normal"/>
    <w:rsid w:val="003152C2"/>
    <w:pPr>
      <w:tabs>
        <w:tab w:val="left" w:pos="1417"/>
        <w:tab w:val="left" w:pos="1984"/>
      </w:tabs>
      <w:ind w:left="2551" w:hanging="1701"/>
    </w:pPr>
  </w:style>
  <w:style w:type="paragraph" w:customStyle="1" w:styleId="PointTriple2">
    <w:name w:val="PointTriple 2"/>
    <w:basedOn w:val="Normal"/>
    <w:rsid w:val="003152C2"/>
    <w:pPr>
      <w:tabs>
        <w:tab w:val="left" w:pos="1984"/>
        <w:tab w:val="left" w:pos="2551"/>
      </w:tabs>
      <w:ind w:left="3118" w:hanging="1701"/>
    </w:pPr>
  </w:style>
  <w:style w:type="paragraph" w:customStyle="1" w:styleId="PointTriple3">
    <w:name w:val="PointTriple 3"/>
    <w:basedOn w:val="Normal"/>
    <w:rsid w:val="003152C2"/>
    <w:pPr>
      <w:tabs>
        <w:tab w:val="left" w:pos="2551"/>
        <w:tab w:val="left" w:pos="3118"/>
      </w:tabs>
      <w:ind w:left="3685" w:hanging="1701"/>
    </w:pPr>
  </w:style>
  <w:style w:type="paragraph" w:customStyle="1" w:styleId="PointTriple4">
    <w:name w:val="PointTriple 4"/>
    <w:basedOn w:val="Normal"/>
    <w:rsid w:val="003152C2"/>
    <w:pPr>
      <w:tabs>
        <w:tab w:val="left" w:pos="3118"/>
        <w:tab w:val="left" w:pos="3685"/>
      </w:tabs>
      <w:ind w:left="4252" w:hanging="1701"/>
    </w:pPr>
  </w:style>
  <w:style w:type="paragraph" w:customStyle="1" w:styleId="QuotedNumPar">
    <w:name w:val="Quoted NumPar"/>
    <w:basedOn w:val="Normal"/>
    <w:rsid w:val="003152C2"/>
    <w:pPr>
      <w:ind w:left="1417" w:hanging="567"/>
    </w:pPr>
  </w:style>
  <w:style w:type="paragraph" w:customStyle="1" w:styleId="SectionTitle">
    <w:name w:val="SectionTitle"/>
    <w:basedOn w:val="Normal"/>
    <w:next w:val="Heading1"/>
    <w:rsid w:val="003152C2"/>
    <w:pPr>
      <w:keepNext/>
      <w:spacing w:after="360"/>
      <w:jc w:val="center"/>
    </w:pPr>
    <w:rPr>
      <w:b/>
      <w:smallCaps/>
      <w:sz w:val="28"/>
    </w:rPr>
  </w:style>
  <w:style w:type="paragraph" w:customStyle="1" w:styleId="TableTitle">
    <w:name w:val="Table Title"/>
    <w:basedOn w:val="Normal"/>
    <w:next w:val="Normal"/>
    <w:rsid w:val="003152C2"/>
    <w:pPr>
      <w:jc w:val="center"/>
    </w:pPr>
    <w:rPr>
      <w:b/>
    </w:rPr>
  </w:style>
  <w:style w:type="paragraph" w:customStyle="1" w:styleId="Point0number">
    <w:name w:val="Point 0 (number)"/>
    <w:basedOn w:val="Normal"/>
    <w:rsid w:val="003152C2"/>
    <w:pPr>
      <w:numPr>
        <w:numId w:val="35"/>
      </w:numPr>
    </w:pPr>
  </w:style>
  <w:style w:type="paragraph" w:customStyle="1" w:styleId="Point1number">
    <w:name w:val="Point 1 (number)"/>
    <w:basedOn w:val="Normal"/>
    <w:rsid w:val="003152C2"/>
    <w:pPr>
      <w:numPr>
        <w:ilvl w:val="2"/>
        <w:numId w:val="35"/>
      </w:numPr>
    </w:pPr>
  </w:style>
  <w:style w:type="paragraph" w:customStyle="1" w:styleId="Point2number">
    <w:name w:val="Point 2 (number)"/>
    <w:basedOn w:val="Normal"/>
    <w:rsid w:val="003152C2"/>
    <w:pPr>
      <w:numPr>
        <w:ilvl w:val="4"/>
        <w:numId w:val="35"/>
      </w:numPr>
    </w:pPr>
  </w:style>
  <w:style w:type="paragraph" w:customStyle="1" w:styleId="Point3number">
    <w:name w:val="Point 3 (number)"/>
    <w:basedOn w:val="Normal"/>
    <w:rsid w:val="003152C2"/>
    <w:pPr>
      <w:numPr>
        <w:ilvl w:val="6"/>
        <w:numId w:val="35"/>
      </w:numPr>
    </w:pPr>
  </w:style>
  <w:style w:type="paragraph" w:customStyle="1" w:styleId="Point0letter">
    <w:name w:val="Point 0 (letter)"/>
    <w:basedOn w:val="Normal"/>
    <w:rsid w:val="003152C2"/>
    <w:pPr>
      <w:numPr>
        <w:ilvl w:val="1"/>
        <w:numId w:val="35"/>
      </w:numPr>
    </w:pPr>
  </w:style>
  <w:style w:type="paragraph" w:customStyle="1" w:styleId="Point1letter">
    <w:name w:val="Point 1 (letter)"/>
    <w:basedOn w:val="Normal"/>
    <w:rsid w:val="003152C2"/>
    <w:pPr>
      <w:numPr>
        <w:ilvl w:val="3"/>
        <w:numId w:val="35"/>
      </w:numPr>
    </w:pPr>
  </w:style>
  <w:style w:type="paragraph" w:customStyle="1" w:styleId="Point2letter">
    <w:name w:val="Point 2 (letter)"/>
    <w:basedOn w:val="Normal"/>
    <w:rsid w:val="003152C2"/>
    <w:pPr>
      <w:numPr>
        <w:ilvl w:val="5"/>
        <w:numId w:val="35"/>
      </w:numPr>
    </w:pPr>
  </w:style>
  <w:style w:type="paragraph" w:customStyle="1" w:styleId="Point3letter">
    <w:name w:val="Point 3 (letter)"/>
    <w:basedOn w:val="Normal"/>
    <w:rsid w:val="003152C2"/>
    <w:pPr>
      <w:numPr>
        <w:ilvl w:val="7"/>
        <w:numId w:val="35"/>
      </w:numPr>
    </w:pPr>
  </w:style>
  <w:style w:type="paragraph" w:customStyle="1" w:styleId="Point4letter">
    <w:name w:val="Point 4 (letter)"/>
    <w:basedOn w:val="Normal"/>
    <w:rsid w:val="003152C2"/>
    <w:pPr>
      <w:numPr>
        <w:ilvl w:val="8"/>
        <w:numId w:val="35"/>
      </w:numPr>
    </w:pPr>
  </w:style>
  <w:style w:type="paragraph" w:customStyle="1" w:styleId="Rfrenceinstitutionnelle">
    <w:name w:val="Référence institutionnelle"/>
    <w:basedOn w:val="Normal"/>
    <w:next w:val="Confidentialit"/>
    <w:rsid w:val="003152C2"/>
    <w:pPr>
      <w:spacing w:before="0" w:after="240"/>
      <w:ind w:left="5103"/>
      <w:jc w:val="left"/>
    </w:pPr>
  </w:style>
  <w:style w:type="paragraph" w:customStyle="1" w:styleId="SecurityMarking">
    <w:name w:val="SecurityMarking"/>
    <w:basedOn w:val="Normal"/>
    <w:rsid w:val="003152C2"/>
    <w:pPr>
      <w:spacing w:before="0" w:after="0" w:line="276" w:lineRule="auto"/>
      <w:ind w:left="5103"/>
      <w:jc w:val="left"/>
    </w:pPr>
    <w:rPr>
      <w:sz w:val="28"/>
    </w:rPr>
  </w:style>
  <w:style w:type="paragraph" w:customStyle="1" w:styleId="ReleasableTo">
    <w:name w:val="ReleasableTo"/>
    <w:basedOn w:val="Normal"/>
    <w:rsid w:val="003152C2"/>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3152C2"/>
    <w:pPr>
      <w:spacing w:before="0" w:after="0"/>
      <w:ind w:left="5103"/>
      <w:jc w:val="left"/>
    </w:pPr>
  </w:style>
  <w:style w:type="paragraph" w:customStyle="1" w:styleId="Rfrenceinterne">
    <w:name w:val="Référence interne"/>
    <w:basedOn w:val="Normal"/>
    <w:next w:val="Rfrenceinterinstitutionnelle"/>
    <w:rsid w:val="003152C2"/>
    <w:pPr>
      <w:spacing w:before="0" w:after="0"/>
      <w:ind w:left="5103"/>
      <w:jc w:val="left"/>
    </w:pPr>
  </w:style>
  <w:style w:type="paragraph" w:customStyle="1" w:styleId="Statut">
    <w:name w:val="Statut"/>
    <w:basedOn w:val="Normal"/>
    <w:next w:val="Typedudocument"/>
    <w:rsid w:val="003152C2"/>
    <w:pPr>
      <w:spacing w:before="0" w:after="240"/>
      <w:jc w:val="center"/>
    </w:pPr>
  </w:style>
  <w:style w:type="paragraph" w:customStyle="1" w:styleId="Titrearticle">
    <w:name w:val="Titre article"/>
    <w:basedOn w:val="Normal"/>
    <w:next w:val="Normal"/>
    <w:rsid w:val="003152C2"/>
    <w:pPr>
      <w:keepNext/>
      <w:spacing w:before="360"/>
      <w:jc w:val="center"/>
    </w:pPr>
    <w:rPr>
      <w:i/>
    </w:rPr>
  </w:style>
  <w:style w:type="paragraph" w:customStyle="1" w:styleId="Typedudocument">
    <w:name w:val="Type du document"/>
    <w:basedOn w:val="Normal"/>
    <w:next w:val="Accompagnant"/>
    <w:rsid w:val="003152C2"/>
    <w:pPr>
      <w:spacing w:before="360" w:after="180"/>
      <w:jc w:val="center"/>
    </w:pPr>
    <w:rPr>
      <w:b/>
    </w:rPr>
  </w:style>
  <w:style w:type="paragraph" w:customStyle="1" w:styleId="Supertitre">
    <w:name w:val="Supertitre"/>
    <w:basedOn w:val="Normal"/>
    <w:next w:val="Normal"/>
    <w:rsid w:val="003152C2"/>
    <w:pPr>
      <w:spacing w:before="0" w:after="600"/>
      <w:jc w:val="center"/>
    </w:pPr>
    <w:rPr>
      <w:b/>
    </w:rPr>
  </w:style>
  <w:style w:type="paragraph" w:customStyle="1" w:styleId="Rfrencecroise">
    <w:name w:val="Référence croisée"/>
    <w:basedOn w:val="Normal"/>
    <w:rsid w:val="003152C2"/>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3152C2"/>
  </w:style>
  <w:style w:type="paragraph" w:customStyle="1" w:styleId="StatutPagedecouverture">
    <w:name w:val="Statut (Page de couverture)"/>
    <w:basedOn w:val="Statut"/>
    <w:next w:val="TypedudocumentPagedecouverture"/>
    <w:rsid w:val="003152C2"/>
  </w:style>
  <w:style w:type="paragraph" w:customStyle="1" w:styleId="TypedudocumentPagedecouverture">
    <w:name w:val="Type du document (Page de couverture)"/>
    <w:basedOn w:val="Typedudocument"/>
    <w:next w:val="AccompagnantPagedecouverture"/>
    <w:rsid w:val="003152C2"/>
  </w:style>
  <w:style w:type="paragraph" w:customStyle="1" w:styleId="Volume">
    <w:name w:val="Volume"/>
    <w:basedOn w:val="Normal"/>
    <w:next w:val="Confidentialit"/>
    <w:rsid w:val="003152C2"/>
    <w:pPr>
      <w:spacing w:before="0" w:after="240"/>
      <w:ind w:left="5103"/>
      <w:jc w:val="left"/>
    </w:pPr>
  </w:style>
  <w:style w:type="paragraph" w:customStyle="1" w:styleId="Typeacteprincipal">
    <w:name w:val="Type acte principal"/>
    <w:basedOn w:val="Normal"/>
    <w:next w:val="Objetacteprincipal"/>
    <w:rsid w:val="003152C2"/>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3152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ebgate.ec.europa.eu/competition/transparency/public?lang=bg." TargetMode="External"/><Relationship Id="rId2" Type="http://schemas.openxmlformats.org/officeDocument/2006/relationships/hyperlink" Target="https://eur-lex.europa.eu/legal-content/BG/TXT/?uri=CELEX%3A32021R1060" TargetMode="External"/><Relationship Id="rId1" Type="http://schemas.openxmlformats.org/officeDocument/2006/relationships/hyperlink" Target="http://data.europa.eu/eli/reg/2021/2115/oj" TargetMode="External"/><Relationship Id="rId4" Type="http://schemas.openxmlformats.org/officeDocument/2006/relationships/hyperlink" Target="https://eur-lex.europa.eu/legal-content/BG/TXT/?uri=CELEX%3A32020R0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31</Pages>
  <Words>10429</Words>
  <Characters>60805</Characters>
  <DocSecurity>0</DocSecurity>
  <Lines>1321</Lines>
  <Paragraphs>665</Paragraphs>
  <ScaleCrop>false</ScaleCrop>
  <LinksUpToDate>false</LinksUpToDate>
  <CharactersWithSpaces>70569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2025-05-16T12:00:00Z</dcterms:created>
  <dcterms:modified xsi:type="dcterms:W3CDTF">2025-05-16T12:13:00Z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2025-05-16T12:13:40Z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9c6cc544-b479-4821-80e9-8b140e8df1a7</vt:lpwstr>
  </property>
  <property fmtid="{D5CDD505-2E9C-101B-9397-08002B2CF9AE}" pid="8" name="MSIP_Label_6bd9ddd1-4d20-43f6-abfa-fc3c07406f94_ContentBits">
    <vt:lpwstr>0</vt:lpwstr>
  </property>
</Properties>
</file>