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F8026" w14:textId="5DA0F755" w:rsidR="004D3944" w:rsidRPr="00553DA0" w:rsidRDefault="004D3944" w:rsidP="004D3944">
      <w:pPr>
        <w:pStyle w:val="ManualHeading1"/>
        <w:rPr>
          <w:rFonts w:eastAsia="Times New Roman"/>
          <w:noProof/>
          <w:szCs w:val="24"/>
        </w:rPr>
      </w:pPr>
      <w:r w:rsidRPr="00553DA0">
        <w:rPr>
          <w:noProof/>
        </w:rPr>
        <w:t>CUID III.12</w:t>
      </w:r>
      <w:r>
        <w:rPr>
          <w:noProof/>
        </w:rPr>
        <w:t>.</w:t>
      </w:r>
      <w:r w:rsidRPr="00553DA0">
        <w:rPr>
          <w:noProof/>
        </w:rPr>
        <w:t xml:space="preserve"> </w:t>
      </w:r>
      <w:r>
        <w:rPr>
          <w:noProof/>
        </w:rPr>
        <w:t>-</w:t>
      </w:r>
      <w:r w:rsidRPr="00553DA0">
        <w:rPr>
          <w:noProof/>
        </w:rPr>
        <w:t xml:space="preserve"> BILEOG FAISNÉISE GINEARÁLTA LE hAGHAIDH TREOIRLÍNTE LE hAGHAIDH STÁTCHABHRACH IN EARNÁLACHA NA TALMHAÍOCHTA AGUS NA FORAOISEACHTA AGUS I LIMISTÉIR THUAITHE</w:t>
      </w:r>
    </w:p>
    <w:p w14:paraId="0BA41ED4" w14:textId="77777777" w:rsidR="004D3944" w:rsidRPr="00553DA0" w:rsidRDefault="004D3944" w:rsidP="004D3944">
      <w:pPr>
        <w:rPr>
          <w:rFonts w:eastAsia="Times New Roman"/>
          <w:i/>
          <w:noProof/>
          <w:szCs w:val="20"/>
        </w:rPr>
      </w:pPr>
      <w:r w:rsidRPr="00553DA0">
        <w:rPr>
          <w:i/>
          <w:noProof/>
        </w:rPr>
        <w:t>Tabhair faoi deara go bhfuil feidhm ag an mbileog faisnéise ginearálta seo maidir le fógra a thabhairt maidir le státchabhair i ndáil le gach earnáil a chumhdaítear faoi Threoirlínte an Aontais le haghaidh státchabhrach in earnálacha na talmhaíochta agus na foraoiseachta agus i limistéir thuaithe</w:t>
      </w:r>
      <w:r w:rsidRPr="00553DA0">
        <w:rPr>
          <w:rStyle w:val="FootnoteReference"/>
          <w:noProof/>
        </w:rPr>
        <w:footnoteReference w:id="1"/>
      </w:r>
      <w:r w:rsidRPr="00553DA0">
        <w:rPr>
          <w:i/>
          <w:noProof/>
        </w:rPr>
        <w:t xml:space="preserve"> (‘na Treoirlínte’). Ina theannta sin, le haghaidh gach birt a chumhdaítear leis na Treoirlínte, ní mór an Bhileog Faisnéise Forlíontaí ábhartha a líonadh amach.</w:t>
      </w:r>
    </w:p>
    <w:p w14:paraId="323F6982" w14:textId="77777777" w:rsidR="004D3944" w:rsidRPr="00553DA0" w:rsidRDefault="004D3944" w:rsidP="004D3944">
      <w:pPr>
        <w:pStyle w:val="ManualHeading2"/>
        <w:rPr>
          <w:noProof/>
        </w:rPr>
      </w:pPr>
      <w:r w:rsidRPr="00553DA0">
        <w:rPr>
          <w:noProof/>
        </w:rPr>
        <w:t>MEASÚNÚ COMHOIRIÚNACHTA DE BHUN AIRTEAGAL 107(3), POINTE (C) DEN CHONRADH</w:t>
      </w:r>
    </w:p>
    <w:p w14:paraId="45BF666F" w14:textId="77777777" w:rsidR="004D3944" w:rsidRPr="00553DA0" w:rsidRDefault="004D3944" w:rsidP="004D3944">
      <w:pPr>
        <w:rPr>
          <w:rFonts w:eastAsia="Times New Roman"/>
          <w:noProof/>
          <w:szCs w:val="24"/>
        </w:rPr>
      </w:pPr>
      <w:r w:rsidRPr="00553DA0">
        <w:rPr>
          <w:noProof/>
        </w:rPr>
        <w:t>Ar bhonn Airteagal 107(3), pointe (c), den Chonradh ar Fheidhmiú an Aontais Eorpaigh (‘an Conradh’), féadfaidh an Coimisiún a mheas go bhfuil Státchabhair comhoiriúnach leis an margadh inmheánach, is é sin cabhair chun forbairt gníomhaíochtaí eacnamaíocha áirithe a éascú, i gcás nach n‑athróidh an chabhair sin dálaí trádála a mhéid a bheadh bunoscionn leis an leas comhchoiteann. Chun an measúnú a dhéanamh, breathnóidh an Coimisiún na gnéithe a dtugtar tuairisc orthu san fhoirm seo.</w:t>
      </w:r>
    </w:p>
    <w:p w14:paraId="5AC991BB" w14:textId="77777777" w:rsidR="004D3944" w:rsidRPr="00553DA0" w:rsidRDefault="004D3944" w:rsidP="004D3944">
      <w:pPr>
        <w:pStyle w:val="Listenumber1"/>
        <w:rPr>
          <w:noProof/>
        </w:rPr>
      </w:pPr>
      <w:r w:rsidRPr="00553DA0">
        <w:rPr>
          <w:noProof/>
        </w:rPr>
        <w:t>An gcomhlíonann an beart státchabhrach na coinníollacha seo a leanas?</w:t>
      </w:r>
    </w:p>
    <w:p w14:paraId="01E891DF" w14:textId="77777777" w:rsidR="004D3944" w:rsidRPr="00553DA0" w:rsidRDefault="004D3944" w:rsidP="004D3944">
      <w:pPr>
        <w:ind w:left="567"/>
        <w:rPr>
          <w:rFonts w:eastAsia="Times New Roman"/>
          <w:i/>
          <w:noProof/>
          <w:szCs w:val="24"/>
        </w:rPr>
      </w:pPr>
      <w:r w:rsidRPr="00553DA0">
        <w:rPr>
          <w:i/>
          <w:noProof/>
        </w:rPr>
        <w:t>An chéad choinníoll:</w:t>
      </w:r>
    </w:p>
    <w:p w14:paraId="5230D0CE" w14:textId="77777777" w:rsidR="004D3944" w:rsidRPr="00553DA0" w:rsidRDefault="004D3944" w:rsidP="004D3944">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an ghníomhaíocht eacnamaíoch lena mbaineann a shainaithint;</w:t>
      </w:r>
    </w:p>
    <w:p w14:paraId="35C762E7" w14:textId="77777777" w:rsidR="004D3944" w:rsidRPr="00553DA0" w:rsidRDefault="004D3944" w:rsidP="004D3944">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an éifeacht dreasachta: ní mór don chabhair athrú a bhaint amach ar iompraíocht an ghnóthais/na ngnóthas lena mbaineann ar bhealach go dtugann sé faoi ghníomhaíocht bhreise nach mbeadh déanta aige gan an chabhair nó a bheadh déanta aige ar bhealach srianta nó éagsúil;</w:t>
      </w:r>
    </w:p>
    <w:p w14:paraId="3D2A1042" w14:textId="77777777" w:rsidR="004D3944" w:rsidRPr="00553DA0" w:rsidRDefault="004D3944" w:rsidP="004D3944">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sháraíonn an chabhair forálacha ábhartha ná prionsabail ghinearálta dhlí an Aontais.</w:t>
      </w:r>
    </w:p>
    <w:p w14:paraId="11BE93BD" w14:textId="77777777" w:rsidR="004D3944" w:rsidRPr="00553DA0" w:rsidRDefault="004D3944" w:rsidP="004D3944">
      <w:pPr>
        <w:widowControl w:val="0"/>
        <w:adjustRightInd w:val="0"/>
        <w:ind w:left="1134" w:hanging="567"/>
        <w:textAlignment w:val="baseline"/>
        <w:rPr>
          <w:rFonts w:eastAsia="Times New Roman"/>
          <w:bCs/>
          <w:i/>
          <w:noProof/>
          <w:szCs w:val="24"/>
        </w:rPr>
      </w:pPr>
      <w:r w:rsidRPr="00553DA0">
        <w:rPr>
          <w:i/>
          <w:noProof/>
        </w:rPr>
        <w:t>An dara coinníoll:</w:t>
      </w:r>
    </w:p>
    <w:p w14:paraId="57367261" w14:textId="77777777" w:rsidR="004D3944" w:rsidRPr="00553DA0" w:rsidRDefault="004D3944" w:rsidP="004D3944">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en-GB"/>
            </w:rPr>
            <w:t>☐</w:t>
          </w:r>
        </w:sdtContent>
      </w:sdt>
      <w:r w:rsidRPr="00553DA0">
        <w:rPr>
          <w:noProof/>
        </w:rPr>
        <w:t xml:space="preserve"> an gá atá le hidirghabháil Stáit: ní mór don bheart cabhrach feabhsú ábhartha a dhéanamh nach féidir leis an margadh féin a sholáthar, mar shampla, trí theip mhargaidh a leigheas nó trí aghaidh a thabhairt ar imní maidir le cothromas nó le comhtháthú i gcás inarb infheidhme;</w:t>
      </w:r>
    </w:p>
    <w:p w14:paraId="5ECEE055" w14:textId="77777777" w:rsidR="004D3944" w:rsidRPr="00553DA0" w:rsidRDefault="004D3944" w:rsidP="004D3944">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oiriúnacht na cabhrach: Is gá gur ionstraim beartais iomchuí a bheadh sa bheart cabhrach a bheartaítear chun forbairt na gníomhaíochta eacnamaíche a éascú;</w:t>
      </w:r>
    </w:p>
    <w:p w14:paraId="418108B3" w14:textId="77777777" w:rsidR="004D3944" w:rsidRPr="00553DA0" w:rsidRDefault="004D3944" w:rsidP="004D3944">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comhréireacht na cabhrach (cabhair teoranta don íosmhéid is gá): ní mór an méid cabhrach agus déine na cabhrach a bheith teoranta don íosmhéid is gá chun an infheistíocht bhreise nó an ghníomhaíocht bhreise ag an ngnóthas / ag na gnóthais lena mbaineann a spreagadh;</w:t>
      </w:r>
    </w:p>
    <w:p w14:paraId="0E37A37B" w14:textId="77777777" w:rsidR="004D3944" w:rsidRPr="00553DA0" w:rsidRDefault="004D3944" w:rsidP="004D3944">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trédhearcacht na cabhrach: Ní mór rochtain éasca a bheith ag Ballstáit, ag an gCoimisiún, ag oibreoirí eacnamaíocha agus ag an bpobal ar na hionstraimí ábhartha ar fad agus ar fhaisnéis ábhartha maidir leis an gcabhair a dheonaítear fúthu;</w:t>
      </w:r>
    </w:p>
    <w:p w14:paraId="0787611B" w14:textId="77777777" w:rsidR="004D3944" w:rsidRPr="00553DA0" w:rsidRDefault="004D3944" w:rsidP="004D3944">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seachaint éifeachtaí díobhálacha diúltacha na cabhrach ar an iomaíocht agus ar an trádáil;</w:t>
      </w:r>
    </w:p>
    <w:p w14:paraId="6FA4FDDB" w14:textId="77777777" w:rsidR="004D3944" w:rsidRPr="00553DA0" w:rsidRDefault="004D3944" w:rsidP="004D3944">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na héifeachtaí dearfacha agus diúltacha ar féidir a bheith ag cabhair ar an iomaíocht agus ar an trádáil idir na Ballstáit a mheas (tástáil cothromúcháin).</w:t>
      </w:r>
    </w:p>
    <w:p w14:paraId="27ABAB7A" w14:textId="77777777" w:rsidR="004D3944" w:rsidRPr="00553DA0" w:rsidRDefault="004D3944" w:rsidP="004D3944">
      <w:pPr>
        <w:pStyle w:val="ManualNumPar1"/>
        <w:rPr>
          <w:noProof/>
        </w:rPr>
      </w:pPr>
      <w:r w:rsidRPr="00C27156">
        <w:rPr>
          <w:noProof/>
        </w:rPr>
        <w:t>1.</w:t>
      </w:r>
      <w:r w:rsidRPr="00C27156">
        <w:rPr>
          <w:noProof/>
        </w:rPr>
        <w:tab/>
      </w:r>
      <w:r w:rsidRPr="00553DA0">
        <w:rPr>
          <w:noProof/>
        </w:rPr>
        <w:t>AN CHÉAD CHOINNÍOLL: NÍ MÓR DON CHABHAIR GNÍOMHAÍOCHT EACNAMAÍOCH A ÉASCÚ</w:t>
      </w:r>
    </w:p>
    <w:p w14:paraId="7FDE36F7" w14:textId="77777777" w:rsidR="004D3944" w:rsidRPr="00553DA0" w:rsidRDefault="004D3944" w:rsidP="004D3944">
      <w:pPr>
        <w:pStyle w:val="ManualNumPar2"/>
        <w:rPr>
          <w:noProof/>
        </w:rPr>
      </w:pPr>
      <w:r w:rsidRPr="00C27156">
        <w:rPr>
          <w:noProof/>
        </w:rPr>
        <w:t>1.1.</w:t>
      </w:r>
      <w:r w:rsidRPr="00C27156">
        <w:rPr>
          <w:noProof/>
        </w:rPr>
        <w:tab/>
      </w:r>
      <w:r w:rsidRPr="00553DA0">
        <w:rPr>
          <w:noProof/>
        </w:rPr>
        <w:t>Rannchuidiú le forbairt gníomhaíochta eacnamaíche dá dtugtar cabhair</w:t>
      </w:r>
    </w:p>
    <w:p w14:paraId="0AEFA529" w14:textId="77777777" w:rsidR="004D3944" w:rsidRPr="00553DA0" w:rsidRDefault="004D3944" w:rsidP="004D3944">
      <w:pPr>
        <w:rPr>
          <w:rFonts w:eastAsia="Times New Roman"/>
          <w:i/>
          <w:iCs/>
          <w:noProof/>
        </w:rPr>
      </w:pPr>
      <w:r w:rsidRPr="00553DA0">
        <w:rPr>
          <w:i/>
          <w:noProof/>
        </w:rPr>
        <w:t>Chun an fhaisnéis sa roinn seo a chur ar fáil, féach roinn 3.1.1. (pointí 42 – 45) de na Treoirlínte.</w:t>
      </w:r>
    </w:p>
    <w:p w14:paraId="269FBA16" w14:textId="77777777" w:rsidR="004D3944" w:rsidRPr="00553DA0" w:rsidRDefault="004D3944" w:rsidP="004D3944">
      <w:pPr>
        <w:pStyle w:val="ManualNumPar3"/>
        <w:rPr>
          <w:noProof/>
        </w:rPr>
      </w:pPr>
      <w:r w:rsidRPr="00C27156">
        <w:rPr>
          <w:noProof/>
        </w:rPr>
        <w:t>1.1.1.</w:t>
      </w:r>
      <w:r w:rsidRPr="00C27156">
        <w:rPr>
          <w:noProof/>
        </w:rPr>
        <w:tab/>
      </w:r>
      <w:r w:rsidRPr="00553DA0">
        <w:rPr>
          <w:noProof/>
        </w:rPr>
        <w:t>Le hAirteagal 107(3), pointe (c), den Chonradh foráiltear go bhféadfaidh an Coimisiún a dhearbhú go bhfuil cabhair áirithe comhoiriúnach, is é sin ‘cabhair chun forbairt ghníomhaíochtaí eacnamaíocha áirithe nó limistéar eacnamaíoch áirithe a éascú, nuair nach n‑athraíonn an chabhair sin dálaí trádála an oiread go mbeadh dochar ann don leas coiteann’. Dá bhrí sin, le cabhair chomhoiriúnach faoin bhforáil sin den Chonradh ní mór rannchuidiú le forbairt gníomhaíochta eacnamaíche áirithe.</w:t>
      </w:r>
    </w:p>
    <w:p w14:paraId="58B2AD91" w14:textId="77777777" w:rsidR="004D3944" w:rsidRPr="00553DA0" w:rsidRDefault="004D3944" w:rsidP="004D3944">
      <w:pPr>
        <w:pStyle w:val="ListParagraph"/>
        <w:ind w:left="850"/>
        <w:contextualSpacing w:val="0"/>
        <w:rPr>
          <w:noProof/>
          <w:szCs w:val="24"/>
        </w:rPr>
      </w:pPr>
      <w:r w:rsidRPr="00553DA0">
        <w:rPr>
          <w:noProof/>
        </w:rPr>
        <w:t>Chun measúnú a dhéanamh ar chomhlíonadh phointe (42) de na Treoirlínte, soláthair faisnéis a chuirfeadh ar chumas an Choimisiúin an ghníomhaíocht eacnamaíoch/na gníomhaíochtaí eacnamaíocha a éascófar mar thoradh ar an gcabhair a aithint, agus léirigh conas a éascaíonn an chabhair forbairt na gníomhaíochta nó na ngníomhaíochtaí sin:</w:t>
      </w:r>
    </w:p>
    <w:p w14:paraId="59B969C4" w14:textId="77777777" w:rsidR="004D3944" w:rsidRPr="00553DA0" w:rsidRDefault="004D3944" w:rsidP="004D3944">
      <w:pPr>
        <w:pStyle w:val="Text1"/>
        <w:rPr>
          <w:noProof/>
        </w:rPr>
      </w:pPr>
      <w:r w:rsidRPr="00553DA0">
        <w:rPr>
          <w:noProof/>
        </w:rPr>
        <w:t>………………………………………………………………………………………</w:t>
      </w:r>
    </w:p>
    <w:p w14:paraId="391B7918" w14:textId="77777777" w:rsidR="004D3944" w:rsidRPr="00553DA0" w:rsidRDefault="004D3944" w:rsidP="004D3944">
      <w:pPr>
        <w:pStyle w:val="ManualNumPar3"/>
        <w:rPr>
          <w:noProof/>
        </w:rPr>
      </w:pPr>
      <w:r w:rsidRPr="00C27156">
        <w:rPr>
          <w:noProof/>
        </w:rPr>
        <w:t>1.1.2.</w:t>
      </w:r>
      <w:r w:rsidRPr="00C27156">
        <w:rPr>
          <w:noProof/>
        </w:rPr>
        <w:tab/>
      </w:r>
      <w:r w:rsidRPr="00553DA0">
        <w:rPr>
          <w:noProof/>
        </w:rPr>
        <w:t>Tabhair tuairisc freisin an rannchuideoidh an chabhair le cuspóirí CBT a bhaint amach agus, má rannchuideoidh, conas a rannchuideoidh sí, agus laistigh den bheartas sin maidir le cuspóirí Rialachán (AE) 2021/2115 ó Pharlaimint na hEorpa agus ón gComhairle</w:t>
      </w:r>
      <w:r w:rsidRPr="00553DA0">
        <w:rPr>
          <w:rStyle w:val="FootnoteReference"/>
          <w:noProof/>
          <w:szCs w:val="24"/>
        </w:rPr>
        <w:footnoteReference w:id="2"/>
      </w:r>
      <w:r w:rsidRPr="00553DA0">
        <w:rPr>
          <w:noProof/>
        </w:rPr>
        <w:t xml:space="preserve"> a bhaint amach agus tuairisc níos sonraí a thabhairt ar na tairbhí a bhfuiltear ag súil leo ón gcabhair:</w:t>
      </w:r>
    </w:p>
    <w:p w14:paraId="6E014EFB" w14:textId="77777777" w:rsidR="004D3944" w:rsidRPr="00553DA0" w:rsidRDefault="004D3944" w:rsidP="004D3944">
      <w:pPr>
        <w:pStyle w:val="Text1"/>
        <w:rPr>
          <w:noProof/>
        </w:rPr>
      </w:pPr>
      <w:r w:rsidRPr="00553DA0">
        <w:rPr>
          <w:noProof/>
        </w:rPr>
        <w:t>………………………………………………………………………………………</w:t>
      </w:r>
    </w:p>
    <w:p w14:paraId="433FD50A" w14:textId="77777777" w:rsidR="004D3944" w:rsidRPr="00553DA0" w:rsidRDefault="004D3944" w:rsidP="004D3944">
      <w:pPr>
        <w:pStyle w:val="ListParagraph"/>
        <w:ind w:left="567"/>
        <w:contextualSpacing w:val="0"/>
        <w:rPr>
          <w:noProof/>
          <w:szCs w:val="24"/>
        </w:rPr>
      </w:pPr>
      <w:r w:rsidRPr="00553DA0">
        <w:rPr>
          <w:noProof/>
        </w:rPr>
        <w:t>Tabhair faoi deara go bhfuil an fhaisnéis seo riachtanach don Choimisiún chun measúnú a dhéanamh féachaint an gcomhlíonann an chabhair pointe (44) de na Treoirlínte.</w:t>
      </w:r>
    </w:p>
    <w:p w14:paraId="02DCC32B" w14:textId="77777777" w:rsidR="004D3944" w:rsidRPr="00553DA0" w:rsidRDefault="004D3944" w:rsidP="004D3944">
      <w:pPr>
        <w:pStyle w:val="ManualNumPar3"/>
        <w:rPr>
          <w:noProof/>
        </w:rPr>
      </w:pPr>
      <w:r w:rsidRPr="00C27156">
        <w:rPr>
          <w:noProof/>
        </w:rPr>
        <w:t>1.1.3.</w:t>
      </w:r>
      <w:r w:rsidRPr="00C27156">
        <w:rPr>
          <w:noProof/>
        </w:rPr>
        <w:tab/>
      </w:r>
      <w:r w:rsidRPr="00553DA0">
        <w:rPr>
          <w:noProof/>
        </w:rPr>
        <w:t>An i bhfabhar beart bainistithe riosca agus géarchéime a dheonaítear i gcomhréir le Cuid II, Roinn 1.2. de na Treoirlínte atá an chabhair á deonú?</w:t>
      </w:r>
    </w:p>
    <w:p w14:paraId="6A37F6A0" w14:textId="77777777" w:rsidR="004D3944" w:rsidRPr="00553DA0" w:rsidRDefault="004D3944" w:rsidP="004D3944">
      <w:pPr>
        <w:pStyle w:val="Text1"/>
        <w:rPr>
          <w:noProof/>
        </w:rPr>
      </w:pPr>
      <w:sdt>
        <w:sdtPr>
          <w:rPr>
            <w:noProof/>
          </w:rPr>
          <w:id w:val="34992372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21675125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7FFD4632" w14:textId="77777777" w:rsidR="004D3944" w:rsidRPr="00553DA0" w:rsidRDefault="004D3944" w:rsidP="004D3944">
      <w:pPr>
        <w:pStyle w:val="Text1"/>
        <w:rPr>
          <w:noProof/>
        </w:rPr>
      </w:pPr>
      <w:r w:rsidRPr="00553DA0">
        <w:rPr>
          <w:noProof/>
        </w:rPr>
        <w:t>Más ea, sonraigh na bearta bainistithe riosca agus géarchéime lena mbaineann:</w:t>
      </w:r>
    </w:p>
    <w:p w14:paraId="327AD67D" w14:textId="77777777" w:rsidR="004D3944" w:rsidRPr="00553DA0" w:rsidRDefault="004D3944" w:rsidP="004D3944">
      <w:pPr>
        <w:pStyle w:val="Text1"/>
        <w:rPr>
          <w:b/>
          <w:noProof/>
        </w:rPr>
      </w:pPr>
      <w:r w:rsidRPr="00553DA0">
        <w:rPr>
          <w:noProof/>
        </w:rPr>
        <w:lastRenderedPageBreak/>
        <w:t>………………………………………………………………………………………</w:t>
      </w:r>
    </w:p>
    <w:p w14:paraId="2D8349A9" w14:textId="77777777" w:rsidR="004D3944" w:rsidRPr="00553DA0" w:rsidRDefault="004D3944" w:rsidP="004D3944">
      <w:pPr>
        <w:pStyle w:val="Text1"/>
        <w:rPr>
          <w:b/>
          <w:noProof/>
        </w:rPr>
      </w:pPr>
      <w:r w:rsidRPr="00553DA0">
        <w:rPr>
          <w:noProof/>
        </w:rPr>
        <w:t>Tabhair faoi deara, de bhun phointe (45), go measann an Coimisiún gur féidir le cabhair i bhfabhar beart bainistithe riosca agus beart bainistithe géarchéime arna ndeonú i gcomhréir le Cuid II, Roinn 1.2. de na Treoirlínte forbairt na gníomhaíochta nó an limistéir eacnamaíoch shainaitheanta a éascú, ós rud é nach bhféadfar forbairt den sórt sin a dhéanamh a mhéid céanna gan chabhair.</w:t>
      </w:r>
    </w:p>
    <w:p w14:paraId="20ADA07A" w14:textId="77777777" w:rsidR="004D3944" w:rsidRPr="00553DA0" w:rsidRDefault="004D3944" w:rsidP="004D3944">
      <w:pPr>
        <w:pStyle w:val="ManualNumPar3"/>
        <w:rPr>
          <w:iCs/>
          <w:noProof/>
        </w:rPr>
      </w:pPr>
      <w:r w:rsidRPr="00C27156">
        <w:rPr>
          <w:noProof/>
        </w:rPr>
        <w:t>1.1.4.</w:t>
      </w:r>
      <w:r w:rsidRPr="00C27156">
        <w:rPr>
          <w:noProof/>
        </w:rPr>
        <w:tab/>
      </w:r>
      <w:r w:rsidRPr="00553DA0">
        <w:rPr>
          <w:noProof/>
        </w:rPr>
        <w:t>An le haghaidh tionscadail infheistíochta a dtugtar fógra ina leith go haonarach ar bhonn scéime atá an chabhair á deonú?</w:t>
      </w:r>
    </w:p>
    <w:p w14:paraId="3FF2381F" w14:textId="77777777" w:rsidR="004D3944" w:rsidRPr="00553DA0" w:rsidRDefault="004D3944" w:rsidP="004D3944">
      <w:pPr>
        <w:pStyle w:val="Text1"/>
        <w:rPr>
          <w:noProof/>
        </w:rPr>
      </w:pPr>
      <w:sdt>
        <w:sdtPr>
          <w:rPr>
            <w:noProof/>
          </w:rPr>
          <w:id w:val="173180802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151352872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4A5FC1E5" w14:textId="77777777" w:rsidR="004D3944" w:rsidRPr="00553DA0" w:rsidRDefault="004D3944" w:rsidP="004D3944">
      <w:pPr>
        <w:pStyle w:val="Text1"/>
        <w:rPr>
          <w:noProof/>
          <w:szCs w:val="24"/>
        </w:rPr>
      </w:pPr>
      <w:r w:rsidRPr="00553DA0">
        <w:rPr>
          <w:noProof/>
        </w:rPr>
        <w:t>Más ea, sonraigh go rannchuideoidh an tionscadal roghnaithe le cuspóirí na scéime agus dá bhrí sin le cuspóirí na cabhrach in earnáil na talmhaíochta agus in earnáil na foraoiseachta agus i limistéir thuaithe. Chun na críche sin, féach ceist 2.6. na Bileoige Faisnéise seo, ceist lena n-éilítear an fhaisnéis maidir le héifeachtaí dearfacha na cabhrach le haghaidh infheistíochta.</w:t>
      </w:r>
    </w:p>
    <w:p w14:paraId="569E56B7" w14:textId="77777777" w:rsidR="004D3944" w:rsidRPr="00553DA0" w:rsidRDefault="004D3944" w:rsidP="004D3944">
      <w:pPr>
        <w:pStyle w:val="Text1"/>
        <w:rPr>
          <w:noProof/>
          <w:szCs w:val="24"/>
        </w:rPr>
      </w:pPr>
      <w:r w:rsidRPr="00553DA0">
        <w:rPr>
          <w:noProof/>
        </w:rPr>
        <w:t>………………………………………………………………………………………</w:t>
      </w:r>
    </w:p>
    <w:p w14:paraId="1371933C" w14:textId="77777777" w:rsidR="004D3944" w:rsidRPr="00553DA0" w:rsidRDefault="004D3944" w:rsidP="004D3944">
      <w:pPr>
        <w:pStyle w:val="ManualNumPar2"/>
        <w:rPr>
          <w:noProof/>
        </w:rPr>
      </w:pPr>
      <w:r w:rsidRPr="00C27156">
        <w:rPr>
          <w:noProof/>
        </w:rPr>
        <w:t>1.2.</w:t>
      </w:r>
      <w:r w:rsidRPr="00C27156">
        <w:rPr>
          <w:noProof/>
        </w:rPr>
        <w:tab/>
      </w:r>
      <w:r w:rsidRPr="00553DA0">
        <w:rPr>
          <w:noProof/>
        </w:rPr>
        <w:t>Éifeacht dreasachta</w:t>
      </w:r>
    </w:p>
    <w:p w14:paraId="072A15BB" w14:textId="77777777" w:rsidR="004D3944" w:rsidRPr="00553DA0" w:rsidRDefault="004D3944" w:rsidP="004D3944">
      <w:pPr>
        <w:rPr>
          <w:noProof/>
        </w:rPr>
      </w:pPr>
      <w:r w:rsidRPr="00553DA0">
        <w:rPr>
          <w:i/>
          <w:noProof/>
        </w:rPr>
        <w:t>Chun an fhaisnéis sa roinn seo a chur ar fáil, féach roinn 3.1.2. (pointí 47 - 60) de na Treoirlínte.</w:t>
      </w:r>
    </w:p>
    <w:p w14:paraId="74904B7F" w14:textId="77777777" w:rsidR="004D3944" w:rsidRPr="00553DA0" w:rsidRDefault="004D3944" w:rsidP="004D3944">
      <w:pPr>
        <w:rPr>
          <w:noProof/>
        </w:rPr>
      </w:pPr>
      <w:r w:rsidRPr="00553DA0">
        <w:rPr>
          <w:noProof/>
        </w:rPr>
        <w:t>Ní féidir a chinneadh go bhfuil státchabhair comhoiriúnach leis an margadh inmheánach ach amháin má tá éifeacht dreasachta aici. Tá éifeacht dreasachta ann nuair a athraíonn an chabhair iompraíocht gnóthais ar bhealach go dtugann sé faoi ghníomhaíocht bhreise, a rannchuidíonn le forbairt na hearnála agus nach mbeadh déanta aige gan an chabhair nó nach mbeadh déanta aige ach ar bhealach sriantach nó éagsúil.</w:t>
      </w:r>
    </w:p>
    <w:p w14:paraId="5EAD398D" w14:textId="77777777" w:rsidR="004D3944" w:rsidRPr="00553DA0" w:rsidRDefault="004D3944" w:rsidP="004D3944">
      <w:pPr>
        <w:pStyle w:val="ManualNumPar3"/>
        <w:rPr>
          <w:noProof/>
        </w:rPr>
      </w:pPr>
      <w:r w:rsidRPr="00C27156">
        <w:rPr>
          <w:noProof/>
        </w:rPr>
        <w:t>1.2.1.</w:t>
      </w:r>
      <w:r w:rsidRPr="00C27156">
        <w:rPr>
          <w:noProof/>
        </w:rPr>
        <w:tab/>
      </w:r>
      <w:r w:rsidRPr="00553DA0">
        <w:rPr>
          <w:noProof/>
        </w:rPr>
        <w:t>Chun measúnú a dhéanamh ar chomhlíonadh phointe 47 de na Treoirlínte, mínigh cén chaoi a dtugann na bearta ar ghnóthas an tairbhí a iompar a athrú sa chaoi go ngabhann sé do ghníomhaíocht eacnamaíoch bhreise a rannchuidíonn le forbairt na hearnála, rud nach ndéanfadh an tairbhí, nó a dhéanfadh sé ar bhealach srianta nó éagsúil, murach an chabhair.</w:t>
      </w:r>
    </w:p>
    <w:p w14:paraId="3685BE26" w14:textId="77777777" w:rsidR="004D3944" w:rsidRPr="00553DA0" w:rsidRDefault="004D3944" w:rsidP="004D3944">
      <w:pPr>
        <w:pStyle w:val="Text1"/>
        <w:rPr>
          <w:noProof/>
        </w:rPr>
      </w:pPr>
      <w:r w:rsidRPr="00553DA0">
        <w:rPr>
          <w:noProof/>
        </w:rPr>
        <w:t>………………………………………………………………………………………</w:t>
      </w:r>
    </w:p>
    <w:p w14:paraId="43DC8F2C" w14:textId="77777777" w:rsidR="004D3944" w:rsidRPr="00553DA0" w:rsidRDefault="004D3944" w:rsidP="004D3944">
      <w:pPr>
        <w:pStyle w:val="ManualNumPar3"/>
        <w:rPr>
          <w:noProof/>
          <w:shd w:val="clear" w:color="auto" w:fill="FFFFFF"/>
        </w:rPr>
      </w:pPr>
      <w:r w:rsidRPr="00C27156">
        <w:rPr>
          <w:noProof/>
        </w:rPr>
        <w:t>1.2.2.</w:t>
      </w:r>
      <w:r w:rsidRPr="00C27156">
        <w:rPr>
          <w:noProof/>
        </w:rPr>
        <w:tab/>
      </w:r>
      <w:r w:rsidRPr="00553DA0">
        <w:rPr>
          <w:noProof/>
          <w:shd w:val="clear" w:color="auto" w:fill="FFFFFF"/>
        </w:rPr>
        <w:t xml:space="preserve">Deimhnigh gurb amhlaidh nach bhfóirdheonaítear costais ghníomhaíochta </w:t>
      </w:r>
      <w:r w:rsidRPr="00553DA0">
        <w:rPr>
          <w:noProof/>
        </w:rPr>
        <w:t>leis</w:t>
      </w:r>
      <w:r w:rsidRPr="00553DA0">
        <w:rPr>
          <w:noProof/>
          <w:shd w:val="clear" w:color="auto" w:fill="FFFFFF"/>
        </w:rPr>
        <w:t xml:space="preserve"> an gcabhair, a bheadh tabhaithe ag gnóthas in aon chás, agus nach cúiteamh a bheidh inti as an ngnáthriosca gnó a bhaineann le gníomhaíocht eacnamaíoch:</w:t>
      </w:r>
    </w:p>
    <w:p w14:paraId="7F6D5CE1" w14:textId="77777777" w:rsidR="004D3944" w:rsidRPr="00553DA0" w:rsidRDefault="004D3944" w:rsidP="004D3944">
      <w:pPr>
        <w:pStyle w:val="Text1"/>
        <w:rPr>
          <w:noProof/>
        </w:rPr>
      </w:pPr>
      <w:sdt>
        <w:sdtPr>
          <w:rPr>
            <w:noProof/>
          </w:rPr>
          <w:id w:val="-48647091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62936521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21911209" w14:textId="77777777" w:rsidR="004D3944" w:rsidRPr="00553DA0" w:rsidRDefault="004D3944" w:rsidP="004D3944">
      <w:pPr>
        <w:pStyle w:val="Text1"/>
        <w:rPr>
          <w:noProof/>
        </w:rPr>
      </w:pPr>
      <w:r w:rsidRPr="00553DA0">
        <w:rPr>
          <w:noProof/>
        </w:rPr>
        <w:t xml:space="preserve">Tabhair faoi deara, de bhun phointe (47) de na Treoirlínte, </w:t>
      </w:r>
      <w:r w:rsidRPr="00553DA0">
        <w:rPr>
          <w:noProof/>
          <w:shd w:val="clear" w:color="auto" w:fill="FFFFFF"/>
        </w:rPr>
        <w:t>nach mór nach bhfóirdheonaítear costais ghníomhaíochta leis an gcabhair, a bheadh tabhaithe ag gnóthas in aon chás, agus nach mór nach cúiteamh atá inti as an ngnáthriosca gnó a bhaineann le gníomhaíocht eacnamaíoch.</w:t>
      </w:r>
    </w:p>
    <w:p w14:paraId="556DA521" w14:textId="77777777" w:rsidR="004D3944" w:rsidRPr="00553DA0" w:rsidRDefault="004D3944" w:rsidP="004D3944">
      <w:pPr>
        <w:pStyle w:val="ManualNumPar3"/>
        <w:rPr>
          <w:iCs/>
          <w:noProof/>
        </w:rPr>
      </w:pPr>
      <w:r w:rsidRPr="00C27156">
        <w:rPr>
          <w:noProof/>
        </w:rPr>
        <w:t>1.2.3.</w:t>
      </w:r>
      <w:r w:rsidRPr="00C27156">
        <w:rPr>
          <w:noProof/>
        </w:rPr>
        <w:tab/>
      </w:r>
      <w:r w:rsidRPr="00553DA0">
        <w:rPr>
          <w:noProof/>
        </w:rPr>
        <w:t xml:space="preserve">Deimhnigh gurb amhlaidh nach é atá i gceist leis an mbeart státchabhrach ar tugadh fógra faoi gan a dhéanamh ach feabhas a chur ar </w:t>
      </w:r>
      <w:r w:rsidRPr="00553DA0">
        <w:rPr>
          <w:noProof/>
          <w:color w:val="000000"/>
          <w:shd w:val="clear" w:color="auto" w:fill="FFFFFF"/>
        </w:rPr>
        <w:t>staid</w:t>
      </w:r>
      <w:r w:rsidRPr="00553DA0">
        <w:rPr>
          <w:noProof/>
        </w:rPr>
        <w:t xml:space="preserve"> airgeadais na ngnóthas, agus gan rannchuidiú ar chor ar bith le forbairt na hearnála:</w:t>
      </w:r>
    </w:p>
    <w:p w14:paraId="6A64D63A" w14:textId="77777777" w:rsidR="004D3944" w:rsidRPr="00553DA0" w:rsidRDefault="004D3944" w:rsidP="004D3944">
      <w:pPr>
        <w:pStyle w:val="Text1"/>
        <w:rPr>
          <w:noProof/>
        </w:rPr>
      </w:pPr>
      <w:sdt>
        <w:sdtPr>
          <w:rPr>
            <w:noProof/>
          </w:rPr>
          <w:id w:val="166366060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9577145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397B56D9" w14:textId="77777777" w:rsidR="004D3944" w:rsidRPr="00553DA0" w:rsidRDefault="004D3944" w:rsidP="004D3944">
      <w:pPr>
        <w:pStyle w:val="Text1"/>
        <w:rPr>
          <w:rFonts w:eastAsia="Times New Roman"/>
          <w:noProof/>
          <w:szCs w:val="24"/>
        </w:rPr>
      </w:pPr>
      <w:r w:rsidRPr="00553DA0">
        <w:rPr>
          <w:noProof/>
        </w:rPr>
        <w:t xml:space="preserve">Tabhair faoi deara, de bhun phointe (48) de na Treoirlínte, mura ndéantar foráil go sainráite maidir le heisceachtaí i reachtaíocht an Aontais nó sna Treoirlínte, i dtaca le </w:t>
      </w:r>
      <w:r w:rsidRPr="00553DA0">
        <w:rPr>
          <w:noProof/>
        </w:rPr>
        <w:lastRenderedPageBreak/>
        <w:t xml:space="preserve">bearta státchabhrach arb é is aidhm dóibh </w:t>
      </w:r>
      <w:r w:rsidRPr="00553DA0">
        <w:rPr>
          <w:noProof/>
          <w:shd w:val="clear" w:color="auto" w:fill="FFFFFF"/>
        </w:rPr>
        <w:t>feabhas</w:t>
      </w:r>
      <w:r w:rsidRPr="00553DA0">
        <w:rPr>
          <w:noProof/>
        </w:rPr>
        <w:t xml:space="preserve"> a chur ar staid airgeadais gnóthas, agus sin amháin, ach nach bhfuil ina rannchuidiú ar bhealach ar bith le forbairt na hearnála, agus go háirithe cabhair nach ndeonaítear ach amháin ar bhonn an phraghais, na cainníochta, an aonaid táirgeachta nó aonad an mhodha táirgeachta, meastar gur cabhair oibriúcháin iad na bearta sin atá neamh‑chomhoiriúnach leis an margadh inmheánach. Ina theannta sin, i ngeall ar chineál na cabhrach sin, is dócha go gcuirfidh cabhair den sórt sin isteach ar na sásraí lena rialaítear eagrú an mhargaidh inmheánaigh.</w:t>
      </w:r>
    </w:p>
    <w:p w14:paraId="4BBF8C43" w14:textId="77777777" w:rsidR="004D3944" w:rsidRPr="00553DA0" w:rsidRDefault="004D3944" w:rsidP="004D3944">
      <w:pPr>
        <w:pStyle w:val="ManualNumPar3"/>
        <w:rPr>
          <w:noProof/>
          <w:shd w:val="clear" w:color="auto" w:fill="FFFFFF"/>
        </w:rPr>
      </w:pPr>
      <w:r w:rsidRPr="00C27156">
        <w:rPr>
          <w:noProof/>
        </w:rPr>
        <w:t>1.2.4.</w:t>
      </w:r>
      <w:r w:rsidRPr="00C27156">
        <w:rPr>
          <w:noProof/>
        </w:rPr>
        <w:tab/>
      </w:r>
      <w:r w:rsidRPr="00553DA0">
        <w:rPr>
          <w:noProof/>
          <w:shd w:val="clear" w:color="auto" w:fill="FFFFFF"/>
        </w:rPr>
        <w:t xml:space="preserve">An bhfuil an chabhair a dheonaítear faoi Chuid II, Ranna 1.2 agus 2.8.5 de na Treoirlínte teoranta do chuidiú a thabhairt do ghnóthais </w:t>
      </w:r>
      <w:r w:rsidRPr="00553DA0">
        <w:rPr>
          <w:noProof/>
        </w:rPr>
        <w:t>atá gníomhach</w:t>
      </w:r>
      <w:r w:rsidRPr="00553DA0">
        <w:rPr>
          <w:noProof/>
          <w:shd w:val="clear" w:color="auto" w:fill="FFFFFF"/>
        </w:rPr>
        <w:t xml:space="preserve"> in earnáil na talmhaíochta agus in earnáil na foraoiseachta a bhfuil deacrachtaí éagsúla le sárú acu d’ainneoin iarrachtaí réasúnta a bheith déanta acu chun priacail den sórt sin a íoslaghdú?</w:t>
      </w:r>
    </w:p>
    <w:p w14:paraId="0E74C07B" w14:textId="77777777" w:rsidR="004D3944" w:rsidRPr="00553DA0" w:rsidRDefault="004D3944" w:rsidP="004D3944">
      <w:pPr>
        <w:pStyle w:val="Text1"/>
        <w:rPr>
          <w:noProof/>
        </w:rPr>
      </w:pPr>
      <w:sdt>
        <w:sdtPr>
          <w:rPr>
            <w:noProof/>
          </w:rPr>
          <w:id w:val="201533574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80784850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3008F5DE" w14:textId="77777777" w:rsidR="004D3944" w:rsidRPr="00553DA0" w:rsidRDefault="004D3944" w:rsidP="004D3944">
      <w:pPr>
        <w:pStyle w:val="Text1"/>
        <w:rPr>
          <w:noProof/>
          <w:szCs w:val="24"/>
        </w:rPr>
      </w:pPr>
      <w:r w:rsidRPr="00553DA0">
        <w:rPr>
          <w:noProof/>
        </w:rPr>
        <w:t xml:space="preserve">Tabhair faoi deara, de bhun phointe (49) de na Treoirlínte, </w:t>
      </w:r>
      <w:r w:rsidRPr="00553DA0">
        <w:rPr>
          <w:noProof/>
          <w:color w:val="000000"/>
          <w:shd w:val="clear" w:color="auto" w:fill="FFFFFF"/>
        </w:rPr>
        <w:t>gur cheart cabhair a dheonaítear faoi Chuid II, Ranna 1.2 agus 2.8.5 a bheith teoranta do chuidiú a thabhairt do ghnóthais atá gníomhach in earnáil na talmhaíochta agus in earnáil na foraoiseachta a bhfuil deacrachtaí éagsúla le sárú acu d’ainneoin iarrachtaí réasúnta a bheith déanta acu chun priacail den sórt sin a íoslaghdú. Níor cheart é a bheith d’éifeacht le státchabhair gnóthais a mhealladh chun rioscaí neamhriachtanacha a ghlacadh. Ba cheart do ghnóthais atá gníomhach in earnáil na talmhaíochta agus in earnáil na foraoiseachta a bheith freagrach iad féin as na hiarmhairtí a bhaineann le roghanna místuama a dhéanamh i dtaca le modhanna táirgeachta nó táirgí.</w:t>
      </w:r>
    </w:p>
    <w:p w14:paraId="62CD0E8D" w14:textId="77777777" w:rsidR="004D3944" w:rsidRPr="00553DA0" w:rsidRDefault="004D3944" w:rsidP="004D3944">
      <w:pPr>
        <w:pStyle w:val="ManualNumPar3"/>
        <w:rPr>
          <w:iCs/>
          <w:noProof/>
        </w:rPr>
      </w:pPr>
      <w:r w:rsidRPr="00C27156">
        <w:rPr>
          <w:noProof/>
        </w:rPr>
        <w:t>1.2.5.</w:t>
      </w:r>
      <w:r w:rsidRPr="00C27156">
        <w:rPr>
          <w:noProof/>
        </w:rPr>
        <w:tab/>
      </w:r>
      <w:r w:rsidRPr="00553DA0">
        <w:rPr>
          <w:noProof/>
        </w:rPr>
        <w:t xml:space="preserve">An gcuirfidh an tairbhí iarratas ar an gcabhair </w:t>
      </w:r>
      <w:r w:rsidRPr="00553DA0">
        <w:rPr>
          <w:noProof/>
          <w:color w:val="000000"/>
          <w:shd w:val="clear" w:color="auto" w:fill="FFFFFF"/>
        </w:rPr>
        <w:t>faoi bhráid</w:t>
      </w:r>
      <w:r w:rsidRPr="00553DA0">
        <w:rPr>
          <w:noProof/>
        </w:rPr>
        <w:t xml:space="preserve"> na n-údarás náisiúnta sula gcuirfear tús le haon obair ar an tionscadal nó ar an ngníomhaíocht?</w:t>
      </w:r>
    </w:p>
    <w:p w14:paraId="6FB42D4F" w14:textId="77777777" w:rsidR="004D3944" w:rsidRPr="00553DA0" w:rsidRDefault="004D3944" w:rsidP="004D3944">
      <w:pPr>
        <w:pStyle w:val="Text1"/>
        <w:rPr>
          <w:noProof/>
        </w:rPr>
      </w:pPr>
      <w:sdt>
        <w:sdtPr>
          <w:rPr>
            <w:noProof/>
          </w:rPr>
          <w:id w:val="6238168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cuirfidh</w:t>
      </w:r>
      <w:r w:rsidRPr="00553DA0">
        <w:rPr>
          <w:noProof/>
        </w:rPr>
        <w:tab/>
      </w:r>
      <w:r w:rsidRPr="00553DA0">
        <w:rPr>
          <w:noProof/>
        </w:rPr>
        <w:tab/>
      </w:r>
      <w:sdt>
        <w:sdtPr>
          <w:rPr>
            <w:noProof/>
          </w:rPr>
          <w:id w:val="200323069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chuirfidh</w:t>
      </w:r>
    </w:p>
    <w:p w14:paraId="6E3B13BA" w14:textId="77777777" w:rsidR="004D3944" w:rsidRPr="00553DA0" w:rsidRDefault="004D3944" w:rsidP="004D3944">
      <w:pPr>
        <w:pStyle w:val="Text1"/>
        <w:rPr>
          <w:noProof/>
          <w:szCs w:val="24"/>
        </w:rPr>
      </w:pPr>
      <w:r w:rsidRPr="00553DA0">
        <w:rPr>
          <w:noProof/>
        </w:rPr>
        <w:t xml:space="preserve">Tabhair faoi deara, de bhun phointe (50) de na Treoirlínte, nach dreasacht í cabhair </w:t>
      </w:r>
      <w:r w:rsidRPr="00553DA0">
        <w:rPr>
          <w:noProof/>
          <w:color w:val="000000"/>
          <w:shd w:val="clear" w:color="auto" w:fill="FFFFFF"/>
        </w:rPr>
        <w:t>don</w:t>
      </w:r>
      <w:r w:rsidRPr="00553DA0">
        <w:rPr>
          <w:noProof/>
        </w:rPr>
        <w:t xml:space="preserve"> tairbhí i gcás ar bith ina mbeidh obair ar an tionscadal nó ar an ngníomhaíocht ábhartha tosaithe sula gcuirfidh an tairbhí an t-iarratas ar chabhair faoi bhráid na n-údarás náisiúnta.</w:t>
      </w:r>
    </w:p>
    <w:p w14:paraId="6B70B34A" w14:textId="77777777" w:rsidR="004D3944" w:rsidRPr="00553DA0" w:rsidRDefault="004D3944" w:rsidP="004D3944">
      <w:pPr>
        <w:pStyle w:val="ManualNumPar3"/>
        <w:rPr>
          <w:iCs/>
          <w:noProof/>
        </w:rPr>
      </w:pPr>
      <w:r w:rsidRPr="00C27156">
        <w:rPr>
          <w:noProof/>
        </w:rPr>
        <w:t>1.2.6.</w:t>
      </w:r>
      <w:r w:rsidRPr="00C27156">
        <w:rPr>
          <w:noProof/>
        </w:rPr>
        <w:tab/>
      </w:r>
      <w:r w:rsidRPr="00553DA0">
        <w:rPr>
          <w:noProof/>
        </w:rPr>
        <w:t>An mbeidh ainm an iarratasóra agus méid an ghnóthais, tuairisc ar an tionscadal nó ar an ngníomhaíocht, lena n-áirítear a shuíomh agus na dátaí tosaigh agus deiridh, an méid cabhrach is gá chun é a dhéanamh agus na costais incháilithe san iarratas ar chabhair ar a laghad?</w:t>
      </w:r>
    </w:p>
    <w:p w14:paraId="5D9B0D4D" w14:textId="77777777" w:rsidR="004D3944" w:rsidRPr="00553DA0" w:rsidRDefault="004D3944" w:rsidP="004D3944">
      <w:pPr>
        <w:pStyle w:val="Text1"/>
        <w:rPr>
          <w:noProof/>
        </w:rPr>
      </w:pPr>
      <w:sdt>
        <w:sdtPr>
          <w:rPr>
            <w:noProof/>
          </w:rPr>
          <w:id w:val="51404489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beidh</w:t>
      </w:r>
      <w:r w:rsidRPr="00553DA0">
        <w:rPr>
          <w:noProof/>
        </w:rPr>
        <w:tab/>
      </w:r>
      <w:r w:rsidRPr="00553DA0">
        <w:rPr>
          <w:noProof/>
        </w:rPr>
        <w:tab/>
      </w:r>
      <w:sdt>
        <w:sdtPr>
          <w:rPr>
            <w:noProof/>
          </w:rPr>
          <w:id w:val="146808518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bheidh</w:t>
      </w:r>
    </w:p>
    <w:p w14:paraId="205A20B6" w14:textId="77777777" w:rsidR="004D3944" w:rsidRPr="00553DA0" w:rsidRDefault="004D3944" w:rsidP="004D3944">
      <w:pPr>
        <w:pStyle w:val="ManualNumPar3"/>
        <w:rPr>
          <w:iCs/>
          <w:noProof/>
        </w:rPr>
      </w:pPr>
      <w:r w:rsidRPr="00C27156">
        <w:rPr>
          <w:noProof/>
        </w:rPr>
        <w:t>1.2.7.</w:t>
      </w:r>
      <w:r w:rsidRPr="00C27156">
        <w:rPr>
          <w:noProof/>
        </w:rPr>
        <w:tab/>
      </w:r>
      <w:r w:rsidRPr="00553DA0">
        <w:rPr>
          <w:noProof/>
        </w:rPr>
        <w:t>An d’fhiontair mhóra a dheonófar an chabhair?</w:t>
      </w:r>
    </w:p>
    <w:p w14:paraId="3CA5A283" w14:textId="77777777" w:rsidR="004D3944" w:rsidRPr="00553DA0" w:rsidRDefault="004D3944" w:rsidP="004D3944">
      <w:pPr>
        <w:pStyle w:val="Text1"/>
        <w:rPr>
          <w:noProof/>
        </w:rPr>
      </w:pPr>
      <w:sdt>
        <w:sdtPr>
          <w:rPr>
            <w:noProof/>
          </w:rPr>
          <w:id w:val="-203765075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65026459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39583E80" w14:textId="77777777" w:rsidR="004D3944" w:rsidRPr="00553DA0" w:rsidRDefault="004D3944" w:rsidP="004D3944">
      <w:pPr>
        <w:pStyle w:val="ManualNumPar3"/>
        <w:rPr>
          <w:iCs/>
          <w:noProof/>
        </w:rPr>
      </w:pPr>
      <w:r w:rsidRPr="00C27156">
        <w:rPr>
          <w:noProof/>
        </w:rPr>
        <w:t>1.2.8.</w:t>
      </w:r>
      <w:r w:rsidRPr="00C27156">
        <w:rPr>
          <w:noProof/>
        </w:rPr>
        <w:tab/>
      </w:r>
      <w:r w:rsidRPr="00553DA0">
        <w:rPr>
          <w:noProof/>
        </w:rPr>
        <w:t>Más ‘is ea’ an freagra ar an gceist roimhe seo, na tairbhithe ar fiontair mhóra iad, an míneoidh siad san iarratas ar chabhair an cás atá i gceist agus gan an chabhair ann (dá ngairtear an cás frithfhíorasach nó an tionscadal nó gníomhaíocht mhalartach) agus an gcuirfidh siad fianaise dhoiciméadach isteach chun tacú leis an gcás frithfhíorasach a dtugtar tuairisc air san iarratas?</w:t>
      </w:r>
    </w:p>
    <w:p w14:paraId="09629636" w14:textId="77777777" w:rsidR="004D3944" w:rsidRPr="00553DA0" w:rsidRDefault="004D3944" w:rsidP="004D3944">
      <w:pPr>
        <w:pStyle w:val="Text1"/>
        <w:rPr>
          <w:noProof/>
        </w:rPr>
      </w:pPr>
      <w:sdt>
        <w:sdtPr>
          <w:rPr>
            <w:noProof/>
          </w:rPr>
          <w:id w:val="138459960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míneoidh/cuirfidh</w:t>
      </w:r>
      <w:r w:rsidRPr="00553DA0">
        <w:rPr>
          <w:noProof/>
        </w:rPr>
        <w:tab/>
      </w:r>
      <w:r w:rsidRPr="00553DA0">
        <w:rPr>
          <w:noProof/>
        </w:rPr>
        <w:tab/>
      </w:r>
      <w:sdt>
        <w:sdtPr>
          <w:rPr>
            <w:noProof/>
          </w:rPr>
          <w:id w:val="-200464959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mhíneoidh/ní chuirfidh</w:t>
      </w:r>
    </w:p>
    <w:p w14:paraId="262943B3" w14:textId="77777777" w:rsidR="004D3944" w:rsidRPr="00553DA0" w:rsidRDefault="004D3944" w:rsidP="004D3944">
      <w:pPr>
        <w:pStyle w:val="Text1"/>
        <w:rPr>
          <w:noProof/>
          <w:szCs w:val="24"/>
        </w:rPr>
      </w:pPr>
      <w:r w:rsidRPr="00553DA0">
        <w:rPr>
          <w:noProof/>
        </w:rPr>
        <w:lastRenderedPageBreak/>
        <w:t>Tabhair faoi deara, de bhun phointe (52) de na Treoirlínte, nach bhfuil feidhm ag an gceanglas sin maidir le bardais, ar údaráis áitiúla fhéinrialaitheacha iad ag a bhfuil buiséad bliantúil níos lú ná EUR 10 milliún agus níos lú ná 5 000 áitritheoir.</w:t>
      </w:r>
    </w:p>
    <w:p w14:paraId="1816F8B4" w14:textId="77777777" w:rsidR="004D3944" w:rsidRPr="00553DA0" w:rsidRDefault="004D3944" w:rsidP="004D3944">
      <w:pPr>
        <w:pStyle w:val="ManualNumPar3"/>
        <w:rPr>
          <w:iCs/>
          <w:noProof/>
        </w:rPr>
      </w:pPr>
      <w:r w:rsidRPr="00C27156">
        <w:rPr>
          <w:noProof/>
        </w:rPr>
        <w:t>1.2.9.</w:t>
      </w:r>
      <w:r w:rsidRPr="00C27156">
        <w:rPr>
          <w:noProof/>
        </w:rPr>
        <w:tab/>
      </w:r>
      <w:r w:rsidRPr="00553DA0">
        <w:rPr>
          <w:noProof/>
        </w:rPr>
        <w:t>An amhlaidh go ndéanfaidh an t‑údarás deonúcháin seiceáil um inchreidteacht ar an gcás frithfhíorasach agus go ndeimhneoidh sé an éifeacht dreasachta is gá a bheith ag an gcabhair?</w:t>
      </w:r>
    </w:p>
    <w:p w14:paraId="444FE097" w14:textId="77777777" w:rsidR="004D3944" w:rsidRPr="00553DA0" w:rsidRDefault="004D3944" w:rsidP="004D3944">
      <w:pPr>
        <w:pStyle w:val="Text1"/>
        <w:rPr>
          <w:noProof/>
        </w:rPr>
      </w:pPr>
      <w:sdt>
        <w:sdtPr>
          <w:rPr>
            <w:noProof/>
          </w:rPr>
          <w:id w:val="82309455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94349715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4767DA78" w14:textId="77777777" w:rsidR="004D3944" w:rsidRPr="00553DA0" w:rsidRDefault="004D3944" w:rsidP="004D3944">
      <w:pPr>
        <w:pStyle w:val="Text1"/>
        <w:rPr>
          <w:rFonts w:eastAsia="Times New Roman"/>
          <w:noProof/>
          <w:szCs w:val="24"/>
        </w:rPr>
      </w:pPr>
      <w:r w:rsidRPr="00553DA0">
        <w:rPr>
          <w:noProof/>
        </w:rPr>
        <w:t>Tabhair faoi deara, de bhun phointe (53) de na Treoirlínte, go mbíonn cás frithfhíorasach inchreidte má bhíonn sé fíor agus má bhaineann sé leis na tosca cinnteoireachta atá forleathan tráth an chinnidh ag an tairbhí maidir leis an tionscadal nó gníomhaíocht lena mbaineann.</w:t>
      </w:r>
    </w:p>
    <w:p w14:paraId="763510B9" w14:textId="77777777" w:rsidR="004D3944" w:rsidRPr="00553DA0" w:rsidRDefault="004D3944" w:rsidP="004D3944">
      <w:pPr>
        <w:pStyle w:val="ManualNumPar3"/>
        <w:rPr>
          <w:iCs/>
          <w:noProof/>
        </w:rPr>
      </w:pPr>
      <w:r w:rsidRPr="00C27156">
        <w:rPr>
          <w:noProof/>
        </w:rPr>
        <w:t>1.2.10.</w:t>
      </w:r>
      <w:r w:rsidRPr="00C27156">
        <w:rPr>
          <w:noProof/>
        </w:rPr>
        <w:tab/>
      </w:r>
      <w:r w:rsidRPr="00553DA0">
        <w:rPr>
          <w:noProof/>
        </w:rPr>
        <w:t>Más i bhfoirm buntáistí cánach atá an chabhair á deonú, an gcomhlíontar na coinníollacha a leanas?</w:t>
      </w:r>
    </w:p>
    <w:p w14:paraId="6CCF6EF5" w14:textId="77777777" w:rsidR="004D3944" w:rsidRPr="00553DA0" w:rsidRDefault="004D3944" w:rsidP="004D3944">
      <w:pPr>
        <w:pStyle w:val="Point1"/>
        <w:rPr>
          <w:noProof/>
        </w:rPr>
      </w:pPr>
      <w:r w:rsidRPr="00C27156">
        <w:rPr>
          <w:noProof/>
        </w:rPr>
        <w:t>(a)</w:t>
      </w:r>
      <w:r w:rsidRPr="00C27156">
        <w:rPr>
          <w:noProof/>
        </w:rPr>
        <w:tab/>
      </w:r>
      <w:r w:rsidRPr="00553DA0">
        <w:rPr>
          <w:noProof/>
        </w:rPr>
        <w:t>leis an scéim cabhrach, bunaítear ceart chun cabhrach i gcomhréir le critéir oibiachtúla agus gan discréid an Bhallstáit a fheidhmiú a thuilleadh; agus</w:t>
      </w:r>
    </w:p>
    <w:p w14:paraId="6CE0A09E" w14:textId="77777777" w:rsidR="004D3944" w:rsidRPr="00553DA0" w:rsidRDefault="004D3944" w:rsidP="004D3944">
      <w:pPr>
        <w:pStyle w:val="Point1"/>
        <w:rPr>
          <w:rFonts w:eastAsia="Times New Roman"/>
          <w:noProof/>
          <w:szCs w:val="24"/>
        </w:rPr>
      </w:pPr>
      <w:r w:rsidRPr="00C27156">
        <w:rPr>
          <w:noProof/>
        </w:rPr>
        <w:t>(b)</w:t>
      </w:r>
      <w:r w:rsidRPr="00C27156">
        <w:rPr>
          <w:noProof/>
        </w:rPr>
        <w:tab/>
      </w:r>
      <w:r w:rsidRPr="00553DA0">
        <w:rPr>
          <w:noProof/>
        </w:rPr>
        <w:t>glacadh an scéim cabhrach agus bhí sí i bhfeidhm sular thosaigh obair ar an tionscadal nó gníomhaíocht a fhaigheann cabhair</w:t>
      </w:r>
      <w:r w:rsidRPr="00553DA0">
        <w:rPr>
          <w:rStyle w:val="FootnoteReference"/>
          <w:rFonts w:eastAsia="Times New Roman"/>
          <w:noProof/>
          <w:szCs w:val="24"/>
          <w:lang w:eastAsia="en-GB"/>
        </w:rPr>
        <w:footnoteReference w:id="3"/>
      </w:r>
      <w:r w:rsidRPr="00553DA0">
        <w:rPr>
          <w:noProof/>
        </w:rPr>
        <w:t>?</w:t>
      </w:r>
    </w:p>
    <w:p w14:paraId="007EB1BB" w14:textId="77777777" w:rsidR="004D3944" w:rsidRPr="00553DA0" w:rsidRDefault="004D3944" w:rsidP="004D3944">
      <w:pPr>
        <w:pStyle w:val="Text2"/>
        <w:rPr>
          <w:noProof/>
        </w:rPr>
      </w:pPr>
      <w:sdt>
        <w:sdtPr>
          <w:rPr>
            <w:noProof/>
          </w:rPr>
          <w:id w:val="13301011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comhlíontar</w:t>
      </w:r>
      <w:r w:rsidRPr="00553DA0">
        <w:rPr>
          <w:noProof/>
        </w:rPr>
        <w:tab/>
      </w:r>
      <w:r w:rsidRPr="00553DA0">
        <w:rPr>
          <w:noProof/>
        </w:rPr>
        <w:tab/>
      </w:r>
      <w:sdt>
        <w:sdtPr>
          <w:rPr>
            <w:noProof/>
          </w:rPr>
          <w:id w:val="-173639449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chomhlíontar</w:t>
      </w:r>
    </w:p>
    <w:p w14:paraId="17750ECE" w14:textId="77777777" w:rsidR="004D3944" w:rsidRPr="00553DA0" w:rsidRDefault="004D3944" w:rsidP="004D3944">
      <w:pPr>
        <w:pStyle w:val="Text1"/>
        <w:rPr>
          <w:noProof/>
        </w:rPr>
      </w:pPr>
      <w:r w:rsidRPr="00553DA0">
        <w:rPr>
          <w:noProof/>
        </w:rPr>
        <w:t xml:space="preserve">Tabhair faoi deara, de bhun phointe (54) de na Treoirlínte, </w:t>
      </w:r>
      <w:bookmarkStart w:id="0" w:name="_Ref80543774"/>
      <w:r w:rsidRPr="00553DA0">
        <w:rPr>
          <w:noProof/>
        </w:rPr>
        <w:t>go meastar go bhfuil éifeacht dreasachta ag cabhair i bhfoirm buntáistí cánach má chomhlíontar an dá choinníoll thuas. De bhun phointe (54) de na Treoirlínte, níl feidhm ag an gceanglas dá dtagraítear i bpointe (b) den cheist seo i gcás scéimeanna comharbachta fioscacha, ar choinníoll gur cumhdaíodh an ghníomhaíocht cheana leis na scéimeanna a bhí ann roimhe sin i bhfoirm buntáistí cánach.</w:t>
      </w:r>
      <w:bookmarkEnd w:id="0"/>
    </w:p>
    <w:p w14:paraId="00C5AD56" w14:textId="77777777" w:rsidR="004D3944" w:rsidRPr="00553DA0" w:rsidRDefault="004D3944" w:rsidP="004D3944">
      <w:pPr>
        <w:pStyle w:val="ManualNumPar3"/>
        <w:rPr>
          <w:iCs/>
          <w:noProof/>
        </w:rPr>
      </w:pPr>
      <w:r w:rsidRPr="00C27156">
        <w:rPr>
          <w:noProof/>
        </w:rPr>
        <w:t>1.2.11.</w:t>
      </w:r>
      <w:r w:rsidRPr="00C27156">
        <w:rPr>
          <w:noProof/>
        </w:rPr>
        <w:tab/>
      </w:r>
      <w:r w:rsidRPr="00553DA0">
        <w:rPr>
          <w:noProof/>
        </w:rPr>
        <w:t>An dtagann an chabhair faoi cheann de na catagóirí cabhrach a leanas de na Treoirlínte?</w:t>
      </w:r>
    </w:p>
    <w:p w14:paraId="3A977992" w14:textId="77777777" w:rsidR="004D3944" w:rsidRPr="00553DA0" w:rsidRDefault="004D3944" w:rsidP="004D3944">
      <w:pPr>
        <w:pStyle w:val="Point1"/>
        <w:rPr>
          <w:rFonts w:eastAsia="Times New Roman"/>
          <w:noProof/>
          <w:szCs w:val="24"/>
        </w:rPr>
      </w:pPr>
      <w:r w:rsidRPr="00C27156">
        <w:rPr>
          <w:noProof/>
        </w:rPr>
        <w:t>(a)</w:t>
      </w:r>
      <w:r w:rsidRPr="00C27156">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scéimeanna cabhrach le haghaidh comhdhlúthú talún i gcomhréir le Cuid II, Roinn 1.3.6 agus Roinn 2.9.2 de na Treoirlínte agus scéimeanna cabhrach ag a bhfuil cuspóirí éiceolaíochta, cosanta agus áineasa i gcomhréir le Cuid II, Roinn 2.8 de na Treoirlínte agus na coinníollacha seo a leanas comhlíonta:</w:t>
      </w:r>
    </w:p>
    <w:p w14:paraId="601FB682" w14:textId="77777777" w:rsidR="004D3944" w:rsidRPr="00553DA0" w:rsidRDefault="004D3944" w:rsidP="004D3944">
      <w:pPr>
        <w:pStyle w:val="Stylei"/>
        <w:rPr>
          <w:noProof/>
        </w:rPr>
      </w:pPr>
      <w:sdt>
        <w:sdtPr>
          <w:rPr>
            <w:noProof/>
          </w:rPr>
          <w:id w:val="-259833701"/>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leis an scéim cabhrach, bunaítear ceart chun cabhrach i gcomhréir le critéir oibiachtúla agus gan discréid an Bhallstáit a fheidhmiú a thuilleadh;</w:t>
      </w:r>
    </w:p>
    <w:p w14:paraId="3BA98C78" w14:textId="77777777" w:rsidR="004D3944" w:rsidRPr="00553DA0" w:rsidRDefault="004D3944" w:rsidP="004D3944">
      <w:pPr>
        <w:pStyle w:val="Stylei"/>
        <w:rPr>
          <w:noProof/>
        </w:rPr>
      </w:pPr>
      <w:sdt>
        <w:sdtPr>
          <w:rPr>
            <w:noProof/>
          </w:rPr>
          <w:id w:val="12202034"/>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glacadh an scéim cabhrach agus bhí sí i bhfeidhm sular thabhaigh an tairbhí na costais incháilithe i gcomhréir le Cuid II, Ranna 1.3.6 agus 2.9.2 agus Roinn 2.8 de na Treoirlínte; agus</w:t>
      </w:r>
    </w:p>
    <w:p w14:paraId="727E9901" w14:textId="77777777" w:rsidR="004D3944" w:rsidRPr="00553DA0" w:rsidRDefault="004D3944" w:rsidP="004D3944">
      <w:pPr>
        <w:pStyle w:val="Stylei"/>
        <w:rPr>
          <w:noProof/>
        </w:rPr>
      </w:pPr>
      <w:sdt>
        <w:sdtPr>
          <w:rPr>
            <w:noProof/>
          </w:rPr>
          <w:id w:val="-1596090370"/>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ní chumhdaítear ach FBManna leis an scéim cabhrach.</w:t>
      </w:r>
    </w:p>
    <w:p w14:paraId="7DC0AB27" w14:textId="77777777" w:rsidR="004D3944" w:rsidRPr="00553DA0" w:rsidRDefault="004D3944" w:rsidP="004D3944">
      <w:pPr>
        <w:pStyle w:val="Point1"/>
        <w:rPr>
          <w:rFonts w:eastAsia="Times New Roman"/>
          <w:noProof/>
          <w:szCs w:val="24"/>
        </w:rPr>
      </w:pPr>
      <w:r w:rsidRPr="00C27156">
        <w:rPr>
          <w:noProof/>
        </w:rPr>
        <w:lastRenderedPageBreak/>
        <w:t>(b)</w:t>
      </w:r>
      <w:r w:rsidRPr="00C27156">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míbhuntáistí a eascraíonn as ceanglais éigeantacha áirithe a bhaineann go sonrach le limistéar i gcomhréir le Cuid II, Roinn 1.1.6 de na Treoirlínte;</w:t>
      </w:r>
    </w:p>
    <w:p w14:paraId="6372F7AB" w14:textId="77777777" w:rsidR="004D3944" w:rsidRPr="00553DA0" w:rsidRDefault="004D3944" w:rsidP="004D3944">
      <w:pPr>
        <w:pStyle w:val="Point1"/>
        <w:rPr>
          <w:rFonts w:eastAsia="Times New Roman"/>
          <w:noProof/>
          <w:szCs w:val="24"/>
        </w:rPr>
      </w:pPr>
      <w:r w:rsidRPr="00C27156">
        <w:rPr>
          <w:noProof/>
        </w:rPr>
        <w:t>(c)</w:t>
      </w:r>
      <w:r w:rsidRPr="00C27156">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do limistéir a bhfuil srianta nádúrtha nó srianta sonracha eile a bhaineann go sonrach le limistéar le sárú acu i gcomhréir le Cuid II, Roinn 1.1.7 de na Treoirlínte;</w:t>
      </w:r>
    </w:p>
    <w:p w14:paraId="4C9448BE" w14:textId="77777777" w:rsidR="004D3944" w:rsidRPr="00553DA0" w:rsidRDefault="004D3944" w:rsidP="004D3944">
      <w:pPr>
        <w:pStyle w:val="Point1"/>
        <w:rPr>
          <w:rFonts w:eastAsia="Times New Roman"/>
          <w:noProof/>
          <w:szCs w:val="24"/>
        </w:rPr>
      </w:pPr>
      <w:r w:rsidRPr="00C27156">
        <w:rPr>
          <w:noProof/>
        </w:rPr>
        <w:t>(d)</w:t>
      </w:r>
      <w:r w:rsidRPr="00C27156">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gníomhaíochtaí faisnéise in earnáil na talmhaíochta i gcomhréir le Cuid II, Roinn 1.1.10.1 de na Treoirlínte, arb é atá i gceist leis an fhaisnéis a chur ar fáil do líon neamhshainithe tairbhithe;</w:t>
      </w:r>
    </w:p>
    <w:p w14:paraId="6FB770E5" w14:textId="77777777" w:rsidR="004D3944" w:rsidRPr="00553DA0" w:rsidRDefault="004D3944" w:rsidP="004D3944">
      <w:pPr>
        <w:pStyle w:val="Point1"/>
        <w:rPr>
          <w:rFonts w:eastAsia="Times New Roman"/>
          <w:noProof/>
          <w:szCs w:val="24"/>
        </w:rPr>
      </w:pPr>
      <w:r w:rsidRPr="00C27156">
        <w:rPr>
          <w:noProof/>
        </w:rPr>
        <w:t>(e)</w:t>
      </w:r>
      <w:r w:rsidRPr="00C27156">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an damáiste arna dhéanamh de dheasca tubaistí nádúrtha nó tarluithe eisceachtúla a shlánú i gcomhréir le Cuid II, Roinn 1.2.1.1 de na Treoirlínte;</w:t>
      </w:r>
    </w:p>
    <w:p w14:paraId="6B72F328" w14:textId="77777777" w:rsidR="004D3944" w:rsidRPr="00553DA0" w:rsidRDefault="004D3944" w:rsidP="004D3944">
      <w:pPr>
        <w:pStyle w:val="Point1"/>
        <w:rPr>
          <w:rFonts w:eastAsia="Times New Roman"/>
          <w:noProof/>
          <w:szCs w:val="24"/>
        </w:rPr>
      </w:pPr>
      <w:r w:rsidRPr="00C27156">
        <w:rPr>
          <w:noProof/>
        </w:rPr>
        <w:t>(f)</w:t>
      </w:r>
      <w:r w:rsidRPr="00C27156">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cúiteamh a dhéanamh as an damáiste a tharla de dheasca teagmhais dhíobhálacha aeráide ar féidir iad a asamhlú ina dtubaistí nádúrtha i gcomhréir le Cuid II, Roinn 1.2.1.2 de na Treoirlínte;</w:t>
      </w:r>
    </w:p>
    <w:p w14:paraId="33E72A03" w14:textId="77777777" w:rsidR="004D3944" w:rsidRPr="00553DA0" w:rsidRDefault="004D3944" w:rsidP="004D3944">
      <w:pPr>
        <w:pStyle w:val="Point1"/>
        <w:rPr>
          <w:rFonts w:eastAsia="Times New Roman"/>
          <w:noProof/>
          <w:szCs w:val="24"/>
        </w:rPr>
      </w:pPr>
      <w:r w:rsidRPr="00C27156">
        <w:rPr>
          <w:noProof/>
        </w:rPr>
        <w:t>(g)</w:t>
      </w:r>
      <w:r w:rsidRPr="00C27156">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cúiteamh a dhéanamh as na costais a bhaineann le galair ainmhithe, lotnaidí plandaí agus inmhíolú speiceas coimhthíoch ionrach a chosc, a rialú agus a dhíothú agus cabhair chun an damáiste a rinne galair ainmhithe, lotnaidí plandaí agus speicis choimhthíocha ionracha a shlánú i gcomhréir le Cuid II, Roinn 1.2.1.3 de na Treoirlínte;</w:t>
      </w:r>
    </w:p>
    <w:p w14:paraId="46437EE5" w14:textId="77777777" w:rsidR="004D3944" w:rsidRPr="00553DA0" w:rsidRDefault="004D3944" w:rsidP="004D3944">
      <w:pPr>
        <w:pStyle w:val="Point1"/>
        <w:rPr>
          <w:rFonts w:eastAsia="Times New Roman"/>
          <w:noProof/>
          <w:szCs w:val="24"/>
        </w:rPr>
      </w:pPr>
      <w:r w:rsidRPr="00C27156">
        <w:rPr>
          <w:noProof/>
        </w:rPr>
        <w:t>(h)</w:t>
      </w:r>
      <w:r w:rsidRPr="00C27156">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costais a bhaineann le stoc a fuair bás a bhaint agus a scriosadh i gcomhréir le Cuid II, Roinn 1.2.1.4 de na Treoirlínte;</w:t>
      </w:r>
    </w:p>
    <w:p w14:paraId="2667EDCF" w14:textId="77777777" w:rsidR="004D3944" w:rsidRPr="00553DA0" w:rsidRDefault="004D3944" w:rsidP="004D3944">
      <w:pPr>
        <w:pStyle w:val="Point1"/>
        <w:rPr>
          <w:rFonts w:eastAsia="Times New Roman"/>
          <w:noProof/>
          <w:szCs w:val="24"/>
        </w:rPr>
      </w:pPr>
      <w:r w:rsidRPr="00C27156">
        <w:rPr>
          <w:noProof/>
        </w:rPr>
        <w:t>(i)</w:t>
      </w:r>
      <w:r w:rsidRPr="00C27156">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cúiteamh a dhéanamh as an damáiste a dhéanann ainmhithe cosanta i gcomhréir le Cuid II, Roinn 1.2.1.5 de na Treoirlínte;</w:t>
      </w:r>
    </w:p>
    <w:p w14:paraId="7C1AF723" w14:textId="77777777" w:rsidR="004D3944" w:rsidRPr="00553DA0" w:rsidRDefault="004D3944" w:rsidP="004D3944">
      <w:pPr>
        <w:pStyle w:val="Point1"/>
        <w:rPr>
          <w:rFonts w:eastAsia="Times New Roman"/>
          <w:noProof/>
          <w:szCs w:val="24"/>
        </w:rPr>
      </w:pPr>
      <w:r w:rsidRPr="00C27156">
        <w:rPr>
          <w:noProof/>
        </w:rPr>
        <w:t>(j)</w:t>
      </w:r>
      <w:r w:rsidRPr="00C27156">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an damáiste a dhéantar i bhforaoisí de bharr ainmhithe cosanta a shlánú i gcomhréir le Cuid II, Roinn 2.8.5 de na Treoirlínte;</w:t>
      </w:r>
    </w:p>
    <w:p w14:paraId="3187EADC" w14:textId="77777777" w:rsidR="004D3944" w:rsidRPr="00553DA0" w:rsidRDefault="004D3944" w:rsidP="004D3944">
      <w:pPr>
        <w:pStyle w:val="Point1"/>
        <w:rPr>
          <w:rFonts w:eastAsia="Times New Roman"/>
          <w:noProof/>
          <w:szCs w:val="24"/>
        </w:rPr>
      </w:pPr>
      <w:r w:rsidRPr="00C27156">
        <w:rPr>
          <w:noProof/>
        </w:rPr>
        <w:t>(k)</w:t>
      </w:r>
      <w:r w:rsidRPr="00C27156">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gníomhaíochtaí faisnéise in earnáil na foraoiseachta i gcomhréir le Cuid II, Roinn 2.4 de na Treoirlínte, arb é atá i gceist leis an fhaisnéis a chur ar fáil do líon neamhshainithe tairbhithe;</w:t>
      </w:r>
    </w:p>
    <w:p w14:paraId="4649B830" w14:textId="77777777" w:rsidR="004D3944" w:rsidRPr="00553DA0" w:rsidRDefault="004D3944" w:rsidP="004D3944">
      <w:pPr>
        <w:pStyle w:val="Point1"/>
        <w:rPr>
          <w:rFonts w:eastAsia="Times New Roman"/>
          <w:noProof/>
          <w:szCs w:val="24"/>
        </w:rPr>
      </w:pPr>
      <w:r w:rsidRPr="00C27156">
        <w:rPr>
          <w:noProof/>
        </w:rPr>
        <w:t>(l)</w:t>
      </w:r>
      <w:r w:rsidRPr="00C27156">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infheistíochtaí i bhfabhar chaomhnú na hoidhreachta cultúrtha agus nádúrtha atá suite ar an ngabháltas talmhaíochta i gcomhréir le Cuid II, Roinn 1.1.1.2 de na Treoirlínte, seachas cabhair aonair is mó ná EUR 500 000 in aghaidh an ghnóthais in aghaidh an tionscadail infheistíochta;</w:t>
      </w:r>
    </w:p>
    <w:p w14:paraId="152BE11B" w14:textId="77777777" w:rsidR="004D3944" w:rsidRPr="00553DA0" w:rsidRDefault="004D3944" w:rsidP="004D3944">
      <w:pPr>
        <w:pStyle w:val="Point1"/>
        <w:rPr>
          <w:rFonts w:eastAsia="Times New Roman"/>
          <w:noProof/>
          <w:szCs w:val="24"/>
        </w:rPr>
      </w:pPr>
      <w:r w:rsidRPr="00C27156">
        <w:rPr>
          <w:noProof/>
        </w:rPr>
        <w:t>(m)</w:t>
      </w:r>
      <w:r w:rsidRPr="00C27156">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bearta fógraíochta i gcomhréir le pointe (468)(b), (c) agus (d) de na Treoirlínte;</w:t>
      </w:r>
    </w:p>
    <w:p w14:paraId="4F679037" w14:textId="77777777" w:rsidR="004D3944" w:rsidRPr="00553DA0" w:rsidRDefault="004D3944" w:rsidP="004D3944">
      <w:pPr>
        <w:pStyle w:val="Point1"/>
        <w:rPr>
          <w:rFonts w:eastAsia="Times New Roman"/>
          <w:noProof/>
          <w:szCs w:val="24"/>
        </w:rPr>
      </w:pPr>
      <w:r w:rsidRPr="00C27156">
        <w:rPr>
          <w:noProof/>
        </w:rPr>
        <w:t>(n)</w:t>
      </w:r>
      <w:r w:rsidRPr="00C27156">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costais bhreise iompair a chúiteamh i gcomhréir le pointí (480) agus (481) agus de na Treoirlínte;</w:t>
      </w:r>
    </w:p>
    <w:p w14:paraId="53146BCA" w14:textId="77777777" w:rsidR="004D3944" w:rsidRPr="00553DA0" w:rsidRDefault="004D3944" w:rsidP="004D3944">
      <w:pPr>
        <w:pStyle w:val="Point1"/>
        <w:rPr>
          <w:rFonts w:eastAsia="Times New Roman"/>
          <w:noProof/>
          <w:szCs w:val="24"/>
        </w:rPr>
      </w:pPr>
      <w:r w:rsidRPr="00C27156">
        <w:rPr>
          <w:noProof/>
        </w:rPr>
        <w:t>(o)</w:t>
      </w:r>
      <w:r w:rsidRPr="00C27156">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le haghaidh taighde agus forbairt in earnáil na talmhaíochta agus in earnáil na foraoiseachta i gcomhréir le Cuid II, Ranna 1.3.7 agus 2.9.1. de na Treoirlínte;</w:t>
      </w:r>
    </w:p>
    <w:p w14:paraId="51780E1B" w14:textId="77777777" w:rsidR="004D3944" w:rsidRPr="00553DA0" w:rsidRDefault="004D3944" w:rsidP="004D3944">
      <w:pPr>
        <w:pStyle w:val="Point1"/>
        <w:rPr>
          <w:rFonts w:eastAsia="Times New Roman"/>
          <w:noProof/>
          <w:szCs w:val="24"/>
        </w:rPr>
      </w:pPr>
      <w:r w:rsidRPr="00C27156">
        <w:rPr>
          <w:noProof/>
        </w:rPr>
        <w:t>(p)</w:t>
      </w:r>
      <w:r w:rsidRPr="00C27156">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chun damáiste d’fhoraoisí a athchóiriú, ar damáiste é a tharla de dheasca dóiteáin foraoise, tubaistí nádúrtha, teagmhais dhíobhálacha aeráide, </w:t>
      </w:r>
      <w:r w:rsidRPr="00553DA0">
        <w:rPr>
          <w:noProof/>
        </w:rPr>
        <w:lastRenderedPageBreak/>
        <w:t>lotnaidí plandaí, galair ainmhithe, teagmhais thurraingeacha agus teagmhais a bhaineann leis an athrú aeráide i gcomhréir le Cuid II, Roinn 2.1.3 de na Treoirlínte;</w:t>
      </w:r>
    </w:p>
    <w:p w14:paraId="05C206F7" w14:textId="77777777" w:rsidR="004D3944" w:rsidRPr="00553DA0" w:rsidRDefault="004D3944" w:rsidP="004D3944">
      <w:pPr>
        <w:pStyle w:val="Point1"/>
        <w:rPr>
          <w:rFonts w:eastAsia="Times New Roman"/>
          <w:noProof/>
          <w:szCs w:val="24"/>
        </w:rPr>
      </w:pPr>
      <w:r w:rsidRPr="00C27156">
        <w:rPr>
          <w:noProof/>
        </w:rPr>
        <w:t>(q)</w:t>
      </w:r>
      <w:r w:rsidRPr="00C27156">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en-GB"/>
            </w:rPr>
            <w:t>☐</w:t>
          </w:r>
        </w:sdtContent>
      </w:sdt>
      <w:r w:rsidRPr="00553DA0">
        <w:rPr>
          <w:noProof/>
        </w:rPr>
        <w:t xml:space="preserve"> cabhair do na costais a bhaineann le cóireáil agus leathadh lotnaidí, galar crann agus speiceas coimhthíoch ionrach a chosc agus cabhair chun an damáiste de dheasca na lotnaidí, na ngalar crainn agus na speiceas coimhthíoch ionrach a shlánú i gcomhréir le Cuid II, Roinn 2.8.1 de na Treoirlínte;</w:t>
      </w:r>
    </w:p>
    <w:p w14:paraId="7F91ED72" w14:textId="77777777" w:rsidR="004D3944" w:rsidRPr="00553DA0" w:rsidRDefault="004D3944" w:rsidP="004D3944">
      <w:pPr>
        <w:pStyle w:val="Text1"/>
        <w:rPr>
          <w:noProof/>
        </w:rPr>
      </w:pPr>
      <w:r w:rsidRPr="00553DA0">
        <w:rPr>
          <w:noProof/>
        </w:rPr>
        <w:t>Tabhair faoi deara, de bhun phointe (55) de na Treoirlínte, nach gá éifeacht dreasachta a bheith ag na catagóirí cabhrach thuas nó go meastar go bhfuil éifeacht dreasachta acu. Dá bhrí sin, más le haghaidh ceann de na catagóirí sin thuas atá an chabhair á deonú, níl feidhm ag pointí (50) go (53) de na Treoirlínte.</w:t>
      </w:r>
    </w:p>
    <w:p w14:paraId="1C4F25B4" w14:textId="77777777" w:rsidR="004D3944" w:rsidRPr="00553DA0" w:rsidRDefault="004D3944" w:rsidP="004D3944">
      <w:pPr>
        <w:pStyle w:val="ManualHeading4"/>
        <w:rPr>
          <w:b/>
          <w:bCs/>
          <w:noProof/>
        </w:rPr>
      </w:pPr>
      <w:r w:rsidRPr="00553DA0">
        <w:rPr>
          <w:b/>
          <w:noProof/>
        </w:rPr>
        <w:t>Coinníollacha breise le haghaidh cabhair infheistíochta is infhógartha go haonarach</w:t>
      </w:r>
    </w:p>
    <w:p w14:paraId="23662476" w14:textId="77777777" w:rsidR="004D3944" w:rsidRPr="00553DA0" w:rsidRDefault="004D3944" w:rsidP="004D3944">
      <w:pPr>
        <w:rPr>
          <w:i/>
          <w:iCs/>
          <w:noProof/>
        </w:rPr>
      </w:pPr>
      <w:r w:rsidRPr="00553DA0">
        <w:rPr>
          <w:i/>
          <w:noProof/>
        </w:rPr>
        <w:t>Más le haghaidh infheistíocht aonair atá an chabhair á deonú, lean ar aghaidh le ceisteanna 1.2.12. go 1.2.16. thíos.</w:t>
      </w:r>
    </w:p>
    <w:p w14:paraId="209193F1" w14:textId="77777777" w:rsidR="004D3944" w:rsidRPr="00553DA0" w:rsidRDefault="004D3944" w:rsidP="004D3944">
      <w:pPr>
        <w:pStyle w:val="ManualNumPar3"/>
        <w:rPr>
          <w:iCs/>
          <w:noProof/>
        </w:rPr>
      </w:pPr>
      <w:r w:rsidRPr="00C27156">
        <w:rPr>
          <w:noProof/>
        </w:rPr>
        <w:t>1.2.12.</w:t>
      </w:r>
      <w:r w:rsidRPr="00C27156">
        <w:rPr>
          <w:noProof/>
        </w:rPr>
        <w:tab/>
      </w:r>
      <w:r w:rsidRPr="00553DA0">
        <w:rPr>
          <w:noProof/>
        </w:rPr>
        <w:t>Soláthair fianaise shoiléir san fhógra go bhfuil tionchar éifeachtach ag an gcabhair ar an rogha infheistíochta.</w:t>
      </w:r>
    </w:p>
    <w:p w14:paraId="0BE54C8F" w14:textId="77777777" w:rsidR="004D3944" w:rsidRPr="00553DA0" w:rsidRDefault="004D3944" w:rsidP="004D3944">
      <w:pPr>
        <w:pStyle w:val="Text1"/>
        <w:rPr>
          <w:noProof/>
        </w:rPr>
      </w:pPr>
      <w:r w:rsidRPr="00553DA0">
        <w:rPr>
          <w:noProof/>
        </w:rPr>
        <w:t>Sonraigh an tionchar sin:</w:t>
      </w:r>
    </w:p>
    <w:p w14:paraId="76B6D2C7" w14:textId="77777777" w:rsidR="004D3944" w:rsidRPr="00553DA0" w:rsidRDefault="004D3944" w:rsidP="004D3944">
      <w:pPr>
        <w:pStyle w:val="Text1"/>
        <w:rPr>
          <w:noProof/>
        </w:rPr>
      </w:pPr>
      <w:r w:rsidRPr="00553DA0">
        <w:rPr>
          <w:noProof/>
        </w:rPr>
        <w:t>………………………………………………………………………………………</w:t>
      </w:r>
    </w:p>
    <w:p w14:paraId="5EC10B69" w14:textId="77777777" w:rsidR="004D3944" w:rsidRPr="00553DA0" w:rsidRDefault="004D3944" w:rsidP="004D3944">
      <w:pPr>
        <w:pStyle w:val="Text1"/>
        <w:rPr>
          <w:noProof/>
        </w:rPr>
      </w:pPr>
      <w:r w:rsidRPr="00553DA0">
        <w:rPr>
          <w:noProof/>
        </w:rPr>
        <w:t>Tabhair faoi deara, de bhun phointe (56) de na Treoirlínte, go mbeifear in ann measúnú cuimsitheach a dhéanamh, ní mór don Bhallstát tuairisc chuimsitheach ar an gcás frithfhíorasach, nach ndeonaíonn aon údarás poiblí aon chabhair don tairbhí ann, a sholáthar anuas ar an bhfaisnéis a bhaineann leis an tionscadal a fhaigheann cabhair.</w:t>
      </w:r>
    </w:p>
    <w:p w14:paraId="2EDFA35F" w14:textId="77777777" w:rsidR="004D3944" w:rsidRPr="00553DA0" w:rsidRDefault="004D3944" w:rsidP="004D3944">
      <w:pPr>
        <w:pStyle w:val="ManualNumPar3"/>
        <w:rPr>
          <w:iCs/>
          <w:noProof/>
        </w:rPr>
      </w:pPr>
      <w:r w:rsidRPr="00C27156">
        <w:rPr>
          <w:noProof/>
        </w:rPr>
        <w:t>1.2.13.</w:t>
      </w:r>
      <w:r w:rsidRPr="00C27156">
        <w:rPr>
          <w:noProof/>
        </w:rPr>
        <w:tab/>
      </w:r>
      <w:r w:rsidRPr="00553DA0">
        <w:rPr>
          <w:noProof/>
        </w:rPr>
        <w:t>Soláthair tuairisc chuimsitheach ar an gcás frithfhíorasach, cás nach mbeadh aon chabhair á deonú don tairbhí ann ag aon údarás poiblí:</w:t>
      </w:r>
    </w:p>
    <w:p w14:paraId="548B4063" w14:textId="77777777" w:rsidR="004D3944" w:rsidRPr="00553DA0" w:rsidRDefault="004D3944" w:rsidP="004D3944">
      <w:pPr>
        <w:pStyle w:val="Text1"/>
        <w:rPr>
          <w:noProof/>
        </w:rPr>
      </w:pPr>
      <w:r w:rsidRPr="00553DA0">
        <w:rPr>
          <w:noProof/>
        </w:rPr>
        <w:t>………………………………………………………………………………………</w:t>
      </w:r>
    </w:p>
    <w:p w14:paraId="7D31FDBD" w14:textId="77777777" w:rsidR="004D3944" w:rsidRPr="00553DA0" w:rsidRDefault="004D3944" w:rsidP="004D3944">
      <w:pPr>
        <w:pStyle w:val="Text1"/>
        <w:rPr>
          <w:rFonts w:eastAsia="Times New Roman"/>
          <w:noProof/>
          <w:szCs w:val="24"/>
        </w:rPr>
      </w:pPr>
      <w:r w:rsidRPr="00553DA0">
        <w:rPr>
          <w:noProof/>
        </w:rPr>
        <w:t xml:space="preserve">Tabhair faoi deara, de bhun phointe (59) de na Treoirlínte, sa chás nach mbeadh eolas ar aon chás frithfhíorasach sonrach, go bhféadfar glacadh leis gur ann don éifeacht dreasachta i gcás ina mbeidh bearna chistithe ann, is é sin le rá i gcás ina sáróidh na costais infheistíochta glanluach láithreach (NPV) bhrabúis oibriúcháin ionchasacha na hinfheistíochta ar bhonn plean gnó </w:t>
      </w:r>
      <w:r w:rsidRPr="00553DA0">
        <w:rPr>
          <w:i/>
          <w:noProof/>
        </w:rPr>
        <w:t>ex ante</w:t>
      </w:r>
      <w:r w:rsidRPr="00553DA0">
        <w:rPr>
          <w:noProof/>
        </w:rPr>
        <w:t>.</w:t>
      </w:r>
    </w:p>
    <w:p w14:paraId="01E02B75" w14:textId="77777777" w:rsidR="004D3944" w:rsidRPr="00553DA0" w:rsidRDefault="004D3944" w:rsidP="004D3944">
      <w:pPr>
        <w:pStyle w:val="ManualNumPar3"/>
        <w:rPr>
          <w:iCs/>
          <w:noProof/>
        </w:rPr>
      </w:pPr>
      <w:r w:rsidRPr="00C27156">
        <w:rPr>
          <w:noProof/>
        </w:rPr>
        <w:t>1.2.14.</w:t>
      </w:r>
      <w:r w:rsidRPr="00C27156">
        <w:rPr>
          <w:noProof/>
        </w:rPr>
        <w:tab/>
      </w:r>
      <w:r w:rsidRPr="00553DA0">
        <w:rPr>
          <w:noProof/>
        </w:rPr>
        <w:t>Maidir le doiciméid a bhaineann leis an tionscadal infheistíochta atá á mheasúnú, sonraigh cén doiciméad/cé na doiciméid a chuirtear isteach mar chuid den fhógra:</w:t>
      </w:r>
    </w:p>
    <w:p w14:paraId="0FEFDB48" w14:textId="77777777" w:rsidR="004D3944" w:rsidRPr="00553DA0" w:rsidRDefault="004D3944" w:rsidP="004D3944">
      <w:pPr>
        <w:pStyle w:val="Text1"/>
        <w:rPr>
          <w:noProof/>
        </w:rPr>
      </w:pPr>
      <w:r w:rsidRPr="00553DA0">
        <w:rPr>
          <w:noProof/>
        </w:rPr>
        <w:t>………………………………………………………………………………………</w:t>
      </w:r>
    </w:p>
    <w:p w14:paraId="7FBC2056" w14:textId="77777777" w:rsidR="004D3944" w:rsidRPr="00553DA0" w:rsidRDefault="004D3944" w:rsidP="004D3944">
      <w:pPr>
        <w:pStyle w:val="Text1"/>
        <w:rPr>
          <w:iCs/>
          <w:noProof/>
        </w:rPr>
      </w:pPr>
      <w:r w:rsidRPr="00553DA0">
        <w:rPr>
          <w:noProof/>
        </w:rPr>
        <w:t xml:space="preserve">Tabhair faoi deara, de bhun phointe (57) de na Treoirlínte, go n-iarrtar ar na Ballstáit tarraingt as fíordhoiciméid oifigiúla bhoird, amhail measúnuithe riosca, lena n-áirítear an measúnú ar rioscaí a bhaineann le suíomh sonrach, tuarascálacha airgeadais, pleananna gnó inmheánacha, tuairimí saineolacha agus staidéir eile a bhaineann leis an tionscadal atá á mheasúnú. Ní mór baint chomhaimseartha a bheith ag na doiciméid sin leis an bpróiseas cinnteoireachta a bhaineann leis an infheistíocht nó le suíomh na hinfheistíochta. Doiciméid ina bhfuil faisnéis ar réamhaisnéisí éilimh, réamhaisnéisí costais, réamhaisnéisí airgeadais, doiciméid a chuirtear faoi bhráid coiste infheistíochta agus lena dtugtar míniú mionsonraithe ar chásanna infheistíochta éagsúla, nó doiciméid a sholáthraítear do na hinstitiúidí airgeadais, is </w:t>
      </w:r>
      <w:r w:rsidRPr="00553DA0">
        <w:rPr>
          <w:noProof/>
        </w:rPr>
        <w:lastRenderedPageBreak/>
        <w:t>doiciméid iad a d’fhéadfadh cuidiú leis na Ballstáit chun an éifeacht dreasachta a léiriú.</w:t>
      </w:r>
    </w:p>
    <w:p w14:paraId="6F318983" w14:textId="77777777" w:rsidR="004D3944" w:rsidRPr="00553DA0" w:rsidRDefault="004D3944" w:rsidP="004D3944">
      <w:pPr>
        <w:pStyle w:val="ManualNumPar3"/>
        <w:rPr>
          <w:iCs/>
          <w:noProof/>
        </w:rPr>
      </w:pPr>
      <w:r w:rsidRPr="00C27156">
        <w:rPr>
          <w:noProof/>
        </w:rPr>
        <w:t>1.2.15.</w:t>
      </w:r>
      <w:r w:rsidRPr="00C27156">
        <w:rPr>
          <w:noProof/>
        </w:rPr>
        <w:tab/>
      </w:r>
      <w:r w:rsidRPr="00553DA0">
        <w:rPr>
          <w:noProof/>
        </w:rPr>
        <w:t>Sonraigh cén chaoi a ndéanfar meastóireacht ar an leibhéal brabúsachta:</w:t>
      </w:r>
    </w:p>
    <w:p w14:paraId="5A75539C" w14:textId="77777777" w:rsidR="004D3944" w:rsidRPr="00553DA0" w:rsidRDefault="004D3944" w:rsidP="004D3944">
      <w:pPr>
        <w:pStyle w:val="Text1"/>
        <w:rPr>
          <w:noProof/>
        </w:rPr>
      </w:pPr>
      <w:r w:rsidRPr="00553DA0">
        <w:rPr>
          <w:noProof/>
        </w:rPr>
        <w:t>………………………………………………………………………………………</w:t>
      </w:r>
    </w:p>
    <w:p w14:paraId="62156C99" w14:textId="77777777" w:rsidR="004D3944" w:rsidRPr="00553DA0" w:rsidRDefault="004D3944" w:rsidP="004D3944">
      <w:pPr>
        <w:pStyle w:val="Text1"/>
        <w:rPr>
          <w:rFonts w:eastAsia="Times New Roman"/>
          <w:noProof/>
          <w:szCs w:val="24"/>
        </w:rPr>
      </w:pPr>
      <w:r w:rsidRPr="00553DA0">
        <w:rPr>
          <w:noProof/>
        </w:rPr>
        <w:t>Tabhair faoi deara, de bhun phointe (58) de na Treoirlínte, go bhféadfar meastóireacht a dhéanamh ar an leibhéal brabúsachta trí úsáid a bhaint as modhanna atá mar chuid den chleachtas caighdeánach san earnáil lena mbaineann agus lena bhféadfaí modhanna a áireamh chun meastóireacht a dhéanamh ar ghlanluach láithreach (NPV)</w:t>
      </w:r>
      <w:r w:rsidRPr="00553DA0">
        <w:rPr>
          <w:rStyle w:val="FootnoteReference"/>
          <w:noProof/>
          <w:szCs w:val="24"/>
        </w:rPr>
        <w:footnoteReference w:id="4"/>
      </w:r>
      <w:r w:rsidRPr="00553DA0">
        <w:rPr>
          <w:rStyle w:val="FootnoteReference"/>
          <w:noProof/>
          <w:szCs w:val="24"/>
        </w:rPr>
        <w:t xml:space="preserve"> </w:t>
      </w:r>
      <w:r w:rsidRPr="00553DA0">
        <w:rPr>
          <w:rStyle w:val="FootnoteReference"/>
          <w:noProof/>
        </w:rPr>
        <w:t xml:space="preserve"> </w:t>
      </w:r>
      <w:r w:rsidRPr="00553DA0">
        <w:rPr>
          <w:noProof/>
        </w:rPr>
        <w:t>an tionscadail, ar an ráta toraidh inmheánach (IRR)</w:t>
      </w:r>
      <w:r w:rsidRPr="00553DA0">
        <w:rPr>
          <w:rStyle w:val="FootnoteReference"/>
          <w:noProof/>
          <w:szCs w:val="24"/>
        </w:rPr>
        <w:footnoteReference w:id="5"/>
      </w:r>
      <w:r w:rsidRPr="00553DA0">
        <w:rPr>
          <w:noProof/>
        </w:rPr>
        <w:t xml:space="preserve"> nó ar an meántoradh ar chaipiteal a úsáidtear (ROCE). Tá brabúsacht an tionscadail le cur i gcomparáid leis na gnáthrátaí toraidh a chuireann an tairbhí i bhfeidhm i dtionscadail infheistíochta eile de chineál comhchosúil. I gcás nach mbeidh na rátaí sin ar fáil, tá brabúsacht an tionscadail le cur i gcomparáid le costais chaipiteal an ghnóthais ina iomláine nó leis na rátaí toraidh a fheictear go coitianta san earnáil lena mbaineann.</w:t>
      </w:r>
    </w:p>
    <w:p w14:paraId="6AF41D1F" w14:textId="77777777" w:rsidR="004D3944" w:rsidRPr="00553DA0" w:rsidRDefault="004D3944" w:rsidP="004D3944">
      <w:pPr>
        <w:pStyle w:val="ManualNumPar3"/>
        <w:rPr>
          <w:iCs/>
          <w:noProof/>
        </w:rPr>
      </w:pPr>
      <w:r w:rsidRPr="00C27156">
        <w:rPr>
          <w:noProof/>
        </w:rPr>
        <w:t>1.2.16.</w:t>
      </w:r>
      <w:r w:rsidRPr="00C27156">
        <w:rPr>
          <w:noProof/>
        </w:rPr>
        <w:tab/>
      </w:r>
      <w:r w:rsidRPr="00553DA0">
        <w:rPr>
          <w:noProof/>
        </w:rPr>
        <w:t xml:space="preserve">An ann do bhearna chistithe sa tionscadal infheistíochta, i.e. an mó na costais infheistíochta ná NPV bhrabúis oibriúcháin ionchasacha na hinfheistíochta ar bhonn phlean gnó </w:t>
      </w:r>
      <w:r w:rsidRPr="00553DA0">
        <w:rPr>
          <w:i/>
          <w:noProof/>
        </w:rPr>
        <w:t>ex ante</w:t>
      </w:r>
      <w:r w:rsidRPr="00553DA0">
        <w:rPr>
          <w:noProof/>
        </w:rPr>
        <w:t>?</w:t>
      </w:r>
    </w:p>
    <w:p w14:paraId="320E0B8C" w14:textId="77777777" w:rsidR="004D3944" w:rsidRPr="00553DA0" w:rsidRDefault="004D3944" w:rsidP="004D3944">
      <w:pPr>
        <w:pStyle w:val="Text1"/>
        <w:rPr>
          <w:noProof/>
        </w:rPr>
      </w:pPr>
      <w:sdt>
        <w:sdtPr>
          <w:rPr>
            <w:noProof/>
          </w:rPr>
          <w:id w:val="-214255838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ann</w:t>
      </w:r>
      <w:r w:rsidRPr="00553DA0">
        <w:rPr>
          <w:noProof/>
        </w:rPr>
        <w:tab/>
      </w:r>
      <w:r w:rsidRPr="00553DA0">
        <w:rPr>
          <w:noProof/>
        </w:rPr>
        <w:tab/>
      </w:r>
      <w:sdt>
        <w:sdtPr>
          <w:rPr>
            <w:noProof/>
          </w:rPr>
          <w:id w:val="85315799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ann</w:t>
      </w:r>
    </w:p>
    <w:p w14:paraId="5FDDD93E" w14:textId="77777777" w:rsidR="004D3944" w:rsidRPr="00553DA0" w:rsidRDefault="004D3944" w:rsidP="004D3944">
      <w:pPr>
        <w:pStyle w:val="Text1"/>
        <w:rPr>
          <w:rFonts w:eastAsia="Times New Roman"/>
          <w:noProof/>
          <w:szCs w:val="24"/>
        </w:rPr>
      </w:pPr>
      <w:r w:rsidRPr="00553DA0">
        <w:rPr>
          <w:noProof/>
        </w:rPr>
        <w:t>Más ‘is ann’ an freagra, sonraigh na sonraí:</w:t>
      </w:r>
    </w:p>
    <w:p w14:paraId="5CE40221" w14:textId="77777777" w:rsidR="004D3944" w:rsidRPr="00553DA0" w:rsidRDefault="004D3944" w:rsidP="004D3944">
      <w:pPr>
        <w:pStyle w:val="Text1"/>
        <w:rPr>
          <w:noProof/>
        </w:rPr>
      </w:pPr>
      <w:r w:rsidRPr="00553DA0">
        <w:rPr>
          <w:noProof/>
        </w:rPr>
        <w:t>……………………………………………………………………………………</w:t>
      </w:r>
    </w:p>
    <w:p w14:paraId="32328754" w14:textId="77777777" w:rsidR="004D3944" w:rsidRPr="00553DA0" w:rsidRDefault="004D3944" w:rsidP="004D3944">
      <w:pPr>
        <w:pStyle w:val="Text1"/>
        <w:rPr>
          <w:rFonts w:eastAsia="Times New Roman"/>
          <w:noProof/>
          <w:szCs w:val="24"/>
        </w:rPr>
      </w:pPr>
      <w:r w:rsidRPr="00553DA0">
        <w:rPr>
          <w:noProof/>
        </w:rPr>
        <w:t xml:space="preserve">Tabhair faoi deara, de bhun phointe (59) de na Treoirlínte, nuair atá bearna chistithe sa tionscadal infheistíochta, is é sin nuair a sháraíonn na costais infheistíochta NPV bhrabúis oibriúcháin ionchasacha na hinfheistíochta ar bhonn plean gnó </w:t>
      </w:r>
      <w:r w:rsidRPr="00553DA0">
        <w:rPr>
          <w:i/>
          <w:noProof/>
        </w:rPr>
        <w:t>ex ante</w:t>
      </w:r>
      <w:r w:rsidRPr="00553DA0">
        <w:rPr>
          <w:noProof/>
        </w:rPr>
        <w:t>, féadfar glacadh leis gur ann don éifeacht dreasachta.</w:t>
      </w:r>
    </w:p>
    <w:p w14:paraId="577E651A" w14:textId="77777777" w:rsidR="004D3944" w:rsidRPr="00553DA0" w:rsidRDefault="004D3944" w:rsidP="004D3944">
      <w:pPr>
        <w:pStyle w:val="ManualNumPar2"/>
        <w:rPr>
          <w:noProof/>
        </w:rPr>
      </w:pPr>
      <w:r w:rsidRPr="00C27156">
        <w:rPr>
          <w:noProof/>
        </w:rPr>
        <w:t>1.3.</w:t>
      </w:r>
      <w:r w:rsidRPr="00C27156">
        <w:rPr>
          <w:noProof/>
        </w:rPr>
        <w:tab/>
      </w:r>
      <w:r w:rsidRPr="00553DA0">
        <w:rPr>
          <w:noProof/>
        </w:rPr>
        <w:t>Ní dhéantar aon sárú ar fhorálacha ábhartha ná ar phrionsabail ghinearálta dhlí an Aontais</w:t>
      </w:r>
    </w:p>
    <w:p w14:paraId="26F96A24" w14:textId="77777777" w:rsidR="004D3944" w:rsidRPr="00553DA0" w:rsidRDefault="004D3944" w:rsidP="004D3944">
      <w:pPr>
        <w:rPr>
          <w:noProof/>
        </w:rPr>
      </w:pPr>
      <w:r w:rsidRPr="00553DA0">
        <w:rPr>
          <w:i/>
          <w:noProof/>
        </w:rPr>
        <w:t>Chun an fhaisnéis sa roinn seo a chur ar fáil, féach roinn 3.1.3. (pointí 61 – 64) de na Treoirlínte.</w:t>
      </w:r>
    </w:p>
    <w:p w14:paraId="4969BCCC" w14:textId="77777777" w:rsidR="004D3944" w:rsidRPr="00553DA0" w:rsidRDefault="004D3944" w:rsidP="004D3944">
      <w:pPr>
        <w:pStyle w:val="ManualNumPar3"/>
        <w:rPr>
          <w:noProof/>
          <w:szCs w:val="24"/>
        </w:rPr>
      </w:pPr>
      <w:r w:rsidRPr="00C27156">
        <w:rPr>
          <w:noProof/>
        </w:rPr>
        <w:t>1.3.1.</w:t>
      </w:r>
      <w:r w:rsidRPr="00C27156">
        <w:rPr>
          <w:noProof/>
        </w:rPr>
        <w:tab/>
      </w:r>
      <w:r w:rsidRPr="00553DA0">
        <w:rPr>
          <w:noProof/>
        </w:rPr>
        <w:t>Deimhnigh gurb amhlaidh nach mbaineann sárú ar dhlí ábhartha an Aontais leis an mbeart státchabhrach, leis na coinníollacha atá ag gabháil leis, lena n‑áirítear a mhodh maoiniúcháin nuair is cuid lárnach den bheart státchabhrach é an modh sin, ná leis an ngníomhaíocht a mhaoinítear leis an mbeart státchabhrach:</w:t>
      </w:r>
    </w:p>
    <w:p w14:paraId="787CB027" w14:textId="77777777" w:rsidR="004D3944" w:rsidRPr="00553DA0" w:rsidRDefault="004D3944" w:rsidP="004D3944">
      <w:pPr>
        <w:pStyle w:val="Text1"/>
        <w:rPr>
          <w:noProof/>
        </w:rPr>
      </w:pPr>
      <w:sdt>
        <w:sdtPr>
          <w:rPr>
            <w:noProof/>
          </w:rPr>
          <w:id w:val="-179489404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10310984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627EC466" w14:textId="77777777" w:rsidR="004D3944" w:rsidRPr="00553DA0" w:rsidRDefault="004D3944" w:rsidP="004D3944">
      <w:pPr>
        <w:pStyle w:val="Text1"/>
        <w:rPr>
          <w:noProof/>
          <w:szCs w:val="24"/>
        </w:rPr>
      </w:pPr>
      <w:r w:rsidRPr="00553DA0">
        <w:rPr>
          <w:noProof/>
        </w:rPr>
        <w:t xml:space="preserve">Tabhair faoi deara, de bhun phointe (61) de na Treoirlínte, más rud é go mbaineann sárú ar dhlí ábhartha an Aontais le beart státchabhrach, leis na coinníollacha atá ag gabháil leis, lena n-áirítear a mhodh maoiniúcháin nuair is cuid lárnach den bheart státchabhrach é an modh sin, nó leis an ngníomhaíocht a mhaoinítear leis an mbeart </w:t>
      </w:r>
      <w:r w:rsidRPr="00553DA0">
        <w:rPr>
          <w:noProof/>
        </w:rPr>
        <w:lastRenderedPageBreak/>
        <w:t>státchabhrach, ní féidir a dhearbhú go bhfuil an chabhair comhoiriúnach leis an margadh inmheánach.</w:t>
      </w:r>
    </w:p>
    <w:p w14:paraId="34415D30" w14:textId="77777777" w:rsidR="004D3944" w:rsidRPr="00553DA0" w:rsidRDefault="004D3944" w:rsidP="004D3944">
      <w:pPr>
        <w:pStyle w:val="Text1"/>
        <w:rPr>
          <w:noProof/>
          <w:szCs w:val="24"/>
        </w:rPr>
      </w:pPr>
      <w:r w:rsidRPr="00553DA0">
        <w:rPr>
          <w:noProof/>
        </w:rPr>
        <w:t>Chun measúnú a dhéanamh ar chomhlíonadh phointe (61) de na Treoirlínte, soláthair faisnéis a léiríonn nach bhfuil sárú ar dhlí ábhartha an Aontais i gceist leis an mbeart cabhrach:</w:t>
      </w:r>
    </w:p>
    <w:p w14:paraId="4AA0D600" w14:textId="77777777" w:rsidR="004D3944" w:rsidRPr="00553DA0" w:rsidRDefault="004D3944" w:rsidP="004D3944">
      <w:pPr>
        <w:pStyle w:val="Text1"/>
        <w:rPr>
          <w:noProof/>
        </w:rPr>
      </w:pPr>
      <w:r w:rsidRPr="00553DA0">
        <w:rPr>
          <w:noProof/>
        </w:rPr>
        <w:t>………………………………………………………………………………………</w:t>
      </w:r>
    </w:p>
    <w:p w14:paraId="173E967E" w14:textId="77777777" w:rsidR="004D3944" w:rsidRPr="00553DA0" w:rsidRDefault="004D3944" w:rsidP="004D3944">
      <w:pPr>
        <w:pStyle w:val="ManualNumPar3"/>
        <w:rPr>
          <w:noProof/>
          <w:szCs w:val="24"/>
        </w:rPr>
      </w:pPr>
      <w:r w:rsidRPr="00C27156">
        <w:rPr>
          <w:noProof/>
        </w:rPr>
        <w:t>1.3.2.</w:t>
      </w:r>
      <w:r w:rsidRPr="00C27156">
        <w:rPr>
          <w:noProof/>
        </w:rPr>
        <w:tab/>
      </w:r>
      <w:r w:rsidRPr="00553DA0">
        <w:rPr>
          <w:noProof/>
        </w:rPr>
        <w:t>An bhfuil an córas maoiniúcháin ina chuid lárnach den bheart cabhrach?</w:t>
      </w:r>
    </w:p>
    <w:p w14:paraId="5720271B" w14:textId="77777777" w:rsidR="004D3944" w:rsidRPr="00553DA0" w:rsidRDefault="004D3944" w:rsidP="004D3944">
      <w:pPr>
        <w:pStyle w:val="Text1"/>
        <w:rPr>
          <w:noProof/>
        </w:rPr>
      </w:pPr>
      <w:sdt>
        <w:sdtPr>
          <w:rPr>
            <w:noProof/>
          </w:rPr>
          <w:id w:val="63044198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78125256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07890DA7" w14:textId="77777777" w:rsidR="004D3944" w:rsidRPr="00553DA0" w:rsidRDefault="004D3944" w:rsidP="004D3944">
      <w:pPr>
        <w:pStyle w:val="Text1"/>
        <w:rPr>
          <w:rFonts w:eastAsia="Times New Roman"/>
          <w:noProof/>
          <w:szCs w:val="24"/>
        </w:rPr>
      </w:pPr>
      <w:r w:rsidRPr="00553DA0">
        <w:rPr>
          <w:noProof/>
        </w:rPr>
        <w:t>Má tá, sonraigh an córas maoiniúcháin:</w:t>
      </w:r>
    </w:p>
    <w:p w14:paraId="2FDD8727" w14:textId="77777777" w:rsidR="004D3944" w:rsidRPr="00553DA0" w:rsidRDefault="004D3944" w:rsidP="004D3944">
      <w:pPr>
        <w:pStyle w:val="Text1"/>
        <w:rPr>
          <w:noProof/>
        </w:rPr>
      </w:pPr>
      <w:r w:rsidRPr="00553DA0">
        <w:rPr>
          <w:noProof/>
        </w:rPr>
        <w:t>………………………………………………………………………………………</w:t>
      </w:r>
    </w:p>
    <w:p w14:paraId="6096A195" w14:textId="77777777" w:rsidR="004D3944" w:rsidRPr="00553DA0" w:rsidRDefault="004D3944" w:rsidP="004D3944">
      <w:pPr>
        <w:pStyle w:val="Text1"/>
        <w:rPr>
          <w:rFonts w:eastAsia="Times New Roman"/>
          <w:noProof/>
          <w:szCs w:val="24"/>
        </w:rPr>
      </w:pPr>
      <w:r w:rsidRPr="00553DA0">
        <w:rPr>
          <w:noProof/>
        </w:rPr>
        <w:t>Tabhair faoi deara, de bhun phointe (26) de na Treoirlínte, nuair is cuid lárnach den bheart cabhrach é an córas maoiniúcháin, tobhaigh pharaifhioscacha, mar shampla, nach mór fógra a thabhairt faoi.</w:t>
      </w:r>
    </w:p>
    <w:p w14:paraId="0DC1B6BC" w14:textId="77777777" w:rsidR="004D3944" w:rsidRPr="00553DA0" w:rsidRDefault="004D3944" w:rsidP="004D3944">
      <w:pPr>
        <w:pStyle w:val="ManualNumPar3"/>
        <w:rPr>
          <w:noProof/>
          <w:szCs w:val="24"/>
        </w:rPr>
      </w:pPr>
      <w:r w:rsidRPr="00C27156">
        <w:rPr>
          <w:noProof/>
        </w:rPr>
        <w:t>1.3.3.</w:t>
      </w:r>
      <w:r w:rsidRPr="00C27156">
        <w:rPr>
          <w:noProof/>
        </w:rPr>
        <w:tab/>
      </w:r>
      <w:r w:rsidRPr="00553DA0">
        <w:rPr>
          <w:noProof/>
        </w:rPr>
        <w:t>I gcás ina mbaineann an beart cabhrach le táirgí talmhaíochta</w:t>
      </w:r>
      <w:r w:rsidRPr="00553DA0">
        <w:rPr>
          <w:rStyle w:val="FootnoteReference"/>
          <w:noProof/>
          <w:szCs w:val="24"/>
          <w:lang w:eastAsia="zh-CN"/>
        </w:rPr>
        <w:footnoteReference w:id="6"/>
      </w:r>
      <w:r w:rsidRPr="00553DA0">
        <w:rPr>
          <w:noProof/>
        </w:rPr>
        <w:t>, an bhfuil an chabhair comhoiriúnach leis na forálacha a rialaíonn comheagraíocht mhargaí na dtáirgí talmhaíochta?</w:t>
      </w:r>
    </w:p>
    <w:p w14:paraId="5B8C0976" w14:textId="77777777" w:rsidR="004D3944" w:rsidRPr="00553DA0" w:rsidRDefault="004D3944" w:rsidP="004D3944">
      <w:pPr>
        <w:pStyle w:val="Text1"/>
        <w:rPr>
          <w:noProof/>
        </w:rPr>
      </w:pPr>
      <w:sdt>
        <w:sdtPr>
          <w:rPr>
            <w:noProof/>
          </w:rPr>
          <w:id w:val="-94545724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64325011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2653D26E" w14:textId="77777777" w:rsidR="004D3944" w:rsidRPr="00553DA0" w:rsidRDefault="004D3944" w:rsidP="004D3944">
      <w:pPr>
        <w:pStyle w:val="Text1"/>
        <w:rPr>
          <w:noProof/>
        </w:rPr>
      </w:pPr>
      <w:r w:rsidRPr="00553DA0">
        <w:rPr>
          <w:noProof/>
        </w:rPr>
        <w:t>Tabhair faoi deara, i gcomhréir le pointe (62) de na Treoirlínte, nach n-údaróidh an Coimisiún státchabhair nach bhfuil comhoiriúnach leis na forálacha lena rialaítear comheagrú an mhargaidh nó a chuirfeadh isteach ar dhea-oibriú na comheagraíochta.</w:t>
      </w:r>
    </w:p>
    <w:p w14:paraId="78BC8246" w14:textId="77777777" w:rsidR="004D3944" w:rsidRPr="00553DA0" w:rsidRDefault="004D3944" w:rsidP="004D3944">
      <w:pPr>
        <w:pStyle w:val="ManualNumPar3"/>
        <w:rPr>
          <w:noProof/>
          <w:szCs w:val="24"/>
        </w:rPr>
      </w:pPr>
      <w:r w:rsidRPr="00C27156">
        <w:rPr>
          <w:noProof/>
        </w:rPr>
        <w:t>1.3.4.</w:t>
      </w:r>
      <w:r w:rsidRPr="00C27156">
        <w:rPr>
          <w:noProof/>
        </w:rPr>
        <w:tab/>
      </w:r>
      <w:r w:rsidRPr="00553DA0">
        <w:rPr>
          <w:noProof/>
        </w:rPr>
        <w:t>An bhfuil an chabhair faoi réir na hoibleagáide go n‑úsáidfeadh an gnóthas is tairbhí táirgí nó seirbhísí náisiúnta?</w:t>
      </w:r>
    </w:p>
    <w:p w14:paraId="72DEC019" w14:textId="77777777" w:rsidR="004D3944" w:rsidRPr="00553DA0" w:rsidRDefault="004D3944" w:rsidP="004D3944">
      <w:pPr>
        <w:pStyle w:val="Text1"/>
        <w:rPr>
          <w:noProof/>
        </w:rPr>
      </w:pPr>
      <w:sdt>
        <w:sdtPr>
          <w:rPr>
            <w:noProof/>
          </w:rPr>
          <w:id w:val="-106209587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3558288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67C64E8" w14:textId="77777777" w:rsidR="004D3944" w:rsidRPr="00553DA0" w:rsidRDefault="004D3944" w:rsidP="004D3944">
      <w:pPr>
        <w:pStyle w:val="Text1"/>
        <w:rPr>
          <w:rFonts w:eastAsia="Times New Roman"/>
          <w:noProof/>
          <w:szCs w:val="24"/>
        </w:rPr>
      </w:pPr>
      <w:r w:rsidRPr="00553DA0">
        <w:rPr>
          <w:noProof/>
        </w:rPr>
        <w:t>Má chuireann, tabhair faoi deara, de bhun phointe (63) de na Treoirlínte, nach féidir an chabhair a dhearbhú mar a bheith comhoiriúnach leis an margadh inmheánach.</w:t>
      </w:r>
    </w:p>
    <w:p w14:paraId="4D3812CA" w14:textId="77777777" w:rsidR="004D3944" w:rsidRPr="00553DA0" w:rsidRDefault="004D3944" w:rsidP="004D3944">
      <w:pPr>
        <w:pStyle w:val="ManualNumPar3"/>
        <w:rPr>
          <w:noProof/>
          <w:szCs w:val="24"/>
        </w:rPr>
      </w:pPr>
      <w:r w:rsidRPr="00C27156">
        <w:rPr>
          <w:noProof/>
        </w:rPr>
        <w:t>1.3.5.</w:t>
      </w:r>
      <w:r w:rsidRPr="00C27156">
        <w:rPr>
          <w:noProof/>
        </w:rPr>
        <w:tab/>
      </w:r>
      <w:r w:rsidRPr="00553DA0">
        <w:rPr>
          <w:noProof/>
        </w:rPr>
        <w:t>An gcuireann an chabhair srian leis an bhféidearthacht go ndéanfaidh an gnóthas is tairbhí na torthaí taighde, forbartha agus nuálaíochta a shaothrú i mBallstáit eile?</w:t>
      </w:r>
    </w:p>
    <w:p w14:paraId="7B35A88B" w14:textId="77777777" w:rsidR="004D3944" w:rsidRPr="00553DA0" w:rsidRDefault="004D3944" w:rsidP="004D3944">
      <w:pPr>
        <w:pStyle w:val="Text1"/>
        <w:rPr>
          <w:noProof/>
        </w:rPr>
      </w:pPr>
      <w:sdt>
        <w:sdtPr>
          <w:rPr>
            <w:noProof/>
          </w:rPr>
          <w:id w:val="54218236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cuireann</w:t>
      </w:r>
      <w:r w:rsidRPr="00553DA0">
        <w:rPr>
          <w:noProof/>
        </w:rPr>
        <w:tab/>
      </w:r>
      <w:r w:rsidRPr="00553DA0">
        <w:rPr>
          <w:noProof/>
        </w:rPr>
        <w:tab/>
      </w:r>
      <w:sdt>
        <w:sdtPr>
          <w:rPr>
            <w:noProof/>
          </w:rPr>
          <w:id w:val="51534967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chuireann</w:t>
      </w:r>
    </w:p>
    <w:p w14:paraId="548FE28B" w14:textId="77777777" w:rsidR="004D3944" w:rsidRPr="00553DA0" w:rsidRDefault="004D3944" w:rsidP="004D3944">
      <w:pPr>
        <w:pStyle w:val="Text1"/>
        <w:rPr>
          <w:rFonts w:eastAsia="Times New Roman"/>
          <w:noProof/>
          <w:szCs w:val="24"/>
        </w:rPr>
      </w:pPr>
      <w:r w:rsidRPr="00553DA0">
        <w:rPr>
          <w:noProof/>
        </w:rPr>
        <w:t>Má chuireann, tabhair faoi deara, de bhun phointe (63) de na Treoirlínte, nach féidir an chabhair a dhearbhú mar a bheith comhoiriúnach leis an margadh inmheánach.</w:t>
      </w:r>
    </w:p>
    <w:p w14:paraId="2EF2C6B0" w14:textId="77777777" w:rsidR="004D3944" w:rsidRPr="00553DA0" w:rsidRDefault="004D3944" w:rsidP="004D3944">
      <w:pPr>
        <w:pStyle w:val="ManualNumPar3"/>
        <w:rPr>
          <w:noProof/>
          <w:szCs w:val="24"/>
        </w:rPr>
      </w:pPr>
      <w:r w:rsidRPr="00C27156">
        <w:rPr>
          <w:noProof/>
        </w:rPr>
        <w:t>1.3.6.</w:t>
      </w:r>
      <w:r w:rsidRPr="00C27156">
        <w:rPr>
          <w:noProof/>
        </w:rPr>
        <w:tab/>
      </w:r>
      <w:r w:rsidRPr="00553DA0">
        <w:rPr>
          <w:noProof/>
        </w:rPr>
        <w:t>An bhfuil an chabhair á deonú le haghaidh gníomhaíochtaí lena mbaineann onnmhairiú chuig tríú tíortha nó Ballstáit ar gníomhaíochtaí iad atá nasctha go díreach leis na cainníochtaí arna n-onnmhairiú, nó an bhfuil an chabhair ag brath ar úsáid earraí intíre seachas earraí allmhairithe, nó an bhfuil an chabhair á deonú le haghaidh líonra dáileacháin a bhunú agus a oibriú nó le haghaidh aon chaiteachas eile atá nasctha le gníomhaíochtaí onnmhairiúcháin a chumhdach?</w:t>
      </w:r>
    </w:p>
    <w:p w14:paraId="32BD1FC3" w14:textId="77777777" w:rsidR="004D3944" w:rsidRPr="00553DA0" w:rsidRDefault="004D3944" w:rsidP="004D3944">
      <w:pPr>
        <w:pStyle w:val="Text1"/>
        <w:rPr>
          <w:noProof/>
        </w:rPr>
      </w:pPr>
      <w:sdt>
        <w:sdtPr>
          <w:rPr>
            <w:noProof/>
          </w:rPr>
          <w:id w:val="204101115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24529661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1C783CCE" w14:textId="77777777" w:rsidR="004D3944" w:rsidRPr="00553DA0" w:rsidRDefault="004D3944" w:rsidP="004D3944">
      <w:pPr>
        <w:ind w:left="567"/>
        <w:rPr>
          <w:rFonts w:eastAsia="Times New Roman"/>
          <w:noProof/>
          <w:szCs w:val="20"/>
          <w:u w:val="single"/>
        </w:rPr>
      </w:pPr>
      <w:r w:rsidRPr="00553DA0">
        <w:rPr>
          <w:noProof/>
        </w:rPr>
        <w:lastRenderedPageBreak/>
        <w:t>Tabhair faoi deara, de bhun phointe (64) de na Treoirlínte, nach n-údaróidh an Coimisiún cabhair le haghaidh gníomhaíochtaí lena mbaineann onnmhairiú chuig tríú tíortha nó Ballstáit ar gníomhaíochtaí iad a bheadh nasctha go díreach leis na cainníochtaí arna n-onnmhairiú, cabhair a bhraitheann ar úsáid earraí intíre seachas earraí allmhairithe, ná cabhair le haghaidh líonra dáileacháin a bhunú agus a oibriú nó le haghaidh aon chaiteachas eile atá nasctha le gníomhaíochtaí onnmhairiúcháin a chumhdach. Mar sin féin, cabhair maidir le costais rannpháirtíochta in aontaí trádála, nó staidéir nó seirbhísí comhairliúcháin atá ag teastáil chun táirge nua nó chun táirge atá ann cheana a sheoladh ar mhargadh nua, ní cabhair le haghaidh onnmhairiúcháin í i bprionsabal.</w:t>
      </w:r>
      <w:r w:rsidRPr="00553DA0">
        <w:rPr>
          <w:noProof/>
          <w:u w:val="single"/>
        </w:rPr>
        <w:t xml:space="preserve"> </w:t>
      </w:r>
    </w:p>
    <w:p w14:paraId="4BC170D2" w14:textId="77777777" w:rsidR="004D3944" w:rsidRPr="00553DA0" w:rsidRDefault="004D3944" w:rsidP="004D3944">
      <w:pPr>
        <w:pStyle w:val="ManualNumPar1"/>
        <w:rPr>
          <w:noProof/>
        </w:rPr>
      </w:pPr>
      <w:r w:rsidRPr="00C27156">
        <w:rPr>
          <w:noProof/>
        </w:rPr>
        <w:t>2.</w:t>
      </w:r>
      <w:r w:rsidRPr="00C27156">
        <w:rPr>
          <w:noProof/>
        </w:rPr>
        <w:tab/>
      </w:r>
      <w:r w:rsidRPr="00553DA0">
        <w:rPr>
          <w:noProof/>
        </w:rPr>
        <w:t>AN DARA COINNÍOLL: NÍ FÉIDIR LEIS AN gCABHAIR DIFEAR MÍCHUÍ A DHÉANAMH DO CHOINNÍOLLACHA TRÁDÁLA A MHÉID IS GO mBEADH DOCHAR ANN DON LEAS COITEANN</w:t>
      </w:r>
    </w:p>
    <w:p w14:paraId="5711F4CA" w14:textId="77777777" w:rsidR="004D3944" w:rsidRPr="00553DA0" w:rsidRDefault="004D3944" w:rsidP="004D3944">
      <w:pPr>
        <w:pStyle w:val="Text1"/>
        <w:tabs>
          <w:tab w:val="left" w:pos="567"/>
        </w:tabs>
        <w:ind w:left="-11"/>
        <w:rPr>
          <w:noProof/>
        </w:rPr>
      </w:pPr>
      <w:r w:rsidRPr="00553DA0">
        <w:rPr>
          <w:noProof/>
        </w:rPr>
        <w:t>De bhun Airteagal 107(3), pointe (c), den Chonradh, féadfar a dhearbhú go bhfuil cabhair áirithe comhoiriúnach, is é sin cabhair chun forbairt gníomhaíochtaí eacnamaíocha áirithe nó limistéar eacnamaíoch áirithe a éascú, nach bhféadfar déanamh amhlaidh ach amháin ‘i gcás nach n‑athróidh an chabhair sin coinníollacha trádála a mhéid a bheadh bunoscionn leis an leas comhchoiteann’.</w:t>
      </w:r>
    </w:p>
    <w:p w14:paraId="66E8D4AE" w14:textId="77777777" w:rsidR="004D3944" w:rsidRPr="00553DA0" w:rsidRDefault="004D3944" w:rsidP="004D3944">
      <w:pPr>
        <w:pStyle w:val="Text1"/>
        <w:tabs>
          <w:tab w:val="left" w:pos="567"/>
        </w:tabs>
        <w:ind w:left="-11"/>
        <w:rPr>
          <w:rFonts w:eastAsia="Times New Roman"/>
          <w:noProof/>
          <w:szCs w:val="24"/>
          <w:u w:val="single"/>
        </w:rPr>
      </w:pPr>
      <w:r w:rsidRPr="00553DA0">
        <w:rPr>
          <w:noProof/>
        </w:rPr>
        <w:t>I ngeall ar a bhfuil i gceist leis, gineann aon bheart cabhrach saobhadh ar an iomaíocht agus bíonn éifeacht aige ar an trádáil idir na Ballstáit. Mar sin féin, chun a fháil amach cé acu is amhlaidh nó nach amhlaidh atá iarmhairtí saobhacha na cabhrach teoranta ionas gurb é a laghad acu agus is féidir atá i gceist, fíoróidh an Coimisiún go bhfuil an chabhair riachtanach, iomchuí, comhréireach agus trédhearcach.</w:t>
      </w:r>
    </w:p>
    <w:p w14:paraId="0D33F540" w14:textId="77777777" w:rsidR="004D3944" w:rsidRPr="00553DA0" w:rsidRDefault="004D3944" w:rsidP="004D3944">
      <w:pPr>
        <w:pStyle w:val="Text1"/>
        <w:tabs>
          <w:tab w:val="left" w:pos="567"/>
        </w:tabs>
        <w:ind w:left="-11"/>
        <w:rPr>
          <w:noProof/>
        </w:rPr>
      </w:pPr>
      <w:r w:rsidRPr="00553DA0">
        <w:rPr>
          <w:noProof/>
        </w:rPr>
        <w:t>Déanfaidh an Coimisiún measúnú ansin ar iarmhairt shaobhach na cabhrach atá i gceist ar an iomaíocht agus ar choinníollacha trádála. Cuirfidh an Coimisiún éifeachtaí dearfacha na cabhrach sa mheá ansin, maille lena hiarmhairtí diúltacha ar an iomaíocht agus ar an trádáil. I gcás inar mó na héifeachtaí dearfacha ná na hiarmhairtí diúltacha, dearbhóidh an Coimisiún go bhfuil an chabhair comhoiriúnach.</w:t>
      </w:r>
    </w:p>
    <w:p w14:paraId="1D544A28" w14:textId="77777777" w:rsidR="004D3944" w:rsidRPr="00553DA0" w:rsidRDefault="004D3944" w:rsidP="004D3944">
      <w:pPr>
        <w:pStyle w:val="ManualNumPar2"/>
        <w:rPr>
          <w:noProof/>
        </w:rPr>
      </w:pPr>
      <w:r w:rsidRPr="00C27156">
        <w:rPr>
          <w:noProof/>
        </w:rPr>
        <w:t>2.1.</w:t>
      </w:r>
      <w:r w:rsidRPr="00C27156">
        <w:rPr>
          <w:noProof/>
        </w:rPr>
        <w:tab/>
      </w:r>
      <w:r w:rsidRPr="00553DA0">
        <w:rPr>
          <w:noProof/>
        </w:rPr>
        <w:t>An gá atá le hidirghabháil Stáit</w:t>
      </w:r>
    </w:p>
    <w:p w14:paraId="45AD92F5" w14:textId="77777777" w:rsidR="004D3944" w:rsidRPr="00553DA0" w:rsidRDefault="004D3944" w:rsidP="004D3944">
      <w:pPr>
        <w:rPr>
          <w:i/>
          <w:iCs/>
          <w:noProof/>
        </w:rPr>
      </w:pPr>
      <w:r w:rsidRPr="00553DA0">
        <w:rPr>
          <w:i/>
          <w:noProof/>
        </w:rPr>
        <w:t>Chun an fhaisnéis sa roinn seo a chur ar fáil, féach roinn 3.2.1. (pointí 70- 71) de na Treoirlínte.</w:t>
      </w:r>
    </w:p>
    <w:p w14:paraId="2EEBA436" w14:textId="77777777" w:rsidR="004D3944" w:rsidRPr="00553DA0" w:rsidRDefault="004D3944" w:rsidP="004D3944">
      <w:pPr>
        <w:pStyle w:val="ManualNumPar3"/>
        <w:rPr>
          <w:noProof/>
        </w:rPr>
      </w:pPr>
      <w:r w:rsidRPr="00C27156">
        <w:rPr>
          <w:noProof/>
        </w:rPr>
        <w:t>2.1.1.</w:t>
      </w:r>
      <w:r w:rsidRPr="00C27156">
        <w:rPr>
          <w:noProof/>
        </w:rPr>
        <w:tab/>
      </w:r>
      <w:r w:rsidRPr="00553DA0">
        <w:rPr>
          <w:noProof/>
        </w:rPr>
        <w:t>De bhun phointe (70) de na Treoirlínte, ní mór státchabhair a spriocdhíriú ar chásanna inar féidir leis an gcabhair forbairt ábhartha a spreagadh nach féidir leis an margadh féin a sholáthar, mar shampla, trí theip mhargaidh a leigheas i dtaca leis an ngníomhaíocht a fhaigheann cabhair nó leis an infheistíocht atá i gceist. Is féidir go deimhin le bearta státchabhrach, faoi dhálaí faoi leith, teipeanna margaidh a cheartú, agus rannchuidiú le feidhmiú éifeachtúil na margaí dá bharr, sin agus cur leis an iomaíocht.</w:t>
      </w:r>
    </w:p>
    <w:p w14:paraId="210771FA" w14:textId="77777777" w:rsidR="004D3944" w:rsidRPr="00553DA0" w:rsidRDefault="004D3944" w:rsidP="004D3944">
      <w:pPr>
        <w:pStyle w:val="Text1"/>
        <w:rPr>
          <w:noProof/>
        </w:rPr>
      </w:pPr>
      <w:r w:rsidRPr="00553DA0">
        <w:rPr>
          <w:noProof/>
        </w:rPr>
        <w:t>Chun measúnú a dhéanamh ar chomhlíonadh phointe (70) de na Treoirlínte, soláthair gach faisnéis a léiríonn gur féidir leis an gcabhair forbairt ábhartha a spreagadh nach féidir leis an margadh a sholáthar nó gur féidir léi teipeanna margaidh a cheartú, agus rannchuidiú le feidhmiú éifeachtúil na margaí dá bharr, sin agus cur leis an iomaíocht:</w:t>
      </w:r>
    </w:p>
    <w:p w14:paraId="35AC4CCD" w14:textId="77777777" w:rsidR="004D3944" w:rsidRPr="00553DA0" w:rsidRDefault="004D3944" w:rsidP="004D3944">
      <w:pPr>
        <w:pStyle w:val="Text1"/>
        <w:rPr>
          <w:noProof/>
        </w:rPr>
      </w:pPr>
      <w:r w:rsidRPr="00553DA0">
        <w:rPr>
          <w:noProof/>
        </w:rPr>
        <w:t>…….…………………………………………………………………………………</w:t>
      </w:r>
    </w:p>
    <w:p w14:paraId="2E0B2B2B" w14:textId="77777777" w:rsidR="004D3944" w:rsidRPr="00553DA0" w:rsidRDefault="004D3944" w:rsidP="004D3944">
      <w:pPr>
        <w:pStyle w:val="Text1"/>
        <w:rPr>
          <w:noProof/>
          <w:szCs w:val="24"/>
        </w:rPr>
      </w:pPr>
      <w:r w:rsidRPr="00553DA0">
        <w:rPr>
          <w:noProof/>
        </w:rPr>
        <w:t xml:space="preserve">Tabhair faoi deara, chun críocha na dTreoirlínte, go measann an Coimisiún nach bhfuil na cuspóirí ionchasacha á mbaint amach ag an margadh gan idirghabháil ón </w:t>
      </w:r>
      <w:r w:rsidRPr="00553DA0">
        <w:rPr>
          <w:noProof/>
        </w:rPr>
        <w:lastRenderedPageBreak/>
        <w:t>Stát i ndáil leis na bearta cabhrach lena gcomhlíontar na coinníollacha sonracha a leagtar síos i gCuid I de na Treoirlínte. Dá bhrí sin, ba cheart a mheas go bhfuil gá leis an gcabhair sin.</w:t>
      </w:r>
    </w:p>
    <w:p w14:paraId="7D83CA2A" w14:textId="77777777" w:rsidR="004D3944" w:rsidRPr="00553DA0" w:rsidRDefault="004D3944" w:rsidP="004D3944">
      <w:pPr>
        <w:pStyle w:val="ManualNumPar2"/>
        <w:rPr>
          <w:rFonts w:eastAsia="Times New Roman"/>
          <w:bCs/>
          <w:noProof/>
          <w:szCs w:val="24"/>
        </w:rPr>
      </w:pPr>
      <w:r w:rsidRPr="00C27156">
        <w:rPr>
          <w:noProof/>
        </w:rPr>
        <w:t>2.2.</w:t>
      </w:r>
      <w:r w:rsidRPr="00C27156">
        <w:rPr>
          <w:noProof/>
        </w:rPr>
        <w:tab/>
      </w:r>
      <w:r w:rsidRPr="00553DA0">
        <w:rPr>
          <w:noProof/>
        </w:rPr>
        <w:t>Oiriúnacht na cabhrach</w:t>
      </w:r>
    </w:p>
    <w:p w14:paraId="43EF9A47" w14:textId="77777777" w:rsidR="004D3944" w:rsidRPr="00553DA0" w:rsidRDefault="004D3944" w:rsidP="004D3944">
      <w:pPr>
        <w:rPr>
          <w:rFonts w:eastAsia="Times New Roman"/>
          <w:i/>
          <w:iCs/>
          <w:noProof/>
        </w:rPr>
      </w:pPr>
      <w:r w:rsidRPr="00553DA0">
        <w:rPr>
          <w:i/>
          <w:noProof/>
        </w:rPr>
        <w:t>Chun an fhaisnéis sa roinn seo a chur ar fáil, féach roinn 3.2.2. (pointí 72- 82) de na Treoirlínte.</w:t>
      </w:r>
    </w:p>
    <w:p w14:paraId="59FE7AB8" w14:textId="77777777" w:rsidR="004D3944" w:rsidRPr="00553DA0" w:rsidRDefault="004D3944" w:rsidP="004D3944">
      <w:pPr>
        <w:rPr>
          <w:noProof/>
        </w:rPr>
      </w:pPr>
      <w:r w:rsidRPr="00553DA0">
        <w:rPr>
          <w:noProof/>
        </w:rPr>
        <w:t>Is gá gur ionstraim beartais iomchuí a bheadh sa bheart cabhrach a bheartaítear chun aghaidh a thabhairt ar an gcuspóir beartais lena mbaineann. Ní mór don Bhallstát a léiriú go bhfuil an chabhair agus dearadh na cabhrach iomchuí chun cuspóir an bhirt ar a bhfuil an chabhair dírithe a bhaint amach.</w:t>
      </w:r>
    </w:p>
    <w:p w14:paraId="12B6D863" w14:textId="77777777" w:rsidR="004D3944" w:rsidRPr="00553DA0" w:rsidRDefault="004D3944" w:rsidP="004D3944">
      <w:pPr>
        <w:pStyle w:val="ManualHeading4"/>
        <w:rPr>
          <w:b/>
          <w:bCs/>
          <w:noProof/>
        </w:rPr>
      </w:pPr>
      <w:r w:rsidRPr="00553DA0">
        <w:rPr>
          <w:b/>
          <w:noProof/>
        </w:rPr>
        <w:t>Oiriúnacht i measc ionstraimí beartais malartacha</w:t>
      </w:r>
    </w:p>
    <w:p w14:paraId="0B9804E4" w14:textId="77777777" w:rsidR="004D3944" w:rsidRPr="00553DA0" w:rsidRDefault="004D3944" w:rsidP="004D3944">
      <w:pPr>
        <w:pStyle w:val="ManualNumPar3"/>
        <w:rPr>
          <w:noProof/>
        </w:rPr>
      </w:pPr>
      <w:r w:rsidRPr="00C27156">
        <w:rPr>
          <w:noProof/>
        </w:rPr>
        <w:t>2.2.1.</w:t>
      </w:r>
      <w:r w:rsidRPr="00C27156">
        <w:rPr>
          <w:noProof/>
        </w:rPr>
        <w:tab/>
      </w:r>
      <w:r w:rsidRPr="00553DA0">
        <w:rPr>
          <w:noProof/>
        </w:rPr>
        <w:t>An gcomhlíonann an chabhair na coinníollacha sonracha a leagtar síos sna Ranna ábhartha de Chuid II de na Treoirlínte?</w:t>
      </w:r>
    </w:p>
    <w:p w14:paraId="620057C6" w14:textId="77777777" w:rsidR="004D3944" w:rsidRPr="00553DA0" w:rsidRDefault="004D3944" w:rsidP="004D3944">
      <w:pPr>
        <w:pStyle w:val="Text1"/>
        <w:rPr>
          <w:noProof/>
        </w:rPr>
      </w:pPr>
      <w:sdt>
        <w:sdtPr>
          <w:rPr>
            <w:noProof/>
          </w:rPr>
          <w:id w:val="-96858311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comhlíonann</w:t>
      </w:r>
      <w:r w:rsidRPr="00553DA0">
        <w:rPr>
          <w:noProof/>
        </w:rPr>
        <w:tab/>
      </w:r>
      <w:r w:rsidRPr="00553DA0">
        <w:rPr>
          <w:noProof/>
        </w:rPr>
        <w:tab/>
      </w:r>
      <w:sdt>
        <w:sdtPr>
          <w:rPr>
            <w:noProof/>
          </w:rPr>
          <w:id w:val="168648044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chomhlíonann</w:t>
      </w:r>
    </w:p>
    <w:p w14:paraId="42342291" w14:textId="77777777" w:rsidR="004D3944" w:rsidRPr="00553DA0" w:rsidRDefault="004D3944" w:rsidP="004D3944">
      <w:pPr>
        <w:pStyle w:val="Text1"/>
        <w:rPr>
          <w:noProof/>
        </w:rPr>
      </w:pPr>
      <w:r w:rsidRPr="00553DA0">
        <w:rPr>
          <w:noProof/>
        </w:rPr>
        <w:t>Má chomhlíonann, sonraigh an Roinn ábhartha:</w:t>
      </w:r>
    </w:p>
    <w:p w14:paraId="651EF422" w14:textId="77777777" w:rsidR="004D3944" w:rsidRPr="00553DA0" w:rsidRDefault="004D3944" w:rsidP="004D3944">
      <w:pPr>
        <w:pStyle w:val="Text1"/>
        <w:rPr>
          <w:noProof/>
        </w:rPr>
      </w:pPr>
      <w:r w:rsidRPr="00553DA0">
        <w:rPr>
          <w:noProof/>
        </w:rPr>
        <w:t>…….…………………………………………………………………………………</w:t>
      </w:r>
    </w:p>
    <w:p w14:paraId="6F88A5EC" w14:textId="77777777" w:rsidR="004D3944" w:rsidRPr="00553DA0" w:rsidRDefault="004D3944" w:rsidP="004D3944">
      <w:pPr>
        <w:pStyle w:val="Text1"/>
        <w:rPr>
          <w:noProof/>
        </w:rPr>
      </w:pPr>
      <w:r w:rsidRPr="00553DA0">
        <w:rPr>
          <w:noProof/>
        </w:rPr>
        <w:t>Tabhair faoi deara, de bhun phointe (73) de na Treoirlínte, go measann an Coimisiún gur ionstraim beartais iomchuí í cabhair a dheonaítear in earnáil na talmhaíochta agus in earnáil na foraoiseachta, lena gcomhlíontar na coinníollacha sonracha a leagtar síos sna Ranna ábhartha de Chuid II de na Treoirlínte.</w:t>
      </w:r>
    </w:p>
    <w:p w14:paraId="68524C50" w14:textId="77777777" w:rsidR="004D3944" w:rsidRPr="00553DA0" w:rsidRDefault="004D3944" w:rsidP="004D3944">
      <w:pPr>
        <w:pStyle w:val="ManualNumPar3"/>
        <w:rPr>
          <w:noProof/>
          <w:szCs w:val="24"/>
        </w:rPr>
      </w:pPr>
      <w:r w:rsidRPr="00C27156">
        <w:rPr>
          <w:noProof/>
        </w:rPr>
        <w:t>2.2.2.</w:t>
      </w:r>
      <w:r w:rsidRPr="00C27156">
        <w:rPr>
          <w:noProof/>
        </w:rPr>
        <w:tab/>
      </w:r>
      <w:r w:rsidRPr="00553DA0">
        <w:rPr>
          <w:noProof/>
        </w:rPr>
        <w:t>An amhlaidh gur beart amhail forbairt tuaithe a mhaoinítear go heisiach as cistí náisiúnta atá i gceist leis an gcabhair, agus go ndéantar foráil maidir leis an idirghabháil chéanna sa Phlean Straitéiseach CBT ábhartha chomh maith?</w:t>
      </w:r>
    </w:p>
    <w:p w14:paraId="38468363" w14:textId="77777777" w:rsidR="004D3944" w:rsidRPr="00553DA0" w:rsidRDefault="004D3944" w:rsidP="004D3944">
      <w:pPr>
        <w:pStyle w:val="Text1"/>
        <w:rPr>
          <w:noProof/>
        </w:rPr>
      </w:pPr>
      <w:sdt>
        <w:sdtPr>
          <w:rPr>
            <w:noProof/>
          </w:rPr>
          <w:id w:val="-158961514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57082034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042B3D24" w14:textId="77777777" w:rsidR="004D3944" w:rsidRPr="00553DA0" w:rsidRDefault="004D3944" w:rsidP="004D3944">
      <w:pPr>
        <w:pStyle w:val="Text1"/>
        <w:rPr>
          <w:noProof/>
          <w:szCs w:val="24"/>
        </w:rPr>
      </w:pPr>
      <w:r w:rsidRPr="00553DA0">
        <w:rPr>
          <w:noProof/>
        </w:rPr>
        <w:t>Más amhlaidh, léirigh na buntáistí a bhaineann le hionstraim cabhrach náisiúnta den sórt sin i gcomparáid le hidirghabháil an Phlean Straitéisigh CBT atá i gceist:</w:t>
      </w:r>
    </w:p>
    <w:p w14:paraId="09D54F32" w14:textId="77777777" w:rsidR="004D3944" w:rsidRPr="00553DA0" w:rsidRDefault="004D3944" w:rsidP="004D3944">
      <w:pPr>
        <w:pStyle w:val="Text1"/>
        <w:rPr>
          <w:noProof/>
        </w:rPr>
      </w:pPr>
      <w:r w:rsidRPr="00553DA0">
        <w:rPr>
          <w:noProof/>
        </w:rPr>
        <w:t>…….…………………………………………………………………………………</w:t>
      </w:r>
    </w:p>
    <w:p w14:paraId="574BDEB8" w14:textId="77777777" w:rsidR="004D3944" w:rsidRPr="00553DA0" w:rsidRDefault="004D3944" w:rsidP="004D3944">
      <w:pPr>
        <w:pStyle w:val="ManualHeading4"/>
        <w:rPr>
          <w:b/>
          <w:bCs/>
          <w:noProof/>
          <w:szCs w:val="24"/>
        </w:rPr>
      </w:pPr>
      <w:r w:rsidRPr="00553DA0">
        <w:rPr>
          <w:b/>
          <w:noProof/>
        </w:rPr>
        <w:t>Oiriúnacht i measc ionstraimí cabhrach difriúla</w:t>
      </w:r>
    </w:p>
    <w:p w14:paraId="14AC2378" w14:textId="77777777" w:rsidR="004D3944" w:rsidRPr="00553DA0" w:rsidRDefault="004D3944" w:rsidP="004D3944">
      <w:pPr>
        <w:tabs>
          <w:tab w:val="left" w:pos="9072"/>
        </w:tabs>
        <w:rPr>
          <w:noProof/>
          <w:szCs w:val="24"/>
        </w:rPr>
      </w:pPr>
      <w:r w:rsidRPr="00553DA0">
        <w:rPr>
          <w:noProof/>
        </w:rPr>
        <w:t>De bhun phointe (75) de na Treoirlínte, is féidir cabhair a dheonú i bhfoirmeacha éagsúla. Ba cheart don Bhallstát a áirithiú áfach go ndeonófar an chabhair san fhoirm is dóichí a ghinfidh an saobhadh is lú ar an trádáil agus ar an iomaíocht.</w:t>
      </w:r>
    </w:p>
    <w:p w14:paraId="2AD97847" w14:textId="77777777" w:rsidR="004D3944" w:rsidRPr="00553DA0" w:rsidRDefault="004D3944" w:rsidP="004D3944">
      <w:pPr>
        <w:pStyle w:val="ManualNumPar3"/>
        <w:rPr>
          <w:noProof/>
          <w:szCs w:val="24"/>
        </w:rPr>
      </w:pPr>
      <w:r w:rsidRPr="00C27156">
        <w:rPr>
          <w:noProof/>
        </w:rPr>
        <w:t>2.2.3.</w:t>
      </w:r>
      <w:r w:rsidRPr="00C27156">
        <w:rPr>
          <w:noProof/>
        </w:rPr>
        <w:tab/>
      </w:r>
      <w:r w:rsidRPr="00553DA0">
        <w:rPr>
          <w:noProof/>
        </w:rPr>
        <w:t>De bhun phointe (82) de na Treoirlínte, i dtaca leis an measúnú ar chomhoiriúnacht birt cabhrach leis an margadh inmheánach, tá sé gan dochar do na rialacha is infheidhme maidir le soláthar poiblí agus do phrionsabail na trédhearcachta, na hoscailteachta agus an neamh-idirdhealaithe sa nós imeachta roghnúcháin i dtaca le soláthraí seirbhíse. Chun measúnú a dhéanamh ar chomhlíonadh phointe (75) de na Treoirlínte, sonraigh an fhoirm a bheidh sa chabhair agus léirigh gur dócha go nginfidh an fhoirm sin an saobhadh trádála agus iomaíochta is lú is féidir:</w:t>
      </w:r>
    </w:p>
    <w:p w14:paraId="73E812C8" w14:textId="77777777" w:rsidR="004D3944" w:rsidRPr="00553DA0" w:rsidRDefault="004D3944" w:rsidP="004D3944">
      <w:pPr>
        <w:pStyle w:val="Text1"/>
        <w:rPr>
          <w:noProof/>
        </w:rPr>
      </w:pPr>
      <w:r w:rsidRPr="00553DA0">
        <w:rPr>
          <w:noProof/>
        </w:rPr>
        <w:t>…….…………………………………………………………………………………</w:t>
      </w:r>
    </w:p>
    <w:p w14:paraId="29257E71" w14:textId="77777777" w:rsidR="004D3944" w:rsidRPr="00553DA0" w:rsidRDefault="004D3944" w:rsidP="004D3944">
      <w:pPr>
        <w:pStyle w:val="ManualNumPar3"/>
        <w:rPr>
          <w:noProof/>
          <w:szCs w:val="24"/>
        </w:rPr>
      </w:pPr>
      <w:r w:rsidRPr="00C27156">
        <w:rPr>
          <w:noProof/>
        </w:rPr>
        <w:t>2.2.4.</w:t>
      </w:r>
      <w:r w:rsidRPr="00C27156">
        <w:rPr>
          <w:noProof/>
        </w:rPr>
        <w:tab/>
      </w:r>
      <w:r w:rsidRPr="00553DA0">
        <w:rPr>
          <w:noProof/>
        </w:rPr>
        <w:t>Más rud é go bhfuil foirm shonrach chabhrach leagtha amach le haghaidh cabhair ar tugadh fógra ina leith i Roinn infheidhme de Chuid II de na Treoirlínte, an gcomhfhreagraíonn foirm na cabhrach don fhoirm chabhrach sin?</w:t>
      </w:r>
    </w:p>
    <w:p w14:paraId="1E706B3A" w14:textId="77777777" w:rsidR="004D3944" w:rsidRPr="00553DA0" w:rsidRDefault="004D3944" w:rsidP="004D3944">
      <w:pPr>
        <w:pStyle w:val="Text1"/>
        <w:rPr>
          <w:noProof/>
        </w:rPr>
      </w:pPr>
      <w:sdt>
        <w:sdtPr>
          <w:rPr>
            <w:noProof/>
          </w:rPr>
          <w:id w:val="-101028727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comhfhreagraíonn</w:t>
      </w:r>
      <w:r w:rsidRPr="00553DA0">
        <w:rPr>
          <w:noProof/>
        </w:rPr>
        <w:tab/>
      </w:r>
      <w:r w:rsidRPr="00553DA0">
        <w:rPr>
          <w:noProof/>
        </w:rPr>
        <w:tab/>
      </w:r>
      <w:sdt>
        <w:sdtPr>
          <w:rPr>
            <w:noProof/>
          </w:rPr>
          <w:id w:val="-83777345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chomhfhreagraíonn</w:t>
      </w:r>
    </w:p>
    <w:p w14:paraId="59CE500F" w14:textId="77777777" w:rsidR="004D3944" w:rsidRPr="00553DA0" w:rsidRDefault="004D3944" w:rsidP="004D3944">
      <w:pPr>
        <w:pStyle w:val="Text1"/>
        <w:rPr>
          <w:noProof/>
        </w:rPr>
      </w:pPr>
      <w:r w:rsidRPr="00553DA0">
        <w:rPr>
          <w:noProof/>
        </w:rPr>
        <w:t>Má chomhfhreagraíonn, sonraigh an fhoirm chabhrach lena mbaineann:</w:t>
      </w:r>
    </w:p>
    <w:p w14:paraId="5AE22DEF" w14:textId="77777777" w:rsidR="004D3944" w:rsidRPr="00553DA0" w:rsidRDefault="004D3944" w:rsidP="004D3944">
      <w:pPr>
        <w:pStyle w:val="Text1"/>
        <w:rPr>
          <w:noProof/>
        </w:rPr>
      </w:pPr>
      <w:r w:rsidRPr="00553DA0">
        <w:rPr>
          <w:noProof/>
        </w:rPr>
        <w:t>…….…………………………………………………………………………………</w:t>
      </w:r>
    </w:p>
    <w:p w14:paraId="3209058A" w14:textId="77777777" w:rsidR="004D3944" w:rsidRPr="00553DA0" w:rsidRDefault="004D3944" w:rsidP="004D3944">
      <w:pPr>
        <w:pStyle w:val="Text1"/>
        <w:rPr>
          <w:noProof/>
          <w:szCs w:val="24"/>
        </w:rPr>
      </w:pPr>
      <w:r w:rsidRPr="00553DA0">
        <w:rPr>
          <w:noProof/>
        </w:rPr>
        <w:t>Tabhair faoi deara, de bhun phointe (76) de na Treoirlínte, ina leagtar amach foirm shonrach le haghaidh beart cabhrach a dtugtar tuairisc air i gCuid II de na Treoirlínte, meastar gur ionstraim chabhrach iomchuí í an fhoirm sin.</w:t>
      </w:r>
    </w:p>
    <w:p w14:paraId="1F263F33" w14:textId="77777777" w:rsidR="004D3944" w:rsidRPr="00553DA0" w:rsidRDefault="004D3944" w:rsidP="004D3944">
      <w:pPr>
        <w:pStyle w:val="ManualNumPar3"/>
        <w:rPr>
          <w:noProof/>
          <w:szCs w:val="24"/>
        </w:rPr>
      </w:pPr>
      <w:r w:rsidRPr="00C27156">
        <w:rPr>
          <w:noProof/>
        </w:rPr>
        <w:t>2.2.5.</w:t>
      </w:r>
      <w:r w:rsidRPr="00C27156">
        <w:rPr>
          <w:noProof/>
        </w:rPr>
        <w:tab/>
      </w:r>
      <w:r w:rsidRPr="00553DA0">
        <w:rPr>
          <w:noProof/>
        </w:rPr>
        <w:t>An amhlaidh go bhfuil an chabhair á deonú san fhoirm dá bhforáiltear in idirghabháil forbartha tuaithe, go bhfuil sí á cómhaoiniú ag CETFT, nó go bhfuil sí á deonú mar mhaoiniú breise le haghaidh idirghabhálacha forbartha tuaithe cómhaoinithe den sórt sin?</w:t>
      </w:r>
    </w:p>
    <w:p w14:paraId="1953469F" w14:textId="77777777" w:rsidR="004D3944" w:rsidRPr="00553DA0" w:rsidRDefault="004D3944" w:rsidP="004D3944">
      <w:pPr>
        <w:pStyle w:val="Text1"/>
        <w:rPr>
          <w:noProof/>
        </w:rPr>
      </w:pPr>
      <w:sdt>
        <w:sdtPr>
          <w:rPr>
            <w:noProof/>
          </w:rPr>
          <w:id w:val="-7405702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203307574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2AC8F2FE" w14:textId="77777777" w:rsidR="004D3944" w:rsidRPr="00553DA0" w:rsidRDefault="004D3944" w:rsidP="004D3944">
      <w:pPr>
        <w:pStyle w:val="Text1"/>
        <w:rPr>
          <w:noProof/>
          <w:szCs w:val="24"/>
        </w:rPr>
      </w:pPr>
      <w:r w:rsidRPr="00553DA0">
        <w:rPr>
          <w:noProof/>
        </w:rPr>
        <w:t>Más amhlaidh, tabhair faoi deara, de bhun phointe (78) de na Treoirlínte, gur ionstraim cabhrach iomchuí í cabhair atá á deonú san fhoirm dá bhforáiltear sna hidirghabhálacha forbartha tuaithe ar leith, atá á cómhaoiniú le CETFT, nó atá á deonú mar mhaoiniú breise le haghaidh idirghabhálacha forbartha tuaithe cómhaoinithe den sórt sin.</w:t>
      </w:r>
    </w:p>
    <w:p w14:paraId="7A1EBAB5" w14:textId="77777777" w:rsidR="004D3944" w:rsidRPr="00553DA0" w:rsidRDefault="004D3944" w:rsidP="004D3944">
      <w:pPr>
        <w:pStyle w:val="ManualNumPar3"/>
        <w:rPr>
          <w:noProof/>
          <w:szCs w:val="24"/>
        </w:rPr>
      </w:pPr>
      <w:r w:rsidRPr="00C27156">
        <w:rPr>
          <w:noProof/>
        </w:rPr>
        <w:t>2.2.6.</w:t>
      </w:r>
      <w:r w:rsidRPr="00C27156">
        <w:rPr>
          <w:noProof/>
        </w:rPr>
        <w:tab/>
      </w:r>
      <w:r w:rsidRPr="00553DA0">
        <w:rPr>
          <w:noProof/>
        </w:rPr>
        <w:t>Maidir le cabhair infheistíochta nach bhfuil san áireamh sa phlean straitéiseacha CBT nó nach maoiniú breise í le haghaidh na hidirghabhála forbartha tuaithe sin, an i bhfoirmeacha a sholáthraíonn buntáiste airgid díreach (mar shampla deontais dhíreacha, díolúintí nó laghduithe ar chánacha, slándáil shóisialta nó táillí éigeantacha eile, etc.) atá an chabhair á deonú?</w:t>
      </w:r>
    </w:p>
    <w:p w14:paraId="07EDBA0D" w14:textId="77777777" w:rsidR="004D3944" w:rsidRPr="00553DA0" w:rsidRDefault="004D3944" w:rsidP="004D3944">
      <w:pPr>
        <w:pStyle w:val="Text1"/>
        <w:rPr>
          <w:noProof/>
        </w:rPr>
      </w:pPr>
      <w:sdt>
        <w:sdtPr>
          <w:rPr>
            <w:noProof/>
          </w:rPr>
          <w:id w:val="16313354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88486580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460747C9" w14:textId="77777777" w:rsidR="004D3944" w:rsidRPr="00553DA0" w:rsidRDefault="004D3944" w:rsidP="004D3944">
      <w:pPr>
        <w:pStyle w:val="Text1"/>
        <w:rPr>
          <w:noProof/>
          <w:szCs w:val="24"/>
        </w:rPr>
      </w:pPr>
      <w:r w:rsidRPr="00553DA0">
        <w:rPr>
          <w:noProof/>
        </w:rPr>
        <w:t>Más ea, maidir le foirmeacha eile cabhrach nach bhfuil chomh saobhach sin, b’fhéidir, amhail airleacain in‑aisíoctha nó foirmeacha cabhrach atá bunaithe ar ionstraimí fiachais nó cothromais (mar shampla, iasachtaí ar ús íseal nó fóirdheontais úis, ráthaíochtaí stáit, nó soláthar malartach caipitil ar théarmaí fabhracha), léirigh cén fáth nach bhfuil siad chomh hiomchuí céanna:</w:t>
      </w:r>
    </w:p>
    <w:p w14:paraId="2059B34D" w14:textId="77777777" w:rsidR="004D3944" w:rsidRPr="00553DA0" w:rsidRDefault="004D3944" w:rsidP="004D3944">
      <w:pPr>
        <w:pStyle w:val="Text1"/>
        <w:rPr>
          <w:noProof/>
        </w:rPr>
      </w:pPr>
      <w:r w:rsidRPr="00553DA0">
        <w:rPr>
          <w:noProof/>
        </w:rPr>
        <w:t>………………………………………………………………………………………</w:t>
      </w:r>
    </w:p>
    <w:p w14:paraId="2C405D2D" w14:textId="77777777" w:rsidR="004D3944" w:rsidRPr="00553DA0" w:rsidRDefault="004D3944" w:rsidP="004D3944">
      <w:pPr>
        <w:pStyle w:val="ManualNumPar3"/>
        <w:rPr>
          <w:noProof/>
          <w:szCs w:val="24"/>
        </w:rPr>
      </w:pPr>
      <w:r w:rsidRPr="00C27156">
        <w:rPr>
          <w:noProof/>
        </w:rPr>
        <w:t>2.2.7.</w:t>
      </w:r>
      <w:r w:rsidRPr="00C27156">
        <w:rPr>
          <w:noProof/>
        </w:rPr>
        <w:tab/>
      </w:r>
      <w:r w:rsidRPr="00553DA0">
        <w:rPr>
          <w:noProof/>
        </w:rPr>
        <w:t>An le haghaidh bearta foraoiseachta dá dtagraítear i gCuid II, Roinn 2.8 de na Treoirlínte atá an chabhair á deonú?</w:t>
      </w:r>
    </w:p>
    <w:p w14:paraId="3C4356C6" w14:textId="77777777" w:rsidR="004D3944" w:rsidRPr="00553DA0" w:rsidRDefault="004D3944" w:rsidP="004D3944">
      <w:pPr>
        <w:pStyle w:val="Text1"/>
        <w:rPr>
          <w:noProof/>
        </w:rPr>
      </w:pPr>
      <w:sdt>
        <w:sdtPr>
          <w:rPr>
            <w:noProof/>
          </w:rPr>
          <w:id w:val="-112940190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70390880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7E64B215" w14:textId="77777777" w:rsidR="004D3944" w:rsidRPr="00553DA0" w:rsidRDefault="004D3944" w:rsidP="004D3944">
      <w:pPr>
        <w:pStyle w:val="Text1"/>
        <w:rPr>
          <w:noProof/>
          <w:szCs w:val="24"/>
        </w:rPr>
      </w:pPr>
      <w:r w:rsidRPr="00553DA0">
        <w:rPr>
          <w:noProof/>
        </w:rPr>
        <w:t>Más ea, léirigh nach féidir na cuspóirí éiceolaíochta, cosanta agus áineasa a bhaint amach leis na bearta foraoiseachta amhail forbairt tuaithe dá dtagraítear i gCuid II, Ranna 2.1 go 2.7 de na Treoirlínte.</w:t>
      </w:r>
    </w:p>
    <w:p w14:paraId="7810CCC2" w14:textId="77777777" w:rsidR="004D3944" w:rsidRPr="00553DA0" w:rsidRDefault="004D3944" w:rsidP="004D3944">
      <w:pPr>
        <w:ind w:left="567" w:firstLine="11"/>
        <w:rPr>
          <w:rFonts w:eastAsia="Times New Roman"/>
          <w:noProof/>
          <w:szCs w:val="24"/>
        </w:rPr>
      </w:pPr>
      <w:r w:rsidRPr="00553DA0">
        <w:rPr>
          <w:noProof/>
        </w:rPr>
        <w:t>…………………………………………………………………………………………</w:t>
      </w:r>
    </w:p>
    <w:p w14:paraId="378C1581" w14:textId="77777777" w:rsidR="004D3944" w:rsidRPr="00553DA0" w:rsidRDefault="004D3944" w:rsidP="004D3944">
      <w:pPr>
        <w:pStyle w:val="ManualNumPar3"/>
        <w:rPr>
          <w:noProof/>
          <w:szCs w:val="24"/>
        </w:rPr>
      </w:pPr>
      <w:r w:rsidRPr="00C27156">
        <w:rPr>
          <w:noProof/>
        </w:rPr>
        <w:t>2.2.8.</w:t>
      </w:r>
      <w:r w:rsidRPr="00C27156">
        <w:rPr>
          <w:noProof/>
        </w:rPr>
        <w:tab/>
      </w:r>
      <w:r w:rsidRPr="00553DA0">
        <w:rPr>
          <w:noProof/>
        </w:rPr>
        <w:t>An le haghaidh aon cheann de na catagóirí cabhrach seo a leanas atá an chabhair á deonú?</w:t>
      </w:r>
    </w:p>
    <w:p w14:paraId="1421C66A" w14:textId="77777777" w:rsidR="004D3944" w:rsidRPr="00553DA0" w:rsidRDefault="004D3944" w:rsidP="004D3944">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na gcostas a bhaineann le gníomhaíochtaí taighde margaidh, ceapadh agus dearadh táirgí agus cabhair chun iarratais a ullmhú le haghaidh scéimeanna cáilíochta a aithint;</w:t>
      </w:r>
    </w:p>
    <w:p w14:paraId="6EC58E19" w14:textId="77777777" w:rsidR="004D3944" w:rsidRPr="00553DA0" w:rsidRDefault="004D3944" w:rsidP="004D3944">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gníomhaíochtaí malartaithe eolais agus faisnéise;</w:t>
      </w:r>
    </w:p>
    <w:p w14:paraId="2BE93AC3" w14:textId="77777777" w:rsidR="004D3944" w:rsidRPr="00553DA0" w:rsidRDefault="004D3944" w:rsidP="004D3944">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seirbhísí comhairleacha;</w:t>
      </w:r>
    </w:p>
    <w:p w14:paraId="2D80110D" w14:textId="77777777" w:rsidR="004D3944" w:rsidRPr="00553DA0" w:rsidRDefault="004D3944" w:rsidP="004D3944">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seirbhísí ionadúcháin ar an bhfeirm;</w:t>
      </w:r>
    </w:p>
    <w:p w14:paraId="251ADAC5" w14:textId="77777777" w:rsidR="004D3944" w:rsidRPr="00553DA0" w:rsidRDefault="004D3944" w:rsidP="004D3944">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bearta cur chun cinn;</w:t>
      </w:r>
    </w:p>
    <w:p w14:paraId="12477024" w14:textId="77777777" w:rsidR="004D3944" w:rsidRPr="00553DA0" w:rsidRDefault="004D3944" w:rsidP="004D3944">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chun cúiteamh a dhéanamh sna costais a bhaineann le galair ainmhithe, lotnaidí plandaí agus speicis choimhthíocha ionracha a chosc agus a dhíothú;</w:t>
      </w:r>
    </w:p>
    <w:p w14:paraId="59A5CDDF" w14:textId="77777777" w:rsidR="004D3944" w:rsidRPr="00553DA0" w:rsidRDefault="004D3944" w:rsidP="004D3944">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le haghaidh earnáil an bheostoic.</w:t>
      </w:r>
    </w:p>
    <w:p w14:paraId="48D7D813" w14:textId="77777777" w:rsidR="004D3944" w:rsidRPr="00553DA0" w:rsidRDefault="004D3944" w:rsidP="004D3944">
      <w:pPr>
        <w:pStyle w:val="ManualNumPar3"/>
        <w:rPr>
          <w:noProof/>
          <w:szCs w:val="24"/>
        </w:rPr>
      </w:pPr>
      <w:r w:rsidRPr="00C27156">
        <w:rPr>
          <w:noProof/>
        </w:rPr>
        <w:t>2.2.9.</w:t>
      </w:r>
      <w:r w:rsidRPr="00C27156">
        <w:rPr>
          <w:noProof/>
        </w:rPr>
        <w:tab/>
      </w:r>
      <w:r w:rsidRPr="00553DA0">
        <w:rPr>
          <w:noProof/>
        </w:rPr>
        <w:t>Más le haghaidh aon cheann de na catagóirí a sonraíodh sa cheist roimhe seo atá an chabhair á deonú, deimhnigh gur trí bhíthin seirbhísí fóirdheonaithe atá an chabhair sin á deonú do thairbhithe deiridh na cabhrach:</w:t>
      </w:r>
    </w:p>
    <w:p w14:paraId="1B89389B" w14:textId="77777777" w:rsidR="004D3944" w:rsidRPr="00553DA0" w:rsidRDefault="004D3944" w:rsidP="004D3944">
      <w:pPr>
        <w:pStyle w:val="Text1"/>
        <w:rPr>
          <w:noProof/>
        </w:rPr>
      </w:pPr>
      <w:sdt>
        <w:sdtPr>
          <w:rPr>
            <w:noProof/>
          </w:rPr>
          <w:id w:val="20585243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111641189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7A4D54C4" w14:textId="77777777" w:rsidR="004D3944" w:rsidRPr="00553DA0" w:rsidRDefault="004D3944" w:rsidP="004D3944">
      <w:pPr>
        <w:pStyle w:val="Text1"/>
        <w:rPr>
          <w:noProof/>
        </w:rPr>
      </w:pPr>
      <w:r w:rsidRPr="00553DA0">
        <w:rPr>
          <w:noProof/>
        </w:rPr>
        <w:t>Tabhair faoi deara, de bhun phointe (81) de na Treoirlínte, an chabhair a dheonaítear d'aon cheann de na catagóirí thuas, caithfear í a dheonú do thairbhithe deiridh na cánach trí bhíthin seirbhísí fóirdheonaithe. Sna cásanna sin, ní mór an chabhair a íoc le soláthraí na seirbhíse nó na gníomhaíochta atá i gceist.</w:t>
      </w:r>
    </w:p>
    <w:p w14:paraId="03B9E7D5" w14:textId="77777777" w:rsidR="004D3944" w:rsidRPr="00553DA0" w:rsidRDefault="004D3944" w:rsidP="004D3944">
      <w:pPr>
        <w:pStyle w:val="ManualNumPar2"/>
        <w:rPr>
          <w:noProof/>
        </w:rPr>
      </w:pPr>
      <w:r w:rsidRPr="00C27156">
        <w:rPr>
          <w:noProof/>
        </w:rPr>
        <w:t>2.3.</w:t>
      </w:r>
      <w:r w:rsidRPr="00C27156">
        <w:rPr>
          <w:noProof/>
        </w:rPr>
        <w:tab/>
      </w:r>
      <w:r w:rsidRPr="00553DA0">
        <w:rPr>
          <w:noProof/>
        </w:rPr>
        <w:t>Comhréireacht na cabhrach agus carnadh</w:t>
      </w:r>
    </w:p>
    <w:p w14:paraId="0DFF76FA" w14:textId="77777777" w:rsidR="004D3944" w:rsidRPr="00553DA0" w:rsidRDefault="004D3944" w:rsidP="004D3944">
      <w:pPr>
        <w:rPr>
          <w:i/>
          <w:iCs/>
          <w:noProof/>
          <w:szCs w:val="24"/>
        </w:rPr>
      </w:pPr>
      <w:r w:rsidRPr="00553DA0">
        <w:rPr>
          <w:i/>
          <w:noProof/>
        </w:rPr>
        <w:t>Chun an fhaisnéis sa roinn seo a chur ar fáil, féach roinn 3.2.3. (pointí 83- 111) de na Treoirlínte.</w:t>
      </w:r>
    </w:p>
    <w:p w14:paraId="1C8408D3" w14:textId="77777777" w:rsidR="004D3944" w:rsidRPr="00553DA0" w:rsidRDefault="004D3944" w:rsidP="004D3944">
      <w:pPr>
        <w:rPr>
          <w:rFonts w:eastAsia="Times New Roman"/>
          <w:noProof/>
          <w:szCs w:val="24"/>
        </w:rPr>
      </w:pPr>
      <w:r w:rsidRPr="00553DA0">
        <w:rPr>
          <w:noProof/>
        </w:rPr>
        <w:t>Go ginearálta, meastar go bhfuil beart cabhrach comhréireach más rud é go bhfuil méid na cabhrach in aghaidh an tairbhí teoranta ionas nach bhfuil i gceist ach a laghad is gá chun go ndéanfar an ghníomhaíocht a fhaigheann cabhair.</w:t>
      </w:r>
    </w:p>
    <w:p w14:paraId="10533C61" w14:textId="77777777" w:rsidR="004D3944" w:rsidRPr="00553DA0" w:rsidRDefault="004D3944" w:rsidP="004D3944">
      <w:pPr>
        <w:pStyle w:val="ManualNumPar3"/>
        <w:rPr>
          <w:rFonts w:eastAsia="Times New Roman"/>
          <w:noProof/>
          <w:szCs w:val="24"/>
        </w:rPr>
      </w:pPr>
      <w:r w:rsidRPr="00C27156">
        <w:rPr>
          <w:noProof/>
        </w:rPr>
        <w:t>2.3.1.</w:t>
      </w:r>
      <w:r w:rsidRPr="00C27156">
        <w:rPr>
          <w:noProof/>
        </w:rPr>
        <w:tab/>
      </w:r>
      <w:r w:rsidRPr="00553DA0">
        <w:rPr>
          <w:noProof/>
        </w:rPr>
        <w:t>An sáraíonn an chabhair na costais incháilithe?</w:t>
      </w:r>
    </w:p>
    <w:p w14:paraId="644011C7" w14:textId="77777777" w:rsidR="004D3944" w:rsidRPr="00553DA0" w:rsidRDefault="004D3944" w:rsidP="004D3944">
      <w:pPr>
        <w:pStyle w:val="Text1"/>
        <w:rPr>
          <w:noProof/>
        </w:rPr>
      </w:pPr>
      <w:sdt>
        <w:sdtPr>
          <w:rPr>
            <w:noProof/>
          </w:rPr>
          <w:id w:val="115426343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sáraíonn</w:t>
      </w:r>
      <w:r w:rsidRPr="00553DA0">
        <w:rPr>
          <w:noProof/>
        </w:rPr>
        <w:tab/>
      </w:r>
      <w:r w:rsidRPr="00553DA0">
        <w:rPr>
          <w:noProof/>
        </w:rPr>
        <w:tab/>
      </w:r>
      <w:sdt>
        <w:sdtPr>
          <w:rPr>
            <w:noProof/>
          </w:rPr>
          <w:id w:val="-78110766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sháraíonn</w:t>
      </w:r>
    </w:p>
    <w:p w14:paraId="08F6F682" w14:textId="77777777" w:rsidR="004D3944" w:rsidRPr="00553DA0" w:rsidRDefault="004D3944" w:rsidP="004D3944">
      <w:pPr>
        <w:pStyle w:val="Text1"/>
        <w:rPr>
          <w:rFonts w:eastAsia="Times New Roman"/>
          <w:noProof/>
          <w:szCs w:val="24"/>
        </w:rPr>
      </w:pPr>
      <w:r w:rsidRPr="00553DA0">
        <w:rPr>
          <w:noProof/>
        </w:rPr>
        <w:t>Tabhair faoi deara, de bhun phointe (84) de na Treoirlínte, go meastar an chabhair a bheith comhréireach mura sáraíonn sí na costais incháilithe.</w:t>
      </w:r>
    </w:p>
    <w:p w14:paraId="055B8C55" w14:textId="77777777" w:rsidR="004D3944" w:rsidRPr="00553DA0" w:rsidRDefault="004D3944" w:rsidP="004D3944">
      <w:pPr>
        <w:pStyle w:val="ManualNumPar3"/>
        <w:rPr>
          <w:rFonts w:eastAsia="Times New Roman"/>
          <w:noProof/>
          <w:szCs w:val="24"/>
        </w:rPr>
      </w:pPr>
      <w:r w:rsidRPr="00C27156">
        <w:rPr>
          <w:noProof/>
        </w:rPr>
        <w:t>2.3.2.</w:t>
      </w:r>
      <w:r w:rsidRPr="00C27156">
        <w:rPr>
          <w:noProof/>
        </w:rPr>
        <w:tab/>
      </w:r>
      <w:r w:rsidRPr="00553DA0">
        <w:rPr>
          <w:noProof/>
        </w:rPr>
        <w:t>An dtagann an chabhair faoi Chuid II, Ranna 1.3.1.1. agus 2.3 de na Treoirlínte, ina ndéantar foráil go sainráite maidir le dreasachtaí comhshaoil nó dreasachtaí poiblí eile?</w:t>
      </w:r>
    </w:p>
    <w:p w14:paraId="242347B6" w14:textId="77777777" w:rsidR="004D3944" w:rsidRPr="00553DA0" w:rsidRDefault="004D3944" w:rsidP="004D3944">
      <w:pPr>
        <w:pStyle w:val="Text1"/>
        <w:rPr>
          <w:noProof/>
        </w:rPr>
      </w:pPr>
      <w:sdt>
        <w:sdtPr>
          <w:rPr>
            <w:noProof/>
          </w:rPr>
          <w:id w:val="-18853991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tagann</w:t>
      </w:r>
      <w:r w:rsidRPr="00553DA0">
        <w:rPr>
          <w:noProof/>
        </w:rPr>
        <w:tab/>
      </w:r>
      <w:r w:rsidRPr="00553DA0">
        <w:rPr>
          <w:noProof/>
        </w:rPr>
        <w:tab/>
      </w:r>
      <w:sdt>
        <w:sdtPr>
          <w:rPr>
            <w:noProof/>
          </w:rPr>
          <w:id w:val="-54289977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thagann</w:t>
      </w:r>
    </w:p>
    <w:p w14:paraId="7882D8BF" w14:textId="77777777" w:rsidR="004D3944" w:rsidRPr="00553DA0" w:rsidRDefault="004D3944" w:rsidP="004D3944">
      <w:pPr>
        <w:pStyle w:val="Text1"/>
        <w:rPr>
          <w:rFonts w:eastAsia="Times New Roman"/>
          <w:noProof/>
          <w:szCs w:val="24"/>
        </w:rPr>
      </w:pPr>
      <w:r w:rsidRPr="00553DA0">
        <w:rPr>
          <w:noProof/>
        </w:rPr>
        <w:t>Má thagann, tabhair faoi deara nach bhfuil feidhm le pointe (84) de na Treoirlínte.</w:t>
      </w:r>
    </w:p>
    <w:p w14:paraId="4EC20A1A" w14:textId="77777777" w:rsidR="004D3944" w:rsidRPr="00553DA0" w:rsidRDefault="004D3944" w:rsidP="004D3944">
      <w:pPr>
        <w:pStyle w:val="ManualNumPar3"/>
        <w:rPr>
          <w:noProof/>
          <w:szCs w:val="24"/>
        </w:rPr>
      </w:pPr>
      <w:r w:rsidRPr="00C27156">
        <w:rPr>
          <w:noProof/>
        </w:rPr>
        <w:t>2.3.3.</w:t>
      </w:r>
      <w:r w:rsidRPr="00C27156">
        <w:rPr>
          <w:noProof/>
        </w:rPr>
        <w:tab/>
      </w:r>
      <w:r w:rsidRPr="00553DA0">
        <w:rPr>
          <w:noProof/>
        </w:rPr>
        <w:t>An ríomhfaidh an t‑údarás deonúcháin uasdéine na cabhrach agus méid na cabhrach agus an chabhair á deonú aige?</w:t>
      </w:r>
    </w:p>
    <w:p w14:paraId="050A64E3" w14:textId="77777777" w:rsidR="004D3944" w:rsidRPr="00553DA0" w:rsidRDefault="004D3944" w:rsidP="004D3944">
      <w:pPr>
        <w:pStyle w:val="Text1"/>
        <w:rPr>
          <w:noProof/>
        </w:rPr>
      </w:pPr>
      <w:sdt>
        <w:sdtPr>
          <w:rPr>
            <w:noProof/>
          </w:rPr>
          <w:id w:val="19058696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ríomhfaidh</w:t>
      </w:r>
      <w:r w:rsidRPr="00553DA0">
        <w:rPr>
          <w:noProof/>
        </w:rPr>
        <w:tab/>
      </w:r>
      <w:r w:rsidRPr="00553DA0">
        <w:rPr>
          <w:noProof/>
        </w:rPr>
        <w:tab/>
      </w:r>
      <w:sdt>
        <w:sdtPr>
          <w:rPr>
            <w:noProof/>
          </w:rPr>
          <w:id w:val="65781639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ríomhfaidh</w:t>
      </w:r>
    </w:p>
    <w:p w14:paraId="7ACCF8FB" w14:textId="77777777" w:rsidR="004D3944" w:rsidRPr="00553DA0" w:rsidRDefault="004D3944" w:rsidP="004D3944">
      <w:pPr>
        <w:pStyle w:val="ManualNumPar3"/>
        <w:rPr>
          <w:noProof/>
          <w:szCs w:val="24"/>
        </w:rPr>
      </w:pPr>
      <w:r w:rsidRPr="00C27156">
        <w:rPr>
          <w:noProof/>
        </w:rPr>
        <w:t>2.3.4.</w:t>
      </w:r>
      <w:r w:rsidRPr="00C27156">
        <w:rPr>
          <w:noProof/>
        </w:rPr>
        <w:tab/>
      </w:r>
      <w:r w:rsidRPr="00553DA0">
        <w:rPr>
          <w:noProof/>
        </w:rPr>
        <w:t>An mbeidh fianaise dhoiciméadach shoiléir, shonrach agus chomhaimseartha ann a bheidh ag teacht leis na costais incháilithe?</w:t>
      </w:r>
    </w:p>
    <w:p w14:paraId="2478AEF2" w14:textId="77777777" w:rsidR="004D3944" w:rsidRPr="00553DA0" w:rsidRDefault="004D3944" w:rsidP="004D3944">
      <w:pPr>
        <w:pStyle w:val="Text1"/>
        <w:rPr>
          <w:noProof/>
        </w:rPr>
      </w:pPr>
      <w:sdt>
        <w:sdtPr>
          <w:rPr>
            <w:noProof/>
          </w:rPr>
          <w:id w:val="-124626104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beidh</w:t>
      </w:r>
      <w:r w:rsidRPr="00553DA0">
        <w:rPr>
          <w:noProof/>
        </w:rPr>
        <w:tab/>
      </w:r>
      <w:r w:rsidRPr="00553DA0">
        <w:rPr>
          <w:noProof/>
        </w:rPr>
        <w:tab/>
      </w:r>
      <w:sdt>
        <w:sdtPr>
          <w:rPr>
            <w:noProof/>
          </w:rPr>
          <w:id w:val="163521740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bheidh</w:t>
      </w:r>
    </w:p>
    <w:p w14:paraId="44DC33D5" w14:textId="77777777" w:rsidR="004D3944" w:rsidRPr="00553DA0" w:rsidRDefault="004D3944" w:rsidP="004D3944">
      <w:pPr>
        <w:pStyle w:val="ManualNumPar3"/>
        <w:rPr>
          <w:noProof/>
          <w:szCs w:val="24"/>
        </w:rPr>
      </w:pPr>
      <w:r w:rsidRPr="00C27156">
        <w:rPr>
          <w:noProof/>
        </w:rPr>
        <w:t>2.3.5.</w:t>
      </w:r>
      <w:r w:rsidRPr="00C27156">
        <w:rPr>
          <w:noProof/>
        </w:rPr>
        <w:tab/>
      </w:r>
      <w:r w:rsidRPr="00553DA0">
        <w:rPr>
          <w:noProof/>
        </w:rPr>
        <w:t>Nuair a dhéantar déine na cabhrach agus na costais incháilithe a ríomh, an nglacfar na figiúirí uile a úsáidtear sula n‑asbhainfear aon cháin nó muirear eile?</w:t>
      </w:r>
    </w:p>
    <w:p w14:paraId="4EBD5BE1" w14:textId="77777777" w:rsidR="004D3944" w:rsidRPr="00553DA0" w:rsidRDefault="004D3944" w:rsidP="004D3944">
      <w:pPr>
        <w:pStyle w:val="Text1"/>
        <w:rPr>
          <w:noProof/>
        </w:rPr>
      </w:pPr>
      <w:sdt>
        <w:sdtPr>
          <w:rPr>
            <w:noProof/>
          </w:rPr>
          <w:id w:val="-30670247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glacfar</w:t>
      </w:r>
      <w:r w:rsidRPr="00553DA0">
        <w:rPr>
          <w:noProof/>
        </w:rPr>
        <w:tab/>
      </w:r>
      <w:r w:rsidRPr="00553DA0">
        <w:rPr>
          <w:noProof/>
        </w:rPr>
        <w:tab/>
      </w:r>
      <w:sdt>
        <w:sdtPr>
          <w:rPr>
            <w:noProof/>
          </w:rPr>
          <w:id w:val="76396557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ghlacfar</w:t>
      </w:r>
    </w:p>
    <w:p w14:paraId="517A96FC" w14:textId="77777777" w:rsidR="004D3944" w:rsidRPr="00553DA0" w:rsidRDefault="004D3944" w:rsidP="004D3944">
      <w:pPr>
        <w:pStyle w:val="ManualNumPar3"/>
        <w:rPr>
          <w:noProof/>
          <w:szCs w:val="24"/>
        </w:rPr>
      </w:pPr>
      <w:r w:rsidRPr="00C27156">
        <w:rPr>
          <w:noProof/>
        </w:rPr>
        <w:t>2.3.6.</w:t>
      </w:r>
      <w:r w:rsidRPr="00C27156">
        <w:rPr>
          <w:noProof/>
        </w:rPr>
        <w:tab/>
      </w:r>
      <w:r w:rsidRPr="00553DA0">
        <w:rPr>
          <w:noProof/>
        </w:rPr>
        <w:t>An bhfuil an cháin bhreisluacha (CBL) incháilithe do chabhair?</w:t>
      </w:r>
    </w:p>
    <w:p w14:paraId="66FF2FFD" w14:textId="77777777" w:rsidR="004D3944" w:rsidRPr="00553DA0" w:rsidRDefault="004D3944" w:rsidP="004D3944">
      <w:pPr>
        <w:pStyle w:val="Text1"/>
        <w:rPr>
          <w:noProof/>
        </w:rPr>
      </w:pPr>
      <w:sdt>
        <w:sdtPr>
          <w:rPr>
            <w:noProof/>
          </w:rPr>
          <w:id w:val="-166508773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54451151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6E0F312" w14:textId="77777777" w:rsidR="004D3944" w:rsidRPr="00553DA0" w:rsidRDefault="004D3944" w:rsidP="004D3944">
      <w:pPr>
        <w:pStyle w:val="ManualNumPar3"/>
        <w:rPr>
          <w:noProof/>
          <w:szCs w:val="24"/>
        </w:rPr>
      </w:pPr>
      <w:r w:rsidRPr="00C27156">
        <w:rPr>
          <w:noProof/>
        </w:rPr>
        <w:t>2.3.7.</w:t>
      </w:r>
      <w:r w:rsidRPr="00C27156">
        <w:rPr>
          <w:noProof/>
        </w:rPr>
        <w:tab/>
      </w:r>
      <w:r w:rsidRPr="00553DA0">
        <w:rPr>
          <w:noProof/>
        </w:rPr>
        <w:t>Más ‘tá’ an freagra ar an gceist roimhe seo, an bhfuil an CBL inghnóthaithe faoin reachtaíocht náisiúnta CBL?</w:t>
      </w:r>
    </w:p>
    <w:p w14:paraId="5ED9E489" w14:textId="77777777" w:rsidR="004D3944" w:rsidRPr="00553DA0" w:rsidRDefault="004D3944" w:rsidP="004D3944">
      <w:pPr>
        <w:pStyle w:val="Text1"/>
        <w:rPr>
          <w:noProof/>
        </w:rPr>
      </w:pPr>
      <w:sdt>
        <w:sdtPr>
          <w:rPr>
            <w:noProof/>
          </w:rPr>
          <w:id w:val="-78079042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60885582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821444B" w14:textId="77777777" w:rsidR="004D3944" w:rsidRPr="00553DA0" w:rsidRDefault="004D3944" w:rsidP="004D3944">
      <w:pPr>
        <w:pStyle w:val="Text1"/>
        <w:rPr>
          <w:rFonts w:eastAsia="Times New Roman"/>
          <w:noProof/>
          <w:szCs w:val="24"/>
        </w:rPr>
      </w:pPr>
      <w:r w:rsidRPr="00553DA0">
        <w:rPr>
          <w:noProof/>
        </w:rPr>
        <w:t>Tabhair faoi deara, de bhun phointe (88) de na Treoirlínte, nach bhfuil cáin bhreisluacha (CBL) incháilithe do chabhair, seachas i gcás nach bhfuil sé inghnóthaithe faoi reachtaíocht CBL náisiúnta.</w:t>
      </w:r>
    </w:p>
    <w:p w14:paraId="5F45D9FF" w14:textId="77777777" w:rsidR="004D3944" w:rsidRPr="00553DA0" w:rsidRDefault="004D3944" w:rsidP="004D3944">
      <w:pPr>
        <w:pStyle w:val="ManualNumPar3"/>
        <w:rPr>
          <w:noProof/>
          <w:szCs w:val="24"/>
        </w:rPr>
      </w:pPr>
      <w:r w:rsidRPr="00C27156">
        <w:rPr>
          <w:noProof/>
        </w:rPr>
        <w:t>2.3.8.</w:t>
      </w:r>
      <w:r w:rsidRPr="00C27156">
        <w:rPr>
          <w:noProof/>
        </w:rPr>
        <w:tab/>
      </w:r>
      <w:r w:rsidRPr="00553DA0">
        <w:rPr>
          <w:noProof/>
        </w:rPr>
        <w:t>Más i bhfoirm eile seachas foirm deontais atá an chabhair á deonú, an bhfuil méid na cabhrach comhionann le coibhéis deontais na cabhrach?</w:t>
      </w:r>
    </w:p>
    <w:p w14:paraId="15C8E2EE" w14:textId="77777777" w:rsidR="004D3944" w:rsidRPr="00553DA0" w:rsidRDefault="004D3944" w:rsidP="004D3944">
      <w:pPr>
        <w:pStyle w:val="Text1"/>
        <w:rPr>
          <w:noProof/>
        </w:rPr>
      </w:pPr>
      <w:sdt>
        <w:sdtPr>
          <w:rPr>
            <w:noProof/>
          </w:rPr>
          <w:id w:val="-142179036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12045315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56B68F63" w14:textId="77777777" w:rsidR="004D3944" w:rsidRPr="00553DA0" w:rsidRDefault="004D3944" w:rsidP="004D3944">
      <w:pPr>
        <w:pStyle w:val="ManualNumPar3"/>
        <w:rPr>
          <w:rFonts w:eastAsia="Times New Roman"/>
          <w:noProof/>
          <w:szCs w:val="24"/>
        </w:rPr>
      </w:pPr>
      <w:r w:rsidRPr="00C27156">
        <w:rPr>
          <w:noProof/>
        </w:rPr>
        <w:t>2.3.9.</w:t>
      </w:r>
      <w:r w:rsidRPr="00C27156">
        <w:rPr>
          <w:noProof/>
        </w:rPr>
        <w:tab/>
      </w:r>
      <w:r w:rsidRPr="00553DA0">
        <w:rPr>
          <w:noProof/>
        </w:rPr>
        <w:t>An bhfuil an chabhair iníoctha i roinnt tráthchodanna?</w:t>
      </w:r>
    </w:p>
    <w:p w14:paraId="34A7BB62" w14:textId="77777777" w:rsidR="004D3944" w:rsidRPr="00553DA0" w:rsidRDefault="004D3944" w:rsidP="004D3944">
      <w:pPr>
        <w:pStyle w:val="Text1"/>
        <w:rPr>
          <w:noProof/>
        </w:rPr>
      </w:pPr>
      <w:sdt>
        <w:sdtPr>
          <w:rPr>
            <w:noProof/>
          </w:rPr>
          <w:id w:val="-64427558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54277593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21CC6017" w14:textId="77777777" w:rsidR="004D3944" w:rsidRPr="00553DA0" w:rsidRDefault="004D3944" w:rsidP="004D3944">
      <w:pPr>
        <w:pStyle w:val="Text1"/>
        <w:rPr>
          <w:rFonts w:eastAsia="EUAlbertina-Regular-Identity-H"/>
          <w:noProof/>
          <w:szCs w:val="24"/>
        </w:rPr>
      </w:pPr>
      <w:r w:rsidRPr="00553DA0">
        <w:rPr>
          <w:noProof/>
        </w:rPr>
        <w:t xml:space="preserve">Má tá, an ndéanfar an chabhair a lascainiú ionas gurb é an luach a bhí ag baint léi tráth a deonaithe a bheidh i gceist? </w:t>
      </w:r>
    </w:p>
    <w:p w14:paraId="388F22C1" w14:textId="77777777" w:rsidR="004D3944" w:rsidRPr="00553DA0" w:rsidRDefault="004D3944" w:rsidP="004D3944">
      <w:pPr>
        <w:pStyle w:val="Text1"/>
        <w:rPr>
          <w:noProof/>
        </w:rPr>
      </w:pPr>
      <w:sdt>
        <w:sdtPr>
          <w:rPr>
            <w:noProof/>
          </w:rPr>
          <w:id w:val="72456327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déanfar</w:t>
      </w:r>
      <w:r w:rsidRPr="00553DA0">
        <w:rPr>
          <w:noProof/>
        </w:rPr>
        <w:tab/>
      </w:r>
      <w:r w:rsidRPr="00553DA0">
        <w:rPr>
          <w:noProof/>
        </w:rPr>
        <w:tab/>
      </w:r>
      <w:sdt>
        <w:sdtPr>
          <w:rPr>
            <w:noProof/>
          </w:rPr>
          <w:id w:val="206452878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dhéanfar</w:t>
      </w:r>
    </w:p>
    <w:p w14:paraId="66351C21" w14:textId="77777777" w:rsidR="004D3944" w:rsidRPr="00553DA0" w:rsidRDefault="004D3944" w:rsidP="004D3944">
      <w:pPr>
        <w:pStyle w:val="Text1"/>
        <w:rPr>
          <w:rFonts w:eastAsia="EUAlbertina-Regular-Identity-H"/>
          <w:noProof/>
          <w:szCs w:val="24"/>
        </w:rPr>
      </w:pPr>
      <w:r w:rsidRPr="00553DA0">
        <w:rPr>
          <w:noProof/>
        </w:rPr>
        <w:t>Tabhair faoi deara, de bhun phointe (90) de na Treoirlínte, gur gá na costais incháilithe a lascainiú ionas gurb é an luach a bhí ag baint leo tráth deonaithe na cabhrach a bheidh i gceist. Ina theannta sin, is é an ráta úis a úsáidfear chun críocha lascainithe an ráta lascaine is infheidhme dáta deonaithe na cabhrach.</w:t>
      </w:r>
    </w:p>
    <w:p w14:paraId="1E850BE9" w14:textId="77777777" w:rsidR="004D3944" w:rsidRPr="00553DA0" w:rsidRDefault="004D3944" w:rsidP="004D3944">
      <w:pPr>
        <w:pStyle w:val="ManualNumPar3"/>
        <w:rPr>
          <w:rFonts w:eastAsia="EUAlbertina-Regular-Identity-H"/>
          <w:noProof/>
          <w:szCs w:val="24"/>
        </w:rPr>
      </w:pPr>
      <w:r w:rsidRPr="00C27156">
        <w:rPr>
          <w:noProof/>
        </w:rPr>
        <w:t>2.3.10.</w:t>
      </w:r>
      <w:r w:rsidRPr="00C27156">
        <w:rPr>
          <w:noProof/>
        </w:rPr>
        <w:tab/>
      </w:r>
      <w:r w:rsidRPr="00553DA0">
        <w:rPr>
          <w:noProof/>
        </w:rPr>
        <w:t>Más rud é go mbeidh an chabhair iníoctha amach anseo, an ndéanfar an chabhair a lascainiú ionas gurb é an luach a bhí ag baint léi tráth a deonaithe a bheidh i gceist?</w:t>
      </w:r>
    </w:p>
    <w:p w14:paraId="7126AF07" w14:textId="77777777" w:rsidR="004D3944" w:rsidRPr="00553DA0" w:rsidRDefault="004D3944" w:rsidP="004D3944">
      <w:pPr>
        <w:pStyle w:val="Text1"/>
        <w:rPr>
          <w:noProof/>
        </w:rPr>
      </w:pPr>
      <w:sdt>
        <w:sdtPr>
          <w:rPr>
            <w:noProof/>
          </w:rPr>
          <w:id w:val="-52748500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déanfar</w:t>
      </w:r>
      <w:r w:rsidRPr="00553DA0">
        <w:rPr>
          <w:noProof/>
        </w:rPr>
        <w:tab/>
      </w:r>
      <w:r w:rsidRPr="00553DA0">
        <w:rPr>
          <w:noProof/>
        </w:rPr>
        <w:tab/>
      </w:r>
      <w:sdt>
        <w:sdtPr>
          <w:rPr>
            <w:noProof/>
          </w:rPr>
          <w:id w:val="-144168113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dhéanfar</w:t>
      </w:r>
    </w:p>
    <w:p w14:paraId="74158106" w14:textId="77777777" w:rsidR="004D3944" w:rsidRPr="00553DA0" w:rsidRDefault="004D3944" w:rsidP="004D3944">
      <w:pPr>
        <w:pStyle w:val="Text1"/>
        <w:rPr>
          <w:rFonts w:eastAsia="Times New Roman"/>
          <w:noProof/>
          <w:szCs w:val="24"/>
        </w:rPr>
      </w:pPr>
      <w:r w:rsidRPr="00553DA0">
        <w:rPr>
          <w:noProof/>
        </w:rPr>
        <w:t>Tabhair faoi deara, de bhun phointe (91) de na Treoirlínte,</w:t>
      </w:r>
      <w:r w:rsidRPr="00553DA0">
        <w:rPr>
          <w:rFonts w:ascii="inherit" w:hAnsi="inherit"/>
          <w:noProof/>
          <w:color w:val="000000"/>
          <w:shd w:val="clear" w:color="auto" w:fill="FFFFFF"/>
        </w:rPr>
        <w:t xml:space="preserve"> i dtaca leis an gcabhair is iníoctha amach anseo, lena n-áirítear cabhair is iníoctha ina tráthchodanna éagsúla, déantar í a lascainiú ionas gurb é a bheidh i gceist an luach a bhí ag baint léi</w:t>
      </w:r>
      <w:r w:rsidRPr="00553DA0">
        <w:rPr>
          <w:noProof/>
        </w:rPr>
        <w:t xml:space="preserve"> tráth</w:t>
      </w:r>
      <w:r w:rsidRPr="00553DA0">
        <w:rPr>
          <w:rFonts w:ascii="inherit" w:hAnsi="inherit"/>
          <w:noProof/>
          <w:color w:val="000000"/>
          <w:shd w:val="clear" w:color="auto" w:fill="FFFFFF"/>
        </w:rPr>
        <w:t xml:space="preserve"> a deonaithe.</w:t>
      </w:r>
    </w:p>
    <w:p w14:paraId="7803A927" w14:textId="77777777" w:rsidR="004D3944" w:rsidRPr="00553DA0" w:rsidRDefault="004D3944" w:rsidP="004D3944">
      <w:pPr>
        <w:pStyle w:val="ManualNumPar3"/>
        <w:rPr>
          <w:rFonts w:eastAsia="EUAlbertina-Regular-Identity-H"/>
          <w:noProof/>
          <w:szCs w:val="24"/>
        </w:rPr>
      </w:pPr>
      <w:r w:rsidRPr="00C27156">
        <w:rPr>
          <w:noProof/>
        </w:rPr>
        <w:t>2.3.11.</w:t>
      </w:r>
      <w:r w:rsidRPr="00C27156">
        <w:rPr>
          <w:noProof/>
        </w:rPr>
        <w:tab/>
      </w:r>
      <w:r w:rsidRPr="00553DA0">
        <w:rPr>
          <w:noProof/>
        </w:rPr>
        <w:t>An trí bhíthin buntáistí cánach atá an chabhair á deonú?</w:t>
      </w:r>
    </w:p>
    <w:p w14:paraId="3F7D459D" w14:textId="77777777" w:rsidR="004D3944" w:rsidRPr="00553DA0" w:rsidRDefault="004D3944" w:rsidP="004D3944">
      <w:pPr>
        <w:pStyle w:val="Text1"/>
        <w:rPr>
          <w:noProof/>
        </w:rPr>
      </w:pPr>
      <w:sdt>
        <w:sdtPr>
          <w:rPr>
            <w:noProof/>
          </w:rPr>
          <w:id w:val="-7049954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52991882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43E46908" w14:textId="77777777" w:rsidR="004D3944" w:rsidRPr="00553DA0" w:rsidRDefault="004D3944" w:rsidP="004D3944">
      <w:pPr>
        <w:pStyle w:val="Text1"/>
        <w:rPr>
          <w:rFonts w:eastAsia="EUAlbertina-Regular-Identity-H"/>
          <w:noProof/>
          <w:szCs w:val="24"/>
        </w:rPr>
      </w:pPr>
      <w:r w:rsidRPr="00553DA0">
        <w:rPr>
          <w:noProof/>
        </w:rPr>
        <w:t>Más ea, an ar bhonn na rátaí lascaine is infheidhme ag na hamanna éagsúla a thagann feidhm leis an mbuntáiste cánach a dhéantar tráinsí cabhrach a lascainiú?</w:t>
      </w:r>
    </w:p>
    <w:p w14:paraId="2C9E3F4F" w14:textId="77777777" w:rsidR="004D3944" w:rsidRPr="00553DA0" w:rsidRDefault="004D3944" w:rsidP="004D3944">
      <w:pPr>
        <w:pStyle w:val="Text1"/>
        <w:rPr>
          <w:noProof/>
        </w:rPr>
      </w:pPr>
      <w:sdt>
        <w:sdtPr>
          <w:rPr>
            <w:noProof/>
          </w:rPr>
          <w:id w:val="147957691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214191987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4DEF86A6" w14:textId="77777777" w:rsidR="004D3944" w:rsidRPr="00553DA0" w:rsidRDefault="004D3944" w:rsidP="004D3944">
      <w:pPr>
        <w:pStyle w:val="ManualNumPar3"/>
        <w:rPr>
          <w:noProof/>
          <w:szCs w:val="24"/>
        </w:rPr>
      </w:pPr>
      <w:r w:rsidRPr="00C27156">
        <w:rPr>
          <w:noProof/>
        </w:rPr>
        <w:t>2.3.12.</w:t>
      </w:r>
      <w:r w:rsidRPr="00C27156">
        <w:rPr>
          <w:noProof/>
        </w:rPr>
        <w:tab/>
      </w:r>
      <w:r w:rsidRPr="00553DA0">
        <w:rPr>
          <w:noProof/>
        </w:rPr>
        <w:t>Maidir le méid na cabhrach i dtaca leis na bearta nó na cineálacha oibríochtaí i gCuid II, Ranna 1.1.4, 1.1.5, 1.1.6, 1.1.7, 1.1.8, 2.1.1, 2.1.2, 2.1.4, 2.2 agus 2.3 de na Treoirlínte, an ar bhonn toimhdí caighdeánacha maidir le costais bhreise agus leis an ioncam a tarscaoileadh a socraíodh méid na cabhrach?</w:t>
      </w:r>
    </w:p>
    <w:p w14:paraId="790D7D0C" w14:textId="77777777" w:rsidR="004D3944" w:rsidRPr="00553DA0" w:rsidRDefault="004D3944" w:rsidP="004D3944">
      <w:pPr>
        <w:pStyle w:val="Text1"/>
        <w:rPr>
          <w:noProof/>
        </w:rPr>
      </w:pPr>
      <w:sdt>
        <w:sdtPr>
          <w:rPr>
            <w:noProof/>
          </w:rPr>
          <w:id w:val="91575489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74457408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15832109" w14:textId="77777777" w:rsidR="004D3944" w:rsidRPr="00553DA0" w:rsidRDefault="004D3944" w:rsidP="004D3944">
      <w:pPr>
        <w:pStyle w:val="Text1"/>
        <w:rPr>
          <w:rFonts w:eastAsia="EUAlbertina-Regular-Identity-H"/>
          <w:noProof/>
          <w:szCs w:val="24"/>
        </w:rPr>
      </w:pPr>
      <w:r w:rsidRPr="00553DA0">
        <w:rPr>
          <w:noProof/>
        </w:rPr>
        <w:t>Más ea, deimhnigh go bhfuil an méid seo a leanas i gceist leis an ríomh agus leis an gcabhair chomhfhreagrach:</w:t>
      </w:r>
    </w:p>
    <w:p w14:paraId="62970A7E" w14:textId="77777777" w:rsidR="004D3944" w:rsidRPr="00553DA0" w:rsidRDefault="004D3944" w:rsidP="004D3944">
      <w:pPr>
        <w:pStyle w:val="Point1"/>
        <w:rPr>
          <w:noProof/>
        </w:rPr>
      </w:pPr>
      <w:r w:rsidRPr="00C27156">
        <w:rPr>
          <w:noProof/>
        </w:rPr>
        <w:t>(a)</w:t>
      </w:r>
      <w:r w:rsidRPr="00C27156">
        <w:rPr>
          <w:noProof/>
        </w:rPr>
        <w:tab/>
      </w:r>
      <w:r w:rsidRPr="00553DA0">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níl iontu ach gnéithe atá infhíoraithe;</w:t>
      </w:r>
    </w:p>
    <w:p w14:paraId="577A74C4" w14:textId="77777777" w:rsidR="004D3944" w:rsidRPr="00553DA0" w:rsidRDefault="004D3944" w:rsidP="004D3944">
      <w:pPr>
        <w:pStyle w:val="Point1"/>
        <w:rPr>
          <w:noProof/>
        </w:rPr>
      </w:pPr>
      <w:r w:rsidRPr="00C27156">
        <w:rPr>
          <w:noProof/>
        </w:rPr>
        <w:lastRenderedPageBreak/>
        <w:t>(b)</w:t>
      </w:r>
      <w:r w:rsidRPr="00C27156">
        <w:rPr>
          <w:noProof/>
        </w:rPr>
        <w:tab/>
      </w:r>
      <w:r w:rsidRPr="00553DA0">
        <w:rPr>
          <w:noProof/>
        </w:rPr>
        <w:t xml:space="preserve"> </w:t>
      </w:r>
      <w:sdt>
        <w:sdtPr>
          <w:rPr>
            <w:noProof/>
          </w:rPr>
          <w:id w:val="735287221"/>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tá siad bunaithe ar fhigiúirí ar ar thángthas trí bhíthin saineolas iomchuí;</w:t>
      </w:r>
    </w:p>
    <w:p w14:paraId="0FDE59C0" w14:textId="77777777" w:rsidR="004D3944" w:rsidRPr="00553DA0" w:rsidRDefault="004D3944" w:rsidP="004D3944">
      <w:pPr>
        <w:pStyle w:val="Point1"/>
        <w:rPr>
          <w:noProof/>
        </w:rPr>
      </w:pPr>
      <w:r w:rsidRPr="00C27156">
        <w:rPr>
          <w:noProof/>
        </w:rPr>
        <w:t>(c)</w:t>
      </w:r>
      <w:r w:rsidRPr="00C27156">
        <w:rPr>
          <w:noProof/>
        </w:rPr>
        <w:tab/>
      </w:r>
      <w:r w:rsidRPr="00553DA0">
        <w:rPr>
          <w:noProof/>
        </w:rPr>
        <w:t xml:space="preserve"> </w:t>
      </w:r>
      <w:sdt>
        <w:sdtPr>
          <w:rPr>
            <w:noProof/>
          </w:rPr>
          <w:id w:val="768363053"/>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cuir in iúl go soiléir foinse na bhfigiúirí a úsáideadh;</w:t>
      </w:r>
    </w:p>
    <w:p w14:paraId="6025C65B" w14:textId="77777777" w:rsidR="004D3944" w:rsidRPr="00553DA0" w:rsidRDefault="004D3944" w:rsidP="004D3944">
      <w:pPr>
        <w:pStyle w:val="Point1"/>
        <w:rPr>
          <w:noProof/>
        </w:rPr>
      </w:pPr>
      <w:r w:rsidRPr="00C27156">
        <w:rPr>
          <w:noProof/>
        </w:rPr>
        <w:t>(d)</w:t>
      </w:r>
      <w:r w:rsidRPr="00C27156">
        <w:rPr>
          <w:noProof/>
        </w:rPr>
        <w:tab/>
      </w:r>
      <w:r w:rsidRPr="00553DA0">
        <w:rPr>
          <w:noProof/>
        </w:rPr>
        <w:t xml:space="preserve"> </w:t>
      </w:r>
      <w:sdt>
        <w:sdtPr>
          <w:rPr>
            <w:noProof/>
          </w:rPr>
          <w:id w:val="-665775092"/>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difreáladh iad chun dálaí suíomhanna réigiúnacha nó áitiúla agus úsáid iarbhír na talún a chur san áireamh, i gcás inarb infheidhme;</w:t>
      </w:r>
    </w:p>
    <w:p w14:paraId="24378653" w14:textId="77777777" w:rsidR="004D3944" w:rsidRPr="00553DA0" w:rsidRDefault="004D3944" w:rsidP="004D3944">
      <w:pPr>
        <w:pStyle w:val="Point1"/>
        <w:rPr>
          <w:noProof/>
        </w:rPr>
      </w:pPr>
      <w:r w:rsidRPr="00C27156">
        <w:rPr>
          <w:noProof/>
        </w:rPr>
        <w:t>(e)</w:t>
      </w:r>
      <w:r w:rsidRPr="00C27156">
        <w:rPr>
          <w:noProof/>
        </w:rPr>
        <w:tab/>
      </w:r>
      <w:r w:rsidRPr="00553DA0">
        <w:rPr>
          <w:noProof/>
        </w:rPr>
        <w:t xml:space="preserve"> </w:t>
      </w:r>
      <w:sdt>
        <w:sdtPr>
          <w:rPr>
            <w:noProof/>
          </w:rPr>
          <w:id w:val="-260991723"/>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níl aon ghné iontu atá nasctha le costais infheistíochta.</w:t>
      </w:r>
    </w:p>
    <w:p w14:paraId="0128DBE6" w14:textId="77777777" w:rsidR="004D3944" w:rsidRPr="00553DA0" w:rsidRDefault="004D3944" w:rsidP="004D3944">
      <w:pPr>
        <w:pStyle w:val="Text1"/>
        <w:rPr>
          <w:rFonts w:eastAsia="EUAlbertina-Regular-Identity-H"/>
          <w:noProof/>
          <w:szCs w:val="24"/>
        </w:rPr>
      </w:pPr>
      <w:r w:rsidRPr="00553DA0">
        <w:rPr>
          <w:noProof/>
        </w:rPr>
        <w:t>Tabhair faoi deara go bhfuil na coinníollacha thuas carnach agus nach mór gach ceann díobh a chomhlíonadh.</w:t>
      </w:r>
    </w:p>
    <w:p w14:paraId="1788AD72" w14:textId="77777777" w:rsidR="004D3944" w:rsidRPr="00553DA0" w:rsidRDefault="004D3944" w:rsidP="004D3944">
      <w:pPr>
        <w:pStyle w:val="ManualNumPar3"/>
        <w:rPr>
          <w:rFonts w:eastAsia="EUAlbertina-Regular-Identity-H"/>
          <w:noProof/>
          <w:szCs w:val="24"/>
        </w:rPr>
      </w:pPr>
      <w:r w:rsidRPr="00C27156">
        <w:rPr>
          <w:noProof/>
        </w:rPr>
        <w:t>2.3.13.</w:t>
      </w:r>
      <w:r w:rsidRPr="00C27156">
        <w:rPr>
          <w:noProof/>
        </w:rPr>
        <w:tab/>
      </w:r>
      <w:r w:rsidRPr="00553DA0">
        <w:rPr>
          <w:noProof/>
        </w:rPr>
        <w:t>An le haghaidh ceann de na costais shimplithe seo a leanas atá an chabhair á deonú?</w:t>
      </w:r>
    </w:p>
    <w:p w14:paraId="7172AC4E" w14:textId="77777777" w:rsidR="004D3944" w:rsidRPr="00553DA0" w:rsidRDefault="004D3944" w:rsidP="004D3944">
      <w:pPr>
        <w:pStyle w:val="Point1"/>
        <w:rPr>
          <w:noProof/>
        </w:rPr>
      </w:pPr>
      <w:r w:rsidRPr="00C27156">
        <w:rPr>
          <w:noProof/>
        </w:rPr>
        <w:t>(a)</w:t>
      </w:r>
      <w:r w:rsidRPr="00C27156">
        <w:rPr>
          <w:noProof/>
        </w:rPr>
        <w:tab/>
      </w:r>
      <w:r w:rsidRPr="00553DA0">
        <w:rPr>
          <w:noProof/>
        </w:rPr>
        <w:t xml:space="preserve"> </w:t>
      </w:r>
      <w:sdt>
        <w:sdtPr>
          <w:rPr>
            <w:noProof/>
          </w:rPr>
          <w:id w:val="-842773976"/>
          <w14:checkbox>
            <w14:checked w14:val="0"/>
            <w14:checkedState w14:val="2612" w14:font="MS Gothic"/>
            <w14:uncheckedState w14:val="2610" w14:font="MS Gothic"/>
          </w14:checkbox>
        </w:sdtPr>
        <w:sdtContent>
          <w:r w:rsidRPr="00553DA0">
            <w:rPr>
              <w:rFonts w:ascii="MS Gothic" w:eastAsia="MS Gothic" w:hAnsi="MS Gothic" w:hint="eastAsia"/>
              <w:noProof/>
            </w:rPr>
            <w:t>☐</w:t>
          </w:r>
        </w:sdtContent>
      </w:sdt>
      <w:r w:rsidRPr="00553DA0">
        <w:rPr>
          <w:noProof/>
        </w:rPr>
        <w:t xml:space="preserve"> costais aonaid;</w:t>
      </w:r>
    </w:p>
    <w:p w14:paraId="57491306" w14:textId="77777777" w:rsidR="004D3944" w:rsidRPr="00553DA0" w:rsidRDefault="004D3944" w:rsidP="004D3944">
      <w:pPr>
        <w:pStyle w:val="Point1"/>
        <w:rPr>
          <w:noProof/>
        </w:rPr>
      </w:pPr>
      <w:r w:rsidRPr="00C27156">
        <w:rPr>
          <w:noProof/>
        </w:rPr>
        <w:t>(b)</w:t>
      </w:r>
      <w:r w:rsidRPr="00C27156">
        <w:rPr>
          <w:noProof/>
        </w:rPr>
        <w:tab/>
      </w:r>
      <w:r w:rsidRPr="00553DA0">
        <w:rPr>
          <w:noProof/>
        </w:rPr>
        <w:t xml:space="preserve"> </w:t>
      </w:r>
      <w:sdt>
        <w:sdtPr>
          <w:rPr>
            <w:noProof/>
          </w:rPr>
          <w:id w:val="-2081047938"/>
          <w14:checkbox>
            <w14:checked w14:val="0"/>
            <w14:checkedState w14:val="2612" w14:font="MS Gothic"/>
            <w14:uncheckedState w14:val="2610" w14:font="MS Gothic"/>
          </w14:checkbox>
        </w:sdtPr>
        <w:sdtContent>
          <w:r w:rsidRPr="00553DA0">
            <w:rPr>
              <w:rFonts w:ascii="MS Gothic" w:eastAsia="MS Gothic" w:hAnsi="MS Gothic" w:hint="eastAsia"/>
              <w:noProof/>
            </w:rPr>
            <w:t>☐</w:t>
          </w:r>
        </w:sdtContent>
      </w:sdt>
      <w:r w:rsidRPr="00553DA0">
        <w:rPr>
          <w:noProof/>
        </w:rPr>
        <w:t xml:space="preserve"> cnapshuimeanna;</w:t>
      </w:r>
    </w:p>
    <w:p w14:paraId="296BB7F4" w14:textId="77777777" w:rsidR="004D3944" w:rsidRPr="00553DA0" w:rsidRDefault="004D3944" w:rsidP="004D3944">
      <w:pPr>
        <w:pStyle w:val="Point1"/>
        <w:rPr>
          <w:noProof/>
        </w:rPr>
      </w:pPr>
      <w:r w:rsidRPr="00C27156">
        <w:rPr>
          <w:noProof/>
        </w:rPr>
        <w:t>(c)</w:t>
      </w:r>
      <w:r w:rsidRPr="00C27156">
        <w:rPr>
          <w:noProof/>
        </w:rPr>
        <w:tab/>
      </w:r>
      <w:r w:rsidRPr="00553DA0">
        <w:rPr>
          <w:noProof/>
        </w:rPr>
        <w:t xml:space="preserve"> </w:t>
      </w:r>
      <w:sdt>
        <w:sdtPr>
          <w:rPr>
            <w:noProof/>
          </w:rPr>
          <w:id w:val="1636135433"/>
          <w14:checkbox>
            <w14:checked w14:val="0"/>
            <w14:checkedState w14:val="2612" w14:font="MS Gothic"/>
            <w14:uncheckedState w14:val="2610" w14:font="MS Gothic"/>
          </w14:checkbox>
        </w:sdtPr>
        <w:sdtContent>
          <w:r w:rsidRPr="00553DA0">
            <w:rPr>
              <w:rFonts w:ascii="MS Gothic" w:eastAsia="MS Gothic" w:hAnsi="MS Gothic" w:hint="eastAsia"/>
              <w:noProof/>
            </w:rPr>
            <w:t>☐</w:t>
          </w:r>
        </w:sdtContent>
      </w:sdt>
      <w:r w:rsidRPr="00553DA0">
        <w:rPr>
          <w:noProof/>
        </w:rPr>
        <w:t xml:space="preserve"> maoiniú ar ráta comhréidh.</w:t>
      </w:r>
    </w:p>
    <w:p w14:paraId="247CDF43" w14:textId="77777777" w:rsidR="004D3944" w:rsidRPr="00553DA0" w:rsidRDefault="004D3944" w:rsidP="004D3944">
      <w:pPr>
        <w:pStyle w:val="Text1"/>
        <w:rPr>
          <w:rFonts w:eastAsia="EUAlbertina-Regular-Identity-H"/>
          <w:noProof/>
          <w:szCs w:val="24"/>
        </w:rPr>
      </w:pPr>
      <w:r w:rsidRPr="00553DA0">
        <w:rPr>
          <w:noProof/>
        </w:rPr>
        <w:t>Tabhair faoi deara nach féidir cabhair a thagann faoi Chuid II, Ranna 1.2 agus 2.8.5 de na Treoirlínte a dheonú sna roghanna costais simplithe thuas.</w:t>
      </w:r>
    </w:p>
    <w:p w14:paraId="658DDC16" w14:textId="77777777" w:rsidR="004D3944" w:rsidRPr="00553DA0" w:rsidRDefault="004D3944" w:rsidP="004D3944">
      <w:pPr>
        <w:pStyle w:val="ManualNumPar3"/>
        <w:rPr>
          <w:rFonts w:eastAsia="EUAlbertina-Regular-Identity-H"/>
          <w:noProof/>
          <w:szCs w:val="24"/>
        </w:rPr>
      </w:pPr>
      <w:r w:rsidRPr="00C27156">
        <w:rPr>
          <w:noProof/>
        </w:rPr>
        <w:t>2.3.14.</w:t>
      </w:r>
      <w:r w:rsidRPr="00C27156">
        <w:rPr>
          <w:noProof/>
        </w:rPr>
        <w:tab/>
      </w:r>
      <w:r w:rsidRPr="00553DA0">
        <w:rPr>
          <w:noProof/>
        </w:rPr>
        <w:t>Más ‘is ea’ an freagra ar an gceist roimhe seo, sonraigh an modh chun méid na cabhrach a shuí:</w:t>
      </w:r>
    </w:p>
    <w:p w14:paraId="0E413487" w14:textId="77777777" w:rsidR="004D3944" w:rsidRPr="00553DA0" w:rsidRDefault="004D3944" w:rsidP="004D3944">
      <w:pPr>
        <w:pStyle w:val="Point1"/>
        <w:rPr>
          <w:noProof/>
          <w:szCs w:val="24"/>
        </w:rPr>
      </w:pPr>
      <w:r w:rsidRPr="00C27156">
        <w:rPr>
          <w:noProof/>
        </w:rPr>
        <w:t>(a)</w:t>
      </w:r>
      <w:r w:rsidRPr="00C27156">
        <w:rPr>
          <w:noProof/>
        </w:rPr>
        <w:tab/>
      </w:r>
      <w:r w:rsidRPr="00553DA0">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553DA0">
            <w:rPr>
              <w:rFonts w:ascii="MS Gothic" w:eastAsia="MS Gothic" w:hAnsi="MS Gothic" w:hint="eastAsia"/>
              <w:noProof/>
              <w:szCs w:val="24"/>
              <w:lang w:eastAsia="zh-CN"/>
            </w:rPr>
            <w:t>☐</w:t>
          </w:r>
        </w:sdtContent>
      </w:sdt>
      <w:r w:rsidRPr="00553DA0">
        <w:rPr>
          <w:noProof/>
        </w:rPr>
        <w:t xml:space="preserve"> modh ríofa cóir, cothrom agus infhíoraithe bunaithe ar cheann amháin nó níos mó díobh seo a leanas:</w:t>
      </w:r>
    </w:p>
    <w:p w14:paraId="7688CE2B" w14:textId="77777777" w:rsidR="004D3944" w:rsidRPr="00553DA0" w:rsidRDefault="004D3944" w:rsidP="004D3944">
      <w:pPr>
        <w:pStyle w:val="Stylei"/>
        <w:numPr>
          <w:ilvl w:val="0"/>
          <w:numId w:val="24"/>
        </w:numPr>
        <w:rPr>
          <w:noProof/>
        </w:rPr>
      </w:pPr>
      <w:r w:rsidRPr="00553DA0">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sonraí staidrimh, faisnéis oibiachtúil eile nó breithiúnas saineolach;</w:t>
      </w:r>
    </w:p>
    <w:p w14:paraId="795A517C" w14:textId="77777777" w:rsidR="004D3944" w:rsidRPr="00553DA0" w:rsidRDefault="004D3944" w:rsidP="004D3944">
      <w:pPr>
        <w:pStyle w:val="Stylei"/>
        <w:rPr>
          <w:noProof/>
        </w:rPr>
      </w:pPr>
      <w:r w:rsidRPr="00553DA0">
        <w:rPr>
          <w:noProof/>
        </w:rPr>
        <w:t xml:space="preserve"> </w:t>
      </w:r>
      <w:sdt>
        <w:sdtPr>
          <w:rPr>
            <w:noProof/>
          </w:rPr>
          <w:id w:val="861323673"/>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sonraí stairiúla fíoraithe faoi thairbhithe aonair;</w:t>
      </w:r>
    </w:p>
    <w:p w14:paraId="18F50AA5" w14:textId="77777777" w:rsidR="004D3944" w:rsidRPr="00553DA0" w:rsidRDefault="004D3944" w:rsidP="004D3944">
      <w:pPr>
        <w:pStyle w:val="Stylei"/>
        <w:rPr>
          <w:noProof/>
        </w:rPr>
      </w:pPr>
      <w:r w:rsidRPr="00553DA0">
        <w:rPr>
          <w:noProof/>
        </w:rPr>
        <w:t xml:space="preserve"> </w:t>
      </w:r>
      <w:sdt>
        <w:sdtPr>
          <w:rPr>
            <w:noProof/>
          </w:rPr>
          <w:id w:val="-1173109062"/>
          <w14:checkbox>
            <w14:checked w14:val="0"/>
            <w14:checkedState w14:val="2612" w14:font="MS Gothic"/>
            <w14:uncheckedState w14:val="2610" w14:font="MS Gothic"/>
          </w14:checkbox>
        </w:sdtPr>
        <w:sdtContent>
          <w:r w:rsidRPr="00553DA0">
            <w:rPr>
              <w:rFonts w:ascii="Segoe UI Symbol" w:hAnsi="Segoe UI Symbol" w:cs="Segoe UI Symbol"/>
              <w:noProof/>
            </w:rPr>
            <w:t>☐</w:t>
          </w:r>
        </w:sdtContent>
      </w:sdt>
      <w:r w:rsidRPr="00553DA0">
        <w:rPr>
          <w:noProof/>
        </w:rPr>
        <w:t xml:space="preserve"> gnáthchleachtais chuntasaíochta costála na dtairbhithe aonair a chur i bhfeidhm;</w:t>
      </w:r>
    </w:p>
    <w:p w14:paraId="0BA61484" w14:textId="77777777" w:rsidR="004D3944" w:rsidRPr="00553DA0" w:rsidRDefault="004D3944" w:rsidP="004D3944">
      <w:pPr>
        <w:pStyle w:val="Point1"/>
        <w:rPr>
          <w:noProof/>
          <w:szCs w:val="24"/>
        </w:rPr>
      </w:pPr>
      <w:r w:rsidRPr="00C27156">
        <w:rPr>
          <w:noProof/>
        </w:rPr>
        <w:t>(b)</w:t>
      </w:r>
      <w:r w:rsidRPr="00C27156">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553DA0">
            <w:rPr>
              <w:rFonts w:ascii="MS Gothic" w:eastAsia="MS Gothic" w:hAnsi="MS Gothic" w:hint="eastAsia"/>
              <w:bCs/>
              <w:noProof/>
              <w:szCs w:val="24"/>
              <w:lang w:eastAsia="zh-CN"/>
            </w:rPr>
            <w:t>☐</w:t>
          </w:r>
        </w:sdtContent>
      </w:sdt>
      <w:r w:rsidRPr="00553DA0">
        <w:rPr>
          <w:noProof/>
        </w:rPr>
        <w:t xml:space="preserve"> i gcomhréir leis na rialacha maidir le costais aonaid chomhfhreagracha a chur i bhfeidhm, cnapshuimeanna agus rátaí comhréidhe is infheidhme maidir le beartais an Aontais le haghaidh oibríocht den chineál céanna.</w:t>
      </w:r>
    </w:p>
    <w:p w14:paraId="7D6DC4BF" w14:textId="77777777" w:rsidR="004D3944" w:rsidRPr="00553DA0" w:rsidRDefault="004D3944" w:rsidP="004D3944">
      <w:pPr>
        <w:pStyle w:val="Text1"/>
        <w:rPr>
          <w:noProof/>
          <w:szCs w:val="24"/>
        </w:rPr>
      </w:pPr>
      <w:r w:rsidRPr="00553DA0">
        <w:rPr>
          <w:noProof/>
        </w:rPr>
        <w:t>Mar chuid den fhógra, cuir na doiciméid tacaíochta ábhartha seo a leanas isteach.</w:t>
      </w:r>
    </w:p>
    <w:p w14:paraId="7721C773" w14:textId="77777777" w:rsidR="004D3944" w:rsidRPr="00553DA0" w:rsidRDefault="004D3944" w:rsidP="004D3944">
      <w:pPr>
        <w:pStyle w:val="ManualNumPar3"/>
        <w:rPr>
          <w:rFonts w:eastAsia="EUAlbertina-Regular-Identity-H"/>
          <w:noProof/>
          <w:szCs w:val="24"/>
        </w:rPr>
      </w:pPr>
      <w:r w:rsidRPr="00C27156">
        <w:rPr>
          <w:noProof/>
        </w:rPr>
        <w:t>2.3.15.</w:t>
      </w:r>
      <w:r w:rsidRPr="00C27156">
        <w:rPr>
          <w:noProof/>
        </w:rPr>
        <w:tab/>
      </w:r>
      <w:r w:rsidRPr="00553DA0">
        <w:rPr>
          <w:noProof/>
        </w:rPr>
        <w:t>Má tá an beart cómhaoinithe, an i gcomhréir leis na roghanna costais simplithe a leagtar amach i Rialachán (AE) Uimh. 2021/1060</w:t>
      </w:r>
      <w:r w:rsidRPr="00553DA0">
        <w:rPr>
          <w:rStyle w:val="FootnoteReference"/>
          <w:rFonts w:eastAsia="EUAlbertina-Regular-Identity-H"/>
          <w:noProof/>
          <w:szCs w:val="24"/>
          <w:lang w:eastAsia="en-GB"/>
        </w:rPr>
        <w:footnoteReference w:id="7"/>
      </w:r>
      <w:r w:rsidRPr="00553DA0">
        <w:rPr>
          <w:noProof/>
        </w:rPr>
        <w:t xml:space="preserve"> agus i Rialachán (AE) 2021/2115 a ríomhadh méideanna na gcostas incháilithe?</w:t>
      </w:r>
    </w:p>
    <w:p w14:paraId="65ED6E8D" w14:textId="77777777" w:rsidR="004D3944" w:rsidRPr="00553DA0" w:rsidRDefault="004D3944" w:rsidP="004D3944">
      <w:pPr>
        <w:pStyle w:val="Text1"/>
        <w:rPr>
          <w:noProof/>
        </w:rPr>
      </w:pPr>
      <w:sdt>
        <w:sdtPr>
          <w:rPr>
            <w:noProof/>
          </w:rPr>
          <w:id w:val="-203857995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2772606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60B70717" w14:textId="77777777" w:rsidR="004D3944" w:rsidRPr="00553DA0" w:rsidRDefault="004D3944" w:rsidP="004D3944">
      <w:pPr>
        <w:pStyle w:val="Text1"/>
        <w:rPr>
          <w:rFonts w:eastAsia="EUAlbertina-Regular-Identity-H"/>
          <w:noProof/>
          <w:szCs w:val="24"/>
        </w:rPr>
      </w:pPr>
      <w:r w:rsidRPr="00553DA0">
        <w:rPr>
          <w:noProof/>
        </w:rPr>
        <w:t>Tabhair tuilleadh sonraí agus cuir na doiciméid tacaíochta ábhartha isteach:</w:t>
      </w:r>
    </w:p>
    <w:p w14:paraId="6897DE76" w14:textId="77777777" w:rsidR="004D3944" w:rsidRPr="00553DA0" w:rsidRDefault="004D3944" w:rsidP="004D3944">
      <w:pPr>
        <w:pStyle w:val="Text1"/>
        <w:rPr>
          <w:noProof/>
        </w:rPr>
      </w:pPr>
      <w:r w:rsidRPr="00553DA0">
        <w:rPr>
          <w:noProof/>
        </w:rPr>
        <w:t>………………………………………………………………………………………</w:t>
      </w:r>
    </w:p>
    <w:p w14:paraId="253E3E4B" w14:textId="77777777" w:rsidR="004D3944" w:rsidRPr="00553DA0" w:rsidRDefault="004D3944" w:rsidP="004D3944">
      <w:pPr>
        <w:pStyle w:val="ManualNumPar3"/>
        <w:rPr>
          <w:rFonts w:eastAsia="EUAlbertina-Regular-Identity-H"/>
          <w:noProof/>
          <w:szCs w:val="24"/>
        </w:rPr>
      </w:pPr>
      <w:r w:rsidRPr="00C27156">
        <w:rPr>
          <w:noProof/>
        </w:rPr>
        <w:t>2.3.16.</w:t>
      </w:r>
      <w:r w:rsidRPr="00C27156">
        <w:rPr>
          <w:noProof/>
        </w:rPr>
        <w:tab/>
      </w:r>
      <w:r w:rsidRPr="00553DA0">
        <w:rPr>
          <w:noProof/>
        </w:rPr>
        <w:t>An bhfuil árachas ann atá nasctha leis an mbeart dá ndeonaítear an chabhair?</w:t>
      </w:r>
    </w:p>
    <w:p w14:paraId="5FE88C86" w14:textId="77777777" w:rsidR="004D3944" w:rsidRPr="00553DA0" w:rsidRDefault="004D3944" w:rsidP="004D3944">
      <w:pPr>
        <w:pStyle w:val="Text1"/>
        <w:rPr>
          <w:noProof/>
        </w:rPr>
      </w:pPr>
      <w:sdt>
        <w:sdtPr>
          <w:rPr>
            <w:noProof/>
          </w:rPr>
          <w:id w:val="-13449097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51287567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7763E33E" w14:textId="77777777" w:rsidR="004D3944" w:rsidRPr="00553DA0" w:rsidRDefault="004D3944" w:rsidP="004D3944">
      <w:pPr>
        <w:pStyle w:val="Text1"/>
        <w:rPr>
          <w:rFonts w:eastAsia="Times New Roman"/>
          <w:noProof/>
          <w:szCs w:val="24"/>
        </w:rPr>
      </w:pPr>
      <w:r w:rsidRPr="00553DA0">
        <w:rPr>
          <w:noProof/>
        </w:rPr>
        <w:t>Má tá, sonraigh tuilleadh sonraí:</w:t>
      </w:r>
    </w:p>
    <w:p w14:paraId="4E11B74F" w14:textId="77777777" w:rsidR="004D3944" w:rsidRPr="00553DA0" w:rsidRDefault="004D3944" w:rsidP="004D3944">
      <w:pPr>
        <w:pStyle w:val="Text1"/>
        <w:rPr>
          <w:noProof/>
        </w:rPr>
      </w:pPr>
      <w:r w:rsidRPr="00553DA0">
        <w:rPr>
          <w:noProof/>
        </w:rPr>
        <w:t>………………………………………………………………………………………</w:t>
      </w:r>
    </w:p>
    <w:p w14:paraId="18B24039" w14:textId="77777777" w:rsidR="004D3944" w:rsidRPr="00553DA0" w:rsidRDefault="004D3944" w:rsidP="004D3944">
      <w:pPr>
        <w:pStyle w:val="Text1"/>
        <w:rPr>
          <w:noProof/>
          <w:szCs w:val="24"/>
        </w:rPr>
      </w:pPr>
      <w:r w:rsidRPr="00553DA0">
        <w:rPr>
          <w:noProof/>
        </w:rPr>
        <w:lastRenderedPageBreak/>
        <w:t>Tabhair faoi deara, de bhun phointe (97), agus measúnú á dhéanamh ag an gCoimisiún ar chomhoiriúnacht na cabhrach, go mbreithneoidh sé aon árachas dá mbainfidh tairbhí na cabhrach amach, nó a d’fhéadfadh a bheith bainte amach aige. Maidir le cabhair chun cúiteamh a dhéanamh as caillteanais a tharlaíonn de dheasca teagmhais dhíobhálacha aeráide atá inchurtha le tubaistí nádúrtha, chun an riosca go ndéanfar saobhadh ar an iomaíocht a sheachaint, níor cheart cabhair lena mbaineann an uasdéine cabhrach a dheonú ach amháin do ghnóthas nach féidir é a chumhdach le hárachas le haghaidh caillteanais den sórt sin.</w:t>
      </w:r>
    </w:p>
    <w:p w14:paraId="09567B1D" w14:textId="77777777" w:rsidR="004D3944" w:rsidRPr="00553DA0" w:rsidRDefault="004D3944" w:rsidP="004D3944">
      <w:pPr>
        <w:pStyle w:val="ManualHeading4"/>
        <w:rPr>
          <w:b/>
          <w:bCs/>
          <w:noProof/>
        </w:rPr>
      </w:pPr>
      <w:r w:rsidRPr="00553DA0">
        <w:rPr>
          <w:b/>
          <w:noProof/>
        </w:rPr>
        <w:t>Coinníollacha breise le haghaidh cabhair infheistíochta is infhógartha go haonarach agus cabhair infheistíochta d’fhiontair mhóra faoi scéimeanna a dtugtar fógra ina leith</w:t>
      </w:r>
    </w:p>
    <w:p w14:paraId="55BDC80C" w14:textId="77777777" w:rsidR="004D3944" w:rsidRPr="00553DA0" w:rsidRDefault="004D3944" w:rsidP="004D3944">
      <w:pPr>
        <w:pStyle w:val="ManualNumPar3"/>
        <w:rPr>
          <w:rFonts w:eastAsia="EUAlbertina-Regular-Identity-H"/>
          <w:noProof/>
          <w:szCs w:val="24"/>
        </w:rPr>
      </w:pPr>
      <w:r w:rsidRPr="00C27156">
        <w:rPr>
          <w:noProof/>
        </w:rPr>
        <w:t>2.3.17.</w:t>
      </w:r>
      <w:r w:rsidRPr="00C27156">
        <w:rPr>
          <w:noProof/>
        </w:rPr>
        <w:tab/>
      </w:r>
      <w:r w:rsidRPr="00553DA0">
        <w:rPr>
          <w:noProof/>
        </w:rPr>
        <w:t>I gcás cabhair infheistíochta a dtugtar fógra ina leith go haonarach, an gcomhfhreagraíonn an méid cabhrach do na glanchostais bhreise a bhaineann leis an infheistíocht a chur chun feidhme sa réimse lena mbaineann, i gcomparáid leis an gcás frithfhíorasach in éagmais na cabhrach?</w:t>
      </w:r>
    </w:p>
    <w:p w14:paraId="6CB05D42" w14:textId="77777777" w:rsidR="004D3944" w:rsidRPr="00553DA0" w:rsidRDefault="004D3944" w:rsidP="004D3944">
      <w:pPr>
        <w:pStyle w:val="Text1"/>
        <w:rPr>
          <w:noProof/>
        </w:rPr>
      </w:pPr>
      <w:sdt>
        <w:sdtPr>
          <w:rPr>
            <w:noProof/>
          </w:rPr>
          <w:id w:val="-82258077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comhfhreagraíonn</w:t>
      </w:r>
      <w:r w:rsidRPr="00553DA0">
        <w:rPr>
          <w:noProof/>
        </w:rPr>
        <w:tab/>
      </w:r>
      <w:r w:rsidRPr="00553DA0">
        <w:rPr>
          <w:noProof/>
        </w:rPr>
        <w:tab/>
      </w:r>
      <w:sdt>
        <w:sdtPr>
          <w:rPr>
            <w:noProof/>
          </w:rPr>
          <w:id w:val="4010881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chomhfhreagraíonn</w:t>
      </w:r>
    </w:p>
    <w:p w14:paraId="44F69234" w14:textId="77777777" w:rsidR="004D3944" w:rsidRPr="00553DA0" w:rsidRDefault="004D3944" w:rsidP="004D3944">
      <w:pPr>
        <w:pStyle w:val="Text1"/>
        <w:rPr>
          <w:noProof/>
        </w:rPr>
      </w:pPr>
      <w:r w:rsidRPr="00553DA0">
        <w:rPr>
          <w:noProof/>
        </w:rPr>
        <w:t>Tabhair tuairisc ar an gcás frithfhíorasach:</w:t>
      </w:r>
    </w:p>
    <w:p w14:paraId="4253BE04" w14:textId="77777777" w:rsidR="004D3944" w:rsidRPr="00553DA0" w:rsidRDefault="004D3944" w:rsidP="004D3944">
      <w:pPr>
        <w:pStyle w:val="Text1"/>
        <w:rPr>
          <w:rFonts w:eastAsia="EUAlbertina-Regular-Identity-H"/>
          <w:iCs/>
          <w:noProof/>
        </w:rPr>
      </w:pPr>
      <w:r w:rsidRPr="00553DA0">
        <w:rPr>
          <w:noProof/>
        </w:rPr>
        <w:t>………………………………………………………………………………………</w:t>
      </w:r>
    </w:p>
    <w:p w14:paraId="21AD733A" w14:textId="77777777" w:rsidR="004D3944" w:rsidRPr="00553DA0" w:rsidRDefault="004D3944" w:rsidP="004D3944">
      <w:pPr>
        <w:pStyle w:val="Text1"/>
        <w:rPr>
          <w:rFonts w:eastAsia="EUAlbertina-Regular-Identity-H"/>
          <w:iCs/>
          <w:noProof/>
          <w:szCs w:val="24"/>
        </w:rPr>
      </w:pPr>
      <w:r w:rsidRPr="00553DA0">
        <w:rPr>
          <w:noProof/>
        </w:rPr>
        <w:t>Tabhair faoi deara, de bhun phointe (98), mar riail ghinearálta, measfar go mbeidh cabhair infheistíochta is infhógartha go haonarach teoranta don íosmhéid, más rud é go gcomhfhreagraíonn an méid cabhrach do na glanchostais bhreise a bhaineann leis an infheistíocht a chur chun feidhme sa réimse lena mbaineann, i gcomparáid leis an gcás frithfhíorasach in éagmais na cabhrach</w:t>
      </w:r>
      <w:r w:rsidRPr="00553DA0">
        <w:rPr>
          <w:rStyle w:val="FootnoteReference"/>
          <w:noProof/>
          <w:szCs w:val="24"/>
        </w:rPr>
        <w:footnoteReference w:id="8"/>
      </w:r>
      <w:r w:rsidRPr="00553DA0">
        <w:rPr>
          <w:noProof/>
        </w:rPr>
        <w:t>, agus uasdéiní cabhrach i gceist mar chaidhp.</w:t>
      </w:r>
    </w:p>
    <w:p w14:paraId="162A2E65" w14:textId="77777777" w:rsidR="004D3944" w:rsidRPr="00553DA0" w:rsidRDefault="004D3944" w:rsidP="004D3944">
      <w:pPr>
        <w:pStyle w:val="ManualNumPar3"/>
        <w:rPr>
          <w:rFonts w:eastAsia="EUAlbertina-Regular-Identity-H"/>
          <w:noProof/>
          <w:szCs w:val="24"/>
        </w:rPr>
      </w:pPr>
      <w:r w:rsidRPr="00C27156">
        <w:rPr>
          <w:noProof/>
        </w:rPr>
        <w:t>2.3.18.</w:t>
      </w:r>
      <w:r w:rsidRPr="00C27156">
        <w:rPr>
          <w:noProof/>
        </w:rPr>
        <w:tab/>
      </w:r>
      <w:r w:rsidRPr="00553DA0">
        <w:rPr>
          <w:noProof/>
        </w:rPr>
        <w:t>Soláthair an fhaisnéis seo a leanas:</w:t>
      </w:r>
    </w:p>
    <w:p w14:paraId="6B42A69D" w14:textId="77777777" w:rsidR="004D3944" w:rsidRPr="00553DA0" w:rsidRDefault="004D3944" w:rsidP="004D3944">
      <w:pPr>
        <w:pStyle w:val="Point1"/>
        <w:rPr>
          <w:rFonts w:eastAsia="EUAlbertina-Regular-Identity-H"/>
          <w:noProof/>
          <w:szCs w:val="24"/>
        </w:rPr>
      </w:pPr>
      <w:r w:rsidRPr="00C27156">
        <w:rPr>
          <w:noProof/>
        </w:rPr>
        <w:t>(a)</w:t>
      </w:r>
      <w:r w:rsidRPr="00C27156">
        <w:rPr>
          <w:noProof/>
        </w:rPr>
        <w:tab/>
      </w:r>
      <w:r w:rsidRPr="00553DA0">
        <w:rPr>
          <w:noProof/>
        </w:rPr>
        <w:t>ríomh IRR na hinfheistíochta leis an gcabhair agus dá huireasa:</w:t>
      </w:r>
    </w:p>
    <w:p w14:paraId="76FED1A3" w14:textId="77777777" w:rsidR="004D3944" w:rsidRPr="00553DA0" w:rsidRDefault="004D3944" w:rsidP="004D3944">
      <w:pPr>
        <w:pStyle w:val="Text1"/>
        <w:rPr>
          <w:rFonts w:eastAsia="EUAlbertina-Regular-Identity-H"/>
          <w:noProof/>
          <w:szCs w:val="24"/>
        </w:rPr>
      </w:pPr>
      <w:r w:rsidRPr="00553DA0">
        <w:rPr>
          <w:noProof/>
        </w:rPr>
        <w:t>………………………………………………………………………………………</w:t>
      </w:r>
    </w:p>
    <w:p w14:paraId="28BD5D1E" w14:textId="77777777" w:rsidR="004D3944" w:rsidRPr="00553DA0" w:rsidRDefault="004D3944" w:rsidP="004D3944">
      <w:pPr>
        <w:pStyle w:val="Point1"/>
        <w:rPr>
          <w:rFonts w:eastAsia="EUAlbertina-Regular-Identity-H"/>
          <w:noProof/>
          <w:szCs w:val="24"/>
        </w:rPr>
      </w:pPr>
      <w:r w:rsidRPr="00C27156">
        <w:rPr>
          <w:noProof/>
        </w:rPr>
        <w:t>(b)</w:t>
      </w:r>
      <w:r w:rsidRPr="00C27156">
        <w:rPr>
          <w:noProof/>
        </w:rPr>
        <w:tab/>
      </w:r>
      <w:r w:rsidRPr="00553DA0">
        <w:rPr>
          <w:noProof/>
        </w:rPr>
        <w:t>faisnéis maidir leis na tagarmharcanna margaidh ábhartha don ghnóthas (e.g. gnáthrátaí toraidh arna n‑iarraidh ag tairbhí chun tabhairt faoi thionscadail chomhchosúla, costas caipitil na cuideachta trí chéile):</w:t>
      </w:r>
    </w:p>
    <w:p w14:paraId="03AA07F7" w14:textId="77777777" w:rsidR="004D3944" w:rsidRPr="00553DA0" w:rsidRDefault="004D3944" w:rsidP="004D3944">
      <w:pPr>
        <w:pStyle w:val="Text1"/>
        <w:rPr>
          <w:rFonts w:eastAsia="EUAlbertina-Regular-Identity-H"/>
          <w:noProof/>
          <w:szCs w:val="24"/>
        </w:rPr>
      </w:pPr>
      <w:r w:rsidRPr="00553DA0">
        <w:rPr>
          <w:noProof/>
        </w:rPr>
        <w:t>………………………………………………………………………………………</w:t>
      </w:r>
    </w:p>
    <w:p w14:paraId="2D004DD2" w14:textId="77777777" w:rsidR="004D3944" w:rsidRPr="00553DA0" w:rsidRDefault="004D3944" w:rsidP="004D3944">
      <w:pPr>
        <w:pStyle w:val="Point1"/>
        <w:rPr>
          <w:rFonts w:eastAsia="EUAlbertina-Regular-Identity-H"/>
          <w:noProof/>
          <w:szCs w:val="24"/>
        </w:rPr>
      </w:pPr>
      <w:r w:rsidRPr="00C27156">
        <w:rPr>
          <w:noProof/>
        </w:rPr>
        <w:t>(c)</w:t>
      </w:r>
      <w:r w:rsidRPr="00C27156">
        <w:rPr>
          <w:noProof/>
        </w:rPr>
        <w:tab/>
      </w:r>
      <w:r w:rsidRPr="00553DA0">
        <w:rPr>
          <w:noProof/>
        </w:rPr>
        <w:t>míniú ar an bhfáth, ar bhonn an mhéid thuas, arb ionann an chabhair agus an t-íosmhéid is gá chun go mbeidh an tionscadal sách brabúsach:</w:t>
      </w:r>
    </w:p>
    <w:p w14:paraId="7FB648E0" w14:textId="77777777" w:rsidR="004D3944" w:rsidRPr="00553DA0" w:rsidRDefault="004D3944" w:rsidP="004D3944">
      <w:pPr>
        <w:pStyle w:val="Text1"/>
        <w:rPr>
          <w:rFonts w:eastAsia="EUAlbertina-Regular-Identity-H"/>
          <w:noProof/>
          <w:szCs w:val="24"/>
        </w:rPr>
      </w:pPr>
      <w:r w:rsidRPr="00553DA0">
        <w:rPr>
          <w:noProof/>
        </w:rPr>
        <w:t>………………………………………………………………………………………</w:t>
      </w:r>
    </w:p>
    <w:p w14:paraId="0F16C68B" w14:textId="77777777" w:rsidR="004D3944" w:rsidRPr="00553DA0" w:rsidRDefault="004D3944" w:rsidP="004D3944">
      <w:pPr>
        <w:pStyle w:val="ManualNumPar3"/>
        <w:rPr>
          <w:rFonts w:eastAsia="EUAlbertina-Regular-Identity-H"/>
          <w:noProof/>
          <w:szCs w:val="24"/>
        </w:rPr>
      </w:pPr>
      <w:r w:rsidRPr="00C27156">
        <w:rPr>
          <w:noProof/>
        </w:rPr>
        <w:t>2.3.19.</w:t>
      </w:r>
      <w:r w:rsidRPr="00C27156">
        <w:rPr>
          <w:noProof/>
        </w:rPr>
        <w:tab/>
      </w:r>
      <w:r w:rsidRPr="00553DA0">
        <w:rPr>
          <w:noProof/>
        </w:rPr>
        <w:t>An bhfuil méid na cabhrach teoranta don íosmhéid is gá le go mbeidh an tionscadal sách brabúsach?</w:t>
      </w:r>
    </w:p>
    <w:p w14:paraId="77CB7E10" w14:textId="77777777" w:rsidR="004D3944" w:rsidRPr="00553DA0" w:rsidRDefault="004D3944" w:rsidP="004D3944">
      <w:pPr>
        <w:pStyle w:val="Text1"/>
        <w:rPr>
          <w:noProof/>
        </w:rPr>
      </w:pPr>
      <w:sdt>
        <w:sdtPr>
          <w:rPr>
            <w:noProof/>
          </w:rPr>
          <w:id w:val="8836615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75835549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54B01529" w14:textId="77777777" w:rsidR="004D3944" w:rsidRPr="00553DA0" w:rsidRDefault="004D3944" w:rsidP="004D3944">
      <w:pPr>
        <w:pStyle w:val="Text1"/>
        <w:rPr>
          <w:rFonts w:eastAsia="EUAlbertina-Regular-Identity-H"/>
          <w:noProof/>
          <w:szCs w:val="24"/>
        </w:rPr>
      </w:pPr>
      <w:r w:rsidRPr="00553DA0">
        <w:rPr>
          <w:noProof/>
        </w:rPr>
        <w:t xml:space="preserve">Tabhair faoi deara, de bhun phointe (99) de na Treoirlínte, nár cheart don mhéid cabhrach a bheith níos mó ná an t-íosmhéid is gá le go mbeidh an tionscadal brabúsach a dhóthain. Mar shampla, níor cheart, de bharr mhéid na cabhrach, méadú </w:t>
      </w:r>
      <w:r w:rsidRPr="00553DA0">
        <w:rPr>
          <w:noProof/>
        </w:rPr>
        <w:lastRenderedPageBreak/>
        <w:t>a theacht ar a Ráta Toraidh Inmheánach (IRR) thar na gnáthrátaí toraidh a chuireann an gnóthas lena mbaineann i bhfeidhm i dtionscadail infheistíochta eile den chineál céanna nó, mura mbeadh na rátaí sin ar fáil, méadú a theacht ar a IRR thar chostas chaipiteal an ghnóthais ina iomláine nó thar na rátaí toraidh a bhíonn i gceist de ghnáth san earnáil lena mbaineann.</w:t>
      </w:r>
    </w:p>
    <w:p w14:paraId="0228AEB9" w14:textId="77777777" w:rsidR="004D3944" w:rsidRPr="00553DA0" w:rsidRDefault="004D3944" w:rsidP="004D3944">
      <w:pPr>
        <w:pStyle w:val="ManualNumPar3"/>
        <w:rPr>
          <w:rFonts w:eastAsia="EUAlbertina-Regular-Identity-H"/>
          <w:noProof/>
          <w:szCs w:val="24"/>
        </w:rPr>
      </w:pPr>
      <w:r w:rsidRPr="00C27156">
        <w:rPr>
          <w:noProof/>
        </w:rPr>
        <w:t>2.3.20.</w:t>
      </w:r>
      <w:r w:rsidRPr="00C27156">
        <w:rPr>
          <w:noProof/>
        </w:rPr>
        <w:tab/>
      </w:r>
      <w:r w:rsidRPr="00553DA0">
        <w:rPr>
          <w:noProof/>
        </w:rPr>
        <w:t>I gcás inar le haghaidh infheistíochtaí d’fhiontair mhóra faoi scéimeanna a dtugtar fógra ina leith, an áirithítear go gcomhfhreagraíonn an méid cabhrach do na glanchostais bhreise a bhaineann leis an infheistíocht a chur chun feidhme sa réimse lena mbaineann, i gcomparáid leis an gcás frithfhíorasach in éagmais na cabhrach?</w:t>
      </w:r>
    </w:p>
    <w:bookmarkStart w:id="1" w:name="_Ref366704628"/>
    <w:p w14:paraId="6DC3A71A" w14:textId="77777777" w:rsidR="004D3944" w:rsidRPr="00553DA0" w:rsidRDefault="004D3944" w:rsidP="004D3944">
      <w:pPr>
        <w:pStyle w:val="Text1"/>
        <w:rPr>
          <w:noProof/>
        </w:rPr>
      </w:pPr>
      <w:sdt>
        <w:sdtPr>
          <w:rPr>
            <w:noProof/>
          </w:rPr>
          <w:id w:val="57941635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áirithítear</w:t>
      </w:r>
      <w:r w:rsidRPr="00553DA0">
        <w:rPr>
          <w:noProof/>
        </w:rPr>
        <w:tab/>
      </w:r>
      <w:r w:rsidRPr="00553DA0">
        <w:rPr>
          <w:noProof/>
        </w:rPr>
        <w:tab/>
      </w:r>
      <w:sdt>
        <w:sdtPr>
          <w:rPr>
            <w:noProof/>
          </w:rPr>
          <w:id w:val="-70032242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áirithítear</w:t>
      </w:r>
    </w:p>
    <w:p w14:paraId="05EE7D9F" w14:textId="77777777" w:rsidR="004D3944" w:rsidRPr="00553DA0" w:rsidRDefault="004D3944" w:rsidP="004D3944">
      <w:pPr>
        <w:pStyle w:val="Text1"/>
        <w:rPr>
          <w:noProof/>
        </w:rPr>
      </w:pPr>
      <w:r w:rsidRPr="00553DA0">
        <w:rPr>
          <w:noProof/>
        </w:rPr>
        <w:t>Tabhair faoi deara, de bhun phointe (100) de na Treoirlínte, chun a áirithiú go gcomhfhreagraíonn méid na cabhrach do na glanchostais bhreise a bhaineann leis an infheistíocht a chur chun feidhme sa réimse lena mbaineann, i gcomparáid leis an gcás frithfhíorasach in éagmais na cabhrach, ní mór an modh a leagtar amach i bpointe (99) de na dTreoirlínte a úsáid in éineacht le huasdéiní cabhrach mar chaidhp.</w:t>
      </w:r>
    </w:p>
    <w:p w14:paraId="2955F9D4" w14:textId="77777777" w:rsidR="004D3944" w:rsidRPr="00553DA0" w:rsidRDefault="004D3944" w:rsidP="004D3944">
      <w:pPr>
        <w:pStyle w:val="ManualNumPar3"/>
        <w:rPr>
          <w:rFonts w:eastAsia="EUAlbertina-Regular-Identity-H"/>
          <w:noProof/>
          <w:szCs w:val="24"/>
        </w:rPr>
      </w:pPr>
      <w:r w:rsidRPr="00C27156">
        <w:rPr>
          <w:noProof/>
        </w:rPr>
        <w:t>2.3.21.</w:t>
      </w:r>
      <w:r w:rsidRPr="00C27156">
        <w:rPr>
          <w:noProof/>
        </w:rPr>
        <w:tab/>
      </w:r>
      <w:r w:rsidRPr="00553DA0">
        <w:rPr>
          <w:noProof/>
        </w:rPr>
        <w:t>An bardas ar údarás áitiúil féinrialaitheach é ag a bhfuil buiséad bliantúil is lú ná EUR 10 milliún agus níos lú ná 5 000 áitritheoir é an tairbhí?</w:t>
      </w:r>
    </w:p>
    <w:p w14:paraId="625E1547" w14:textId="77777777" w:rsidR="004D3944" w:rsidRPr="00553DA0" w:rsidRDefault="004D3944" w:rsidP="004D3944">
      <w:pPr>
        <w:pStyle w:val="Text1"/>
        <w:rPr>
          <w:noProof/>
        </w:rPr>
      </w:pPr>
      <w:sdt>
        <w:sdtPr>
          <w:rPr>
            <w:noProof/>
          </w:rPr>
          <w:id w:val="-19986216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é</w:t>
      </w:r>
      <w:r w:rsidRPr="00553DA0">
        <w:rPr>
          <w:noProof/>
        </w:rPr>
        <w:tab/>
      </w:r>
      <w:r w:rsidRPr="00553DA0">
        <w:rPr>
          <w:noProof/>
        </w:rPr>
        <w:tab/>
      </w:r>
      <w:sdt>
        <w:sdtPr>
          <w:rPr>
            <w:noProof/>
          </w:rPr>
          <w:id w:val="18037272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hé</w:t>
      </w:r>
    </w:p>
    <w:p w14:paraId="4E6327C6" w14:textId="77777777" w:rsidR="004D3944" w:rsidRPr="00553DA0" w:rsidRDefault="004D3944" w:rsidP="004D3944">
      <w:pPr>
        <w:pStyle w:val="Text1"/>
        <w:rPr>
          <w:rFonts w:eastAsia="Times New Roman"/>
          <w:noProof/>
        </w:rPr>
      </w:pPr>
      <w:r w:rsidRPr="00553DA0">
        <w:rPr>
          <w:noProof/>
        </w:rPr>
        <w:t>Más é, tabhair faoi deara nach bhfuil feidhm le pointí (98) go (101) de na Treoirlínte.</w:t>
      </w:r>
      <w:bookmarkEnd w:id="1"/>
    </w:p>
    <w:p w14:paraId="4CF9AEBF" w14:textId="77777777" w:rsidR="004D3944" w:rsidRPr="00553DA0" w:rsidRDefault="004D3944" w:rsidP="004D3944">
      <w:pPr>
        <w:pStyle w:val="ManualHeading4"/>
        <w:rPr>
          <w:b/>
          <w:bCs/>
          <w:noProof/>
        </w:rPr>
      </w:pPr>
      <w:r w:rsidRPr="00553DA0">
        <w:rPr>
          <w:b/>
          <w:noProof/>
        </w:rPr>
        <w:t>Carnadh na cabhrach</w:t>
      </w:r>
    </w:p>
    <w:p w14:paraId="21B1AABB" w14:textId="77777777" w:rsidR="004D3944" w:rsidRPr="00553DA0" w:rsidRDefault="004D3944" w:rsidP="004D3944">
      <w:pPr>
        <w:pStyle w:val="ManualNumPar3"/>
        <w:rPr>
          <w:rFonts w:eastAsia="EUAlbertina-Regular-Identity-H"/>
          <w:noProof/>
          <w:szCs w:val="24"/>
        </w:rPr>
      </w:pPr>
      <w:r w:rsidRPr="00C27156">
        <w:rPr>
          <w:noProof/>
        </w:rPr>
        <w:t>2.3.22.</w:t>
      </w:r>
      <w:r w:rsidRPr="00C27156">
        <w:rPr>
          <w:noProof/>
        </w:rPr>
        <w:tab/>
      </w:r>
      <w:r w:rsidRPr="00553DA0">
        <w:rPr>
          <w:noProof/>
        </w:rPr>
        <w:t>An amhlaidh go bhfuil an chabhair a dtugtar fógra ina leith á deonú go comhthráthach faoi scéimeanna éagsúla nó go bhfuil sí féin agus cabhair ad hoc á carnadh?</w:t>
      </w:r>
    </w:p>
    <w:p w14:paraId="37EF9D81" w14:textId="77777777" w:rsidR="004D3944" w:rsidRPr="00553DA0" w:rsidRDefault="004D3944" w:rsidP="004D3944">
      <w:pPr>
        <w:pStyle w:val="Text1"/>
        <w:rPr>
          <w:noProof/>
        </w:rPr>
      </w:pPr>
      <w:sdt>
        <w:sdtPr>
          <w:rPr>
            <w:noProof/>
          </w:rPr>
          <w:id w:val="174028457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44460568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7E7A21F8" w14:textId="77777777" w:rsidR="004D3944" w:rsidRPr="00553DA0" w:rsidRDefault="004D3944" w:rsidP="004D3944">
      <w:pPr>
        <w:pStyle w:val="ManualNumPar3"/>
        <w:rPr>
          <w:rFonts w:eastAsia="EUAlbertina-Regular-Identity-H"/>
          <w:noProof/>
          <w:szCs w:val="24"/>
        </w:rPr>
      </w:pPr>
      <w:r w:rsidRPr="00C27156">
        <w:rPr>
          <w:noProof/>
        </w:rPr>
        <w:t>2.3.23.</w:t>
      </w:r>
      <w:r w:rsidRPr="00C27156">
        <w:rPr>
          <w:noProof/>
        </w:rPr>
        <w:tab/>
      </w:r>
      <w:r w:rsidRPr="00553DA0">
        <w:rPr>
          <w:noProof/>
        </w:rPr>
        <w:t>Más ‘is amhlaidh’ an freagra ar an gceist roimhe seo, an bhfuil méid iomlán na státchabhrach le haghaidh gníomhaíochta nó tionscadail teoranta ionas go bhfuiltear ag cloí leis na huasteorainneacha cabhrach a leagtar síos sna Treoirlínte?</w:t>
      </w:r>
    </w:p>
    <w:p w14:paraId="2E762B92" w14:textId="77777777" w:rsidR="004D3944" w:rsidRPr="00553DA0" w:rsidRDefault="004D3944" w:rsidP="004D3944">
      <w:pPr>
        <w:pStyle w:val="Text1"/>
        <w:rPr>
          <w:noProof/>
        </w:rPr>
      </w:pPr>
      <w:sdt>
        <w:sdtPr>
          <w:rPr>
            <w:noProof/>
          </w:rPr>
          <w:id w:val="-210386679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95659962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067238EA" w14:textId="77777777" w:rsidR="004D3944" w:rsidRPr="00553DA0" w:rsidRDefault="004D3944" w:rsidP="004D3944">
      <w:pPr>
        <w:pStyle w:val="ManualNumPar3"/>
        <w:rPr>
          <w:rFonts w:eastAsia="EUAlbertina-Regular-Identity-H"/>
          <w:noProof/>
          <w:szCs w:val="24"/>
        </w:rPr>
      </w:pPr>
      <w:r w:rsidRPr="00C27156">
        <w:rPr>
          <w:noProof/>
        </w:rPr>
        <w:t>2.3.24.</w:t>
      </w:r>
      <w:r w:rsidRPr="00C27156">
        <w:rPr>
          <w:noProof/>
        </w:rPr>
        <w:tab/>
      </w:r>
      <w:r w:rsidRPr="00553DA0">
        <w:rPr>
          <w:noProof/>
        </w:rPr>
        <w:t>An bhfuil costais incháilithe inaitheanta ag baint leis an gcabhair a dtugtar fógra ina leith?</w:t>
      </w:r>
    </w:p>
    <w:p w14:paraId="66FE1750" w14:textId="77777777" w:rsidR="004D3944" w:rsidRPr="00553DA0" w:rsidRDefault="004D3944" w:rsidP="004D3944">
      <w:pPr>
        <w:pStyle w:val="Text1"/>
        <w:rPr>
          <w:noProof/>
        </w:rPr>
      </w:pPr>
      <w:sdt>
        <w:sdtPr>
          <w:rPr>
            <w:noProof/>
          </w:rPr>
          <w:id w:val="155327337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14689329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3CD13BA5" w14:textId="77777777" w:rsidR="004D3944" w:rsidRPr="00553DA0" w:rsidRDefault="004D3944" w:rsidP="004D3944">
      <w:pPr>
        <w:pStyle w:val="Text1"/>
        <w:rPr>
          <w:rFonts w:eastAsia="Times New Roman"/>
          <w:noProof/>
          <w:szCs w:val="24"/>
        </w:rPr>
      </w:pPr>
      <w:r w:rsidRPr="00553DA0">
        <w:rPr>
          <w:noProof/>
        </w:rPr>
        <w:t>Má tá, an ndéanfar an chabhair agus státchabhair eile a charnadh le chéile?</w:t>
      </w:r>
    </w:p>
    <w:p w14:paraId="41E9EBC7" w14:textId="77777777" w:rsidR="004D3944" w:rsidRPr="00553DA0" w:rsidRDefault="004D3944" w:rsidP="004D3944">
      <w:pPr>
        <w:pStyle w:val="Text1"/>
        <w:rPr>
          <w:noProof/>
        </w:rPr>
      </w:pPr>
      <w:sdt>
        <w:sdtPr>
          <w:rPr>
            <w:noProof/>
          </w:rPr>
          <w:id w:val="-77679927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déanfar</w:t>
      </w:r>
      <w:r w:rsidRPr="00553DA0">
        <w:rPr>
          <w:noProof/>
        </w:rPr>
        <w:tab/>
      </w:r>
      <w:r w:rsidRPr="00553DA0">
        <w:rPr>
          <w:noProof/>
        </w:rPr>
        <w:tab/>
      </w:r>
      <w:sdt>
        <w:sdtPr>
          <w:rPr>
            <w:noProof/>
          </w:rPr>
          <w:id w:val="67554885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dhéanfar</w:t>
      </w:r>
    </w:p>
    <w:p w14:paraId="46070C08" w14:textId="77777777" w:rsidR="004D3944" w:rsidRPr="00553DA0" w:rsidRDefault="004D3944" w:rsidP="004D3944">
      <w:pPr>
        <w:pStyle w:val="Text1"/>
        <w:rPr>
          <w:rFonts w:eastAsia="Times New Roman"/>
          <w:noProof/>
          <w:szCs w:val="24"/>
        </w:rPr>
      </w:pPr>
      <w:r w:rsidRPr="00553DA0">
        <w:rPr>
          <w:noProof/>
        </w:rPr>
        <w:t>Má dhéanfar, an ndeonófar an chabhair sin le haghaidh costais incháilithe inaitheanta éagsúla?</w:t>
      </w:r>
    </w:p>
    <w:p w14:paraId="17656779" w14:textId="77777777" w:rsidR="004D3944" w:rsidRPr="00553DA0" w:rsidRDefault="004D3944" w:rsidP="004D3944">
      <w:pPr>
        <w:pStyle w:val="Text1"/>
        <w:rPr>
          <w:noProof/>
        </w:rPr>
      </w:pPr>
      <w:sdt>
        <w:sdtPr>
          <w:rPr>
            <w:noProof/>
          </w:rPr>
          <w:id w:val="-165312480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deonófar</w:t>
      </w:r>
      <w:r w:rsidRPr="00553DA0">
        <w:rPr>
          <w:noProof/>
        </w:rPr>
        <w:tab/>
      </w:r>
      <w:r w:rsidRPr="00553DA0">
        <w:rPr>
          <w:noProof/>
        </w:rPr>
        <w:tab/>
      </w:r>
      <w:sdt>
        <w:sdtPr>
          <w:rPr>
            <w:noProof/>
          </w:rPr>
          <w:id w:val="72957653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dheonófar</w:t>
      </w:r>
    </w:p>
    <w:p w14:paraId="283F5B42" w14:textId="77777777" w:rsidR="004D3944" w:rsidRPr="00553DA0" w:rsidRDefault="004D3944" w:rsidP="004D3944">
      <w:pPr>
        <w:pStyle w:val="Text1"/>
        <w:rPr>
          <w:rFonts w:eastAsia="Times New Roman"/>
          <w:noProof/>
          <w:szCs w:val="24"/>
        </w:rPr>
      </w:pPr>
      <w:r w:rsidRPr="00553DA0">
        <w:rPr>
          <w:noProof/>
        </w:rPr>
        <w:t xml:space="preserve">Mura deonófar, tabhair faoi deara, i gcomhréir le pointe (104) de na Treoirlínte, i dtaca le cabhair lena ngabhann costais incháilithe in‑sainaitheanta, ní fhéadfar cabhair den sórt sin a charnadh le haon státchabhair eile, i ndáil leis na costais incháilithe chéanna, bídís ag forluí go páirteach nó go hiomlán ar a chéile, ach amháin mura sárófar de dheasca an charntha sin an déine cabhrach nó an méid </w:t>
      </w:r>
      <w:r w:rsidRPr="00553DA0">
        <w:rPr>
          <w:noProof/>
        </w:rPr>
        <w:lastRenderedPageBreak/>
        <w:t>cabhrach is airde is infheidhme maidir leis an gcineál cabhrach sin faoi na Treoirlínte, agus sa chás sin amháin.</w:t>
      </w:r>
    </w:p>
    <w:p w14:paraId="219CC5B3" w14:textId="77777777" w:rsidR="004D3944" w:rsidRPr="00553DA0" w:rsidRDefault="004D3944" w:rsidP="004D3944">
      <w:pPr>
        <w:pStyle w:val="ManualNumPar3"/>
        <w:rPr>
          <w:rFonts w:eastAsia="EUAlbertina-Regular-Identity-H"/>
          <w:noProof/>
        </w:rPr>
      </w:pPr>
      <w:r w:rsidRPr="00C27156">
        <w:rPr>
          <w:noProof/>
        </w:rPr>
        <w:t>2.3.25.</w:t>
      </w:r>
      <w:r w:rsidRPr="00C27156">
        <w:rPr>
          <w:noProof/>
        </w:rPr>
        <w:tab/>
      </w:r>
      <w:r w:rsidRPr="00553DA0">
        <w:rPr>
          <w:noProof/>
        </w:rPr>
        <w:t>An chabhair faoi Chuid II, Roinn 1.1.2., ar cabhair í nach bhfuil aon chostais incháilithe in-sainaitheanta aici, an é go bhfuil sí carntha le beart státchabhrach eile lena ngabhann costais incháilithe inaitheanta?</w:t>
      </w:r>
    </w:p>
    <w:p w14:paraId="16592BE3" w14:textId="77777777" w:rsidR="004D3944" w:rsidRPr="00553DA0" w:rsidRDefault="004D3944" w:rsidP="004D3944">
      <w:pPr>
        <w:pStyle w:val="Text1"/>
        <w:rPr>
          <w:noProof/>
        </w:rPr>
      </w:pPr>
      <w:sdt>
        <w:sdtPr>
          <w:rPr>
            <w:noProof/>
          </w:rPr>
          <w:id w:val="111724856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é</w:t>
      </w:r>
      <w:r w:rsidRPr="00553DA0">
        <w:rPr>
          <w:noProof/>
        </w:rPr>
        <w:tab/>
      </w:r>
      <w:r w:rsidRPr="00553DA0">
        <w:rPr>
          <w:noProof/>
        </w:rPr>
        <w:tab/>
      </w:r>
      <w:sdt>
        <w:sdtPr>
          <w:rPr>
            <w:noProof/>
          </w:rPr>
          <w:id w:val="-19030499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hé</w:t>
      </w:r>
    </w:p>
    <w:p w14:paraId="75F55E5B" w14:textId="77777777" w:rsidR="004D3944" w:rsidRPr="00553DA0" w:rsidRDefault="004D3944" w:rsidP="004D3944">
      <w:pPr>
        <w:pStyle w:val="ManualNumPar3"/>
        <w:rPr>
          <w:rFonts w:eastAsia="EUAlbertina-Regular-Identity-H"/>
          <w:noProof/>
        </w:rPr>
      </w:pPr>
      <w:r w:rsidRPr="00C27156">
        <w:rPr>
          <w:noProof/>
        </w:rPr>
        <w:t>2.3.26.</w:t>
      </w:r>
      <w:r w:rsidRPr="00C27156">
        <w:rPr>
          <w:noProof/>
        </w:rPr>
        <w:tab/>
      </w:r>
      <w:r w:rsidRPr="00553DA0">
        <w:rPr>
          <w:noProof/>
        </w:rPr>
        <w:t>I gcás nach bhfuil costais incháilithe in‑sainaitheanta ag cabhair le haghaidh Cuid II, Roinn 1.1.2., go ndéantar í a charnadh le beart státchabhrach eile gan costais incháilithe in‑sainaitheanta, an bhfuil an chabhair sin teoranta ionas gurb é atá i gceist léi an tairseach maoiniúcháin iomláin ábhartha is airde a shocraítear i dtaobh imthosca sonracha gach cáis ar leith leis na Treoirlínte seo nó le treoirlínte eile maidir le státchabhair, le rialachán blocdhíolúine nó le cinneadh arna ghlacadh ag an gCoimisiún?</w:t>
      </w:r>
    </w:p>
    <w:p w14:paraId="6131C06B" w14:textId="77777777" w:rsidR="004D3944" w:rsidRPr="00553DA0" w:rsidRDefault="004D3944" w:rsidP="004D3944">
      <w:pPr>
        <w:pStyle w:val="Text1"/>
        <w:rPr>
          <w:noProof/>
        </w:rPr>
      </w:pPr>
      <w:sdt>
        <w:sdtPr>
          <w:rPr>
            <w:noProof/>
          </w:rPr>
          <w:id w:val="138452744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78796546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4CAFB059" w14:textId="77777777" w:rsidR="004D3944" w:rsidRPr="00553DA0" w:rsidRDefault="004D3944" w:rsidP="004D3944">
      <w:pPr>
        <w:pStyle w:val="Text1"/>
        <w:rPr>
          <w:rFonts w:eastAsia="Times New Roman"/>
          <w:noProof/>
          <w:szCs w:val="24"/>
        </w:rPr>
      </w:pPr>
      <w:r w:rsidRPr="00553DA0">
        <w:rPr>
          <w:noProof/>
        </w:rPr>
        <w:t>Sonraigh uastairseach na hionstraime cabhrach is infheidhme:</w:t>
      </w:r>
    </w:p>
    <w:p w14:paraId="0B0D1A41" w14:textId="77777777" w:rsidR="004D3944" w:rsidRPr="00553DA0" w:rsidRDefault="004D3944" w:rsidP="004D3944">
      <w:pPr>
        <w:pStyle w:val="Text1"/>
        <w:rPr>
          <w:noProof/>
        </w:rPr>
      </w:pPr>
      <w:r w:rsidRPr="00553DA0">
        <w:rPr>
          <w:noProof/>
        </w:rPr>
        <w:t>...................................................................................................................................</w:t>
      </w:r>
    </w:p>
    <w:p w14:paraId="10B4F3E0" w14:textId="77777777" w:rsidR="004D3944" w:rsidRPr="00553DA0" w:rsidRDefault="004D3944" w:rsidP="004D3944">
      <w:pPr>
        <w:pStyle w:val="Text1"/>
        <w:rPr>
          <w:rFonts w:eastAsia="Times New Roman"/>
          <w:noProof/>
          <w:szCs w:val="24"/>
        </w:rPr>
      </w:pPr>
      <w:r w:rsidRPr="00553DA0">
        <w:rPr>
          <w:noProof/>
        </w:rPr>
        <w:t xml:space="preserve">Tabhair faoi deara, de bhun phointe (105) de na Treoirlínte, </w:t>
      </w:r>
      <w:r w:rsidRPr="00553DA0">
        <w:rPr>
          <w:noProof/>
          <w:color w:val="000000"/>
          <w:shd w:val="clear" w:color="auto" w:fill="FFFFFF"/>
        </w:rPr>
        <w:t xml:space="preserve">cabhair gan costais incháilithe in-sainaitheanta faoi Chuid II, Roinn 1.1.2, féadfar í a charnadh le haon bheart státchabhrach eile lena ngabhann costais incháilithe </w:t>
      </w:r>
      <w:r w:rsidRPr="00553DA0">
        <w:rPr>
          <w:noProof/>
        </w:rPr>
        <w:t>in-sainaitheanta</w:t>
      </w:r>
      <w:r w:rsidRPr="00553DA0">
        <w:rPr>
          <w:noProof/>
          <w:color w:val="000000"/>
          <w:shd w:val="clear" w:color="auto" w:fill="FFFFFF"/>
        </w:rPr>
        <w:t>. Cabhair gan costais incháilithe in‑sainaitheanta, féadfar í a charnadh le státchabhair eile gan costais incháilithe in‑sainaitheanta, suas leis an tairseach mhaoiniúcháin iomláin ábhartha is airde a shocraítear in imthosca sonracha gach cáis leis na Treoirlínte nó le treoirlínte eile maidir le státchabhair, le rialachán blocdhíolúine nó le cinneadh a ghlacann an Coimisiún.</w:t>
      </w:r>
    </w:p>
    <w:p w14:paraId="08FC9E10" w14:textId="77777777" w:rsidR="004D3944" w:rsidRPr="00553DA0" w:rsidRDefault="004D3944" w:rsidP="004D3944">
      <w:pPr>
        <w:pStyle w:val="ManualNumPar3"/>
        <w:rPr>
          <w:rFonts w:eastAsia="EUAlbertina-Regular-Identity-H"/>
          <w:noProof/>
          <w:szCs w:val="24"/>
        </w:rPr>
      </w:pPr>
      <w:r w:rsidRPr="00C27156">
        <w:rPr>
          <w:noProof/>
        </w:rPr>
        <w:t>2.3.27.</w:t>
      </w:r>
      <w:r w:rsidRPr="00C27156">
        <w:rPr>
          <w:noProof/>
        </w:rPr>
        <w:tab/>
      </w:r>
      <w:r w:rsidRPr="00553DA0">
        <w:rPr>
          <w:noProof/>
        </w:rPr>
        <w:t>An bhfuil cabhair i bhfabhar na hearnála talmhaíochta carntha le híocaíochtaí dá dtagraítear in Airteagail 145 agus 146 de Rialachán (AE) 2021/2115 i leith na gcostas incháilithe céanna?</w:t>
      </w:r>
    </w:p>
    <w:p w14:paraId="5E487C70" w14:textId="77777777" w:rsidR="004D3944" w:rsidRPr="00553DA0" w:rsidRDefault="004D3944" w:rsidP="004D3944">
      <w:pPr>
        <w:pStyle w:val="Text1"/>
        <w:rPr>
          <w:noProof/>
        </w:rPr>
      </w:pPr>
      <w:sdt>
        <w:sdtPr>
          <w:rPr>
            <w:noProof/>
          </w:rPr>
          <w:id w:val="149746316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205145169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1DDAD079" w14:textId="77777777" w:rsidR="004D3944" w:rsidRPr="00553DA0" w:rsidRDefault="004D3944" w:rsidP="004D3944">
      <w:pPr>
        <w:pStyle w:val="Text1"/>
        <w:rPr>
          <w:rFonts w:eastAsia="EUAlbertina-Regular-Identity-H"/>
          <w:noProof/>
          <w:szCs w:val="24"/>
        </w:rPr>
      </w:pPr>
      <w:r w:rsidRPr="00553DA0">
        <w:rPr>
          <w:noProof/>
        </w:rPr>
        <w:t>Má tá, an urramóidh an carnadh sin déine cabhrach nó méid cabhrach a leagtar síos sna Treoirlínte?</w:t>
      </w:r>
    </w:p>
    <w:p w14:paraId="6E7C6821" w14:textId="77777777" w:rsidR="004D3944" w:rsidRPr="00553DA0" w:rsidRDefault="004D3944" w:rsidP="004D3944">
      <w:pPr>
        <w:pStyle w:val="Text1"/>
        <w:rPr>
          <w:noProof/>
        </w:rPr>
      </w:pPr>
      <w:sdt>
        <w:sdtPr>
          <w:rPr>
            <w:noProof/>
          </w:rPr>
          <w:id w:val="-100991608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urramóidh</w:t>
      </w:r>
      <w:r w:rsidRPr="00553DA0">
        <w:rPr>
          <w:noProof/>
        </w:rPr>
        <w:tab/>
      </w:r>
      <w:r w:rsidRPr="00553DA0">
        <w:rPr>
          <w:noProof/>
        </w:rPr>
        <w:tab/>
      </w:r>
      <w:sdt>
        <w:sdtPr>
          <w:rPr>
            <w:noProof/>
          </w:rPr>
          <w:id w:val="16371380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urramóidh</w:t>
      </w:r>
    </w:p>
    <w:p w14:paraId="35B3A057" w14:textId="77777777" w:rsidR="004D3944" w:rsidRPr="00553DA0" w:rsidRDefault="004D3944" w:rsidP="004D3944">
      <w:pPr>
        <w:pStyle w:val="ManualNumPar3"/>
        <w:rPr>
          <w:noProof/>
        </w:rPr>
      </w:pPr>
      <w:r w:rsidRPr="00C27156">
        <w:rPr>
          <w:noProof/>
        </w:rPr>
        <w:t>2.3.28.</w:t>
      </w:r>
      <w:r w:rsidRPr="00C27156">
        <w:rPr>
          <w:noProof/>
        </w:rPr>
        <w:tab/>
      </w:r>
      <w:r w:rsidRPr="00553DA0">
        <w:rPr>
          <w:noProof/>
        </w:rPr>
        <w:t>An chabhair atá á deonú faoi Chuid II, Ranna 1.1.4, 1.1.5 agus 1.1.8. de na Treoirlínte, an bhfuil sí carntha le híocaíochtaí dá dtagraítear in Airteagal 31 de Rialachán (AE) 2021/2115 i leith na gcostas incháilithe céanna?</w:t>
      </w:r>
    </w:p>
    <w:p w14:paraId="471B083D" w14:textId="77777777" w:rsidR="004D3944" w:rsidRPr="00553DA0" w:rsidRDefault="004D3944" w:rsidP="004D3944">
      <w:pPr>
        <w:pStyle w:val="Text1"/>
        <w:rPr>
          <w:noProof/>
        </w:rPr>
      </w:pPr>
      <w:sdt>
        <w:sdtPr>
          <w:rPr>
            <w:noProof/>
          </w:rPr>
          <w:id w:val="135607889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78739153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7317F5CE" w14:textId="77777777" w:rsidR="004D3944" w:rsidRPr="00553DA0" w:rsidRDefault="004D3944" w:rsidP="004D3944">
      <w:pPr>
        <w:pStyle w:val="Text1"/>
        <w:rPr>
          <w:rFonts w:eastAsia="Times New Roman"/>
          <w:noProof/>
        </w:rPr>
      </w:pPr>
      <w:r w:rsidRPr="00553DA0">
        <w:rPr>
          <w:noProof/>
        </w:rPr>
        <w:t>Má tá, an urramóidh an carnadh sin déine cabhrach nó méid cabhrach a leagtar síos sna Treoirlínte?</w:t>
      </w:r>
    </w:p>
    <w:p w14:paraId="793DE462" w14:textId="77777777" w:rsidR="004D3944" w:rsidRPr="00553DA0" w:rsidRDefault="004D3944" w:rsidP="004D3944">
      <w:pPr>
        <w:pStyle w:val="ManualNumPar3"/>
        <w:rPr>
          <w:rFonts w:eastAsia="Times New Roman"/>
          <w:noProof/>
          <w:szCs w:val="24"/>
        </w:rPr>
      </w:pPr>
      <w:r w:rsidRPr="00C27156">
        <w:rPr>
          <w:noProof/>
        </w:rPr>
        <w:t>2.3.29.</w:t>
      </w:r>
      <w:r w:rsidRPr="00C27156">
        <w:rPr>
          <w:noProof/>
        </w:rPr>
        <w:tab/>
      </w:r>
      <w:r w:rsidRPr="00553DA0">
        <w:rPr>
          <w:noProof/>
        </w:rPr>
        <w:t>An bhfuil an chabhair comhcheangailte le cistiú ón Aontas arna bhainistiú go lárnach ag institiúidí, gníomhaireachta, comhghnóthais nó comhlachtaí eile de chuid an Aontais nach bhfuil faoi smacht go díreach ná go hindíreach ag an mBallstát?</w:t>
      </w:r>
    </w:p>
    <w:p w14:paraId="566F69E1" w14:textId="77777777" w:rsidR="004D3944" w:rsidRPr="00553DA0" w:rsidRDefault="004D3944" w:rsidP="004D3944">
      <w:pPr>
        <w:pStyle w:val="Text1"/>
        <w:rPr>
          <w:noProof/>
        </w:rPr>
      </w:pPr>
      <w:sdt>
        <w:sdtPr>
          <w:rPr>
            <w:noProof/>
          </w:rPr>
          <w:id w:val="-114758550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51558285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0B3DB455" w14:textId="77777777" w:rsidR="004D3944" w:rsidRPr="00553DA0" w:rsidRDefault="004D3944" w:rsidP="004D3944">
      <w:pPr>
        <w:pStyle w:val="Text1"/>
        <w:rPr>
          <w:rFonts w:eastAsia="Times New Roman"/>
          <w:noProof/>
          <w:szCs w:val="24"/>
        </w:rPr>
      </w:pPr>
      <w:r w:rsidRPr="00553DA0">
        <w:rPr>
          <w:noProof/>
        </w:rPr>
        <w:lastRenderedPageBreak/>
        <w:t>Tabhair faoi deara, de bhun phointe (108) de na Treoirlínte, mura bhfuil an cistiú an Aontais faoi smacht an Bhallstáit go díreach ná go hindíreach, ní dhéanfar ach an státchabhair sa mheas chun a chinneadh cé acu a urramaítear nó nach n‑urramaítear tairseacha maidir le fógra a thabhairt agus uasdéiní cabhrach agus uasmhéideanna cabhrach, ar choinníoll nach mó méid iomlán an chistithe phoiblí a dheonaítear i ndáil leis na costais incháilithe chéanna ná an ráta/na rátaí cistiúcháin is fabhraí a leagtar síos sna rialacha is infheidhme i ndlí an Aontais. Deimhnigh gurb amhlaidh an cás:</w:t>
      </w:r>
    </w:p>
    <w:p w14:paraId="593BE151" w14:textId="77777777" w:rsidR="004D3944" w:rsidRPr="00553DA0" w:rsidRDefault="004D3944" w:rsidP="004D3944">
      <w:pPr>
        <w:pStyle w:val="Text1"/>
        <w:rPr>
          <w:noProof/>
        </w:rPr>
      </w:pPr>
      <w:sdt>
        <w:sdtPr>
          <w:rPr>
            <w:noProof/>
          </w:rPr>
          <w:id w:val="-157526773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22320690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693FC25B" w14:textId="77777777" w:rsidR="004D3944" w:rsidRPr="00553DA0" w:rsidRDefault="004D3944" w:rsidP="004D3944">
      <w:pPr>
        <w:pStyle w:val="Text1"/>
        <w:rPr>
          <w:rFonts w:eastAsia="Times New Roman"/>
          <w:noProof/>
          <w:szCs w:val="24"/>
        </w:rPr>
      </w:pPr>
      <w:r w:rsidRPr="00553DA0">
        <w:rPr>
          <w:noProof/>
        </w:rPr>
        <w:t>Soláthair faisnéis faoi dhlí ábhartha an Aontais, dá dtagraítear i bpointe (108) de na Treoirlínte:</w:t>
      </w:r>
    </w:p>
    <w:p w14:paraId="4E100668" w14:textId="77777777" w:rsidR="004D3944" w:rsidRPr="00553DA0" w:rsidRDefault="004D3944" w:rsidP="004D3944">
      <w:pPr>
        <w:pStyle w:val="Text1"/>
        <w:rPr>
          <w:noProof/>
        </w:rPr>
      </w:pPr>
      <w:r w:rsidRPr="00553DA0">
        <w:rPr>
          <w:noProof/>
        </w:rPr>
        <w:t>...................................................................................................................................</w:t>
      </w:r>
    </w:p>
    <w:p w14:paraId="57D2AC74" w14:textId="77777777" w:rsidR="004D3944" w:rsidRPr="00553DA0" w:rsidRDefault="004D3944" w:rsidP="004D3944">
      <w:pPr>
        <w:pStyle w:val="ManualNumPar3"/>
        <w:rPr>
          <w:rFonts w:eastAsia="Times New Roman"/>
          <w:noProof/>
          <w:szCs w:val="24"/>
        </w:rPr>
      </w:pPr>
      <w:r w:rsidRPr="00C27156">
        <w:rPr>
          <w:noProof/>
        </w:rPr>
        <w:t>2.3.30.</w:t>
      </w:r>
      <w:r w:rsidRPr="00C27156">
        <w:rPr>
          <w:noProof/>
        </w:rPr>
        <w:tab/>
      </w:r>
      <w:r w:rsidRPr="00553DA0">
        <w:rPr>
          <w:noProof/>
        </w:rPr>
        <w:t xml:space="preserve">I gcás ina gcarnfar an chabhair a údaraítear faoi na Treoirlínte le haon chabhair </w:t>
      </w:r>
      <w:r w:rsidRPr="00553DA0">
        <w:rPr>
          <w:i/>
          <w:noProof/>
        </w:rPr>
        <w:t>de minimis</w:t>
      </w:r>
      <w:r w:rsidRPr="00553DA0">
        <w:rPr>
          <w:noProof/>
        </w:rPr>
        <w:t xml:space="preserve"> i leith na gcostas incháilithe céanna, an urramóidh an carnadh sin déine cabhrach nó méid cabhrach a shocraítear sna Treoirlínte?</w:t>
      </w:r>
    </w:p>
    <w:p w14:paraId="482ED4D4" w14:textId="77777777" w:rsidR="004D3944" w:rsidRPr="00553DA0" w:rsidRDefault="004D3944" w:rsidP="004D3944">
      <w:pPr>
        <w:pStyle w:val="Text1"/>
        <w:rPr>
          <w:noProof/>
        </w:rPr>
      </w:pPr>
      <w:sdt>
        <w:sdtPr>
          <w:rPr>
            <w:noProof/>
          </w:rPr>
          <w:id w:val="165888007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urramóidh</w:t>
      </w:r>
      <w:r w:rsidRPr="00553DA0">
        <w:rPr>
          <w:noProof/>
        </w:rPr>
        <w:tab/>
      </w:r>
      <w:r w:rsidRPr="00553DA0">
        <w:rPr>
          <w:noProof/>
        </w:rPr>
        <w:tab/>
      </w:r>
      <w:sdt>
        <w:sdtPr>
          <w:rPr>
            <w:noProof/>
          </w:rPr>
          <w:id w:val="-61336422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urramóidh</w:t>
      </w:r>
    </w:p>
    <w:p w14:paraId="47A79811" w14:textId="77777777" w:rsidR="004D3944" w:rsidRPr="00553DA0" w:rsidRDefault="004D3944" w:rsidP="004D3944">
      <w:pPr>
        <w:pStyle w:val="ManualNumPar3"/>
        <w:rPr>
          <w:rFonts w:eastAsia="Times New Roman"/>
          <w:noProof/>
          <w:szCs w:val="24"/>
        </w:rPr>
      </w:pPr>
      <w:r w:rsidRPr="00C27156">
        <w:rPr>
          <w:noProof/>
        </w:rPr>
        <w:t>2.3.31.</w:t>
      </w:r>
      <w:r w:rsidRPr="00C27156">
        <w:rPr>
          <w:noProof/>
        </w:rPr>
        <w:tab/>
      </w:r>
      <w:r w:rsidRPr="00553DA0">
        <w:rPr>
          <w:noProof/>
        </w:rPr>
        <w:t>I gcás inar le haghaidh athshlánú na hacmhainneachta táirgeachta talmhaíochta dá dtagraítear i bpointe (152)(d) de na Treoirlínte atá an chabhair á deonú, an bhfuil an chabhair sin carntha le cabhair chun an damáiste ábhartha dá dtagraítear i gCuid II, Ranna 1.2.1.1, 1.2.1.2 agus 1.2.1.3 de na Treoirlínte a chúiteamh?</w:t>
      </w:r>
    </w:p>
    <w:p w14:paraId="03818FDB" w14:textId="77777777" w:rsidR="004D3944" w:rsidRPr="00553DA0" w:rsidRDefault="004D3944" w:rsidP="004D3944">
      <w:pPr>
        <w:pStyle w:val="Text1"/>
        <w:rPr>
          <w:noProof/>
        </w:rPr>
      </w:pPr>
      <w:sdt>
        <w:sdtPr>
          <w:rPr>
            <w:noProof/>
          </w:rPr>
          <w:id w:val="173743454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34907696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1C788992" w14:textId="77777777" w:rsidR="004D3944" w:rsidRPr="00553DA0" w:rsidRDefault="004D3944" w:rsidP="004D3944">
      <w:pPr>
        <w:pStyle w:val="Text1"/>
        <w:rPr>
          <w:rFonts w:eastAsia="Times New Roman"/>
          <w:noProof/>
          <w:szCs w:val="24"/>
        </w:rPr>
      </w:pPr>
      <w:r w:rsidRPr="00553DA0">
        <w:rPr>
          <w:noProof/>
        </w:rPr>
        <w:t>Tabhair faoi deara, de bhun phointe (110) de na Treoirlínte, cabhair le haghaidh infheistíochtaí arb é is aidhm dóibh an acmhainneacht táirgeachta talmhaíochta dá dtagraítear i bpointe 152 (d) de na Treoirlínte a athshlánú, níor cheart í a charnadh le cabhair chun an damáiste ábhartha dá dtagraítear i gCuid II, Ranna 1.2.1.1, 1.2.1.2 agus 1.2.1.3 a chúiteamh.</w:t>
      </w:r>
    </w:p>
    <w:p w14:paraId="574264AE" w14:textId="77777777" w:rsidR="004D3944" w:rsidRPr="00553DA0" w:rsidRDefault="004D3944" w:rsidP="004D3944">
      <w:pPr>
        <w:pStyle w:val="ManualNumPar3"/>
        <w:rPr>
          <w:rFonts w:eastAsia="Times New Roman"/>
          <w:noProof/>
          <w:szCs w:val="24"/>
        </w:rPr>
      </w:pPr>
      <w:r w:rsidRPr="00C27156">
        <w:rPr>
          <w:noProof/>
        </w:rPr>
        <w:t>2.3.32.</w:t>
      </w:r>
      <w:r w:rsidRPr="00C27156">
        <w:rPr>
          <w:noProof/>
        </w:rPr>
        <w:tab/>
      </w:r>
      <w:r w:rsidRPr="00553DA0">
        <w:rPr>
          <w:noProof/>
        </w:rPr>
        <w:t>I gcás ina bhfuil an chabhair á deonú mar chabhair nuathionscanta le haghaidh grúpaí táirgeoirí agus eagraíochtaí táirgeoirí in earnáil na talmhaíochta, rud dá dtagraítear i gCuid II, Roinn 1.1.3 de na Treoirlínte, an bhfuil an chabhair sin carntha leis an tacaíocht chomhfhreagrach le haghaidh grúpaí táirgeoirí agus eagraíochtaí táirgeoirí in earnáil na talmhaíochta dá dtagraítear in Airteagal 77 de Rialachán (AE) 2021/2115?</w:t>
      </w:r>
    </w:p>
    <w:p w14:paraId="291D3B5B" w14:textId="77777777" w:rsidR="004D3944" w:rsidRPr="00553DA0" w:rsidRDefault="004D3944" w:rsidP="004D3944">
      <w:pPr>
        <w:pStyle w:val="Text1"/>
        <w:rPr>
          <w:noProof/>
        </w:rPr>
      </w:pPr>
      <w:sdt>
        <w:sdtPr>
          <w:rPr>
            <w:noProof/>
          </w:rPr>
          <w:id w:val="-164326470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42742283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17AEB39" w14:textId="77777777" w:rsidR="004D3944" w:rsidRPr="00553DA0" w:rsidRDefault="004D3944" w:rsidP="004D3944">
      <w:pPr>
        <w:pStyle w:val="Text1"/>
        <w:rPr>
          <w:noProof/>
          <w:szCs w:val="24"/>
        </w:rPr>
      </w:pPr>
      <w:r w:rsidRPr="00553DA0">
        <w:rPr>
          <w:noProof/>
        </w:rPr>
        <w:t>Tabhair faoi deara, de bhun phointe (111) de na Treoirlínte, maidir le cabhair nuathionscanta le haghaidh grúpaí táirgeoirí agus eagraíochtaí táirgeoirí in earnáil na talmhaíochta, rud dá dtagraítear i gCuid II, Roinn 1.1.3, níor cheart an chabhair sin a charnadh leis an tacaíocht chomhfhreagrach le haghaidh grúpaí táirgeoirí agus eagraíochtaí táirgeoirí in earnáil na talmhaíochta dá dtagraítear in Airteagal 77 de Rialachán (AE) 2021/2115.</w:t>
      </w:r>
    </w:p>
    <w:p w14:paraId="439EC964" w14:textId="77777777" w:rsidR="004D3944" w:rsidRPr="00553DA0" w:rsidRDefault="004D3944" w:rsidP="004D3944">
      <w:pPr>
        <w:pStyle w:val="ManualNumPar3"/>
        <w:rPr>
          <w:rFonts w:eastAsia="Times New Roman"/>
          <w:noProof/>
          <w:szCs w:val="24"/>
        </w:rPr>
      </w:pPr>
      <w:r w:rsidRPr="00C27156">
        <w:rPr>
          <w:noProof/>
        </w:rPr>
        <w:t>2.3.33.</w:t>
      </w:r>
      <w:r w:rsidRPr="00C27156">
        <w:rPr>
          <w:noProof/>
        </w:rPr>
        <w:tab/>
      </w:r>
      <w:r w:rsidRPr="00553DA0">
        <w:rPr>
          <w:noProof/>
        </w:rPr>
        <w:t xml:space="preserve">An chabhair atá á deonú mar chabhair nuathionscanta le haghaidh feirmeoirí óga, mar chabhair nuathionscanta le haghaidh feirmeacha beaga a fhorbairt agus mar chabhair nuathionscanta le haghaidh gníomhaíochtaí talmhaíochta dá dtagraítear i gCuid II, Roinn 1.1.2 de na Treoirlínte, i gcás ina bhfuil an chabhair sin carntha leis an tacaíocht chomhfhreagrach dá dtagraítear in Airteagal 75 de Rialachán (AE) </w:t>
      </w:r>
      <w:r w:rsidRPr="00553DA0">
        <w:rPr>
          <w:noProof/>
        </w:rPr>
        <w:lastRenderedPageBreak/>
        <w:t>2021/2115, an urramaíonn an carnadh sin méid cabhrach a leagtar síos sna Treoirlínte?</w:t>
      </w:r>
    </w:p>
    <w:p w14:paraId="3DA0D972" w14:textId="77777777" w:rsidR="004D3944" w:rsidRPr="00553DA0" w:rsidRDefault="004D3944" w:rsidP="004D3944">
      <w:pPr>
        <w:pStyle w:val="Text1"/>
        <w:rPr>
          <w:noProof/>
        </w:rPr>
      </w:pPr>
      <w:sdt>
        <w:sdtPr>
          <w:rPr>
            <w:noProof/>
          </w:rPr>
          <w:id w:val="-167896784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urramaíonn</w:t>
      </w:r>
      <w:r w:rsidRPr="00553DA0">
        <w:rPr>
          <w:noProof/>
        </w:rPr>
        <w:tab/>
      </w:r>
      <w:r w:rsidRPr="00553DA0">
        <w:rPr>
          <w:noProof/>
        </w:rPr>
        <w:tab/>
      </w:r>
      <w:sdt>
        <w:sdtPr>
          <w:rPr>
            <w:noProof/>
          </w:rPr>
          <w:id w:val="2484467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urramaíonn</w:t>
      </w:r>
    </w:p>
    <w:p w14:paraId="5EC2B544" w14:textId="77777777" w:rsidR="004D3944" w:rsidRPr="00553DA0" w:rsidRDefault="004D3944" w:rsidP="004D3944">
      <w:pPr>
        <w:pStyle w:val="Text1"/>
        <w:rPr>
          <w:rFonts w:eastAsia="Times New Roman"/>
          <w:noProof/>
          <w:szCs w:val="24"/>
        </w:rPr>
      </w:pPr>
      <w:r w:rsidRPr="00553DA0">
        <w:rPr>
          <w:noProof/>
        </w:rPr>
        <w:t>Tabhair faoi deara, de bhun phointe (111) de na Treoirlínte, cabhair nuathionscanta le haghaidh feirmeoirí óga, cabhair nuathionscanta le haghaidh feirmeacha beaga a fhorbairt agus cabhair nuathionscanta le haghaidh gníomhaíochtaí talmhaíochta dá dtagraítear i gCuid II, Roinn 1.1.2, níor cheart an chabhair sin a charnadh leis an tacaíocht chomhfhreagrach dá dtagraítear in Airteagal 75 de Rialachán (AE) 2021/2115 dá mba é an toradh a bheadh ar an gcarnadh sin méid cabhrach a sháródh na méideanna a leagtar síos sna Treoirlínte.</w:t>
      </w:r>
    </w:p>
    <w:p w14:paraId="6EB0DD26" w14:textId="77777777" w:rsidR="004D3944" w:rsidRPr="00553DA0" w:rsidRDefault="004D3944" w:rsidP="004D3944">
      <w:pPr>
        <w:pStyle w:val="ManualNumPar2"/>
        <w:rPr>
          <w:noProof/>
        </w:rPr>
      </w:pPr>
      <w:r w:rsidRPr="00C27156">
        <w:rPr>
          <w:noProof/>
        </w:rPr>
        <w:t>2.4.</w:t>
      </w:r>
      <w:r w:rsidRPr="00C27156">
        <w:rPr>
          <w:noProof/>
        </w:rPr>
        <w:tab/>
      </w:r>
      <w:r w:rsidRPr="00553DA0">
        <w:rPr>
          <w:noProof/>
        </w:rPr>
        <w:t>Trédhearcacht</w:t>
      </w:r>
    </w:p>
    <w:p w14:paraId="1220E6C8" w14:textId="77777777" w:rsidR="004D3944" w:rsidRPr="00553DA0" w:rsidRDefault="004D3944" w:rsidP="004D3944">
      <w:pPr>
        <w:rPr>
          <w:i/>
          <w:iCs/>
          <w:noProof/>
        </w:rPr>
      </w:pPr>
      <w:r w:rsidRPr="00553DA0">
        <w:rPr>
          <w:i/>
          <w:noProof/>
        </w:rPr>
        <w:t>Chun an fhaisnéis sa roinn seo a chur ar fáil, féach roinn 3.2.4. (pointí 112- 115) de na Treoirlínte.</w:t>
      </w:r>
    </w:p>
    <w:p w14:paraId="13423065" w14:textId="77777777" w:rsidR="004D3944" w:rsidRPr="00553DA0" w:rsidRDefault="004D3944" w:rsidP="004D3944">
      <w:pPr>
        <w:pStyle w:val="ManualNumPar3"/>
        <w:rPr>
          <w:rFonts w:eastAsia="Times New Roman"/>
          <w:noProof/>
          <w:szCs w:val="24"/>
        </w:rPr>
      </w:pPr>
      <w:r w:rsidRPr="00C27156">
        <w:rPr>
          <w:noProof/>
        </w:rPr>
        <w:t>2.4.1.</w:t>
      </w:r>
      <w:r w:rsidRPr="00C27156">
        <w:rPr>
          <w:noProof/>
        </w:rPr>
        <w:tab/>
      </w:r>
      <w:r w:rsidRPr="00553DA0">
        <w:rPr>
          <w:noProof/>
        </w:rPr>
        <w:t>An ndéanfaidh na Ballstáit a áirithiú go bhfoilseofar an fhaisnéis seo a leanas i modúl trédhearcachta dámhachtana an Choimisiúin Eorpaigh ar shuíomh gréasáin cuimsitheach státchabhrach ar leibhéal náisiúnta nó réigiúnach?</w:t>
      </w:r>
    </w:p>
    <w:p w14:paraId="6D474CD5" w14:textId="77777777" w:rsidR="004D3944" w:rsidRPr="00553DA0" w:rsidRDefault="004D3944" w:rsidP="004D3944">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téacs iomlán na scéime cabhrach agus a forálacha cur chun feidhme nó an bunús dlí le haghaidh cabhair aonair, nó nasc chuige;</w:t>
      </w:r>
    </w:p>
    <w:p w14:paraId="635B85C8" w14:textId="77777777" w:rsidR="004D3944" w:rsidRPr="00553DA0" w:rsidRDefault="004D3944" w:rsidP="004D3944">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céannacht an údaráis deonúcháin nó na n‑údarás deonúcháin;</w:t>
      </w:r>
    </w:p>
    <w:p w14:paraId="492833FB" w14:textId="77777777" w:rsidR="004D3944" w:rsidRPr="00553DA0" w:rsidRDefault="004D3944" w:rsidP="004D3944">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céannacht na dtairbhithe aonair, foirm agus méid na cabhrach a dheonaítear do gach tairbhí, an dáta a dheonaítear an chabhair, an cineál gnóthais (FBM/fiontar mór), an réigiún ina bhfuil an tairbhí lonnaithe (ar leibhéal NUTS II), agus an phríomhearnáil eacnamaíoch ina bhfuil gníomhaíochtaí an tairbhí (ar leibhéal grúpa NACE). Is féidir ceanglas den sórt sin a tharscaoileadh i ndáil le dámhachtainí cabhrach aonair nach bhfuil níos mó ná na tairseacha a leanas:</w:t>
      </w:r>
    </w:p>
    <w:p w14:paraId="265EF45C" w14:textId="77777777" w:rsidR="004D3944" w:rsidRPr="00553DA0" w:rsidRDefault="004D3944" w:rsidP="004D3944">
      <w:pPr>
        <w:ind w:left="1701" w:hanging="567"/>
        <w:rPr>
          <w:rFonts w:eastAsia="Times New Roman"/>
          <w:noProof/>
          <w:szCs w:val="24"/>
        </w:rPr>
      </w:pPr>
      <w:r w:rsidRPr="00553DA0">
        <w:rPr>
          <w:noProof/>
        </w:rPr>
        <w:t>i.</w:t>
      </w:r>
      <w:r w:rsidRPr="00553DA0">
        <w:rPr>
          <w:noProof/>
        </w:rPr>
        <w:tab/>
        <w:t>EUR 10 000 le haghaidh tairbhithe i dtáirgeadh talmhaíochta príomhúil;</w:t>
      </w:r>
    </w:p>
    <w:p w14:paraId="23D12E89" w14:textId="77777777" w:rsidR="004D3944" w:rsidRPr="00553DA0" w:rsidRDefault="004D3944" w:rsidP="004D3944">
      <w:pPr>
        <w:ind w:left="1701" w:hanging="567"/>
        <w:rPr>
          <w:rFonts w:eastAsia="Times New Roman"/>
          <w:noProof/>
          <w:szCs w:val="24"/>
        </w:rPr>
      </w:pPr>
      <w:r w:rsidRPr="00553DA0">
        <w:rPr>
          <w:noProof/>
        </w:rPr>
        <w:t>ii.</w:t>
      </w:r>
      <w:r w:rsidRPr="00553DA0">
        <w:rPr>
          <w:noProof/>
        </w:rPr>
        <w:tab/>
        <w:t>EUR 100 000 le haghaidh tairbhithe in earnáil próiseála táirgí talmhaíochta, in earnáil táirgí talmhaíochta a mhargú, in earnáil na foraoiseachta nó i ngníomhaíochtaí a thagann lasmuigh de raon feidhme Airteagal 42 den Chonradh.</w:t>
      </w:r>
    </w:p>
    <w:p w14:paraId="2AF311B1" w14:textId="77777777" w:rsidR="004D3944" w:rsidRPr="00553DA0" w:rsidRDefault="004D3944" w:rsidP="004D3944">
      <w:pPr>
        <w:pStyle w:val="ManualNumPar3"/>
        <w:rPr>
          <w:rFonts w:eastAsia="Times New Roman"/>
          <w:noProof/>
          <w:szCs w:val="24"/>
        </w:rPr>
      </w:pPr>
      <w:r w:rsidRPr="00C27156">
        <w:rPr>
          <w:noProof/>
        </w:rPr>
        <w:t>2.4.2.</w:t>
      </w:r>
      <w:r w:rsidRPr="00C27156">
        <w:rPr>
          <w:noProof/>
        </w:rPr>
        <w:tab/>
      </w:r>
      <w:r w:rsidRPr="00553DA0">
        <w:rPr>
          <w:noProof/>
        </w:rPr>
        <w:t>Deimhnigh a mhéid a bhaineann le scéimeanna i bhfoirm buntáistí cánach go soláthraítear an fhaisnéis ar chabhair aonair sna raonta a leanas (in EUR milliún):</w:t>
      </w:r>
    </w:p>
    <w:p w14:paraId="49FA778F" w14:textId="77777777" w:rsidR="004D3944" w:rsidRPr="00553DA0" w:rsidRDefault="004D3944" w:rsidP="004D3944">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0,01 go 0,1 amháin le haghaidh táirgeadh talmhaíochta príomhúil;</w:t>
      </w:r>
    </w:p>
    <w:p w14:paraId="28C994FF" w14:textId="77777777" w:rsidR="004D3944" w:rsidRPr="00553DA0" w:rsidRDefault="004D3944" w:rsidP="004D3944">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0,1 go 0,5;</w:t>
      </w:r>
    </w:p>
    <w:p w14:paraId="5865D1A1" w14:textId="77777777" w:rsidR="004D3944" w:rsidRPr="00553DA0" w:rsidRDefault="004D3944" w:rsidP="004D3944">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0.5 go 1;</w:t>
      </w:r>
    </w:p>
    <w:p w14:paraId="5527E2E8" w14:textId="77777777" w:rsidR="004D3944" w:rsidRPr="00553DA0" w:rsidRDefault="004D3944" w:rsidP="004D3944">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1 go 2;</w:t>
      </w:r>
    </w:p>
    <w:p w14:paraId="7638BAD1" w14:textId="77777777" w:rsidR="004D3944" w:rsidRPr="00553DA0" w:rsidRDefault="004D3944" w:rsidP="004D3944">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2 go 5;</w:t>
      </w:r>
    </w:p>
    <w:p w14:paraId="7963CA46" w14:textId="77777777" w:rsidR="004D3944" w:rsidRPr="00553DA0" w:rsidRDefault="004D3944" w:rsidP="004D3944">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5 go 10; </w:t>
      </w:r>
    </w:p>
    <w:p w14:paraId="0453E46E" w14:textId="77777777" w:rsidR="004D3944" w:rsidRPr="00553DA0" w:rsidRDefault="004D3944" w:rsidP="004D3944">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10 go 30;</w:t>
      </w:r>
    </w:p>
    <w:p w14:paraId="216F1353" w14:textId="77777777" w:rsidR="004D3944" w:rsidRPr="00553DA0" w:rsidRDefault="004D3944" w:rsidP="004D3944">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30 agus níos mó ná sin.</w:t>
      </w:r>
    </w:p>
    <w:p w14:paraId="3D4515F1" w14:textId="77777777" w:rsidR="004D3944" w:rsidRPr="00553DA0" w:rsidRDefault="004D3944" w:rsidP="004D3944">
      <w:pPr>
        <w:pStyle w:val="ManualNumPar3"/>
        <w:rPr>
          <w:rFonts w:eastAsia="Times New Roman"/>
          <w:noProof/>
          <w:szCs w:val="24"/>
        </w:rPr>
      </w:pPr>
      <w:r w:rsidRPr="00C27156">
        <w:rPr>
          <w:noProof/>
        </w:rPr>
        <w:t>2.4.3.</w:t>
      </w:r>
      <w:r w:rsidRPr="00C27156">
        <w:rPr>
          <w:noProof/>
        </w:rPr>
        <w:tab/>
      </w:r>
      <w:r w:rsidRPr="00553DA0">
        <w:rPr>
          <w:noProof/>
        </w:rPr>
        <w:t>Sonraigh cé acu áit ina bhfoilseofar an fhaisnéis a leagtar síos i bpointe (112) de na Treoirlínte:</w:t>
      </w:r>
    </w:p>
    <w:p w14:paraId="1E67A0A2" w14:textId="77777777" w:rsidR="004D3944" w:rsidRPr="00553DA0" w:rsidRDefault="004D3944" w:rsidP="004D3944">
      <w:pPr>
        <w:pStyle w:val="Point1"/>
        <w:rPr>
          <w:bCs/>
          <w:noProof/>
          <w:szCs w:val="24"/>
        </w:rPr>
      </w:pPr>
      <w:r w:rsidRPr="00C27156">
        <w:rPr>
          <w:noProof/>
        </w:rPr>
        <w:t>(a)</w:t>
      </w:r>
      <w:r w:rsidRPr="00C27156">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553DA0">
            <w:rPr>
              <w:rFonts w:ascii="MS Gothic" w:eastAsia="MS Gothic" w:hAnsi="MS Gothic" w:hint="eastAsia"/>
              <w:bCs/>
              <w:noProof/>
              <w:szCs w:val="24"/>
              <w:lang w:eastAsia="zh-CN"/>
            </w:rPr>
            <w:t>☐</w:t>
          </w:r>
        </w:sdtContent>
      </w:sdt>
      <w:r w:rsidRPr="00553DA0">
        <w:rPr>
          <w:noProof/>
        </w:rPr>
        <w:t xml:space="preserve"> i modúl an Choimisiúin Eorpaigh maidir le trédhearcacht dámhachtana</w:t>
      </w:r>
      <w:r w:rsidRPr="00553DA0">
        <w:rPr>
          <w:rStyle w:val="FootnoteReference"/>
          <w:rFonts w:eastAsia="Times New Roman"/>
          <w:bCs/>
          <w:noProof/>
          <w:szCs w:val="24"/>
          <w:lang w:eastAsia="zh-CN"/>
        </w:rPr>
        <w:footnoteReference w:id="9"/>
      </w:r>
      <w:r w:rsidRPr="00553DA0">
        <w:rPr>
          <w:noProof/>
        </w:rPr>
        <w:t>;</w:t>
      </w:r>
    </w:p>
    <w:p w14:paraId="088A37C7" w14:textId="77777777" w:rsidR="004D3944" w:rsidRPr="00553DA0" w:rsidRDefault="004D3944" w:rsidP="004D3944">
      <w:pPr>
        <w:pStyle w:val="Point1"/>
        <w:rPr>
          <w:rFonts w:eastAsia="Times New Roman"/>
          <w:bCs/>
          <w:noProof/>
          <w:szCs w:val="24"/>
        </w:rPr>
      </w:pPr>
      <w:r w:rsidRPr="00C27156">
        <w:rPr>
          <w:noProof/>
        </w:rPr>
        <w:t>(b)</w:t>
      </w:r>
      <w:r w:rsidRPr="00C27156">
        <w:rPr>
          <w:noProof/>
        </w:rPr>
        <w:tab/>
      </w:r>
      <w:sdt>
        <w:sdtPr>
          <w:rPr>
            <w:bCs/>
            <w:noProof/>
            <w:szCs w:val="24"/>
          </w:rPr>
          <w:id w:val="296194042"/>
          <w14:checkbox>
            <w14:checked w14:val="0"/>
            <w14:checkedState w14:val="2612" w14:font="MS Gothic"/>
            <w14:uncheckedState w14:val="2610" w14:font="MS Gothic"/>
          </w14:checkbox>
        </w:sdtPr>
        <w:sdtContent>
          <w:r w:rsidRPr="00553DA0">
            <w:rPr>
              <w:rFonts w:ascii="MS Gothic" w:eastAsia="MS Gothic" w:hAnsi="MS Gothic" w:hint="eastAsia"/>
              <w:bCs/>
              <w:noProof/>
              <w:szCs w:val="24"/>
              <w:lang w:eastAsia="zh-CN"/>
            </w:rPr>
            <w:t>☐</w:t>
          </w:r>
        </w:sdtContent>
      </w:sdt>
      <w:r w:rsidRPr="00553DA0">
        <w:rPr>
          <w:noProof/>
        </w:rPr>
        <w:t xml:space="preserve"> ar shuíomh gréasáin cuimsitheach náisiúnta nó réigiúnach maidir le státchabhair.</w:t>
      </w:r>
    </w:p>
    <w:p w14:paraId="398A875D" w14:textId="77777777" w:rsidR="004D3944" w:rsidRPr="00553DA0" w:rsidRDefault="004D3944" w:rsidP="004D3944">
      <w:pPr>
        <w:pStyle w:val="ManualNumPar3"/>
        <w:rPr>
          <w:rFonts w:eastAsia="Times New Roman"/>
          <w:bCs/>
          <w:noProof/>
          <w:szCs w:val="24"/>
        </w:rPr>
      </w:pPr>
      <w:r w:rsidRPr="00C27156">
        <w:rPr>
          <w:noProof/>
        </w:rPr>
        <w:t>2.4.4.</w:t>
      </w:r>
      <w:r w:rsidRPr="00C27156">
        <w:rPr>
          <w:noProof/>
        </w:rPr>
        <w:tab/>
      </w:r>
      <w:r w:rsidRPr="00553DA0">
        <w:rPr>
          <w:noProof/>
        </w:rPr>
        <w:t>Deimhnigh an méid seo a leanas maidir leis an bhfaisnéis sin:</w:t>
      </w:r>
    </w:p>
    <w:p w14:paraId="1277CBDC" w14:textId="77777777" w:rsidR="004D3944" w:rsidRPr="00553DA0" w:rsidRDefault="004D3944" w:rsidP="004D3944">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foilseofar í tar éis an cinneadh chun an chabhair a dheonú a bheith déanta;</w:t>
      </w:r>
    </w:p>
    <w:p w14:paraId="18D47EEE" w14:textId="77777777" w:rsidR="004D3944" w:rsidRPr="00553DA0" w:rsidRDefault="004D3944" w:rsidP="004D3944">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coimeádfar í ar feadh ar a laghad 10 mbliana;</w:t>
      </w:r>
    </w:p>
    <w:p w14:paraId="2B16394B" w14:textId="77777777" w:rsidR="004D3944" w:rsidRPr="00553DA0" w:rsidRDefault="004D3944" w:rsidP="004D3944">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zh-CN"/>
            </w:rPr>
            <w:t>☐</w:t>
          </w:r>
        </w:sdtContent>
      </w:sdt>
      <w:r w:rsidRPr="00553DA0">
        <w:rPr>
          <w:noProof/>
        </w:rPr>
        <w:t xml:space="preserve"> go mbeidh sí ar fáil don phobal i gcoitinne gan srianta</w:t>
      </w:r>
      <w:r w:rsidRPr="00553DA0">
        <w:rPr>
          <w:rStyle w:val="FootnoteReference"/>
          <w:noProof/>
        </w:rPr>
        <w:footnoteReference w:id="10"/>
      </w:r>
      <w:r w:rsidRPr="00553DA0">
        <w:rPr>
          <w:noProof/>
        </w:rPr>
        <w:t>.</w:t>
      </w:r>
    </w:p>
    <w:p w14:paraId="0EA0BB01" w14:textId="77777777" w:rsidR="004D3944" w:rsidRPr="00553DA0" w:rsidRDefault="004D3944" w:rsidP="004D3944">
      <w:pPr>
        <w:pStyle w:val="ManualNumPar3"/>
        <w:rPr>
          <w:noProof/>
          <w:szCs w:val="24"/>
        </w:rPr>
      </w:pPr>
      <w:r w:rsidRPr="00C27156">
        <w:rPr>
          <w:noProof/>
        </w:rPr>
        <w:t>2.4.5.</w:t>
      </w:r>
      <w:r w:rsidRPr="00C27156">
        <w:rPr>
          <w:noProof/>
        </w:rPr>
        <w:tab/>
      </w:r>
      <w:r w:rsidRPr="00553DA0">
        <w:rPr>
          <w:noProof/>
        </w:rPr>
        <w:t>Tabhair an nasc chuig an suíomh gréasáin cuimsitheach maidir le státchabhair, áit a bhfoilseofar an fhaisnéis a luaitear sa roinn seo:</w:t>
      </w:r>
    </w:p>
    <w:p w14:paraId="4732D726" w14:textId="77777777" w:rsidR="004D3944" w:rsidRPr="00553DA0" w:rsidRDefault="004D3944" w:rsidP="004D3944">
      <w:pPr>
        <w:pStyle w:val="Text1"/>
        <w:rPr>
          <w:noProof/>
        </w:rPr>
      </w:pPr>
      <w:r w:rsidRPr="00553DA0">
        <w:rPr>
          <w:noProof/>
        </w:rPr>
        <w:t>…………………………………………………………………………………</w:t>
      </w:r>
    </w:p>
    <w:p w14:paraId="0474B914" w14:textId="77777777" w:rsidR="004D3944" w:rsidRPr="00553DA0" w:rsidRDefault="004D3944" w:rsidP="004D3944">
      <w:pPr>
        <w:pStyle w:val="ManualNumPar3"/>
        <w:rPr>
          <w:noProof/>
          <w:szCs w:val="24"/>
        </w:rPr>
      </w:pPr>
      <w:r w:rsidRPr="00C27156">
        <w:rPr>
          <w:noProof/>
        </w:rPr>
        <w:t>2.4.6.</w:t>
      </w:r>
      <w:r w:rsidRPr="00C27156">
        <w:rPr>
          <w:noProof/>
        </w:rPr>
        <w:tab/>
      </w:r>
      <w:r w:rsidRPr="00553DA0">
        <w:rPr>
          <w:noProof/>
        </w:rPr>
        <w:t>Deimhnigh go ndéanfar an tuairisciú agus an t-athbhreithniú mar a cheanglaítear i gCuid III, Roinn 3:</w:t>
      </w:r>
    </w:p>
    <w:p w14:paraId="0CECF9CD" w14:textId="77777777" w:rsidR="004D3944" w:rsidRPr="00553DA0" w:rsidRDefault="004D3944" w:rsidP="004D3944">
      <w:pPr>
        <w:pStyle w:val="Text1"/>
        <w:rPr>
          <w:noProof/>
        </w:rPr>
      </w:pPr>
      <w:sdt>
        <w:sdtPr>
          <w:rPr>
            <w:noProof/>
          </w:rPr>
          <w:id w:val="-69292179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déanfar</w:t>
      </w:r>
      <w:r w:rsidRPr="00553DA0">
        <w:rPr>
          <w:noProof/>
        </w:rPr>
        <w:tab/>
      </w:r>
      <w:r w:rsidRPr="00553DA0">
        <w:rPr>
          <w:noProof/>
        </w:rPr>
        <w:tab/>
      </w:r>
      <w:sdt>
        <w:sdtPr>
          <w:rPr>
            <w:noProof/>
          </w:rPr>
          <w:id w:val="148765898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dhéanfar</w:t>
      </w:r>
    </w:p>
    <w:p w14:paraId="7A37F686" w14:textId="77777777" w:rsidR="004D3944" w:rsidRPr="00553DA0" w:rsidRDefault="004D3944" w:rsidP="004D3944">
      <w:pPr>
        <w:pStyle w:val="Text1"/>
        <w:rPr>
          <w:rFonts w:eastAsia="Times New Roman"/>
          <w:noProof/>
        </w:rPr>
      </w:pPr>
      <w:r w:rsidRPr="00553DA0">
        <w:rPr>
          <w:noProof/>
        </w:rPr>
        <w:t>Tabhair faoi deara, de bhun phointe (115) de na Treoirlínte, ar chúiseanna trédhearcachta, ní mór do na Ballstáit an tuairisciú agus an t-athbhreithniú a cheanglaítear i gCuid III, Roinn 3 a dhéanamh.</w:t>
      </w:r>
    </w:p>
    <w:p w14:paraId="4FF976B4" w14:textId="77777777" w:rsidR="004D3944" w:rsidRPr="00553DA0" w:rsidRDefault="004D3944" w:rsidP="004D3944">
      <w:pPr>
        <w:pStyle w:val="ManualNumPar2"/>
        <w:rPr>
          <w:noProof/>
        </w:rPr>
      </w:pPr>
      <w:r w:rsidRPr="00C27156">
        <w:rPr>
          <w:noProof/>
        </w:rPr>
        <w:t>2.5.</w:t>
      </w:r>
      <w:r w:rsidRPr="00C27156">
        <w:rPr>
          <w:noProof/>
        </w:rPr>
        <w:tab/>
      </w:r>
      <w:r w:rsidRPr="00553DA0">
        <w:rPr>
          <w:noProof/>
        </w:rPr>
        <w:t>Éifeachtaí díobhálacha diúltacha ar iomaíocht agus ar thrádáil a sheachaint</w:t>
      </w:r>
    </w:p>
    <w:p w14:paraId="304BB354" w14:textId="77777777" w:rsidR="004D3944" w:rsidRPr="00553DA0" w:rsidRDefault="004D3944" w:rsidP="004D3944">
      <w:pPr>
        <w:rPr>
          <w:i/>
          <w:iCs/>
          <w:noProof/>
        </w:rPr>
      </w:pPr>
      <w:r w:rsidRPr="00553DA0">
        <w:rPr>
          <w:i/>
          <w:noProof/>
        </w:rPr>
        <w:t>Chun an fhaisnéis sa roinn seo a chur ar fáil, féach roinn 3.2.5. (pointí 116- 133) de na Treoirlínte.</w:t>
      </w:r>
    </w:p>
    <w:p w14:paraId="632B727C" w14:textId="77777777" w:rsidR="004D3944" w:rsidRPr="00553DA0" w:rsidRDefault="004D3944" w:rsidP="004D3944">
      <w:pPr>
        <w:rPr>
          <w:noProof/>
          <w:szCs w:val="24"/>
        </w:rPr>
      </w:pPr>
      <w:r w:rsidRPr="00553DA0">
        <w:rPr>
          <w:noProof/>
        </w:rPr>
        <w:t>Cabhair le haghaidh earnáil na talmhaíochta agus earnáil na foraoiseachta agus limistéir thuaithe, d’fhéadfadh an chabhair sin saobhadh a dhéanamh ar an margadh táirgí. Chun go mbeidh an chabhair comhoiriúnach, ní mór éifeachtaí diúltacha an bhirt cabhrach i dtéarmaí saobhadh ar an iomaíocht agus tionchar ar an trádáil idir na Ballstáit, a íoslaghdú.</w:t>
      </w:r>
    </w:p>
    <w:p w14:paraId="14D3D824" w14:textId="77777777" w:rsidR="004D3944" w:rsidRPr="00553DA0" w:rsidRDefault="004D3944" w:rsidP="004D3944">
      <w:pPr>
        <w:rPr>
          <w:noProof/>
          <w:color w:val="000000"/>
          <w:szCs w:val="24"/>
          <w:shd w:val="clear" w:color="auto" w:fill="FFFFFF"/>
        </w:rPr>
      </w:pPr>
      <w:r w:rsidRPr="00553DA0">
        <w:rPr>
          <w:noProof/>
        </w:rPr>
        <w:t xml:space="preserve">De bhun phointe (117), </w:t>
      </w:r>
      <w:r w:rsidRPr="00553DA0">
        <w:rPr>
          <w:noProof/>
          <w:color w:val="000000"/>
          <w:shd w:val="clear" w:color="auto" w:fill="FFFFFF"/>
        </w:rPr>
        <w:t>sainaithneoidh an Coimisiún an margadh/na margaí dá ndéanann an chabhair difear, agus an fhaisnéis a sholáthraíonn an Ballstát maidir leis an margadh/leis na margaí táirgí lena mbaineann á cur san áireamh, is é sin le rá, an margadh /na margaí dá ndéantar difear leis an athrú ar iompraíocht thairbhí na cabhrach.</w:t>
      </w:r>
    </w:p>
    <w:p w14:paraId="1E178F6F" w14:textId="77777777" w:rsidR="004D3944" w:rsidRPr="00553DA0" w:rsidRDefault="004D3944" w:rsidP="004D3944">
      <w:pPr>
        <w:pStyle w:val="ManualNumPar3"/>
        <w:rPr>
          <w:noProof/>
        </w:rPr>
      </w:pPr>
      <w:r w:rsidRPr="00C27156">
        <w:rPr>
          <w:noProof/>
        </w:rPr>
        <w:t>2.5.1.</w:t>
      </w:r>
      <w:r w:rsidRPr="00C27156">
        <w:rPr>
          <w:noProof/>
        </w:rPr>
        <w:tab/>
      </w:r>
      <w:r w:rsidRPr="00553DA0">
        <w:rPr>
          <w:noProof/>
        </w:rPr>
        <w:t>I gcomhréir le pointe (117) de na Treoirlínte, tabhair faisnéis faoin margadh táirgí a ndéanann an chabhair difear dó:</w:t>
      </w:r>
    </w:p>
    <w:p w14:paraId="08E64B34" w14:textId="77777777" w:rsidR="004D3944" w:rsidRPr="00553DA0" w:rsidRDefault="004D3944" w:rsidP="004D3944">
      <w:pPr>
        <w:pStyle w:val="Text1"/>
        <w:rPr>
          <w:noProof/>
        </w:rPr>
      </w:pPr>
      <w:r w:rsidRPr="00553DA0">
        <w:rPr>
          <w:noProof/>
        </w:rPr>
        <w:t>………………………………………………………………………………………</w:t>
      </w:r>
    </w:p>
    <w:p w14:paraId="05DFAE03" w14:textId="77777777" w:rsidR="004D3944" w:rsidRPr="00553DA0" w:rsidRDefault="004D3944" w:rsidP="004D3944">
      <w:pPr>
        <w:pStyle w:val="ManualNumPar3"/>
        <w:rPr>
          <w:noProof/>
          <w:szCs w:val="24"/>
        </w:rPr>
      </w:pPr>
      <w:r w:rsidRPr="00C27156">
        <w:rPr>
          <w:noProof/>
        </w:rPr>
        <w:lastRenderedPageBreak/>
        <w:t>2.5.2.</w:t>
      </w:r>
      <w:r w:rsidRPr="00C27156">
        <w:rPr>
          <w:noProof/>
        </w:rPr>
        <w:tab/>
      </w:r>
      <w:r w:rsidRPr="00553DA0">
        <w:rPr>
          <w:noProof/>
        </w:rPr>
        <w:t>An bhfuil an chabhair spriocdhírithe go maith, comhréireach agus teoranta do na glanchostais bhreise?</w:t>
      </w:r>
    </w:p>
    <w:p w14:paraId="71234B54" w14:textId="77777777" w:rsidR="004D3944" w:rsidRPr="00553DA0" w:rsidRDefault="004D3944" w:rsidP="004D3944">
      <w:pPr>
        <w:pStyle w:val="Text1"/>
        <w:rPr>
          <w:noProof/>
        </w:rPr>
      </w:pPr>
      <w:sdt>
        <w:sdtPr>
          <w:rPr>
            <w:noProof/>
          </w:rPr>
          <w:id w:val="64678670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57966795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720DD617" w14:textId="77777777" w:rsidR="004D3944" w:rsidRPr="00553DA0" w:rsidRDefault="004D3944" w:rsidP="004D3944">
      <w:pPr>
        <w:pStyle w:val="Text1"/>
        <w:rPr>
          <w:rFonts w:eastAsia="Times New Roman"/>
          <w:noProof/>
        </w:rPr>
      </w:pPr>
      <w:r w:rsidRPr="00553DA0">
        <w:rPr>
          <w:noProof/>
        </w:rPr>
        <w:t xml:space="preserve">De bhun phointe (118) de na Treoirlínte, </w:t>
      </w:r>
      <w:r w:rsidRPr="00553DA0">
        <w:rPr>
          <w:noProof/>
          <w:shd w:val="clear" w:color="auto" w:fill="FFFFFF"/>
        </w:rPr>
        <w:t>ach an chabhair a bheith spriocdhírithe go maith, comhréireach agus teoranta do na glanchostais bhreise, maolófar ar thionchar diúltach na cabhrach agus is lú an riosca a bheidh ann go ndéanfar an iomaíocht a shaobhadh go míchuí de dheasca na cabhrach. Chun an fhaisnéis sin a chur ar fáil, féach Roinn 2.1.1 den bhileog faisnéise seo.</w:t>
      </w:r>
    </w:p>
    <w:p w14:paraId="17DB24DF" w14:textId="77777777" w:rsidR="004D3944" w:rsidRPr="00553DA0" w:rsidRDefault="004D3944" w:rsidP="004D3944">
      <w:pPr>
        <w:pStyle w:val="ManualNumPar3"/>
        <w:rPr>
          <w:noProof/>
          <w:szCs w:val="24"/>
        </w:rPr>
      </w:pPr>
      <w:r w:rsidRPr="00C27156">
        <w:rPr>
          <w:noProof/>
        </w:rPr>
        <w:t>2.5.3.</w:t>
      </w:r>
      <w:r w:rsidRPr="00C27156">
        <w:rPr>
          <w:noProof/>
        </w:rPr>
        <w:tab/>
      </w:r>
      <w:r w:rsidRPr="00553DA0">
        <w:rPr>
          <w:noProof/>
        </w:rPr>
        <w:t>An urramaítear an uasdéine cabhrach nó an t-uasmhéid cabhrach a leagtar amach i Roinn shonrach de na Treoirlínte?</w:t>
      </w:r>
    </w:p>
    <w:p w14:paraId="4D2243DF" w14:textId="77777777" w:rsidR="004D3944" w:rsidRPr="00553DA0" w:rsidRDefault="004D3944" w:rsidP="004D3944">
      <w:pPr>
        <w:pStyle w:val="Text1"/>
        <w:rPr>
          <w:noProof/>
        </w:rPr>
      </w:pPr>
      <w:sdt>
        <w:sdtPr>
          <w:rPr>
            <w:noProof/>
          </w:rPr>
          <w:id w:val="44280484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urramaítear</w:t>
      </w:r>
      <w:r w:rsidRPr="00553DA0">
        <w:rPr>
          <w:noProof/>
        </w:rPr>
        <w:tab/>
      </w:r>
      <w:r w:rsidRPr="00553DA0">
        <w:rPr>
          <w:noProof/>
        </w:rPr>
        <w:tab/>
      </w:r>
      <w:sdt>
        <w:sdtPr>
          <w:rPr>
            <w:noProof/>
          </w:rPr>
          <w:id w:val="30220932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urramaítear</w:t>
      </w:r>
    </w:p>
    <w:p w14:paraId="36929914"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Sonraigh an uasdéine cabhrach agus an t-uasmhéid cabhrach:</w:t>
      </w:r>
    </w:p>
    <w:p w14:paraId="310770A7" w14:textId="77777777" w:rsidR="004D3944" w:rsidRPr="00553DA0" w:rsidRDefault="004D3944" w:rsidP="004D3944">
      <w:pPr>
        <w:pStyle w:val="Text1"/>
        <w:rPr>
          <w:noProof/>
        </w:rPr>
      </w:pPr>
      <w:r w:rsidRPr="00553DA0">
        <w:rPr>
          <w:noProof/>
        </w:rPr>
        <w:t>………………………………………………………………………………………</w:t>
      </w:r>
    </w:p>
    <w:p w14:paraId="05798F16"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Measann an Coimisiún, má urramaítear an uasdéine cabhrach nó an t-uasméid cabhrach, go maolaítear tionchar diúltach na cabhrach agus gur lú an baol a bhíonn ann go ndéanfaidh an chabhair an iomaíocht a shaobhadh ar bhealach díobhálach.</w:t>
      </w:r>
    </w:p>
    <w:p w14:paraId="2372FF5C" w14:textId="77777777" w:rsidR="004D3944" w:rsidRPr="00553DA0" w:rsidRDefault="004D3944" w:rsidP="004D3944">
      <w:pPr>
        <w:pStyle w:val="ManualHeading4"/>
        <w:rPr>
          <w:b/>
          <w:bCs/>
          <w:noProof/>
        </w:rPr>
      </w:pPr>
      <w:r w:rsidRPr="00553DA0">
        <w:rPr>
          <w:b/>
          <w:noProof/>
        </w:rPr>
        <w:t xml:space="preserve">Scéimeanna cabhrach infheistíochta i dtaca le próiseáil táirgí talmhaíochta agus táirgí talmhaíochta mhargú in earnáil na foraoiseachta </w:t>
      </w:r>
    </w:p>
    <w:p w14:paraId="0DBB2106" w14:textId="77777777" w:rsidR="004D3944" w:rsidRPr="00553DA0" w:rsidRDefault="004D3944" w:rsidP="004D3944">
      <w:pPr>
        <w:pStyle w:val="ManualNumPar3"/>
        <w:rPr>
          <w:noProof/>
          <w:szCs w:val="24"/>
        </w:rPr>
      </w:pPr>
      <w:r w:rsidRPr="00C27156">
        <w:rPr>
          <w:noProof/>
        </w:rPr>
        <w:t>2.5.4.</w:t>
      </w:r>
      <w:r w:rsidRPr="00C27156">
        <w:rPr>
          <w:noProof/>
        </w:rPr>
        <w:tab/>
      </w:r>
      <w:r w:rsidRPr="00553DA0">
        <w:rPr>
          <w:noProof/>
        </w:rPr>
        <w:t>Tabhair tuairisc ar an margadh/na margaí táirgí lena mbaineann, i.e. an margadh nó na margaí a ndéanann an t-athrú ar iompraíocht thairbhí na cabhrach difear dóibh.</w:t>
      </w:r>
    </w:p>
    <w:p w14:paraId="5EEEAA49" w14:textId="77777777" w:rsidR="004D3944" w:rsidRPr="00553DA0" w:rsidRDefault="004D3944" w:rsidP="004D3944">
      <w:pPr>
        <w:pStyle w:val="Text1"/>
        <w:rPr>
          <w:noProof/>
        </w:rPr>
      </w:pPr>
      <w:r w:rsidRPr="00553DA0">
        <w:rPr>
          <w:noProof/>
        </w:rPr>
        <w:t>...................................................................................................................................</w:t>
      </w:r>
    </w:p>
    <w:p w14:paraId="05079AD3" w14:textId="77777777" w:rsidR="004D3944" w:rsidRPr="00553DA0" w:rsidRDefault="004D3944" w:rsidP="004D3944">
      <w:pPr>
        <w:pStyle w:val="Text1"/>
        <w:rPr>
          <w:noProof/>
          <w:szCs w:val="24"/>
        </w:rPr>
      </w:pPr>
      <w:r w:rsidRPr="00553DA0">
        <w:rPr>
          <w:noProof/>
        </w:rPr>
        <w:t xml:space="preserve">Tabhair faoi deara agus measúnú á dhéanamh ar éifeachtaí diúltacha an bhirt cabhrach, </w:t>
      </w:r>
      <w:r w:rsidRPr="00553DA0">
        <w:rPr>
          <w:noProof/>
          <w:color w:val="000000"/>
          <w:shd w:val="clear" w:color="auto" w:fill="FFFFFF"/>
        </w:rPr>
        <w:t>díreoidh</w:t>
      </w:r>
      <w:r w:rsidRPr="00553DA0">
        <w:rPr>
          <w:noProof/>
        </w:rPr>
        <w:t xml:space="preserve"> an Coimisiún a anailís ar an saobhadh ar an iomaíocht ar an tionchar intuartha atá ag an gcabhair in earnáil na talmhaíochta agus in earnáil na foraoiseachta agus i limistéir thuaithe ar an iomaíocht idir gnóthais sa mhargadh nó sna margaí táirgí dá ndéantar difear</w:t>
      </w:r>
      <w:r w:rsidRPr="00553DA0">
        <w:rPr>
          <w:rStyle w:val="FootnoteReference"/>
          <w:noProof/>
          <w:szCs w:val="24"/>
        </w:rPr>
        <w:footnoteReference w:id="11"/>
      </w:r>
      <w:r w:rsidRPr="00553DA0">
        <w:rPr>
          <w:noProof/>
        </w:rPr>
        <w:t>.</w:t>
      </w:r>
    </w:p>
    <w:p w14:paraId="0FCB3E23" w14:textId="77777777" w:rsidR="004D3944" w:rsidRPr="00553DA0" w:rsidRDefault="004D3944" w:rsidP="004D3944">
      <w:pPr>
        <w:pStyle w:val="ManualNumPar3"/>
        <w:rPr>
          <w:noProof/>
          <w:szCs w:val="24"/>
        </w:rPr>
      </w:pPr>
      <w:r w:rsidRPr="00C27156">
        <w:rPr>
          <w:noProof/>
        </w:rPr>
        <w:t>2.5.5.</w:t>
      </w:r>
      <w:r w:rsidRPr="00C27156">
        <w:rPr>
          <w:noProof/>
        </w:rPr>
        <w:tab/>
      </w:r>
      <w:r w:rsidRPr="00553DA0">
        <w:rPr>
          <w:noProof/>
        </w:rPr>
        <w:t>I gcás scéimeanna cabhrach infheistíochta le haghaidh próiseáil agus/nó margú táirge talmhaíochta agus in earnáil na foraoiseachta, léirigh go mbeidh na héifeachtaí diúltacha teoranta ionas nach mbeidh i gceist ach a laghad acu agus is féidir, ag tabhairt san áireamh, mar shampla, méid na dtionscadal lena mbaineann, méideanna aonair agus carnacha cabhrach, an líon tairbhithe beartaithe chomh maith le saintréithe na n‑earnálacha a bhfuiltear ag díriú orthu.</w:t>
      </w:r>
    </w:p>
    <w:p w14:paraId="031B8203" w14:textId="77777777" w:rsidR="004D3944" w:rsidRPr="00553DA0" w:rsidRDefault="004D3944" w:rsidP="004D3944">
      <w:pPr>
        <w:ind w:left="567" w:firstLine="11"/>
        <w:rPr>
          <w:noProof/>
          <w:szCs w:val="24"/>
        </w:rPr>
      </w:pPr>
      <w:r w:rsidRPr="00553DA0">
        <w:rPr>
          <w:noProof/>
        </w:rPr>
        <w:t>………………………………………………………………………………………….</w:t>
      </w:r>
    </w:p>
    <w:p w14:paraId="51575088" w14:textId="77777777" w:rsidR="004D3944" w:rsidRPr="00553DA0" w:rsidRDefault="004D3944" w:rsidP="004D3944">
      <w:pPr>
        <w:pStyle w:val="ManualNumPar3"/>
        <w:rPr>
          <w:rFonts w:eastAsia="Calibri"/>
          <w:noProof/>
          <w:szCs w:val="24"/>
        </w:rPr>
      </w:pPr>
      <w:r w:rsidRPr="00C27156">
        <w:rPr>
          <w:noProof/>
        </w:rPr>
        <w:t>2.5.6.</w:t>
      </w:r>
      <w:r w:rsidRPr="00C27156">
        <w:rPr>
          <w:noProof/>
        </w:rPr>
        <w:tab/>
      </w:r>
      <w:r w:rsidRPr="00553DA0">
        <w:rPr>
          <w:noProof/>
        </w:rPr>
        <w:t xml:space="preserve">Maidir le scéimeanna cabhrach infheistíochta chun táirgí talmhaíochta a phróiseáil agus/nó táirgí talmhaíochta a mhargú agus in earnáil na foraoiseachta, moltar do na Ballstáit measúnú tionchair a chur isteach mar aon le meastóireachtaí </w:t>
      </w:r>
      <w:r w:rsidRPr="00553DA0">
        <w:rPr>
          <w:i/>
          <w:noProof/>
        </w:rPr>
        <w:t>ex post</w:t>
      </w:r>
      <w:r w:rsidRPr="00553DA0">
        <w:rPr>
          <w:noProof/>
        </w:rPr>
        <w:t xml:space="preserve"> a rinneadh le haghaidh scéimeanna comhchosúla lena chur ar chumas an Coimisiún measúnú a dhéanamh ar éifeachtaí diúltacha féideartha na scéime cabhrach.</w:t>
      </w:r>
    </w:p>
    <w:p w14:paraId="1DB94807" w14:textId="77777777" w:rsidR="004D3944" w:rsidRPr="00553DA0" w:rsidRDefault="004D3944" w:rsidP="004D3944">
      <w:pPr>
        <w:pStyle w:val="Tiret1"/>
        <w:numPr>
          <w:ilvl w:val="0"/>
          <w:numId w:val="28"/>
        </w:numPr>
        <w:rPr>
          <w:noProof/>
        </w:rPr>
      </w:pPr>
      <w:r w:rsidRPr="00553DA0">
        <w:rPr>
          <w:noProof/>
        </w:rPr>
        <w:lastRenderedPageBreak/>
        <w:t>An bhfuil measúnú tionchair á chur isteach in éineacht leis an bhfógra?</w:t>
      </w:r>
    </w:p>
    <w:p w14:paraId="680CFE1F" w14:textId="77777777" w:rsidR="004D3944" w:rsidRPr="00553DA0" w:rsidRDefault="004D3944" w:rsidP="004D3944">
      <w:pPr>
        <w:pStyle w:val="Text2"/>
        <w:rPr>
          <w:noProof/>
        </w:rPr>
      </w:pPr>
      <w:sdt>
        <w:sdtPr>
          <w:rPr>
            <w:noProof/>
          </w:rPr>
          <w:id w:val="25132147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37734933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557DD356" w14:textId="77777777" w:rsidR="004D3944" w:rsidRPr="00553DA0" w:rsidRDefault="004D3944" w:rsidP="004D3944">
      <w:pPr>
        <w:pStyle w:val="Tiret1"/>
        <w:numPr>
          <w:ilvl w:val="0"/>
          <w:numId w:val="29"/>
        </w:numPr>
        <w:rPr>
          <w:noProof/>
        </w:rPr>
      </w:pPr>
      <w:r w:rsidRPr="00553DA0">
        <w:rPr>
          <w:noProof/>
        </w:rPr>
        <w:t xml:space="preserve">An bhfuil meastóireacht </w:t>
      </w:r>
      <w:r w:rsidRPr="00553DA0">
        <w:rPr>
          <w:i/>
          <w:noProof/>
        </w:rPr>
        <w:t>ex post</w:t>
      </w:r>
      <w:r w:rsidRPr="00553DA0">
        <w:rPr>
          <w:noProof/>
        </w:rPr>
        <w:t xml:space="preserve"> á cur isteach in éineacht leis an bhfógra?</w:t>
      </w:r>
    </w:p>
    <w:p w14:paraId="57216F8B" w14:textId="77777777" w:rsidR="004D3944" w:rsidRPr="00553DA0" w:rsidRDefault="004D3944" w:rsidP="004D3944">
      <w:pPr>
        <w:pStyle w:val="Text2"/>
        <w:rPr>
          <w:noProof/>
        </w:rPr>
      </w:pPr>
      <w:sdt>
        <w:sdtPr>
          <w:rPr>
            <w:noProof/>
          </w:rPr>
          <w:id w:val="125393674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75023767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38C11784" w14:textId="77777777" w:rsidR="004D3944" w:rsidRPr="00553DA0" w:rsidRDefault="004D3944" w:rsidP="004D3944">
      <w:pPr>
        <w:pStyle w:val="ManualHeading4"/>
        <w:rPr>
          <w:b/>
          <w:bCs/>
          <w:noProof/>
        </w:rPr>
      </w:pPr>
      <w:r w:rsidRPr="00553DA0">
        <w:rPr>
          <w:b/>
          <w:noProof/>
        </w:rPr>
        <w:t>Cabhair infheistíochta is infhógartha go haonarach i dtaca le próiseáil táirgí talmhaíochta agus táirgí talmhaíochta a mhargú agus in earnáil na foraoiseachta</w:t>
      </w:r>
    </w:p>
    <w:p w14:paraId="62AFEBA2" w14:textId="77777777" w:rsidR="004D3944" w:rsidRPr="00553DA0" w:rsidRDefault="004D3944" w:rsidP="004D3944">
      <w:pPr>
        <w:pStyle w:val="Text1"/>
        <w:tabs>
          <w:tab w:val="left" w:pos="1418"/>
          <w:tab w:val="left" w:pos="1560"/>
          <w:tab w:val="left" w:pos="2977"/>
        </w:tabs>
        <w:ind w:left="0"/>
        <w:rPr>
          <w:noProof/>
        </w:rPr>
      </w:pPr>
      <w:r w:rsidRPr="00553DA0">
        <w:rPr>
          <w:noProof/>
        </w:rPr>
        <w:t>De bhun phointe (123) de na Treoirlínte, agus breithmheas á dhéanamh ar éifeachtaí diúltacha na cabhrach infheistíochta aonair, leagann an Coimisiún béim áirithe ar na héifeachtaí diúltacha atá nasctha leis an méadú acmhainneachta i margaí atá ag meath, leis an gcosc ar imeacht, agus leis an nóisean maidir le cumhacht shuntasach mhargaidh. Ní mór na héifeachtaí diúltacha sin a fhrithchothromú le héifeachtaí dearfacha na cabhrach.</w:t>
      </w:r>
    </w:p>
    <w:p w14:paraId="11EF8709" w14:textId="77777777" w:rsidR="004D3944" w:rsidRPr="00553DA0" w:rsidRDefault="004D3944" w:rsidP="004D3944">
      <w:pPr>
        <w:pStyle w:val="ManualNumPar3"/>
        <w:rPr>
          <w:noProof/>
          <w:szCs w:val="24"/>
        </w:rPr>
      </w:pPr>
      <w:r w:rsidRPr="00C27156">
        <w:rPr>
          <w:noProof/>
        </w:rPr>
        <w:t>2.5.7.</w:t>
      </w:r>
      <w:r w:rsidRPr="00C27156">
        <w:rPr>
          <w:noProof/>
        </w:rPr>
        <w:tab/>
      </w:r>
      <w:r w:rsidRPr="00553DA0">
        <w:rPr>
          <w:noProof/>
        </w:rPr>
        <w:t>Chun an Coimisiún a cheadú an saobhadh féideartha ar an iomaíocht agus ar an trádáil a shainaithint agus a mheas, soláthair fianaise lena cheadú don Choimisiún na margaí táirge lena mbaineann a shainaithint (is é sin le rá, táirgí dá ndéanann athrú iompraíochta an tairbhí cabhrach difear dóibh) agus chun na hiomaitheoirí agus custaiméirí/tomhaltóirí dá ndéantar difear dóibh a shainaithint:</w:t>
      </w:r>
    </w:p>
    <w:p w14:paraId="2D1C2E4D" w14:textId="77777777" w:rsidR="004D3944" w:rsidRPr="00553DA0" w:rsidRDefault="004D3944" w:rsidP="004D3944">
      <w:pPr>
        <w:pStyle w:val="Text1"/>
        <w:rPr>
          <w:noProof/>
        </w:rPr>
      </w:pPr>
      <w:r w:rsidRPr="00553DA0">
        <w:rPr>
          <w:noProof/>
        </w:rPr>
        <w:t>……………………………………………………………………………………….</w:t>
      </w:r>
    </w:p>
    <w:p w14:paraId="2D290522" w14:textId="77777777" w:rsidR="004D3944" w:rsidRPr="00553DA0" w:rsidRDefault="004D3944" w:rsidP="004D3944">
      <w:pPr>
        <w:pStyle w:val="Text1"/>
        <w:rPr>
          <w:noProof/>
        </w:rPr>
      </w:pPr>
      <w:r w:rsidRPr="00553DA0">
        <w:rPr>
          <w:noProof/>
        </w:rPr>
        <w:t>De bhun phointe (124) de na Treoirlínte, is é an táirge a chumhdaítear leis an tionscadal infheistíochta an táirge lena mbaineann de ghnáth</w:t>
      </w:r>
      <w:r w:rsidRPr="00553DA0">
        <w:rPr>
          <w:rStyle w:val="FootnoteReference"/>
          <w:noProof/>
          <w:szCs w:val="24"/>
        </w:rPr>
        <w:footnoteReference w:id="12"/>
      </w:r>
      <w:r w:rsidRPr="00553DA0">
        <w:rPr>
          <w:noProof/>
        </w:rPr>
        <w:t>. I gcás ina mbaineann an tionscadal le táirge idirmheánach agus nach ndíoltar cuid shuntasach den aschur ar an margadh, féadfaidh sé gurb é an táirge iartheachtach an táirge lena mbaineann. Áirítear leis an margadh ábhartha táirge an táirge lena mbaineann agus a ionadaithe a bhreithníonn an tomhaltóir mar tháirge den sórt sin (mar gheall ar shaintréithe, phraghsanna, nó úsáid bheartaithe an táirge) nó táirgí a bhreithníonn an táirgeoir mar tháirge den sórt sin (mar gheall ar sholúbthacht na suiteálacha táirgeachta).</w:t>
      </w:r>
    </w:p>
    <w:p w14:paraId="19B6B5EE" w14:textId="77777777" w:rsidR="004D3944" w:rsidRPr="00553DA0" w:rsidRDefault="004D3944" w:rsidP="004D3944">
      <w:pPr>
        <w:pStyle w:val="Text1"/>
        <w:rPr>
          <w:rFonts w:eastAsia="Times New Roman"/>
          <w:noProof/>
        </w:rPr>
      </w:pPr>
      <w:r w:rsidRPr="00553DA0">
        <w:rPr>
          <w:noProof/>
        </w:rPr>
        <w:t>Cuimsíonn margadh ábhartha táirge an táirge lena mbaineann agus a chuid ionadaithe ar thaobh an éilimh, i.e. táirgí a mheasann an tomhaltóir gur táirgí den sórt sin iad (de bharr saintréithe, praghsanna agus úsáid bheartaithe an táirge) agus a gcuid ionadaithe ar thaobh an tsoláthair, i.e. táirgí a measann táirgeoirí gur táirgí den sórt sin iad (trí sholúbthacht shuiteálacha táirgeachta an tairbhí agus a chuid iomaitheoirí). Léirigh cad a mheasann tú mar ionadaigh thaobh an éilimh de agus thaobh an tsoláthair de sa chás seo. Soláthair fianaise, ó thríú páirtí neamhspleách más féidir, chun tacú le do chonclúidí maidir leis an bpointe seo.</w:t>
      </w:r>
    </w:p>
    <w:p w14:paraId="116E375E" w14:textId="77777777" w:rsidR="004D3944" w:rsidRPr="00553DA0" w:rsidRDefault="004D3944" w:rsidP="004D3944">
      <w:pPr>
        <w:pStyle w:val="Text1"/>
        <w:rPr>
          <w:noProof/>
        </w:rPr>
      </w:pPr>
      <w:r w:rsidRPr="00553DA0">
        <w:rPr>
          <w:noProof/>
        </w:rPr>
        <w:t>………………………………………………………………………………………</w:t>
      </w:r>
    </w:p>
    <w:p w14:paraId="4C4EC4B3" w14:textId="77777777" w:rsidR="004D3944" w:rsidRPr="00553DA0" w:rsidRDefault="004D3944" w:rsidP="004D3944">
      <w:pPr>
        <w:pStyle w:val="ManualNumPar3"/>
        <w:rPr>
          <w:rFonts w:eastAsia="Times New Roman"/>
          <w:noProof/>
          <w:szCs w:val="24"/>
        </w:rPr>
      </w:pPr>
      <w:r w:rsidRPr="00C27156">
        <w:rPr>
          <w:noProof/>
        </w:rPr>
        <w:t>2.5.8.</w:t>
      </w:r>
      <w:r w:rsidRPr="00C27156">
        <w:rPr>
          <w:noProof/>
        </w:rPr>
        <w:tab/>
      </w:r>
      <w:r w:rsidRPr="00553DA0">
        <w:rPr>
          <w:noProof/>
        </w:rPr>
        <w:t>Mar thoradh ar an gcabhair, an gcruthóidh an tionscadal acmhainneacht táirgeachta bhreise?</w:t>
      </w:r>
    </w:p>
    <w:p w14:paraId="04DCDFAC" w14:textId="77777777" w:rsidR="004D3944" w:rsidRPr="00553DA0" w:rsidRDefault="004D3944" w:rsidP="004D3944">
      <w:pPr>
        <w:pStyle w:val="Text1"/>
        <w:rPr>
          <w:noProof/>
        </w:rPr>
      </w:pPr>
      <w:sdt>
        <w:sdtPr>
          <w:rPr>
            <w:noProof/>
          </w:rPr>
          <w:id w:val="9768219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cruthóidh</w:t>
      </w:r>
      <w:r w:rsidRPr="00553DA0">
        <w:rPr>
          <w:noProof/>
        </w:rPr>
        <w:tab/>
      </w:r>
      <w:r w:rsidRPr="00553DA0">
        <w:rPr>
          <w:noProof/>
        </w:rPr>
        <w:tab/>
      </w:r>
      <w:sdt>
        <w:sdtPr>
          <w:rPr>
            <w:noProof/>
          </w:rPr>
          <w:id w:val="118078252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chruthóidh</w:t>
      </w:r>
    </w:p>
    <w:p w14:paraId="287D7864" w14:textId="77777777" w:rsidR="004D3944" w:rsidRPr="00553DA0" w:rsidRDefault="004D3944" w:rsidP="004D3944">
      <w:pPr>
        <w:pStyle w:val="Text1"/>
        <w:rPr>
          <w:noProof/>
        </w:rPr>
      </w:pPr>
      <w:r w:rsidRPr="00553DA0">
        <w:rPr>
          <w:noProof/>
        </w:rPr>
        <w:t>Má chruthóidh, tabhair meastachán ar an acmhainneacht táirgeachta bhreise a chruthófar (ó thaobh méide agus luacha de):</w:t>
      </w:r>
    </w:p>
    <w:p w14:paraId="708062ED" w14:textId="77777777" w:rsidR="004D3944" w:rsidRPr="00553DA0" w:rsidRDefault="004D3944" w:rsidP="004D3944">
      <w:pPr>
        <w:pStyle w:val="Text1"/>
        <w:rPr>
          <w:noProof/>
        </w:rPr>
      </w:pPr>
      <w:r w:rsidRPr="00553DA0">
        <w:rPr>
          <w:noProof/>
        </w:rPr>
        <w:t>………………………………………………………………………………………</w:t>
      </w:r>
    </w:p>
    <w:p w14:paraId="08600CB2" w14:textId="77777777" w:rsidR="004D3944" w:rsidRPr="00553DA0" w:rsidRDefault="004D3944" w:rsidP="004D3944">
      <w:pPr>
        <w:pStyle w:val="ManualNumPar3"/>
        <w:rPr>
          <w:rFonts w:eastAsia="Times New Roman"/>
          <w:noProof/>
          <w:szCs w:val="24"/>
        </w:rPr>
      </w:pPr>
      <w:r w:rsidRPr="00C27156">
        <w:rPr>
          <w:noProof/>
        </w:rPr>
        <w:lastRenderedPageBreak/>
        <w:t>2.5.9.</w:t>
      </w:r>
      <w:r w:rsidRPr="00C27156">
        <w:rPr>
          <w:noProof/>
        </w:rPr>
        <w:tab/>
      </w:r>
      <w:r w:rsidRPr="00553DA0">
        <w:rPr>
          <w:noProof/>
        </w:rPr>
        <w:t>Tabhair faisnéis faoi fheidhmíocht an mhargaidh táirgí a ndéanann an chabhair difear, i.e. an bhfuil sé ag fás nó an bhfuil sé ag tearcfheidhmiú:</w:t>
      </w:r>
    </w:p>
    <w:p w14:paraId="67D3C009" w14:textId="77777777" w:rsidR="004D3944" w:rsidRPr="00553DA0" w:rsidRDefault="004D3944" w:rsidP="004D3944">
      <w:pPr>
        <w:pStyle w:val="Text1"/>
        <w:rPr>
          <w:noProof/>
        </w:rPr>
      </w:pPr>
      <w:r w:rsidRPr="00553DA0">
        <w:rPr>
          <w:noProof/>
        </w:rPr>
        <w:t>………………………………………………………………………………………</w:t>
      </w:r>
    </w:p>
    <w:p w14:paraId="417AFC06" w14:textId="77777777" w:rsidR="004D3944" w:rsidRPr="00553DA0" w:rsidRDefault="004D3944" w:rsidP="004D3944">
      <w:pPr>
        <w:pStyle w:val="ManualNumPar3"/>
        <w:rPr>
          <w:rFonts w:eastAsia="Times New Roman"/>
          <w:noProof/>
          <w:szCs w:val="24"/>
        </w:rPr>
      </w:pPr>
      <w:r w:rsidRPr="00C27156">
        <w:rPr>
          <w:noProof/>
        </w:rPr>
        <w:t>2.5.10.</w:t>
      </w:r>
      <w:r w:rsidRPr="00C27156">
        <w:rPr>
          <w:noProof/>
        </w:rPr>
        <w:tab/>
      </w:r>
      <w:r w:rsidRPr="00553DA0">
        <w:rPr>
          <w:noProof/>
        </w:rPr>
        <w:t xml:space="preserve"> Más ag tearcfheidhmiú atá an margadh táirgí a ndéantar difear dó, sonraigh, ó thaobh a bhfuil i ndán san fhadtéarma, cé acu is meath ó thaobh struchtúir de atá ag teacht ar an margadh (i.e tá an margadh ag crapadh) nó is meath coibhneasta atá ag teacht air (i.e. tá sé fós ag fás, ach tá tagarmharc fáis ann nach bhfuil á shárú aige):</w:t>
      </w:r>
    </w:p>
    <w:p w14:paraId="26235B75" w14:textId="77777777" w:rsidR="004D3944" w:rsidRPr="00553DA0" w:rsidRDefault="004D3944" w:rsidP="004D3944">
      <w:pPr>
        <w:pStyle w:val="Text1"/>
        <w:rPr>
          <w:noProof/>
        </w:rPr>
      </w:pPr>
      <w:r w:rsidRPr="00553DA0">
        <w:rPr>
          <w:noProof/>
        </w:rPr>
        <w:t>………………………………………………………………………………………</w:t>
      </w:r>
    </w:p>
    <w:p w14:paraId="357852D9" w14:textId="77777777" w:rsidR="004D3944" w:rsidRPr="00553DA0" w:rsidRDefault="004D3944" w:rsidP="004D3944">
      <w:pPr>
        <w:pStyle w:val="ManualNumPar3"/>
        <w:rPr>
          <w:rFonts w:eastAsia="Times New Roman"/>
          <w:noProof/>
          <w:szCs w:val="24"/>
        </w:rPr>
      </w:pPr>
      <w:r w:rsidRPr="00C27156">
        <w:rPr>
          <w:noProof/>
        </w:rPr>
        <w:t>2.5.11.</w:t>
      </w:r>
      <w:r w:rsidRPr="00C27156">
        <w:rPr>
          <w:noProof/>
        </w:rPr>
        <w:tab/>
      </w:r>
      <w:r w:rsidRPr="00553DA0">
        <w:rPr>
          <w:noProof/>
        </w:rPr>
        <w:t>I gcás inar margadh domhanda é an margadh geografach, chun go ndéanfar measúnú ar fheidhmíocht an mhargaidh táirgí a ndéanann an chabhair difear dó, tabhair faisnéis maidir le héifeacht na cabhrach ar na struchtúir mhargaidh lena mbaineann, go háirithe, an cumas atá inti táirgeoirí a bhrú amach in LEE:</w:t>
      </w:r>
    </w:p>
    <w:p w14:paraId="640F2346" w14:textId="77777777" w:rsidR="004D3944" w:rsidRPr="00553DA0" w:rsidRDefault="004D3944" w:rsidP="004D3944">
      <w:pPr>
        <w:pStyle w:val="Text1"/>
        <w:rPr>
          <w:noProof/>
        </w:rPr>
      </w:pPr>
      <w:r w:rsidRPr="00553DA0">
        <w:rPr>
          <w:noProof/>
        </w:rPr>
        <w:t>………………………………………………………………………………………</w:t>
      </w:r>
    </w:p>
    <w:p w14:paraId="33C92978" w14:textId="77777777" w:rsidR="004D3944" w:rsidRPr="00553DA0" w:rsidRDefault="004D3944" w:rsidP="004D3944">
      <w:pPr>
        <w:pStyle w:val="ManualNumPar3"/>
        <w:rPr>
          <w:rFonts w:eastAsia="Times New Roman"/>
          <w:noProof/>
          <w:szCs w:val="24"/>
        </w:rPr>
      </w:pPr>
      <w:r w:rsidRPr="00C27156">
        <w:rPr>
          <w:noProof/>
        </w:rPr>
        <w:t>2.5.12.</w:t>
      </w:r>
      <w:r w:rsidRPr="00C27156">
        <w:rPr>
          <w:noProof/>
        </w:rPr>
        <w:tab/>
      </w:r>
      <w:r w:rsidRPr="00553DA0">
        <w:rPr>
          <w:noProof/>
        </w:rPr>
        <w:t>Soláthair faisnéis, agus fianaise thacaíochta, maidir le margadh tíreolaíoch ábhartha an tairbhí.</w:t>
      </w:r>
    </w:p>
    <w:p w14:paraId="4748AFCB" w14:textId="77777777" w:rsidR="004D3944" w:rsidRPr="00553DA0" w:rsidRDefault="004D3944" w:rsidP="004D3944">
      <w:pPr>
        <w:pStyle w:val="Text1"/>
        <w:rPr>
          <w:rFonts w:eastAsia="Times New Roman"/>
          <w:noProof/>
          <w:szCs w:val="24"/>
        </w:rPr>
      </w:pPr>
      <w:r w:rsidRPr="00553DA0">
        <w:rPr>
          <w:noProof/>
        </w:rPr>
        <w:t>………………………………………………………………………………………</w:t>
      </w:r>
    </w:p>
    <w:p w14:paraId="4A8CD85C" w14:textId="77777777" w:rsidR="004D3944" w:rsidRPr="00553DA0" w:rsidRDefault="004D3944" w:rsidP="004D3944">
      <w:pPr>
        <w:pStyle w:val="ManualNumPar3"/>
        <w:rPr>
          <w:rFonts w:eastAsia="Times New Roman"/>
          <w:noProof/>
          <w:szCs w:val="24"/>
        </w:rPr>
      </w:pPr>
      <w:r w:rsidRPr="00C27156">
        <w:rPr>
          <w:noProof/>
        </w:rPr>
        <w:t>2.5.13.</w:t>
      </w:r>
      <w:r w:rsidRPr="00C27156">
        <w:rPr>
          <w:noProof/>
        </w:rPr>
        <w:tab/>
      </w:r>
      <w:r w:rsidRPr="00553DA0">
        <w:rPr>
          <w:noProof/>
        </w:rPr>
        <w:t>Sonraigh an táirge nó na táirgí go léir a tháirgfear nuair a bheidh an infheistíocht críochnaithe agus sonraigh, i gcás inarb iomchuí, cód NACE nó ainmníocht CPA:</w:t>
      </w:r>
    </w:p>
    <w:p w14:paraId="1855248E" w14:textId="77777777" w:rsidR="004D3944" w:rsidRPr="00553DA0" w:rsidRDefault="004D3944" w:rsidP="004D3944">
      <w:pPr>
        <w:pStyle w:val="Text1"/>
        <w:rPr>
          <w:noProof/>
        </w:rPr>
      </w:pPr>
      <w:r w:rsidRPr="00553DA0">
        <w:rPr>
          <w:noProof/>
        </w:rPr>
        <w:t>………………………………………………………………………………………</w:t>
      </w:r>
    </w:p>
    <w:p w14:paraId="15681AFA" w14:textId="77777777" w:rsidR="004D3944" w:rsidRPr="00553DA0" w:rsidRDefault="004D3944" w:rsidP="004D3944">
      <w:pPr>
        <w:pStyle w:val="ManualNumPar3"/>
        <w:rPr>
          <w:rFonts w:eastAsia="Times New Roman"/>
          <w:noProof/>
          <w:szCs w:val="24"/>
        </w:rPr>
      </w:pPr>
      <w:r w:rsidRPr="00C27156">
        <w:rPr>
          <w:noProof/>
        </w:rPr>
        <w:t>2.5.14.</w:t>
      </w:r>
      <w:r w:rsidRPr="00C27156">
        <w:rPr>
          <w:noProof/>
        </w:rPr>
        <w:tab/>
      </w:r>
      <w:r w:rsidRPr="00553DA0">
        <w:rPr>
          <w:noProof/>
        </w:rPr>
        <w:t>Sonraigh an gcuirfear an táirge/na táirgí atá beartaithe leis an tionscadal in ionad aon táirgí eile a tháirgeann an tairbhí (ar leibhéal an ghrúpa):</w:t>
      </w:r>
    </w:p>
    <w:p w14:paraId="55DFB5EC" w14:textId="77777777" w:rsidR="004D3944" w:rsidRPr="00553DA0" w:rsidRDefault="004D3944" w:rsidP="004D3944">
      <w:pPr>
        <w:pStyle w:val="Text1"/>
        <w:rPr>
          <w:noProof/>
        </w:rPr>
      </w:pPr>
      <w:sdt>
        <w:sdtPr>
          <w:rPr>
            <w:noProof/>
          </w:rPr>
          <w:id w:val="85107478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cuirfear</w:t>
      </w:r>
      <w:r w:rsidRPr="00553DA0">
        <w:rPr>
          <w:noProof/>
        </w:rPr>
        <w:tab/>
      </w:r>
      <w:r w:rsidRPr="00553DA0">
        <w:rPr>
          <w:noProof/>
        </w:rPr>
        <w:tab/>
      </w:r>
      <w:sdt>
        <w:sdtPr>
          <w:rPr>
            <w:noProof/>
          </w:rPr>
          <w:id w:val="171030471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chuirfear</w:t>
      </w:r>
    </w:p>
    <w:p w14:paraId="0252F50E" w14:textId="77777777" w:rsidR="004D3944" w:rsidRPr="00553DA0" w:rsidRDefault="004D3944" w:rsidP="004D3944">
      <w:pPr>
        <w:pStyle w:val="Text1"/>
        <w:rPr>
          <w:noProof/>
        </w:rPr>
      </w:pPr>
      <w:r w:rsidRPr="00553DA0">
        <w:rPr>
          <w:noProof/>
        </w:rPr>
        <w:t>Má chuirfear an freagra, sonraigh na táirgí a ionadófar. Mura ag suíomh an tionscadail a tháirgtear na táirgí a ionadófar, cuir in iúl cá háit a bhfuil siad á dtáirgeadh faoi láthair. Soláthair tuairisc ar an nasc atá idir an táirgeacht arna hionadú agus an infheistíocht reatha agus tabhair sceideal ama don ionadú:</w:t>
      </w:r>
    </w:p>
    <w:p w14:paraId="438FD727" w14:textId="77777777" w:rsidR="004D3944" w:rsidRPr="00553DA0" w:rsidRDefault="004D3944" w:rsidP="004D3944">
      <w:pPr>
        <w:pStyle w:val="Text1"/>
        <w:rPr>
          <w:noProof/>
        </w:rPr>
      </w:pPr>
      <w:r w:rsidRPr="00553DA0">
        <w:rPr>
          <w:noProof/>
        </w:rPr>
        <w:t>………………………………………………………………………………………</w:t>
      </w:r>
    </w:p>
    <w:p w14:paraId="003DCE70" w14:textId="77777777" w:rsidR="004D3944" w:rsidRPr="00553DA0" w:rsidRDefault="004D3944" w:rsidP="004D3944">
      <w:pPr>
        <w:pStyle w:val="ManualNumPar3"/>
        <w:rPr>
          <w:rFonts w:eastAsia="Times New Roman"/>
          <w:noProof/>
          <w:szCs w:val="24"/>
        </w:rPr>
      </w:pPr>
      <w:r w:rsidRPr="00C27156">
        <w:rPr>
          <w:noProof/>
        </w:rPr>
        <w:t>2.5.15.</w:t>
      </w:r>
      <w:r w:rsidRPr="00C27156">
        <w:rPr>
          <w:noProof/>
        </w:rPr>
        <w:tab/>
      </w:r>
      <w:r w:rsidRPr="00553DA0">
        <w:rPr>
          <w:noProof/>
        </w:rPr>
        <w:t>Léirigh cén táirge (táirgí) eile is féidir a tháirgeadh leis na saoráidí nua céanna (trí sholúbthacht shuiteáil táirgeachta an tairbhí) ar bheagán costais nó gan aon chostas breise:</w:t>
      </w:r>
    </w:p>
    <w:p w14:paraId="5E254BF1" w14:textId="77777777" w:rsidR="004D3944" w:rsidRPr="00553DA0" w:rsidRDefault="004D3944" w:rsidP="004D3944">
      <w:pPr>
        <w:spacing w:before="100" w:beforeAutospacing="1" w:after="100" w:afterAutospacing="1"/>
        <w:ind w:left="567"/>
        <w:rPr>
          <w:rFonts w:eastAsia="Times New Roman"/>
          <w:noProof/>
          <w:szCs w:val="24"/>
        </w:rPr>
      </w:pPr>
      <w:r w:rsidRPr="00553DA0">
        <w:rPr>
          <w:noProof/>
        </w:rPr>
        <w:t>…………………………………………………………………………………………</w:t>
      </w:r>
    </w:p>
    <w:p w14:paraId="57DF51AA" w14:textId="77777777" w:rsidR="004D3944" w:rsidRPr="00553DA0" w:rsidRDefault="004D3944" w:rsidP="004D3944">
      <w:pPr>
        <w:pStyle w:val="ManualNumPar3"/>
        <w:rPr>
          <w:rFonts w:eastAsia="Times New Roman"/>
          <w:noProof/>
          <w:szCs w:val="24"/>
        </w:rPr>
      </w:pPr>
      <w:r w:rsidRPr="00C27156">
        <w:rPr>
          <w:noProof/>
        </w:rPr>
        <w:t>2.5.16.</w:t>
      </w:r>
      <w:r w:rsidRPr="00C27156">
        <w:rPr>
          <w:noProof/>
        </w:rPr>
        <w:tab/>
      </w:r>
      <w:r w:rsidRPr="00553DA0">
        <w:rPr>
          <w:noProof/>
        </w:rPr>
        <w:t>Mínigh, an le táirge idirmheánach a bhaineann an tionscadal, agus an ndíoltar cuid shuntasach den aschur ar shlí eile seachas ar an margadh (faoi dhálaí margaidh). Bunaithe ar an míniú thuas, chun an sciar den mhargadh a ríomh agus an méadú acmhainneachta sa chuid eile den roinn, léirigh an ionann an táirge lena mbaineann agus an táirge atá beartaithe leis an tionscadal, nó an táirge iartheachtach é.</w:t>
      </w:r>
    </w:p>
    <w:p w14:paraId="2D4CCB50" w14:textId="77777777" w:rsidR="004D3944" w:rsidRPr="00553DA0" w:rsidRDefault="004D3944" w:rsidP="004D3944">
      <w:pPr>
        <w:pStyle w:val="Text1"/>
        <w:rPr>
          <w:noProof/>
        </w:rPr>
      </w:pPr>
      <w:r w:rsidRPr="00553DA0">
        <w:rPr>
          <w:noProof/>
        </w:rPr>
        <w:t>………………………………………………………………………………………</w:t>
      </w:r>
    </w:p>
    <w:p w14:paraId="76208CC2" w14:textId="77777777" w:rsidR="004D3944" w:rsidRPr="00553DA0" w:rsidRDefault="004D3944" w:rsidP="004D3944">
      <w:pPr>
        <w:pStyle w:val="ManualNumPar3"/>
        <w:rPr>
          <w:noProof/>
          <w:szCs w:val="24"/>
        </w:rPr>
      </w:pPr>
      <w:r w:rsidRPr="00C27156">
        <w:rPr>
          <w:noProof/>
        </w:rPr>
        <w:t>2.5.17.</w:t>
      </w:r>
      <w:r w:rsidRPr="00C27156">
        <w:rPr>
          <w:noProof/>
        </w:rPr>
        <w:tab/>
      </w:r>
      <w:r w:rsidRPr="00553DA0">
        <w:rPr>
          <w:noProof/>
        </w:rPr>
        <w:t>Chun measúnú a dhéanamh ar chumhacht mhargaidh an tairbhí, tabhair an fhaisnéis seo a leanas maidir lena staid sa mhargadh (thar thréimhse ama sula bhfuair sé an chabhair agus an suíomh ionchasach ar an margadh tar éis bailchríoch a chur ar an infheistíocht):</w:t>
      </w:r>
    </w:p>
    <w:p w14:paraId="59C4E05E" w14:textId="77777777" w:rsidR="004D3944" w:rsidRPr="00553DA0" w:rsidRDefault="004D3944" w:rsidP="004D3944">
      <w:pPr>
        <w:pStyle w:val="Point1"/>
        <w:rPr>
          <w:noProof/>
          <w:szCs w:val="24"/>
        </w:rPr>
      </w:pPr>
      <w:r w:rsidRPr="00C27156">
        <w:rPr>
          <w:noProof/>
        </w:rPr>
        <w:lastRenderedPageBreak/>
        <w:t>(a)</w:t>
      </w:r>
      <w:r w:rsidRPr="00C27156">
        <w:rPr>
          <w:noProof/>
        </w:rPr>
        <w:tab/>
      </w:r>
      <w:r w:rsidRPr="00553DA0">
        <w:rPr>
          <w:noProof/>
        </w:rPr>
        <w:t>meastachán ar dhíolacháin uile (i dtéarmaí luacha agus toirte) fhaighteoir na cabhrach sa mhargadh ábhartha (ar leibhéal grúpa):</w:t>
      </w:r>
    </w:p>
    <w:p w14:paraId="70E05395" w14:textId="77777777" w:rsidR="004D3944" w:rsidRPr="00553DA0" w:rsidRDefault="004D3944" w:rsidP="004D3944">
      <w:pPr>
        <w:pStyle w:val="Text1"/>
        <w:rPr>
          <w:noProof/>
        </w:rPr>
      </w:pPr>
      <w:r w:rsidRPr="00553DA0">
        <w:rPr>
          <w:noProof/>
        </w:rPr>
        <w:t>………………………………………………………………………………………</w:t>
      </w:r>
    </w:p>
    <w:p w14:paraId="68F3685F" w14:textId="77777777" w:rsidR="004D3944" w:rsidRPr="00553DA0" w:rsidRDefault="004D3944" w:rsidP="004D3944">
      <w:pPr>
        <w:pStyle w:val="Point1"/>
        <w:rPr>
          <w:noProof/>
          <w:szCs w:val="24"/>
        </w:rPr>
      </w:pPr>
      <w:r w:rsidRPr="00C27156">
        <w:rPr>
          <w:noProof/>
        </w:rPr>
        <w:t>(b)</w:t>
      </w:r>
      <w:r w:rsidRPr="00C27156">
        <w:rPr>
          <w:noProof/>
        </w:rPr>
        <w:tab/>
      </w:r>
      <w:r w:rsidRPr="00553DA0">
        <w:rPr>
          <w:noProof/>
        </w:rPr>
        <w:t>meastachán ar dhíolacháin fhoriomlána na dtáirgeoirí uile sa mhargadh ábhartha (i dtéarmaí toirte agus luacha). Má tá siad ar fáil, áirigh staidreamh arna ullmhú ag foinsí poiblí agus/nó neamhspleácha:</w:t>
      </w:r>
    </w:p>
    <w:p w14:paraId="5CF7FE6B" w14:textId="77777777" w:rsidR="004D3944" w:rsidRPr="00553DA0" w:rsidRDefault="004D3944" w:rsidP="004D3944">
      <w:pPr>
        <w:pStyle w:val="Text1"/>
        <w:rPr>
          <w:noProof/>
        </w:rPr>
      </w:pPr>
      <w:r w:rsidRPr="00553DA0">
        <w:rPr>
          <w:noProof/>
        </w:rPr>
        <w:t>………………………………………………………………………………………</w:t>
      </w:r>
    </w:p>
    <w:p w14:paraId="30E83D04" w14:textId="77777777" w:rsidR="004D3944" w:rsidRPr="00553DA0" w:rsidRDefault="004D3944" w:rsidP="004D3944">
      <w:pPr>
        <w:pStyle w:val="ManualNumPar3"/>
        <w:rPr>
          <w:noProof/>
          <w:szCs w:val="24"/>
          <w:shd w:val="clear" w:color="auto" w:fill="FFFFFF"/>
        </w:rPr>
      </w:pPr>
      <w:r w:rsidRPr="00C27156">
        <w:rPr>
          <w:noProof/>
        </w:rPr>
        <w:t>2.5.18.</w:t>
      </w:r>
      <w:r w:rsidRPr="00C27156">
        <w:rPr>
          <w:noProof/>
        </w:rPr>
        <w:tab/>
      </w:r>
      <w:r w:rsidRPr="00553DA0">
        <w:rPr>
          <w:noProof/>
        </w:rPr>
        <w:t xml:space="preserve">Soláthair faisnéis maidir le </w:t>
      </w:r>
      <w:r w:rsidRPr="00553DA0">
        <w:rPr>
          <w:noProof/>
          <w:shd w:val="clear" w:color="auto" w:fill="FFFFFF"/>
        </w:rPr>
        <w:t>sciar an tairbhí den mhargadh, agus sciar a iomaitheoirí den mhargadh:</w:t>
      </w:r>
    </w:p>
    <w:p w14:paraId="58799CBE" w14:textId="77777777" w:rsidR="004D3944" w:rsidRPr="00553DA0" w:rsidRDefault="004D3944" w:rsidP="004D3944">
      <w:pPr>
        <w:pStyle w:val="Text1"/>
        <w:rPr>
          <w:noProof/>
        </w:rPr>
      </w:pPr>
      <w:r w:rsidRPr="00553DA0">
        <w:rPr>
          <w:noProof/>
        </w:rPr>
        <w:t>………………………………………………………………………………………</w:t>
      </w:r>
    </w:p>
    <w:p w14:paraId="4C7EFA24" w14:textId="77777777" w:rsidR="004D3944" w:rsidRPr="00553DA0" w:rsidRDefault="004D3944" w:rsidP="004D3944">
      <w:pPr>
        <w:pStyle w:val="ManualNumPar3"/>
        <w:rPr>
          <w:noProof/>
          <w:szCs w:val="24"/>
        </w:rPr>
      </w:pPr>
      <w:r w:rsidRPr="00C27156">
        <w:rPr>
          <w:noProof/>
        </w:rPr>
        <w:t>2.5.19.</w:t>
      </w:r>
      <w:r w:rsidRPr="00C27156">
        <w:rPr>
          <w:noProof/>
        </w:rPr>
        <w:tab/>
      </w:r>
      <w:r w:rsidRPr="00553DA0">
        <w:rPr>
          <w:noProof/>
        </w:rPr>
        <w:t>Soláthair measúnú de struchtúr an mhargaidh ábhartha lena n‑áirítear, mar shampla, an leibhéal comhchruinnithe sa mhargadh, bacainní féideartha ar iontráil, cumhacht an cheannaitheora agus bacainní ar leathnú nó scoir. Soláthair fianaise, ó thríú páirtí neamhspleách más féidir, chun tacú le do chonclúidí maidir leis an bpointe seo.</w:t>
      </w:r>
    </w:p>
    <w:p w14:paraId="3E4F1E1B" w14:textId="77777777" w:rsidR="004D3944" w:rsidRPr="00553DA0" w:rsidRDefault="004D3944" w:rsidP="004D3944">
      <w:pPr>
        <w:pStyle w:val="Text1"/>
        <w:rPr>
          <w:noProof/>
        </w:rPr>
      </w:pPr>
      <w:r w:rsidRPr="00553DA0">
        <w:rPr>
          <w:noProof/>
        </w:rPr>
        <w:t>………………………………………………………………………………………</w:t>
      </w:r>
    </w:p>
    <w:p w14:paraId="7C42C247" w14:textId="77777777" w:rsidR="004D3944" w:rsidRPr="00553DA0" w:rsidRDefault="004D3944" w:rsidP="004D3944">
      <w:pPr>
        <w:pStyle w:val="ManualNumPar2"/>
        <w:rPr>
          <w:noProof/>
        </w:rPr>
      </w:pPr>
      <w:r w:rsidRPr="00C27156">
        <w:rPr>
          <w:noProof/>
        </w:rPr>
        <w:t>2.6.</w:t>
      </w:r>
      <w:r w:rsidRPr="00C27156">
        <w:rPr>
          <w:noProof/>
        </w:rPr>
        <w:tab/>
      </w:r>
      <w:r w:rsidRPr="00553DA0">
        <w:rPr>
          <w:noProof/>
        </w:rPr>
        <w:t xml:space="preserve"> Éifeachtaí dearfacha agus diúltacha na cabhrach a mheas (tástáil chothromúcháin)</w:t>
      </w:r>
    </w:p>
    <w:p w14:paraId="28242125" w14:textId="77777777" w:rsidR="004D3944" w:rsidRPr="00553DA0" w:rsidRDefault="004D3944" w:rsidP="004D3944">
      <w:pPr>
        <w:rPr>
          <w:i/>
          <w:iCs/>
          <w:noProof/>
        </w:rPr>
      </w:pPr>
      <w:r w:rsidRPr="00553DA0">
        <w:rPr>
          <w:i/>
          <w:noProof/>
        </w:rPr>
        <w:t>Chun an fhaisnéis sa roinn seo a chur ar fáil, féach roinn 3.2.6. (pointí 134 – 141) de na Treoirlínte.</w:t>
      </w:r>
    </w:p>
    <w:p w14:paraId="0D184BF5" w14:textId="77777777" w:rsidR="004D3944" w:rsidRPr="00553DA0" w:rsidRDefault="004D3944" w:rsidP="004D3944">
      <w:pPr>
        <w:rPr>
          <w:noProof/>
        </w:rPr>
      </w:pPr>
      <w:r w:rsidRPr="00553DA0">
        <w:rPr>
          <w:noProof/>
        </w:rPr>
        <w:t>Déanann an Coimisiún measúnú ar cibé acu is mó nó nach mó éifeachtaí dearfacha an bhirt cabhrach ná na héifeachtaí diúltacha sainaitheanta ar choinníollacha iomaíochta agus trádála. Ní fhéadfaidh an Coimisiún teacht ar chonclúid maidir le comhoiriúnacht an bhirt cabhrach leis an margadh inmheánach ach amháin i gcás inar mó na héifeachtaí dearfacha ná na héifeachtaí diúltacha. I gcásanna nach dtugann an beart cabhrach atá beartaithe aghaidh ar chliseadh margaidh dea-shainaitheanta ar bhealach iomchuí agus comhréireach, is gnách gur mó na héifeachtaí díobhálacha saofa ar an iomaíocht ná éifeachtaí dearfacha an bhirt; dá bhrí sin, is dócha go dtiocfaidh an Coimisiún ar an tátal nach bhfuil an beart cabhrach atá beartaithe ag teacht salach ar a chéile.</w:t>
      </w:r>
    </w:p>
    <w:p w14:paraId="78269C5D" w14:textId="77777777" w:rsidR="004D3944" w:rsidRPr="00553DA0" w:rsidRDefault="004D3944" w:rsidP="004D3944">
      <w:pPr>
        <w:pStyle w:val="ManualNumPar3"/>
        <w:rPr>
          <w:i/>
          <w:noProof/>
        </w:rPr>
      </w:pPr>
      <w:r w:rsidRPr="00C27156">
        <w:rPr>
          <w:noProof/>
        </w:rPr>
        <w:t>2.6.1.</w:t>
      </w:r>
      <w:r w:rsidRPr="00C27156">
        <w:rPr>
          <w:noProof/>
        </w:rPr>
        <w:tab/>
      </w:r>
      <w:r w:rsidRPr="00553DA0">
        <w:rPr>
          <w:noProof/>
        </w:rPr>
        <w:t>Sonraigh tionchar na cabhrach ar ghnóthú chuspóirí ginearálta agus sonracha CBT a leagtar amach in Airteagail 5 agus 6 de Rialachán (AE) 2021/2115:</w:t>
      </w:r>
    </w:p>
    <w:p w14:paraId="7C499BFC" w14:textId="77777777" w:rsidR="004D3944" w:rsidRPr="00553DA0" w:rsidRDefault="004D3944" w:rsidP="004D3944">
      <w:pPr>
        <w:pStyle w:val="Text1"/>
        <w:rPr>
          <w:i/>
          <w:noProof/>
          <w:color w:val="050004"/>
        </w:rPr>
      </w:pPr>
      <w:r w:rsidRPr="00553DA0">
        <w:rPr>
          <w:noProof/>
        </w:rPr>
        <w:t>………………………………………………………………………………………</w:t>
      </w:r>
    </w:p>
    <w:p w14:paraId="2EF20AA9" w14:textId="77777777" w:rsidR="004D3944" w:rsidRPr="00553DA0" w:rsidRDefault="004D3944" w:rsidP="004D3944">
      <w:pPr>
        <w:pStyle w:val="Text1"/>
        <w:rPr>
          <w:i/>
          <w:noProof/>
        </w:rPr>
      </w:pPr>
      <w:r w:rsidRPr="00553DA0">
        <w:rPr>
          <w:noProof/>
        </w:rPr>
        <w:t>Sonraigh na cuspóirí de chuid Airteagail 5 agus 6 de Rialachán (AE) 2021/2115 lena rannchuideoidh an chabhair:</w:t>
      </w:r>
    </w:p>
    <w:p w14:paraId="168FAF78" w14:textId="77777777" w:rsidR="004D3944" w:rsidRPr="00553DA0" w:rsidRDefault="004D3944" w:rsidP="004D3944">
      <w:pPr>
        <w:pStyle w:val="Text1"/>
        <w:rPr>
          <w:i/>
          <w:noProof/>
          <w:color w:val="050004"/>
        </w:rPr>
      </w:pPr>
      <w:r w:rsidRPr="00553DA0">
        <w:rPr>
          <w:noProof/>
        </w:rPr>
        <w:t>………………………………………………………………………………………</w:t>
      </w:r>
    </w:p>
    <w:p w14:paraId="214B394E" w14:textId="77777777" w:rsidR="004D3944" w:rsidRPr="00553DA0" w:rsidRDefault="004D3944" w:rsidP="004D3944">
      <w:pPr>
        <w:pStyle w:val="Text1"/>
        <w:rPr>
          <w:noProof/>
          <w:szCs w:val="24"/>
        </w:rPr>
      </w:pPr>
      <w:r w:rsidRPr="00553DA0">
        <w:rPr>
          <w:noProof/>
        </w:rPr>
        <w:t xml:space="preserve">Tabhair faoi deara, de bhun phointe (136) de na Treoirlínte, </w:t>
      </w:r>
      <w:r w:rsidRPr="00553DA0">
        <w:rPr>
          <w:noProof/>
          <w:color w:val="050004"/>
        </w:rPr>
        <w:t xml:space="preserve">mar chuid den mheasúnú ar éifeachtaí dearfacha agus diúltacha na cabhrach, cuirfidh an Coimisiún san áireamh tionchar na cabhrach ar ghnóthú chuspóirí ginearálta agus sonracha CBT a leagtar amach in Airteagail 5 agus 6 de Rialachán (AE) 2021/2115, arb é is aidhm dóibh </w:t>
      </w:r>
      <w:r w:rsidRPr="00553DA0">
        <w:rPr>
          <w:noProof/>
          <w:color w:val="000000"/>
          <w:shd w:val="clear" w:color="auto" w:fill="FFFFFF"/>
        </w:rPr>
        <w:t>earnáil talmhaíochta chliste, iomaíoch, athléimneach agus éagsúlaithe a chothú, cosaint an chomhshaoil, lena n-áirítear an bhithéagsúlacht, agus gníomhú ar son na haeráide a thacú agus a neartú agus rannchuidiú le cuspóirí an Aontais a bhaineann leis an gcomhshaol agus leis an aeráid a bhaint amach agus creatlach shocheacnamaíoch na limistéar tuaithe a neartú</w:t>
      </w:r>
      <w:r w:rsidRPr="00553DA0">
        <w:rPr>
          <w:noProof/>
          <w:color w:val="050004"/>
        </w:rPr>
        <w:t>.</w:t>
      </w:r>
    </w:p>
    <w:p w14:paraId="5DE22D57" w14:textId="77777777" w:rsidR="004D3944" w:rsidRPr="00553DA0" w:rsidRDefault="004D3944" w:rsidP="004D3944">
      <w:pPr>
        <w:pStyle w:val="ManualNumPar3"/>
        <w:rPr>
          <w:noProof/>
          <w:szCs w:val="24"/>
        </w:rPr>
      </w:pPr>
      <w:r w:rsidRPr="00C27156">
        <w:rPr>
          <w:noProof/>
        </w:rPr>
        <w:lastRenderedPageBreak/>
        <w:t>2.6.2.</w:t>
      </w:r>
      <w:r w:rsidRPr="00C27156">
        <w:rPr>
          <w:noProof/>
        </w:rPr>
        <w:tab/>
      </w:r>
      <w:r w:rsidRPr="00553DA0">
        <w:rPr>
          <w:noProof/>
        </w:rPr>
        <w:t>An amhlaidh go gcomhlíonann an chabhair na coinníollacha a leagtar síos sna Ranna is infheidhme de Chuid II de na Treoirlínte agus go n-urramaítear léi na huasdéiní cabhrach ábhartha nó na méideanna cabhrach a leagtar amach iontu?</w:t>
      </w:r>
    </w:p>
    <w:p w14:paraId="48F251CD" w14:textId="77777777" w:rsidR="004D3944" w:rsidRPr="00553DA0" w:rsidRDefault="004D3944" w:rsidP="004D3944">
      <w:pPr>
        <w:pStyle w:val="Text1"/>
        <w:rPr>
          <w:noProof/>
        </w:rPr>
      </w:pPr>
      <w:sdt>
        <w:sdtPr>
          <w:rPr>
            <w:noProof/>
          </w:rPr>
          <w:id w:val="92168511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amhlaidh</w:t>
      </w:r>
      <w:r w:rsidRPr="00553DA0">
        <w:rPr>
          <w:noProof/>
        </w:rPr>
        <w:tab/>
      </w:r>
      <w:r w:rsidRPr="00553DA0">
        <w:rPr>
          <w:noProof/>
        </w:rPr>
        <w:tab/>
      </w:r>
      <w:sdt>
        <w:sdtPr>
          <w:rPr>
            <w:noProof/>
          </w:rPr>
          <w:id w:val="1450432858"/>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hamhlaidh</w:t>
      </w:r>
    </w:p>
    <w:p w14:paraId="1338EE3B" w14:textId="77777777" w:rsidR="004D3944" w:rsidRPr="00553DA0" w:rsidRDefault="004D3944" w:rsidP="004D3944">
      <w:pPr>
        <w:pStyle w:val="Text1"/>
        <w:rPr>
          <w:noProof/>
          <w:color w:val="050004"/>
        </w:rPr>
      </w:pPr>
      <w:r w:rsidRPr="00553DA0">
        <w:rPr>
          <w:noProof/>
        </w:rPr>
        <w:t>Féach ar an Roinn is infheidhme de Chuid II de na Treoirlínte:</w:t>
      </w:r>
    </w:p>
    <w:p w14:paraId="0A180F39" w14:textId="77777777" w:rsidR="004D3944" w:rsidRPr="00553DA0" w:rsidRDefault="004D3944" w:rsidP="004D3944">
      <w:pPr>
        <w:pStyle w:val="Text1"/>
        <w:rPr>
          <w:noProof/>
        </w:rPr>
      </w:pPr>
      <w:r w:rsidRPr="00553DA0">
        <w:rPr>
          <w:noProof/>
        </w:rPr>
        <w:t>………………………………………………………………………………………</w:t>
      </w:r>
    </w:p>
    <w:p w14:paraId="580CC39D" w14:textId="77777777" w:rsidR="004D3944" w:rsidRPr="00553DA0" w:rsidRDefault="004D3944" w:rsidP="004D3944">
      <w:pPr>
        <w:pStyle w:val="Text1"/>
        <w:rPr>
          <w:noProof/>
          <w:szCs w:val="24"/>
        </w:rPr>
      </w:pPr>
      <w:r w:rsidRPr="00553DA0">
        <w:rPr>
          <w:noProof/>
          <w:color w:val="000000"/>
          <w:shd w:val="clear" w:color="auto" w:fill="FFFFFF"/>
        </w:rPr>
        <w:t>Tabhair faoi deara</w:t>
      </w:r>
      <w:r w:rsidRPr="00553DA0">
        <w:rPr>
          <w:noProof/>
        </w:rPr>
        <w:t xml:space="preserve">, </w:t>
      </w:r>
      <w:r w:rsidRPr="00553DA0">
        <w:rPr>
          <w:noProof/>
          <w:color w:val="000000"/>
          <w:shd w:val="clear" w:color="auto" w:fill="FFFFFF"/>
        </w:rPr>
        <w:t>de bhun phointe (137) de na Treoirlínte, go measann an Coimisiún an éifeacht dhiúltach ar iomaíochas agus ar thrádáil a bheith teoranta don íosmhéid, i gcás ina gcomhlíontar na coinníollacha leis an gcabhair agus nach sáraítear leis an gcabhair na huasdéiní cabhrach nó</w:t>
      </w:r>
      <w:r w:rsidRPr="00553DA0">
        <w:rPr>
          <w:noProof/>
        </w:rPr>
        <w:t xml:space="preserve"> na huasmhéideanna </w:t>
      </w:r>
      <w:r w:rsidRPr="00553DA0">
        <w:rPr>
          <w:noProof/>
          <w:color w:val="000000"/>
          <w:shd w:val="clear" w:color="auto" w:fill="FFFFFF"/>
        </w:rPr>
        <w:t>cabhrach, a leagtar síos sna Ranna is infheidhme de Chuid II.</w:t>
      </w:r>
    </w:p>
    <w:p w14:paraId="7CB949EE" w14:textId="77777777" w:rsidR="004D3944" w:rsidRPr="00553DA0" w:rsidRDefault="004D3944" w:rsidP="004D3944">
      <w:pPr>
        <w:pStyle w:val="ManualNumPar3"/>
        <w:rPr>
          <w:noProof/>
          <w:szCs w:val="24"/>
        </w:rPr>
      </w:pPr>
      <w:r w:rsidRPr="00C27156">
        <w:rPr>
          <w:noProof/>
        </w:rPr>
        <w:t>2.6.3.</w:t>
      </w:r>
      <w:r w:rsidRPr="00C27156">
        <w:rPr>
          <w:noProof/>
        </w:rPr>
        <w:tab/>
      </w:r>
      <w:r w:rsidRPr="00553DA0">
        <w:rPr>
          <w:noProof/>
        </w:rPr>
        <w:t>An bhfuil an chabhair á cómhaoiniú faoi Rialachán (AE) 2021/2115 nó á maoiniú ag an Aontas?</w:t>
      </w:r>
    </w:p>
    <w:p w14:paraId="6B561EE1" w14:textId="77777777" w:rsidR="004D3944" w:rsidRPr="00553DA0" w:rsidRDefault="004D3944" w:rsidP="004D3944">
      <w:pPr>
        <w:pStyle w:val="Text1"/>
        <w:rPr>
          <w:noProof/>
        </w:rPr>
      </w:pPr>
      <w:sdt>
        <w:sdtPr>
          <w:rPr>
            <w:noProof/>
          </w:rPr>
          <w:id w:val="-195146760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17078297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1EB7B79" w14:textId="77777777" w:rsidR="004D3944" w:rsidRPr="00553DA0" w:rsidRDefault="004D3944" w:rsidP="004D3944">
      <w:pPr>
        <w:pStyle w:val="Text1"/>
        <w:rPr>
          <w:rFonts w:eastAsia="Times New Roman"/>
          <w:noProof/>
          <w:szCs w:val="24"/>
        </w:rPr>
      </w:pPr>
      <w:r w:rsidRPr="00553DA0">
        <w:rPr>
          <w:noProof/>
        </w:rPr>
        <w:t xml:space="preserve">Tabhair faoi deara, de bhun phointe (138) de na Treoirlínte, </w:t>
      </w:r>
      <w:r w:rsidRPr="00553DA0">
        <w:rPr>
          <w:noProof/>
          <w:color w:val="000000"/>
          <w:shd w:val="clear" w:color="auto" w:fill="FFFFFF"/>
        </w:rPr>
        <w:t>maidir le státchabhair a chómhaoinítear faoi Rialachán (AE) 2021/2115, nó a mhaoiníonn an tAontas, measfaidh an Coimisiún gur deimhníodh cé na héifeachtaí dearfacha gaolmhara atá i gceist.</w:t>
      </w:r>
    </w:p>
    <w:p w14:paraId="21ECB3CA" w14:textId="77777777" w:rsidR="004D3944" w:rsidRPr="00553DA0" w:rsidRDefault="004D3944" w:rsidP="004D3944">
      <w:pPr>
        <w:pStyle w:val="ManualNumPar3"/>
        <w:rPr>
          <w:noProof/>
          <w:szCs w:val="24"/>
        </w:rPr>
      </w:pPr>
      <w:r w:rsidRPr="00C27156">
        <w:rPr>
          <w:noProof/>
        </w:rPr>
        <w:t>2.6.4.</w:t>
      </w:r>
      <w:r w:rsidRPr="00C27156">
        <w:rPr>
          <w:noProof/>
        </w:rPr>
        <w:tab/>
      </w:r>
      <w:r w:rsidRPr="00553DA0">
        <w:rPr>
          <w:noProof/>
        </w:rPr>
        <w:t>An meastar go mbeidh aon tionchar ar an gcomhshaol agus/nó ar an aeráid ag an ngníomhaíocht a fhaigheann cabhair?</w:t>
      </w:r>
    </w:p>
    <w:p w14:paraId="10BA1644" w14:textId="77777777" w:rsidR="004D3944" w:rsidRPr="00553DA0" w:rsidRDefault="004D3944" w:rsidP="004D3944">
      <w:pPr>
        <w:pStyle w:val="Text1"/>
        <w:rPr>
          <w:noProof/>
        </w:rPr>
      </w:pPr>
      <w:sdt>
        <w:sdtPr>
          <w:rPr>
            <w:noProof/>
          </w:rPr>
          <w:id w:val="211416850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meastar</w:t>
      </w:r>
      <w:r w:rsidRPr="00553DA0">
        <w:rPr>
          <w:noProof/>
        </w:rPr>
        <w:tab/>
      </w:r>
      <w:r w:rsidRPr="00553DA0">
        <w:rPr>
          <w:noProof/>
        </w:rPr>
        <w:tab/>
      </w:r>
      <w:sdt>
        <w:sdtPr>
          <w:rPr>
            <w:noProof/>
          </w:rPr>
          <w:id w:val="-132558008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mheastar</w:t>
      </w:r>
    </w:p>
    <w:p w14:paraId="4DF4E5ED" w14:textId="77777777" w:rsidR="004D3944" w:rsidRPr="00553DA0" w:rsidRDefault="004D3944" w:rsidP="004D3944">
      <w:pPr>
        <w:pStyle w:val="Text1"/>
        <w:rPr>
          <w:noProof/>
        </w:rPr>
      </w:pPr>
      <w:r w:rsidRPr="00553DA0">
        <w:rPr>
          <w:noProof/>
        </w:rPr>
        <w:t>Má mheastar, tabhair tuairisc ar an tionchar a bhfuil coinne leis, agus an reachtaíocht maidir le cosaint an chomhshaoil a liostaítear i bPointe (139) de na Treoirlínte á cur san áireamh, sin agus na caighdeáin maidir le cóir mhaith thalmhaíochta agus chomhshaoil (GAEC) faoi Rialachán (AE) 2021/2115:</w:t>
      </w:r>
    </w:p>
    <w:p w14:paraId="472589EB" w14:textId="77777777" w:rsidR="004D3944" w:rsidRPr="00553DA0" w:rsidRDefault="004D3944" w:rsidP="004D3944">
      <w:pPr>
        <w:pStyle w:val="Text1"/>
        <w:rPr>
          <w:noProof/>
        </w:rPr>
      </w:pPr>
      <w:r w:rsidRPr="00553DA0">
        <w:rPr>
          <w:noProof/>
        </w:rPr>
        <w:t>………………………………………………………………………………………</w:t>
      </w:r>
    </w:p>
    <w:p w14:paraId="0628C787"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Tabhair faoi deara</w:t>
      </w:r>
      <w:r w:rsidRPr="00553DA0">
        <w:rPr>
          <w:noProof/>
        </w:rPr>
        <w:t xml:space="preserve">, de bhun </w:t>
      </w:r>
      <w:r w:rsidRPr="00553DA0">
        <w:rPr>
          <w:noProof/>
          <w:color w:val="000000"/>
          <w:shd w:val="clear" w:color="auto" w:fill="FFFFFF"/>
        </w:rPr>
        <w:t>phointe (139) de na Treoirlínte, i gcás ina léirítear go mbíonn tionchar dearfach ag cabhair ar an gcomhshaol agus ar an aeráid, measfaidh an Coimisiún gur deimhníodh cé na héifeachtaí dearfacha atá ag gabháil leis an gcabhair sin.</w:t>
      </w:r>
    </w:p>
    <w:p w14:paraId="657B40A3" w14:textId="77777777" w:rsidR="004D3944" w:rsidRPr="00553DA0" w:rsidRDefault="004D3944" w:rsidP="004D3944">
      <w:pPr>
        <w:pStyle w:val="ManualNumPar3"/>
        <w:rPr>
          <w:noProof/>
          <w:szCs w:val="24"/>
        </w:rPr>
      </w:pPr>
      <w:r w:rsidRPr="00C27156">
        <w:rPr>
          <w:noProof/>
        </w:rPr>
        <w:t>2.6.5.</w:t>
      </w:r>
      <w:r w:rsidRPr="00C27156">
        <w:rPr>
          <w:noProof/>
        </w:rPr>
        <w:tab/>
      </w:r>
      <w:r w:rsidRPr="00553DA0">
        <w:rPr>
          <w:noProof/>
        </w:rPr>
        <w:t>An bhfuil an prionsabal gurb é údar an truaillithe a íocfaidh as curtha san áireamh sa chabhair?</w:t>
      </w:r>
    </w:p>
    <w:p w14:paraId="446B88B4" w14:textId="77777777" w:rsidR="004D3944" w:rsidRPr="00553DA0" w:rsidRDefault="004D3944" w:rsidP="004D3944">
      <w:pPr>
        <w:pStyle w:val="Text1"/>
        <w:rPr>
          <w:noProof/>
        </w:rPr>
      </w:pPr>
      <w:sdt>
        <w:sdtPr>
          <w:rPr>
            <w:noProof/>
          </w:rPr>
          <w:id w:val="29109442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43282302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6C6832E9" w14:textId="77777777" w:rsidR="004D3944" w:rsidRPr="00553DA0" w:rsidRDefault="004D3944" w:rsidP="004D3944">
      <w:pPr>
        <w:pStyle w:val="Text1"/>
        <w:rPr>
          <w:noProof/>
          <w:color w:val="050004"/>
        </w:rPr>
      </w:pPr>
      <w:r w:rsidRPr="00553DA0">
        <w:rPr>
          <w:noProof/>
          <w:color w:val="000000"/>
          <w:shd w:val="clear" w:color="auto" w:fill="FFFFFF"/>
        </w:rPr>
        <w:t>Tabhair</w:t>
      </w:r>
      <w:r w:rsidRPr="00553DA0">
        <w:rPr>
          <w:noProof/>
        </w:rPr>
        <w:t xml:space="preserve"> dóthain faisnéise chun a léiriú go bhfuil an prionsabal sin curtha san áireamh:</w:t>
      </w:r>
    </w:p>
    <w:p w14:paraId="74760675" w14:textId="77777777" w:rsidR="004D3944" w:rsidRPr="00553DA0" w:rsidRDefault="004D3944" w:rsidP="004D3944">
      <w:pPr>
        <w:pStyle w:val="Text1"/>
        <w:rPr>
          <w:noProof/>
        </w:rPr>
      </w:pPr>
      <w:r w:rsidRPr="00553DA0">
        <w:rPr>
          <w:noProof/>
        </w:rPr>
        <w:t>………………………………………………………………………………………</w:t>
      </w:r>
    </w:p>
    <w:p w14:paraId="6EE2B368" w14:textId="77777777" w:rsidR="004D3944" w:rsidRPr="00553DA0" w:rsidRDefault="004D3944" w:rsidP="004D3944">
      <w:pPr>
        <w:pStyle w:val="Text1"/>
        <w:rPr>
          <w:noProof/>
          <w:szCs w:val="24"/>
        </w:rPr>
      </w:pPr>
      <w:r w:rsidRPr="00553DA0">
        <w:rPr>
          <w:noProof/>
        </w:rPr>
        <w:t>Tabhair faoi deara go bhforáiltear le hAirteagal 11 den Chonradh nach mór ceanglais cosanta comhshaoil a chomhtháthú i sainmhíniú agus i gcur chun feidhme bheartais agus ghníomhaíochtaí an Aontais, go háirithe d'fhonn forbairt inbhuanaithe a chur chun cinn.</w:t>
      </w:r>
    </w:p>
    <w:p w14:paraId="0A099532" w14:textId="77777777" w:rsidR="004D3944" w:rsidRPr="00553DA0" w:rsidRDefault="004D3944" w:rsidP="004D3944">
      <w:pPr>
        <w:pStyle w:val="ManualNumPar3"/>
        <w:rPr>
          <w:noProof/>
          <w:szCs w:val="24"/>
        </w:rPr>
      </w:pPr>
      <w:r w:rsidRPr="00C27156">
        <w:rPr>
          <w:noProof/>
        </w:rPr>
        <w:t>2.6.6.</w:t>
      </w:r>
      <w:r w:rsidRPr="00C27156">
        <w:rPr>
          <w:noProof/>
        </w:rPr>
        <w:tab/>
      </w:r>
      <w:r w:rsidRPr="00553DA0">
        <w:rPr>
          <w:noProof/>
        </w:rPr>
        <w:t>An bhfuil tionchar dearfach eile ag an gcabhair?</w:t>
      </w:r>
    </w:p>
    <w:p w14:paraId="2CAD4EBF" w14:textId="77777777" w:rsidR="004D3944" w:rsidRPr="00553DA0" w:rsidRDefault="004D3944" w:rsidP="004D3944">
      <w:pPr>
        <w:pStyle w:val="Text1"/>
        <w:rPr>
          <w:noProof/>
        </w:rPr>
      </w:pPr>
      <w:sdt>
        <w:sdtPr>
          <w:rPr>
            <w:noProof/>
          </w:rPr>
          <w:id w:val="-195616631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57848834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0FB2B5FA" w14:textId="77777777" w:rsidR="004D3944" w:rsidRPr="00553DA0" w:rsidRDefault="004D3944" w:rsidP="004D3944">
      <w:pPr>
        <w:pStyle w:val="Text1"/>
        <w:rPr>
          <w:noProof/>
          <w:color w:val="050004"/>
        </w:rPr>
      </w:pPr>
      <w:r w:rsidRPr="00553DA0">
        <w:rPr>
          <w:noProof/>
          <w:color w:val="050004"/>
        </w:rPr>
        <w:t>Má tá, sonraigh cé acu beartas de chuid an Aontais atá i gceist:</w:t>
      </w:r>
    </w:p>
    <w:p w14:paraId="55FC0153" w14:textId="77777777" w:rsidR="004D3944" w:rsidRPr="00553DA0" w:rsidRDefault="004D3944" w:rsidP="004D3944">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553DA0">
            <w:rPr>
              <w:rFonts w:ascii="MS Gothic" w:eastAsia="MS Gothic" w:hAnsi="MS Gothic" w:hint="eastAsia"/>
              <w:bCs/>
              <w:noProof/>
              <w:lang w:eastAsia="en-GB"/>
            </w:rPr>
            <w:t>☐</w:t>
          </w:r>
        </w:sdtContent>
      </w:sdt>
      <w:r w:rsidRPr="00553DA0">
        <w:rPr>
          <w:noProof/>
        </w:rPr>
        <w:t xml:space="preserve"> An Comhaontú Glas don Eoraip (COM/2019/640 final)</w:t>
      </w:r>
    </w:p>
    <w:p w14:paraId="3FCBAE42" w14:textId="77777777" w:rsidR="004D3944" w:rsidRPr="00553DA0" w:rsidRDefault="004D3944" w:rsidP="004D3944">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An Straitéis ‘ón bhFeirm go dtí an Forc’ (COM/2020/381final)</w:t>
      </w:r>
    </w:p>
    <w:p w14:paraId="03E90368" w14:textId="77777777" w:rsidR="004D3944" w:rsidRPr="00553DA0" w:rsidRDefault="004D3944" w:rsidP="004D3944">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Straitéis an Aontais Eorpaigh um an Oiriúnú don Athrú Aeráide (COM/2013/0216 final agus COM/2021/82 final)</w:t>
      </w:r>
    </w:p>
    <w:p w14:paraId="1D344FB3" w14:textId="77777777" w:rsidR="004D3944" w:rsidRPr="00553DA0" w:rsidRDefault="004D3944" w:rsidP="004D3944">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Teachtaireacht maidir le Timthriallta Carbóin Inbhuanaithe a Athbhunú (COM(2021)800 final)</w:t>
      </w:r>
    </w:p>
    <w:p w14:paraId="7AE2523A" w14:textId="77777777" w:rsidR="004D3944" w:rsidRPr="00553DA0" w:rsidRDefault="004D3944" w:rsidP="004D3944">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An Straitéis Foraoiseachta (COM/2021/572 final)</w:t>
      </w:r>
    </w:p>
    <w:p w14:paraId="577970DB" w14:textId="77777777" w:rsidR="004D3944" w:rsidRPr="00553DA0" w:rsidRDefault="004D3944" w:rsidP="004D3944">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An Straitéis Bhitheagsúlachta (COM/2020/380 final)</w:t>
      </w:r>
    </w:p>
    <w:p w14:paraId="68EB7013" w14:textId="77777777" w:rsidR="004D3944" w:rsidRPr="00553DA0" w:rsidRDefault="004D3944" w:rsidP="004D3944">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Eile (sonraigh):</w:t>
      </w:r>
    </w:p>
    <w:p w14:paraId="2B378609" w14:textId="77777777" w:rsidR="004D3944" w:rsidRPr="00553DA0" w:rsidRDefault="004D3944" w:rsidP="004D3944">
      <w:pPr>
        <w:pStyle w:val="Text1"/>
        <w:rPr>
          <w:i/>
          <w:noProof/>
          <w:color w:val="050004"/>
        </w:rPr>
      </w:pPr>
      <w:r w:rsidRPr="00553DA0">
        <w:rPr>
          <w:noProof/>
        </w:rPr>
        <w:t>…………………………………………………………….</w:t>
      </w:r>
    </w:p>
    <w:p w14:paraId="0C1DC7C9" w14:textId="77777777" w:rsidR="004D3944" w:rsidRPr="00553DA0" w:rsidRDefault="004D3944" w:rsidP="004D3944">
      <w:pPr>
        <w:pStyle w:val="Text1"/>
        <w:rPr>
          <w:noProof/>
          <w:szCs w:val="24"/>
        </w:rPr>
      </w:pPr>
      <w:r w:rsidRPr="00553DA0">
        <w:rPr>
          <w:noProof/>
        </w:rPr>
        <w:t xml:space="preserve">Tabhair tuilleadh sonraí maidir le héifeacht dhearfach na cabhrach agus mínigh cén chaoi a bhfuil </w:t>
      </w:r>
      <w:r w:rsidRPr="00553DA0">
        <w:rPr>
          <w:noProof/>
          <w:color w:val="000000"/>
          <w:shd w:val="clear" w:color="auto" w:fill="FFFFFF"/>
        </w:rPr>
        <w:t>an chabhair ailínithe leis an mbeartas nó na beartais AE a sonraíodh:</w:t>
      </w:r>
    </w:p>
    <w:p w14:paraId="6D862C8E" w14:textId="77777777" w:rsidR="004D3944" w:rsidRPr="00553DA0" w:rsidRDefault="004D3944" w:rsidP="004D3944">
      <w:pPr>
        <w:pStyle w:val="Text1"/>
        <w:rPr>
          <w:noProof/>
        </w:rPr>
      </w:pPr>
      <w:r w:rsidRPr="00553DA0">
        <w:rPr>
          <w:noProof/>
        </w:rPr>
        <w:t>………………………………………………………………………………………</w:t>
      </w:r>
    </w:p>
    <w:p w14:paraId="4F6828D0" w14:textId="77777777" w:rsidR="004D3944" w:rsidRPr="00553DA0" w:rsidRDefault="004D3944" w:rsidP="004D3944">
      <w:pPr>
        <w:pStyle w:val="Text1"/>
        <w:rPr>
          <w:i/>
          <w:noProof/>
          <w:color w:val="050004"/>
        </w:rPr>
      </w:pPr>
      <w:r w:rsidRPr="00553DA0">
        <w:rPr>
          <w:noProof/>
          <w:color w:val="000000"/>
          <w:shd w:val="clear" w:color="auto" w:fill="FFFFFF"/>
        </w:rPr>
        <w:t>Tabhair faoi deara, de bhun phointe (140) de na Treoirlínte, i gcás ina bhfuil éifeachtaí dearfacha na cabhrach ag freagairt do na héifeachtaí dearfacha siúd a chuimsítear i mbeartais de chuid an Aontais, gur féidir glacadh leis gur leithne an éifeacht dhearfach atá ag gabháil le cabhair atá ailínithe le beartais AE den sórt sin.</w:t>
      </w:r>
    </w:p>
    <w:p w14:paraId="69F29CAF" w14:textId="77777777" w:rsidR="004D3944" w:rsidRPr="00553DA0" w:rsidRDefault="004D3944" w:rsidP="004D3944">
      <w:pPr>
        <w:pStyle w:val="ManualNumPar3"/>
        <w:rPr>
          <w:noProof/>
          <w:szCs w:val="24"/>
        </w:rPr>
      </w:pPr>
      <w:r w:rsidRPr="00C27156">
        <w:rPr>
          <w:noProof/>
        </w:rPr>
        <w:t>2.6.7.</w:t>
      </w:r>
      <w:r w:rsidRPr="00C27156">
        <w:rPr>
          <w:noProof/>
        </w:rPr>
        <w:tab/>
      </w:r>
      <w:r w:rsidRPr="00553DA0">
        <w:rPr>
          <w:noProof/>
        </w:rPr>
        <w:t>An i bhfabhar infheistíochtaí atá an chabhair á deonú?</w:t>
      </w:r>
    </w:p>
    <w:p w14:paraId="1B71DFB6" w14:textId="77777777" w:rsidR="004D3944" w:rsidRPr="00553DA0" w:rsidRDefault="004D3944" w:rsidP="004D3944">
      <w:pPr>
        <w:pStyle w:val="Text1"/>
        <w:rPr>
          <w:noProof/>
        </w:rPr>
      </w:pPr>
      <w:sdt>
        <w:sdtPr>
          <w:rPr>
            <w:noProof/>
          </w:rPr>
          <w:id w:val="-165467473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55204316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7A9FFF70" w14:textId="77777777" w:rsidR="004D3944" w:rsidRPr="00553DA0" w:rsidRDefault="004D3944" w:rsidP="004D3944">
      <w:pPr>
        <w:pStyle w:val="Text1"/>
        <w:rPr>
          <w:noProof/>
        </w:rPr>
      </w:pPr>
      <w:r w:rsidRPr="00553DA0">
        <w:rPr>
          <w:noProof/>
        </w:rPr>
        <w:t>Más ea, tabhair faisnéis faoi Airteagal 3 de Rialachán (AE) 2020/852</w:t>
      </w:r>
      <w:r w:rsidRPr="00553DA0">
        <w:rPr>
          <w:rStyle w:val="FootnoteReference"/>
          <w:noProof/>
        </w:rPr>
        <w:footnoteReference w:id="13"/>
      </w:r>
      <w:r w:rsidRPr="00553DA0">
        <w:rPr>
          <w:noProof/>
        </w:rPr>
        <w:t>, lena n-áirítear a mhéid a bhaineann leis an bprionsabal ‘gan dochar suntasach a dhéanamh’, nó le modheolaíochtaí inchomparáide eile.</w:t>
      </w:r>
    </w:p>
    <w:p w14:paraId="67175FF9" w14:textId="77777777" w:rsidR="004D3944" w:rsidRPr="00553DA0" w:rsidRDefault="004D3944" w:rsidP="004D3944">
      <w:pPr>
        <w:pStyle w:val="Text1"/>
        <w:rPr>
          <w:noProof/>
        </w:rPr>
      </w:pPr>
      <w:r w:rsidRPr="00553DA0">
        <w:rPr>
          <w:noProof/>
        </w:rPr>
        <w:t>………………………………………………………………………………………</w:t>
      </w:r>
    </w:p>
    <w:p w14:paraId="06C9D011" w14:textId="77777777" w:rsidR="004D3944" w:rsidRPr="00553DA0" w:rsidRDefault="004D3944" w:rsidP="004D3944">
      <w:pPr>
        <w:pStyle w:val="ManualNumPar2"/>
        <w:rPr>
          <w:noProof/>
        </w:rPr>
      </w:pPr>
      <w:r w:rsidRPr="00C27156">
        <w:rPr>
          <w:noProof/>
        </w:rPr>
        <w:t>2.7.</w:t>
      </w:r>
      <w:r w:rsidRPr="00C27156">
        <w:rPr>
          <w:noProof/>
        </w:rPr>
        <w:tab/>
      </w:r>
      <w:r w:rsidRPr="00553DA0">
        <w:rPr>
          <w:noProof/>
        </w:rPr>
        <w:t>Faisnéis eile</w:t>
      </w:r>
    </w:p>
    <w:p w14:paraId="073FD247" w14:textId="77777777" w:rsidR="004D3944" w:rsidRPr="00553DA0" w:rsidRDefault="004D3944" w:rsidP="004D3944">
      <w:pPr>
        <w:pStyle w:val="ManualHeading4"/>
        <w:rPr>
          <w:b/>
          <w:bCs/>
          <w:noProof/>
        </w:rPr>
      </w:pPr>
      <w:r w:rsidRPr="00553DA0">
        <w:rPr>
          <w:b/>
          <w:noProof/>
        </w:rPr>
        <w:t>Cabhair le haghaidh Thuaisceart Éireann</w:t>
      </w:r>
    </w:p>
    <w:p w14:paraId="3672A6D0" w14:textId="77777777" w:rsidR="004D3944" w:rsidRPr="00553DA0" w:rsidRDefault="004D3944" w:rsidP="004D3944">
      <w:pPr>
        <w:pStyle w:val="ManualNumPar3"/>
        <w:rPr>
          <w:rFonts w:eastAsia="Times New Roman"/>
          <w:noProof/>
          <w:szCs w:val="24"/>
        </w:rPr>
      </w:pPr>
      <w:r w:rsidRPr="00C27156">
        <w:rPr>
          <w:noProof/>
        </w:rPr>
        <w:t>2.7.1.</w:t>
      </w:r>
      <w:r w:rsidRPr="00C27156">
        <w:rPr>
          <w:noProof/>
        </w:rPr>
        <w:tab/>
      </w:r>
      <w:r w:rsidRPr="00553DA0">
        <w:rPr>
          <w:noProof/>
        </w:rPr>
        <w:t>An bhfuil an chabhair le deonú i dTuaisceart Éireann?</w:t>
      </w:r>
    </w:p>
    <w:p w14:paraId="67765C2B" w14:textId="77777777" w:rsidR="004D3944" w:rsidRPr="00553DA0" w:rsidRDefault="004D3944" w:rsidP="004D3944">
      <w:pPr>
        <w:pStyle w:val="Text1"/>
        <w:rPr>
          <w:noProof/>
        </w:rPr>
      </w:pPr>
      <w:sdt>
        <w:sdtPr>
          <w:rPr>
            <w:noProof/>
          </w:rPr>
          <w:id w:val="14145098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w:t>
      </w:r>
      <w:r w:rsidRPr="00553DA0">
        <w:rPr>
          <w:noProof/>
        </w:rPr>
        <w:tab/>
      </w:r>
      <w:r w:rsidRPr="00553DA0">
        <w:rPr>
          <w:noProof/>
        </w:rPr>
        <w:tab/>
      </w:r>
      <w:sdt>
        <w:sdtPr>
          <w:rPr>
            <w:noProof/>
          </w:rPr>
          <w:id w:val="-139311305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níl</w:t>
      </w:r>
    </w:p>
    <w:p w14:paraId="42BAB8F5" w14:textId="77777777" w:rsidR="004D3944" w:rsidRPr="00553DA0" w:rsidRDefault="004D3944" w:rsidP="004D3944">
      <w:pPr>
        <w:pStyle w:val="Text1"/>
        <w:rPr>
          <w:noProof/>
        </w:rPr>
      </w:pPr>
      <w:r w:rsidRPr="00553DA0">
        <w:rPr>
          <w:noProof/>
        </w:rPr>
        <w:t xml:space="preserve">Má tá, tabhair faoi deara, de bhun phointe (28) de na Treoirlínte, </w:t>
      </w:r>
      <w:r w:rsidRPr="00553DA0">
        <w:rPr>
          <w:noProof/>
          <w:color w:val="000000"/>
          <w:shd w:val="clear" w:color="auto" w:fill="FFFFFF"/>
        </w:rPr>
        <w:t>chun cabhair a dheonú i dTuaisceart Éireann, i gcás ina gceanglaítear le beart go gcomhlíonfar na coinníollacha a leagtar síos i Rialachán (AE) 2021/2115, ní mór faisnéis choibhéiseach a sholáthar san fhógra don Choimisiún de bhun Airteagal 108(3) den Chonradh</w:t>
      </w:r>
      <w:r w:rsidRPr="00553DA0">
        <w:rPr>
          <w:noProof/>
        </w:rPr>
        <w:t>.</w:t>
      </w:r>
    </w:p>
    <w:p w14:paraId="105678F5" w14:textId="77777777" w:rsidR="004D3944" w:rsidRPr="00553DA0" w:rsidRDefault="004D3944" w:rsidP="004D3944">
      <w:pPr>
        <w:pStyle w:val="Text1"/>
        <w:rPr>
          <w:iCs/>
          <w:noProof/>
        </w:rPr>
      </w:pPr>
      <w:r w:rsidRPr="00553DA0">
        <w:rPr>
          <w:noProof/>
        </w:rPr>
        <w:t>I dteannta na Bileoige Faisnéise Forlíontaí seo, le haghaidh gach birt a chumhdaítear leis na Treoirlínte, ní mór an Bhileog Faisnéise Forlíontaí ábhartha a líonadh amach.</w:t>
      </w:r>
    </w:p>
    <w:p w14:paraId="606AFC55" w14:textId="77777777" w:rsidR="004D3944" w:rsidRPr="00553DA0" w:rsidRDefault="004D3944" w:rsidP="004D3944">
      <w:pPr>
        <w:pStyle w:val="ManualHeading4"/>
        <w:rPr>
          <w:b/>
          <w:bCs/>
          <w:noProof/>
        </w:rPr>
      </w:pPr>
      <w:r w:rsidRPr="00553DA0">
        <w:rPr>
          <w:b/>
          <w:noProof/>
        </w:rPr>
        <w:lastRenderedPageBreak/>
        <w:t>Cabhair i bhfabhar gnóthas atá i gcruachás</w:t>
      </w:r>
    </w:p>
    <w:p w14:paraId="035F44F7" w14:textId="77777777" w:rsidR="004D3944" w:rsidRPr="00553DA0" w:rsidRDefault="004D3944" w:rsidP="004D3944">
      <w:pPr>
        <w:rPr>
          <w:rFonts w:eastAsia="Times New Roman"/>
          <w:noProof/>
          <w:szCs w:val="24"/>
        </w:rPr>
      </w:pPr>
      <w:r w:rsidRPr="00553DA0">
        <w:rPr>
          <w:noProof/>
        </w:rPr>
        <w:t>De bhun phointe (23) de na Treoirlínte, nuair atá gnóthas i gcruachás airgeadais, toisc go bhfuil baol ann go dtiocfaidh deireadh leis an ngnóthas ar fad, measann an Coimisiún nach féidir a bhreithniú gur meán iomchuí é chun cuspóirí eile a bhaineann le beartas poiblí a chur chun cinn ach amháin go dtí go ndearbhófar inmharthanacht an ghnóthais sin. Dá bhrí sin, i gcás inar gnóthas atá i gcruachás é tairbhí na cabhrach mar a shainmhínítear i bpointe (33) (63) de na Treoirlínte, déanfar measúnú ar an gcabhair i gcomhréir leis na Treoirlínte maidir le státchabhair chun teacht i gcabhair ar ghnólachtaí atá i gcruachás agus athstruchtúrú a dhéanamh orthu.</w:t>
      </w:r>
    </w:p>
    <w:p w14:paraId="78E56369" w14:textId="77777777" w:rsidR="004D3944" w:rsidRPr="00553DA0" w:rsidRDefault="004D3944" w:rsidP="004D3944">
      <w:pPr>
        <w:rPr>
          <w:noProof/>
          <w:color w:val="000000"/>
          <w:szCs w:val="24"/>
          <w:shd w:val="clear" w:color="auto" w:fill="FFFFFF"/>
        </w:rPr>
      </w:pPr>
      <w:r w:rsidRPr="00553DA0">
        <w:rPr>
          <w:noProof/>
          <w:color w:val="000000"/>
          <w:shd w:val="clear" w:color="auto" w:fill="FFFFFF"/>
        </w:rPr>
        <w:t>Le pointe (23) de na Treoirlínte, áfach, déantar foráil maidir le heisceachtaí áirithe ón bprionsabal nach soláthraítear státchabhair do ghnóthais a bhfuil deacrachtaí airgeadais acu.</w:t>
      </w:r>
    </w:p>
    <w:p w14:paraId="1323AF61" w14:textId="77777777" w:rsidR="004D3944" w:rsidRPr="00553DA0" w:rsidRDefault="004D3944" w:rsidP="004D3944">
      <w:pPr>
        <w:pStyle w:val="ManualNumPar3"/>
        <w:rPr>
          <w:rFonts w:eastAsia="Times New Roman"/>
          <w:noProof/>
          <w:szCs w:val="24"/>
        </w:rPr>
      </w:pPr>
      <w:r w:rsidRPr="00C27156">
        <w:rPr>
          <w:noProof/>
        </w:rPr>
        <w:t>2.7.2.</w:t>
      </w:r>
      <w:r w:rsidRPr="00C27156">
        <w:rPr>
          <w:noProof/>
        </w:rPr>
        <w:tab/>
      </w:r>
      <w:r w:rsidRPr="00553DA0">
        <w:rPr>
          <w:noProof/>
        </w:rPr>
        <w:t>Damáiste a tharla de dheasca tubaistí nádúrtha agus tarluithe eisceachtúla dá dtagraítear i gCuid II, Roinn 1.2.1.1 agus Roinn 2.1.3. de na Treoirlínte, an chun cúiteamh a thabhairt ina leith sin atá an chabhair á deonú?</w:t>
      </w:r>
    </w:p>
    <w:p w14:paraId="5B0BD602" w14:textId="77777777" w:rsidR="004D3944" w:rsidRPr="00553DA0" w:rsidRDefault="004D3944" w:rsidP="004D3944">
      <w:pPr>
        <w:pStyle w:val="Text1"/>
        <w:rPr>
          <w:noProof/>
        </w:rPr>
      </w:pPr>
      <w:sdt>
        <w:sdtPr>
          <w:rPr>
            <w:noProof/>
          </w:rPr>
          <w:id w:val="-107489669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176533614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701DE649" w14:textId="77777777" w:rsidR="004D3944" w:rsidRPr="00553DA0" w:rsidRDefault="004D3944" w:rsidP="004D3944">
      <w:pPr>
        <w:pStyle w:val="Text1"/>
        <w:rPr>
          <w:rFonts w:eastAsia="Times New Roman"/>
          <w:noProof/>
        </w:rPr>
      </w:pPr>
      <w:r w:rsidRPr="00553DA0">
        <w:rPr>
          <w:noProof/>
        </w:rPr>
        <w:t xml:space="preserve">Más ea, tabhair faoi deara, de bhun phointe (23) de na Treoirlínte, </w:t>
      </w:r>
      <w:r w:rsidRPr="00553DA0">
        <w:rPr>
          <w:noProof/>
          <w:shd w:val="clear" w:color="auto" w:fill="FFFFFF"/>
        </w:rPr>
        <w:t>nach bhfuil feidhm ag an bprionsabal nach ndéantar státchabhair a sholáthar do ghnóthais a bhfuil deacrachtaí airgeadais acu, ar choinníoll go bhfuil an chabhair comhoiriúnach leis an margadh inmheánach faoi Airteagal 107(2), pointe (b), den Chonradh.</w:t>
      </w:r>
    </w:p>
    <w:p w14:paraId="46187D60" w14:textId="77777777" w:rsidR="004D3944" w:rsidRPr="00553DA0" w:rsidRDefault="004D3944" w:rsidP="004D3944">
      <w:pPr>
        <w:pStyle w:val="ManualNumPar3"/>
        <w:rPr>
          <w:rFonts w:eastAsia="Times New Roman"/>
          <w:noProof/>
          <w:szCs w:val="24"/>
        </w:rPr>
      </w:pPr>
      <w:r w:rsidRPr="00C27156">
        <w:rPr>
          <w:noProof/>
        </w:rPr>
        <w:t>2.7.3.</w:t>
      </w:r>
      <w:r w:rsidRPr="00C27156">
        <w:rPr>
          <w:noProof/>
        </w:rPr>
        <w:tab/>
      </w:r>
      <w:r w:rsidRPr="00553DA0">
        <w:rPr>
          <w:noProof/>
        </w:rPr>
        <w:t xml:space="preserve">An mar chúiteamh i leith an damáiste a tharla de dheasca </w:t>
      </w:r>
      <w:r w:rsidRPr="00553DA0">
        <w:rPr>
          <w:noProof/>
          <w:shd w:val="clear" w:color="auto" w:fill="FFFFFF"/>
        </w:rPr>
        <w:t>teagmhas riosca dá dtagraítear i gCuid II, Ranna 1.2.1.2., 1.2.1.3., 1.2.1.5., 2.1.3., 2.8.1. nó 2.8.5. de na Treoirlínte atá an chabhair á deonú?</w:t>
      </w:r>
    </w:p>
    <w:p w14:paraId="348E9348" w14:textId="77777777" w:rsidR="004D3944" w:rsidRPr="00553DA0" w:rsidRDefault="004D3944" w:rsidP="004D3944">
      <w:pPr>
        <w:pStyle w:val="Text1"/>
        <w:rPr>
          <w:noProof/>
        </w:rPr>
      </w:pPr>
      <w:sdt>
        <w:sdtPr>
          <w:rPr>
            <w:noProof/>
          </w:rPr>
          <w:id w:val="-23540585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143767596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5CB50EF7" w14:textId="77777777" w:rsidR="004D3944" w:rsidRPr="00553DA0" w:rsidRDefault="004D3944" w:rsidP="004D3944">
      <w:pPr>
        <w:pStyle w:val="Text1"/>
        <w:rPr>
          <w:rFonts w:eastAsia="Times New Roman"/>
          <w:noProof/>
          <w:szCs w:val="24"/>
        </w:rPr>
      </w:pPr>
      <w:r w:rsidRPr="00553DA0">
        <w:rPr>
          <w:noProof/>
        </w:rPr>
        <w:t xml:space="preserve">Más ea, tabhair faoi deara, de bhun phointe (23) de na Treoirlínte, </w:t>
      </w:r>
      <w:r w:rsidRPr="00553DA0">
        <w:rPr>
          <w:noProof/>
          <w:color w:val="000000"/>
          <w:shd w:val="clear" w:color="auto" w:fill="FFFFFF"/>
        </w:rPr>
        <w:t>nach bhfuil feidhm ag an bprionsabal nach ndéantar státchabhair a sholáthar do ghnóthais a bhfuil deacrachtaí airgeadais acu, nach bhfuil feidhm aige maidir le cabhair chun na caillteanais nó an damáiste</w:t>
      </w:r>
      <w:r w:rsidRPr="00553DA0">
        <w:rPr>
          <w:noProof/>
        </w:rPr>
        <w:t xml:space="preserve"> a chúiteamh,</w:t>
      </w:r>
      <w:r w:rsidRPr="00553DA0">
        <w:rPr>
          <w:noProof/>
          <w:color w:val="000000"/>
          <w:shd w:val="clear" w:color="auto" w:fill="FFFFFF"/>
        </w:rPr>
        <w:t xml:space="preserve"> ar choinníoll gurbh iad na teagmhais riosca dá dtagraítear i gCuid II, Ranna 1.2.1.2, 1.2.1.3, 1.2.1.5, 2.1.3, 2.8.1 nó 2.8.5. de na Treoirlínte ba chúis leis na caillteanais nó an damáiste sin.</w:t>
      </w:r>
    </w:p>
    <w:p w14:paraId="290C0375" w14:textId="77777777" w:rsidR="004D3944" w:rsidRPr="00553DA0" w:rsidRDefault="004D3944" w:rsidP="004D3944">
      <w:pPr>
        <w:pStyle w:val="ManualNumPar3"/>
        <w:rPr>
          <w:rFonts w:eastAsia="Times New Roman"/>
          <w:noProof/>
          <w:szCs w:val="24"/>
        </w:rPr>
      </w:pPr>
      <w:r w:rsidRPr="00C27156">
        <w:rPr>
          <w:noProof/>
        </w:rPr>
        <w:t>2.7.4.</w:t>
      </w:r>
      <w:r w:rsidRPr="00C27156">
        <w:rPr>
          <w:noProof/>
        </w:rPr>
        <w:tab/>
      </w:r>
      <w:r w:rsidRPr="00553DA0">
        <w:rPr>
          <w:noProof/>
          <w:shd w:val="clear" w:color="auto" w:fill="FFFFFF"/>
        </w:rPr>
        <w:t xml:space="preserve">An le haghaidh aon cheann de na catagóirí cabhrach seo a leanas atá an chabhair </w:t>
      </w:r>
      <w:r w:rsidRPr="00553DA0">
        <w:rPr>
          <w:noProof/>
        </w:rPr>
        <w:t>á deonú</w:t>
      </w:r>
      <w:r w:rsidRPr="00553DA0">
        <w:rPr>
          <w:noProof/>
          <w:shd w:val="clear" w:color="auto" w:fill="FFFFFF"/>
        </w:rPr>
        <w:t>?</w:t>
      </w:r>
    </w:p>
    <w:p w14:paraId="4CED5E4B" w14:textId="77777777" w:rsidR="004D3944" w:rsidRPr="00553DA0" w:rsidRDefault="004D3944" w:rsidP="004D3944">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cabhair chun </w:t>
      </w:r>
      <w:r w:rsidRPr="00553DA0">
        <w:rPr>
          <w:noProof/>
          <w:shd w:val="clear" w:color="auto" w:fill="FFFFFF"/>
        </w:rPr>
        <w:t>stoc a fuair bás a scriosadh agus a bhaint, mar a leagtar amach i gCuid II, Roinn 1.2.1.4. de na Treoirlínte;</w:t>
      </w:r>
    </w:p>
    <w:p w14:paraId="49474554" w14:textId="77777777" w:rsidR="004D3944" w:rsidRPr="00553DA0" w:rsidRDefault="004D3944" w:rsidP="004D3944">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w:t>
      </w:r>
      <w:r w:rsidRPr="00553DA0">
        <w:rPr>
          <w:noProof/>
          <w:shd w:val="clear" w:color="auto" w:fill="FFFFFF"/>
        </w:rPr>
        <w:t>cabhair le haghaidh bearta coisctheacha, rialaithe agus díothaithe i gcás galar ainmhithe agus lotnaidí plandaí dá dtagraítear i bpointí (370) agus (371) de Chuid II, Roinn 1.2.1.3. de na Treoirlínte.</w:t>
      </w:r>
    </w:p>
    <w:p w14:paraId="4E3B7870"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Más ea</w:t>
      </w:r>
      <w:r w:rsidRPr="00553DA0">
        <w:rPr>
          <w:noProof/>
        </w:rPr>
        <w:t xml:space="preserve">, tabhair faoi deara, de bhun phointe (23) de na Treoirlínte, </w:t>
      </w:r>
      <w:r w:rsidRPr="00553DA0">
        <w:rPr>
          <w:noProof/>
          <w:color w:val="000000"/>
          <w:shd w:val="clear" w:color="auto" w:fill="FFFFFF"/>
        </w:rPr>
        <w:t>nár cheart staid eacnamaíoch gnóthais a chur san áireamh, ar mhaithe leis an tsláinte phoiblí a chosaint agus i ngeall ar an éigeandáil a bhaineann leis na cineálacha sin cabhrach. Dá bhrí sin, níl feidhm ag an bprionsabal nach ndéantar státchabhair a sholáthar do ghnóthais a bhfuil deacrachtaí airgeadais acu maidir le cabhair den sórt sin.</w:t>
      </w:r>
    </w:p>
    <w:p w14:paraId="5A88411E" w14:textId="77777777" w:rsidR="004D3944" w:rsidRPr="00553DA0" w:rsidRDefault="004D3944" w:rsidP="004D3944">
      <w:pPr>
        <w:pStyle w:val="ManualNumPar3"/>
        <w:rPr>
          <w:rFonts w:eastAsia="Times New Roman"/>
          <w:noProof/>
          <w:szCs w:val="24"/>
        </w:rPr>
      </w:pPr>
      <w:r w:rsidRPr="00C27156">
        <w:rPr>
          <w:noProof/>
        </w:rPr>
        <w:t>2.7.5.</w:t>
      </w:r>
      <w:r w:rsidRPr="00C27156">
        <w:rPr>
          <w:noProof/>
        </w:rPr>
        <w:tab/>
      </w:r>
      <w:r w:rsidRPr="00553DA0">
        <w:rPr>
          <w:noProof/>
          <w:shd w:val="clear" w:color="auto" w:fill="FFFFFF"/>
        </w:rPr>
        <w:t>An le haghaidh aon cheann de na catagóirí cabhrach seo a leanas atá an chabhair á deonú?</w:t>
      </w:r>
    </w:p>
    <w:p w14:paraId="38371356" w14:textId="77777777" w:rsidR="004D3944" w:rsidRPr="00553DA0" w:rsidRDefault="004D3944" w:rsidP="004D3944">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w:t>
      </w:r>
      <w:r w:rsidRPr="00553DA0">
        <w:rPr>
          <w:noProof/>
          <w:shd w:val="clear" w:color="auto" w:fill="FFFFFF"/>
        </w:rPr>
        <w:t>gníomhaíochtaí faisnéise dá dtagraítear i gCuid II, Ranna 1.1.10.1. agus 2.4 de na Treoirlínte;</w:t>
      </w:r>
    </w:p>
    <w:p w14:paraId="33ED9240" w14:textId="77777777" w:rsidR="004D3944" w:rsidRPr="00553DA0" w:rsidRDefault="004D3944" w:rsidP="004D3944">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w:t>
      </w:r>
      <w:r w:rsidRPr="00553DA0">
        <w:rPr>
          <w:noProof/>
          <w:shd w:val="clear" w:color="auto" w:fill="FFFFFF"/>
        </w:rPr>
        <w:t>bearta cur chun cinn ar de chineál ginearálta iad, mar a leagtar amach i gCuid II, Roinn 1.3.4. de na Treoirlínte.</w:t>
      </w:r>
    </w:p>
    <w:p w14:paraId="3C106A15"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Más ea</w:t>
      </w:r>
      <w:r w:rsidRPr="00553DA0">
        <w:rPr>
          <w:noProof/>
        </w:rPr>
        <w:t xml:space="preserve">, </w:t>
      </w:r>
      <w:r w:rsidRPr="00553DA0">
        <w:rPr>
          <w:noProof/>
          <w:color w:val="000000"/>
          <w:shd w:val="clear" w:color="auto" w:fill="FFFFFF"/>
        </w:rPr>
        <w:t>tabhair faoi deara</w:t>
      </w:r>
      <w:r w:rsidRPr="00553DA0">
        <w:rPr>
          <w:noProof/>
        </w:rPr>
        <w:t xml:space="preserve">, de bhun phointe (23) de na Treoirlínte, </w:t>
      </w:r>
      <w:r w:rsidRPr="00553DA0">
        <w:rPr>
          <w:noProof/>
          <w:color w:val="000000"/>
          <w:shd w:val="clear" w:color="auto" w:fill="FFFFFF"/>
        </w:rPr>
        <w:t>nach bhfuil feidhm ag an bprionsabal nach ndéantar státchabhair a sholáthar do ghnóthais a bhfuil deacrachtaí airgeadais acu.</w:t>
      </w:r>
    </w:p>
    <w:p w14:paraId="5CC27062" w14:textId="77777777" w:rsidR="004D3944" w:rsidRPr="00553DA0" w:rsidRDefault="004D3944" w:rsidP="004D3944">
      <w:pPr>
        <w:pStyle w:val="ManualHeading4"/>
        <w:rPr>
          <w:b/>
          <w:bCs/>
          <w:noProof/>
        </w:rPr>
      </w:pPr>
      <w:r w:rsidRPr="00553DA0">
        <w:rPr>
          <w:b/>
          <w:noProof/>
        </w:rPr>
        <w:t>Cabhair a dheonaítear do ghnóthas atá faoi réir ordú aisghabhála gan íoc</w:t>
      </w:r>
    </w:p>
    <w:p w14:paraId="2A5E47C1" w14:textId="77777777" w:rsidR="004D3944" w:rsidRPr="00553DA0" w:rsidRDefault="004D3944" w:rsidP="004D3944">
      <w:pPr>
        <w:pStyle w:val="ManualNumPar3"/>
        <w:rPr>
          <w:noProof/>
          <w:szCs w:val="24"/>
          <w:shd w:val="clear" w:color="auto" w:fill="FFFFFF"/>
        </w:rPr>
      </w:pPr>
      <w:r w:rsidRPr="00C27156">
        <w:rPr>
          <w:noProof/>
        </w:rPr>
        <w:t>2.7.6.</w:t>
      </w:r>
      <w:r w:rsidRPr="00C27156">
        <w:rPr>
          <w:noProof/>
        </w:rPr>
        <w:tab/>
      </w:r>
      <w:r w:rsidRPr="00553DA0">
        <w:rPr>
          <w:noProof/>
          <w:shd w:val="clear" w:color="auto" w:fill="FFFFFF"/>
        </w:rPr>
        <w:t>An ndeonaítear an chabhair do ghnóthas atá faoi réir ordú gnóthaithe gan íoc tar éis cinneadh roimhe sin ón gCoimisiún lenar dearbhaíodh go raibh cabhair neamhdhleathach agus nach raibh sí ag luí an margadh inmheánach?</w:t>
      </w:r>
    </w:p>
    <w:p w14:paraId="7DF37D05" w14:textId="77777777" w:rsidR="004D3944" w:rsidRPr="00553DA0" w:rsidRDefault="004D3944" w:rsidP="004D3944">
      <w:pPr>
        <w:pStyle w:val="Text1"/>
        <w:rPr>
          <w:noProof/>
        </w:rPr>
      </w:pPr>
      <w:sdt>
        <w:sdtPr>
          <w:rPr>
            <w:noProof/>
          </w:rPr>
          <w:id w:val="-38703080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deonaítear</w:t>
      </w:r>
      <w:r w:rsidRPr="00553DA0">
        <w:rPr>
          <w:noProof/>
        </w:rPr>
        <w:tab/>
      </w:r>
      <w:r w:rsidRPr="00553DA0">
        <w:rPr>
          <w:noProof/>
        </w:rPr>
        <w:tab/>
      </w:r>
      <w:sdt>
        <w:sdtPr>
          <w:rPr>
            <w:noProof/>
          </w:rPr>
          <w:id w:val="-19585547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dheonaítear</w:t>
      </w:r>
    </w:p>
    <w:p w14:paraId="011014B8"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Má dheonaítear, tabhair faoi deara nach féidir a dhearbhú go bhfuil an chabhair sin comhoiriúnach leis an margadh inmheánach, ach amháin má tá feidhm ag ceann amháin den dá eisceacht a leagtar amach thíos.</w:t>
      </w:r>
    </w:p>
    <w:p w14:paraId="60F77989" w14:textId="77777777" w:rsidR="004D3944" w:rsidRPr="00553DA0" w:rsidRDefault="004D3944" w:rsidP="004D3944">
      <w:pPr>
        <w:pStyle w:val="ManualNumPar3"/>
        <w:rPr>
          <w:noProof/>
          <w:szCs w:val="24"/>
          <w:shd w:val="clear" w:color="auto" w:fill="FFFFFF"/>
        </w:rPr>
      </w:pPr>
      <w:r w:rsidRPr="00C27156">
        <w:rPr>
          <w:noProof/>
        </w:rPr>
        <w:t>2.7.7.</w:t>
      </w:r>
      <w:r w:rsidRPr="00C27156">
        <w:rPr>
          <w:noProof/>
        </w:rPr>
        <w:tab/>
      </w:r>
      <w:r w:rsidRPr="00553DA0">
        <w:rPr>
          <w:noProof/>
          <w:shd w:val="clear" w:color="auto" w:fill="FFFFFF"/>
        </w:rPr>
        <w:t>An damáiste a rinneadh de dheasca tubaistí nádúrtha agus tarluithe eisceachtúla faoi Airteagal 107(2), pointe (b), den Chonradh, an chun an damáiste sin a shlánú atá an chabhair á deonú?</w:t>
      </w:r>
    </w:p>
    <w:p w14:paraId="10FE5A6F" w14:textId="77777777" w:rsidR="004D3944" w:rsidRPr="00553DA0" w:rsidRDefault="004D3944" w:rsidP="004D3944">
      <w:pPr>
        <w:pStyle w:val="Text1"/>
        <w:rPr>
          <w:noProof/>
        </w:rPr>
      </w:pPr>
      <w:sdt>
        <w:sdtPr>
          <w:rPr>
            <w:noProof/>
          </w:rPr>
          <w:id w:val="-77949270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23971301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08E01537"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Más ea, tabhair faoi deara nach bhfuil feidhm le pointe (25) de na Treoirlínte.</w:t>
      </w:r>
    </w:p>
    <w:p w14:paraId="179A9DFF" w14:textId="77777777" w:rsidR="004D3944" w:rsidRPr="00553DA0" w:rsidRDefault="004D3944" w:rsidP="004D3944">
      <w:pPr>
        <w:pStyle w:val="ManualNumPar3"/>
        <w:rPr>
          <w:noProof/>
          <w:szCs w:val="24"/>
          <w:shd w:val="clear" w:color="auto" w:fill="FFFFFF"/>
        </w:rPr>
      </w:pPr>
      <w:r w:rsidRPr="00C27156">
        <w:rPr>
          <w:noProof/>
        </w:rPr>
        <w:t>2.7.8.</w:t>
      </w:r>
      <w:r w:rsidRPr="00C27156">
        <w:rPr>
          <w:noProof/>
        </w:rPr>
        <w:tab/>
      </w:r>
      <w:r w:rsidRPr="00553DA0">
        <w:rPr>
          <w:noProof/>
          <w:shd w:val="clear" w:color="auto" w:fill="FFFFFF"/>
        </w:rPr>
        <w:t>Na costais a bhaineann le cosc, rialú, agus díothú galar ainmhithe dá dtagraítear i bpointe (370) agus i bpointe (371) i gCuid II, Roinn 1.2.1.3. de na Treoirlínte, an i gcomhair na gcostas sin atá an chabhair á deonú?</w:t>
      </w:r>
    </w:p>
    <w:p w14:paraId="21AC1043" w14:textId="77777777" w:rsidR="004D3944" w:rsidRPr="00553DA0" w:rsidRDefault="004D3944" w:rsidP="004D3944">
      <w:pPr>
        <w:pStyle w:val="Text1"/>
        <w:rPr>
          <w:noProof/>
        </w:rPr>
      </w:pPr>
      <w:sdt>
        <w:sdtPr>
          <w:rPr>
            <w:noProof/>
          </w:rPr>
          <w:id w:val="1025137209"/>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is ea</w:t>
      </w:r>
      <w:r w:rsidRPr="00553DA0">
        <w:rPr>
          <w:noProof/>
        </w:rPr>
        <w:tab/>
      </w:r>
      <w:r w:rsidRPr="00553DA0">
        <w:rPr>
          <w:noProof/>
        </w:rPr>
        <w:tab/>
      </w:r>
      <w:sdt>
        <w:sdtPr>
          <w:rPr>
            <w:noProof/>
          </w:rPr>
          <w:id w:val="-1795816642"/>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hea</w:t>
      </w:r>
    </w:p>
    <w:p w14:paraId="60F89EE6"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Más ea, tabhair faoi deara nach bhfuil feidhm le pointe (25) de na Treoirlínte.</w:t>
      </w:r>
    </w:p>
    <w:p w14:paraId="3CF4BF1D" w14:textId="77777777" w:rsidR="004D3944" w:rsidRPr="00553DA0" w:rsidRDefault="004D3944" w:rsidP="004D3944">
      <w:pPr>
        <w:pStyle w:val="ManualHeading4"/>
        <w:rPr>
          <w:b/>
          <w:bCs/>
          <w:noProof/>
        </w:rPr>
      </w:pPr>
      <w:r w:rsidRPr="00553DA0">
        <w:rPr>
          <w:b/>
          <w:noProof/>
        </w:rPr>
        <w:t>Meastóireacht ar scéimeanna cabhrach</w:t>
      </w:r>
    </w:p>
    <w:p w14:paraId="1454820C" w14:textId="77777777" w:rsidR="004D3944" w:rsidRPr="00553DA0" w:rsidRDefault="004D3944" w:rsidP="004D3944">
      <w:pPr>
        <w:pStyle w:val="ManualNumPar3"/>
        <w:rPr>
          <w:noProof/>
          <w:szCs w:val="24"/>
          <w:shd w:val="clear" w:color="auto" w:fill="FFFFFF"/>
        </w:rPr>
      </w:pPr>
      <w:r w:rsidRPr="00C27156">
        <w:rPr>
          <w:noProof/>
        </w:rPr>
        <w:t>2.7.9.</w:t>
      </w:r>
      <w:r w:rsidRPr="00C27156">
        <w:rPr>
          <w:noProof/>
        </w:rPr>
        <w:tab/>
      </w:r>
      <w:r w:rsidRPr="00553DA0">
        <w:rPr>
          <w:noProof/>
          <w:shd w:val="clear" w:color="auto" w:fill="FFFFFF"/>
        </w:rPr>
        <w:t>Sonraigh an gcomhlíonann an scéim cabhrach aon cheann díobh seo a leanas:</w:t>
      </w:r>
    </w:p>
    <w:p w14:paraId="090DB6EB" w14:textId="77777777" w:rsidR="004D3944" w:rsidRPr="00553DA0" w:rsidRDefault="004D3944" w:rsidP="004D3944">
      <w:pPr>
        <w:pStyle w:val="Point1"/>
        <w:rPr>
          <w:rFonts w:eastAsia="Times New Roman"/>
          <w:noProof/>
        </w:rPr>
      </w:pPr>
      <w:r w:rsidRPr="00C27156">
        <w:rPr>
          <w:noProof/>
        </w:rPr>
        <w:t>(a)</w:t>
      </w:r>
      <w:r w:rsidRPr="00C27156">
        <w:rPr>
          <w:noProof/>
        </w:rPr>
        <w:tab/>
      </w:r>
      <w:sdt>
        <w:sdtPr>
          <w:rPr>
            <w:rFonts w:eastAsia="Times New Roman"/>
            <w:noProof/>
          </w:rPr>
          <w:id w:val="-1967271757"/>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tá </w:t>
      </w:r>
      <w:r w:rsidRPr="00553DA0">
        <w:rPr>
          <w:noProof/>
          <w:shd w:val="clear" w:color="auto" w:fill="FFFFFF"/>
        </w:rPr>
        <w:t>buiséad na scéime nó an caiteachas a thugtar i gcuntas níos mó ná EUR 150 milliún in aon bhliain ar leith nó níos mó ná EUR 750 milliún in imeacht fhad iomlán na scéimeanna, is é sin le rá, comhfhad na scéime agus aon scéime a bhí ann díreach roimpi lenar cumhdaíodh cuspóir agus limistéar geografach comhchosúil;</w:t>
      </w:r>
    </w:p>
    <w:p w14:paraId="6E2EFD75" w14:textId="77777777" w:rsidR="004D3944" w:rsidRPr="00553DA0" w:rsidRDefault="004D3944" w:rsidP="004D3944">
      <w:pPr>
        <w:pStyle w:val="Point1"/>
        <w:rPr>
          <w:rFonts w:eastAsia="Times New Roman"/>
          <w:noProof/>
        </w:rPr>
      </w:pPr>
      <w:r w:rsidRPr="00C27156">
        <w:rPr>
          <w:noProof/>
        </w:rPr>
        <w:t>(b)</w:t>
      </w:r>
      <w:r w:rsidRPr="00C27156">
        <w:rPr>
          <w:noProof/>
        </w:rPr>
        <w:tab/>
      </w:r>
      <w:sdt>
        <w:sdtPr>
          <w:rPr>
            <w:rFonts w:eastAsia="Times New Roman"/>
            <w:noProof/>
          </w:rPr>
          <w:id w:val="-1847237693"/>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w:t>
      </w:r>
      <w:r w:rsidRPr="00553DA0">
        <w:rPr>
          <w:noProof/>
          <w:shd w:val="clear" w:color="auto" w:fill="FFFFFF"/>
        </w:rPr>
        <w:t>tá saintréithe núíosacha</w:t>
      </w:r>
      <w:r w:rsidRPr="00553DA0">
        <w:rPr>
          <w:noProof/>
        </w:rPr>
        <w:t xml:space="preserve"> sa scéim;</w:t>
      </w:r>
    </w:p>
    <w:p w14:paraId="1BBE522A" w14:textId="77777777" w:rsidR="004D3944" w:rsidRPr="00553DA0" w:rsidRDefault="004D3944" w:rsidP="004D3944">
      <w:pPr>
        <w:pStyle w:val="Point1"/>
        <w:rPr>
          <w:noProof/>
          <w:shd w:val="clear" w:color="auto" w:fill="FFFFFF"/>
        </w:rPr>
      </w:pPr>
      <w:r w:rsidRPr="00C27156">
        <w:rPr>
          <w:noProof/>
        </w:rPr>
        <w:t>(c)</w:t>
      </w:r>
      <w:r w:rsidRPr="00C27156">
        <w:rPr>
          <w:noProof/>
        </w:rPr>
        <w:tab/>
      </w:r>
      <w:sdt>
        <w:sdtPr>
          <w:rPr>
            <w:rFonts w:eastAsia="Times New Roman"/>
            <w:noProof/>
          </w:rPr>
          <w:id w:val="-48607451"/>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baineann an scéim </w:t>
      </w:r>
      <w:r w:rsidRPr="00553DA0">
        <w:rPr>
          <w:noProof/>
          <w:shd w:val="clear" w:color="auto" w:fill="FFFFFF"/>
        </w:rPr>
        <w:t>le hathruithe móra ar an margadh, ar an teicneolaíocht nó ar chúrsaí rialála.</w:t>
      </w:r>
    </w:p>
    <w:p w14:paraId="6F62D505" w14:textId="77777777" w:rsidR="004D3944" w:rsidRPr="00553DA0" w:rsidRDefault="004D3944" w:rsidP="004D3944">
      <w:pPr>
        <w:pStyle w:val="Text1"/>
        <w:rPr>
          <w:bCs/>
          <w:noProof/>
          <w:color w:val="000000"/>
          <w:szCs w:val="24"/>
          <w:shd w:val="clear" w:color="auto" w:fill="FFFFFF"/>
        </w:rPr>
      </w:pPr>
      <w:r w:rsidRPr="00553DA0">
        <w:rPr>
          <w:noProof/>
          <w:color w:val="000000"/>
          <w:shd w:val="clear" w:color="auto" w:fill="FFFFFF"/>
        </w:rPr>
        <w:t>Más tá baint ag aon cheann de na gnéithe thuas, tabhair sonraí:</w:t>
      </w:r>
    </w:p>
    <w:p w14:paraId="3D9310C2" w14:textId="77777777" w:rsidR="004D3944" w:rsidRPr="00553DA0" w:rsidRDefault="004D3944" w:rsidP="004D3944">
      <w:pPr>
        <w:pStyle w:val="Text1"/>
        <w:rPr>
          <w:noProof/>
          <w:shd w:val="clear" w:color="auto" w:fill="FFFFFF"/>
        </w:rPr>
      </w:pPr>
      <w:r w:rsidRPr="00553DA0">
        <w:rPr>
          <w:noProof/>
          <w:shd w:val="clear" w:color="auto" w:fill="FFFFFF"/>
        </w:rPr>
        <w:t>………………………………………………………………………………………</w:t>
      </w:r>
    </w:p>
    <w:p w14:paraId="4DF6CAB4" w14:textId="77777777" w:rsidR="004D3944" w:rsidRPr="00553DA0" w:rsidRDefault="004D3944" w:rsidP="004D3944">
      <w:pPr>
        <w:pStyle w:val="Text1"/>
        <w:rPr>
          <w:noProof/>
          <w:color w:val="000000"/>
          <w:szCs w:val="24"/>
          <w:shd w:val="clear" w:color="auto" w:fill="FFFFFF"/>
        </w:rPr>
      </w:pPr>
      <w:r w:rsidRPr="00553DA0">
        <w:rPr>
          <w:noProof/>
          <w:color w:val="000000"/>
          <w:shd w:val="clear" w:color="auto" w:fill="FFFFFF"/>
        </w:rPr>
        <w:t xml:space="preserve">Tabhair faoi deara, de bhun phointe (640) de na Treoirlínte go bhféadfadh sé go mbeadh gá le meastóireacht </w:t>
      </w:r>
      <w:r w:rsidRPr="00553DA0">
        <w:rPr>
          <w:i/>
          <w:noProof/>
          <w:color w:val="000000"/>
          <w:shd w:val="clear" w:color="auto" w:fill="FFFFFF"/>
        </w:rPr>
        <w:t>ex post</w:t>
      </w:r>
      <w:r w:rsidRPr="00553DA0">
        <w:rPr>
          <w:noProof/>
          <w:color w:val="000000"/>
          <w:shd w:val="clear" w:color="auto" w:fill="FFFFFF"/>
        </w:rPr>
        <w:t xml:space="preserve"> i gcás scéimeanna a bhfuil buiséid chabhrach mhóra acu, nó ina bhfuil saintréithe núíosacha, nó i gcás ina bhforáiltear d’athruithe ar an margadh, ar an teicneolaíocht nó ar chúrsaí rialála. In aon chás, beidh </w:t>
      </w:r>
      <w:r w:rsidRPr="00553DA0">
        <w:rPr>
          <w:noProof/>
          <w:color w:val="000000"/>
          <w:shd w:val="clear" w:color="auto" w:fill="FFFFFF"/>
        </w:rPr>
        <w:lastRenderedPageBreak/>
        <w:t xml:space="preserve">meastóireacht riachtanach le haghaidh scéimeanna ag a bhfuil buiséad státchabhrach nó caiteachas a thugtar i gcuntas os cionn EUR 150 milliún in aon bhliain ar leith nó os cionn EUR 750 milliún in imeacht fhad iomlán na scéimeanna, is é sin le rá, comhfhad na scéime agus aon scéime a bhí ann díreach roimpi lenar cumhdaíodh cuspóir agus limistéar geografach comhchosúil, ag tosú ón 1 Eanáir 2023. I bhfianaise chuspóirí na meastóireachta, agus chun nach gcuirfear ualach díréireach ar Stáit LEE CSTE, ní bheidh gá le meastóireachtaí </w:t>
      </w:r>
      <w:r w:rsidRPr="00553DA0">
        <w:rPr>
          <w:i/>
          <w:noProof/>
          <w:color w:val="000000"/>
          <w:shd w:val="clear" w:color="auto" w:fill="FFFFFF"/>
        </w:rPr>
        <w:t>ex post</w:t>
      </w:r>
      <w:r w:rsidRPr="00553DA0">
        <w:rPr>
          <w:noProof/>
          <w:color w:val="000000"/>
          <w:shd w:val="clear" w:color="auto" w:fill="FFFFFF"/>
        </w:rPr>
        <w:t xml:space="preserve"> ach amháin i gcás scéimeanna cabhrach ar mó a ré iomlán ná trí bliana, ón 1 Eanáir 2023 ar aghaidh.</w:t>
      </w:r>
    </w:p>
    <w:p w14:paraId="0FCB2845" w14:textId="77777777" w:rsidR="004D3944" w:rsidRPr="00553DA0" w:rsidRDefault="004D3944" w:rsidP="004D3944">
      <w:pPr>
        <w:pStyle w:val="Text1"/>
        <w:rPr>
          <w:bCs/>
          <w:noProof/>
          <w:color w:val="000000"/>
          <w:szCs w:val="24"/>
          <w:shd w:val="clear" w:color="auto" w:fill="FFFFFF"/>
        </w:rPr>
      </w:pPr>
      <w:r w:rsidRPr="00553DA0">
        <w:rPr>
          <w:noProof/>
          <w:color w:val="000000"/>
          <w:shd w:val="clear" w:color="auto" w:fill="FFFFFF"/>
        </w:rPr>
        <w:t xml:space="preserve">Deimhnigh, más gá, go ndéanfaidh an Ballstát an mheastóireacht </w:t>
      </w:r>
      <w:r w:rsidRPr="00553DA0">
        <w:rPr>
          <w:i/>
          <w:noProof/>
          <w:color w:val="000000"/>
          <w:shd w:val="clear" w:color="auto" w:fill="FFFFFF"/>
        </w:rPr>
        <w:t>ex post</w:t>
      </w:r>
      <w:r w:rsidRPr="00553DA0">
        <w:rPr>
          <w:noProof/>
          <w:color w:val="000000"/>
          <w:shd w:val="clear" w:color="auto" w:fill="FFFFFF"/>
        </w:rPr>
        <w:t xml:space="preserve"> i gcomhréir le pointí (642) go (646) de na Treoirlínte:</w:t>
      </w:r>
    </w:p>
    <w:p w14:paraId="7FD4A07A" w14:textId="77777777" w:rsidR="004D3944" w:rsidRPr="00553DA0" w:rsidRDefault="004D3944" w:rsidP="004D3944">
      <w:pPr>
        <w:pStyle w:val="Text1"/>
        <w:rPr>
          <w:noProof/>
        </w:rPr>
      </w:pPr>
      <w:sdt>
        <w:sdtPr>
          <w:rPr>
            <w:noProof/>
          </w:rPr>
          <w:id w:val="-1909570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déanfaidh</w:t>
      </w:r>
      <w:r w:rsidRPr="00553DA0">
        <w:rPr>
          <w:noProof/>
        </w:rPr>
        <w:tab/>
      </w:r>
      <w:r w:rsidRPr="00553DA0">
        <w:rPr>
          <w:noProof/>
        </w:rPr>
        <w:tab/>
      </w:r>
      <w:sdt>
        <w:sdtPr>
          <w:rPr>
            <w:noProof/>
          </w:rPr>
          <w:id w:val="1687477410"/>
          <w14:checkbox>
            <w14:checked w14:val="0"/>
            <w14:checkedState w14:val="2612" w14:font="MS Gothic"/>
            <w14:uncheckedState w14:val="2610" w14:font="MS Gothic"/>
          </w14:checkbox>
        </w:sdtPr>
        <w:sdtContent>
          <w:r w:rsidRPr="00553DA0">
            <w:rPr>
              <w:rFonts w:ascii="MS Gothic" w:eastAsia="MS Gothic" w:hAnsi="MS Gothic" w:hint="eastAsia"/>
              <w:noProof/>
              <w:lang w:eastAsia="en-GB"/>
            </w:rPr>
            <w:t>☐</w:t>
          </w:r>
        </w:sdtContent>
      </w:sdt>
      <w:r w:rsidRPr="00553DA0">
        <w:rPr>
          <w:noProof/>
        </w:rPr>
        <w:t xml:space="preserve"> ní dhéanfaidh</w:t>
      </w:r>
    </w:p>
    <w:p w14:paraId="1B1D581E" w14:textId="77777777" w:rsidR="004D3944" w:rsidRPr="00553DA0" w:rsidRDefault="004D3944" w:rsidP="004D3944">
      <w:pPr>
        <w:pStyle w:val="ManualHeading4"/>
        <w:rPr>
          <w:b/>
          <w:bCs/>
          <w:noProof/>
        </w:rPr>
      </w:pPr>
      <w:r w:rsidRPr="00553DA0">
        <w:rPr>
          <w:b/>
          <w:noProof/>
        </w:rPr>
        <w:t>Aon fhaisnéis eile</w:t>
      </w:r>
    </w:p>
    <w:p w14:paraId="4FCA2AAC" w14:textId="77777777" w:rsidR="004D3944" w:rsidRPr="00553DA0" w:rsidRDefault="004D3944" w:rsidP="004D3944">
      <w:pPr>
        <w:rPr>
          <w:noProof/>
          <w:color w:val="000000"/>
          <w:szCs w:val="24"/>
          <w:shd w:val="clear" w:color="auto" w:fill="FFFFFF"/>
        </w:rPr>
      </w:pPr>
      <w:r w:rsidRPr="00553DA0">
        <w:rPr>
          <w:noProof/>
          <w:color w:val="000000"/>
          <w:shd w:val="clear" w:color="auto" w:fill="FFFFFF"/>
        </w:rPr>
        <w:t>Tabhair aon fhaisnéis eile a mheasann tú a bheith tábhachtach nó riachtanach chun measúnú cuí a dhéanamh ar an mbeart cabhrach ar tugadh fógra ina leith:</w:t>
      </w:r>
    </w:p>
    <w:p w14:paraId="19D3F608" w14:textId="77777777" w:rsidR="004D3944" w:rsidRPr="00553DA0" w:rsidRDefault="004D3944" w:rsidP="004D3944">
      <w:pPr>
        <w:rPr>
          <w:noProof/>
          <w:szCs w:val="24"/>
        </w:rPr>
      </w:pPr>
      <w:r w:rsidRPr="00553DA0">
        <w:rPr>
          <w:noProof/>
        </w:rPr>
        <w:t>………………………………………………………………………………………………..</w:t>
      </w:r>
    </w:p>
    <w:p w14:paraId="7A490D8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DBFC" w14:textId="77777777" w:rsidR="004D3944" w:rsidRDefault="004D3944" w:rsidP="004D3944">
      <w:pPr>
        <w:spacing w:before="0" w:after="0"/>
      </w:pPr>
      <w:r>
        <w:separator/>
      </w:r>
    </w:p>
  </w:endnote>
  <w:endnote w:type="continuationSeparator" w:id="0">
    <w:p w14:paraId="4E41A0E9" w14:textId="77777777" w:rsidR="004D3944" w:rsidRDefault="004D3944" w:rsidP="004D39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AA62" w14:textId="77777777" w:rsidR="004D3944" w:rsidRDefault="004D3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1CBF" w14:textId="1E79CFD0" w:rsidR="004D3944" w:rsidRDefault="004D3944" w:rsidP="004D394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CB78" w14:textId="77777777" w:rsidR="004D3944" w:rsidRDefault="004D3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3E67" w14:textId="77777777" w:rsidR="004D3944" w:rsidRDefault="004D3944" w:rsidP="004D3944">
      <w:pPr>
        <w:spacing w:before="0" w:after="0"/>
      </w:pPr>
      <w:r>
        <w:separator/>
      </w:r>
    </w:p>
  </w:footnote>
  <w:footnote w:type="continuationSeparator" w:id="0">
    <w:p w14:paraId="3F55BB67" w14:textId="77777777" w:rsidR="004D3944" w:rsidRDefault="004D3944" w:rsidP="004D3944">
      <w:pPr>
        <w:spacing w:before="0" w:after="0"/>
      </w:pPr>
      <w:r>
        <w:continuationSeparator/>
      </w:r>
    </w:p>
  </w:footnote>
  <w:footnote w:id="1">
    <w:p w14:paraId="739259CF" w14:textId="77777777" w:rsidR="004D3944" w:rsidRPr="00A04552" w:rsidRDefault="004D3944" w:rsidP="004D3944">
      <w:pPr>
        <w:pStyle w:val="FootnoteText"/>
      </w:pPr>
      <w:r>
        <w:rPr>
          <w:rStyle w:val="FootnoteReference"/>
        </w:rPr>
        <w:footnoteRef/>
      </w:r>
      <w:r>
        <w:tab/>
        <w:t>IO C 485, 21.12.2022, lch. 1.</w:t>
      </w:r>
    </w:p>
  </w:footnote>
  <w:footnote w:id="2">
    <w:p w14:paraId="508C5049" w14:textId="77777777" w:rsidR="004D3944" w:rsidRPr="00A04552" w:rsidRDefault="004D3944" w:rsidP="004D3944">
      <w:pPr>
        <w:pStyle w:val="FootnoteText"/>
      </w:pPr>
      <w:r>
        <w:rPr>
          <w:rStyle w:val="FootnoteReference"/>
        </w:rPr>
        <w:footnoteRef/>
      </w:r>
      <w:r>
        <w:tab/>
        <w:t>Rialachán (AE) 2021/2115 ó Pharlaimint na hEorpa agus ón gComhairle an 2 Nollaig 2021 lena mbunaítear rialacha maidir le tacaíocht do phleananna straitéiseacha atá le tarraingt suas ag na Ballstáit faoin gcomhbheartas talmhaíochta (Pleananna Straitéiseacha CBT) agus le maoiniú ag an gCiste Eorpach um Ráthaíocht Talmhaíochta (CERT) agus ag an gCiste Eorpach Talmhaíochta um Fhorbairt Tuaithe (CETFT) agus lena n-aisghairtear Rialacháin (AE) Uimh. 1305/2013 agus (AE) Uimh. 1307/2013 (IO L 435, 6.12.2021, lch. 1, ELI: </w:t>
      </w:r>
      <w:hyperlink r:id="rId1" w:history="1">
        <w:r>
          <w:rPr>
            <w:rStyle w:val="Hyperlink"/>
          </w:rPr>
          <w:t>http://data.europa.eu/eli/reg/2021/2115/oj</w:t>
        </w:r>
      </w:hyperlink>
      <w:r>
        <w:t xml:space="preserve"> ).</w:t>
      </w:r>
    </w:p>
  </w:footnote>
  <w:footnote w:id="3">
    <w:p w14:paraId="31F0E48D" w14:textId="77777777" w:rsidR="004D3944" w:rsidRPr="00AA3088" w:rsidRDefault="004D3944" w:rsidP="004D3944">
      <w:pPr>
        <w:pStyle w:val="FootnoteText"/>
      </w:pPr>
      <w:r>
        <w:rPr>
          <w:rStyle w:val="FootnoteReference"/>
        </w:rPr>
        <w:footnoteRef/>
      </w:r>
      <w:r>
        <w:tab/>
        <w:t>Tabhair faoi deara nach bhfuil feidhm ag an gceanglas seo i gcás scéimeanna comharbachta fioscacha, ar choinníoll gur cumhdaíodh an ghníomhaíocht cheana leis na scéimeanna a bhí ann roimhe sin i bhfoirm buntáistí cánach.</w:t>
      </w:r>
    </w:p>
  </w:footnote>
  <w:footnote w:id="4">
    <w:p w14:paraId="017CBB82" w14:textId="77777777" w:rsidR="004D3944" w:rsidRPr="005E7FB5" w:rsidRDefault="004D3944" w:rsidP="004D3944">
      <w:pPr>
        <w:pStyle w:val="FootnoteText"/>
      </w:pPr>
      <w:r>
        <w:rPr>
          <w:rStyle w:val="FootnoteReference"/>
        </w:rPr>
        <w:footnoteRef/>
      </w:r>
      <w:r>
        <w:tab/>
        <w:t>Is é NPV an tionscadail an difríocht idir na sreafaí airgid deimhneacha agus diúltacha thar shaolré na hinfheistíochta, a dhéantar a lascainiú ar a luach reatha (agus úsáid á baint as costas an chaipitil de ghnáth).</w:t>
      </w:r>
    </w:p>
  </w:footnote>
  <w:footnote w:id="5">
    <w:p w14:paraId="29322C3D" w14:textId="77777777" w:rsidR="004D3944" w:rsidRPr="005E7FB5" w:rsidRDefault="004D3944" w:rsidP="004D3944">
      <w:pPr>
        <w:pStyle w:val="FootnoteText"/>
      </w:pPr>
      <w:r>
        <w:rPr>
          <w:rStyle w:val="FootnoteReference"/>
        </w:rPr>
        <w:footnoteRef/>
      </w:r>
      <w:r>
        <w:tab/>
        <w:t>Níl an IRR bunaithe ar thuilleamh cuntasaíochta i mbliain ar leith, ach cuirtear san áireamh ann sruth sreafaí airgid sa todhchaí a bhfuil súil ag an infheisteoir é a fháil thar shaolré iomlán na hinfheistíochta. Sainmhínítear é mar an ráta lascaine inar comhionann le nialas é NPV atá ag sruth sreafa airgid.</w:t>
      </w:r>
    </w:p>
  </w:footnote>
  <w:footnote w:id="6">
    <w:p w14:paraId="04D7FAFA" w14:textId="77777777" w:rsidR="004D3944" w:rsidRPr="00770DCD" w:rsidRDefault="004D3944" w:rsidP="004D3944">
      <w:pPr>
        <w:pStyle w:val="FootnoteText"/>
      </w:pPr>
      <w:r>
        <w:rPr>
          <w:rStyle w:val="FootnoteReference"/>
        </w:rPr>
        <w:footnoteRef/>
      </w:r>
      <w:r>
        <w:tab/>
        <w:t xml:space="preserve">De bhun Airteagal 1 de Rialachán (AE) Uimh. 1308/2013, is táirgí talmhaíochta iad </w:t>
      </w:r>
      <w:r>
        <w:rPr>
          <w:color w:val="000000"/>
          <w:shd w:val="clear" w:color="auto" w:fill="FFFFFF"/>
        </w:rPr>
        <w:t>na táirgí a liostaítear in Iarscríbhinn I a ghabhann leis na Conarthaí cé is moite de na táirgí iascaigh agus dobharshaothraithe mar a shainmhínítear iad i gníomhartha reachtacha Aontais maidir le comheagraíocht an mhargaidh i dtáirgí iascaigh agus uisceshaothraithe.</w:t>
      </w:r>
    </w:p>
  </w:footnote>
  <w:footnote w:id="7">
    <w:p w14:paraId="6CC40D7D" w14:textId="77777777" w:rsidR="004D3944" w:rsidRPr="00386785" w:rsidRDefault="004D3944" w:rsidP="004D3944">
      <w:pPr>
        <w:pStyle w:val="FootnoteText"/>
      </w:pPr>
      <w:r w:rsidRPr="00276B89">
        <w:rPr>
          <w:rStyle w:val="FootnoteReference"/>
        </w:rPr>
        <w:footnoteRef/>
      </w:r>
      <w:r>
        <w:tab/>
      </w:r>
      <w:hyperlink r:id="rId2" w:anchor=":~:text=Regulation%20%28EU%29%202021%2F1060%20of%20the%20European%20Parliament%20and,Financial%20Support%20for%20Border%20Management%20and%20Visa%20Policy" w:history="1">
        <w:r>
          <w:rPr>
            <w:rStyle w:val="Hyperlink"/>
          </w:rPr>
          <w:t>EUR-Lex - 32021R1060 - GA - EUR-Lex (europa.eu)</w:t>
        </w:r>
      </w:hyperlink>
    </w:p>
  </w:footnote>
  <w:footnote w:id="8">
    <w:p w14:paraId="3846739A" w14:textId="77777777" w:rsidR="004D3944" w:rsidRPr="005E7FB5" w:rsidRDefault="004D3944" w:rsidP="004D3944">
      <w:pPr>
        <w:pStyle w:val="FootnoteText"/>
      </w:pPr>
      <w:r>
        <w:rPr>
          <w:rStyle w:val="FootnoteReference"/>
        </w:rPr>
        <w:footnoteRef/>
      </w:r>
      <w:r>
        <w:tab/>
        <w:t>Nuair atá cásanna frithfhíorasacha á gcur i gcomparáid lena chéile, tá an chabhair le lascainiú de réir na tosca céanna agus a lascainítear na cásanna infheistíochta agus frithfhíorasacha comhfhreagracha.</w:t>
      </w:r>
    </w:p>
  </w:footnote>
  <w:footnote w:id="9">
    <w:p w14:paraId="01CDAE7F" w14:textId="77777777" w:rsidR="004D3944" w:rsidRPr="00FC7DF0" w:rsidRDefault="004D3944" w:rsidP="004D3944">
      <w:pPr>
        <w:pStyle w:val="FootnoteText"/>
      </w:pPr>
      <w:r>
        <w:rPr>
          <w:rStyle w:val="FootnoteReference"/>
        </w:rPr>
        <w:footnoteRef/>
      </w:r>
      <w:r>
        <w:tab/>
        <w:t xml:space="preserve">‘Cuardach Poiblí maidir le Trédhearcacht Státchabhrach’, ar fáil ag an suíomh gréasáin seo a leanas: </w:t>
      </w:r>
      <w:hyperlink r:id="rId3" w:history="1">
        <w:r>
          <w:rPr>
            <w:rStyle w:val="Hyperlink"/>
          </w:rPr>
          <w:t>https://webgate.ec.europa.eu/competition/transparency/public?lang=ga</w:t>
        </w:r>
      </w:hyperlink>
    </w:p>
  </w:footnote>
  <w:footnote w:id="10">
    <w:p w14:paraId="4AABDF8E" w14:textId="77777777" w:rsidR="004D3944" w:rsidRPr="00F26711" w:rsidRDefault="004D3944" w:rsidP="004D3944">
      <w:pPr>
        <w:pStyle w:val="FootnoteText"/>
      </w:pPr>
      <w:r>
        <w:rPr>
          <w:rStyle w:val="FootnoteReference"/>
        </w:rPr>
        <w:footnoteRef/>
      </w:r>
      <w:r>
        <w:tab/>
        <w:t xml:space="preserve">Ní mór an fhaisnéis seo a fhoilsiú laistigh de 6 mhí ón dáta a dheonaítear an chabhair (nó, le haghaidh cabhair i bhfoirm buntáiste cabhrach, laistigh de 1 bhliain amháin ó dháta an dearbhaithe cánach). I gcás cabhair neamhdhleathach, ceanglófar ar na Ballstáit a áirithiú go bhfoilsítear an fhaisnéis </w:t>
      </w:r>
      <w:r>
        <w:rPr>
          <w:i/>
        </w:rPr>
        <w:t>ex post</w:t>
      </w:r>
      <w:r>
        <w:t>, ar a laghad laistigh de thréimhse 6 mhí ó dháta an chinnidh ón gCoimisiún. Ní mór an fhaisnéis a bheith ar fáil i bhformáid lena gceadaítear sonraí a chuardach, a bhaint, agus a fhoilsiú go héasca ar an idirlíon, mar shampla i bhformáid CSV nó XML.</w:t>
      </w:r>
    </w:p>
  </w:footnote>
  <w:footnote w:id="11">
    <w:p w14:paraId="3EAC24E1" w14:textId="77777777" w:rsidR="004D3944" w:rsidRPr="00913EC7" w:rsidRDefault="004D3944" w:rsidP="004D3944">
      <w:pPr>
        <w:pStyle w:val="FootnoteText"/>
      </w:pPr>
      <w:r>
        <w:rPr>
          <w:rStyle w:val="FootnoteReference"/>
        </w:rPr>
        <w:footnoteRef/>
      </w:r>
      <w:r>
        <w:tab/>
        <w:t>Féadfaidh an chabhair difear a dhéanamh do roinnt margaí, toisc go bhféadfaidh sé nach mbeidh tionchar na cabhrach srianta don mhargadh a chomhfhreagraíonn don ghníomhaíocht dá dtugtar tacaíocht ach go bhféadfaidh an tionchar sin margaí eile a shroicheadh, atá nasctha leis an margadh sin toisc gur margaí réamhtheachtacha, iartheachtacha nó comhlántacha iad, nó toisc go bhfuil an tairbhí i láthair sna margaí sin cheana féin nó go bhféadfaidh sé a bheith i láthair sa ghar‑thodhchaí.</w:t>
      </w:r>
    </w:p>
  </w:footnote>
  <w:footnote w:id="12">
    <w:p w14:paraId="6D0F917E" w14:textId="77777777" w:rsidR="004D3944" w:rsidRPr="00B82EB2" w:rsidRDefault="004D3944" w:rsidP="004D3944">
      <w:pPr>
        <w:pStyle w:val="FootnoteText"/>
      </w:pPr>
      <w:r>
        <w:rPr>
          <w:rStyle w:val="FootnoteReference"/>
        </w:rPr>
        <w:footnoteRef/>
      </w:r>
      <w:r>
        <w:tab/>
        <w:t>Le haghaidh tionscadail infheistíochta a mbíonn táirgeadh roinnt táirgí difriúla i gceist leo, ní mór measúnú a dhéanamh ar gach táirge.</w:t>
      </w:r>
    </w:p>
  </w:footnote>
  <w:footnote w:id="13">
    <w:p w14:paraId="094D931A" w14:textId="77777777" w:rsidR="004D3944" w:rsidRPr="00B30070" w:rsidRDefault="004D3944" w:rsidP="004D3944">
      <w:pPr>
        <w:pStyle w:val="FootnoteText"/>
      </w:pPr>
      <w:r w:rsidRPr="00276B89">
        <w:rPr>
          <w:rStyle w:val="FootnoteReference"/>
        </w:rPr>
        <w:footnoteRef/>
      </w:r>
      <w:r>
        <w:tab/>
      </w:r>
      <w:hyperlink r:id="rId4" w:anchor=":~:text=Regulation%20%28EU%29%202020%2F852%20of%20the%20European%20Parliament%20and,Regulation%20%28EU%29%202019%2F2088%20%28Text%20with%20EEA%20relevance%29%20PE%2F20%2F2020%2FINIT" w:history="1">
        <w:r>
          <w:rPr>
            <w:rStyle w:val="Hyperlink"/>
          </w:rPr>
          <w:t>EUR-Lex - 32020R0852 - GA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3501" w14:textId="77777777" w:rsidR="004D3944" w:rsidRDefault="004D3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335B8" w14:textId="77777777" w:rsidR="004D3944" w:rsidRDefault="004D39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13178" w14:textId="77777777" w:rsidR="004D3944" w:rsidRDefault="004D3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294219564">
    <w:abstractNumId w:val="27"/>
  </w:num>
  <w:num w:numId="23" w16cid:durableId="1361736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1572875">
    <w:abstractNumId w:val="8"/>
    <w:lvlOverride w:ilvl="0">
      <w:startOverride w:val="1"/>
    </w:lvlOverride>
  </w:num>
  <w:num w:numId="25" w16cid:durableId="573901356">
    <w:abstractNumId w:val="26"/>
    <w:lvlOverride w:ilvl="0">
      <w:startOverride w:val="1"/>
    </w:lvlOverride>
  </w:num>
  <w:num w:numId="26" w16cid:durableId="1429039283">
    <w:abstractNumId w:val="24"/>
    <w:lvlOverride w:ilvl="0">
      <w:startOverride w:val="1"/>
    </w:lvlOverride>
  </w:num>
  <w:num w:numId="27" w16cid:durableId="516046733">
    <w:abstractNumId w:val="16"/>
    <w:lvlOverride w:ilvl="0">
      <w:startOverride w:val="1"/>
    </w:lvlOverride>
  </w:num>
  <w:num w:numId="28" w16cid:durableId="1069496104">
    <w:abstractNumId w:val="16"/>
    <w:lvlOverride w:ilvl="0">
      <w:startOverride w:val="1"/>
    </w:lvlOverride>
  </w:num>
  <w:num w:numId="29" w16cid:durableId="1518035450">
    <w:abstractNumId w:val="16"/>
    <w:lvlOverride w:ilvl="0">
      <w:startOverride w:val="1"/>
    </w:lvlOverride>
  </w:num>
  <w:num w:numId="30" w16cid:durableId="246156589">
    <w:abstractNumId w:val="16"/>
    <w:lvlOverride w:ilvl="0">
      <w:startOverride w:val="1"/>
    </w:lvlOverride>
  </w:num>
  <w:num w:numId="31" w16cid:durableId="950164897">
    <w:abstractNumId w:val="16"/>
    <w:lvlOverride w:ilvl="0">
      <w:startOverride w:val="1"/>
    </w:lvlOverride>
  </w:num>
  <w:num w:numId="32" w16cid:durableId="607470157">
    <w:abstractNumId w:val="16"/>
  </w:num>
  <w:num w:numId="33" w16cid:durableId="135996302">
    <w:abstractNumId w:val="13"/>
  </w:num>
  <w:num w:numId="34" w16cid:durableId="2122407819">
    <w:abstractNumId w:val="17"/>
  </w:num>
  <w:num w:numId="35" w16cid:durableId="716318550">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394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3944"/>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0ACF"/>
    <w:rsid w:val="005C4D24"/>
    <w:rsid w:val="005C5A04"/>
    <w:rsid w:val="005D7645"/>
    <w:rsid w:val="005E2EB5"/>
    <w:rsid w:val="005F6269"/>
    <w:rsid w:val="006021B5"/>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583D60"/>
  <w15:chartTrackingRefBased/>
  <w15:docId w15:val="{412DC9C2-811C-462A-8FF4-7EA3A015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944"/>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D394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394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D394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394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39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39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394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39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39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394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3944"/>
    <w:rPr>
      <w:i/>
      <w:iCs/>
      <w:color w:val="365F91" w:themeColor="accent1" w:themeShade="BF"/>
    </w:rPr>
  </w:style>
  <w:style w:type="paragraph" w:styleId="IntenseQuote">
    <w:name w:val="Intense Quote"/>
    <w:basedOn w:val="Normal"/>
    <w:next w:val="Normal"/>
    <w:link w:val="IntenseQuoteChar"/>
    <w:uiPriority w:val="30"/>
    <w:qFormat/>
    <w:rsid w:val="004D39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394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3944"/>
    <w:rPr>
      <w:b/>
      <w:bCs/>
      <w:smallCaps/>
      <w:color w:val="365F91" w:themeColor="accent1" w:themeShade="BF"/>
      <w:spacing w:val="5"/>
    </w:rPr>
  </w:style>
  <w:style w:type="paragraph" w:customStyle="1" w:styleId="ListNumberLevel2">
    <w:name w:val="List Number (Level 2)"/>
    <w:basedOn w:val="Normal"/>
    <w:rsid w:val="004D3944"/>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4D3944"/>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4D3944"/>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4D3944"/>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4D3944"/>
    <w:rPr>
      <w:rFonts w:ascii="Calibri" w:eastAsia="Calibri" w:hAnsi="Calibri" w:cs="Times New Roman"/>
      <w:kern w:val="0"/>
      <w:lang w:val="ga-IE"/>
      <w14:ligatures w14:val="none"/>
    </w:rPr>
  </w:style>
  <w:style w:type="character" w:customStyle="1" w:styleId="SignatureChar2">
    <w:name w:val="Signature Char2"/>
    <w:semiHidden/>
    <w:locked/>
    <w:rsid w:val="004D3944"/>
    <w:rPr>
      <w:vertAlign w:val="superscript"/>
    </w:rPr>
  </w:style>
  <w:style w:type="paragraph" w:customStyle="1" w:styleId="CharCharChar">
    <w:name w:val="Char Char Char"/>
    <w:aliases w:val=" Char Char Char Char"/>
    <w:basedOn w:val="Normal"/>
    <w:rsid w:val="004D3944"/>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4D3944"/>
    <w:pPr>
      <w:spacing w:before="360" w:after="0"/>
      <w:jc w:val="center"/>
    </w:pPr>
    <w:rPr>
      <w:rFonts w:eastAsia="Times New Roman"/>
      <w:b/>
      <w:szCs w:val="20"/>
      <w:lang w:eastAsia="en-GB"/>
    </w:rPr>
  </w:style>
  <w:style w:type="paragraph" w:customStyle="1" w:styleId="CharCharChar1">
    <w:name w:val="Char Char Char1"/>
    <w:basedOn w:val="Normal"/>
    <w:rsid w:val="004D3944"/>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4D394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D3944"/>
    <w:rPr>
      <w:rFonts w:ascii="Times New Roman" w:hAnsi="Times New Roman" w:cs="Times New Roman"/>
      <w:kern w:val="0"/>
      <w:sz w:val="24"/>
      <w:lang w:val="ga-IE"/>
      <w14:ligatures w14:val="none"/>
    </w:rPr>
  </w:style>
  <w:style w:type="character" w:customStyle="1" w:styleId="SignatureChar1">
    <w:name w:val="Signature Char1"/>
    <w:basedOn w:val="DefaultParagraphFont"/>
    <w:uiPriority w:val="99"/>
    <w:semiHidden/>
    <w:rsid w:val="004D3944"/>
    <w:rPr>
      <w:rFonts w:ascii="Times New Roman" w:hAnsi="Times New Roman" w:cs="Times New Roman"/>
      <w:sz w:val="24"/>
      <w:lang w:val="ga-IE"/>
    </w:rPr>
  </w:style>
  <w:style w:type="character" w:customStyle="1" w:styleId="Tabledesmatires3">
    <w:name w:val="Table des matières (3)_"/>
    <w:link w:val="Tabledesmatires31"/>
    <w:uiPriority w:val="99"/>
    <w:rsid w:val="004D3944"/>
    <w:rPr>
      <w:b/>
      <w:bCs/>
      <w:sz w:val="16"/>
      <w:szCs w:val="16"/>
      <w:shd w:val="clear" w:color="auto" w:fill="FFFFFF"/>
    </w:rPr>
  </w:style>
  <w:style w:type="paragraph" w:customStyle="1" w:styleId="Tabledesmatires31">
    <w:name w:val="Table des matières (3)1"/>
    <w:basedOn w:val="Normal"/>
    <w:link w:val="Tabledesmatires3"/>
    <w:uiPriority w:val="99"/>
    <w:rsid w:val="004D3944"/>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4D3944"/>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4D3944"/>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4D3944"/>
    <w:pPr>
      <w:tabs>
        <w:tab w:val="num" w:pos="3317"/>
      </w:tabs>
      <w:spacing w:before="0" w:after="240"/>
      <w:ind w:left="3317" w:hanging="709"/>
    </w:pPr>
    <w:rPr>
      <w:rFonts w:eastAsia="Times New Roman"/>
      <w:szCs w:val="20"/>
    </w:rPr>
  </w:style>
  <w:style w:type="paragraph" w:styleId="Revision">
    <w:name w:val="Revision"/>
    <w:hidden/>
    <w:uiPriority w:val="99"/>
    <w:semiHidden/>
    <w:rsid w:val="004D3944"/>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4D3944"/>
    <w:pPr>
      <w:numPr>
        <w:numId w:val="22"/>
      </w:numPr>
    </w:pPr>
  </w:style>
  <w:style w:type="table" w:styleId="TableGrid">
    <w:name w:val="Table Grid"/>
    <w:basedOn w:val="TableNormal"/>
    <w:uiPriority w:val="59"/>
    <w:rsid w:val="004D3944"/>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4D3944"/>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4D3944"/>
    <w:rPr>
      <w:color w:val="605E5C"/>
      <w:shd w:val="clear" w:color="auto" w:fill="E1DFDD"/>
    </w:rPr>
  </w:style>
  <w:style w:type="numbering" w:customStyle="1" w:styleId="NoList1">
    <w:name w:val="No List1"/>
    <w:next w:val="NoList"/>
    <w:uiPriority w:val="99"/>
    <w:semiHidden/>
    <w:unhideWhenUsed/>
    <w:rsid w:val="004D3944"/>
  </w:style>
  <w:style w:type="numbering" w:customStyle="1" w:styleId="NoList11">
    <w:name w:val="No List11"/>
    <w:next w:val="NoList"/>
    <w:semiHidden/>
    <w:rsid w:val="004D3944"/>
  </w:style>
  <w:style w:type="paragraph" w:customStyle="1" w:styleId="oj-normal">
    <w:name w:val="oj-normal"/>
    <w:basedOn w:val="Normal"/>
    <w:rsid w:val="004D3944"/>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4D3944"/>
    <w:pPr>
      <w:spacing w:after="240"/>
      <w:jc w:val="center"/>
    </w:pPr>
    <w:rPr>
      <w:b/>
      <w:sz w:val="28"/>
    </w:rPr>
  </w:style>
  <w:style w:type="paragraph" w:styleId="TOC1">
    <w:name w:val="toc 1"/>
    <w:basedOn w:val="Normal"/>
    <w:next w:val="Normal"/>
    <w:uiPriority w:val="39"/>
    <w:semiHidden/>
    <w:unhideWhenUsed/>
    <w:rsid w:val="004D3944"/>
    <w:pPr>
      <w:tabs>
        <w:tab w:val="right" w:leader="dot" w:pos="9071"/>
      </w:tabs>
      <w:spacing w:before="60"/>
      <w:ind w:left="850" w:hanging="850"/>
      <w:jc w:val="left"/>
    </w:pPr>
  </w:style>
  <w:style w:type="paragraph" w:styleId="TOC2">
    <w:name w:val="toc 2"/>
    <w:basedOn w:val="Normal"/>
    <w:next w:val="Normal"/>
    <w:uiPriority w:val="39"/>
    <w:semiHidden/>
    <w:unhideWhenUsed/>
    <w:rsid w:val="004D3944"/>
    <w:pPr>
      <w:tabs>
        <w:tab w:val="right" w:leader="dot" w:pos="9071"/>
      </w:tabs>
      <w:spacing w:before="60"/>
      <w:ind w:left="850" w:hanging="850"/>
      <w:jc w:val="left"/>
    </w:pPr>
  </w:style>
  <w:style w:type="paragraph" w:styleId="TOC3">
    <w:name w:val="toc 3"/>
    <w:basedOn w:val="Normal"/>
    <w:next w:val="Normal"/>
    <w:uiPriority w:val="39"/>
    <w:semiHidden/>
    <w:unhideWhenUsed/>
    <w:rsid w:val="004D3944"/>
    <w:pPr>
      <w:tabs>
        <w:tab w:val="right" w:leader="dot" w:pos="9071"/>
      </w:tabs>
      <w:spacing w:before="60"/>
      <w:ind w:left="850" w:hanging="850"/>
      <w:jc w:val="left"/>
    </w:pPr>
  </w:style>
  <w:style w:type="paragraph" w:styleId="TOC4">
    <w:name w:val="toc 4"/>
    <w:basedOn w:val="Normal"/>
    <w:next w:val="Normal"/>
    <w:uiPriority w:val="39"/>
    <w:semiHidden/>
    <w:unhideWhenUsed/>
    <w:rsid w:val="004D3944"/>
    <w:pPr>
      <w:tabs>
        <w:tab w:val="right" w:leader="dot" w:pos="9071"/>
      </w:tabs>
      <w:spacing w:before="60"/>
      <w:ind w:left="850" w:hanging="850"/>
      <w:jc w:val="left"/>
    </w:pPr>
  </w:style>
  <w:style w:type="paragraph" w:styleId="TOC5">
    <w:name w:val="toc 5"/>
    <w:basedOn w:val="Normal"/>
    <w:next w:val="Normal"/>
    <w:uiPriority w:val="39"/>
    <w:semiHidden/>
    <w:unhideWhenUsed/>
    <w:rsid w:val="004D3944"/>
    <w:pPr>
      <w:tabs>
        <w:tab w:val="right" w:leader="dot" w:pos="9071"/>
      </w:tabs>
      <w:spacing w:before="300"/>
      <w:jc w:val="left"/>
    </w:pPr>
  </w:style>
  <w:style w:type="paragraph" w:styleId="TOC6">
    <w:name w:val="toc 6"/>
    <w:basedOn w:val="Normal"/>
    <w:next w:val="Normal"/>
    <w:uiPriority w:val="39"/>
    <w:semiHidden/>
    <w:unhideWhenUsed/>
    <w:rsid w:val="004D3944"/>
    <w:pPr>
      <w:tabs>
        <w:tab w:val="right" w:leader="dot" w:pos="9071"/>
      </w:tabs>
      <w:spacing w:before="240"/>
      <w:jc w:val="left"/>
    </w:pPr>
  </w:style>
  <w:style w:type="paragraph" w:styleId="TOC7">
    <w:name w:val="toc 7"/>
    <w:basedOn w:val="Normal"/>
    <w:next w:val="Normal"/>
    <w:uiPriority w:val="39"/>
    <w:semiHidden/>
    <w:unhideWhenUsed/>
    <w:rsid w:val="004D3944"/>
    <w:pPr>
      <w:tabs>
        <w:tab w:val="right" w:leader="dot" w:pos="9071"/>
      </w:tabs>
      <w:spacing w:before="180"/>
      <w:jc w:val="left"/>
    </w:pPr>
  </w:style>
  <w:style w:type="paragraph" w:styleId="TOC8">
    <w:name w:val="toc 8"/>
    <w:basedOn w:val="Normal"/>
    <w:next w:val="Normal"/>
    <w:uiPriority w:val="39"/>
    <w:semiHidden/>
    <w:unhideWhenUsed/>
    <w:rsid w:val="004D3944"/>
    <w:pPr>
      <w:tabs>
        <w:tab w:val="right" w:leader="dot" w:pos="9071"/>
      </w:tabs>
      <w:jc w:val="left"/>
    </w:pPr>
  </w:style>
  <w:style w:type="paragraph" w:styleId="TOC9">
    <w:name w:val="toc 9"/>
    <w:basedOn w:val="Normal"/>
    <w:next w:val="Normal"/>
    <w:uiPriority w:val="39"/>
    <w:semiHidden/>
    <w:unhideWhenUsed/>
    <w:rsid w:val="004D3944"/>
    <w:pPr>
      <w:tabs>
        <w:tab w:val="right" w:leader="dot" w:pos="9071"/>
      </w:tabs>
      <w:ind w:left="1417" w:hanging="1417"/>
      <w:jc w:val="left"/>
    </w:pPr>
  </w:style>
  <w:style w:type="paragraph" w:customStyle="1" w:styleId="Text1">
    <w:name w:val="Text 1"/>
    <w:basedOn w:val="Normal"/>
    <w:rsid w:val="004D3944"/>
    <w:pPr>
      <w:ind w:left="850"/>
    </w:pPr>
  </w:style>
  <w:style w:type="paragraph" w:customStyle="1" w:styleId="Text2">
    <w:name w:val="Text 2"/>
    <w:basedOn w:val="Normal"/>
    <w:rsid w:val="004D3944"/>
    <w:pPr>
      <w:ind w:left="1417"/>
    </w:pPr>
  </w:style>
  <w:style w:type="paragraph" w:customStyle="1" w:styleId="Text3">
    <w:name w:val="Text 3"/>
    <w:basedOn w:val="Normal"/>
    <w:rsid w:val="004D3944"/>
    <w:pPr>
      <w:ind w:left="1984"/>
    </w:pPr>
  </w:style>
  <w:style w:type="paragraph" w:customStyle="1" w:styleId="Text4">
    <w:name w:val="Text 4"/>
    <w:basedOn w:val="Normal"/>
    <w:rsid w:val="004D3944"/>
    <w:pPr>
      <w:ind w:left="2551"/>
    </w:pPr>
  </w:style>
  <w:style w:type="paragraph" w:customStyle="1" w:styleId="Text5">
    <w:name w:val="Text 5"/>
    <w:basedOn w:val="Normal"/>
    <w:rsid w:val="004D3944"/>
    <w:pPr>
      <w:ind w:left="3118"/>
    </w:pPr>
  </w:style>
  <w:style w:type="paragraph" w:customStyle="1" w:styleId="Text6">
    <w:name w:val="Text 6"/>
    <w:basedOn w:val="Normal"/>
    <w:rsid w:val="004D3944"/>
    <w:pPr>
      <w:ind w:left="3685"/>
    </w:pPr>
  </w:style>
  <w:style w:type="paragraph" w:customStyle="1" w:styleId="QuotedText">
    <w:name w:val="Quoted Text"/>
    <w:basedOn w:val="Normal"/>
    <w:rsid w:val="004D3944"/>
    <w:pPr>
      <w:ind w:left="1417"/>
    </w:pPr>
  </w:style>
  <w:style w:type="paragraph" w:customStyle="1" w:styleId="Point0">
    <w:name w:val="Point 0"/>
    <w:basedOn w:val="Normal"/>
    <w:rsid w:val="004D3944"/>
    <w:pPr>
      <w:ind w:left="850" w:hanging="850"/>
    </w:pPr>
  </w:style>
  <w:style w:type="paragraph" w:customStyle="1" w:styleId="Point1">
    <w:name w:val="Point 1"/>
    <w:basedOn w:val="Normal"/>
    <w:rsid w:val="004D3944"/>
    <w:pPr>
      <w:ind w:left="1417" w:hanging="567"/>
    </w:pPr>
  </w:style>
  <w:style w:type="paragraph" w:customStyle="1" w:styleId="Point2">
    <w:name w:val="Point 2"/>
    <w:basedOn w:val="Normal"/>
    <w:rsid w:val="004D3944"/>
    <w:pPr>
      <w:ind w:left="1984" w:hanging="567"/>
    </w:pPr>
  </w:style>
  <w:style w:type="paragraph" w:customStyle="1" w:styleId="Point3">
    <w:name w:val="Point 3"/>
    <w:basedOn w:val="Normal"/>
    <w:rsid w:val="004D3944"/>
    <w:pPr>
      <w:ind w:left="2551" w:hanging="567"/>
    </w:pPr>
  </w:style>
  <w:style w:type="paragraph" w:customStyle="1" w:styleId="Point4">
    <w:name w:val="Point 4"/>
    <w:basedOn w:val="Normal"/>
    <w:rsid w:val="004D3944"/>
    <w:pPr>
      <w:ind w:left="3118" w:hanging="567"/>
    </w:pPr>
  </w:style>
  <w:style w:type="paragraph" w:customStyle="1" w:styleId="Point5">
    <w:name w:val="Point 5"/>
    <w:basedOn w:val="Normal"/>
    <w:rsid w:val="004D3944"/>
    <w:pPr>
      <w:ind w:left="3685" w:hanging="567"/>
    </w:pPr>
  </w:style>
  <w:style w:type="paragraph" w:customStyle="1" w:styleId="Tiret0">
    <w:name w:val="Tiret 0"/>
    <w:basedOn w:val="Point0"/>
    <w:rsid w:val="004D3944"/>
    <w:pPr>
      <w:numPr>
        <w:numId w:val="26"/>
      </w:numPr>
    </w:pPr>
  </w:style>
  <w:style w:type="paragraph" w:customStyle="1" w:styleId="Tiret1">
    <w:name w:val="Tiret 1"/>
    <w:basedOn w:val="Point1"/>
    <w:rsid w:val="004D3944"/>
    <w:pPr>
      <w:numPr>
        <w:numId w:val="27"/>
      </w:numPr>
    </w:pPr>
  </w:style>
  <w:style w:type="paragraph" w:customStyle="1" w:styleId="Tiret2">
    <w:name w:val="Tiret 2"/>
    <w:basedOn w:val="Point2"/>
    <w:rsid w:val="004D3944"/>
    <w:pPr>
      <w:numPr>
        <w:numId w:val="25"/>
      </w:numPr>
    </w:pPr>
  </w:style>
  <w:style w:type="paragraph" w:customStyle="1" w:styleId="Tiret3">
    <w:name w:val="Tiret 3"/>
    <w:basedOn w:val="Point3"/>
    <w:rsid w:val="004D3944"/>
    <w:pPr>
      <w:numPr>
        <w:numId w:val="33"/>
      </w:numPr>
    </w:pPr>
  </w:style>
  <w:style w:type="paragraph" w:customStyle="1" w:styleId="Tiret4">
    <w:name w:val="Tiret 4"/>
    <w:basedOn w:val="Point4"/>
    <w:rsid w:val="004D3944"/>
    <w:pPr>
      <w:numPr>
        <w:numId w:val="34"/>
      </w:numPr>
    </w:pPr>
  </w:style>
  <w:style w:type="paragraph" w:customStyle="1" w:styleId="Tiret5">
    <w:name w:val="Tiret 5"/>
    <w:basedOn w:val="Point5"/>
    <w:rsid w:val="004D3944"/>
    <w:pPr>
      <w:numPr>
        <w:numId w:val="35"/>
      </w:numPr>
    </w:pPr>
  </w:style>
  <w:style w:type="paragraph" w:customStyle="1" w:styleId="PointDouble0">
    <w:name w:val="PointDouble 0"/>
    <w:basedOn w:val="Normal"/>
    <w:rsid w:val="004D3944"/>
    <w:pPr>
      <w:tabs>
        <w:tab w:val="left" w:pos="850"/>
      </w:tabs>
      <w:ind w:left="1417" w:hanging="1417"/>
    </w:pPr>
  </w:style>
  <w:style w:type="paragraph" w:customStyle="1" w:styleId="PointDouble1">
    <w:name w:val="PointDouble 1"/>
    <w:basedOn w:val="Normal"/>
    <w:rsid w:val="004D3944"/>
    <w:pPr>
      <w:tabs>
        <w:tab w:val="left" w:pos="1417"/>
      </w:tabs>
      <w:ind w:left="1984" w:hanging="1134"/>
    </w:pPr>
  </w:style>
  <w:style w:type="paragraph" w:customStyle="1" w:styleId="PointDouble2">
    <w:name w:val="PointDouble 2"/>
    <w:basedOn w:val="Normal"/>
    <w:rsid w:val="004D3944"/>
    <w:pPr>
      <w:tabs>
        <w:tab w:val="left" w:pos="1984"/>
      </w:tabs>
      <w:ind w:left="2551" w:hanging="1134"/>
    </w:pPr>
  </w:style>
  <w:style w:type="paragraph" w:customStyle="1" w:styleId="PointDouble3">
    <w:name w:val="PointDouble 3"/>
    <w:basedOn w:val="Normal"/>
    <w:rsid w:val="004D3944"/>
    <w:pPr>
      <w:tabs>
        <w:tab w:val="left" w:pos="2551"/>
      </w:tabs>
      <w:ind w:left="3118" w:hanging="1134"/>
    </w:pPr>
  </w:style>
  <w:style w:type="paragraph" w:customStyle="1" w:styleId="PointDouble4">
    <w:name w:val="PointDouble 4"/>
    <w:basedOn w:val="Normal"/>
    <w:rsid w:val="004D3944"/>
    <w:pPr>
      <w:tabs>
        <w:tab w:val="left" w:pos="3118"/>
      </w:tabs>
      <w:ind w:left="3685" w:hanging="1134"/>
    </w:pPr>
  </w:style>
  <w:style w:type="paragraph" w:customStyle="1" w:styleId="PointTriple0">
    <w:name w:val="PointTriple 0"/>
    <w:basedOn w:val="Normal"/>
    <w:rsid w:val="004D3944"/>
    <w:pPr>
      <w:tabs>
        <w:tab w:val="left" w:pos="850"/>
        <w:tab w:val="left" w:pos="1417"/>
      </w:tabs>
      <w:ind w:left="1984" w:hanging="1984"/>
    </w:pPr>
  </w:style>
  <w:style w:type="paragraph" w:customStyle="1" w:styleId="PointTriple1">
    <w:name w:val="PointTriple 1"/>
    <w:basedOn w:val="Normal"/>
    <w:rsid w:val="004D3944"/>
    <w:pPr>
      <w:tabs>
        <w:tab w:val="left" w:pos="1417"/>
        <w:tab w:val="left" w:pos="1984"/>
      </w:tabs>
      <w:ind w:left="2551" w:hanging="1701"/>
    </w:pPr>
  </w:style>
  <w:style w:type="paragraph" w:customStyle="1" w:styleId="PointTriple2">
    <w:name w:val="PointTriple 2"/>
    <w:basedOn w:val="Normal"/>
    <w:rsid w:val="004D3944"/>
    <w:pPr>
      <w:tabs>
        <w:tab w:val="left" w:pos="1984"/>
        <w:tab w:val="left" w:pos="2551"/>
      </w:tabs>
      <w:ind w:left="3118" w:hanging="1701"/>
    </w:pPr>
  </w:style>
  <w:style w:type="paragraph" w:customStyle="1" w:styleId="PointTriple3">
    <w:name w:val="PointTriple 3"/>
    <w:basedOn w:val="Normal"/>
    <w:rsid w:val="004D3944"/>
    <w:pPr>
      <w:tabs>
        <w:tab w:val="left" w:pos="2551"/>
        <w:tab w:val="left" w:pos="3118"/>
      </w:tabs>
      <w:ind w:left="3685" w:hanging="1701"/>
    </w:pPr>
  </w:style>
  <w:style w:type="paragraph" w:customStyle="1" w:styleId="PointTriple4">
    <w:name w:val="PointTriple 4"/>
    <w:basedOn w:val="Normal"/>
    <w:rsid w:val="004D3944"/>
    <w:pPr>
      <w:tabs>
        <w:tab w:val="left" w:pos="3118"/>
        <w:tab w:val="left" w:pos="3685"/>
      </w:tabs>
      <w:ind w:left="4252" w:hanging="1701"/>
    </w:pPr>
  </w:style>
  <w:style w:type="paragraph" w:customStyle="1" w:styleId="QuotedNumPar">
    <w:name w:val="Quoted NumPar"/>
    <w:basedOn w:val="Normal"/>
    <w:rsid w:val="004D3944"/>
    <w:pPr>
      <w:ind w:left="1417" w:hanging="567"/>
    </w:pPr>
  </w:style>
  <w:style w:type="paragraph" w:customStyle="1" w:styleId="SectionTitle">
    <w:name w:val="SectionTitle"/>
    <w:basedOn w:val="Normal"/>
    <w:next w:val="Heading1"/>
    <w:rsid w:val="004D3944"/>
    <w:pPr>
      <w:keepNext/>
      <w:spacing w:after="360"/>
      <w:jc w:val="center"/>
    </w:pPr>
    <w:rPr>
      <w:b/>
      <w:smallCaps/>
      <w:sz w:val="28"/>
    </w:rPr>
  </w:style>
  <w:style w:type="paragraph" w:customStyle="1" w:styleId="TableTitle">
    <w:name w:val="Table Title"/>
    <w:basedOn w:val="Normal"/>
    <w:next w:val="Normal"/>
    <w:rsid w:val="004D3944"/>
    <w:pPr>
      <w:jc w:val="center"/>
    </w:pPr>
    <w:rPr>
      <w:b/>
    </w:rPr>
  </w:style>
  <w:style w:type="paragraph" w:customStyle="1" w:styleId="Point0number">
    <w:name w:val="Point 0 (number)"/>
    <w:basedOn w:val="Normal"/>
    <w:rsid w:val="004D3944"/>
    <w:pPr>
      <w:numPr>
        <w:numId w:val="23"/>
      </w:numPr>
    </w:pPr>
  </w:style>
  <w:style w:type="paragraph" w:customStyle="1" w:styleId="Point1number">
    <w:name w:val="Point 1 (number)"/>
    <w:basedOn w:val="Normal"/>
    <w:rsid w:val="004D3944"/>
    <w:pPr>
      <w:numPr>
        <w:ilvl w:val="2"/>
        <w:numId w:val="23"/>
      </w:numPr>
    </w:pPr>
  </w:style>
  <w:style w:type="paragraph" w:customStyle="1" w:styleId="Point2number">
    <w:name w:val="Point 2 (number)"/>
    <w:basedOn w:val="Normal"/>
    <w:rsid w:val="004D3944"/>
    <w:pPr>
      <w:numPr>
        <w:ilvl w:val="4"/>
        <w:numId w:val="23"/>
      </w:numPr>
    </w:pPr>
  </w:style>
  <w:style w:type="paragraph" w:customStyle="1" w:styleId="Point3number">
    <w:name w:val="Point 3 (number)"/>
    <w:basedOn w:val="Normal"/>
    <w:rsid w:val="004D3944"/>
    <w:pPr>
      <w:numPr>
        <w:ilvl w:val="6"/>
        <w:numId w:val="23"/>
      </w:numPr>
    </w:pPr>
  </w:style>
  <w:style w:type="paragraph" w:customStyle="1" w:styleId="Point0letter">
    <w:name w:val="Point 0 (letter)"/>
    <w:basedOn w:val="Normal"/>
    <w:rsid w:val="004D3944"/>
    <w:pPr>
      <w:numPr>
        <w:ilvl w:val="1"/>
        <w:numId w:val="23"/>
      </w:numPr>
    </w:pPr>
  </w:style>
  <w:style w:type="paragraph" w:customStyle="1" w:styleId="Point1letter">
    <w:name w:val="Point 1 (letter)"/>
    <w:basedOn w:val="Normal"/>
    <w:rsid w:val="004D3944"/>
    <w:pPr>
      <w:numPr>
        <w:ilvl w:val="3"/>
        <w:numId w:val="23"/>
      </w:numPr>
    </w:pPr>
  </w:style>
  <w:style w:type="paragraph" w:customStyle="1" w:styleId="Point2letter">
    <w:name w:val="Point 2 (letter)"/>
    <w:basedOn w:val="Normal"/>
    <w:rsid w:val="004D3944"/>
    <w:pPr>
      <w:numPr>
        <w:ilvl w:val="5"/>
        <w:numId w:val="23"/>
      </w:numPr>
    </w:pPr>
  </w:style>
  <w:style w:type="paragraph" w:customStyle="1" w:styleId="Point3letter">
    <w:name w:val="Point 3 (letter)"/>
    <w:basedOn w:val="Normal"/>
    <w:rsid w:val="004D3944"/>
    <w:pPr>
      <w:numPr>
        <w:ilvl w:val="7"/>
        <w:numId w:val="23"/>
      </w:numPr>
    </w:pPr>
  </w:style>
  <w:style w:type="paragraph" w:customStyle="1" w:styleId="Point4letter">
    <w:name w:val="Point 4 (letter)"/>
    <w:basedOn w:val="Normal"/>
    <w:rsid w:val="004D3944"/>
    <w:pPr>
      <w:numPr>
        <w:ilvl w:val="8"/>
        <w:numId w:val="23"/>
      </w:numPr>
    </w:pPr>
  </w:style>
  <w:style w:type="paragraph" w:customStyle="1" w:styleId="Rfrenceinstitutionnelle">
    <w:name w:val="Référence institutionnelle"/>
    <w:basedOn w:val="Normal"/>
    <w:next w:val="Confidentialit"/>
    <w:rsid w:val="004D3944"/>
    <w:pPr>
      <w:spacing w:before="0" w:after="240"/>
      <w:ind w:left="5103"/>
      <w:jc w:val="left"/>
    </w:pPr>
  </w:style>
  <w:style w:type="paragraph" w:customStyle="1" w:styleId="SecurityMarking">
    <w:name w:val="SecurityMarking"/>
    <w:basedOn w:val="Normal"/>
    <w:rsid w:val="004D3944"/>
    <w:pPr>
      <w:spacing w:before="0" w:after="0" w:line="276" w:lineRule="auto"/>
      <w:ind w:left="5103"/>
      <w:jc w:val="left"/>
    </w:pPr>
    <w:rPr>
      <w:sz w:val="28"/>
    </w:rPr>
  </w:style>
  <w:style w:type="paragraph" w:customStyle="1" w:styleId="ReleasableTo">
    <w:name w:val="ReleasableTo"/>
    <w:basedOn w:val="Normal"/>
    <w:rsid w:val="004D394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4D3944"/>
    <w:pPr>
      <w:spacing w:before="0" w:after="0"/>
      <w:ind w:left="5103"/>
      <w:jc w:val="left"/>
    </w:pPr>
  </w:style>
  <w:style w:type="paragraph" w:customStyle="1" w:styleId="Rfrenceinterne">
    <w:name w:val="Référence interne"/>
    <w:basedOn w:val="Normal"/>
    <w:next w:val="Rfrenceinterinstitutionnelle"/>
    <w:rsid w:val="004D3944"/>
    <w:pPr>
      <w:spacing w:before="0" w:after="0"/>
      <w:ind w:left="5103"/>
      <w:jc w:val="left"/>
    </w:pPr>
  </w:style>
  <w:style w:type="paragraph" w:customStyle="1" w:styleId="Statut">
    <w:name w:val="Statut"/>
    <w:basedOn w:val="Normal"/>
    <w:next w:val="Typedudocument"/>
    <w:rsid w:val="004D3944"/>
    <w:pPr>
      <w:spacing w:before="0" w:after="240"/>
      <w:jc w:val="center"/>
    </w:pPr>
  </w:style>
  <w:style w:type="paragraph" w:customStyle="1" w:styleId="Titrearticle">
    <w:name w:val="Titre article"/>
    <w:basedOn w:val="Normal"/>
    <w:next w:val="Normal"/>
    <w:rsid w:val="004D3944"/>
    <w:pPr>
      <w:keepNext/>
      <w:spacing w:before="360"/>
      <w:jc w:val="center"/>
    </w:pPr>
    <w:rPr>
      <w:i/>
    </w:rPr>
  </w:style>
  <w:style w:type="paragraph" w:customStyle="1" w:styleId="Typedudocument">
    <w:name w:val="Type du document"/>
    <w:basedOn w:val="Normal"/>
    <w:next w:val="Accompagnant"/>
    <w:rsid w:val="004D3944"/>
    <w:pPr>
      <w:spacing w:before="360" w:after="180"/>
      <w:jc w:val="center"/>
    </w:pPr>
    <w:rPr>
      <w:b/>
    </w:rPr>
  </w:style>
  <w:style w:type="paragraph" w:customStyle="1" w:styleId="Supertitre">
    <w:name w:val="Supertitre"/>
    <w:basedOn w:val="Normal"/>
    <w:next w:val="Normal"/>
    <w:rsid w:val="004D3944"/>
    <w:pPr>
      <w:spacing w:before="0" w:after="600"/>
      <w:jc w:val="center"/>
    </w:pPr>
    <w:rPr>
      <w:b/>
    </w:rPr>
  </w:style>
  <w:style w:type="paragraph" w:customStyle="1" w:styleId="Rfrencecroise">
    <w:name w:val="Référence croisée"/>
    <w:basedOn w:val="Normal"/>
    <w:rsid w:val="004D394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4D3944"/>
  </w:style>
  <w:style w:type="paragraph" w:customStyle="1" w:styleId="StatutPagedecouverture">
    <w:name w:val="Statut (Page de couverture)"/>
    <w:basedOn w:val="Statut"/>
    <w:next w:val="TypedudocumentPagedecouverture"/>
    <w:rsid w:val="004D3944"/>
  </w:style>
  <w:style w:type="paragraph" w:customStyle="1" w:styleId="TypedudocumentPagedecouverture">
    <w:name w:val="Type du document (Page de couverture)"/>
    <w:basedOn w:val="Typedudocument"/>
    <w:next w:val="AccompagnantPagedecouverture"/>
    <w:rsid w:val="004D3944"/>
  </w:style>
  <w:style w:type="paragraph" w:customStyle="1" w:styleId="Volume">
    <w:name w:val="Volume"/>
    <w:basedOn w:val="Normal"/>
    <w:next w:val="Confidentialit"/>
    <w:rsid w:val="004D3944"/>
    <w:pPr>
      <w:spacing w:before="0" w:after="240"/>
      <w:ind w:left="5103"/>
      <w:jc w:val="left"/>
    </w:pPr>
  </w:style>
  <w:style w:type="paragraph" w:customStyle="1" w:styleId="Typeacteprincipal">
    <w:name w:val="Type acte principal"/>
    <w:basedOn w:val="Normal"/>
    <w:next w:val="Objetacteprincipal"/>
    <w:rsid w:val="004D394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4D3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ga" TargetMode="External"/><Relationship Id="rId2" Type="http://schemas.openxmlformats.org/officeDocument/2006/relationships/hyperlink" Target="https://eur-lex.europa.eu/legal-content/GA/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EN/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11984</Words>
  <Characters>65198</Characters>
  <DocSecurity>0</DocSecurity>
  <Lines>1253</Lines>
  <Paragraphs>683</Paragraphs>
  <ScaleCrop>false</ScaleCrop>
  <LinksUpToDate>false</LinksUpToDate>
  <CharactersWithSpaces>76499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2025-05-19T13:14:00Z</dcterms:created>
  <dcterms:modified xsi:type="dcterms:W3CDTF">2025-05-19T13:16:00Z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2025-05-19T13:15:47Z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582c0d15-f68d-4301-825b-f931c03344df</vt:lpwstr>
  </property>
  <property fmtid="{D5CDD505-2E9C-101B-9397-08002B2CF9AE}" pid="8" name="MSIP_Label_6bd9ddd1-4d20-43f6-abfa-fc3c07406f94_ContentBits">
    <vt:lpwstr>0</vt:lpwstr>
  </property>
</Properties>
</file>