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9391" w14:textId="77777777" w:rsidR="00672A2B" w:rsidRDefault="00672A2B">
      <w:pPr>
        <w:pStyle w:val="CRSeparator"/>
      </w:pPr>
    </w:p>
    <w:p w14:paraId="00A0EC3C" w14:textId="77777777" w:rsidR="00672A2B" w:rsidRDefault="00672A2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38936302" w14:textId="77777777" w:rsidR="00672A2B" w:rsidRDefault="00672A2B">
      <w:pPr>
        <w:pStyle w:val="Typedudocument"/>
      </w:pPr>
      <w:r>
        <w:t>REGULAMENTO DE EXECUÇÃO (UE) 2023/914 DA COMISSÃO</w:t>
      </w:r>
    </w:p>
    <w:p w14:paraId="094A19D3" w14:textId="77777777" w:rsidR="00672A2B" w:rsidRDefault="00672A2B">
      <w:pPr>
        <w:pStyle w:val="Datedadoption"/>
      </w:pPr>
      <w:proofErr w:type="gramStart"/>
      <w:r>
        <w:t>de</w:t>
      </w:r>
      <w:proofErr w:type="gramEnd"/>
      <w:r>
        <w:t xml:space="preserve"> 20 de </w:t>
      </w:r>
      <w:proofErr w:type="spellStart"/>
      <w:r>
        <w:t>abril</w:t>
      </w:r>
      <w:proofErr w:type="spellEnd"/>
      <w:r>
        <w:t xml:space="preserve"> de 2023</w:t>
      </w:r>
    </w:p>
    <w:p w14:paraId="7ACD6746" w14:textId="77777777" w:rsidR="00672A2B" w:rsidRDefault="00672A2B">
      <w:pPr>
        <w:pStyle w:val="Titreobjet"/>
      </w:pPr>
      <w:proofErr w:type="gramStart"/>
      <w:r>
        <w:t>que</w:t>
      </w:r>
      <w:proofErr w:type="gram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execução</w:t>
      </w:r>
      <w:proofErr w:type="spellEnd"/>
      <w:r>
        <w:t xml:space="preserve"> ao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do </w:t>
      </w:r>
      <w:proofErr w:type="spellStart"/>
      <w:r>
        <w:t>Conselho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ao </w:t>
      </w:r>
      <w:proofErr w:type="spellStart"/>
      <w:r>
        <w:t>controlo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e que </w:t>
      </w:r>
      <w:proofErr w:type="spellStart"/>
      <w:r>
        <w:t>revoga</w:t>
      </w:r>
      <w:proofErr w:type="spellEnd"/>
      <w:r>
        <w:t xml:space="preserve"> 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802/2004 da </w:t>
      </w:r>
      <w:proofErr w:type="spellStart"/>
      <w:r>
        <w:t>Comissão</w:t>
      </w:r>
      <w:proofErr w:type="spellEnd"/>
    </w:p>
    <w:p w14:paraId="34FFEE67" w14:textId="77777777" w:rsidR="00672A2B" w:rsidRDefault="00672A2B">
      <w:pPr>
        <w:pStyle w:val="Sous-titreobjet"/>
      </w:pPr>
      <w:r>
        <w:t xml:space="preserve">(Texto </w:t>
      </w:r>
      <w:proofErr w:type="spellStart"/>
      <w:r>
        <w:t>relevante</w:t>
      </w:r>
      <w:proofErr w:type="spellEnd"/>
      <w:r>
        <w:t xml:space="preserve"> para </w:t>
      </w:r>
      <w:proofErr w:type="spellStart"/>
      <w:r>
        <w:t>efeitos</w:t>
      </w:r>
      <w:proofErr w:type="spellEnd"/>
      <w:r>
        <w:t xml:space="preserve"> do EEE)</w:t>
      </w:r>
    </w:p>
    <w:p w14:paraId="5969B690" w14:textId="77777777" w:rsidR="00672A2B" w:rsidRDefault="00672A2B">
      <w:pPr>
        <w:pStyle w:val="SectionTitle"/>
      </w:pPr>
      <w:r>
        <w:t>CAPÍTULO I</w:t>
      </w:r>
    </w:p>
    <w:p w14:paraId="478DA7A6" w14:textId="77777777" w:rsidR="00672A2B" w:rsidRDefault="00672A2B">
      <w:pPr>
        <w:pStyle w:val="SectionTitle"/>
      </w:pPr>
      <w:r>
        <w:rPr>
          <w:i/>
          <w:iCs/>
        </w:rPr>
        <w:t>ÂMBITO DE APLICAÇÃO</w:t>
      </w:r>
    </w:p>
    <w:p w14:paraId="20657661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1.</w:t>
      </w:r>
      <w:r>
        <w:rPr>
          <w:vertAlign w:val="superscript"/>
        </w:rPr>
        <w:t>o</w:t>
      </w:r>
    </w:p>
    <w:p w14:paraId="6F7B305E" w14:textId="77777777" w:rsidR="00672A2B" w:rsidRDefault="00672A2B">
      <w:r>
        <w:t xml:space="preserve">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é </w:t>
      </w:r>
      <w:proofErr w:type="spellStart"/>
      <w:r>
        <w:t>aplicável</w:t>
      </w:r>
      <w:proofErr w:type="spellEnd"/>
      <w:r>
        <w:t xml:space="preserve"> ao </w:t>
      </w:r>
      <w:proofErr w:type="spellStart"/>
      <w:r>
        <w:t>controlo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 </w:t>
      </w:r>
      <w:proofErr w:type="spellStart"/>
      <w:r>
        <w:t>realizado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63FB6AC6" w14:textId="77777777" w:rsidR="00672A2B" w:rsidRDefault="00672A2B">
      <w:pPr>
        <w:pStyle w:val="SectionTitle"/>
      </w:pPr>
      <w:r>
        <w:t>CAPÍTULO II</w:t>
      </w:r>
    </w:p>
    <w:p w14:paraId="3F3C2C09" w14:textId="77777777" w:rsidR="00672A2B" w:rsidRDefault="00672A2B">
      <w:pPr>
        <w:pStyle w:val="SectionTitle"/>
      </w:pPr>
      <w:r>
        <w:rPr>
          <w:i/>
          <w:iCs/>
        </w:rPr>
        <w:t>NOTIFICAÇÕES E OUTROS MEMORANDOS</w:t>
      </w:r>
    </w:p>
    <w:p w14:paraId="027223A6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2.</w:t>
      </w:r>
      <w:r>
        <w:rPr>
          <w:vertAlign w:val="superscript"/>
        </w:rPr>
        <w:t>o</w:t>
      </w:r>
    </w:p>
    <w:p w14:paraId="6FCE4AA1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Pessoas</w:t>
      </w:r>
      <w:proofErr w:type="spellEnd"/>
      <w:r>
        <w:rPr>
          <w:b/>
          <w:bCs/>
        </w:rPr>
        <w:t xml:space="preserve"> com </w:t>
      </w:r>
      <w:proofErr w:type="spellStart"/>
      <w:r>
        <w:rPr>
          <w:b/>
          <w:bCs/>
        </w:rPr>
        <w:t>legitimidade</w:t>
      </w:r>
      <w:proofErr w:type="spellEnd"/>
      <w:r>
        <w:rPr>
          <w:b/>
          <w:bCs/>
        </w:rPr>
        <w:t xml:space="preserve"> para </w:t>
      </w:r>
      <w:proofErr w:type="spellStart"/>
      <w:r>
        <w:rPr>
          <w:b/>
          <w:bCs/>
        </w:rPr>
        <w:t>apresentar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notificações</w:t>
      </w:r>
      <w:proofErr w:type="spellEnd"/>
    </w:p>
    <w:p w14:paraId="5811EC97" w14:textId="77777777" w:rsidR="00672A2B" w:rsidRDefault="00672A2B">
      <w:r>
        <w:t>1.</w:t>
      </w:r>
      <w:r>
        <w:tab/>
        <w:t xml:space="preserve">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apresentadas</w:t>
      </w:r>
      <w:proofErr w:type="spellEnd"/>
      <w:r>
        <w:t xml:space="preserve"> pelas </w:t>
      </w:r>
      <w:proofErr w:type="spellStart"/>
      <w:r>
        <w:t>pessoas</w:t>
      </w:r>
      <w:proofErr w:type="spellEnd"/>
      <w:r>
        <w:t xml:space="preserve"> ou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referidas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42AE2F34" w14:textId="77777777" w:rsidR="00672A2B" w:rsidRDefault="00672A2B">
      <w:r>
        <w:t>2.</w:t>
      </w:r>
      <w:r>
        <w:tab/>
      </w:r>
      <w:proofErr w:type="spellStart"/>
      <w:r>
        <w:t>Quando</w:t>
      </w:r>
      <w:proofErr w:type="spellEnd"/>
      <w:r>
        <w:t xml:space="preserve"> 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forem</w:t>
      </w:r>
      <w:proofErr w:type="spellEnd"/>
      <w:r>
        <w:t xml:space="preserve"> </w:t>
      </w:r>
      <w:proofErr w:type="spellStart"/>
      <w:r>
        <w:t>assinadas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externos</w:t>
      </w:r>
      <w:proofErr w:type="spellEnd"/>
      <w:r>
        <w:t xml:space="preserve"> </w:t>
      </w:r>
      <w:proofErr w:type="spellStart"/>
      <w:r>
        <w:t>autorizados</w:t>
      </w:r>
      <w:proofErr w:type="spellEnd"/>
      <w:r>
        <w:t xml:space="preserve"> de </w:t>
      </w:r>
      <w:proofErr w:type="spellStart"/>
      <w:r>
        <w:t>pessoas</w:t>
      </w:r>
      <w:proofErr w:type="spellEnd"/>
      <w:r>
        <w:t xml:space="preserve"> ou de </w:t>
      </w:r>
      <w:proofErr w:type="spellStart"/>
      <w:r>
        <w:t>empresas</w:t>
      </w:r>
      <w:proofErr w:type="spellEnd"/>
      <w:r>
        <w:t xml:space="preserve">, esses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um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que </w:t>
      </w:r>
      <w:proofErr w:type="spellStart"/>
      <w:r>
        <w:t>prove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poderes</w:t>
      </w:r>
      <w:proofErr w:type="spellEnd"/>
      <w:r>
        <w:t xml:space="preserve"> de </w:t>
      </w:r>
      <w:proofErr w:type="spellStart"/>
      <w:r>
        <w:t>representação</w:t>
      </w:r>
      <w:proofErr w:type="spellEnd"/>
      <w:r>
        <w:t>.</w:t>
      </w:r>
    </w:p>
    <w:p w14:paraId="2F55A945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</w:p>
    <w:p w14:paraId="044B8B92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Apresentação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notificações</w:t>
      </w:r>
      <w:proofErr w:type="spellEnd"/>
    </w:p>
    <w:p w14:paraId="613608CC" w14:textId="77777777" w:rsidR="00672A2B" w:rsidRDefault="00672A2B">
      <w:r>
        <w:t>1.</w:t>
      </w:r>
      <w:r>
        <w:tab/>
        <w:t xml:space="preserve">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apresentadas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o </w:t>
      </w:r>
      <w:proofErr w:type="spellStart"/>
      <w:r>
        <w:t>formulário</w:t>
      </w:r>
      <w:proofErr w:type="spellEnd"/>
      <w:r>
        <w:t xml:space="preserve"> CO, </w:t>
      </w:r>
      <w:proofErr w:type="spellStart"/>
      <w:r>
        <w:t>cujo</w:t>
      </w:r>
      <w:proofErr w:type="spellEnd"/>
      <w:r>
        <w:t xml:space="preserve"> </w:t>
      </w:r>
      <w:proofErr w:type="spellStart"/>
      <w:r>
        <w:t>modelo</w:t>
      </w:r>
      <w:proofErr w:type="spellEnd"/>
      <w:r>
        <w:t xml:space="preserve"> consta do </w:t>
      </w:r>
      <w:proofErr w:type="spellStart"/>
      <w:r>
        <w:t>anexo</w:t>
      </w:r>
      <w:proofErr w:type="spellEnd"/>
      <w:r>
        <w:t xml:space="preserve"> I. Nas </w:t>
      </w:r>
      <w:proofErr w:type="spellStart"/>
      <w:r>
        <w:t>condições</w:t>
      </w:r>
      <w:proofErr w:type="spellEnd"/>
      <w:r>
        <w:t xml:space="preserve"> </w:t>
      </w:r>
      <w:proofErr w:type="spellStart"/>
      <w:r>
        <w:t>previstas</w:t>
      </w:r>
      <w:proofErr w:type="spellEnd"/>
      <w:r>
        <w:t xml:space="preserve"> no </w:t>
      </w:r>
      <w:proofErr w:type="spellStart"/>
      <w:r>
        <w:t>anexo</w:t>
      </w:r>
      <w:proofErr w:type="spellEnd"/>
      <w:r>
        <w:t xml:space="preserve"> II, 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apresentadas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um </w:t>
      </w:r>
      <w:proofErr w:type="spellStart"/>
      <w:r>
        <w:t>formulário</w:t>
      </w:r>
      <w:proofErr w:type="spellEnd"/>
      <w:r>
        <w:t xml:space="preserve"> CO </w:t>
      </w:r>
      <w:proofErr w:type="spellStart"/>
      <w:r>
        <w:t>simplificado</w:t>
      </w:r>
      <w:proofErr w:type="spellEnd"/>
      <w:r>
        <w:t xml:space="preserve">, conforme </w:t>
      </w:r>
      <w:proofErr w:type="spellStart"/>
      <w:r>
        <w:t>estabelecido</w:t>
      </w:r>
      <w:proofErr w:type="spellEnd"/>
      <w:r>
        <w:t xml:space="preserve"> </w:t>
      </w:r>
      <w:proofErr w:type="spellStart"/>
      <w:r>
        <w:t>nesse</w:t>
      </w:r>
      <w:proofErr w:type="spellEnd"/>
      <w:r>
        <w:t xml:space="preserve"> </w:t>
      </w:r>
      <w:proofErr w:type="spellStart"/>
      <w:r>
        <w:t>anexo</w:t>
      </w:r>
      <w:proofErr w:type="spellEnd"/>
      <w:r>
        <w:t xml:space="preserve">. </w:t>
      </w:r>
      <w:proofErr w:type="spellStart"/>
      <w:r>
        <w:t>Em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notificação</w:t>
      </w:r>
      <w:proofErr w:type="spellEnd"/>
      <w:r>
        <w:t xml:space="preserve"> </w:t>
      </w:r>
      <w:proofErr w:type="spellStart"/>
      <w:r>
        <w:t>conjunta</w:t>
      </w:r>
      <w:proofErr w:type="spellEnd"/>
      <w:r>
        <w:t xml:space="preserve">,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utilizado</w:t>
      </w:r>
      <w:proofErr w:type="spellEnd"/>
      <w:r>
        <w:t xml:space="preserve"> um </w:t>
      </w:r>
      <w:proofErr w:type="spellStart"/>
      <w:r>
        <w:t>único</w:t>
      </w:r>
      <w:proofErr w:type="spellEnd"/>
      <w:r>
        <w:t xml:space="preserve"> </w:t>
      </w:r>
      <w:proofErr w:type="spellStart"/>
      <w:r>
        <w:t>formulário</w:t>
      </w:r>
      <w:proofErr w:type="spellEnd"/>
      <w:r>
        <w:t>.</w:t>
      </w:r>
    </w:p>
    <w:p w14:paraId="70FC731E" w14:textId="77777777" w:rsidR="00672A2B" w:rsidRDefault="00672A2B">
      <w:r>
        <w:t>2.</w:t>
      </w:r>
      <w:r>
        <w:tab/>
        <w:t xml:space="preserve">Os </w:t>
      </w:r>
      <w:proofErr w:type="spellStart"/>
      <w:r>
        <w:t>formulários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 e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documentos</w:t>
      </w:r>
      <w:proofErr w:type="spellEnd"/>
      <w:r>
        <w:t xml:space="preserve"> de </w:t>
      </w:r>
      <w:proofErr w:type="spellStart"/>
      <w:r>
        <w:t>apoio</w:t>
      </w:r>
      <w:proofErr w:type="spellEnd"/>
      <w:r>
        <w:t xml:space="preserve"> pertinentes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 e as </w:t>
      </w:r>
      <w:proofErr w:type="spellStart"/>
      <w:r>
        <w:t>instruções</w:t>
      </w:r>
      <w:proofErr w:type="spellEnd"/>
      <w:r>
        <w:t xml:space="preserve"> </w:t>
      </w:r>
      <w:proofErr w:type="spellStart"/>
      <w:r>
        <w:t>publicadas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>.</w:t>
      </w:r>
    </w:p>
    <w:p w14:paraId="1FD92D27" w14:textId="77777777" w:rsidR="00672A2B" w:rsidRDefault="00672A2B">
      <w:r>
        <w:t>3.</w:t>
      </w:r>
      <w:r>
        <w:tab/>
        <w:t xml:space="preserve">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redigidas</w:t>
      </w:r>
      <w:proofErr w:type="spellEnd"/>
      <w:r>
        <w:t xml:space="preserve"> numa </w:t>
      </w:r>
      <w:proofErr w:type="spellStart"/>
      <w:r>
        <w:t>das</w:t>
      </w:r>
      <w:proofErr w:type="spellEnd"/>
      <w:r>
        <w:t xml:space="preserve"> </w:t>
      </w:r>
      <w:proofErr w:type="spellStart"/>
      <w:r>
        <w:t>línguas</w:t>
      </w:r>
      <w:proofErr w:type="spellEnd"/>
      <w:r>
        <w:t xml:space="preserve"> </w:t>
      </w:r>
      <w:proofErr w:type="spellStart"/>
      <w:r>
        <w:t>oficiais</w:t>
      </w:r>
      <w:proofErr w:type="spellEnd"/>
      <w:r>
        <w:t xml:space="preserve"> da </w:t>
      </w:r>
      <w:proofErr w:type="spellStart"/>
      <w:r>
        <w:t>União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constitui</w:t>
      </w:r>
      <w:proofErr w:type="spellEnd"/>
      <w:r>
        <w:t xml:space="preserve"> a </w:t>
      </w:r>
      <w:proofErr w:type="spellStart"/>
      <w:r>
        <w:t>língua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relação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de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processos</w:t>
      </w:r>
      <w:proofErr w:type="spellEnd"/>
      <w:r>
        <w:t xml:space="preserve"> </w:t>
      </w:r>
      <w:proofErr w:type="spellStart"/>
      <w:r>
        <w:t>subsequentes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com a </w:t>
      </w:r>
      <w:proofErr w:type="spellStart"/>
      <w:r>
        <w:t>mesma</w:t>
      </w:r>
      <w:proofErr w:type="spellEnd"/>
      <w:r>
        <w:t xml:space="preserve"> </w:t>
      </w:r>
      <w:proofErr w:type="spellStart"/>
      <w:r>
        <w:t>concentração</w:t>
      </w:r>
      <w:proofErr w:type="spellEnd"/>
      <w:r>
        <w:t xml:space="preserve">. Os </w:t>
      </w:r>
      <w:proofErr w:type="spellStart"/>
      <w:r>
        <w:t>documentos</w:t>
      </w:r>
      <w:proofErr w:type="spellEnd"/>
      <w:r>
        <w:t xml:space="preserve"> de </w:t>
      </w:r>
      <w:proofErr w:type="spellStart"/>
      <w:r>
        <w:t>apoio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na sua </w:t>
      </w:r>
      <w:proofErr w:type="spellStart"/>
      <w:r>
        <w:t>língua</w:t>
      </w:r>
      <w:proofErr w:type="spellEnd"/>
      <w:r>
        <w:t xml:space="preserve"> original. Se a </w:t>
      </w:r>
      <w:proofErr w:type="spellStart"/>
      <w:r>
        <w:t>língua</w:t>
      </w:r>
      <w:proofErr w:type="spellEnd"/>
      <w:r>
        <w:t xml:space="preserve"> original de um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for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línguas</w:t>
      </w:r>
      <w:proofErr w:type="spellEnd"/>
      <w:r>
        <w:t xml:space="preserve"> </w:t>
      </w:r>
      <w:proofErr w:type="spellStart"/>
      <w:r>
        <w:t>oficiais</w:t>
      </w:r>
      <w:proofErr w:type="spellEnd"/>
      <w:r>
        <w:t xml:space="preserve"> da </w:t>
      </w:r>
      <w:proofErr w:type="spellStart"/>
      <w:r>
        <w:t>União</w:t>
      </w:r>
      <w:proofErr w:type="spellEnd"/>
      <w:r>
        <w:t xml:space="preserve">,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anexada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tradução</w:t>
      </w:r>
      <w:proofErr w:type="spellEnd"/>
      <w:r>
        <w:t xml:space="preserve"> na </w:t>
      </w:r>
      <w:proofErr w:type="spellStart"/>
      <w:r>
        <w:t>língua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>.</w:t>
      </w:r>
    </w:p>
    <w:p w14:paraId="69A5F055" w14:textId="77777777" w:rsidR="00672A2B" w:rsidRDefault="00672A2B">
      <w:r>
        <w:t>4.</w:t>
      </w:r>
      <w:r>
        <w:tab/>
      </w:r>
      <w:proofErr w:type="spellStart"/>
      <w:r>
        <w:t>Quando</w:t>
      </w:r>
      <w:proofErr w:type="spellEnd"/>
      <w:r>
        <w:t xml:space="preserve"> 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forem</w:t>
      </w:r>
      <w:proofErr w:type="spellEnd"/>
      <w:r>
        <w:t xml:space="preserve"> </w:t>
      </w:r>
      <w:proofErr w:type="spellStart"/>
      <w:r>
        <w:t>efetuadas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57.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Acordo</w:t>
      </w:r>
      <w:proofErr w:type="spellEnd"/>
      <w:r>
        <w:t xml:space="preserve"> sobre o </w:t>
      </w:r>
      <w:proofErr w:type="spellStart"/>
      <w:r>
        <w:t>Espaço</w:t>
      </w:r>
      <w:proofErr w:type="spellEnd"/>
      <w:r>
        <w:t xml:space="preserve"> </w:t>
      </w:r>
      <w:proofErr w:type="spellStart"/>
      <w:r>
        <w:t>Económico</w:t>
      </w:r>
      <w:proofErr w:type="spellEnd"/>
      <w:r>
        <w:t xml:space="preserve"> </w:t>
      </w:r>
      <w:proofErr w:type="spellStart"/>
      <w:r>
        <w:t>Europeu</w:t>
      </w:r>
      <w:proofErr w:type="spellEnd"/>
      <w:r>
        <w:t xml:space="preserve">,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feitas</w:t>
      </w:r>
      <w:proofErr w:type="spellEnd"/>
      <w:r>
        <w:t xml:space="preserve"> numa </w:t>
      </w:r>
      <w:proofErr w:type="spellStart"/>
      <w:r>
        <w:t>das</w:t>
      </w:r>
      <w:proofErr w:type="spellEnd"/>
      <w:r>
        <w:t xml:space="preserve"> </w:t>
      </w:r>
      <w:proofErr w:type="spellStart"/>
      <w:r>
        <w:t>línguas</w:t>
      </w:r>
      <w:proofErr w:type="spellEnd"/>
      <w:r>
        <w:t xml:space="preserve"> </w:t>
      </w:r>
      <w:proofErr w:type="spellStart"/>
      <w:r>
        <w:t>oficiais</w:t>
      </w:r>
      <w:proofErr w:type="spellEnd"/>
      <w:r>
        <w:t xml:space="preserve"> dos </w:t>
      </w:r>
      <w:proofErr w:type="spellStart"/>
      <w:r>
        <w:t>Estados</w:t>
      </w:r>
      <w:proofErr w:type="spellEnd"/>
      <w:r>
        <w:t xml:space="preserve"> da EFTA ou na </w:t>
      </w:r>
      <w:proofErr w:type="spellStart"/>
      <w:r>
        <w:t>língua</w:t>
      </w:r>
      <w:proofErr w:type="spellEnd"/>
      <w:r>
        <w:t xml:space="preserve"> de </w:t>
      </w:r>
      <w:proofErr w:type="spellStart"/>
      <w:r>
        <w:t>trabalho</w:t>
      </w:r>
      <w:proofErr w:type="spellEnd"/>
      <w:r>
        <w:t xml:space="preserve"> do </w:t>
      </w:r>
      <w:proofErr w:type="spellStart"/>
      <w:r>
        <w:t>Órgão</w:t>
      </w:r>
      <w:proofErr w:type="spellEnd"/>
      <w:r>
        <w:t xml:space="preserve"> de </w:t>
      </w:r>
      <w:proofErr w:type="spellStart"/>
      <w:r>
        <w:t>Fiscalização</w:t>
      </w:r>
      <w:proofErr w:type="spellEnd"/>
      <w:r>
        <w:t xml:space="preserve"> da EFTA. </w:t>
      </w:r>
      <w:proofErr w:type="spellStart"/>
      <w:r>
        <w:t>Caso</w:t>
      </w:r>
      <w:proofErr w:type="spellEnd"/>
      <w:r>
        <w:t xml:space="preserve"> a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escolhida</w:t>
      </w:r>
      <w:proofErr w:type="spellEnd"/>
      <w:r>
        <w:t xml:space="preserve"> para 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da </w:t>
      </w:r>
      <w:proofErr w:type="spellStart"/>
      <w:r>
        <w:t>União</w:t>
      </w:r>
      <w:proofErr w:type="spellEnd"/>
      <w:r>
        <w:t xml:space="preserve">, as partes </w:t>
      </w:r>
      <w:proofErr w:type="spellStart"/>
      <w:r>
        <w:t>notificantes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simultaneamente</w:t>
      </w:r>
      <w:proofErr w:type="spellEnd"/>
      <w:r>
        <w:t xml:space="preserve"> </w:t>
      </w:r>
      <w:proofErr w:type="spellStart"/>
      <w:r>
        <w:t>fazer</w:t>
      </w:r>
      <w:proofErr w:type="spellEnd"/>
      <w:r>
        <w:t xml:space="preserve"> </w:t>
      </w:r>
      <w:proofErr w:type="spellStart"/>
      <w:r>
        <w:t>acompanhar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a </w:t>
      </w:r>
      <w:proofErr w:type="spellStart"/>
      <w:r>
        <w:t>documentação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tradução</w:t>
      </w:r>
      <w:proofErr w:type="spellEnd"/>
      <w:r>
        <w:t xml:space="preserve"> numa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da </w:t>
      </w:r>
      <w:proofErr w:type="spellStart"/>
      <w:r>
        <w:t>União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escolhida</w:t>
      </w:r>
      <w:proofErr w:type="spellEnd"/>
      <w:r>
        <w:t xml:space="preserve"> para a </w:t>
      </w:r>
      <w:proofErr w:type="spellStart"/>
      <w:r>
        <w:t>tradução</w:t>
      </w:r>
      <w:proofErr w:type="spellEnd"/>
      <w:r>
        <w:t xml:space="preserve"> </w:t>
      </w:r>
      <w:proofErr w:type="spellStart"/>
      <w:r>
        <w:t>determina</w:t>
      </w:r>
      <w:proofErr w:type="spellEnd"/>
      <w:r>
        <w:t xml:space="preserve"> a </w:t>
      </w:r>
      <w:proofErr w:type="spellStart"/>
      <w:r>
        <w:t>língua</w:t>
      </w:r>
      <w:proofErr w:type="spellEnd"/>
      <w:r>
        <w:t xml:space="preserve"> </w:t>
      </w:r>
      <w:proofErr w:type="spellStart"/>
      <w:r>
        <w:t>utilizada</w:t>
      </w:r>
      <w:proofErr w:type="spellEnd"/>
      <w:r>
        <w:t xml:space="preserve"> pela </w:t>
      </w:r>
      <w:proofErr w:type="spellStart"/>
      <w:r>
        <w:t>União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língua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para as partes </w:t>
      </w:r>
      <w:proofErr w:type="spellStart"/>
      <w:r>
        <w:t>notificantes</w:t>
      </w:r>
      <w:proofErr w:type="spellEnd"/>
      <w:r>
        <w:t>.</w:t>
      </w:r>
    </w:p>
    <w:p w14:paraId="1E01CB71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</w:p>
    <w:p w14:paraId="45E66A5E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Informações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prestar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documentos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apresentar</w:t>
      </w:r>
      <w:proofErr w:type="spellEnd"/>
    </w:p>
    <w:p w14:paraId="338B7A75" w14:textId="77777777" w:rsidR="00672A2B" w:rsidRDefault="00672A2B">
      <w:r>
        <w:t>1.</w:t>
      </w:r>
      <w:r>
        <w:tab/>
        <w:t xml:space="preserve">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conter as </w:t>
      </w:r>
      <w:proofErr w:type="spellStart"/>
      <w:r>
        <w:t>informações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os </w:t>
      </w:r>
      <w:proofErr w:type="spellStart"/>
      <w:r>
        <w:t>documentos</w:t>
      </w:r>
      <w:proofErr w:type="spellEnd"/>
      <w:r>
        <w:t xml:space="preserve">, </w:t>
      </w:r>
      <w:proofErr w:type="spellStart"/>
      <w:r>
        <w:t>exigidos</w:t>
      </w:r>
      <w:proofErr w:type="spellEnd"/>
      <w:r>
        <w:t xml:space="preserve"> nos </w:t>
      </w:r>
      <w:proofErr w:type="spellStart"/>
      <w:r>
        <w:t>formulários</w:t>
      </w:r>
      <w:proofErr w:type="spellEnd"/>
      <w:r>
        <w:t xml:space="preserve"> </w:t>
      </w:r>
      <w:proofErr w:type="spellStart"/>
      <w:r>
        <w:t>aplicáveis</w:t>
      </w:r>
      <w:proofErr w:type="spellEnd"/>
      <w:r>
        <w:t xml:space="preserve"> constantes dos </w:t>
      </w:r>
      <w:proofErr w:type="spellStart"/>
      <w:r>
        <w:t>anexos</w:t>
      </w:r>
      <w:proofErr w:type="spellEnd"/>
      <w:r>
        <w:t xml:space="preserve"> I e II.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exatas</w:t>
      </w:r>
      <w:proofErr w:type="spellEnd"/>
      <w:r>
        <w:t xml:space="preserve"> e </w:t>
      </w:r>
      <w:proofErr w:type="spellStart"/>
      <w:r>
        <w:t>completas</w:t>
      </w:r>
      <w:proofErr w:type="spellEnd"/>
      <w:r>
        <w:t>.</w:t>
      </w:r>
    </w:p>
    <w:p w14:paraId="08E599F9" w14:textId="77777777" w:rsidR="00672A2B" w:rsidRDefault="00672A2B">
      <w:r>
        <w:t>2.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,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pedido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, </w:t>
      </w:r>
      <w:proofErr w:type="spellStart"/>
      <w:r>
        <w:t>dispensar</w:t>
      </w:r>
      <w:proofErr w:type="spellEnd"/>
      <w:r>
        <w:t xml:space="preserve"> da </w:t>
      </w:r>
      <w:proofErr w:type="spellStart"/>
      <w:r>
        <w:t>obrigação</w:t>
      </w:r>
      <w:proofErr w:type="spellEnd"/>
      <w:r>
        <w:t xml:space="preserve"> de </w:t>
      </w:r>
      <w:proofErr w:type="spellStart"/>
      <w:r>
        <w:t>prestar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determinada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na </w:t>
      </w:r>
      <w:proofErr w:type="spellStart"/>
      <w:r>
        <w:t>notificação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, ou de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</w:t>
      </w:r>
      <w:proofErr w:type="spellStart"/>
      <w:r>
        <w:t>especificado</w:t>
      </w:r>
      <w:proofErr w:type="spellEnd"/>
      <w:r>
        <w:t xml:space="preserve"> nos </w:t>
      </w:r>
      <w:proofErr w:type="spellStart"/>
      <w:r>
        <w:t>anexos</w:t>
      </w:r>
      <w:proofErr w:type="spellEnd"/>
      <w:r>
        <w:t xml:space="preserve"> I e II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se </w:t>
      </w:r>
      <w:proofErr w:type="spellStart"/>
      <w:r>
        <w:t>considerar</w:t>
      </w:r>
      <w:proofErr w:type="spellEnd"/>
      <w:r>
        <w:t xml:space="preserve"> que o </w:t>
      </w:r>
      <w:proofErr w:type="spellStart"/>
      <w:r>
        <w:t>cumprimento</w:t>
      </w:r>
      <w:proofErr w:type="spellEnd"/>
      <w:r>
        <w:t xml:space="preserve"> </w:t>
      </w:r>
      <w:proofErr w:type="spellStart"/>
      <w:r>
        <w:t>destas</w:t>
      </w:r>
      <w:proofErr w:type="spellEnd"/>
      <w:r>
        <w:t xml:space="preserve"> </w:t>
      </w:r>
      <w:proofErr w:type="spellStart"/>
      <w:r>
        <w:t>obrigações</w:t>
      </w:r>
      <w:proofErr w:type="spellEnd"/>
      <w:r>
        <w:t xml:space="preserve"> ou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é </w:t>
      </w:r>
      <w:proofErr w:type="spellStart"/>
      <w:r>
        <w:t>necessário</w:t>
      </w:r>
      <w:proofErr w:type="spellEnd"/>
      <w:r>
        <w:t xml:space="preserve"> para a </w:t>
      </w:r>
      <w:proofErr w:type="spellStart"/>
      <w:r>
        <w:t>análise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>.</w:t>
      </w:r>
    </w:p>
    <w:p w14:paraId="6B509329" w14:textId="77777777" w:rsidR="00672A2B" w:rsidRDefault="00672A2B">
      <w:r>
        <w:t>3.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confirma </w:t>
      </w:r>
      <w:proofErr w:type="spellStart"/>
      <w:r>
        <w:t>imediatamente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 ou aos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representantes</w:t>
      </w:r>
      <w:proofErr w:type="spellEnd"/>
      <w:r>
        <w:t xml:space="preserve"> a </w:t>
      </w:r>
      <w:proofErr w:type="spellStart"/>
      <w:r>
        <w:t>receção</w:t>
      </w:r>
      <w:proofErr w:type="spellEnd"/>
      <w:r>
        <w:t xml:space="preserve"> da </w:t>
      </w:r>
      <w:proofErr w:type="spellStart"/>
      <w:r>
        <w:t>notificação</w:t>
      </w:r>
      <w:proofErr w:type="spellEnd"/>
      <w:r>
        <w:t xml:space="preserve"> e </w:t>
      </w:r>
      <w:proofErr w:type="spellStart"/>
      <w:r>
        <w:t>das</w:t>
      </w:r>
      <w:proofErr w:type="spellEnd"/>
      <w:r>
        <w:t xml:space="preserve"> </w:t>
      </w:r>
      <w:proofErr w:type="spellStart"/>
      <w:r>
        <w:t>respostas</w:t>
      </w:r>
      <w:proofErr w:type="spellEnd"/>
      <w:r>
        <w:t xml:space="preserve"> a </w:t>
      </w:r>
      <w:proofErr w:type="spellStart"/>
      <w:r>
        <w:t>ofícios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5.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> 2 e 3.</w:t>
      </w:r>
    </w:p>
    <w:p w14:paraId="0D2A8475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5.</w:t>
      </w:r>
      <w:r>
        <w:rPr>
          <w:vertAlign w:val="superscript"/>
        </w:rPr>
        <w:t>o</w:t>
      </w:r>
    </w:p>
    <w:p w14:paraId="33283A05" w14:textId="77777777" w:rsidR="00672A2B" w:rsidRDefault="00672A2B">
      <w:pPr>
        <w:pStyle w:val="NormalCentered"/>
        <w:rPr>
          <w:b/>
          <w:bCs/>
        </w:rPr>
      </w:pPr>
      <w:r>
        <w:rPr>
          <w:b/>
          <w:bCs/>
        </w:rPr>
        <w:t xml:space="preserve">Data </w:t>
      </w:r>
      <w:proofErr w:type="spellStart"/>
      <w:r>
        <w:rPr>
          <w:b/>
          <w:bCs/>
        </w:rPr>
        <w:t>em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que a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notificação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produz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efeitos</w:t>
      </w:r>
      <w:proofErr w:type="spellEnd"/>
    </w:p>
    <w:p w14:paraId="2946B087" w14:textId="77777777" w:rsidR="00672A2B" w:rsidRDefault="00672A2B">
      <w:r>
        <w:t>1.</w:t>
      </w:r>
      <w:r>
        <w:tab/>
      </w:r>
      <w:proofErr w:type="spellStart"/>
      <w:r>
        <w:t>Sob</w:t>
      </w:r>
      <w:proofErr w:type="spellEnd"/>
      <w:r>
        <w:t xml:space="preserve"> </w:t>
      </w:r>
      <w:proofErr w:type="spellStart"/>
      <w:r>
        <w:t>reserva</w:t>
      </w:r>
      <w:proofErr w:type="spellEnd"/>
      <w:r>
        <w:t xml:space="preserve"> do </w:t>
      </w:r>
      <w:proofErr w:type="spellStart"/>
      <w:r>
        <w:t>disposto</w:t>
      </w:r>
      <w:proofErr w:type="spellEnd"/>
      <w:r>
        <w:t xml:space="preserve"> nos </w:t>
      </w:r>
      <w:proofErr w:type="spellStart"/>
      <w:proofErr w:type="gramStart"/>
      <w:r>
        <w:t>n.</w:t>
      </w:r>
      <w:r>
        <w:rPr>
          <w:vertAlign w:val="superscript"/>
        </w:rPr>
        <w:t>os</w:t>
      </w:r>
      <w:proofErr w:type="spellEnd"/>
      <w:proofErr w:type="gramEnd"/>
      <w:r>
        <w:t xml:space="preserve"> 2, 3 e 4, as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produzem</w:t>
      </w:r>
      <w:proofErr w:type="spellEnd"/>
      <w:r>
        <w:t xml:space="preserve"> </w:t>
      </w:r>
      <w:proofErr w:type="spellStart"/>
      <w:r>
        <w:t>efeitos</w:t>
      </w:r>
      <w:proofErr w:type="spellEnd"/>
      <w:r>
        <w:t xml:space="preserve"> na data da sua </w:t>
      </w:r>
      <w:proofErr w:type="spellStart"/>
      <w:r>
        <w:t>receção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>.</w:t>
      </w:r>
    </w:p>
    <w:p w14:paraId="17EEF54D" w14:textId="77777777" w:rsidR="00672A2B" w:rsidRDefault="00672A2B">
      <w:r>
        <w:t>2.</w:t>
      </w:r>
      <w:r>
        <w:tab/>
        <w:t xml:space="preserve">Se as </w:t>
      </w:r>
      <w:proofErr w:type="spellStart"/>
      <w:r>
        <w:t>informações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, que </w:t>
      </w:r>
      <w:proofErr w:type="spellStart"/>
      <w:r>
        <w:t>constam</w:t>
      </w:r>
      <w:proofErr w:type="spellEnd"/>
      <w:r>
        <w:t xml:space="preserve"> da </w:t>
      </w:r>
      <w:proofErr w:type="spellStart"/>
      <w:r>
        <w:t>notificação</w:t>
      </w:r>
      <w:proofErr w:type="spellEnd"/>
      <w:r>
        <w:t xml:space="preserve"> </w:t>
      </w:r>
      <w:proofErr w:type="spellStart"/>
      <w:r>
        <w:t>estiverem</w:t>
      </w:r>
      <w:proofErr w:type="spellEnd"/>
      <w:r>
        <w:t xml:space="preserve"> </w:t>
      </w:r>
      <w:proofErr w:type="spellStart"/>
      <w:r>
        <w:t>materialmente</w:t>
      </w:r>
      <w:proofErr w:type="spellEnd"/>
      <w:r>
        <w:t xml:space="preserve"> </w:t>
      </w:r>
      <w:proofErr w:type="spellStart"/>
      <w:r>
        <w:t>incompletas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informa </w:t>
      </w:r>
      <w:proofErr w:type="spellStart"/>
      <w:r>
        <w:t>imediatamente</w:t>
      </w:r>
      <w:proofErr w:type="spellEnd"/>
      <w:r>
        <w:t xml:space="preserve"> as partes </w:t>
      </w:r>
      <w:proofErr w:type="spellStart"/>
      <w:r>
        <w:t>notificantes</w:t>
      </w:r>
      <w:proofErr w:type="spellEnd"/>
      <w:r>
        <w:t xml:space="preserve"> ou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. Nesses </w:t>
      </w:r>
      <w:proofErr w:type="spellStart"/>
      <w:r>
        <w:t>casos</w:t>
      </w:r>
      <w:proofErr w:type="spellEnd"/>
      <w:r>
        <w:t xml:space="preserve">, a </w:t>
      </w:r>
      <w:proofErr w:type="spellStart"/>
      <w:r>
        <w:t>notificação</w:t>
      </w:r>
      <w:proofErr w:type="spellEnd"/>
      <w:r>
        <w:t xml:space="preserve"> </w:t>
      </w:r>
      <w:proofErr w:type="spellStart"/>
      <w:r>
        <w:t>produz</w:t>
      </w:r>
      <w:proofErr w:type="spellEnd"/>
      <w:r>
        <w:t xml:space="preserve"> </w:t>
      </w:r>
      <w:proofErr w:type="spellStart"/>
      <w:r>
        <w:t>efeitos</w:t>
      </w:r>
      <w:proofErr w:type="spellEnd"/>
      <w:r>
        <w:t xml:space="preserve"> na data de </w:t>
      </w:r>
      <w:proofErr w:type="spellStart"/>
      <w:r>
        <w:t>receção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>.</w:t>
      </w:r>
    </w:p>
    <w:p w14:paraId="45453EAC" w14:textId="77777777" w:rsidR="00672A2B" w:rsidRDefault="00672A2B">
      <w:r>
        <w:t>3.</w:t>
      </w:r>
      <w:r>
        <w:tab/>
      </w:r>
      <w:proofErr w:type="spellStart"/>
      <w:r>
        <w:t>Quaisquer</w:t>
      </w:r>
      <w:proofErr w:type="spellEnd"/>
      <w:r>
        <w:t xml:space="preserve"> </w:t>
      </w:r>
      <w:proofErr w:type="spellStart"/>
      <w:r>
        <w:t>alterações</w:t>
      </w:r>
      <w:proofErr w:type="spellEnd"/>
      <w:r>
        <w:t xml:space="preserve"> de </w:t>
      </w:r>
      <w:proofErr w:type="spellStart"/>
      <w:r>
        <w:t>caráter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dos </w:t>
      </w:r>
      <w:proofErr w:type="spellStart"/>
      <w:r>
        <w:t>factos</w:t>
      </w:r>
      <w:proofErr w:type="spellEnd"/>
      <w:r>
        <w:t xml:space="preserve"> constantes da </w:t>
      </w:r>
      <w:proofErr w:type="spellStart"/>
      <w:r>
        <w:t>notificação</w:t>
      </w:r>
      <w:proofErr w:type="spellEnd"/>
      <w:r>
        <w:t xml:space="preserve">, </w:t>
      </w:r>
      <w:proofErr w:type="spellStart"/>
      <w:r>
        <w:t>reveladas</w:t>
      </w:r>
      <w:proofErr w:type="spellEnd"/>
      <w:r>
        <w:t xml:space="preserve">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notificação</w:t>
      </w:r>
      <w:proofErr w:type="spellEnd"/>
      <w:r>
        <w:t xml:space="preserve">, de que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autores</w:t>
      </w:r>
      <w:proofErr w:type="spellEnd"/>
      <w:r>
        <w:t xml:space="preserve"> </w:t>
      </w:r>
      <w:proofErr w:type="spellStart"/>
      <w:r>
        <w:t>tomem</w:t>
      </w:r>
      <w:proofErr w:type="spellEnd"/>
      <w:r>
        <w:t xml:space="preserve"> ou </w:t>
      </w:r>
      <w:proofErr w:type="spellStart"/>
      <w:r>
        <w:t>devessem</w:t>
      </w:r>
      <w:proofErr w:type="spellEnd"/>
      <w:r>
        <w:t xml:space="preserve"> ter </w:t>
      </w:r>
      <w:proofErr w:type="spellStart"/>
      <w:r>
        <w:t>tomado</w:t>
      </w:r>
      <w:proofErr w:type="spellEnd"/>
      <w:r>
        <w:t xml:space="preserve"> </w:t>
      </w:r>
      <w:proofErr w:type="spellStart"/>
      <w:r>
        <w:t>conhecimento</w:t>
      </w:r>
      <w:proofErr w:type="spellEnd"/>
      <w:r>
        <w:t xml:space="preserve">, ou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novas </w:t>
      </w:r>
      <w:proofErr w:type="spellStart"/>
      <w:r>
        <w:t>reveladas</w:t>
      </w:r>
      <w:proofErr w:type="spellEnd"/>
      <w:r>
        <w:t xml:space="preserve">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notificação</w:t>
      </w:r>
      <w:proofErr w:type="spellEnd"/>
      <w:r>
        <w:t xml:space="preserve"> de </w:t>
      </w:r>
      <w:proofErr w:type="gramStart"/>
      <w:r>
        <w:t>que as</w:t>
      </w:r>
      <w:proofErr w:type="gramEnd"/>
      <w:r>
        <w:t xml:space="preserve"> partes </w:t>
      </w:r>
      <w:proofErr w:type="spellStart"/>
      <w:r>
        <w:t>tomem</w:t>
      </w:r>
      <w:proofErr w:type="spellEnd"/>
      <w:r>
        <w:t xml:space="preserve"> ou </w:t>
      </w:r>
      <w:proofErr w:type="spellStart"/>
      <w:r>
        <w:t>devessem</w:t>
      </w:r>
      <w:proofErr w:type="spellEnd"/>
      <w:r>
        <w:t xml:space="preserve"> ter </w:t>
      </w:r>
      <w:proofErr w:type="spellStart"/>
      <w:r>
        <w:t>tomado</w:t>
      </w:r>
      <w:proofErr w:type="spellEnd"/>
      <w:r>
        <w:t xml:space="preserve"> </w:t>
      </w:r>
      <w:proofErr w:type="spellStart"/>
      <w:r>
        <w:t>conhecimento</w:t>
      </w:r>
      <w:proofErr w:type="spellEnd"/>
      <w:r>
        <w:t xml:space="preserve"> e que </w:t>
      </w:r>
      <w:proofErr w:type="spellStart"/>
      <w:r>
        <w:t>deveriam</w:t>
      </w:r>
      <w:proofErr w:type="spellEnd"/>
      <w:r>
        <w:t xml:space="preserve"> ter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notificadas</w:t>
      </w:r>
      <w:proofErr w:type="spellEnd"/>
      <w:r>
        <w:t xml:space="preserve"> se </w:t>
      </w:r>
      <w:proofErr w:type="spellStart"/>
      <w:r>
        <w:t>fossem</w:t>
      </w:r>
      <w:proofErr w:type="spellEnd"/>
      <w:r>
        <w:t xml:space="preserve"> </w:t>
      </w:r>
      <w:proofErr w:type="spellStart"/>
      <w:r>
        <w:t>conhecidas</w:t>
      </w:r>
      <w:proofErr w:type="spellEnd"/>
      <w:r>
        <w:t xml:space="preserve"> no </w:t>
      </w:r>
      <w:proofErr w:type="spellStart"/>
      <w:r>
        <w:t>momento</w:t>
      </w:r>
      <w:proofErr w:type="spellEnd"/>
      <w:r>
        <w:t xml:space="preserve"> da </w:t>
      </w:r>
      <w:proofErr w:type="spellStart"/>
      <w:r>
        <w:t>notificação</w:t>
      </w:r>
      <w:proofErr w:type="spellEnd"/>
      <w:r>
        <w:t xml:space="preserve">,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imediatamente</w:t>
      </w:r>
      <w:proofErr w:type="spellEnd"/>
      <w:r>
        <w:t xml:space="preserve"> </w:t>
      </w:r>
      <w:proofErr w:type="spellStart"/>
      <w:r>
        <w:t>comunicadas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. Nesses </w:t>
      </w:r>
      <w:proofErr w:type="spellStart"/>
      <w:r>
        <w:t>casos</w:t>
      </w:r>
      <w:proofErr w:type="spellEnd"/>
      <w:r>
        <w:t xml:space="preserve">,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essas</w:t>
      </w:r>
      <w:proofErr w:type="spellEnd"/>
      <w:r>
        <w:t xml:space="preserve"> </w:t>
      </w:r>
      <w:proofErr w:type="spellStart"/>
      <w:r>
        <w:t>alterações</w:t>
      </w:r>
      <w:proofErr w:type="spellEnd"/>
      <w:r>
        <w:t xml:space="preserve"> de </w:t>
      </w:r>
      <w:proofErr w:type="spellStart"/>
      <w:r>
        <w:t>caráter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ou novas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forem</w:t>
      </w:r>
      <w:proofErr w:type="spellEnd"/>
      <w:r>
        <w:t xml:space="preserve"> </w:t>
      </w:r>
      <w:proofErr w:type="spellStart"/>
      <w:r>
        <w:t>suscetíveis</w:t>
      </w:r>
      <w:proofErr w:type="spellEnd"/>
      <w:r>
        <w:t xml:space="preserve"> de </w:t>
      </w:r>
      <w:proofErr w:type="spellStart"/>
      <w:r>
        <w:t>produzir</w:t>
      </w:r>
      <w:proofErr w:type="spellEnd"/>
      <w:r>
        <w:t xml:space="preserve"> um </w:t>
      </w:r>
      <w:proofErr w:type="spellStart"/>
      <w:r>
        <w:t>efeito</w:t>
      </w:r>
      <w:proofErr w:type="spellEnd"/>
      <w:r>
        <w:t xml:space="preserve"> </w:t>
      </w:r>
      <w:proofErr w:type="spellStart"/>
      <w:r>
        <w:t>significativo</w:t>
      </w:r>
      <w:proofErr w:type="spellEnd"/>
      <w:r>
        <w:t xml:space="preserve"> na </w:t>
      </w:r>
      <w:proofErr w:type="spellStart"/>
      <w:r>
        <w:t>apreciação</w:t>
      </w:r>
      <w:proofErr w:type="spellEnd"/>
      <w:r>
        <w:t xml:space="preserve"> da </w:t>
      </w:r>
      <w:proofErr w:type="spellStart"/>
      <w:r>
        <w:t>concentração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</w:t>
      </w:r>
      <w:proofErr w:type="gramStart"/>
      <w:r>
        <w:t>que a</w:t>
      </w:r>
      <w:proofErr w:type="gramEnd"/>
      <w:r>
        <w:t xml:space="preserve"> </w:t>
      </w:r>
      <w:proofErr w:type="spellStart"/>
      <w:r>
        <w:t>notificação</w:t>
      </w:r>
      <w:proofErr w:type="spellEnd"/>
      <w:r>
        <w:t xml:space="preserve"> </w:t>
      </w:r>
      <w:proofErr w:type="spellStart"/>
      <w:r>
        <w:t>produz</w:t>
      </w:r>
      <w:proofErr w:type="spellEnd"/>
      <w:r>
        <w:t xml:space="preserve"> </w:t>
      </w:r>
      <w:proofErr w:type="spellStart"/>
      <w:r>
        <w:t>efeitos</w:t>
      </w:r>
      <w:proofErr w:type="spellEnd"/>
      <w:r>
        <w:t xml:space="preserve"> na data de </w:t>
      </w:r>
      <w:proofErr w:type="spellStart"/>
      <w:r>
        <w:t>receção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informa as partes </w:t>
      </w:r>
      <w:proofErr w:type="spellStart"/>
      <w:r>
        <w:t>notificantes</w:t>
      </w:r>
      <w:proofErr w:type="spellEnd"/>
      <w:r>
        <w:t xml:space="preserve"> ou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desse</w:t>
      </w:r>
      <w:proofErr w:type="spellEnd"/>
      <w:r>
        <w:t xml:space="preserve"> facto, </w:t>
      </w:r>
      <w:proofErr w:type="spellStart"/>
      <w:r>
        <w:t>imediatamente</w:t>
      </w:r>
      <w:proofErr w:type="spellEnd"/>
      <w:r>
        <w:t xml:space="preserve"> e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>.</w:t>
      </w:r>
    </w:p>
    <w:p w14:paraId="0C823311" w14:textId="77777777" w:rsidR="00672A2B" w:rsidRDefault="00672A2B">
      <w:r>
        <w:t>4.</w:t>
      </w:r>
      <w:r>
        <w:tab/>
        <w:t xml:space="preserve">Para </w:t>
      </w:r>
      <w:proofErr w:type="spellStart"/>
      <w:r>
        <w:t>efeitos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artigo</w:t>
      </w:r>
      <w:proofErr w:type="spellEnd"/>
      <w:r>
        <w:t xml:space="preserve">,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inexatas</w:t>
      </w:r>
      <w:proofErr w:type="spellEnd"/>
      <w:r>
        <w:t xml:space="preserve"> ou </w:t>
      </w:r>
      <w:proofErr w:type="spellStart"/>
      <w:r>
        <w:t>deturpadas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incompletas</w:t>
      </w:r>
      <w:proofErr w:type="spellEnd"/>
      <w:r>
        <w:t xml:space="preserve">, </w:t>
      </w:r>
      <w:proofErr w:type="spellStart"/>
      <w:r>
        <w:t>sem</w:t>
      </w:r>
      <w:proofErr w:type="spellEnd"/>
      <w:r>
        <w:t xml:space="preserve"> </w:t>
      </w:r>
      <w:proofErr w:type="spellStart"/>
      <w:r>
        <w:t>prejuízo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79EDB9D6" w14:textId="77777777" w:rsidR="00672A2B" w:rsidRDefault="00672A2B">
      <w:r>
        <w:t>5.</w:t>
      </w:r>
      <w:r>
        <w:tab/>
        <w:t xml:space="preserve">Sempre </w:t>
      </w:r>
      <w:proofErr w:type="gramStart"/>
      <w:r>
        <w:t>que a</w:t>
      </w:r>
      <w:proofErr w:type="gram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publicar</w:t>
      </w:r>
      <w:proofErr w:type="spellEnd"/>
      <w:r>
        <w:t xml:space="preserve"> o facto da </w:t>
      </w:r>
      <w:proofErr w:type="spellStart"/>
      <w:r>
        <w:t>notificação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especifica</w:t>
      </w:r>
      <w:proofErr w:type="spellEnd"/>
      <w:r>
        <w:t xml:space="preserve"> a data </w:t>
      </w:r>
      <w:proofErr w:type="spellStart"/>
      <w:r>
        <w:t>em</w:t>
      </w:r>
      <w:proofErr w:type="spellEnd"/>
      <w:r>
        <w:t xml:space="preserve"> que a </w:t>
      </w:r>
      <w:proofErr w:type="spellStart"/>
      <w:r>
        <w:t>notificação</w:t>
      </w:r>
      <w:proofErr w:type="spellEnd"/>
      <w:r>
        <w:t xml:space="preserve"> foi </w:t>
      </w:r>
      <w:proofErr w:type="spellStart"/>
      <w:r>
        <w:t>recebida</w:t>
      </w:r>
      <w:proofErr w:type="spellEnd"/>
      <w:r>
        <w:t xml:space="preserve">. Sempre que, na </w:t>
      </w:r>
      <w:proofErr w:type="spellStart"/>
      <w:r>
        <w:t>sequência</w:t>
      </w:r>
      <w:proofErr w:type="spellEnd"/>
      <w:r>
        <w:t xml:space="preserve"> da </w:t>
      </w:r>
      <w:proofErr w:type="spellStart"/>
      <w:r>
        <w:t>aplicação</w:t>
      </w:r>
      <w:proofErr w:type="spellEnd"/>
      <w:r>
        <w:t xml:space="preserve"> dos </w:t>
      </w:r>
      <w:proofErr w:type="spellStart"/>
      <w:proofErr w:type="gramStart"/>
      <w:r>
        <w:t>n.</w:t>
      </w:r>
      <w:r>
        <w:rPr>
          <w:vertAlign w:val="superscript"/>
        </w:rPr>
        <w:t>os</w:t>
      </w:r>
      <w:proofErr w:type="spellEnd"/>
      <w:proofErr w:type="gramEnd"/>
      <w:r>
        <w:t xml:space="preserve"> 2, 3 e 4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artigo</w:t>
      </w:r>
      <w:proofErr w:type="spellEnd"/>
      <w:r>
        <w:t xml:space="preserve">, a data de </w:t>
      </w:r>
      <w:proofErr w:type="spellStart"/>
      <w:r>
        <w:t>produção</w:t>
      </w:r>
      <w:proofErr w:type="spellEnd"/>
      <w:r>
        <w:t xml:space="preserve"> de </w:t>
      </w:r>
      <w:proofErr w:type="spellStart"/>
      <w:r>
        <w:t>efeitos</w:t>
      </w:r>
      <w:proofErr w:type="spellEnd"/>
      <w:r>
        <w:t xml:space="preserve"> da </w:t>
      </w:r>
      <w:proofErr w:type="spellStart"/>
      <w:r>
        <w:t>notificação</w:t>
      </w:r>
      <w:proofErr w:type="spellEnd"/>
      <w:r>
        <w:t xml:space="preserve"> for </w:t>
      </w:r>
      <w:proofErr w:type="spellStart"/>
      <w:r>
        <w:t>posterior</w:t>
      </w:r>
      <w:proofErr w:type="spellEnd"/>
      <w:r>
        <w:t xml:space="preserve"> à data </w:t>
      </w:r>
      <w:proofErr w:type="spellStart"/>
      <w:r>
        <w:t>especificada</w:t>
      </w:r>
      <w:proofErr w:type="spellEnd"/>
      <w:r>
        <w:t xml:space="preserve"> </w:t>
      </w:r>
      <w:proofErr w:type="spellStart"/>
      <w:r>
        <w:t>nessa</w:t>
      </w:r>
      <w:proofErr w:type="spellEnd"/>
      <w:r>
        <w:t xml:space="preserve"> </w:t>
      </w:r>
      <w:proofErr w:type="spellStart"/>
      <w:r>
        <w:t>publicação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procede</w:t>
      </w:r>
      <w:proofErr w:type="spellEnd"/>
      <w:r>
        <w:t xml:space="preserve"> a </w:t>
      </w:r>
      <w:proofErr w:type="spellStart"/>
      <w:r>
        <w:t>uma</w:t>
      </w:r>
      <w:proofErr w:type="spellEnd"/>
      <w:r>
        <w:t xml:space="preserve"> nova </w:t>
      </w:r>
      <w:proofErr w:type="spellStart"/>
      <w:r>
        <w:t>publicação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</w:t>
      </w:r>
      <w:proofErr w:type="spellStart"/>
      <w:r>
        <w:t>menciona</w:t>
      </w:r>
      <w:proofErr w:type="spellEnd"/>
      <w:r>
        <w:t xml:space="preserve"> a data </w:t>
      </w:r>
      <w:proofErr w:type="spellStart"/>
      <w:r>
        <w:t>posterior</w:t>
      </w:r>
      <w:proofErr w:type="spellEnd"/>
      <w:r>
        <w:t>.</w:t>
      </w:r>
    </w:p>
    <w:p w14:paraId="2FFF3C75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</w:p>
    <w:p w14:paraId="6DBF15C4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Disposições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específicas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relativas</w:t>
      </w:r>
      <w:proofErr w:type="spellEnd"/>
      <w:r>
        <w:rPr>
          <w:b/>
          <w:bCs/>
        </w:rPr>
        <w:t xml:space="preserve"> aos </w:t>
      </w:r>
      <w:proofErr w:type="spellStart"/>
      <w:r>
        <w:rPr>
          <w:b/>
          <w:bCs/>
        </w:rPr>
        <w:t>memorandos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fundamentados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notificações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complementares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certificações</w:t>
      </w:r>
      <w:proofErr w:type="spellEnd"/>
    </w:p>
    <w:p w14:paraId="56B2E20F" w14:textId="77777777" w:rsidR="00672A2B" w:rsidRDefault="00672A2B">
      <w:r>
        <w:t>1.</w:t>
      </w:r>
      <w:r>
        <w:tab/>
        <w:t xml:space="preserve">Os </w:t>
      </w:r>
      <w:proofErr w:type="spellStart"/>
      <w:r>
        <w:t>memorandos</w:t>
      </w:r>
      <w:proofErr w:type="spellEnd"/>
      <w:r>
        <w:t xml:space="preserve"> </w:t>
      </w:r>
      <w:proofErr w:type="spellStart"/>
      <w:r>
        <w:t>fundamentados</w:t>
      </w:r>
      <w:proofErr w:type="spellEnd"/>
      <w:r>
        <w:t xml:space="preserve">, na </w:t>
      </w:r>
      <w:proofErr w:type="spellStart"/>
      <w:r>
        <w:t>aceção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4.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4 e 5,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devem</w:t>
      </w:r>
      <w:proofErr w:type="spellEnd"/>
      <w:r>
        <w:t xml:space="preserve"> conter as </w:t>
      </w:r>
      <w:proofErr w:type="spellStart"/>
      <w:r>
        <w:t>informações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, </w:t>
      </w:r>
      <w:proofErr w:type="spellStart"/>
      <w:r>
        <w:t>exigidas</w:t>
      </w:r>
      <w:proofErr w:type="spellEnd"/>
      <w:r>
        <w:t xml:space="preserve"> no </w:t>
      </w:r>
      <w:proofErr w:type="spellStart"/>
      <w:r>
        <w:t>anexo</w:t>
      </w:r>
      <w:proofErr w:type="spellEnd"/>
      <w:r>
        <w:t xml:space="preserve"> III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.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apresentadas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exatas</w:t>
      </w:r>
      <w:proofErr w:type="spellEnd"/>
      <w:r>
        <w:t xml:space="preserve"> e </w:t>
      </w:r>
      <w:proofErr w:type="spellStart"/>
      <w:r>
        <w:t>completas</w:t>
      </w:r>
      <w:proofErr w:type="spellEnd"/>
      <w:r>
        <w:t>.</w:t>
      </w:r>
    </w:p>
    <w:p w14:paraId="27973BFB" w14:textId="77777777" w:rsidR="00672A2B" w:rsidRDefault="00672A2B">
      <w:r>
        <w:t>2.</w:t>
      </w:r>
      <w:r>
        <w:tab/>
        <w:t xml:space="preserve">O </w:t>
      </w:r>
      <w:proofErr w:type="spellStart"/>
      <w:r>
        <w:t>artigo</w:t>
      </w:r>
      <w:proofErr w:type="spellEnd"/>
      <w:r>
        <w:t> </w:t>
      </w:r>
      <w:proofErr w:type="gramStart"/>
      <w:r>
        <w:t>2.</w:t>
      </w:r>
      <w:r>
        <w:rPr>
          <w:vertAlign w:val="superscript"/>
        </w:rPr>
        <w:t>o</w:t>
      </w:r>
      <w:proofErr w:type="gramEnd"/>
      <w:r>
        <w:t xml:space="preserve">, o </w:t>
      </w: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terceira</w:t>
      </w:r>
      <w:proofErr w:type="spellEnd"/>
      <w:r>
        <w:t xml:space="preserve"> frase, o </w:t>
      </w: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2, 3 e 4, 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o </w:t>
      </w:r>
      <w:proofErr w:type="spellStart"/>
      <w:r>
        <w:t>artigo</w:t>
      </w:r>
      <w:proofErr w:type="spellEnd"/>
      <w:r>
        <w:t> 5.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</w:t>
      </w:r>
      <w:proofErr w:type="spellStart"/>
      <w:r>
        <w:t>a</w:t>
      </w:r>
      <w:proofErr w:type="spellEnd"/>
      <w:r>
        <w:t xml:space="preserve"> 4, e 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</w:t>
      </w:r>
      <w:proofErr w:type="spellStart"/>
      <w:r>
        <w:t>aplicam</w:t>
      </w:r>
      <w:proofErr w:type="spellEnd"/>
      <w:r>
        <w:t xml:space="preserve">-se </w:t>
      </w:r>
      <w:r>
        <w:rPr>
          <w:i/>
          <w:iCs/>
        </w:rPr>
        <w:t>mutatis mutandis</w:t>
      </w:r>
      <w:r>
        <w:t xml:space="preserve"> aos </w:t>
      </w:r>
      <w:proofErr w:type="spellStart"/>
      <w:r>
        <w:t>memorandos</w:t>
      </w:r>
      <w:proofErr w:type="spellEnd"/>
      <w:r>
        <w:t xml:space="preserve"> </w:t>
      </w:r>
      <w:proofErr w:type="spellStart"/>
      <w:r>
        <w:t>fundamentados</w:t>
      </w:r>
      <w:proofErr w:type="spellEnd"/>
      <w:r>
        <w:t xml:space="preserve"> na </w:t>
      </w:r>
      <w:proofErr w:type="spellStart"/>
      <w:r>
        <w:t>aceção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4 e 5,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6FE4E08D" w14:textId="77777777" w:rsidR="00672A2B" w:rsidRDefault="00672A2B">
      <w:r>
        <w:t>3.</w:t>
      </w:r>
      <w:r>
        <w:tab/>
        <w:t xml:space="preserve">O </w:t>
      </w:r>
      <w:proofErr w:type="spellStart"/>
      <w:r>
        <w:t>artigo</w:t>
      </w:r>
      <w:proofErr w:type="spellEnd"/>
      <w:r>
        <w:t> </w:t>
      </w:r>
      <w:proofErr w:type="gramStart"/>
      <w:r>
        <w:t>2.</w:t>
      </w:r>
      <w:r>
        <w:rPr>
          <w:vertAlign w:val="superscript"/>
        </w:rPr>
        <w:t>o</w:t>
      </w:r>
      <w:proofErr w:type="gramEnd"/>
      <w:r>
        <w:t xml:space="preserve">, o </w:t>
      </w: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terceira</w:t>
      </w:r>
      <w:proofErr w:type="spellEnd"/>
      <w:r>
        <w:t xml:space="preserve"> frase, o </w:t>
      </w: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2, 3 e 4, 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o </w:t>
      </w:r>
      <w:proofErr w:type="spellStart"/>
      <w:r>
        <w:t>artigo</w:t>
      </w:r>
      <w:proofErr w:type="spellEnd"/>
      <w:r>
        <w:t> 5.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</w:t>
      </w:r>
      <w:proofErr w:type="spellStart"/>
      <w:r>
        <w:t>a</w:t>
      </w:r>
      <w:proofErr w:type="spellEnd"/>
      <w:r>
        <w:t xml:space="preserve"> 4, e 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</w:t>
      </w:r>
      <w:proofErr w:type="spellStart"/>
      <w:r>
        <w:t>aplicam</w:t>
      </w:r>
      <w:proofErr w:type="spellEnd"/>
      <w:r>
        <w:t xml:space="preserve">-se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notificações</w:t>
      </w:r>
      <w:proofErr w:type="spellEnd"/>
      <w:r>
        <w:t xml:space="preserve"> </w:t>
      </w:r>
      <w:proofErr w:type="spellStart"/>
      <w:r>
        <w:t>complementares</w:t>
      </w:r>
      <w:proofErr w:type="spellEnd"/>
      <w:r>
        <w:t xml:space="preserve"> e </w:t>
      </w:r>
      <w:proofErr w:type="spellStart"/>
      <w:r>
        <w:t>certificações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5,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3A876F4B" w14:textId="77777777" w:rsidR="00672A2B" w:rsidRDefault="00672A2B">
      <w:pPr>
        <w:pStyle w:val="SectionTitle"/>
      </w:pPr>
      <w:r>
        <w:t>CAPÍTULO III</w:t>
      </w:r>
    </w:p>
    <w:p w14:paraId="78C563A3" w14:textId="77777777" w:rsidR="00672A2B" w:rsidRDefault="00672A2B">
      <w:pPr>
        <w:pStyle w:val="SectionTitle"/>
      </w:pPr>
      <w:r>
        <w:rPr>
          <w:i/>
          <w:iCs/>
        </w:rPr>
        <w:t>PRAZOS</w:t>
      </w:r>
    </w:p>
    <w:p w14:paraId="478C6AC9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7.</w:t>
      </w:r>
      <w:r>
        <w:rPr>
          <w:vertAlign w:val="superscript"/>
        </w:rPr>
        <w:t>o</w:t>
      </w:r>
    </w:p>
    <w:p w14:paraId="70E9838C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Início</w:t>
      </w:r>
      <w:proofErr w:type="spellEnd"/>
      <w:r>
        <w:rPr>
          <w:b/>
          <w:bCs/>
        </w:rPr>
        <w:t xml:space="preserve"> do </w:t>
      </w:r>
      <w:proofErr w:type="spellStart"/>
      <w:r>
        <w:rPr>
          <w:b/>
          <w:bCs/>
        </w:rPr>
        <w:t>prazo</w:t>
      </w:r>
      <w:proofErr w:type="spellEnd"/>
    </w:p>
    <w:p w14:paraId="49688C97" w14:textId="77777777" w:rsidR="00672A2B" w:rsidRDefault="00672A2B">
      <w:r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começam</w:t>
      </w:r>
      <w:proofErr w:type="spellEnd"/>
      <w:r>
        <w:t xml:space="preserve"> a </w:t>
      </w:r>
      <w:proofErr w:type="spellStart"/>
      <w:r>
        <w:t>correr</w:t>
      </w:r>
      <w:proofErr w:type="spellEnd"/>
      <w:r>
        <w:t xml:space="preserve"> no dia </w:t>
      </w:r>
      <w:proofErr w:type="spellStart"/>
      <w:r>
        <w:t>útil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definido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24.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</w:t>
      </w:r>
      <w:proofErr w:type="spellStart"/>
      <w:r>
        <w:t>seguinte</w:t>
      </w:r>
      <w:proofErr w:type="spellEnd"/>
      <w:r>
        <w:t xml:space="preserve"> ao dia da </w:t>
      </w:r>
      <w:proofErr w:type="spellStart"/>
      <w:r>
        <w:t>ocorrência</w:t>
      </w:r>
      <w:proofErr w:type="spellEnd"/>
      <w:r>
        <w:t xml:space="preserve"> do </w:t>
      </w:r>
      <w:proofErr w:type="spellStart"/>
      <w:r>
        <w:t>acontecimento</w:t>
      </w:r>
      <w:proofErr w:type="spellEnd"/>
      <w:r>
        <w:t xml:space="preserve"> a que </w:t>
      </w:r>
      <w:proofErr w:type="spellStart"/>
      <w:r>
        <w:t>faz</w:t>
      </w:r>
      <w:proofErr w:type="spellEnd"/>
      <w:r>
        <w:t xml:space="preserve"> </w:t>
      </w:r>
      <w:proofErr w:type="spellStart"/>
      <w:r>
        <w:t>referência</w:t>
      </w:r>
      <w:proofErr w:type="spellEnd"/>
      <w:r>
        <w:t xml:space="preserve"> a </w:t>
      </w:r>
      <w:proofErr w:type="spellStart"/>
      <w:r>
        <w:t>disposição</w:t>
      </w:r>
      <w:proofErr w:type="spellEnd"/>
      <w:r>
        <w:t xml:space="preserve"> </w:t>
      </w:r>
      <w:proofErr w:type="spellStart"/>
      <w:r>
        <w:t>relevante</w:t>
      </w:r>
      <w:proofErr w:type="spellEnd"/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4AE66B13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</w:p>
    <w:p w14:paraId="04A6992A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Termo</w:t>
      </w:r>
      <w:proofErr w:type="spellEnd"/>
      <w:r>
        <w:rPr>
          <w:b/>
          <w:bCs/>
        </w:rPr>
        <w:t xml:space="preserve"> do </w:t>
      </w:r>
      <w:proofErr w:type="spellStart"/>
      <w:r>
        <w:rPr>
          <w:b/>
          <w:bCs/>
        </w:rPr>
        <w:t>prazo</w:t>
      </w:r>
      <w:proofErr w:type="spellEnd"/>
    </w:p>
    <w:p w14:paraId="064E8AE5" w14:textId="77777777" w:rsidR="00672A2B" w:rsidRDefault="00672A2B">
      <w:r>
        <w:t>1.</w:t>
      </w:r>
      <w:r>
        <w:tab/>
        <w:t xml:space="preserve">Um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calculado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termina no final do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último</w:t>
      </w:r>
      <w:proofErr w:type="spellEnd"/>
      <w:r>
        <w:t xml:space="preserve"> dia </w:t>
      </w:r>
      <w:proofErr w:type="spellStart"/>
      <w:r>
        <w:t>útil</w:t>
      </w:r>
      <w:proofErr w:type="spellEnd"/>
      <w:r>
        <w:t>.</w:t>
      </w:r>
    </w:p>
    <w:p w14:paraId="0E33343C" w14:textId="77777777" w:rsidR="00672A2B" w:rsidRDefault="00672A2B">
      <w:r>
        <w:t>2.</w:t>
      </w:r>
      <w:r>
        <w:tab/>
        <w:t xml:space="preserve">Um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termos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data termina no final do dia </w:t>
      </w:r>
      <w:proofErr w:type="spellStart"/>
      <w:r>
        <w:t>correspondente</w:t>
      </w:r>
      <w:proofErr w:type="spellEnd"/>
      <w:r>
        <w:t>.</w:t>
      </w:r>
    </w:p>
    <w:p w14:paraId="5D678862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9.</w:t>
      </w:r>
      <w:r>
        <w:rPr>
          <w:vertAlign w:val="superscript"/>
        </w:rPr>
        <w:t>o</w:t>
      </w:r>
    </w:p>
    <w:p w14:paraId="67E80658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Suspensão</w:t>
      </w:r>
      <w:proofErr w:type="spellEnd"/>
      <w:r>
        <w:rPr>
          <w:b/>
          <w:bCs/>
        </w:rPr>
        <w:t xml:space="preserve"> do </w:t>
      </w:r>
      <w:proofErr w:type="spellStart"/>
      <w:r>
        <w:rPr>
          <w:b/>
          <w:bCs/>
        </w:rPr>
        <w:t>prazo</w:t>
      </w:r>
      <w:proofErr w:type="spellEnd"/>
    </w:p>
    <w:p w14:paraId="4B4849A4" w14:textId="77777777" w:rsidR="00672A2B" w:rsidRDefault="00672A2B">
      <w:r>
        <w:t>1.</w:t>
      </w:r>
      <w:r>
        <w:tab/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</w:t>
      </w:r>
      <w:proofErr w:type="gramStart"/>
      <w:r>
        <w:t>9.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e no </w:t>
      </w: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3,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ficam</w:t>
      </w:r>
      <w:proofErr w:type="spellEnd"/>
      <w:r>
        <w:t xml:space="preserve"> </w:t>
      </w:r>
      <w:proofErr w:type="spellStart"/>
      <w:r>
        <w:t>suspensos</w:t>
      </w:r>
      <w:proofErr w:type="spellEnd"/>
      <w:r>
        <w:t xml:space="preserve"> sempre que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tiver</w:t>
      </w:r>
      <w:proofErr w:type="spellEnd"/>
      <w:r>
        <w:t xml:space="preserve"> de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ou do </w:t>
      </w:r>
      <w:proofErr w:type="spellStart"/>
      <w:r>
        <w:t>artigo</w:t>
      </w:r>
      <w:proofErr w:type="spellEnd"/>
      <w:r>
        <w:t> 13.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</w:t>
      </w:r>
      <w:proofErr w:type="spellStart"/>
      <w:r>
        <w:t>desse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dos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motivos</w:t>
      </w:r>
      <w:proofErr w:type="spellEnd"/>
      <w:r>
        <w:t>:</w:t>
      </w:r>
    </w:p>
    <w:p w14:paraId="2F3DF318" w14:textId="77777777" w:rsidR="00672A2B" w:rsidRDefault="00672A2B">
      <w:pPr>
        <w:pStyle w:val="Point0"/>
      </w:pPr>
      <w:r>
        <w:tab/>
        <w:t>a)</w:t>
      </w:r>
      <w:r>
        <w:tab/>
      </w:r>
      <w:proofErr w:type="spellStart"/>
      <w:r>
        <w:t>Uma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</w:t>
      </w:r>
      <w:proofErr w:type="spellStart"/>
      <w:r>
        <w:t>solicitada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,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 ou </w:t>
      </w:r>
      <w:proofErr w:type="spellStart"/>
      <w:r>
        <w:t>a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outro</w:t>
      </w:r>
      <w:proofErr w:type="spellEnd"/>
      <w:r>
        <w:t xml:space="preserve"> </w:t>
      </w:r>
      <w:proofErr w:type="spellStart"/>
      <w:r>
        <w:t>interessado</w:t>
      </w:r>
      <w:proofErr w:type="spellEnd"/>
      <w:r>
        <w:t xml:space="preserve"> </w:t>
      </w:r>
      <w:proofErr w:type="spellStart"/>
      <w:r>
        <w:t>direto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definidos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</w:t>
      </w:r>
      <w:proofErr w:type="spellStart"/>
      <w:r>
        <w:t>não</w:t>
      </w:r>
      <w:proofErr w:type="spellEnd"/>
      <w:r>
        <w:t xml:space="preserve"> ter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prestada</w:t>
      </w:r>
      <w:proofErr w:type="spellEnd"/>
      <w:r>
        <w:t xml:space="preserve"> ou o ter </w:t>
      </w:r>
      <w:proofErr w:type="spellStart"/>
      <w:r>
        <w:t>sido</w:t>
      </w:r>
      <w:proofErr w:type="spellEnd"/>
      <w:r>
        <w:t xml:space="preserve"> de forma </w:t>
      </w:r>
      <w:proofErr w:type="spellStart"/>
      <w:r>
        <w:t>incompleta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 pela </w:t>
      </w:r>
      <w:proofErr w:type="spellStart"/>
      <w:proofErr w:type="gramStart"/>
      <w:r>
        <w:t>Comissão</w:t>
      </w:r>
      <w:proofErr w:type="spellEnd"/>
      <w:r>
        <w:t>;</w:t>
      </w:r>
      <w:proofErr w:type="gramEnd"/>
    </w:p>
    <w:p w14:paraId="76A3A360" w14:textId="77777777" w:rsidR="00672A2B" w:rsidRDefault="00672A2B">
      <w:pPr>
        <w:pStyle w:val="Point0"/>
      </w:pPr>
      <w:r>
        <w:tab/>
        <w:t>b)</w:t>
      </w:r>
      <w:r>
        <w:tab/>
      </w:r>
      <w:proofErr w:type="spellStart"/>
      <w:r>
        <w:t>Uma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</w:t>
      </w:r>
      <w:proofErr w:type="spellStart"/>
      <w:r>
        <w:t>solicitada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,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um </w:t>
      </w:r>
      <w:proofErr w:type="spellStart"/>
      <w:r>
        <w:t>terceiro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ter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prestada</w:t>
      </w:r>
      <w:proofErr w:type="spellEnd"/>
      <w:r>
        <w:t xml:space="preserve"> ou o ter </w:t>
      </w:r>
      <w:proofErr w:type="spellStart"/>
      <w:r>
        <w:t>sido</w:t>
      </w:r>
      <w:proofErr w:type="spellEnd"/>
      <w:r>
        <w:t xml:space="preserve"> de forma </w:t>
      </w:r>
      <w:proofErr w:type="spellStart"/>
      <w:r>
        <w:t>incompleta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, </w:t>
      </w:r>
      <w:proofErr w:type="spellStart"/>
      <w:r>
        <w:t>devido</w:t>
      </w:r>
      <w:proofErr w:type="spellEnd"/>
      <w:r>
        <w:t xml:space="preserve"> a </w:t>
      </w:r>
      <w:proofErr w:type="spellStart"/>
      <w:r>
        <w:t>circunstâncias</w:t>
      </w:r>
      <w:proofErr w:type="spellEnd"/>
      <w:r>
        <w:t xml:space="preserve"> </w:t>
      </w:r>
      <w:proofErr w:type="spellStart"/>
      <w:r>
        <w:t>imputáveis</w:t>
      </w:r>
      <w:proofErr w:type="spellEnd"/>
      <w:r>
        <w:t xml:space="preserve">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 ou </w:t>
      </w:r>
      <w:proofErr w:type="spellStart"/>
      <w:r>
        <w:t>a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outro</w:t>
      </w:r>
      <w:proofErr w:type="spellEnd"/>
      <w:r>
        <w:t xml:space="preserve"> </w:t>
      </w:r>
      <w:proofErr w:type="spellStart"/>
      <w:r>
        <w:t>interessado</w:t>
      </w:r>
      <w:proofErr w:type="spellEnd"/>
      <w:r>
        <w:t xml:space="preserve"> </w:t>
      </w:r>
      <w:proofErr w:type="spellStart"/>
      <w:r>
        <w:t>direto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definidos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proofErr w:type="gramStart"/>
      <w:r>
        <w:t>regulamento</w:t>
      </w:r>
      <w:proofErr w:type="spellEnd"/>
      <w:r>
        <w:t>;</w:t>
      </w:r>
      <w:proofErr w:type="gramEnd"/>
    </w:p>
    <w:p w14:paraId="7EBF9AE6" w14:textId="77777777" w:rsidR="00672A2B" w:rsidRDefault="00672A2B">
      <w:pPr>
        <w:pStyle w:val="Point0"/>
      </w:pPr>
      <w:r>
        <w:tab/>
        <w:t>c)</w:t>
      </w:r>
      <w:r>
        <w:tab/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 ou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outro</w:t>
      </w:r>
      <w:proofErr w:type="spellEnd"/>
      <w:r>
        <w:t xml:space="preserve"> </w:t>
      </w:r>
      <w:proofErr w:type="spellStart"/>
      <w:r>
        <w:t>interessado</w:t>
      </w:r>
      <w:proofErr w:type="spellEnd"/>
      <w:r>
        <w:t xml:space="preserve"> </w:t>
      </w:r>
      <w:proofErr w:type="spellStart"/>
      <w:r>
        <w:t>direto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definidos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ter </w:t>
      </w:r>
      <w:proofErr w:type="spellStart"/>
      <w:r>
        <w:t>recusado</w:t>
      </w:r>
      <w:proofErr w:type="spellEnd"/>
      <w:r>
        <w:t xml:space="preserve"> </w:t>
      </w:r>
      <w:proofErr w:type="spellStart"/>
      <w:r>
        <w:t>sujeitar</w:t>
      </w:r>
      <w:proofErr w:type="spellEnd"/>
      <w:r>
        <w:t xml:space="preserve">-se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inspeção</w:t>
      </w:r>
      <w:proofErr w:type="spellEnd"/>
      <w:r>
        <w:t xml:space="preserve"> </w:t>
      </w:r>
      <w:proofErr w:type="spellStart"/>
      <w:r>
        <w:t>considerada</w:t>
      </w:r>
      <w:proofErr w:type="spellEnd"/>
      <w:r>
        <w:t xml:space="preserve"> </w:t>
      </w:r>
      <w:proofErr w:type="spellStart"/>
      <w:r>
        <w:t>necessária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ou ter </w:t>
      </w:r>
      <w:proofErr w:type="spellStart"/>
      <w:r>
        <w:t>recusado</w:t>
      </w:r>
      <w:proofErr w:type="spellEnd"/>
      <w:r>
        <w:t xml:space="preserve"> </w:t>
      </w:r>
      <w:proofErr w:type="spellStart"/>
      <w:r>
        <w:t>colaborar</w:t>
      </w:r>
      <w:proofErr w:type="spellEnd"/>
      <w:r>
        <w:t xml:space="preserve"> </w:t>
      </w:r>
      <w:proofErr w:type="spellStart"/>
      <w:r>
        <w:t>nessa</w:t>
      </w:r>
      <w:proofErr w:type="spellEnd"/>
      <w:r>
        <w:t xml:space="preserve"> </w:t>
      </w:r>
      <w:proofErr w:type="spellStart"/>
      <w:r>
        <w:t>inspeção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13.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mesmo</w:t>
      </w:r>
      <w:proofErr w:type="spellEnd"/>
      <w:r>
        <w:t xml:space="preserve"> </w:t>
      </w:r>
      <w:proofErr w:type="spellStart"/>
      <w:proofErr w:type="gramStart"/>
      <w:r>
        <w:t>regulamento</w:t>
      </w:r>
      <w:proofErr w:type="spellEnd"/>
      <w:r>
        <w:t>;</w:t>
      </w:r>
      <w:proofErr w:type="gramEnd"/>
    </w:p>
    <w:p w14:paraId="17A661AB" w14:textId="77777777" w:rsidR="00672A2B" w:rsidRDefault="00672A2B">
      <w:pPr>
        <w:pStyle w:val="Point0"/>
      </w:pPr>
      <w:r>
        <w:tab/>
        <w:t>d)</w:t>
      </w:r>
      <w:r>
        <w:tab/>
        <w:t xml:space="preserve">As </w:t>
      </w:r>
      <w:proofErr w:type="gramStart"/>
      <w:r>
        <w:t>partes</w:t>
      </w:r>
      <w:proofErr w:type="gramEnd"/>
      <w:r>
        <w:t xml:space="preserve"> </w:t>
      </w:r>
      <w:proofErr w:type="spellStart"/>
      <w:r>
        <w:t>notificantes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terem</w:t>
      </w:r>
      <w:proofErr w:type="spellEnd"/>
      <w:r>
        <w:t xml:space="preserve"> </w:t>
      </w:r>
      <w:proofErr w:type="spellStart"/>
      <w:r>
        <w:t>comunicado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alterações</w:t>
      </w:r>
      <w:proofErr w:type="spellEnd"/>
      <w:r>
        <w:t xml:space="preserve"> de </w:t>
      </w:r>
      <w:proofErr w:type="spellStart"/>
      <w:r>
        <w:t>caráter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dos </w:t>
      </w:r>
      <w:proofErr w:type="spellStart"/>
      <w:r>
        <w:t>factos</w:t>
      </w:r>
      <w:proofErr w:type="spellEnd"/>
      <w:r>
        <w:t xml:space="preserve"> constantes da </w:t>
      </w:r>
      <w:proofErr w:type="spellStart"/>
      <w:r>
        <w:t>notificação</w:t>
      </w:r>
      <w:proofErr w:type="spellEnd"/>
      <w:r>
        <w:t xml:space="preserve"> ou </w:t>
      </w:r>
      <w:proofErr w:type="spellStart"/>
      <w:r>
        <w:t>quaisquer</w:t>
      </w:r>
      <w:proofErr w:type="spellEnd"/>
      <w:r>
        <w:t xml:space="preserve"> novas </w:t>
      </w:r>
      <w:proofErr w:type="spellStart"/>
      <w:r>
        <w:t>informações</w:t>
      </w:r>
      <w:proofErr w:type="spellEnd"/>
      <w:r>
        <w:t xml:space="preserve"> do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referido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5.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>.</w:t>
      </w:r>
    </w:p>
    <w:p w14:paraId="64FD9730" w14:textId="77777777" w:rsidR="00672A2B" w:rsidRDefault="00672A2B">
      <w:r>
        <w:t>2.</w:t>
      </w:r>
      <w:r>
        <w:tab/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</w:t>
      </w:r>
      <w:proofErr w:type="gramStart"/>
      <w:r>
        <w:t>9.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e no </w:t>
      </w: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3,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ficam</w:t>
      </w:r>
      <w:proofErr w:type="spellEnd"/>
      <w:r>
        <w:t xml:space="preserve"> </w:t>
      </w:r>
      <w:proofErr w:type="spellStart"/>
      <w:r>
        <w:t>suspensos</w:t>
      </w:r>
      <w:proofErr w:type="spellEnd"/>
      <w:r>
        <w:t xml:space="preserve"> nos </w:t>
      </w:r>
      <w:proofErr w:type="spellStart"/>
      <w:r>
        <w:t>casos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tenha</w:t>
      </w:r>
      <w:proofErr w:type="spellEnd"/>
      <w:r>
        <w:t xml:space="preserve"> de </w:t>
      </w:r>
      <w:proofErr w:type="spellStart"/>
      <w:r>
        <w:t>adotar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</w:t>
      </w:r>
      <w:proofErr w:type="spellStart"/>
      <w:r>
        <w:t>desse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</w:t>
      </w:r>
      <w:proofErr w:type="spellStart"/>
      <w:r>
        <w:t>sem</w:t>
      </w:r>
      <w:proofErr w:type="spellEnd"/>
      <w:r>
        <w:t xml:space="preserve">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previamente</w:t>
      </w:r>
      <w:proofErr w:type="spellEnd"/>
      <w:r>
        <w:t xml:space="preserve"> um simples </w:t>
      </w:r>
      <w:proofErr w:type="spellStart"/>
      <w:r>
        <w:t>pedido</w:t>
      </w:r>
      <w:proofErr w:type="spellEnd"/>
      <w:r>
        <w:t xml:space="preserve"> de </w:t>
      </w:r>
      <w:proofErr w:type="spellStart"/>
      <w:r>
        <w:t>informações</w:t>
      </w:r>
      <w:proofErr w:type="spellEnd"/>
      <w:r>
        <w:t xml:space="preserve">, </w:t>
      </w:r>
      <w:proofErr w:type="spellStart"/>
      <w:r>
        <w:t>devido</w:t>
      </w:r>
      <w:proofErr w:type="spellEnd"/>
      <w:r>
        <w:t xml:space="preserve"> a </w:t>
      </w:r>
      <w:proofErr w:type="spellStart"/>
      <w:r>
        <w:t>circunstâncias</w:t>
      </w:r>
      <w:proofErr w:type="spellEnd"/>
      <w:r>
        <w:t xml:space="preserve"> </w:t>
      </w:r>
      <w:proofErr w:type="spellStart"/>
      <w:r>
        <w:t>imputáveis</w:t>
      </w:r>
      <w:proofErr w:type="spellEnd"/>
      <w:r>
        <w:t xml:space="preserve">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envolvidas</w:t>
      </w:r>
      <w:proofErr w:type="spellEnd"/>
      <w:r>
        <w:t xml:space="preserve"> na </w:t>
      </w:r>
      <w:proofErr w:type="spellStart"/>
      <w:r>
        <w:t>concentração</w:t>
      </w:r>
      <w:proofErr w:type="spellEnd"/>
      <w:r>
        <w:t>.</w:t>
      </w:r>
    </w:p>
    <w:p w14:paraId="6F9E03DF" w14:textId="77777777" w:rsidR="00672A2B" w:rsidRDefault="00672A2B">
      <w:r>
        <w:t>3.</w:t>
      </w:r>
      <w:r>
        <w:tab/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</w:t>
      </w:r>
      <w:proofErr w:type="gramStart"/>
      <w:r>
        <w:t>9.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e no </w:t>
      </w: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3,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ficam</w:t>
      </w:r>
      <w:proofErr w:type="spellEnd"/>
      <w:r>
        <w:t xml:space="preserve"> </w:t>
      </w:r>
      <w:proofErr w:type="spellStart"/>
      <w:r>
        <w:t>suspensos</w:t>
      </w:r>
      <w:proofErr w:type="spellEnd"/>
      <w:r>
        <w:t>:</w:t>
      </w:r>
    </w:p>
    <w:p w14:paraId="1C077062" w14:textId="77777777" w:rsidR="00672A2B" w:rsidRDefault="00672A2B">
      <w:pPr>
        <w:pStyle w:val="Point0"/>
      </w:pPr>
      <w:r>
        <w:tab/>
        <w:t>a)</w:t>
      </w:r>
      <w:r>
        <w:tab/>
        <w:t xml:space="preserve">Nos </w:t>
      </w:r>
      <w:proofErr w:type="spellStart"/>
      <w:r>
        <w:t>casos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alíneas</w:t>
      </w:r>
      <w:proofErr w:type="spellEnd"/>
      <w:r>
        <w:t xml:space="preserve"> a) e b),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compreendido</w:t>
      </w:r>
      <w:proofErr w:type="spellEnd"/>
      <w:r>
        <w:t xml:space="preserve"> entre 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 no simples </w:t>
      </w:r>
      <w:proofErr w:type="spellStart"/>
      <w:r>
        <w:t>pedido</w:t>
      </w:r>
      <w:proofErr w:type="spellEnd"/>
      <w:r>
        <w:t xml:space="preserve"> de </w:t>
      </w:r>
      <w:proofErr w:type="spellStart"/>
      <w:r>
        <w:t>informações</w:t>
      </w:r>
      <w:proofErr w:type="spellEnd"/>
      <w:r>
        <w:t xml:space="preserve"> e a </w:t>
      </w:r>
      <w:proofErr w:type="spellStart"/>
      <w:r>
        <w:t>receção</w:t>
      </w:r>
      <w:proofErr w:type="spellEnd"/>
      <w:r>
        <w:t xml:space="preserve"> de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 e </w:t>
      </w:r>
      <w:proofErr w:type="spellStart"/>
      <w:r>
        <w:t>exatas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de </w:t>
      </w:r>
      <w:proofErr w:type="spellStart"/>
      <w:r>
        <w:t>decisão</w:t>
      </w:r>
      <w:proofErr w:type="spellEnd"/>
      <w:r>
        <w:t xml:space="preserve"> ou o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a </w:t>
      </w:r>
      <w:proofErr w:type="spellStart"/>
      <w:r>
        <w:t>Comissão</w:t>
      </w:r>
      <w:proofErr w:type="spellEnd"/>
      <w:r>
        <w:t xml:space="preserve"> informa as partes </w:t>
      </w:r>
      <w:proofErr w:type="spellStart"/>
      <w:r>
        <w:t>notificantes</w:t>
      </w:r>
      <w:proofErr w:type="spellEnd"/>
      <w:r>
        <w:t xml:space="preserve"> de que, à </w:t>
      </w:r>
      <w:proofErr w:type="spellStart"/>
      <w:r>
        <w:t>luz</w:t>
      </w:r>
      <w:proofErr w:type="spellEnd"/>
      <w:r>
        <w:t xml:space="preserve"> dos </w:t>
      </w:r>
      <w:proofErr w:type="spellStart"/>
      <w:r>
        <w:t>resultados</w:t>
      </w:r>
      <w:proofErr w:type="spellEnd"/>
      <w:r>
        <w:t xml:space="preserve"> da sua </w:t>
      </w:r>
      <w:proofErr w:type="spellStart"/>
      <w:r>
        <w:t>investigação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ou da </w:t>
      </w:r>
      <w:proofErr w:type="spellStart"/>
      <w:r>
        <w:t>evolução</w:t>
      </w:r>
      <w:proofErr w:type="spellEnd"/>
      <w:r>
        <w:t xml:space="preserve"> do </w:t>
      </w:r>
      <w:proofErr w:type="spellStart"/>
      <w:r>
        <w:t>mercado</w:t>
      </w:r>
      <w:proofErr w:type="spellEnd"/>
      <w:r>
        <w:t xml:space="preserve">,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</w:t>
      </w:r>
      <w:proofErr w:type="spellStart"/>
      <w:r>
        <w:t>deixaram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proofErr w:type="gramStart"/>
      <w:r>
        <w:t>necessárias</w:t>
      </w:r>
      <w:proofErr w:type="spellEnd"/>
      <w:r>
        <w:t>;</w:t>
      </w:r>
      <w:proofErr w:type="gramEnd"/>
    </w:p>
    <w:p w14:paraId="646F2881" w14:textId="77777777" w:rsidR="00672A2B" w:rsidRDefault="00672A2B">
      <w:pPr>
        <w:pStyle w:val="Point0"/>
      </w:pPr>
      <w:r>
        <w:tab/>
        <w:t>b)</w:t>
      </w:r>
      <w:r>
        <w:tab/>
        <w:t xml:space="preserve">Nos </w:t>
      </w:r>
      <w:proofErr w:type="spellStart"/>
      <w:r>
        <w:t>casos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alínea</w:t>
      </w:r>
      <w:proofErr w:type="spellEnd"/>
      <w:r>
        <w:t xml:space="preserve"> c),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compreendido</w:t>
      </w:r>
      <w:proofErr w:type="spellEnd"/>
      <w:r>
        <w:t xml:space="preserve"> entre a </w:t>
      </w:r>
      <w:proofErr w:type="spellStart"/>
      <w:r>
        <w:t>tentativa</w:t>
      </w:r>
      <w:proofErr w:type="spellEnd"/>
      <w:r>
        <w:t xml:space="preserve"> </w:t>
      </w:r>
      <w:proofErr w:type="spellStart"/>
      <w:r>
        <w:t>malograda</w:t>
      </w:r>
      <w:proofErr w:type="spellEnd"/>
      <w:r>
        <w:t xml:space="preserve"> de </w:t>
      </w:r>
      <w:proofErr w:type="spellStart"/>
      <w:r>
        <w:t>inspeção</w:t>
      </w:r>
      <w:proofErr w:type="spellEnd"/>
      <w:r>
        <w:t xml:space="preserve"> e o final da </w:t>
      </w:r>
      <w:proofErr w:type="spellStart"/>
      <w:r>
        <w:t>inspeção</w:t>
      </w:r>
      <w:proofErr w:type="spellEnd"/>
      <w:r>
        <w:t xml:space="preserve"> </w:t>
      </w:r>
      <w:proofErr w:type="spellStart"/>
      <w:r>
        <w:t>ordenada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de </w:t>
      </w:r>
      <w:proofErr w:type="spellStart"/>
      <w:r>
        <w:t>decisão</w:t>
      </w:r>
      <w:proofErr w:type="spellEnd"/>
      <w:r>
        <w:t xml:space="preserve"> ou o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a </w:t>
      </w:r>
      <w:proofErr w:type="spellStart"/>
      <w:r>
        <w:t>Comissão</w:t>
      </w:r>
      <w:proofErr w:type="spellEnd"/>
      <w:r>
        <w:t xml:space="preserve"> informa as partes </w:t>
      </w:r>
      <w:proofErr w:type="spellStart"/>
      <w:r>
        <w:t>notificantes</w:t>
      </w:r>
      <w:proofErr w:type="spellEnd"/>
      <w:r>
        <w:t xml:space="preserve"> de que, à </w:t>
      </w:r>
      <w:proofErr w:type="spellStart"/>
      <w:r>
        <w:t>luz</w:t>
      </w:r>
      <w:proofErr w:type="spellEnd"/>
      <w:r>
        <w:t xml:space="preserve"> dos </w:t>
      </w:r>
      <w:proofErr w:type="spellStart"/>
      <w:r>
        <w:t>resultados</w:t>
      </w:r>
      <w:proofErr w:type="spellEnd"/>
      <w:r>
        <w:t xml:space="preserve"> da sua </w:t>
      </w:r>
      <w:proofErr w:type="spellStart"/>
      <w:r>
        <w:t>investigação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ou da </w:t>
      </w:r>
      <w:proofErr w:type="spellStart"/>
      <w:r>
        <w:t>evolução</w:t>
      </w:r>
      <w:proofErr w:type="spellEnd"/>
      <w:r>
        <w:t xml:space="preserve"> do </w:t>
      </w:r>
      <w:proofErr w:type="spellStart"/>
      <w:r>
        <w:t>mercado</w:t>
      </w:r>
      <w:proofErr w:type="spellEnd"/>
      <w:r>
        <w:t xml:space="preserve">, a </w:t>
      </w:r>
      <w:proofErr w:type="spellStart"/>
      <w:r>
        <w:t>inspeção</w:t>
      </w:r>
      <w:proofErr w:type="spellEnd"/>
      <w:r>
        <w:t xml:space="preserve"> </w:t>
      </w:r>
      <w:proofErr w:type="spellStart"/>
      <w:r>
        <w:t>ordenada</w:t>
      </w:r>
      <w:proofErr w:type="spellEnd"/>
      <w:r>
        <w:t xml:space="preserve"> </w:t>
      </w:r>
      <w:proofErr w:type="spellStart"/>
      <w:r>
        <w:t>deixou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proofErr w:type="gramStart"/>
      <w:r>
        <w:t>necessária</w:t>
      </w:r>
      <w:proofErr w:type="spellEnd"/>
      <w:r>
        <w:t>;</w:t>
      </w:r>
      <w:proofErr w:type="gramEnd"/>
    </w:p>
    <w:p w14:paraId="1771D2F4" w14:textId="77777777" w:rsidR="00672A2B" w:rsidRDefault="00672A2B">
      <w:pPr>
        <w:pStyle w:val="Point0"/>
      </w:pPr>
      <w:r>
        <w:tab/>
        <w:t>c)</w:t>
      </w:r>
      <w:r>
        <w:tab/>
        <w:t xml:space="preserve">Nos </w:t>
      </w:r>
      <w:proofErr w:type="spellStart"/>
      <w:r>
        <w:t>casos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alínea</w:t>
      </w:r>
      <w:proofErr w:type="spellEnd"/>
      <w:r>
        <w:t xml:space="preserve"> d),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compreendido</w:t>
      </w:r>
      <w:proofErr w:type="spellEnd"/>
      <w:r>
        <w:t xml:space="preserve"> entre a </w:t>
      </w:r>
      <w:proofErr w:type="spellStart"/>
      <w:r>
        <w:t>ocorrência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alterações</w:t>
      </w:r>
      <w:proofErr w:type="spellEnd"/>
      <w:r>
        <w:t xml:space="preserve"> nos </w:t>
      </w:r>
      <w:proofErr w:type="spellStart"/>
      <w:r>
        <w:t>factos</w:t>
      </w:r>
      <w:proofErr w:type="spellEnd"/>
      <w:r>
        <w:t xml:space="preserve"> constantes da </w:t>
      </w:r>
      <w:proofErr w:type="spellStart"/>
      <w:r>
        <w:t>notificação</w:t>
      </w:r>
      <w:proofErr w:type="spellEnd"/>
      <w:r>
        <w:t xml:space="preserve"> e a </w:t>
      </w:r>
      <w:proofErr w:type="spellStart"/>
      <w:r>
        <w:t>receção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 e </w:t>
      </w:r>
      <w:proofErr w:type="spellStart"/>
      <w:proofErr w:type="gramStart"/>
      <w:r>
        <w:t>exatas</w:t>
      </w:r>
      <w:proofErr w:type="spellEnd"/>
      <w:r>
        <w:t>;</w:t>
      </w:r>
      <w:proofErr w:type="gramEnd"/>
    </w:p>
    <w:p w14:paraId="04B69850" w14:textId="77777777" w:rsidR="00672A2B" w:rsidRDefault="00672A2B">
      <w:pPr>
        <w:pStyle w:val="Point0"/>
      </w:pPr>
      <w:r>
        <w:tab/>
        <w:t>d)</w:t>
      </w:r>
      <w:r>
        <w:tab/>
        <w:t xml:space="preserve">Nos </w:t>
      </w:r>
      <w:proofErr w:type="spellStart"/>
      <w:r>
        <w:t>casos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compreendido</w:t>
      </w:r>
      <w:proofErr w:type="spellEnd"/>
      <w:r>
        <w:t xml:space="preserve"> entre 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 na </w:t>
      </w:r>
      <w:proofErr w:type="spellStart"/>
      <w:r>
        <w:t>decisão</w:t>
      </w:r>
      <w:proofErr w:type="spellEnd"/>
      <w:r>
        <w:t xml:space="preserve"> e a </w:t>
      </w:r>
      <w:proofErr w:type="spellStart"/>
      <w:r>
        <w:t>receção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 e </w:t>
      </w:r>
      <w:proofErr w:type="spellStart"/>
      <w:r>
        <w:t>exatas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de </w:t>
      </w:r>
      <w:proofErr w:type="spellStart"/>
      <w:r>
        <w:t>decisão</w:t>
      </w:r>
      <w:proofErr w:type="spellEnd"/>
      <w:r>
        <w:t xml:space="preserve"> ou o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gramStart"/>
      <w:r>
        <w:t>que a</w:t>
      </w:r>
      <w:proofErr w:type="gramEnd"/>
      <w:r>
        <w:t xml:space="preserve"> </w:t>
      </w:r>
      <w:proofErr w:type="spellStart"/>
      <w:r>
        <w:t>Comissão</w:t>
      </w:r>
      <w:proofErr w:type="spellEnd"/>
      <w:r>
        <w:t xml:space="preserve"> informa as partes </w:t>
      </w:r>
      <w:proofErr w:type="spellStart"/>
      <w:r>
        <w:t>notificantes</w:t>
      </w:r>
      <w:proofErr w:type="spellEnd"/>
      <w:r>
        <w:t xml:space="preserve"> de que, à </w:t>
      </w:r>
      <w:proofErr w:type="spellStart"/>
      <w:r>
        <w:t>luz</w:t>
      </w:r>
      <w:proofErr w:type="spellEnd"/>
      <w:r>
        <w:t xml:space="preserve"> dos </w:t>
      </w:r>
      <w:proofErr w:type="spellStart"/>
      <w:r>
        <w:t>resultados</w:t>
      </w:r>
      <w:proofErr w:type="spellEnd"/>
      <w:r>
        <w:t xml:space="preserve"> da sua </w:t>
      </w:r>
      <w:proofErr w:type="spellStart"/>
      <w:r>
        <w:t>investigação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curso</w:t>
      </w:r>
      <w:proofErr w:type="spellEnd"/>
      <w:r>
        <w:t xml:space="preserve"> ou da </w:t>
      </w:r>
      <w:proofErr w:type="spellStart"/>
      <w:r>
        <w:t>evolução</w:t>
      </w:r>
      <w:proofErr w:type="spellEnd"/>
      <w:r>
        <w:t xml:space="preserve"> do </w:t>
      </w:r>
      <w:proofErr w:type="spellStart"/>
      <w:r>
        <w:t>mercado</w:t>
      </w:r>
      <w:proofErr w:type="spellEnd"/>
      <w:r>
        <w:t xml:space="preserve">,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</w:t>
      </w:r>
      <w:proofErr w:type="spellStart"/>
      <w:r>
        <w:t>deixaram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necessárias</w:t>
      </w:r>
      <w:proofErr w:type="spellEnd"/>
      <w:r>
        <w:t>.</w:t>
      </w:r>
    </w:p>
    <w:p w14:paraId="6BFDD4FB" w14:textId="77777777" w:rsidR="00672A2B" w:rsidRDefault="00672A2B">
      <w:r>
        <w:t>4.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suspensão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tem </w:t>
      </w:r>
      <w:proofErr w:type="spellStart"/>
      <w:r>
        <w:t>início</w:t>
      </w:r>
      <w:proofErr w:type="spellEnd"/>
      <w:r>
        <w:t xml:space="preserve"> no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seguinte</w:t>
      </w:r>
      <w:proofErr w:type="spellEnd"/>
      <w:r>
        <w:t xml:space="preserve"> ao dia da </w:t>
      </w:r>
      <w:proofErr w:type="spellStart"/>
      <w:r>
        <w:t>ocorrência</w:t>
      </w:r>
      <w:proofErr w:type="spellEnd"/>
      <w:r>
        <w:t xml:space="preserve"> da causa da </w:t>
      </w:r>
      <w:proofErr w:type="spellStart"/>
      <w:r>
        <w:t>suspensão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suspensão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cessa no final do dia do </w:t>
      </w:r>
      <w:proofErr w:type="spellStart"/>
      <w:r>
        <w:t>desaparecimento</w:t>
      </w:r>
      <w:proofErr w:type="spellEnd"/>
      <w:r>
        <w:t xml:space="preserve"> da causa da </w:t>
      </w:r>
      <w:proofErr w:type="spellStart"/>
      <w:r>
        <w:t>suspensão</w:t>
      </w:r>
      <w:proofErr w:type="spellEnd"/>
      <w:r>
        <w:t xml:space="preserve">. Se esse dia </w:t>
      </w:r>
      <w:proofErr w:type="spellStart"/>
      <w:r>
        <w:t>não</w:t>
      </w:r>
      <w:proofErr w:type="spellEnd"/>
      <w:r>
        <w:t xml:space="preserve"> for um dia </w:t>
      </w:r>
      <w:proofErr w:type="spellStart"/>
      <w:r>
        <w:t>útil</w:t>
      </w:r>
      <w:proofErr w:type="spellEnd"/>
      <w:r>
        <w:t xml:space="preserve">, a </w:t>
      </w:r>
      <w:proofErr w:type="spellStart"/>
      <w:r>
        <w:t>suspensão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cessa no final do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seguinte</w:t>
      </w:r>
      <w:proofErr w:type="spellEnd"/>
      <w:r>
        <w:t>.</w:t>
      </w:r>
    </w:p>
    <w:p w14:paraId="03E08990" w14:textId="77777777" w:rsidR="00672A2B" w:rsidRDefault="00672A2B">
      <w:r>
        <w:t>5.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trata</w:t>
      </w:r>
      <w:proofErr w:type="spellEnd"/>
      <w:r>
        <w:t xml:space="preserve">, </w:t>
      </w:r>
      <w:proofErr w:type="spellStart"/>
      <w:r>
        <w:t>num</w:t>
      </w:r>
      <w:proofErr w:type="spellEnd"/>
      <w:r>
        <w:t xml:space="preserve">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razoável</w:t>
      </w:r>
      <w:proofErr w:type="spellEnd"/>
      <w:r>
        <w:t xml:space="preserve">,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no </w:t>
      </w:r>
      <w:proofErr w:type="spellStart"/>
      <w:r>
        <w:t>âmbito</w:t>
      </w:r>
      <w:proofErr w:type="spellEnd"/>
      <w:r>
        <w:t xml:space="preserve"> da sua </w:t>
      </w:r>
      <w:proofErr w:type="spellStart"/>
      <w:r>
        <w:t>investigação</w:t>
      </w:r>
      <w:proofErr w:type="spellEnd"/>
      <w:r>
        <w:t xml:space="preserve"> que </w:t>
      </w:r>
      <w:proofErr w:type="spellStart"/>
      <w:r>
        <w:t>lhe</w:t>
      </w:r>
      <w:proofErr w:type="spellEnd"/>
      <w:r>
        <w:t xml:space="preserve"> </w:t>
      </w:r>
      <w:proofErr w:type="spellStart"/>
      <w:r>
        <w:t>permitam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</w:t>
      </w:r>
      <w:proofErr w:type="gramStart"/>
      <w:r>
        <w:t>que as</w:t>
      </w:r>
      <w:proofErr w:type="gram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ou </w:t>
      </w:r>
      <w:proofErr w:type="spellStart"/>
      <w:r>
        <w:t>uma</w:t>
      </w:r>
      <w:proofErr w:type="spellEnd"/>
      <w:r>
        <w:t xml:space="preserve"> </w:t>
      </w:r>
      <w:proofErr w:type="spellStart"/>
      <w:r>
        <w:t>inspeção</w:t>
      </w:r>
      <w:proofErr w:type="spellEnd"/>
      <w:r>
        <w:t xml:space="preserve"> </w:t>
      </w:r>
      <w:proofErr w:type="spellStart"/>
      <w:r>
        <w:t>ordenada</w:t>
      </w:r>
      <w:proofErr w:type="spellEnd"/>
      <w:r>
        <w:t xml:space="preserve"> </w:t>
      </w:r>
      <w:proofErr w:type="spellStart"/>
      <w:r>
        <w:t>deixaram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necessárias</w:t>
      </w:r>
      <w:proofErr w:type="spellEnd"/>
      <w:r>
        <w:t xml:space="preserve">, na </w:t>
      </w:r>
      <w:proofErr w:type="spellStart"/>
      <w:r>
        <w:t>aceção</w:t>
      </w:r>
      <w:proofErr w:type="spellEnd"/>
      <w:r>
        <w:t xml:space="preserve"> do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</w:t>
      </w:r>
      <w:proofErr w:type="spellStart"/>
      <w:r>
        <w:t>alíneas</w:t>
      </w:r>
      <w:proofErr w:type="spellEnd"/>
      <w:r>
        <w:t xml:space="preserve"> a), b) e d).</w:t>
      </w:r>
    </w:p>
    <w:p w14:paraId="580A0DD6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</w:p>
    <w:p w14:paraId="14C1B13F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Cumprimento</w:t>
      </w:r>
      <w:proofErr w:type="spellEnd"/>
      <w:r>
        <w:rPr>
          <w:b/>
          <w:bCs/>
        </w:rPr>
        <w:t xml:space="preserve"> dos </w:t>
      </w:r>
      <w:proofErr w:type="spellStart"/>
      <w:r>
        <w:rPr>
          <w:b/>
          <w:bCs/>
        </w:rPr>
        <w:t>prazos</w:t>
      </w:r>
      <w:proofErr w:type="spellEnd"/>
    </w:p>
    <w:p w14:paraId="65B983F1" w14:textId="77777777" w:rsidR="00672A2B" w:rsidRDefault="00672A2B">
      <w:r>
        <w:t>1.</w:t>
      </w:r>
      <w:r>
        <w:tab/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</w:t>
      </w:r>
      <w:proofErr w:type="gramStart"/>
      <w:r>
        <w:t>4.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quarto </w:t>
      </w:r>
      <w:proofErr w:type="spellStart"/>
      <w:r>
        <w:t>parágrafo</w:t>
      </w:r>
      <w:proofErr w:type="spellEnd"/>
      <w:r>
        <w:t xml:space="preserve">, no </w:t>
      </w:r>
      <w:proofErr w:type="spellStart"/>
      <w:r>
        <w:t>artigo</w:t>
      </w:r>
      <w:proofErr w:type="spellEnd"/>
      <w:r>
        <w:t> 9.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no </w:t>
      </w: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3, e no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consideram</w:t>
      </w:r>
      <w:proofErr w:type="spellEnd"/>
      <w:r>
        <w:t xml:space="preserve">-se </w:t>
      </w:r>
      <w:proofErr w:type="spellStart"/>
      <w:r>
        <w:t>cumpridos</w:t>
      </w:r>
      <w:proofErr w:type="spellEnd"/>
      <w:r>
        <w:t xml:space="preserve"> se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a sua </w:t>
      </w:r>
      <w:proofErr w:type="spellStart"/>
      <w:r>
        <w:t>decisão</w:t>
      </w:r>
      <w:proofErr w:type="spellEnd"/>
      <w:r>
        <w:t xml:space="preserve"> antes do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>.</w:t>
      </w:r>
    </w:p>
    <w:p w14:paraId="1907AE63" w14:textId="77777777" w:rsidR="00672A2B" w:rsidRDefault="00672A2B">
      <w:r>
        <w:t>2.</w:t>
      </w:r>
      <w:r>
        <w:tab/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parágrafo</w:t>
      </w:r>
      <w:proofErr w:type="spellEnd"/>
      <w:r>
        <w:t xml:space="preserve">, no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5, </w:t>
      </w:r>
      <w:proofErr w:type="spellStart"/>
      <w:r>
        <w:t>terceiro</w:t>
      </w:r>
      <w:proofErr w:type="spellEnd"/>
      <w:r>
        <w:t xml:space="preserve"> </w:t>
      </w:r>
      <w:proofErr w:type="spellStart"/>
      <w:r>
        <w:t>parágrafo</w:t>
      </w:r>
      <w:proofErr w:type="spellEnd"/>
      <w:r>
        <w:t xml:space="preserve">, no </w:t>
      </w:r>
      <w:proofErr w:type="spellStart"/>
      <w:r>
        <w:t>artigo</w:t>
      </w:r>
      <w:proofErr w:type="spellEnd"/>
      <w:r>
        <w:t> 9.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no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parágrafo</w:t>
      </w:r>
      <w:proofErr w:type="spellEnd"/>
      <w:r>
        <w:t xml:space="preserve">, e no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parágrafo</w:t>
      </w:r>
      <w:proofErr w:type="spellEnd"/>
      <w:r>
        <w:t xml:space="preserve">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consideram</w:t>
      </w:r>
      <w:proofErr w:type="spellEnd"/>
      <w:r>
        <w:t xml:space="preserve">-se </w:t>
      </w:r>
      <w:proofErr w:type="spellStart"/>
      <w:r>
        <w:t>cumpridos</w:t>
      </w:r>
      <w:proofErr w:type="spellEnd"/>
      <w:r>
        <w:t xml:space="preserve"> pelo </w:t>
      </w:r>
      <w:proofErr w:type="spellStart"/>
      <w:r>
        <w:t>Estado-Membro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se esse </w:t>
      </w:r>
      <w:proofErr w:type="spellStart"/>
      <w:r>
        <w:t>Estado-Membro</w:t>
      </w:r>
      <w:proofErr w:type="spellEnd"/>
      <w:r>
        <w:t xml:space="preserve"> </w:t>
      </w:r>
      <w:proofErr w:type="spellStart"/>
      <w:r>
        <w:t>informar</w:t>
      </w:r>
      <w:proofErr w:type="spellEnd"/>
      <w:r>
        <w:t xml:space="preserve"> a </w:t>
      </w:r>
      <w:proofErr w:type="spellStart"/>
      <w:r>
        <w:t>Comissão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, ou </w:t>
      </w:r>
      <w:proofErr w:type="spellStart"/>
      <w:r>
        <w:t>apresentar</w:t>
      </w:r>
      <w:proofErr w:type="spellEnd"/>
      <w:r>
        <w:t xml:space="preserve"> ou </w:t>
      </w:r>
      <w:proofErr w:type="spellStart"/>
      <w:r>
        <w:t>associar</w:t>
      </w:r>
      <w:proofErr w:type="spellEnd"/>
      <w:r>
        <w:t xml:space="preserve">-se a um </w:t>
      </w:r>
      <w:proofErr w:type="spellStart"/>
      <w:r>
        <w:t>pedido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, </w:t>
      </w:r>
      <w:proofErr w:type="spellStart"/>
      <w:r>
        <w:t>consoante</w:t>
      </w:r>
      <w:proofErr w:type="spellEnd"/>
      <w:r>
        <w:t xml:space="preserve"> o </w:t>
      </w:r>
      <w:proofErr w:type="spellStart"/>
      <w:r>
        <w:t>caso</w:t>
      </w:r>
      <w:proofErr w:type="spellEnd"/>
      <w:r>
        <w:t xml:space="preserve">, antes do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>.</w:t>
      </w:r>
    </w:p>
    <w:p w14:paraId="56B9CCC7" w14:textId="77777777" w:rsidR="00672A2B" w:rsidRDefault="00672A2B">
      <w:r>
        <w:t>3.</w:t>
      </w:r>
      <w:r>
        <w:tab/>
        <w:t xml:space="preserve">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referido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9.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6,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considera</w:t>
      </w:r>
      <w:proofErr w:type="spellEnd"/>
      <w:r>
        <w:t xml:space="preserve">-se </w:t>
      </w:r>
      <w:proofErr w:type="spellStart"/>
      <w:r>
        <w:t>cumprido</w:t>
      </w:r>
      <w:proofErr w:type="spellEnd"/>
      <w:r>
        <w:t xml:space="preserve"> se a </w:t>
      </w:r>
      <w:proofErr w:type="spellStart"/>
      <w:r>
        <w:t>autoridade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do </w:t>
      </w:r>
      <w:proofErr w:type="spellStart"/>
      <w:r>
        <w:t>Estado-Membro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</w:t>
      </w:r>
      <w:proofErr w:type="spellStart"/>
      <w:r>
        <w:t>informar</w:t>
      </w:r>
      <w:proofErr w:type="spellEnd"/>
      <w:r>
        <w:t xml:space="preserve"> 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questão</w:t>
      </w:r>
      <w:proofErr w:type="spellEnd"/>
      <w:r>
        <w:t xml:space="preserve"> de </w:t>
      </w:r>
      <w:proofErr w:type="spellStart"/>
      <w:r>
        <w:t>acordo</w:t>
      </w:r>
      <w:proofErr w:type="spellEnd"/>
      <w:r>
        <w:t xml:space="preserve"> com o </w:t>
      </w:r>
      <w:proofErr w:type="spellStart"/>
      <w:r>
        <w:t>estabelecido</w:t>
      </w:r>
      <w:proofErr w:type="spellEnd"/>
      <w:r>
        <w:t xml:space="preserve"> </w:t>
      </w:r>
      <w:proofErr w:type="spellStart"/>
      <w:r>
        <w:t>nessa</w:t>
      </w:r>
      <w:proofErr w:type="spellEnd"/>
      <w:r>
        <w:t xml:space="preserve"> </w:t>
      </w:r>
      <w:proofErr w:type="spellStart"/>
      <w:r>
        <w:t>disposição</w:t>
      </w:r>
      <w:proofErr w:type="spellEnd"/>
      <w:r>
        <w:t xml:space="preserve">, antes do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>.</w:t>
      </w:r>
    </w:p>
    <w:p w14:paraId="30F1CCB4" w14:textId="77777777" w:rsidR="00672A2B" w:rsidRDefault="00672A2B">
      <w:pPr>
        <w:pStyle w:val="SectionTitle"/>
      </w:pPr>
      <w:r>
        <w:t>CAPÍTULO IV</w:t>
      </w:r>
    </w:p>
    <w:p w14:paraId="4746EA22" w14:textId="77777777" w:rsidR="00672A2B" w:rsidRDefault="00672A2B">
      <w:pPr>
        <w:pStyle w:val="SectionTitle"/>
      </w:pPr>
      <w:r>
        <w:t>EXERCÍCIO DO DIREITO DE SER OUVIDO E AUDIÇÕES</w:t>
      </w:r>
    </w:p>
    <w:p w14:paraId="069104E7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</w:p>
    <w:p w14:paraId="0475D0A3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Interessados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ouvir</w:t>
      </w:r>
      <w:proofErr w:type="spellEnd"/>
    </w:p>
    <w:p w14:paraId="36D1B1F7" w14:textId="77777777" w:rsidR="00672A2B" w:rsidRDefault="00672A2B">
      <w:r>
        <w:t xml:space="preserve">Para </w:t>
      </w:r>
      <w:proofErr w:type="spellStart"/>
      <w:r>
        <w:t>efeitos</w:t>
      </w:r>
      <w:proofErr w:type="spellEnd"/>
      <w:r>
        <w:t xml:space="preserve"> do </w:t>
      </w:r>
      <w:proofErr w:type="spellStart"/>
      <w:r>
        <w:t>direito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ouvido</w:t>
      </w:r>
      <w:proofErr w:type="spellEnd"/>
      <w:r>
        <w:t xml:space="preserve">, </w:t>
      </w:r>
      <w:proofErr w:type="spellStart"/>
      <w:r>
        <w:t>previsto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é </w:t>
      </w:r>
      <w:proofErr w:type="spellStart"/>
      <w:r>
        <w:t>estabelecida</w:t>
      </w:r>
      <w:proofErr w:type="spellEnd"/>
      <w:r>
        <w:t xml:space="preserve"> a </w:t>
      </w:r>
      <w:proofErr w:type="spellStart"/>
      <w:r>
        <w:t>distinção</w:t>
      </w:r>
      <w:proofErr w:type="spellEnd"/>
      <w:r>
        <w:t xml:space="preserve"> entre os </w:t>
      </w:r>
      <w:proofErr w:type="spellStart"/>
      <w:r>
        <w:t>seguintes</w:t>
      </w:r>
      <w:proofErr w:type="spellEnd"/>
      <w:r>
        <w:t xml:space="preserve"> </w:t>
      </w:r>
      <w:proofErr w:type="spellStart"/>
      <w:proofErr w:type="gramStart"/>
      <w:r>
        <w:t>interessados</w:t>
      </w:r>
      <w:proofErr w:type="spellEnd"/>
      <w:r>
        <w:t>:</w:t>
      </w:r>
      <w:proofErr w:type="gramEnd"/>
    </w:p>
    <w:p w14:paraId="25A525C7" w14:textId="77777777" w:rsidR="00672A2B" w:rsidRDefault="00672A2B">
      <w:pPr>
        <w:pStyle w:val="Point0"/>
      </w:pPr>
      <w:r>
        <w:tab/>
        <w:t>a)</w:t>
      </w:r>
      <w:r>
        <w:tab/>
        <w:t xml:space="preserve">Partes </w:t>
      </w:r>
      <w:proofErr w:type="spellStart"/>
      <w:r>
        <w:t>notificantes</w:t>
      </w:r>
      <w:proofErr w:type="spellEnd"/>
      <w:r>
        <w:t xml:space="preserve">, ou </w:t>
      </w:r>
      <w:proofErr w:type="spellStart"/>
      <w:r>
        <w:t>seja</w:t>
      </w:r>
      <w:proofErr w:type="spellEnd"/>
      <w:r>
        <w:t xml:space="preserve">, </w:t>
      </w:r>
      <w:proofErr w:type="spellStart"/>
      <w:r>
        <w:t>pessoas</w:t>
      </w:r>
      <w:proofErr w:type="spellEnd"/>
      <w:r>
        <w:t xml:space="preserve"> ou </w:t>
      </w:r>
      <w:proofErr w:type="spellStart"/>
      <w:r>
        <w:t>empresas</w:t>
      </w:r>
      <w:proofErr w:type="spellEnd"/>
      <w:r>
        <w:t xml:space="preserve"> que </w:t>
      </w:r>
      <w:proofErr w:type="spellStart"/>
      <w:r>
        <w:t>apresentam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notificação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</w:t>
      </w:r>
      <w:proofErr w:type="gramStart"/>
      <w:r>
        <w:t>2004;</w:t>
      </w:r>
      <w:proofErr w:type="gramEnd"/>
    </w:p>
    <w:p w14:paraId="4BA6FCFD" w14:textId="77777777" w:rsidR="00672A2B" w:rsidRDefault="00672A2B">
      <w:pPr>
        <w:pStyle w:val="Point0"/>
      </w:pPr>
      <w:r>
        <w:tab/>
        <w:t>b)</w:t>
      </w:r>
      <w:r>
        <w:tab/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, ou </w:t>
      </w:r>
      <w:proofErr w:type="spellStart"/>
      <w:r>
        <w:t>seja</w:t>
      </w:r>
      <w:proofErr w:type="spellEnd"/>
      <w:r>
        <w:t xml:space="preserve">, partes no </w:t>
      </w:r>
      <w:proofErr w:type="spellStart"/>
      <w:r>
        <w:t>projeto</w:t>
      </w:r>
      <w:proofErr w:type="spellEnd"/>
      <w:r>
        <w:t xml:space="preserve"> de </w:t>
      </w:r>
      <w:proofErr w:type="spellStart"/>
      <w:r>
        <w:t>concentração</w:t>
      </w:r>
      <w:proofErr w:type="spellEnd"/>
      <w:r>
        <w:t xml:space="preserve"> que </w:t>
      </w:r>
      <w:proofErr w:type="spellStart"/>
      <w:r>
        <w:t>não</w:t>
      </w:r>
      <w:proofErr w:type="spellEnd"/>
      <w:r>
        <w:t xml:space="preserve"> as partes </w:t>
      </w:r>
      <w:proofErr w:type="spellStart"/>
      <w:r>
        <w:t>notificantes</w:t>
      </w:r>
      <w:proofErr w:type="spellEnd"/>
      <w:r>
        <w:t xml:space="preserve">, tais </w:t>
      </w:r>
      <w:proofErr w:type="spellStart"/>
      <w:r>
        <w:t>como</w:t>
      </w:r>
      <w:proofErr w:type="spellEnd"/>
      <w:r>
        <w:t xml:space="preserve"> o </w:t>
      </w:r>
      <w:proofErr w:type="spellStart"/>
      <w:r>
        <w:t>vendedor</w:t>
      </w:r>
      <w:proofErr w:type="spellEnd"/>
      <w:r>
        <w:t xml:space="preserve"> ou </w:t>
      </w:r>
      <w:proofErr w:type="spellStart"/>
      <w:r>
        <w:t>a</w:t>
      </w:r>
      <w:proofErr w:type="spellEnd"/>
      <w:r>
        <w:t xml:space="preserve">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objeto</w:t>
      </w:r>
      <w:proofErr w:type="spellEnd"/>
      <w:r>
        <w:t xml:space="preserve"> da </w:t>
      </w:r>
      <w:proofErr w:type="spellStart"/>
      <w:proofErr w:type="gramStart"/>
      <w:r>
        <w:t>concentração</w:t>
      </w:r>
      <w:proofErr w:type="spellEnd"/>
      <w:r>
        <w:t>;</w:t>
      </w:r>
      <w:proofErr w:type="gramEnd"/>
    </w:p>
    <w:p w14:paraId="60444A81" w14:textId="77777777" w:rsidR="00672A2B" w:rsidRDefault="00672A2B">
      <w:pPr>
        <w:pStyle w:val="Point0"/>
      </w:pPr>
      <w:r>
        <w:tab/>
        <w:t>c)</w:t>
      </w:r>
      <w:r>
        <w:tab/>
      </w:r>
      <w:proofErr w:type="spellStart"/>
      <w:r>
        <w:t>Terceiros</w:t>
      </w:r>
      <w:proofErr w:type="spellEnd"/>
      <w:r>
        <w:t xml:space="preserve">, ou </w:t>
      </w:r>
      <w:proofErr w:type="spellStart"/>
      <w:r>
        <w:t>seja</w:t>
      </w:r>
      <w:proofErr w:type="spellEnd"/>
      <w:r>
        <w:t xml:space="preserve">,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singulares</w:t>
      </w:r>
      <w:proofErr w:type="spellEnd"/>
      <w:r>
        <w:t xml:space="preserve"> ou </w:t>
      </w:r>
      <w:proofErr w:type="spellStart"/>
      <w:r>
        <w:t>coletivas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clientes, </w:t>
      </w:r>
      <w:proofErr w:type="spellStart"/>
      <w:r>
        <w:t>fornecedores</w:t>
      </w:r>
      <w:proofErr w:type="spellEnd"/>
      <w:r>
        <w:t xml:space="preserve"> e </w:t>
      </w:r>
      <w:proofErr w:type="spellStart"/>
      <w:r>
        <w:t>concorrentes</w:t>
      </w:r>
      <w:proofErr w:type="spellEnd"/>
      <w:r>
        <w:t xml:space="preserve">, que </w:t>
      </w:r>
      <w:proofErr w:type="spellStart"/>
      <w:r>
        <w:t>comprovem</w:t>
      </w:r>
      <w:proofErr w:type="spellEnd"/>
      <w:r>
        <w:t xml:space="preserve"> ter um </w:t>
      </w:r>
      <w:proofErr w:type="spellStart"/>
      <w:r>
        <w:t>interesse</w:t>
      </w:r>
      <w:proofErr w:type="spellEnd"/>
      <w:r>
        <w:t xml:space="preserve"> </w:t>
      </w:r>
      <w:proofErr w:type="spellStart"/>
      <w:r>
        <w:t>suficiente</w:t>
      </w:r>
      <w:proofErr w:type="spellEnd"/>
      <w:r>
        <w:t xml:space="preserve">, na </w:t>
      </w:r>
      <w:proofErr w:type="spellStart"/>
      <w:r>
        <w:t>aceção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</w:t>
      </w:r>
      <w:proofErr w:type="spellStart"/>
      <w:r>
        <w:t>segunda</w:t>
      </w:r>
      <w:proofErr w:type="spellEnd"/>
      <w:r>
        <w:t xml:space="preserve"> frase,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o que </w:t>
      </w:r>
      <w:proofErr w:type="spellStart"/>
      <w:r>
        <w:t>acontece</w:t>
      </w:r>
      <w:proofErr w:type="spellEnd"/>
      <w:r>
        <w:t xml:space="preserve"> </w:t>
      </w:r>
      <w:proofErr w:type="spellStart"/>
      <w:r>
        <w:t>nomeadamente</w:t>
      </w:r>
      <w:proofErr w:type="spellEnd"/>
      <w:r>
        <w:t xml:space="preserve"> no </w:t>
      </w:r>
      <w:proofErr w:type="spellStart"/>
      <w:r>
        <w:t>caso</w:t>
      </w:r>
      <w:proofErr w:type="spellEnd"/>
      <w:r>
        <w:t xml:space="preserve"> </w:t>
      </w:r>
      <w:proofErr w:type="gramStart"/>
      <w:r>
        <w:t>de:</w:t>
      </w:r>
      <w:proofErr w:type="gramEnd"/>
    </w:p>
    <w:p w14:paraId="36EB137A" w14:textId="77777777" w:rsidR="00672A2B" w:rsidRDefault="00672A2B">
      <w:pPr>
        <w:pStyle w:val="Point1"/>
      </w:pPr>
      <w:r>
        <w:tab/>
        <w:t>i)</w:t>
      </w:r>
      <w:r>
        <w:tab/>
      </w:r>
      <w:proofErr w:type="spellStart"/>
      <w:r>
        <w:t>membros</w:t>
      </w:r>
      <w:proofErr w:type="spellEnd"/>
      <w:r>
        <w:t xml:space="preserve"> dos </w:t>
      </w:r>
      <w:proofErr w:type="spellStart"/>
      <w:r>
        <w:t>órgãos</w:t>
      </w:r>
      <w:proofErr w:type="spellEnd"/>
      <w:r>
        <w:t xml:space="preserve"> de </w:t>
      </w:r>
      <w:proofErr w:type="spellStart"/>
      <w:r>
        <w:t>administração</w:t>
      </w:r>
      <w:proofErr w:type="spellEnd"/>
      <w:r>
        <w:t xml:space="preserve"> ou de </w:t>
      </w:r>
      <w:proofErr w:type="spellStart"/>
      <w:r>
        <w:t>gestão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ou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reconhecidos</w:t>
      </w:r>
      <w:proofErr w:type="spellEnd"/>
      <w:r>
        <w:t xml:space="preserve"> dos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trabalhadores</w:t>
      </w:r>
      <w:proofErr w:type="spellEnd"/>
      <w:r>
        <w:t>,</w:t>
      </w:r>
    </w:p>
    <w:p w14:paraId="7356F646" w14:textId="77777777" w:rsidR="00672A2B" w:rsidRDefault="00672A2B">
      <w:pPr>
        <w:pStyle w:val="Point1"/>
      </w:pPr>
      <w:r>
        <w:tab/>
        <w:t>ii)</w:t>
      </w:r>
      <w:r>
        <w:tab/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consumidores</w:t>
      </w:r>
      <w:proofErr w:type="spellEnd"/>
      <w:r>
        <w:t xml:space="preserve">, no </w:t>
      </w:r>
      <w:proofErr w:type="spellStart"/>
      <w:r>
        <w:t>caso</w:t>
      </w:r>
      <w:proofErr w:type="spellEnd"/>
      <w:r>
        <w:t xml:space="preserve"> de o </w:t>
      </w:r>
      <w:proofErr w:type="spellStart"/>
      <w:r>
        <w:t>projeto</w:t>
      </w:r>
      <w:proofErr w:type="spellEnd"/>
      <w:r>
        <w:t xml:space="preserve"> de </w:t>
      </w:r>
      <w:proofErr w:type="spellStart"/>
      <w:r>
        <w:t>concentração</w:t>
      </w:r>
      <w:proofErr w:type="spellEnd"/>
      <w:r>
        <w:t xml:space="preserve"> </w:t>
      </w:r>
      <w:proofErr w:type="spellStart"/>
      <w:r>
        <w:t>dizer</w:t>
      </w:r>
      <w:proofErr w:type="spellEnd"/>
      <w:r>
        <w:t xml:space="preserve"> </w:t>
      </w:r>
      <w:proofErr w:type="spellStart"/>
      <w:r>
        <w:t>respeito</w:t>
      </w:r>
      <w:proofErr w:type="spellEnd"/>
      <w:r>
        <w:t xml:space="preserve"> a </w:t>
      </w:r>
      <w:proofErr w:type="spellStart"/>
      <w:r>
        <w:t>produtos</w:t>
      </w:r>
      <w:proofErr w:type="spellEnd"/>
      <w:r>
        <w:t xml:space="preserve"> ou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consumidores</w:t>
      </w:r>
      <w:proofErr w:type="spellEnd"/>
      <w:r>
        <w:t xml:space="preserve"> </w:t>
      </w:r>
      <w:proofErr w:type="spellStart"/>
      <w:proofErr w:type="gramStart"/>
      <w:r>
        <w:t>finais</w:t>
      </w:r>
      <w:proofErr w:type="spellEnd"/>
      <w:r>
        <w:t>;</w:t>
      </w:r>
      <w:proofErr w:type="gramEnd"/>
    </w:p>
    <w:p w14:paraId="6A32DC27" w14:textId="77777777" w:rsidR="00672A2B" w:rsidRDefault="00672A2B">
      <w:pPr>
        <w:pStyle w:val="Point0"/>
      </w:pPr>
      <w:r>
        <w:tab/>
        <w:t>d)</w:t>
      </w:r>
      <w:r>
        <w:tab/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aos quais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tenciona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14.</w:t>
      </w:r>
      <w:r>
        <w:rPr>
          <w:vertAlign w:val="superscript"/>
        </w:rPr>
        <w:t>o</w:t>
      </w:r>
      <w:r>
        <w:t xml:space="preserve"> ou 15.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3C34C6C5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12.</w:t>
      </w:r>
      <w:r>
        <w:rPr>
          <w:vertAlign w:val="superscript"/>
        </w:rPr>
        <w:t>o</w:t>
      </w:r>
    </w:p>
    <w:p w14:paraId="4FBA3E0B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relativas</w:t>
      </w:r>
      <w:proofErr w:type="spellEnd"/>
      <w:r>
        <w:rPr>
          <w:b/>
          <w:bCs/>
        </w:rPr>
        <w:t xml:space="preserve"> à </w:t>
      </w:r>
      <w:proofErr w:type="spellStart"/>
      <w:r>
        <w:rPr>
          <w:b/>
          <w:bCs/>
        </w:rPr>
        <w:t>suspensão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concentrações</w:t>
      </w:r>
      <w:proofErr w:type="spellEnd"/>
    </w:p>
    <w:p w14:paraId="36EB1AF7" w14:textId="77777777" w:rsidR="00672A2B" w:rsidRDefault="00672A2B">
      <w:r>
        <w:t>1.</w:t>
      </w:r>
      <w:r>
        <w:tab/>
        <w:t xml:space="preserve">Se </w:t>
      </w:r>
      <w:proofErr w:type="spellStart"/>
      <w:r>
        <w:t>pretender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7.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que </w:t>
      </w:r>
      <w:proofErr w:type="spellStart"/>
      <w:r>
        <w:t>prejudique</w:t>
      </w:r>
      <w:proofErr w:type="spellEnd"/>
      <w:r>
        <w:t xml:space="preserve"> os </w:t>
      </w:r>
      <w:proofErr w:type="spellStart"/>
      <w:r>
        <w:t>interesses</w:t>
      </w:r>
      <w:proofErr w:type="spellEnd"/>
      <w:r>
        <w:t xml:space="preserve"> de um ou mais </w:t>
      </w:r>
      <w:proofErr w:type="spellStart"/>
      <w:r>
        <w:t>interessados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, as partes </w:t>
      </w:r>
      <w:proofErr w:type="spellStart"/>
      <w:r>
        <w:t>notificantes</w:t>
      </w:r>
      <w:proofErr w:type="spellEnd"/>
      <w:r>
        <w:t xml:space="preserve"> e 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suas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fixando-lhes</w:t>
      </w:r>
      <w:proofErr w:type="spellEnd"/>
      <w:r>
        <w:t xml:space="preserve"> um </w:t>
      </w:r>
      <w:proofErr w:type="spellStart"/>
      <w:r>
        <w:t>prazo</w:t>
      </w:r>
      <w:proofErr w:type="spellEnd"/>
      <w:r>
        <w:t xml:space="preserve"> para </w:t>
      </w:r>
      <w:proofErr w:type="spellStart"/>
      <w:r>
        <w:t>apresentarem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>.</w:t>
      </w:r>
    </w:p>
    <w:p w14:paraId="74764FF1" w14:textId="77777777" w:rsidR="00672A2B" w:rsidRDefault="00672A2B">
      <w:r>
        <w:t>2.</w:t>
      </w:r>
      <w:r>
        <w:tab/>
        <w:t xml:space="preserve">Se,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tiver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a </w:t>
      </w:r>
      <w:proofErr w:type="spellStart"/>
      <w:r>
        <w:t>título</w:t>
      </w:r>
      <w:proofErr w:type="spellEnd"/>
      <w:r>
        <w:t xml:space="preserve"> </w:t>
      </w:r>
      <w:proofErr w:type="spellStart"/>
      <w:r>
        <w:t>provisório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referida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artigo</w:t>
      </w:r>
      <w:proofErr w:type="spellEnd"/>
      <w:r>
        <w:t xml:space="preserve">, </w:t>
      </w:r>
      <w:proofErr w:type="spellStart"/>
      <w:r>
        <w:t>sem</w:t>
      </w:r>
      <w:proofErr w:type="spellEnd"/>
      <w:r>
        <w:t xml:space="preserve"> ter </w:t>
      </w:r>
      <w:proofErr w:type="spellStart"/>
      <w:r>
        <w:t>dado</w:t>
      </w:r>
      <w:proofErr w:type="spellEnd"/>
      <w:r>
        <w:t xml:space="preserve"> </w:t>
      </w:r>
      <w:proofErr w:type="spellStart"/>
      <w:r>
        <w:t>previamente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 e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envia-</w:t>
      </w:r>
      <w:proofErr w:type="spellStart"/>
      <w:r>
        <w:t>lhes</w:t>
      </w:r>
      <w:proofErr w:type="spellEnd"/>
      <w:r>
        <w:t xml:space="preserve"> </w:t>
      </w:r>
      <w:proofErr w:type="spellStart"/>
      <w:r>
        <w:t>imediatamente</w:t>
      </w:r>
      <w:proofErr w:type="spellEnd"/>
      <w:r>
        <w:t xml:space="preserve"> o texto da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provisória</w:t>
      </w:r>
      <w:proofErr w:type="spellEnd"/>
      <w:r>
        <w:t xml:space="preserve"> e fixa um </w:t>
      </w:r>
      <w:proofErr w:type="spellStart"/>
      <w:r>
        <w:t>prazo</w:t>
      </w:r>
      <w:proofErr w:type="spellEnd"/>
      <w:r>
        <w:t xml:space="preserve"> para </w:t>
      </w:r>
      <w:proofErr w:type="spellStart"/>
      <w:r>
        <w:t>apresentarem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>.</w:t>
      </w:r>
    </w:p>
    <w:p w14:paraId="79E5C510" w14:textId="77777777" w:rsidR="00672A2B" w:rsidRDefault="00672A2B">
      <w:proofErr w:type="spellStart"/>
      <w:r>
        <w:t>Depois</w:t>
      </w:r>
      <w:proofErr w:type="spellEnd"/>
      <w:r>
        <w:t xml:space="preserve"> de as partes </w:t>
      </w:r>
      <w:proofErr w:type="spellStart"/>
      <w:r>
        <w:t>notificantes</w:t>
      </w:r>
      <w:proofErr w:type="spellEnd"/>
      <w:r>
        <w:t xml:space="preserve"> e 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</w:t>
      </w:r>
      <w:proofErr w:type="spellStart"/>
      <w:r>
        <w:t>terem</w:t>
      </w:r>
      <w:proofErr w:type="spellEnd"/>
      <w:r>
        <w:t xml:space="preserve"> </w:t>
      </w:r>
      <w:proofErr w:type="spellStart"/>
      <w:r>
        <w:t>apresentado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toma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, </w:t>
      </w:r>
      <w:proofErr w:type="spellStart"/>
      <w:r>
        <w:t>através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</w:t>
      </w:r>
      <w:proofErr w:type="spellStart"/>
      <w:r>
        <w:t>revoga</w:t>
      </w:r>
      <w:proofErr w:type="spellEnd"/>
      <w:r>
        <w:t xml:space="preserve">, </w:t>
      </w:r>
      <w:proofErr w:type="spellStart"/>
      <w:r>
        <w:t>altera</w:t>
      </w:r>
      <w:proofErr w:type="spellEnd"/>
      <w:r>
        <w:t xml:space="preserve"> ou confirma </w:t>
      </w:r>
      <w:proofErr w:type="gramStart"/>
      <w:r>
        <w:t>a</w:t>
      </w:r>
      <w:proofErr w:type="gramEnd"/>
      <w:r>
        <w:t xml:space="preserve"> sua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provisória</w:t>
      </w:r>
      <w:proofErr w:type="spellEnd"/>
      <w:r>
        <w:t xml:space="preserve">. Se as partes </w:t>
      </w:r>
      <w:proofErr w:type="spellStart"/>
      <w:r>
        <w:t>notificantes</w:t>
      </w:r>
      <w:proofErr w:type="spellEnd"/>
      <w:r>
        <w:t xml:space="preserve"> e 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tiverem</w:t>
      </w:r>
      <w:proofErr w:type="spellEnd"/>
      <w:r>
        <w:t xml:space="preserve"> </w:t>
      </w:r>
      <w:proofErr w:type="spellStart"/>
      <w:r>
        <w:t>apresentado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que </w:t>
      </w:r>
      <w:proofErr w:type="spellStart"/>
      <w:r>
        <w:t>lhes</w:t>
      </w:r>
      <w:proofErr w:type="spellEnd"/>
      <w:r>
        <w:t xml:space="preserve"> </w:t>
      </w:r>
      <w:proofErr w:type="spellStart"/>
      <w:r>
        <w:t>tiver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, a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provisória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torna-se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no </w:t>
      </w:r>
      <w:proofErr w:type="spellStart"/>
      <w:r>
        <w:t>termo</w:t>
      </w:r>
      <w:proofErr w:type="spellEnd"/>
      <w:r>
        <w:t xml:space="preserve"> </w:t>
      </w:r>
      <w:proofErr w:type="spellStart"/>
      <w:r>
        <w:t>desse</w:t>
      </w:r>
      <w:proofErr w:type="spellEnd"/>
      <w:r>
        <w:t xml:space="preserve"> </w:t>
      </w:r>
      <w:proofErr w:type="spellStart"/>
      <w:r>
        <w:t>prazo</w:t>
      </w:r>
      <w:proofErr w:type="spellEnd"/>
      <w:r>
        <w:t>.</w:t>
      </w:r>
    </w:p>
    <w:p w14:paraId="7EC5E208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13.</w:t>
      </w:r>
      <w:r>
        <w:rPr>
          <w:vertAlign w:val="superscript"/>
        </w:rPr>
        <w:t>o</w:t>
      </w:r>
    </w:p>
    <w:p w14:paraId="087D4A6A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Decisões</w:t>
      </w:r>
      <w:proofErr w:type="spellEnd"/>
      <w:r>
        <w:rPr>
          <w:b/>
          <w:bCs/>
        </w:rPr>
        <w:t xml:space="preserve"> sobre as </w:t>
      </w:r>
      <w:proofErr w:type="spellStart"/>
      <w:r>
        <w:rPr>
          <w:b/>
          <w:bCs/>
        </w:rPr>
        <w:t>questões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fundo</w:t>
      </w:r>
      <w:proofErr w:type="spellEnd"/>
    </w:p>
    <w:p w14:paraId="499C8193" w14:textId="77777777" w:rsidR="00672A2B" w:rsidRDefault="00672A2B">
      <w:r>
        <w:t>1.</w:t>
      </w:r>
      <w:r>
        <w:tab/>
        <w:t xml:space="preserve">Se </w:t>
      </w:r>
      <w:proofErr w:type="spellStart"/>
      <w:r>
        <w:t>tencionar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6.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2 </w:t>
      </w:r>
      <w:proofErr w:type="spellStart"/>
      <w:r>
        <w:t>a</w:t>
      </w:r>
      <w:proofErr w:type="spellEnd"/>
      <w:r>
        <w:t xml:space="preserve"> 6,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procede</w:t>
      </w:r>
      <w:proofErr w:type="spellEnd"/>
      <w:r>
        <w:t xml:space="preserve">, antes de </w:t>
      </w:r>
      <w:proofErr w:type="spellStart"/>
      <w:r>
        <w:t>consultar</w:t>
      </w:r>
      <w:proofErr w:type="spellEnd"/>
      <w:r>
        <w:t xml:space="preserve"> o Comité </w:t>
      </w:r>
      <w:proofErr w:type="spellStart"/>
      <w:r>
        <w:t>Consultivo</w:t>
      </w:r>
      <w:proofErr w:type="spellEnd"/>
      <w:r>
        <w:t xml:space="preserve">,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audição</w:t>
      </w:r>
      <w:proofErr w:type="spellEnd"/>
      <w:r>
        <w:t xml:space="preserve"> dos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disposto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3, do </w:t>
      </w:r>
      <w:proofErr w:type="spellStart"/>
      <w:r>
        <w:t>referido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>.</w:t>
      </w:r>
    </w:p>
    <w:p w14:paraId="1423BFAB" w14:textId="77777777" w:rsidR="00672A2B" w:rsidRDefault="00672A2B">
      <w:r>
        <w:t xml:space="preserve">O </w:t>
      </w:r>
      <w:proofErr w:type="spellStart"/>
      <w:r>
        <w:t>artigo</w:t>
      </w:r>
      <w:proofErr w:type="spellEnd"/>
      <w:r>
        <w:t> 12.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é </w:t>
      </w:r>
      <w:proofErr w:type="spellStart"/>
      <w:r>
        <w:t>aplicável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sempre que,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tenha</w:t>
      </w:r>
      <w:proofErr w:type="spellEnd"/>
      <w:r>
        <w:t xml:space="preserve"> </w:t>
      </w:r>
      <w:proofErr w:type="spellStart"/>
      <w:r>
        <w:t>tomado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5, </w:t>
      </w:r>
      <w:proofErr w:type="spellStart"/>
      <w:r>
        <w:t>desse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a </w:t>
      </w:r>
      <w:proofErr w:type="spellStart"/>
      <w:r>
        <w:t>título</w:t>
      </w:r>
      <w:proofErr w:type="spellEnd"/>
      <w:r>
        <w:t xml:space="preserve"> </w:t>
      </w:r>
      <w:proofErr w:type="spellStart"/>
      <w:r>
        <w:t>provisório</w:t>
      </w:r>
      <w:proofErr w:type="spellEnd"/>
      <w:r>
        <w:t>.</w:t>
      </w:r>
    </w:p>
    <w:p w14:paraId="3A7CBFBD" w14:textId="77777777" w:rsidR="00672A2B" w:rsidRDefault="00672A2B">
      <w:r>
        <w:t>2.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comunica</w:t>
      </w:r>
      <w:proofErr w:type="spellEnd"/>
      <w:r>
        <w:t xml:space="preserve"> as suas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, numa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.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emissão</w:t>
      </w:r>
      <w:proofErr w:type="spellEnd"/>
      <w:r>
        <w:t xml:space="preserve"> da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ou mais </w:t>
      </w:r>
      <w:proofErr w:type="spellStart"/>
      <w:r>
        <w:t>comunicações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suplementares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, se </w:t>
      </w:r>
      <w:proofErr w:type="spellStart"/>
      <w:r>
        <w:t>pretender</w:t>
      </w:r>
      <w:proofErr w:type="spellEnd"/>
      <w:r>
        <w:t xml:space="preserve"> </w:t>
      </w:r>
      <w:proofErr w:type="spellStart"/>
      <w:r>
        <w:t>levantar</w:t>
      </w:r>
      <w:proofErr w:type="spellEnd"/>
      <w:r>
        <w:t xml:space="preserve"> novas </w:t>
      </w:r>
      <w:proofErr w:type="spellStart"/>
      <w:r>
        <w:t>objeções</w:t>
      </w:r>
      <w:proofErr w:type="spellEnd"/>
      <w:r>
        <w:t xml:space="preserve"> ou </w:t>
      </w:r>
      <w:proofErr w:type="spellStart"/>
      <w:r>
        <w:t>alterar</w:t>
      </w:r>
      <w:proofErr w:type="spellEnd"/>
      <w:r>
        <w:t xml:space="preserve"> a </w:t>
      </w:r>
      <w:proofErr w:type="spellStart"/>
      <w:r>
        <w:t>natureza</w:t>
      </w:r>
      <w:proofErr w:type="spellEnd"/>
      <w:r>
        <w:t xml:space="preserve"> </w:t>
      </w:r>
      <w:proofErr w:type="spellStart"/>
      <w:r>
        <w:t>intrínseca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anteriormente</w:t>
      </w:r>
      <w:proofErr w:type="spellEnd"/>
      <w:r>
        <w:t xml:space="preserve"> </w:t>
      </w:r>
      <w:proofErr w:type="spellStart"/>
      <w:r>
        <w:t>levantadas</w:t>
      </w:r>
      <w:proofErr w:type="spellEnd"/>
      <w:r>
        <w:t>.</w:t>
      </w:r>
    </w:p>
    <w:p w14:paraId="5ED48D79" w14:textId="77777777" w:rsidR="00672A2B" w:rsidRDefault="00672A2B">
      <w:r>
        <w:t xml:space="preserve">Na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fixa um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qual</w:t>
      </w:r>
      <w:proofErr w:type="spellEnd"/>
      <w:r>
        <w:t xml:space="preserve"> as partes </w:t>
      </w:r>
      <w:proofErr w:type="spellStart"/>
      <w:r>
        <w:t>notificantes</w:t>
      </w:r>
      <w:proofErr w:type="spellEnd"/>
      <w:r>
        <w:t xml:space="preserve"> </w:t>
      </w:r>
      <w:proofErr w:type="spellStart"/>
      <w:r>
        <w:t>têm</w:t>
      </w:r>
      <w:proofErr w:type="spellEnd"/>
      <w:r>
        <w:t xml:space="preserve">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lhe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>.</w:t>
      </w:r>
    </w:p>
    <w:p w14:paraId="1B4456AB" w14:textId="77777777" w:rsidR="00672A2B" w:rsidRDefault="00672A2B"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informa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referidas</w:t>
      </w:r>
      <w:proofErr w:type="spellEnd"/>
      <w:r>
        <w:t xml:space="preserve"> no </w:t>
      </w:r>
      <w:proofErr w:type="spellStart"/>
      <w:r>
        <w:t>primeiro</w:t>
      </w:r>
      <w:proofErr w:type="spellEnd"/>
      <w:r>
        <w:t xml:space="preserve"> </w:t>
      </w:r>
      <w:proofErr w:type="spellStart"/>
      <w:r>
        <w:t>parágrafo</w:t>
      </w:r>
      <w:proofErr w:type="spellEnd"/>
      <w:r>
        <w:t xml:space="preserve"> e fixa um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qual</w:t>
      </w:r>
      <w:proofErr w:type="spellEnd"/>
      <w:r>
        <w:t xml:space="preserve"> esses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>.</w:t>
      </w:r>
    </w:p>
    <w:p w14:paraId="27BD8D54" w14:textId="77777777" w:rsidR="00672A2B" w:rsidRDefault="00672A2B"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é </w:t>
      </w:r>
      <w:proofErr w:type="spellStart"/>
      <w:r>
        <w:t>obrigada</w:t>
      </w:r>
      <w:proofErr w:type="spellEnd"/>
      <w:r>
        <w:t xml:space="preserve"> a ter </w:t>
      </w:r>
      <w:proofErr w:type="spellStart"/>
      <w:r>
        <w:t>em</w:t>
      </w:r>
      <w:proofErr w:type="spellEnd"/>
      <w:r>
        <w:t xml:space="preserve"> conta 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recebidas</w:t>
      </w:r>
      <w:proofErr w:type="spellEnd"/>
      <w:r>
        <w:t xml:space="preserve"> </w:t>
      </w:r>
      <w:proofErr w:type="spellStart"/>
      <w:r>
        <w:t>após</w:t>
      </w:r>
      <w:proofErr w:type="spellEnd"/>
      <w:r>
        <w:t xml:space="preserve"> 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que </w:t>
      </w:r>
      <w:proofErr w:type="spellStart"/>
      <w:r>
        <w:t>tiver</w:t>
      </w:r>
      <w:proofErr w:type="spellEnd"/>
      <w:r>
        <w:t xml:space="preserve"> </w:t>
      </w:r>
      <w:proofErr w:type="spellStart"/>
      <w:r>
        <w:t>fixado</w:t>
      </w:r>
      <w:proofErr w:type="spellEnd"/>
      <w:r>
        <w:t>.</w:t>
      </w:r>
    </w:p>
    <w:p w14:paraId="2DE393A0" w14:textId="77777777" w:rsidR="00672A2B" w:rsidRDefault="00672A2B">
      <w:r>
        <w:t>3.</w:t>
      </w:r>
      <w:r>
        <w:tab/>
        <w:t xml:space="preserve">Nas </w:t>
      </w:r>
      <w:proofErr w:type="gramStart"/>
      <w:r>
        <w:t>suas</w:t>
      </w:r>
      <w:proofErr w:type="gram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escritas</w:t>
      </w:r>
      <w:proofErr w:type="spellEnd"/>
      <w:r>
        <w:t xml:space="preserve">, os </w:t>
      </w:r>
      <w:proofErr w:type="spellStart"/>
      <w:r>
        <w:t>interessados</w:t>
      </w:r>
      <w:proofErr w:type="spellEnd"/>
      <w:r>
        <w:t xml:space="preserve"> a quem as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dirigidas</w:t>
      </w:r>
      <w:proofErr w:type="spellEnd"/>
      <w:r>
        <w:t xml:space="preserve"> ou que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informados</w:t>
      </w:r>
      <w:proofErr w:type="spellEnd"/>
      <w:r>
        <w:t xml:space="preserve"> </w:t>
      </w:r>
      <w:proofErr w:type="spellStart"/>
      <w:r>
        <w:t>dessas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expor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factos</w:t>
      </w:r>
      <w:proofErr w:type="spellEnd"/>
      <w:r>
        <w:t xml:space="preserve"> pertinentes de que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conhecimento</w:t>
      </w:r>
      <w:proofErr w:type="spellEnd"/>
      <w:r>
        <w:t xml:space="preserve">, </w:t>
      </w:r>
      <w:proofErr w:type="spellStart"/>
      <w:r>
        <w:t>devendo</w:t>
      </w:r>
      <w:proofErr w:type="spellEnd"/>
      <w:r>
        <w:t xml:space="preserve"> </w:t>
      </w:r>
      <w:proofErr w:type="spellStart"/>
      <w:r>
        <w:t>anexar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prova</w:t>
      </w:r>
      <w:proofErr w:type="spellEnd"/>
      <w:r>
        <w:t xml:space="preserve"> dos </w:t>
      </w:r>
      <w:proofErr w:type="spellStart"/>
      <w:r>
        <w:t>factos</w:t>
      </w:r>
      <w:proofErr w:type="spellEnd"/>
      <w:r>
        <w:t xml:space="preserve"> </w:t>
      </w:r>
      <w:proofErr w:type="spellStart"/>
      <w:r>
        <w:t>expostos</w:t>
      </w:r>
      <w:proofErr w:type="spellEnd"/>
      <w:r>
        <w:t xml:space="preserve">.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</w:t>
      </w:r>
      <w:proofErr w:type="spellStart"/>
      <w:r>
        <w:t>propor</w:t>
      </w:r>
      <w:proofErr w:type="spellEnd"/>
      <w:r>
        <w:t xml:space="preserve"> </w:t>
      </w:r>
      <w:proofErr w:type="gramStart"/>
      <w:r>
        <w:t>que a</w:t>
      </w:r>
      <w:proofErr w:type="gram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ouça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suscetíveis</w:t>
      </w:r>
      <w:proofErr w:type="spellEnd"/>
      <w:r>
        <w:t xml:space="preserve"> de </w:t>
      </w:r>
      <w:proofErr w:type="spellStart"/>
      <w:r>
        <w:t>confirmar</w:t>
      </w:r>
      <w:proofErr w:type="spellEnd"/>
      <w:r>
        <w:t xml:space="preserve"> esses </w:t>
      </w:r>
      <w:proofErr w:type="spellStart"/>
      <w:r>
        <w:t>factos</w:t>
      </w:r>
      <w:proofErr w:type="spellEnd"/>
      <w:r>
        <w:t xml:space="preserve">.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 e as </w:t>
      </w:r>
      <w:proofErr w:type="spellStart"/>
      <w:r>
        <w:t>instruções</w:t>
      </w:r>
      <w:proofErr w:type="spellEnd"/>
      <w:r>
        <w:t xml:space="preserve"> </w:t>
      </w:r>
      <w:proofErr w:type="spellStart"/>
      <w:r>
        <w:t>publicadas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envia o mais </w:t>
      </w:r>
      <w:proofErr w:type="spellStart"/>
      <w:r>
        <w:t>rapidamente</w:t>
      </w:r>
      <w:proofErr w:type="spellEnd"/>
      <w:r>
        <w:t xml:space="preserve"> </w:t>
      </w:r>
      <w:proofErr w:type="spellStart"/>
      <w:r>
        <w:t>possível</w:t>
      </w:r>
      <w:proofErr w:type="spellEnd"/>
      <w:r>
        <w:t xml:space="preserve"> </w:t>
      </w:r>
      <w:proofErr w:type="spellStart"/>
      <w:r>
        <w:t>cópias</w:t>
      </w:r>
      <w:proofErr w:type="spellEnd"/>
      <w:r>
        <w:t xml:space="preserve"> </w:t>
      </w:r>
      <w:proofErr w:type="spellStart"/>
      <w:r>
        <w:t>dessas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escritas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Estados-Membros</w:t>
      </w:r>
      <w:proofErr w:type="spellEnd"/>
      <w:r>
        <w:t>.</w:t>
      </w:r>
    </w:p>
    <w:p w14:paraId="0EA33F3D" w14:textId="77777777" w:rsidR="00672A2B" w:rsidRDefault="00672A2B">
      <w:r>
        <w:t>4.</w:t>
      </w:r>
      <w:r>
        <w:tab/>
        <w:t xml:space="preserve">Na </w:t>
      </w:r>
      <w:proofErr w:type="spellStart"/>
      <w:r>
        <w:t>sequência</w:t>
      </w:r>
      <w:proofErr w:type="spellEnd"/>
      <w:r>
        <w:t xml:space="preserve"> da </w:t>
      </w:r>
      <w:proofErr w:type="spellStart"/>
      <w:r>
        <w:t>emissão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carta de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factos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, </w:t>
      </w:r>
      <w:proofErr w:type="spellStart"/>
      <w:r>
        <w:t>informando</w:t>
      </w:r>
      <w:proofErr w:type="spellEnd"/>
      <w:r>
        <w:t xml:space="preserve">-as de </w:t>
      </w:r>
      <w:proofErr w:type="spellStart"/>
      <w:r>
        <w:t>factos</w:t>
      </w:r>
      <w:proofErr w:type="spellEnd"/>
      <w:r>
        <w:t xml:space="preserve"> ou </w:t>
      </w:r>
      <w:proofErr w:type="spellStart"/>
      <w:r>
        <w:t>elementos</w:t>
      </w:r>
      <w:proofErr w:type="spellEnd"/>
      <w:r>
        <w:t xml:space="preserve"> de </w:t>
      </w:r>
      <w:proofErr w:type="spellStart"/>
      <w:r>
        <w:t>prova</w:t>
      </w:r>
      <w:proofErr w:type="spellEnd"/>
      <w:r>
        <w:t xml:space="preserve"> </w:t>
      </w:r>
      <w:proofErr w:type="spellStart"/>
      <w:r>
        <w:t>adicionais</w:t>
      </w:r>
      <w:proofErr w:type="spellEnd"/>
      <w:r>
        <w:t xml:space="preserve"> ou </w:t>
      </w:r>
      <w:proofErr w:type="spellStart"/>
      <w:r>
        <w:t>novos</w:t>
      </w:r>
      <w:proofErr w:type="spellEnd"/>
      <w:r>
        <w:t xml:space="preserve"> </w:t>
      </w:r>
      <w:proofErr w:type="gramStart"/>
      <w:r>
        <w:t>que a</w:t>
      </w:r>
      <w:proofErr w:type="gram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pretenda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para </w:t>
      </w:r>
      <w:proofErr w:type="spellStart"/>
      <w:r>
        <w:t>confirmar</w:t>
      </w:r>
      <w:proofErr w:type="spellEnd"/>
      <w:r>
        <w:t xml:space="preserve"> as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já</w:t>
      </w:r>
      <w:proofErr w:type="spellEnd"/>
      <w:r>
        <w:t xml:space="preserve"> </w:t>
      </w:r>
      <w:proofErr w:type="spellStart"/>
      <w:r>
        <w:t>levantadas</w:t>
      </w:r>
      <w:proofErr w:type="spellEnd"/>
      <w:r>
        <w:t>.</w:t>
      </w:r>
    </w:p>
    <w:p w14:paraId="27BDC008" w14:textId="77777777" w:rsidR="00672A2B" w:rsidRDefault="00672A2B">
      <w:r>
        <w:t xml:space="preserve">Ao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carta de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factos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fixa um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qual</w:t>
      </w:r>
      <w:proofErr w:type="spellEnd"/>
      <w:r>
        <w:t xml:space="preserve"> as partes </w:t>
      </w:r>
      <w:proofErr w:type="spellStart"/>
      <w:r>
        <w:t>notificantes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comunicar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>.</w:t>
      </w:r>
    </w:p>
    <w:p w14:paraId="357CC794" w14:textId="77777777" w:rsidR="00672A2B" w:rsidRDefault="00672A2B">
      <w:r>
        <w:t>5.</w:t>
      </w:r>
      <w:r>
        <w:tab/>
        <w:t xml:space="preserve">Se </w:t>
      </w:r>
      <w:proofErr w:type="spellStart"/>
      <w:r>
        <w:t>tencionar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14.</w:t>
      </w:r>
      <w:r>
        <w:rPr>
          <w:vertAlign w:val="superscript"/>
        </w:rPr>
        <w:t>o</w:t>
      </w:r>
      <w:proofErr w:type="gramEnd"/>
      <w:r>
        <w:t xml:space="preserve"> ou 15.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procede</w:t>
      </w:r>
      <w:proofErr w:type="spellEnd"/>
      <w:r>
        <w:t xml:space="preserve">, antes de </w:t>
      </w:r>
      <w:proofErr w:type="spellStart"/>
      <w:r>
        <w:t>consultar</w:t>
      </w:r>
      <w:proofErr w:type="spellEnd"/>
      <w:r>
        <w:t xml:space="preserve"> o Comité </w:t>
      </w:r>
      <w:proofErr w:type="spellStart"/>
      <w:r>
        <w:t>Consultivo</w:t>
      </w:r>
      <w:proofErr w:type="spellEnd"/>
      <w:r>
        <w:t xml:space="preserve">,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audição</w:t>
      </w:r>
      <w:proofErr w:type="spellEnd"/>
      <w:r>
        <w:t xml:space="preserve"> dos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aos quais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tenciona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disposto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3, do </w:t>
      </w:r>
      <w:proofErr w:type="spellStart"/>
      <w:r>
        <w:t>referido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>.</w:t>
      </w:r>
    </w:p>
    <w:p w14:paraId="0F0135FC" w14:textId="77777777" w:rsidR="00672A2B" w:rsidRDefault="00672A2B">
      <w:r>
        <w:t xml:space="preserve">É </w:t>
      </w:r>
      <w:proofErr w:type="spellStart"/>
      <w:r>
        <w:t>aplicável</w:t>
      </w:r>
      <w:proofErr w:type="spellEnd"/>
      <w:r>
        <w:t xml:space="preserve">, </w:t>
      </w:r>
      <w:r>
        <w:rPr>
          <w:i/>
          <w:iCs/>
        </w:rPr>
        <w:t>mutatis mutandis</w:t>
      </w:r>
      <w:r>
        <w:t xml:space="preserve">, o </w:t>
      </w:r>
      <w:proofErr w:type="spellStart"/>
      <w:r>
        <w:t>procedimento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no </w:t>
      </w:r>
      <w:proofErr w:type="spellStart"/>
      <w:proofErr w:type="gramStart"/>
      <w:r>
        <w:t>n.</w:t>
      </w:r>
      <w:r>
        <w:rPr>
          <w:vertAlign w:val="superscript"/>
        </w:rPr>
        <w:t>o</w:t>
      </w:r>
      <w:proofErr w:type="spellEnd"/>
      <w:proofErr w:type="gramEnd"/>
      <w:r>
        <w:t xml:space="preserve"> 2, </w:t>
      </w:r>
      <w:proofErr w:type="spellStart"/>
      <w:r>
        <w:t>primeiro</w:t>
      </w:r>
      <w:proofErr w:type="spellEnd"/>
      <w:r>
        <w:t xml:space="preserve"> e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parágrafos</w:t>
      </w:r>
      <w:proofErr w:type="spellEnd"/>
      <w:r>
        <w:t xml:space="preserve">, e nos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> 3 e 4.</w:t>
      </w:r>
    </w:p>
    <w:p w14:paraId="3C80C762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14.</w:t>
      </w:r>
      <w:r>
        <w:rPr>
          <w:vertAlign w:val="superscript"/>
        </w:rPr>
        <w:t>o</w:t>
      </w:r>
    </w:p>
    <w:p w14:paraId="336DD557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Audições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orais</w:t>
      </w:r>
      <w:proofErr w:type="spellEnd"/>
    </w:p>
    <w:p w14:paraId="179E432C" w14:textId="77777777" w:rsidR="00672A2B" w:rsidRDefault="00672A2B">
      <w:r>
        <w:t>1.</w:t>
      </w:r>
      <w:r>
        <w:tab/>
        <w:t xml:space="preserve">Se </w:t>
      </w:r>
      <w:proofErr w:type="spellStart"/>
      <w:r>
        <w:t>tencionar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6.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2 </w:t>
      </w:r>
      <w:proofErr w:type="spellStart"/>
      <w:r>
        <w:t>a</w:t>
      </w:r>
      <w:proofErr w:type="spellEnd"/>
      <w:r>
        <w:t xml:space="preserve"> 6,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 que o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solicitado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escritas</w:t>
      </w:r>
      <w:proofErr w:type="spellEnd"/>
      <w:r>
        <w:t xml:space="preserve">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argumentos</w:t>
      </w:r>
      <w:proofErr w:type="spellEnd"/>
      <w:r>
        <w:t xml:space="preserve"> numa </w:t>
      </w:r>
      <w:proofErr w:type="spellStart"/>
      <w:r>
        <w:t>audição</w:t>
      </w:r>
      <w:proofErr w:type="spellEnd"/>
      <w:r>
        <w:t xml:space="preserve"> oral.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dar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 xml:space="preserve">, </w:t>
      </w:r>
      <w:proofErr w:type="spellStart"/>
      <w:r>
        <w:t>noutras</w:t>
      </w:r>
      <w:proofErr w:type="spellEnd"/>
      <w:r>
        <w:t xml:space="preserve"> </w:t>
      </w:r>
      <w:proofErr w:type="spellStart"/>
      <w:r>
        <w:t>fases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,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orais</w:t>
      </w:r>
      <w:proofErr w:type="spellEnd"/>
      <w:r>
        <w:t>.</w:t>
      </w:r>
    </w:p>
    <w:p w14:paraId="2D83BD49" w14:textId="77777777" w:rsidR="00672A2B" w:rsidRDefault="00672A2B">
      <w:r>
        <w:t>2.</w:t>
      </w:r>
      <w:r>
        <w:tab/>
        <w:t xml:space="preserve">Se </w:t>
      </w:r>
      <w:proofErr w:type="spellStart"/>
      <w:r>
        <w:t>tencionar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6.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2 </w:t>
      </w:r>
      <w:proofErr w:type="spellStart"/>
      <w:r>
        <w:t>a</w:t>
      </w:r>
      <w:proofErr w:type="spellEnd"/>
      <w:r>
        <w:t xml:space="preserve"> 6,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aos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que o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solicitado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escritas</w:t>
      </w:r>
      <w:proofErr w:type="spellEnd"/>
      <w:r>
        <w:t xml:space="preserve">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argumentos</w:t>
      </w:r>
      <w:proofErr w:type="spellEnd"/>
      <w:r>
        <w:t xml:space="preserve"> numa </w:t>
      </w:r>
      <w:proofErr w:type="spellStart"/>
      <w:r>
        <w:t>audição</w:t>
      </w:r>
      <w:proofErr w:type="spellEnd"/>
      <w:r>
        <w:t xml:space="preserve"> oral.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dar aos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, </w:t>
      </w:r>
      <w:proofErr w:type="spellStart"/>
      <w:r>
        <w:t>noutras</w:t>
      </w:r>
      <w:proofErr w:type="spellEnd"/>
      <w:r>
        <w:t xml:space="preserve"> </w:t>
      </w:r>
      <w:proofErr w:type="spellStart"/>
      <w:r>
        <w:t>fases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,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orais</w:t>
      </w:r>
      <w:proofErr w:type="spellEnd"/>
      <w:r>
        <w:t>.</w:t>
      </w:r>
    </w:p>
    <w:p w14:paraId="32016C3E" w14:textId="77777777" w:rsidR="00672A2B" w:rsidRDefault="00672A2B">
      <w:r>
        <w:t>3.</w:t>
      </w:r>
      <w:r>
        <w:tab/>
        <w:t xml:space="preserve">Se </w:t>
      </w:r>
      <w:proofErr w:type="spellStart"/>
      <w:r>
        <w:t>tencionar</w:t>
      </w:r>
      <w:proofErr w:type="spellEnd"/>
      <w:r>
        <w:t xml:space="preserve">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14.</w:t>
      </w:r>
      <w:r>
        <w:rPr>
          <w:vertAlign w:val="superscript"/>
        </w:rPr>
        <w:t>o</w:t>
      </w:r>
      <w:r>
        <w:t xml:space="preserve"> ou 15.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aos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aos quais </w:t>
      </w:r>
      <w:proofErr w:type="spellStart"/>
      <w:r>
        <w:t>tenciona</w:t>
      </w:r>
      <w:proofErr w:type="spellEnd"/>
      <w:r>
        <w:t xml:space="preserve"> </w:t>
      </w:r>
      <w:proofErr w:type="spellStart"/>
      <w:r>
        <w:t>aplicar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coima</w:t>
      </w:r>
      <w:proofErr w:type="spellEnd"/>
      <w:r>
        <w:t xml:space="preserve"> ou </w:t>
      </w:r>
      <w:proofErr w:type="spellStart"/>
      <w:r>
        <w:t>uma</w:t>
      </w:r>
      <w:proofErr w:type="spellEnd"/>
      <w:r>
        <w:t xml:space="preserve"> </w:t>
      </w:r>
      <w:proofErr w:type="spellStart"/>
      <w:r>
        <w:t>sanção</w:t>
      </w:r>
      <w:proofErr w:type="spellEnd"/>
      <w:r>
        <w:t xml:space="preserve"> </w:t>
      </w:r>
      <w:proofErr w:type="spellStart"/>
      <w:r>
        <w:t>pecuniária</w:t>
      </w:r>
      <w:proofErr w:type="spellEnd"/>
      <w:r>
        <w:t xml:space="preserve"> </w:t>
      </w:r>
      <w:proofErr w:type="spellStart"/>
      <w:r>
        <w:t>compulsória</w:t>
      </w:r>
      <w:proofErr w:type="spellEnd"/>
      <w:r>
        <w:t xml:space="preserve">, que o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solicitado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escritas</w:t>
      </w:r>
      <w:proofErr w:type="spellEnd"/>
      <w:r>
        <w:t xml:space="preserve">,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argumentos</w:t>
      </w:r>
      <w:proofErr w:type="spellEnd"/>
      <w:r>
        <w:t xml:space="preserve"> numa </w:t>
      </w:r>
      <w:proofErr w:type="spellStart"/>
      <w:r>
        <w:t>audição</w:t>
      </w:r>
      <w:proofErr w:type="spellEnd"/>
      <w:r>
        <w:t xml:space="preserve"> oral.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dar a estes </w:t>
      </w:r>
      <w:proofErr w:type="spellStart"/>
      <w:r>
        <w:t>interessados</w:t>
      </w:r>
      <w:proofErr w:type="spellEnd"/>
      <w:r>
        <w:t xml:space="preserve">, </w:t>
      </w:r>
      <w:proofErr w:type="spellStart"/>
      <w:r>
        <w:t>noutras</w:t>
      </w:r>
      <w:proofErr w:type="spellEnd"/>
      <w:r>
        <w:t xml:space="preserve"> </w:t>
      </w:r>
      <w:proofErr w:type="spellStart"/>
      <w:r>
        <w:t>fases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,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orais</w:t>
      </w:r>
      <w:proofErr w:type="spellEnd"/>
      <w:r>
        <w:t>.</w:t>
      </w:r>
    </w:p>
    <w:p w14:paraId="7BA24E60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15.</w:t>
      </w:r>
      <w:r>
        <w:rPr>
          <w:vertAlign w:val="superscript"/>
        </w:rPr>
        <w:t>o</w:t>
      </w:r>
    </w:p>
    <w:p w14:paraId="1CA5C07F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Realização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audições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orais</w:t>
      </w:r>
      <w:proofErr w:type="spellEnd"/>
    </w:p>
    <w:p w14:paraId="1DD69949" w14:textId="77777777" w:rsidR="00672A2B" w:rsidRDefault="00672A2B">
      <w:r>
        <w:t>1.</w:t>
      </w:r>
      <w:r>
        <w:tab/>
        <w:t xml:space="preserve">As </w:t>
      </w:r>
      <w:proofErr w:type="spellStart"/>
      <w:r>
        <w:t>audições</w:t>
      </w:r>
      <w:proofErr w:type="spellEnd"/>
      <w:r>
        <w:t xml:space="preserve"> </w:t>
      </w:r>
      <w:proofErr w:type="spellStart"/>
      <w:r>
        <w:t>orais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conduzidas</w:t>
      </w:r>
      <w:proofErr w:type="spellEnd"/>
      <w:r>
        <w:t xml:space="preserve"> pelo </w:t>
      </w:r>
      <w:proofErr w:type="spellStart"/>
      <w:r>
        <w:t>auditor</w:t>
      </w:r>
      <w:proofErr w:type="spellEnd"/>
      <w:r>
        <w:t xml:space="preserve"> com total </w:t>
      </w:r>
      <w:proofErr w:type="spellStart"/>
      <w:r>
        <w:t>independência</w:t>
      </w:r>
      <w:proofErr w:type="spellEnd"/>
      <w:r>
        <w:t>.</w:t>
      </w:r>
    </w:p>
    <w:p w14:paraId="4CC3547E" w14:textId="77777777" w:rsidR="00672A2B" w:rsidRDefault="00672A2B">
      <w:r>
        <w:t>2.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convida</w:t>
      </w:r>
      <w:proofErr w:type="spellEnd"/>
      <w:r>
        <w:t xml:space="preserve"> as </w:t>
      </w:r>
      <w:proofErr w:type="spellStart"/>
      <w:r>
        <w:t>pessoas</w:t>
      </w:r>
      <w:proofErr w:type="spellEnd"/>
      <w:r>
        <w:t xml:space="preserve"> que </w:t>
      </w:r>
      <w:proofErr w:type="spellStart"/>
      <w:r>
        <w:t>vão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ouvidas</w:t>
      </w:r>
      <w:proofErr w:type="spellEnd"/>
      <w:r>
        <w:t xml:space="preserve"> a </w:t>
      </w:r>
      <w:proofErr w:type="spellStart"/>
      <w:r>
        <w:t>comparecerem</w:t>
      </w:r>
      <w:proofErr w:type="spellEnd"/>
      <w:r>
        <w:t xml:space="preserve"> na </w:t>
      </w:r>
      <w:proofErr w:type="spellStart"/>
      <w:r>
        <w:t>audição</w:t>
      </w:r>
      <w:proofErr w:type="spellEnd"/>
      <w:r>
        <w:t xml:space="preserve"> oral na data que </w:t>
      </w:r>
      <w:proofErr w:type="spellStart"/>
      <w:r>
        <w:t>determinar</w:t>
      </w:r>
      <w:proofErr w:type="spellEnd"/>
      <w:r>
        <w:t xml:space="preserve"> para o </w:t>
      </w:r>
      <w:proofErr w:type="spellStart"/>
      <w:r>
        <w:t>efeito</w:t>
      </w:r>
      <w:proofErr w:type="spellEnd"/>
      <w:r>
        <w:t>.</w:t>
      </w:r>
    </w:p>
    <w:p w14:paraId="7C8D50D8" w14:textId="77777777" w:rsidR="00672A2B" w:rsidRDefault="00672A2B">
      <w:r>
        <w:t>3.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convida</w:t>
      </w:r>
      <w:proofErr w:type="spellEnd"/>
      <w:r>
        <w:t xml:space="preserve"> 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Estados-Membros</w:t>
      </w:r>
      <w:proofErr w:type="spellEnd"/>
      <w:r>
        <w:t xml:space="preserve"> a </w:t>
      </w:r>
      <w:proofErr w:type="spellStart"/>
      <w:r>
        <w:t>participarem</w:t>
      </w:r>
      <w:proofErr w:type="spellEnd"/>
      <w:r>
        <w:t xml:space="preserve"> na </w:t>
      </w:r>
      <w:proofErr w:type="spellStart"/>
      <w:r>
        <w:t>audição</w:t>
      </w:r>
      <w:proofErr w:type="spellEnd"/>
      <w:r>
        <w:t xml:space="preserve"> oral.</w:t>
      </w:r>
    </w:p>
    <w:p w14:paraId="54635DF6" w14:textId="77777777" w:rsidR="00672A2B" w:rsidRDefault="00672A2B">
      <w:r>
        <w:t>4.</w:t>
      </w:r>
      <w:r>
        <w:tab/>
        <w:t xml:space="preserve">As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convidadas</w:t>
      </w:r>
      <w:proofErr w:type="spellEnd"/>
      <w:r>
        <w:t xml:space="preserve"> a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presentes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comparecer</w:t>
      </w:r>
      <w:proofErr w:type="spellEnd"/>
      <w:r>
        <w:t xml:space="preserve"> </w:t>
      </w:r>
      <w:proofErr w:type="spellStart"/>
      <w:r>
        <w:t>pessoalmente</w:t>
      </w:r>
      <w:proofErr w:type="spellEnd"/>
      <w:r>
        <w:t xml:space="preserve"> ou </w:t>
      </w:r>
      <w:proofErr w:type="spellStart"/>
      <w:r>
        <w:t>fazer</w:t>
      </w:r>
      <w:proofErr w:type="spellEnd"/>
      <w:r>
        <w:t xml:space="preserve">-se </w:t>
      </w:r>
      <w:proofErr w:type="spellStart"/>
      <w:r>
        <w:t>representar</w:t>
      </w:r>
      <w:proofErr w:type="spellEnd"/>
      <w:r>
        <w:t xml:space="preserve">, </w:t>
      </w:r>
      <w:proofErr w:type="spellStart"/>
      <w:r>
        <w:t>consoante</w:t>
      </w:r>
      <w:proofErr w:type="spellEnd"/>
      <w:r>
        <w:t xml:space="preserve"> o </w:t>
      </w:r>
      <w:proofErr w:type="spellStart"/>
      <w:r>
        <w:t>caso</w:t>
      </w:r>
      <w:proofErr w:type="spellEnd"/>
      <w:r>
        <w:t xml:space="preserve">, pelos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legais</w:t>
      </w:r>
      <w:proofErr w:type="spellEnd"/>
      <w:r>
        <w:t xml:space="preserve"> ou </w:t>
      </w:r>
      <w:proofErr w:type="spellStart"/>
      <w:r>
        <w:t>estatutários</w:t>
      </w:r>
      <w:proofErr w:type="spellEnd"/>
      <w:r>
        <w:t xml:space="preserve">. As </w:t>
      </w:r>
      <w:proofErr w:type="spellStart"/>
      <w:r>
        <w:t>empresas</w:t>
      </w:r>
      <w:proofErr w:type="spellEnd"/>
      <w:r>
        <w:t xml:space="preserve"> e </w:t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representadas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um </w:t>
      </w:r>
      <w:proofErr w:type="spellStart"/>
      <w:r>
        <w:t>mandatário</w:t>
      </w:r>
      <w:proofErr w:type="spellEnd"/>
      <w:r>
        <w:t xml:space="preserve"> </w:t>
      </w:r>
      <w:proofErr w:type="spellStart"/>
      <w:r>
        <w:t>devidamente</w:t>
      </w:r>
      <w:proofErr w:type="spellEnd"/>
      <w:r>
        <w:t xml:space="preserve"> </w:t>
      </w:r>
      <w:proofErr w:type="spellStart"/>
      <w:r>
        <w:t>habilitado</w:t>
      </w:r>
      <w:proofErr w:type="spellEnd"/>
      <w:r>
        <w:t xml:space="preserve">, </w:t>
      </w:r>
      <w:proofErr w:type="spellStart"/>
      <w:r>
        <w:t>designado</w:t>
      </w:r>
      <w:proofErr w:type="spellEnd"/>
      <w:r>
        <w:t xml:space="preserve"> </w:t>
      </w:r>
      <w:proofErr w:type="gramStart"/>
      <w:r>
        <w:t>de entre</w:t>
      </w:r>
      <w:proofErr w:type="gramEnd"/>
      <w:r>
        <w:t xml:space="preserve"> 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pessoal</w:t>
      </w:r>
      <w:proofErr w:type="spellEnd"/>
      <w:r>
        <w:t xml:space="preserve"> permanente.</w:t>
      </w:r>
    </w:p>
    <w:p w14:paraId="03188B00" w14:textId="77777777" w:rsidR="00672A2B" w:rsidRDefault="00672A2B">
      <w:r>
        <w:t>5.</w:t>
      </w:r>
      <w:r>
        <w:tab/>
        <w:t xml:space="preserve">As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ouvidas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assistidas</w:t>
      </w:r>
      <w:proofErr w:type="spellEnd"/>
      <w:r>
        <w:t xml:space="preserve"> pelos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advogados</w:t>
      </w:r>
      <w:proofErr w:type="spellEnd"/>
      <w:r>
        <w:t xml:space="preserve"> ou </w:t>
      </w:r>
      <w:proofErr w:type="spellStart"/>
      <w:r>
        <w:t>por</w:t>
      </w:r>
      <w:proofErr w:type="spellEnd"/>
      <w:r>
        <w:t xml:space="preserve"> outras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qualificadas</w:t>
      </w:r>
      <w:proofErr w:type="spellEnd"/>
      <w:r>
        <w:t xml:space="preserve"> e </w:t>
      </w:r>
      <w:proofErr w:type="spellStart"/>
      <w:r>
        <w:t>devidamente</w:t>
      </w:r>
      <w:proofErr w:type="spellEnd"/>
      <w:r>
        <w:t xml:space="preserve"> </w:t>
      </w:r>
      <w:proofErr w:type="spellStart"/>
      <w:r>
        <w:t>habilitadas</w:t>
      </w:r>
      <w:proofErr w:type="spellEnd"/>
      <w:r>
        <w:t xml:space="preserve">, </w:t>
      </w:r>
      <w:proofErr w:type="spellStart"/>
      <w:r>
        <w:t>aceites</w:t>
      </w:r>
      <w:proofErr w:type="spellEnd"/>
      <w:r>
        <w:t xml:space="preserve"> pelo </w:t>
      </w:r>
      <w:proofErr w:type="spellStart"/>
      <w:r>
        <w:t>auditor</w:t>
      </w:r>
      <w:proofErr w:type="spellEnd"/>
      <w:r>
        <w:t>.</w:t>
      </w:r>
    </w:p>
    <w:p w14:paraId="5F99304D" w14:textId="77777777" w:rsidR="00672A2B" w:rsidRDefault="00672A2B">
      <w:r>
        <w:t>6.</w:t>
      </w:r>
      <w:r>
        <w:tab/>
        <w:t xml:space="preserve">As </w:t>
      </w:r>
      <w:proofErr w:type="spellStart"/>
      <w:r>
        <w:t>audições</w:t>
      </w:r>
      <w:proofErr w:type="spellEnd"/>
      <w:r>
        <w:t xml:space="preserve"> </w:t>
      </w:r>
      <w:proofErr w:type="spellStart"/>
      <w:r>
        <w:t>orais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públicas</w:t>
      </w:r>
      <w:proofErr w:type="spellEnd"/>
      <w:r>
        <w:t xml:space="preserve">. As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ouvidas</w:t>
      </w:r>
      <w:proofErr w:type="spellEnd"/>
      <w:r>
        <w:t xml:space="preserve"> </w:t>
      </w:r>
      <w:proofErr w:type="spellStart"/>
      <w:r>
        <w:t>separadamente</w:t>
      </w:r>
      <w:proofErr w:type="spellEnd"/>
      <w:r>
        <w:t xml:space="preserve"> ou na </w:t>
      </w:r>
      <w:proofErr w:type="spellStart"/>
      <w:r>
        <w:t>presença</w:t>
      </w:r>
      <w:proofErr w:type="spellEnd"/>
      <w:r>
        <w:t xml:space="preserve"> de outras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convocadas</w:t>
      </w:r>
      <w:proofErr w:type="spellEnd"/>
      <w:r>
        <w:t xml:space="preserve">, </w:t>
      </w:r>
      <w:proofErr w:type="spellStart"/>
      <w:r>
        <w:t>tendo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consideração</w:t>
      </w:r>
      <w:proofErr w:type="spellEnd"/>
      <w:r>
        <w:t xml:space="preserve"> os </w:t>
      </w:r>
      <w:proofErr w:type="spellStart"/>
      <w:r>
        <w:t>legítimos</w:t>
      </w:r>
      <w:proofErr w:type="spellEnd"/>
      <w:r>
        <w:t xml:space="preserve"> </w:t>
      </w:r>
      <w:proofErr w:type="spellStart"/>
      <w:r>
        <w:t>interesses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na </w:t>
      </w:r>
      <w:proofErr w:type="spellStart"/>
      <w:r>
        <w:t>proteção</w:t>
      </w:r>
      <w:proofErr w:type="spellEnd"/>
      <w:r>
        <w:t xml:space="preserve"> dos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segredos</w:t>
      </w:r>
      <w:proofErr w:type="spellEnd"/>
      <w:r>
        <w:t xml:space="preserve"> </w:t>
      </w:r>
      <w:proofErr w:type="spellStart"/>
      <w:r>
        <w:t>comerciais</w:t>
      </w:r>
      <w:proofErr w:type="spellEnd"/>
      <w:r>
        <w:t xml:space="preserve"> e de outras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>.</w:t>
      </w:r>
    </w:p>
    <w:p w14:paraId="12DEE7BF" w14:textId="77777777" w:rsidR="00672A2B" w:rsidRDefault="00672A2B">
      <w:r>
        <w:t>7.</w:t>
      </w:r>
      <w:r>
        <w:tab/>
        <w:t xml:space="preserve">O </w:t>
      </w:r>
      <w:proofErr w:type="spellStart"/>
      <w:r>
        <w:t>auditor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permitir</w:t>
      </w:r>
      <w:proofErr w:type="spellEnd"/>
      <w:r>
        <w:t xml:space="preserve"> que os </w:t>
      </w:r>
      <w:proofErr w:type="spellStart"/>
      <w:r>
        <w:t>interessados</w:t>
      </w:r>
      <w:proofErr w:type="spellEnd"/>
      <w:r>
        <w:t xml:space="preserve"> na </w:t>
      </w:r>
      <w:proofErr w:type="spellStart"/>
      <w:r>
        <w:t>aceção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, os </w:t>
      </w:r>
      <w:proofErr w:type="spellStart"/>
      <w:r>
        <w:t>serviços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 e 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Estados-Membros</w:t>
      </w:r>
      <w:proofErr w:type="spellEnd"/>
      <w:r>
        <w:t xml:space="preserve"> </w:t>
      </w:r>
      <w:proofErr w:type="spellStart"/>
      <w:r>
        <w:t>façam</w:t>
      </w:r>
      <w:proofErr w:type="spellEnd"/>
      <w:r>
        <w:t xml:space="preserve"> </w:t>
      </w:r>
      <w:proofErr w:type="spellStart"/>
      <w:r>
        <w:t>perguntas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a </w:t>
      </w:r>
      <w:proofErr w:type="spellStart"/>
      <w:r>
        <w:t>audição</w:t>
      </w:r>
      <w:proofErr w:type="spellEnd"/>
      <w:r>
        <w:t xml:space="preserve"> oral.</w:t>
      </w:r>
    </w:p>
    <w:p w14:paraId="0C6D58D7" w14:textId="77777777" w:rsidR="00672A2B" w:rsidRDefault="00672A2B">
      <w:r>
        <w:t>8.</w:t>
      </w:r>
      <w:r>
        <w:tab/>
        <w:t xml:space="preserve">O </w:t>
      </w:r>
      <w:proofErr w:type="spellStart"/>
      <w:r>
        <w:t>auditor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realizar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reunião</w:t>
      </w:r>
      <w:proofErr w:type="spellEnd"/>
      <w:r>
        <w:t xml:space="preserve"> </w:t>
      </w:r>
      <w:proofErr w:type="spellStart"/>
      <w:r>
        <w:t>preparatória</w:t>
      </w:r>
      <w:proofErr w:type="spellEnd"/>
      <w:r>
        <w:t xml:space="preserve"> com os </w:t>
      </w:r>
      <w:proofErr w:type="spellStart"/>
      <w:r>
        <w:t>interessados</w:t>
      </w:r>
      <w:proofErr w:type="spellEnd"/>
      <w:r>
        <w:t xml:space="preserve"> e os </w:t>
      </w:r>
      <w:proofErr w:type="spellStart"/>
      <w:r>
        <w:t>serviços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, a fim de </w:t>
      </w:r>
      <w:proofErr w:type="spellStart"/>
      <w:r>
        <w:t>facilitar</w:t>
      </w:r>
      <w:proofErr w:type="spellEnd"/>
      <w:r>
        <w:t xml:space="preserve"> a </w:t>
      </w:r>
      <w:proofErr w:type="spellStart"/>
      <w:r>
        <w:t>organização</w:t>
      </w:r>
      <w:proofErr w:type="spellEnd"/>
      <w:r>
        <w:t xml:space="preserve"> </w:t>
      </w:r>
      <w:proofErr w:type="spellStart"/>
      <w:r>
        <w:t>eficiente</w:t>
      </w:r>
      <w:proofErr w:type="spellEnd"/>
      <w:r>
        <w:t xml:space="preserve"> da </w:t>
      </w:r>
      <w:proofErr w:type="spellStart"/>
      <w:r>
        <w:t>audição</w:t>
      </w:r>
      <w:proofErr w:type="spellEnd"/>
      <w:r>
        <w:t xml:space="preserve"> oral.</w:t>
      </w:r>
    </w:p>
    <w:p w14:paraId="59F5EA66" w14:textId="77777777" w:rsidR="00672A2B" w:rsidRDefault="00672A2B">
      <w:r>
        <w:t>9.</w:t>
      </w:r>
      <w:r>
        <w:tab/>
        <w:t xml:space="preserve">As </w:t>
      </w:r>
      <w:proofErr w:type="spellStart"/>
      <w:r>
        <w:t>declarações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pessoa</w:t>
      </w:r>
      <w:proofErr w:type="spellEnd"/>
      <w:r>
        <w:t xml:space="preserve"> </w:t>
      </w:r>
      <w:proofErr w:type="spellStart"/>
      <w:r>
        <w:t>ouvida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registadas</w:t>
      </w:r>
      <w:proofErr w:type="spellEnd"/>
      <w:r>
        <w:t xml:space="preserve">.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pedido</w:t>
      </w:r>
      <w:proofErr w:type="spellEnd"/>
      <w:r>
        <w:t xml:space="preserve">, o </w:t>
      </w:r>
      <w:proofErr w:type="spellStart"/>
      <w:r>
        <w:t>registo</w:t>
      </w:r>
      <w:proofErr w:type="spellEnd"/>
      <w:r>
        <w:t xml:space="preserve"> da </w:t>
      </w:r>
      <w:proofErr w:type="spellStart"/>
      <w:r>
        <w:t>audição</w:t>
      </w:r>
      <w:proofErr w:type="spellEnd"/>
      <w:r>
        <w:t xml:space="preserve"> oral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disponibilizado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que </w:t>
      </w:r>
      <w:proofErr w:type="spellStart"/>
      <w:r>
        <w:t>tiverem</w:t>
      </w:r>
      <w:proofErr w:type="spellEnd"/>
      <w:r>
        <w:t xml:space="preserve"> </w:t>
      </w:r>
      <w:proofErr w:type="spellStart"/>
      <w:r>
        <w:t>participado</w:t>
      </w:r>
      <w:proofErr w:type="spellEnd"/>
      <w:r>
        <w:t xml:space="preserve"> </w:t>
      </w:r>
      <w:proofErr w:type="spellStart"/>
      <w:r>
        <w:t>nessa</w:t>
      </w:r>
      <w:proofErr w:type="spellEnd"/>
      <w:r>
        <w:t xml:space="preserve"> </w:t>
      </w:r>
      <w:proofErr w:type="spellStart"/>
      <w:r>
        <w:t>audição</w:t>
      </w:r>
      <w:proofErr w:type="spellEnd"/>
      <w:r>
        <w:t xml:space="preserve">. Deve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tido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consideração</w:t>
      </w:r>
      <w:proofErr w:type="spellEnd"/>
      <w:r>
        <w:t xml:space="preserve"> o </w:t>
      </w:r>
      <w:proofErr w:type="spellStart"/>
      <w:r>
        <w:t>legítimo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na </w:t>
      </w:r>
      <w:proofErr w:type="spellStart"/>
      <w:r>
        <w:t>proteção</w:t>
      </w:r>
      <w:proofErr w:type="spellEnd"/>
      <w:r>
        <w:t xml:space="preserve"> dos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segredos</w:t>
      </w:r>
      <w:proofErr w:type="spellEnd"/>
      <w:r>
        <w:t xml:space="preserve"> </w:t>
      </w:r>
      <w:proofErr w:type="spellStart"/>
      <w:r>
        <w:t>comerciais</w:t>
      </w:r>
      <w:proofErr w:type="spellEnd"/>
      <w:r>
        <w:t xml:space="preserve"> e de outras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>.</w:t>
      </w:r>
    </w:p>
    <w:p w14:paraId="4A2E3108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16.</w:t>
      </w:r>
      <w:r>
        <w:rPr>
          <w:vertAlign w:val="superscript"/>
        </w:rPr>
        <w:t>o</w:t>
      </w:r>
    </w:p>
    <w:p w14:paraId="691BE1E9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Audição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terceiros</w:t>
      </w:r>
      <w:proofErr w:type="spellEnd"/>
    </w:p>
    <w:p w14:paraId="6DB697F6" w14:textId="77777777" w:rsidR="00672A2B" w:rsidRDefault="00672A2B">
      <w:r>
        <w:t>1.</w:t>
      </w:r>
      <w:r>
        <w:tab/>
        <w:t xml:space="preserve">Se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solicitarem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ouvidos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informa-os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da </w:t>
      </w:r>
      <w:proofErr w:type="spellStart"/>
      <w:r>
        <w:t>natureza</w:t>
      </w:r>
      <w:proofErr w:type="spellEnd"/>
      <w:r>
        <w:t xml:space="preserve"> e do </w:t>
      </w:r>
      <w:proofErr w:type="spellStart"/>
      <w:r>
        <w:t>objeto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, </w:t>
      </w:r>
      <w:proofErr w:type="spellStart"/>
      <w:r>
        <w:t>fixando-lhes</w:t>
      </w:r>
      <w:proofErr w:type="spellEnd"/>
      <w:r>
        <w:t xml:space="preserve"> um </w:t>
      </w:r>
      <w:proofErr w:type="spellStart"/>
      <w:r>
        <w:t>prazo</w:t>
      </w:r>
      <w:proofErr w:type="spellEnd"/>
      <w:r>
        <w:t xml:space="preserve"> para </w:t>
      </w:r>
      <w:proofErr w:type="spellStart"/>
      <w:r>
        <w:t>apresentarem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>.</w:t>
      </w:r>
    </w:p>
    <w:p w14:paraId="10F09CED" w14:textId="77777777" w:rsidR="00672A2B" w:rsidRDefault="00672A2B">
      <w:r>
        <w:t>2.</w:t>
      </w:r>
      <w:r>
        <w:tab/>
        <w:t xml:space="preserve">Se </w:t>
      </w:r>
      <w:proofErr w:type="spellStart"/>
      <w:r>
        <w:t>tiver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emitida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 ou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suplementar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enviar</w:t>
      </w:r>
      <w:proofErr w:type="spellEnd"/>
      <w:r>
        <w:t xml:space="preserve"> a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ou </w:t>
      </w:r>
      <w:proofErr w:type="spellStart"/>
      <w:r>
        <w:t>informá</w:t>
      </w:r>
      <w:proofErr w:type="spellEnd"/>
      <w:r>
        <w:t xml:space="preserve">-los da </w:t>
      </w:r>
      <w:proofErr w:type="spellStart"/>
      <w:r>
        <w:t>natureza</w:t>
      </w:r>
      <w:proofErr w:type="spellEnd"/>
      <w:r>
        <w:t xml:space="preserve"> e do </w:t>
      </w:r>
      <w:proofErr w:type="spellStart"/>
      <w:r>
        <w:t>objeto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meios</w:t>
      </w:r>
      <w:proofErr w:type="spellEnd"/>
      <w:r>
        <w:t xml:space="preserve"> </w:t>
      </w:r>
      <w:proofErr w:type="spellStart"/>
      <w:r>
        <w:t>adequados</w:t>
      </w:r>
      <w:proofErr w:type="spellEnd"/>
      <w:r>
        <w:t xml:space="preserve">. Para o </w:t>
      </w:r>
      <w:proofErr w:type="spellStart"/>
      <w:r>
        <w:t>efeito</w:t>
      </w:r>
      <w:proofErr w:type="spellEnd"/>
      <w:r>
        <w:t xml:space="preserve">, as partes </w:t>
      </w:r>
      <w:proofErr w:type="spellStart"/>
      <w:r>
        <w:t>notificantes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identificar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que </w:t>
      </w:r>
      <w:proofErr w:type="spellStart"/>
      <w:r>
        <w:t>considerem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 xml:space="preserve">,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</w:t>
      </w:r>
      <w:proofErr w:type="spellStart"/>
      <w:r>
        <w:t>segundo</w:t>
      </w:r>
      <w:proofErr w:type="spellEnd"/>
      <w:r>
        <w:t xml:space="preserve"> e </w:t>
      </w:r>
      <w:proofErr w:type="spellStart"/>
      <w:r>
        <w:t>terceiro</w:t>
      </w:r>
      <w:proofErr w:type="spellEnd"/>
      <w:r>
        <w:t xml:space="preserve"> </w:t>
      </w:r>
      <w:proofErr w:type="spellStart"/>
      <w:r>
        <w:t>parágrafos</w:t>
      </w:r>
      <w:proofErr w:type="spellEnd"/>
      <w:r>
        <w:t xml:space="preserve">, no </w:t>
      </w:r>
      <w:proofErr w:type="spellStart"/>
      <w:r>
        <w:t>prazo</w:t>
      </w:r>
      <w:proofErr w:type="spellEnd"/>
      <w:r>
        <w:t xml:space="preserve"> de </w:t>
      </w:r>
      <w:proofErr w:type="spellStart"/>
      <w:r>
        <w:t>cinco</w:t>
      </w:r>
      <w:proofErr w:type="spellEnd"/>
      <w:r>
        <w:t xml:space="preserve">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a </w:t>
      </w:r>
      <w:proofErr w:type="spellStart"/>
      <w:r>
        <w:t>contar</w:t>
      </w:r>
      <w:proofErr w:type="spellEnd"/>
      <w:r>
        <w:t xml:space="preserve"> da </w:t>
      </w:r>
      <w:proofErr w:type="spellStart"/>
      <w:r>
        <w:t>receção</w:t>
      </w:r>
      <w:proofErr w:type="spellEnd"/>
      <w:r>
        <w:t xml:space="preserve"> da </w:t>
      </w:r>
      <w:proofErr w:type="spellStart"/>
      <w:r>
        <w:t>comunicação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fornece</w:t>
      </w:r>
      <w:proofErr w:type="spellEnd"/>
      <w:r>
        <w:t xml:space="preserve"> a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 xml:space="preserve"> a </w:t>
      </w:r>
      <w:proofErr w:type="spellStart"/>
      <w:r>
        <w:t>terceiros</w:t>
      </w:r>
      <w:proofErr w:type="spellEnd"/>
      <w:r>
        <w:t xml:space="preserve">, a </w:t>
      </w:r>
      <w:proofErr w:type="spellStart"/>
      <w:r>
        <w:t>utilizar</w:t>
      </w:r>
      <w:proofErr w:type="spellEnd"/>
      <w:r>
        <w:t xml:space="preserve"> </w:t>
      </w:r>
      <w:proofErr w:type="spellStart"/>
      <w:r>
        <w:t>apenas</w:t>
      </w:r>
      <w:proofErr w:type="spellEnd"/>
      <w:r>
        <w:t xml:space="preserve"> para </w:t>
      </w:r>
      <w:proofErr w:type="spellStart"/>
      <w:r>
        <w:t>efeitos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pertinente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139/2004. Os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aceitar</w:t>
      </w:r>
      <w:proofErr w:type="spellEnd"/>
      <w:r>
        <w:t xml:space="preserve">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restrição</w:t>
      </w:r>
      <w:proofErr w:type="spellEnd"/>
      <w:r>
        <w:t xml:space="preserve"> de </w:t>
      </w:r>
      <w:proofErr w:type="spellStart"/>
      <w:r>
        <w:t>utilização</w:t>
      </w:r>
      <w:proofErr w:type="spellEnd"/>
      <w:r>
        <w:t xml:space="preserve"> antes da </w:t>
      </w:r>
      <w:proofErr w:type="spellStart"/>
      <w:r>
        <w:t>receção</w:t>
      </w:r>
      <w:proofErr w:type="spellEnd"/>
      <w:r>
        <w:t xml:space="preserve"> da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>.</w:t>
      </w:r>
    </w:p>
    <w:p w14:paraId="79C0DA94" w14:textId="77777777" w:rsidR="00672A2B" w:rsidRDefault="00672A2B">
      <w:r>
        <w:t xml:space="preserve">Se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tiver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emitida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é </w:t>
      </w:r>
      <w:proofErr w:type="spellStart"/>
      <w:r>
        <w:t>obrigada</w:t>
      </w:r>
      <w:proofErr w:type="spellEnd"/>
      <w:r>
        <w:t xml:space="preserve"> a </w:t>
      </w:r>
      <w:proofErr w:type="spellStart"/>
      <w:r>
        <w:t>fornecer</w:t>
      </w:r>
      <w:proofErr w:type="spellEnd"/>
      <w:r>
        <w:t xml:space="preserve"> aos </w:t>
      </w:r>
      <w:proofErr w:type="spellStart"/>
      <w:r>
        <w:t>terceiros</w:t>
      </w:r>
      <w:proofErr w:type="spellEnd"/>
      <w:r>
        <w:t xml:space="preserve"> a que se </w:t>
      </w:r>
      <w:proofErr w:type="spellStart"/>
      <w:r>
        <w:t>refere</w:t>
      </w:r>
      <w:proofErr w:type="spellEnd"/>
      <w:r>
        <w:t xml:space="preserve"> 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 </w:t>
      </w:r>
      <w:proofErr w:type="spellStart"/>
      <w:r>
        <w:t>informações</w:t>
      </w:r>
      <w:proofErr w:type="spellEnd"/>
      <w:r>
        <w:t xml:space="preserve"> para </w:t>
      </w:r>
      <w:proofErr w:type="spellStart"/>
      <w:r>
        <w:t>além</w:t>
      </w:r>
      <w:proofErr w:type="spellEnd"/>
      <w:r>
        <w:t xml:space="preserve"> da </w:t>
      </w:r>
      <w:proofErr w:type="spellStart"/>
      <w:r>
        <w:t>natureza</w:t>
      </w:r>
      <w:proofErr w:type="spellEnd"/>
      <w:r>
        <w:t xml:space="preserve"> e do </w:t>
      </w:r>
      <w:proofErr w:type="spellStart"/>
      <w:r>
        <w:t>objeto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>.</w:t>
      </w:r>
    </w:p>
    <w:p w14:paraId="768E5F97" w14:textId="77777777" w:rsidR="00672A2B" w:rsidRDefault="00672A2B">
      <w:r>
        <w:t>3.</w:t>
      </w:r>
      <w:r>
        <w:tab/>
        <w:t xml:space="preserve">Os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as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, no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, se for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disso</w:t>
      </w:r>
      <w:proofErr w:type="spellEnd"/>
      <w:r>
        <w:t xml:space="preserve">, dar aos </w:t>
      </w:r>
      <w:proofErr w:type="spellStart"/>
      <w:r>
        <w:t>terceiros</w:t>
      </w:r>
      <w:proofErr w:type="spellEnd"/>
      <w:r>
        <w:t xml:space="preserve"> que o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solicitado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suas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escritas</w:t>
      </w:r>
      <w:proofErr w:type="spellEnd"/>
      <w:r>
        <w:t xml:space="preserve">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participarem</w:t>
      </w:r>
      <w:proofErr w:type="spellEnd"/>
      <w:r>
        <w:t xml:space="preserve"> numa </w:t>
      </w:r>
      <w:proofErr w:type="spellStart"/>
      <w:r>
        <w:t>audição</w:t>
      </w:r>
      <w:proofErr w:type="spellEnd"/>
      <w:r>
        <w:t xml:space="preserve">.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dar a esses </w:t>
      </w:r>
      <w:proofErr w:type="spellStart"/>
      <w:r>
        <w:t>terceiros</w:t>
      </w:r>
      <w:proofErr w:type="spellEnd"/>
      <w:r>
        <w:t xml:space="preserve">, </w:t>
      </w:r>
      <w:proofErr w:type="spellStart"/>
      <w:r>
        <w:t>noutros</w:t>
      </w:r>
      <w:proofErr w:type="spellEnd"/>
      <w:r>
        <w:t xml:space="preserve"> </w:t>
      </w:r>
      <w:proofErr w:type="spellStart"/>
      <w:r>
        <w:t>casos</w:t>
      </w:r>
      <w:proofErr w:type="spellEnd"/>
      <w:r>
        <w:t xml:space="preserve">, a </w:t>
      </w:r>
      <w:proofErr w:type="spellStart"/>
      <w:r>
        <w:t>possibilidade</w:t>
      </w:r>
      <w:proofErr w:type="spellEnd"/>
      <w:r>
        <w:t xml:space="preserve"> de </w:t>
      </w:r>
      <w:proofErr w:type="spellStart"/>
      <w:r>
        <w:t>apresentarem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orais</w:t>
      </w:r>
      <w:proofErr w:type="spellEnd"/>
      <w:r>
        <w:t>.</w:t>
      </w:r>
    </w:p>
    <w:p w14:paraId="4EF61F90" w14:textId="77777777" w:rsidR="00672A2B" w:rsidRDefault="00672A2B">
      <w:r>
        <w:t>4.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convidar</w:t>
      </w:r>
      <w:proofErr w:type="spellEnd"/>
      <w:r>
        <w:t xml:space="preserve"> outras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singulares</w:t>
      </w:r>
      <w:proofErr w:type="spellEnd"/>
      <w:r>
        <w:t xml:space="preserve"> ou </w:t>
      </w:r>
      <w:proofErr w:type="spellStart"/>
      <w:r>
        <w:t>coletivas</w:t>
      </w:r>
      <w:proofErr w:type="spellEnd"/>
      <w:r>
        <w:t xml:space="preserve"> a </w:t>
      </w:r>
      <w:proofErr w:type="spellStart"/>
      <w:r>
        <w:t>apresentarem</w:t>
      </w:r>
      <w:proofErr w:type="spellEnd"/>
      <w:r>
        <w:t xml:space="preserve"> </w:t>
      </w:r>
      <w:proofErr w:type="spellStart"/>
      <w:r>
        <w:t>observações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ou </w:t>
      </w:r>
      <w:proofErr w:type="spellStart"/>
      <w:r>
        <w:t>oralmente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numa </w:t>
      </w:r>
      <w:proofErr w:type="spellStart"/>
      <w:r>
        <w:t>audição</w:t>
      </w:r>
      <w:proofErr w:type="spellEnd"/>
      <w:r>
        <w:t xml:space="preserve"> oral.</w:t>
      </w:r>
    </w:p>
    <w:p w14:paraId="5325ACF4" w14:textId="77777777" w:rsidR="00672A2B" w:rsidRDefault="00672A2B">
      <w:pPr>
        <w:pStyle w:val="SectionTitle"/>
      </w:pPr>
      <w:r>
        <w:t>CAPÍTULO V</w:t>
      </w:r>
    </w:p>
    <w:p w14:paraId="6768FE14" w14:textId="77777777" w:rsidR="00672A2B" w:rsidRDefault="00672A2B">
      <w:pPr>
        <w:pStyle w:val="SectionTitle"/>
      </w:pPr>
      <w:r>
        <w:rPr>
          <w:i/>
          <w:iCs/>
        </w:rPr>
        <w:t>ACESSO AO PROCESSO E TRATAMENTO DE INFORMAÇÕES CONFIDENCIAIS</w:t>
      </w:r>
    </w:p>
    <w:p w14:paraId="41E8459E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17.</w:t>
      </w:r>
      <w:r>
        <w:rPr>
          <w:vertAlign w:val="superscript"/>
        </w:rPr>
        <w:t>o</w:t>
      </w:r>
    </w:p>
    <w:p w14:paraId="06C39E03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Acesso</w:t>
      </w:r>
      <w:proofErr w:type="spellEnd"/>
      <w:r>
        <w:rPr>
          <w:b/>
          <w:bCs/>
        </w:rPr>
        <w:t xml:space="preserve"> ao </w:t>
      </w:r>
      <w:proofErr w:type="spellStart"/>
      <w:r>
        <w:rPr>
          <w:b/>
          <w:bCs/>
        </w:rPr>
        <w:t>processo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utilização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documentos</w:t>
      </w:r>
      <w:proofErr w:type="spellEnd"/>
    </w:p>
    <w:p w14:paraId="199183E0" w14:textId="77777777" w:rsidR="00672A2B" w:rsidRDefault="00672A2B">
      <w:r>
        <w:t>1.</w:t>
      </w:r>
      <w:r>
        <w:tab/>
      </w:r>
      <w:proofErr w:type="spellStart"/>
      <w:r>
        <w:t>Mediante</w:t>
      </w:r>
      <w:proofErr w:type="spellEnd"/>
      <w:r>
        <w:t xml:space="preserve"> </w:t>
      </w:r>
      <w:proofErr w:type="spellStart"/>
      <w:r>
        <w:t>pedido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concede</w:t>
      </w:r>
      <w:proofErr w:type="spellEnd"/>
      <w:r>
        <w:t xml:space="preserve"> </w:t>
      </w:r>
      <w:proofErr w:type="spellStart"/>
      <w:r>
        <w:t>acesso</w:t>
      </w:r>
      <w:proofErr w:type="spellEnd"/>
      <w:r>
        <w:t xml:space="preserve"> ao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gramStart"/>
      <w:r>
        <w:t>a</w:t>
      </w:r>
      <w:proofErr w:type="gramEnd"/>
      <w:r>
        <w:t xml:space="preserve"> quem foi </w:t>
      </w:r>
      <w:proofErr w:type="spellStart"/>
      <w:r>
        <w:t>enviada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, a fim de </w:t>
      </w:r>
      <w:proofErr w:type="spellStart"/>
      <w:r>
        <w:t>lhes</w:t>
      </w:r>
      <w:proofErr w:type="spellEnd"/>
      <w:r>
        <w:t xml:space="preserve"> </w:t>
      </w:r>
      <w:proofErr w:type="spellStart"/>
      <w:r>
        <w:t>permitir</w:t>
      </w:r>
      <w:proofErr w:type="spellEnd"/>
      <w:r>
        <w:t xml:space="preserve"> exercer os </w:t>
      </w:r>
      <w:proofErr w:type="spellStart"/>
      <w:r>
        <w:t>direitos</w:t>
      </w:r>
      <w:proofErr w:type="spellEnd"/>
      <w:r>
        <w:t xml:space="preserve"> de </w:t>
      </w:r>
      <w:proofErr w:type="spellStart"/>
      <w:r>
        <w:t>defesa</w:t>
      </w:r>
      <w:proofErr w:type="spellEnd"/>
      <w:r>
        <w:t xml:space="preserve">. O </w:t>
      </w:r>
      <w:proofErr w:type="spellStart"/>
      <w:r>
        <w:t>acesso</w:t>
      </w:r>
      <w:proofErr w:type="spellEnd"/>
      <w:r>
        <w:t xml:space="preserve"> é </w:t>
      </w:r>
      <w:proofErr w:type="spellStart"/>
      <w:r>
        <w:t>concedido</w:t>
      </w:r>
      <w:proofErr w:type="spellEnd"/>
      <w:r>
        <w:t xml:space="preserve">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Comissão</w:t>
      </w:r>
      <w:proofErr w:type="spellEnd"/>
      <w:r>
        <w:t xml:space="preserve"> ter </w:t>
      </w:r>
      <w:proofErr w:type="spellStart"/>
      <w:r>
        <w:t>enviado</w:t>
      </w:r>
      <w:proofErr w:type="spellEnd"/>
      <w:r>
        <w:t xml:space="preserve"> a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partes </w:t>
      </w:r>
      <w:proofErr w:type="spellStart"/>
      <w:r>
        <w:t>notificantes</w:t>
      </w:r>
      <w:proofErr w:type="spellEnd"/>
      <w:r>
        <w:t>.</w:t>
      </w:r>
    </w:p>
    <w:p w14:paraId="7E7CF759" w14:textId="77777777" w:rsidR="00672A2B" w:rsidRDefault="00672A2B">
      <w:r>
        <w:t>2.</w:t>
      </w:r>
      <w:r>
        <w:tab/>
      </w:r>
      <w:proofErr w:type="spellStart"/>
      <w:r>
        <w:t>Mediante</w:t>
      </w:r>
      <w:proofErr w:type="spellEnd"/>
      <w:r>
        <w:t xml:space="preserve"> </w:t>
      </w:r>
      <w:proofErr w:type="spellStart"/>
      <w:r>
        <w:t>pedido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faculta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o </w:t>
      </w:r>
      <w:proofErr w:type="spellStart"/>
      <w:r>
        <w:t>acesso</w:t>
      </w:r>
      <w:proofErr w:type="spellEnd"/>
      <w:r>
        <w:t xml:space="preserve"> ao </w:t>
      </w:r>
      <w:proofErr w:type="spellStart"/>
      <w:r>
        <w:t>processo</w:t>
      </w:r>
      <w:proofErr w:type="spellEnd"/>
      <w:r>
        <w:t xml:space="preserve"> aos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que </w:t>
      </w:r>
      <w:proofErr w:type="spellStart"/>
      <w:r>
        <w:t>tiverem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informados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objeções</w:t>
      </w:r>
      <w:proofErr w:type="spellEnd"/>
      <w:r>
        <w:t xml:space="preserve">, na </w:t>
      </w:r>
      <w:proofErr w:type="spellStart"/>
      <w:r>
        <w:t>medida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</w:t>
      </w:r>
      <w:proofErr w:type="spellStart"/>
      <w:r>
        <w:t>tal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necessário</w:t>
      </w:r>
      <w:proofErr w:type="spellEnd"/>
      <w:r>
        <w:t xml:space="preserve"> para </w:t>
      </w:r>
      <w:proofErr w:type="spellStart"/>
      <w:r>
        <w:t>efeitos</w:t>
      </w:r>
      <w:proofErr w:type="spellEnd"/>
      <w:r>
        <w:t xml:space="preserve"> da </w:t>
      </w:r>
      <w:proofErr w:type="spellStart"/>
      <w:r>
        <w:t>elaboração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suas </w:t>
      </w:r>
      <w:proofErr w:type="spellStart"/>
      <w:r>
        <w:t>observações</w:t>
      </w:r>
      <w:proofErr w:type="spellEnd"/>
      <w:r>
        <w:t>.</w:t>
      </w:r>
    </w:p>
    <w:p w14:paraId="1B29FC68" w14:textId="77777777" w:rsidR="00672A2B" w:rsidRDefault="00672A2B">
      <w:r>
        <w:t>3.</w:t>
      </w:r>
      <w:r>
        <w:tab/>
        <w:t xml:space="preserve">O </w:t>
      </w:r>
      <w:proofErr w:type="spellStart"/>
      <w:r>
        <w:t>direito</w:t>
      </w:r>
      <w:proofErr w:type="spellEnd"/>
      <w:r>
        <w:t xml:space="preserve"> de </w:t>
      </w:r>
      <w:proofErr w:type="spellStart"/>
      <w:r>
        <w:t>acesso</w:t>
      </w:r>
      <w:proofErr w:type="spellEnd"/>
      <w:r>
        <w:t xml:space="preserve"> ao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proofErr w:type="gramStart"/>
      <w:r>
        <w:t>abrange</w:t>
      </w:r>
      <w:proofErr w:type="spellEnd"/>
      <w:r>
        <w:t>:</w:t>
      </w:r>
      <w:proofErr w:type="gramEnd"/>
    </w:p>
    <w:p w14:paraId="34C4EAFD" w14:textId="77777777" w:rsidR="00672A2B" w:rsidRDefault="00672A2B">
      <w:pPr>
        <w:pStyle w:val="Point0"/>
      </w:pPr>
      <w:r>
        <w:tab/>
        <w:t>a)</w:t>
      </w:r>
      <w:r>
        <w:tab/>
      </w:r>
      <w:proofErr w:type="spellStart"/>
      <w:r>
        <w:t>Informações</w:t>
      </w:r>
      <w:proofErr w:type="spellEnd"/>
      <w:r>
        <w:t xml:space="preserve"> </w:t>
      </w:r>
      <w:proofErr w:type="spellStart"/>
      <w:proofErr w:type="gramStart"/>
      <w:r>
        <w:t>confidenciais</w:t>
      </w:r>
      <w:proofErr w:type="spellEnd"/>
      <w:r>
        <w:t>;</w:t>
      </w:r>
      <w:proofErr w:type="gramEnd"/>
    </w:p>
    <w:p w14:paraId="0177B126" w14:textId="77777777" w:rsidR="00672A2B" w:rsidRDefault="00672A2B">
      <w:pPr>
        <w:pStyle w:val="Point0"/>
      </w:pPr>
      <w:r>
        <w:tab/>
        <w:t>b)</w:t>
      </w:r>
      <w:r>
        <w:tab/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internos</w:t>
      </w:r>
      <w:proofErr w:type="spellEnd"/>
      <w:r>
        <w:t xml:space="preserve"> da </w:t>
      </w:r>
      <w:proofErr w:type="spellStart"/>
      <w:proofErr w:type="gramStart"/>
      <w:r>
        <w:t>Comissão</w:t>
      </w:r>
      <w:proofErr w:type="spellEnd"/>
      <w:r>
        <w:t>;</w:t>
      </w:r>
      <w:proofErr w:type="gramEnd"/>
    </w:p>
    <w:p w14:paraId="67D3ABFC" w14:textId="77777777" w:rsidR="00672A2B" w:rsidRDefault="00672A2B">
      <w:pPr>
        <w:pStyle w:val="Point0"/>
      </w:pPr>
      <w:r>
        <w:tab/>
        <w:t>c)</w:t>
      </w:r>
      <w:r>
        <w:tab/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internos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</w:t>
      </w:r>
      <w:proofErr w:type="gramStart"/>
      <w:r>
        <w:t>Membros</w:t>
      </w:r>
      <w:proofErr w:type="spellEnd"/>
      <w:r>
        <w:t>;</w:t>
      </w:r>
      <w:proofErr w:type="gramEnd"/>
    </w:p>
    <w:p w14:paraId="3E79D0B1" w14:textId="77777777" w:rsidR="00672A2B" w:rsidRDefault="00672A2B">
      <w:pPr>
        <w:pStyle w:val="Point0"/>
      </w:pPr>
      <w:r>
        <w:tab/>
        <w:t>d)</w:t>
      </w:r>
      <w:r>
        <w:tab/>
      </w:r>
      <w:proofErr w:type="spellStart"/>
      <w:r>
        <w:t>Correspondência</w:t>
      </w:r>
      <w:proofErr w:type="spellEnd"/>
      <w:r>
        <w:t xml:space="preserve"> entre a </w:t>
      </w:r>
      <w:proofErr w:type="spellStart"/>
      <w:r>
        <w:t>Comissão</w:t>
      </w:r>
      <w:proofErr w:type="spellEnd"/>
      <w:r>
        <w:t xml:space="preserve"> e 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</w:t>
      </w:r>
      <w:proofErr w:type="gramStart"/>
      <w:r>
        <w:t>Membros</w:t>
      </w:r>
      <w:proofErr w:type="spellEnd"/>
      <w:r>
        <w:t>;</w:t>
      </w:r>
      <w:proofErr w:type="gramEnd"/>
    </w:p>
    <w:p w14:paraId="6247FC0D" w14:textId="77777777" w:rsidR="00672A2B" w:rsidRDefault="00672A2B">
      <w:pPr>
        <w:pStyle w:val="Point0"/>
      </w:pPr>
      <w:r>
        <w:tab/>
        <w:t>e)</w:t>
      </w:r>
      <w:r>
        <w:tab/>
      </w:r>
      <w:proofErr w:type="spellStart"/>
      <w:r>
        <w:t>Correspondência</w:t>
      </w:r>
      <w:proofErr w:type="spellEnd"/>
      <w:r>
        <w:t xml:space="preserve"> entre as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</w:t>
      </w:r>
      <w:proofErr w:type="gramStart"/>
      <w:r>
        <w:t>Membros</w:t>
      </w:r>
      <w:proofErr w:type="spellEnd"/>
      <w:r>
        <w:t>;</w:t>
      </w:r>
      <w:proofErr w:type="gramEnd"/>
      <w:r>
        <w:t xml:space="preserve"> e</w:t>
      </w:r>
    </w:p>
    <w:p w14:paraId="7E9D722F" w14:textId="77777777" w:rsidR="00672A2B" w:rsidRDefault="00672A2B">
      <w:pPr>
        <w:pStyle w:val="Point0"/>
      </w:pPr>
      <w:r>
        <w:tab/>
        <w:t>f)</w:t>
      </w:r>
      <w:r>
        <w:tab/>
      </w:r>
      <w:proofErr w:type="spellStart"/>
      <w:r>
        <w:t>Correspondência</w:t>
      </w:r>
      <w:proofErr w:type="spellEnd"/>
      <w:r>
        <w:t xml:space="preserve"> entre a </w:t>
      </w:r>
      <w:proofErr w:type="spellStart"/>
      <w:r>
        <w:t>Comissão</w:t>
      </w:r>
      <w:proofErr w:type="spellEnd"/>
      <w:r>
        <w:t xml:space="preserve"> e outras </w:t>
      </w:r>
      <w:proofErr w:type="spellStart"/>
      <w:r>
        <w:t>autoridades</w:t>
      </w:r>
      <w:proofErr w:type="spellEnd"/>
      <w:r>
        <w:t xml:space="preserve"> da </w:t>
      </w:r>
      <w:proofErr w:type="spellStart"/>
      <w:r>
        <w:t>concorrência</w:t>
      </w:r>
      <w:proofErr w:type="spellEnd"/>
      <w:r>
        <w:t>.</w:t>
      </w:r>
    </w:p>
    <w:p w14:paraId="793271C0" w14:textId="77777777" w:rsidR="00672A2B" w:rsidRDefault="00672A2B">
      <w:r>
        <w:t>4.</w:t>
      </w:r>
      <w:r>
        <w:tab/>
        <w:t xml:space="preserve">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obtidos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do </w:t>
      </w:r>
      <w:proofErr w:type="spellStart"/>
      <w:r>
        <w:t>acesso</w:t>
      </w:r>
      <w:proofErr w:type="spellEnd"/>
      <w:r>
        <w:t xml:space="preserve"> ao </w:t>
      </w:r>
      <w:proofErr w:type="spellStart"/>
      <w:r>
        <w:t>processo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artigo</w:t>
      </w:r>
      <w:proofErr w:type="spellEnd"/>
      <w:r>
        <w:t xml:space="preserve"> </w:t>
      </w:r>
      <w:proofErr w:type="spellStart"/>
      <w:r>
        <w:t>só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para </w:t>
      </w:r>
      <w:proofErr w:type="spellStart"/>
      <w:r>
        <w:t>efeitos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pertinente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1F42DC8C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18.</w:t>
      </w:r>
      <w:r>
        <w:rPr>
          <w:vertAlign w:val="superscript"/>
        </w:rPr>
        <w:t>o</w:t>
      </w:r>
    </w:p>
    <w:p w14:paraId="63139BD5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Tratamento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informações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confidenciais</w:t>
      </w:r>
      <w:proofErr w:type="spellEnd"/>
    </w:p>
    <w:p w14:paraId="024E2455" w14:textId="77777777" w:rsidR="00672A2B" w:rsidRDefault="00672A2B">
      <w:r>
        <w:t>1.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comunica</w:t>
      </w:r>
      <w:proofErr w:type="spellEnd"/>
      <w:r>
        <w:t xml:space="preserve"> nem </w:t>
      </w:r>
      <w:proofErr w:type="spellStart"/>
      <w:r>
        <w:t>disponibiliza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, </w:t>
      </w:r>
      <w:proofErr w:type="gramStart"/>
      <w:r>
        <w:t>se:</w:t>
      </w:r>
      <w:proofErr w:type="gramEnd"/>
    </w:p>
    <w:p w14:paraId="0AD47E37" w14:textId="77777777" w:rsidR="00672A2B" w:rsidRDefault="00672A2B">
      <w:pPr>
        <w:pStyle w:val="Point0"/>
      </w:pPr>
      <w:r>
        <w:tab/>
        <w:t>a)</w:t>
      </w:r>
      <w:r>
        <w:tab/>
      </w:r>
      <w:proofErr w:type="spellStart"/>
      <w:r>
        <w:t>Contiverem</w:t>
      </w:r>
      <w:proofErr w:type="spellEnd"/>
      <w:r>
        <w:t xml:space="preserve"> </w:t>
      </w:r>
      <w:proofErr w:type="spellStart"/>
      <w:r>
        <w:t>segredos</w:t>
      </w:r>
      <w:proofErr w:type="spellEnd"/>
      <w:r>
        <w:t xml:space="preserve"> </w:t>
      </w:r>
      <w:proofErr w:type="spellStart"/>
      <w:r>
        <w:t>comerciais</w:t>
      </w:r>
      <w:proofErr w:type="spellEnd"/>
      <w:r>
        <w:t xml:space="preserve"> ou outras </w:t>
      </w:r>
      <w:proofErr w:type="spellStart"/>
      <w:r>
        <w:t>informações</w:t>
      </w:r>
      <w:proofErr w:type="spellEnd"/>
      <w:r>
        <w:t xml:space="preserve"> </w:t>
      </w:r>
      <w:proofErr w:type="spellStart"/>
      <w:proofErr w:type="gramStart"/>
      <w:r>
        <w:t>confidenciais</w:t>
      </w:r>
      <w:proofErr w:type="spellEnd"/>
      <w:r>
        <w:t>;</w:t>
      </w:r>
      <w:proofErr w:type="gramEnd"/>
      <w:r>
        <w:t xml:space="preserve"> e</w:t>
      </w:r>
    </w:p>
    <w:p w14:paraId="14FAB357" w14:textId="77777777" w:rsidR="00672A2B" w:rsidRDefault="00672A2B">
      <w:pPr>
        <w:pStyle w:val="Point0"/>
      </w:pPr>
      <w:r>
        <w:tab/>
        <w:t>b)</w:t>
      </w:r>
      <w:r>
        <w:tab/>
        <w:t xml:space="preserve">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</w:t>
      </w:r>
      <w:proofErr w:type="gramStart"/>
      <w:r>
        <w:t>que a</w:t>
      </w:r>
      <w:proofErr w:type="gramEnd"/>
      <w:r>
        <w:t xml:space="preserve"> </w:t>
      </w:r>
      <w:proofErr w:type="spellStart"/>
      <w:r>
        <w:t>divulgação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é </w:t>
      </w:r>
      <w:proofErr w:type="spellStart"/>
      <w:r>
        <w:t>necessária</w:t>
      </w:r>
      <w:proofErr w:type="spellEnd"/>
      <w:r>
        <w:t xml:space="preserve"> para </w:t>
      </w:r>
      <w:proofErr w:type="spellStart"/>
      <w:r>
        <w:t>efeitos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>.</w:t>
      </w:r>
    </w:p>
    <w:p w14:paraId="70BED348" w14:textId="77777777" w:rsidR="00672A2B" w:rsidRDefault="00672A2B">
      <w:r>
        <w:t>2.</w:t>
      </w:r>
      <w:r>
        <w:tab/>
        <w:t xml:space="preserve">As </w:t>
      </w:r>
      <w:proofErr w:type="spellStart"/>
      <w:r>
        <w:t>pessoas</w:t>
      </w:r>
      <w:proofErr w:type="spellEnd"/>
      <w:r>
        <w:t xml:space="preserve">, </w:t>
      </w:r>
      <w:proofErr w:type="spellStart"/>
      <w:r>
        <w:t>empresas</w:t>
      </w:r>
      <w:proofErr w:type="spellEnd"/>
      <w:r>
        <w:t xml:space="preserve"> ou </w:t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que </w:t>
      </w:r>
      <w:proofErr w:type="spellStart"/>
      <w:r>
        <w:t>apresentem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pontos</w:t>
      </w:r>
      <w:proofErr w:type="spellEnd"/>
      <w:r>
        <w:t xml:space="preserve"> de vista ou </w:t>
      </w:r>
      <w:proofErr w:type="spellStart"/>
      <w:r>
        <w:t>observações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dos </w:t>
      </w:r>
      <w:proofErr w:type="spellStart"/>
      <w:r>
        <w:t>artigos</w:t>
      </w:r>
      <w:proofErr w:type="spellEnd"/>
      <w:r>
        <w:t> 12.</w:t>
      </w:r>
      <w:r>
        <w:rPr>
          <w:vertAlign w:val="superscript"/>
        </w:rPr>
        <w:t>o</w:t>
      </w:r>
      <w:r>
        <w:t>, 13.</w:t>
      </w:r>
      <w:r>
        <w:rPr>
          <w:vertAlign w:val="superscript"/>
        </w:rPr>
        <w:t>o</w:t>
      </w:r>
      <w:r>
        <w:t xml:space="preserve"> e 16.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que </w:t>
      </w:r>
      <w:proofErr w:type="spellStart"/>
      <w:r>
        <w:t>forneçam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11.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ou que </w:t>
      </w:r>
      <w:proofErr w:type="spellStart"/>
      <w:r>
        <w:t>apresentem</w:t>
      </w:r>
      <w:proofErr w:type="spellEnd"/>
      <w:r>
        <w:t xml:space="preserve"> </w:t>
      </w:r>
      <w:proofErr w:type="spellStart"/>
      <w:r>
        <w:t>posteriormente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complementares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t>âmbito</w:t>
      </w:r>
      <w:proofErr w:type="spellEnd"/>
      <w:r>
        <w:t xml:space="preserve"> do </w:t>
      </w:r>
      <w:proofErr w:type="spellStart"/>
      <w:r>
        <w:t>mesmo</w:t>
      </w:r>
      <w:proofErr w:type="spellEnd"/>
      <w:r>
        <w:t xml:space="preserve"> </w:t>
      </w:r>
      <w:proofErr w:type="spellStart"/>
      <w:r>
        <w:t>processo</w:t>
      </w:r>
      <w:proofErr w:type="spellEnd"/>
      <w:r>
        <w:t xml:space="preserve">,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identificar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dados</w:t>
      </w:r>
      <w:proofErr w:type="spellEnd"/>
      <w:r>
        <w:t xml:space="preserve"> que </w:t>
      </w:r>
      <w:proofErr w:type="spellStart"/>
      <w:r>
        <w:t>considerem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 xml:space="preserve">, </w:t>
      </w:r>
      <w:proofErr w:type="spellStart"/>
      <w:r>
        <w:t>apresentando</w:t>
      </w:r>
      <w:proofErr w:type="spellEnd"/>
      <w:r>
        <w:t xml:space="preserve"> a </w:t>
      </w:r>
      <w:proofErr w:type="spellStart"/>
      <w:r>
        <w:t>respetiva</w:t>
      </w:r>
      <w:proofErr w:type="spellEnd"/>
      <w:r>
        <w:t xml:space="preserve"> </w:t>
      </w:r>
      <w:proofErr w:type="spellStart"/>
      <w:r>
        <w:t>justificação</w:t>
      </w:r>
      <w:proofErr w:type="spellEnd"/>
      <w:r>
        <w:t xml:space="preserve">, e </w:t>
      </w:r>
      <w:proofErr w:type="spellStart"/>
      <w:r>
        <w:t>fornecer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separado</w:t>
      </w:r>
      <w:proofErr w:type="spellEnd"/>
      <w:r>
        <w:t xml:space="preserve"> </w:t>
      </w:r>
      <w:proofErr w:type="spellStart"/>
      <w:r>
        <w:t>até</w:t>
      </w:r>
      <w:proofErr w:type="spellEnd"/>
      <w:r>
        <w:t xml:space="preserve"> ao final do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estabelecido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>.</w:t>
      </w:r>
    </w:p>
    <w:p w14:paraId="63BC5512" w14:textId="77777777" w:rsidR="00672A2B" w:rsidRDefault="00672A2B">
      <w:r>
        <w:t>3.</w:t>
      </w:r>
      <w:r>
        <w:tab/>
        <w:t xml:space="preserve">Sem </w:t>
      </w:r>
      <w:proofErr w:type="spellStart"/>
      <w:r>
        <w:t>prejuízo</w:t>
      </w:r>
      <w:proofErr w:type="spellEnd"/>
      <w:r>
        <w:t xml:space="preserve"> do </w:t>
      </w:r>
      <w:proofErr w:type="spellStart"/>
      <w:r>
        <w:t>disposto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solicitar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referidas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às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e </w:t>
      </w:r>
      <w:proofErr w:type="spellStart"/>
      <w:r>
        <w:t>às</w:t>
      </w:r>
      <w:proofErr w:type="spellEnd"/>
      <w:r>
        <w:t xml:space="preserve"> </w:t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que </w:t>
      </w:r>
      <w:proofErr w:type="spellStart"/>
      <w:r>
        <w:t>apresentem</w:t>
      </w:r>
      <w:proofErr w:type="spellEnd"/>
      <w:r>
        <w:t xml:space="preserve"> ou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apresentado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 ou </w:t>
      </w:r>
      <w:proofErr w:type="spellStart"/>
      <w:r>
        <w:t>declarações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que </w:t>
      </w:r>
      <w:proofErr w:type="spellStart"/>
      <w:r>
        <w:t>identifiquem</w:t>
      </w:r>
      <w:proofErr w:type="spellEnd"/>
      <w:r>
        <w:t xml:space="preserve"> os </w:t>
      </w:r>
      <w:proofErr w:type="spellStart"/>
      <w:r>
        <w:t>documentos</w:t>
      </w:r>
      <w:proofErr w:type="spellEnd"/>
      <w:r>
        <w:t xml:space="preserve"> ou partes dos </w:t>
      </w:r>
      <w:proofErr w:type="spellStart"/>
      <w:r>
        <w:t>documentos</w:t>
      </w:r>
      <w:proofErr w:type="spellEnd"/>
      <w:r>
        <w:t xml:space="preserve"> que </w:t>
      </w:r>
      <w:proofErr w:type="spellStart"/>
      <w:r>
        <w:t>entendam</w:t>
      </w:r>
      <w:proofErr w:type="spellEnd"/>
      <w:r>
        <w:t xml:space="preserve"> conter </w:t>
      </w:r>
      <w:proofErr w:type="spellStart"/>
      <w:r>
        <w:t>segredos</w:t>
      </w:r>
      <w:proofErr w:type="spellEnd"/>
      <w:r>
        <w:t xml:space="preserve"> </w:t>
      </w:r>
      <w:proofErr w:type="spellStart"/>
      <w:r>
        <w:t>comerciais</w:t>
      </w:r>
      <w:proofErr w:type="spellEnd"/>
      <w:r>
        <w:t xml:space="preserve"> ou outras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 xml:space="preserve"> que </w:t>
      </w:r>
      <w:proofErr w:type="spellStart"/>
      <w:r>
        <w:t>lhes</w:t>
      </w:r>
      <w:proofErr w:type="spellEnd"/>
      <w:r>
        <w:t xml:space="preserve"> </w:t>
      </w:r>
      <w:proofErr w:type="spellStart"/>
      <w:r>
        <w:t>pertençam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que </w:t>
      </w:r>
      <w:proofErr w:type="spellStart"/>
      <w:r>
        <w:t>identifiquem</w:t>
      </w:r>
      <w:proofErr w:type="spellEnd"/>
      <w:r>
        <w:t xml:space="preserve"> 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quais esses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>.</w:t>
      </w:r>
    </w:p>
    <w:p w14:paraId="4B1888F4" w14:textId="77777777" w:rsidR="00672A2B" w:rsidRDefault="00672A2B"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</w:t>
      </w:r>
      <w:proofErr w:type="spellStart"/>
      <w:r>
        <w:t>solicitar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referidas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3.</w:t>
      </w:r>
      <w:r>
        <w:rPr>
          <w:vertAlign w:val="superscript"/>
        </w:rPr>
        <w:t>o</w:t>
      </w:r>
      <w:r>
        <w:t xml:space="preserve"> 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às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e </w:t>
      </w:r>
      <w:proofErr w:type="spellStart"/>
      <w:r>
        <w:t>às</w:t>
      </w:r>
      <w:proofErr w:type="spellEnd"/>
      <w:r>
        <w:t xml:space="preserve"> </w:t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que </w:t>
      </w:r>
      <w:proofErr w:type="spellStart"/>
      <w:r>
        <w:t>identifiquem</w:t>
      </w:r>
      <w:proofErr w:type="spellEnd"/>
      <w:r>
        <w:t xml:space="preserve"> as </w:t>
      </w:r>
      <w:proofErr w:type="spellStart"/>
      <w:r>
        <w:t>eventuais</w:t>
      </w:r>
      <w:proofErr w:type="spellEnd"/>
      <w:r>
        <w:t xml:space="preserve"> partes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comunicação</w:t>
      </w:r>
      <w:proofErr w:type="spellEnd"/>
      <w:r>
        <w:t xml:space="preserve"> de </w:t>
      </w:r>
      <w:proofErr w:type="spellStart"/>
      <w:r>
        <w:t>objeções</w:t>
      </w:r>
      <w:proofErr w:type="spellEnd"/>
      <w:r>
        <w:t xml:space="preserve">, de um </w:t>
      </w:r>
      <w:proofErr w:type="spellStart"/>
      <w:r>
        <w:t>resumo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ou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tomada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que, no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entender</w:t>
      </w:r>
      <w:proofErr w:type="spellEnd"/>
      <w:r>
        <w:t xml:space="preserve">, </w:t>
      </w:r>
      <w:proofErr w:type="spellStart"/>
      <w:r>
        <w:t>contenham</w:t>
      </w:r>
      <w:proofErr w:type="spellEnd"/>
      <w:r>
        <w:t xml:space="preserve"> </w:t>
      </w:r>
      <w:proofErr w:type="spellStart"/>
      <w:r>
        <w:t>segredos</w:t>
      </w:r>
      <w:proofErr w:type="spellEnd"/>
      <w:r>
        <w:t xml:space="preserve"> </w:t>
      </w:r>
      <w:proofErr w:type="spellStart"/>
      <w:r>
        <w:t>comerciais</w:t>
      </w:r>
      <w:proofErr w:type="spellEnd"/>
      <w:r>
        <w:t>.</w:t>
      </w:r>
    </w:p>
    <w:p w14:paraId="074AC452" w14:textId="77777777" w:rsidR="00672A2B" w:rsidRDefault="00672A2B">
      <w:r>
        <w:t xml:space="preserve">Sempre que </w:t>
      </w:r>
      <w:proofErr w:type="spellStart"/>
      <w:r>
        <w:t>sejam</w:t>
      </w:r>
      <w:proofErr w:type="spellEnd"/>
      <w:r>
        <w:t xml:space="preserve"> </w:t>
      </w:r>
      <w:proofErr w:type="spellStart"/>
      <w:r>
        <w:t>identificados</w:t>
      </w:r>
      <w:proofErr w:type="spellEnd"/>
      <w:r>
        <w:t xml:space="preserve"> </w:t>
      </w:r>
      <w:proofErr w:type="spellStart"/>
      <w:r>
        <w:t>segredos</w:t>
      </w:r>
      <w:proofErr w:type="spellEnd"/>
      <w:r>
        <w:t xml:space="preserve"> </w:t>
      </w:r>
      <w:proofErr w:type="spellStart"/>
      <w:r>
        <w:t>comerciais</w:t>
      </w:r>
      <w:proofErr w:type="spellEnd"/>
      <w:r>
        <w:t xml:space="preserve"> ou outras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 xml:space="preserve">, as </w:t>
      </w:r>
      <w:proofErr w:type="spellStart"/>
      <w:r>
        <w:t>pessoas</w:t>
      </w:r>
      <w:proofErr w:type="spellEnd"/>
      <w:r>
        <w:t xml:space="preserve">, </w:t>
      </w:r>
      <w:proofErr w:type="spellStart"/>
      <w:r>
        <w:t>empresas</w:t>
      </w:r>
      <w:proofErr w:type="spellEnd"/>
      <w:r>
        <w:t xml:space="preserve"> e </w:t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a </w:t>
      </w:r>
      <w:proofErr w:type="spellStart"/>
      <w:r>
        <w:t>respetiva</w:t>
      </w:r>
      <w:proofErr w:type="spellEnd"/>
      <w:r>
        <w:t xml:space="preserve"> </w:t>
      </w:r>
      <w:proofErr w:type="spellStart"/>
      <w:r>
        <w:t>justificação</w:t>
      </w:r>
      <w:proofErr w:type="spellEnd"/>
      <w:r>
        <w:t xml:space="preserve"> e </w:t>
      </w:r>
      <w:proofErr w:type="spellStart"/>
      <w:r>
        <w:t>fornecer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separado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fixado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>.</w:t>
      </w:r>
    </w:p>
    <w:p w14:paraId="5A5A42CC" w14:textId="77777777" w:rsidR="00672A2B" w:rsidRDefault="00672A2B">
      <w:r>
        <w:t>4.</w:t>
      </w:r>
      <w:r>
        <w:tab/>
        <w:t xml:space="preserve">Se as </w:t>
      </w:r>
      <w:proofErr w:type="spellStart"/>
      <w:r>
        <w:t>pessoas</w:t>
      </w:r>
      <w:proofErr w:type="spellEnd"/>
      <w:r>
        <w:t xml:space="preserve">, </w:t>
      </w:r>
      <w:proofErr w:type="spellStart"/>
      <w:r>
        <w:t>empresas</w:t>
      </w:r>
      <w:proofErr w:type="spellEnd"/>
      <w:r>
        <w:t xml:space="preserve"> ou </w:t>
      </w:r>
      <w:proofErr w:type="spellStart"/>
      <w:r>
        <w:t>associações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respeitarem</w:t>
      </w:r>
      <w:proofErr w:type="spellEnd"/>
      <w:r>
        <w:t xml:space="preserve"> o </w:t>
      </w:r>
      <w:proofErr w:type="spellStart"/>
      <w:r>
        <w:t>disposto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 ou 3,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presumir</w:t>
      </w:r>
      <w:proofErr w:type="spellEnd"/>
      <w:r>
        <w:t xml:space="preserve"> que os </w:t>
      </w:r>
      <w:proofErr w:type="spellStart"/>
      <w:r>
        <w:t>documentos</w:t>
      </w:r>
      <w:proofErr w:type="spellEnd"/>
      <w:r>
        <w:t xml:space="preserve"> ou </w:t>
      </w:r>
      <w:proofErr w:type="spellStart"/>
      <w:r>
        <w:t>comunicações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contêm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>.</w:t>
      </w:r>
    </w:p>
    <w:p w14:paraId="53C1711D" w14:textId="77777777" w:rsidR="00672A2B" w:rsidRDefault="00672A2B">
      <w:pPr>
        <w:pStyle w:val="SectionTitle"/>
      </w:pPr>
      <w:r>
        <w:t>CAPÍTULO VI</w:t>
      </w:r>
    </w:p>
    <w:p w14:paraId="3F1D39AE" w14:textId="77777777" w:rsidR="00672A2B" w:rsidRDefault="00672A2B">
      <w:pPr>
        <w:pStyle w:val="SectionTitle"/>
      </w:pPr>
      <w:r>
        <w:rPr>
          <w:i/>
          <w:iCs/>
        </w:rPr>
        <w:t>COMPROMISSOS PROPOSTOS PELAS EMPRESAS EM CAUSA</w:t>
      </w:r>
    </w:p>
    <w:p w14:paraId="5F3AA160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19.</w:t>
      </w:r>
      <w:r>
        <w:rPr>
          <w:vertAlign w:val="superscript"/>
        </w:rPr>
        <w:t>o</w:t>
      </w:r>
    </w:p>
    <w:p w14:paraId="674DBF8E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Prazos</w:t>
      </w:r>
      <w:proofErr w:type="spellEnd"/>
      <w:r>
        <w:rPr>
          <w:b/>
          <w:bCs/>
        </w:rPr>
        <w:t xml:space="preserve"> para </w:t>
      </w:r>
      <w:proofErr w:type="spellStart"/>
      <w:r>
        <w:rPr>
          <w:b/>
          <w:bCs/>
        </w:rPr>
        <w:t>apresentação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compromissos</w:t>
      </w:r>
      <w:proofErr w:type="spellEnd"/>
    </w:p>
    <w:p w14:paraId="2CBAA911" w14:textId="77777777" w:rsidR="00672A2B" w:rsidRDefault="00672A2B">
      <w:r>
        <w:t>1.</w:t>
      </w:r>
      <w:r>
        <w:tab/>
        <w:t xml:space="preserve">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pelas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de 20 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a </w:t>
      </w:r>
      <w:proofErr w:type="spellStart"/>
      <w:r>
        <w:t>contar</w:t>
      </w:r>
      <w:proofErr w:type="spellEnd"/>
      <w:r>
        <w:t xml:space="preserve"> da data de </w:t>
      </w:r>
      <w:proofErr w:type="spellStart"/>
      <w:r>
        <w:t>receção</w:t>
      </w:r>
      <w:proofErr w:type="spellEnd"/>
      <w:r>
        <w:t xml:space="preserve"> da </w:t>
      </w:r>
      <w:proofErr w:type="spellStart"/>
      <w:r>
        <w:t>notificação</w:t>
      </w:r>
      <w:proofErr w:type="spellEnd"/>
      <w:r>
        <w:t>.</w:t>
      </w:r>
    </w:p>
    <w:p w14:paraId="0FF4BC08" w14:textId="77777777" w:rsidR="00672A2B" w:rsidRDefault="00672A2B">
      <w:r>
        <w:t>2.</w:t>
      </w:r>
      <w:r>
        <w:tab/>
        <w:t xml:space="preserve">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pelas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de 65 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a </w:t>
      </w:r>
      <w:proofErr w:type="spellStart"/>
      <w:r>
        <w:t>contar</w:t>
      </w:r>
      <w:proofErr w:type="spellEnd"/>
      <w:r>
        <w:t xml:space="preserve"> da data de </w:t>
      </w:r>
      <w:proofErr w:type="spellStart"/>
      <w:r>
        <w:t>início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>.</w:t>
      </w:r>
    </w:p>
    <w:p w14:paraId="3ADE43FE" w14:textId="77777777" w:rsidR="00672A2B" w:rsidRDefault="00672A2B">
      <w:proofErr w:type="spellStart"/>
      <w:r>
        <w:t>Caso</w:t>
      </w:r>
      <w:proofErr w:type="spellEnd"/>
      <w:r>
        <w:t xml:space="preserve"> 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</w:t>
      </w:r>
      <w:proofErr w:type="spellStart"/>
      <w:r>
        <w:t>proponham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primeiro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inferior</w:t>
      </w:r>
      <w:proofErr w:type="spellEnd"/>
      <w:r>
        <w:t xml:space="preserve"> a 55 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a </w:t>
      </w:r>
      <w:proofErr w:type="spellStart"/>
      <w:r>
        <w:t>contar</w:t>
      </w:r>
      <w:proofErr w:type="spellEnd"/>
      <w:r>
        <w:t xml:space="preserve"> da data de </w:t>
      </w:r>
      <w:proofErr w:type="spellStart"/>
      <w:r>
        <w:t>início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, mas </w:t>
      </w:r>
      <w:proofErr w:type="spellStart"/>
      <w:r>
        <w:t>apresentem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alterada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igual</w:t>
      </w:r>
      <w:proofErr w:type="spellEnd"/>
      <w:r>
        <w:t xml:space="preserve"> ou </w:t>
      </w:r>
      <w:proofErr w:type="spellStart"/>
      <w:r>
        <w:t>superior</w:t>
      </w:r>
      <w:proofErr w:type="spellEnd"/>
      <w:r>
        <w:t xml:space="preserve"> a 55 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a </w:t>
      </w:r>
      <w:proofErr w:type="spellStart"/>
      <w:r>
        <w:t>contar</w:t>
      </w:r>
      <w:proofErr w:type="spellEnd"/>
      <w:r>
        <w:t xml:space="preserve"> </w:t>
      </w:r>
      <w:proofErr w:type="spellStart"/>
      <w:r>
        <w:t>dessa</w:t>
      </w:r>
      <w:proofErr w:type="spellEnd"/>
      <w:r>
        <w:t xml:space="preserve"> data,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alterados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compromissos</w:t>
      </w:r>
      <w:proofErr w:type="spellEnd"/>
      <w:r>
        <w:t xml:space="preserve"> para </w:t>
      </w:r>
      <w:proofErr w:type="spellStart"/>
      <w:r>
        <w:t>efeitos</w:t>
      </w:r>
      <w:proofErr w:type="spellEnd"/>
      <w:r>
        <w:t xml:space="preserve"> da </w:t>
      </w:r>
      <w:proofErr w:type="spellStart"/>
      <w:r>
        <w:t>aplicação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</w:t>
      </w:r>
      <w:proofErr w:type="spellStart"/>
      <w:r>
        <w:t>segunda</w:t>
      </w:r>
      <w:proofErr w:type="spellEnd"/>
      <w:r>
        <w:t xml:space="preserve"> frase,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7BE32CE1" w14:textId="77777777" w:rsidR="00672A2B" w:rsidRDefault="00672A2B">
      <w:r>
        <w:t xml:space="preserve">Nos </w:t>
      </w:r>
      <w:proofErr w:type="spellStart"/>
      <w:r>
        <w:t>casos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que,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</w:t>
      </w:r>
      <w:proofErr w:type="gramStart"/>
      <w:r>
        <w:t>10.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parágrafo</w:t>
      </w:r>
      <w:proofErr w:type="spellEnd"/>
      <w:r>
        <w:t xml:space="preserve">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alargado</w:t>
      </w:r>
      <w:proofErr w:type="spellEnd"/>
      <w:r>
        <w:t xml:space="preserve"> o </w:t>
      </w:r>
      <w:proofErr w:type="spellStart"/>
      <w:r>
        <w:t>prazo</w:t>
      </w:r>
      <w:proofErr w:type="spellEnd"/>
      <w:r>
        <w:t xml:space="preserve"> para a </w:t>
      </w:r>
      <w:proofErr w:type="spellStart"/>
      <w:r>
        <w:t>adoção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 1 </w:t>
      </w:r>
      <w:proofErr w:type="spellStart"/>
      <w:r>
        <w:t>a</w:t>
      </w:r>
      <w:proofErr w:type="spellEnd"/>
      <w:r>
        <w:t xml:space="preserve"> 3, o </w:t>
      </w:r>
      <w:proofErr w:type="spellStart"/>
      <w:r>
        <w:t>prazo</w:t>
      </w:r>
      <w:proofErr w:type="spellEnd"/>
      <w:r>
        <w:t xml:space="preserve"> de 65 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para a </w:t>
      </w:r>
      <w:proofErr w:type="spellStart"/>
      <w:r>
        <w:t>apresentação</w:t>
      </w:r>
      <w:proofErr w:type="spellEnd"/>
      <w:r>
        <w:t xml:space="preserve"> de </w:t>
      </w:r>
      <w:proofErr w:type="spellStart"/>
      <w:r>
        <w:t>compromissos</w:t>
      </w:r>
      <w:proofErr w:type="spellEnd"/>
      <w:r>
        <w:t xml:space="preserve"> é </w:t>
      </w:r>
      <w:proofErr w:type="spellStart"/>
      <w:r>
        <w:t>automaticamente</w:t>
      </w:r>
      <w:proofErr w:type="spellEnd"/>
      <w:r>
        <w:t xml:space="preserve"> </w:t>
      </w:r>
      <w:proofErr w:type="spellStart"/>
      <w:r>
        <w:t>prorrogado</w:t>
      </w:r>
      <w:proofErr w:type="spellEnd"/>
      <w:r>
        <w:t xml:space="preserve"> pelo </w:t>
      </w:r>
      <w:proofErr w:type="spellStart"/>
      <w:r>
        <w:t>mesmo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>.</w:t>
      </w:r>
    </w:p>
    <w:p w14:paraId="553DAA20" w14:textId="77777777" w:rsidR="00672A2B" w:rsidRDefault="00672A2B">
      <w:proofErr w:type="spellStart"/>
      <w:r>
        <w:t>Em</w:t>
      </w:r>
      <w:proofErr w:type="spellEnd"/>
      <w:r>
        <w:t xml:space="preserve"> </w:t>
      </w:r>
      <w:proofErr w:type="spellStart"/>
      <w:r>
        <w:t>circunstâncias</w:t>
      </w:r>
      <w:proofErr w:type="spellEnd"/>
      <w:r>
        <w:t xml:space="preserve"> </w:t>
      </w:r>
      <w:proofErr w:type="spellStart"/>
      <w:r>
        <w:t>excecionais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aceitar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</w:t>
      </w:r>
      <w:proofErr w:type="spellStart"/>
      <w:r>
        <w:t>após</w:t>
      </w:r>
      <w:proofErr w:type="spellEnd"/>
      <w:r>
        <w:t xml:space="preserve"> o </w:t>
      </w:r>
      <w:proofErr w:type="spellStart"/>
      <w:r>
        <w:t>termo</w:t>
      </w:r>
      <w:proofErr w:type="spellEnd"/>
      <w:r>
        <w:t xml:space="preserve"> do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aplicável</w:t>
      </w:r>
      <w:proofErr w:type="spellEnd"/>
      <w:r>
        <w:t xml:space="preserve"> para a sua </w:t>
      </w:r>
      <w:proofErr w:type="spellStart"/>
      <w:r>
        <w:t>apresentação</w:t>
      </w:r>
      <w:proofErr w:type="spellEnd"/>
      <w:r>
        <w:t xml:space="preserve">, conforme </w:t>
      </w:r>
      <w:proofErr w:type="spellStart"/>
      <w:r>
        <w:t>previsto</w:t>
      </w:r>
      <w:proofErr w:type="spellEnd"/>
      <w:r>
        <w:t xml:space="preserve"> no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artigo</w:t>
      </w:r>
      <w:proofErr w:type="spellEnd"/>
      <w:r>
        <w:t xml:space="preserve">. Ao </w:t>
      </w:r>
      <w:proofErr w:type="spellStart"/>
      <w:r>
        <w:t>decidir</w:t>
      </w:r>
      <w:proofErr w:type="spellEnd"/>
      <w:r>
        <w:t xml:space="preserve"> se </w:t>
      </w:r>
      <w:proofErr w:type="spellStart"/>
      <w:r>
        <w:t>aceita</w:t>
      </w:r>
      <w:proofErr w:type="spellEnd"/>
      <w:r>
        <w:t xml:space="preserve"> ou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</w:t>
      </w:r>
      <w:proofErr w:type="spellStart"/>
      <w:r>
        <w:t>nessas</w:t>
      </w:r>
      <w:proofErr w:type="spellEnd"/>
      <w:r>
        <w:t xml:space="preserve"> </w:t>
      </w:r>
      <w:proofErr w:type="spellStart"/>
      <w:r>
        <w:t>circunstâncias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ter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conta a </w:t>
      </w:r>
      <w:proofErr w:type="spellStart"/>
      <w:r>
        <w:t>necessidade</w:t>
      </w:r>
      <w:proofErr w:type="spellEnd"/>
      <w:r>
        <w:t xml:space="preserve"> de </w:t>
      </w:r>
      <w:proofErr w:type="spellStart"/>
      <w:r>
        <w:t>cumprir</w:t>
      </w:r>
      <w:proofErr w:type="spellEnd"/>
      <w:r>
        <w:t xml:space="preserve"> os </w:t>
      </w:r>
      <w:proofErr w:type="spellStart"/>
      <w:r>
        <w:t>requisitos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19.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5,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39B4672A" w14:textId="77777777" w:rsidR="00672A2B" w:rsidRDefault="00672A2B">
      <w:r>
        <w:t>3.</w:t>
      </w:r>
      <w:r>
        <w:tab/>
        <w:t xml:space="preserve">Os </w:t>
      </w:r>
      <w:proofErr w:type="spellStart"/>
      <w:r>
        <w:t>artigos</w:t>
      </w:r>
      <w:proofErr w:type="spellEnd"/>
      <w:r>
        <w:t> 7.</w:t>
      </w:r>
      <w:r>
        <w:rPr>
          <w:vertAlign w:val="superscript"/>
        </w:rPr>
        <w:t>o</w:t>
      </w:r>
      <w:r>
        <w:t>, 8.</w:t>
      </w:r>
      <w:r>
        <w:rPr>
          <w:vertAlign w:val="superscript"/>
        </w:rPr>
        <w:t>o</w:t>
      </w:r>
      <w:r>
        <w:t xml:space="preserve"> e 9.</w:t>
      </w:r>
      <w:r>
        <w:rPr>
          <w:vertAlign w:val="superscript"/>
        </w:rPr>
        <w:t>o</w:t>
      </w:r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aplicáveis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58E6926B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20.</w:t>
      </w:r>
      <w:r>
        <w:rPr>
          <w:vertAlign w:val="superscript"/>
        </w:rPr>
        <w:t>o</w:t>
      </w:r>
    </w:p>
    <w:p w14:paraId="208BFCBF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Procedimento</w:t>
      </w:r>
      <w:proofErr w:type="spellEnd"/>
      <w:r>
        <w:rPr>
          <w:b/>
          <w:bCs/>
        </w:rPr>
        <w:t xml:space="preserve"> para </w:t>
      </w:r>
      <w:proofErr w:type="spellStart"/>
      <w:r>
        <w:rPr>
          <w:b/>
          <w:bCs/>
        </w:rPr>
        <w:t>apresentação</w:t>
      </w:r>
      <w:proofErr w:type="spellEnd"/>
      <w:r>
        <w:rPr>
          <w:b/>
          <w:bCs/>
        </w:rPr>
        <w:t xml:space="preserve"> de </w:t>
      </w:r>
      <w:proofErr w:type="spellStart"/>
      <w:r>
        <w:rPr>
          <w:b/>
          <w:bCs/>
        </w:rPr>
        <w:t>compromissos</w:t>
      </w:r>
      <w:proofErr w:type="spellEnd"/>
    </w:p>
    <w:p w14:paraId="356BF81D" w14:textId="77777777" w:rsidR="00672A2B" w:rsidRDefault="00672A2B">
      <w:r>
        <w:t>1.</w:t>
      </w:r>
      <w:r>
        <w:tab/>
        <w:t xml:space="preserve">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pelas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apresentados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 e as </w:t>
      </w:r>
      <w:proofErr w:type="spellStart"/>
      <w:r>
        <w:t>instruções</w:t>
      </w:r>
      <w:proofErr w:type="spellEnd"/>
      <w:r>
        <w:t xml:space="preserve"> </w:t>
      </w:r>
      <w:proofErr w:type="spellStart"/>
      <w:r>
        <w:t>publicadas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envia o mais </w:t>
      </w:r>
      <w:proofErr w:type="spellStart"/>
      <w:r>
        <w:t>rapidamente</w:t>
      </w:r>
      <w:proofErr w:type="spellEnd"/>
      <w:r>
        <w:t xml:space="preserve"> </w:t>
      </w:r>
      <w:proofErr w:type="spellStart"/>
      <w:r>
        <w:t>possível</w:t>
      </w:r>
      <w:proofErr w:type="spellEnd"/>
      <w:r>
        <w:t xml:space="preserve"> esses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autoridades</w:t>
      </w:r>
      <w:proofErr w:type="spellEnd"/>
      <w:r>
        <w:t xml:space="preserve"> </w:t>
      </w:r>
      <w:proofErr w:type="spellStart"/>
      <w:r>
        <w:t>competentes</w:t>
      </w:r>
      <w:proofErr w:type="spellEnd"/>
      <w:r>
        <w:t xml:space="preserve"> dos </w:t>
      </w:r>
      <w:proofErr w:type="spellStart"/>
      <w:r>
        <w:t>Estados-Membros</w:t>
      </w:r>
      <w:proofErr w:type="spellEnd"/>
      <w:r>
        <w:t>.</w:t>
      </w:r>
    </w:p>
    <w:p w14:paraId="0A1A4A61" w14:textId="77777777" w:rsidR="00672A2B" w:rsidRDefault="00672A2B">
      <w:r>
        <w:t>2.</w:t>
      </w:r>
      <w:r>
        <w:tab/>
        <w:t xml:space="preserve">Para </w:t>
      </w:r>
      <w:proofErr w:type="spellStart"/>
      <w:r>
        <w:t>além</w:t>
      </w:r>
      <w:proofErr w:type="spellEnd"/>
      <w:r>
        <w:t xml:space="preserve"> dos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estabelecidos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</w:t>
      </w:r>
      <w:proofErr w:type="spellStart"/>
      <w:r>
        <w:t>devem</w:t>
      </w:r>
      <w:proofErr w:type="spellEnd"/>
      <w:r>
        <w:t xml:space="preserve">, ao </w:t>
      </w:r>
      <w:proofErr w:type="spellStart"/>
      <w:r>
        <w:t>mesmo</w:t>
      </w:r>
      <w:proofErr w:type="spellEnd"/>
      <w:r>
        <w:t xml:space="preserve"> tempo que </w:t>
      </w:r>
      <w:proofErr w:type="spellStart"/>
      <w:r>
        <w:t>propõem</w:t>
      </w:r>
      <w:proofErr w:type="spellEnd"/>
      <w:r>
        <w:t xml:space="preserve"> </w:t>
      </w:r>
      <w:proofErr w:type="spellStart"/>
      <w:r>
        <w:t>compromissos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apresentar</w:t>
      </w:r>
      <w:proofErr w:type="spellEnd"/>
      <w:r>
        <w:t xml:space="preserve">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exigidas</w:t>
      </w:r>
      <w:proofErr w:type="spellEnd"/>
      <w:r>
        <w:t xml:space="preserve"> pelo </w:t>
      </w:r>
      <w:proofErr w:type="spellStart"/>
      <w:r>
        <w:t>formulário</w:t>
      </w:r>
      <w:proofErr w:type="spellEnd"/>
      <w:r>
        <w:t xml:space="preserve"> RM constante do </w:t>
      </w:r>
      <w:proofErr w:type="spellStart"/>
      <w:r>
        <w:t>anexo</w:t>
      </w:r>
      <w:proofErr w:type="spellEnd"/>
      <w:r>
        <w:t xml:space="preserve"> IV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  <w:r>
        <w:t xml:space="preserve"> e com as </w:t>
      </w:r>
      <w:proofErr w:type="spellStart"/>
      <w:r>
        <w:t>instruções</w:t>
      </w:r>
      <w:proofErr w:type="spellEnd"/>
      <w:r>
        <w:t xml:space="preserve"> </w:t>
      </w:r>
      <w:proofErr w:type="spellStart"/>
      <w:r>
        <w:t>publicadas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.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apresentadas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exatas</w:t>
      </w:r>
      <w:proofErr w:type="spellEnd"/>
      <w:r>
        <w:t xml:space="preserve"> e </w:t>
      </w:r>
      <w:proofErr w:type="spellStart"/>
      <w:r>
        <w:t>completas</w:t>
      </w:r>
      <w:proofErr w:type="spellEnd"/>
      <w:r>
        <w:t>.</w:t>
      </w:r>
    </w:p>
    <w:p w14:paraId="2DA4168C" w14:textId="77777777" w:rsidR="00672A2B" w:rsidRDefault="00672A2B">
      <w:r>
        <w:t xml:space="preserve">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 </w:t>
      </w:r>
      <w:proofErr w:type="spellStart"/>
      <w:r>
        <w:t>aplica</w:t>
      </w:r>
      <w:proofErr w:type="spellEnd"/>
      <w:r>
        <w:t xml:space="preserve">-se </w:t>
      </w:r>
      <w:r>
        <w:rPr>
          <w:i/>
          <w:iCs/>
        </w:rPr>
        <w:t>mutatis mutandis</w:t>
      </w:r>
      <w:r>
        <w:t xml:space="preserve"> ao </w:t>
      </w:r>
      <w:proofErr w:type="spellStart"/>
      <w:r>
        <w:t>formulário</w:t>
      </w:r>
      <w:proofErr w:type="spellEnd"/>
      <w:r>
        <w:t xml:space="preserve"> RM que </w:t>
      </w:r>
      <w:proofErr w:type="spellStart"/>
      <w:r>
        <w:t>acompanha</w:t>
      </w:r>
      <w:proofErr w:type="spellEnd"/>
      <w:r>
        <w:t xml:space="preserve">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0B01D241" w14:textId="77777777" w:rsidR="00672A2B" w:rsidRDefault="00672A2B">
      <w:r>
        <w:t>3.</w:t>
      </w:r>
      <w:r>
        <w:tab/>
        <w:t xml:space="preserve">Na </w:t>
      </w:r>
      <w:proofErr w:type="spellStart"/>
      <w:r>
        <w:t>proposta</w:t>
      </w:r>
      <w:proofErr w:type="spellEnd"/>
      <w:r>
        <w:t xml:space="preserve"> de </w:t>
      </w:r>
      <w:proofErr w:type="spellStart"/>
      <w:r>
        <w:t>compromissos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simultaneamente</w:t>
      </w:r>
      <w:proofErr w:type="spellEnd"/>
      <w:r>
        <w:t xml:space="preserve"> </w:t>
      </w:r>
      <w:proofErr w:type="spellStart"/>
      <w:r>
        <w:t>identificar</w:t>
      </w:r>
      <w:proofErr w:type="spellEnd"/>
      <w:r>
        <w:t xml:space="preserve"> de forma </w:t>
      </w:r>
      <w:proofErr w:type="spellStart"/>
      <w:r>
        <w:t>clara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que </w:t>
      </w:r>
      <w:proofErr w:type="spellStart"/>
      <w:r>
        <w:t>considerem</w:t>
      </w:r>
      <w:proofErr w:type="spellEnd"/>
      <w:r>
        <w:t xml:space="preserve"> </w:t>
      </w:r>
      <w:proofErr w:type="spellStart"/>
      <w:r>
        <w:t>confidenciais</w:t>
      </w:r>
      <w:proofErr w:type="spellEnd"/>
      <w:r>
        <w:t xml:space="preserve">, </w:t>
      </w:r>
      <w:proofErr w:type="spellStart"/>
      <w:r>
        <w:t>apresentando</w:t>
      </w:r>
      <w:proofErr w:type="spellEnd"/>
      <w:r>
        <w:t xml:space="preserve"> a </w:t>
      </w:r>
      <w:proofErr w:type="spellStart"/>
      <w:r>
        <w:t>respetiva</w:t>
      </w:r>
      <w:proofErr w:type="spellEnd"/>
      <w:r>
        <w:t xml:space="preserve"> </w:t>
      </w:r>
      <w:proofErr w:type="spellStart"/>
      <w:r>
        <w:t>justificação</w:t>
      </w:r>
      <w:proofErr w:type="spellEnd"/>
      <w:r>
        <w:t xml:space="preserve">, e </w:t>
      </w:r>
      <w:proofErr w:type="spellStart"/>
      <w:r>
        <w:t>fornecer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separado</w:t>
      </w:r>
      <w:proofErr w:type="spellEnd"/>
      <w:r>
        <w:t>.</w:t>
      </w:r>
    </w:p>
    <w:p w14:paraId="5FEBAF79" w14:textId="77777777" w:rsidR="00672A2B" w:rsidRDefault="00672A2B">
      <w:r>
        <w:t>4.</w:t>
      </w:r>
      <w:r>
        <w:tab/>
        <w:t xml:space="preserve">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assinados</w:t>
      </w:r>
      <w:proofErr w:type="spellEnd"/>
      <w:r>
        <w:t xml:space="preserve"> pelas partes </w:t>
      </w:r>
      <w:proofErr w:type="spellStart"/>
      <w:r>
        <w:t>notificantes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a quem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imponham</w:t>
      </w:r>
      <w:proofErr w:type="spellEnd"/>
      <w:r>
        <w:t xml:space="preserve"> </w:t>
      </w:r>
      <w:proofErr w:type="spellStart"/>
      <w:r>
        <w:t>obrigações</w:t>
      </w:r>
      <w:proofErr w:type="spellEnd"/>
      <w:r>
        <w:t>.</w:t>
      </w:r>
    </w:p>
    <w:p w14:paraId="6FB7A712" w14:textId="77777777" w:rsidR="00672A2B" w:rsidRDefault="00672A2B">
      <w:r>
        <w:t>5.</w:t>
      </w:r>
      <w:r>
        <w:tab/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publicada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demora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</w:t>
      </w:r>
      <w:proofErr w:type="spellStart"/>
      <w:r>
        <w:t>Direção</w:t>
      </w:r>
      <w:proofErr w:type="spellEnd"/>
      <w:r>
        <w:t xml:space="preserve">-Geral da </w:t>
      </w:r>
      <w:proofErr w:type="spellStart"/>
      <w:r>
        <w:t>Concorrência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,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adoção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139/2004. Para o </w:t>
      </w:r>
      <w:proofErr w:type="spellStart"/>
      <w:r>
        <w:t>efeito</w:t>
      </w:r>
      <w:proofErr w:type="spellEnd"/>
      <w:r>
        <w:t xml:space="preserve">, as partes </w:t>
      </w:r>
      <w:proofErr w:type="spellStart"/>
      <w:r>
        <w:t>notificantes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versão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de </w:t>
      </w:r>
      <w:proofErr w:type="spellStart"/>
      <w:r>
        <w:t>cinco</w:t>
      </w:r>
      <w:proofErr w:type="spellEnd"/>
      <w:r>
        <w:t xml:space="preserve">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úteis</w:t>
      </w:r>
      <w:proofErr w:type="spellEnd"/>
      <w:r>
        <w:t xml:space="preserve"> a </w:t>
      </w:r>
      <w:proofErr w:type="spellStart"/>
      <w:r>
        <w:t>contar</w:t>
      </w:r>
      <w:proofErr w:type="spellEnd"/>
      <w:r>
        <w:t xml:space="preserve"> da </w:t>
      </w:r>
      <w:proofErr w:type="spellStart"/>
      <w:r>
        <w:t>adoção</w:t>
      </w:r>
      <w:proofErr w:type="spellEnd"/>
      <w:r>
        <w:t xml:space="preserve"> da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139/2004.</w:t>
      </w:r>
    </w:p>
    <w:p w14:paraId="73914FE0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21.</w:t>
      </w:r>
      <w:r>
        <w:rPr>
          <w:vertAlign w:val="superscript"/>
        </w:rPr>
        <w:t>o</w:t>
      </w:r>
    </w:p>
    <w:p w14:paraId="28B24BC6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Administradores</w:t>
      </w:r>
      <w:proofErr w:type="spellEnd"/>
    </w:p>
    <w:p w14:paraId="5B11A719" w14:textId="77777777" w:rsidR="00672A2B" w:rsidRDefault="00672A2B">
      <w:r>
        <w:t>1.</w:t>
      </w:r>
      <w:r>
        <w:tab/>
        <w:t xml:space="preserve">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pelas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causa,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139/2004,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incluir</w:t>
      </w:r>
      <w:proofErr w:type="spellEnd"/>
      <w:r>
        <w:t xml:space="preserve">, a </w:t>
      </w:r>
      <w:proofErr w:type="spellStart"/>
      <w:r>
        <w:t>expensas</w:t>
      </w:r>
      <w:proofErr w:type="spellEnd"/>
      <w:r>
        <w:t xml:space="preserve"> </w:t>
      </w:r>
      <w:proofErr w:type="spellStart"/>
      <w:r>
        <w:t>próprias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causa, a </w:t>
      </w:r>
      <w:proofErr w:type="spellStart"/>
      <w:r>
        <w:t>nomeação</w:t>
      </w:r>
      <w:proofErr w:type="spellEnd"/>
      <w:r>
        <w:t xml:space="preserve"> de um ou mais </w:t>
      </w:r>
      <w:proofErr w:type="spellStart"/>
      <w:r>
        <w:t>administradores</w:t>
      </w:r>
      <w:proofErr w:type="spellEnd"/>
      <w:r>
        <w:t xml:space="preserve"> </w:t>
      </w:r>
      <w:proofErr w:type="spellStart"/>
      <w:r>
        <w:t>independentes</w:t>
      </w:r>
      <w:proofErr w:type="spellEnd"/>
      <w:r>
        <w:t xml:space="preserve"> para </w:t>
      </w:r>
      <w:proofErr w:type="spellStart"/>
      <w:r>
        <w:t>assistirem</w:t>
      </w:r>
      <w:proofErr w:type="spellEnd"/>
      <w:r>
        <w:t xml:space="preserve"> a </w:t>
      </w:r>
      <w:proofErr w:type="spellStart"/>
      <w:r>
        <w:t>Comissão</w:t>
      </w:r>
      <w:proofErr w:type="spellEnd"/>
      <w:r>
        <w:t xml:space="preserve"> no </w:t>
      </w:r>
      <w:proofErr w:type="spellStart"/>
      <w:r>
        <w:t>controlo</w:t>
      </w:r>
      <w:proofErr w:type="spellEnd"/>
      <w:r>
        <w:t xml:space="preserve"> do </w:t>
      </w:r>
      <w:proofErr w:type="spellStart"/>
      <w:r>
        <w:t>cumprimento</w:t>
      </w:r>
      <w:proofErr w:type="spellEnd"/>
      <w:r>
        <w:t xml:space="preserve"> pelas partes dos </w:t>
      </w:r>
      <w:proofErr w:type="spellStart"/>
      <w:r>
        <w:t>compromissos</w:t>
      </w:r>
      <w:proofErr w:type="spellEnd"/>
      <w:r>
        <w:t xml:space="preserve"> ou para os </w:t>
      </w:r>
      <w:proofErr w:type="spellStart"/>
      <w:r>
        <w:t>executarem</w:t>
      </w:r>
      <w:proofErr w:type="spellEnd"/>
      <w:r>
        <w:t xml:space="preserve">. Os </w:t>
      </w:r>
      <w:proofErr w:type="spellStart"/>
      <w:r>
        <w:t>administradores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nomeados</w:t>
      </w:r>
      <w:proofErr w:type="spellEnd"/>
      <w:r>
        <w:t xml:space="preserve"> pelas partes,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aprovação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, ou pela </w:t>
      </w:r>
      <w:proofErr w:type="spellStart"/>
      <w:r>
        <w:t>Comissão</w:t>
      </w:r>
      <w:proofErr w:type="spellEnd"/>
      <w:r>
        <w:t xml:space="preserve">. Os </w:t>
      </w:r>
      <w:proofErr w:type="spellStart"/>
      <w:r>
        <w:t>administradores</w:t>
      </w:r>
      <w:proofErr w:type="spellEnd"/>
      <w:r>
        <w:t xml:space="preserve"> </w:t>
      </w:r>
      <w:proofErr w:type="spellStart"/>
      <w:r>
        <w:t>executam</w:t>
      </w:r>
      <w:proofErr w:type="spellEnd"/>
      <w:r>
        <w:t xml:space="preserve"> as suas </w:t>
      </w:r>
      <w:proofErr w:type="spellStart"/>
      <w:r>
        <w:t>tarefas</w:t>
      </w:r>
      <w:proofErr w:type="spellEnd"/>
      <w:r>
        <w:t xml:space="preserve"> </w:t>
      </w:r>
      <w:proofErr w:type="spellStart"/>
      <w:r>
        <w:t>sob</w:t>
      </w:r>
      <w:proofErr w:type="spellEnd"/>
      <w:r>
        <w:t xml:space="preserve"> a </w:t>
      </w:r>
      <w:proofErr w:type="spellStart"/>
      <w:r>
        <w:t>supervisão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>.</w:t>
      </w:r>
    </w:p>
    <w:p w14:paraId="4F443E73" w14:textId="77777777" w:rsidR="00672A2B" w:rsidRDefault="00672A2B">
      <w:r>
        <w:t>2.</w:t>
      </w:r>
      <w:r>
        <w:tab/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anexar</w:t>
      </w:r>
      <w:proofErr w:type="spellEnd"/>
      <w:r>
        <w:t xml:space="preserve"> à sua </w:t>
      </w:r>
      <w:proofErr w:type="spellStart"/>
      <w:r>
        <w:t>decisão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</w:t>
      </w:r>
      <w:proofErr w:type="spellStart"/>
      <w:r>
        <w:t>condições</w:t>
      </w:r>
      <w:proofErr w:type="spellEnd"/>
      <w:r>
        <w:t xml:space="preserve"> ou </w:t>
      </w:r>
      <w:proofErr w:type="spellStart"/>
      <w:r>
        <w:t>obrigações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com os </w:t>
      </w:r>
      <w:proofErr w:type="spellStart"/>
      <w:r>
        <w:t>administradores</w:t>
      </w:r>
      <w:proofErr w:type="spellEnd"/>
      <w:r>
        <w:t xml:space="preserve"> a que se </w:t>
      </w:r>
      <w:proofErr w:type="spellStart"/>
      <w:r>
        <w:t>refere</w:t>
      </w:r>
      <w:proofErr w:type="spellEnd"/>
      <w:r>
        <w:t xml:space="preserve"> 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1.</w:t>
      </w:r>
    </w:p>
    <w:p w14:paraId="081CAFDA" w14:textId="77777777" w:rsidR="00672A2B" w:rsidRDefault="00672A2B">
      <w:pPr>
        <w:pStyle w:val="SectionTitle"/>
      </w:pPr>
      <w:r>
        <w:t>CAPÍTULO VII</w:t>
      </w:r>
    </w:p>
    <w:p w14:paraId="4F92EB27" w14:textId="77777777" w:rsidR="00672A2B" w:rsidRDefault="00672A2B">
      <w:pPr>
        <w:pStyle w:val="SectionTitle"/>
      </w:pPr>
      <w:r>
        <w:rPr>
          <w:i/>
          <w:iCs/>
        </w:rPr>
        <w:t>DISPOSIÇÕES DIVERSAS</w:t>
      </w:r>
    </w:p>
    <w:p w14:paraId="52541068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22.</w:t>
      </w:r>
      <w:r>
        <w:rPr>
          <w:vertAlign w:val="superscript"/>
        </w:rPr>
        <w:t>o</w:t>
      </w:r>
    </w:p>
    <w:p w14:paraId="7E064C6E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Envio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assinatura</w:t>
      </w:r>
      <w:proofErr w:type="spellEnd"/>
      <w:r>
        <w:rPr>
          <w:b/>
          <w:bCs/>
        </w:rPr>
        <w:t xml:space="preserve"> dos </w:t>
      </w:r>
      <w:proofErr w:type="spellStart"/>
      <w:r>
        <w:rPr>
          <w:b/>
          <w:bCs/>
        </w:rPr>
        <w:t>documentos</w:t>
      </w:r>
      <w:proofErr w:type="spellEnd"/>
    </w:p>
    <w:p w14:paraId="52AF1251" w14:textId="77777777" w:rsidR="00672A2B" w:rsidRDefault="00672A2B">
      <w:r>
        <w:t>1.</w:t>
      </w:r>
      <w:r>
        <w:tab/>
        <w:t xml:space="preserve">O </w:t>
      </w:r>
      <w:proofErr w:type="spellStart"/>
      <w:r>
        <w:t>envio</w:t>
      </w:r>
      <w:proofErr w:type="spellEnd"/>
      <w:r>
        <w:t xml:space="preserve"> de </w:t>
      </w:r>
      <w:proofErr w:type="spellStart"/>
      <w:r>
        <w:t>documentos</w:t>
      </w:r>
      <w:proofErr w:type="spellEnd"/>
      <w:r>
        <w:t xml:space="preserve"> de e para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efetua</w:t>
      </w:r>
      <w:proofErr w:type="spellEnd"/>
      <w:r>
        <w:t xml:space="preserve">-se </w:t>
      </w:r>
      <w:proofErr w:type="spellStart"/>
      <w:r>
        <w:t>através</w:t>
      </w:r>
      <w:proofErr w:type="spellEnd"/>
      <w:r>
        <w:t xml:space="preserve"> de </w:t>
      </w:r>
      <w:proofErr w:type="spellStart"/>
      <w:r>
        <w:t>meios</w:t>
      </w:r>
      <w:proofErr w:type="spellEnd"/>
      <w:r>
        <w:t xml:space="preserve"> </w:t>
      </w:r>
      <w:proofErr w:type="spellStart"/>
      <w:r>
        <w:t>digitais</w:t>
      </w:r>
      <w:proofErr w:type="spellEnd"/>
      <w:r>
        <w:t xml:space="preserve">, </w:t>
      </w:r>
      <w:proofErr w:type="spellStart"/>
      <w:r>
        <w:t>exceto</w:t>
      </w:r>
      <w:proofErr w:type="spellEnd"/>
      <w:r>
        <w:t xml:space="preserve"> se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permitir</w:t>
      </w:r>
      <w:proofErr w:type="spellEnd"/>
      <w:r>
        <w:t xml:space="preserve"> </w:t>
      </w:r>
      <w:proofErr w:type="spellStart"/>
      <w:r>
        <w:t>excecionalmente</w:t>
      </w:r>
      <w:proofErr w:type="spellEnd"/>
      <w:r>
        <w:t xml:space="preserve"> que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meios</w:t>
      </w:r>
      <w:proofErr w:type="spellEnd"/>
      <w:r>
        <w:t xml:space="preserve"> </w:t>
      </w:r>
      <w:proofErr w:type="spellStart"/>
      <w:r>
        <w:t>identificados</w:t>
      </w:r>
      <w:proofErr w:type="spellEnd"/>
      <w:r>
        <w:t xml:space="preserve"> nos </w:t>
      </w:r>
      <w:proofErr w:type="spellStart"/>
      <w:proofErr w:type="gramStart"/>
      <w:r>
        <w:t>n.</w:t>
      </w:r>
      <w:r>
        <w:rPr>
          <w:vertAlign w:val="superscript"/>
        </w:rPr>
        <w:t>os</w:t>
      </w:r>
      <w:proofErr w:type="spellEnd"/>
      <w:proofErr w:type="gramEnd"/>
      <w:r>
        <w:t xml:space="preserve"> 6 e 7.</w:t>
      </w:r>
    </w:p>
    <w:p w14:paraId="215E9F18" w14:textId="77777777" w:rsidR="00672A2B" w:rsidRDefault="00672A2B">
      <w:r>
        <w:t>2.</w:t>
      </w:r>
      <w:r>
        <w:tab/>
      </w:r>
      <w:proofErr w:type="spellStart"/>
      <w:r>
        <w:t>Caso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necessária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assinatura</w:t>
      </w:r>
      <w:proofErr w:type="spellEnd"/>
      <w:r>
        <w:t xml:space="preserve">, 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</w:t>
      </w:r>
      <w:proofErr w:type="spellStart"/>
      <w:r>
        <w:t>eletronicamente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assinados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, pelo </w:t>
      </w:r>
      <w:proofErr w:type="spellStart"/>
      <w:r>
        <w:t>menos</w:t>
      </w:r>
      <w:proofErr w:type="spellEnd"/>
      <w:r>
        <w:t xml:space="preserve">, </w:t>
      </w:r>
      <w:proofErr w:type="spellStart"/>
      <w:r>
        <w:t>uma</w:t>
      </w:r>
      <w:proofErr w:type="spellEnd"/>
      <w:r>
        <w:t xml:space="preserve"> </w:t>
      </w:r>
      <w:proofErr w:type="spellStart"/>
      <w:r>
        <w:t>assinatura</w:t>
      </w:r>
      <w:proofErr w:type="spellEnd"/>
      <w:r>
        <w:t xml:space="preserve"> </w:t>
      </w:r>
      <w:proofErr w:type="spellStart"/>
      <w:r>
        <w:t>eletrónica</w:t>
      </w:r>
      <w:proofErr w:type="spellEnd"/>
      <w:r>
        <w:t xml:space="preserve"> </w:t>
      </w:r>
      <w:proofErr w:type="spellStart"/>
      <w:r>
        <w:t>qualificada</w:t>
      </w:r>
      <w:proofErr w:type="spellEnd"/>
      <w:r>
        <w:t xml:space="preserve"> (QES) conforme com os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dispostos</w:t>
      </w:r>
      <w:proofErr w:type="spellEnd"/>
      <w:r>
        <w:t xml:space="preserve"> no </w:t>
      </w:r>
      <w:proofErr w:type="spellStart"/>
      <w:r>
        <w:t>Regulamento</w:t>
      </w:r>
      <w:proofErr w:type="spellEnd"/>
      <w:r>
        <w:t xml:space="preserve"> (UE)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910/2014 </w:t>
      </w:r>
      <w:proofErr w:type="gramStart"/>
      <w:r>
        <w:t>(«</w:t>
      </w:r>
      <w:proofErr w:type="spellStart"/>
      <w:r>
        <w:t>Regulamento</w:t>
      </w:r>
      <w:proofErr w:type="spellEnd"/>
      <w:proofErr w:type="gramEnd"/>
      <w:r>
        <w:t xml:space="preserve"> </w:t>
      </w:r>
      <w:proofErr w:type="spellStart"/>
      <w:r>
        <w:t>eIDAS</w:t>
      </w:r>
      <w:proofErr w:type="spellEnd"/>
      <w:r>
        <w:t>»)</w:t>
      </w:r>
      <w:r>
        <w:rPr>
          <w:rStyle w:val="FootnoteReference"/>
        </w:rPr>
        <w:footnoteReference w:id="1"/>
      </w:r>
      <w:r>
        <w:t xml:space="preserve"> e suas </w:t>
      </w:r>
      <w:proofErr w:type="spellStart"/>
      <w:r>
        <w:t>futuras</w:t>
      </w:r>
      <w:proofErr w:type="spellEnd"/>
      <w:r>
        <w:t xml:space="preserve"> </w:t>
      </w:r>
      <w:proofErr w:type="spellStart"/>
      <w:r>
        <w:t>alterações</w:t>
      </w:r>
      <w:proofErr w:type="spellEnd"/>
      <w:r>
        <w:t>.</w:t>
      </w:r>
    </w:p>
    <w:p w14:paraId="460A2440" w14:textId="77777777" w:rsidR="00672A2B" w:rsidRDefault="00672A2B">
      <w:r>
        <w:t>3.</w:t>
      </w:r>
      <w:r>
        <w:tab/>
        <w:t xml:space="preserve">As </w:t>
      </w:r>
      <w:proofErr w:type="spellStart"/>
      <w:r>
        <w:t>especificações</w:t>
      </w:r>
      <w:proofErr w:type="spellEnd"/>
      <w:r>
        <w:t xml:space="preserve"> </w:t>
      </w:r>
      <w:proofErr w:type="spellStart"/>
      <w:r>
        <w:t>técnicas</w:t>
      </w:r>
      <w:proofErr w:type="spellEnd"/>
      <w:r>
        <w:t xml:space="preserve"> </w:t>
      </w:r>
      <w:proofErr w:type="spellStart"/>
      <w:r>
        <w:t>pormenorizadas</w:t>
      </w:r>
      <w:proofErr w:type="spellEnd"/>
      <w:r>
        <w:t xml:space="preserve"> </w:t>
      </w:r>
      <w:proofErr w:type="spellStart"/>
      <w:r>
        <w:t>relativas</w:t>
      </w:r>
      <w:proofErr w:type="spellEnd"/>
      <w:r>
        <w:t xml:space="preserve"> aos </w:t>
      </w:r>
      <w:proofErr w:type="spellStart"/>
      <w:r>
        <w:t>meios</w:t>
      </w:r>
      <w:proofErr w:type="spellEnd"/>
      <w:r>
        <w:t xml:space="preserve"> de </w:t>
      </w:r>
      <w:proofErr w:type="spellStart"/>
      <w:r>
        <w:t>envio</w:t>
      </w:r>
      <w:proofErr w:type="spellEnd"/>
      <w:r>
        <w:t xml:space="preserve"> e </w:t>
      </w:r>
      <w:proofErr w:type="spellStart"/>
      <w:r>
        <w:t>assinatura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publicadas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 e </w:t>
      </w:r>
      <w:proofErr w:type="spellStart"/>
      <w:r>
        <w:t>disponibilizadas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</w:t>
      </w:r>
      <w:proofErr w:type="spellStart"/>
      <w:r>
        <w:t>Direção</w:t>
      </w:r>
      <w:proofErr w:type="spellEnd"/>
      <w:r>
        <w:t xml:space="preserve">-Geral da </w:t>
      </w:r>
      <w:proofErr w:type="spellStart"/>
      <w:r>
        <w:t>Concorrência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>.</w:t>
      </w:r>
    </w:p>
    <w:p w14:paraId="0E1D7E80" w14:textId="77777777" w:rsidR="00672A2B" w:rsidRDefault="00672A2B">
      <w:r>
        <w:t>4.</w:t>
      </w:r>
      <w:r>
        <w:tab/>
        <w:t xml:space="preserve">Com </w:t>
      </w:r>
      <w:proofErr w:type="spellStart"/>
      <w:r>
        <w:t>exceção</w:t>
      </w:r>
      <w:proofErr w:type="spellEnd"/>
      <w:r>
        <w:t xml:space="preserve"> dos </w:t>
      </w:r>
      <w:proofErr w:type="spellStart"/>
      <w:r>
        <w:t>formulários</w:t>
      </w:r>
      <w:proofErr w:type="spellEnd"/>
      <w:r>
        <w:t xml:space="preserve"> </w:t>
      </w:r>
      <w:proofErr w:type="spellStart"/>
      <w:r>
        <w:t>incluídos</w:t>
      </w:r>
      <w:proofErr w:type="spellEnd"/>
      <w:r>
        <w:t xml:space="preserve"> nos </w:t>
      </w:r>
      <w:proofErr w:type="spellStart"/>
      <w:r>
        <w:t>anexos</w:t>
      </w:r>
      <w:proofErr w:type="spellEnd"/>
      <w:r>
        <w:t xml:space="preserve"> I, II, e III,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</w:t>
      </w:r>
      <w:proofErr w:type="spellStart"/>
      <w:r>
        <w:t>eletrónica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no dia </w:t>
      </w:r>
      <w:proofErr w:type="spellStart"/>
      <w:r>
        <w:t>em</w:t>
      </w:r>
      <w:proofErr w:type="spellEnd"/>
      <w:r>
        <w:t xml:space="preserve"> que </w:t>
      </w:r>
      <w:proofErr w:type="spellStart"/>
      <w:r>
        <w:t>foram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, </w:t>
      </w:r>
      <w:proofErr w:type="spellStart"/>
      <w:r>
        <w:t>desde</w:t>
      </w:r>
      <w:proofErr w:type="spellEnd"/>
      <w:r>
        <w:t xml:space="preserve"> que um aviso de </w:t>
      </w:r>
      <w:proofErr w:type="spellStart"/>
      <w:r>
        <w:t>receção</w:t>
      </w:r>
      <w:proofErr w:type="spellEnd"/>
      <w:r>
        <w:t xml:space="preserve"> </w:t>
      </w:r>
      <w:proofErr w:type="spellStart"/>
      <w:r>
        <w:t>automático</w:t>
      </w:r>
      <w:proofErr w:type="spellEnd"/>
      <w:r>
        <w:t xml:space="preserve"> </w:t>
      </w:r>
      <w:proofErr w:type="spellStart"/>
      <w:r>
        <w:t>demonstre</w:t>
      </w:r>
      <w:proofErr w:type="spellEnd"/>
      <w:r>
        <w:t xml:space="preserve"> no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carimbo</w:t>
      </w:r>
      <w:proofErr w:type="spellEnd"/>
      <w:r>
        <w:t xml:space="preserve"> temporal que </w:t>
      </w:r>
      <w:proofErr w:type="spellStart"/>
      <w:r>
        <w:t>foram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</w:t>
      </w:r>
      <w:proofErr w:type="spellStart"/>
      <w:r>
        <w:t>nesse</w:t>
      </w:r>
      <w:proofErr w:type="spellEnd"/>
      <w:r>
        <w:t xml:space="preserve"> dia. Os </w:t>
      </w:r>
      <w:proofErr w:type="spellStart"/>
      <w:r>
        <w:t>formulários</w:t>
      </w:r>
      <w:proofErr w:type="spellEnd"/>
      <w:r>
        <w:t xml:space="preserve"> </w:t>
      </w:r>
      <w:proofErr w:type="spellStart"/>
      <w:r>
        <w:t>incluídos</w:t>
      </w:r>
      <w:proofErr w:type="spellEnd"/>
      <w:r>
        <w:t xml:space="preserve"> nos </w:t>
      </w:r>
      <w:proofErr w:type="spellStart"/>
      <w:r>
        <w:t>anexos</w:t>
      </w:r>
      <w:proofErr w:type="spellEnd"/>
      <w:r>
        <w:t xml:space="preserve"> I, II, e III </w:t>
      </w:r>
      <w:proofErr w:type="spellStart"/>
      <w:r>
        <w:t>enviados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</w:t>
      </w:r>
      <w:proofErr w:type="spellStart"/>
      <w:r>
        <w:t>eletrónica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no dia </w:t>
      </w:r>
      <w:proofErr w:type="spellStart"/>
      <w:r>
        <w:t>em</w:t>
      </w:r>
      <w:proofErr w:type="spellEnd"/>
      <w:r>
        <w:t xml:space="preserve"> que </w:t>
      </w:r>
      <w:proofErr w:type="spellStart"/>
      <w:r>
        <w:t>foram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, </w:t>
      </w:r>
      <w:proofErr w:type="spellStart"/>
      <w:r>
        <w:t>desde</w:t>
      </w:r>
      <w:proofErr w:type="spellEnd"/>
      <w:r>
        <w:t xml:space="preserve"> que um aviso de </w:t>
      </w:r>
      <w:proofErr w:type="spellStart"/>
      <w:r>
        <w:t>receção</w:t>
      </w:r>
      <w:proofErr w:type="spellEnd"/>
      <w:r>
        <w:t xml:space="preserve"> </w:t>
      </w:r>
      <w:proofErr w:type="spellStart"/>
      <w:r>
        <w:t>automático</w:t>
      </w:r>
      <w:proofErr w:type="spellEnd"/>
      <w:r>
        <w:t xml:space="preserve"> </w:t>
      </w:r>
      <w:proofErr w:type="spellStart"/>
      <w:r>
        <w:t>demonstre</w:t>
      </w:r>
      <w:proofErr w:type="spellEnd"/>
      <w:r>
        <w:t xml:space="preserve"> no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carimbo</w:t>
      </w:r>
      <w:proofErr w:type="spellEnd"/>
      <w:r>
        <w:t xml:space="preserve"> temporal que </w:t>
      </w:r>
      <w:proofErr w:type="spellStart"/>
      <w:r>
        <w:t>foram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</w:t>
      </w:r>
      <w:proofErr w:type="spellStart"/>
      <w:r>
        <w:t>nesse</w:t>
      </w:r>
      <w:proofErr w:type="spellEnd"/>
      <w:r>
        <w:t xml:space="preserve"> dia, antes ou </w:t>
      </w:r>
      <w:proofErr w:type="spellStart"/>
      <w:r>
        <w:t>durante</w:t>
      </w:r>
      <w:proofErr w:type="spellEnd"/>
      <w:r>
        <w:t xml:space="preserve"> o </w:t>
      </w:r>
      <w:proofErr w:type="spellStart"/>
      <w:r>
        <w:t>horário</w:t>
      </w:r>
      <w:proofErr w:type="spellEnd"/>
      <w:r>
        <w:t xml:space="preserve"> de </w:t>
      </w:r>
      <w:proofErr w:type="spellStart"/>
      <w:r>
        <w:t>funcionamento</w:t>
      </w:r>
      <w:proofErr w:type="spellEnd"/>
      <w:r>
        <w:t xml:space="preserve"> </w:t>
      </w:r>
      <w:proofErr w:type="spellStart"/>
      <w:r>
        <w:t>indicado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DG </w:t>
      </w:r>
      <w:proofErr w:type="spellStart"/>
      <w:r>
        <w:t>Concorrência</w:t>
      </w:r>
      <w:proofErr w:type="spellEnd"/>
      <w:r>
        <w:t xml:space="preserve">. Os </w:t>
      </w:r>
      <w:proofErr w:type="spellStart"/>
      <w:r>
        <w:t>formulários</w:t>
      </w:r>
      <w:proofErr w:type="spellEnd"/>
      <w:r>
        <w:t xml:space="preserve"> </w:t>
      </w:r>
      <w:proofErr w:type="spellStart"/>
      <w:r>
        <w:t>incluídos</w:t>
      </w:r>
      <w:proofErr w:type="spellEnd"/>
      <w:r>
        <w:t xml:space="preserve"> nos </w:t>
      </w:r>
      <w:proofErr w:type="spellStart"/>
      <w:r>
        <w:t>anexos</w:t>
      </w:r>
      <w:proofErr w:type="spellEnd"/>
      <w:r>
        <w:t xml:space="preserve"> I, II, e III </w:t>
      </w:r>
      <w:proofErr w:type="spellStart"/>
      <w:r>
        <w:t>enviados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</w:t>
      </w:r>
      <w:proofErr w:type="spellStart"/>
      <w:r>
        <w:t>eletrónica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após</w:t>
      </w:r>
      <w:proofErr w:type="spellEnd"/>
      <w:r>
        <w:t xml:space="preserve"> o </w:t>
      </w:r>
      <w:proofErr w:type="spellStart"/>
      <w:r>
        <w:t>horário</w:t>
      </w:r>
      <w:proofErr w:type="spellEnd"/>
      <w:r>
        <w:t xml:space="preserve"> de </w:t>
      </w:r>
      <w:proofErr w:type="spellStart"/>
      <w:r>
        <w:t>funcionamento</w:t>
      </w:r>
      <w:proofErr w:type="spellEnd"/>
      <w:r>
        <w:t xml:space="preserve"> </w:t>
      </w:r>
      <w:proofErr w:type="spellStart"/>
      <w:r>
        <w:t>indicado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DG </w:t>
      </w:r>
      <w:proofErr w:type="spellStart"/>
      <w:r>
        <w:t>Concorrência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no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seguinte</w:t>
      </w:r>
      <w:proofErr w:type="spellEnd"/>
      <w:r>
        <w:t xml:space="preserve">.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</w:t>
      </w:r>
      <w:proofErr w:type="spellStart"/>
      <w:r>
        <w:t>eletrónica</w:t>
      </w:r>
      <w:proofErr w:type="spellEnd"/>
      <w:r>
        <w:t xml:space="preserve"> fora de um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no dia </w:t>
      </w:r>
      <w:proofErr w:type="spellStart"/>
      <w:r>
        <w:t>útil</w:t>
      </w:r>
      <w:proofErr w:type="spellEnd"/>
      <w:r>
        <w:t xml:space="preserve"> </w:t>
      </w:r>
      <w:proofErr w:type="spellStart"/>
      <w:r>
        <w:t>seguinte</w:t>
      </w:r>
      <w:proofErr w:type="spellEnd"/>
      <w:r>
        <w:t>.</w:t>
      </w:r>
    </w:p>
    <w:p w14:paraId="1C8AA069" w14:textId="77777777" w:rsidR="00672A2B" w:rsidRDefault="00672A2B">
      <w:r>
        <w:t>5.</w:t>
      </w:r>
      <w:r>
        <w:tab/>
        <w:t xml:space="preserve">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via </w:t>
      </w:r>
      <w:proofErr w:type="spellStart"/>
      <w:r>
        <w:t>eletrónica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se os </w:t>
      </w:r>
      <w:proofErr w:type="spellStart"/>
      <w:r>
        <w:t>documentos</w:t>
      </w:r>
      <w:proofErr w:type="spellEnd"/>
      <w:r>
        <w:t xml:space="preserve"> ou parte </w:t>
      </w:r>
      <w:proofErr w:type="spellStart"/>
      <w:proofErr w:type="gramStart"/>
      <w:r>
        <w:t>deles</w:t>
      </w:r>
      <w:proofErr w:type="spellEnd"/>
      <w:r>
        <w:t>:</w:t>
      </w:r>
      <w:proofErr w:type="gramEnd"/>
    </w:p>
    <w:p w14:paraId="0D38A08F" w14:textId="77777777" w:rsidR="00672A2B" w:rsidRDefault="00672A2B">
      <w:pPr>
        <w:pStyle w:val="Point0"/>
      </w:pPr>
      <w:r>
        <w:tab/>
        <w:t>a)</w:t>
      </w:r>
      <w:r>
        <w:tab/>
        <w:t xml:space="preserve">Forem </w:t>
      </w:r>
      <w:proofErr w:type="spellStart"/>
      <w:r>
        <w:t>inutilizáveis</w:t>
      </w:r>
      <w:proofErr w:type="spellEnd"/>
      <w:r>
        <w:t xml:space="preserve"> (</w:t>
      </w:r>
      <w:proofErr w:type="spellStart"/>
      <w:r>
        <w:t>corrompidos</w:t>
      </w:r>
      <w:proofErr w:type="spellEnd"/>
      <w:proofErr w:type="gramStart"/>
      <w:r>
        <w:t>);</w:t>
      </w:r>
      <w:proofErr w:type="gramEnd"/>
    </w:p>
    <w:p w14:paraId="50743B35" w14:textId="77777777" w:rsidR="00672A2B" w:rsidRDefault="00672A2B">
      <w:pPr>
        <w:pStyle w:val="Point0"/>
      </w:pPr>
      <w:r>
        <w:tab/>
        <w:t>b)</w:t>
      </w:r>
      <w:r>
        <w:tab/>
      </w:r>
      <w:proofErr w:type="spellStart"/>
      <w:r>
        <w:t>Contiverem</w:t>
      </w:r>
      <w:proofErr w:type="spellEnd"/>
      <w:r>
        <w:t xml:space="preserve"> </w:t>
      </w:r>
      <w:proofErr w:type="spellStart"/>
      <w:r>
        <w:t>vírus</w:t>
      </w:r>
      <w:proofErr w:type="spellEnd"/>
      <w:r>
        <w:t xml:space="preserve">, </w:t>
      </w:r>
      <w:r>
        <w:rPr>
          <w:i/>
          <w:iCs/>
        </w:rPr>
        <w:t>malware</w:t>
      </w:r>
      <w:r>
        <w:t xml:space="preserve"> ou outras </w:t>
      </w:r>
      <w:proofErr w:type="spellStart"/>
      <w:proofErr w:type="gramStart"/>
      <w:r>
        <w:t>ameaças</w:t>
      </w:r>
      <w:proofErr w:type="spellEnd"/>
      <w:r>
        <w:t>;</w:t>
      </w:r>
      <w:proofErr w:type="gramEnd"/>
    </w:p>
    <w:p w14:paraId="16102F02" w14:textId="77777777" w:rsidR="00672A2B" w:rsidRDefault="00672A2B">
      <w:pPr>
        <w:pStyle w:val="Point0"/>
      </w:pPr>
      <w:r>
        <w:tab/>
        <w:t>c)</w:t>
      </w:r>
      <w:r>
        <w:tab/>
      </w:r>
      <w:proofErr w:type="spellStart"/>
      <w:r>
        <w:t>Contiverem</w:t>
      </w:r>
      <w:proofErr w:type="spellEnd"/>
      <w:r>
        <w:t xml:space="preserve"> </w:t>
      </w:r>
      <w:proofErr w:type="spellStart"/>
      <w:r>
        <w:t>assinaturas</w:t>
      </w:r>
      <w:proofErr w:type="spellEnd"/>
      <w:r>
        <w:t xml:space="preserve"> </w:t>
      </w:r>
      <w:proofErr w:type="spellStart"/>
      <w:r>
        <w:t>eletrónicas</w:t>
      </w:r>
      <w:proofErr w:type="spellEnd"/>
      <w:r>
        <w:t xml:space="preserve"> </w:t>
      </w:r>
      <w:proofErr w:type="spellStart"/>
      <w:r>
        <w:t>cuja</w:t>
      </w:r>
      <w:proofErr w:type="spellEnd"/>
      <w:r>
        <w:t xml:space="preserve"> </w:t>
      </w:r>
      <w:proofErr w:type="spellStart"/>
      <w:r>
        <w:t>validade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possa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verificada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>.</w:t>
      </w:r>
    </w:p>
    <w:p w14:paraId="05E80F89" w14:textId="77777777" w:rsidR="00672A2B" w:rsidRDefault="00672A2B">
      <w:r>
        <w:t xml:space="preserve">Nesses </w:t>
      </w:r>
      <w:proofErr w:type="spellStart"/>
      <w:r>
        <w:t>casos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informa </w:t>
      </w:r>
      <w:proofErr w:type="spellStart"/>
      <w:r>
        <w:t>sem</w:t>
      </w:r>
      <w:proofErr w:type="spellEnd"/>
      <w:r>
        <w:t xml:space="preserve"> </w:t>
      </w:r>
      <w:proofErr w:type="spellStart"/>
      <w:r>
        <w:t>demora</w:t>
      </w:r>
      <w:proofErr w:type="spellEnd"/>
      <w:r>
        <w:t xml:space="preserve"> o </w:t>
      </w:r>
      <w:proofErr w:type="spellStart"/>
      <w:r>
        <w:t>remetente</w:t>
      </w:r>
      <w:proofErr w:type="spellEnd"/>
      <w:r>
        <w:t>.</w:t>
      </w:r>
    </w:p>
    <w:p w14:paraId="32A8A9E7" w14:textId="77777777" w:rsidR="00672A2B" w:rsidRDefault="00672A2B">
      <w:r>
        <w:t>6.</w:t>
      </w:r>
      <w:r>
        <w:tab/>
        <w:t xml:space="preserve">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correio</w:t>
      </w:r>
      <w:proofErr w:type="spellEnd"/>
      <w:r>
        <w:t xml:space="preserve"> </w:t>
      </w:r>
      <w:proofErr w:type="spellStart"/>
      <w:r>
        <w:t>registado</w:t>
      </w:r>
      <w:proofErr w:type="spellEnd"/>
      <w:r>
        <w:t xml:space="preserve"> </w:t>
      </w:r>
      <w:proofErr w:type="spellStart"/>
      <w:r>
        <w:t>consideram</w:t>
      </w:r>
      <w:proofErr w:type="spellEnd"/>
      <w:r>
        <w:t xml:space="preserve">-se </w:t>
      </w:r>
      <w:proofErr w:type="spellStart"/>
      <w:r>
        <w:t>recebidos</w:t>
      </w:r>
      <w:proofErr w:type="spellEnd"/>
      <w:r>
        <w:t xml:space="preserve"> no dia da sua </w:t>
      </w:r>
      <w:proofErr w:type="spellStart"/>
      <w:r>
        <w:t>chegada</w:t>
      </w:r>
      <w:proofErr w:type="spellEnd"/>
      <w:r>
        <w:t xml:space="preserve"> ao </w:t>
      </w:r>
      <w:proofErr w:type="spellStart"/>
      <w:r>
        <w:t>endereço</w:t>
      </w:r>
      <w:proofErr w:type="spellEnd"/>
      <w:r>
        <w:t xml:space="preserve"> </w:t>
      </w:r>
      <w:proofErr w:type="spellStart"/>
      <w:r>
        <w:t>publicado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. Este </w:t>
      </w:r>
      <w:proofErr w:type="spellStart"/>
      <w:r>
        <w:t>endereço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</w:t>
      </w:r>
      <w:proofErr w:type="spellStart"/>
      <w:r>
        <w:t>indicado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</w:t>
      </w:r>
      <w:proofErr w:type="spellStart"/>
      <w:r>
        <w:t>Direção</w:t>
      </w:r>
      <w:proofErr w:type="spellEnd"/>
      <w:r>
        <w:t xml:space="preserve">-Geral da </w:t>
      </w:r>
      <w:proofErr w:type="spellStart"/>
      <w:r>
        <w:t>Concorrência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>.</w:t>
      </w:r>
    </w:p>
    <w:p w14:paraId="0B8AC010" w14:textId="77777777" w:rsidR="00672A2B" w:rsidRDefault="00672A2B">
      <w:r>
        <w:t>7.</w:t>
      </w:r>
      <w:r>
        <w:tab/>
        <w:t xml:space="preserve">Os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entregues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mão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considerados</w:t>
      </w:r>
      <w:proofErr w:type="spellEnd"/>
      <w:r>
        <w:t xml:space="preserve"> </w:t>
      </w:r>
      <w:proofErr w:type="spellStart"/>
      <w:r>
        <w:t>recebidos</w:t>
      </w:r>
      <w:proofErr w:type="spellEnd"/>
      <w:r>
        <w:t xml:space="preserve"> no dia da sua </w:t>
      </w:r>
      <w:proofErr w:type="spellStart"/>
      <w:r>
        <w:t>chegada</w:t>
      </w:r>
      <w:proofErr w:type="spellEnd"/>
      <w:r>
        <w:t xml:space="preserve"> ao </w:t>
      </w:r>
      <w:proofErr w:type="spellStart"/>
      <w:r>
        <w:t>endereço</w:t>
      </w:r>
      <w:proofErr w:type="spellEnd"/>
      <w:r>
        <w:t xml:space="preserve"> </w:t>
      </w:r>
      <w:proofErr w:type="spellStart"/>
      <w:r>
        <w:t>publicado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, </w:t>
      </w:r>
      <w:proofErr w:type="spellStart"/>
      <w:r>
        <w:t>desde</w:t>
      </w:r>
      <w:proofErr w:type="spellEnd"/>
      <w:r>
        <w:t xml:space="preserve"> que </w:t>
      </w:r>
      <w:proofErr w:type="spellStart"/>
      <w:r>
        <w:t>tal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confirmado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aviso de </w:t>
      </w:r>
      <w:proofErr w:type="spellStart"/>
      <w:r>
        <w:t>receção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 xml:space="preserve">. Este </w:t>
      </w:r>
      <w:proofErr w:type="spellStart"/>
      <w:r>
        <w:t>endereço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igualmente</w:t>
      </w:r>
      <w:proofErr w:type="spellEnd"/>
      <w:r>
        <w:t xml:space="preserve"> </w:t>
      </w:r>
      <w:proofErr w:type="spellStart"/>
      <w:r>
        <w:t>indicado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</w:t>
      </w:r>
      <w:proofErr w:type="spellStart"/>
      <w:r>
        <w:t>Direção</w:t>
      </w:r>
      <w:proofErr w:type="spellEnd"/>
      <w:r>
        <w:t xml:space="preserve">-Geral da </w:t>
      </w:r>
      <w:proofErr w:type="spellStart"/>
      <w:r>
        <w:t>Concorrência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>.</w:t>
      </w:r>
    </w:p>
    <w:p w14:paraId="64F6E1AE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23.</w:t>
      </w:r>
      <w:r>
        <w:rPr>
          <w:vertAlign w:val="superscript"/>
        </w:rPr>
        <w:t>o</w:t>
      </w:r>
    </w:p>
    <w:p w14:paraId="6E3CAF11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Fixação</w:t>
      </w:r>
      <w:proofErr w:type="spellEnd"/>
      <w:r>
        <w:rPr>
          <w:b/>
          <w:bCs/>
        </w:rPr>
        <w:t xml:space="preserve"> dos </w:t>
      </w:r>
      <w:proofErr w:type="spellStart"/>
      <w:r>
        <w:rPr>
          <w:b/>
          <w:bCs/>
        </w:rPr>
        <w:t>prazos</w:t>
      </w:r>
      <w:proofErr w:type="spellEnd"/>
    </w:p>
    <w:p w14:paraId="29151DBB" w14:textId="77777777" w:rsidR="00672A2B" w:rsidRDefault="00672A2B">
      <w:r>
        <w:t>1.</w:t>
      </w:r>
      <w:r>
        <w:tab/>
        <w:t xml:space="preserve">Ao </w:t>
      </w:r>
      <w:proofErr w:type="spellStart"/>
      <w:r>
        <w:t>fixar</w:t>
      </w:r>
      <w:proofErr w:type="spellEnd"/>
      <w:r>
        <w:t xml:space="preserve"> 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referidos</w:t>
      </w:r>
      <w:proofErr w:type="spellEnd"/>
      <w:r>
        <w:t xml:space="preserve"> no </w:t>
      </w:r>
      <w:proofErr w:type="spellStart"/>
      <w:r>
        <w:t>artigo</w:t>
      </w:r>
      <w:proofErr w:type="spellEnd"/>
      <w:r>
        <w:t> </w:t>
      </w:r>
      <w:proofErr w:type="gramStart"/>
      <w:r>
        <w:t>12.</w:t>
      </w:r>
      <w:r>
        <w:rPr>
          <w:vertAlign w:val="superscript"/>
        </w:rPr>
        <w:t>o</w:t>
      </w:r>
      <w:proofErr w:type="gramEnd"/>
      <w:r>
        <w:t xml:space="preserve">, </w:t>
      </w:r>
      <w:proofErr w:type="spellStart"/>
      <w:r>
        <w:t>n.</w:t>
      </w:r>
      <w:r>
        <w:rPr>
          <w:vertAlign w:val="superscript"/>
        </w:rPr>
        <w:t>os</w:t>
      </w:r>
      <w:proofErr w:type="spellEnd"/>
      <w:r>
        <w:t xml:space="preserve"> 1 e 2, no </w:t>
      </w:r>
      <w:proofErr w:type="spellStart"/>
      <w:r>
        <w:t>artigo</w:t>
      </w:r>
      <w:proofErr w:type="spellEnd"/>
      <w:r>
        <w:t> 13.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e no </w:t>
      </w:r>
      <w:proofErr w:type="spellStart"/>
      <w:r>
        <w:t>artigo</w:t>
      </w:r>
      <w:proofErr w:type="spellEnd"/>
      <w:r>
        <w:t> 16.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a </w:t>
      </w:r>
      <w:proofErr w:type="spellStart"/>
      <w:r>
        <w:t>Comissão</w:t>
      </w:r>
      <w:proofErr w:type="spellEnd"/>
      <w:r>
        <w:t xml:space="preserve"> tem </w:t>
      </w:r>
      <w:proofErr w:type="spellStart"/>
      <w:r>
        <w:t>em</w:t>
      </w:r>
      <w:proofErr w:type="spellEnd"/>
      <w:r>
        <w:t xml:space="preserve"> conta a </w:t>
      </w:r>
      <w:proofErr w:type="spellStart"/>
      <w:r>
        <w:t>urgência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 e o tempo </w:t>
      </w:r>
      <w:proofErr w:type="spellStart"/>
      <w:r>
        <w:t>necessário</w:t>
      </w:r>
      <w:proofErr w:type="spellEnd"/>
      <w:r>
        <w:t xml:space="preserve"> para que as partes </w:t>
      </w:r>
      <w:proofErr w:type="spellStart"/>
      <w:r>
        <w:t>notificantes</w:t>
      </w:r>
      <w:proofErr w:type="spellEnd"/>
      <w:r>
        <w:t xml:space="preserve">, 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ou os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apresentem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pontos</w:t>
      </w:r>
      <w:proofErr w:type="spellEnd"/>
      <w:r>
        <w:t xml:space="preserve"> de vista ou </w:t>
      </w:r>
      <w:proofErr w:type="spellStart"/>
      <w:r>
        <w:t>observações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tem </w:t>
      </w:r>
      <w:proofErr w:type="spellStart"/>
      <w:r>
        <w:t>igualmente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conta os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feriados</w:t>
      </w:r>
      <w:proofErr w:type="spellEnd"/>
      <w:r>
        <w:t xml:space="preserve"> do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se </w:t>
      </w:r>
      <w:proofErr w:type="spellStart"/>
      <w:r>
        <w:t>situam</w:t>
      </w:r>
      <w:proofErr w:type="spellEnd"/>
      <w:r>
        <w:t xml:space="preserve"> as partes </w:t>
      </w:r>
      <w:proofErr w:type="spellStart"/>
      <w:r>
        <w:t>notificantes</w:t>
      </w:r>
      <w:proofErr w:type="spellEnd"/>
      <w:r>
        <w:t xml:space="preserve">, os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interessados</w:t>
      </w:r>
      <w:proofErr w:type="spellEnd"/>
      <w:r>
        <w:t xml:space="preserve"> </w:t>
      </w:r>
      <w:proofErr w:type="spellStart"/>
      <w:r>
        <w:t>diretos</w:t>
      </w:r>
      <w:proofErr w:type="spellEnd"/>
      <w:r>
        <w:t xml:space="preserve"> ou os </w:t>
      </w:r>
      <w:proofErr w:type="spellStart"/>
      <w:r>
        <w:t>terceiros</w:t>
      </w:r>
      <w:proofErr w:type="spellEnd"/>
      <w:r>
        <w:t>.</w:t>
      </w:r>
    </w:p>
    <w:p w14:paraId="2A2260D5" w14:textId="77777777" w:rsidR="00672A2B" w:rsidRDefault="00672A2B">
      <w:r>
        <w:t>2.</w:t>
      </w:r>
      <w:r>
        <w:tab/>
        <w:t xml:space="preserve">Os </w:t>
      </w:r>
      <w:proofErr w:type="spellStart"/>
      <w:r>
        <w:t>prazos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determinados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termos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data </w:t>
      </w:r>
      <w:proofErr w:type="spellStart"/>
      <w:r>
        <w:t>exata</w:t>
      </w:r>
      <w:proofErr w:type="spellEnd"/>
      <w:r>
        <w:t>.</w:t>
      </w:r>
    </w:p>
    <w:p w14:paraId="03E99350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24.</w:t>
      </w:r>
      <w:r>
        <w:rPr>
          <w:vertAlign w:val="superscript"/>
        </w:rPr>
        <w:t>o</w:t>
      </w:r>
    </w:p>
    <w:p w14:paraId="32C525ED" w14:textId="77777777" w:rsidR="00672A2B" w:rsidRDefault="00672A2B">
      <w:pPr>
        <w:pStyle w:val="NormalCentered"/>
        <w:rPr>
          <w:b/>
          <w:bCs/>
        </w:rPr>
      </w:pPr>
      <w:r>
        <w:rPr>
          <w:b/>
          <w:bCs/>
        </w:rPr>
        <w:t xml:space="preserve">Dias </w:t>
      </w:r>
      <w:proofErr w:type="spellStart"/>
      <w:r>
        <w:rPr>
          <w:b/>
          <w:bCs/>
        </w:rPr>
        <w:t>úteis</w:t>
      </w:r>
      <w:proofErr w:type="spellEnd"/>
    </w:p>
    <w:p w14:paraId="504CC1F9" w14:textId="77777777" w:rsidR="00672A2B" w:rsidRDefault="00672A2B">
      <w:proofErr w:type="spellStart"/>
      <w:r>
        <w:t>A</w:t>
      </w:r>
      <w:proofErr w:type="spellEnd"/>
      <w:r>
        <w:t xml:space="preserve"> </w:t>
      </w:r>
      <w:proofErr w:type="spellStart"/>
      <w:r>
        <w:t>expressão</w:t>
      </w:r>
      <w:proofErr w:type="spellEnd"/>
      <w:proofErr w:type="gramStart"/>
      <w:r>
        <w:t xml:space="preserve"> «</w:t>
      </w:r>
      <w:proofErr w:type="spellStart"/>
      <w:r>
        <w:t>dias</w:t>
      </w:r>
      <w:proofErr w:type="spellEnd"/>
      <w:proofErr w:type="gramEnd"/>
      <w:r>
        <w:t xml:space="preserve"> </w:t>
      </w:r>
      <w:proofErr w:type="spellStart"/>
      <w:r>
        <w:t>úteis</w:t>
      </w:r>
      <w:proofErr w:type="spellEnd"/>
      <w:r>
        <w:t xml:space="preserve">» </w:t>
      </w:r>
      <w:proofErr w:type="spellStart"/>
      <w:r>
        <w:t>mencionada</w:t>
      </w:r>
      <w:proofErr w:type="spellEnd"/>
      <w:r>
        <w:t xml:space="preserve"> no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e no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</w:t>
      </w:r>
      <w:proofErr w:type="spellStart"/>
      <w:r>
        <w:t>refere</w:t>
      </w:r>
      <w:proofErr w:type="spellEnd"/>
      <w:r>
        <w:t xml:space="preserve">-se a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dias</w:t>
      </w:r>
      <w:proofErr w:type="spellEnd"/>
      <w:r>
        <w:t xml:space="preserve"> com </w:t>
      </w:r>
      <w:proofErr w:type="spellStart"/>
      <w:r>
        <w:t>exceção</w:t>
      </w:r>
      <w:proofErr w:type="spellEnd"/>
      <w:r>
        <w:t xml:space="preserve"> dos </w:t>
      </w:r>
      <w:proofErr w:type="spellStart"/>
      <w:r>
        <w:t>sábados</w:t>
      </w:r>
      <w:proofErr w:type="spellEnd"/>
      <w:r>
        <w:t xml:space="preserve">, </w:t>
      </w:r>
      <w:proofErr w:type="spellStart"/>
      <w:r>
        <w:t>domingos</w:t>
      </w:r>
      <w:proofErr w:type="spellEnd"/>
      <w:r>
        <w:t xml:space="preserve"> e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feriados</w:t>
      </w:r>
      <w:proofErr w:type="spellEnd"/>
      <w:r>
        <w:t xml:space="preserve"> da </w:t>
      </w:r>
      <w:proofErr w:type="spellStart"/>
      <w:r>
        <w:t>Comissão</w:t>
      </w:r>
      <w:proofErr w:type="spellEnd"/>
      <w:r>
        <w:t xml:space="preserve">, </w:t>
      </w:r>
      <w:proofErr w:type="spellStart"/>
      <w:r>
        <w:t>publicados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 xml:space="preserve"> antes do </w:t>
      </w:r>
      <w:proofErr w:type="spellStart"/>
      <w:r>
        <w:t>início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ano</w:t>
      </w:r>
      <w:proofErr w:type="spellEnd"/>
      <w:r>
        <w:t>.</w:t>
      </w:r>
    </w:p>
    <w:p w14:paraId="2BBA553C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25.</w:t>
      </w:r>
      <w:r>
        <w:rPr>
          <w:vertAlign w:val="superscript"/>
        </w:rPr>
        <w:t>o</w:t>
      </w:r>
    </w:p>
    <w:p w14:paraId="2664A83A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Revogação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disposições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transitórias</w:t>
      </w:r>
      <w:proofErr w:type="spellEnd"/>
    </w:p>
    <w:p w14:paraId="7E969335" w14:textId="77777777" w:rsidR="00672A2B" w:rsidRDefault="00672A2B">
      <w:r>
        <w:t>1.</w:t>
      </w:r>
      <w:r>
        <w:tab/>
        <w:t xml:space="preserve">Sem </w:t>
      </w:r>
      <w:proofErr w:type="spellStart"/>
      <w:r>
        <w:t>prejuízo</w:t>
      </w:r>
      <w:proofErr w:type="spellEnd"/>
      <w:r>
        <w:t xml:space="preserve"> do </w:t>
      </w:r>
      <w:proofErr w:type="spellStart"/>
      <w:r>
        <w:t>disposto</w:t>
      </w:r>
      <w:proofErr w:type="spellEnd"/>
      <w:r>
        <w:t xml:space="preserve"> no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802/2004 é </w:t>
      </w:r>
      <w:proofErr w:type="spellStart"/>
      <w:r>
        <w:t>revogado</w:t>
      </w:r>
      <w:proofErr w:type="spellEnd"/>
      <w:r>
        <w:t xml:space="preserve"> com </w:t>
      </w:r>
      <w:proofErr w:type="spellStart"/>
      <w:r>
        <w:t>efeitos</w:t>
      </w:r>
      <w:proofErr w:type="spellEnd"/>
      <w:r>
        <w:t xml:space="preserve"> </w:t>
      </w:r>
      <w:proofErr w:type="spellStart"/>
      <w:proofErr w:type="gramStart"/>
      <w:r>
        <w:t>a</w:t>
      </w:r>
      <w:proofErr w:type="spellEnd"/>
      <w:proofErr w:type="gramEnd"/>
      <w:r>
        <w:t xml:space="preserve"> partir de 1 de </w:t>
      </w:r>
      <w:proofErr w:type="spellStart"/>
      <w:r>
        <w:t>setembro</w:t>
      </w:r>
      <w:proofErr w:type="spellEnd"/>
      <w:r>
        <w:t xml:space="preserve"> de 2023.</w:t>
      </w:r>
    </w:p>
    <w:p w14:paraId="719A45CC" w14:textId="77777777" w:rsidR="00672A2B" w:rsidRDefault="00672A2B">
      <w:r>
        <w:t xml:space="preserve">As </w:t>
      </w:r>
      <w:proofErr w:type="spellStart"/>
      <w:r>
        <w:t>remissões</w:t>
      </w:r>
      <w:proofErr w:type="spellEnd"/>
      <w:r>
        <w:t xml:space="preserve"> para o </w:t>
      </w:r>
      <w:proofErr w:type="spellStart"/>
      <w:r>
        <w:t>regulamento</w:t>
      </w:r>
      <w:proofErr w:type="spellEnd"/>
      <w:r>
        <w:t xml:space="preserve"> </w:t>
      </w:r>
      <w:proofErr w:type="spellStart"/>
      <w:r>
        <w:t>revogado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entender</w:t>
      </w:r>
      <w:proofErr w:type="spellEnd"/>
      <w:r>
        <w:t xml:space="preserve">-se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feitas</w:t>
      </w:r>
      <w:proofErr w:type="spellEnd"/>
      <w:r>
        <w:t xml:space="preserve"> para 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>.</w:t>
      </w:r>
    </w:p>
    <w:p w14:paraId="46749287" w14:textId="77777777" w:rsidR="00672A2B" w:rsidRDefault="00672A2B">
      <w:r>
        <w:t>2.</w:t>
      </w:r>
      <w:r>
        <w:tab/>
        <w:t xml:space="preserve">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802/2004 continua </w:t>
      </w:r>
      <w:proofErr w:type="spellStart"/>
      <w:r>
        <w:t>a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aplicável</w:t>
      </w:r>
      <w:proofErr w:type="spellEnd"/>
      <w:r>
        <w:t xml:space="preserve"> a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concentração</w:t>
      </w:r>
      <w:proofErr w:type="spellEnd"/>
      <w:r>
        <w:t xml:space="preserve"> </w:t>
      </w:r>
      <w:proofErr w:type="spellStart"/>
      <w:r>
        <w:t>abrangida</w:t>
      </w:r>
      <w:proofErr w:type="spellEnd"/>
      <w:r>
        <w:t xml:space="preserve"> pelo </w:t>
      </w:r>
      <w:proofErr w:type="spellStart"/>
      <w:r>
        <w:t>âmbito</w:t>
      </w:r>
      <w:proofErr w:type="spellEnd"/>
      <w:r>
        <w:t xml:space="preserve"> de </w:t>
      </w:r>
      <w:proofErr w:type="spellStart"/>
      <w:r>
        <w:t>aplicação</w:t>
      </w:r>
      <w:proofErr w:type="spellEnd"/>
      <w:r>
        <w:t xml:space="preserve">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e </w:t>
      </w:r>
      <w:proofErr w:type="spellStart"/>
      <w:r>
        <w:t>notificada</w:t>
      </w:r>
      <w:proofErr w:type="spellEnd"/>
      <w:r>
        <w:t xml:space="preserve"> </w:t>
      </w:r>
      <w:proofErr w:type="spellStart"/>
      <w:r>
        <w:t>até</w:t>
      </w:r>
      <w:proofErr w:type="spellEnd"/>
      <w:r>
        <w:t xml:space="preserve"> 31 de </w:t>
      </w:r>
      <w:proofErr w:type="spellStart"/>
      <w:r>
        <w:t>agosto</w:t>
      </w:r>
      <w:proofErr w:type="spellEnd"/>
      <w:r>
        <w:t xml:space="preserve"> de 2023.</w:t>
      </w:r>
    </w:p>
    <w:p w14:paraId="012622C8" w14:textId="77777777" w:rsidR="00672A2B" w:rsidRDefault="00672A2B">
      <w:pPr>
        <w:pStyle w:val="Titrearticle"/>
      </w:pPr>
      <w:proofErr w:type="spellStart"/>
      <w:r>
        <w:t>Artigo</w:t>
      </w:r>
      <w:proofErr w:type="spellEnd"/>
      <w:r>
        <w:t> 26.</w:t>
      </w:r>
      <w:r>
        <w:rPr>
          <w:vertAlign w:val="superscript"/>
        </w:rPr>
        <w:t>o</w:t>
      </w:r>
    </w:p>
    <w:p w14:paraId="2F110F0D" w14:textId="77777777" w:rsidR="00672A2B" w:rsidRDefault="00672A2B">
      <w:pPr>
        <w:pStyle w:val="NormalCentered"/>
        <w:rPr>
          <w:b/>
          <w:bCs/>
        </w:rPr>
      </w:pPr>
      <w:proofErr w:type="spellStart"/>
      <w:r>
        <w:rPr>
          <w:b/>
          <w:bCs/>
        </w:rPr>
        <w:t>Entrada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vigor</w:t>
      </w:r>
      <w:proofErr w:type="spellEnd"/>
    </w:p>
    <w:p w14:paraId="3C7B28A3" w14:textId="77777777" w:rsidR="00672A2B" w:rsidRDefault="00672A2B">
      <w:r>
        <w:t xml:space="preserve">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entra </w:t>
      </w:r>
      <w:proofErr w:type="spellStart"/>
      <w:r>
        <w:t>em</w:t>
      </w:r>
      <w:proofErr w:type="spellEnd"/>
      <w:r>
        <w:t xml:space="preserve"> </w:t>
      </w:r>
      <w:proofErr w:type="spellStart"/>
      <w:r>
        <w:t>vigor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1 de </w:t>
      </w:r>
      <w:proofErr w:type="spellStart"/>
      <w:r>
        <w:t>setembro</w:t>
      </w:r>
      <w:proofErr w:type="spellEnd"/>
      <w:r>
        <w:t xml:space="preserve"> de 2023.</w:t>
      </w:r>
    </w:p>
    <w:p w14:paraId="5BD2BC0F" w14:textId="77777777" w:rsidR="00672A2B" w:rsidRDefault="00672A2B">
      <w:pPr>
        <w:pStyle w:val="Applicationdirecte"/>
      </w:pPr>
      <w:r>
        <w:t xml:space="preserve">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regulamento</w:t>
      </w:r>
      <w:proofErr w:type="spellEnd"/>
      <w:r>
        <w:t xml:space="preserve"> é </w:t>
      </w:r>
      <w:proofErr w:type="spellStart"/>
      <w:r>
        <w:t>obrigatório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e </w:t>
      </w:r>
      <w:proofErr w:type="spellStart"/>
      <w:r>
        <w:t>diretamente</w:t>
      </w:r>
      <w:proofErr w:type="spellEnd"/>
      <w:r>
        <w:t xml:space="preserve"> </w:t>
      </w:r>
      <w:proofErr w:type="spellStart"/>
      <w:r>
        <w:t>aplicável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Estados-Membros</w:t>
      </w:r>
      <w:proofErr w:type="spellEnd"/>
      <w:r>
        <w:t>.</w:t>
      </w:r>
    </w:p>
    <w:p w14:paraId="3E856E81" w14:textId="77777777" w:rsidR="00672A2B" w:rsidRDefault="00672A2B">
      <w:pPr>
        <w:adjustRightInd w:val="0"/>
        <w:spacing w:before="0" w:after="0"/>
        <w:jc w:val="left"/>
        <w:rPr>
          <w:lang w:val="en-US"/>
        </w:rPr>
        <w:sectPr w:rsidR="00672A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03FEA42F" w14:textId="77777777" w:rsidR="00672A2B" w:rsidRDefault="00672A2B"/>
    <w:p w14:paraId="5AED5C37" w14:textId="77777777" w:rsidR="00672A2B" w:rsidRDefault="00672A2B">
      <w:pPr>
        <w:pStyle w:val="CRSeparator"/>
      </w:pPr>
    </w:p>
    <w:p w14:paraId="5EF78C36" w14:textId="77777777" w:rsidR="00672A2B" w:rsidRDefault="00672A2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59CAD27A" w14:textId="77777777" w:rsidR="00672A2B" w:rsidRDefault="00672A2B">
      <w:pPr>
        <w:adjustRightInd w:val="0"/>
        <w:spacing w:before="0" w:after="0"/>
        <w:jc w:val="left"/>
        <w:rPr>
          <w:lang w:val="en-US"/>
        </w:rPr>
        <w:sectPr w:rsidR="00672A2B"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54F96A83" w14:textId="77777777" w:rsidR="00672A2B" w:rsidRDefault="00672A2B">
      <w:pPr>
        <w:pStyle w:val="Annexetitreacte"/>
      </w:pPr>
      <w:r>
        <w:t>ANEXO IV</w:t>
      </w:r>
    </w:p>
    <w:p w14:paraId="7F77F568" w14:textId="77777777" w:rsidR="00672A2B" w:rsidRDefault="00672A2B">
      <w:pPr>
        <w:pStyle w:val="NormalCentered"/>
        <w:rPr>
          <w:b/>
          <w:bCs/>
        </w:rPr>
      </w:pPr>
      <w:r>
        <w:rPr>
          <w:b/>
          <w:bCs/>
        </w:rPr>
        <w:t>FORMULÁRIO RELATIVO ÀS INFORMAÇÕES RELACIONADAS COM OS COMPROMISSOS APRESENTADOS NOS TERMOS DO ARTIGO 6.</w:t>
      </w:r>
      <w:r>
        <w:rPr>
          <w:b/>
          <w:bCs/>
          <w:vertAlign w:val="superscript"/>
        </w:rPr>
        <w:t>o</w:t>
      </w:r>
      <w:r>
        <w:rPr>
          <w:b/>
          <w:bCs/>
        </w:rPr>
        <w:t xml:space="preserve">, </w:t>
      </w:r>
      <w:proofErr w:type="spellStart"/>
      <w:r>
        <w:rPr>
          <w:b/>
          <w:bCs/>
        </w:rPr>
        <w:t>N.</w:t>
      </w:r>
      <w:r>
        <w:rPr>
          <w:b/>
          <w:bCs/>
          <w:vertAlign w:val="superscript"/>
        </w:rPr>
        <w:t>o</w:t>
      </w:r>
      <w:proofErr w:type="spellEnd"/>
      <w:r>
        <w:rPr>
          <w:b/>
          <w:bCs/>
        </w:rPr>
        <w:t> 2, E DO ARTIGO 8.</w:t>
      </w:r>
      <w:r>
        <w:rPr>
          <w:b/>
          <w:bCs/>
          <w:vertAlign w:val="superscript"/>
        </w:rPr>
        <w:t>o</w:t>
      </w:r>
      <w:r>
        <w:rPr>
          <w:b/>
          <w:bCs/>
        </w:rPr>
        <w:t xml:space="preserve">, </w:t>
      </w:r>
      <w:proofErr w:type="spellStart"/>
      <w:r>
        <w:rPr>
          <w:b/>
          <w:bCs/>
        </w:rPr>
        <w:t>N.</w:t>
      </w:r>
      <w:r>
        <w:rPr>
          <w:b/>
          <w:bCs/>
          <w:vertAlign w:val="superscript"/>
        </w:rPr>
        <w:t>o</w:t>
      </w:r>
      <w:proofErr w:type="spellEnd"/>
      <w:r>
        <w:rPr>
          <w:b/>
          <w:bCs/>
        </w:rPr>
        <w:t xml:space="preserve"> 2, DO REGULAMENTO (CE) </w:t>
      </w:r>
      <w:proofErr w:type="spellStart"/>
      <w:r>
        <w:rPr>
          <w:b/>
          <w:bCs/>
        </w:rPr>
        <w:t>N.</w:t>
      </w:r>
      <w:r>
        <w:rPr>
          <w:b/>
          <w:bCs/>
          <w:vertAlign w:val="superscript"/>
        </w:rPr>
        <w:t>o</w:t>
      </w:r>
      <w:proofErr w:type="spellEnd"/>
      <w:r>
        <w:rPr>
          <w:b/>
          <w:bCs/>
        </w:rPr>
        <w:t> 139/2004 DO CONSELHO</w:t>
      </w:r>
    </w:p>
    <w:p w14:paraId="380EA479" w14:textId="77777777" w:rsidR="00672A2B" w:rsidRDefault="00672A2B">
      <w:pPr>
        <w:pStyle w:val="NormalCentered"/>
        <w:rPr>
          <w:b/>
          <w:bCs/>
        </w:rPr>
      </w:pPr>
      <w:r>
        <w:rPr>
          <w:b/>
          <w:bCs/>
        </w:rPr>
        <w:t>(FORMULÁRIO RM)</w:t>
      </w:r>
    </w:p>
    <w:p w14:paraId="24C87C04" w14:textId="77777777" w:rsidR="00672A2B" w:rsidRDefault="00672A2B" w:rsidP="00672A2B">
      <w:pPr>
        <w:pStyle w:val="ManualHeading1"/>
        <w:numPr>
          <w:ilvl w:val="0"/>
          <w:numId w:val="0"/>
        </w:numPr>
        <w:ind w:left="851" w:hanging="851"/>
      </w:pPr>
      <w:r>
        <w:t>INTRODUÇÃO</w:t>
      </w:r>
    </w:p>
    <w:p w14:paraId="3A4A78ED" w14:textId="77777777" w:rsidR="00672A2B" w:rsidRDefault="00672A2B">
      <w:r>
        <w:t>(1)</w:t>
      </w:r>
      <w:r>
        <w:tab/>
        <w:t xml:space="preserve">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formulário</w:t>
      </w:r>
      <w:proofErr w:type="spellEnd"/>
      <w:r>
        <w:t xml:space="preserve"> </w:t>
      </w:r>
      <w:proofErr w:type="spellStart"/>
      <w:r>
        <w:t>especifica</w:t>
      </w:r>
      <w:proofErr w:type="spellEnd"/>
      <w:r>
        <w:t xml:space="preserve"> as </w:t>
      </w:r>
      <w:proofErr w:type="spellStart"/>
      <w:r>
        <w:t>informações</w:t>
      </w:r>
      <w:proofErr w:type="spellEnd"/>
      <w:r>
        <w:t xml:space="preserve"> e os </w:t>
      </w:r>
      <w:proofErr w:type="spellStart"/>
      <w:r>
        <w:t>documentos</w:t>
      </w:r>
      <w:proofErr w:type="spellEnd"/>
      <w:r>
        <w:t xml:space="preserve"> a </w:t>
      </w:r>
      <w:proofErr w:type="spellStart"/>
      <w:r>
        <w:t>fornecer</w:t>
      </w:r>
      <w:proofErr w:type="spellEnd"/>
      <w:r>
        <w:t xml:space="preserve"> pelas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propõem</w:t>
      </w:r>
      <w:proofErr w:type="spellEnd"/>
      <w:r>
        <w:t xml:space="preserve"> </w:t>
      </w:r>
      <w:proofErr w:type="spellStart"/>
      <w:r>
        <w:t>compromissos</w:t>
      </w:r>
      <w:proofErr w:type="spellEnd"/>
      <w:r>
        <w:t xml:space="preserve"> 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ou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> 139/2004</w:t>
      </w:r>
      <w:r>
        <w:rPr>
          <w:rStyle w:val="FootnoteReference"/>
        </w:rPr>
        <w:footnoteReference w:id="2"/>
      </w:r>
      <w:r>
        <w:t xml:space="preserve">.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necessárias</w:t>
      </w:r>
      <w:proofErr w:type="spellEnd"/>
      <w:r>
        <w:t xml:space="preserve"> para </w:t>
      </w:r>
      <w:proofErr w:type="spellStart"/>
      <w:r>
        <w:t>permitir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apreciar</w:t>
      </w:r>
      <w:proofErr w:type="spellEnd"/>
      <w:r>
        <w:t xml:space="preserve"> se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suscetíveis</w:t>
      </w:r>
      <w:proofErr w:type="spellEnd"/>
      <w:r>
        <w:t xml:space="preserve"> de </w:t>
      </w:r>
      <w:proofErr w:type="spellStart"/>
      <w:r>
        <w:t>tornar</w:t>
      </w:r>
      <w:proofErr w:type="spellEnd"/>
      <w:r>
        <w:t xml:space="preserve"> a </w:t>
      </w:r>
      <w:proofErr w:type="spellStart"/>
      <w:r>
        <w:t>concentração</w:t>
      </w:r>
      <w:proofErr w:type="spellEnd"/>
      <w:r>
        <w:t xml:space="preserve"> </w:t>
      </w:r>
      <w:proofErr w:type="spellStart"/>
      <w:r>
        <w:t>compatível</w:t>
      </w:r>
      <w:proofErr w:type="spellEnd"/>
      <w:r>
        <w:t xml:space="preserve"> com o </w:t>
      </w:r>
      <w:proofErr w:type="spellStart"/>
      <w:r>
        <w:t>mercado</w:t>
      </w:r>
      <w:proofErr w:type="spellEnd"/>
      <w:r>
        <w:t xml:space="preserve"> </w:t>
      </w:r>
      <w:proofErr w:type="spellStart"/>
      <w:r>
        <w:t>interno</w:t>
      </w:r>
      <w:proofErr w:type="spellEnd"/>
      <w:r>
        <w:t xml:space="preserve">, ao </w:t>
      </w:r>
      <w:proofErr w:type="spellStart"/>
      <w:r>
        <w:t>impedirem</w:t>
      </w:r>
      <w:proofErr w:type="spellEnd"/>
      <w:r>
        <w:t xml:space="preserve"> um entrave </w:t>
      </w:r>
      <w:proofErr w:type="spellStart"/>
      <w:r>
        <w:t>significativo</w:t>
      </w:r>
      <w:proofErr w:type="spellEnd"/>
      <w:r>
        <w:t xml:space="preserve">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concorrência</w:t>
      </w:r>
      <w:proofErr w:type="spellEnd"/>
      <w:r>
        <w:t xml:space="preserve"> </w:t>
      </w:r>
      <w:proofErr w:type="spellStart"/>
      <w:r>
        <w:t>efetiva</w:t>
      </w:r>
      <w:proofErr w:type="spellEnd"/>
      <w:r>
        <w:t xml:space="preserve">. O </w:t>
      </w:r>
      <w:proofErr w:type="spellStart"/>
      <w:r>
        <w:t>nível</w:t>
      </w:r>
      <w:proofErr w:type="spellEnd"/>
      <w:r>
        <w:t xml:space="preserve"> de </w:t>
      </w:r>
      <w:proofErr w:type="spellStart"/>
      <w:r>
        <w:t>informação</w:t>
      </w:r>
      <w:proofErr w:type="spellEnd"/>
      <w:r>
        <w:t xml:space="preserve"> </w:t>
      </w:r>
      <w:proofErr w:type="spellStart"/>
      <w:r>
        <w:t>exigido</w:t>
      </w:r>
      <w:proofErr w:type="spellEnd"/>
      <w:r>
        <w:t xml:space="preserve"> </w:t>
      </w:r>
      <w:proofErr w:type="spellStart"/>
      <w:r>
        <w:t>variará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função</w:t>
      </w:r>
      <w:proofErr w:type="spellEnd"/>
      <w:r>
        <w:t xml:space="preserve"> do </w:t>
      </w:r>
      <w:proofErr w:type="spellStart"/>
      <w:r>
        <w:t>tipo</w:t>
      </w:r>
      <w:proofErr w:type="spellEnd"/>
      <w:r>
        <w:t xml:space="preserve"> e da </w:t>
      </w:r>
      <w:proofErr w:type="spellStart"/>
      <w:r>
        <w:t>estrutura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corretivas</w:t>
      </w:r>
      <w:proofErr w:type="spellEnd"/>
      <w:r>
        <w:t xml:space="preserve"> </w:t>
      </w:r>
      <w:proofErr w:type="spellStart"/>
      <w:r>
        <w:t>propostas</w:t>
      </w:r>
      <w:proofErr w:type="spellEnd"/>
      <w:r>
        <w:t xml:space="preserve">.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exemplo</w:t>
      </w:r>
      <w:proofErr w:type="spellEnd"/>
      <w:r>
        <w:t xml:space="preserve">, as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relativas</w:t>
      </w:r>
      <w:proofErr w:type="spellEnd"/>
      <w:r>
        <w:t xml:space="preserve"> à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 </w:t>
      </w:r>
      <w:proofErr w:type="spellStart"/>
      <w:r>
        <w:t>exigirão</w:t>
      </w:r>
      <w:proofErr w:type="spellEnd"/>
      <w:r>
        <w:t xml:space="preserve"> </w:t>
      </w:r>
      <w:proofErr w:type="spellStart"/>
      <w:r>
        <w:t>normalmente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mais </w:t>
      </w:r>
      <w:proofErr w:type="spellStart"/>
      <w:r>
        <w:t>pormenorizadas</w:t>
      </w:r>
      <w:proofErr w:type="spellEnd"/>
      <w:r>
        <w:t xml:space="preserve"> do </w:t>
      </w:r>
      <w:proofErr w:type="gramStart"/>
      <w:r>
        <w:t>que a</w:t>
      </w:r>
      <w:proofErr w:type="gramEnd"/>
      <w:r>
        <w:t xml:space="preserve"> </w:t>
      </w:r>
      <w:proofErr w:type="spellStart"/>
      <w:r>
        <w:t>alienação</w:t>
      </w:r>
      <w:proofErr w:type="spellEnd"/>
      <w:r>
        <w:t xml:space="preserve"> de </w:t>
      </w:r>
      <w:proofErr w:type="spellStart"/>
      <w:r>
        <w:t>atividades</w:t>
      </w:r>
      <w:proofErr w:type="spellEnd"/>
      <w:r>
        <w:t xml:space="preserve"> </w:t>
      </w:r>
      <w:proofErr w:type="spellStart"/>
      <w:r>
        <w:t>independentes</w:t>
      </w:r>
      <w:proofErr w:type="spellEnd"/>
      <w:r>
        <w:t>.</w:t>
      </w:r>
    </w:p>
    <w:p w14:paraId="560DDCE9" w14:textId="77777777" w:rsidR="00672A2B" w:rsidRDefault="00672A2B">
      <w:r>
        <w:t>(2)</w:t>
      </w:r>
      <w:r>
        <w:tab/>
        <w:t xml:space="preserve">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solicitadas</w:t>
      </w:r>
      <w:proofErr w:type="spellEnd"/>
      <w:r>
        <w:t xml:space="preserve"> no </w:t>
      </w:r>
      <w:proofErr w:type="spellStart"/>
      <w:r>
        <w:t>formulário</w:t>
      </w:r>
      <w:proofErr w:type="spellEnd"/>
      <w:r>
        <w:t xml:space="preserve"> RM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na </w:t>
      </w:r>
      <w:proofErr w:type="spellStart"/>
      <w:r>
        <w:t>secção</w:t>
      </w:r>
      <w:proofErr w:type="spellEnd"/>
      <w:r>
        <w:t xml:space="preserve"> </w:t>
      </w:r>
      <w:proofErr w:type="spellStart"/>
      <w:r>
        <w:t>adequada</w:t>
      </w:r>
      <w:proofErr w:type="spellEnd"/>
      <w:r>
        <w:t xml:space="preserve"> </w:t>
      </w:r>
      <w:proofErr w:type="spellStart"/>
      <w:r>
        <w:t>desse</w:t>
      </w:r>
      <w:proofErr w:type="spellEnd"/>
      <w:r>
        <w:t xml:space="preserve"> </w:t>
      </w:r>
      <w:proofErr w:type="spellStart"/>
      <w:r>
        <w:t>formulário</w:t>
      </w:r>
      <w:proofErr w:type="spellEnd"/>
      <w:r>
        <w:t xml:space="preserve"> e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exatas</w:t>
      </w:r>
      <w:proofErr w:type="spellEnd"/>
      <w:r>
        <w:t xml:space="preserve"> e </w:t>
      </w:r>
      <w:proofErr w:type="spellStart"/>
      <w:r>
        <w:t>completas</w:t>
      </w:r>
      <w:proofErr w:type="spellEnd"/>
      <w:r>
        <w:t>.</w:t>
      </w:r>
    </w:p>
    <w:p w14:paraId="6CE0B50D" w14:textId="77777777" w:rsidR="00672A2B" w:rsidRDefault="00672A2B">
      <w:r>
        <w:t>(3)</w:t>
      </w:r>
      <w:r>
        <w:tab/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artigo</w:t>
      </w:r>
      <w:proofErr w:type="spellEnd"/>
      <w:r>
        <w:t> 5.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4, e 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de </w:t>
      </w:r>
      <w:proofErr w:type="spellStart"/>
      <w:r>
        <w:t>Execução</w:t>
      </w:r>
      <w:proofErr w:type="spellEnd"/>
      <w:r>
        <w:t xml:space="preserve"> (UE) 2023/914 da </w:t>
      </w:r>
      <w:proofErr w:type="spellStart"/>
      <w:r>
        <w:t>Comissão</w:t>
      </w:r>
      <w:proofErr w:type="spellEnd"/>
      <w:r>
        <w:t xml:space="preserve"> que </w:t>
      </w:r>
      <w:proofErr w:type="spellStart"/>
      <w:r>
        <w:t>dá</w:t>
      </w:r>
      <w:proofErr w:type="spellEnd"/>
      <w:r>
        <w:t xml:space="preserve"> </w:t>
      </w:r>
      <w:proofErr w:type="spellStart"/>
      <w:r>
        <w:t>execução</w:t>
      </w:r>
      <w:proofErr w:type="spellEnd"/>
      <w:r>
        <w:t xml:space="preserve"> ao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do </w:t>
      </w:r>
      <w:proofErr w:type="spellStart"/>
      <w:r>
        <w:t>Conselho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ao </w:t>
      </w:r>
      <w:proofErr w:type="spellStart"/>
      <w:r>
        <w:t>controlo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</w:t>
      </w:r>
      <w:proofErr w:type="gramStart"/>
      <w:r>
        <w:t>(«</w:t>
      </w:r>
      <w:proofErr w:type="spellStart"/>
      <w:r>
        <w:t>Regulamento</w:t>
      </w:r>
      <w:proofErr w:type="spellEnd"/>
      <w:proofErr w:type="gramEnd"/>
      <w:r>
        <w:t xml:space="preserve"> de </w:t>
      </w:r>
      <w:proofErr w:type="spellStart"/>
      <w:r>
        <w:t>Execução</w:t>
      </w:r>
      <w:proofErr w:type="spellEnd"/>
      <w:r>
        <w:t>)</w:t>
      </w:r>
      <w:r>
        <w:rPr>
          <w:rStyle w:val="FootnoteReference"/>
        </w:rPr>
        <w:footnoteReference w:id="3"/>
      </w:r>
      <w:r>
        <w:t xml:space="preserve">,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inexatas</w:t>
      </w:r>
      <w:proofErr w:type="spellEnd"/>
      <w:r>
        <w:t xml:space="preserve"> ou </w:t>
      </w:r>
      <w:proofErr w:type="spellStart"/>
      <w:r>
        <w:t>deturpadas</w:t>
      </w:r>
      <w:proofErr w:type="spellEnd"/>
      <w:r>
        <w:t xml:space="preserve"> no </w:t>
      </w:r>
      <w:proofErr w:type="spellStart"/>
      <w:r>
        <w:t>formulário</w:t>
      </w:r>
      <w:proofErr w:type="spellEnd"/>
      <w:r>
        <w:t xml:space="preserve"> RM </w:t>
      </w:r>
      <w:proofErr w:type="spellStart"/>
      <w:r>
        <w:t>serão</w:t>
      </w:r>
      <w:proofErr w:type="spellEnd"/>
      <w:r>
        <w:t xml:space="preserve"> </w:t>
      </w:r>
      <w:proofErr w:type="spellStart"/>
      <w:r>
        <w:t>consideradas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incompletas</w:t>
      </w:r>
      <w:proofErr w:type="spellEnd"/>
    </w:p>
    <w:p w14:paraId="038EAED5" w14:textId="77777777" w:rsidR="00672A2B" w:rsidRDefault="00672A2B">
      <w:r>
        <w:t>(4)</w:t>
      </w:r>
      <w:r>
        <w:tab/>
        <w:t xml:space="preserve">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14.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1, </w:t>
      </w:r>
      <w:proofErr w:type="spellStart"/>
      <w:r>
        <w:t>alínea</w:t>
      </w:r>
      <w:proofErr w:type="spellEnd"/>
      <w:r>
        <w:t xml:space="preserve"> a), do </w:t>
      </w:r>
      <w:proofErr w:type="spellStart"/>
      <w:r>
        <w:t>Regulamento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, as partes que </w:t>
      </w:r>
      <w:proofErr w:type="spellStart"/>
      <w:r>
        <w:t>apresentem</w:t>
      </w:r>
      <w:proofErr w:type="spellEnd"/>
      <w:r>
        <w:t xml:space="preserve"> um </w:t>
      </w:r>
      <w:proofErr w:type="spellStart"/>
      <w:r>
        <w:t>memorando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que, </w:t>
      </w:r>
      <w:proofErr w:type="spellStart"/>
      <w:r>
        <w:t>deliberada</w:t>
      </w:r>
      <w:proofErr w:type="spellEnd"/>
      <w:r>
        <w:t xml:space="preserve"> ou </w:t>
      </w:r>
      <w:proofErr w:type="spellStart"/>
      <w:r>
        <w:t>negligentemente</w:t>
      </w:r>
      <w:proofErr w:type="spellEnd"/>
      <w:r>
        <w:t xml:space="preserve">, </w:t>
      </w:r>
      <w:proofErr w:type="spellStart"/>
      <w:r>
        <w:t>prestem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inexatas</w:t>
      </w:r>
      <w:proofErr w:type="spellEnd"/>
      <w:r>
        <w:t xml:space="preserve"> ou </w:t>
      </w:r>
      <w:proofErr w:type="spellStart"/>
      <w:r>
        <w:t>deturpadas</w:t>
      </w:r>
      <w:proofErr w:type="spellEnd"/>
      <w:r>
        <w:t xml:space="preserve">,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sujeitas</w:t>
      </w:r>
      <w:proofErr w:type="spellEnd"/>
      <w:r>
        <w:t xml:space="preserve"> a </w:t>
      </w:r>
      <w:proofErr w:type="spellStart"/>
      <w:r>
        <w:t>coimas</w:t>
      </w:r>
      <w:proofErr w:type="spellEnd"/>
      <w:r>
        <w:t xml:space="preserve"> </w:t>
      </w:r>
      <w:proofErr w:type="spellStart"/>
      <w:r>
        <w:t>até</w:t>
      </w:r>
      <w:proofErr w:type="spellEnd"/>
      <w:r>
        <w:t xml:space="preserve"> 1 % </w:t>
      </w:r>
      <w:proofErr w:type="spellStart"/>
      <w:r>
        <w:t>do</w:t>
      </w:r>
      <w:proofErr w:type="spellEnd"/>
      <w:r>
        <w:t xml:space="preserve"> volume de </w:t>
      </w:r>
      <w:proofErr w:type="spellStart"/>
      <w:r>
        <w:t>negócios</w:t>
      </w:r>
      <w:proofErr w:type="spellEnd"/>
      <w:r>
        <w:t xml:space="preserve"> total </w:t>
      </w:r>
      <w:proofErr w:type="spellStart"/>
      <w:r>
        <w:t>realizado</w:t>
      </w:r>
      <w:proofErr w:type="spellEnd"/>
      <w:r>
        <w:t xml:space="preserve"> pela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causa.</w:t>
      </w:r>
    </w:p>
    <w:p w14:paraId="13D5E5A4" w14:textId="77777777" w:rsidR="00672A2B" w:rsidRDefault="00672A2B">
      <w:r>
        <w:t>(5)</w:t>
      </w:r>
      <w:r>
        <w:tab/>
        <w:t xml:space="preserve">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6.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3, </w:t>
      </w:r>
      <w:proofErr w:type="spellStart"/>
      <w:r>
        <w:t>alínea</w:t>
      </w:r>
      <w:proofErr w:type="spellEnd"/>
      <w:r>
        <w:t xml:space="preserve"> a), e do </w:t>
      </w:r>
      <w:proofErr w:type="spellStart"/>
      <w:r>
        <w:t>artigo</w:t>
      </w:r>
      <w:proofErr w:type="spellEnd"/>
      <w:r>
        <w:t> 8.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6, </w:t>
      </w:r>
      <w:proofErr w:type="spellStart"/>
      <w:r>
        <w:t>alínea</w:t>
      </w:r>
      <w:proofErr w:type="spellEnd"/>
      <w:r>
        <w:t xml:space="preserve"> a), do </w:t>
      </w:r>
      <w:proofErr w:type="spellStart"/>
      <w:r>
        <w:t>Regulamento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revogar</w:t>
      </w:r>
      <w:proofErr w:type="spellEnd"/>
      <w:r>
        <w:t xml:space="preserve"> a sua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à </w:t>
      </w:r>
      <w:proofErr w:type="spellStart"/>
      <w:r>
        <w:t>compatibilidade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concentração</w:t>
      </w:r>
      <w:proofErr w:type="spellEnd"/>
      <w:r>
        <w:t xml:space="preserve"> </w:t>
      </w:r>
      <w:proofErr w:type="spellStart"/>
      <w:r>
        <w:t>notificada</w:t>
      </w:r>
      <w:proofErr w:type="spellEnd"/>
      <w:r>
        <w:t xml:space="preserve">, se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se </w:t>
      </w:r>
      <w:proofErr w:type="spellStart"/>
      <w:r>
        <w:t>basear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inexatas</w:t>
      </w:r>
      <w:proofErr w:type="spellEnd"/>
      <w:r>
        <w:t xml:space="preserve"> pelas quais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partes na </w:t>
      </w:r>
      <w:proofErr w:type="spellStart"/>
      <w:r>
        <w:t>concentração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responsável</w:t>
      </w:r>
      <w:proofErr w:type="spellEnd"/>
      <w:r>
        <w:t>.</w:t>
      </w:r>
    </w:p>
    <w:p w14:paraId="0FD78A44" w14:textId="77777777" w:rsidR="00672A2B" w:rsidRDefault="00672A2B">
      <w:r>
        <w:t>(6)</w:t>
      </w:r>
      <w:r>
        <w:tab/>
        <w:t xml:space="preserve">Nos </w:t>
      </w:r>
      <w:proofErr w:type="spellStart"/>
      <w:r>
        <w:t>termos</w:t>
      </w:r>
      <w:proofErr w:type="spellEnd"/>
      <w:r>
        <w:t xml:space="preserve"> do </w:t>
      </w:r>
      <w:proofErr w:type="spellStart"/>
      <w:r>
        <w:t>artigo</w:t>
      </w:r>
      <w:proofErr w:type="spellEnd"/>
      <w:r>
        <w:t> 4.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e do </w:t>
      </w:r>
      <w:proofErr w:type="spellStart"/>
      <w:r>
        <w:t>artigo</w:t>
      </w:r>
      <w:proofErr w:type="spellEnd"/>
      <w:r>
        <w:t> 20.</w:t>
      </w:r>
      <w:r>
        <w:rPr>
          <w:vertAlign w:val="superscript"/>
        </w:rPr>
        <w:t>o</w:t>
      </w:r>
      <w:r>
        <w:t xml:space="preserve">,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2, do </w:t>
      </w:r>
      <w:proofErr w:type="spellStart"/>
      <w:r>
        <w:t>Regulamento</w:t>
      </w:r>
      <w:proofErr w:type="spellEnd"/>
      <w:r>
        <w:t xml:space="preserve"> de </w:t>
      </w:r>
      <w:proofErr w:type="spellStart"/>
      <w:r>
        <w:t>Execução</w:t>
      </w:r>
      <w:proofErr w:type="spellEnd"/>
      <w:r>
        <w:t xml:space="preserve">, a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dispensar</w:t>
      </w:r>
      <w:proofErr w:type="spellEnd"/>
      <w:r>
        <w:t xml:space="preserve"> da </w:t>
      </w:r>
      <w:proofErr w:type="spellStart"/>
      <w:r>
        <w:t>obrigação</w:t>
      </w:r>
      <w:proofErr w:type="spellEnd"/>
      <w:r>
        <w:t xml:space="preserve"> de </w:t>
      </w:r>
      <w:proofErr w:type="spellStart"/>
      <w:r>
        <w:t>prestar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determinada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no </w:t>
      </w:r>
      <w:proofErr w:type="spellStart"/>
      <w:r>
        <w:t>formulário</w:t>
      </w:r>
      <w:proofErr w:type="spellEnd"/>
      <w:r>
        <w:t xml:space="preserve"> RM,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, ou de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, se </w:t>
      </w:r>
      <w:proofErr w:type="spellStart"/>
      <w:r>
        <w:t>considerar</w:t>
      </w:r>
      <w:proofErr w:type="spellEnd"/>
      <w:r>
        <w:t xml:space="preserve"> que o </w:t>
      </w:r>
      <w:proofErr w:type="spellStart"/>
      <w:r>
        <w:t>cumprimento</w:t>
      </w:r>
      <w:proofErr w:type="spellEnd"/>
      <w:r>
        <w:t xml:space="preserve"> </w:t>
      </w:r>
      <w:proofErr w:type="spellStart"/>
      <w:r>
        <w:t>destas</w:t>
      </w:r>
      <w:proofErr w:type="spellEnd"/>
      <w:r>
        <w:t xml:space="preserve"> </w:t>
      </w:r>
      <w:proofErr w:type="spellStart"/>
      <w:r>
        <w:t>obrigações</w:t>
      </w:r>
      <w:proofErr w:type="spellEnd"/>
      <w:r>
        <w:t xml:space="preserve"> ou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é </w:t>
      </w:r>
      <w:proofErr w:type="spellStart"/>
      <w:r>
        <w:t>necessário</w:t>
      </w:r>
      <w:proofErr w:type="spellEnd"/>
      <w:r>
        <w:t xml:space="preserve"> para a </w:t>
      </w:r>
      <w:proofErr w:type="spellStart"/>
      <w:r>
        <w:t>análise</w:t>
      </w:r>
      <w:proofErr w:type="spellEnd"/>
      <w:r>
        <w:t xml:space="preserve"> do </w:t>
      </w:r>
      <w:proofErr w:type="spellStart"/>
      <w:r>
        <w:t>processo</w:t>
      </w:r>
      <w:proofErr w:type="spellEnd"/>
      <w:r>
        <w:t xml:space="preserve">. </w:t>
      </w:r>
      <w:proofErr w:type="spellStart"/>
      <w:r>
        <w:t>Nesse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as partes </w:t>
      </w:r>
      <w:proofErr w:type="spellStart"/>
      <w:r>
        <w:t>comunicantes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solicitar</w:t>
      </w:r>
      <w:proofErr w:type="spellEnd"/>
      <w:r>
        <w:t xml:space="preserve"> à </w:t>
      </w:r>
      <w:proofErr w:type="spellStart"/>
      <w:r>
        <w:t>Comissão</w:t>
      </w:r>
      <w:proofErr w:type="spellEnd"/>
      <w:r>
        <w:t xml:space="preserve"> que dispense da </w:t>
      </w:r>
      <w:proofErr w:type="spellStart"/>
      <w:r>
        <w:t>obrigação</w:t>
      </w:r>
      <w:proofErr w:type="spellEnd"/>
      <w:r>
        <w:t xml:space="preserve"> de </w:t>
      </w:r>
      <w:proofErr w:type="spellStart"/>
      <w:r>
        <w:t>fornecer</w:t>
      </w:r>
      <w:proofErr w:type="spellEnd"/>
      <w:r>
        <w:t xml:space="preserve"> as </w:t>
      </w:r>
      <w:proofErr w:type="spellStart"/>
      <w:r>
        <w:t>informações</w:t>
      </w:r>
      <w:proofErr w:type="spellEnd"/>
      <w:r>
        <w:t xml:space="preserve"> pertinentes ou de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outro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no </w:t>
      </w:r>
      <w:proofErr w:type="spellStart"/>
      <w:r>
        <w:t>formulário</w:t>
      </w:r>
      <w:proofErr w:type="spellEnd"/>
      <w:r>
        <w:t xml:space="preserve"> RM </w:t>
      </w:r>
      <w:proofErr w:type="spellStart"/>
      <w:r>
        <w:t>relacionado</w:t>
      </w:r>
      <w:proofErr w:type="spellEnd"/>
      <w:r>
        <w:t xml:space="preserve"> com </w:t>
      </w:r>
      <w:proofErr w:type="spellStart"/>
      <w:r>
        <w:t>essas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disponível</w:t>
      </w:r>
      <w:proofErr w:type="spellEnd"/>
      <w:r>
        <w:t xml:space="preserve"> para </w:t>
      </w:r>
      <w:proofErr w:type="spellStart"/>
      <w:r>
        <w:t>discutir</w:t>
      </w:r>
      <w:proofErr w:type="spellEnd"/>
      <w:r>
        <w:t xml:space="preserve"> </w:t>
      </w:r>
      <w:proofErr w:type="spellStart"/>
      <w:r>
        <w:t>antecipadamente</w:t>
      </w:r>
      <w:proofErr w:type="spellEnd"/>
      <w:r>
        <w:t xml:space="preserve"> esses </w:t>
      </w:r>
      <w:proofErr w:type="spellStart"/>
      <w:r>
        <w:t>pedidos</w:t>
      </w:r>
      <w:proofErr w:type="spellEnd"/>
      <w:r>
        <w:t xml:space="preserve"> com as partes. </w:t>
      </w:r>
    </w:p>
    <w:p w14:paraId="5AE00355" w14:textId="77777777" w:rsidR="00672A2B" w:rsidRDefault="00672A2B">
      <w:proofErr w:type="spellStart"/>
      <w:r>
        <w:t>Quaisquer</w:t>
      </w:r>
      <w:proofErr w:type="spellEnd"/>
      <w:r>
        <w:t xml:space="preserve"> </w:t>
      </w:r>
      <w:proofErr w:type="spellStart"/>
      <w:r>
        <w:t>dados</w:t>
      </w:r>
      <w:proofErr w:type="spellEnd"/>
      <w:r>
        <w:t xml:space="preserve"> </w:t>
      </w:r>
      <w:proofErr w:type="spellStart"/>
      <w:r>
        <w:t>pessoais</w:t>
      </w:r>
      <w:proofErr w:type="spellEnd"/>
      <w:r>
        <w:t xml:space="preserve"> </w:t>
      </w:r>
      <w:proofErr w:type="spellStart"/>
      <w:r>
        <w:t>apresentados</w:t>
      </w:r>
      <w:proofErr w:type="spellEnd"/>
      <w:r>
        <w:t xml:space="preserve"> no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formulário</w:t>
      </w:r>
      <w:proofErr w:type="spellEnd"/>
      <w:r>
        <w:t xml:space="preserve"> RM </w:t>
      </w:r>
      <w:proofErr w:type="spellStart"/>
      <w:r>
        <w:t>serão</w:t>
      </w:r>
      <w:proofErr w:type="spellEnd"/>
      <w:r>
        <w:t xml:space="preserve"> </w:t>
      </w:r>
      <w:proofErr w:type="spellStart"/>
      <w:r>
        <w:t>tratados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conformidade</w:t>
      </w:r>
      <w:proofErr w:type="spellEnd"/>
      <w:r>
        <w:t xml:space="preserve"> com o </w:t>
      </w:r>
      <w:proofErr w:type="spellStart"/>
      <w:r>
        <w:t>Regulamento</w:t>
      </w:r>
      <w:proofErr w:type="spellEnd"/>
      <w:r>
        <w:t xml:space="preserve"> (UE) 2018/1725 do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Europeu</w:t>
      </w:r>
      <w:proofErr w:type="spellEnd"/>
      <w:r>
        <w:t xml:space="preserve"> e do </w:t>
      </w:r>
      <w:proofErr w:type="spellStart"/>
      <w:r>
        <w:t>Conselho</w:t>
      </w:r>
      <w:proofErr w:type="spellEnd"/>
      <w:r>
        <w:rPr>
          <w:rStyle w:val="FootnoteReference"/>
        </w:rPr>
        <w:footnoteReference w:id="4"/>
      </w:r>
      <w:r>
        <w:t>.</w:t>
      </w:r>
    </w:p>
    <w:p w14:paraId="5EECA94C" w14:textId="77777777" w:rsidR="00672A2B" w:rsidRDefault="00672A2B">
      <w:r>
        <w:t xml:space="preserve">O </w:t>
      </w:r>
      <w:proofErr w:type="spellStart"/>
      <w:r>
        <w:t>formulário</w:t>
      </w:r>
      <w:proofErr w:type="spellEnd"/>
      <w:r>
        <w:t xml:space="preserve"> RM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assinado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autorizadas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lei </w:t>
      </w:r>
      <w:proofErr w:type="spellStart"/>
      <w:proofErr w:type="gramStart"/>
      <w:r>
        <w:t>a</w:t>
      </w:r>
      <w:proofErr w:type="spellEnd"/>
      <w:proofErr w:type="gramEnd"/>
      <w:r>
        <w:t xml:space="preserve"> agir </w:t>
      </w:r>
      <w:proofErr w:type="spellStart"/>
      <w:r>
        <w:t>em</w:t>
      </w:r>
      <w:proofErr w:type="spellEnd"/>
      <w:r>
        <w:t xml:space="preserve"> nome de </w:t>
      </w:r>
      <w:proofErr w:type="spellStart"/>
      <w:r>
        <w:t>cada</w:t>
      </w:r>
      <w:proofErr w:type="spellEnd"/>
      <w:r>
        <w:t xml:space="preserve"> parte </w:t>
      </w:r>
      <w:proofErr w:type="spellStart"/>
      <w:r>
        <w:t>notificante</w:t>
      </w:r>
      <w:proofErr w:type="spellEnd"/>
      <w:r>
        <w:t xml:space="preserve"> e/ou </w:t>
      </w:r>
      <w:proofErr w:type="spellStart"/>
      <w:r>
        <w:t>em</w:t>
      </w:r>
      <w:proofErr w:type="spellEnd"/>
      <w:r>
        <w:t xml:space="preserve"> nome de </w:t>
      </w:r>
      <w:proofErr w:type="spellStart"/>
      <w:r>
        <w:t>qualquer</w:t>
      </w:r>
      <w:proofErr w:type="spellEnd"/>
      <w:r>
        <w:t xml:space="preserve"> outra parte </w:t>
      </w:r>
      <w:proofErr w:type="spellStart"/>
      <w:r>
        <w:t>signatária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, ou </w:t>
      </w:r>
      <w:proofErr w:type="spellStart"/>
      <w:r>
        <w:t>por</w:t>
      </w:r>
      <w:proofErr w:type="spellEnd"/>
      <w:r>
        <w:t xml:space="preserve"> um ou mais </w:t>
      </w:r>
      <w:proofErr w:type="spellStart"/>
      <w:r>
        <w:t>representantes</w:t>
      </w:r>
      <w:proofErr w:type="spellEnd"/>
      <w:r>
        <w:t xml:space="preserve"> </w:t>
      </w:r>
      <w:proofErr w:type="spellStart"/>
      <w:r>
        <w:t>externos</w:t>
      </w:r>
      <w:proofErr w:type="spellEnd"/>
      <w:r>
        <w:t xml:space="preserve"> </w:t>
      </w:r>
      <w:proofErr w:type="spellStart"/>
      <w:r>
        <w:t>autorizados</w:t>
      </w:r>
      <w:proofErr w:type="spellEnd"/>
      <w:r>
        <w:t xml:space="preserve"> da(s) parte(s) </w:t>
      </w:r>
      <w:proofErr w:type="spellStart"/>
      <w:r>
        <w:t>notificante</w:t>
      </w:r>
      <w:proofErr w:type="spellEnd"/>
      <w:r>
        <w:t xml:space="preserve">(s) e/ou de </w:t>
      </w:r>
      <w:proofErr w:type="spellStart"/>
      <w:r>
        <w:t>qualquer</w:t>
      </w:r>
      <w:proofErr w:type="spellEnd"/>
      <w:r>
        <w:t xml:space="preserve"> outra parte </w:t>
      </w:r>
      <w:proofErr w:type="spellStart"/>
      <w:r>
        <w:t>signatária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. As </w:t>
      </w:r>
      <w:proofErr w:type="spellStart"/>
      <w:r>
        <w:t>especificações</w:t>
      </w:r>
      <w:proofErr w:type="spellEnd"/>
      <w:r>
        <w:t xml:space="preserve"> </w:t>
      </w:r>
      <w:proofErr w:type="spellStart"/>
      <w:r>
        <w:t>técnicas</w:t>
      </w:r>
      <w:proofErr w:type="spellEnd"/>
      <w:r>
        <w:t xml:space="preserve"> e as </w:t>
      </w:r>
      <w:proofErr w:type="spellStart"/>
      <w:r>
        <w:t>instruções</w:t>
      </w:r>
      <w:proofErr w:type="spellEnd"/>
      <w:r>
        <w:t xml:space="preserve"> </w:t>
      </w:r>
      <w:proofErr w:type="spellStart"/>
      <w:r>
        <w:t>relativas</w:t>
      </w:r>
      <w:proofErr w:type="spellEnd"/>
      <w:r>
        <w:t xml:space="preserve"> à </w:t>
      </w:r>
      <w:proofErr w:type="spellStart"/>
      <w:r>
        <w:t>assinatura</w:t>
      </w:r>
      <w:proofErr w:type="spellEnd"/>
      <w:r>
        <w:t xml:space="preserve">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consultadas</w:t>
      </w:r>
      <w:proofErr w:type="spellEnd"/>
      <w:r>
        <w:t xml:space="preserve"> no </w:t>
      </w:r>
      <w:proofErr w:type="spellStart"/>
      <w:r>
        <w:rPr>
          <w:i/>
          <w:iCs/>
        </w:rPr>
        <w:t>Jornal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Oficial</w:t>
      </w:r>
      <w:proofErr w:type="spellEnd"/>
      <w:r>
        <w:rPr>
          <w:i/>
          <w:iCs/>
        </w:rPr>
        <w:t xml:space="preserve"> da </w:t>
      </w:r>
      <w:proofErr w:type="spellStart"/>
      <w:r>
        <w:rPr>
          <w:i/>
          <w:iCs/>
        </w:rPr>
        <w:t>União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Europeia</w:t>
      </w:r>
      <w:proofErr w:type="spellEnd"/>
      <w:r>
        <w:t>.</w:t>
      </w:r>
    </w:p>
    <w:p w14:paraId="3827A526" w14:textId="77777777" w:rsidR="00672A2B" w:rsidRDefault="00672A2B" w:rsidP="00672A2B">
      <w:pPr>
        <w:pStyle w:val="ManualHeading1"/>
        <w:numPr>
          <w:ilvl w:val="0"/>
          <w:numId w:val="0"/>
        </w:numPr>
        <w:ind w:left="851" w:hanging="851"/>
      </w:pPr>
      <w:r>
        <w:t>SECÇÃO 1</w:t>
      </w:r>
    </w:p>
    <w:p w14:paraId="63F762CB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RESUMO DOS COMPROMISSOS</w:t>
      </w:r>
    </w:p>
    <w:p w14:paraId="2495E43C" w14:textId="77777777" w:rsidR="00672A2B" w:rsidRDefault="00672A2B">
      <w:r>
        <w:t>1.</w:t>
      </w:r>
      <w:r>
        <w:tab/>
      </w:r>
      <w:proofErr w:type="spellStart"/>
      <w:r>
        <w:t>Forneça</w:t>
      </w:r>
      <w:proofErr w:type="spellEnd"/>
      <w:r>
        <w:t xml:space="preserve"> um </w:t>
      </w:r>
      <w:proofErr w:type="spellStart"/>
      <w:r>
        <w:t>resumo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confidencial</w:t>
      </w:r>
      <w:proofErr w:type="spellEnd"/>
      <w:r>
        <w:t xml:space="preserve"> da </w:t>
      </w:r>
      <w:proofErr w:type="spellStart"/>
      <w:r>
        <w:t>natureza</w:t>
      </w:r>
      <w:proofErr w:type="spellEnd"/>
      <w:r>
        <w:t xml:space="preserve"> e do </w:t>
      </w:r>
      <w:proofErr w:type="spellStart"/>
      <w:r>
        <w:t>âmbito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Comissão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este </w:t>
      </w:r>
      <w:proofErr w:type="spellStart"/>
      <w:r>
        <w:t>resumo</w:t>
      </w:r>
      <w:proofErr w:type="spellEnd"/>
      <w:r>
        <w:t xml:space="preserve"> para o teste de </w:t>
      </w:r>
      <w:proofErr w:type="spellStart"/>
      <w:r>
        <w:t>mercado</w:t>
      </w:r>
      <w:proofErr w:type="spellEnd"/>
      <w:r>
        <w:t xml:space="preserve"> </w:t>
      </w:r>
      <w:proofErr w:type="spellStart"/>
      <w:r>
        <w:t>junto</w:t>
      </w:r>
      <w:proofErr w:type="spellEnd"/>
      <w:r>
        <w:t xml:space="preserve"> de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aos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>.</w:t>
      </w:r>
    </w:p>
    <w:p w14:paraId="25618726" w14:textId="77777777" w:rsidR="00672A2B" w:rsidRDefault="00672A2B" w:rsidP="00672A2B">
      <w:pPr>
        <w:pStyle w:val="ManualHeading1"/>
        <w:numPr>
          <w:ilvl w:val="0"/>
          <w:numId w:val="0"/>
        </w:numPr>
        <w:ind w:left="851" w:hanging="851"/>
      </w:pPr>
      <w:r>
        <w:t>SECÇÃO 2</w:t>
      </w:r>
    </w:p>
    <w:p w14:paraId="298A7CDF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COMPROMISSOS QUE PERMITEM RESOLVER OS PROBLEMAS DE CONCORRENCIA</w:t>
      </w:r>
    </w:p>
    <w:p w14:paraId="40E5361A" w14:textId="77777777" w:rsidR="00672A2B" w:rsidRDefault="00672A2B">
      <w:r>
        <w:t>2.</w:t>
      </w:r>
      <w:r>
        <w:tab/>
      </w:r>
      <w:proofErr w:type="spellStart"/>
      <w:r>
        <w:t>Apresente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que </w:t>
      </w:r>
      <w:proofErr w:type="spellStart"/>
      <w:r>
        <w:t>demonstrem</w:t>
      </w:r>
      <w:proofErr w:type="spellEnd"/>
      <w:r>
        <w:t xml:space="preserve"> que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</w:t>
      </w:r>
      <w:proofErr w:type="spellStart"/>
      <w:r>
        <w:t>permitem</w:t>
      </w:r>
      <w:proofErr w:type="spellEnd"/>
      <w:r>
        <w:t xml:space="preserve"> </w:t>
      </w:r>
      <w:proofErr w:type="spellStart"/>
      <w:r>
        <w:t>eliminar</w:t>
      </w:r>
      <w:proofErr w:type="spellEnd"/>
      <w:r>
        <w:t xml:space="preserve"> os entraves </w:t>
      </w:r>
      <w:proofErr w:type="spellStart"/>
      <w:r>
        <w:t>significativos</w:t>
      </w:r>
      <w:proofErr w:type="spellEnd"/>
      <w:r>
        <w:t xml:space="preserve">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concorrência</w:t>
      </w:r>
      <w:proofErr w:type="spellEnd"/>
      <w:r>
        <w:t xml:space="preserve"> </w:t>
      </w:r>
      <w:proofErr w:type="spellStart"/>
      <w:r>
        <w:t>efetiva</w:t>
      </w:r>
      <w:proofErr w:type="spellEnd"/>
      <w:r>
        <w:t xml:space="preserve"> </w:t>
      </w:r>
      <w:proofErr w:type="spellStart"/>
      <w:r>
        <w:t>identificados</w:t>
      </w:r>
      <w:proofErr w:type="spellEnd"/>
      <w:r>
        <w:t xml:space="preserve"> pela </w:t>
      </w:r>
      <w:proofErr w:type="spellStart"/>
      <w:r>
        <w:t>Comissão</w:t>
      </w:r>
      <w:proofErr w:type="spellEnd"/>
      <w:r>
        <w:t>.</w:t>
      </w:r>
    </w:p>
    <w:p w14:paraId="34595B0A" w14:textId="77777777" w:rsidR="00672A2B" w:rsidRDefault="00672A2B" w:rsidP="00672A2B">
      <w:pPr>
        <w:pStyle w:val="ManualHeading1"/>
        <w:numPr>
          <w:ilvl w:val="0"/>
          <w:numId w:val="0"/>
        </w:numPr>
        <w:ind w:left="851" w:hanging="851"/>
      </w:pPr>
      <w:r>
        <w:t>SECÇÃO 3</w:t>
      </w:r>
    </w:p>
    <w:p w14:paraId="63064F12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DESVIOS RELATIVAMENTE AOS MODELOS</w:t>
      </w:r>
    </w:p>
    <w:p w14:paraId="04144779" w14:textId="77777777" w:rsidR="00672A2B" w:rsidRDefault="00672A2B">
      <w:r>
        <w:t>3.</w:t>
      </w:r>
      <w:r>
        <w:tab/>
      </w:r>
      <w:proofErr w:type="spellStart"/>
      <w:r>
        <w:t>Forneça</w:t>
      </w:r>
      <w:proofErr w:type="spellEnd"/>
      <w:r>
        <w:t xml:space="preserve"> um </w:t>
      </w:r>
      <w:proofErr w:type="spellStart"/>
      <w:r>
        <w:t>anexo</w:t>
      </w:r>
      <w:proofErr w:type="spellEnd"/>
      <w:r>
        <w:t xml:space="preserve"> que </w:t>
      </w:r>
      <w:proofErr w:type="spellStart"/>
      <w:r>
        <w:t>identifique</w:t>
      </w:r>
      <w:proofErr w:type="spellEnd"/>
      <w:r>
        <w:t xml:space="preserve"> </w:t>
      </w:r>
      <w:proofErr w:type="spellStart"/>
      <w:r>
        <w:t>eventuais</w:t>
      </w:r>
      <w:proofErr w:type="spellEnd"/>
      <w:r>
        <w:t xml:space="preserve"> </w:t>
      </w:r>
      <w:proofErr w:type="spellStart"/>
      <w:r>
        <w:t>desvios</w:t>
      </w:r>
      <w:proofErr w:type="spellEnd"/>
      <w:r>
        <w:t xml:space="preserve"> dos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relação</w:t>
      </w:r>
      <w:proofErr w:type="spellEnd"/>
      <w:r>
        <w:t xml:space="preserve"> ao texto </w:t>
      </w:r>
      <w:proofErr w:type="spellStart"/>
      <w:r>
        <w:t>atualizado</w:t>
      </w:r>
      <w:proofErr w:type="spellEnd"/>
      <w:r>
        <w:t xml:space="preserve"> do </w:t>
      </w:r>
      <w:proofErr w:type="spellStart"/>
      <w:r>
        <w:t>modelo</w:t>
      </w:r>
      <w:proofErr w:type="spellEnd"/>
      <w:r>
        <w:t xml:space="preserve"> de </w:t>
      </w:r>
      <w:proofErr w:type="spellStart"/>
      <w:r>
        <w:t>compromissos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publicado</w:t>
      </w:r>
      <w:proofErr w:type="spellEnd"/>
      <w:r>
        <w:t xml:space="preserve"> no </w:t>
      </w:r>
      <w:proofErr w:type="spellStart"/>
      <w:r>
        <w:t>sítio</w:t>
      </w:r>
      <w:proofErr w:type="spellEnd"/>
      <w:r>
        <w:t xml:space="preserve"> Web da DG </w:t>
      </w:r>
      <w:proofErr w:type="spellStart"/>
      <w:r>
        <w:t>Concorrência</w:t>
      </w:r>
      <w:proofErr w:type="spellEnd"/>
      <w:r>
        <w:t>.</w:t>
      </w:r>
    </w:p>
    <w:p w14:paraId="1906AFF2" w14:textId="77777777" w:rsidR="00672A2B" w:rsidRDefault="00672A2B" w:rsidP="00672A2B">
      <w:pPr>
        <w:pStyle w:val="ManualHeading1"/>
        <w:numPr>
          <w:ilvl w:val="0"/>
          <w:numId w:val="0"/>
        </w:numPr>
        <w:ind w:left="851" w:hanging="851"/>
      </w:pPr>
      <w:r>
        <w:t>SECÇÃO 4</w:t>
      </w:r>
    </w:p>
    <w:p w14:paraId="3098993A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INFORMAÇÕES SOBRE UMA ATIVIDADE A ALIENAR</w:t>
      </w:r>
    </w:p>
    <w:p w14:paraId="693B1664" w14:textId="77777777" w:rsidR="00672A2B" w:rsidRDefault="00672A2B">
      <w:r>
        <w:t>4.</w:t>
      </w:r>
      <w:r>
        <w:tab/>
        <w:t xml:space="preserve">Se 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 </w:t>
      </w:r>
      <w:proofErr w:type="spellStart"/>
      <w:r>
        <w:t>consistirem</w:t>
      </w:r>
      <w:proofErr w:type="spellEnd"/>
      <w:r>
        <w:t xml:space="preserve"> na </w:t>
      </w:r>
      <w:proofErr w:type="spellStart"/>
      <w:r>
        <w:t>alienação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atividade</w:t>
      </w:r>
      <w:proofErr w:type="spellEnd"/>
      <w:r>
        <w:t xml:space="preserve">, </w:t>
      </w:r>
      <w:proofErr w:type="spellStart"/>
      <w:r>
        <w:t>faculte</w:t>
      </w:r>
      <w:proofErr w:type="spellEnd"/>
      <w:r>
        <w:t xml:space="preserve"> as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e </w:t>
      </w:r>
      <w:proofErr w:type="spellStart"/>
      <w:r>
        <w:t>documentos</w:t>
      </w:r>
      <w:proofErr w:type="spellEnd"/>
      <w:r>
        <w:t>.</w:t>
      </w:r>
    </w:p>
    <w:p w14:paraId="1AD6EFBE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Informações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caráter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geral</w:t>
      </w:r>
      <w:proofErr w:type="spellEnd"/>
      <w:r>
        <w:rPr>
          <w:i/>
          <w:iCs/>
        </w:rPr>
        <w:t xml:space="preserve"> sobre a </w:t>
      </w:r>
      <w:proofErr w:type="spellStart"/>
      <w:r>
        <w:rPr>
          <w:i/>
          <w:iCs/>
        </w:rPr>
        <w:t>atividade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alienar</w:t>
      </w:r>
      <w:proofErr w:type="spellEnd"/>
    </w:p>
    <w:p w14:paraId="42B817B4" w14:textId="77777777" w:rsidR="00672A2B" w:rsidRDefault="00672A2B">
      <w:proofErr w:type="spellStart"/>
      <w:r>
        <w:t>Devem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as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sobre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aspetos</w:t>
      </w:r>
      <w:proofErr w:type="spellEnd"/>
      <w:r>
        <w:t xml:space="preserve"> do </w:t>
      </w:r>
      <w:proofErr w:type="spellStart"/>
      <w:r>
        <w:t>funcionamento</w:t>
      </w:r>
      <w:proofErr w:type="spellEnd"/>
      <w:r>
        <w:t xml:space="preserve"> </w:t>
      </w:r>
      <w:proofErr w:type="spellStart"/>
      <w:r>
        <w:t>atual</w:t>
      </w:r>
      <w:proofErr w:type="spellEnd"/>
      <w:r>
        <w:t xml:space="preserve"> (ou </w:t>
      </w:r>
      <w:proofErr w:type="spellStart"/>
      <w:r>
        <w:t>seja</w:t>
      </w:r>
      <w:proofErr w:type="spellEnd"/>
      <w:r>
        <w:t xml:space="preserve">, antes da </w:t>
      </w:r>
      <w:proofErr w:type="spellStart"/>
      <w:r>
        <w:t>alienação</w:t>
      </w:r>
      <w:proofErr w:type="spellEnd"/>
      <w:r>
        <w:t xml:space="preserve">)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e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alterações</w:t>
      </w:r>
      <w:proofErr w:type="spellEnd"/>
      <w:r>
        <w:t xml:space="preserve"> </w:t>
      </w:r>
      <w:proofErr w:type="spellStart"/>
      <w:r>
        <w:t>já</w:t>
      </w:r>
      <w:proofErr w:type="spellEnd"/>
      <w:r>
        <w:t xml:space="preserve"> </w:t>
      </w:r>
      <w:proofErr w:type="spellStart"/>
      <w:r>
        <w:t>previstas</w:t>
      </w:r>
      <w:proofErr w:type="spellEnd"/>
      <w:r>
        <w:t xml:space="preserve"> para o </w:t>
      </w:r>
      <w:proofErr w:type="spellStart"/>
      <w:r>
        <w:t>futuro</w:t>
      </w:r>
      <w:proofErr w:type="spellEnd"/>
      <w:r>
        <w:t>.</w:t>
      </w:r>
    </w:p>
    <w:p w14:paraId="2B721967" w14:textId="77777777" w:rsidR="00672A2B" w:rsidRDefault="00672A2B">
      <w:r>
        <w:t>4.1.</w:t>
      </w:r>
      <w:r>
        <w:tab/>
      </w:r>
      <w:proofErr w:type="spellStart"/>
      <w:r>
        <w:t>Descreva</w:t>
      </w:r>
      <w:proofErr w:type="spellEnd"/>
      <w:r>
        <w:t xml:space="preserve"> a </w:t>
      </w:r>
      <w:proofErr w:type="spellStart"/>
      <w:r>
        <w:t>estrutura</w:t>
      </w:r>
      <w:proofErr w:type="spellEnd"/>
      <w:r>
        <w:t xml:space="preserve"> </w:t>
      </w:r>
      <w:proofErr w:type="spellStart"/>
      <w:r>
        <w:t>jurídica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e </w:t>
      </w:r>
      <w:proofErr w:type="spellStart"/>
      <w:r>
        <w:t>forneça</w:t>
      </w:r>
      <w:proofErr w:type="spellEnd"/>
      <w:r>
        <w:t xml:space="preserve"> o </w:t>
      </w:r>
      <w:proofErr w:type="spellStart"/>
      <w:r>
        <w:t>organograma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explicando</w:t>
      </w:r>
      <w:proofErr w:type="spellEnd"/>
      <w:r>
        <w:t xml:space="preserve"> onde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integrada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. </w:t>
      </w:r>
      <w:proofErr w:type="spellStart"/>
      <w:r>
        <w:t>Descreva</w:t>
      </w:r>
      <w:proofErr w:type="spellEnd"/>
      <w:r>
        <w:t xml:space="preserve"> as </w:t>
      </w:r>
      <w:proofErr w:type="spellStart"/>
      <w:r>
        <w:t>entidades</w:t>
      </w:r>
      <w:proofErr w:type="spellEnd"/>
      <w:r>
        <w:t xml:space="preserve"> que </w:t>
      </w:r>
      <w:proofErr w:type="spellStart"/>
      <w:r>
        <w:t>fazem</w:t>
      </w:r>
      <w:proofErr w:type="spellEnd"/>
      <w:r>
        <w:t xml:space="preserve"> parte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especificando</w:t>
      </w:r>
      <w:proofErr w:type="spellEnd"/>
      <w:r>
        <w:t xml:space="preserve"> a sua </w:t>
      </w:r>
      <w:proofErr w:type="spellStart"/>
      <w:r>
        <w:t>sede</w:t>
      </w:r>
      <w:proofErr w:type="spellEnd"/>
      <w:r>
        <w:t xml:space="preserve"> e </w:t>
      </w:r>
      <w:proofErr w:type="spellStart"/>
      <w:r>
        <w:t>centro</w:t>
      </w:r>
      <w:proofErr w:type="spellEnd"/>
      <w:r>
        <w:t xml:space="preserve"> de </w:t>
      </w:r>
      <w:proofErr w:type="spellStart"/>
      <w:r>
        <w:t>gestão</w:t>
      </w:r>
      <w:proofErr w:type="spellEnd"/>
      <w:r>
        <w:t xml:space="preserve">, a </w:t>
      </w:r>
      <w:proofErr w:type="spellStart"/>
      <w:r>
        <w:t>estrutura</w:t>
      </w:r>
      <w:proofErr w:type="spellEnd"/>
      <w:r>
        <w:t xml:space="preserve"> </w:t>
      </w:r>
      <w:proofErr w:type="spellStart"/>
      <w:r>
        <w:t>organizativa</w:t>
      </w:r>
      <w:proofErr w:type="spellEnd"/>
      <w:r>
        <w:t xml:space="preserve"> </w:t>
      </w:r>
      <w:proofErr w:type="spellStart"/>
      <w:r>
        <w:t>geral</w:t>
      </w:r>
      <w:proofErr w:type="spellEnd"/>
      <w:r>
        <w:t xml:space="preserve"> e </w:t>
      </w:r>
      <w:proofErr w:type="spellStart"/>
      <w:r>
        <w:t>quaisquer</w:t>
      </w:r>
      <w:proofErr w:type="spellEnd"/>
      <w:r>
        <w:t xml:space="preserve"> outras </w:t>
      </w:r>
      <w:proofErr w:type="spellStart"/>
      <w:r>
        <w:t>informações</w:t>
      </w:r>
      <w:proofErr w:type="spellEnd"/>
      <w:r>
        <w:t xml:space="preserve"> pertinentes </w:t>
      </w:r>
      <w:proofErr w:type="spellStart"/>
      <w:r>
        <w:t>relacionadas</w:t>
      </w:r>
      <w:proofErr w:type="spellEnd"/>
      <w:r>
        <w:t xml:space="preserve"> com a </w:t>
      </w:r>
      <w:proofErr w:type="spellStart"/>
      <w:r>
        <w:t>estrutura</w:t>
      </w:r>
      <w:proofErr w:type="spellEnd"/>
      <w:r>
        <w:t xml:space="preserve"> </w:t>
      </w:r>
      <w:proofErr w:type="spellStart"/>
      <w:r>
        <w:t>administrativa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5345430F" w14:textId="77777777" w:rsidR="00672A2B" w:rsidRDefault="00672A2B">
      <w:r>
        <w:t>4.2.</w:t>
      </w:r>
      <w:r>
        <w:tab/>
      </w:r>
      <w:proofErr w:type="spellStart"/>
      <w:r>
        <w:t>Descreva</w:t>
      </w:r>
      <w:proofErr w:type="spellEnd"/>
      <w:r>
        <w:t xml:space="preserve"> </w:t>
      </w:r>
      <w:proofErr w:type="spellStart"/>
      <w:r>
        <w:t>eventuais</w:t>
      </w:r>
      <w:proofErr w:type="spellEnd"/>
      <w:r>
        <w:t xml:space="preserve"> </w:t>
      </w:r>
      <w:proofErr w:type="spellStart"/>
      <w:r>
        <w:t>obstáculos</w:t>
      </w:r>
      <w:proofErr w:type="spellEnd"/>
      <w:r>
        <w:t xml:space="preserve"> </w:t>
      </w:r>
      <w:proofErr w:type="spellStart"/>
      <w:r>
        <w:t>legais</w:t>
      </w:r>
      <w:proofErr w:type="spellEnd"/>
      <w:r>
        <w:t xml:space="preserve"> à </w:t>
      </w:r>
      <w:proofErr w:type="spellStart"/>
      <w:r>
        <w:t>transferência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ou dos </w:t>
      </w:r>
      <w:proofErr w:type="spellStart"/>
      <w:r>
        <w:t>ativos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direitos</w:t>
      </w:r>
      <w:proofErr w:type="spellEnd"/>
      <w:r>
        <w:t xml:space="preserve"> de </w:t>
      </w:r>
      <w:proofErr w:type="spellStart"/>
      <w:r>
        <w:t>terceiros</w:t>
      </w:r>
      <w:proofErr w:type="spellEnd"/>
      <w:r>
        <w:t xml:space="preserve"> e </w:t>
      </w:r>
      <w:proofErr w:type="spellStart"/>
      <w:r>
        <w:t>autorizações</w:t>
      </w:r>
      <w:proofErr w:type="spellEnd"/>
      <w:r>
        <w:t xml:space="preserve"> </w:t>
      </w:r>
      <w:proofErr w:type="spellStart"/>
      <w:r>
        <w:t>administrativas</w:t>
      </w:r>
      <w:proofErr w:type="spellEnd"/>
      <w:r>
        <w:t xml:space="preserve"> </w:t>
      </w:r>
      <w:proofErr w:type="spellStart"/>
      <w:r>
        <w:t>necessárias</w:t>
      </w:r>
      <w:proofErr w:type="spellEnd"/>
      <w:r>
        <w:t>.</w:t>
      </w:r>
    </w:p>
    <w:p w14:paraId="232A6A99" w14:textId="77777777" w:rsidR="00672A2B" w:rsidRDefault="00672A2B">
      <w:r>
        <w:t>4.3.</w:t>
      </w:r>
      <w:r>
        <w:tab/>
      </w:r>
      <w:proofErr w:type="spellStart"/>
      <w:r>
        <w:t>Descreva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a </w:t>
      </w:r>
      <w:proofErr w:type="spellStart"/>
      <w:r>
        <w:t>cadeia</w:t>
      </w:r>
      <w:proofErr w:type="spellEnd"/>
      <w:r>
        <w:t xml:space="preserve"> de </w:t>
      </w:r>
      <w:proofErr w:type="spellStart"/>
      <w:r>
        <w:t>valor</w:t>
      </w:r>
      <w:proofErr w:type="spellEnd"/>
      <w:r>
        <w:t xml:space="preserve"> dos </w:t>
      </w:r>
      <w:proofErr w:type="spellStart"/>
      <w:r>
        <w:t>produtos</w:t>
      </w:r>
      <w:proofErr w:type="spellEnd"/>
      <w:r>
        <w:t xml:space="preserve"> </w:t>
      </w:r>
      <w:proofErr w:type="spellStart"/>
      <w:r>
        <w:t>produzidos</w:t>
      </w:r>
      <w:proofErr w:type="spellEnd"/>
      <w:r>
        <w:t xml:space="preserve"> ou dos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prestados</w:t>
      </w:r>
      <w:proofErr w:type="spellEnd"/>
      <w:r>
        <w:t xml:space="preserve"> pela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a </w:t>
      </w:r>
      <w:proofErr w:type="spellStart"/>
      <w:r>
        <w:t>localização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instalações</w:t>
      </w:r>
      <w:proofErr w:type="spellEnd"/>
      <w:r>
        <w:t xml:space="preserve"> pertinentes. </w:t>
      </w:r>
      <w:proofErr w:type="spellStart"/>
      <w:r>
        <w:t>Enumere</w:t>
      </w:r>
      <w:proofErr w:type="spellEnd"/>
      <w:r>
        <w:t xml:space="preserve"> e </w:t>
      </w:r>
      <w:proofErr w:type="spellStart"/>
      <w:r>
        <w:t>descreva</w:t>
      </w:r>
      <w:proofErr w:type="spellEnd"/>
      <w:r>
        <w:t xml:space="preserve"> os </w:t>
      </w:r>
      <w:proofErr w:type="spellStart"/>
      <w:r>
        <w:t>produtos</w:t>
      </w:r>
      <w:proofErr w:type="spellEnd"/>
      <w:r>
        <w:t xml:space="preserve"> </w:t>
      </w:r>
      <w:proofErr w:type="spellStart"/>
      <w:r>
        <w:t>fabricados</w:t>
      </w:r>
      <w:proofErr w:type="spellEnd"/>
      <w:r>
        <w:t xml:space="preserve"> ou os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prestados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</w:t>
      </w:r>
      <w:proofErr w:type="spellStart"/>
      <w:r>
        <w:t>especial</w:t>
      </w:r>
      <w:proofErr w:type="spellEnd"/>
      <w:r>
        <w:t xml:space="preserve"> as suas </w:t>
      </w:r>
      <w:proofErr w:type="spellStart"/>
      <w:r>
        <w:t>características</w:t>
      </w:r>
      <w:proofErr w:type="spellEnd"/>
      <w:r>
        <w:t xml:space="preserve"> </w:t>
      </w:r>
      <w:proofErr w:type="spellStart"/>
      <w:r>
        <w:t>técnicas</w:t>
      </w:r>
      <w:proofErr w:type="spellEnd"/>
      <w:r>
        <w:t xml:space="preserve"> e outras, as marcas </w:t>
      </w:r>
      <w:proofErr w:type="spellStart"/>
      <w:r>
        <w:t>envolvidas</w:t>
      </w:r>
      <w:proofErr w:type="spellEnd"/>
      <w:r>
        <w:t xml:space="preserve">, o volume de </w:t>
      </w:r>
      <w:proofErr w:type="spellStart"/>
      <w:r>
        <w:t>negócios</w:t>
      </w:r>
      <w:proofErr w:type="spellEnd"/>
      <w:r>
        <w:t xml:space="preserve"> </w:t>
      </w:r>
      <w:proofErr w:type="spellStart"/>
      <w:r>
        <w:t>gerado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um </w:t>
      </w:r>
      <w:proofErr w:type="spellStart"/>
      <w:r>
        <w:t>destes</w:t>
      </w:r>
      <w:proofErr w:type="spellEnd"/>
      <w:r>
        <w:t xml:space="preserve"> </w:t>
      </w:r>
      <w:proofErr w:type="spellStart"/>
      <w:r>
        <w:t>produtos</w:t>
      </w:r>
      <w:proofErr w:type="spellEnd"/>
      <w:r>
        <w:t xml:space="preserve"> ou </w:t>
      </w:r>
      <w:proofErr w:type="spellStart"/>
      <w:r>
        <w:t>serviços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eventuais</w:t>
      </w:r>
      <w:proofErr w:type="spellEnd"/>
      <w:r>
        <w:t xml:space="preserve"> </w:t>
      </w:r>
      <w:proofErr w:type="spellStart"/>
      <w:r>
        <w:t>inovações</w:t>
      </w:r>
      <w:proofErr w:type="spellEnd"/>
      <w:r>
        <w:t xml:space="preserve">, </w:t>
      </w:r>
      <w:proofErr w:type="spellStart"/>
      <w:r>
        <w:t>atividades</w:t>
      </w:r>
      <w:proofErr w:type="spellEnd"/>
      <w:r>
        <w:t xml:space="preserve"> de </w:t>
      </w:r>
      <w:proofErr w:type="spellStart"/>
      <w:r>
        <w:t>investigação</w:t>
      </w:r>
      <w:proofErr w:type="spellEnd"/>
      <w:r>
        <w:t xml:space="preserve"> e </w:t>
      </w:r>
      <w:proofErr w:type="spellStart"/>
      <w:r>
        <w:t>desenvolvimento</w:t>
      </w:r>
      <w:proofErr w:type="spellEnd"/>
      <w:r>
        <w:t xml:space="preserve"> ou </w:t>
      </w:r>
      <w:proofErr w:type="spellStart"/>
      <w:r>
        <w:t>produtos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fase</w:t>
      </w:r>
      <w:proofErr w:type="spellEnd"/>
      <w:r>
        <w:t xml:space="preserve"> de </w:t>
      </w:r>
      <w:proofErr w:type="spellStart"/>
      <w:r>
        <w:t>desenvolvimento</w:t>
      </w:r>
      <w:proofErr w:type="spellEnd"/>
      <w:r>
        <w:t xml:space="preserve"> ou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produtos</w:t>
      </w:r>
      <w:proofErr w:type="spellEnd"/>
      <w:r>
        <w:t xml:space="preserve"> </w:t>
      </w:r>
      <w:proofErr w:type="spellStart"/>
      <w:r>
        <w:t>prontos</w:t>
      </w:r>
      <w:proofErr w:type="spellEnd"/>
      <w:r>
        <w:t xml:space="preserve"> para </w:t>
      </w:r>
      <w:proofErr w:type="spellStart"/>
      <w:r>
        <w:t>lançamento</w:t>
      </w:r>
      <w:proofErr w:type="spellEnd"/>
      <w:r>
        <w:t xml:space="preserve"> e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previstos</w:t>
      </w:r>
      <w:proofErr w:type="spellEnd"/>
      <w:r>
        <w:t xml:space="preserve">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2D482263" w14:textId="77777777" w:rsidR="00672A2B" w:rsidRDefault="00672A2B">
      <w:r>
        <w:t>4.4.</w:t>
      </w:r>
      <w:r>
        <w:tab/>
      </w:r>
      <w:proofErr w:type="spellStart"/>
      <w:r>
        <w:t>Descreva</w:t>
      </w:r>
      <w:proofErr w:type="spellEnd"/>
      <w:r>
        <w:t xml:space="preserve"> o </w:t>
      </w:r>
      <w:proofErr w:type="spellStart"/>
      <w:r>
        <w:t>nível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que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exercidas</w:t>
      </w:r>
      <w:proofErr w:type="spellEnd"/>
      <w:r>
        <w:t xml:space="preserve"> as </w:t>
      </w:r>
      <w:proofErr w:type="spellStart"/>
      <w:r>
        <w:t>funções</w:t>
      </w:r>
      <w:proofErr w:type="spellEnd"/>
      <w:r>
        <w:t xml:space="preserve"> </w:t>
      </w:r>
      <w:proofErr w:type="spellStart"/>
      <w:r>
        <w:t>essenciais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(</w:t>
      </w:r>
      <w:proofErr w:type="spellStart"/>
      <w:r>
        <w:t>por</w:t>
      </w:r>
      <w:proofErr w:type="spellEnd"/>
      <w:r>
        <w:t xml:space="preserve"> </w:t>
      </w:r>
      <w:proofErr w:type="spellStart"/>
      <w:r>
        <w:t>exemplo</w:t>
      </w:r>
      <w:proofErr w:type="spellEnd"/>
      <w:r>
        <w:t xml:space="preserve">, </w:t>
      </w:r>
      <w:proofErr w:type="spellStart"/>
      <w:r>
        <w:t>investigação</w:t>
      </w:r>
      <w:proofErr w:type="spellEnd"/>
      <w:r>
        <w:t xml:space="preserve"> e </w:t>
      </w:r>
      <w:proofErr w:type="spellStart"/>
      <w:r>
        <w:t>desenvolvimento</w:t>
      </w:r>
      <w:proofErr w:type="spellEnd"/>
      <w:r>
        <w:t xml:space="preserve">, </w:t>
      </w:r>
      <w:proofErr w:type="spellStart"/>
      <w:r>
        <w:t>produção</w:t>
      </w:r>
      <w:proofErr w:type="spellEnd"/>
      <w:r>
        <w:t xml:space="preserve">, </w:t>
      </w:r>
      <w:proofErr w:type="spellStart"/>
      <w:r>
        <w:t>comercialização</w:t>
      </w:r>
      <w:proofErr w:type="spellEnd"/>
      <w:r>
        <w:t xml:space="preserve"> e </w:t>
      </w:r>
      <w:proofErr w:type="spellStart"/>
      <w:r>
        <w:t>vendas</w:t>
      </w:r>
      <w:proofErr w:type="spellEnd"/>
      <w:r>
        <w:t xml:space="preserve">, </w:t>
      </w:r>
      <w:proofErr w:type="spellStart"/>
      <w:r>
        <w:t>logística</w:t>
      </w:r>
      <w:proofErr w:type="spellEnd"/>
      <w:r>
        <w:t xml:space="preserve">, </w:t>
      </w:r>
      <w:proofErr w:type="spellStart"/>
      <w:r>
        <w:t>relações</w:t>
      </w:r>
      <w:proofErr w:type="spellEnd"/>
      <w:r>
        <w:t xml:space="preserve"> com os clientes, </w:t>
      </w:r>
      <w:proofErr w:type="spellStart"/>
      <w:r>
        <w:t>relações</w:t>
      </w:r>
      <w:proofErr w:type="spellEnd"/>
      <w:r>
        <w:t xml:space="preserve"> com os </w:t>
      </w:r>
      <w:proofErr w:type="spellStart"/>
      <w:r>
        <w:t>fornecedores</w:t>
      </w:r>
      <w:proofErr w:type="spellEnd"/>
      <w:r>
        <w:t xml:space="preserve">,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informáticos</w:t>
      </w:r>
      <w:proofErr w:type="spellEnd"/>
      <w:r>
        <w:t xml:space="preserve">), se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forem</w:t>
      </w:r>
      <w:proofErr w:type="spellEnd"/>
      <w:r>
        <w:t xml:space="preserve"> </w:t>
      </w:r>
      <w:proofErr w:type="spellStart"/>
      <w:r>
        <w:t>exercidas</w:t>
      </w:r>
      <w:proofErr w:type="spellEnd"/>
      <w:r>
        <w:t xml:space="preserve"> ao </w:t>
      </w:r>
      <w:proofErr w:type="spellStart"/>
      <w:r>
        <w:t>nível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descrição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referir</w:t>
      </w:r>
      <w:proofErr w:type="spellEnd"/>
      <w:r>
        <w:t xml:space="preserve"> o 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desempenhado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esses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níveis</w:t>
      </w:r>
      <w:proofErr w:type="spellEnd"/>
      <w:r>
        <w:t xml:space="preserve">, as </w:t>
      </w:r>
      <w:proofErr w:type="spellStart"/>
      <w:r>
        <w:t>relações</w:t>
      </w:r>
      <w:proofErr w:type="spellEnd"/>
      <w:r>
        <w:t xml:space="preserve"> com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e os </w:t>
      </w:r>
      <w:proofErr w:type="spellStart"/>
      <w:r>
        <w:t>recursos</w:t>
      </w:r>
      <w:proofErr w:type="spellEnd"/>
      <w:r>
        <w:t xml:space="preserve"> (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pessoal</w:t>
      </w:r>
      <w:proofErr w:type="spellEnd"/>
      <w:r>
        <w:t xml:space="preserve">, </w:t>
      </w:r>
      <w:proofErr w:type="spellStart"/>
      <w:r>
        <w:t>ativos</w:t>
      </w:r>
      <w:proofErr w:type="spellEnd"/>
      <w:r>
        <w:t xml:space="preserve">,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financeiros</w:t>
      </w:r>
      <w:proofErr w:type="spellEnd"/>
      <w:r>
        <w:t xml:space="preserve">) </w:t>
      </w:r>
      <w:proofErr w:type="spellStart"/>
      <w:r>
        <w:t>afetados</w:t>
      </w:r>
      <w:proofErr w:type="spellEnd"/>
      <w:r>
        <w:t xml:space="preserve"> 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função</w:t>
      </w:r>
      <w:proofErr w:type="spellEnd"/>
      <w:r>
        <w:t>.</w:t>
      </w:r>
    </w:p>
    <w:p w14:paraId="435BE949" w14:textId="77777777" w:rsidR="00672A2B" w:rsidRDefault="00672A2B">
      <w:r>
        <w:t>4.5.</w:t>
      </w:r>
      <w:r>
        <w:tab/>
      </w:r>
      <w:proofErr w:type="spellStart"/>
      <w:r>
        <w:t>Descreva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pormenor</w:t>
      </w:r>
      <w:proofErr w:type="spellEnd"/>
      <w:r>
        <w:t xml:space="preserve"> as </w:t>
      </w:r>
      <w:proofErr w:type="spellStart"/>
      <w:r>
        <w:t>ligações</w:t>
      </w:r>
      <w:proofErr w:type="spellEnd"/>
      <w:r>
        <w:t xml:space="preserve"> entre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e outras </w:t>
      </w:r>
      <w:proofErr w:type="spellStart"/>
      <w:r>
        <w:t>entidades</w:t>
      </w:r>
      <w:proofErr w:type="spellEnd"/>
      <w:r>
        <w:t xml:space="preserve"> </w:t>
      </w:r>
      <w:proofErr w:type="spellStart"/>
      <w:r>
        <w:t>controladas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partes na </w:t>
      </w:r>
      <w:proofErr w:type="spellStart"/>
      <w:r>
        <w:t>concentração</w:t>
      </w:r>
      <w:proofErr w:type="spellEnd"/>
      <w:r>
        <w:t xml:space="preserve"> (</w:t>
      </w:r>
      <w:proofErr w:type="spellStart"/>
      <w:r>
        <w:t>independentemente</w:t>
      </w:r>
      <w:proofErr w:type="spellEnd"/>
      <w:r>
        <w:t xml:space="preserve"> do </w:t>
      </w:r>
      <w:proofErr w:type="spellStart"/>
      <w:r>
        <w:t>sentido</w:t>
      </w:r>
      <w:proofErr w:type="spellEnd"/>
      <w:r>
        <w:t xml:space="preserve"> </w:t>
      </w:r>
      <w:proofErr w:type="spellStart"/>
      <w:r>
        <w:t>desta</w:t>
      </w:r>
      <w:proofErr w:type="spellEnd"/>
      <w:r>
        <w:t xml:space="preserve"> </w:t>
      </w:r>
      <w:proofErr w:type="spellStart"/>
      <w:r>
        <w:t>relação</w:t>
      </w:r>
      <w:proofErr w:type="spellEnd"/>
      <w:r>
        <w:t xml:space="preserve">), tais </w:t>
      </w:r>
      <w:proofErr w:type="spellStart"/>
      <w:proofErr w:type="gramStart"/>
      <w:r>
        <w:t>como</w:t>
      </w:r>
      <w:proofErr w:type="spellEnd"/>
      <w:r>
        <w:t>:</w:t>
      </w:r>
      <w:proofErr w:type="gramEnd"/>
    </w:p>
    <w:p w14:paraId="38116DA3" w14:textId="77777777" w:rsidR="00672A2B" w:rsidRDefault="00672A2B">
      <w:pPr>
        <w:pStyle w:val="Point0"/>
      </w:pPr>
      <w:r>
        <w:tab/>
        <w:t>(a)</w:t>
      </w:r>
      <w:r>
        <w:tab/>
      </w:r>
      <w:proofErr w:type="spellStart"/>
      <w:r>
        <w:t>Abastecimento</w:t>
      </w:r>
      <w:proofErr w:type="spellEnd"/>
      <w:r>
        <w:t xml:space="preserve">, </w:t>
      </w:r>
      <w:proofErr w:type="spellStart"/>
      <w:r>
        <w:t>produção</w:t>
      </w:r>
      <w:proofErr w:type="spellEnd"/>
      <w:r>
        <w:t xml:space="preserve">, </w:t>
      </w:r>
      <w:proofErr w:type="spellStart"/>
      <w:r>
        <w:t>distribuição</w:t>
      </w:r>
      <w:proofErr w:type="spellEnd"/>
      <w:r>
        <w:t xml:space="preserve">, </w:t>
      </w:r>
      <w:proofErr w:type="spellStart"/>
      <w:r>
        <w:t>serviço</w:t>
      </w:r>
      <w:proofErr w:type="spellEnd"/>
      <w:r>
        <w:t xml:space="preserve">, </w:t>
      </w:r>
      <w:proofErr w:type="spellStart"/>
      <w:r>
        <w:t>investigação</w:t>
      </w:r>
      <w:proofErr w:type="spellEnd"/>
      <w:r>
        <w:t xml:space="preserve"> e </w:t>
      </w:r>
      <w:proofErr w:type="spellStart"/>
      <w:r>
        <w:t>desenvolvimento</w:t>
      </w:r>
      <w:proofErr w:type="spellEnd"/>
      <w:r>
        <w:t xml:space="preserve"> ou </w:t>
      </w:r>
      <w:proofErr w:type="spellStart"/>
      <w:r>
        <w:t>outros</w:t>
      </w:r>
      <w:proofErr w:type="spellEnd"/>
      <w:r>
        <w:t xml:space="preserve"> </w:t>
      </w:r>
      <w:proofErr w:type="spellStart"/>
      <w:proofErr w:type="gramStart"/>
      <w:r>
        <w:t>contratos</w:t>
      </w:r>
      <w:proofErr w:type="spellEnd"/>
      <w:r>
        <w:t>;</w:t>
      </w:r>
      <w:proofErr w:type="gramEnd"/>
    </w:p>
    <w:p w14:paraId="0FA7D112" w14:textId="77777777" w:rsidR="00672A2B" w:rsidRDefault="00672A2B">
      <w:pPr>
        <w:pStyle w:val="Point0"/>
      </w:pPr>
      <w:r>
        <w:tab/>
        <w:t>(b)</w:t>
      </w:r>
      <w:r>
        <w:tab/>
      </w:r>
      <w:proofErr w:type="spellStart"/>
      <w:r>
        <w:t>Ativos</w:t>
      </w:r>
      <w:proofErr w:type="spellEnd"/>
      <w:r>
        <w:t xml:space="preserve"> </w:t>
      </w:r>
      <w:proofErr w:type="spellStart"/>
      <w:r>
        <w:t>tangíveis</w:t>
      </w:r>
      <w:proofErr w:type="spellEnd"/>
      <w:r>
        <w:t xml:space="preserve"> ou </w:t>
      </w:r>
      <w:proofErr w:type="spellStart"/>
      <w:r>
        <w:t>intangíveis</w:t>
      </w:r>
      <w:proofErr w:type="spellEnd"/>
      <w:r>
        <w:t xml:space="preserve"> </w:t>
      </w:r>
      <w:proofErr w:type="spellStart"/>
      <w:proofErr w:type="gramStart"/>
      <w:r>
        <w:t>comuns</w:t>
      </w:r>
      <w:proofErr w:type="spellEnd"/>
      <w:r>
        <w:t>;</w:t>
      </w:r>
      <w:proofErr w:type="gramEnd"/>
    </w:p>
    <w:p w14:paraId="340C64A0" w14:textId="77777777" w:rsidR="00672A2B" w:rsidRDefault="00672A2B">
      <w:pPr>
        <w:pStyle w:val="Point0"/>
      </w:pPr>
      <w:r>
        <w:tab/>
        <w:t>(c)</w:t>
      </w:r>
      <w:r>
        <w:tab/>
      </w:r>
      <w:proofErr w:type="spellStart"/>
      <w:r>
        <w:t>Pessoal</w:t>
      </w:r>
      <w:proofErr w:type="spellEnd"/>
      <w:r>
        <w:t xml:space="preserve"> </w:t>
      </w:r>
      <w:proofErr w:type="spellStart"/>
      <w:r>
        <w:t>comum</w:t>
      </w:r>
      <w:proofErr w:type="spellEnd"/>
      <w:r>
        <w:t xml:space="preserve"> ou </w:t>
      </w:r>
      <w:proofErr w:type="spellStart"/>
      <w:proofErr w:type="gramStart"/>
      <w:r>
        <w:t>destacado</w:t>
      </w:r>
      <w:proofErr w:type="spellEnd"/>
      <w:r>
        <w:t>;</w:t>
      </w:r>
      <w:proofErr w:type="gramEnd"/>
    </w:p>
    <w:p w14:paraId="5A7D13BB" w14:textId="77777777" w:rsidR="00672A2B" w:rsidRDefault="00672A2B">
      <w:pPr>
        <w:pStyle w:val="Point0"/>
      </w:pPr>
      <w:r>
        <w:tab/>
        <w:t>(d)</w:t>
      </w:r>
      <w:r>
        <w:tab/>
        <w:t xml:space="preserve">Sistemas </w:t>
      </w:r>
      <w:proofErr w:type="spellStart"/>
      <w:r>
        <w:t>informáticos</w:t>
      </w:r>
      <w:proofErr w:type="spellEnd"/>
      <w:r>
        <w:t xml:space="preserve"> ou </w:t>
      </w:r>
      <w:proofErr w:type="spellStart"/>
      <w:r>
        <w:t>outros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</w:t>
      </w:r>
      <w:proofErr w:type="spellStart"/>
      <w:proofErr w:type="gramStart"/>
      <w:r>
        <w:t>comuns</w:t>
      </w:r>
      <w:proofErr w:type="spellEnd"/>
      <w:r>
        <w:t>;</w:t>
      </w:r>
      <w:proofErr w:type="gramEnd"/>
    </w:p>
    <w:p w14:paraId="0B6AE353" w14:textId="77777777" w:rsidR="00672A2B" w:rsidRDefault="00672A2B">
      <w:pPr>
        <w:pStyle w:val="Point0"/>
      </w:pPr>
      <w:r>
        <w:tab/>
        <w:t>(e)</w:t>
      </w:r>
      <w:r>
        <w:tab/>
        <w:t xml:space="preserve">Clientes </w:t>
      </w:r>
      <w:proofErr w:type="spellStart"/>
      <w:r>
        <w:t>comuns</w:t>
      </w:r>
      <w:proofErr w:type="spellEnd"/>
      <w:r>
        <w:t>.</w:t>
      </w:r>
    </w:p>
    <w:p w14:paraId="1E9F9A55" w14:textId="77777777" w:rsidR="00672A2B" w:rsidRDefault="00672A2B">
      <w:r>
        <w:t>4.6.</w:t>
      </w:r>
      <w:r>
        <w:tab/>
      </w:r>
      <w:proofErr w:type="spellStart"/>
      <w:r>
        <w:t>Descreva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linhas</w:t>
      </w:r>
      <w:proofErr w:type="spellEnd"/>
      <w:r>
        <w:t xml:space="preserve"> </w:t>
      </w:r>
      <w:proofErr w:type="spellStart"/>
      <w:r>
        <w:t>gerais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ativos</w:t>
      </w:r>
      <w:proofErr w:type="spellEnd"/>
      <w:r>
        <w:t xml:space="preserve"> </w:t>
      </w:r>
      <w:proofErr w:type="spellStart"/>
      <w:r>
        <w:t>tangíveis</w:t>
      </w:r>
      <w:proofErr w:type="spellEnd"/>
      <w:r>
        <w:t xml:space="preserve"> e </w:t>
      </w:r>
      <w:proofErr w:type="spellStart"/>
      <w:r>
        <w:t>intangíveis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pela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ou que </w:t>
      </w:r>
      <w:proofErr w:type="spellStart"/>
      <w:r>
        <w:t>lhe</w:t>
      </w:r>
      <w:proofErr w:type="spellEnd"/>
      <w:r>
        <w:t xml:space="preserve"> </w:t>
      </w:r>
      <w:proofErr w:type="spellStart"/>
      <w:r>
        <w:t>pertençam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os </w:t>
      </w:r>
      <w:proofErr w:type="spellStart"/>
      <w:r>
        <w:t>direitos</w:t>
      </w:r>
      <w:proofErr w:type="spellEnd"/>
      <w:r>
        <w:t xml:space="preserve"> de </w:t>
      </w:r>
      <w:proofErr w:type="spellStart"/>
      <w:r>
        <w:t>propriedade</w:t>
      </w:r>
      <w:proofErr w:type="spellEnd"/>
      <w:r>
        <w:t xml:space="preserve"> </w:t>
      </w:r>
      <w:proofErr w:type="spellStart"/>
      <w:r>
        <w:t>intelectual</w:t>
      </w:r>
      <w:proofErr w:type="spellEnd"/>
      <w:r>
        <w:t xml:space="preserve"> e as marcas.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6BF064AD" w14:textId="77777777" w:rsidR="00672A2B" w:rsidRDefault="00672A2B">
      <w:r>
        <w:t>4.7.</w:t>
      </w:r>
      <w:r>
        <w:tab/>
      </w:r>
      <w:proofErr w:type="spellStart"/>
      <w:r>
        <w:t>Apresente</w:t>
      </w:r>
      <w:proofErr w:type="spellEnd"/>
      <w:r>
        <w:t xml:space="preserve"> um </w:t>
      </w:r>
      <w:proofErr w:type="spellStart"/>
      <w:r>
        <w:t>organograma</w:t>
      </w:r>
      <w:proofErr w:type="spellEnd"/>
      <w:r>
        <w:t xml:space="preserve"> </w:t>
      </w:r>
      <w:proofErr w:type="spellStart"/>
      <w:r>
        <w:t>identificando</w:t>
      </w:r>
      <w:proofErr w:type="spellEnd"/>
      <w:r>
        <w:t xml:space="preserve"> o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assalariados</w:t>
      </w:r>
      <w:proofErr w:type="spellEnd"/>
      <w:r>
        <w:t xml:space="preserve"> </w:t>
      </w:r>
      <w:proofErr w:type="spellStart"/>
      <w:r>
        <w:t>atualmente</w:t>
      </w:r>
      <w:proofErr w:type="spellEnd"/>
      <w:r>
        <w:t xml:space="preserve"> </w:t>
      </w:r>
      <w:proofErr w:type="spellStart"/>
      <w:r>
        <w:t>afetados</w:t>
      </w:r>
      <w:proofErr w:type="spellEnd"/>
      <w:r>
        <w:t xml:space="preserve"> 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funções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lista </w:t>
      </w:r>
      <w:proofErr w:type="spellStart"/>
      <w:r>
        <w:t>das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indispensáveis</w:t>
      </w:r>
      <w:proofErr w:type="spellEnd"/>
      <w:r>
        <w:t xml:space="preserve"> à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descrevendo</w:t>
      </w:r>
      <w:proofErr w:type="spellEnd"/>
      <w:r>
        <w:t xml:space="preserve"> as </w:t>
      </w:r>
      <w:proofErr w:type="spellStart"/>
      <w:r>
        <w:t>respetivas</w:t>
      </w:r>
      <w:proofErr w:type="spellEnd"/>
      <w:r>
        <w:t xml:space="preserve"> </w:t>
      </w:r>
      <w:proofErr w:type="spellStart"/>
      <w:r>
        <w:t>funções</w:t>
      </w:r>
      <w:proofErr w:type="spellEnd"/>
      <w:r>
        <w:t xml:space="preserve">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00532ABA" w14:textId="77777777" w:rsidR="00672A2B" w:rsidRDefault="00672A2B">
      <w:r>
        <w:t>4.8.</w:t>
      </w:r>
      <w:r>
        <w:tab/>
      </w:r>
      <w:proofErr w:type="spellStart"/>
      <w:r>
        <w:t>Descreva</w:t>
      </w:r>
      <w:proofErr w:type="spellEnd"/>
      <w:r>
        <w:t xml:space="preserve"> os clientes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lista de clientes, indique os </w:t>
      </w:r>
      <w:proofErr w:type="spellStart"/>
      <w:r>
        <w:t>registos</w:t>
      </w:r>
      <w:proofErr w:type="spellEnd"/>
      <w:r>
        <w:t xml:space="preserve"> </w:t>
      </w:r>
      <w:proofErr w:type="spellStart"/>
      <w:r>
        <w:t>correspondentes</w:t>
      </w:r>
      <w:proofErr w:type="spellEnd"/>
      <w:r>
        <w:t xml:space="preserve"> </w:t>
      </w:r>
      <w:proofErr w:type="spellStart"/>
      <w:r>
        <w:t>disponíveis</w:t>
      </w:r>
      <w:proofErr w:type="spellEnd"/>
      <w:r>
        <w:t xml:space="preserve"> e indique o volume de </w:t>
      </w:r>
      <w:proofErr w:type="spellStart"/>
      <w:r>
        <w:t>negócios</w:t>
      </w:r>
      <w:proofErr w:type="spellEnd"/>
      <w:r>
        <w:t xml:space="preserve"> total </w:t>
      </w:r>
      <w:proofErr w:type="spellStart"/>
      <w:r>
        <w:t>gerado</w:t>
      </w:r>
      <w:proofErr w:type="spellEnd"/>
      <w:r>
        <w:t xml:space="preserve"> pela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referente</w:t>
      </w:r>
      <w:proofErr w:type="spellEnd"/>
      <w:r>
        <w:t xml:space="preserve"> a </w:t>
      </w:r>
      <w:proofErr w:type="spellStart"/>
      <w:r>
        <w:t>cada</w:t>
      </w:r>
      <w:proofErr w:type="spellEnd"/>
      <w:r>
        <w:t xml:space="preserve"> um </w:t>
      </w:r>
      <w:proofErr w:type="spellStart"/>
      <w:r>
        <w:t>desses</w:t>
      </w:r>
      <w:proofErr w:type="spellEnd"/>
      <w:r>
        <w:t xml:space="preserve"> clientes (</w:t>
      </w:r>
      <w:proofErr w:type="spellStart"/>
      <w:r>
        <w:t>em</w:t>
      </w:r>
      <w:proofErr w:type="spellEnd"/>
      <w:r>
        <w:t xml:space="preserve"> EUR e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percentagem</w:t>
      </w:r>
      <w:proofErr w:type="spellEnd"/>
      <w:r>
        <w:t xml:space="preserve"> do volume de </w:t>
      </w:r>
      <w:proofErr w:type="spellStart"/>
      <w:r>
        <w:t>negócios</w:t>
      </w:r>
      <w:proofErr w:type="spellEnd"/>
      <w:r>
        <w:t xml:space="preserve"> total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).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sobre a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119AC803" w14:textId="77777777" w:rsidR="00672A2B" w:rsidRDefault="00672A2B">
      <w:r>
        <w:t>4.9.</w:t>
      </w:r>
      <w:r>
        <w:tab/>
      </w:r>
      <w:proofErr w:type="spellStart"/>
      <w:r>
        <w:t>Apresente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os </w:t>
      </w:r>
      <w:proofErr w:type="spellStart"/>
      <w:r>
        <w:t>dados</w:t>
      </w:r>
      <w:proofErr w:type="spellEnd"/>
      <w:r>
        <w:t xml:space="preserve"> </w:t>
      </w:r>
      <w:proofErr w:type="spellStart"/>
      <w:r>
        <w:t>financeiros</w:t>
      </w:r>
      <w:proofErr w:type="spellEnd"/>
      <w:r>
        <w:t xml:space="preserve"> pertinentes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o volume de </w:t>
      </w:r>
      <w:proofErr w:type="spellStart"/>
      <w:r>
        <w:t>negócios</w:t>
      </w:r>
      <w:proofErr w:type="spellEnd"/>
      <w:r>
        <w:t xml:space="preserve"> e o EBITDA (</w:t>
      </w:r>
      <w:proofErr w:type="spellStart"/>
      <w:r>
        <w:t>resultado</w:t>
      </w:r>
      <w:proofErr w:type="spellEnd"/>
      <w:r>
        <w:t xml:space="preserve"> antes de </w:t>
      </w:r>
      <w:proofErr w:type="spellStart"/>
      <w:r>
        <w:t>juros</w:t>
      </w:r>
      <w:proofErr w:type="spellEnd"/>
      <w:r>
        <w:t xml:space="preserve">, </w:t>
      </w:r>
      <w:proofErr w:type="spellStart"/>
      <w:r>
        <w:t>impostos</w:t>
      </w:r>
      <w:proofErr w:type="spellEnd"/>
      <w:r>
        <w:t xml:space="preserve"> e </w:t>
      </w:r>
      <w:proofErr w:type="spellStart"/>
      <w:r>
        <w:t>amortizações</w:t>
      </w:r>
      <w:proofErr w:type="spellEnd"/>
      <w:r>
        <w:t xml:space="preserve">) </w:t>
      </w:r>
      <w:proofErr w:type="spellStart"/>
      <w:r>
        <w:t>realizados</w:t>
      </w:r>
      <w:proofErr w:type="spellEnd"/>
      <w:r>
        <w:t xml:space="preserve"> nos </w:t>
      </w:r>
      <w:proofErr w:type="spellStart"/>
      <w:r>
        <w:t>últimos</w:t>
      </w:r>
      <w:proofErr w:type="spellEnd"/>
      <w:r>
        <w:t xml:space="preserve"> </w:t>
      </w:r>
      <w:proofErr w:type="spellStart"/>
      <w:r>
        <w:t>três</w:t>
      </w:r>
      <w:proofErr w:type="spellEnd"/>
      <w:r>
        <w:t xml:space="preserve"> </w:t>
      </w:r>
      <w:proofErr w:type="spellStart"/>
      <w:r>
        <w:t>exercícios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 </w:t>
      </w:r>
      <w:proofErr w:type="spellStart"/>
      <w:r>
        <w:t>previsão</w:t>
      </w:r>
      <w:proofErr w:type="spellEnd"/>
      <w:r>
        <w:t xml:space="preserve"> para os </w:t>
      </w:r>
      <w:proofErr w:type="spellStart"/>
      <w:r>
        <w:t>próximos</w:t>
      </w:r>
      <w:proofErr w:type="spellEnd"/>
      <w:r>
        <w:t xml:space="preserve"> dois </w:t>
      </w:r>
      <w:proofErr w:type="spellStart"/>
      <w:r>
        <w:t>exercícios</w:t>
      </w:r>
      <w:proofErr w:type="spellEnd"/>
      <w:r>
        <w:t xml:space="preserve">. Se </w:t>
      </w:r>
      <w:proofErr w:type="spellStart"/>
      <w:r>
        <w:t>disponível</w:t>
      </w:r>
      <w:proofErr w:type="spellEnd"/>
      <w:r>
        <w:t xml:space="preserve">, </w:t>
      </w:r>
      <w:proofErr w:type="spellStart"/>
      <w:r>
        <w:t>forneça</w:t>
      </w:r>
      <w:proofErr w:type="spellEnd"/>
      <w:r>
        <w:t xml:space="preserve"> o plano de </w:t>
      </w:r>
      <w:proofErr w:type="spellStart"/>
      <w:r>
        <w:t>negócios</w:t>
      </w:r>
      <w:proofErr w:type="spellEnd"/>
      <w:r>
        <w:t xml:space="preserve"> ou </w:t>
      </w:r>
      <w:proofErr w:type="spellStart"/>
      <w:r>
        <w:t>estratégico</w:t>
      </w:r>
      <w:proofErr w:type="spellEnd"/>
      <w:r>
        <w:t xml:space="preserve"> </w:t>
      </w:r>
      <w:proofErr w:type="spellStart"/>
      <w:r>
        <w:t>atual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</w:t>
      </w:r>
      <w:proofErr w:type="spellStart"/>
      <w:r>
        <w:t>previsões</w:t>
      </w:r>
      <w:proofErr w:type="spellEnd"/>
      <w:r>
        <w:t xml:space="preserve"> que </w:t>
      </w:r>
      <w:proofErr w:type="spellStart"/>
      <w:r>
        <w:t>possam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disponíveis</w:t>
      </w:r>
      <w:proofErr w:type="spellEnd"/>
      <w:r>
        <w:t xml:space="preserve">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79F7D588" w14:textId="77777777" w:rsidR="00672A2B" w:rsidRDefault="00672A2B">
      <w:r>
        <w:t>4.10.</w:t>
      </w:r>
      <w:r>
        <w:tab/>
      </w:r>
      <w:proofErr w:type="spellStart"/>
      <w:r>
        <w:t>Identifique</w:t>
      </w:r>
      <w:proofErr w:type="spellEnd"/>
      <w:r>
        <w:t xml:space="preserve"> e </w:t>
      </w:r>
      <w:proofErr w:type="spellStart"/>
      <w:r>
        <w:t>descreva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mudança</w:t>
      </w:r>
      <w:proofErr w:type="spellEnd"/>
      <w:r>
        <w:t xml:space="preserve"> </w:t>
      </w:r>
      <w:proofErr w:type="spellStart"/>
      <w:r>
        <w:t>ocorrida</w:t>
      </w:r>
      <w:proofErr w:type="spellEnd"/>
      <w:r>
        <w:t xml:space="preserve"> nos </w:t>
      </w:r>
      <w:proofErr w:type="spellStart"/>
      <w:r>
        <w:t>últimos</w:t>
      </w:r>
      <w:proofErr w:type="spellEnd"/>
      <w:r>
        <w:t xml:space="preserve"> dois </w:t>
      </w:r>
      <w:proofErr w:type="spellStart"/>
      <w:r>
        <w:t>anos</w:t>
      </w:r>
      <w:proofErr w:type="spellEnd"/>
      <w:r>
        <w:t xml:space="preserve">, na </w:t>
      </w:r>
      <w:proofErr w:type="spellStart"/>
      <w:r>
        <w:t>organização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ou </w:t>
      </w:r>
      <w:proofErr w:type="spellStart"/>
      <w:r>
        <w:t>nas</w:t>
      </w:r>
      <w:proofErr w:type="spellEnd"/>
      <w:r>
        <w:t xml:space="preserve"> </w:t>
      </w:r>
      <w:proofErr w:type="spellStart"/>
      <w:r>
        <w:t>ligações</w:t>
      </w:r>
      <w:proofErr w:type="spellEnd"/>
      <w:r>
        <w:t xml:space="preserve"> com outras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controladas</w:t>
      </w:r>
      <w:proofErr w:type="spellEnd"/>
      <w:r>
        <w:t xml:space="preserve"> pelas partes.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33C7C4B0" w14:textId="77777777" w:rsidR="00672A2B" w:rsidRDefault="00672A2B">
      <w:r>
        <w:t>4.11.</w:t>
      </w:r>
      <w:r>
        <w:tab/>
      </w:r>
      <w:proofErr w:type="spellStart"/>
      <w:r>
        <w:t>Identifique</w:t>
      </w:r>
      <w:proofErr w:type="spellEnd"/>
      <w:r>
        <w:t xml:space="preserve"> e </w:t>
      </w:r>
      <w:proofErr w:type="spellStart"/>
      <w:r>
        <w:t>descreva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mudança</w:t>
      </w:r>
      <w:proofErr w:type="spellEnd"/>
      <w:r>
        <w:t xml:space="preserve">, </w:t>
      </w:r>
      <w:proofErr w:type="spellStart"/>
      <w:r>
        <w:t>planeada</w:t>
      </w:r>
      <w:proofErr w:type="spellEnd"/>
      <w:r>
        <w:t xml:space="preserve"> para os </w:t>
      </w:r>
      <w:proofErr w:type="spellStart"/>
      <w:r>
        <w:t>próximos</w:t>
      </w:r>
      <w:proofErr w:type="spellEnd"/>
      <w:r>
        <w:t xml:space="preserve"> dois </w:t>
      </w:r>
      <w:proofErr w:type="spellStart"/>
      <w:r>
        <w:t>anos</w:t>
      </w:r>
      <w:proofErr w:type="spellEnd"/>
      <w:r>
        <w:t xml:space="preserve">, na </w:t>
      </w:r>
      <w:proofErr w:type="spellStart"/>
      <w:r>
        <w:t>organização</w:t>
      </w:r>
      <w:proofErr w:type="spellEnd"/>
      <w:r>
        <w:t xml:space="preserve"> da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ou </w:t>
      </w:r>
      <w:proofErr w:type="spellStart"/>
      <w:r>
        <w:t>nas</w:t>
      </w:r>
      <w:proofErr w:type="spellEnd"/>
      <w:r>
        <w:t xml:space="preserve"> </w:t>
      </w:r>
      <w:proofErr w:type="spellStart"/>
      <w:r>
        <w:t>ligações</w:t>
      </w:r>
      <w:proofErr w:type="spellEnd"/>
      <w:r>
        <w:t xml:space="preserve"> com outras </w:t>
      </w:r>
      <w:proofErr w:type="spellStart"/>
      <w:r>
        <w:t>empresas</w:t>
      </w:r>
      <w:proofErr w:type="spellEnd"/>
      <w:r>
        <w:t xml:space="preserve"> </w:t>
      </w:r>
      <w:proofErr w:type="spellStart"/>
      <w:r>
        <w:t>controladas</w:t>
      </w:r>
      <w:proofErr w:type="spellEnd"/>
      <w:r>
        <w:t xml:space="preserve"> pelas partes. Se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consistir</w:t>
      </w:r>
      <w:proofErr w:type="spellEnd"/>
      <w:r>
        <w:t xml:space="preserve"> numa </w:t>
      </w:r>
      <w:proofErr w:type="spellStart"/>
      <w:r>
        <w:t>cessão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parte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ligada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suas outras </w:t>
      </w:r>
      <w:proofErr w:type="spellStart"/>
      <w:r>
        <w:t>atividades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informações</w:t>
      </w:r>
      <w:proofErr w:type="spellEnd"/>
      <w:r>
        <w:t xml:space="preserve">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fornecidas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à </w:t>
      </w:r>
      <w:proofErr w:type="spellStart"/>
      <w:r>
        <w:t>totalidade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da </w:t>
      </w:r>
      <w:proofErr w:type="spellStart"/>
      <w:r>
        <w:t>qual</w:t>
      </w:r>
      <w:proofErr w:type="spellEnd"/>
      <w:r>
        <w:t xml:space="preserve">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excluída</w:t>
      </w:r>
      <w:proofErr w:type="spellEnd"/>
      <w:r>
        <w:t>.</w:t>
      </w:r>
    </w:p>
    <w:p w14:paraId="11D170C7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Informações</w:t>
      </w:r>
      <w:proofErr w:type="spellEnd"/>
      <w:r>
        <w:rPr>
          <w:i/>
          <w:iCs/>
        </w:rPr>
        <w:t xml:space="preserve"> sobre a </w:t>
      </w:r>
      <w:proofErr w:type="spellStart"/>
      <w:r>
        <w:rPr>
          <w:i/>
          <w:iCs/>
        </w:rPr>
        <w:t>atividade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alienar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descrita</w:t>
      </w:r>
      <w:proofErr w:type="spellEnd"/>
      <w:r>
        <w:rPr>
          <w:i/>
          <w:iCs/>
        </w:rPr>
        <w:t xml:space="preserve"> nos </w:t>
      </w:r>
      <w:proofErr w:type="spellStart"/>
      <w:r>
        <w:rPr>
          <w:i/>
          <w:iCs/>
        </w:rPr>
        <w:t>compromissos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propostos</w:t>
      </w:r>
      <w:proofErr w:type="spellEnd"/>
      <w:r>
        <w:rPr>
          <w:i/>
          <w:iCs/>
        </w:rPr>
        <w:t xml:space="preserve">, e </w:t>
      </w:r>
      <w:proofErr w:type="spellStart"/>
      <w:r>
        <w:rPr>
          <w:i/>
          <w:iCs/>
        </w:rPr>
        <w:t>comparação</w:t>
      </w:r>
      <w:proofErr w:type="spellEnd"/>
      <w:r>
        <w:rPr>
          <w:i/>
          <w:iCs/>
        </w:rPr>
        <w:t xml:space="preserve"> com a </w:t>
      </w:r>
      <w:proofErr w:type="spellStart"/>
      <w:r>
        <w:rPr>
          <w:i/>
          <w:iCs/>
        </w:rPr>
        <w:t>atividade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alienar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atualmente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explorada</w:t>
      </w:r>
      <w:proofErr w:type="spellEnd"/>
    </w:p>
    <w:p w14:paraId="2AE037CB" w14:textId="77777777" w:rsidR="00672A2B" w:rsidRDefault="00672A2B">
      <w:r>
        <w:t>4.12.</w:t>
      </w:r>
      <w:r>
        <w:tab/>
      </w:r>
      <w:proofErr w:type="spellStart"/>
      <w:r>
        <w:t>Tendo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conta as suas </w:t>
      </w:r>
      <w:proofErr w:type="spellStart"/>
      <w:r>
        <w:t>respostas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perguntas</w:t>
      </w:r>
      <w:proofErr w:type="spellEnd"/>
      <w:r>
        <w:t xml:space="preserve"> 4.1-4.11 </w:t>
      </w:r>
      <w:r>
        <w:rPr>
          <w:i/>
          <w:iCs/>
        </w:rPr>
        <w:t>supra</w:t>
      </w:r>
      <w:r>
        <w:t xml:space="preserve">, indique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diferenças</w:t>
      </w:r>
      <w:proofErr w:type="spellEnd"/>
      <w:r>
        <w:t xml:space="preserve"> entre i)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descrita</w:t>
      </w:r>
      <w:proofErr w:type="spellEnd"/>
      <w:r>
        <w:t xml:space="preserve"> nos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 xml:space="preserve">, e ii)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é </w:t>
      </w:r>
      <w:proofErr w:type="spellStart"/>
      <w:r>
        <w:t>atualmente</w:t>
      </w:r>
      <w:proofErr w:type="spellEnd"/>
      <w:r>
        <w:t xml:space="preserve"> </w:t>
      </w:r>
      <w:proofErr w:type="spellStart"/>
      <w:r>
        <w:t>explorada</w:t>
      </w:r>
      <w:proofErr w:type="spellEnd"/>
      <w:r>
        <w:t xml:space="preserve">.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existam</w:t>
      </w:r>
      <w:proofErr w:type="spellEnd"/>
      <w:r>
        <w:t xml:space="preserve"> </w:t>
      </w:r>
      <w:proofErr w:type="spellStart"/>
      <w:r>
        <w:t>ativos</w:t>
      </w:r>
      <w:proofErr w:type="spellEnd"/>
      <w:r>
        <w:t xml:space="preserve"> </w:t>
      </w:r>
      <w:proofErr w:type="spellStart"/>
      <w:r>
        <w:t>tangíveis</w:t>
      </w:r>
      <w:proofErr w:type="spellEnd"/>
      <w:r>
        <w:t xml:space="preserve"> ou </w:t>
      </w:r>
      <w:proofErr w:type="spellStart"/>
      <w:r>
        <w:t>intangíveis</w:t>
      </w:r>
      <w:proofErr w:type="spellEnd"/>
      <w:r>
        <w:t xml:space="preserve">, </w:t>
      </w:r>
      <w:proofErr w:type="spellStart"/>
      <w:r>
        <w:t>pessoal</w:t>
      </w:r>
      <w:proofErr w:type="spellEnd"/>
      <w:r>
        <w:t xml:space="preserve">, </w:t>
      </w:r>
      <w:proofErr w:type="spellStart"/>
      <w:r>
        <w:t>instalações</w:t>
      </w:r>
      <w:proofErr w:type="spellEnd"/>
      <w:r>
        <w:t xml:space="preserve">, </w:t>
      </w:r>
      <w:proofErr w:type="spellStart"/>
      <w:r>
        <w:t>contratos</w:t>
      </w:r>
      <w:proofErr w:type="spellEnd"/>
      <w:r>
        <w:t xml:space="preserve">, </w:t>
      </w:r>
      <w:proofErr w:type="spellStart"/>
      <w:r>
        <w:t>produtos</w:t>
      </w:r>
      <w:proofErr w:type="spellEnd"/>
      <w:r>
        <w:t xml:space="preserve">, </w:t>
      </w:r>
      <w:proofErr w:type="spellStart"/>
      <w:r>
        <w:t>investigação</w:t>
      </w:r>
      <w:proofErr w:type="spellEnd"/>
      <w:r>
        <w:t xml:space="preserve"> e </w:t>
      </w:r>
      <w:proofErr w:type="spellStart"/>
      <w:r>
        <w:t>desenvolvimento</w:t>
      </w:r>
      <w:proofErr w:type="spellEnd"/>
      <w:r>
        <w:t xml:space="preserve">, </w:t>
      </w:r>
      <w:proofErr w:type="spellStart"/>
      <w:r>
        <w:t>produtos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fase</w:t>
      </w:r>
      <w:proofErr w:type="spellEnd"/>
      <w:r>
        <w:t xml:space="preserve"> de </w:t>
      </w:r>
      <w:proofErr w:type="spellStart"/>
      <w:r>
        <w:t>desenvolvimento</w:t>
      </w:r>
      <w:proofErr w:type="spellEnd"/>
      <w:r>
        <w:t xml:space="preserve">, </w:t>
      </w:r>
      <w:proofErr w:type="spellStart"/>
      <w:r>
        <w:t>serviços</w:t>
      </w:r>
      <w:proofErr w:type="spellEnd"/>
      <w:r>
        <w:t xml:space="preserve"> </w:t>
      </w:r>
      <w:proofErr w:type="spellStart"/>
      <w:r>
        <w:t>partilhados</w:t>
      </w:r>
      <w:proofErr w:type="spellEnd"/>
      <w:r>
        <w:t xml:space="preserve">, etc., que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atualmente</w:t>
      </w:r>
      <w:proofErr w:type="spellEnd"/>
      <w:r>
        <w:t xml:space="preserve"> </w:t>
      </w:r>
      <w:proofErr w:type="spellStart"/>
      <w:r>
        <w:t>produzidos</w:t>
      </w:r>
      <w:proofErr w:type="spellEnd"/>
      <w:r>
        <w:t xml:space="preserve">, </w:t>
      </w:r>
      <w:proofErr w:type="spellStart"/>
      <w:r>
        <w:t>utilizados</w:t>
      </w:r>
      <w:proofErr w:type="spellEnd"/>
      <w:r>
        <w:t xml:space="preserve"> ou dos quais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depende</w:t>
      </w:r>
      <w:proofErr w:type="spellEnd"/>
      <w:r>
        <w:t xml:space="preserve"> de </w:t>
      </w:r>
      <w:proofErr w:type="spellStart"/>
      <w:r>
        <w:t>alguma</w:t>
      </w:r>
      <w:proofErr w:type="spellEnd"/>
      <w:r>
        <w:t xml:space="preserve"> forma, mas que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estão</w:t>
      </w:r>
      <w:proofErr w:type="spellEnd"/>
      <w:r>
        <w:t xml:space="preserve"> </w:t>
      </w:r>
      <w:proofErr w:type="spellStart"/>
      <w:r>
        <w:t>incluídos</w:t>
      </w:r>
      <w:proofErr w:type="spellEnd"/>
      <w:r>
        <w:t xml:space="preserve"> nos </w:t>
      </w:r>
      <w:proofErr w:type="spellStart"/>
      <w:r>
        <w:t>compromissos</w:t>
      </w:r>
      <w:proofErr w:type="spellEnd"/>
      <w:r>
        <w:t xml:space="preserve">, </w:t>
      </w:r>
      <w:proofErr w:type="spellStart"/>
      <w:r>
        <w:t>forneça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lista </w:t>
      </w:r>
      <w:proofErr w:type="spellStart"/>
      <w:r>
        <w:t>exaustiva</w:t>
      </w:r>
      <w:proofErr w:type="spellEnd"/>
      <w:r>
        <w:t>.</w:t>
      </w:r>
    </w:p>
    <w:p w14:paraId="76C934BE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Aquisição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por</w:t>
      </w:r>
      <w:proofErr w:type="spellEnd"/>
      <w:r>
        <w:rPr>
          <w:i/>
          <w:iCs/>
        </w:rPr>
        <w:t xml:space="preserve"> um comprador </w:t>
      </w:r>
      <w:proofErr w:type="spellStart"/>
      <w:r>
        <w:rPr>
          <w:i/>
          <w:iCs/>
        </w:rPr>
        <w:t>apropriado</w:t>
      </w:r>
      <w:proofErr w:type="spellEnd"/>
    </w:p>
    <w:p w14:paraId="1FF9609A" w14:textId="77777777" w:rsidR="00672A2B" w:rsidRDefault="00672A2B">
      <w:r>
        <w:t>4.13.</w:t>
      </w:r>
      <w:r>
        <w:tab/>
        <w:t xml:space="preserve">Explique as </w:t>
      </w:r>
      <w:proofErr w:type="spellStart"/>
      <w:r>
        <w:t>razões</w:t>
      </w:r>
      <w:proofErr w:type="spellEnd"/>
      <w:r>
        <w:t xml:space="preserve"> pelas quais, na sua </w:t>
      </w:r>
      <w:proofErr w:type="spellStart"/>
      <w:r>
        <w:t>opinião</w:t>
      </w:r>
      <w:proofErr w:type="spellEnd"/>
      <w:r>
        <w:t xml:space="preserve">, a </w:t>
      </w:r>
      <w:proofErr w:type="spellStart"/>
      <w:r>
        <w:t>atividade</w:t>
      </w:r>
      <w:proofErr w:type="spellEnd"/>
      <w:r>
        <w:t xml:space="preserve"> a </w:t>
      </w:r>
      <w:proofErr w:type="spellStart"/>
      <w:r>
        <w:t>alienar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provavelmente</w:t>
      </w:r>
      <w:proofErr w:type="spellEnd"/>
      <w:r>
        <w:t xml:space="preserve"> </w:t>
      </w:r>
      <w:proofErr w:type="spellStart"/>
      <w:r>
        <w:t>adquirida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um comprador </w:t>
      </w:r>
      <w:proofErr w:type="spellStart"/>
      <w:r>
        <w:t>apropriado</w:t>
      </w:r>
      <w:proofErr w:type="spellEnd"/>
      <w:r>
        <w:t xml:space="preserve"> no </w:t>
      </w:r>
      <w:proofErr w:type="spellStart"/>
      <w:r>
        <w:t>prazo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nos </w:t>
      </w:r>
      <w:proofErr w:type="spellStart"/>
      <w:r>
        <w:t>compromissos</w:t>
      </w:r>
      <w:proofErr w:type="spellEnd"/>
      <w:r>
        <w:t xml:space="preserve"> </w:t>
      </w:r>
      <w:proofErr w:type="spellStart"/>
      <w:r>
        <w:t>propostos</w:t>
      </w:r>
      <w:proofErr w:type="spellEnd"/>
      <w:r>
        <w:t>.</w:t>
      </w:r>
    </w:p>
    <w:p w14:paraId="3CFBA5EC" w14:textId="77777777" w:rsidR="00672A2B" w:rsidRDefault="00672A2B" w:rsidP="00672A2B">
      <w:pPr>
        <w:pStyle w:val="ManualHeading1"/>
        <w:numPr>
          <w:ilvl w:val="0"/>
          <w:numId w:val="0"/>
        </w:numPr>
        <w:ind w:left="851" w:hanging="851"/>
      </w:pPr>
      <w:r>
        <w:t>SECÇÃO 5</w:t>
      </w:r>
    </w:p>
    <w:p w14:paraId="1D192E7F" w14:textId="77777777" w:rsidR="00672A2B" w:rsidRDefault="00672A2B" w:rsidP="00672A2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DECLARAÇÃO</w:t>
      </w:r>
    </w:p>
    <w:p w14:paraId="6A1976DB" w14:textId="77777777" w:rsidR="00672A2B" w:rsidRDefault="00672A2B">
      <w:r>
        <w:t xml:space="preserve">O </w:t>
      </w:r>
      <w:proofErr w:type="spellStart"/>
      <w:r>
        <w:t>formulário</w:t>
      </w:r>
      <w:proofErr w:type="spellEnd"/>
      <w:r>
        <w:t xml:space="preserve"> RM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terminar</w:t>
      </w:r>
      <w:proofErr w:type="spellEnd"/>
      <w:r>
        <w:t xml:space="preserve"> com a </w:t>
      </w:r>
      <w:proofErr w:type="spellStart"/>
      <w:r>
        <w:t>seguinte</w:t>
      </w:r>
      <w:proofErr w:type="spellEnd"/>
      <w:r>
        <w:t xml:space="preserve"> </w:t>
      </w:r>
      <w:proofErr w:type="spellStart"/>
      <w:r>
        <w:t>declaração</w:t>
      </w:r>
      <w:proofErr w:type="spellEnd"/>
      <w:r>
        <w:t xml:space="preserve">, a </w:t>
      </w:r>
      <w:proofErr w:type="spellStart"/>
      <w:r>
        <w:t>assinar</w:t>
      </w:r>
      <w:proofErr w:type="spellEnd"/>
      <w:r>
        <w:t xml:space="preserve"> pelas partes </w:t>
      </w:r>
      <w:proofErr w:type="spellStart"/>
      <w:r>
        <w:t>notificantes</w:t>
      </w:r>
      <w:proofErr w:type="spellEnd"/>
      <w:r>
        <w:t xml:space="preserve"> ou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seu</w:t>
      </w:r>
      <w:proofErr w:type="spellEnd"/>
      <w:r>
        <w:t xml:space="preserve"> nome e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quaisquer</w:t>
      </w:r>
      <w:proofErr w:type="spellEnd"/>
      <w:r>
        <w:t xml:space="preserve"> outras partes </w:t>
      </w:r>
      <w:proofErr w:type="spellStart"/>
      <w:r>
        <w:t>signatárias</w:t>
      </w:r>
      <w:proofErr w:type="spellEnd"/>
      <w:r>
        <w:t xml:space="preserve"> dos </w:t>
      </w:r>
      <w:proofErr w:type="spellStart"/>
      <w:proofErr w:type="gramStart"/>
      <w:r>
        <w:t>compromissos</w:t>
      </w:r>
      <w:proofErr w:type="spellEnd"/>
      <w:r>
        <w:t>:</w:t>
      </w:r>
      <w:proofErr w:type="gramEnd"/>
    </w:p>
    <w:p w14:paraId="6DF19CA7" w14:textId="77777777" w:rsidR="00672A2B" w:rsidRDefault="00672A2B">
      <w:proofErr w:type="gramStart"/>
      <w:r>
        <w:t>«</w:t>
      </w:r>
      <w:r>
        <w:rPr>
          <w:i/>
          <w:iCs/>
        </w:rPr>
        <w:t>A</w:t>
      </w:r>
      <w:proofErr w:type="gramEnd"/>
      <w:r>
        <w:rPr>
          <w:i/>
          <w:iCs/>
        </w:rPr>
        <w:t xml:space="preserve">(s) parte(s) </w:t>
      </w:r>
      <w:proofErr w:type="spellStart"/>
      <w:r>
        <w:rPr>
          <w:i/>
          <w:iCs/>
        </w:rPr>
        <w:t>notificante</w:t>
      </w:r>
      <w:proofErr w:type="spellEnd"/>
      <w:r>
        <w:rPr>
          <w:i/>
          <w:iCs/>
        </w:rPr>
        <w:t xml:space="preserve">(s) e </w:t>
      </w:r>
      <w:proofErr w:type="spellStart"/>
      <w:r>
        <w:rPr>
          <w:i/>
          <w:iCs/>
        </w:rPr>
        <w:t>quaisquer</w:t>
      </w:r>
      <w:proofErr w:type="spellEnd"/>
      <w:r>
        <w:rPr>
          <w:i/>
          <w:iCs/>
        </w:rPr>
        <w:t xml:space="preserve"> outras partes </w:t>
      </w:r>
      <w:proofErr w:type="spellStart"/>
      <w:r>
        <w:rPr>
          <w:i/>
          <w:iCs/>
        </w:rPr>
        <w:t>signatárias</w:t>
      </w:r>
      <w:proofErr w:type="spellEnd"/>
      <w:r>
        <w:rPr>
          <w:i/>
          <w:iCs/>
        </w:rPr>
        <w:t xml:space="preserve"> dos </w:t>
      </w:r>
      <w:proofErr w:type="spellStart"/>
      <w:r>
        <w:rPr>
          <w:i/>
          <w:iCs/>
        </w:rPr>
        <w:t>compromissos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declara</w:t>
      </w:r>
      <w:proofErr w:type="spellEnd"/>
      <w:r>
        <w:rPr>
          <w:i/>
          <w:iCs/>
        </w:rPr>
        <w:t xml:space="preserve">(m) que, tanto quanto é do </w:t>
      </w:r>
      <w:proofErr w:type="spellStart"/>
      <w:r>
        <w:rPr>
          <w:i/>
          <w:iCs/>
        </w:rPr>
        <w:t>seu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conhecimento</w:t>
      </w:r>
      <w:proofErr w:type="spellEnd"/>
      <w:r>
        <w:rPr>
          <w:i/>
          <w:iCs/>
        </w:rPr>
        <w:t xml:space="preserve">, as </w:t>
      </w:r>
      <w:proofErr w:type="spellStart"/>
      <w:r>
        <w:rPr>
          <w:i/>
          <w:iCs/>
        </w:rPr>
        <w:t>informações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prestadas</w:t>
      </w:r>
      <w:proofErr w:type="spellEnd"/>
      <w:r>
        <w:rPr>
          <w:i/>
          <w:iCs/>
        </w:rPr>
        <w:t xml:space="preserve"> na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notificação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verdadeiras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exatas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completas</w:t>
      </w:r>
      <w:proofErr w:type="spellEnd"/>
      <w:r>
        <w:rPr>
          <w:i/>
          <w:iCs/>
        </w:rPr>
        <w:t xml:space="preserve">, que </w:t>
      </w:r>
      <w:proofErr w:type="spellStart"/>
      <w:r>
        <w:rPr>
          <w:i/>
          <w:iCs/>
        </w:rPr>
        <w:t>foram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fornecidas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cópias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verdadeiras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completas</w:t>
      </w:r>
      <w:proofErr w:type="spellEnd"/>
      <w:r>
        <w:rPr>
          <w:i/>
          <w:iCs/>
        </w:rPr>
        <w:t xml:space="preserve"> dos </w:t>
      </w:r>
      <w:proofErr w:type="spellStart"/>
      <w:r>
        <w:rPr>
          <w:i/>
          <w:iCs/>
        </w:rPr>
        <w:t>documentos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exigidos</w:t>
      </w:r>
      <w:proofErr w:type="spellEnd"/>
      <w:r>
        <w:rPr>
          <w:i/>
          <w:iCs/>
        </w:rPr>
        <w:t xml:space="preserve"> no </w:t>
      </w:r>
      <w:proofErr w:type="spellStart"/>
      <w:r>
        <w:rPr>
          <w:i/>
          <w:iCs/>
        </w:rPr>
        <w:t>formulário</w:t>
      </w:r>
      <w:proofErr w:type="spellEnd"/>
      <w:r>
        <w:rPr>
          <w:i/>
          <w:iCs/>
        </w:rPr>
        <w:t xml:space="preserve"> RM, que </w:t>
      </w:r>
      <w:proofErr w:type="spellStart"/>
      <w:r>
        <w:rPr>
          <w:i/>
          <w:iCs/>
        </w:rPr>
        <w:t>todas</w:t>
      </w:r>
      <w:proofErr w:type="spellEnd"/>
      <w:r>
        <w:rPr>
          <w:i/>
          <w:iCs/>
        </w:rPr>
        <w:t xml:space="preserve"> as </w:t>
      </w:r>
      <w:proofErr w:type="spellStart"/>
      <w:r>
        <w:rPr>
          <w:i/>
          <w:iCs/>
        </w:rPr>
        <w:t>estimativas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estão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identificadas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tal</w:t>
      </w:r>
      <w:proofErr w:type="spellEnd"/>
      <w:r>
        <w:rPr>
          <w:i/>
          <w:iCs/>
        </w:rPr>
        <w:t xml:space="preserve"> e que </w:t>
      </w:r>
      <w:proofErr w:type="spellStart"/>
      <w:r>
        <w:rPr>
          <w:i/>
          <w:iCs/>
        </w:rPr>
        <w:t>são</w:t>
      </w:r>
      <w:proofErr w:type="spellEnd"/>
      <w:r>
        <w:rPr>
          <w:i/>
          <w:iCs/>
        </w:rPr>
        <w:t xml:space="preserve"> as que </w:t>
      </w:r>
      <w:proofErr w:type="spellStart"/>
      <w:r>
        <w:rPr>
          <w:i/>
          <w:iCs/>
        </w:rPr>
        <w:t>consideram</w:t>
      </w:r>
      <w:proofErr w:type="spellEnd"/>
      <w:r>
        <w:rPr>
          <w:i/>
          <w:iCs/>
        </w:rPr>
        <w:t xml:space="preserve"> mais </w:t>
      </w:r>
      <w:proofErr w:type="spellStart"/>
      <w:r>
        <w:rPr>
          <w:i/>
          <w:iCs/>
        </w:rPr>
        <w:t>corretas</w:t>
      </w:r>
      <w:proofErr w:type="spellEnd"/>
      <w:r>
        <w:rPr>
          <w:i/>
          <w:iCs/>
        </w:rPr>
        <w:t xml:space="preserve"> quanto aos </w:t>
      </w:r>
      <w:proofErr w:type="spellStart"/>
      <w:r>
        <w:rPr>
          <w:i/>
          <w:iCs/>
        </w:rPr>
        <w:t>factos</w:t>
      </w:r>
      <w:proofErr w:type="spellEnd"/>
      <w:r>
        <w:rPr>
          <w:i/>
          <w:iCs/>
        </w:rPr>
        <w:t xml:space="preserve"> subjacentes e que </w:t>
      </w:r>
      <w:proofErr w:type="spellStart"/>
      <w:r>
        <w:rPr>
          <w:i/>
          <w:iCs/>
        </w:rPr>
        <w:t>todas</w:t>
      </w:r>
      <w:proofErr w:type="spellEnd"/>
      <w:r>
        <w:rPr>
          <w:i/>
          <w:iCs/>
        </w:rPr>
        <w:t xml:space="preserve"> as </w:t>
      </w:r>
      <w:proofErr w:type="spellStart"/>
      <w:r>
        <w:rPr>
          <w:i/>
          <w:iCs/>
        </w:rPr>
        <w:t>opiniões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manifestadas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são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sinceras</w:t>
      </w:r>
      <w:proofErr w:type="spellEnd"/>
      <w:r>
        <w:rPr>
          <w:i/>
          <w:iCs/>
        </w:rPr>
        <w:t xml:space="preserve">. As partes </w:t>
      </w:r>
      <w:proofErr w:type="spellStart"/>
      <w:r>
        <w:rPr>
          <w:i/>
          <w:iCs/>
        </w:rPr>
        <w:t>notificantes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têm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conhecimento</w:t>
      </w:r>
      <w:proofErr w:type="spellEnd"/>
      <w:r>
        <w:rPr>
          <w:i/>
          <w:iCs/>
        </w:rPr>
        <w:t xml:space="preserve"> do </w:t>
      </w:r>
      <w:proofErr w:type="spellStart"/>
      <w:r>
        <w:rPr>
          <w:i/>
          <w:iCs/>
        </w:rPr>
        <w:t>disposto</w:t>
      </w:r>
      <w:proofErr w:type="spellEnd"/>
      <w:r>
        <w:rPr>
          <w:i/>
          <w:iCs/>
        </w:rPr>
        <w:t xml:space="preserve"> no </w:t>
      </w:r>
      <w:proofErr w:type="spellStart"/>
      <w:r>
        <w:rPr>
          <w:i/>
          <w:iCs/>
        </w:rPr>
        <w:t>artigo</w:t>
      </w:r>
      <w:proofErr w:type="spellEnd"/>
      <w:r>
        <w:rPr>
          <w:i/>
          <w:iCs/>
        </w:rPr>
        <w:t> 14.</w:t>
      </w:r>
      <w:r>
        <w:rPr>
          <w:i/>
          <w:iCs/>
          <w:vertAlign w:val="superscript"/>
        </w:rPr>
        <w:t>o</w:t>
      </w:r>
      <w:r>
        <w:rPr>
          <w:i/>
          <w:iCs/>
        </w:rPr>
        <w:t xml:space="preserve">, </w:t>
      </w:r>
      <w:proofErr w:type="spellStart"/>
      <w:r>
        <w:rPr>
          <w:i/>
          <w:iCs/>
        </w:rPr>
        <w:t>n.</w:t>
      </w:r>
      <w:r>
        <w:rPr>
          <w:i/>
          <w:iCs/>
          <w:vertAlign w:val="superscript"/>
        </w:rPr>
        <w:t>o</w:t>
      </w:r>
      <w:proofErr w:type="spellEnd"/>
      <w:r>
        <w:rPr>
          <w:i/>
          <w:iCs/>
        </w:rPr>
        <w:t xml:space="preserve"> 1, </w:t>
      </w:r>
      <w:proofErr w:type="spellStart"/>
      <w:r>
        <w:rPr>
          <w:i/>
          <w:iCs/>
        </w:rPr>
        <w:t>alínea</w:t>
      </w:r>
      <w:proofErr w:type="spellEnd"/>
      <w:r>
        <w:rPr>
          <w:i/>
          <w:iCs/>
        </w:rPr>
        <w:t xml:space="preserve"> a), do </w:t>
      </w:r>
      <w:proofErr w:type="spellStart"/>
      <w:r>
        <w:rPr>
          <w:i/>
          <w:iCs/>
        </w:rPr>
        <w:t>Regulamento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Concentrações</w:t>
      </w:r>
      <w:proofErr w:type="spellEnd"/>
      <w:proofErr w:type="gramStart"/>
      <w:r>
        <w:rPr>
          <w:i/>
          <w:iCs/>
        </w:rPr>
        <w:t>.</w:t>
      </w:r>
      <w:r>
        <w:t>»</w:t>
      </w:r>
      <w:proofErr w:type="gramEnd"/>
    </w:p>
    <w:p w14:paraId="69139E7D" w14:textId="77777777" w:rsidR="00672A2B" w:rsidRDefault="00672A2B">
      <w:r>
        <w:t xml:space="preserve">No </w:t>
      </w:r>
      <w:proofErr w:type="spellStart"/>
      <w:r>
        <w:t>caso</w:t>
      </w:r>
      <w:proofErr w:type="spellEnd"/>
      <w:r>
        <w:t xml:space="preserve"> dos </w:t>
      </w:r>
      <w:proofErr w:type="spellStart"/>
      <w:r>
        <w:t>formulários</w:t>
      </w:r>
      <w:proofErr w:type="spellEnd"/>
      <w:r>
        <w:t xml:space="preserve"> </w:t>
      </w:r>
      <w:proofErr w:type="spellStart"/>
      <w:r>
        <w:t>assinados</w:t>
      </w:r>
      <w:proofErr w:type="spellEnd"/>
      <w:r>
        <w:t xml:space="preserve"> </w:t>
      </w:r>
      <w:proofErr w:type="spellStart"/>
      <w:r>
        <w:t>digitalmente</w:t>
      </w:r>
      <w:proofErr w:type="spellEnd"/>
      <w:r>
        <w:t xml:space="preserve">, os campos </w:t>
      </w:r>
      <w:proofErr w:type="spellStart"/>
      <w:r>
        <w:t>seguintes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meramente</w:t>
      </w:r>
      <w:proofErr w:type="spellEnd"/>
      <w:r>
        <w:t xml:space="preserve"> </w:t>
      </w:r>
      <w:proofErr w:type="spellStart"/>
      <w:r>
        <w:t>informativos</w:t>
      </w:r>
      <w:proofErr w:type="spellEnd"/>
      <w:r>
        <w:t xml:space="preserve">. </w:t>
      </w:r>
      <w:proofErr w:type="spellStart"/>
      <w:r>
        <w:t>Devem</w:t>
      </w:r>
      <w:proofErr w:type="spellEnd"/>
      <w:r>
        <w:t xml:space="preserve"> </w:t>
      </w:r>
      <w:proofErr w:type="spellStart"/>
      <w:r>
        <w:t>corresponder</w:t>
      </w:r>
      <w:proofErr w:type="spellEnd"/>
      <w:r>
        <w:t xml:space="preserve"> aos </w:t>
      </w:r>
      <w:proofErr w:type="spellStart"/>
      <w:r>
        <w:t>metadados</w:t>
      </w:r>
      <w:proofErr w:type="spellEnd"/>
      <w:r>
        <w:t xml:space="preserve"> da(s) </w:t>
      </w:r>
      <w:proofErr w:type="spellStart"/>
      <w:r>
        <w:t>assinatura</w:t>
      </w:r>
      <w:proofErr w:type="spellEnd"/>
      <w:r>
        <w:t xml:space="preserve">(s) </w:t>
      </w:r>
      <w:proofErr w:type="spellStart"/>
      <w:r>
        <w:t>eletrónica</w:t>
      </w:r>
      <w:proofErr w:type="spellEnd"/>
      <w:r>
        <w:t xml:space="preserve">(s) </w:t>
      </w:r>
      <w:proofErr w:type="spellStart"/>
      <w:r>
        <w:t>correspondente</w:t>
      </w:r>
      <w:proofErr w:type="spellEnd"/>
      <w:r>
        <w:t>(s).</w:t>
      </w:r>
    </w:p>
    <w:p w14:paraId="30B409F0" w14:textId="77777777" w:rsidR="00672A2B" w:rsidRDefault="00672A2B">
      <w:proofErr w:type="gramStart"/>
      <w:r>
        <w:t>Data: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57"/>
        <w:gridCol w:w="4829"/>
      </w:tblGrid>
      <w:tr w:rsidR="00911DFC" w14:paraId="70F27C83" w14:textId="77777777">
        <w:tc>
          <w:tcPr>
            <w:tcW w:w="4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FE94" w14:textId="77777777" w:rsidR="00672A2B" w:rsidRDefault="00672A2B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signatário</w:t>
            </w:r>
            <w:proofErr w:type="spellEnd"/>
            <w:proofErr w:type="gramEnd"/>
            <w:r>
              <w:t xml:space="preserve"> 1]</w:t>
            </w:r>
          </w:p>
          <w:p w14:paraId="164C24B2" w14:textId="77777777" w:rsidR="00672A2B" w:rsidRDefault="00672A2B">
            <w:pPr>
              <w:pStyle w:val="NormalLeft"/>
            </w:pPr>
            <w:proofErr w:type="gramStart"/>
            <w:r>
              <w:t>Nome:</w:t>
            </w:r>
            <w:proofErr w:type="gramEnd"/>
          </w:p>
          <w:p w14:paraId="02288B99" w14:textId="77777777" w:rsidR="00672A2B" w:rsidRDefault="00672A2B">
            <w:pPr>
              <w:pStyle w:val="NormalLeft"/>
            </w:pPr>
            <w:proofErr w:type="spellStart"/>
            <w:proofErr w:type="gramStart"/>
            <w:r>
              <w:t>Organização</w:t>
            </w:r>
            <w:proofErr w:type="spellEnd"/>
            <w:r>
              <w:t>:</w:t>
            </w:r>
            <w:proofErr w:type="gramEnd"/>
          </w:p>
          <w:p w14:paraId="68801245" w14:textId="77777777" w:rsidR="00672A2B" w:rsidRDefault="00672A2B">
            <w:pPr>
              <w:pStyle w:val="NormalLeft"/>
            </w:pPr>
            <w:proofErr w:type="gramStart"/>
            <w:r>
              <w:t>Cargo:</w:t>
            </w:r>
            <w:proofErr w:type="gramEnd"/>
          </w:p>
          <w:p w14:paraId="1449C8EC" w14:textId="77777777" w:rsidR="00672A2B" w:rsidRDefault="00672A2B">
            <w:pPr>
              <w:pStyle w:val="NormalLeft"/>
            </w:pPr>
            <w:proofErr w:type="spellStart"/>
            <w:proofErr w:type="gramStart"/>
            <w:r>
              <w:t>Endereço</w:t>
            </w:r>
            <w:proofErr w:type="spellEnd"/>
            <w:r>
              <w:t>:</w:t>
            </w:r>
            <w:proofErr w:type="gramEnd"/>
          </w:p>
          <w:p w14:paraId="6DADC6C5" w14:textId="77777777" w:rsidR="00672A2B" w:rsidRDefault="00672A2B">
            <w:pPr>
              <w:pStyle w:val="NormalLeft"/>
            </w:pP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proofErr w:type="gramStart"/>
            <w:r>
              <w:t>telefone</w:t>
            </w:r>
            <w:proofErr w:type="spellEnd"/>
            <w:r>
              <w:t>:</w:t>
            </w:r>
            <w:proofErr w:type="gramEnd"/>
          </w:p>
          <w:p w14:paraId="3EAF66E2" w14:textId="77777777" w:rsidR="00672A2B" w:rsidRDefault="00672A2B">
            <w:pPr>
              <w:pStyle w:val="NormalLeft"/>
            </w:pPr>
            <w:proofErr w:type="spellStart"/>
            <w:r>
              <w:t>Endereço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eletrónico</w:t>
            </w:r>
            <w:proofErr w:type="spellEnd"/>
            <w:r>
              <w:t>:</w:t>
            </w:r>
            <w:proofErr w:type="gramEnd"/>
          </w:p>
          <w:p w14:paraId="6A0AB48E" w14:textId="77777777" w:rsidR="00672A2B" w:rsidRDefault="00672A2B">
            <w:pPr>
              <w:pStyle w:val="NormalLeft"/>
            </w:pPr>
            <w:proofErr w:type="gramStart"/>
            <w:r>
              <w:t>[«</w:t>
            </w:r>
            <w:proofErr w:type="spellStart"/>
            <w:r>
              <w:t>assinatura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eletrónica</w:t>
            </w:r>
            <w:proofErr w:type="spellEnd"/>
            <w:r>
              <w:t>»/</w:t>
            </w:r>
            <w:proofErr w:type="spellStart"/>
            <w:r>
              <w:t>assinatura</w:t>
            </w:r>
            <w:proofErr w:type="spellEnd"/>
            <w:r>
              <w:t>]</w:t>
            </w:r>
          </w:p>
        </w:tc>
        <w:tc>
          <w:tcPr>
            <w:tcW w:w="4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9E3A" w14:textId="77777777" w:rsidR="00672A2B" w:rsidRDefault="00672A2B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signatário</w:t>
            </w:r>
            <w:proofErr w:type="spellEnd"/>
            <w:proofErr w:type="gramEnd"/>
            <w:r>
              <w:t xml:space="preserve"> 2, se </w:t>
            </w:r>
            <w:proofErr w:type="spellStart"/>
            <w:r>
              <w:t>aplicável</w:t>
            </w:r>
            <w:proofErr w:type="spellEnd"/>
            <w:r>
              <w:t>]</w:t>
            </w:r>
          </w:p>
          <w:p w14:paraId="006BED78" w14:textId="77777777" w:rsidR="00672A2B" w:rsidRDefault="00672A2B">
            <w:pPr>
              <w:pStyle w:val="NormalLeft"/>
            </w:pPr>
            <w:proofErr w:type="gramStart"/>
            <w:r>
              <w:t>Nome:</w:t>
            </w:r>
            <w:proofErr w:type="gramEnd"/>
          </w:p>
          <w:p w14:paraId="4781B244" w14:textId="77777777" w:rsidR="00672A2B" w:rsidRDefault="00672A2B">
            <w:pPr>
              <w:pStyle w:val="NormalLeft"/>
            </w:pPr>
            <w:proofErr w:type="spellStart"/>
            <w:proofErr w:type="gramStart"/>
            <w:r>
              <w:t>Organização</w:t>
            </w:r>
            <w:proofErr w:type="spellEnd"/>
            <w:r>
              <w:t>:</w:t>
            </w:r>
            <w:proofErr w:type="gramEnd"/>
          </w:p>
          <w:p w14:paraId="55A0B1D8" w14:textId="77777777" w:rsidR="00672A2B" w:rsidRDefault="00672A2B">
            <w:pPr>
              <w:pStyle w:val="NormalLeft"/>
            </w:pPr>
            <w:proofErr w:type="gramStart"/>
            <w:r>
              <w:t>Cargo:</w:t>
            </w:r>
            <w:proofErr w:type="gramEnd"/>
          </w:p>
          <w:p w14:paraId="10D39A4A" w14:textId="77777777" w:rsidR="00672A2B" w:rsidRDefault="00672A2B">
            <w:pPr>
              <w:pStyle w:val="NormalLeft"/>
            </w:pPr>
            <w:proofErr w:type="spellStart"/>
            <w:proofErr w:type="gramStart"/>
            <w:r>
              <w:t>Endereço</w:t>
            </w:r>
            <w:proofErr w:type="spellEnd"/>
            <w:r>
              <w:t>:</w:t>
            </w:r>
            <w:proofErr w:type="gramEnd"/>
          </w:p>
          <w:p w14:paraId="20D2D529" w14:textId="77777777" w:rsidR="00672A2B" w:rsidRDefault="00672A2B">
            <w:pPr>
              <w:pStyle w:val="NormalLeft"/>
            </w:pPr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proofErr w:type="gramStart"/>
            <w:r>
              <w:t>telefone</w:t>
            </w:r>
            <w:proofErr w:type="spellEnd"/>
            <w:r>
              <w:t>:</w:t>
            </w:r>
            <w:proofErr w:type="gramEnd"/>
          </w:p>
          <w:p w14:paraId="53485C49" w14:textId="77777777" w:rsidR="00672A2B" w:rsidRDefault="00672A2B">
            <w:pPr>
              <w:pStyle w:val="NormalLeft"/>
            </w:pPr>
            <w:proofErr w:type="spellStart"/>
            <w:r>
              <w:t>Endereço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eletrónico</w:t>
            </w:r>
            <w:proofErr w:type="spellEnd"/>
            <w:r>
              <w:t>:</w:t>
            </w:r>
            <w:proofErr w:type="gramEnd"/>
          </w:p>
          <w:p w14:paraId="1A0946EC" w14:textId="77777777" w:rsidR="00672A2B" w:rsidRDefault="00672A2B">
            <w:pPr>
              <w:pStyle w:val="NormalLeft"/>
            </w:pPr>
            <w:proofErr w:type="gramStart"/>
            <w:r>
              <w:t>[«</w:t>
            </w:r>
            <w:proofErr w:type="spellStart"/>
            <w:r>
              <w:t>assinatura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eletrónica</w:t>
            </w:r>
            <w:proofErr w:type="spellEnd"/>
            <w:r>
              <w:t>»/</w:t>
            </w:r>
            <w:proofErr w:type="spellStart"/>
            <w:r>
              <w:t>assinatura</w:t>
            </w:r>
            <w:proofErr w:type="spellEnd"/>
            <w:r>
              <w:t>]</w:t>
            </w:r>
          </w:p>
        </w:tc>
      </w:tr>
    </w:tbl>
    <w:p w14:paraId="0188685D" w14:textId="77777777" w:rsidR="00672A2B" w:rsidRDefault="00672A2B">
      <w:pPr>
        <w:adjustRightInd w:val="0"/>
        <w:spacing w:before="0" w:after="0"/>
        <w:jc w:val="left"/>
        <w:rPr>
          <w:lang w:val="en-US"/>
        </w:rPr>
        <w:sectPr w:rsidR="00672A2B" w:rsidSect="00C930F1">
          <w:pgSz w:w="11906" w:h="16838"/>
          <w:pgMar w:top="1134" w:right="1418" w:bottom="1134" w:left="1418" w:header="709" w:footer="709" w:gutter="0"/>
          <w:pgNumType w:start="1"/>
          <w:cols w:space="709"/>
        </w:sectPr>
      </w:pPr>
    </w:p>
    <w:p w14:paraId="1EC3C4B1" w14:textId="77777777" w:rsidR="00672A2B" w:rsidRDefault="00672A2B" w:rsidP="00C40AB6"/>
    <w:sectPr w:rsidR="00672A2B">
      <w:pgSz w:w="11906" w:h="16838"/>
      <w:pgMar w:top="1134" w:right="1418" w:bottom="1134" w:left="1418" w:header="709" w:footer="709" w:gutter="0"/>
      <w:pgNumType w:start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8278B" w14:textId="77777777" w:rsidR="00672A2B" w:rsidRDefault="00672A2B">
      <w:pPr>
        <w:spacing w:before="0" w:after="0"/>
      </w:pPr>
      <w:r>
        <w:separator/>
      </w:r>
    </w:p>
  </w:endnote>
  <w:endnote w:type="continuationSeparator" w:id="0">
    <w:p w14:paraId="40EAC2D1" w14:textId="77777777" w:rsidR="00672A2B" w:rsidRDefault="00672A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7F30" w14:textId="77777777" w:rsidR="00C930F1" w:rsidRDefault="00C930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6F332" w14:textId="77777777" w:rsidR="00672A2B" w:rsidRDefault="00672A2B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6B3B" w14:textId="77777777" w:rsidR="00C930F1" w:rsidRDefault="00C930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8FE0B" w14:textId="77777777" w:rsidR="00672A2B" w:rsidRDefault="00672A2B">
      <w:pPr>
        <w:spacing w:before="0" w:after="0"/>
      </w:pPr>
      <w:r>
        <w:separator/>
      </w:r>
    </w:p>
  </w:footnote>
  <w:footnote w:type="continuationSeparator" w:id="0">
    <w:p w14:paraId="754BD2DC" w14:textId="77777777" w:rsidR="00672A2B" w:rsidRDefault="00672A2B">
      <w:pPr>
        <w:spacing w:before="0" w:after="0"/>
      </w:pPr>
      <w:r>
        <w:continuationSeparator/>
      </w:r>
    </w:p>
  </w:footnote>
  <w:footnote w:id="1">
    <w:p w14:paraId="5F598CC6" w14:textId="77777777" w:rsidR="00672A2B" w:rsidRDefault="00672A2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Regulamento</w:t>
      </w:r>
      <w:proofErr w:type="spellEnd"/>
      <w:r>
        <w:t xml:space="preserve"> (UE)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910/2014 do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Europeu</w:t>
      </w:r>
      <w:proofErr w:type="spellEnd"/>
      <w:r>
        <w:t xml:space="preserve"> e do </w:t>
      </w:r>
      <w:proofErr w:type="spellStart"/>
      <w:r>
        <w:t>Conselho</w:t>
      </w:r>
      <w:proofErr w:type="spellEnd"/>
      <w:r>
        <w:t>, de 23 de </w:t>
      </w:r>
      <w:proofErr w:type="spellStart"/>
      <w:r>
        <w:t>julho</w:t>
      </w:r>
      <w:proofErr w:type="spellEnd"/>
      <w:r>
        <w:t xml:space="preserve"> de 2014, </w:t>
      </w:r>
      <w:proofErr w:type="spellStart"/>
      <w:r>
        <w:t>relativo</w:t>
      </w:r>
      <w:proofErr w:type="spellEnd"/>
      <w:r>
        <w:t xml:space="preserve"> à </w:t>
      </w:r>
      <w:proofErr w:type="spellStart"/>
      <w:r>
        <w:t>identificação</w:t>
      </w:r>
      <w:proofErr w:type="spellEnd"/>
      <w:r>
        <w:t xml:space="preserve"> </w:t>
      </w:r>
      <w:proofErr w:type="spellStart"/>
      <w:r>
        <w:t>eletrónica</w:t>
      </w:r>
      <w:proofErr w:type="spellEnd"/>
      <w:r>
        <w:t xml:space="preserve"> e aos </w:t>
      </w:r>
      <w:proofErr w:type="spellStart"/>
      <w:r>
        <w:t>serviços</w:t>
      </w:r>
      <w:proofErr w:type="spellEnd"/>
      <w:r>
        <w:t xml:space="preserve"> de </w:t>
      </w:r>
      <w:proofErr w:type="spellStart"/>
      <w:r>
        <w:t>confiança</w:t>
      </w:r>
      <w:proofErr w:type="spellEnd"/>
      <w:r>
        <w:t xml:space="preserve"> para as </w:t>
      </w:r>
      <w:proofErr w:type="spellStart"/>
      <w:r>
        <w:t>transações</w:t>
      </w:r>
      <w:proofErr w:type="spellEnd"/>
      <w:r>
        <w:t xml:space="preserve"> </w:t>
      </w:r>
      <w:proofErr w:type="spellStart"/>
      <w:r>
        <w:t>eletrónicas</w:t>
      </w:r>
      <w:proofErr w:type="spellEnd"/>
      <w:r>
        <w:t xml:space="preserve"> no </w:t>
      </w:r>
      <w:proofErr w:type="spellStart"/>
      <w:r>
        <w:t>mercado</w:t>
      </w:r>
      <w:proofErr w:type="spellEnd"/>
      <w:r>
        <w:t xml:space="preserve"> </w:t>
      </w:r>
      <w:proofErr w:type="spellStart"/>
      <w:r>
        <w:t>interno</w:t>
      </w:r>
      <w:proofErr w:type="spellEnd"/>
      <w:r>
        <w:t xml:space="preserve"> e que </w:t>
      </w:r>
      <w:proofErr w:type="spellStart"/>
      <w:r>
        <w:t>revoga</w:t>
      </w:r>
      <w:proofErr w:type="spellEnd"/>
      <w:r>
        <w:t xml:space="preserve"> a </w:t>
      </w:r>
      <w:proofErr w:type="spellStart"/>
      <w:r>
        <w:t>Diretiva</w:t>
      </w:r>
      <w:proofErr w:type="spellEnd"/>
      <w:r>
        <w:t> 1999/93/CE (JO L 257 de 28.8.2014, p. 73).</w:t>
      </w:r>
    </w:p>
  </w:footnote>
  <w:footnote w:id="2">
    <w:p w14:paraId="11A61E82" w14:textId="77777777" w:rsidR="00672A2B" w:rsidRDefault="00672A2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139/2004 do </w:t>
      </w:r>
      <w:proofErr w:type="spellStart"/>
      <w:r>
        <w:t>Conselho</w:t>
      </w:r>
      <w:proofErr w:type="spellEnd"/>
      <w:r>
        <w:t>, de 20 de </w:t>
      </w:r>
      <w:proofErr w:type="spellStart"/>
      <w:r>
        <w:t>janeiro</w:t>
      </w:r>
      <w:proofErr w:type="spellEnd"/>
      <w:r>
        <w:t xml:space="preserve"> de 2004, </w:t>
      </w:r>
      <w:proofErr w:type="spellStart"/>
      <w:r>
        <w:t>relativo</w:t>
      </w:r>
      <w:proofErr w:type="spellEnd"/>
      <w:r>
        <w:t xml:space="preserve"> ao </w:t>
      </w:r>
      <w:proofErr w:type="spellStart"/>
      <w:r>
        <w:t>controlo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 de </w:t>
      </w:r>
      <w:proofErr w:type="spellStart"/>
      <w:r>
        <w:t>empresas</w:t>
      </w:r>
      <w:proofErr w:type="spellEnd"/>
      <w:r>
        <w:t xml:space="preserve"> </w:t>
      </w:r>
      <w:proofErr w:type="gramStart"/>
      <w:r>
        <w:t>(«</w:t>
      </w:r>
      <w:proofErr w:type="spellStart"/>
      <w:r>
        <w:t>Regulamento</w:t>
      </w:r>
      <w:proofErr w:type="spellEnd"/>
      <w:proofErr w:type="gram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Concentrações</w:t>
      </w:r>
      <w:proofErr w:type="spellEnd"/>
      <w:r>
        <w:t xml:space="preserve">») (JO L 24 de 29.1.2004, p. 1), </w:t>
      </w:r>
      <w:proofErr w:type="spellStart"/>
      <w:r>
        <w:t>disponível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EUR-Lex - 32004R0139 - PT - EUR-Lex (europa.eu).</w:t>
      </w:r>
    </w:p>
  </w:footnote>
  <w:footnote w:id="3">
    <w:p w14:paraId="2CED0C29" w14:textId="77777777" w:rsidR="00672A2B" w:rsidRDefault="00672A2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Ver </w:t>
      </w:r>
      <w:proofErr w:type="spellStart"/>
      <w:r>
        <w:t>página</w:t>
      </w:r>
      <w:proofErr w:type="spellEnd"/>
      <w:r>
        <w:t xml:space="preserve"> 22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Jornal</w:t>
      </w:r>
      <w:proofErr w:type="spellEnd"/>
      <w:r>
        <w:t xml:space="preserve"> </w:t>
      </w:r>
      <w:proofErr w:type="spellStart"/>
      <w:r>
        <w:t>Oficial</w:t>
      </w:r>
      <w:proofErr w:type="spellEnd"/>
      <w:r>
        <w:t>.</w:t>
      </w:r>
    </w:p>
  </w:footnote>
  <w:footnote w:id="4">
    <w:p w14:paraId="1CF85DCF" w14:textId="77777777" w:rsidR="00672A2B" w:rsidRDefault="00672A2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Regulamento</w:t>
      </w:r>
      <w:proofErr w:type="spellEnd"/>
      <w:r>
        <w:t xml:space="preserve"> (UE) 2018/1725 do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Europeu</w:t>
      </w:r>
      <w:proofErr w:type="spellEnd"/>
      <w:r>
        <w:t xml:space="preserve"> e do </w:t>
      </w:r>
      <w:proofErr w:type="spellStart"/>
      <w:r>
        <w:t>Conselho</w:t>
      </w:r>
      <w:proofErr w:type="spellEnd"/>
      <w:r>
        <w:t>, de 23 de </w:t>
      </w:r>
      <w:proofErr w:type="spellStart"/>
      <w:r>
        <w:t>outubro</w:t>
      </w:r>
      <w:proofErr w:type="spellEnd"/>
      <w:r>
        <w:t xml:space="preserve"> de 2018, </w:t>
      </w:r>
      <w:proofErr w:type="spellStart"/>
      <w:r>
        <w:t>relativo</w:t>
      </w:r>
      <w:proofErr w:type="spellEnd"/>
      <w:r>
        <w:t xml:space="preserve"> à </w:t>
      </w:r>
      <w:proofErr w:type="spellStart"/>
      <w:r>
        <w:t>proteção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pessoas</w:t>
      </w:r>
      <w:proofErr w:type="spellEnd"/>
      <w:r>
        <w:t xml:space="preserve"> </w:t>
      </w:r>
      <w:proofErr w:type="spellStart"/>
      <w:r>
        <w:t>singulares</w:t>
      </w:r>
      <w:proofErr w:type="spellEnd"/>
      <w:r>
        <w:t xml:space="preserve"> no que </w:t>
      </w:r>
      <w:proofErr w:type="spellStart"/>
      <w:r>
        <w:t>diz</w:t>
      </w:r>
      <w:proofErr w:type="spellEnd"/>
      <w:r>
        <w:t xml:space="preserve"> </w:t>
      </w:r>
      <w:proofErr w:type="spellStart"/>
      <w:r>
        <w:t>respeito</w:t>
      </w:r>
      <w:proofErr w:type="spellEnd"/>
      <w:r>
        <w:t xml:space="preserve"> ao </w:t>
      </w:r>
      <w:proofErr w:type="spellStart"/>
      <w:r>
        <w:t>tratamento</w:t>
      </w:r>
      <w:proofErr w:type="spellEnd"/>
      <w:r>
        <w:t xml:space="preserve"> de </w:t>
      </w:r>
      <w:proofErr w:type="spellStart"/>
      <w:r>
        <w:t>dados</w:t>
      </w:r>
      <w:proofErr w:type="spellEnd"/>
      <w:r>
        <w:t xml:space="preserve"> </w:t>
      </w:r>
      <w:proofErr w:type="spellStart"/>
      <w:r>
        <w:t>pessoais</w:t>
      </w:r>
      <w:proofErr w:type="spellEnd"/>
      <w:r>
        <w:t xml:space="preserve"> pelas </w:t>
      </w:r>
      <w:proofErr w:type="spellStart"/>
      <w:r>
        <w:t>instituições</w:t>
      </w:r>
      <w:proofErr w:type="spellEnd"/>
      <w:r>
        <w:t xml:space="preserve"> e pelos </w:t>
      </w:r>
      <w:proofErr w:type="spellStart"/>
      <w:r>
        <w:t>órgãos</w:t>
      </w:r>
      <w:proofErr w:type="spellEnd"/>
      <w:r>
        <w:t xml:space="preserve"> e </w:t>
      </w:r>
      <w:proofErr w:type="spellStart"/>
      <w:r>
        <w:t>organismos</w:t>
      </w:r>
      <w:proofErr w:type="spellEnd"/>
      <w:r>
        <w:t xml:space="preserve"> da </w:t>
      </w:r>
      <w:proofErr w:type="spellStart"/>
      <w:r>
        <w:t>União</w:t>
      </w:r>
      <w:proofErr w:type="spellEnd"/>
      <w:r>
        <w:t xml:space="preserve"> e à livre </w:t>
      </w:r>
      <w:proofErr w:type="spellStart"/>
      <w:r>
        <w:t>circulação</w:t>
      </w:r>
      <w:proofErr w:type="spellEnd"/>
      <w:r>
        <w:t xml:space="preserve"> </w:t>
      </w:r>
      <w:proofErr w:type="spellStart"/>
      <w:r>
        <w:t>desses</w:t>
      </w:r>
      <w:proofErr w:type="spellEnd"/>
      <w:r>
        <w:t xml:space="preserve"> </w:t>
      </w:r>
      <w:proofErr w:type="spellStart"/>
      <w:r>
        <w:t>dados</w:t>
      </w:r>
      <w:proofErr w:type="spellEnd"/>
      <w:r>
        <w:t xml:space="preserve">, e que </w:t>
      </w:r>
      <w:proofErr w:type="spellStart"/>
      <w:r>
        <w:t>revoga</w:t>
      </w:r>
      <w:proofErr w:type="spellEnd"/>
      <w:r>
        <w:t xml:space="preserve"> o </w:t>
      </w:r>
      <w:proofErr w:type="spellStart"/>
      <w:r>
        <w:t>Regulamento</w:t>
      </w:r>
      <w:proofErr w:type="spellEnd"/>
      <w:r>
        <w:t xml:space="preserve"> (CE)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45/2001 e a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n.</w:t>
      </w:r>
      <w:r>
        <w:rPr>
          <w:vertAlign w:val="superscript"/>
        </w:rPr>
        <w:t>o</w:t>
      </w:r>
      <w:proofErr w:type="spellEnd"/>
      <w:r>
        <w:t xml:space="preserve"> 1247/2002/CE (JO L 295 de 21.11.2018, p. 39), </w:t>
      </w:r>
      <w:proofErr w:type="spellStart"/>
      <w:r>
        <w:t>disponível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EUR-Lex - 32018R1725 - PT - EUR-Lex (europa.eu). Ver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declaração</w:t>
      </w:r>
      <w:proofErr w:type="spellEnd"/>
      <w:r>
        <w:t xml:space="preserve"> de </w:t>
      </w:r>
      <w:proofErr w:type="spellStart"/>
      <w:r>
        <w:t>confidencialidade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investigações</w:t>
      </w:r>
      <w:proofErr w:type="spellEnd"/>
      <w:r>
        <w:t xml:space="preserve"> de </w:t>
      </w:r>
      <w:proofErr w:type="spellStart"/>
      <w:r>
        <w:t>concentrações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https://ec.europa.eu/competition-policy/index/privacy-policy-competition-investigations_en.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0F7A" w14:textId="77777777" w:rsidR="00C930F1" w:rsidRDefault="00C930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CAD7" w14:textId="77777777" w:rsidR="00C930F1" w:rsidRDefault="00C930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36E8" w14:textId="77777777" w:rsidR="00C930F1" w:rsidRDefault="00C930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08620546">
    <w:abstractNumId w:val="9"/>
  </w:num>
  <w:num w:numId="2" w16cid:durableId="325986595">
    <w:abstractNumId w:val="7"/>
  </w:num>
  <w:num w:numId="3" w16cid:durableId="1523129239">
    <w:abstractNumId w:val="6"/>
  </w:num>
  <w:num w:numId="4" w16cid:durableId="768892128">
    <w:abstractNumId w:val="5"/>
  </w:num>
  <w:num w:numId="5" w16cid:durableId="1280843456">
    <w:abstractNumId w:val="4"/>
  </w:num>
  <w:num w:numId="6" w16cid:durableId="1446345471">
    <w:abstractNumId w:val="8"/>
  </w:num>
  <w:num w:numId="7" w16cid:durableId="1465276392">
    <w:abstractNumId w:val="3"/>
  </w:num>
  <w:num w:numId="8" w16cid:durableId="989870340">
    <w:abstractNumId w:val="2"/>
  </w:num>
  <w:num w:numId="9" w16cid:durableId="119618076">
    <w:abstractNumId w:val="1"/>
  </w:num>
  <w:num w:numId="10" w16cid:durableId="97799586">
    <w:abstractNumId w:val="0"/>
  </w:num>
  <w:num w:numId="11" w16cid:durableId="2130511324">
    <w:abstractNumId w:val="13"/>
  </w:num>
  <w:num w:numId="12" w16cid:durableId="2058969351">
    <w:abstractNumId w:val="12"/>
  </w:num>
  <w:num w:numId="13" w16cid:durableId="37048848">
    <w:abstractNumId w:val="11"/>
  </w:num>
  <w:num w:numId="14" w16cid:durableId="1779369536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7930886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Art. 1 e anexo , pt. 1, a)"/>
    <w:docVar w:name="CR_Ref1" w:val="2776/2024 Art. 1 e anexo , pt. 1, b)"/>
    <w:docVar w:name="CR_Ref10" w:val="2776/2024 Art. 1 e anexo , pt. 2, d)"/>
    <w:docVar w:name="CR_Ref11" w:val="2776/2024 Art. 1 e anexo , pt. 2, e)"/>
    <w:docVar w:name="CR_Ref12" w:val="2776/2024 Art. 1 e anexo , pt. 2, f)"/>
    <w:docVar w:name="CR_Ref13" w:val="2776/2024 Art. 1 e anexo , pt. 2, i)"/>
    <w:docVar w:name="CR_Ref14" w:val="2776/2024 Art. 1 e anexo , pt. 2, g)"/>
    <w:docVar w:name="CR_Ref15" w:val="2776/2024 Art. 1 e anexo , pt. 2, j)"/>
    <w:docVar w:name="CR_Ref16" w:val="2776/2024 Art. 1 e anexo , pt. 2, k)"/>
    <w:docVar w:name="CR_Ref17" w:val="2776/2024 Art. 1 e anexo , pt. 2, l)"/>
    <w:docVar w:name="CR_Ref18" w:val="2776/2024 Art. 1 e anexo , pt. 2, s)"/>
    <w:docVar w:name="CR_Ref19" w:val="2776/2024 Art. 1 e anexo , pt. 2, t)"/>
    <w:docVar w:name="CR_Ref2" w:val="2776/2024 Art. 1 e anexo , pt. 1, c)"/>
    <w:docVar w:name="CR_Ref20" w:val="2776/2024 Art. 1 e anexo , pt. 2, p)"/>
    <w:docVar w:name="CR_Ref21" w:val="2776/2024 Art. 1 e anexo , pt. 2, q)"/>
    <w:docVar w:name="CR_Ref22" w:val="2776/2024 Art. 1 e anexo , pt. 2, n)"/>
    <w:docVar w:name="CR_Ref23" w:val="2776/2024 Art. 1 e anexo , pt. 2, u)"/>
    <w:docVar w:name="CR_Ref24" w:val="2776/2024 Art. 1 e anexo , pt. 3, a)"/>
    <w:docVar w:name="CR_Ref25" w:val="2776/2024 Art. 1 e anexo , pt. 3, b)"/>
    <w:docVar w:name="CR_Ref3" w:val="2776/2024 Art. 1 e anexo , pt. 1, g)"/>
    <w:docVar w:name="CR_Ref4" w:val="2776/2024 Art. 1 e anexo , pt. 1, f)"/>
    <w:docVar w:name="CR_Ref5" w:val="2776/2024 Art. 1 e anexo , pt. 1, e)"/>
    <w:docVar w:name="CR_Ref6" w:val="2776/2024 Art. 1 e anexo , pt. 1, h)"/>
    <w:docVar w:name="CR_Ref7" w:val="2776/2024 Art. 1 e anexo , pt. 2, a)"/>
    <w:docVar w:name="CR_Ref8" w:val="2776/2024 Art. 1 e anexo , pt. 2, b)"/>
    <w:docVar w:name="CR_Ref9" w:val="2776/2024 Art. 1 e anexo , pt. 2, c)"/>
    <w:docVar w:name="CR_RefCount" w:val="26"/>
    <w:docVar w:name="DQCStatus" w:val="Red"/>
    <w:docVar w:name="LW_DocType" w:val="COM"/>
  </w:docVars>
  <w:rsids>
    <w:rsidRoot w:val="00980980"/>
    <w:rsid w:val="001B31F6"/>
    <w:rsid w:val="00672A2B"/>
    <w:rsid w:val="00911DFC"/>
    <w:rsid w:val="00980980"/>
    <w:rsid w:val="00C40AB6"/>
    <w:rsid w:val="00C930F1"/>
    <w:rsid w:val="00F1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E04421"/>
  <w14:defaultImageDpi w14:val="0"/>
  <w15:docId w15:val="{0FA11072-4A50-4CBB-B9F8-53D29D87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2</TotalTime>
  <Pages>22</Pages>
  <Words>7351</Words>
  <Characters>39549</Characters>
  <Application>Microsoft Office Word</Application>
  <DocSecurity>0</DocSecurity>
  <Lines>1363</Lines>
  <Paragraphs>586</Paragraphs>
  <ScaleCrop>false</ScaleCrop>
  <Company/>
  <LinksUpToDate>false</LinksUpToDate>
  <CharactersWithSpaces>46314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3</cp:revision>
  <dcterms:created xsi:type="dcterms:W3CDTF">2025-02-07T09:39:00Z</dcterms:created>
  <dcterms:modified xsi:type="dcterms:W3CDTF">2025-02-07T09:39:00Z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2025-02-07T09:39:18Z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6f564bc7-a76a-4907-a627-426483a65705</vt:lpwstr>
  </property>
  <property fmtid="{D5CDD505-2E9C-101B-9397-08002B2CF9AE}" pid="15" name="MSIP_Label_6bd9ddd1-4d20-43f6-abfa-fc3c07406f94_ContentBits">
    <vt:lpwstr>0</vt:lpwstr>
  </property>
</Properties>
</file>