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361BF8AA" w:rsidR="007720B7" w:rsidRPr="004E79C0" w:rsidRDefault="007720B7" w:rsidP="00B76D1E">
      <w:pPr>
        <w:pStyle w:val="Pagedecouverture"/>
        <w:rPr>
          <w:noProof/>
        </w:rPr>
      </w:pPr>
    </w:p>
    <w:p w14:paraId="73D265FC" w14:textId="77777777" w:rsidR="0019532E" w:rsidRPr="004E79C0" w:rsidRDefault="0019532E" w:rsidP="0019532E">
      <w:pPr>
        <w:pStyle w:val="Annexetitre"/>
        <w:rPr>
          <w:noProof/>
        </w:rPr>
      </w:pPr>
      <w:r w:rsidRPr="004E79C0">
        <w:rPr>
          <w:noProof/>
        </w:rPr>
        <w:t>ΠΑΡΑΡΤΗΜΑ II</w:t>
      </w:r>
    </w:p>
    <w:p w14:paraId="69F272DB" w14:textId="77777777" w:rsidR="00FC17FF" w:rsidRPr="004E79C0" w:rsidRDefault="0019532E" w:rsidP="0019532E">
      <w:pPr>
        <w:spacing w:after="212" w:line="264" w:lineRule="auto"/>
        <w:ind w:right="3"/>
        <w:jc w:val="center"/>
        <w:rPr>
          <w:b/>
          <w:noProof/>
          <w:szCs w:val="24"/>
        </w:rPr>
      </w:pPr>
      <w:r w:rsidRPr="004E79C0">
        <w:rPr>
          <w:b/>
          <w:noProof/>
        </w:rPr>
        <w:t>Πληροφορίες σχετικά με τις κρατικές ενισχύσεις που απαλλάσσονται σύμφωνα με τους όρους του παρόντος κανονισμού</w:t>
      </w:r>
    </w:p>
    <w:p w14:paraId="7018085C" w14:textId="77777777" w:rsidR="00FC17FF" w:rsidRPr="004E79C0" w:rsidRDefault="00FC17FF" w:rsidP="00B01186">
      <w:pPr>
        <w:jc w:val="center"/>
        <w:rPr>
          <w:b/>
          <w:noProof/>
        </w:rPr>
      </w:pPr>
      <w:r w:rsidRPr="004E79C0">
        <w:rPr>
          <w:b/>
          <w:noProof/>
        </w:rPr>
        <w:t>ΜΕΡΟΣ I</w:t>
      </w:r>
    </w:p>
    <w:p w14:paraId="10FF3503" w14:textId="6505A423" w:rsidR="00FC17FF" w:rsidRPr="004E79C0" w:rsidRDefault="00FC17FF" w:rsidP="00FC17FF">
      <w:pPr>
        <w:spacing w:after="212" w:line="264" w:lineRule="auto"/>
        <w:ind w:right="3"/>
        <w:jc w:val="center"/>
        <w:rPr>
          <w:b/>
          <w:noProof/>
          <w:szCs w:val="24"/>
        </w:rPr>
      </w:pPr>
      <w:r w:rsidRPr="004E79C0">
        <w:rPr>
          <w:b/>
          <w:noProof/>
        </w:rPr>
        <w:t>Υποβάλλεται μέσω του καθιερωμένου ηλεκτρονικού συστήματος κοινοποίησης της Επιτροπής, όπως ορίζεται στο άρθρο 11</w:t>
      </w:r>
    </w:p>
    <w:p w14:paraId="25D8B54B" w14:textId="77777777" w:rsidR="0019532E" w:rsidRPr="004E79C0"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4E79C0"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Στοιχεία αναφοράς της ενίσχυσης</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4E79C0" w:rsidRDefault="0019532E">
            <w:pPr>
              <w:rPr>
                <w:rFonts w:ascii="Arial Unicode MS" w:hAnsi="Arial Unicode MS"/>
                <w:i/>
                <w:noProof/>
                <w:sz w:val="21"/>
                <w:szCs w:val="21"/>
              </w:rPr>
            </w:pPr>
            <w:r w:rsidRPr="004E79C0">
              <w:rPr>
                <w:rFonts w:ascii="Arial Unicode MS" w:hAnsi="Arial Unicode MS"/>
                <w:i/>
                <w:noProof/>
                <w:sz w:val="21"/>
              </w:rPr>
              <w:t>(συμπληρώνεται από την Επιτροπή)</w:t>
            </w:r>
          </w:p>
        </w:tc>
      </w:tr>
      <w:tr w:rsidR="0019532E" w:rsidRPr="004E79C0"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Κράτος μέλος</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4E79C0" w:rsidRDefault="0019532E">
            <w:pPr>
              <w:tabs>
                <w:tab w:val="left" w:leader="dot" w:pos="567"/>
                <w:tab w:val="left" w:leader="dot" w:pos="735"/>
              </w:tabs>
              <w:rPr>
                <w:rFonts w:ascii="Arial Unicode MS" w:hAnsi="Arial Unicode MS"/>
                <w:noProof/>
                <w:sz w:val="21"/>
                <w:szCs w:val="21"/>
              </w:rPr>
            </w:pPr>
          </w:p>
        </w:tc>
      </w:tr>
      <w:tr w:rsidR="0019532E" w:rsidRPr="004E79C0"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4E79C0" w:rsidRDefault="0019532E" w:rsidP="000F6A9D">
            <w:pPr>
              <w:jc w:val="left"/>
              <w:rPr>
                <w:rFonts w:ascii="Arial Unicode MS" w:hAnsi="Arial Unicode MS"/>
                <w:b/>
                <w:noProof/>
                <w:sz w:val="21"/>
                <w:szCs w:val="21"/>
              </w:rPr>
            </w:pPr>
            <w:r w:rsidRPr="004E79C0">
              <w:rPr>
                <w:rFonts w:ascii="Arial Unicode MS" w:hAnsi="Arial Unicode MS"/>
                <w:b/>
                <w:noProof/>
                <w:sz w:val="21"/>
              </w:rPr>
              <w:t>Αριθμός αναφοράς του κράτους μέλους</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4E79C0" w:rsidRDefault="0019532E">
            <w:pPr>
              <w:rPr>
                <w:rFonts w:ascii="Arial Unicode MS" w:hAnsi="Arial Unicode MS"/>
                <w:noProof/>
                <w:sz w:val="21"/>
                <w:szCs w:val="21"/>
              </w:rPr>
            </w:pPr>
            <w:r w:rsidRPr="004E79C0">
              <w:rPr>
                <w:rFonts w:ascii="Arial Unicode MS" w:hAnsi="Arial Unicode MS"/>
                <w:noProof/>
                <w:sz w:val="21"/>
              </w:rPr>
              <w:t> </w:t>
            </w:r>
          </w:p>
        </w:tc>
      </w:tr>
      <w:tr w:rsidR="00955689" w:rsidRPr="004E79C0"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4E79C0" w:rsidRDefault="00955689">
            <w:pPr>
              <w:rPr>
                <w:rFonts w:ascii="Arial Unicode MS" w:hAnsi="Arial Unicode MS"/>
                <w:b/>
                <w:noProof/>
                <w:sz w:val="21"/>
                <w:szCs w:val="21"/>
              </w:rPr>
            </w:pPr>
            <w:r w:rsidRPr="004E79C0">
              <w:rPr>
                <w:rFonts w:ascii="Arial Unicode MS" w:hAnsi="Arial Unicode MS"/>
                <w:b/>
                <w:noProof/>
                <w:sz w:val="21"/>
              </w:rPr>
              <w:t>Περιφέρεια</w:t>
            </w:r>
          </w:p>
          <w:p w14:paraId="6D653A12" w14:textId="666B1663" w:rsidR="00955689" w:rsidRPr="004E79C0"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4E79C0" w:rsidRDefault="00955689">
            <w:pPr>
              <w:rPr>
                <w:rFonts w:ascii="Arial Unicode MS" w:hAnsi="Arial Unicode MS"/>
                <w:b/>
                <w:noProof/>
                <w:sz w:val="21"/>
                <w:szCs w:val="21"/>
              </w:rPr>
            </w:pPr>
            <w:r w:rsidRPr="004E79C0">
              <w:rPr>
                <w:rFonts w:ascii="Arial Unicode MS" w:hAnsi="Arial Unicode MS"/>
                <w:b/>
                <w:noProof/>
                <w:sz w:val="21"/>
              </w:rPr>
              <w:t>Ονομασία της/των περιφέρειας/περιφερειών (</w:t>
            </w:r>
            <w:r w:rsidRPr="004E79C0">
              <w:rPr>
                <w:rFonts w:ascii="Arial Unicode MS" w:hAnsi="Arial Unicode MS"/>
                <w:b/>
                <w:i/>
                <w:noProof/>
                <w:sz w:val="21"/>
              </w:rPr>
              <w:t>NUTS</w:t>
            </w:r>
            <w:r w:rsidRPr="004E79C0">
              <w:rPr>
                <w:rFonts w:ascii="Arial Unicode MS" w:hAnsi="Arial Unicode MS"/>
                <w:b/>
                <w:noProof/>
                <w:sz w:val="21"/>
              </w:rPr>
              <w:t>(</w:t>
            </w:r>
            <w:r w:rsidRPr="004E79C0">
              <w:rPr>
                <w:rStyle w:val="FootnoteReference"/>
                <w:rFonts w:ascii="Arial Unicode MS" w:hAnsi="Arial Unicode MS"/>
                <w:b/>
                <w:noProof/>
                <w:sz w:val="21"/>
                <w:szCs w:val="21"/>
              </w:rPr>
              <w:footnoteReference w:id="1"/>
            </w:r>
            <w:r w:rsidRPr="004E79C0">
              <w:rPr>
                <w:rFonts w:ascii="Arial Unicode MS" w:hAnsi="Arial Unicode MS"/>
                <w:b/>
                <w:noProof/>
                <w:sz w:val="21"/>
              </w:rPr>
              <w:t>))</w:t>
            </w:r>
          </w:p>
          <w:p w14:paraId="06C8334D" w14:textId="77777777" w:rsidR="00FC17FF" w:rsidRPr="004E79C0" w:rsidRDefault="00FC17FF">
            <w:pPr>
              <w:rPr>
                <w:rFonts w:ascii="Arial Unicode MS" w:hAnsi="Arial Unicode MS"/>
                <w:b/>
                <w:noProof/>
                <w:sz w:val="21"/>
                <w:szCs w:val="21"/>
              </w:rPr>
            </w:pPr>
          </w:p>
          <w:p w14:paraId="5F71BF92" w14:textId="614C8F8E" w:rsidR="00FC17FF" w:rsidRPr="004E79C0" w:rsidRDefault="00FC17FF">
            <w:pPr>
              <w:rPr>
                <w:rFonts w:ascii="Arial Unicode MS" w:hAnsi="Arial Unicode MS"/>
                <w:b/>
                <w:noProof/>
                <w:sz w:val="21"/>
                <w:szCs w:val="21"/>
              </w:rPr>
            </w:pPr>
            <w:r w:rsidRPr="004E79C0">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4E79C0" w:rsidRDefault="00955689" w:rsidP="00FC17FF">
            <w:pPr>
              <w:rPr>
                <w:rFonts w:ascii="Arial Unicode MS" w:hAnsi="Arial Unicode MS"/>
                <w:b/>
                <w:noProof/>
                <w:sz w:val="21"/>
                <w:szCs w:val="21"/>
              </w:rPr>
            </w:pPr>
            <w:r w:rsidRPr="004E79C0">
              <w:rPr>
                <w:rFonts w:ascii="Arial Unicode MS" w:hAnsi="Arial Unicode MS"/>
                <w:noProof/>
                <w:sz w:val="21"/>
              </w:rPr>
              <w:t>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00FC17FF" w:rsidRPr="004E79C0">
                  <w:rPr>
                    <w:rFonts w:ascii="Segoe UI Symbol" w:eastAsia="MS Gothic" w:hAnsi="Segoe UI Symbol" w:cs="Segoe UI Symbol"/>
                    <w:b/>
                    <w:noProof/>
                    <w:sz w:val="21"/>
                    <w:szCs w:val="21"/>
                  </w:rPr>
                  <w:t>☐</w:t>
                </w:r>
              </w:sdtContent>
            </w:sdt>
            <w:r w:rsidRPr="004E79C0">
              <w:rPr>
                <w:rFonts w:ascii="Arial Unicode MS" w:hAnsi="Arial Unicode MS"/>
                <w:b/>
                <w:noProof/>
                <w:sz w:val="21"/>
              </w:rPr>
              <w:t>Εξόχως απόκεντρες περιοχές</w:t>
            </w:r>
          </w:p>
          <w:p w14:paraId="435FA86C" w14:textId="77777777" w:rsidR="00FC17FF" w:rsidRPr="004E79C0" w:rsidRDefault="00B9517C"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FC17FF"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Απομακρυσμένα ελληνικά νησιά</w:t>
            </w:r>
          </w:p>
          <w:p w14:paraId="47CD1558" w14:textId="77777777" w:rsidR="00FC17FF" w:rsidRPr="004E79C0" w:rsidRDefault="00B9517C"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FC17FF"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Κροατικές νήσοι Dugi Otok, Vis, Mljet και Lastovo</w:t>
            </w:r>
          </w:p>
          <w:p w14:paraId="21B8B034" w14:textId="77777777" w:rsidR="00FC17FF" w:rsidRPr="004E79C0" w:rsidRDefault="00B9517C"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FC17FF"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Άλλες</w:t>
            </w:r>
          </w:p>
          <w:p w14:paraId="29CF27C5" w14:textId="77777777" w:rsidR="00955689" w:rsidRPr="004E79C0" w:rsidRDefault="00955689">
            <w:pPr>
              <w:rPr>
                <w:rFonts w:ascii="Arial Unicode MS" w:hAnsi="Arial Unicode MS"/>
                <w:noProof/>
                <w:sz w:val="21"/>
                <w:szCs w:val="21"/>
              </w:rPr>
            </w:pPr>
          </w:p>
        </w:tc>
      </w:tr>
      <w:tr w:rsidR="00966C3B" w:rsidRPr="004E79C0"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4E79C0" w:rsidRDefault="00966C3B">
            <w:pPr>
              <w:rPr>
                <w:rFonts w:ascii="Arial Unicode MS" w:hAnsi="Arial Unicode MS"/>
                <w:b/>
                <w:noProof/>
                <w:sz w:val="21"/>
                <w:szCs w:val="21"/>
              </w:rPr>
            </w:pPr>
            <w:r w:rsidRPr="004E79C0">
              <w:rPr>
                <w:rFonts w:ascii="Arial Unicode MS" w:hAnsi="Arial Unicode MS"/>
                <w:b/>
                <w:noProof/>
                <w:sz w:val="21"/>
              </w:rPr>
              <w:t>Χορηγούσα αρχή</w:t>
            </w:r>
          </w:p>
          <w:p w14:paraId="1EAFB91B" w14:textId="24F25931" w:rsidR="00966C3B" w:rsidRPr="004E79C0"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4E79C0" w:rsidRDefault="00966C3B">
            <w:pPr>
              <w:rPr>
                <w:rFonts w:ascii="Arial Unicode MS" w:hAnsi="Arial Unicode MS"/>
                <w:b/>
                <w:noProof/>
                <w:sz w:val="21"/>
                <w:szCs w:val="21"/>
              </w:rPr>
            </w:pPr>
            <w:r w:rsidRPr="004E79C0">
              <w:rPr>
                <w:rFonts w:ascii="Arial Unicode MS" w:hAnsi="Arial Unicode MS"/>
                <w:b/>
                <w:noProof/>
                <w:sz w:val="21"/>
              </w:rPr>
              <w:t>Ονομασία</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4E79C0" w:rsidRDefault="00966C3B">
            <w:pPr>
              <w:rPr>
                <w:rFonts w:ascii="Arial Unicode MS" w:hAnsi="Arial Unicode MS"/>
                <w:noProof/>
                <w:sz w:val="21"/>
                <w:szCs w:val="21"/>
              </w:rPr>
            </w:pPr>
            <w:r w:rsidRPr="004E79C0">
              <w:rPr>
                <w:rFonts w:ascii="Arial Unicode MS" w:hAnsi="Arial Unicode MS"/>
                <w:noProof/>
                <w:sz w:val="21"/>
              </w:rPr>
              <w:t> </w:t>
            </w:r>
          </w:p>
        </w:tc>
      </w:tr>
      <w:tr w:rsidR="00966C3B" w:rsidRPr="004E79C0"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4E79C0"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4E79C0" w:rsidRDefault="00966C3B" w:rsidP="00966C3B">
            <w:pPr>
              <w:jc w:val="left"/>
              <w:rPr>
                <w:rFonts w:ascii="Arial Unicode MS" w:hAnsi="Arial Unicode MS"/>
                <w:b/>
                <w:noProof/>
                <w:sz w:val="21"/>
                <w:szCs w:val="21"/>
              </w:rPr>
            </w:pPr>
            <w:r w:rsidRPr="004E79C0">
              <w:rPr>
                <w:rFonts w:ascii="Arial Unicode MS" w:hAnsi="Arial Unicode MS"/>
                <w:b/>
                <w:noProof/>
                <w:sz w:val="21"/>
              </w:rPr>
              <w:t xml:space="preserve">Ταχυδρομική διεύθυνση </w:t>
            </w:r>
            <w:r w:rsidRPr="004E79C0">
              <w:rPr>
                <w:rFonts w:ascii="Arial Unicode MS" w:hAnsi="Arial Unicode MS"/>
                <w:b/>
                <w:noProof/>
                <w:sz w:val="21"/>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4E79C0" w:rsidRDefault="00966C3B">
            <w:pPr>
              <w:rPr>
                <w:rFonts w:ascii="Arial Unicode MS" w:hAnsi="Arial Unicode MS"/>
                <w:noProof/>
                <w:sz w:val="21"/>
                <w:szCs w:val="21"/>
              </w:rPr>
            </w:pPr>
            <w:r w:rsidRPr="004E79C0">
              <w:rPr>
                <w:rFonts w:ascii="Arial Unicode MS" w:hAnsi="Arial Unicode MS"/>
                <w:noProof/>
                <w:sz w:val="21"/>
              </w:rPr>
              <w:t> </w:t>
            </w:r>
          </w:p>
        </w:tc>
      </w:tr>
      <w:tr w:rsidR="00966C3B" w:rsidRPr="004E79C0"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4E79C0"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4E79C0" w:rsidRDefault="00966C3B" w:rsidP="00955689">
            <w:pPr>
              <w:jc w:val="left"/>
              <w:rPr>
                <w:rFonts w:ascii="Arial Unicode MS" w:hAnsi="Arial Unicode MS"/>
                <w:b/>
                <w:noProof/>
                <w:sz w:val="21"/>
                <w:szCs w:val="21"/>
              </w:rPr>
            </w:pPr>
            <w:r w:rsidRPr="004E79C0">
              <w:rPr>
                <w:rFonts w:ascii="Arial Unicode MS" w:hAnsi="Arial Unicode MS"/>
                <w:b/>
                <w:noProof/>
                <w:sz w:val="21"/>
              </w:rPr>
              <w:t>Διαδικτυακή διεύθυνση</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4E79C0" w:rsidRDefault="00966C3B">
            <w:pPr>
              <w:rPr>
                <w:rFonts w:ascii="Arial Unicode MS" w:hAnsi="Arial Unicode MS"/>
                <w:noProof/>
                <w:sz w:val="21"/>
                <w:szCs w:val="21"/>
              </w:rPr>
            </w:pPr>
          </w:p>
        </w:tc>
      </w:tr>
      <w:tr w:rsidR="0019532E" w:rsidRPr="004E79C0"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Τίτλος του μέτρου ενίσχυσης</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4E79C0" w:rsidRDefault="0019532E">
            <w:pPr>
              <w:rPr>
                <w:rFonts w:ascii="Arial Unicode MS" w:hAnsi="Arial Unicode MS"/>
                <w:noProof/>
                <w:sz w:val="21"/>
                <w:szCs w:val="21"/>
              </w:rPr>
            </w:pPr>
            <w:r w:rsidRPr="004E79C0">
              <w:rPr>
                <w:rFonts w:ascii="Arial Unicode MS" w:hAnsi="Arial Unicode MS"/>
                <w:noProof/>
                <w:sz w:val="21"/>
              </w:rPr>
              <w:t> </w:t>
            </w:r>
          </w:p>
        </w:tc>
      </w:tr>
      <w:tr w:rsidR="0019532E" w:rsidRPr="004E79C0"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Εθνική νομική βάση (παραπομπή στη σχετική επίσημη εθνική δημοσίευση)</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4E79C0" w:rsidRDefault="0019532E">
            <w:pPr>
              <w:rPr>
                <w:rFonts w:ascii="Arial Unicode MS" w:hAnsi="Arial Unicode MS"/>
                <w:b/>
                <w:noProof/>
                <w:sz w:val="21"/>
                <w:szCs w:val="21"/>
              </w:rPr>
            </w:pPr>
          </w:p>
        </w:tc>
      </w:tr>
      <w:tr w:rsidR="0019532E" w:rsidRPr="004E79C0"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Διαδικτυακός σύνδεσμος στο πλήρες κείμενο του μέτρου ενίσχυσης</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4E79C0" w:rsidRDefault="0019532E">
            <w:pPr>
              <w:spacing w:line="480" w:lineRule="auto"/>
              <w:rPr>
                <w:rFonts w:ascii="Arial Unicode MS" w:hAnsi="Arial Unicode MS"/>
                <w:noProof/>
                <w:sz w:val="21"/>
                <w:szCs w:val="21"/>
              </w:rPr>
            </w:pPr>
            <w:r w:rsidRPr="004E79C0">
              <w:rPr>
                <w:rFonts w:ascii="Arial Unicode MS" w:hAnsi="Arial Unicode MS"/>
                <w:noProof/>
                <w:sz w:val="21"/>
              </w:rPr>
              <w:t> </w:t>
            </w:r>
          </w:p>
        </w:tc>
      </w:tr>
      <w:tr w:rsidR="00CE32A7" w:rsidRPr="004E79C0"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4E79C0" w:rsidRDefault="00CE32A7">
            <w:pPr>
              <w:rPr>
                <w:rFonts w:ascii="Arial Unicode MS" w:hAnsi="Arial Unicode MS"/>
                <w:b/>
                <w:noProof/>
                <w:sz w:val="21"/>
                <w:szCs w:val="21"/>
              </w:rPr>
            </w:pPr>
            <w:r w:rsidRPr="004E79C0">
              <w:rPr>
                <w:rFonts w:ascii="Arial Unicode MS" w:hAnsi="Arial Unicode MS"/>
                <w:b/>
                <w:noProof/>
                <w:sz w:val="21"/>
              </w:rPr>
              <w:t>Είδος μέτρου</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4E79C0" w:rsidRDefault="00B9517C">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CE32A7"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Καθεστώς</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4E79C0" w:rsidRDefault="00CE32A7">
            <w:pPr>
              <w:rPr>
                <w:rFonts w:ascii="Arial Unicode MS" w:hAnsi="Arial Unicode MS"/>
                <w:b/>
                <w:noProof/>
                <w:sz w:val="21"/>
                <w:szCs w:val="21"/>
              </w:rPr>
            </w:pPr>
            <w:r w:rsidRPr="004E79C0">
              <w:rPr>
                <w:rFonts w:ascii="Arial Unicode MS" w:hAnsi="Arial Unicode MS"/>
                <w:b/>
                <w:noProof/>
                <w:sz w:val="21"/>
              </w:rPr>
              <w:t> </w:t>
            </w:r>
          </w:p>
        </w:tc>
      </w:tr>
      <w:tr w:rsidR="00CE32A7" w:rsidRPr="004E79C0"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4E79C0"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4E79C0" w:rsidRDefault="00B9517C">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CE32A7"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Ενίσχυση ad hoc</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4E79C0" w:rsidRDefault="00CE32A7">
            <w:pPr>
              <w:rPr>
                <w:rFonts w:ascii="Arial Unicode MS" w:hAnsi="Arial Unicode MS"/>
                <w:b/>
                <w:noProof/>
                <w:sz w:val="21"/>
                <w:szCs w:val="21"/>
              </w:rPr>
            </w:pPr>
            <w:r w:rsidRPr="004E79C0">
              <w:rPr>
                <w:rFonts w:ascii="Arial Unicode MS" w:hAnsi="Arial Unicode MS"/>
                <w:b/>
                <w:noProof/>
                <w:sz w:val="21"/>
              </w:rPr>
              <w:t>Επωνυμία του δικαιούχου και του ομίλου (</w:t>
            </w:r>
            <w:r w:rsidRPr="004E79C0">
              <w:rPr>
                <w:rStyle w:val="FootnoteReference"/>
                <w:rFonts w:ascii="Arial Unicode MS" w:hAnsi="Arial Unicode MS"/>
                <w:b/>
                <w:noProof/>
                <w:sz w:val="21"/>
                <w:szCs w:val="21"/>
              </w:rPr>
              <w:footnoteReference w:id="2"/>
            </w:r>
            <w:r w:rsidRPr="004E79C0">
              <w:rPr>
                <w:rFonts w:ascii="Arial Unicode MS" w:hAnsi="Arial Unicode MS"/>
                <w:b/>
                <w:noProof/>
                <w:sz w:val="21"/>
              </w:rPr>
              <w:t>) στον οποίο ανήκει</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4E79C0" w:rsidRDefault="00CE32A7">
            <w:pPr>
              <w:rPr>
                <w:rFonts w:ascii="Arial Unicode MS" w:hAnsi="Arial Unicode MS"/>
                <w:b/>
                <w:noProof/>
                <w:sz w:val="21"/>
                <w:szCs w:val="21"/>
              </w:rPr>
            </w:pPr>
          </w:p>
        </w:tc>
      </w:tr>
      <w:tr w:rsidR="00CE32A7" w:rsidRPr="004E79C0"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4E79C0"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4E79C0"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4E79C0"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4E79C0" w:rsidRDefault="00CE32A7">
            <w:pPr>
              <w:rPr>
                <w:rFonts w:ascii="Arial Unicode MS" w:hAnsi="Arial Unicode MS"/>
                <w:b/>
                <w:noProof/>
                <w:sz w:val="21"/>
                <w:szCs w:val="21"/>
              </w:rPr>
            </w:pPr>
          </w:p>
        </w:tc>
      </w:tr>
      <w:tr w:rsidR="0019532E" w:rsidRPr="004E79C0"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Τροποποίηση υφιστάμενου καθεστώτος ενισχύσεων ή υφιστάμενης ενίσχυσης ad hoc</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4E79C0" w:rsidRDefault="0019532E" w:rsidP="00FC17FF">
            <w:pPr>
              <w:rPr>
                <w:rFonts w:ascii="Arial Unicode MS" w:hAnsi="Arial Unicode MS"/>
                <w:b/>
                <w:noProof/>
                <w:sz w:val="21"/>
                <w:szCs w:val="21"/>
              </w:rPr>
            </w:pPr>
            <w:r w:rsidRPr="004E79C0">
              <w:rPr>
                <w:rFonts w:ascii="Arial Unicode MS" w:hAnsi="Arial Unicode MS"/>
                <w:b/>
                <w:noProof/>
                <w:sz w:val="21"/>
              </w:rPr>
              <w:t>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Στοιχεία αναφοράς της Επιτροπής για την ενίσχυση</w:t>
            </w:r>
          </w:p>
        </w:tc>
      </w:tr>
      <w:tr w:rsidR="0019532E" w:rsidRPr="004E79C0"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4E79C0"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4E79C0" w:rsidRDefault="00B9517C">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Παράταση</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 </w:t>
            </w:r>
          </w:p>
        </w:tc>
      </w:tr>
      <w:tr w:rsidR="0019532E" w:rsidRPr="004E79C0"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4E79C0"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4E79C0" w:rsidRDefault="00B9517C">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noProof/>
                    <w:sz w:val="21"/>
                    <w:szCs w:val="21"/>
                  </w:rPr>
                  <w:t>☐</w:t>
                </w:r>
              </w:sdtContent>
            </w:sdt>
            <w:r w:rsidR="002016B5" w:rsidRPr="004E79C0">
              <w:rPr>
                <w:rFonts w:ascii="Arial Unicode MS" w:hAnsi="Arial Unicode MS"/>
                <w:b/>
                <w:noProof/>
                <w:sz w:val="21"/>
              </w:rPr>
              <w:t xml:space="preserve"> Τροποποίηση</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4E79C0" w:rsidRDefault="0019532E">
            <w:pPr>
              <w:rPr>
                <w:rFonts w:ascii="Arial Unicode MS" w:hAnsi="Arial Unicode MS"/>
                <w:b/>
                <w:noProof/>
                <w:sz w:val="21"/>
                <w:szCs w:val="21"/>
              </w:rPr>
            </w:pPr>
            <w:r w:rsidRPr="004E79C0">
              <w:rPr>
                <w:rFonts w:ascii="Arial Unicode MS" w:hAnsi="Arial Unicode MS"/>
                <w:b/>
                <w:noProof/>
                <w:sz w:val="21"/>
              </w:rPr>
              <w:t> </w:t>
            </w:r>
          </w:p>
        </w:tc>
      </w:tr>
      <w:tr w:rsidR="0019532E" w:rsidRPr="004E79C0"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Διάρκεια (</w:t>
            </w:r>
            <w:r w:rsidRPr="004E79C0">
              <w:rPr>
                <w:rStyle w:val="FootnoteReference"/>
                <w:rFonts w:ascii="Arial Unicode MS" w:hAnsi="Arial Unicode MS" w:cs="Arial"/>
                <w:b/>
                <w:bCs/>
                <w:noProof/>
                <w:sz w:val="21"/>
                <w:szCs w:val="21"/>
              </w:rPr>
              <w:footnoteReference w:id="3"/>
            </w:r>
            <w:r w:rsidRPr="004E79C0">
              <w:rPr>
                <w:rFonts w:ascii="Arial Unicode MS" w:hAnsi="Arial Unicode MS"/>
                <w:b/>
                <w:noProof/>
                <w:sz w:val="21"/>
              </w:rPr>
              <w:t>)</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Καθεστώς</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 xml:space="preserve">ηη/μμ/εεεε </w:t>
            </w:r>
            <w:r w:rsidRPr="004E79C0">
              <w:rPr>
                <w:rFonts w:ascii="Arial Unicode MS" w:hAnsi="Arial Unicode MS"/>
                <w:b/>
                <w:noProof/>
                <w:sz w:val="21"/>
              </w:rPr>
              <w:t>έως</w:t>
            </w:r>
            <w:r w:rsidRPr="004E79C0">
              <w:rPr>
                <w:rFonts w:ascii="Arial Unicode MS" w:hAnsi="Arial Unicode MS"/>
                <w:noProof/>
                <w:sz w:val="21"/>
              </w:rPr>
              <w:t xml:space="preserve"> ηη/μμ/εεεε</w:t>
            </w:r>
          </w:p>
        </w:tc>
      </w:tr>
      <w:tr w:rsidR="0019532E" w:rsidRPr="004E79C0"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Ημερομηνία χορήγησης</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Ενίσχυση ad hoc</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ηη/μμ/εεεε</w:t>
            </w:r>
          </w:p>
        </w:tc>
      </w:tr>
      <w:tr w:rsidR="0019532E" w:rsidRPr="004E79C0"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Σχετικός/-οί οικονομικός/-οί τομέας/-είς</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Όλοι οι οικονομικοί τομείς που είναι επιλέξιμοι να λάβουν ενίσχυση</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 </w:t>
            </w:r>
          </w:p>
        </w:tc>
      </w:tr>
      <w:tr w:rsidR="0019532E" w:rsidRPr="004E79C0"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4E79C0"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Περιορίζεται σε συγκεκριμένους τομείς: Να διευκρινιστεί σε επίπεδο ομάδας NACE (</w:t>
            </w:r>
            <w:r w:rsidR="0019532E" w:rsidRPr="004E79C0">
              <w:rPr>
                <w:rStyle w:val="FootnoteReference"/>
                <w:rFonts w:ascii="Arial Unicode MS" w:hAnsi="Arial Unicode MS" w:cs="Arial"/>
                <w:b/>
                <w:bCs/>
                <w:noProof/>
                <w:sz w:val="21"/>
                <w:szCs w:val="21"/>
              </w:rPr>
              <w:footnoteReference w:id="4"/>
            </w:r>
            <w:r w:rsidR="002016B5" w:rsidRPr="004E79C0">
              <w:rPr>
                <w:rFonts w:ascii="Arial Unicode MS" w:hAnsi="Arial Unicode MS"/>
                <w:b/>
                <w:noProof/>
                <w:sz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 </w:t>
            </w:r>
          </w:p>
        </w:tc>
      </w:tr>
      <w:tr w:rsidR="0019532E" w:rsidRPr="004E79C0"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Τύπος δικαιούχου</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ΜΜΕ</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 </w:t>
            </w:r>
          </w:p>
        </w:tc>
      </w:tr>
      <w:tr w:rsidR="0019532E" w:rsidRPr="004E79C0"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4E79C0"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Μεγάλες επιχειρήσεις</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4E79C0" w:rsidRDefault="0019532E">
            <w:pPr>
              <w:spacing w:before="0"/>
              <w:jc w:val="left"/>
              <w:rPr>
                <w:rFonts w:ascii="Arial Unicode MS" w:hAnsi="Arial Unicode MS" w:cs="Arial"/>
                <w:noProof/>
                <w:sz w:val="21"/>
                <w:szCs w:val="21"/>
              </w:rPr>
            </w:pPr>
            <w:r w:rsidRPr="004E79C0">
              <w:rPr>
                <w:rFonts w:ascii="Arial Unicode MS" w:hAnsi="Arial Unicode MS"/>
                <w:noProof/>
                <w:sz w:val="21"/>
              </w:rPr>
              <w:t> </w:t>
            </w:r>
          </w:p>
        </w:tc>
      </w:tr>
      <w:tr w:rsidR="0019532E" w:rsidRPr="004E79C0"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Προϋπολογισμός</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Ετήσιο συνολικό ποσό του προβλεπόμενου προϋπολογισμού στο πλαίσιο του καθεστώτος (</w:t>
            </w:r>
            <w:r w:rsidRPr="004E79C0">
              <w:rPr>
                <w:rStyle w:val="FootnoteReference"/>
                <w:rFonts w:ascii="Arial Unicode MS" w:hAnsi="Arial Unicode MS" w:cs="Arial"/>
                <w:b/>
                <w:bCs/>
                <w:noProof/>
                <w:sz w:val="21"/>
                <w:szCs w:val="21"/>
              </w:rPr>
              <w:footnoteReference w:id="5"/>
            </w:r>
            <w:r w:rsidRPr="004E79C0">
              <w:rPr>
                <w:rFonts w:ascii="Arial Unicode MS" w:hAnsi="Arial Unicode MS"/>
                <w:b/>
                <w:noProof/>
                <w:sz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Εθνικό νόμισμα ………………….. (ακέραια ποσά)</w:t>
            </w:r>
          </w:p>
        </w:tc>
      </w:tr>
      <w:tr w:rsidR="0019532E" w:rsidRPr="004E79C0"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4E79C0"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Συνολικό ποσό της ενίσχυσης ad hoc που χορηγήθηκε στην επιχείρηση (</w:t>
            </w:r>
            <w:r w:rsidRPr="004E79C0">
              <w:rPr>
                <w:rStyle w:val="FootnoteReference"/>
                <w:rFonts w:ascii="Arial Unicode MS" w:hAnsi="Arial Unicode MS" w:cs="Arial"/>
                <w:b/>
                <w:bCs/>
                <w:noProof/>
                <w:sz w:val="21"/>
                <w:szCs w:val="21"/>
              </w:rPr>
              <w:footnoteReference w:id="6"/>
            </w:r>
            <w:r w:rsidRPr="004E79C0">
              <w:rPr>
                <w:rFonts w:ascii="Arial Unicode MS" w:hAnsi="Arial Unicode MS"/>
                <w:b/>
                <w:noProof/>
                <w:sz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Εθνικό νόμισμα ………………….. (ακέραια ποσά)</w:t>
            </w:r>
          </w:p>
        </w:tc>
      </w:tr>
      <w:tr w:rsidR="0019532E" w:rsidRPr="004E79C0"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4E79C0"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Για εγγυήσεις (</w:t>
            </w:r>
            <w:r w:rsidR="0019532E" w:rsidRPr="004E79C0">
              <w:rPr>
                <w:rStyle w:val="FootnoteReference"/>
                <w:rFonts w:ascii="Arial Unicode MS" w:hAnsi="Arial Unicode MS" w:cs="Arial"/>
                <w:b/>
                <w:bCs/>
                <w:noProof/>
                <w:sz w:val="21"/>
                <w:szCs w:val="21"/>
              </w:rPr>
              <w:footnoteReference w:id="7"/>
            </w:r>
            <w:r w:rsidR="002016B5" w:rsidRPr="004E79C0">
              <w:rPr>
                <w:rFonts w:ascii="Arial Unicode MS" w:hAnsi="Arial Unicode MS"/>
                <w:b/>
                <w:noProof/>
                <w:sz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Εθνικό νόμισμα ………………….. (ακέραια ποσά)</w:t>
            </w:r>
          </w:p>
        </w:tc>
      </w:tr>
      <w:tr w:rsidR="0019532E" w:rsidRPr="004E79C0"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Μέσο ενίσχυσης</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Επιχορήγηση/Επιδότηση επιτοκίου</w:t>
            </w:r>
          </w:p>
        </w:tc>
      </w:tr>
      <w:tr w:rsidR="00CE32A7" w:rsidRPr="004E79C0"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4E79C0"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CE32A7"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Επιδοτούμενες υπηρεσίες</w:t>
            </w:r>
          </w:p>
        </w:tc>
      </w:tr>
      <w:tr w:rsidR="0019532E" w:rsidRPr="004E79C0"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4E79C0"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Δάνειο/Επιστρεπτέες προκαταβολές</w:t>
            </w:r>
          </w:p>
        </w:tc>
      </w:tr>
      <w:tr w:rsidR="0019532E" w:rsidRPr="004E79C0"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4E79C0"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Εγγύηση [κατά περίπτωση, με παραπομπή στην απόφαση της Επιτροπής (</w:t>
            </w:r>
            <w:r w:rsidR="0019532E" w:rsidRPr="004E79C0">
              <w:rPr>
                <w:rStyle w:val="FootnoteReference"/>
                <w:rFonts w:ascii="Arial Unicode MS" w:hAnsi="Arial Unicode MS" w:cs="Arial"/>
                <w:b/>
                <w:bCs/>
                <w:noProof/>
                <w:sz w:val="21"/>
                <w:szCs w:val="21"/>
              </w:rPr>
              <w:footnoteReference w:id="8"/>
            </w:r>
            <w:r w:rsidR="002016B5" w:rsidRPr="004E79C0">
              <w:rPr>
                <w:rFonts w:ascii="Arial Unicode MS" w:hAnsi="Arial Unicode MS"/>
                <w:b/>
                <w:noProof/>
                <w:sz w:val="21"/>
              </w:rPr>
              <w:t>)]</w:t>
            </w:r>
          </w:p>
        </w:tc>
      </w:tr>
      <w:tr w:rsidR="0019532E" w:rsidRPr="004E79C0"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4E79C0"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Φορολογικό πλεονέκτημα ή φορολογική απαλλαγή</w:t>
            </w:r>
          </w:p>
        </w:tc>
      </w:tr>
      <w:tr w:rsidR="0019532E" w:rsidRPr="004E79C0"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4E79C0"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 </w:t>
            </w:r>
          </w:p>
        </w:tc>
      </w:tr>
      <w:tr w:rsidR="0019532E" w:rsidRPr="004E79C0"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4E79C0"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Άλλο (να διευκρινιστεί)</w:t>
            </w:r>
          </w:p>
          <w:p w14:paraId="2887DC10" w14:textId="77777777" w:rsidR="0019532E" w:rsidRPr="004E79C0" w:rsidRDefault="0019532E">
            <w:pPr>
              <w:spacing w:before="0"/>
              <w:jc w:val="left"/>
              <w:rPr>
                <w:rFonts w:ascii="Arial Unicode MS" w:hAnsi="Arial Unicode MS" w:cs="Arial"/>
                <w:b/>
                <w:bCs/>
                <w:noProof/>
                <w:sz w:val="21"/>
                <w:szCs w:val="21"/>
              </w:rPr>
            </w:pPr>
          </w:p>
          <w:p w14:paraId="7F1210AC" w14:textId="77777777" w:rsidR="0019532E" w:rsidRPr="004E79C0" w:rsidRDefault="0019532E">
            <w:pPr>
              <w:spacing w:before="0"/>
              <w:jc w:val="left"/>
              <w:rPr>
                <w:rFonts w:ascii="Arial Unicode MS" w:hAnsi="Arial Unicode MS" w:cs="Arial"/>
                <w:b/>
                <w:bCs/>
                <w:noProof/>
                <w:sz w:val="21"/>
                <w:szCs w:val="21"/>
              </w:rPr>
            </w:pPr>
            <w:r w:rsidRPr="004E79C0">
              <w:rPr>
                <w:rFonts w:ascii="Arial Unicode MS" w:hAnsi="Arial Unicode MS"/>
                <w:b/>
                <w:noProof/>
                <w:sz w:val="21"/>
              </w:rPr>
              <w:t>Να σημειωθεί η πλησιέστερη από τις κατωτέρω ευρείες κατηγορίες ως προς τα αποτελέσματα/τη λειτουργία της ενίσχυσης:</w:t>
            </w:r>
          </w:p>
          <w:p w14:paraId="7316A5E5" w14:textId="4ADB0EB2"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Επιχορήγηση</w:t>
            </w:r>
          </w:p>
          <w:p w14:paraId="46E73582" w14:textId="064DEC2A"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D25FAC"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Επιδοτούμενες υπηρεσίες</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Δάνειο</w:t>
            </w:r>
          </w:p>
          <w:p w14:paraId="2EFC84AF"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Εγγύηση</w:t>
            </w:r>
          </w:p>
          <w:p w14:paraId="287AF9DA" w14:textId="77777777" w:rsidR="0019532E" w:rsidRPr="004E79C0" w:rsidRDefault="00B9517C">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19532E" w:rsidRPr="004E79C0">
                  <w:rPr>
                    <w:rFonts w:ascii="Segoe UI Symbol" w:eastAsia="MS Gothic" w:hAnsi="Segoe UI Symbol" w:cs="Segoe UI Symbol"/>
                    <w:b/>
                    <w:bCs/>
                    <w:noProof/>
                    <w:sz w:val="21"/>
                    <w:szCs w:val="21"/>
                  </w:rPr>
                  <w:t>☐</w:t>
                </w:r>
              </w:sdtContent>
            </w:sdt>
            <w:r w:rsidR="002016B5" w:rsidRPr="004E79C0">
              <w:rPr>
                <w:rFonts w:ascii="Arial Unicode MS" w:hAnsi="Arial Unicode MS"/>
                <w:b/>
                <w:noProof/>
                <w:sz w:val="21"/>
              </w:rPr>
              <w:t xml:space="preserve"> Φορολογικό πλεονέκτημα</w:t>
            </w:r>
          </w:p>
        </w:tc>
      </w:tr>
      <w:tr w:rsidR="003F1708" w:rsidRPr="004E79C0"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4E79C0" w:rsidRDefault="003F1708" w:rsidP="003F1708">
            <w:pPr>
              <w:spacing w:before="0"/>
              <w:jc w:val="left"/>
              <w:rPr>
                <w:rFonts w:ascii="Arial Unicode MS" w:hAnsi="Arial Unicode MS" w:cs="Arial"/>
                <w:b/>
                <w:bCs/>
                <w:noProof/>
                <w:sz w:val="21"/>
                <w:szCs w:val="21"/>
              </w:rPr>
            </w:pPr>
            <w:r w:rsidRPr="004E79C0">
              <w:rPr>
                <w:rFonts w:ascii="Arial Unicode MS" w:hAnsi="Arial Unicode MS"/>
                <w:b/>
                <w:noProof/>
                <w:sz w:val="21"/>
              </w:rPr>
              <w:t>Σε περίπτωση συγχρηματοδότησης από ταμείο/-α της ΕΕ</w:t>
            </w:r>
          </w:p>
          <w:p w14:paraId="0EA08BB4" w14:textId="35DC08DE" w:rsidR="003F1708" w:rsidRPr="004E79C0"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4E79C0" w:rsidRDefault="003F1708" w:rsidP="003F1708">
            <w:pPr>
              <w:spacing w:before="0"/>
              <w:jc w:val="left"/>
              <w:rPr>
                <w:rFonts w:ascii="Arial Unicode MS" w:hAnsi="Arial Unicode MS" w:cs="Arial"/>
                <w:b/>
                <w:bCs/>
                <w:noProof/>
                <w:sz w:val="21"/>
                <w:szCs w:val="21"/>
              </w:rPr>
            </w:pPr>
            <w:r w:rsidRPr="004E79C0">
              <w:rPr>
                <w:rFonts w:ascii="Arial Unicode MS" w:hAnsi="Arial Unicode MS"/>
                <w:b/>
                <w:noProof/>
                <w:sz w:val="21"/>
              </w:rPr>
              <w:t>Ονομασία ταμείου/-ων της ΕΕ:</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4E79C0" w:rsidRDefault="003F1708" w:rsidP="003F1708">
            <w:pPr>
              <w:spacing w:before="0"/>
              <w:jc w:val="left"/>
              <w:rPr>
                <w:rFonts w:ascii="Arial Unicode MS" w:hAnsi="Arial Unicode MS" w:cs="Arial"/>
                <w:b/>
                <w:bCs/>
                <w:noProof/>
                <w:sz w:val="21"/>
                <w:szCs w:val="21"/>
              </w:rPr>
            </w:pPr>
            <w:r w:rsidRPr="004E79C0">
              <w:rPr>
                <w:rFonts w:ascii="Arial Unicode MS" w:hAnsi="Arial Unicode MS"/>
                <w:b/>
                <w:noProof/>
                <w:sz w:val="21"/>
              </w:rPr>
              <w:t>Ποσό χρηματοδότησης (ανά ταμείο της ΕΕ)</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4E79C0" w:rsidRDefault="003F1708" w:rsidP="003F1708">
            <w:pPr>
              <w:spacing w:before="0"/>
              <w:jc w:val="left"/>
              <w:rPr>
                <w:rFonts w:ascii="Arial Unicode MS" w:hAnsi="Arial Unicode MS" w:cs="Arial"/>
                <w:b/>
                <w:bCs/>
                <w:noProof/>
                <w:sz w:val="21"/>
                <w:szCs w:val="21"/>
              </w:rPr>
            </w:pPr>
            <w:r w:rsidRPr="004E79C0">
              <w:rPr>
                <w:rFonts w:ascii="Arial Unicode MS" w:hAnsi="Arial Unicode MS"/>
                <w:b/>
                <w:noProof/>
                <w:sz w:val="21"/>
              </w:rPr>
              <w:t>Εθνικό νόμισμα. (ακέραια ποσά)</w:t>
            </w:r>
          </w:p>
        </w:tc>
      </w:tr>
      <w:tr w:rsidR="003F1708" w:rsidRPr="004E79C0"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4E79C0"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4E79C0"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4E79C0"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4E79C0" w:rsidDel="003F1708" w:rsidRDefault="003F1708" w:rsidP="003F1708">
            <w:pPr>
              <w:spacing w:before="0"/>
              <w:jc w:val="left"/>
              <w:rPr>
                <w:b/>
                <w:bCs/>
                <w:noProof/>
                <w:sz w:val="17"/>
                <w:szCs w:val="17"/>
              </w:rPr>
            </w:pPr>
          </w:p>
        </w:tc>
      </w:tr>
    </w:tbl>
    <w:p w14:paraId="7DC87BF7" w14:textId="55B05021" w:rsidR="0019532E" w:rsidRPr="004E79C0"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4E79C0" w:rsidRDefault="00FC17FF" w:rsidP="00FC17FF">
      <w:pPr>
        <w:spacing w:after="480"/>
        <w:jc w:val="center"/>
        <w:rPr>
          <w:b/>
          <w:bCs/>
          <w:noProof/>
          <w:szCs w:val="24"/>
        </w:rPr>
      </w:pPr>
      <w:r w:rsidRPr="004E79C0">
        <w:rPr>
          <w:b/>
          <w:noProof/>
        </w:rPr>
        <w:t>ΜΕΡΟΣ II</w:t>
      </w:r>
    </w:p>
    <w:p w14:paraId="5AF63414" w14:textId="77777777" w:rsidR="00FC17FF" w:rsidRPr="004E79C0" w:rsidRDefault="00FC17FF" w:rsidP="00FC17FF">
      <w:pPr>
        <w:spacing w:after="480"/>
        <w:jc w:val="center"/>
        <w:rPr>
          <w:b/>
          <w:bCs/>
          <w:smallCaps/>
          <w:noProof/>
          <w:szCs w:val="24"/>
        </w:rPr>
      </w:pPr>
      <w:r w:rsidRPr="004E79C0">
        <w:rPr>
          <w:b/>
          <w:noProof/>
        </w:rPr>
        <w:t>Υποβάλλεται μέσω του καθιερωμένου ηλεκτρονικού συστήματος κοινοποίησης της Επιτροπής, όπως ορίζεται στο άρθρο 11</w:t>
      </w:r>
    </w:p>
    <w:p w14:paraId="3238B790" w14:textId="77777777" w:rsidR="00FC17FF" w:rsidRPr="004E79C0" w:rsidRDefault="00FC17FF" w:rsidP="00FC17FF">
      <w:pPr>
        <w:spacing w:after="0"/>
        <w:rPr>
          <w:noProof/>
          <w:szCs w:val="24"/>
        </w:rPr>
      </w:pPr>
      <w:r w:rsidRPr="004E79C0">
        <w:rPr>
          <w:noProof/>
        </w:rPr>
        <w:t>Να αναφερθεί η διάταξη του ΑΚΑΚ βάσει της οποίας εφαρμόζεται το μέτρο ενίσχυσης.</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4E79C0" w14:paraId="693AD275" w14:textId="77777777" w:rsidTr="00FC17FF">
        <w:trPr>
          <w:trHeight w:val="445"/>
        </w:trPr>
        <w:tc>
          <w:tcPr>
            <w:tcW w:w="8988" w:type="dxa"/>
            <w:gridSpan w:val="5"/>
          </w:tcPr>
          <w:p w14:paraId="44E6E70E"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την προώθηση της καινοτομίας στην αλιεία (άρθρο 15)</w:t>
            </w:r>
          </w:p>
        </w:tc>
      </w:tr>
      <w:tr w:rsidR="00FC17FF" w:rsidRPr="004E79C0" w14:paraId="37A27BAF" w14:textId="77777777" w:rsidTr="00FC17FF">
        <w:trPr>
          <w:trHeight w:val="469"/>
        </w:trPr>
        <w:tc>
          <w:tcPr>
            <w:tcW w:w="8988" w:type="dxa"/>
            <w:gridSpan w:val="5"/>
          </w:tcPr>
          <w:p w14:paraId="10A8D28F" w14:textId="77777777" w:rsidR="00FC17FF" w:rsidRPr="004E79C0" w:rsidRDefault="00FC17FF" w:rsidP="00FC17FF">
            <w:pPr>
              <w:spacing w:after="0"/>
              <w:rPr>
                <w:bCs/>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συμβουλευτικές υπηρεσίες (άρθρο 16)</w:t>
            </w:r>
          </w:p>
        </w:tc>
      </w:tr>
      <w:tr w:rsidR="00FC17FF" w:rsidRPr="004E79C0" w14:paraId="2EAD20BB" w14:textId="77777777" w:rsidTr="00FC17FF">
        <w:trPr>
          <w:trHeight w:val="481"/>
        </w:trPr>
        <w:tc>
          <w:tcPr>
            <w:tcW w:w="8988" w:type="dxa"/>
            <w:gridSpan w:val="5"/>
          </w:tcPr>
          <w:p w14:paraId="6F6FCA34" w14:textId="49543CE8" w:rsidR="00FC17FF" w:rsidRPr="004E79C0" w:rsidRDefault="00FC17FF" w:rsidP="00895161">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συμπράξεις μεταξύ επιστημόνων και αλιέων (άρθρο 17)</w:t>
            </w:r>
          </w:p>
        </w:tc>
      </w:tr>
      <w:tr w:rsidR="00895161" w:rsidRPr="004E79C0" w14:paraId="2C2FC7AC" w14:textId="77777777" w:rsidTr="00FC17FF">
        <w:trPr>
          <w:trHeight w:val="589"/>
        </w:trPr>
        <w:tc>
          <w:tcPr>
            <w:tcW w:w="8988" w:type="dxa"/>
            <w:gridSpan w:val="5"/>
          </w:tcPr>
          <w:p w14:paraId="51F7D83F" w14:textId="1DD7DF05" w:rsidR="00895161" w:rsidRPr="004E79C0" w:rsidRDefault="00895161" w:rsidP="00842632">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την προαγωγή του ανθρώπινου κεφαλαίου και του κοινωνικού διαλόγου (άρθρο 18)</w:t>
            </w:r>
          </w:p>
        </w:tc>
      </w:tr>
      <w:tr w:rsidR="00FC17FF" w:rsidRPr="004E79C0" w14:paraId="5FA32C7F" w14:textId="77777777" w:rsidTr="00FC17FF">
        <w:trPr>
          <w:trHeight w:val="589"/>
        </w:trPr>
        <w:tc>
          <w:tcPr>
            <w:tcW w:w="8988" w:type="dxa"/>
            <w:gridSpan w:val="5"/>
          </w:tcPr>
          <w:p w14:paraId="42CD78E1"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προαγωγή της διαφοροποίησης και νέων μορφών εισοδημάτων</w:t>
            </w:r>
            <w:r w:rsidRPr="004E79C0">
              <w:rPr>
                <w:noProof/>
              </w:rPr>
              <w:t xml:space="preserve"> (άρθρο 19)</w:t>
            </w:r>
          </w:p>
        </w:tc>
      </w:tr>
      <w:tr w:rsidR="00FC17FF" w:rsidRPr="004E79C0" w14:paraId="18C897D1" w14:textId="77777777" w:rsidTr="00FC17FF">
        <w:trPr>
          <w:trHeight w:val="481"/>
        </w:trPr>
        <w:tc>
          <w:tcPr>
            <w:tcW w:w="8988" w:type="dxa"/>
            <w:gridSpan w:val="5"/>
          </w:tcPr>
          <w:p w14:paraId="11EEFF66"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Ενίσχυση για την πρώτη απόκτηση αλιευτικού σκάφους</w:t>
            </w:r>
            <w:r w:rsidRPr="004E79C0">
              <w:rPr>
                <w:noProof/>
              </w:rPr>
              <w:t xml:space="preserve"> (άρθρο 20)</w:t>
            </w:r>
          </w:p>
        </w:tc>
      </w:tr>
      <w:tr w:rsidR="00FC17FF" w:rsidRPr="004E79C0" w14:paraId="39449BEB" w14:textId="77777777" w:rsidTr="00FC17FF">
        <w:trPr>
          <w:trHeight w:val="469"/>
        </w:trPr>
        <w:tc>
          <w:tcPr>
            <w:tcW w:w="8988" w:type="dxa"/>
            <w:gridSpan w:val="5"/>
          </w:tcPr>
          <w:p w14:paraId="6274E366"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 βελτίωση της υγείας, της ασφάλειας και των εργασιακών συνθηκών των αλιέων</w:t>
            </w:r>
            <w:r w:rsidRPr="004E79C0">
              <w:rPr>
                <w:noProof/>
              </w:rPr>
              <w:t xml:space="preserve"> (άρθρο 21)</w:t>
            </w:r>
          </w:p>
        </w:tc>
      </w:tr>
      <w:tr w:rsidR="00FC17FF" w:rsidRPr="004E79C0" w14:paraId="5E979DB9" w14:textId="77777777" w:rsidTr="00FC17FF">
        <w:trPr>
          <w:trHeight w:val="481"/>
        </w:trPr>
        <w:tc>
          <w:tcPr>
            <w:tcW w:w="8988" w:type="dxa"/>
            <w:gridSpan w:val="5"/>
          </w:tcPr>
          <w:p w14:paraId="181E5460" w14:textId="25F2BF92"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την πληρωμή ασφαλίστρων και για χρηματοδοτικές συνεισφορές σε ταμεία αλληλοβοήθειας (άρθρο 22)</w:t>
            </w:r>
          </w:p>
        </w:tc>
      </w:tr>
      <w:tr w:rsidR="00FC17FF" w:rsidRPr="004E79C0" w14:paraId="5557CC9E" w14:textId="77777777" w:rsidTr="00FC17FF">
        <w:trPr>
          <w:trHeight w:val="469"/>
        </w:trPr>
        <w:tc>
          <w:tcPr>
            <w:tcW w:w="8988" w:type="dxa"/>
            <w:gridSpan w:val="5"/>
          </w:tcPr>
          <w:p w14:paraId="798A9A8B"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 στήριξη συστημάτων κατανομής των αλιευτικών δυνατοτήτων</w:t>
            </w:r>
            <w:r w:rsidRPr="004E79C0">
              <w:rPr>
                <w:noProof/>
              </w:rPr>
              <w:t xml:space="preserve"> (άρθρο 23)</w:t>
            </w:r>
          </w:p>
        </w:tc>
      </w:tr>
      <w:tr w:rsidR="00FC17FF" w:rsidRPr="004E79C0" w14:paraId="6BBF2385" w14:textId="77777777" w:rsidTr="00FC17FF">
        <w:trPr>
          <w:trHeight w:val="721"/>
        </w:trPr>
        <w:tc>
          <w:tcPr>
            <w:tcW w:w="8988" w:type="dxa"/>
            <w:gridSpan w:val="5"/>
          </w:tcPr>
          <w:p w14:paraId="2451A8A2"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τον περιορισμό των επιπτώσεων της αλιείας στο περιβάλλον και για την προσαρμογή της αλιείας στην προστασία των ειδών</w:t>
            </w:r>
            <w:r w:rsidRPr="004E79C0">
              <w:rPr>
                <w:noProof/>
              </w:rPr>
              <w:t xml:space="preserve"> (άρθρο 24)</w:t>
            </w:r>
          </w:p>
        </w:tc>
      </w:tr>
      <w:tr w:rsidR="00FC17FF" w:rsidRPr="004E79C0" w14:paraId="280AA278" w14:textId="77777777" w:rsidTr="00FC17FF">
        <w:trPr>
          <w:trHeight w:val="709"/>
        </w:trPr>
        <w:tc>
          <w:tcPr>
            <w:tcW w:w="8988" w:type="dxa"/>
            <w:gridSpan w:val="5"/>
          </w:tcPr>
          <w:p w14:paraId="1EC288E6"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καινοτομία που συνδέεται με τη διατήρηση των θαλάσσιων βιολογικών πόρων (άρθρο 25)</w:t>
            </w:r>
          </w:p>
        </w:tc>
      </w:tr>
      <w:tr w:rsidR="00FC17FF" w:rsidRPr="004E79C0" w14:paraId="2C501BA2" w14:textId="77777777" w:rsidTr="00FC17FF">
        <w:trPr>
          <w:trHeight w:val="709"/>
        </w:trPr>
        <w:tc>
          <w:tcPr>
            <w:tcW w:w="8988" w:type="dxa"/>
            <w:gridSpan w:val="5"/>
          </w:tcPr>
          <w:p w14:paraId="3B0790F0"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προστασία και αποκατάσταση της θαλάσσιας βιοποικιλότητας και των οικοσυστημάτων και για καθεστώτα στο πλαίσιο των βιώσιμων αλιευτικών δραστηριοτήτων</w:t>
            </w:r>
            <w:r w:rsidRPr="004E79C0">
              <w:rPr>
                <w:noProof/>
              </w:rPr>
              <w:t xml:space="preserve"> (άρθρο 26)</w:t>
            </w:r>
          </w:p>
        </w:tc>
      </w:tr>
      <w:tr w:rsidR="00FC17FF" w:rsidRPr="004E79C0" w14:paraId="0C8BDE3F" w14:textId="77777777" w:rsidTr="00FC17FF">
        <w:trPr>
          <w:trHeight w:val="745"/>
        </w:trPr>
        <w:tc>
          <w:tcPr>
            <w:tcW w:w="8988" w:type="dxa"/>
            <w:gridSpan w:val="5"/>
          </w:tcPr>
          <w:p w14:paraId="1840E487"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 βελτίωση της ενεργειακής απόδοσης και τον μετριασμό των επιπτώσεων της κλιματικής αλλαγής</w:t>
            </w:r>
            <w:r w:rsidRPr="004E79C0">
              <w:rPr>
                <w:noProof/>
              </w:rPr>
              <w:t xml:space="preserve"> (άρθρο 27)</w:t>
            </w:r>
          </w:p>
        </w:tc>
      </w:tr>
      <w:tr w:rsidR="00FC17FF" w:rsidRPr="004E79C0" w14:paraId="7A2C83D7" w14:textId="77777777" w:rsidTr="00FC17FF">
        <w:trPr>
          <w:trHeight w:val="553"/>
        </w:trPr>
        <w:tc>
          <w:tcPr>
            <w:tcW w:w="8988" w:type="dxa"/>
            <w:gridSpan w:val="5"/>
          </w:tcPr>
          <w:p w14:paraId="6CD9CA23"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προστιθέμενη αξία, την ποιότητα των προϊόντων και τη χρήση των ανεπιθύμητων αλιευμάτων</w:t>
            </w:r>
            <w:r w:rsidRPr="004E79C0">
              <w:rPr>
                <w:noProof/>
              </w:rPr>
              <w:t xml:space="preserve"> (άρθρο 28)</w:t>
            </w:r>
          </w:p>
        </w:tc>
      </w:tr>
      <w:tr w:rsidR="00FC17FF" w:rsidRPr="004E79C0" w14:paraId="394BC6C1" w14:textId="77777777" w:rsidTr="00FC17FF">
        <w:trPr>
          <w:trHeight w:val="553"/>
        </w:trPr>
        <w:tc>
          <w:tcPr>
            <w:tcW w:w="8988" w:type="dxa"/>
            <w:gridSpan w:val="5"/>
          </w:tcPr>
          <w:p w14:paraId="18CADB4D"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τους αλιευτικούς λιμένες, τους τόπους εκφόρτωσης, τις ιχθυόσκαλες και τα καταφύγια</w:t>
            </w:r>
            <w:r w:rsidRPr="004E79C0">
              <w:rPr>
                <w:noProof/>
              </w:rPr>
              <w:t xml:space="preserve"> (άρθρο 29)</w:t>
            </w:r>
          </w:p>
        </w:tc>
      </w:tr>
      <w:tr w:rsidR="00FC17FF" w:rsidRPr="004E79C0" w14:paraId="542E8A7A" w14:textId="77777777" w:rsidTr="00FC17FF">
        <w:trPr>
          <w:trHeight w:val="433"/>
        </w:trPr>
        <w:tc>
          <w:tcPr>
            <w:tcW w:w="8988" w:type="dxa"/>
            <w:gridSpan w:val="5"/>
          </w:tcPr>
          <w:p w14:paraId="2B14B348"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αλιεία εσωτερικών υδάτων και την υδρόβια πανίδα και χλωρίδα εσωτερικών υδάτων</w:t>
            </w:r>
            <w:r w:rsidRPr="004E79C0">
              <w:rPr>
                <w:noProof/>
              </w:rPr>
              <w:t xml:space="preserve"> (άρθρο 30)</w:t>
            </w:r>
          </w:p>
        </w:tc>
      </w:tr>
      <w:tr w:rsidR="00FC17FF" w:rsidRPr="004E79C0" w14:paraId="7E988D8A" w14:textId="77777777" w:rsidTr="00FC17FF">
        <w:trPr>
          <w:trHeight w:val="553"/>
        </w:trPr>
        <w:tc>
          <w:tcPr>
            <w:tcW w:w="8988" w:type="dxa"/>
            <w:gridSpan w:val="5"/>
          </w:tcPr>
          <w:p w14:paraId="18834270"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 xml:space="preserve">Ενισχύσεις για την προώθηση της καινοτομίας στην υδατοκαλλιέργεια </w:t>
            </w:r>
            <w:r w:rsidRPr="004E79C0">
              <w:rPr>
                <w:noProof/>
              </w:rPr>
              <w:t>(άρθρο 32)</w:t>
            </w:r>
          </w:p>
        </w:tc>
      </w:tr>
      <w:tr w:rsidR="00FC17FF" w:rsidRPr="004E79C0" w14:paraId="2BED63E4" w14:textId="77777777" w:rsidTr="00FC17FF">
        <w:trPr>
          <w:trHeight w:val="445"/>
        </w:trPr>
        <w:tc>
          <w:tcPr>
            <w:tcW w:w="8988" w:type="dxa"/>
            <w:gridSpan w:val="5"/>
          </w:tcPr>
          <w:p w14:paraId="3D7AD295"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επενδύσεις που αυξάνουν την παραγωγικότητα ή έχουν θετικές επιπτώσεις στο περιβάλλον στην υδατοκαλλιέργεια</w:t>
            </w:r>
            <w:r w:rsidRPr="004E79C0">
              <w:rPr>
                <w:noProof/>
              </w:rPr>
              <w:t xml:space="preserve"> (άρθρο 33)</w:t>
            </w:r>
          </w:p>
        </w:tc>
      </w:tr>
      <w:tr w:rsidR="00FC17FF" w:rsidRPr="004E79C0" w14:paraId="0D2AFBE6" w14:textId="77777777" w:rsidTr="00FC17FF">
        <w:trPr>
          <w:trHeight w:val="445"/>
        </w:trPr>
        <w:tc>
          <w:tcPr>
            <w:tcW w:w="8988" w:type="dxa"/>
            <w:gridSpan w:val="5"/>
          </w:tcPr>
          <w:p w14:paraId="4D1DD96D"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υπηρεσίες διαχείρισης, αρωγής και παροχής συμβουλών για εκμεταλλεύσεις υδατοκαλλιέργειας</w:t>
            </w:r>
            <w:r w:rsidRPr="004E79C0">
              <w:rPr>
                <w:noProof/>
              </w:rPr>
              <w:t xml:space="preserve"> (άρθρο 34)</w:t>
            </w:r>
          </w:p>
        </w:tc>
      </w:tr>
      <w:tr w:rsidR="00FC17FF" w:rsidRPr="004E79C0" w14:paraId="53169146" w14:textId="77777777" w:rsidTr="00FC17FF">
        <w:trPr>
          <w:trHeight w:val="445"/>
        </w:trPr>
        <w:tc>
          <w:tcPr>
            <w:tcW w:w="8988" w:type="dxa"/>
            <w:gridSpan w:val="5"/>
          </w:tcPr>
          <w:p w14:paraId="450E5D1A"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προαγωγή του ανθρώπινου κεφαλαίου και της δικτύωσης στην υδατοκαλλιέργεια</w:t>
            </w:r>
            <w:r w:rsidRPr="004E79C0">
              <w:rPr>
                <w:noProof/>
              </w:rPr>
              <w:t xml:space="preserve"> (άρθρο 35)</w:t>
            </w:r>
          </w:p>
        </w:tc>
      </w:tr>
      <w:tr w:rsidR="00FC17FF" w:rsidRPr="004E79C0" w14:paraId="019C1613" w14:textId="77777777" w:rsidTr="00FC17FF">
        <w:trPr>
          <w:trHeight w:val="445"/>
        </w:trPr>
        <w:tc>
          <w:tcPr>
            <w:tcW w:w="8988" w:type="dxa"/>
            <w:gridSpan w:val="5"/>
          </w:tcPr>
          <w:p w14:paraId="23D01AAD"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αύξηση του δυναμικού των ζωνών υδατοκαλλιέργειας</w:t>
            </w:r>
            <w:r w:rsidRPr="004E79C0">
              <w:rPr>
                <w:noProof/>
              </w:rPr>
              <w:t xml:space="preserve"> (άρθρο 36)</w:t>
            </w:r>
          </w:p>
        </w:tc>
      </w:tr>
      <w:tr w:rsidR="00FC17FF" w:rsidRPr="004E79C0" w14:paraId="4520861F" w14:textId="77777777" w:rsidTr="00FC17FF">
        <w:trPr>
          <w:trHeight w:val="445"/>
        </w:trPr>
        <w:tc>
          <w:tcPr>
            <w:tcW w:w="8988" w:type="dxa"/>
            <w:gridSpan w:val="5"/>
          </w:tcPr>
          <w:p w14:paraId="6FDB24D2"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ενθάρρυνση νεοεισερχόμενων επιχειρηματιών υδατοκαλλιέργειας που ασκούν δραστηριότητες βιώσιμης υδατοκαλλιέργειας</w:t>
            </w:r>
            <w:r w:rsidRPr="004E79C0">
              <w:rPr>
                <w:noProof/>
              </w:rPr>
              <w:t xml:space="preserve"> (άρθρο 37)</w:t>
            </w:r>
          </w:p>
        </w:tc>
      </w:tr>
      <w:tr w:rsidR="00FC17FF" w:rsidRPr="004E79C0" w14:paraId="4EC278D7" w14:textId="77777777" w:rsidTr="00FC17FF">
        <w:trPr>
          <w:trHeight w:val="445"/>
        </w:trPr>
        <w:tc>
          <w:tcPr>
            <w:tcW w:w="8988" w:type="dxa"/>
            <w:gridSpan w:val="5"/>
          </w:tcPr>
          <w:p w14:paraId="0BC63A97"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στροφή σε συστήματα οικολογικής διαχείρισης και οικολογικού ελέγχου και σε μεθόδους βιολογικής υδατοκαλλιέργειας</w:t>
            </w:r>
            <w:r w:rsidRPr="004E79C0">
              <w:rPr>
                <w:noProof/>
              </w:rPr>
              <w:t xml:space="preserve"> (άρθρο 38)</w:t>
            </w:r>
          </w:p>
        </w:tc>
      </w:tr>
      <w:tr w:rsidR="00FC17FF" w:rsidRPr="004E79C0" w14:paraId="1A5ED19C" w14:textId="77777777" w:rsidTr="00FC17FF">
        <w:trPr>
          <w:trHeight w:val="445"/>
        </w:trPr>
        <w:tc>
          <w:tcPr>
            <w:tcW w:w="8988" w:type="dxa"/>
            <w:gridSpan w:val="5"/>
          </w:tcPr>
          <w:p w14:paraId="15A29C9C"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περιβαλλοντικές υπηρεσίες</w:t>
            </w:r>
            <w:r w:rsidRPr="004E79C0">
              <w:rPr>
                <w:noProof/>
              </w:rPr>
              <w:t xml:space="preserve"> (άρθρο 39)</w:t>
            </w:r>
          </w:p>
        </w:tc>
      </w:tr>
      <w:tr w:rsidR="00FC17FF" w:rsidRPr="004E79C0" w14:paraId="7685D93B" w14:textId="77777777" w:rsidTr="00FC17FF">
        <w:trPr>
          <w:trHeight w:val="445"/>
        </w:trPr>
        <w:tc>
          <w:tcPr>
            <w:tcW w:w="8988" w:type="dxa"/>
            <w:gridSpan w:val="5"/>
          </w:tcPr>
          <w:p w14:paraId="429C0558"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μέτρα που αφορούν τη δημόσια υγεία</w:t>
            </w:r>
            <w:r w:rsidRPr="004E79C0">
              <w:rPr>
                <w:noProof/>
              </w:rPr>
              <w:t xml:space="preserve"> (άρθρο 40)</w:t>
            </w:r>
          </w:p>
        </w:tc>
      </w:tr>
      <w:tr w:rsidR="00FC17FF" w:rsidRPr="004E79C0" w14:paraId="77227CC5" w14:textId="77777777" w:rsidTr="00FC17FF">
        <w:trPr>
          <w:trHeight w:val="445"/>
        </w:trPr>
        <w:tc>
          <w:tcPr>
            <w:tcW w:w="8988" w:type="dxa"/>
            <w:gridSpan w:val="5"/>
          </w:tcPr>
          <w:p w14:paraId="07EBAB97"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μέτρα που αφορούν την υγεία και την καλή διαβίωση των ζώων</w:t>
            </w:r>
            <w:r w:rsidRPr="004E79C0">
              <w:rPr>
                <w:noProof/>
              </w:rPr>
              <w:t xml:space="preserve"> (άρθρο 41)</w:t>
            </w:r>
          </w:p>
        </w:tc>
      </w:tr>
      <w:tr w:rsidR="00FC17FF" w:rsidRPr="004E79C0" w14:paraId="4B19F9D6" w14:textId="77777777" w:rsidTr="00FC17FF">
        <w:trPr>
          <w:trHeight w:val="445"/>
        </w:trPr>
        <w:tc>
          <w:tcPr>
            <w:tcW w:w="8988" w:type="dxa"/>
            <w:gridSpan w:val="5"/>
          </w:tcPr>
          <w:p w14:paraId="01198543"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πρόληψη, καταπολέμηση και εξάλειψη των ασθενειών</w:t>
            </w:r>
            <w:r w:rsidRPr="004E79C0">
              <w:rPr>
                <w:noProof/>
              </w:rPr>
              <w:t xml:space="preserve"> (άρθρο 42)</w:t>
            </w:r>
          </w:p>
        </w:tc>
      </w:tr>
      <w:tr w:rsidR="00FC17FF" w:rsidRPr="004E79C0" w14:paraId="1025B60E" w14:textId="77777777" w:rsidTr="00FC17FF">
        <w:trPr>
          <w:trHeight w:val="445"/>
        </w:trPr>
        <w:tc>
          <w:tcPr>
            <w:tcW w:w="8988" w:type="dxa"/>
            <w:gridSpan w:val="5"/>
          </w:tcPr>
          <w:p w14:paraId="3E925DCF"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επενδύσεις με σκοπό την πρόληψη και τον μετριασμό των ζημιών που προκαλούνται από ασθένειες των ζώων</w:t>
            </w:r>
            <w:r w:rsidRPr="004E79C0">
              <w:rPr>
                <w:noProof/>
              </w:rPr>
              <w:t xml:space="preserve"> (άρθρο 43)</w:t>
            </w:r>
          </w:p>
        </w:tc>
      </w:tr>
      <w:tr w:rsidR="00FC17FF" w:rsidRPr="004E79C0" w14:paraId="6F5A3847" w14:textId="77777777" w:rsidTr="00FC17FF">
        <w:trPr>
          <w:trHeight w:val="445"/>
        </w:trPr>
        <w:tc>
          <w:tcPr>
            <w:tcW w:w="8988" w:type="dxa"/>
            <w:gridSpan w:val="5"/>
          </w:tcPr>
          <w:p w14:paraId="11C5E120"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ασφάλιση αποθεμάτων υδατοκαλλιέργειας</w:t>
            </w:r>
            <w:r w:rsidRPr="004E79C0">
              <w:rPr>
                <w:noProof/>
              </w:rPr>
              <w:t xml:space="preserve"> (άρθρο 44)</w:t>
            </w:r>
          </w:p>
        </w:tc>
      </w:tr>
      <w:tr w:rsidR="00FC17FF" w:rsidRPr="004E79C0" w14:paraId="436BD6F0" w14:textId="77777777" w:rsidTr="00FC17FF">
        <w:trPr>
          <w:trHeight w:val="445"/>
        </w:trPr>
        <w:tc>
          <w:tcPr>
            <w:tcW w:w="8988" w:type="dxa"/>
            <w:gridSpan w:val="5"/>
          </w:tcPr>
          <w:p w14:paraId="732DE9B6"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μέτρα σχετικά με την εμπορία</w:t>
            </w:r>
            <w:r w:rsidRPr="004E79C0">
              <w:rPr>
                <w:noProof/>
              </w:rPr>
              <w:t xml:space="preserve"> (άρθρο 45)</w:t>
            </w:r>
          </w:p>
        </w:tc>
      </w:tr>
      <w:tr w:rsidR="00FC17FF" w:rsidRPr="004E79C0" w14:paraId="73AC37DD" w14:textId="77777777" w:rsidTr="00FC17FF">
        <w:trPr>
          <w:trHeight w:val="445"/>
        </w:trPr>
        <w:tc>
          <w:tcPr>
            <w:tcW w:w="8988" w:type="dxa"/>
            <w:gridSpan w:val="5"/>
          </w:tcPr>
          <w:p w14:paraId="1B219DB7"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 μεταποίηση προϊόντων αλιείας και υδατοκαλλιέργειας</w:t>
            </w:r>
            <w:r w:rsidRPr="004E79C0">
              <w:rPr>
                <w:noProof/>
              </w:rPr>
              <w:t xml:space="preserve"> (άρθρο 46) </w:t>
            </w:r>
          </w:p>
        </w:tc>
      </w:tr>
      <w:tr w:rsidR="00FC17FF" w:rsidRPr="004E79C0" w14:paraId="52C4E68E" w14:textId="77777777" w:rsidTr="00FC17FF">
        <w:trPr>
          <w:trHeight w:val="445"/>
        </w:trPr>
        <w:tc>
          <w:tcPr>
            <w:tcW w:w="8988" w:type="dxa"/>
            <w:gridSpan w:val="5"/>
          </w:tcPr>
          <w:p w14:paraId="30E816F1"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 συλλογή, διαχείριση, χρήση και επεξεργασία δεδομένων στον τομέα της αλιείας</w:t>
            </w:r>
            <w:r w:rsidRPr="004E79C0">
              <w:rPr>
                <w:noProof/>
              </w:rPr>
              <w:t xml:space="preserve"> (άρθρο 47)</w:t>
            </w:r>
          </w:p>
        </w:tc>
      </w:tr>
      <w:tr w:rsidR="00FC17FF" w:rsidRPr="004E79C0" w14:paraId="7ACA2609" w14:textId="77777777" w:rsidTr="00FC17FF">
        <w:trPr>
          <w:trHeight w:val="445"/>
        </w:trPr>
        <w:tc>
          <w:tcPr>
            <w:tcW w:w="8988" w:type="dxa"/>
            <w:gridSpan w:val="5"/>
          </w:tcPr>
          <w:p w14:paraId="66CDA89B"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πρόληψη και τον μετριασμό ζημιών που προκαλούνται από θεομηνίες</w:t>
            </w:r>
            <w:r w:rsidRPr="004E79C0">
              <w:rPr>
                <w:noProof/>
              </w:rPr>
              <w:t xml:space="preserve"> (άρθρο 48)</w:t>
            </w:r>
          </w:p>
        </w:tc>
      </w:tr>
      <w:tr w:rsidR="00FC17FF" w:rsidRPr="004E79C0" w14:paraId="2BAEFBEA" w14:textId="77777777" w:rsidTr="00FC17FF">
        <w:trPr>
          <w:trHeight w:val="445"/>
        </w:trPr>
        <w:tc>
          <w:tcPr>
            <w:tcW w:w="3708" w:type="dxa"/>
            <w:gridSpan w:val="2"/>
            <w:vMerge w:val="restart"/>
          </w:tcPr>
          <w:p w14:paraId="38221E68"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την επανόρθωση ζημιών που προκαλούνται από θεομηνίες (άρθρο 49)</w:t>
            </w:r>
          </w:p>
        </w:tc>
        <w:tc>
          <w:tcPr>
            <w:tcW w:w="2640" w:type="dxa"/>
            <w:gridSpan w:val="2"/>
          </w:tcPr>
          <w:p w14:paraId="0FF54E6E" w14:textId="77777777" w:rsidR="00FC17FF" w:rsidRPr="004E79C0" w:rsidRDefault="00FC17FF" w:rsidP="00FC17FF">
            <w:pPr>
              <w:spacing w:after="0"/>
              <w:rPr>
                <w:bCs/>
                <w:noProof/>
                <w:szCs w:val="24"/>
              </w:rPr>
            </w:pPr>
            <w:r w:rsidRPr="004E79C0">
              <w:rPr>
                <w:noProof/>
              </w:rPr>
              <w:t>Τύπος θεομηνίας:</w:t>
            </w:r>
          </w:p>
        </w:tc>
        <w:tc>
          <w:tcPr>
            <w:tcW w:w="2640" w:type="dxa"/>
          </w:tcPr>
          <w:p w14:paraId="50CE92D9" w14:textId="77777777" w:rsidR="00FC17FF" w:rsidRPr="004E79C0" w:rsidRDefault="00FC17FF" w:rsidP="00FC17FF">
            <w:pPr>
              <w:spacing w:before="40"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σεισμός</w:t>
            </w:r>
          </w:p>
          <w:p w14:paraId="1FE47436"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χιονοστιβάδα</w:t>
            </w:r>
          </w:p>
          <w:p w14:paraId="1A4B0C3E"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κατολίσθηση</w:t>
            </w:r>
          </w:p>
          <w:p w14:paraId="4C216B15"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πλημμύρα</w:t>
            </w:r>
          </w:p>
          <w:p w14:paraId="3915E630"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ανεμοστρόβιλος</w:t>
            </w:r>
          </w:p>
          <w:p w14:paraId="182C85F3"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τυφώνας</w:t>
            </w:r>
          </w:p>
          <w:p w14:paraId="7F1B6BD4"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ηφαιστειακή έκρηξη</w:t>
            </w:r>
          </w:p>
          <w:p w14:paraId="5A0498D4"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ανεξέλεγκτη πυρκαγιά</w:t>
            </w:r>
          </w:p>
          <w:p w14:paraId="7D67DDBF"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άλλο</w:t>
            </w:r>
          </w:p>
          <w:p w14:paraId="14B2D556" w14:textId="77777777" w:rsidR="00FC17FF" w:rsidRPr="004E79C0" w:rsidRDefault="00FC17FF" w:rsidP="00FC17FF">
            <w:pPr>
              <w:spacing w:after="0"/>
              <w:rPr>
                <w:bCs/>
                <w:noProof/>
                <w:szCs w:val="24"/>
              </w:rPr>
            </w:pPr>
            <w:r w:rsidRPr="004E79C0">
              <w:rPr>
                <w:noProof/>
              </w:rPr>
              <w:t>Να διευκρινιστεί: ….</w:t>
            </w:r>
          </w:p>
        </w:tc>
      </w:tr>
      <w:tr w:rsidR="00FC17FF" w:rsidRPr="004E79C0" w14:paraId="36099074" w14:textId="77777777" w:rsidTr="00FC17FF">
        <w:trPr>
          <w:trHeight w:val="185"/>
        </w:trPr>
        <w:tc>
          <w:tcPr>
            <w:tcW w:w="3708" w:type="dxa"/>
            <w:gridSpan w:val="2"/>
            <w:vMerge/>
          </w:tcPr>
          <w:p w14:paraId="73031845" w14:textId="77777777" w:rsidR="00FC17FF" w:rsidRPr="004E79C0" w:rsidRDefault="00FC17FF" w:rsidP="00FC17FF">
            <w:pPr>
              <w:spacing w:after="0"/>
              <w:rPr>
                <w:noProof/>
                <w:szCs w:val="24"/>
              </w:rPr>
            </w:pPr>
          </w:p>
        </w:tc>
        <w:tc>
          <w:tcPr>
            <w:tcW w:w="2640" w:type="dxa"/>
            <w:gridSpan w:val="2"/>
          </w:tcPr>
          <w:p w14:paraId="58C70E38" w14:textId="77777777" w:rsidR="00FC17FF" w:rsidRPr="004E79C0" w:rsidRDefault="00FC17FF" w:rsidP="00FC17FF">
            <w:pPr>
              <w:spacing w:after="0"/>
              <w:rPr>
                <w:bCs/>
                <w:noProof/>
                <w:szCs w:val="24"/>
              </w:rPr>
            </w:pPr>
            <w:r w:rsidRPr="004E79C0">
              <w:rPr>
                <w:noProof/>
              </w:rPr>
              <w:t>Ημερομηνία επέλευσης της θεομηνίας</w:t>
            </w:r>
          </w:p>
        </w:tc>
        <w:tc>
          <w:tcPr>
            <w:tcW w:w="2640" w:type="dxa"/>
          </w:tcPr>
          <w:p w14:paraId="67795D9F" w14:textId="77777777" w:rsidR="00FC17FF" w:rsidRPr="004E79C0" w:rsidRDefault="00FC17FF" w:rsidP="00FC17FF">
            <w:pPr>
              <w:spacing w:before="40" w:after="40"/>
              <w:rPr>
                <w:bCs/>
                <w:noProof/>
                <w:szCs w:val="24"/>
              </w:rPr>
            </w:pPr>
            <w:r w:rsidRPr="004E79C0">
              <w:rPr>
                <w:noProof/>
              </w:rPr>
              <w:t>ηη/μμ/εεεε έως ηη/μμ/εεεε</w:t>
            </w:r>
          </w:p>
        </w:tc>
      </w:tr>
      <w:tr w:rsidR="00FC17FF" w:rsidRPr="004E79C0" w14:paraId="5B9D1211" w14:textId="77777777" w:rsidTr="00FC17FF">
        <w:trPr>
          <w:trHeight w:val="445"/>
        </w:trPr>
        <w:tc>
          <w:tcPr>
            <w:tcW w:w="8988" w:type="dxa"/>
            <w:gridSpan w:val="5"/>
          </w:tcPr>
          <w:p w14:paraId="27F77700"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πρόληψη και τον μετριασμό ζημιών που προκαλούνται από δυσμενή κλιματικά φαινόμενα τα οποία είναι δυνατό να εξομοιωθούν με θεομηνία</w:t>
            </w:r>
            <w:r w:rsidRPr="004E79C0">
              <w:rPr>
                <w:noProof/>
              </w:rPr>
              <w:t xml:space="preserve"> (άρθρο 50)</w:t>
            </w:r>
          </w:p>
        </w:tc>
      </w:tr>
      <w:tr w:rsidR="00FC17FF" w:rsidRPr="004E79C0" w14:paraId="71150ECA" w14:textId="77777777" w:rsidTr="00FC17FF">
        <w:trPr>
          <w:trHeight w:val="1173"/>
        </w:trPr>
        <w:tc>
          <w:tcPr>
            <w:tcW w:w="3696" w:type="dxa"/>
            <w:vMerge w:val="restart"/>
          </w:tcPr>
          <w:p w14:paraId="33CAF290"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αποκατάσταση ζημιών που προκαλούνται από δυσμενή κλιματικά φαινόμενα που είναι δυνατό να εξομοιωθούν με θεομηνία</w:t>
            </w:r>
            <w:r w:rsidRPr="004E79C0">
              <w:rPr>
                <w:noProof/>
              </w:rPr>
              <w:t xml:space="preserve"> (άρθρο 51)</w:t>
            </w:r>
          </w:p>
        </w:tc>
        <w:tc>
          <w:tcPr>
            <w:tcW w:w="2646" w:type="dxa"/>
            <w:gridSpan w:val="2"/>
          </w:tcPr>
          <w:p w14:paraId="0BC856BB" w14:textId="77777777" w:rsidR="00FC17FF" w:rsidRPr="004E79C0" w:rsidRDefault="00FC17FF" w:rsidP="00FC17FF">
            <w:pPr>
              <w:spacing w:after="0"/>
              <w:rPr>
                <w:bCs/>
                <w:noProof/>
                <w:szCs w:val="24"/>
              </w:rPr>
            </w:pPr>
            <w:r w:rsidRPr="004E79C0">
              <w:rPr>
                <w:noProof/>
              </w:rPr>
              <w:t xml:space="preserve">Είδος του φαινομένου: </w:t>
            </w:r>
          </w:p>
        </w:tc>
        <w:tc>
          <w:tcPr>
            <w:tcW w:w="2646" w:type="dxa"/>
            <w:gridSpan w:val="2"/>
          </w:tcPr>
          <w:p w14:paraId="1FB4044D"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παγετός</w:t>
            </w:r>
          </w:p>
          <w:p w14:paraId="5815B292"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θύελλες</w:t>
            </w:r>
          </w:p>
          <w:p w14:paraId="53707882"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χαλάζι</w:t>
            </w:r>
          </w:p>
          <w:p w14:paraId="1CCBFB87"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σφοδρή ή συνεχής βροχόπτωση</w:t>
            </w:r>
          </w:p>
          <w:p w14:paraId="587D3DE3"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έντονη ξηρασία</w:t>
            </w:r>
          </w:p>
          <w:p w14:paraId="57BC111E" w14:textId="77777777" w:rsidR="00FC17FF" w:rsidRPr="004E79C0" w:rsidRDefault="00FC17FF" w:rsidP="00FC17FF">
            <w:pPr>
              <w:spacing w:after="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άλλο</w:t>
            </w:r>
          </w:p>
          <w:p w14:paraId="64E99C10" w14:textId="77777777" w:rsidR="00FC17FF" w:rsidRPr="004E79C0" w:rsidRDefault="00FC17FF" w:rsidP="00FC17FF">
            <w:pPr>
              <w:spacing w:after="0"/>
              <w:rPr>
                <w:noProof/>
                <w:szCs w:val="24"/>
              </w:rPr>
            </w:pPr>
            <w:r w:rsidRPr="004E79C0">
              <w:rPr>
                <w:noProof/>
              </w:rPr>
              <w:t>Να διευκρινιστεί: …….</w:t>
            </w:r>
          </w:p>
        </w:tc>
      </w:tr>
      <w:tr w:rsidR="00FC17FF" w:rsidRPr="004E79C0" w14:paraId="6089DCFC" w14:textId="77777777" w:rsidTr="00FC17FF">
        <w:trPr>
          <w:trHeight w:val="721"/>
        </w:trPr>
        <w:tc>
          <w:tcPr>
            <w:tcW w:w="3696" w:type="dxa"/>
            <w:vMerge/>
          </w:tcPr>
          <w:p w14:paraId="4FE55AAF" w14:textId="77777777" w:rsidR="00FC17FF" w:rsidRPr="004E79C0" w:rsidRDefault="00FC17FF" w:rsidP="00FC17FF">
            <w:pPr>
              <w:spacing w:after="0"/>
              <w:rPr>
                <w:noProof/>
                <w:szCs w:val="24"/>
              </w:rPr>
            </w:pPr>
          </w:p>
        </w:tc>
        <w:tc>
          <w:tcPr>
            <w:tcW w:w="2646" w:type="dxa"/>
            <w:gridSpan w:val="2"/>
          </w:tcPr>
          <w:p w14:paraId="2CD4DCCB" w14:textId="77777777" w:rsidR="00FC17FF" w:rsidRPr="004E79C0" w:rsidRDefault="00FC17FF" w:rsidP="00FC17FF">
            <w:pPr>
              <w:spacing w:after="0"/>
              <w:rPr>
                <w:bCs/>
                <w:noProof/>
                <w:szCs w:val="24"/>
              </w:rPr>
            </w:pPr>
            <w:r w:rsidRPr="004E79C0">
              <w:rPr>
                <w:noProof/>
              </w:rPr>
              <w:t>Ημερομηνία του φαινομένου:</w:t>
            </w:r>
          </w:p>
        </w:tc>
        <w:tc>
          <w:tcPr>
            <w:tcW w:w="2646" w:type="dxa"/>
            <w:gridSpan w:val="2"/>
          </w:tcPr>
          <w:p w14:paraId="7D271CD4" w14:textId="77777777" w:rsidR="00FC17FF" w:rsidRPr="004E79C0" w:rsidRDefault="00FC17FF" w:rsidP="00FC17FF">
            <w:pPr>
              <w:spacing w:after="0"/>
              <w:rPr>
                <w:bCs/>
                <w:noProof/>
                <w:szCs w:val="24"/>
              </w:rPr>
            </w:pPr>
            <w:r w:rsidRPr="004E79C0">
              <w:rPr>
                <w:noProof/>
              </w:rPr>
              <w:t>ηη/μμ/εεεε έως ηη/μμ/εεεε</w:t>
            </w:r>
          </w:p>
        </w:tc>
      </w:tr>
      <w:tr w:rsidR="00FC17FF" w:rsidRPr="004E79C0" w14:paraId="3BC07B3C" w14:textId="77777777" w:rsidTr="00FC17FF">
        <w:trPr>
          <w:trHeight w:val="445"/>
        </w:trPr>
        <w:tc>
          <w:tcPr>
            <w:tcW w:w="8988" w:type="dxa"/>
            <w:gridSpan w:val="5"/>
          </w:tcPr>
          <w:p w14:paraId="23EFA603"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πρόληψη και τον μετριασμό ζημιών που προκαλούνται από προστατευόμενα ζώα</w:t>
            </w:r>
            <w:r w:rsidRPr="004E79C0">
              <w:rPr>
                <w:noProof/>
              </w:rPr>
              <w:t xml:space="preserve"> (άρθρο 52)</w:t>
            </w:r>
          </w:p>
        </w:tc>
      </w:tr>
      <w:tr w:rsidR="00FC17FF" w:rsidRPr="004E79C0" w14:paraId="79A8EFFD" w14:textId="77777777" w:rsidTr="00FC17FF">
        <w:trPr>
          <w:trHeight w:val="445"/>
        </w:trPr>
        <w:tc>
          <w:tcPr>
            <w:tcW w:w="8988" w:type="dxa"/>
            <w:gridSpan w:val="5"/>
          </w:tcPr>
          <w:p w14:paraId="624484D6"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50004"/>
              </w:rPr>
              <w:t>Ενισχύσεις για την αποκατάσταση ζημιών που προκλήθηκαν από προστατευόμενα ζώα</w:t>
            </w:r>
            <w:r w:rsidRPr="004E79C0">
              <w:rPr>
                <w:noProof/>
              </w:rPr>
              <w:t xml:space="preserve"> (άρθρο 53)</w:t>
            </w:r>
          </w:p>
        </w:tc>
      </w:tr>
      <w:tr w:rsidR="00FC17FF" w:rsidRPr="004E79C0" w14:paraId="17E4AFFF" w14:textId="77777777" w:rsidTr="00FC17FF">
        <w:trPr>
          <w:trHeight w:val="445"/>
        </w:trPr>
        <w:tc>
          <w:tcPr>
            <w:tcW w:w="8988" w:type="dxa"/>
            <w:gridSpan w:val="5"/>
          </w:tcPr>
          <w:p w14:paraId="610BAC7A"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Ενισχύσεις για έργα ΤΑΠΤΚ (άρθρο 54)</w:t>
            </w:r>
          </w:p>
        </w:tc>
      </w:tr>
      <w:tr w:rsidR="00FC17FF" w:rsidRPr="004E79C0" w14:paraId="3426720B" w14:textId="77777777" w:rsidTr="00FC17FF">
        <w:trPr>
          <w:trHeight w:val="445"/>
        </w:trPr>
        <w:tc>
          <w:tcPr>
            <w:tcW w:w="8988" w:type="dxa"/>
            <w:gridSpan w:val="5"/>
          </w:tcPr>
          <w:p w14:paraId="3B407DCA" w14:textId="77777777" w:rsidR="00FC17FF" w:rsidRPr="004E79C0" w:rsidRDefault="00FC17FF" w:rsidP="00FC17FF">
            <w:pPr>
              <w:spacing w:after="0"/>
              <w:rPr>
                <w:bCs/>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Περιορισμένα ποσά ενίσχυσης για έργα ΤΑΠΤΚ (άρθρο 55)</w:t>
            </w:r>
          </w:p>
        </w:tc>
      </w:tr>
      <w:tr w:rsidR="00FC17FF" w:rsidRPr="004E79C0" w14:paraId="78C426FD" w14:textId="77777777" w:rsidTr="00FC17FF">
        <w:trPr>
          <w:trHeight w:val="445"/>
        </w:trPr>
        <w:tc>
          <w:tcPr>
            <w:tcW w:w="8988" w:type="dxa"/>
            <w:gridSpan w:val="5"/>
          </w:tcPr>
          <w:p w14:paraId="41F1EAA9" w14:textId="77777777" w:rsidR="00FC17FF" w:rsidRPr="004E79C0" w:rsidRDefault="00FC17FF" w:rsidP="00FC17FF">
            <w:pPr>
              <w:spacing w:after="0"/>
              <w:rPr>
                <w:noProof/>
                <w:szCs w:val="24"/>
              </w:rPr>
            </w:pPr>
            <w:r w:rsidRPr="004E79C0">
              <w:rPr>
                <w:noProof/>
              </w:rPr>
              <w:fldChar w:fldCharType="begin">
                <w:ffData>
                  <w:name w:val=""/>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Φορολογικές απαλλαγές και μειώσεις σύμφωνα με την οδηγία 2003/96/ΕΚ (άρθρο 56)</w:t>
            </w:r>
          </w:p>
        </w:tc>
      </w:tr>
      <w:tr w:rsidR="00FC17FF" w:rsidRPr="004E79C0" w14:paraId="45DF43DC" w14:textId="77777777" w:rsidTr="00FC17FF">
        <w:trPr>
          <w:trHeight w:val="2561"/>
        </w:trPr>
        <w:tc>
          <w:tcPr>
            <w:tcW w:w="3708" w:type="dxa"/>
            <w:gridSpan w:val="2"/>
          </w:tcPr>
          <w:p w14:paraId="1818B0B3" w14:textId="77777777" w:rsidR="00FC17FF" w:rsidRPr="004E79C0" w:rsidRDefault="00FC17FF" w:rsidP="00FC17FF">
            <w:pPr>
              <w:spacing w:after="0"/>
              <w:rPr>
                <w:noProof/>
                <w:szCs w:val="24"/>
              </w:rPr>
            </w:pPr>
            <w:r w:rsidRPr="004E79C0">
              <w:rPr>
                <w:noProof/>
              </w:rPr>
              <w:t>Αιτιολόγηση</w:t>
            </w:r>
          </w:p>
        </w:tc>
        <w:tc>
          <w:tcPr>
            <w:tcW w:w="5280" w:type="dxa"/>
            <w:gridSpan w:val="3"/>
          </w:tcPr>
          <w:p w14:paraId="063F6F04" w14:textId="77777777" w:rsidR="00FC17FF" w:rsidRPr="004E79C0" w:rsidRDefault="00FC17FF" w:rsidP="00FC17FF">
            <w:pPr>
              <w:spacing w:after="0"/>
              <w:rPr>
                <w:bCs/>
                <w:noProof/>
                <w:szCs w:val="24"/>
              </w:rPr>
            </w:pPr>
            <w:r w:rsidRPr="004E79C0">
              <w:rPr>
                <w:noProof/>
                <w:color w:val="000000"/>
              </w:rPr>
              <w:t>Ν αναφερθούν οι λόγοι για τους οποίους έχει συσταθεί καθεστώς κρατικών ενισχύσεων ή έχουν χορηγηθεί ενισχύσεις ad hoc, αντί στήριξης στο πλαίσιο του Ευρωπαϊκού Ταμείου Θάλασσας, Αλιείας και Υδατοκαλλιέργειας (ΕΤΘΑΥ):</w:t>
            </w:r>
            <w:r w:rsidRPr="004E79C0">
              <w:rPr>
                <w:noProof/>
                <w:color w:val="000000"/>
              </w:rPr>
              <w:br/>
            </w:r>
          </w:p>
          <w:p w14:paraId="4A929178" w14:textId="77777777" w:rsidR="00FC17FF" w:rsidRPr="004E79C0" w:rsidRDefault="00FC17FF" w:rsidP="00FC17FF">
            <w:pPr>
              <w:spacing w:before="40"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00000"/>
              </w:rPr>
              <w:t>μέτρο που δεν καλύπτεται από το εθνικό επιχειρησιακό πρόγραμμα·</w:t>
            </w:r>
          </w:p>
          <w:p w14:paraId="73E37817"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00000"/>
              </w:rPr>
              <w:t>ιεράρχηση της κατανομής των κονδυλίων στο πλαίσιο του εθνικού επιχειρησιακού προγράμματος·</w:t>
            </w:r>
          </w:p>
          <w:p w14:paraId="7882FFD7"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00000"/>
              </w:rPr>
              <w:t>μη διαθέσιμη πλέον χρηματοδότηση στο πλαίσιο του ΕΤΘΑΥ·</w:t>
            </w:r>
          </w:p>
          <w:p w14:paraId="549DD41D" w14:textId="77777777" w:rsidR="00FC17FF" w:rsidRPr="004E79C0" w:rsidRDefault="00FC17FF" w:rsidP="00FC17FF">
            <w:pPr>
              <w:spacing w:after="40"/>
              <w:rPr>
                <w:noProof/>
                <w:szCs w:val="24"/>
              </w:rPr>
            </w:pPr>
            <w:r w:rsidRPr="004E79C0">
              <w:rPr>
                <w:noProof/>
              </w:rPr>
              <w:fldChar w:fldCharType="begin">
                <w:ffData>
                  <w:name w:val="Check1"/>
                  <w:enabled/>
                  <w:calcOnExit w:val="0"/>
                  <w:checkBox>
                    <w:sizeAuto/>
                    <w:default w:val="0"/>
                  </w:checkBox>
                </w:ffData>
              </w:fldChar>
            </w:r>
            <w:r w:rsidRPr="004E79C0">
              <w:rPr>
                <w:noProof/>
              </w:rPr>
              <w:instrText xml:space="preserve"> FORMCHECKBOX </w:instrText>
            </w:r>
            <w:r w:rsidR="00B9517C">
              <w:rPr>
                <w:noProof/>
              </w:rPr>
            </w:r>
            <w:r w:rsidR="00B9517C">
              <w:rPr>
                <w:noProof/>
              </w:rPr>
              <w:fldChar w:fldCharType="separate"/>
            </w:r>
            <w:r w:rsidRPr="004E79C0">
              <w:rPr>
                <w:noProof/>
              </w:rPr>
              <w:fldChar w:fldCharType="end"/>
            </w:r>
            <w:r w:rsidRPr="004E79C0">
              <w:rPr>
                <w:noProof/>
              </w:rPr>
              <w:t xml:space="preserve"> </w:t>
            </w:r>
            <w:r w:rsidRPr="004E79C0">
              <w:rPr>
                <w:noProof/>
                <w:color w:val="000000"/>
              </w:rPr>
              <w:t xml:space="preserve">άλλο </w:t>
            </w:r>
            <w:r w:rsidRPr="004E79C0">
              <w:rPr>
                <w:noProof/>
                <w:color w:val="000000"/>
              </w:rPr>
              <w:br/>
              <w:t>Να διευκρινιστεί: …….…….</w:t>
            </w:r>
          </w:p>
        </w:tc>
      </w:tr>
    </w:tbl>
    <w:p w14:paraId="07C1CE9C" w14:textId="77777777" w:rsidR="0019532E" w:rsidRPr="004E79C0" w:rsidRDefault="0019532E" w:rsidP="0019532E">
      <w:pPr>
        <w:rPr>
          <w:noProof/>
        </w:rPr>
      </w:pPr>
    </w:p>
    <w:sectPr w:rsidR="0019532E" w:rsidRPr="004E79C0" w:rsidSect="00B9517C">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Pr="004E79C0" w:rsidRDefault="000A1304" w:rsidP="0019532E">
      <w:pPr>
        <w:pStyle w:val="FootnoteText"/>
        <w:rPr>
          <w:rFonts w:asciiTheme="minorHAnsi" w:hAnsiTheme="minorHAnsi" w:cstheme="minorBidi"/>
        </w:rPr>
      </w:pPr>
      <w:r>
        <w:rPr>
          <w:rStyle w:val="FootnoteReference"/>
        </w:rPr>
        <w:footnoteRef/>
      </w:r>
      <w:r w:rsidRPr="004E79C0">
        <w:tab/>
      </w:r>
      <w:r>
        <w:t>NUTS</w:t>
      </w:r>
      <w:r w:rsidRPr="004E79C0">
        <w:t xml:space="preserve"> — Ονοματολογία Εδαφικών Στατιστικών Μονάδων. Κατά κανόνα, η περιφέρεια κατατάσσεται στο επίπεδο</w:t>
      </w:r>
      <w:r>
        <w:t> </w:t>
      </w:r>
      <w:r w:rsidRPr="004E79C0">
        <w:t>2.</w:t>
      </w:r>
    </w:p>
  </w:footnote>
  <w:footnote w:id="2">
    <w:p w14:paraId="1B177B98" w14:textId="77777777" w:rsidR="000A1304" w:rsidRPr="004E79C0" w:rsidRDefault="000A1304" w:rsidP="0019532E">
      <w:pPr>
        <w:pStyle w:val="FootnoteText"/>
      </w:pPr>
      <w:r>
        <w:rPr>
          <w:rStyle w:val="FootnoteReference"/>
        </w:rPr>
        <w:footnoteRef/>
      </w:r>
      <w:r w:rsidRPr="004E79C0">
        <w:tab/>
        <w:t xml:space="preserve">Για τους σκοπούς των κανόνων ανταγωνισμού που ορίζονται στη Συνθήκη και του παρόντος κανονισμού, ως «επιχείρηση» νοείται κάθε οντότητα που ασκεί οικονομική δραστηριότητα, ανεξάρτητα από τη νομική της μορφή και τον τρόπο χρηματοδότησής της. Το Δικαστήριο έχει αποφανθεί ότι οι οντότητες οι οποίες ελέγχονται (σε νομική βάση ή </w:t>
      </w:r>
      <w:r>
        <w:t>de</w:t>
      </w:r>
      <w:r w:rsidRPr="004E79C0">
        <w:t xml:space="preserve"> </w:t>
      </w:r>
      <w:r>
        <w:t>facto</w:t>
      </w:r>
      <w:r w:rsidRPr="004E79C0">
        <w:t>) από την ίδια οντότητα θα πρέπει να θεωρούνται μία επιχείρηση.</w:t>
      </w:r>
    </w:p>
  </w:footnote>
  <w:footnote w:id="3">
    <w:p w14:paraId="6EED36A8" w14:textId="77777777" w:rsidR="000A1304" w:rsidRPr="004E79C0" w:rsidRDefault="000A1304" w:rsidP="0019532E">
      <w:pPr>
        <w:pStyle w:val="FootnoteText"/>
        <w:rPr>
          <w:rFonts w:asciiTheme="minorHAnsi" w:hAnsiTheme="minorHAnsi" w:cstheme="minorBidi"/>
        </w:rPr>
      </w:pPr>
      <w:r>
        <w:rPr>
          <w:rStyle w:val="FootnoteReference"/>
        </w:rPr>
        <w:footnoteRef/>
      </w:r>
      <w:r w:rsidRPr="004E79C0">
        <w:tab/>
        <w:t>Περίοδος κατά την οποία η χορηγούσα αρχή έχει τη δυνατότητα να δεσμευτεί για τη χορήγηση της ενίσχυσης.</w:t>
      </w:r>
    </w:p>
  </w:footnote>
  <w:footnote w:id="4">
    <w:p w14:paraId="1D56ACF7" w14:textId="77777777" w:rsidR="000A1304" w:rsidRPr="004E79C0" w:rsidRDefault="000A1304" w:rsidP="0019532E">
      <w:pPr>
        <w:pStyle w:val="FootnoteText"/>
      </w:pPr>
      <w:r>
        <w:rPr>
          <w:rStyle w:val="FootnoteReference"/>
        </w:rPr>
        <w:footnoteRef/>
      </w:r>
      <w:r w:rsidRPr="004E79C0">
        <w:tab/>
      </w:r>
      <w:r>
        <w:t>NACE</w:t>
      </w:r>
      <w:r w:rsidRPr="004E79C0">
        <w:t xml:space="preserve"> αναθ. 2 — Στατιστική ταξινόμηση των οικονομικών δραστηριοτήτων στην Ευρωπαϊκή Ένωση. Κατά κανόνα, ο τομέας προσδιορίζεται σε επίπεδο ομάδας.</w:t>
      </w:r>
    </w:p>
  </w:footnote>
  <w:footnote w:id="5">
    <w:p w14:paraId="213642CB" w14:textId="77777777" w:rsidR="000A1304" w:rsidRPr="004E79C0" w:rsidRDefault="000A1304" w:rsidP="0019532E">
      <w:pPr>
        <w:pStyle w:val="FootnoteText"/>
      </w:pPr>
      <w:r>
        <w:rPr>
          <w:rStyle w:val="FootnoteReference"/>
        </w:rPr>
        <w:footnoteRef/>
      </w:r>
      <w:r w:rsidRPr="004E79C0">
        <w:tab/>
        <w:t>Σε περίπτωση καθεστώτος ενισχύσεων: Αναφέρεται το ετήσιο συνολικό ποσό του προβλεπόμενου από το καθεστώς προϋπολογισμού ή οι εκτιμώμενες ετήσιες απώλειες φορολογικών εσόδων για όλα τα μέσα ενισχύσεων που προβλέπονται στο καθεστώς.</w:t>
      </w:r>
    </w:p>
  </w:footnote>
  <w:footnote w:id="6">
    <w:p w14:paraId="39AD2F07" w14:textId="77777777" w:rsidR="000A1304" w:rsidRPr="004E79C0" w:rsidRDefault="000A1304" w:rsidP="0019532E">
      <w:pPr>
        <w:pStyle w:val="FootnoteText"/>
      </w:pPr>
      <w:r>
        <w:rPr>
          <w:rStyle w:val="FootnoteReference"/>
        </w:rPr>
        <w:footnoteRef/>
      </w:r>
      <w:r w:rsidRPr="004E79C0">
        <w:tab/>
        <w:t xml:space="preserve">Σε περίπτωση χορήγησης ενίσχυσης </w:t>
      </w:r>
      <w:r>
        <w:t>ad</w:t>
      </w:r>
      <w:r w:rsidRPr="004E79C0">
        <w:t xml:space="preserve"> </w:t>
      </w:r>
      <w:r>
        <w:t>hoc</w:t>
      </w:r>
      <w:r w:rsidRPr="004E79C0">
        <w:t>: Αναφέρεται το συνολικό ποσό της ενίσχυσης/η συνολική απώλεια φόρου.</w:t>
      </w:r>
    </w:p>
  </w:footnote>
  <w:footnote w:id="7">
    <w:p w14:paraId="43F1EBBF" w14:textId="77777777" w:rsidR="000A1304" w:rsidRPr="004E79C0" w:rsidRDefault="000A1304" w:rsidP="0019532E">
      <w:pPr>
        <w:pStyle w:val="FootnoteText"/>
      </w:pPr>
      <w:r>
        <w:rPr>
          <w:rStyle w:val="FootnoteReference"/>
        </w:rPr>
        <w:footnoteRef/>
      </w:r>
      <w:r w:rsidRPr="004E79C0">
        <w:tab/>
        <w:t>Για τις εγγυήσεις, αναφέρεται το (μέγιστο) ποσό των εγγυημένων δανείων.</w:t>
      </w:r>
    </w:p>
  </w:footnote>
  <w:footnote w:id="8">
    <w:p w14:paraId="32EDCDD0" w14:textId="77777777" w:rsidR="000A1304" w:rsidRPr="004E79C0" w:rsidRDefault="000A1304" w:rsidP="0019532E">
      <w:pPr>
        <w:pStyle w:val="FootnoteText"/>
      </w:pPr>
      <w:r>
        <w:rPr>
          <w:rStyle w:val="FootnoteReference"/>
        </w:rPr>
        <w:footnoteRef/>
      </w:r>
      <w:r w:rsidRPr="004E79C0">
        <w:tab/>
        <w:t>Κατά περίπτωση, παραπομπή στην απόφαση της Επιτροπής με την οποία εγκρίνεται η μεθοδολογία υπολογισμού του ακαθάριστου ισοδύναμου επιχορήγησης, σύμφωνα με το άρθρο</w:t>
      </w:r>
      <w:r>
        <w:t> </w:t>
      </w:r>
      <w:r w:rsidRPr="004E79C0">
        <w:t>5 παράγραφος</w:t>
      </w:r>
      <w:r>
        <w:t> </w:t>
      </w:r>
      <w:r w:rsidRPr="004E79C0">
        <w:t>2 στοιχείο</w:t>
      </w:r>
      <w:r>
        <w:t> </w:t>
      </w:r>
      <w:r w:rsidRPr="004E79C0">
        <w:t>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250332875"/>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84748342">
    <w:abstractNumId w:val="23"/>
  </w:num>
  <w:num w:numId="2" w16cid:durableId="1918705660">
    <w:abstractNumId w:val="7"/>
  </w:num>
  <w:num w:numId="3" w16cid:durableId="1885754310">
    <w:abstractNumId w:val="5"/>
  </w:num>
  <w:num w:numId="4" w16cid:durableId="743189263">
    <w:abstractNumId w:val="4"/>
  </w:num>
  <w:num w:numId="5" w16cid:durableId="1565873752">
    <w:abstractNumId w:val="3"/>
  </w:num>
  <w:num w:numId="6" w16cid:durableId="967512840">
    <w:abstractNumId w:val="6"/>
  </w:num>
  <w:num w:numId="7" w16cid:durableId="1898542900">
    <w:abstractNumId w:val="2"/>
  </w:num>
  <w:num w:numId="8" w16cid:durableId="887300018">
    <w:abstractNumId w:val="1"/>
  </w:num>
  <w:num w:numId="9" w16cid:durableId="1879121994">
    <w:abstractNumId w:val="0"/>
  </w:num>
  <w:num w:numId="10" w16cid:durableId="1695426067">
    <w:abstractNumId w:val="9"/>
  </w:num>
  <w:num w:numId="11" w16cid:durableId="542909254">
    <w:abstractNumId w:val="20"/>
  </w:num>
  <w:num w:numId="12" w16cid:durableId="1884832139">
    <w:abstractNumId w:val="13"/>
  </w:num>
  <w:num w:numId="13" w16cid:durableId="1908804799">
    <w:abstractNumId w:val="22"/>
  </w:num>
  <w:num w:numId="14" w16cid:durableId="1050569127">
    <w:abstractNumId w:val="12"/>
  </w:num>
  <w:num w:numId="15" w16cid:durableId="1043288706">
    <w:abstractNumId w:val="14"/>
  </w:num>
  <w:num w:numId="16" w16cid:durableId="17589339">
    <w:abstractNumId w:val="15"/>
  </w:num>
  <w:num w:numId="17" w16cid:durableId="214699372">
    <w:abstractNumId w:val="10"/>
  </w:num>
  <w:num w:numId="18" w16cid:durableId="321591584">
    <w:abstractNumId w:val="21"/>
  </w:num>
  <w:num w:numId="19" w16cid:durableId="1069310790">
    <w:abstractNumId w:val="8"/>
  </w:num>
  <w:num w:numId="20" w16cid:durableId="1419210410">
    <w:abstractNumId w:val="16"/>
  </w:num>
  <w:num w:numId="21" w16cid:durableId="1216162250">
    <w:abstractNumId w:val="18"/>
  </w:num>
  <w:num w:numId="22" w16cid:durableId="1855991761">
    <w:abstractNumId w:val="19"/>
  </w:num>
  <w:num w:numId="23" w16cid:durableId="1320958938">
    <w:abstractNumId w:val="11"/>
  </w:num>
  <w:num w:numId="24" w16cid:durableId="1373918172">
    <w:abstractNumId w:val="17"/>
  </w:num>
  <w:num w:numId="25" w16cid:durableId="202709466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18: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u964?\u959?\u965?"/>
    <w:docVar w:name="LW_ACCOMPAGNANT.CP" w:val="του"/>
    <w:docVar w:name="LW_ANNEX_NBR_FIRST" w:val="1"/>
    <w:docVar w:name="LW_ANNEX_NBR_LAST" w:val="4"/>
    <w:docVar w:name="LW_ANNEX_UNIQUE" w:val="0"/>
    <w:docVar w:name="LW_CORRIGENDUM" w:val="&lt;UNUSED&gt;"/>
    <w:docVar w:name="LW_COVERPAGE_EXISTS" w:val="True"/>
    <w:docVar w:name="LW_COVERPAGE_GUID" w:val="3934DC55-E626-4C80-BF45-A2756032A4BE"/>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u914?\u961?\u965?\u958?\u941?\u955?\u955?\u949?\u962?, "/>
    <w:docVar w:name="LW_EMISSION_SUFFIX" w:val=" "/>
    <w:docVar w:name="LW_ID_DOCSTRUCTURE" w:val="COM/ANNEX"/>
    <w:docVar w:name="LW_ID_DOCTYPE" w:val="SG-068"/>
    <w:docVar w:name="LW_LANGUE" w:val="EL"/>
    <w:docVar w:name="LW_LEVEL_OF_SENSITIVITY" w:val="Standard treatment"/>
    <w:docVar w:name="LW_NOM.INST" w:val="\u917?\u933?\u929?\u937?\u928?\u913?\u938?\u922?\u919? \u917?\u928?\u921?\u932?\u929?\u927?\u928?\u919?"/>
    <w:docVar w:name="LW_NOM.INST_JOINTDOC" w:val="&lt;EMPTY&gt;"/>
    <w:docVar w:name="LW_OBJETACTEPRINCIPAL" w:val="\u947?\u953?\u945? \u964?\u951?\u957? \u954?\u942?\u961?\u965?\u958?\u951? \u959?\u961?\u953?\u963?\u956?\u941?\u957?\u969?\u957? \u954?\u945?\u964?\u951?\u947?\u959?\u961?\u953?\u974?\u957? \u949?\u957?\u953?\u963?\u967?\u973?\u963?\u949?\u969?\u957? \u963?\u949? \u949?\u960?\u953?\u967?\u949?\u953?\u961?\u942?\u963?\u949?\u953?\u962? \u960?\u959?\u965? \u948?\u961?\u945?\u963?\u964?\u951?\u961?\u953?\u959?\u960?\u959?\u953?\u959?\u973?\u957?\u964?\u945?\u953? \u963?\u964?\u951?\u957? \u960?\u945?\u961?\u945?\u947?\u969?\u947?\u942?, \u964?\u951? \u956?\u949?\u964?\u945?\u960?\u959?\u943?\u951?\u963?\u951? \u954?\u945?\u953? \u964?\u951?\u957? \u949?\u956?\u960?\u959?\u961?\u943?\u945? \u960?\u961?\u959?\u970?\u972?\u957?\u964?\u969?\u957? \u945?\u955?\u953?\u949?\u943?\u945?\u962? \u954?\u945?\u953? \u965?\u948?\u945?\u964?\u959?\u954?\u945?\u955?\u955?\u953?\u941?\u961?\u947?\u949?\u953?\u945?\u962? \u963?\u965?\u956?\u946?\u945?\u964?\u974?\u957? \u956?\u949? \u964?\u951?\u957? \u949?\u963?\u969?\u964?\u949?\u961?\u953?\u954?\u942? \u945?\u947?\u959?\u961?\u940? \u954?\u945?\u964?\u8217? \u949?\u966?\u945?\u961?\u956?\u959?\u947?\u942? \u964?\u969?\u957? \u940?\u961?\u952?\u961?\u969?\u957? 107 \u954?\u945?\u953? 108 \u964?\u951?\u962? \u931?\u965?\u957?\u952?\u942?\u954?\u951?\u962? \u947?\u953?\u945? \u964?\u951? \u955?\u949?\u953?\u964?\u959?\u965?\u961?\u947?\u943?\u945? \u964?\u951?\u962? \u917?\u965?\u961?\u969?\u960?\u945?\u970?\u954?\u942?\u962? \u904?\u957?\u969?\u963?\u951?\u962?"/>
    <w:docVar w:name="LW_OBJETACTEPRINCIPAL.CP" w:val="για την κήρυξη ορισμένων κατηγοριών ενισχύσεων σε επιχειρήσεις που δραστηριοποιούνται στην παραγωγή, τη μεταποίηση και την εμπορία προϊόντων αλιείας και υδατοκαλλιέργειας συμβατών με την εσωτερική αγορά κατ’ εφαρμογή των άρθρων 107 και 108 της Συνθήκης για τη λειτουργία της Ευρωπαϊκής Ένωσης"/>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u928?\u913?\u929?\u913?\u929?\u932?\u919?\u924?\u913?\u932?\u913?"/>
    <w:docVar w:name="LW_TYPE.DOC.CP" w:val="ΠΑΡΑΡΤΗΜΑΤΑ"/>
    <w:docVar w:name="LW_TYPEACTEPRINCIPAL" w:val="\u922?\u913?\u925?\u927?\u925?\u921?\u931?\u924?\u927?\u933? (\u917?\u917?) \u8230?/... \u932?\u919?\u931? \u917?\u928?\u921?\u932?\u929?\u927?\u928?\u919?\u931?"/>
    <w:docVar w:name="LW_TYPEACTEPRINCIPAL.CP" w:val="ΚΑΝΟΝΙΣΜΟΥ (ΕΕ) …/... ΤΗΣ ΕΠΙΤΡΟΠΗΣ"/>
    <w:docVar w:name="LwApiVersions" w:val="LW4CoDe 1.23.2.0; LW 8.0, Build 20211117"/>
  </w:docVars>
  <w:rsids>
    <w:rsidRoot w:val="007720B7"/>
    <w:rsid w:val="00010986"/>
    <w:rsid w:val="00037D96"/>
    <w:rsid w:val="0005302C"/>
    <w:rsid w:val="000701AF"/>
    <w:rsid w:val="00096DAD"/>
    <w:rsid w:val="0009723E"/>
    <w:rsid w:val="000A1304"/>
    <w:rsid w:val="000D3B4F"/>
    <w:rsid w:val="000F6A9D"/>
    <w:rsid w:val="001056FA"/>
    <w:rsid w:val="00114C1F"/>
    <w:rsid w:val="00115B99"/>
    <w:rsid w:val="00116CC2"/>
    <w:rsid w:val="00152894"/>
    <w:rsid w:val="001627E2"/>
    <w:rsid w:val="0019532E"/>
    <w:rsid w:val="002016B5"/>
    <w:rsid w:val="0025376E"/>
    <w:rsid w:val="00256FE6"/>
    <w:rsid w:val="00267706"/>
    <w:rsid w:val="00274670"/>
    <w:rsid w:val="002C3D52"/>
    <w:rsid w:val="002D6D6D"/>
    <w:rsid w:val="002E250E"/>
    <w:rsid w:val="00302EF3"/>
    <w:rsid w:val="00323AA1"/>
    <w:rsid w:val="003759AA"/>
    <w:rsid w:val="003A2E6C"/>
    <w:rsid w:val="003A58F3"/>
    <w:rsid w:val="003B217D"/>
    <w:rsid w:val="003C41CB"/>
    <w:rsid w:val="003C5D29"/>
    <w:rsid w:val="003F1708"/>
    <w:rsid w:val="004262DD"/>
    <w:rsid w:val="00442ED7"/>
    <w:rsid w:val="00451E2C"/>
    <w:rsid w:val="004B3AC8"/>
    <w:rsid w:val="004C52F0"/>
    <w:rsid w:val="004E79C0"/>
    <w:rsid w:val="00510606"/>
    <w:rsid w:val="005365AB"/>
    <w:rsid w:val="005A370F"/>
    <w:rsid w:val="005A5AE2"/>
    <w:rsid w:val="005A69F4"/>
    <w:rsid w:val="005C14A2"/>
    <w:rsid w:val="005D189B"/>
    <w:rsid w:val="005F2C26"/>
    <w:rsid w:val="00614469"/>
    <w:rsid w:val="006207B1"/>
    <w:rsid w:val="00637CA3"/>
    <w:rsid w:val="00641F21"/>
    <w:rsid w:val="0064681B"/>
    <w:rsid w:val="00692EEB"/>
    <w:rsid w:val="006A2701"/>
    <w:rsid w:val="006E5F92"/>
    <w:rsid w:val="006F3C12"/>
    <w:rsid w:val="0070020C"/>
    <w:rsid w:val="00741D95"/>
    <w:rsid w:val="0074216E"/>
    <w:rsid w:val="00742E88"/>
    <w:rsid w:val="007720B7"/>
    <w:rsid w:val="00776AFA"/>
    <w:rsid w:val="0078415E"/>
    <w:rsid w:val="00785E24"/>
    <w:rsid w:val="007B057B"/>
    <w:rsid w:val="007E3DB5"/>
    <w:rsid w:val="007F007D"/>
    <w:rsid w:val="007F17A7"/>
    <w:rsid w:val="00817397"/>
    <w:rsid w:val="00817508"/>
    <w:rsid w:val="00824438"/>
    <w:rsid w:val="00836933"/>
    <w:rsid w:val="00842632"/>
    <w:rsid w:val="00876758"/>
    <w:rsid w:val="00880213"/>
    <w:rsid w:val="00895161"/>
    <w:rsid w:val="008D2AFD"/>
    <w:rsid w:val="00920185"/>
    <w:rsid w:val="00943599"/>
    <w:rsid w:val="00955689"/>
    <w:rsid w:val="00966C3B"/>
    <w:rsid w:val="00967035"/>
    <w:rsid w:val="00973247"/>
    <w:rsid w:val="00983339"/>
    <w:rsid w:val="00990C76"/>
    <w:rsid w:val="009B217B"/>
    <w:rsid w:val="009C246D"/>
    <w:rsid w:val="009D2053"/>
    <w:rsid w:val="009E7B27"/>
    <w:rsid w:val="00A0708A"/>
    <w:rsid w:val="00A13419"/>
    <w:rsid w:val="00A56649"/>
    <w:rsid w:val="00AA6B58"/>
    <w:rsid w:val="00AC095B"/>
    <w:rsid w:val="00AE5793"/>
    <w:rsid w:val="00B01186"/>
    <w:rsid w:val="00B15298"/>
    <w:rsid w:val="00B16EEF"/>
    <w:rsid w:val="00B2365F"/>
    <w:rsid w:val="00B52E08"/>
    <w:rsid w:val="00B62194"/>
    <w:rsid w:val="00B62C16"/>
    <w:rsid w:val="00B76D1E"/>
    <w:rsid w:val="00B85448"/>
    <w:rsid w:val="00B90055"/>
    <w:rsid w:val="00B9517C"/>
    <w:rsid w:val="00BF7FED"/>
    <w:rsid w:val="00C40797"/>
    <w:rsid w:val="00C477B4"/>
    <w:rsid w:val="00C70F30"/>
    <w:rsid w:val="00C7167D"/>
    <w:rsid w:val="00CC3167"/>
    <w:rsid w:val="00CE2015"/>
    <w:rsid w:val="00CE3045"/>
    <w:rsid w:val="00CE32A7"/>
    <w:rsid w:val="00CE592E"/>
    <w:rsid w:val="00D2446F"/>
    <w:rsid w:val="00D25FAC"/>
    <w:rsid w:val="00D47339"/>
    <w:rsid w:val="00D5066C"/>
    <w:rsid w:val="00D65A22"/>
    <w:rsid w:val="00D6789A"/>
    <w:rsid w:val="00D76F18"/>
    <w:rsid w:val="00D8312A"/>
    <w:rsid w:val="00D9159E"/>
    <w:rsid w:val="00D93F3C"/>
    <w:rsid w:val="00D94CD0"/>
    <w:rsid w:val="00D97F61"/>
    <w:rsid w:val="00DD3108"/>
    <w:rsid w:val="00DF07C4"/>
    <w:rsid w:val="00DF68E6"/>
    <w:rsid w:val="00E42D10"/>
    <w:rsid w:val="00E4704A"/>
    <w:rsid w:val="00E47451"/>
    <w:rsid w:val="00E80B26"/>
    <w:rsid w:val="00EB4DBF"/>
    <w:rsid w:val="00F21285"/>
    <w:rsid w:val="00F46267"/>
    <w:rsid w:val="00F5208E"/>
    <w:rsid w:val="00F75706"/>
    <w:rsid w:val="00FC17FF"/>
    <w:rsid w:val="00FC449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el-GR"/>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el-GR"/>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el-GR"/>
    </w:rPr>
  </w:style>
  <w:style w:type="paragraph" w:styleId="Header">
    <w:name w:val="header"/>
    <w:basedOn w:val="Normal"/>
    <w:link w:val="HeaderChar"/>
    <w:uiPriority w:val="99"/>
    <w:unhideWhenUsed/>
    <w:rsid w:val="00B76D1E"/>
    <w:pPr>
      <w:tabs>
        <w:tab w:val="center" w:pos="4535"/>
        <w:tab w:val="right" w:pos="9071"/>
      </w:tabs>
      <w:spacing w:before="0"/>
    </w:pPr>
  </w:style>
  <w:style w:type="character" w:customStyle="1" w:styleId="HeaderChar">
    <w:name w:val="Header Char"/>
    <w:basedOn w:val="DefaultParagraphFont"/>
    <w:link w:val="Header"/>
    <w:uiPriority w:val="99"/>
    <w:rsid w:val="00B76D1E"/>
    <w:rPr>
      <w:rFonts w:ascii="Times New Roman" w:hAnsi="Times New Roman" w:cs="Times New Roman"/>
      <w:sz w:val="24"/>
      <w:lang w:val="el-GR"/>
    </w:rPr>
  </w:style>
  <w:style w:type="paragraph" w:styleId="Footer">
    <w:name w:val="footer"/>
    <w:basedOn w:val="Normal"/>
    <w:link w:val="FooterChar"/>
    <w:uiPriority w:val="99"/>
    <w:unhideWhenUsed/>
    <w:rsid w:val="00B76D1E"/>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76D1E"/>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l-G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l-G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l-G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l-G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l-G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l-G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l-G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76D1E"/>
    <w:pPr>
      <w:tabs>
        <w:tab w:val="center" w:pos="7285"/>
        <w:tab w:val="right" w:pos="14003"/>
      </w:tabs>
      <w:spacing w:before="0"/>
    </w:pPr>
  </w:style>
  <w:style w:type="paragraph" w:customStyle="1" w:styleId="FooterLandscape">
    <w:name w:val="FooterLandscape"/>
    <w:basedOn w:val="Normal"/>
    <w:rsid w:val="00B76D1E"/>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76D1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76D1E"/>
    <w:pPr>
      <w:spacing w:before="0"/>
      <w:jc w:val="right"/>
    </w:pPr>
    <w:rPr>
      <w:sz w:val="28"/>
    </w:rPr>
  </w:style>
  <w:style w:type="paragraph" w:customStyle="1" w:styleId="FooterSensitivity">
    <w:name w:val="Footer Sensitivity"/>
    <w:basedOn w:val="Normal"/>
    <w:rsid w:val="00B76D1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Props1.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1231</Words>
  <Characters>7387</Characters>
  <Application>Microsoft Office Word</Application>
  <DocSecurity>0</DocSecurity>
  <Lines>238</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2023-09-18T14:10:00Z</dcterms:created>
  <dcterms:modified xsi:type="dcterms:W3CDTF">2023-09-18T14:10:00Z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2023-09-18T14:09:56Z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3e74e80a-aa87-40ee-938c-d5420913c296</vt:lpwstr>
  </property>
  <property fmtid="{D5CDD505-2E9C-101B-9397-08002B2CF9AE}" pid="24" name="MSIP_Label_6bd9ddd1-4d20-43f6-abfa-fc3c07406f94_ContentBits">
    <vt:lpwstr>0</vt:lpwstr>
  </property>
</Properties>
</file>