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74185723" w:rsidR="007720B7" w:rsidRPr="00E13B6F" w:rsidRDefault="007720B7" w:rsidP="008049AA">
      <w:pPr>
        <w:pStyle w:val="Pagedecouverture"/>
        <w:rPr>
          <w:noProof/>
        </w:rPr>
      </w:pPr>
    </w:p>
    <w:p w14:paraId="73D265FC" w14:textId="77777777" w:rsidR="0019532E" w:rsidRPr="00E13B6F" w:rsidRDefault="0019532E" w:rsidP="0019532E">
      <w:pPr>
        <w:pStyle w:val="Annexetitre"/>
        <w:rPr>
          <w:noProof/>
        </w:rPr>
      </w:pPr>
      <w:r w:rsidRPr="00E13B6F">
        <w:rPr>
          <w:noProof/>
        </w:rPr>
        <w:t>ANEXA II</w:t>
      </w:r>
    </w:p>
    <w:p w14:paraId="69F272DB" w14:textId="77777777" w:rsidR="00FC17FF" w:rsidRPr="00E13B6F" w:rsidRDefault="0019532E" w:rsidP="0019532E">
      <w:pPr>
        <w:spacing w:after="212" w:line="264" w:lineRule="auto"/>
        <w:ind w:right="3"/>
        <w:jc w:val="center"/>
        <w:rPr>
          <w:b/>
          <w:noProof/>
          <w:szCs w:val="24"/>
        </w:rPr>
      </w:pPr>
      <w:r w:rsidRPr="00E13B6F">
        <w:rPr>
          <w:b/>
          <w:noProof/>
        </w:rPr>
        <w:t>Informații privind ajutoarele de stat exceptate în condițiile prevăzute în prezentul regulament</w:t>
      </w:r>
    </w:p>
    <w:p w14:paraId="7018085C" w14:textId="77777777" w:rsidR="00FC17FF" w:rsidRPr="00E13B6F" w:rsidRDefault="00FC17FF" w:rsidP="00B01186">
      <w:pPr>
        <w:jc w:val="center"/>
        <w:rPr>
          <w:b/>
          <w:noProof/>
        </w:rPr>
      </w:pPr>
      <w:r w:rsidRPr="00E13B6F">
        <w:rPr>
          <w:b/>
          <w:noProof/>
        </w:rPr>
        <w:t>PARTEA I</w:t>
      </w:r>
    </w:p>
    <w:p w14:paraId="10FF3503" w14:textId="6505A423" w:rsidR="00FC17FF" w:rsidRPr="00E13B6F" w:rsidRDefault="00FC17FF" w:rsidP="00FC17FF">
      <w:pPr>
        <w:spacing w:after="212" w:line="264" w:lineRule="auto"/>
        <w:ind w:right="3"/>
        <w:jc w:val="center"/>
        <w:rPr>
          <w:b/>
          <w:noProof/>
          <w:szCs w:val="24"/>
        </w:rPr>
      </w:pPr>
      <w:r w:rsidRPr="00E13B6F">
        <w:rPr>
          <w:b/>
          <w:noProof/>
        </w:rPr>
        <w:t>Informațiile care trebuie transmise prin intermediul sistemului electronic de notificare al Comisiei, astfel cum se prevede la articolul 11</w:t>
      </w:r>
    </w:p>
    <w:p w14:paraId="25D8B54B" w14:textId="77777777" w:rsidR="0019532E" w:rsidRPr="00E13B6F"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E13B6F"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Numărul de referință al ajutorului</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E13B6F" w:rsidRDefault="0019532E">
            <w:pPr>
              <w:rPr>
                <w:rFonts w:ascii="Arial Unicode MS" w:hAnsi="Arial Unicode MS"/>
                <w:i/>
                <w:noProof/>
                <w:sz w:val="21"/>
                <w:szCs w:val="21"/>
              </w:rPr>
            </w:pPr>
            <w:r w:rsidRPr="00E13B6F">
              <w:rPr>
                <w:rFonts w:ascii="Arial Unicode MS" w:hAnsi="Arial Unicode MS"/>
                <w:i/>
                <w:noProof/>
                <w:sz w:val="21"/>
              </w:rPr>
              <w:t>(se completează de către Comisie)</w:t>
            </w:r>
          </w:p>
        </w:tc>
      </w:tr>
      <w:tr w:rsidR="0019532E" w:rsidRPr="00E13B6F"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Statul membru</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E13B6F" w:rsidRDefault="0019532E">
            <w:pPr>
              <w:tabs>
                <w:tab w:val="left" w:leader="dot" w:pos="567"/>
                <w:tab w:val="left" w:leader="dot" w:pos="735"/>
              </w:tabs>
              <w:rPr>
                <w:rFonts w:ascii="Arial Unicode MS" w:hAnsi="Arial Unicode MS"/>
                <w:noProof/>
                <w:sz w:val="21"/>
                <w:szCs w:val="21"/>
              </w:rPr>
            </w:pPr>
          </w:p>
        </w:tc>
      </w:tr>
      <w:tr w:rsidR="0019532E" w:rsidRPr="00E13B6F"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E13B6F" w:rsidRDefault="0019532E" w:rsidP="000F6A9D">
            <w:pPr>
              <w:jc w:val="left"/>
              <w:rPr>
                <w:rFonts w:ascii="Arial Unicode MS" w:hAnsi="Arial Unicode MS"/>
                <w:b/>
                <w:noProof/>
                <w:sz w:val="21"/>
                <w:szCs w:val="21"/>
              </w:rPr>
            </w:pPr>
            <w:r w:rsidRPr="00E13B6F">
              <w:rPr>
                <w:rFonts w:ascii="Arial Unicode MS" w:hAnsi="Arial Unicode MS"/>
                <w:b/>
                <w:noProof/>
                <w:sz w:val="21"/>
              </w:rPr>
              <w:t>Numărul de referință al statului membru</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E13B6F" w:rsidRDefault="0019532E">
            <w:pPr>
              <w:rPr>
                <w:rFonts w:ascii="Arial Unicode MS" w:hAnsi="Arial Unicode MS"/>
                <w:noProof/>
                <w:sz w:val="21"/>
                <w:szCs w:val="21"/>
              </w:rPr>
            </w:pPr>
            <w:r w:rsidRPr="00E13B6F">
              <w:rPr>
                <w:rFonts w:ascii="Arial Unicode MS" w:hAnsi="Arial Unicode MS"/>
                <w:noProof/>
                <w:sz w:val="21"/>
              </w:rPr>
              <w:t xml:space="preserve"> </w:t>
            </w:r>
          </w:p>
        </w:tc>
      </w:tr>
      <w:tr w:rsidR="00955689" w:rsidRPr="00E13B6F"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E13B6F" w:rsidRDefault="00955689">
            <w:pPr>
              <w:rPr>
                <w:rFonts w:ascii="Arial Unicode MS" w:hAnsi="Arial Unicode MS"/>
                <w:b/>
                <w:noProof/>
                <w:sz w:val="21"/>
                <w:szCs w:val="21"/>
              </w:rPr>
            </w:pPr>
            <w:r w:rsidRPr="00E13B6F">
              <w:rPr>
                <w:rFonts w:ascii="Arial Unicode MS" w:hAnsi="Arial Unicode MS"/>
                <w:b/>
                <w:noProof/>
                <w:sz w:val="21"/>
              </w:rPr>
              <w:t>Regiunea</w:t>
            </w:r>
          </w:p>
          <w:p w14:paraId="6D653A12" w14:textId="666B1663" w:rsidR="00955689" w:rsidRPr="00E13B6F"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E13B6F" w:rsidRDefault="00955689">
            <w:pPr>
              <w:rPr>
                <w:rFonts w:ascii="Arial Unicode MS" w:hAnsi="Arial Unicode MS"/>
                <w:b/>
                <w:noProof/>
                <w:sz w:val="21"/>
                <w:szCs w:val="21"/>
              </w:rPr>
            </w:pPr>
            <w:r w:rsidRPr="00E13B6F">
              <w:rPr>
                <w:rFonts w:ascii="Arial Unicode MS" w:hAnsi="Arial Unicode MS"/>
                <w:b/>
                <w:noProof/>
                <w:sz w:val="21"/>
              </w:rPr>
              <w:t>Denumirea regiunii (regiunilor) (</w:t>
            </w:r>
            <w:r w:rsidRPr="00E13B6F">
              <w:rPr>
                <w:rFonts w:ascii="Arial Unicode MS" w:hAnsi="Arial Unicode MS"/>
                <w:b/>
                <w:i/>
                <w:noProof/>
                <w:sz w:val="21"/>
              </w:rPr>
              <w:t>NUTS</w:t>
            </w:r>
            <w:r w:rsidRPr="00E13B6F">
              <w:rPr>
                <w:rFonts w:ascii="Arial Unicode MS" w:hAnsi="Arial Unicode MS"/>
                <w:b/>
                <w:noProof/>
                <w:sz w:val="21"/>
              </w:rPr>
              <w:t>(</w:t>
            </w:r>
            <w:r w:rsidRPr="00E13B6F">
              <w:rPr>
                <w:rStyle w:val="FootnoteReference"/>
                <w:rFonts w:ascii="Arial Unicode MS" w:hAnsi="Arial Unicode MS"/>
                <w:b/>
                <w:noProof/>
                <w:sz w:val="21"/>
                <w:szCs w:val="21"/>
              </w:rPr>
              <w:footnoteReference w:id="1"/>
            </w:r>
            <w:r w:rsidRPr="00E13B6F">
              <w:rPr>
                <w:rFonts w:ascii="Arial Unicode MS" w:hAnsi="Arial Unicode MS"/>
                <w:b/>
                <w:noProof/>
                <w:sz w:val="21"/>
              </w:rPr>
              <w:t>))</w:t>
            </w:r>
          </w:p>
          <w:p w14:paraId="06C8334D" w14:textId="77777777" w:rsidR="00FC17FF" w:rsidRPr="00E13B6F" w:rsidRDefault="00FC17FF">
            <w:pPr>
              <w:rPr>
                <w:rFonts w:ascii="Arial Unicode MS" w:hAnsi="Arial Unicode MS"/>
                <w:b/>
                <w:noProof/>
                <w:sz w:val="21"/>
                <w:szCs w:val="21"/>
              </w:rPr>
            </w:pPr>
          </w:p>
          <w:p w14:paraId="5F71BF92" w14:textId="614C8F8E" w:rsidR="00FC17FF" w:rsidRPr="00E13B6F" w:rsidRDefault="00FC17FF">
            <w:pPr>
              <w:rPr>
                <w:rFonts w:ascii="Arial Unicode MS" w:hAnsi="Arial Unicode MS"/>
                <w:b/>
                <w:noProof/>
                <w:sz w:val="21"/>
                <w:szCs w:val="21"/>
              </w:rPr>
            </w:pPr>
            <w:r w:rsidRPr="00E13B6F">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50308C3C" w:rsidR="00FC17FF" w:rsidRPr="00E13B6F" w:rsidRDefault="00955689" w:rsidP="00FC17FF">
            <w:pPr>
              <w:rPr>
                <w:rFonts w:ascii="Arial Unicode MS" w:hAnsi="Arial Unicode MS"/>
                <w:b/>
                <w:noProof/>
                <w:sz w:val="21"/>
                <w:szCs w:val="21"/>
              </w:rPr>
            </w:pPr>
            <w:r w:rsidRPr="00E13B6F">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00307A0C">
                  <w:rPr>
                    <w:rFonts w:ascii="MS Gothic" w:eastAsia="MS Gothic" w:hAnsi="MS Gothic" w:hint="eastAsia"/>
                    <w:b/>
                    <w:noProof/>
                    <w:sz w:val="21"/>
                    <w:szCs w:val="21"/>
                  </w:rPr>
                  <w:t>☐</w:t>
                </w:r>
              </w:sdtContent>
            </w:sdt>
            <w:r w:rsidR="00307A0C">
              <w:rPr>
                <w:rFonts w:ascii="Arial Unicode MS" w:hAnsi="Arial Unicode MS"/>
                <w:b/>
                <w:noProof/>
                <w:sz w:val="21"/>
                <w:szCs w:val="21"/>
              </w:rPr>
              <w:t xml:space="preserve"> </w:t>
            </w:r>
            <w:r w:rsidRPr="00E13B6F">
              <w:rPr>
                <w:rFonts w:ascii="Arial Unicode MS" w:hAnsi="Arial Unicode MS"/>
                <w:b/>
                <w:noProof/>
                <w:sz w:val="21"/>
              </w:rPr>
              <w:t>Regiunile ultraperiferice</w:t>
            </w:r>
          </w:p>
          <w:p w14:paraId="435FA86C" w14:textId="77777777" w:rsidR="00FC17FF" w:rsidRPr="00E13B6F" w:rsidRDefault="00864B1E"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Insulele grecești îndepărtate</w:t>
            </w:r>
          </w:p>
          <w:p w14:paraId="47CD1558" w14:textId="77777777" w:rsidR="00FC17FF" w:rsidRPr="00E13B6F" w:rsidRDefault="00864B1E"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Insulele croate Dugi Otok, Vis, Mljet și Lastovo</w:t>
            </w:r>
          </w:p>
          <w:p w14:paraId="21B8B034" w14:textId="77777777" w:rsidR="00FC17FF" w:rsidRPr="00E13B6F" w:rsidRDefault="00864B1E"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Altele</w:t>
            </w:r>
          </w:p>
          <w:p w14:paraId="29CF27C5" w14:textId="77777777" w:rsidR="00955689" w:rsidRPr="00E13B6F" w:rsidRDefault="00955689">
            <w:pPr>
              <w:rPr>
                <w:rFonts w:ascii="Arial Unicode MS" w:hAnsi="Arial Unicode MS"/>
                <w:noProof/>
                <w:sz w:val="21"/>
                <w:szCs w:val="21"/>
              </w:rPr>
            </w:pPr>
          </w:p>
        </w:tc>
      </w:tr>
      <w:tr w:rsidR="00966C3B" w:rsidRPr="00E13B6F"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E13B6F" w:rsidRDefault="00966C3B">
            <w:pPr>
              <w:rPr>
                <w:rFonts w:ascii="Arial Unicode MS" w:hAnsi="Arial Unicode MS"/>
                <w:b/>
                <w:noProof/>
                <w:sz w:val="21"/>
                <w:szCs w:val="21"/>
              </w:rPr>
            </w:pPr>
            <w:r w:rsidRPr="00E13B6F">
              <w:rPr>
                <w:rFonts w:ascii="Arial Unicode MS" w:hAnsi="Arial Unicode MS"/>
                <w:b/>
                <w:noProof/>
                <w:sz w:val="21"/>
              </w:rPr>
              <w:t>Autoritatea care acordă ajutorul</w:t>
            </w:r>
          </w:p>
          <w:p w14:paraId="1EAFB91B" w14:textId="24F25931" w:rsidR="00966C3B" w:rsidRPr="00E13B6F"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E13B6F" w:rsidRDefault="00966C3B">
            <w:pPr>
              <w:rPr>
                <w:rFonts w:ascii="Arial Unicode MS" w:hAnsi="Arial Unicode MS"/>
                <w:b/>
                <w:noProof/>
                <w:sz w:val="21"/>
                <w:szCs w:val="21"/>
              </w:rPr>
            </w:pPr>
            <w:r w:rsidRPr="00E13B6F">
              <w:rPr>
                <w:rFonts w:ascii="Arial Unicode MS" w:hAnsi="Arial Unicode MS"/>
                <w:b/>
                <w:noProof/>
                <w:sz w:val="21"/>
              </w:rPr>
              <w:t>Denumirea</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E13B6F" w:rsidRDefault="00966C3B">
            <w:pPr>
              <w:rPr>
                <w:rFonts w:ascii="Arial Unicode MS" w:hAnsi="Arial Unicode MS"/>
                <w:noProof/>
                <w:sz w:val="21"/>
                <w:szCs w:val="21"/>
              </w:rPr>
            </w:pPr>
            <w:r w:rsidRPr="00E13B6F">
              <w:rPr>
                <w:rFonts w:ascii="Arial Unicode MS" w:hAnsi="Arial Unicode MS"/>
                <w:noProof/>
                <w:sz w:val="21"/>
              </w:rPr>
              <w:t xml:space="preserve"> </w:t>
            </w:r>
          </w:p>
        </w:tc>
      </w:tr>
      <w:tr w:rsidR="00966C3B" w:rsidRPr="00E13B6F"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E13B6F"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4B967EBD" w:rsidR="00966C3B" w:rsidRPr="00E13B6F" w:rsidRDefault="00966C3B" w:rsidP="00966C3B">
            <w:pPr>
              <w:jc w:val="left"/>
              <w:rPr>
                <w:rFonts w:ascii="Arial Unicode MS" w:hAnsi="Arial Unicode MS"/>
                <w:b/>
                <w:noProof/>
                <w:sz w:val="21"/>
                <w:szCs w:val="21"/>
              </w:rPr>
            </w:pPr>
            <w:r w:rsidRPr="00E13B6F">
              <w:rPr>
                <w:rFonts w:ascii="Arial Unicode MS" w:hAnsi="Arial Unicode MS"/>
                <w:b/>
                <w:noProof/>
                <w:sz w:val="21"/>
              </w:rPr>
              <w:t>Adresa poștală</w:t>
            </w:r>
            <w:r w:rsidR="00307A0C">
              <w:rPr>
                <w:rFonts w:ascii="Arial Unicode MS" w:hAnsi="Arial Unicode MS"/>
                <w:b/>
                <w:noProof/>
                <w:sz w:val="21"/>
              </w:rPr>
              <w:t xml:space="preserve"> </w:t>
            </w:r>
            <w:r w:rsidRPr="00E13B6F">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E13B6F" w:rsidRDefault="00966C3B">
            <w:pPr>
              <w:rPr>
                <w:rFonts w:ascii="Arial Unicode MS" w:hAnsi="Arial Unicode MS"/>
                <w:noProof/>
                <w:sz w:val="21"/>
                <w:szCs w:val="21"/>
              </w:rPr>
            </w:pPr>
            <w:r w:rsidRPr="00E13B6F">
              <w:rPr>
                <w:rFonts w:ascii="Arial Unicode MS" w:hAnsi="Arial Unicode MS"/>
                <w:noProof/>
                <w:sz w:val="21"/>
              </w:rPr>
              <w:t xml:space="preserve"> </w:t>
            </w:r>
          </w:p>
        </w:tc>
      </w:tr>
      <w:tr w:rsidR="00966C3B" w:rsidRPr="00E13B6F"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E13B6F"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E13B6F" w:rsidRDefault="00966C3B" w:rsidP="00955689">
            <w:pPr>
              <w:jc w:val="left"/>
              <w:rPr>
                <w:rFonts w:ascii="Arial Unicode MS" w:hAnsi="Arial Unicode MS"/>
                <w:b/>
                <w:noProof/>
                <w:sz w:val="21"/>
                <w:szCs w:val="21"/>
              </w:rPr>
            </w:pPr>
            <w:r w:rsidRPr="00E13B6F">
              <w:rPr>
                <w:rFonts w:ascii="Arial Unicode MS" w:hAnsi="Arial Unicode MS"/>
                <w:b/>
                <w:noProof/>
                <w:sz w:val="21"/>
              </w:rPr>
              <w:t>Adresa web</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E13B6F" w:rsidRDefault="00966C3B">
            <w:pPr>
              <w:rPr>
                <w:rFonts w:ascii="Arial Unicode MS" w:hAnsi="Arial Unicode MS"/>
                <w:noProof/>
                <w:sz w:val="21"/>
                <w:szCs w:val="21"/>
              </w:rPr>
            </w:pPr>
          </w:p>
        </w:tc>
      </w:tr>
      <w:tr w:rsidR="0019532E" w:rsidRPr="00E13B6F"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Denumirea măsurii de ajutor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E13B6F" w:rsidRDefault="0019532E">
            <w:pPr>
              <w:rPr>
                <w:rFonts w:ascii="Arial Unicode MS" w:hAnsi="Arial Unicode MS"/>
                <w:noProof/>
                <w:sz w:val="21"/>
                <w:szCs w:val="21"/>
              </w:rPr>
            </w:pPr>
            <w:r w:rsidRPr="00E13B6F">
              <w:rPr>
                <w:rFonts w:ascii="Arial Unicode MS" w:hAnsi="Arial Unicode MS"/>
                <w:noProof/>
                <w:sz w:val="21"/>
              </w:rPr>
              <w:t xml:space="preserve"> </w:t>
            </w:r>
          </w:p>
        </w:tc>
      </w:tr>
      <w:tr w:rsidR="0019532E" w:rsidRPr="00E13B6F"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Temeiul juridic național (trimitere la publicația oficială națională relevantă)</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E13B6F" w:rsidRDefault="0019532E">
            <w:pPr>
              <w:rPr>
                <w:rFonts w:ascii="Arial Unicode MS" w:hAnsi="Arial Unicode MS"/>
                <w:b/>
                <w:noProof/>
                <w:sz w:val="21"/>
                <w:szCs w:val="21"/>
              </w:rPr>
            </w:pPr>
          </w:p>
        </w:tc>
      </w:tr>
      <w:tr w:rsidR="0019532E" w:rsidRPr="00E13B6F"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Link către textul integral al măsurii de ajutor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E13B6F" w:rsidRDefault="0019532E">
            <w:pPr>
              <w:spacing w:line="480" w:lineRule="auto"/>
              <w:rPr>
                <w:rFonts w:ascii="Arial Unicode MS" w:hAnsi="Arial Unicode MS"/>
                <w:noProof/>
                <w:sz w:val="21"/>
                <w:szCs w:val="21"/>
              </w:rPr>
            </w:pPr>
            <w:r w:rsidRPr="00E13B6F">
              <w:rPr>
                <w:rFonts w:ascii="Arial Unicode MS" w:hAnsi="Arial Unicode MS"/>
                <w:noProof/>
                <w:sz w:val="21"/>
              </w:rPr>
              <w:t xml:space="preserve"> </w:t>
            </w:r>
          </w:p>
        </w:tc>
      </w:tr>
      <w:tr w:rsidR="00CE32A7" w:rsidRPr="00E13B6F"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E13B6F" w:rsidRDefault="00CE32A7">
            <w:pPr>
              <w:rPr>
                <w:rFonts w:ascii="Arial Unicode MS" w:hAnsi="Arial Unicode MS"/>
                <w:b/>
                <w:noProof/>
                <w:sz w:val="21"/>
                <w:szCs w:val="21"/>
              </w:rPr>
            </w:pPr>
            <w:r w:rsidRPr="00E13B6F">
              <w:rPr>
                <w:rFonts w:ascii="Arial Unicode MS" w:hAnsi="Arial Unicode MS"/>
                <w:b/>
                <w:noProof/>
                <w:sz w:val="21"/>
              </w:rPr>
              <w:t>Tipul măsurii</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E13B6F" w:rsidRDefault="00864B1E">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Schemă</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E13B6F" w:rsidRDefault="00CE32A7">
            <w:pPr>
              <w:rPr>
                <w:rFonts w:ascii="Arial Unicode MS" w:hAnsi="Arial Unicode MS"/>
                <w:b/>
                <w:noProof/>
                <w:sz w:val="21"/>
                <w:szCs w:val="21"/>
              </w:rPr>
            </w:pPr>
            <w:r w:rsidRPr="00E13B6F">
              <w:rPr>
                <w:rFonts w:ascii="Arial Unicode MS" w:hAnsi="Arial Unicode MS"/>
                <w:b/>
                <w:noProof/>
                <w:sz w:val="21"/>
              </w:rPr>
              <w:t xml:space="preserve"> </w:t>
            </w:r>
          </w:p>
        </w:tc>
      </w:tr>
      <w:tr w:rsidR="00CE32A7" w:rsidRPr="00E13B6F"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E13B6F"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E13B6F" w:rsidRDefault="00864B1E">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Ajutoare ad-hoc</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E13B6F" w:rsidRDefault="00CE32A7">
            <w:pPr>
              <w:rPr>
                <w:rFonts w:ascii="Arial Unicode MS" w:hAnsi="Arial Unicode MS"/>
                <w:b/>
                <w:noProof/>
                <w:sz w:val="21"/>
                <w:szCs w:val="21"/>
              </w:rPr>
            </w:pPr>
            <w:r w:rsidRPr="00E13B6F">
              <w:rPr>
                <w:rFonts w:ascii="Arial Unicode MS" w:hAnsi="Arial Unicode MS"/>
                <w:b/>
                <w:noProof/>
                <w:sz w:val="21"/>
              </w:rPr>
              <w:t>Denumirea beneficiarului și grupul(</w:t>
            </w:r>
            <w:r w:rsidRPr="00E13B6F">
              <w:rPr>
                <w:rStyle w:val="FootnoteReference"/>
                <w:rFonts w:ascii="Arial Unicode MS" w:hAnsi="Arial Unicode MS"/>
                <w:b/>
                <w:noProof/>
                <w:sz w:val="21"/>
                <w:szCs w:val="21"/>
              </w:rPr>
              <w:footnoteReference w:id="2"/>
            </w:r>
            <w:r w:rsidRPr="00E13B6F">
              <w:rPr>
                <w:rFonts w:ascii="Arial Unicode MS" w:hAnsi="Arial Unicode MS"/>
                <w:b/>
                <w:noProof/>
                <w:sz w:val="21"/>
              </w:rPr>
              <w:t>) căruia îi aparține</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E13B6F" w:rsidRDefault="00CE32A7">
            <w:pPr>
              <w:rPr>
                <w:rFonts w:ascii="Arial Unicode MS" w:hAnsi="Arial Unicode MS"/>
                <w:b/>
                <w:noProof/>
                <w:sz w:val="21"/>
                <w:szCs w:val="21"/>
              </w:rPr>
            </w:pPr>
          </w:p>
        </w:tc>
      </w:tr>
      <w:tr w:rsidR="00CE32A7" w:rsidRPr="00E13B6F"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E13B6F"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E13B6F"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E13B6F"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E13B6F" w:rsidRDefault="00CE32A7">
            <w:pPr>
              <w:rPr>
                <w:rFonts w:ascii="Arial Unicode MS" w:hAnsi="Arial Unicode MS"/>
                <w:b/>
                <w:noProof/>
                <w:sz w:val="21"/>
                <w:szCs w:val="21"/>
              </w:rPr>
            </w:pPr>
          </w:p>
        </w:tc>
      </w:tr>
      <w:tr w:rsidR="0019532E" w:rsidRPr="00E13B6F"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Modificarea unei scheme de ajutoare existente sau a unui ajutor ad-hoc existent</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E13B6F" w:rsidRDefault="0019532E" w:rsidP="00FC17FF">
            <w:pPr>
              <w:rPr>
                <w:rFonts w:ascii="Arial Unicode MS" w:hAnsi="Arial Unicode MS"/>
                <w:b/>
                <w:noProof/>
                <w:sz w:val="21"/>
                <w:szCs w:val="21"/>
              </w:rPr>
            </w:pPr>
            <w:r w:rsidRPr="00E13B6F">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Numărul de referință atribuit ajutorului de către Comisie</w:t>
            </w:r>
          </w:p>
        </w:tc>
      </w:tr>
      <w:tr w:rsidR="0019532E" w:rsidRPr="00E13B6F"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E13B6F"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E13B6F" w:rsidRDefault="00864B1E">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Prelungire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 xml:space="preserve"> </w:t>
            </w:r>
          </w:p>
        </w:tc>
      </w:tr>
      <w:tr w:rsidR="0019532E" w:rsidRPr="00E13B6F"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E13B6F"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E13B6F" w:rsidRDefault="00864B1E">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noProof/>
                    <w:sz w:val="21"/>
                    <w:szCs w:val="21"/>
                  </w:rPr>
                  <w:t>☐</w:t>
                </w:r>
              </w:sdtContent>
            </w:sdt>
            <w:r w:rsidR="002016B5" w:rsidRPr="00E13B6F">
              <w:rPr>
                <w:rFonts w:ascii="Arial Unicode MS" w:hAnsi="Arial Unicode MS"/>
                <w:b/>
                <w:noProof/>
                <w:sz w:val="21"/>
              </w:rPr>
              <w:t xml:space="preserve"> Modificare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E13B6F" w:rsidRDefault="0019532E">
            <w:pPr>
              <w:rPr>
                <w:rFonts w:ascii="Arial Unicode MS" w:hAnsi="Arial Unicode MS"/>
                <w:b/>
                <w:noProof/>
                <w:sz w:val="21"/>
                <w:szCs w:val="21"/>
              </w:rPr>
            </w:pPr>
            <w:r w:rsidRPr="00E13B6F">
              <w:rPr>
                <w:rFonts w:ascii="Arial Unicode MS" w:hAnsi="Arial Unicode MS"/>
                <w:b/>
                <w:noProof/>
                <w:sz w:val="21"/>
              </w:rPr>
              <w:t xml:space="preserve"> </w:t>
            </w:r>
          </w:p>
        </w:tc>
      </w:tr>
      <w:tr w:rsidR="0019532E" w:rsidRPr="00E13B6F"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Durata(</w:t>
            </w:r>
            <w:r w:rsidRPr="00E13B6F">
              <w:rPr>
                <w:rStyle w:val="FootnoteReference"/>
                <w:rFonts w:ascii="Arial Unicode MS" w:hAnsi="Arial Unicode MS" w:cs="Arial"/>
                <w:b/>
                <w:bCs/>
                <w:noProof/>
                <w:sz w:val="21"/>
                <w:szCs w:val="21"/>
              </w:rPr>
              <w:footnoteReference w:id="3"/>
            </w:r>
            <w:r w:rsidRPr="00E13B6F">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Schemă</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 xml:space="preserve">de la zz/ll/aaaa </w:t>
            </w:r>
            <w:r w:rsidRPr="00E13B6F">
              <w:rPr>
                <w:rFonts w:ascii="Arial Unicode MS" w:hAnsi="Arial Unicode MS"/>
                <w:b/>
                <w:noProof/>
                <w:sz w:val="21"/>
              </w:rPr>
              <w:t>până la</w:t>
            </w:r>
            <w:r w:rsidRPr="00E13B6F">
              <w:rPr>
                <w:rFonts w:ascii="Arial Unicode MS" w:hAnsi="Arial Unicode MS"/>
                <w:noProof/>
                <w:sz w:val="21"/>
              </w:rPr>
              <w:t xml:space="preserve"> zz/ll/aaaa</w:t>
            </w:r>
          </w:p>
        </w:tc>
      </w:tr>
      <w:tr w:rsidR="0019532E" w:rsidRPr="00E13B6F"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Data acordării ajutorului</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69C7A339"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Ajutoare ad-hoc</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zz/ll/aaaa</w:t>
            </w:r>
          </w:p>
        </w:tc>
      </w:tr>
      <w:tr w:rsidR="0019532E" w:rsidRPr="00E13B6F"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Sectorul (sectoarele) economic(e) vizat(e)</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2FE88A74"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Toate sectoarele economice eligibile pentru a primi ajutoare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 xml:space="preserve"> </w:t>
            </w:r>
          </w:p>
        </w:tc>
      </w:tr>
      <w:tr w:rsidR="0019532E" w:rsidRPr="00E13B6F"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E13B6F"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C025D7"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Limitate la anumite sectoare: A se preciza la nivel de grupă NACE(</w:t>
            </w:r>
            <w:r w:rsidR="002016B5" w:rsidRPr="00E13B6F">
              <w:rPr>
                <w:rStyle w:val="FootnoteReference"/>
                <w:rFonts w:ascii="Arial Unicode MS" w:hAnsi="Arial Unicode MS" w:cs="Arial"/>
                <w:b/>
                <w:bCs/>
                <w:noProof/>
                <w:sz w:val="21"/>
                <w:szCs w:val="21"/>
              </w:rPr>
              <w:footnoteReference w:id="4"/>
            </w:r>
            <w:r w:rsidR="002016B5" w:rsidRPr="00E13B6F">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 xml:space="preserve"> </w:t>
            </w:r>
          </w:p>
        </w:tc>
      </w:tr>
      <w:tr w:rsidR="0019532E" w:rsidRPr="00E13B6F"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Tipul de beneficiar</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IMM</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 xml:space="preserve"> </w:t>
            </w:r>
          </w:p>
        </w:tc>
      </w:tr>
      <w:tr w:rsidR="0019532E" w:rsidRPr="00E13B6F"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E13B6F"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4A705712"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Întreprinderi mari</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E13B6F" w:rsidRDefault="0019532E">
            <w:pPr>
              <w:spacing w:before="0"/>
              <w:jc w:val="left"/>
              <w:rPr>
                <w:rFonts w:ascii="Arial Unicode MS" w:hAnsi="Arial Unicode MS" w:cs="Arial"/>
                <w:noProof/>
                <w:sz w:val="21"/>
                <w:szCs w:val="21"/>
              </w:rPr>
            </w:pPr>
            <w:r w:rsidRPr="00E13B6F">
              <w:rPr>
                <w:rFonts w:ascii="Arial Unicode MS" w:hAnsi="Arial Unicode MS"/>
                <w:noProof/>
                <w:sz w:val="21"/>
              </w:rPr>
              <w:t xml:space="preserve"> </w:t>
            </w:r>
          </w:p>
        </w:tc>
      </w:tr>
      <w:tr w:rsidR="0019532E" w:rsidRPr="00E13B6F"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Bugetul</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Valoarea totală anuală a bugetului planificat în cadrul schemei(</w:t>
            </w:r>
            <w:r w:rsidRPr="00E13B6F">
              <w:rPr>
                <w:rStyle w:val="FootnoteReference"/>
                <w:rFonts w:ascii="Arial Unicode MS" w:hAnsi="Arial Unicode MS" w:cs="Arial"/>
                <w:b/>
                <w:bCs/>
                <w:noProof/>
                <w:sz w:val="21"/>
                <w:szCs w:val="21"/>
              </w:rPr>
              <w:footnoteReference w:id="5"/>
            </w:r>
            <w:r w:rsidRPr="00E13B6F">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Moneda națională....................... (sume integrale)</w:t>
            </w:r>
          </w:p>
        </w:tc>
      </w:tr>
      <w:tr w:rsidR="0019532E" w:rsidRPr="00E13B6F"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E13B6F"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 xml:space="preserve">Valoarea totală a ajutorului </w:t>
            </w:r>
            <w:r w:rsidRPr="00E13B6F">
              <w:rPr>
                <w:rFonts w:ascii="Arial Unicode MS" w:hAnsi="Arial Unicode MS"/>
                <w:b/>
                <w:i/>
                <w:noProof/>
                <w:sz w:val="21"/>
              </w:rPr>
              <w:t>ad hoc</w:t>
            </w:r>
            <w:r w:rsidRPr="00E13B6F">
              <w:rPr>
                <w:rFonts w:ascii="Arial Unicode MS" w:hAnsi="Arial Unicode MS"/>
                <w:b/>
                <w:noProof/>
                <w:sz w:val="21"/>
              </w:rPr>
              <w:t xml:space="preserve"> acordat întreprinderii(</w:t>
            </w:r>
            <w:r w:rsidRPr="00E13B6F">
              <w:rPr>
                <w:rStyle w:val="FootnoteReference"/>
                <w:rFonts w:ascii="Arial Unicode MS" w:hAnsi="Arial Unicode MS" w:cs="Arial"/>
                <w:b/>
                <w:bCs/>
                <w:noProof/>
                <w:sz w:val="21"/>
                <w:szCs w:val="21"/>
              </w:rPr>
              <w:footnoteReference w:id="6"/>
            </w:r>
            <w:r w:rsidRPr="00E13B6F">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Moneda națională....................... (sume integrale)</w:t>
            </w:r>
          </w:p>
        </w:tc>
      </w:tr>
      <w:tr w:rsidR="0019532E" w:rsidRPr="00E13B6F"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E13B6F"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Pentru garanții(</w:t>
            </w:r>
            <w:r w:rsidR="002016B5" w:rsidRPr="00E13B6F">
              <w:rPr>
                <w:rStyle w:val="FootnoteReference"/>
                <w:rFonts w:ascii="Arial Unicode MS" w:hAnsi="Arial Unicode MS" w:cs="Arial"/>
                <w:b/>
                <w:bCs/>
                <w:noProof/>
                <w:sz w:val="21"/>
                <w:szCs w:val="21"/>
              </w:rPr>
              <w:footnoteReference w:id="7"/>
            </w:r>
            <w:r w:rsidR="002016B5" w:rsidRPr="00E13B6F">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Moneda națională....................... (sume integrale)</w:t>
            </w:r>
          </w:p>
        </w:tc>
      </w:tr>
      <w:tr w:rsidR="0019532E" w:rsidRPr="00E13B6F"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Instrumentul de ajutor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31EDEACB"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Grant/Subvenționare a ratei dobânzii</w:t>
            </w:r>
          </w:p>
        </w:tc>
      </w:tr>
      <w:tr w:rsidR="00CE32A7" w:rsidRPr="00E13B6F"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E13B6F"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Servicii subvenționate</w:t>
            </w:r>
          </w:p>
        </w:tc>
      </w:tr>
      <w:tr w:rsidR="0019532E" w:rsidRPr="00E13B6F"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E13B6F"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8F26898"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Împrumut/Avansuri rambursabile</w:t>
            </w:r>
          </w:p>
        </w:tc>
      </w:tr>
      <w:tr w:rsidR="0019532E" w:rsidRPr="00E13B6F"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E13B6F"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3DEE629D"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Garanție [după caz, cu trimitere la decizia Comisiei(</w:t>
            </w:r>
            <w:r w:rsidR="002016B5" w:rsidRPr="00E13B6F">
              <w:rPr>
                <w:rStyle w:val="FootnoteReference"/>
                <w:rFonts w:ascii="Arial Unicode MS" w:hAnsi="Arial Unicode MS" w:cs="Arial"/>
                <w:b/>
                <w:bCs/>
                <w:noProof/>
                <w:sz w:val="21"/>
                <w:szCs w:val="21"/>
              </w:rPr>
              <w:footnoteReference w:id="8"/>
            </w:r>
            <w:r w:rsidR="002016B5" w:rsidRPr="00E13B6F">
              <w:rPr>
                <w:rFonts w:ascii="Arial Unicode MS" w:hAnsi="Arial Unicode MS"/>
                <w:b/>
                <w:noProof/>
                <w:sz w:val="21"/>
              </w:rPr>
              <w:t>)]</w:t>
            </w:r>
          </w:p>
        </w:tc>
      </w:tr>
      <w:tr w:rsidR="0019532E" w:rsidRPr="00E13B6F"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E13B6F"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00E6CEFE"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Avantaj fiscal sau scutire fiscală</w:t>
            </w:r>
          </w:p>
        </w:tc>
      </w:tr>
      <w:tr w:rsidR="0019532E" w:rsidRPr="00E13B6F"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E13B6F"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 xml:space="preserve"> </w:t>
            </w:r>
          </w:p>
        </w:tc>
      </w:tr>
      <w:tr w:rsidR="0019532E" w:rsidRPr="00E13B6F"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E13B6F"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5BF15BE1"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Altele (vă rugăm să precizați)</w:t>
            </w:r>
          </w:p>
          <w:p w14:paraId="2887DC10" w14:textId="77777777" w:rsidR="0019532E" w:rsidRPr="00E13B6F" w:rsidRDefault="0019532E">
            <w:pPr>
              <w:spacing w:before="0"/>
              <w:jc w:val="left"/>
              <w:rPr>
                <w:rFonts w:ascii="Arial Unicode MS" w:hAnsi="Arial Unicode MS" w:cs="Arial"/>
                <w:b/>
                <w:bCs/>
                <w:noProof/>
                <w:sz w:val="21"/>
                <w:szCs w:val="21"/>
              </w:rPr>
            </w:pPr>
          </w:p>
          <w:p w14:paraId="7F1210AC" w14:textId="77777777" w:rsidR="0019532E" w:rsidRPr="00E13B6F" w:rsidRDefault="0019532E">
            <w:pPr>
              <w:spacing w:before="0"/>
              <w:jc w:val="left"/>
              <w:rPr>
                <w:rFonts w:ascii="Arial Unicode MS" w:hAnsi="Arial Unicode MS" w:cs="Arial"/>
                <w:b/>
                <w:bCs/>
                <w:noProof/>
                <w:sz w:val="21"/>
                <w:szCs w:val="21"/>
              </w:rPr>
            </w:pPr>
            <w:r w:rsidRPr="00E13B6F">
              <w:rPr>
                <w:rFonts w:ascii="Arial Unicode MS" w:hAnsi="Arial Unicode MS"/>
                <w:b/>
                <w:noProof/>
                <w:sz w:val="21"/>
              </w:rPr>
              <w:t>A se preciza în care dintre categoriile generale de mai jos s-ar potrivi cel mai bine din perspectiva efectelor/funcției sale:</w:t>
            </w:r>
          </w:p>
          <w:p w14:paraId="7316A5E5" w14:textId="0998DB1C"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Grant</w:t>
            </w:r>
          </w:p>
          <w:p w14:paraId="46E73582" w14:textId="064DEC2A"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Servicii subvenționate</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2016B5" w:rsidRPr="00E13B6F">
              <w:rPr>
                <w:rFonts w:ascii="Arial Unicode MS" w:hAnsi="Arial Unicode MS"/>
                <w:b/>
                <w:noProof/>
                <w:sz w:val="21"/>
              </w:rPr>
              <w:t xml:space="preserve"> Împrumut</w:t>
            </w:r>
          </w:p>
          <w:p w14:paraId="2EFC84AF" w14:textId="3956107C"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Garanție</w:t>
            </w:r>
          </w:p>
          <w:p w14:paraId="287AF9DA" w14:textId="1CE42AA4" w:rsidR="0019532E" w:rsidRPr="00E13B6F" w:rsidRDefault="00864B1E">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E13B6F">
                  <w:rPr>
                    <w:rFonts w:ascii="Segoe UI Symbol" w:eastAsia="MS Gothic" w:hAnsi="Segoe UI Symbol" w:cs="Segoe UI Symbol"/>
                    <w:b/>
                    <w:bCs/>
                    <w:noProof/>
                    <w:sz w:val="21"/>
                    <w:szCs w:val="21"/>
                  </w:rPr>
                  <w:t>☐</w:t>
                </w:r>
              </w:sdtContent>
            </w:sdt>
            <w:r w:rsidR="00307A0C">
              <w:rPr>
                <w:rFonts w:ascii="Arial Unicode MS" w:hAnsi="Arial Unicode MS" w:cs="Arial"/>
                <w:b/>
                <w:bCs/>
                <w:noProof/>
                <w:sz w:val="21"/>
                <w:szCs w:val="21"/>
              </w:rPr>
              <w:t xml:space="preserve"> </w:t>
            </w:r>
            <w:r w:rsidR="002016B5" w:rsidRPr="00E13B6F">
              <w:rPr>
                <w:rFonts w:ascii="Arial Unicode MS" w:hAnsi="Arial Unicode MS"/>
                <w:b/>
                <w:noProof/>
                <w:sz w:val="21"/>
              </w:rPr>
              <w:t>Avantaj fiscal</w:t>
            </w:r>
          </w:p>
        </w:tc>
      </w:tr>
      <w:tr w:rsidR="003F1708" w:rsidRPr="00E13B6F"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E13B6F" w:rsidRDefault="003F1708" w:rsidP="003F1708">
            <w:pPr>
              <w:spacing w:before="0"/>
              <w:jc w:val="left"/>
              <w:rPr>
                <w:rFonts w:ascii="Arial Unicode MS" w:hAnsi="Arial Unicode MS" w:cs="Arial"/>
                <w:b/>
                <w:bCs/>
                <w:noProof/>
                <w:sz w:val="21"/>
                <w:szCs w:val="21"/>
              </w:rPr>
            </w:pPr>
            <w:r w:rsidRPr="00E13B6F">
              <w:rPr>
                <w:rFonts w:ascii="Arial Unicode MS" w:hAnsi="Arial Unicode MS"/>
                <w:b/>
                <w:noProof/>
                <w:sz w:val="21"/>
              </w:rPr>
              <w:t>În cazul cofinanțării din unul sau mai multe fonduri ale UE</w:t>
            </w:r>
          </w:p>
          <w:p w14:paraId="0EA08BB4" w14:textId="35DC08DE" w:rsidR="003F1708" w:rsidRPr="00E13B6F"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E13B6F" w:rsidRDefault="003F1708" w:rsidP="003F1708">
            <w:pPr>
              <w:spacing w:before="0"/>
              <w:jc w:val="left"/>
              <w:rPr>
                <w:rFonts w:ascii="Arial Unicode MS" w:hAnsi="Arial Unicode MS" w:cs="Arial"/>
                <w:b/>
                <w:bCs/>
                <w:noProof/>
                <w:sz w:val="21"/>
                <w:szCs w:val="21"/>
              </w:rPr>
            </w:pPr>
            <w:r w:rsidRPr="00E13B6F">
              <w:rPr>
                <w:rFonts w:ascii="Arial Unicode MS" w:hAnsi="Arial Unicode MS"/>
                <w:b/>
                <w:noProof/>
                <w:sz w:val="21"/>
              </w:rPr>
              <w:t>Denumirea fondului (fondurilor) UE:</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E13B6F" w:rsidRDefault="003F1708" w:rsidP="003F1708">
            <w:pPr>
              <w:spacing w:before="0"/>
              <w:jc w:val="left"/>
              <w:rPr>
                <w:rFonts w:ascii="Arial Unicode MS" w:hAnsi="Arial Unicode MS" w:cs="Arial"/>
                <w:b/>
                <w:bCs/>
                <w:noProof/>
                <w:sz w:val="21"/>
                <w:szCs w:val="21"/>
              </w:rPr>
            </w:pPr>
            <w:r w:rsidRPr="00E13B6F">
              <w:rPr>
                <w:rFonts w:ascii="Arial Unicode MS" w:hAnsi="Arial Unicode MS"/>
                <w:b/>
                <w:noProof/>
                <w:sz w:val="21"/>
              </w:rPr>
              <w:t>Cuantumul finanțării (pentru fiecare fond al UE în parte)</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E13B6F" w:rsidRDefault="003F1708" w:rsidP="003F1708">
            <w:pPr>
              <w:spacing w:before="0"/>
              <w:jc w:val="left"/>
              <w:rPr>
                <w:rFonts w:ascii="Arial Unicode MS" w:hAnsi="Arial Unicode MS" w:cs="Arial"/>
                <w:b/>
                <w:bCs/>
                <w:noProof/>
                <w:sz w:val="21"/>
                <w:szCs w:val="21"/>
              </w:rPr>
            </w:pPr>
            <w:r w:rsidRPr="00E13B6F">
              <w:rPr>
                <w:rFonts w:ascii="Arial Unicode MS" w:hAnsi="Arial Unicode MS"/>
                <w:b/>
                <w:noProof/>
                <w:sz w:val="21"/>
              </w:rPr>
              <w:t>Monedă națională. (sume integrale)</w:t>
            </w:r>
          </w:p>
        </w:tc>
      </w:tr>
      <w:tr w:rsidR="003F1708" w:rsidRPr="00E13B6F"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E13B6F"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E13B6F"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E13B6F"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E13B6F" w:rsidDel="003F1708" w:rsidRDefault="003F1708" w:rsidP="003F1708">
            <w:pPr>
              <w:spacing w:before="0"/>
              <w:jc w:val="left"/>
              <w:rPr>
                <w:b/>
                <w:bCs/>
                <w:noProof/>
                <w:sz w:val="17"/>
                <w:szCs w:val="17"/>
              </w:rPr>
            </w:pPr>
          </w:p>
        </w:tc>
      </w:tr>
    </w:tbl>
    <w:p w14:paraId="7DC87BF7" w14:textId="55B05021" w:rsidR="0019532E" w:rsidRPr="00E13B6F"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E13B6F" w:rsidRDefault="00FC17FF" w:rsidP="00FC17FF">
      <w:pPr>
        <w:spacing w:after="480"/>
        <w:jc w:val="center"/>
        <w:rPr>
          <w:b/>
          <w:bCs/>
          <w:noProof/>
          <w:szCs w:val="24"/>
        </w:rPr>
      </w:pPr>
      <w:r w:rsidRPr="00E13B6F">
        <w:rPr>
          <w:b/>
          <w:noProof/>
        </w:rPr>
        <w:t>PARTEA A II-A</w:t>
      </w:r>
    </w:p>
    <w:p w14:paraId="5AF63414" w14:textId="77777777" w:rsidR="00FC17FF" w:rsidRPr="00E13B6F" w:rsidRDefault="00FC17FF" w:rsidP="00FC17FF">
      <w:pPr>
        <w:spacing w:after="480"/>
        <w:jc w:val="center"/>
        <w:rPr>
          <w:b/>
          <w:bCs/>
          <w:smallCaps/>
          <w:noProof/>
          <w:szCs w:val="24"/>
        </w:rPr>
      </w:pPr>
      <w:r w:rsidRPr="00E13B6F">
        <w:rPr>
          <w:b/>
          <w:noProof/>
        </w:rPr>
        <w:t>Informațiile care trebuie transmise prin intermediul sistemului electronic de notificare al Comisiei, astfel cum se prevede la articolul 11</w:t>
      </w:r>
    </w:p>
    <w:p w14:paraId="3238B790" w14:textId="77777777" w:rsidR="00FC17FF" w:rsidRPr="00E13B6F" w:rsidRDefault="00FC17FF" w:rsidP="00FC17FF">
      <w:pPr>
        <w:spacing w:after="0"/>
        <w:rPr>
          <w:noProof/>
          <w:szCs w:val="24"/>
        </w:rPr>
      </w:pPr>
      <w:r w:rsidRPr="00E13B6F">
        <w:rPr>
          <w:noProof/>
        </w:rPr>
        <w:t>Indicați în temeiul cărei dispoziții din FIBER este pusă în aplicare măsura de ajutor.</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E13B6F" w14:paraId="693AD275" w14:textId="77777777" w:rsidTr="00FC17FF">
        <w:trPr>
          <w:trHeight w:val="445"/>
        </w:trPr>
        <w:tc>
          <w:tcPr>
            <w:tcW w:w="8988" w:type="dxa"/>
            <w:gridSpan w:val="5"/>
          </w:tcPr>
          <w:p w14:paraId="44E6E70E"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inovare în sectorul pescuitului (articolul 15)</w:t>
            </w:r>
          </w:p>
        </w:tc>
      </w:tr>
      <w:tr w:rsidR="00FC17FF" w:rsidRPr="00E13B6F" w14:paraId="37A27BAF" w14:textId="77777777" w:rsidTr="00FC17FF">
        <w:trPr>
          <w:trHeight w:val="469"/>
        </w:trPr>
        <w:tc>
          <w:tcPr>
            <w:tcW w:w="8988" w:type="dxa"/>
            <w:gridSpan w:val="5"/>
          </w:tcPr>
          <w:p w14:paraId="10A8D28F" w14:textId="77777777" w:rsidR="00FC17FF" w:rsidRPr="00E13B6F" w:rsidRDefault="00FC17FF" w:rsidP="00FC17FF">
            <w:pPr>
              <w:spacing w:after="0"/>
              <w:rPr>
                <w:bCs/>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servicii de consiliere (articolul 16)</w:t>
            </w:r>
          </w:p>
        </w:tc>
      </w:tr>
      <w:tr w:rsidR="00FC17FF" w:rsidRPr="00E13B6F" w14:paraId="2EAD20BB" w14:textId="77777777" w:rsidTr="00FC17FF">
        <w:trPr>
          <w:trHeight w:val="481"/>
        </w:trPr>
        <w:tc>
          <w:tcPr>
            <w:tcW w:w="8988" w:type="dxa"/>
            <w:gridSpan w:val="5"/>
          </w:tcPr>
          <w:p w14:paraId="6F6FCA34" w14:textId="49543CE8" w:rsidR="00FC17FF" w:rsidRPr="00E13B6F" w:rsidRDefault="00FC17FF" w:rsidP="00895161">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parteneriate între oamenii de știință și pescari (articolul 17)</w:t>
            </w:r>
          </w:p>
        </w:tc>
      </w:tr>
      <w:tr w:rsidR="00895161" w:rsidRPr="00E13B6F" w14:paraId="2C2FC7AC" w14:textId="77777777" w:rsidTr="00FC17FF">
        <w:trPr>
          <w:trHeight w:val="589"/>
        </w:trPr>
        <w:tc>
          <w:tcPr>
            <w:tcW w:w="8988" w:type="dxa"/>
            <w:gridSpan w:val="5"/>
          </w:tcPr>
          <w:p w14:paraId="51F7D83F" w14:textId="1DD7DF05" w:rsidR="00895161" w:rsidRPr="00E13B6F" w:rsidRDefault="00895161" w:rsidP="00842632">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promovarea capitalului uman și a dialogului social (articolul 18)</w:t>
            </w:r>
          </w:p>
        </w:tc>
      </w:tr>
      <w:tr w:rsidR="00FC17FF" w:rsidRPr="00E13B6F" w14:paraId="5FA32C7F" w14:textId="77777777" w:rsidTr="00FC17FF">
        <w:trPr>
          <w:trHeight w:val="589"/>
        </w:trPr>
        <w:tc>
          <w:tcPr>
            <w:tcW w:w="8988" w:type="dxa"/>
            <w:gridSpan w:val="5"/>
          </w:tcPr>
          <w:p w14:paraId="42CD78E1"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facilitarea diversificării și a unor forme noi de venit</w:t>
            </w:r>
            <w:r w:rsidRPr="00E13B6F">
              <w:rPr>
                <w:noProof/>
              </w:rPr>
              <w:t xml:space="preserve"> (articolul 19)</w:t>
            </w:r>
          </w:p>
        </w:tc>
      </w:tr>
      <w:tr w:rsidR="00FC17FF" w:rsidRPr="00E13B6F" w14:paraId="18C897D1" w14:textId="77777777" w:rsidTr="00FC17FF">
        <w:trPr>
          <w:trHeight w:val="481"/>
        </w:trPr>
        <w:tc>
          <w:tcPr>
            <w:tcW w:w="8988" w:type="dxa"/>
            <w:gridSpan w:val="5"/>
          </w:tcPr>
          <w:p w14:paraId="11EEFF66"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prima achiziționare a unei nave de pescuit</w:t>
            </w:r>
            <w:r w:rsidRPr="00E13B6F">
              <w:rPr>
                <w:noProof/>
              </w:rPr>
              <w:t xml:space="preserve"> (articolul 20)</w:t>
            </w:r>
          </w:p>
        </w:tc>
      </w:tr>
      <w:tr w:rsidR="00FC17FF" w:rsidRPr="00E13B6F" w14:paraId="39449BEB" w14:textId="77777777" w:rsidTr="00FC17FF">
        <w:trPr>
          <w:trHeight w:val="469"/>
        </w:trPr>
        <w:tc>
          <w:tcPr>
            <w:tcW w:w="8988" w:type="dxa"/>
            <w:gridSpan w:val="5"/>
          </w:tcPr>
          <w:p w14:paraId="6274E366"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îmbunătățirea sănătății, a siguranței și a condițiilor de muncă pentru pescari</w:t>
            </w:r>
            <w:r w:rsidRPr="00E13B6F">
              <w:rPr>
                <w:noProof/>
              </w:rPr>
              <w:t xml:space="preserve"> (articolul 21)</w:t>
            </w:r>
          </w:p>
        </w:tc>
      </w:tr>
      <w:tr w:rsidR="00FC17FF" w:rsidRPr="00E13B6F" w14:paraId="5E979DB9" w14:textId="77777777" w:rsidTr="00FC17FF">
        <w:trPr>
          <w:trHeight w:val="481"/>
        </w:trPr>
        <w:tc>
          <w:tcPr>
            <w:tcW w:w="8988" w:type="dxa"/>
            <w:gridSpan w:val="5"/>
          </w:tcPr>
          <w:p w14:paraId="181E5460" w14:textId="25F2BF92"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plata primelor de asigurare și pentru contribuțiile financiare la fondurile mutuale (articolul 22)</w:t>
            </w:r>
          </w:p>
        </w:tc>
      </w:tr>
      <w:tr w:rsidR="00FC17FF" w:rsidRPr="00E13B6F" w14:paraId="5557CC9E" w14:textId="77777777" w:rsidTr="00FC17FF">
        <w:trPr>
          <w:trHeight w:val="469"/>
        </w:trPr>
        <w:tc>
          <w:tcPr>
            <w:tcW w:w="8988" w:type="dxa"/>
            <w:gridSpan w:val="5"/>
          </w:tcPr>
          <w:p w14:paraId="798A9A8B"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sprijinirea sistemelor de alocare a posibilităților de pescuit</w:t>
            </w:r>
            <w:r w:rsidRPr="00E13B6F">
              <w:rPr>
                <w:noProof/>
              </w:rPr>
              <w:t xml:space="preserve"> (articolul 23)</w:t>
            </w:r>
          </w:p>
        </w:tc>
      </w:tr>
      <w:tr w:rsidR="00FC17FF" w:rsidRPr="00E13B6F" w14:paraId="6BBF2385" w14:textId="77777777" w:rsidTr="00FC17FF">
        <w:trPr>
          <w:trHeight w:val="721"/>
        </w:trPr>
        <w:tc>
          <w:tcPr>
            <w:tcW w:w="8988" w:type="dxa"/>
            <w:gridSpan w:val="5"/>
          </w:tcPr>
          <w:p w14:paraId="2451A8A2"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limitarea impactului pescuitului asupra mediului și pentru adaptarea pescuitului la protecția speciilor</w:t>
            </w:r>
            <w:r w:rsidRPr="00E13B6F">
              <w:rPr>
                <w:noProof/>
              </w:rPr>
              <w:t xml:space="preserve"> (articolul 24)</w:t>
            </w:r>
          </w:p>
        </w:tc>
      </w:tr>
      <w:tr w:rsidR="00FC17FF" w:rsidRPr="00E13B6F" w14:paraId="280AA278" w14:textId="77777777" w:rsidTr="00FC17FF">
        <w:trPr>
          <w:trHeight w:val="709"/>
        </w:trPr>
        <w:tc>
          <w:tcPr>
            <w:tcW w:w="8988" w:type="dxa"/>
            <w:gridSpan w:val="5"/>
          </w:tcPr>
          <w:p w14:paraId="1EC288E6" w14:textId="55190A63" w:rsidR="00FC17FF" w:rsidRPr="00E13B6F" w:rsidRDefault="00FC17FF" w:rsidP="00307A0C">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inovarea legată de conservarea resurselor biologice marine (articolul</w:t>
            </w:r>
            <w:r w:rsidR="00307A0C">
              <w:rPr>
                <w:noProof/>
              </w:rPr>
              <w:t> </w:t>
            </w:r>
            <w:r w:rsidRPr="00E13B6F">
              <w:rPr>
                <w:noProof/>
              </w:rPr>
              <w:t>25)</w:t>
            </w:r>
          </w:p>
        </w:tc>
      </w:tr>
      <w:tr w:rsidR="00FC17FF" w:rsidRPr="00E13B6F" w14:paraId="2C501BA2" w14:textId="77777777" w:rsidTr="00FC17FF">
        <w:trPr>
          <w:trHeight w:val="709"/>
        </w:trPr>
        <w:tc>
          <w:tcPr>
            <w:tcW w:w="8988" w:type="dxa"/>
            <w:gridSpan w:val="5"/>
          </w:tcPr>
          <w:p w14:paraId="3B0790F0"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protejarea și refacerea biodiversității și a ecosistemelor marine și pentru regimuri în cadrul activităților de pescuit sustenabile</w:t>
            </w:r>
            <w:r w:rsidRPr="00E13B6F">
              <w:rPr>
                <w:noProof/>
              </w:rPr>
              <w:t xml:space="preserve"> (articolul 26)</w:t>
            </w:r>
          </w:p>
        </w:tc>
      </w:tr>
      <w:tr w:rsidR="00FC17FF" w:rsidRPr="00E13B6F" w14:paraId="0C8BDE3F" w14:textId="77777777" w:rsidTr="00FC17FF">
        <w:trPr>
          <w:trHeight w:val="745"/>
        </w:trPr>
        <w:tc>
          <w:tcPr>
            <w:tcW w:w="8988" w:type="dxa"/>
            <w:gridSpan w:val="5"/>
          </w:tcPr>
          <w:p w14:paraId="1840E487"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îmbunătățirea eficienței energetice și pentru atenuarea efectelor schimbărilor climatice</w:t>
            </w:r>
            <w:r w:rsidRPr="00E13B6F">
              <w:rPr>
                <w:noProof/>
              </w:rPr>
              <w:t xml:space="preserve"> (articolul 27)</w:t>
            </w:r>
          </w:p>
        </w:tc>
      </w:tr>
      <w:tr w:rsidR="00FC17FF" w:rsidRPr="00E13B6F" w14:paraId="7A2C83D7" w14:textId="77777777" w:rsidTr="00FC17FF">
        <w:trPr>
          <w:trHeight w:val="553"/>
        </w:trPr>
        <w:tc>
          <w:tcPr>
            <w:tcW w:w="8988" w:type="dxa"/>
            <w:gridSpan w:val="5"/>
          </w:tcPr>
          <w:p w14:paraId="6CD9CA23"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valoarea adăugată, calitatea produselor și folosirea capturilor nedorite</w:t>
            </w:r>
            <w:r w:rsidRPr="00E13B6F">
              <w:rPr>
                <w:noProof/>
              </w:rPr>
              <w:t xml:space="preserve"> (articolul 28)</w:t>
            </w:r>
          </w:p>
        </w:tc>
      </w:tr>
      <w:tr w:rsidR="00FC17FF" w:rsidRPr="00E13B6F" w14:paraId="394BC6C1" w14:textId="77777777" w:rsidTr="00FC17FF">
        <w:trPr>
          <w:trHeight w:val="553"/>
        </w:trPr>
        <w:tc>
          <w:tcPr>
            <w:tcW w:w="8988" w:type="dxa"/>
            <w:gridSpan w:val="5"/>
          </w:tcPr>
          <w:p w14:paraId="18CADB4D"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porturi de pescuit, locuri de debarcare, hale de licitații și adăposturi</w:t>
            </w:r>
            <w:r w:rsidRPr="00E13B6F">
              <w:rPr>
                <w:noProof/>
              </w:rPr>
              <w:t xml:space="preserve"> (articolul 29)</w:t>
            </w:r>
          </w:p>
        </w:tc>
      </w:tr>
      <w:tr w:rsidR="00FC17FF" w:rsidRPr="00E13B6F" w14:paraId="542E8A7A" w14:textId="77777777" w:rsidTr="00FC17FF">
        <w:trPr>
          <w:trHeight w:val="433"/>
        </w:trPr>
        <w:tc>
          <w:tcPr>
            <w:tcW w:w="8988" w:type="dxa"/>
            <w:gridSpan w:val="5"/>
          </w:tcPr>
          <w:p w14:paraId="2B14B348"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pescuitul în apele interioare și pentru fauna și flora acvatice din apele interioare</w:t>
            </w:r>
            <w:r w:rsidRPr="00E13B6F">
              <w:rPr>
                <w:noProof/>
              </w:rPr>
              <w:t xml:space="preserve"> (articolul 30)</w:t>
            </w:r>
          </w:p>
        </w:tc>
      </w:tr>
      <w:tr w:rsidR="00FC17FF" w:rsidRPr="00E13B6F" w14:paraId="7E988D8A" w14:textId="77777777" w:rsidTr="00FC17FF">
        <w:trPr>
          <w:trHeight w:val="553"/>
        </w:trPr>
        <w:tc>
          <w:tcPr>
            <w:tcW w:w="8988" w:type="dxa"/>
            <w:gridSpan w:val="5"/>
          </w:tcPr>
          <w:p w14:paraId="18834270" w14:textId="052C39E4"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inovare în sectorul acvaculturii</w:t>
            </w:r>
            <w:r w:rsidR="00307A0C">
              <w:rPr>
                <w:noProof/>
                <w:color w:val="050004"/>
              </w:rPr>
              <w:t xml:space="preserve"> </w:t>
            </w:r>
            <w:r w:rsidRPr="00E13B6F">
              <w:rPr>
                <w:noProof/>
              </w:rPr>
              <w:t>(articolul 32)</w:t>
            </w:r>
          </w:p>
        </w:tc>
      </w:tr>
      <w:tr w:rsidR="00FC17FF" w:rsidRPr="00E13B6F" w14:paraId="2BED63E4" w14:textId="77777777" w:rsidTr="00FC17FF">
        <w:trPr>
          <w:trHeight w:val="445"/>
        </w:trPr>
        <w:tc>
          <w:tcPr>
            <w:tcW w:w="8988" w:type="dxa"/>
            <w:gridSpan w:val="5"/>
          </w:tcPr>
          <w:p w14:paraId="3D7AD295"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investiții în sectorul acvaculturii care sporesc productivitatea sau au un impact pozitiv asupra mediului</w:t>
            </w:r>
            <w:r w:rsidRPr="00E13B6F">
              <w:rPr>
                <w:noProof/>
              </w:rPr>
              <w:t xml:space="preserve"> (articolul 33)</w:t>
            </w:r>
          </w:p>
        </w:tc>
      </w:tr>
      <w:tr w:rsidR="00FC17FF" w:rsidRPr="00E13B6F" w14:paraId="0D2AFBE6" w14:textId="77777777" w:rsidTr="00FC17FF">
        <w:trPr>
          <w:trHeight w:val="445"/>
        </w:trPr>
        <w:tc>
          <w:tcPr>
            <w:tcW w:w="8988" w:type="dxa"/>
            <w:gridSpan w:val="5"/>
          </w:tcPr>
          <w:p w14:paraId="4D1DD96D"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servicii de gestionare, de înlocuire și de consiliere pentru fermele de acvacultură</w:t>
            </w:r>
            <w:r w:rsidRPr="00E13B6F">
              <w:rPr>
                <w:noProof/>
              </w:rPr>
              <w:t xml:space="preserve"> (articolul 34)</w:t>
            </w:r>
          </w:p>
        </w:tc>
      </w:tr>
      <w:tr w:rsidR="00FC17FF" w:rsidRPr="00E13B6F" w14:paraId="53169146" w14:textId="77777777" w:rsidTr="00FC17FF">
        <w:trPr>
          <w:trHeight w:val="445"/>
        </w:trPr>
        <w:tc>
          <w:tcPr>
            <w:tcW w:w="8988" w:type="dxa"/>
            <w:gridSpan w:val="5"/>
          </w:tcPr>
          <w:p w14:paraId="450E5D1A"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promovarea capitalului uman și pentru crearea de rețele în sectorul acvaculturii</w:t>
            </w:r>
            <w:r w:rsidRPr="00E13B6F">
              <w:rPr>
                <w:noProof/>
              </w:rPr>
              <w:t xml:space="preserve"> (articolul 35)</w:t>
            </w:r>
          </w:p>
        </w:tc>
      </w:tr>
      <w:tr w:rsidR="00FC17FF" w:rsidRPr="00E13B6F" w14:paraId="019C1613" w14:textId="77777777" w:rsidTr="00FC17FF">
        <w:trPr>
          <w:trHeight w:val="445"/>
        </w:trPr>
        <w:tc>
          <w:tcPr>
            <w:tcW w:w="8988" w:type="dxa"/>
            <w:gridSpan w:val="5"/>
          </w:tcPr>
          <w:p w14:paraId="23D01AAD" w14:textId="3FA1F673" w:rsidR="00FC17FF" w:rsidRPr="00E13B6F" w:rsidRDefault="00FC17FF" w:rsidP="00307A0C">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sporirea potențialului siturilor în care se practică acvacultura</w:t>
            </w:r>
            <w:r w:rsidRPr="00E13B6F">
              <w:rPr>
                <w:noProof/>
              </w:rPr>
              <w:t xml:space="preserve"> (articolul</w:t>
            </w:r>
            <w:r w:rsidR="00307A0C">
              <w:rPr>
                <w:noProof/>
              </w:rPr>
              <w:t> </w:t>
            </w:r>
            <w:r w:rsidRPr="00E13B6F">
              <w:rPr>
                <w:noProof/>
              </w:rPr>
              <w:t>36)</w:t>
            </w:r>
          </w:p>
        </w:tc>
      </w:tr>
      <w:tr w:rsidR="00FC17FF" w:rsidRPr="00E13B6F" w14:paraId="4520861F" w14:textId="77777777" w:rsidTr="00FC17FF">
        <w:trPr>
          <w:trHeight w:val="445"/>
        </w:trPr>
        <w:tc>
          <w:tcPr>
            <w:tcW w:w="8988" w:type="dxa"/>
            <w:gridSpan w:val="5"/>
          </w:tcPr>
          <w:p w14:paraId="6FDB24D2"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încurajarea practicării unei acvaculturi sustenabile de către noii antreprenori din sectorul acvaculturii</w:t>
            </w:r>
            <w:r w:rsidRPr="00E13B6F">
              <w:rPr>
                <w:noProof/>
              </w:rPr>
              <w:t xml:space="preserve"> (articolul 37)</w:t>
            </w:r>
          </w:p>
        </w:tc>
      </w:tr>
      <w:tr w:rsidR="00FC17FF" w:rsidRPr="00E13B6F" w14:paraId="4EC278D7" w14:textId="77777777" w:rsidTr="00FC17FF">
        <w:trPr>
          <w:trHeight w:val="445"/>
        </w:trPr>
        <w:tc>
          <w:tcPr>
            <w:tcW w:w="8988" w:type="dxa"/>
            <w:gridSpan w:val="5"/>
          </w:tcPr>
          <w:p w14:paraId="0BC63A97"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conversia la sisteme de management de mediu și audit și la acvacultura ecologică</w:t>
            </w:r>
            <w:r w:rsidRPr="00E13B6F">
              <w:rPr>
                <w:noProof/>
              </w:rPr>
              <w:t xml:space="preserve"> (articolul 38)</w:t>
            </w:r>
          </w:p>
        </w:tc>
      </w:tr>
      <w:tr w:rsidR="00FC17FF" w:rsidRPr="00E13B6F" w14:paraId="1A5ED19C" w14:textId="77777777" w:rsidTr="00FC17FF">
        <w:trPr>
          <w:trHeight w:val="445"/>
        </w:trPr>
        <w:tc>
          <w:tcPr>
            <w:tcW w:w="8988" w:type="dxa"/>
            <w:gridSpan w:val="5"/>
          </w:tcPr>
          <w:p w14:paraId="15A29C9C"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servicii de mediu</w:t>
            </w:r>
            <w:r w:rsidRPr="00E13B6F">
              <w:rPr>
                <w:noProof/>
              </w:rPr>
              <w:t xml:space="preserve"> (articolul 39)</w:t>
            </w:r>
          </w:p>
        </w:tc>
      </w:tr>
      <w:tr w:rsidR="00FC17FF" w:rsidRPr="00E13B6F" w14:paraId="7685D93B" w14:textId="77777777" w:rsidTr="00FC17FF">
        <w:trPr>
          <w:trHeight w:val="445"/>
        </w:trPr>
        <w:tc>
          <w:tcPr>
            <w:tcW w:w="8988" w:type="dxa"/>
            <w:gridSpan w:val="5"/>
          </w:tcPr>
          <w:p w14:paraId="429C0558"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măsuri de sănătate publică</w:t>
            </w:r>
            <w:r w:rsidRPr="00E13B6F">
              <w:rPr>
                <w:noProof/>
              </w:rPr>
              <w:t xml:space="preserve"> (articolul 40)</w:t>
            </w:r>
          </w:p>
        </w:tc>
      </w:tr>
      <w:tr w:rsidR="00FC17FF" w:rsidRPr="00E13B6F" w14:paraId="77227CC5" w14:textId="77777777" w:rsidTr="00FC17FF">
        <w:trPr>
          <w:trHeight w:val="445"/>
        </w:trPr>
        <w:tc>
          <w:tcPr>
            <w:tcW w:w="8988" w:type="dxa"/>
            <w:gridSpan w:val="5"/>
          </w:tcPr>
          <w:p w14:paraId="07EBAB97"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măsuri privind sănătatea și bunăstarea animalelor</w:t>
            </w:r>
            <w:r w:rsidRPr="00E13B6F">
              <w:rPr>
                <w:noProof/>
              </w:rPr>
              <w:t xml:space="preserve"> (articolul 41)</w:t>
            </w:r>
          </w:p>
        </w:tc>
      </w:tr>
      <w:tr w:rsidR="00FC17FF" w:rsidRPr="00E13B6F" w14:paraId="4B19F9D6" w14:textId="77777777" w:rsidTr="00FC17FF">
        <w:trPr>
          <w:trHeight w:val="445"/>
        </w:trPr>
        <w:tc>
          <w:tcPr>
            <w:tcW w:w="8988" w:type="dxa"/>
            <w:gridSpan w:val="5"/>
          </w:tcPr>
          <w:p w14:paraId="01198543"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prevenirea, controlul și eradicarea bolilor</w:t>
            </w:r>
            <w:r w:rsidRPr="00E13B6F">
              <w:rPr>
                <w:noProof/>
              </w:rPr>
              <w:t xml:space="preserve"> (articolul 42)</w:t>
            </w:r>
          </w:p>
        </w:tc>
      </w:tr>
      <w:tr w:rsidR="00FC17FF" w:rsidRPr="00E13B6F" w14:paraId="1025B60E" w14:textId="77777777" w:rsidTr="00FC17FF">
        <w:trPr>
          <w:trHeight w:val="445"/>
        </w:trPr>
        <w:tc>
          <w:tcPr>
            <w:tcW w:w="8988" w:type="dxa"/>
            <w:gridSpan w:val="5"/>
          </w:tcPr>
          <w:p w14:paraId="3E925DCF"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prevenirea și atenuarea pagubelor provocate de bolile animalelor</w:t>
            </w:r>
            <w:r w:rsidRPr="00E13B6F">
              <w:rPr>
                <w:noProof/>
              </w:rPr>
              <w:t xml:space="preserve"> (articolul 43)</w:t>
            </w:r>
          </w:p>
        </w:tc>
      </w:tr>
      <w:tr w:rsidR="00FC17FF" w:rsidRPr="00E13B6F" w14:paraId="6F5A3847" w14:textId="77777777" w:rsidTr="00FC17FF">
        <w:trPr>
          <w:trHeight w:val="445"/>
        </w:trPr>
        <w:tc>
          <w:tcPr>
            <w:tcW w:w="8988" w:type="dxa"/>
            <w:gridSpan w:val="5"/>
          </w:tcPr>
          <w:p w14:paraId="11C5E120"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asigurarea stocurilor din acvacultură</w:t>
            </w:r>
            <w:r w:rsidRPr="00E13B6F">
              <w:rPr>
                <w:noProof/>
              </w:rPr>
              <w:t xml:space="preserve"> (articolul 44)</w:t>
            </w:r>
          </w:p>
        </w:tc>
      </w:tr>
      <w:tr w:rsidR="00FC17FF" w:rsidRPr="00E13B6F" w14:paraId="436BD6F0" w14:textId="77777777" w:rsidTr="00FC17FF">
        <w:trPr>
          <w:trHeight w:val="445"/>
        </w:trPr>
        <w:tc>
          <w:tcPr>
            <w:tcW w:w="8988" w:type="dxa"/>
            <w:gridSpan w:val="5"/>
          </w:tcPr>
          <w:p w14:paraId="732DE9B6"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măsuri de comercializare</w:t>
            </w:r>
            <w:r w:rsidRPr="00E13B6F">
              <w:rPr>
                <w:noProof/>
              </w:rPr>
              <w:t xml:space="preserve"> (articolul 45)</w:t>
            </w:r>
          </w:p>
        </w:tc>
      </w:tr>
      <w:tr w:rsidR="00FC17FF" w:rsidRPr="00E13B6F" w14:paraId="73AC37DD" w14:textId="77777777" w:rsidTr="00FC17FF">
        <w:trPr>
          <w:trHeight w:val="445"/>
        </w:trPr>
        <w:tc>
          <w:tcPr>
            <w:tcW w:w="8988" w:type="dxa"/>
            <w:gridSpan w:val="5"/>
          </w:tcPr>
          <w:p w14:paraId="1B219DB7"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 xml:space="preserve">Ajutoare pentru prelucrarea produselor pescărești și de acvacultură </w:t>
            </w:r>
            <w:r w:rsidRPr="00E13B6F">
              <w:rPr>
                <w:noProof/>
              </w:rPr>
              <w:t xml:space="preserve">(articolul 46) </w:t>
            </w:r>
          </w:p>
        </w:tc>
      </w:tr>
      <w:tr w:rsidR="00FC17FF" w:rsidRPr="00E13B6F" w14:paraId="52C4E68E" w14:textId="77777777" w:rsidTr="00FC17FF">
        <w:trPr>
          <w:trHeight w:val="445"/>
        </w:trPr>
        <w:tc>
          <w:tcPr>
            <w:tcW w:w="8988" w:type="dxa"/>
            <w:gridSpan w:val="5"/>
          </w:tcPr>
          <w:p w14:paraId="30E816F1"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colectarea, gestionarea, utilizarea și prelucrarea datelor din sectorul pescuitului</w:t>
            </w:r>
            <w:r w:rsidRPr="00E13B6F">
              <w:rPr>
                <w:noProof/>
              </w:rPr>
              <w:t xml:space="preserve"> (articolul 47)</w:t>
            </w:r>
          </w:p>
        </w:tc>
      </w:tr>
      <w:tr w:rsidR="00FC17FF" w:rsidRPr="00E13B6F" w14:paraId="7ACA2609" w14:textId="77777777" w:rsidTr="00FC17FF">
        <w:trPr>
          <w:trHeight w:val="445"/>
        </w:trPr>
        <w:tc>
          <w:tcPr>
            <w:tcW w:w="8988" w:type="dxa"/>
            <w:gridSpan w:val="5"/>
          </w:tcPr>
          <w:p w14:paraId="66CDA89B"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prevenirea și atenuarea pagubelor provocate de calamități naturale</w:t>
            </w:r>
            <w:r w:rsidRPr="00E13B6F">
              <w:rPr>
                <w:noProof/>
              </w:rPr>
              <w:t xml:space="preserve"> (articolul 48)</w:t>
            </w:r>
          </w:p>
        </w:tc>
      </w:tr>
      <w:tr w:rsidR="00FC17FF" w:rsidRPr="00E13B6F" w14:paraId="2BAEFBEA" w14:textId="77777777" w:rsidTr="00FC17FF">
        <w:trPr>
          <w:trHeight w:val="445"/>
        </w:trPr>
        <w:tc>
          <w:tcPr>
            <w:tcW w:w="3708" w:type="dxa"/>
            <w:gridSpan w:val="2"/>
            <w:vMerge w:val="restart"/>
          </w:tcPr>
          <w:p w14:paraId="38221E68"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destinate reparării pagubelor provocate de calamități naturale (articolul 49)</w:t>
            </w:r>
          </w:p>
        </w:tc>
        <w:tc>
          <w:tcPr>
            <w:tcW w:w="2640" w:type="dxa"/>
            <w:gridSpan w:val="2"/>
          </w:tcPr>
          <w:p w14:paraId="0FF54E6E" w14:textId="77777777" w:rsidR="00FC17FF" w:rsidRPr="00E13B6F" w:rsidRDefault="00FC17FF" w:rsidP="00FC17FF">
            <w:pPr>
              <w:spacing w:after="0"/>
              <w:rPr>
                <w:bCs/>
                <w:noProof/>
                <w:szCs w:val="24"/>
              </w:rPr>
            </w:pPr>
            <w:r w:rsidRPr="00E13B6F">
              <w:rPr>
                <w:noProof/>
              </w:rPr>
              <w:t>Tipul de calamitate naturală:</w:t>
            </w:r>
          </w:p>
        </w:tc>
        <w:tc>
          <w:tcPr>
            <w:tcW w:w="2640" w:type="dxa"/>
          </w:tcPr>
          <w:p w14:paraId="50CE92D9" w14:textId="2126E7A9" w:rsidR="00FC17FF" w:rsidRPr="00E13B6F" w:rsidRDefault="00FC17FF" w:rsidP="00FC17FF">
            <w:pPr>
              <w:spacing w:before="40"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cutremur</w:t>
            </w:r>
          </w:p>
          <w:p w14:paraId="1FE47436" w14:textId="301E260F"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avalanșă</w:t>
            </w:r>
          </w:p>
          <w:p w14:paraId="1A4B0C3E" w14:textId="243B7309"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alunecare de teren</w:t>
            </w:r>
          </w:p>
          <w:p w14:paraId="4C216B15" w14:textId="4B7CBEA0"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inundație</w:t>
            </w:r>
          </w:p>
          <w:p w14:paraId="3915E630" w14:textId="04552AA4"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tornadă</w:t>
            </w:r>
          </w:p>
          <w:p w14:paraId="182C85F3" w14:textId="4B1B269E"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uragan</w:t>
            </w:r>
          </w:p>
          <w:p w14:paraId="7F1B6BD4" w14:textId="6465B03C"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erupție vulcanică</w:t>
            </w:r>
          </w:p>
          <w:p w14:paraId="5A0498D4" w14:textId="0ECE0519"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incendiu de pădure</w:t>
            </w:r>
          </w:p>
          <w:p w14:paraId="7D67DDBF" w14:textId="77777777"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altele</w:t>
            </w:r>
          </w:p>
          <w:p w14:paraId="14B2D556" w14:textId="77777777" w:rsidR="00FC17FF" w:rsidRPr="00E13B6F" w:rsidRDefault="00FC17FF" w:rsidP="00FC17FF">
            <w:pPr>
              <w:spacing w:after="0"/>
              <w:rPr>
                <w:bCs/>
                <w:noProof/>
                <w:szCs w:val="24"/>
              </w:rPr>
            </w:pPr>
            <w:r w:rsidRPr="00E13B6F">
              <w:rPr>
                <w:noProof/>
              </w:rPr>
              <w:t>Vă rugăm să specificați: ….</w:t>
            </w:r>
          </w:p>
        </w:tc>
      </w:tr>
      <w:tr w:rsidR="00FC17FF" w:rsidRPr="00E13B6F" w14:paraId="36099074" w14:textId="77777777" w:rsidTr="00FC17FF">
        <w:trPr>
          <w:trHeight w:val="185"/>
        </w:trPr>
        <w:tc>
          <w:tcPr>
            <w:tcW w:w="3708" w:type="dxa"/>
            <w:gridSpan w:val="2"/>
            <w:vMerge/>
          </w:tcPr>
          <w:p w14:paraId="73031845" w14:textId="77777777" w:rsidR="00FC17FF" w:rsidRPr="00E13B6F" w:rsidRDefault="00FC17FF" w:rsidP="00FC17FF">
            <w:pPr>
              <w:spacing w:after="0"/>
              <w:rPr>
                <w:noProof/>
                <w:szCs w:val="24"/>
              </w:rPr>
            </w:pPr>
          </w:p>
        </w:tc>
        <w:tc>
          <w:tcPr>
            <w:tcW w:w="2640" w:type="dxa"/>
            <w:gridSpan w:val="2"/>
          </w:tcPr>
          <w:p w14:paraId="58C70E38" w14:textId="77777777" w:rsidR="00FC17FF" w:rsidRPr="00E13B6F" w:rsidRDefault="00FC17FF" w:rsidP="00FC17FF">
            <w:pPr>
              <w:spacing w:after="0"/>
              <w:rPr>
                <w:bCs/>
                <w:noProof/>
                <w:szCs w:val="24"/>
              </w:rPr>
            </w:pPr>
            <w:r w:rsidRPr="00E13B6F">
              <w:rPr>
                <w:noProof/>
              </w:rPr>
              <w:t>Data producerii calamității naturale</w:t>
            </w:r>
          </w:p>
        </w:tc>
        <w:tc>
          <w:tcPr>
            <w:tcW w:w="2640" w:type="dxa"/>
          </w:tcPr>
          <w:p w14:paraId="67795D9F" w14:textId="77777777" w:rsidR="00FC17FF" w:rsidRPr="00E13B6F" w:rsidRDefault="00FC17FF" w:rsidP="00FC17FF">
            <w:pPr>
              <w:spacing w:before="40" w:after="40"/>
              <w:rPr>
                <w:bCs/>
                <w:noProof/>
                <w:szCs w:val="24"/>
              </w:rPr>
            </w:pPr>
            <w:r w:rsidRPr="00E13B6F">
              <w:rPr>
                <w:noProof/>
              </w:rPr>
              <w:t>de la zz/ll/aaaa până la zz/ll/aaaa</w:t>
            </w:r>
          </w:p>
        </w:tc>
      </w:tr>
      <w:tr w:rsidR="00FC17FF" w:rsidRPr="00E13B6F" w14:paraId="5B9D1211" w14:textId="77777777" w:rsidTr="00FC17FF">
        <w:trPr>
          <w:trHeight w:val="445"/>
        </w:trPr>
        <w:tc>
          <w:tcPr>
            <w:tcW w:w="8988" w:type="dxa"/>
            <w:gridSpan w:val="5"/>
          </w:tcPr>
          <w:p w14:paraId="27F77700"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prevenirea și atenuarea pagubelor provocate de fenomene climatice nefavorabile care pot fi asimilate unei calamități naturale</w:t>
            </w:r>
            <w:r w:rsidRPr="00E13B6F">
              <w:rPr>
                <w:noProof/>
              </w:rPr>
              <w:t xml:space="preserve"> (articolul 50)</w:t>
            </w:r>
          </w:p>
        </w:tc>
      </w:tr>
      <w:tr w:rsidR="00FC17FF" w:rsidRPr="00E13B6F" w14:paraId="71150ECA" w14:textId="77777777" w:rsidTr="00FC17FF">
        <w:trPr>
          <w:trHeight w:val="1173"/>
        </w:trPr>
        <w:tc>
          <w:tcPr>
            <w:tcW w:w="3696" w:type="dxa"/>
            <w:vMerge w:val="restart"/>
          </w:tcPr>
          <w:p w14:paraId="33CAF290"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repararea daunelor provocate de fenomene meteorologice nefavorabile care pot fi asimilate unei calamități naturale</w:t>
            </w:r>
            <w:r w:rsidRPr="00E13B6F">
              <w:rPr>
                <w:noProof/>
              </w:rPr>
              <w:t xml:space="preserve"> (articolul 51)</w:t>
            </w:r>
          </w:p>
        </w:tc>
        <w:tc>
          <w:tcPr>
            <w:tcW w:w="2646" w:type="dxa"/>
            <w:gridSpan w:val="2"/>
          </w:tcPr>
          <w:p w14:paraId="0BC856BB" w14:textId="77777777" w:rsidR="00FC17FF" w:rsidRPr="00E13B6F" w:rsidRDefault="00FC17FF" w:rsidP="00FC17FF">
            <w:pPr>
              <w:spacing w:after="0"/>
              <w:rPr>
                <w:bCs/>
                <w:noProof/>
                <w:szCs w:val="24"/>
              </w:rPr>
            </w:pPr>
            <w:r w:rsidRPr="00E13B6F">
              <w:rPr>
                <w:noProof/>
              </w:rPr>
              <w:t xml:space="preserve">Tipul de eveniment: </w:t>
            </w:r>
          </w:p>
        </w:tc>
        <w:tc>
          <w:tcPr>
            <w:tcW w:w="2646" w:type="dxa"/>
            <w:gridSpan w:val="2"/>
          </w:tcPr>
          <w:p w14:paraId="1FB4044D" w14:textId="52E9EB38"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chiciură</w:t>
            </w:r>
          </w:p>
          <w:p w14:paraId="5815B292" w14:textId="05A498FC"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furtuni</w:t>
            </w:r>
          </w:p>
          <w:p w14:paraId="53707882" w14:textId="61C67491"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grindină</w:t>
            </w:r>
          </w:p>
          <w:p w14:paraId="1CCBFB87" w14:textId="2CAFB81E"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ploi torențiale sau de lungă durată</w:t>
            </w:r>
          </w:p>
          <w:p w14:paraId="587D3DE3" w14:textId="55B75F22"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00307A0C">
              <w:rPr>
                <w:noProof/>
              </w:rPr>
              <w:t xml:space="preserve"> </w:t>
            </w:r>
            <w:r w:rsidRPr="00E13B6F">
              <w:rPr>
                <w:noProof/>
              </w:rPr>
              <w:t>secete severe</w:t>
            </w:r>
          </w:p>
          <w:p w14:paraId="57BC111E" w14:textId="77777777" w:rsidR="00FC17FF" w:rsidRPr="00E13B6F" w:rsidRDefault="00FC17FF" w:rsidP="00FC17FF">
            <w:pPr>
              <w:spacing w:after="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altele</w:t>
            </w:r>
          </w:p>
          <w:p w14:paraId="64E99C10" w14:textId="77777777" w:rsidR="00FC17FF" w:rsidRPr="00E13B6F" w:rsidRDefault="00FC17FF" w:rsidP="00FC17FF">
            <w:pPr>
              <w:spacing w:after="0"/>
              <w:rPr>
                <w:noProof/>
                <w:szCs w:val="24"/>
              </w:rPr>
            </w:pPr>
            <w:r w:rsidRPr="00E13B6F">
              <w:rPr>
                <w:noProof/>
              </w:rPr>
              <w:t>Vă rugăm să specificați: …….</w:t>
            </w:r>
          </w:p>
        </w:tc>
      </w:tr>
      <w:tr w:rsidR="00FC17FF" w:rsidRPr="00E13B6F" w14:paraId="6089DCFC" w14:textId="77777777" w:rsidTr="00FC17FF">
        <w:trPr>
          <w:trHeight w:val="721"/>
        </w:trPr>
        <w:tc>
          <w:tcPr>
            <w:tcW w:w="3696" w:type="dxa"/>
            <w:vMerge/>
          </w:tcPr>
          <w:p w14:paraId="4FE55AAF" w14:textId="77777777" w:rsidR="00FC17FF" w:rsidRPr="00E13B6F" w:rsidRDefault="00FC17FF" w:rsidP="00FC17FF">
            <w:pPr>
              <w:spacing w:after="0"/>
              <w:rPr>
                <w:noProof/>
                <w:szCs w:val="24"/>
              </w:rPr>
            </w:pPr>
          </w:p>
        </w:tc>
        <w:tc>
          <w:tcPr>
            <w:tcW w:w="2646" w:type="dxa"/>
            <w:gridSpan w:val="2"/>
          </w:tcPr>
          <w:p w14:paraId="2CD4DCCB" w14:textId="77777777" w:rsidR="00FC17FF" w:rsidRPr="00E13B6F" w:rsidRDefault="00FC17FF" w:rsidP="00FC17FF">
            <w:pPr>
              <w:spacing w:after="0"/>
              <w:rPr>
                <w:bCs/>
                <w:noProof/>
                <w:szCs w:val="24"/>
              </w:rPr>
            </w:pPr>
            <w:r w:rsidRPr="00E13B6F">
              <w:rPr>
                <w:noProof/>
              </w:rPr>
              <w:t>Data evenimentului:</w:t>
            </w:r>
          </w:p>
        </w:tc>
        <w:tc>
          <w:tcPr>
            <w:tcW w:w="2646" w:type="dxa"/>
            <w:gridSpan w:val="2"/>
          </w:tcPr>
          <w:p w14:paraId="7D271CD4" w14:textId="77777777" w:rsidR="00FC17FF" w:rsidRPr="00E13B6F" w:rsidRDefault="00FC17FF" w:rsidP="00FC17FF">
            <w:pPr>
              <w:spacing w:after="0"/>
              <w:rPr>
                <w:bCs/>
                <w:noProof/>
                <w:szCs w:val="24"/>
              </w:rPr>
            </w:pPr>
            <w:r w:rsidRPr="00E13B6F">
              <w:rPr>
                <w:noProof/>
              </w:rPr>
              <w:t>de la zz/ll/aaaa până la zz/ll/aaaa</w:t>
            </w:r>
          </w:p>
        </w:tc>
      </w:tr>
      <w:tr w:rsidR="00FC17FF" w:rsidRPr="00E13B6F" w14:paraId="3BC07B3C" w14:textId="77777777" w:rsidTr="00FC17FF">
        <w:trPr>
          <w:trHeight w:val="445"/>
        </w:trPr>
        <w:tc>
          <w:tcPr>
            <w:tcW w:w="8988" w:type="dxa"/>
            <w:gridSpan w:val="5"/>
          </w:tcPr>
          <w:p w14:paraId="23EFA603"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pentru prevenirea și atenuarea pagubelor provocate de animalele protejate</w:t>
            </w:r>
            <w:r w:rsidRPr="00E13B6F">
              <w:rPr>
                <w:noProof/>
              </w:rPr>
              <w:t xml:space="preserve"> (articolul 52)</w:t>
            </w:r>
          </w:p>
        </w:tc>
      </w:tr>
      <w:tr w:rsidR="00FC17FF" w:rsidRPr="00E13B6F" w14:paraId="79A8EFFD" w14:textId="77777777" w:rsidTr="00FC17FF">
        <w:trPr>
          <w:trHeight w:val="445"/>
        </w:trPr>
        <w:tc>
          <w:tcPr>
            <w:tcW w:w="8988" w:type="dxa"/>
            <w:gridSpan w:val="5"/>
          </w:tcPr>
          <w:p w14:paraId="624484D6"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50004"/>
              </w:rPr>
              <w:t>Ajutoare destinate reparării pagubelor provocate de animalele protejate</w:t>
            </w:r>
            <w:r w:rsidRPr="00E13B6F">
              <w:rPr>
                <w:noProof/>
              </w:rPr>
              <w:t xml:space="preserve"> (articolul 53)</w:t>
            </w:r>
          </w:p>
        </w:tc>
      </w:tr>
      <w:tr w:rsidR="00FC17FF" w:rsidRPr="00E13B6F" w14:paraId="17E4AFFF" w14:textId="77777777" w:rsidTr="00FC17FF">
        <w:trPr>
          <w:trHeight w:val="445"/>
        </w:trPr>
        <w:tc>
          <w:tcPr>
            <w:tcW w:w="8988" w:type="dxa"/>
            <w:gridSpan w:val="5"/>
          </w:tcPr>
          <w:p w14:paraId="610BAC7A"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Ajutoare pentru proiectele DLRC (articolul 54)</w:t>
            </w:r>
          </w:p>
        </w:tc>
      </w:tr>
      <w:tr w:rsidR="00FC17FF" w:rsidRPr="00E13B6F" w14:paraId="3426720B" w14:textId="77777777" w:rsidTr="00FC17FF">
        <w:trPr>
          <w:trHeight w:val="445"/>
        </w:trPr>
        <w:tc>
          <w:tcPr>
            <w:tcW w:w="8988" w:type="dxa"/>
            <w:gridSpan w:val="5"/>
          </w:tcPr>
          <w:p w14:paraId="3B407DCA" w14:textId="77777777" w:rsidR="00FC17FF" w:rsidRPr="00E13B6F" w:rsidRDefault="00FC17FF" w:rsidP="00FC17FF">
            <w:pPr>
              <w:spacing w:after="0"/>
              <w:rPr>
                <w:bCs/>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Cuantumuri limitate ale ajutoarelor pentru proiectele DLRC (articolul 55)</w:t>
            </w:r>
          </w:p>
        </w:tc>
      </w:tr>
      <w:tr w:rsidR="00FC17FF" w:rsidRPr="00E13B6F" w14:paraId="78C426FD" w14:textId="77777777" w:rsidTr="00FC17FF">
        <w:trPr>
          <w:trHeight w:val="445"/>
        </w:trPr>
        <w:tc>
          <w:tcPr>
            <w:tcW w:w="8988" w:type="dxa"/>
            <w:gridSpan w:val="5"/>
          </w:tcPr>
          <w:p w14:paraId="41F1EAA9" w14:textId="77777777" w:rsidR="00FC17FF" w:rsidRPr="00E13B6F" w:rsidRDefault="00FC17FF" w:rsidP="00FC17FF">
            <w:pPr>
              <w:spacing w:after="0"/>
              <w:rPr>
                <w:noProof/>
                <w:szCs w:val="24"/>
              </w:rPr>
            </w:pPr>
            <w:r w:rsidRPr="00E13B6F">
              <w:rPr>
                <w:noProof/>
              </w:rPr>
              <w:fldChar w:fldCharType="begin">
                <w:ffData>
                  <w:name w:val=""/>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Scutiri și reduceri fiscale în conformitate cu Directiva 2003/96/CE (articolul 56)</w:t>
            </w:r>
          </w:p>
        </w:tc>
      </w:tr>
      <w:tr w:rsidR="00FC17FF" w:rsidRPr="00E13B6F" w14:paraId="45DF43DC" w14:textId="77777777" w:rsidTr="00FC17FF">
        <w:trPr>
          <w:trHeight w:val="2561"/>
        </w:trPr>
        <w:tc>
          <w:tcPr>
            <w:tcW w:w="3708" w:type="dxa"/>
            <w:gridSpan w:val="2"/>
          </w:tcPr>
          <w:p w14:paraId="1818B0B3" w14:textId="77777777" w:rsidR="00FC17FF" w:rsidRPr="00E13B6F" w:rsidRDefault="00FC17FF" w:rsidP="00FC17FF">
            <w:pPr>
              <w:spacing w:after="0"/>
              <w:rPr>
                <w:noProof/>
                <w:szCs w:val="24"/>
              </w:rPr>
            </w:pPr>
            <w:r w:rsidRPr="00E13B6F">
              <w:rPr>
                <w:noProof/>
              </w:rPr>
              <w:t>Motivare</w:t>
            </w:r>
          </w:p>
        </w:tc>
        <w:tc>
          <w:tcPr>
            <w:tcW w:w="5280" w:type="dxa"/>
            <w:gridSpan w:val="3"/>
          </w:tcPr>
          <w:p w14:paraId="063F6F04" w14:textId="77777777" w:rsidR="00FC17FF" w:rsidRPr="00E13B6F" w:rsidRDefault="00FC17FF" w:rsidP="00FC17FF">
            <w:pPr>
              <w:spacing w:after="0"/>
              <w:rPr>
                <w:bCs/>
                <w:noProof/>
                <w:szCs w:val="24"/>
              </w:rPr>
            </w:pPr>
            <w:r w:rsidRPr="00E13B6F">
              <w:rPr>
                <w:noProof/>
                <w:color w:val="000000"/>
              </w:rPr>
              <w:t>A se preciza de ce a fost instituită o schemă de ajutoare de stat sau de ce a fost acordat un ajutor ad-hoc, în loc să se acorde ajutor din Fondul european pentru pescuit și afaceri maritime (FEPAM):</w:t>
            </w:r>
            <w:r w:rsidRPr="00E13B6F">
              <w:rPr>
                <w:noProof/>
              </w:rPr>
              <w:t xml:space="preserve"> </w:t>
            </w:r>
            <w:r w:rsidRPr="00E13B6F">
              <w:rPr>
                <w:noProof/>
              </w:rPr>
              <w:br/>
            </w:r>
          </w:p>
          <w:p w14:paraId="4A929178" w14:textId="77777777" w:rsidR="00FC17FF" w:rsidRPr="00E13B6F" w:rsidRDefault="00FC17FF" w:rsidP="00FC17FF">
            <w:pPr>
              <w:spacing w:before="40"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00000"/>
              </w:rPr>
              <w:t>măsură care nu face obiectul programului operațional național;</w:t>
            </w:r>
          </w:p>
          <w:p w14:paraId="73E37817" w14:textId="77777777"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00000"/>
              </w:rPr>
              <w:t>stabilirea de priorități la alocarea de fonduri în cadrul programului operațional național;</w:t>
            </w:r>
          </w:p>
          <w:p w14:paraId="7882FFD7" w14:textId="77777777" w:rsidR="00FC17FF" w:rsidRPr="00E13B6F" w:rsidRDefault="00FC17FF" w:rsidP="00FC17FF">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nu mai este disponibilă finanțare în cadrul FEPAM</w:t>
            </w:r>
          </w:p>
          <w:p w14:paraId="549DD41D" w14:textId="715FBB16" w:rsidR="00FC17FF" w:rsidRPr="00E13B6F" w:rsidRDefault="00FC17FF" w:rsidP="00307A0C">
            <w:pPr>
              <w:spacing w:after="40"/>
              <w:rPr>
                <w:noProof/>
                <w:szCs w:val="24"/>
              </w:rPr>
            </w:pPr>
            <w:r w:rsidRPr="00E13B6F">
              <w:rPr>
                <w:noProof/>
              </w:rPr>
              <w:fldChar w:fldCharType="begin">
                <w:ffData>
                  <w:name w:val="Check1"/>
                  <w:enabled/>
                  <w:calcOnExit w:val="0"/>
                  <w:checkBox>
                    <w:sizeAuto/>
                    <w:default w:val="0"/>
                  </w:checkBox>
                </w:ffData>
              </w:fldChar>
            </w:r>
            <w:r w:rsidRPr="00E13B6F">
              <w:rPr>
                <w:noProof/>
              </w:rPr>
              <w:instrText xml:space="preserve"> FORMCHECKBOX </w:instrText>
            </w:r>
            <w:r w:rsidR="00864B1E">
              <w:rPr>
                <w:noProof/>
              </w:rPr>
            </w:r>
            <w:r w:rsidR="00864B1E">
              <w:rPr>
                <w:noProof/>
              </w:rPr>
              <w:fldChar w:fldCharType="separate"/>
            </w:r>
            <w:r w:rsidRPr="00E13B6F">
              <w:rPr>
                <w:noProof/>
              </w:rPr>
              <w:fldChar w:fldCharType="end"/>
            </w:r>
            <w:r w:rsidRPr="00E13B6F">
              <w:rPr>
                <w:noProof/>
              </w:rPr>
              <w:t xml:space="preserve"> </w:t>
            </w:r>
            <w:r w:rsidRPr="00E13B6F">
              <w:rPr>
                <w:noProof/>
                <w:color w:val="000000"/>
              </w:rPr>
              <w:t>altele</w:t>
            </w:r>
            <w:r w:rsidR="00307A0C">
              <w:rPr>
                <w:noProof/>
                <w:color w:val="000000"/>
              </w:rPr>
              <w:t xml:space="preserve"> </w:t>
            </w:r>
            <w:r w:rsidR="00307A0C">
              <w:rPr>
                <w:noProof/>
                <w:color w:val="000000"/>
              </w:rPr>
              <w:tab/>
            </w:r>
            <w:r w:rsidRPr="00E13B6F">
              <w:rPr>
                <w:noProof/>
              </w:rPr>
              <w:br/>
            </w:r>
            <w:r w:rsidRPr="00E13B6F">
              <w:rPr>
                <w:noProof/>
                <w:color w:val="000000"/>
              </w:rPr>
              <w:t>A se preciza: …….…….</w:t>
            </w:r>
          </w:p>
        </w:tc>
      </w:tr>
    </w:tbl>
    <w:p w14:paraId="07C1CE9C" w14:textId="77777777" w:rsidR="0019532E" w:rsidRPr="00E13B6F" w:rsidRDefault="0019532E" w:rsidP="0019532E">
      <w:pPr>
        <w:rPr>
          <w:noProof/>
        </w:rPr>
      </w:pPr>
    </w:p>
    <w:sectPr w:rsidR="0019532E" w:rsidRPr="00E13B6F" w:rsidSect="00864B1E">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307A0C" w:rsidRDefault="00307A0C" w:rsidP="007720B7">
      <w:pPr>
        <w:spacing w:before="0" w:after="0"/>
      </w:pPr>
      <w:r>
        <w:separator/>
      </w:r>
    </w:p>
  </w:endnote>
  <w:endnote w:type="continuationSeparator" w:id="0">
    <w:p w14:paraId="7F4427AE" w14:textId="77777777" w:rsidR="00307A0C" w:rsidRDefault="00307A0C"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307A0C" w:rsidRDefault="00307A0C" w:rsidP="007720B7">
      <w:pPr>
        <w:spacing w:before="0" w:after="0"/>
      </w:pPr>
      <w:r>
        <w:separator/>
      </w:r>
    </w:p>
  </w:footnote>
  <w:footnote w:type="continuationSeparator" w:id="0">
    <w:p w14:paraId="374F72FB" w14:textId="77777777" w:rsidR="00307A0C" w:rsidRDefault="00307A0C" w:rsidP="007720B7">
      <w:pPr>
        <w:spacing w:before="0" w:after="0"/>
      </w:pPr>
      <w:r>
        <w:continuationSeparator/>
      </w:r>
    </w:p>
  </w:footnote>
  <w:footnote w:id="1">
    <w:p w14:paraId="5DC2F400" w14:textId="77777777" w:rsidR="00307A0C" w:rsidRPr="00307A0C" w:rsidRDefault="00307A0C" w:rsidP="0019532E">
      <w:pPr>
        <w:pStyle w:val="FootnoteText"/>
        <w:rPr>
          <w:rFonts w:asciiTheme="minorHAnsi" w:hAnsiTheme="minorHAnsi" w:cstheme="minorBidi"/>
        </w:rPr>
      </w:pPr>
      <w:r w:rsidRPr="00307A0C">
        <w:rPr>
          <w:rStyle w:val="FootnoteReference"/>
        </w:rPr>
        <w:footnoteRef/>
      </w:r>
      <w:r w:rsidRPr="00307A0C">
        <w:tab/>
        <w:t>NUTS – Nomenclatorul unităților teritoriale de statistică. De regulă, regiunea este specificată la nivelul 2.</w:t>
      </w:r>
    </w:p>
  </w:footnote>
  <w:footnote w:id="2">
    <w:p w14:paraId="1B177B98" w14:textId="77777777" w:rsidR="00307A0C" w:rsidRPr="00307A0C" w:rsidRDefault="00307A0C" w:rsidP="0019532E">
      <w:pPr>
        <w:pStyle w:val="FootnoteText"/>
      </w:pPr>
      <w:r w:rsidRPr="00307A0C">
        <w:rPr>
          <w:rStyle w:val="FootnoteReference"/>
        </w:rPr>
        <w:footnoteRef/>
      </w:r>
      <w:r w:rsidRPr="00307A0C">
        <w:tab/>
        <w:t xml:space="preserve">În sensul normelor în materie de concurență prevăzute în tratat și în sensul prezentului regulament, „întreprindere” înseamnă orice entitate care desfășoară o activitate economică, indiferent de statutul său juridic și de modul său de finanțare. Curtea de Justiție a hotărât că toate entitățile care sunt controlate (juridic sau </w:t>
      </w:r>
      <w:r w:rsidRPr="00307A0C">
        <w:rPr>
          <w:i/>
        </w:rPr>
        <w:t>de facto</w:t>
      </w:r>
      <w:r w:rsidRPr="00307A0C">
        <w:t>) de aceeași entitate ar trebui să fie considerate o întreprindere unică.</w:t>
      </w:r>
    </w:p>
  </w:footnote>
  <w:footnote w:id="3">
    <w:p w14:paraId="6EED36A8" w14:textId="77777777" w:rsidR="00307A0C" w:rsidRPr="00307A0C" w:rsidRDefault="00307A0C" w:rsidP="0019532E">
      <w:pPr>
        <w:pStyle w:val="FootnoteText"/>
        <w:rPr>
          <w:rFonts w:asciiTheme="minorHAnsi" w:hAnsiTheme="minorHAnsi" w:cstheme="minorBidi"/>
        </w:rPr>
      </w:pPr>
      <w:r w:rsidRPr="00307A0C">
        <w:rPr>
          <w:rStyle w:val="FootnoteReference"/>
        </w:rPr>
        <w:footnoteRef/>
      </w:r>
      <w:r w:rsidRPr="00307A0C">
        <w:tab/>
        <w:t>Perioada în care autoritatea care acordă ajutorul se poate angaja să acorde ajutorul.</w:t>
      </w:r>
    </w:p>
  </w:footnote>
  <w:footnote w:id="4">
    <w:p w14:paraId="1D56ACF7" w14:textId="77777777" w:rsidR="00307A0C" w:rsidRPr="00307A0C" w:rsidRDefault="00307A0C" w:rsidP="0019532E">
      <w:pPr>
        <w:pStyle w:val="FootnoteText"/>
      </w:pPr>
      <w:r w:rsidRPr="00307A0C">
        <w:rPr>
          <w:rStyle w:val="FootnoteReference"/>
        </w:rPr>
        <w:footnoteRef/>
      </w:r>
      <w:r w:rsidRPr="00307A0C">
        <w:tab/>
        <w:t>NACE Rev. 2 – Clasificarea statistică a activităților economice în Uniunea Europeană. De regulă, sectorul se specifică la nivel de grupă.</w:t>
      </w:r>
    </w:p>
  </w:footnote>
  <w:footnote w:id="5">
    <w:p w14:paraId="213642CB" w14:textId="77777777" w:rsidR="00307A0C" w:rsidRPr="00307A0C" w:rsidRDefault="00307A0C" w:rsidP="0019532E">
      <w:pPr>
        <w:pStyle w:val="FootnoteText"/>
      </w:pPr>
      <w:r w:rsidRPr="00307A0C">
        <w:rPr>
          <w:rStyle w:val="FootnoteReference"/>
        </w:rPr>
        <w:footnoteRef/>
      </w:r>
      <w:r w:rsidRPr="00307A0C">
        <w:tab/>
        <w:t>În cazul unei scheme de ajutoare: a se indica valoarea anuală totală a bugetului previzionat în temeiul schemei de ajutor sau pierderea fiscală estimată pe an pentru toate instrumentele de ajutor cuprinse în schemă.</w:t>
      </w:r>
    </w:p>
  </w:footnote>
  <w:footnote w:id="6">
    <w:p w14:paraId="39AD2F07" w14:textId="77777777" w:rsidR="00307A0C" w:rsidRPr="00307A0C" w:rsidRDefault="00307A0C" w:rsidP="0019532E">
      <w:pPr>
        <w:pStyle w:val="FootnoteText"/>
      </w:pPr>
      <w:r w:rsidRPr="00307A0C">
        <w:rPr>
          <w:rStyle w:val="FootnoteReference"/>
        </w:rPr>
        <w:footnoteRef/>
      </w:r>
      <w:r w:rsidRPr="00307A0C">
        <w:tab/>
        <w:t xml:space="preserve">În cazul atribuirii unui ajutor </w:t>
      </w:r>
      <w:r w:rsidRPr="00307A0C">
        <w:rPr>
          <w:i/>
        </w:rPr>
        <w:t>ad hoc</w:t>
      </w:r>
      <w:r w:rsidRPr="00307A0C">
        <w:t>: a se indica cuantumul total al ajutorului/pierderii fiscale.</w:t>
      </w:r>
    </w:p>
  </w:footnote>
  <w:footnote w:id="7">
    <w:p w14:paraId="43F1EBBF" w14:textId="77777777" w:rsidR="00307A0C" w:rsidRPr="00307A0C" w:rsidRDefault="00307A0C" w:rsidP="0019532E">
      <w:pPr>
        <w:pStyle w:val="FootnoteText"/>
      </w:pPr>
      <w:r w:rsidRPr="00307A0C">
        <w:rPr>
          <w:rStyle w:val="FootnoteReference"/>
        </w:rPr>
        <w:footnoteRef/>
      </w:r>
      <w:r w:rsidRPr="00307A0C">
        <w:tab/>
        <w:t>Pentru garanții, a se indica valoarea maximă a împrumuturilor garantate.</w:t>
      </w:r>
    </w:p>
  </w:footnote>
  <w:footnote w:id="8">
    <w:p w14:paraId="32EDCDD0" w14:textId="77777777" w:rsidR="00307A0C" w:rsidRPr="00307A0C" w:rsidRDefault="00307A0C" w:rsidP="0019532E">
      <w:pPr>
        <w:pStyle w:val="FootnoteText"/>
      </w:pPr>
      <w:r w:rsidRPr="00307A0C">
        <w:rPr>
          <w:rStyle w:val="FootnoteReference"/>
        </w:rPr>
        <w:footnoteRef/>
      </w:r>
      <w:r w:rsidRPr="00307A0C">
        <w:tab/>
        <w:t>Dacă este cazul, se face trimitere la decizia Comisiei de aprobare a metodologiei de calcul al echivalentului subvenție brută, în conformitate cu articolul 5 alineatul (2) litera (c).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716644249"/>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488987628">
    <w:abstractNumId w:val="23"/>
  </w:num>
  <w:num w:numId="2" w16cid:durableId="54159100">
    <w:abstractNumId w:val="7"/>
  </w:num>
  <w:num w:numId="3" w16cid:durableId="1960185410">
    <w:abstractNumId w:val="5"/>
  </w:num>
  <w:num w:numId="4" w16cid:durableId="690841677">
    <w:abstractNumId w:val="4"/>
  </w:num>
  <w:num w:numId="5" w16cid:durableId="2022463517">
    <w:abstractNumId w:val="3"/>
  </w:num>
  <w:num w:numId="6" w16cid:durableId="36054927">
    <w:abstractNumId w:val="6"/>
  </w:num>
  <w:num w:numId="7" w16cid:durableId="1738547557">
    <w:abstractNumId w:val="2"/>
  </w:num>
  <w:num w:numId="8" w16cid:durableId="750396385">
    <w:abstractNumId w:val="1"/>
  </w:num>
  <w:num w:numId="9" w16cid:durableId="121504402">
    <w:abstractNumId w:val="0"/>
  </w:num>
  <w:num w:numId="10" w16cid:durableId="1760909706">
    <w:abstractNumId w:val="9"/>
  </w:num>
  <w:num w:numId="11" w16cid:durableId="1308704246">
    <w:abstractNumId w:val="20"/>
  </w:num>
  <w:num w:numId="12" w16cid:durableId="564798676">
    <w:abstractNumId w:val="13"/>
  </w:num>
  <w:num w:numId="13" w16cid:durableId="110518404">
    <w:abstractNumId w:val="22"/>
  </w:num>
  <w:num w:numId="14" w16cid:durableId="733233364">
    <w:abstractNumId w:val="12"/>
  </w:num>
  <w:num w:numId="15" w16cid:durableId="1685479761">
    <w:abstractNumId w:val="14"/>
  </w:num>
  <w:num w:numId="16" w16cid:durableId="1979189956">
    <w:abstractNumId w:val="15"/>
  </w:num>
  <w:num w:numId="17" w16cid:durableId="1694187354">
    <w:abstractNumId w:val="10"/>
  </w:num>
  <w:num w:numId="18" w16cid:durableId="882519633">
    <w:abstractNumId w:val="21"/>
  </w:num>
  <w:num w:numId="19" w16cid:durableId="161316274">
    <w:abstractNumId w:val="8"/>
  </w:num>
  <w:num w:numId="20" w16cid:durableId="287900068">
    <w:abstractNumId w:val="16"/>
  </w:num>
  <w:num w:numId="21" w16cid:durableId="2046127219">
    <w:abstractNumId w:val="18"/>
  </w:num>
  <w:num w:numId="22" w16cid:durableId="1467813629">
    <w:abstractNumId w:val="19"/>
  </w:num>
  <w:num w:numId="23" w16cid:durableId="1109593464">
    <w:abstractNumId w:val="11"/>
  </w:num>
  <w:num w:numId="24" w16cid:durableId="1239941276">
    <w:abstractNumId w:val="17"/>
  </w:num>
  <w:num w:numId="25" w16cid:durableId="769082674">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2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la"/>
    <w:docVar w:name="LW_ACCOMPAGNANT.CP" w:val="la"/>
    <w:docVar w:name="LW_ANNEX_NBR_FIRST" w:val="1"/>
    <w:docVar w:name="LW_ANNEX_NBR_LAST" w:val="4"/>
    <w:docVar w:name="LW_ANNEX_UNIQUE" w:val="0"/>
    <w:docVar w:name="LW_CORRIGENDUM" w:val="&lt;UNUSED&gt;"/>
    <w:docVar w:name="LW_COVERPAGE_EXISTS" w:val="True"/>
    <w:docVar w:name="LW_COVERPAGE_GUID" w:val="46B93D28-94C5-4619-8E5B-42DC5AEC43C6"/>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xelles, "/>
    <w:docVar w:name="LW_EMISSION_SUFFIX" w:val=" "/>
    <w:docVar w:name="LW_ID_DOCSTRUCTURE" w:val="COM/ANNEX"/>
    <w:docVar w:name="LW_ID_DOCTYPE" w:val="SG-068"/>
    <w:docVar w:name="LW_LANGUE" w:val="RO"/>
    <w:docVar w:name="LW_LEVEL_OF_SENSITIVITY" w:val="Standard treatment"/>
    <w:docVar w:name="LW_NOM.INST" w:val="COMISIA EUROPEAN\u258?"/>
    <w:docVar w:name="LW_NOM.INST_JOINTDOC" w:val="&lt;EMPTY&gt;"/>
    <w:docVar w:name="LW_OBJETACTEPRINCIPAL" w:val="de declarare a anumitor categorii de ajutoare acordate întreprinderilor care î\u537?i desf\u259?\u537?oar\u259? activitatea în produc\u539?ia, prelucrarea \u537?i comercializarea produselor pesc\u259?re\u537?ti \u537?i de acvacultur\u259? ca fiind compatibile cu pia\u539?a intern\u259?, în aplicarea articolelor 107 \u537?i 108 din Tratatul privind func\u539?ionarea Uniunii Europene"/>
    <w:docVar w:name="LW_OBJETACTEPRINCIPAL.CP" w:val="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ul privind funcționarea Uniunii Europene"/>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EXE"/>
    <w:docVar w:name="LW_TYPE.DOC.CP" w:val="ANEXE"/>
    <w:docVar w:name="LW_TYPEACTEPRINCIPAL" w:val="REGULAMENTUL (UE) .../... AL COMISIEI"/>
    <w:docVar w:name="LW_TYPEACTEPRINCIPAL.CP" w:val="REGULAMENTUL (UE) .../... AL COMISIEI"/>
    <w:docVar w:name="LwApiVersions" w:val="LW4CoDe 1.23.2.0; LW 8.0, Build 20211117"/>
  </w:docVars>
  <w:rsids>
    <w:rsidRoot w:val="007720B7"/>
    <w:rsid w:val="00010986"/>
    <w:rsid w:val="00042011"/>
    <w:rsid w:val="000438C6"/>
    <w:rsid w:val="0005302C"/>
    <w:rsid w:val="000701AF"/>
    <w:rsid w:val="00096DAD"/>
    <w:rsid w:val="0009723E"/>
    <w:rsid w:val="000A1304"/>
    <w:rsid w:val="000B45B5"/>
    <w:rsid w:val="000D3B4F"/>
    <w:rsid w:val="000F6A9D"/>
    <w:rsid w:val="001056FA"/>
    <w:rsid w:val="00113B25"/>
    <w:rsid w:val="00114C1F"/>
    <w:rsid w:val="00152894"/>
    <w:rsid w:val="001627E2"/>
    <w:rsid w:val="0019532E"/>
    <w:rsid w:val="001C18A5"/>
    <w:rsid w:val="001C36E8"/>
    <w:rsid w:val="002016B5"/>
    <w:rsid w:val="0022333F"/>
    <w:rsid w:val="0025376E"/>
    <w:rsid w:val="00256FE6"/>
    <w:rsid w:val="00264FA2"/>
    <w:rsid w:val="00267706"/>
    <w:rsid w:val="00274670"/>
    <w:rsid w:val="002C3D52"/>
    <w:rsid w:val="002C7EE8"/>
    <w:rsid w:val="002D6D6D"/>
    <w:rsid w:val="002E250E"/>
    <w:rsid w:val="00307A0C"/>
    <w:rsid w:val="00323AA1"/>
    <w:rsid w:val="0035149A"/>
    <w:rsid w:val="00373D06"/>
    <w:rsid w:val="003A2E6C"/>
    <w:rsid w:val="003A58F3"/>
    <w:rsid w:val="003B217D"/>
    <w:rsid w:val="003C41CB"/>
    <w:rsid w:val="003E4189"/>
    <w:rsid w:val="003F1708"/>
    <w:rsid w:val="00413336"/>
    <w:rsid w:val="00442ED7"/>
    <w:rsid w:val="00451E2C"/>
    <w:rsid w:val="00457E39"/>
    <w:rsid w:val="00466E38"/>
    <w:rsid w:val="004A7221"/>
    <w:rsid w:val="004B3AC8"/>
    <w:rsid w:val="004B587D"/>
    <w:rsid w:val="004C4650"/>
    <w:rsid w:val="004C52F0"/>
    <w:rsid w:val="005365AB"/>
    <w:rsid w:val="00576FD9"/>
    <w:rsid w:val="005A370F"/>
    <w:rsid w:val="005A5AE2"/>
    <w:rsid w:val="005C14A2"/>
    <w:rsid w:val="005D083A"/>
    <w:rsid w:val="005F2C26"/>
    <w:rsid w:val="006207B1"/>
    <w:rsid w:val="00637CA3"/>
    <w:rsid w:val="00641F21"/>
    <w:rsid w:val="0064681B"/>
    <w:rsid w:val="0069186C"/>
    <w:rsid w:val="00692EEB"/>
    <w:rsid w:val="006F3C12"/>
    <w:rsid w:val="0074216E"/>
    <w:rsid w:val="00742E88"/>
    <w:rsid w:val="007720B7"/>
    <w:rsid w:val="00776AFA"/>
    <w:rsid w:val="0078415E"/>
    <w:rsid w:val="007A34E8"/>
    <w:rsid w:val="007B057B"/>
    <w:rsid w:val="007F007D"/>
    <w:rsid w:val="007F17A7"/>
    <w:rsid w:val="008049AA"/>
    <w:rsid w:val="00812871"/>
    <w:rsid w:val="00817397"/>
    <w:rsid w:val="00824438"/>
    <w:rsid w:val="00836933"/>
    <w:rsid w:val="00842632"/>
    <w:rsid w:val="00864B1E"/>
    <w:rsid w:val="00880213"/>
    <w:rsid w:val="00895161"/>
    <w:rsid w:val="00920185"/>
    <w:rsid w:val="00942D0C"/>
    <w:rsid w:val="00955689"/>
    <w:rsid w:val="009611C4"/>
    <w:rsid w:val="00966C3B"/>
    <w:rsid w:val="00967035"/>
    <w:rsid w:val="00973247"/>
    <w:rsid w:val="00983339"/>
    <w:rsid w:val="00990C76"/>
    <w:rsid w:val="009B217B"/>
    <w:rsid w:val="009C246D"/>
    <w:rsid w:val="009D2053"/>
    <w:rsid w:val="009E7B27"/>
    <w:rsid w:val="00A0708A"/>
    <w:rsid w:val="00A13419"/>
    <w:rsid w:val="00A56649"/>
    <w:rsid w:val="00AA6B58"/>
    <w:rsid w:val="00AB1159"/>
    <w:rsid w:val="00AC095B"/>
    <w:rsid w:val="00AE5793"/>
    <w:rsid w:val="00B01186"/>
    <w:rsid w:val="00B15298"/>
    <w:rsid w:val="00B16EEF"/>
    <w:rsid w:val="00B2365F"/>
    <w:rsid w:val="00B5593E"/>
    <w:rsid w:val="00B62194"/>
    <w:rsid w:val="00B62C16"/>
    <w:rsid w:val="00B663DB"/>
    <w:rsid w:val="00B85448"/>
    <w:rsid w:val="00B90055"/>
    <w:rsid w:val="00BF7FED"/>
    <w:rsid w:val="00C40797"/>
    <w:rsid w:val="00C477B4"/>
    <w:rsid w:val="00C70F30"/>
    <w:rsid w:val="00C7167D"/>
    <w:rsid w:val="00CB7155"/>
    <w:rsid w:val="00CE2015"/>
    <w:rsid w:val="00CE3045"/>
    <w:rsid w:val="00CE32A7"/>
    <w:rsid w:val="00D2446F"/>
    <w:rsid w:val="00D25FAC"/>
    <w:rsid w:val="00D47339"/>
    <w:rsid w:val="00D50446"/>
    <w:rsid w:val="00D5066C"/>
    <w:rsid w:val="00D65A22"/>
    <w:rsid w:val="00D76F18"/>
    <w:rsid w:val="00D8312A"/>
    <w:rsid w:val="00D9159E"/>
    <w:rsid w:val="00D93F3C"/>
    <w:rsid w:val="00D94CD0"/>
    <w:rsid w:val="00D97F61"/>
    <w:rsid w:val="00DD3108"/>
    <w:rsid w:val="00DF68E6"/>
    <w:rsid w:val="00E13B6F"/>
    <w:rsid w:val="00E42D10"/>
    <w:rsid w:val="00E4704A"/>
    <w:rsid w:val="00EB3DA7"/>
    <w:rsid w:val="00EB4DBF"/>
    <w:rsid w:val="00F404C7"/>
    <w:rsid w:val="00F5208E"/>
    <w:rsid w:val="00FC17FF"/>
    <w:rsid w:val="00FC449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ro-RO"/>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ro-RO"/>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ro-RO"/>
    </w:rPr>
  </w:style>
  <w:style w:type="paragraph" w:styleId="Header">
    <w:name w:val="header"/>
    <w:basedOn w:val="Normal"/>
    <w:link w:val="HeaderChar"/>
    <w:uiPriority w:val="99"/>
    <w:unhideWhenUsed/>
    <w:rsid w:val="008049AA"/>
    <w:pPr>
      <w:tabs>
        <w:tab w:val="center" w:pos="4535"/>
        <w:tab w:val="right" w:pos="9071"/>
      </w:tabs>
      <w:spacing w:before="0"/>
    </w:pPr>
  </w:style>
  <w:style w:type="character" w:customStyle="1" w:styleId="HeaderChar">
    <w:name w:val="Header Char"/>
    <w:basedOn w:val="DefaultParagraphFont"/>
    <w:link w:val="Header"/>
    <w:uiPriority w:val="99"/>
    <w:rsid w:val="008049AA"/>
    <w:rPr>
      <w:rFonts w:ascii="Times New Roman" w:hAnsi="Times New Roman" w:cs="Times New Roman"/>
      <w:sz w:val="24"/>
      <w:lang w:val="ro-RO"/>
    </w:rPr>
  </w:style>
  <w:style w:type="paragraph" w:styleId="Footer">
    <w:name w:val="footer"/>
    <w:basedOn w:val="Normal"/>
    <w:link w:val="FooterChar"/>
    <w:uiPriority w:val="99"/>
    <w:unhideWhenUsed/>
    <w:rsid w:val="008049A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8049AA"/>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8049AA"/>
    <w:pPr>
      <w:tabs>
        <w:tab w:val="center" w:pos="7285"/>
        <w:tab w:val="right" w:pos="14003"/>
      </w:tabs>
      <w:spacing w:before="0"/>
    </w:pPr>
  </w:style>
  <w:style w:type="paragraph" w:customStyle="1" w:styleId="FooterLandscape">
    <w:name w:val="FooterLandscape"/>
    <w:basedOn w:val="Normal"/>
    <w:rsid w:val="008049A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049A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049AA"/>
    <w:pPr>
      <w:spacing w:before="0"/>
      <w:jc w:val="right"/>
    </w:pPr>
    <w:rPr>
      <w:sz w:val="28"/>
    </w:rPr>
  </w:style>
  <w:style w:type="paragraph" w:customStyle="1" w:styleId="FooterSensitivity">
    <w:name w:val="Footer Sensitivity"/>
    <w:basedOn w:val="Normal"/>
    <w:rsid w:val="008049A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Props1.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2.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6</Pages>
  <Words>1253</Words>
  <Characters>7472</Characters>
  <Application>Microsoft Office Word</Application>
  <DocSecurity>0</DocSecurity>
  <Lines>226</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2023-09-18T14:30:00Z</dcterms:created>
  <dcterms:modified xsi:type="dcterms:W3CDTF">2023-09-18T14:30:00Z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2023-09-18T14:30:28Z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634c3f0c-c266-4fde-a6cf-d87f27394dd8</vt:lpwstr>
  </property>
  <property fmtid="{D5CDD505-2E9C-101B-9397-08002B2CF9AE}" pid="24" name="MSIP_Label_6bd9ddd1-4d20-43f6-abfa-fc3c07406f94_ContentBits">
    <vt:lpwstr>0</vt:lpwstr>
  </property>
</Properties>
</file>