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2B43D2" w14:paraId="2D98EF73" w14:textId="77777777" w:rsidTr="00697188">
        <w:trPr>
          <w:trHeight w:val="1134"/>
        </w:trPr>
        <w:tc>
          <w:tcPr>
            <w:tcW w:w="9214" w:type="dxa"/>
            <w:shd w:val="pct15" w:color="auto" w:fill="auto"/>
          </w:tcPr>
          <w:p w14:paraId="7C4D597B" w14:textId="6566E098" w:rsidR="00C076F2" w:rsidRPr="002B43D2" w:rsidRDefault="00FA1F8A" w:rsidP="007B485D">
            <w:pPr>
              <w:pStyle w:val="Heading2"/>
              <w:spacing w:before="240" w:after="240"/>
              <w:jc w:val="center"/>
              <w:rPr>
                <w:sz w:val="32"/>
                <w:szCs w:val="32"/>
              </w:rPr>
            </w:pPr>
            <w:bookmarkStart w:id="0" w:name="_Toc414370364"/>
            <w:bookmarkStart w:id="1" w:name="_Toc416949016"/>
            <w:r w:rsidRPr="002B43D2">
              <w:rPr>
                <w:sz w:val="32"/>
              </w:rPr>
              <w:t>Osa III.6</w:t>
            </w:r>
          </w:p>
          <w:bookmarkEnd w:id="0"/>
          <w:bookmarkEnd w:id="1"/>
          <w:p w14:paraId="3E6EBB0B" w14:textId="77777777" w:rsidR="00C076F2" w:rsidRPr="002B43D2" w:rsidRDefault="00C076F2" w:rsidP="00C076F2">
            <w:pPr>
              <w:pStyle w:val="Heading2"/>
              <w:spacing w:before="240" w:after="240"/>
              <w:jc w:val="center"/>
              <w:rPr>
                <w:sz w:val="32"/>
                <w:szCs w:val="32"/>
              </w:rPr>
            </w:pPr>
            <w:r w:rsidRPr="002B43D2">
              <w:rPr>
                <w:sz w:val="32"/>
              </w:rPr>
              <w:t>Ajakohastatud* täiendava teabe leht alates aastast 2022 kohaldatavate kliima-, keskkonnakaitse- ja energiaalase riigiabi suuniste kohasest abist teatamiseks</w:t>
            </w:r>
            <w:bookmarkStart w:id="2" w:name="_Hlk152693571"/>
            <w:r w:rsidRPr="002B43D2">
              <w:rPr>
                <w:sz w:val="32"/>
                <w:szCs w:val="32"/>
                <w:vertAlign w:val="superscript"/>
              </w:rPr>
              <w:footnoteReference w:id="2"/>
            </w:r>
            <w:bookmarkEnd w:id="2"/>
            <w:r w:rsidRPr="002B43D2">
              <w:rPr>
                <w:sz w:val="32"/>
              </w:rPr>
              <w:t xml:space="preserve"> </w:t>
            </w:r>
          </w:p>
          <w:p w14:paraId="5E98E9F7" w14:textId="77777777" w:rsidR="002B52B3" w:rsidRPr="002B43D2" w:rsidRDefault="002B52B3" w:rsidP="00882B8A">
            <w:pPr>
              <w:jc w:val="center"/>
              <w:rPr>
                <w:sz w:val="32"/>
                <w:szCs w:val="32"/>
              </w:rPr>
            </w:pPr>
            <w:r w:rsidRPr="002B43D2">
              <w:rPr>
                <w:sz w:val="32"/>
              </w:rPr>
              <w:t>Jagu 4.10 – Abi kaugkütteks ja -jahutuseks</w:t>
            </w:r>
          </w:p>
          <w:p w14:paraId="469DC4EF" w14:textId="2B54A3FD" w:rsidR="00C076F2" w:rsidRPr="002B43D2" w:rsidRDefault="00C076F2" w:rsidP="00C076F2">
            <w:r w:rsidRPr="002B43D2">
              <w:t>* ametlikult vastu võtmata</w:t>
            </w:r>
          </w:p>
        </w:tc>
      </w:tr>
    </w:tbl>
    <w:p w14:paraId="35C43324" w14:textId="77777777" w:rsidR="00C076F2" w:rsidRPr="002B43D2" w:rsidRDefault="00C076F2" w:rsidP="00C076F2">
      <w:pPr>
        <w:spacing w:before="120" w:after="120"/>
        <w:ind w:right="-142"/>
        <w:jc w:val="both"/>
        <w:rPr>
          <w:i/>
          <w:iCs/>
        </w:rPr>
      </w:pPr>
      <w:r w:rsidRPr="002B43D2">
        <w:rPr>
          <w:i/>
        </w:rPr>
        <w:t>Täiendava teabe lehte tuleb kasutada alates aastast 2022 kohaldatavate kliima-, keskkonnakaitse- ja energiaalase riigiabi suuniste (edaspidi „kliima-, keskkonnakaitse- ja energiaalase riigiabi suunised“) kohasest abist teatamiseks.</w:t>
      </w:r>
    </w:p>
    <w:p w14:paraId="5661C6FF" w14:textId="6900E16C" w:rsidR="00C076F2" w:rsidRPr="002B43D2" w:rsidRDefault="00C076F2" w:rsidP="009E2EA1">
      <w:pPr>
        <w:spacing w:before="120" w:after="120"/>
        <w:ind w:right="-142"/>
        <w:jc w:val="both"/>
        <w:rPr>
          <w:i/>
          <w:iCs/>
        </w:rPr>
      </w:pPr>
      <w:r w:rsidRPr="002B43D2">
        <w:rPr>
          <w:i/>
        </w:rPr>
        <w:t xml:space="preserve">See täiendava teabe leht puudutab kliima-, keskkonnakaitse- ja energiaalase riigiabi suuniste jaoga 4.10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140907B2" w14:textId="712B456C" w:rsidR="00C076F2" w:rsidRPr="002B43D2" w:rsidRDefault="00C076F2" w:rsidP="00C076F2">
      <w:pPr>
        <w:spacing w:before="120" w:after="120"/>
        <w:ind w:right="-142"/>
        <w:jc w:val="both"/>
        <w:rPr>
          <w:i/>
          <w:iCs/>
        </w:rPr>
      </w:pPr>
      <w:r w:rsidRPr="002B43D2">
        <w:rPr>
          <w:i/>
        </w:rPr>
        <w:t xml:space="preserve">Kõik liikmesriigi esitatud dokumendid, mis on lisatud täiendava teabe lehele, peavad olema nummerdatud. Viited nendele dokumentidele tuleb märkida käesoleva täiendava teabe lehe asjakohastes punktides. </w:t>
      </w:r>
    </w:p>
    <w:p w14:paraId="73EB8CDA" w14:textId="77777777" w:rsidR="00193E48" w:rsidRPr="002B43D2" w:rsidRDefault="00193E48">
      <w:r w:rsidRPr="002B43D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2B43D2" w14:paraId="2EC55755" w14:textId="77777777" w:rsidTr="00697188">
        <w:tc>
          <w:tcPr>
            <w:tcW w:w="9286" w:type="dxa"/>
            <w:shd w:val="pct15" w:color="auto" w:fill="auto"/>
          </w:tcPr>
          <w:p w14:paraId="3FE0D12C" w14:textId="2FC409D3" w:rsidR="000442F5" w:rsidRPr="002B43D2" w:rsidRDefault="00193E48" w:rsidP="007B7B48">
            <w:pPr>
              <w:spacing w:before="120" w:after="120"/>
              <w:jc w:val="center"/>
              <w:rPr>
                <w:b/>
                <w:iCs/>
                <w:sz w:val="32"/>
                <w:szCs w:val="32"/>
              </w:rPr>
            </w:pPr>
            <w:r w:rsidRPr="002B43D2">
              <w:br w:type="page"/>
            </w:r>
            <w:r w:rsidRPr="002B43D2">
              <w:br w:type="page"/>
            </w:r>
            <w:r w:rsidRPr="002B43D2">
              <w:rPr>
                <w:b/>
                <w:sz w:val="32"/>
              </w:rPr>
              <w:t>A osa. Teatatud meetme(te) põhiomaduste kokkuvõte</w:t>
            </w:r>
          </w:p>
        </w:tc>
      </w:tr>
    </w:tbl>
    <w:p w14:paraId="58CA5BA7" w14:textId="77777777" w:rsidR="00564D5B" w:rsidRPr="002B43D2" w:rsidRDefault="00564D5B" w:rsidP="00564D5B">
      <w:pPr>
        <w:pStyle w:val="ListParagraph"/>
        <w:spacing w:before="120" w:after="120"/>
        <w:ind w:left="567"/>
        <w:contextualSpacing w:val="0"/>
        <w:jc w:val="both"/>
        <w:rPr>
          <w:b/>
        </w:rPr>
      </w:pPr>
    </w:p>
    <w:p w14:paraId="28B706E8" w14:textId="5AE686B3" w:rsidR="000442F5" w:rsidRPr="002B43D2" w:rsidRDefault="007302C9" w:rsidP="00C52CFD">
      <w:pPr>
        <w:pStyle w:val="ListParagraph"/>
        <w:numPr>
          <w:ilvl w:val="0"/>
          <w:numId w:val="4"/>
        </w:numPr>
        <w:spacing w:before="120" w:after="120"/>
        <w:ind w:left="567" w:hanging="567"/>
        <w:contextualSpacing w:val="0"/>
        <w:jc w:val="both"/>
        <w:rPr>
          <w:b/>
        </w:rPr>
      </w:pPr>
      <w:r w:rsidRPr="002B43D2">
        <w:rPr>
          <w:b/>
        </w:rPr>
        <w:t>Teatatud meetme(te) taust ja eesmärk (eesmärgid)</w:t>
      </w:r>
    </w:p>
    <w:p w14:paraId="4521A9FC" w14:textId="4B18252F" w:rsidR="00C076F2" w:rsidRPr="002B43D2" w:rsidRDefault="00C076F2" w:rsidP="000B3E97">
      <w:pPr>
        <w:pStyle w:val="ListParagraph"/>
        <w:numPr>
          <w:ilvl w:val="0"/>
          <w:numId w:val="37"/>
        </w:numPr>
        <w:spacing w:before="120" w:after="120"/>
        <w:ind w:left="993" w:hanging="284"/>
        <w:jc w:val="both"/>
      </w:pPr>
      <w:r w:rsidRPr="002B43D2">
        <w:t xml:space="preserve">Kui seda ei ole juba kirjeldatud üldise teabe vormi (I osa) punktis 5.2, märkige meetme(te) taust ja peamine eesmärk, sealhulgas kõik liidu eesmärgid, mida meetmega kavatsetakse toetada, et vähendada ja siduda kasvuhoonegaaside heidet. </w:t>
      </w:r>
    </w:p>
    <w:p w14:paraId="58A3E6F8" w14:textId="311CFA0C" w:rsidR="005937D4" w:rsidRPr="002B43D2" w:rsidRDefault="005937D4" w:rsidP="005937D4">
      <w:pPr>
        <w:tabs>
          <w:tab w:val="left" w:leader="dot" w:pos="9072"/>
        </w:tabs>
        <w:spacing w:before="120" w:after="120"/>
        <w:ind w:left="360"/>
        <w:jc w:val="both"/>
      </w:pPr>
      <w:r w:rsidRPr="002B43D2">
        <w:t xml:space="preserve"> </w:t>
      </w:r>
      <w:r w:rsidRPr="002B43D2">
        <w:tab/>
      </w:r>
    </w:p>
    <w:p w14:paraId="37830F0D" w14:textId="77777777" w:rsidR="00C076F2" w:rsidRPr="002B43D2" w:rsidRDefault="00C076F2" w:rsidP="00C076F2">
      <w:pPr>
        <w:pStyle w:val="ListParagraph"/>
        <w:spacing w:before="120" w:after="120"/>
        <w:jc w:val="both"/>
      </w:pPr>
    </w:p>
    <w:p w14:paraId="0E9391CE" w14:textId="77777777" w:rsidR="00C076F2" w:rsidRPr="002B43D2" w:rsidRDefault="00C076F2" w:rsidP="000B3E97">
      <w:pPr>
        <w:pStyle w:val="ListParagraph"/>
        <w:spacing w:before="120" w:after="120"/>
        <w:ind w:left="993" w:hanging="284"/>
        <w:contextualSpacing w:val="0"/>
        <w:jc w:val="both"/>
      </w:pPr>
      <w:r w:rsidRPr="002B43D2">
        <w:t>ii.</w:t>
      </w:r>
      <w:r w:rsidRPr="002B43D2">
        <w:tab/>
        <w:t xml:space="preserve">Märkige muud meetmega taotletavad eesmärgid. Kui eesmärgid ei ole puhtalt keskkonnaalased, siis selgitage, kas need võivad põhjustada siseturu moonutusi. </w:t>
      </w:r>
    </w:p>
    <w:p w14:paraId="3E653A30" w14:textId="3FB1786C" w:rsidR="005937D4" w:rsidRPr="002B43D2" w:rsidRDefault="005937D4" w:rsidP="005937D4">
      <w:pPr>
        <w:tabs>
          <w:tab w:val="left" w:leader="dot" w:pos="9072"/>
        </w:tabs>
        <w:spacing w:before="120" w:after="120"/>
        <w:ind w:left="360"/>
        <w:jc w:val="both"/>
      </w:pPr>
      <w:r w:rsidRPr="002B43D2">
        <w:t xml:space="preserve"> </w:t>
      </w:r>
      <w:r w:rsidRPr="002B43D2">
        <w:tab/>
      </w:r>
    </w:p>
    <w:p w14:paraId="189C473A" w14:textId="77777777" w:rsidR="005937D4" w:rsidRPr="002B43D2" w:rsidRDefault="005937D4" w:rsidP="00C076F2">
      <w:pPr>
        <w:pStyle w:val="ListParagraph"/>
        <w:spacing w:before="120" w:after="120"/>
        <w:contextualSpacing w:val="0"/>
        <w:jc w:val="both"/>
      </w:pPr>
    </w:p>
    <w:p w14:paraId="59CBFA17" w14:textId="78575AA1" w:rsidR="005A412F" w:rsidRPr="002B43D2" w:rsidRDefault="00D96C20" w:rsidP="00C076F2">
      <w:pPr>
        <w:pStyle w:val="ListParagraph"/>
        <w:numPr>
          <w:ilvl w:val="0"/>
          <w:numId w:val="4"/>
        </w:numPr>
        <w:spacing w:before="120" w:after="120"/>
        <w:ind w:left="567" w:hanging="567"/>
        <w:contextualSpacing w:val="0"/>
        <w:jc w:val="both"/>
        <w:rPr>
          <w:b/>
        </w:rPr>
      </w:pPr>
      <w:r w:rsidRPr="002B43D2">
        <w:rPr>
          <w:b/>
        </w:rPr>
        <w:t>Jõustumine ja kestus</w:t>
      </w:r>
    </w:p>
    <w:p w14:paraId="3C55498B" w14:textId="77777777" w:rsidR="005937D4" w:rsidRPr="002B43D2" w:rsidRDefault="005937D4" w:rsidP="00F10E39">
      <w:pPr>
        <w:pStyle w:val="ListParagraph"/>
        <w:numPr>
          <w:ilvl w:val="0"/>
          <w:numId w:val="31"/>
        </w:numPr>
        <w:ind w:left="993" w:hanging="142"/>
        <w:jc w:val="both"/>
        <w:rPr>
          <w:szCs w:val="24"/>
        </w:rPr>
      </w:pPr>
      <w:r w:rsidRPr="002B43D2">
        <w:t>Kui seda ei ole juba esitatud üldise teabe vormi (I osa) punktis 5.5, märkige kuupäev, millest alates abikava kavatsetakse rakendada.</w:t>
      </w:r>
    </w:p>
    <w:p w14:paraId="2EF337FB" w14:textId="77777777" w:rsidR="005937D4" w:rsidRPr="002B43D2" w:rsidRDefault="005937D4" w:rsidP="005937D4">
      <w:pPr>
        <w:tabs>
          <w:tab w:val="left" w:leader="dot" w:pos="9072"/>
        </w:tabs>
        <w:spacing w:before="120" w:after="120"/>
        <w:ind w:left="567"/>
        <w:jc w:val="both"/>
      </w:pPr>
      <w:r w:rsidRPr="002B43D2">
        <w:tab/>
      </w:r>
    </w:p>
    <w:p w14:paraId="43B773E5" w14:textId="77777777" w:rsidR="005937D4" w:rsidRPr="002B43D2" w:rsidRDefault="005937D4" w:rsidP="00F10E39">
      <w:pPr>
        <w:pStyle w:val="ListParagraph"/>
        <w:numPr>
          <w:ilvl w:val="0"/>
          <w:numId w:val="31"/>
        </w:numPr>
        <w:ind w:left="993" w:hanging="142"/>
        <w:jc w:val="both"/>
        <w:rPr>
          <w:szCs w:val="24"/>
        </w:rPr>
      </w:pPr>
      <w:r w:rsidRPr="002B43D2">
        <w:t>Märkige kava kestus</w:t>
      </w:r>
      <w:r w:rsidRPr="002B43D2">
        <w:rPr>
          <w:szCs w:val="24"/>
          <w:vertAlign w:val="superscript"/>
        </w:rPr>
        <w:footnoteReference w:id="3"/>
      </w:r>
      <w:r w:rsidRPr="002B43D2">
        <w:t>.</w:t>
      </w:r>
    </w:p>
    <w:p w14:paraId="6FE5FE9E" w14:textId="77777777" w:rsidR="005937D4" w:rsidRPr="002B43D2" w:rsidRDefault="005937D4" w:rsidP="005937D4">
      <w:pPr>
        <w:tabs>
          <w:tab w:val="left" w:leader="dot" w:pos="9072"/>
        </w:tabs>
        <w:spacing w:before="120" w:after="120"/>
        <w:ind w:left="567"/>
        <w:jc w:val="both"/>
      </w:pPr>
      <w:r w:rsidRPr="002B43D2">
        <w:tab/>
      </w:r>
    </w:p>
    <w:p w14:paraId="5512E752" w14:textId="3773BE4C" w:rsidR="000442F5" w:rsidRPr="002B43D2" w:rsidRDefault="004D14A6" w:rsidP="00C52CFD">
      <w:pPr>
        <w:pStyle w:val="ListParagraph"/>
        <w:numPr>
          <w:ilvl w:val="0"/>
          <w:numId w:val="4"/>
        </w:numPr>
        <w:spacing w:before="120" w:after="120"/>
        <w:ind w:left="567" w:hanging="567"/>
        <w:contextualSpacing w:val="0"/>
        <w:jc w:val="both"/>
        <w:rPr>
          <w:rFonts w:cs="Arial Unicode MS"/>
          <w:b/>
          <w:bCs/>
        </w:rPr>
      </w:pPr>
      <w:r w:rsidRPr="002B43D2">
        <w:rPr>
          <w:b/>
        </w:rPr>
        <w:t>Abisaaja(d)</w:t>
      </w:r>
      <w:r w:rsidRPr="002B43D2">
        <w:tab/>
      </w:r>
    </w:p>
    <w:p w14:paraId="222C106D" w14:textId="77777777" w:rsidR="007444CC" w:rsidRPr="002B43D2" w:rsidRDefault="007444CC" w:rsidP="00F10E39">
      <w:pPr>
        <w:pStyle w:val="ListParagraph"/>
        <w:numPr>
          <w:ilvl w:val="0"/>
          <w:numId w:val="20"/>
        </w:numPr>
        <w:ind w:left="1078" w:hanging="227"/>
        <w:jc w:val="both"/>
        <w:rPr>
          <w:szCs w:val="24"/>
        </w:rPr>
      </w:pPr>
      <w:r w:rsidRPr="002B43D2">
        <w:t>Kui seda ei ole juba esitatud üldise teabe vormi (I osa) punktis 3, kirjeldage meetme(te) (võimalikku/võimalikke) abisaajat (abisaajaid).</w:t>
      </w:r>
    </w:p>
    <w:p w14:paraId="0F7EF374" w14:textId="77777777" w:rsidR="007444CC" w:rsidRPr="002B43D2" w:rsidRDefault="007444CC" w:rsidP="007444CC">
      <w:pPr>
        <w:tabs>
          <w:tab w:val="left" w:leader="dot" w:pos="9072"/>
        </w:tabs>
        <w:spacing w:before="120" w:after="120"/>
        <w:ind w:left="567"/>
        <w:jc w:val="both"/>
      </w:pPr>
      <w:r w:rsidRPr="002B43D2">
        <w:tab/>
      </w:r>
    </w:p>
    <w:p w14:paraId="144E520E" w14:textId="77777777" w:rsidR="007444CC" w:rsidRPr="002B43D2" w:rsidRDefault="007444CC" w:rsidP="00F10E39">
      <w:pPr>
        <w:pStyle w:val="ListParagraph"/>
        <w:numPr>
          <w:ilvl w:val="0"/>
          <w:numId w:val="20"/>
        </w:numPr>
        <w:ind w:left="1078" w:hanging="227"/>
        <w:jc w:val="both"/>
        <w:rPr>
          <w:szCs w:val="24"/>
        </w:rPr>
      </w:pPr>
      <w:r w:rsidRPr="002B43D2">
        <w:t>Märkige (võimaliku/võimalike) abisaaja(te) asukoht (st kui meetmes võivad osaleda ainult asjaomastes liikmesriikides või ka teistes liikmesriikides asuvad majandusüksused).</w:t>
      </w:r>
    </w:p>
    <w:p w14:paraId="1BAE9D4F" w14:textId="77777777" w:rsidR="007444CC" w:rsidRPr="002B43D2" w:rsidRDefault="007444CC" w:rsidP="007444CC">
      <w:pPr>
        <w:tabs>
          <w:tab w:val="left" w:leader="dot" w:pos="9072"/>
        </w:tabs>
        <w:spacing w:before="120" w:after="120"/>
        <w:ind w:left="567"/>
        <w:jc w:val="both"/>
      </w:pPr>
      <w:r w:rsidRPr="002B43D2">
        <w:tab/>
      </w:r>
    </w:p>
    <w:p w14:paraId="14D59859" w14:textId="77777777" w:rsidR="007444CC" w:rsidRPr="002B43D2" w:rsidRDefault="007444CC" w:rsidP="00F10E39">
      <w:pPr>
        <w:pStyle w:val="ListParagraph"/>
        <w:numPr>
          <w:ilvl w:val="0"/>
          <w:numId w:val="20"/>
        </w:numPr>
        <w:ind w:left="1078" w:hanging="227"/>
        <w:jc w:val="both"/>
        <w:rPr>
          <w:szCs w:val="24"/>
        </w:rPr>
      </w:pPr>
      <w:r w:rsidRPr="002B43D2">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61424E18" w14:textId="77777777" w:rsidR="007444CC" w:rsidRPr="002B43D2" w:rsidRDefault="007444CC" w:rsidP="007444CC">
      <w:pPr>
        <w:pStyle w:val="ListParagraph"/>
        <w:rPr>
          <w:szCs w:val="24"/>
        </w:rPr>
      </w:pPr>
    </w:p>
    <w:p w14:paraId="47BADEA9" w14:textId="77777777" w:rsidR="007444CC" w:rsidRPr="002B43D2" w:rsidRDefault="007444CC" w:rsidP="007444CC">
      <w:pPr>
        <w:pStyle w:val="ListParagraph"/>
        <w:ind w:left="1077"/>
        <w:jc w:val="both"/>
        <w:rPr>
          <w:szCs w:val="24"/>
        </w:rPr>
      </w:pPr>
      <w:r w:rsidRPr="002B43D2">
        <w:t xml:space="preserve">Jaatava vastuse korral esitage teave veel tagasimaksmata abisumma kohta, et komisjon võtaks seda abimeetme(te) hindamisel arvesse. </w:t>
      </w:r>
    </w:p>
    <w:p w14:paraId="66FCE178" w14:textId="77777777" w:rsidR="007444CC" w:rsidRPr="002B43D2" w:rsidRDefault="007444CC" w:rsidP="007444CC">
      <w:pPr>
        <w:tabs>
          <w:tab w:val="left" w:leader="dot" w:pos="9072"/>
        </w:tabs>
        <w:spacing w:before="120" w:after="120"/>
        <w:ind w:left="567"/>
        <w:jc w:val="both"/>
      </w:pPr>
      <w:r w:rsidRPr="002B43D2">
        <w:lastRenderedPageBreak/>
        <w:tab/>
      </w:r>
    </w:p>
    <w:p w14:paraId="0E629DE6" w14:textId="77777777" w:rsidR="007444CC" w:rsidRPr="002B43D2" w:rsidRDefault="007444CC" w:rsidP="00F10E39">
      <w:pPr>
        <w:pStyle w:val="ListParagraph"/>
        <w:numPr>
          <w:ilvl w:val="0"/>
          <w:numId w:val="20"/>
        </w:numPr>
        <w:ind w:left="1078" w:hanging="227"/>
        <w:jc w:val="both"/>
        <w:rPr>
          <w:szCs w:val="24"/>
        </w:rPr>
      </w:pPr>
      <w:r w:rsidRPr="002B43D2">
        <w:t>Kinnitage, et meede (meetmed) ei sisalda abi tegevusteks, mis ei kuulu kliima-, keskkonnakaitse- ja energiaalase riigiabi suuniste kohaldamisalasse (vt kliima-, keskkonnakaitse- ja energiaalase riigiabi suuniste punkt 13). Muudel juhtudel täpsustage.</w:t>
      </w:r>
    </w:p>
    <w:p w14:paraId="78504A35" w14:textId="77777777" w:rsidR="007444CC" w:rsidRPr="002B43D2" w:rsidRDefault="007444CC" w:rsidP="007444CC">
      <w:pPr>
        <w:tabs>
          <w:tab w:val="left" w:leader="dot" w:pos="9072"/>
        </w:tabs>
        <w:spacing w:before="120" w:after="120"/>
        <w:ind w:left="567"/>
        <w:jc w:val="both"/>
      </w:pPr>
      <w:r w:rsidRPr="002B43D2">
        <w:tab/>
      </w:r>
    </w:p>
    <w:p w14:paraId="342676FE" w14:textId="40D0E59A" w:rsidR="00C11603" w:rsidRPr="002B43D2" w:rsidRDefault="00C11603" w:rsidP="00C52CFD">
      <w:pPr>
        <w:pStyle w:val="ListParagraph"/>
        <w:numPr>
          <w:ilvl w:val="0"/>
          <w:numId w:val="4"/>
        </w:numPr>
        <w:spacing w:before="120" w:after="120"/>
        <w:ind w:left="567" w:hanging="567"/>
        <w:contextualSpacing w:val="0"/>
        <w:jc w:val="both"/>
        <w:rPr>
          <w:rFonts w:cs="Arial Unicode MS"/>
          <w:bCs/>
        </w:rPr>
      </w:pPr>
      <w:r w:rsidRPr="002B43D2">
        <w:rPr>
          <w:b/>
        </w:rPr>
        <w:t>Meetme(te) eelarve ja rahastamine</w:t>
      </w:r>
    </w:p>
    <w:p w14:paraId="3B40DA20" w14:textId="2905E59C" w:rsidR="007444CC" w:rsidRPr="002B43D2" w:rsidRDefault="007444CC" w:rsidP="00F10E39">
      <w:pPr>
        <w:pStyle w:val="ListParagraph"/>
        <w:numPr>
          <w:ilvl w:val="0"/>
          <w:numId w:val="21"/>
        </w:numPr>
        <w:spacing w:before="120" w:after="120"/>
        <w:ind w:left="993" w:hanging="284"/>
        <w:contextualSpacing w:val="0"/>
        <w:jc w:val="both"/>
        <w:rPr>
          <w:rFonts w:cs="Arial Unicode MS"/>
          <w:bCs/>
        </w:rPr>
      </w:pPr>
      <w:r w:rsidRPr="002B43D2">
        <w:t xml:space="preserve">Kui seda ei ole juba märgitud üldise teabe vormi (I osa) punktis 7.1 esitatud tabelis, esitage aasta- ja/või kogueelarve meetme(te) kogu kestuse jooksul; </w:t>
      </w:r>
      <w:r w:rsidR="00C21ED5">
        <w:t>k</w:t>
      </w:r>
      <w:r w:rsidRPr="002B43D2">
        <w:t>ui kogueelarve ei ole teada (näiteks seetõttu, et see sõltub hanke tulemustest), märkige hinnanguline eelarve, sealhulgas selle arvutamise eeldused</w:t>
      </w:r>
      <w:r w:rsidRPr="002B43D2">
        <w:rPr>
          <w:szCs w:val="24"/>
          <w:vertAlign w:val="superscript"/>
        </w:rPr>
        <w:footnoteReference w:id="4"/>
      </w:r>
      <w:r w:rsidRPr="002B43D2">
        <w:t>.</w:t>
      </w:r>
    </w:p>
    <w:p w14:paraId="41FCE15B" w14:textId="77777777" w:rsidR="007444CC" w:rsidRPr="002B43D2" w:rsidRDefault="007444CC" w:rsidP="007444CC">
      <w:pPr>
        <w:tabs>
          <w:tab w:val="left" w:leader="dot" w:pos="9072"/>
        </w:tabs>
        <w:spacing w:before="120" w:after="120"/>
        <w:ind w:left="567"/>
        <w:jc w:val="both"/>
      </w:pPr>
      <w:r w:rsidRPr="002B43D2">
        <w:tab/>
      </w:r>
    </w:p>
    <w:p w14:paraId="1D5E30D5" w14:textId="77777777" w:rsidR="007444CC" w:rsidRPr="002B43D2"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rsidRPr="002B43D2">
        <w:t>Kui meedet rahastatakse maksust, siis selgitage, kas:</w:t>
      </w:r>
      <w:bookmarkEnd w:id="3"/>
    </w:p>
    <w:p w14:paraId="41842DE0" w14:textId="77777777" w:rsidR="007444CC" w:rsidRPr="002B43D2" w:rsidRDefault="007444CC" w:rsidP="00F10E39">
      <w:pPr>
        <w:pStyle w:val="ListParagraph"/>
        <w:numPr>
          <w:ilvl w:val="1"/>
          <w:numId w:val="21"/>
        </w:numPr>
        <w:spacing w:before="120" w:after="120"/>
        <w:contextualSpacing w:val="0"/>
        <w:jc w:val="both"/>
        <w:rPr>
          <w:rFonts w:cs="Arial Unicode MS"/>
          <w:bCs/>
        </w:rPr>
      </w:pPr>
      <w:r w:rsidRPr="002B43D2">
        <w:t>maks on kehtestatud seadusega või muu seadusandliku aktiga; jaatava vastuse korral märkige õigusakti number ning vastuvõtmise ja jõustumise kuupäev, samuti link õigusaktile;</w:t>
      </w:r>
    </w:p>
    <w:p w14:paraId="06E0C3B1" w14:textId="77777777" w:rsidR="007444CC" w:rsidRPr="002B43D2" w:rsidRDefault="007444CC" w:rsidP="007444CC">
      <w:pPr>
        <w:tabs>
          <w:tab w:val="left" w:leader="dot" w:pos="9072"/>
        </w:tabs>
        <w:spacing w:before="120" w:after="120"/>
        <w:ind w:left="927"/>
        <w:jc w:val="both"/>
      </w:pPr>
      <w:r w:rsidRPr="002B43D2">
        <w:tab/>
      </w:r>
    </w:p>
    <w:p w14:paraId="77C0248E" w14:textId="77777777" w:rsidR="007444CC" w:rsidRPr="002B43D2" w:rsidRDefault="007444CC" w:rsidP="00F10E39">
      <w:pPr>
        <w:pStyle w:val="ListParagraph"/>
        <w:numPr>
          <w:ilvl w:val="1"/>
          <w:numId w:val="21"/>
        </w:numPr>
        <w:spacing w:before="120" w:after="120"/>
        <w:contextualSpacing w:val="0"/>
        <w:jc w:val="both"/>
        <w:rPr>
          <w:rFonts w:cs="Arial Unicode MS"/>
          <w:bCs/>
        </w:rPr>
      </w:pPr>
      <w:r w:rsidRPr="002B43D2">
        <w:t>maks on kehtestatud nii omamaistele kui ka imporditud toodetele;</w:t>
      </w:r>
    </w:p>
    <w:p w14:paraId="214751D3" w14:textId="77777777" w:rsidR="007444CC" w:rsidRPr="002B43D2" w:rsidRDefault="007444CC" w:rsidP="007444CC">
      <w:pPr>
        <w:tabs>
          <w:tab w:val="left" w:leader="dot" w:pos="9072"/>
        </w:tabs>
        <w:spacing w:before="120" w:after="120"/>
        <w:ind w:left="927"/>
        <w:jc w:val="both"/>
      </w:pPr>
      <w:r w:rsidRPr="002B43D2">
        <w:tab/>
      </w:r>
    </w:p>
    <w:p w14:paraId="481AD768" w14:textId="3E0745D5" w:rsidR="007444CC" w:rsidRPr="002B43D2" w:rsidRDefault="007444CC" w:rsidP="00F10E39">
      <w:pPr>
        <w:pStyle w:val="ListParagraph"/>
        <w:numPr>
          <w:ilvl w:val="1"/>
          <w:numId w:val="21"/>
        </w:numPr>
        <w:spacing w:before="120" w:after="120"/>
        <w:contextualSpacing w:val="0"/>
        <w:jc w:val="both"/>
        <w:rPr>
          <w:rFonts w:cs="Arial Unicode MS"/>
          <w:bCs/>
        </w:rPr>
      </w:pPr>
      <w:r w:rsidRPr="002B43D2">
        <w:t>teatatud meede toob kasu nii omamaistele kui ka imporditud toodetele;</w:t>
      </w:r>
    </w:p>
    <w:p w14:paraId="48C67CC2" w14:textId="77777777" w:rsidR="007444CC" w:rsidRPr="002B43D2" w:rsidRDefault="007444CC" w:rsidP="007444CC">
      <w:pPr>
        <w:tabs>
          <w:tab w:val="left" w:leader="dot" w:pos="9072"/>
        </w:tabs>
        <w:spacing w:before="120" w:after="120"/>
        <w:ind w:left="927"/>
        <w:jc w:val="both"/>
      </w:pPr>
      <w:r w:rsidRPr="002B43D2">
        <w:tab/>
      </w:r>
    </w:p>
    <w:p w14:paraId="01ACFF5D" w14:textId="77777777" w:rsidR="007444CC" w:rsidRPr="002B43D2" w:rsidRDefault="007444CC" w:rsidP="00F10E39">
      <w:pPr>
        <w:pStyle w:val="ListParagraph"/>
        <w:numPr>
          <w:ilvl w:val="1"/>
          <w:numId w:val="21"/>
        </w:numPr>
        <w:spacing w:before="120" w:after="120"/>
        <w:contextualSpacing w:val="0"/>
        <w:jc w:val="both"/>
        <w:rPr>
          <w:rFonts w:cs="Arial Unicode MS"/>
          <w:bCs/>
        </w:rPr>
      </w:pPr>
      <w:r w:rsidRPr="002B43D2">
        <w:t>maksust rahastatakse meedet täielikult või ainult osaliselt. Kui maksust rahastatakse meedet ainult osaliselt, märkige meetme muud rahastamisallikad ja nende osakaal;</w:t>
      </w:r>
    </w:p>
    <w:p w14:paraId="64CD40F0" w14:textId="77777777" w:rsidR="007444CC" w:rsidRPr="002B43D2" w:rsidRDefault="007444CC" w:rsidP="007444CC">
      <w:pPr>
        <w:tabs>
          <w:tab w:val="left" w:leader="dot" w:pos="9072"/>
        </w:tabs>
        <w:spacing w:before="120" w:after="120"/>
        <w:ind w:left="927"/>
        <w:jc w:val="both"/>
      </w:pPr>
      <w:r w:rsidRPr="002B43D2">
        <w:tab/>
      </w:r>
    </w:p>
    <w:p w14:paraId="31413333" w14:textId="77777777" w:rsidR="007444CC" w:rsidRPr="002B43D2" w:rsidRDefault="007444CC" w:rsidP="00F10E39">
      <w:pPr>
        <w:pStyle w:val="ListParagraph"/>
        <w:numPr>
          <w:ilvl w:val="1"/>
          <w:numId w:val="21"/>
        </w:numPr>
        <w:spacing w:before="120" w:after="120"/>
        <w:contextualSpacing w:val="0"/>
        <w:jc w:val="both"/>
        <w:rPr>
          <w:rFonts w:cs="Arial Unicode MS"/>
          <w:bCs/>
        </w:rPr>
      </w:pPr>
      <w:r w:rsidRPr="002B43D2">
        <w:t>teatatud meetme rahastamiseks kasutatavast maksust rahastatakse ka muid abimeetmeid. Kui jah, märkige muud asjaomasest maksust rahastatavad abimeetmed.</w:t>
      </w:r>
    </w:p>
    <w:p w14:paraId="0C74DE83" w14:textId="2CAAC795" w:rsidR="00BA5751" w:rsidRPr="002B43D2" w:rsidRDefault="007444CC" w:rsidP="00BA5751">
      <w:pPr>
        <w:tabs>
          <w:tab w:val="left" w:leader="dot" w:pos="9072"/>
        </w:tabs>
        <w:spacing w:before="120" w:after="120"/>
        <w:ind w:left="567"/>
        <w:jc w:val="both"/>
      </w:pPr>
      <w:r w:rsidRPr="002B43D2">
        <w:t xml:space="preserve"> </w:t>
      </w:r>
      <w:bookmarkStart w:id="4" w:name="_Hlk163737291"/>
      <w:r w:rsidRPr="002B43D2">
        <w:tab/>
      </w:r>
      <w:bookmarkEnd w:id="4"/>
      <w:r w:rsidRPr="002B43D2">
        <w:tab/>
      </w:r>
    </w:p>
    <w:p w14:paraId="65388348" w14:textId="77777777" w:rsidR="00BA5751" w:rsidRPr="002B43D2" w:rsidRDefault="00BA5751" w:rsidP="00BA5751">
      <w:pPr>
        <w:pStyle w:val="ListParagraph"/>
        <w:spacing w:before="120" w:after="120"/>
        <w:ind w:left="993"/>
        <w:contextualSpacing w:val="0"/>
        <w:jc w:val="both"/>
      </w:pPr>
    </w:p>
    <w:p w14:paraId="42A291CB" w14:textId="77777777" w:rsidR="009916D5" w:rsidRPr="002B43D2" w:rsidRDefault="009916D5">
      <w:r w:rsidRPr="002B43D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2B43D2" w14:paraId="23C2E9FC" w14:textId="77777777" w:rsidTr="00697188">
        <w:tc>
          <w:tcPr>
            <w:tcW w:w="9286" w:type="dxa"/>
            <w:shd w:val="pct15" w:color="auto" w:fill="auto"/>
          </w:tcPr>
          <w:p w14:paraId="1E14EC88" w14:textId="71541B27" w:rsidR="000442F5" w:rsidRPr="002B43D2" w:rsidRDefault="000442F5" w:rsidP="00DE2433">
            <w:pPr>
              <w:spacing w:before="120" w:after="120"/>
              <w:jc w:val="center"/>
              <w:rPr>
                <w:b/>
                <w:sz w:val="32"/>
                <w:szCs w:val="32"/>
              </w:rPr>
            </w:pPr>
            <w:r w:rsidRPr="002B43D2">
              <w:rPr>
                <w:b/>
                <w:sz w:val="32"/>
              </w:rPr>
              <w:t>B osa. Abikava siseturuga kokkusobivuse hindamine</w:t>
            </w:r>
          </w:p>
        </w:tc>
      </w:tr>
    </w:tbl>
    <w:p w14:paraId="07973474" w14:textId="77777777" w:rsidR="000442F5" w:rsidRPr="002B43D2"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B43D2" w14:paraId="4F4ED3F1" w14:textId="77777777" w:rsidTr="00697188">
        <w:tc>
          <w:tcPr>
            <w:tcW w:w="9322" w:type="dxa"/>
            <w:shd w:val="pct15" w:color="auto" w:fill="auto"/>
          </w:tcPr>
          <w:p w14:paraId="4EC3F9B1" w14:textId="4AFDC259" w:rsidR="000442F5" w:rsidRPr="002B43D2" w:rsidRDefault="007D1E08" w:rsidP="00F10E39">
            <w:pPr>
              <w:pStyle w:val="Heading1"/>
              <w:numPr>
                <w:ilvl w:val="0"/>
                <w:numId w:val="22"/>
              </w:numPr>
              <w:rPr>
                <w:i/>
                <w:sz w:val="28"/>
                <w:szCs w:val="28"/>
              </w:rPr>
            </w:pPr>
            <w:r w:rsidRPr="002B43D2">
              <w:rPr>
                <w:i/>
                <w:sz w:val="28"/>
              </w:rPr>
              <w:t>Positiivne tingimus: abi peab soodustama teatava majandustegevuse arengut</w:t>
            </w:r>
          </w:p>
        </w:tc>
      </w:tr>
    </w:tbl>
    <w:p w14:paraId="51388EE2" w14:textId="77777777" w:rsidR="004B5C2A" w:rsidRPr="002B43D2"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B43D2" w14:paraId="6414F6C3" w14:textId="77777777" w:rsidTr="00305DC0">
        <w:tc>
          <w:tcPr>
            <w:tcW w:w="9322" w:type="dxa"/>
            <w:shd w:val="pct15" w:color="auto" w:fill="auto"/>
          </w:tcPr>
          <w:p w14:paraId="01CE580F" w14:textId="11F5C724" w:rsidR="004B5C2A" w:rsidRPr="002B43D2" w:rsidRDefault="007D1E08" w:rsidP="00F10E39">
            <w:pPr>
              <w:pStyle w:val="Heading1"/>
              <w:numPr>
                <w:ilvl w:val="1"/>
                <w:numId w:val="22"/>
              </w:numPr>
              <w:rPr>
                <w:sz w:val="24"/>
                <w:szCs w:val="24"/>
              </w:rPr>
            </w:pPr>
            <w:r w:rsidRPr="002B43D2">
              <w:rPr>
                <w:sz w:val="24"/>
              </w:rPr>
              <w:t>Majandustegevuse arengule kaasaaitamine</w:t>
            </w:r>
          </w:p>
        </w:tc>
      </w:tr>
    </w:tbl>
    <w:p w14:paraId="1E2599D2" w14:textId="6708984F" w:rsidR="000442F5" w:rsidRPr="002B43D2" w:rsidRDefault="000442F5" w:rsidP="000442F5">
      <w:pPr>
        <w:spacing w:before="360" w:after="120"/>
        <w:jc w:val="both"/>
        <w:rPr>
          <w:i/>
        </w:rPr>
      </w:pPr>
      <w:r w:rsidRPr="002B43D2">
        <w:rPr>
          <w:i/>
        </w:rPr>
        <w:t xml:space="preserve">Selles osas teabe esitamiseks vt kliima-, keskkonnakaitse- ja energiaalase riigiabi suuniste jagu 3.1.1 (punktid 23–25) ning jaod 4.10.1 ja 4.10.2 (punktid 383–390). </w:t>
      </w:r>
    </w:p>
    <w:p w14:paraId="05FCD0A3" w14:textId="252DA6A7" w:rsidR="00864DCD" w:rsidRPr="002B43D2" w:rsidRDefault="006B6657" w:rsidP="00C52CFD">
      <w:pPr>
        <w:pStyle w:val="ListParagraph"/>
        <w:numPr>
          <w:ilvl w:val="0"/>
          <w:numId w:val="4"/>
        </w:numPr>
        <w:spacing w:before="120" w:after="120"/>
        <w:ind w:left="567" w:hanging="567"/>
        <w:contextualSpacing w:val="0"/>
        <w:jc w:val="both"/>
      </w:pPr>
      <w:bookmarkStart w:id="5" w:name="_Hlk170735690"/>
      <w:r w:rsidRPr="002B43D2">
        <w:t>ELi toimimise lepingu</w:t>
      </w:r>
      <w:bookmarkEnd w:id="5"/>
      <w:r w:rsidRPr="002B43D2">
        <w:t xml:space="preserve">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32559872" w14:textId="77777777" w:rsidR="007444CC" w:rsidRPr="002B43D2" w:rsidRDefault="007444CC" w:rsidP="000442F5">
      <w:pPr>
        <w:tabs>
          <w:tab w:val="left" w:leader="dot" w:pos="9072"/>
        </w:tabs>
        <w:spacing w:before="120" w:after="120"/>
        <w:ind w:left="567"/>
        <w:jc w:val="both"/>
      </w:pPr>
      <w:r w:rsidRPr="002B43D2">
        <w:t>Selleks et hinnata vastavust kliima-, keskkonnakaitse- ja energiaalase riigiabi suuniste punktile 23, märkige, millist majandustegevust abi soodustab ja kuidas selle tegevuse arendamist toetatakse.</w:t>
      </w:r>
    </w:p>
    <w:p w14:paraId="43E4572F" w14:textId="60BC4951" w:rsidR="000442F5" w:rsidRPr="002B43D2" w:rsidRDefault="000442F5" w:rsidP="000442F5">
      <w:pPr>
        <w:tabs>
          <w:tab w:val="left" w:leader="dot" w:pos="9072"/>
        </w:tabs>
        <w:spacing w:before="120" w:after="120"/>
        <w:ind w:left="567"/>
        <w:jc w:val="both"/>
      </w:pPr>
      <w:r w:rsidRPr="002B43D2">
        <w:tab/>
      </w:r>
    </w:p>
    <w:p w14:paraId="587D72F7" w14:textId="77777777" w:rsidR="007444CC" w:rsidRPr="002B43D2" w:rsidRDefault="007444CC" w:rsidP="007444CC">
      <w:pPr>
        <w:pStyle w:val="ListParagraph"/>
        <w:numPr>
          <w:ilvl w:val="0"/>
          <w:numId w:val="4"/>
        </w:numPr>
        <w:spacing w:before="120" w:after="120"/>
        <w:ind w:left="567" w:hanging="567"/>
        <w:contextualSpacing w:val="0"/>
        <w:jc w:val="both"/>
      </w:pPr>
      <w:r w:rsidRPr="002B43D2">
        <w:t>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w:t>
      </w:r>
    </w:p>
    <w:p w14:paraId="15364FEC" w14:textId="76494F69" w:rsidR="008102F0" w:rsidRPr="002B43D2" w:rsidRDefault="004152C3" w:rsidP="008102F0">
      <w:pPr>
        <w:tabs>
          <w:tab w:val="left" w:leader="dot" w:pos="9072"/>
        </w:tabs>
        <w:spacing w:before="120" w:after="120"/>
        <w:ind w:left="567"/>
        <w:jc w:val="both"/>
      </w:pPr>
      <w:r w:rsidRPr="002B43D2">
        <w:tab/>
      </w:r>
    </w:p>
    <w:p w14:paraId="3787D9AC" w14:textId="42A9F510" w:rsidR="009C1CC6" w:rsidRPr="002B43D2" w:rsidRDefault="00C865BD" w:rsidP="00C865BD">
      <w:pPr>
        <w:pStyle w:val="ListParagraph"/>
        <w:numPr>
          <w:ilvl w:val="0"/>
          <w:numId w:val="4"/>
        </w:numPr>
        <w:spacing w:before="120" w:after="120"/>
        <w:ind w:left="567" w:hanging="567"/>
        <w:contextualSpacing w:val="0"/>
        <w:jc w:val="both"/>
      </w:pPr>
      <w:r w:rsidRPr="002B43D2">
        <w:t>Märkige samuti, mil määral on abi seotud kliima-, keskkonnakaitse- ja energiaalase riigiabi suuniste punktides 383 ja 384 kirjeldatud poliitikameetmetega. Seda tehes selgitage ka seda, kas projektiga edendatakse taastuvenergiat kooskõlas direktiivi 2018/2001/EL artikli 2 lõikega 1. Täpsemalt kinnitage, kas meetmega arendatakse tõhusaid kaugkütte- ja kaugjahutussüsteeme direktiivi 2023/1791/EL artikli 26 tähenduses, et edendada taastuvatest energiaallikatest toodetud soojust ja jahutust.</w:t>
      </w:r>
    </w:p>
    <w:p w14:paraId="34E4C47D" w14:textId="5E110BB5" w:rsidR="00B91BE0" w:rsidRPr="002B43D2" w:rsidRDefault="00B91BE0" w:rsidP="00B91BE0">
      <w:pPr>
        <w:tabs>
          <w:tab w:val="left" w:leader="dot" w:pos="9072"/>
        </w:tabs>
        <w:spacing w:before="120" w:after="120"/>
        <w:ind w:left="567"/>
        <w:jc w:val="both"/>
      </w:pPr>
      <w:r w:rsidRPr="002B43D2">
        <w:tab/>
      </w:r>
    </w:p>
    <w:p w14:paraId="0263C9F6" w14:textId="30E43372" w:rsidR="008D2777" w:rsidRPr="002B43D2" w:rsidRDefault="009C1CC6" w:rsidP="00C865BD">
      <w:pPr>
        <w:pStyle w:val="ListParagraph"/>
        <w:numPr>
          <w:ilvl w:val="0"/>
          <w:numId w:val="4"/>
        </w:numPr>
        <w:spacing w:before="120" w:after="120"/>
        <w:ind w:left="567" w:hanging="567"/>
        <w:contextualSpacing w:val="0"/>
        <w:jc w:val="both"/>
      </w:pPr>
      <w:r w:rsidRPr="002B43D2">
        <w:t xml:space="preserve">Kliima-, keskkonnakaitse- ja energiaalase riigiabi suuniste punktides 385 ja 386 on sätestatud, et kaugkütte jaotusvõrkudega piirduvat toetust võib teatavatel tingimustel pidada riigiabi kontrolli kohaldamisalast välja jäävaks. </w:t>
      </w:r>
    </w:p>
    <w:p w14:paraId="4F669D19" w14:textId="14DDB074" w:rsidR="008D2777" w:rsidRPr="002B43D2" w:rsidRDefault="00E9552A" w:rsidP="00A2265A">
      <w:pPr>
        <w:pStyle w:val="ListParagraph"/>
        <w:numPr>
          <w:ilvl w:val="1"/>
          <w:numId w:val="4"/>
        </w:numPr>
        <w:spacing w:before="120" w:after="120"/>
        <w:contextualSpacing w:val="0"/>
        <w:jc w:val="both"/>
      </w:pPr>
      <w:r w:rsidRPr="002B43D2">
        <w:t>Kas meetmega toetatakse kaugkütte jaotusvõrke, millele kolmandatel isikutel on juurdepääs ning mille suhtes kohaldatakse eraldamist (st kütte/jahutuse tootmise ja jaotamise eraldamine) ja reguleeritud tariife?</w:t>
      </w:r>
    </w:p>
    <w:p w14:paraId="79238E1B" w14:textId="51B3C821" w:rsidR="00E9552A" w:rsidRPr="002B43D2" w:rsidRDefault="00E9552A" w:rsidP="00A2265A">
      <w:pPr>
        <w:pStyle w:val="ListParagraph"/>
        <w:numPr>
          <w:ilvl w:val="1"/>
          <w:numId w:val="4"/>
        </w:numPr>
        <w:spacing w:before="120" w:after="120"/>
        <w:contextualSpacing w:val="0"/>
        <w:jc w:val="both"/>
      </w:pPr>
      <w:r w:rsidRPr="002B43D2">
        <w:t>Kui vastus punktile a on jaatav, siis selgitage, kas jaotusvõrku käitatakse seadusliku ja/või loomuliku monopoli alusel vastavalt kliima-, keskkonnakaitse- ja energiaalase riigiabi suuniste punktides 374 ja 375 sätestatud kriteeriumidele.</w:t>
      </w:r>
    </w:p>
    <w:p w14:paraId="4EFAFD17" w14:textId="258CC1D3" w:rsidR="009C1CC6" w:rsidRPr="002B43D2" w:rsidRDefault="009C1CC6" w:rsidP="009C1CC6">
      <w:pPr>
        <w:tabs>
          <w:tab w:val="left" w:leader="dot" w:pos="9072"/>
        </w:tabs>
        <w:spacing w:before="120" w:after="120"/>
        <w:ind w:left="567"/>
        <w:jc w:val="both"/>
      </w:pPr>
      <w:r w:rsidRPr="002B43D2">
        <w:lastRenderedPageBreak/>
        <w:tab/>
      </w:r>
    </w:p>
    <w:p w14:paraId="4F4A348D" w14:textId="25436FA0" w:rsidR="00355D93" w:rsidRPr="002B43D2" w:rsidRDefault="009E5AE0" w:rsidP="009C1CC6">
      <w:pPr>
        <w:pStyle w:val="ListParagraph"/>
        <w:numPr>
          <w:ilvl w:val="0"/>
          <w:numId w:val="4"/>
        </w:numPr>
        <w:spacing w:before="120" w:after="120"/>
        <w:ind w:left="567" w:hanging="567"/>
        <w:contextualSpacing w:val="0"/>
        <w:jc w:val="both"/>
      </w:pPr>
      <w:r w:rsidRPr="002B43D2">
        <w:t xml:space="preserve">Esitage teave abimeetme(te) ulatuse ja toetatava tegevuse kohta, nagu on sätestatud kliima-, keskkonnakaitse- ja energiaalase riigiabi suuniste jaos 4.10.2 (punktid 388–389). Seda tehes tuleb: </w:t>
      </w:r>
    </w:p>
    <w:p w14:paraId="66FA46BE" w14:textId="13CA8D30" w:rsidR="00355D93" w:rsidRPr="002B43D2" w:rsidRDefault="00056F69" w:rsidP="00F10E39">
      <w:pPr>
        <w:pStyle w:val="ListParagraph"/>
        <w:numPr>
          <w:ilvl w:val="0"/>
          <w:numId w:val="29"/>
        </w:numPr>
        <w:spacing w:before="120" w:after="120"/>
        <w:contextualSpacing w:val="0"/>
        <w:jc w:val="both"/>
      </w:pPr>
      <w:r w:rsidRPr="002B43D2">
        <w:t xml:space="preserve">Selgitage, miks kuulub projekt kliima-, keskkonnakaitse- ja energiaalase riigiabi suuniste punkti 19 alapunkti 27 kohase kaugkütte/jahutuse määratluse ning kliima-, keskkonnakaitse- ja energiaalase riigiabi suuniste punkti 19 alapunkti 28 kohase kaugkütte ja/või kaugjahutussüsteemi määratluse alla. </w:t>
      </w:r>
    </w:p>
    <w:p w14:paraId="008ECD14" w14:textId="1A4FF26C" w:rsidR="009C1CC6" w:rsidRPr="002B43D2" w:rsidRDefault="00305073" w:rsidP="00F10E39">
      <w:pPr>
        <w:pStyle w:val="ListParagraph"/>
        <w:numPr>
          <w:ilvl w:val="0"/>
          <w:numId w:val="29"/>
        </w:numPr>
        <w:spacing w:before="120" w:after="120"/>
        <w:contextualSpacing w:val="0"/>
        <w:jc w:val="both"/>
      </w:pPr>
      <w:r w:rsidRPr="002B43D2">
        <w:t xml:space="preserve">Selgitage, kas projekt toetab järgmiste üksuste ehitamist, ajakohastamist või käitamist: </w:t>
      </w:r>
    </w:p>
    <w:p w14:paraId="7AB7E23F" w14:textId="46A4FE21" w:rsidR="009C1CC6" w:rsidRPr="002B43D2" w:rsidRDefault="009C1CC6" w:rsidP="00F10E39">
      <w:pPr>
        <w:pStyle w:val="ListParagraph"/>
        <w:numPr>
          <w:ilvl w:val="0"/>
          <w:numId w:val="30"/>
        </w:numPr>
        <w:spacing w:before="120" w:after="120"/>
        <w:contextualSpacing w:val="0"/>
        <w:jc w:val="both"/>
      </w:pPr>
      <w:r w:rsidRPr="002B43D2">
        <w:t xml:space="preserve">tootmisüksus ja/või </w:t>
      </w:r>
    </w:p>
    <w:p w14:paraId="13341846" w14:textId="6CB47D49" w:rsidR="009C1CC6" w:rsidRPr="002B43D2" w:rsidRDefault="009C1CC6" w:rsidP="00F10E39">
      <w:pPr>
        <w:pStyle w:val="ListParagraph"/>
        <w:numPr>
          <w:ilvl w:val="0"/>
          <w:numId w:val="30"/>
        </w:numPr>
        <w:spacing w:before="120" w:after="120"/>
        <w:contextualSpacing w:val="0"/>
        <w:jc w:val="both"/>
      </w:pPr>
      <w:r w:rsidRPr="002B43D2">
        <w:t xml:space="preserve">ladustamisrajatis ja/või </w:t>
      </w:r>
    </w:p>
    <w:p w14:paraId="7F9E3ACD" w14:textId="32BF6B8C" w:rsidR="009C1CC6" w:rsidRPr="002B43D2" w:rsidRDefault="009C1CC6" w:rsidP="00F10E39">
      <w:pPr>
        <w:pStyle w:val="ListParagraph"/>
        <w:numPr>
          <w:ilvl w:val="0"/>
          <w:numId w:val="30"/>
        </w:numPr>
        <w:spacing w:before="120" w:after="120"/>
        <w:contextualSpacing w:val="0"/>
        <w:jc w:val="both"/>
      </w:pPr>
      <w:r w:rsidRPr="002B43D2">
        <w:t>jaotusvõrk.</w:t>
      </w:r>
    </w:p>
    <w:p w14:paraId="16B1DB2A" w14:textId="7E0B0C78" w:rsidR="009C1CC6" w:rsidRPr="002B43D2" w:rsidRDefault="009C1CC6" w:rsidP="00F10E39">
      <w:pPr>
        <w:pStyle w:val="ListParagraph"/>
        <w:numPr>
          <w:ilvl w:val="0"/>
          <w:numId w:val="29"/>
        </w:numPr>
        <w:spacing w:before="120" w:after="120"/>
        <w:contextualSpacing w:val="0"/>
        <w:jc w:val="both"/>
      </w:pPr>
      <w:r w:rsidRPr="002B43D2">
        <w:t>Kui toetus on seotud tootmisüksusega, siis selgitage, milliseid ressursse see tootmisüksus kasutab elektri, kaugkütte või -jahutuse tootmiseks: taastuvenergia, heitsoojusenergia või tõhus koostootmine, sealhulgas soojuse salvestamise lahendused.</w:t>
      </w:r>
    </w:p>
    <w:p w14:paraId="3105D86D" w14:textId="3CD496B8" w:rsidR="00B025A1" w:rsidRPr="002B43D2" w:rsidRDefault="00B025A1" w:rsidP="00F10E39">
      <w:pPr>
        <w:pStyle w:val="ListParagraph"/>
        <w:numPr>
          <w:ilvl w:val="0"/>
          <w:numId w:val="29"/>
        </w:numPr>
        <w:spacing w:before="120" w:after="120"/>
        <w:contextualSpacing w:val="0"/>
        <w:jc w:val="both"/>
      </w:pPr>
      <w:r w:rsidRPr="002B43D2">
        <w:t xml:space="preserve">Kui toetus hõlmab jäätmeid kasutavat tootmisüksust, siis kinnitage, et toetus piirdub kas jäätmetega, mis vastavad taastuvate energiaallikate määratlusele, või jäätmetega, mida kasutatakse kütusena tõhusa koostootmise määratlusele vastavates rajatistes. </w:t>
      </w:r>
    </w:p>
    <w:p w14:paraId="078E5364" w14:textId="231FA8DF" w:rsidR="009C1CC6" w:rsidRPr="002B43D2" w:rsidRDefault="00E6468A" w:rsidP="00F10E39">
      <w:pPr>
        <w:pStyle w:val="ListParagraph"/>
        <w:numPr>
          <w:ilvl w:val="0"/>
          <w:numId w:val="29"/>
        </w:numPr>
        <w:spacing w:before="120" w:after="120"/>
        <w:contextualSpacing w:val="0"/>
        <w:jc w:val="both"/>
      </w:pPr>
      <w:r w:rsidRPr="002B43D2">
        <w:t xml:space="preserve">Kui abi antakse kaugkütte- ja kaugjahutussüsteemi ajakohastamiseks, siis selgitage, kas kaugkütte- ja kaugjahutussüsteem vastab tõhusa kaugkütte ja -jahutuse standardile vastavalt direktiivi 2023/1791/EL artikli 2 punktile 46 ja artiklile 26. </w:t>
      </w:r>
    </w:p>
    <w:p w14:paraId="2A78E714" w14:textId="252E4A24" w:rsidR="00355D93" w:rsidRPr="002B43D2" w:rsidRDefault="00355D93" w:rsidP="00F10E39">
      <w:pPr>
        <w:pStyle w:val="ListParagraph"/>
        <w:numPr>
          <w:ilvl w:val="0"/>
          <w:numId w:val="29"/>
        </w:numPr>
        <w:spacing w:before="120" w:after="120"/>
        <w:contextualSpacing w:val="0"/>
        <w:jc w:val="both"/>
      </w:pPr>
      <w:r w:rsidRPr="002B43D2">
        <w:t xml:space="preserve">Täpsustada, mis liiki kulusid meede toetab: investeerimis- ja/või tegevuskulud. </w:t>
      </w:r>
    </w:p>
    <w:p w14:paraId="1CD1FE6D" w14:textId="5F8EF826" w:rsidR="00355D93" w:rsidRPr="002B43D2" w:rsidRDefault="00355D93" w:rsidP="00B025A1">
      <w:pPr>
        <w:pStyle w:val="ListParagraph"/>
        <w:spacing w:before="120" w:after="120"/>
        <w:ind w:left="567"/>
        <w:contextualSpacing w:val="0"/>
        <w:jc w:val="both"/>
      </w:pPr>
    </w:p>
    <w:p w14:paraId="2BCE8BBC" w14:textId="77777777" w:rsidR="009E5AE0" w:rsidRPr="002B43D2" w:rsidRDefault="009E5AE0" w:rsidP="009E5AE0">
      <w:pPr>
        <w:tabs>
          <w:tab w:val="left" w:leader="dot" w:pos="9072"/>
        </w:tabs>
        <w:spacing w:before="120" w:after="120"/>
        <w:ind w:left="567"/>
        <w:jc w:val="both"/>
      </w:pPr>
      <w:r w:rsidRPr="002B43D2">
        <w:tab/>
      </w:r>
    </w:p>
    <w:p w14:paraId="348DC64D" w14:textId="5A818E0A" w:rsidR="00143ABF" w:rsidRPr="002B43D2" w:rsidRDefault="00143ABF" w:rsidP="00E1791B">
      <w:pPr>
        <w:ind w:left="-567" w:firstLine="1412"/>
      </w:pPr>
    </w:p>
    <w:p w14:paraId="37330726" w14:textId="0D3DDB33" w:rsidR="00143ABF" w:rsidRPr="002B43D2" w:rsidRDefault="009B749D" w:rsidP="008E33E6">
      <w:pPr>
        <w:pStyle w:val="ListParagraph"/>
        <w:keepNext/>
        <w:keepLines/>
        <w:numPr>
          <w:ilvl w:val="0"/>
          <w:numId w:val="4"/>
        </w:numPr>
        <w:spacing w:before="120" w:after="120"/>
        <w:ind w:left="567" w:hanging="567"/>
        <w:contextualSpacing w:val="0"/>
        <w:jc w:val="both"/>
      </w:pPr>
      <w:r w:rsidRPr="002B43D2">
        <w:t>Kui abi eesmärk on toetada sellist kaugkütte- ja kaugjahutussüsteemi ajakohastamist, mille tulemusena ei hakka süsteem toetatud ajakohastamise järel vastama tõhusa kaugkütte ja -jahutuse standardile direktiivi 2023/1791/EL artikli 26 tähenduses, siis esitage kohustus, et abisaaja alustab tööd, et saavutada vastavus kõnealusele tõhusust käsitlevale standardile kolme aasta jooksul pärast kliima-, keskkonnakaitse- ja energiaalase riigiabi suuniste punkti 390 kohaseid ajakohastamistöid.</w:t>
      </w:r>
    </w:p>
    <w:p w14:paraId="552D030F" w14:textId="77777777" w:rsidR="008E33E6" w:rsidRPr="002B43D2" w:rsidRDefault="008E33E6" w:rsidP="008E33E6">
      <w:pPr>
        <w:keepNext/>
        <w:keepLines/>
        <w:tabs>
          <w:tab w:val="left" w:leader="dot" w:pos="9072"/>
        </w:tabs>
        <w:spacing w:before="120" w:after="120"/>
        <w:ind w:left="567"/>
        <w:jc w:val="both"/>
      </w:pPr>
      <w:r w:rsidRPr="002B43D2">
        <w:tab/>
      </w:r>
    </w:p>
    <w:p w14:paraId="4731659B" w14:textId="77777777" w:rsidR="008E33E6" w:rsidRPr="002B43D2"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2B43D2" w14:paraId="45672207" w14:textId="77777777" w:rsidTr="00305DC0">
        <w:tc>
          <w:tcPr>
            <w:tcW w:w="9322" w:type="dxa"/>
            <w:shd w:val="pct15" w:color="auto" w:fill="auto"/>
          </w:tcPr>
          <w:p w14:paraId="3169DD9A" w14:textId="209AD687" w:rsidR="00015E2B" w:rsidRPr="002B43D2" w:rsidRDefault="00015E2B" w:rsidP="00F10E39">
            <w:pPr>
              <w:pStyle w:val="Heading1"/>
              <w:numPr>
                <w:ilvl w:val="1"/>
                <w:numId w:val="22"/>
              </w:numPr>
              <w:rPr>
                <w:sz w:val="24"/>
                <w:szCs w:val="24"/>
              </w:rPr>
            </w:pPr>
            <w:r w:rsidRPr="002B43D2">
              <w:rPr>
                <w:sz w:val="24"/>
              </w:rPr>
              <w:t>Ergutav mõju</w:t>
            </w:r>
          </w:p>
        </w:tc>
      </w:tr>
    </w:tbl>
    <w:p w14:paraId="20915284" w14:textId="430337A5" w:rsidR="00015E2B" w:rsidRPr="002B43D2" w:rsidRDefault="00B15313" w:rsidP="000B3E97">
      <w:pPr>
        <w:spacing w:before="120" w:after="120"/>
        <w:jc w:val="both"/>
        <w:rPr>
          <w:i/>
        </w:rPr>
      </w:pPr>
      <w:r w:rsidRPr="002B43D2">
        <w:rPr>
          <w:i/>
        </w:rPr>
        <w:t xml:space="preserve">Selles osas teabe esitamiseks vt kliima-, keskkonnakaitse- ja energiaalase riigiabi suuniste jagu 3.1.2 (punktid 26–32). </w:t>
      </w:r>
    </w:p>
    <w:p w14:paraId="7066F29D" w14:textId="77777777" w:rsidR="00BA3260" w:rsidRPr="002B43D2" w:rsidRDefault="00BA3260" w:rsidP="00BA3260">
      <w:pPr>
        <w:pStyle w:val="ListParagraph"/>
        <w:numPr>
          <w:ilvl w:val="0"/>
          <w:numId w:val="4"/>
        </w:numPr>
        <w:spacing w:before="120" w:after="120"/>
        <w:ind w:left="567" w:hanging="567"/>
        <w:contextualSpacing w:val="0"/>
        <w:jc w:val="both"/>
      </w:pPr>
      <w:r w:rsidRPr="002B43D2">
        <w:lastRenderedPageBreak/>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2B43D2">
        <w:rPr>
          <w:i/>
        </w:rPr>
        <w:t xml:space="preserve"> </w:t>
      </w:r>
    </w:p>
    <w:p w14:paraId="2697928B" w14:textId="2440E6E7" w:rsidR="00BA3260" w:rsidRPr="002B43D2" w:rsidRDefault="00BA3260" w:rsidP="00BA3260">
      <w:pPr>
        <w:tabs>
          <w:tab w:val="left" w:leader="dot" w:pos="9072"/>
        </w:tabs>
        <w:spacing w:before="120" w:after="120"/>
        <w:ind w:left="360"/>
        <w:jc w:val="both"/>
      </w:pPr>
      <w:r w:rsidRPr="002B43D2">
        <w:tab/>
      </w:r>
    </w:p>
    <w:p w14:paraId="20A4524D" w14:textId="30F47662" w:rsidR="00BA3260" w:rsidRPr="002B43D2" w:rsidRDefault="00BA3260" w:rsidP="00BA3260">
      <w:pPr>
        <w:pStyle w:val="ListParagraph"/>
        <w:spacing w:before="120" w:after="120"/>
        <w:ind w:left="567"/>
        <w:contextualSpacing w:val="0"/>
        <w:jc w:val="both"/>
      </w:pPr>
    </w:p>
    <w:p w14:paraId="4586822C" w14:textId="34B8E38F" w:rsidR="002D67D0" w:rsidRPr="002B43D2" w:rsidRDefault="002D67D0" w:rsidP="00C52CFD">
      <w:pPr>
        <w:pStyle w:val="ListParagraph"/>
        <w:numPr>
          <w:ilvl w:val="0"/>
          <w:numId w:val="4"/>
        </w:numPr>
        <w:spacing w:before="120" w:after="120"/>
        <w:ind w:left="567" w:hanging="567"/>
        <w:contextualSpacing w:val="0"/>
        <w:jc w:val="both"/>
      </w:pPr>
      <w:r w:rsidRPr="002B43D2">
        <w:t xml:space="preserve">Selleks et hinnata vastavust kliima-, keskkonnakaitse- ja energiaalase riigiabi suuniste punktile 27, esitage teave, mis kinnitab, et </w:t>
      </w:r>
      <w:r w:rsidRPr="002B43D2">
        <w:rPr>
          <w:color w:val="000000"/>
          <w:shd w:val="clear" w:color="auto" w:fill="FFFFFF"/>
        </w:rPr>
        <w:t>abiga ei toetata sellise tegevuse kulusid, millega abisaaja igal juhul tegeleks, ega hüvitata majandustegevuse tavalist äririski</w:t>
      </w:r>
      <w:r w:rsidRPr="002B43D2">
        <w:rPr>
          <w:rStyle w:val="FootnoteReference"/>
          <w:color w:val="000000"/>
          <w:shd w:val="clear" w:color="auto" w:fill="FFFFFF"/>
        </w:rPr>
        <w:footnoteReference w:id="5"/>
      </w:r>
      <w:r w:rsidRPr="002B43D2">
        <w:rPr>
          <w:i/>
        </w:rPr>
        <w:t xml:space="preserve">. </w:t>
      </w:r>
    </w:p>
    <w:p w14:paraId="543CA454" w14:textId="4E886173" w:rsidR="002D67D0" w:rsidRPr="002B43D2" w:rsidRDefault="002D67D0" w:rsidP="002D67D0">
      <w:pPr>
        <w:tabs>
          <w:tab w:val="left" w:leader="dot" w:pos="9072"/>
        </w:tabs>
        <w:spacing w:before="120" w:after="120"/>
        <w:ind w:left="567"/>
        <w:jc w:val="both"/>
      </w:pPr>
      <w:r w:rsidRPr="002B43D2">
        <w:tab/>
      </w:r>
    </w:p>
    <w:p w14:paraId="4AA49B40" w14:textId="349F6EAC" w:rsidR="00D70FE9" w:rsidRPr="002B43D2" w:rsidRDefault="00A255BF" w:rsidP="00015434">
      <w:pPr>
        <w:pStyle w:val="ListParagraph"/>
        <w:numPr>
          <w:ilvl w:val="0"/>
          <w:numId w:val="4"/>
        </w:numPr>
        <w:spacing w:before="120" w:after="120"/>
        <w:ind w:left="567" w:hanging="567"/>
        <w:contextualSpacing w:val="0"/>
        <w:jc w:val="both"/>
      </w:pPr>
      <w:r w:rsidRPr="002B43D2">
        <w:t>Kirjeldage põhjalikult tegelikku stsenaariumi ja tõenäolisi vastupidiseid stsenaariume. Eri võrdlusprojekte</w:t>
      </w:r>
      <w:r w:rsidRPr="002B43D2">
        <w:rPr>
          <w:rStyle w:val="FootnoteReference"/>
          <w:lang w:eastAsia="en-GB"/>
        </w:rPr>
        <w:footnoteReference w:id="6"/>
      </w:r>
      <w:r w:rsidRPr="002B43D2">
        <w:t xml:space="preserve"> hõlmavate kavade puhul tuleb selline kirjeldus esitada iga võrdlusprojekti kohta. Jaotusvõrkude ehitamise, ajakohastamise ja käitamise puhul eeldatakse, et vastupidine stsenaarium tähendab olukorda, kus projekti ellu ei viida (kliima-, keskkonnakaitse- ja energiaalase riigiabi suuniste punkt 395). </w:t>
      </w:r>
    </w:p>
    <w:p w14:paraId="1508C9BB" w14:textId="2AF79FDD" w:rsidR="008E4062" w:rsidRPr="002B43D2" w:rsidRDefault="008E4062" w:rsidP="008E4062">
      <w:pPr>
        <w:tabs>
          <w:tab w:val="left" w:leader="dot" w:pos="9072"/>
        </w:tabs>
        <w:spacing w:before="120" w:after="120"/>
        <w:ind w:left="567"/>
        <w:jc w:val="both"/>
      </w:pPr>
      <w:r w:rsidRPr="002B43D2">
        <w:tab/>
      </w:r>
    </w:p>
    <w:p w14:paraId="2B9D3662" w14:textId="7C0C0DAF" w:rsidR="005F6E6B" w:rsidRPr="002B43D2" w:rsidRDefault="00C713DD" w:rsidP="00F10E39">
      <w:pPr>
        <w:pStyle w:val="ListParagraph"/>
        <w:numPr>
          <w:ilvl w:val="0"/>
          <w:numId w:val="26"/>
        </w:numPr>
        <w:spacing w:before="120" w:after="120"/>
        <w:contextualSpacing w:val="0"/>
        <w:jc w:val="both"/>
      </w:pPr>
      <w:r w:rsidRPr="002B43D2">
        <w:t>Vastavalt kliima-, keskkonnakaitse- ja energiaalase riigiabi suuniste joonealuse märkuse 39 punktis 28 sätestatule, lisage käesolevale täiendava teabe lehele ametlikud juhatuse dokumendid, riskihinnangud, finantsaruanded, asutusesisesed äriplaanid, eksperdiarvamused ja muud hinnatava projektiga seotud uuringud, dokumendid, mis sisaldavad teavet nõudluse prognooside, kuluprognooside, finantsprognooside kohta, investeerimiskomiteele esitatud ja erinevaid investeeringu/tegevuse stsenaariume käsitlevad dokumendid või finantsasutustele esitatavad dokumendid.</w:t>
      </w:r>
    </w:p>
    <w:p w14:paraId="489E64F5" w14:textId="080206B8" w:rsidR="00C713DD" w:rsidRPr="002B43D2" w:rsidRDefault="005F6E6B" w:rsidP="005F6E6B">
      <w:pPr>
        <w:pStyle w:val="ListParagraph"/>
        <w:spacing w:before="120" w:after="120"/>
        <w:ind w:left="1287"/>
        <w:contextualSpacing w:val="0"/>
        <w:jc w:val="both"/>
      </w:pPr>
      <w:r w:rsidRPr="002B43D2">
        <w:t>Arvestage, et need dokumendid peavad pärinema investeeringu/tegevusega seotud otsustusprotsessiga samast ajast.</w:t>
      </w:r>
    </w:p>
    <w:p w14:paraId="0F3CF49B" w14:textId="7575EEBA" w:rsidR="00DE063E" w:rsidRPr="002B43D2" w:rsidRDefault="00E32AD5" w:rsidP="005F6E6B">
      <w:pPr>
        <w:pStyle w:val="ListParagraph"/>
        <w:spacing w:before="120" w:after="120"/>
        <w:ind w:left="1287"/>
        <w:contextualSpacing w:val="0"/>
        <w:jc w:val="both"/>
      </w:pPr>
      <w:r w:rsidRPr="002B43D2">
        <w:t xml:space="preserve">Kui sellised dokumendid on </w:t>
      </w:r>
      <w:bookmarkStart w:id="6" w:name="_Hlk177381900"/>
      <w:r w:rsidRPr="002B43D2">
        <w:t>täiendava teabe lehele</w:t>
      </w:r>
      <w:bookmarkEnd w:id="6"/>
      <w:r w:rsidRPr="002B43D2">
        <w:t xml:space="preserve"> lisatud, esitage allpool nende dokumentide loetelu, märkides ära nende autori, koostamise kuupäeva ja nende kasutamise asjaolud.</w:t>
      </w:r>
    </w:p>
    <w:p w14:paraId="7C9E31EE" w14:textId="28800A70" w:rsidR="008E4062" w:rsidRPr="002B43D2" w:rsidRDefault="008E4062" w:rsidP="008E4062">
      <w:pPr>
        <w:tabs>
          <w:tab w:val="left" w:leader="dot" w:pos="9072"/>
        </w:tabs>
        <w:spacing w:before="120" w:after="120"/>
        <w:ind w:left="567"/>
        <w:jc w:val="both"/>
      </w:pPr>
      <w:r w:rsidRPr="002B43D2">
        <w:tab/>
      </w:r>
    </w:p>
    <w:p w14:paraId="435391F4" w14:textId="2A25FE12" w:rsidR="0030040A" w:rsidRPr="002B43D2" w:rsidRDefault="0030040A" w:rsidP="00F10E39">
      <w:pPr>
        <w:pStyle w:val="ListParagraph"/>
        <w:numPr>
          <w:ilvl w:val="0"/>
          <w:numId w:val="26"/>
        </w:numPr>
        <w:spacing w:before="120" w:after="120"/>
        <w:contextualSpacing w:val="0"/>
        <w:jc w:val="both"/>
      </w:pPr>
      <w:r w:rsidRPr="002B43D2">
        <w:t xml:space="preserve">Esitage selle täiendava teabe lehe lisas (kasutades Exceli faili, </w:t>
      </w:r>
      <w:r w:rsidRPr="002B43D2">
        <w:rPr>
          <w:shd w:val="clear" w:color="auto" w:fill="FFFFFF"/>
        </w:rPr>
        <w:t>kus kõik valemid on nähtavad</w:t>
      </w:r>
      <w:r w:rsidRPr="002B43D2">
        <w:t xml:space="preserve">) vastavalt punktis i kirjeldatule tegeliku stsenaariumi ja realistliku vastupidise stsenaariumi korral kvantifitseeritud andmed kõigi peamiste kulude ja tulude kohta, abisaajate kapitali kaalutud keskmise hinna kohta tulevaste rahavoogude diskonteerimiseks ning projekti nüüdispuhasväärtuse kohta nii abi andmise stsenaariumi kui ka vastupidise stsenaariumi korral projekti kestuse ajal. Üksikabi ja kavade puhul, millest saab kasu eriti piiratud arvul abisaajaid, tuleb arvutused ja prognoosid esitada projekti üksikasjaliku äriplaani tasandil ning abikavade puhul ühe või mitme võrdlusprojekti alusel. </w:t>
      </w:r>
    </w:p>
    <w:p w14:paraId="6BCA5B3D" w14:textId="64725D49" w:rsidR="008B1CA3" w:rsidRPr="002B43D2" w:rsidRDefault="00A255BF" w:rsidP="00F10E39">
      <w:pPr>
        <w:pStyle w:val="ListParagraph"/>
        <w:numPr>
          <w:ilvl w:val="0"/>
          <w:numId w:val="26"/>
        </w:numPr>
        <w:spacing w:before="120" w:after="120"/>
        <w:contextualSpacing w:val="0"/>
        <w:jc w:val="both"/>
      </w:pPr>
      <w:r w:rsidRPr="002B43D2">
        <w:lastRenderedPageBreak/>
        <w:t>Esitage käesoleva täiendava teabe lehe lisas üksikasjalik teave eelduste, meetodite, põhjenduste ja aluseks olevate allikate kohta, mida kasutatakse kulude ja tulude kvantifitseerimise iga aspekti puhul tegelikus stsenaariumis ja tõenäolistes vastupidistes stsenaariumides (näiteks esitage nende stsenaariumide väljatöötamiseks kasutatud eeldused).</w:t>
      </w:r>
    </w:p>
    <w:p w14:paraId="4D1B1A1C" w14:textId="28F9749B" w:rsidR="008B1CA3" w:rsidRPr="002B43D2" w:rsidRDefault="008B1CA3" w:rsidP="008B1CA3">
      <w:pPr>
        <w:tabs>
          <w:tab w:val="left" w:leader="dot" w:pos="9072"/>
        </w:tabs>
        <w:spacing w:before="120" w:after="120"/>
        <w:ind w:left="567"/>
        <w:jc w:val="both"/>
      </w:pPr>
      <w:r w:rsidRPr="002B43D2">
        <w:tab/>
      </w:r>
    </w:p>
    <w:p w14:paraId="78A49F12" w14:textId="39CB8A1B" w:rsidR="00C14706" w:rsidRPr="002B43D2" w:rsidRDefault="00FC1BCC" w:rsidP="00C52CFD">
      <w:pPr>
        <w:pStyle w:val="ListParagraph"/>
        <w:numPr>
          <w:ilvl w:val="0"/>
          <w:numId w:val="4"/>
        </w:numPr>
        <w:spacing w:before="120" w:after="120"/>
        <w:ind w:left="567" w:hanging="567"/>
        <w:contextualSpacing w:val="0"/>
        <w:jc w:val="both"/>
      </w:pPr>
      <w:r w:rsidRPr="002B43D2">
        <w:t>Selleks et tõendada vastavust kliima-, keskkonnakaitse- ja energiaalase riigiabi suuniste punktidele 29 ja 31:</w:t>
      </w:r>
    </w:p>
    <w:p w14:paraId="48499390" w14:textId="47E7D7F7" w:rsidR="006445C3" w:rsidRPr="002B43D2" w:rsidRDefault="00677805" w:rsidP="00F10E39">
      <w:pPr>
        <w:pStyle w:val="ListParagraph"/>
        <w:numPr>
          <w:ilvl w:val="0"/>
          <w:numId w:val="23"/>
        </w:numPr>
        <w:spacing w:before="120" w:after="120"/>
        <w:ind w:left="993" w:hanging="284"/>
        <w:contextualSpacing w:val="0"/>
        <w:jc w:val="both"/>
      </w:pPr>
      <w:r w:rsidRPr="002B43D2">
        <w:t>kinnitage, et projekti või tegevusega seotud töid ei alustatud enne, kui abisaaja esitas riigi ametiasutustele kirjaliku abitaotluse,</w:t>
      </w:r>
    </w:p>
    <w:p w14:paraId="72FB2087" w14:textId="77777777" w:rsidR="006445C3" w:rsidRPr="002B43D2" w:rsidRDefault="006445C3" w:rsidP="006445C3">
      <w:pPr>
        <w:tabs>
          <w:tab w:val="left" w:leader="dot" w:pos="9072"/>
        </w:tabs>
        <w:spacing w:before="120" w:after="120"/>
        <w:ind w:left="567"/>
        <w:jc w:val="both"/>
      </w:pPr>
      <w:r w:rsidRPr="002B43D2">
        <w:tab/>
      </w:r>
    </w:p>
    <w:p w14:paraId="74427F37" w14:textId="1D135D62" w:rsidR="006445C3" w:rsidRPr="002B43D2" w:rsidRDefault="006445C3" w:rsidP="006445C3">
      <w:pPr>
        <w:pStyle w:val="ListParagraph"/>
        <w:spacing w:before="120" w:after="120"/>
        <w:ind w:left="993"/>
        <w:contextualSpacing w:val="0"/>
        <w:jc w:val="both"/>
      </w:pPr>
      <w:r w:rsidRPr="002B43D2">
        <w:t>VÕI</w:t>
      </w:r>
    </w:p>
    <w:p w14:paraId="0252AF86" w14:textId="0F796BA6" w:rsidR="000442F5" w:rsidRPr="002B43D2" w:rsidRDefault="00D96C20" w:rsidP="00F10E39">
      <w:pPr>
        <w:pStyle w:val="ListParagraph"/>
        <w:numPr>
          <w:ilvl w:val="0"/>
          <w:numId w:val="23"/>
        </w:numPr>
        <w:spacing w:before="120" w:after="120"/>
        <w:ind w:left="993" w:hanging="284"/>
        <w:contextualSpacing w:val="0"/>
        <w:jc w:val="both"/>
      </w:pPr>
      <w:r w:rsidRPr="002B43D2">
        <w:t>projekti korral, mille elluviimist alustati enne abitaotluse esitamist, näidake, et projekt kuulub kliima-, keskkonnakaitse- ja energiaalase riigiabi suuniste punkti 31 alapunktis a, b või c sätestatud erandjuhu alla</w:t>
      </w:r>
      <w:r w:rsidRPr="002B43D2">
        <w:rPr>
          <w:rStyle w:val="FootnoteReference"/>
          <w:lang w:eastAsia="en-GB"/>
        </w:rPr>
        <w:footnoteReference w:id="7"/>
      </w:r>
      <w:r w:rsidRPr="002B43D2">
        <w:t xml:space="preserve">. </w:t>
      </w:r>
    </w:p>
    <w:p w14:paraId="76275A84" w14:textId="77777777" w:rsidR="00FC1BCC" w:rsidRPr="002B43D2" w:rsidRDefault="00FC1BCC" w:rsidP="00FC1BCC">
      <w:pPr>
        <w:tabs>
          <w:tab w:val="left" w:leader="dot" w:pos="9072"/>
        </w:tabs>
        <w:spacing w:before="120" w:after="120"/>
        <w:ind w:left="567"/>
        <w:jc w:val="both"/>
      </w:pPr>
      <w:r w:rsidRPr="002B43D2">
        <w:tab/>
      </w:r>
    </w:p>
    <w:p w14:paraId="0A578E5C" w14:textId="77777777" w:rsidR="00D96C20" w:rsidRPr="002B43D2" w:rsidRDefault="00D96C20" w:rsidP="00D96C20">
      <w:pPr>
        <w:numPr>
          <w:ilvl w:val="0"/>
          <w:numId w:val="4"/>
        </w:numPr>
        <w:spacing w:before="120" w:after="120"/>
        <w:ind w:left="567" w:hanging="567"/>
        <w:jc w:val="both"/>
      </w:pPr>
      <w:r w:rsidRPr="002B43D2">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5BFD0928" w14:textId="77777777" w:rsidR="00D96C20" w:rsidRPr="002B43D2" w:rsidRDefault="00D96C20" w:rsidP="00D96C20">
      <w:pPr>
        <w:tabs>
          <w:tab w:val="left" w:leader="dot" w:pos="9072"/>
        </w:tabs>
        <w:spacing w:before="120" w:after="120"/>
        <w:ind w:left="567"/>
        <w:jc w:val="both"/>
      </w:pPr>
      <w:r w:rsidRPr="002B43D2">
        <w:tab/>
      </w:r>
    </w:p>
    <w:p w14:paraId="64CE5B4A" w14:textId="657B9067" w:rsidR="000C258D" w:rsidRPr="002B43D2" w:rsidRDefault="000C258D" w:rsidP="000C258D">
      <w:pPr>
        <w:pStyle w:val="ListParagraph"/>
        <w:numPr>
          <w:ilvl w:val="0"/>
          <w:numId w:val="4"/>
        </w:numPr>
        <w:spacing w:before="120" w:after="120"/>
        <w:ind w:left="567" w:hanging="567"/>
        <w:contextualSpacing w:val="0"/>
        <w:jc w:val="both"/>
      </w:pPr>
      <w:r w:rsidRPr="002B43D2">
        <w:t>Selleks et tõendada vastavust kliima-, keskkonnakaitse- ja energiaalase riigiabi suuniste punktile 32, märkige, kas teatatud meetme(te) suhtes kohaldatakse liidu standardeid,</w:t>
      </w:r>
      <w:r w:rsidRPr="002B43D2">
        <w:rPr>
          <w:rStyle w:val="FootnoteReference"/>
          <w:lang w:eastAsia="en-GB"/>
        </w:rPr>
        <w:footnoteReference w:id="8"/>
      </w:r>
      <w:r w:rsidRPr="002B43D2">
        <w:t xml:space="preserve"> </w:t>
      </w:r>
      <w:r w:rsidRPr="002B43D2">
        <w:lastRenderedPageBreak/>
        <w:t>liidu vastavatest standarditest rangemaid või ambitsioonikamaid kohustuslikke riiklikke standardeid või liidu standardite puudumisel vastu võetud kohustuslikke riiklikke standardeid. Sellega seoses esitage teave, millega tõendatakse ergutava mõju olemasolu.</w:t>
      </w:r>
    </w:p>
    <w:p w14:paraId="5B91130D" w14:textId="77777777" w:rsidR="000C258D" w:rsidRPr="002B43D2" w:rsidRDefault="000C258D" w:rsidP="000C258D">
      <w:pPr>
        <w:tabs>
          <w:tab w:val="left" w:leader="dot" w:pos="9072"/>
        </w:tabs>
        <w:spacing w:before="120" w:after="120"/>
        <w:ind w:left="567"/>
        <w:jc w:val="both"/>
      </w:pPr>
      <w:r w:rsidRPr="002B43D2">
        <w:t xml:space="preserve"> </w:t>
      </w:r>
      <w:r w:rsidRPr="002B43D2">
        <w:tab/>
      </w:r>
    </w:p>
    <w:p w14:paraId="6794CC83" w14:textId="77777777" w:rsidR="000C258D" w:rsidRPr="002B43D2" w:rsidRDefault="000C258D" w:rsidP="000C258D">
      <w:pPr>
        <w:pStyle w:val="ListParagraph"/>
        <w:keepNext/>
        <w:keepLines/>
        <w:numPr>
          <w:ilvl w:val="0"/>
          <w:numId w:val="4"/>
        </w:numPr>
        <w:spacing w:before="120" w:after="120"/>
        <w:ind w:left="567" w:hanging="567"/>
        <w:contextualSpacing w:val="0"/>
        <w:jc w:val="both"/>
      </w:pPr>
      <w:r w:rsidRPr="002B43D2">
        <w:t xml:space="preserve">Kui asjakohane liidu standard on juba vastu võetud, kuid ei ole veel jõustunud, siis tõendage, et abil on ergutav mõju, sest see ergutab investeeringut tegema ja lõpule viima vähemalt 18 kuud enne standardi jõustumist. </w:t>
      </w:r>
    </w:p>
    <w:p w14:paraId="1F681DE3" w14:textId="77777777" w:rsidR="00C86C53" w:rsidRPr="002B43D2" w:rsidRDefault="00C86C53" w:rsidP="00C86C53">
      <w:pPr>
        <w:tabs>
          <w:tab w:val="left" w:leader="dot" w:pos="9072"/>
        </w:tabs>
        <w:spacing w:before="120" w:after="120"/>
        <w:ind w:left="567"/>
        <w:jc w:val="both"/>
      </w:pPr>
      <w:bookmarkStart w:id="7" w:name="_Hlk163740936"/>
      <w:r w:rsidRPr="002B43D2">
        <w:tab/>
      </w:r>
    </w:p>
    <w:bookmarkEnd w:id="7"/>
    <w:p w14:paraId="3063B88D" w14:textId="77777777" w:rsidR="00DE1D68" w:rsidRPr="002B43D2"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2B43D2" w14:paraId="66A1C06C" w14:textId="77777777" w:rsidTr="00504F2E">
        <w:tc>
          <w:tcPr>
            <w:tcW w:w="9322" w:type="dxa"/>
            <w:shd w:val="pct15" w:color="auto" w:fill="auto"/>
          </w:tcPr>
          <w:p w14:paraId="7CABD1EF" w14:textId="4D11A7A0" w:rsidR="00DE1D68" w:rsidRPr="002B43D2" w:rsidRDefault="00DE1D68" w:rsidP="00F10E39">
            <w:pPr>
              <w:pStyle w:val="Heading1"/>
              <w:numPr>
                <w:ilvl w:val="1"/>
                <w:numId w:val="22"/>
              </w:numPr>
              <w:rPr>
                <w:sz w:val="24"/>
                <w:szCs w:val="24"/>
              </w:rPr>
            </w:pPr>
            <w:r w:rsidRPr="002B43D2">
              <w:rPr>
                <w:sz w:val="24"/>
              </w:rPr>
              <w:t>Liidu õiguse asjakohaste sätete rikkumise puudumine</w:t>
            </w:r>
          </w:p>
        </w:tc>
      </w:tr>
    </w:tbl>
    <w:p w14:paraId="665FE026" w14:textId="5CEA7791" w:rsidR="00DE1D68" w:rsidRPr="002B43D2" w:rsidRDefault="00DE1D68" w:rsidP="00DE1D68">
      <w:pPr>
        <w:spacing w:before="360" w:after="120"/>
        <w:jc w:val="both"/>
        <w:rPr>
          <w:i/>
        </w:rPr>
      </w:pPr>
      <w:r w:rsidRPr="002B43D2">
        <w:rPr>
          <w:i/>
        </w:rPr>
        <w:t xml:space="preserve">Selles osas teabe esitamiseks vt kliima-, keskkonnakaitse- ja energiaalase riigiabi suuniste jagu 3.1.3 (punkt 33). </w:t>
      </w:r>
    </w:p>
    <w:p w14:paraId="34841EAF" w14:textId="77777777" w:rsidR="00A431BD" w:rsidRPr="002B43D2" w:rsidRDefault="00A431BD" w:rsidP="00A431BD">
      <w:pPr>
        <w:pStyle w:val="ListParagraph"/>
        <w:numPr>
          <w:ilvl w:val="0"/>
          <w:numId w:val="4"/>
        </w:numPr>
        <w:spacing w:before="120" w:after="120"/>
        <w:ind w:left="567" w:hanging="567"/>
        <w:contextualSpacing w:val="0"/>
        <w:jc w:val="both"/>
      </w:pPr>
      <w:r w:rsidRPr="002B43D2">
        <w:t xml:space="preserve">Esitage teave, mis kinnitab kooskõlas kliima-, keskkonnakaitse- ja energiaalase riigiabi suuniste punktiga 33 vastavust ELi õiguse asjakohastele sätetele. </w:t>
      </w:r>
    </w:p>
    <w:p w14:paraId="4B99F870" w14:textId="77777777" w:rsidR="00A431BD" w:rsidRPr="002B43D2" w:rsidRDefault="00A431BD" w:rsidP="00A431BD">
      <w:pPr>
        <w:tabs>
          <w:tab w:val="left" w:leader="dot" w:pos="9072"/>
        </w:tabs>
        <w:spacing w:before="120" w:after="120"/>
        <w:ind w:left="567"/>
        <w:jc w:val="both"/>
        <w:rPr>
          <w:color w:val="000000"/>
        </w:rPr>
      </w:pPr>
      <w:r w:rsidRPr="002B43D2">
        <w:tab/>
      </w:r>
    </w:p>
    <w:p w14:paraId="6CDCCADC" w14:textId="77777777" w:rsidR="00A431BD" w:rsidRPr="002B43D2" w:rsidRDefault="00A431BD" w:rsidP="00A431BD">
      <w:pPr>
        <w:pStyle w:val="ListParagraph"/>
        <w:numPr>
          <w:ilvl w:val="0"/>
          <w:numId w:val="4"/>
        </w:numPr>
        <w:spacing w:before="120" w:after="120"/>
        <w:ind w:left="567" w:hanging="567"/>
        <w:contextualSpacing w:val="0"/>
        <w:jc w:val="both"/>
        <w:rPr>
          <w:i/>
          <w:iCs/>
          <w:color w:val="000000"/>
        </w:rPr>
      </w:pPr>
      <w:r w:rsidRPr="002B43D2">
        <w:t>Kui meetme(te) rahastamiseks kasutatakse maksu, selgitage, kas on vaja hinnata vastavust ELi toimimise lepingu artiklitele 30 ja 110. Jaatava vastuse korral tõendage, kuidas meede on kooskõlas ELi toimimise lepingu artiklitega 30 ja 110.</w:t>
      </w:r>
      <w:r w:rsidRPr="002B43D2">
        <w:rPr>
          <w:i/>
        </w:rPr>
        <w:t xml:space="preserve"> </w:t>
      </w:r>
      <w:r w:rsidRPr="002B43D2">
        <w:t xml:space="preserve">Sellega seoses võib viidata </w:t>
      </w:r>
      <w:r w:rsidRPr="002B43D2">
        <w:fldChar w:fldCharType="begin"/>
      </w:r>
      <w:r w:rsidRPr="002B43D2">
        <w:instrText xml:space="preserve"> REF _Ref116914408 \r \h  \* MERGEFORMAT </w:instrText>
      </w:r>
      <w:r w:rsidRPr="002B43D2">
        <w:fldChar w:fldCharType="separate"/>
      </w:r>
      <w:r w:rsidRPr="002B43D2">
        <w:t>5</w:t>
      </w:r>
      <w:r w:rsidRPr="002B43D2">
        <w:fldChar w:fldCharType="end"/>
      </w:r>
      <w:r w:rsidRPr="002B43D2">
        <w:t xml:space="preserve">. küsimuse </w:t>
      </w:r>
      <w:r w:rsidRPr="002B43D2">
        <w:fldChar w:fldCharType="begin"/>
      </w:r>
      <w:r w:rsidRPr="002B43D2">
        <w:instrText xml:space="preserve"> REF _Ref116914400 \r \h  \* MERGEFORMAT </w:instrText>
      </w:r>
      <w:r w:rsidRPr="002B43D2">
        <w:fldChar w:fldCharType="separate"/>
      </w:r>
      <w:r w:rsidRPr="002B43D2">
        <w:t>ii</w:t>
      </w:r>
      <w:r w:rsidRPr="002B43D2">
        <w:fldChar w:fldCharType="end"/>
      </w:r>
      <w:r w:rsidRPr="002B43D2">
        <w:t xml:space="preserve"> alapunktis esitatud teabele, mille kohaselt teatatud meedet (meetmeid) rahastatakse maksust.</w:t>
      </w:r>
    </w:p>
    <w:p w14:paraId="2F71FD11" w14:textId="31DD9C32" w:rsidR="00544B04" w:rsidRPr="002B43D2" w:rsidRDefault="00544B04" w:rsidP="00544B04">
      <w:pPr>
        <w:tabs>
          <w:tab w:val="left" w:leader="dot" w:pos="9072"/>
        </w:tabs>
        <w:spacing w:before="120" w:after="120"/>
        <w:ind w:left="567"/>
        <w:jc w:val="both"/>
        <w:rPr>
          <w:color w:val="000000"/>
        </w:rPr>
      </w:pPr>
      <w:r w:rsidRPr="002B43D2">
        <w:tab/>
      </w:r>
    </w:p>
    <w:p w14:paraId="71C06663" w14:textId="77777777" w:rsidR="00E21BAD" w:rsidRPr="002B43D2" w:rsidRDefault="00E21BAD" w:rsidP="00A2265A">
      <w:pPr>
        <w:pStyle w:val="ListParagraph"/>
        <w:spacing w:before="120" w:after="120"/>
        <w:contextualSpacing w:val="0"/>
        <w:jc w:val="both"/>
      </w:pPr>
    </w:p>
    <w:p w14:paraId="1DBDF34C" w14:textId="5460DBB8" w:rsidR="00CC29A8" w:rsidRPr="002B43D2" w:rsidRDefault="005017E1" w:rsidP="00544B04">
      <w:pPr>
        <w:tabs>
          <w:tab w:val="left" w:leader="dot" w:pos="9072"/>
        </w:tabs>
        <w:spacing w:before="120" w:after="120"/>
        <w:ind w:left="567"/>
        <w:jc w:val="both"/>
        <w:rPr>
          <w:color w:val="000000"/>
        </w:rPr>
      </w:pPr>
      <w:r w:rsidRPr="002B43D2">
        <w:t xml:space="preserve"> </w:t>
      </w:r>
    </w:p>
    <w:p w14:paraId="12BBBE61" w14:textId="6B867948" w:rsidR="00663008" w:rsidRPr="002B43D2" w:rsidRDefault="008D37F9" w:rsidP="00663008">
      <w:pPr>
        <w:ind w:left="-567" w:firstLine="1412"/>
        <w:rPr>
          <w:i/>
          <w:color w:val="000000"/>
        </w:rPr>
      </w:pPr>
      <w:r w:rsidRPr="002B43D2">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B43D2" w14:paraId="1446B9C4" w14:textId="77777777" w:rsidTr="00504F2E">
        <w:tc>
          <w:tcPr>
            <w:tcW w:w="9322" w:type="dxa"/>
            <w:shd w:val="pct15" w:color="auto" w:fill="auto"/>
          </w:tcPr>
          <w:p w14:paraId="47835452" w14:textId="1E46754C" w:rsidR="00663008" w:rsidRPr="002B43D2" w:rsidRDefault="00663008" w:rsidP="00F10E39">
            <w:pPr>
              <w:pStyle w:val="Heading1"/>
              <w:numPr>
                <w:ilvl w:val="0"/>
                <w:numId w:val="22"/>
              </w:numPr>
              <w:rPr>
                <w:i/>
                <w:color w:val="000000"/>
                <w:sz w:val="28"/>
                <w:szCs w:val="28"/>
              </w:rPr>
            </w:pPr>
            <w:r w:rsidRPr="002B43D2">
              <w:rPr>
                <w:i/>
                <w:color w:val="000000"/>
                <w:sz w:val="28"/>
              </w:rPr>
              <w:t>Negatiivne tingimus: abi ei tohi mõjutada ebasoovitavalt kaubandustingimusi määral, mis oleks vastuolus ühiste huvidega</w:t>
            </w:r>
          </w:p>
        </w:tc>
      </w:tr>
    </w:tbl>
    <w:p w14:paraId="78513DDC" w14:textId="7983A86C" w:rsidR="00663008" w:rsidRPr="002B43D2" w:rsidRDefault="00663008" w:rsidP="00663008">
      <w:pPr>
        <w:ind w:left="-567" w:firstLine="1412"/>
        <w:rPr>
          <w:i/>
          <w:color w:val="000000"/>
        </w:rPr>
      </w:pPr>
    </w:p>
    <w:p w14:paraId="567C40B6" w14:textId="77777777" w:rsidR="00164ADE" w:rsidRPr="002B43D2"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2B43D2" w14:paraId="51499EDF" w14:textId="77777777" w:rsidTr="00504F2E">
        <w:tc>
          <w:tcPr>
            <w:tcW w:w="9322" w:type="dxa"/>
            <w:shd w:val="pct15" w:color="auto" w:fill="auto"/>
          </w:tcPr>
          <w:p w14:paraId="77CB675F" w14:textId="02173F46" w:rsidR="00164ADE" w:rsidRPr="002B43D2" w:rsidRDefault="00A431BD" w:rsidP="00F10E39">
            <w:pPr>
              <w:pStyle w:val="Heading1"/>
              <w:numPr>
                <w:ilvl w:val="1"/>
                <w:numId w:val="32"/>
              </w:numPr>
              <w:rPr>
                <w:i/>
                <w:color w:val="000000"/>
                <w:sz w:val="28"/>
                <w:szCs w:val="28"/>
              </w:rPr>
            </w:pPr>
            <w:r w:rsidRPr="002B43D2">
              <w:rPr>
                <w:i/>
                <w:color w:val="000000"/>
                <w:sz w:val="28"/>
              </w:rPr>
              <w:t xml:space="preserve"> Konkurentsi- ja kaubandusmoonutuste minimeerimine </w:t>
            </w:r>
          </w:p>
        </w:tc>
      </w:tr>
    </w:tbl>
    <w:p w14:paraId="1060B87E" w14:textId="77777777" w:rsidR="00164ADE" w:rsidRPr="002B43D2" w:rsidRDefault="00164ADE" w:rsidP="00164ADE">
      <w:pPr>
        <w:ind w:left="-567" w:firstLine="1412"/>
        <w:rPr>
          <w:i/>
          <w:color w:val="000000"/>
        </w:rPr>
      </w:pPr>
    </w:p>
    <w:p w14:paraId="7218929B" w14:textId="77777777" w:rsidR="00164ADE" w:rsidRPr="002B43D2"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B43D2" w14:paraId="425B1AE4" w14:textId="77777777" w:rsidTr="00504F2E">
        <w:tc>
          <w:tcPr>
            <w:tcW w:w="9322" w:type="dxa"/>
            <w:shd w:val="pct15" w:color="auto" w:fill="auto"/>
          </w:tcPr>
          <w:p w14:paraId="5FBF20D3" w14:textId="64171528" w:rsidR="00663008" w:rsidRPr="002B43D2" w:rsidRDefault="00C24E2C" w:rsidP="00F10E39">
            <w:pPr>
              <w:pStyle w:val="Heading1"/>
              <w:numPr>
                <w:ilvl w:val="2"/>
                <w:numId w:val="33"/>
              </w:numPr>
              <w:rPr>
                <w:color w:val="000000"/>
                <w:sz w:val="24"/>
                <w:szCs w:val="24"/>
              </w:rPr>
            </w:pPr>
            <w:r w:rsidRPr="002B43D2">
              <w:rPr>
                <w:color w:val="000000"/>
                <w:sz w:val="24"/>
              </w:rPr>
              <w:t>Riigiabi sekkumise vajalikkus ja asjakohasus</w:t>
            </w:r>
          </w:p>
        </w:tc>
      </w:tr>
    </w:tbl>
    <w:p w14:paraId="3C23674F" w14:textId="4023898F" w:rsidR="00663008" w:rsidRPr="002B43D2" w:rsidRDefault="00663008" w:rsidP="000B3E97">
      <w:pPr>
        <w:spacing w:before="120" w:after="120"/>
        <w:jc w:val="both"/>
        <w:rPr>
          <w:i/>
          <w:color w:val="000000"/>
        </w:rPr>
      </w:pPr>
      <w:r w:rsidRPr="002B43D2">
        <w:rPr>
          <w:i/>
        </w:rPr>
        <w:t>Selles osas teabe esitamiseks vt kliima-, keskkonnakaitse- ja energiaalase riigiabi suuniste jagu 4.10.3 (punktid 391–393).</w:t>
      </w:r>
      <w:r w:rsidRPr="002B43D2">
        <w:rPr>
          <w:i/>
          <w:color w:val="000000"/>
        </w:rPr>
        <w:t xml:space="preserve"> </w:t>
      </w:r>
    </w:p>
    <w:p w14:paraId="6668EB5F" w14:textId="280A7D98" w:rsidR="00663008" w:rsidRPr="002B43D2" w:rsidRDefault="00BC04CA" w:rsidP="00A2265A">
      <w:pPr>
        <w:pStyle w:val="ListParagraph"/>
        <w:numPr>
          <w:ilvl w:val="0"/>
          <w:numId w:val="4"/>
        </w:numPr>
        <w:spacing w:before="120" w:after="120"/>
        <w:contextualSpacing w:val="0"/>
        <w:jc w:val="both"/>
      </w:pPr>
      <w:r w:rsidRPr="002B43D2">
        <w:t>Selgitage üksikasjalikult, kuidas projekt aitab kaasa energiatõhusate kaugkütte- ja kaugjahutussüsteemide rajamisele, laiendamisele ja ajakohastamisele.</w:t>
      </w:r>
    </w:p>
    <w:p w14:paraId="621A86A8" w14:textId="77777777" w:rsidR="00663008" w:rsidRPr="002B43D2" w:rsidRDefault="00663008" w:rsidP="00663008">
      <w:pPr>
        <w:tabs>
          <w:tab w:val="left" w:leader="dot" w:pos="9072"/>
        </w:tabs>
        <w:spacing w:before="120" w:after="120"/>
        <w:ind w:left="567"/>
        <w:jc w:val="both"/>
      </w:pPr>
      <w:bookmarkStart w:id="8" w:name="_Hlk171095492"/>
      <w:r w:rsidRPr="002B43D2">
        <w:tab/>
      </w:r>
    </w:p>
    <w:bookmarkEnd w:id="8"/>
    <w:p w14:paraId="34091FD1" w14:textId="7D239171" w:rsidR="009B749D" w:rsidRPr="002B43D2" w:rsidRDefault="009B749D" w:rsidP="009B749D">
      <w:pPr>
        <w:pStyle w:val="ListParagraph"/>
        <w:numPr>
          <w:ilvl w:val="0"/>
          <w:numId w:val="4"/>
        </w:numPr>
        <w:spacing w:before="120" w:after="120"/>
        <w:contextualSpacing w:val="0"/>
        <w:jc w:val="both"/>
      </w:pPr>
      <w:r w:rsidRPr="002B43D2">
        <w:t>Kui meede hõlmab erandkorras tegevuskulusid, siis tõendage, et neid kulusid ei saa kaugkütte/kaugjahutuse tarbijatele üle kanda ilma keskkonnakaitset kahjustamata kooskõlas kliima-, keskkonnakaitse- ja energiaalase riigiabi suuniste punktiga 392. Tõendage, et toetatavad kaugkütte-/jahutussüsteemid suurendavad võrreldes alternatiivsete kaugkütte-/jahutuslahendustega energiatõhusust, vähendavad CO</w:t>
      </w:r>
      <w:r w:rsidRPr="002B43D2">
        <w:rPr>
          <w:vertAlign w:val="subscript"/>
        </w:rPr>
        <w:t>2</w:t>
      </w:r>
      <w:r w:rsidRPr="002B43D2">
        <w:t xml:space="preserve"> heidet ja muid saasteallikaid ning võrgukadu. </w:t>
      </w:r>
    </w:p>
    <w:p w14:paraId="6FBF7751" w14:textId="552BD7EB" w:rsidR="00836816" w:rsidRPr="002B43D2" w:rsidRDefault="009B749D" w:rsidP="00A2265A">
      <w:pPr>
        <w:pStyle w:val="ListParagraph"/>
        <w:numPr>
          <w:ilvl w:val="0"/>
          <w:numId w:val="4"/>
        </w:numPr>
        <w:spacing w:before="120" w:after="120"/>
        <w:contextualSpacing w:val="0"/>
        <w:jc w:val="both"/>
      </w:pPr>
      <w:r w:rsidRPr="002B43D2">
        <w:tab/>
      </w:r>
      <w:r w:rsidRPr="002B43D2">
        <w:rPr>
          <w:shd w:val="clear" w:color="auto" w:fill="FFFFFF"/>
        </w:rPr>
        <w:t>Kui projekt kasutab sisendkütusena jäätmeid, selgitage kooskõlas kliima-, keskkonnakaitse- ja energiaalase riigiabi suuniste punktiga 393, kuidas järgitakse jäätmehierarhia põhimõtet (direktiivi 2008/98/EL artikli 4 punkt 1).</w:t>
      </w:r>
    </w:p>
    <w:p w14:paraId="1F515EEE" w14:textId="77777777" w:rsidR="00836816" w:rsidRPr="002B43D2" w:rsidRDefault="00836816" w:rsidP="00836816">
      <w:pPr>
        <w:tabs>
          <w:tab w:val="left" w:leader="dot" w:pos="9072"/>
        </w:tabs>
        <w:spacing w:before="120" w:after="120"/>
        <w:ind w:left="567"/>
        <w:jc w:val="both"/>
      </w:pPr>
      <w:r w:rsidRPr="002B43D2">
        <w:tab/>
      </w:r>
    </w:p>
    <w:p w14:paraId="7589B387" w14:textId="77777777" w:rsidR="00863406" w:rsidRPr="002B43D2"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2B43D2" w14:paraId="6548EFF5" w14:textId="77777777" w:rsidTr="00504F2E">
        <w:tc>
          <w:tcPr>
            <w:tcW w:w="9322" w:type="dxa"/>
            <w:shd w:val="pct15" w:color="auto" w:fill="auto"/>
          </w:tcPr>
          <w:p w14:paraId="3EB94997" w14:textId="358108C9" w:rsidR="00863406" w:rsidRPr="002B43D2" w:rsidRDefault="00970EF3" w:rsidP="00F10E39">
            <w:pPr>
              <w:pStyle w:val="Heading1"/>
              <w:numPr>
                <w:ilvl w:val="2"/>
                <w:numId w:val="33"/>
              </w:numPr>
              <w:rPr>
                <w:color w:val="000000"/>
                <w:sz w:val="24"/>
                <w:szCs w:val="24"/>
              </w:rPr>
            </w:pPr>
            <w:r w:rsidRPr="002B43D2">
              <w:rPr>
                <w:color w:val="000000"/>
                <w:sz w:val="24"/>
              </w:rPr>
              <w:t xml:space="preserve">Abi proportsionaalsus </w:t>
            </w:r>
          </w:p>
        </w:tc>
      </w:tr>
    </w:tbl>
    <w:p w14:paraId="7AFDF26D" w14:textId="0DF381F0" w:rsidR="00A431BD" w:rsidRPr="002B43D2" w:rsidRDefault="00863406" w:rsidP="000B3E97">
      <w:pPr>
        <w:spacing w:before="120" w:after="120"/>
        <w:jc w:val="both"/>
        <w:rPr>
          <w:i/>
        </w:rPr>
      </w:pPr>
      <w:r w:rsidRPr="002B43D2">
        <w:rPr>
          <w:i/>
        </w:rPr>
        <w:t xml:space="preserve">Selles osas teabe esitamiseks vt kliima-, keskkonnakaitse- ja energiaalase riigiabi suuniste jagu 3.2.1.3 ja jagu 4.10.4 (punktid 394 ja 395). </w:t>
      </w:r>
    </w:p>
    <w:p w14:paraId="2FF71764" w14:textId="437EF3AC" w:rsidR="001620DB" w:rsidRPr="002B43D2" w:rsidRDefault="001620DB" w:rsidP="001620DB">
      <w:pPr>
        <w:pStyle w:val="ListParagraph"/>
        <w:numPr>
          <w:ilvl w:val="0"/>
          <w:numId w:val="4"/>
        </w:numPr>
        <w:spacing w:before="120" w:after="120"/>
        <w:ind w:left="567" w:hanging="567"/>
        <w:contextualSpacing w:val="0"/>
        <w:jc w:val="both"/>
      </w:pPr>
      <w:r w:rsidRPr="002B43D2">
        <w:t>Selleks et tõendada vastavust kliima-, keskkonnakaitse- ja energiaalase riigiabi suuniste punktile 51, esitage järgmine teave.</w:t>
      </w:r>
    </w:p>
    <w:p w14:paraId="2B6DDCC1" w14:textId="7F6938B0" w:rsidR="006F666A" w:rsidRPr="002B43D2" w:rsidRDefault="007C0C88" w:rsidP="00F10E39">
      <w:pPr>
        <w:pStyle w:val="ListParagraph"/>
        <w:numPr>
          <w:ilvl w:val="0"/>
          <w:numId w:val="25"/>
        </w:numPr>
        <w:spacing w:before="120" w:after="120"/>
        <w:contextualSpacing w:val="0"/>
        <w:jc w:val="both"/>
      </w:pPr>
      <w:r w:rsidRPr="002B43D2">
        <w:rPr>
          <w:shd w:val="clear" w:color="auto" w:fill="FFFFFF"/>
        </w:rPr>
        <w:t>Rahastamispuudujäägi</w:t>
      </w:r>
      <w:r w:rsidRPr="002B43D2">
        <w:rPr>
          <w:rStyle w:val="FootnoteReference"/>
          <w:shd w:val="clear" w:color="auto" w:fill="FFFFFF"/>
        </w:rPr>
        <w:footnoteReference w:id="9"/>
      </w:r>
      <w:r w:rsidRPr="002B43D2">
        <w:rPr>
          <w:shd w:val="clear" w:color="auto" w:fill="FFFFFF"/>
        </w:rPr>
        <w:t xml:space="preserve"> kindlaksmääramiseks esitage tegeliku stsenaariumi ja realistliku vastupidise stsenaariumi</w:t>
      </w:r>
      <w:r w:rsidRPr="002B43D2">
        <w:rPr>
          <w:rStyle w:val="FootnoteReference"/>
          <w:shd w:val="clear" w:color="auto" w:fill="FFFFFF"/>
        </w:rPr>
        <w:footnoteReference w:id="10"/>
      </w:r>
      <w:r w:rsidRPr="002B43D2">
        <w:rPr>
          <w:shd w:val="clear" w:color="auto" w:fill="FFFFFF"/>
        </w:rPr>
        <w:t xml:space="preserve"> kohta järgmised kvantifitseeritud andmed:</w:t>
      </w:r>
    </w:p>
    <w:p w14:paraId="7941A97E" w14:textId="54CCBFE9" w:rsidR="006F666A" w:rsidRPr="002B43D2" w:rsidRDefault="006F666A" w:rsidP="00F10E39">
      <w:pPr>
        <w:pStyle w:val="ListParagraph"/>
        <w:numPr>
          <w:ilvl w:val="1"/>
          <w:numId w:val="25"/>
        </w:numPr>
        <w:spacing w:before="120" w:after="120"/>
        <w:contextualSpacing w:val="0"/>
        <w:jc w:val="both"/>
      </w:pPr>
      <w:r w:rsidRPr="002B43D2">
        <w:rPr>
          <w:shd w:val="clear" w:color="auto" w:fill="FFFFFF"/>
        </w:rPr>
        <w:t>kõik projekti peamised kulud ja tulud;</w:t>
      </w:r>
    </w:p>
    <w:p w14:paraId="2D2BE464" w14:textId="77777777" w:rsidR="006F666A" w:rsidRPr="002B43D2" w:rsidRDefault="00FD2296" w:rsidP="00F10E39">
      <w:pPr>
        <w:pStyle w:val="ListParagraph"/>
        <w:numPr>
          <w:ilvl w:val="1"/>
          <w:numId w:val="25"/>
        </w:numPr>
        <w:spacing w:before="120" w:after="120"/>
        <w:contextualSpacing w:val="0"/>
        <w:jc w:val="both"/>
      </w:pPr>
      <w:r w:rsidRPr="002B43D2">
        <w:rPr>
          <w:shd w:val="clear" w:color="auto" w:fill="FFFFFF"/>
        </w:rPr>
        <w:t>abisaajate hinnanguline kaalutud keskmine kapitalikulu tulevaste rahavoogude diskonteerimiseks;</w:t>
      </w:r>
    </w:p>
    <w:p w14:paraId="2C7C5B9C" w14:textId="77777777" w:rsidR="00F05162" w:rsidRPr="002B43D2" w:rsidRDefault="00FD2296" w:rsidP="00F10E39">
      <w:pPr>
        <w:pStyle w:val="ListParagraph"/>
        <w:numPr>
          <w:ilvl w:val="1"/>
          <w:numId w:val="25"/>
        </w:numPr>
        <w:spacing w:before="120" w:after="120"/>
        <w:contextualSpacing w:val="0"/>
        <w:jc w:val="both"/>
      </w:pPr>
      <w:r w:rsidRPr="002B43D2">
        <w:rPr>
          <w:shd w:val="clear" w:color="auto" w:fill="FFFFFF"/>
        </w:rPr>
        <w:lastRenderedPageBreak/>
        <w:t>tegeliku stsenaariumi ja vastupidise stsenaariumide nüüdispuhasväärtus projekti kestuse ajal.</w:t>
      </w:r>
    </w:p>
    <w:p w14:paraId="6B0BF531" w14:textId="2DBB593A" w:rsidR="00F05162" w:rsidRPr="002B43D2" w:rsidRDefault="00F05162" w:rsidP="00F05162">
      <w:pPr>
        <w:tabs>
          <w:tab w:val="left" w:leader="dot" w:pos="9072"/>
        </w:tabs>
        <w:spacing w:before="120" w:after="120"/>
        <w:ind w:left="567"/>
        <w:jc w:val="both"/>
      </w:pPr>
      <w:r w:rsidRPr="002B43D2">
        <w:tab/>
      </w:r>
    </w:p>
    <w:p w14:paraId="32D73315" w14:textId="4193B5C2" w:rsidR="00FD2296" w:rsidRPr="002B43D2" w:rsidRDefault="006F666A" w:rsidP="00F10E39">
      <w:pPr>
        <w:pStyle w:val="ListParagraph"/>
        <w:numPr>
          <w:ilvl w:val="0"/>
          <w:numId w:val="25"/>
        </w:numPr>
        <w:spacing w:before="120" w:after="120"/>
        <w:contextualSpacing w:val="0"/>
        <w:jc w:val="both"/>
      </w:pPr>
      <w:r w:rsidRPr="002B43D2">
        <w:rPr>
          <w:shd w:val="clear" w:color="auto" w:fill="FFFFFF"/>
        </w:rPr>
        <w:t xml:space="preserve">Põhjendused kvantifitseerimise iga aspekti puhul kasutatud eelduste kohta ning selgitused ja põhjendused kasutatud meetodite kohta. </w:t>
      </w:r>
    </w:p>
    <w:p w14:paraId="2B3BDD63" w14:textId="33CD07DC" w:rsidR="005C0DBD" w:rsidRPr="002B43D2" w:rsidRDefault="001620DB" w:rsidP="001620DB">
      <w:pPr>
        <w:tabs>
          <w:tab w:val="left" w:leader="dot" w:pos="9072"/>
        </w:tabs>
        <w:spacing w:before="120" w:after="120"/>
        <w:ind w:left="567"/>
        <w:jc w:val="both"/>
      </w:pPr>
      <w:r w:rsidRPr="002B43D2">
        <w:tab/>
      </w:r>
    </w:p>
    <w:p w14:paraId="59F30261" w14:textId="1CC4B2DD" w:rsidR="00C53C43" w:rsidRPr="002B43D2" w:rsidRDefault="00C53C43" w:rsidP="00C53C43">
      <w:pPr>
        <w:pStyle w:val="ListParagraph"/>
        <w:spacing w:before="120" w:after="120"/>
        <w:ind w:left="567"/>
        <w:contextualSpacing w:val="0"/>
        <w:jc w:val="both"/>
        <w:rPr>
          <w:shd w:val="clear" w:color="auto" w:fill="FFFFFF"/>
        </w:rPr>
      </w:pPr>
      <w:r w:rsidRPr="002B43D2">
        <w:rPr>
          <w:shd w:val="clear" w:color="auto" w:fill="FFFFFF"/>
        </w:rPr>
        <w:t>Üksikabi ja kavade puhul, millel on väga piiratud arv abisaajaid, peab liikmesriik esitama tõendid projekti üksikasjaliku äriplaani tasandil.</w:t>
      </w:r>
    </w:p>
    <w:p w14:paraId="584CA833" w14:textId="06F76F13" w:rsidR="00124B6F" w:rsidRPr="002B43D2" w:rsidRDefault="00C53C43" w:rsidP="00C53C43">
      <w:pPr>
        <w:pStyle w:val="ListParagraph"/>
        <w:spacing w:before="120" w:after="120"/>
        <w:ind w:left="567"/>
        <w:contextualSpacing w:val="0"/>
        <w:jc w:val="both"/>
        <w:rPr>
          <w:shd w:val="clear" w:color="auto" w:fill="FFFFFF"/>
        </w:rPr>
      </w:pPr>
      <w:r w:rsidRPr="002B43D2">
        <w:rPr>
          <w:shd w:val="clear" w:color="auto" w:fill="FFFFFF"/>
        </w:rPr>
        <w:t>Abikavade puhul peab liikmesriik esitama tõendid ühe või mitme võrdlusprojekti alusel.</w:t>
      </w:r>
    </w:p>
    <w:p w14:paraId="5D6CEEF6" w14:textId="66FE36E4" w:rsidR="001B0D9B" w:rsidRPr="002B43D2" w:rsidRDefault="001B0D9B" w:rsidP="001B0D9B">
      <w:pPr>
        <w:tabs>
          <w:tab w:val="left" w:leader="dot" w:pos="9072"/>
        </w:tabs>
        <w:spacing w:before="120" w:after="120"/>
        <w:ind w:left="567"/>
        <w:jc w:val="both"/>
      </w:pPr>
      <w:r w:rsidRPr="002B43D2">
        <w:tab/>
      </w:r>
    </w:p>
    <w:p w14:paraId="0D69FEAB" w14:textId="570EE56A" w:rsidR="004776A4" w:rsidRPr="002B43D2" w:rsidRDefault="00E71C59" w:rsidP="004776A4">
      <w:pPr>
        <w:pStyle w:val="ListParagraph"/>
        <w:numPr>
          <w:ilvl w:val="0"/>
          <w:numId w:val="4"/>
        </w:numPr>
        <w:spacing w:before="120" w:after="120"/>
        <w:ind w:left="567" w:hanging="567"/>
        <w:contextualSpacing w:val="0"/>
        <w:jc w:val="both"/>
      </w:pPr>
      <w:r w:rsidRPr="002B43D2">
        <w:t>Alternatiivse projekti puudumise korral, selleks et komisjon saaks kontrollida, et abisumma ei ületa abi saava projekti piisavat kasumlikkust tagavat miinimumi,</w:t>
      </w:r>
      <w:r w:rsidRPr="002B43D2">
        <w:rPr>
          <w:rStyle w:val="FootnoteReference"/>
          <w:lang w:eastAsia="en-GB"/>
        </w:rPr>
        <w:footnoteReference w:id="11"/>
      </w:r>
      <w:r w:rsidRPr="002B43D2">
        <w:t xml:space="preserve"> esitage järgmine teave:</w:t>
      </w:r>
    </w:p>
    <w:p w14:paraId="020A0406" w14:textId="40D27EEF" w:rsidR="00EC2A7D" w:rsidRPr="002B43D2" w:rsidRDefault="00EC2A7D" w:rsidP="004776A4">
      <w:pPr>
        <w:pStyle w:val="ListParagraph"/>
        <w:numPr>
          <w:ilvl w:val="1"/>
          <w:numId w:val="4"/>
        </w:numPr>
        <w:spacing w:before="120" w:after="120"/>
        <w:contextualSpacing w:val="0"/>
        <w:jc w:val="both"/>
      </w:pPr>
      <w:r w:rsidRPr="002B43D2">
        <w:t>Sisemine tulumäär (IRR), mis vastab konkreetse sektori või ettevõtte võrdlusmäärale või tasuvuslävele; või</w:t>
      </w:r>
    </w:p>
    <w:p w14:paraId="056D5BF9" w14:textId="64F3B5CD" w:rsidR="00AB47A1" w:rsidRPr="002B43D2" w:rsidRDefault="007315B8" w:rsidP="004776A4">
      <w:pPr>
        <w:pStyle w:val="ListParagraph"/>
        <w:numPr>
          <w:ilvl w:val="1"/>
          <w:numId w:val="4"/>
        </w:numPr>
        <w:spacing w:before="120" w:after="120"/>
        <w:contextualSpacing w:val="0"/>
        <w:jc w:val="both"/>
      </w:pPr>
      <w:r w:rsidRPr="002B43D2">
        <w:t>Abisaaja poolt muude samalaadsete investeerimisprojektide puhul eeldatavad tavapärased tulumäärad, kapitalikulu tervikuna; või</w:t>
      </w:r>
    </w:p>
    <w:p w14:paraId="13B46137" w14:textId="062C7DC0" w:rsidR="0029714D" w:rsidRPr="002B43D2" w:rsidRDefault="007315B8" w:rsidP="004776A4">
      <w:pPr>
        <w:pStyle w:val="ListParagraph"/>
        <w:numPr>
          <w:ilvl w:val="1"/>
          <w:numId w:val="4"/>
        </w:numPr>
        <w:spacing w:before="120" w:after="120"/>
        <w:contextualSpacing w:val="0"/>
        <w:jc w:val="both"/>
      </w:pPr>
      <w:r w:rsidRPr="002B43D2">
        <w:t>asjaomases majandusharus tavapäraselt täheldatud tulumäärad; või</w:t>
      </w:r>
    </w:p>
    <w:p w14:paraId="0691A0E0" w14:textId="27443E78" w:rsidR="00445F48" w:rsidRPr="002B43D2" w:rsidRDefault="001622D8" w:rsidP="004776A4">
      <w:pPr>
        <w:pStyle w:val="ListParagraph"/>
        <w:numPr>
          <w:ilvl w:val="1"/>
          <w:numId w:val="4"/>
        </w:numPr>
        <w:spacing w:before="120" w:after="120"/>
        <w:contextualSpacing w:val="0"/>
        <w:jc w:val="both"/>
      </w:pPr>
      <w:r w:rsidRPr="002B43D2">
        <w:t>Mis tahes muu teave, mis tõendab, et abisumma ei ületa abi saava projekti piisavat kasumlikkust tagavat miinimumi.</w:t>
      </w:r>
    </w:p>
    <w:p w14:paraId="123D26BD" w14:textId="11192D82" w:rsidR="00D96561" w:rsidRPr="002B43D2" w:rsidRDefault="004F192A" w:rsidP="00A431BD">
      <w:pPr>
        <w:tabs>
          <w:tab w:val="left" w:leader="dot" w:pos="9072"/>
        </w:tabs>
        <w:spacing w:before="120" w:after="120"/>
        <w:ind w:left="567"/>
        <w:jc w:val="both"/>
      </w:pPr>
      <w:r w:rsidRPr="002B43D2">
        <w:tab/>
      </w:r>
    </w:p>
    <w:p w14:paraId="4CEF8F72" w14:textId="77777777" w:rsidR="00B21377" w:rsidRPr="002B43D2"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2B43D2" w14:paraId="5ADB97A4" w14:textId="77777777" w:rsidTr="00D25DD0">
        <w:tc>
          <w:tcPr>
            <w:tcW w:w="9322" w:type="dxa"/>
            <w:shd w:val="pct15" w:color="auto" w:fill="auto"/>
          </w:tcPr>
          <w:p w14:paraId="1D5ED9F0" w14:textId="2394281B" w:rsidR="00B21377" w:rsidRPr="002B43D2" w:rsidRDefault="00B21377" w:rsidP="00F10E39">
            <w:pPr>
              <w:pStyle w:val="Heading1"/>
              <w:numPr>
                <w:ilvl w:val="2"/>
                <w:numId w:val="33"/>
              </w:numPr>
              <w:rPr>
                <w:sz w:val="24"/>
                <w:szCs w:val="24"/>
              </w:rPr>
            </w:pPr>
            <w:r w:rsidRPr="002B43D2">
              <w:rPr>
                <w:color w:val="000000"/>
                <w:sz w:val="24"/>
              </w:rPr>
              <w:t>Kumuleerimine</w:t>
            </w:r>
          </w:p>
        </w:tc>
      </w:tr>
    </w:tbl>
    <w:p w14:paraId="2346A85D" w14:textId="09594631" w:rsidR="00B21377" w:rsidRPr="002B43D2" w:rsidRDefault="00B21377" w:rsidP="00B21377">
      <w:pPr>
        <w:pStyle w:val="ListParagraph"/>
        <w:spacing w:before="120" w:after="120"/>
        <w:ind w:left="567"/>
        <w:contextualSpacing w:val="0"/>
        <w:jc w:val="both"/>
      </w:pPr>
      <w:r w:rsidRPr="002B43D2">
        <w:rPr>
          <w:i/>
        </w:rPr>
        <w:t>Selles osas teabe esitamiseks vt kliima-, keskkonnakaitse- ja energiaalase riigiabi suuniste punktid 56–57</w:t>
      </w:r>
      <w:r w:rsidRPr="002B43D2">
        <w:t>.</w:t>
      </w:r>
    </w:p>
    <w:p w14:paraId="7159B0AA" w14:textId="2EFF4AB9" w:rsidR="00E5484B" w:rsidRPr="002B43D2" w:rsidRDefault="00E5484B" w:rsidP="007257F0">
      <w:pPr>
        <w:pStyle w:val="ListParagraph"/>
        <w:numPr>
          <w:ilvl w:val="0"/>
          <w:numId w:val="4"/>
        </w:numPr>
        <w:spacing w:before="120" w:after="120"/>
        <w:ind w:left="567" w:hanging="567"/>
        <w:contextualSpacing w:val="0"/>
        <w:jc w:val="both"/>
      </w:pPr>
      <w:r w:rsidRPr="002B43D2">
        <w:t>Selleks, et kontrollida vastavust kliima-, keskkonnakaitse- ja energiaalase riigiabi suuniste punktile 56,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w:t>
      </w:r>
    </w:p>
    <w:p w14:paraId="4EA350F2" w14:textId="6700FB40" w:rsidR="00D13239" w:rsidRPr="002B43D2" w:rsidRDefault="002A3B51" w:rsidP="002A3B51">
      <w:pPr>
        <w:tabs>
          <w:tab w:val="left" w:leader="dot" w:pos="9072"/>
        </w:tabs>
        <w:spacing w:before="120" w:after="120"/>
        <w:ind w:left="567"/>
        <w:jc w:val="both"/>
      </w:pPr>
      <w:r w:rsidRPr="002B43D2">
        <w:tab/>
      </w:r>
    </w:p>
    <w:p w14:paraId="113EC6AF" w14:textId="1351DC48" w:rsidR="007257F0" w:rsidRPr="002B43D2" w:rsidRDefault="00720951" w:rsidP="007257F0">
      <w:pPr>
        <w:pStyle w:val="ListParagraph"/>
        <w:numPr>
          <w:ilvl w:val="0"/>
          <w:numId w:val="4"/>
        </w:numPr>
        <w:spacing w:before="120" w:after="120"/>
        <w:ind w:left="567" w:hanging="567"/>
        <w:contextualSpacing w:val="0"/>
        <w:jc w:val="both"/>
      </w:pPr>
      <w:r w:rsidRPr="002B43D2">
        <w:t xml:space="preserve">Kui teatatud abimeetme(te) suhtes kohaldatakse kliima-, keskkonnakaitse- ja energiaalase riigiabi suuniste punkti 56, siis põhjendage, kuidas projekti või tegevuse kohas(t)e meetme(te) alusel antud abisumma ei põhjusta ülerahastamist ega ületa kõnealuste suuniste punkti 394 kohaselt lubatud maksimaalset abisummat. Täpsustage iga meetme kohta, mille korral teatatud abimeetme raames antud abi saab kumuleerida, </w:t>
      </w:r>
      <w:r w:rsidRPr="002B43D2">
        <w:lastRenderedPageBreak/>
        <w:t xml:space="preserve">kasutatav meetod, millega tagatakse vastavus kliima-, keskkonnakaitse- ja energiaalase riigiabi suuniste punktis 56 sätestatud tingimustele. </w:t>
      </w:r>
    </w:p>
    <w:p w14:paraId="5A4E851C" w14:textId="1587758B" w:rsidR="007257F0" w:rsidRPr="002B43D2" w:rsidRDefault="007257F0" w:rsidP="007257F0">
      <w:pPr>
        <w:tabs>
          <w:tab w:val="left" w:leader="dot" w:pos="9072"/>
        </w:tabs>
        <w:spacing w:before="120" w:after="120"/>
        <w:ind w:left="567"/>
        <w:jc w:val="both"/>
      </w:pPr>
      <w:r w:rsidRPr="002B43D2">
        <w:tab/>
      </w:r>
    </w:p>
    <w:p w14:paraId="4B762428" w14:textId="5EAC05E4" w:rsidR="009861F5" w:rsidRPr="002B43D2" w:rsidRDefault="00562354" w:rsidP="009861F5">
      <w:pPr>
        <w:pStyle w:val="ListParagraph"/>
        <w:numPr>
          <w:ilvl w:val="0"/>
          <w:numId w:val="4"/>
        </w:numPr>
        <w:spacing w:before="120" w:after="120"/>
        <w:ind w:left="567" w:hanging="567"/>
        <w:contextualSpacing w:val="0"/>
        <w:jc w:val="both"/>
      </w:pPr>
      <w:r w:rsidRPr="002B43D2">
        <w:t>Kui kohaldatakse kliima-, keskkonnakaitse- ja energiaalase riigiabi suuniste punkti 57, st kui teatatud meetme(te) alusel antud abi kombineeritakse keskselt hallatavate liidu rahaliste vahenditega,</w:t>
      </w:r>
      <w:r w:rsidRPr="002B43D2">
        <w:rPr>
          <w:rStyle w:val="FootnoteReference"/>
          <w:lang w:eastAsia="en-GB"/>
        </w:rPr>
        <w:footnoteReference w:id="12"/>
      </w:r>
      <w:r w:rsidRPr="002B43D2">
        <w:t xml:space="preserve"> põhjendage, </w:t>
      </w:r>
      <w:r w:rsidRPr="002B43D2">
        <w:rPr>
          <w:shd w:val="clear" w:color="auto" w:fill="FFFFFF"/>
        </w:rPr>
        <w:t>miks ei vii samade abikõlblike kuludega seoses võimaldatavate avaliku sektori rahaliste vahendite kogusumma ülerahastamiseni.</w:t>
      </w:r>
      <w:r w:rsidRPr="002B43D2">
        <w:t xml:space="preserve"> </w:t>
      </w:r>
    </w:p>
    <w:p w14:paraId="4A76BA85" w14:textId="5308E4AE" w:rsidR="0078387C" w:rsidRPr="002B43D2" w:rsidRDefault="009861F5" w:rsidP="0078387C">
      <w:pPr>
        <w:tabs>
          <w:tab w:val="left" w:leader="dot" w:pos="9072"/>
        </w:tabs>
        <w:spacing w:before="120" w:after="120"/>
        <w:ind w:left="567"/>
        <w:jc w:val="both"/>
      </w:pPr>
      <w:r w:rsidRPr="002B43D2">
        <w:tab/>
      </w:r>
    </w:p>
    <w:p w14:paraId="1739D1B0" w14:textId="77777777" w:rsidR="0001211F" w:rsidRPr="002B43D2"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2B43D2" w14:paraId="3B675B34" w14:textId="77777777" w:rsidTr="00504F2E">
        <w:tc>
          <w:tcPr>
            <w:tcW w:w="9322" w:type="dxa"/>
            <w:shd w:val="pct15" w:color="auto" w:fill="auto"/>
          </w:tcPr>
          <w:p w14:paraId="75619393" w14:textId="382F2F6E" w:rsidR="006773CE" w:rsidRPr="002B43D2" w:rsidRDefault="00571910" w:rsidP="00F10E39">
            <w:pPr>
              <w:pStyle w:val="Heading1"/>
              <w:numPr>
                <w:ilvl w:val="2"/>
                <w:numId w:val="33"/>
              </w:numPr>
              <w:rPr>
                <w:color w:val="000000"/>
                <w:sz w:val="24"/>
                <w:szCs w:val="24"/>
              </w:rPr>
            </w:pPr>
            <w:r w:rsidRPr="002B43D2">
              <w:rPr>
                <w:color w:val="000000"/>
                <w:sz w:val="24"/>
              </w:rPr>
              <w:t>Läbipaistvus</w:t>
            </w:r>
          </w:p>
        </w:tc>
      </w:tr>
    </w:tbl>
    <w:p w14:paraId="32448DD4" w14:textId="77777777" w:rsidR="009C7EC5" w:rsidRPr="002B43D2" w:rsidRDefault="009C7EC5" w:rsidP="000B3E97">
      <w:pPr>
        <w:spacing w:before="120" w:after="120"/>
        <w:jc w:val="both"/>
        <w:rPr>
          <w:i/>
        </w:rPr>
      </w:pPr>
      <w:r w:rsidRPr="002B43D2">
        <w:rPr>
          <w:i/>
        </w:rPr>
        <w:t xml:space="preserve">Selles osas teabe esitamiseks vt kliima-, keskkonnakaitse- ja energiaalase riigiabi suuniste jagu 3.2.1.4 (punktid 58–61). </w:t>
      </w:r>
    </w:p>
    <w:p w14:paraId="0B01CFD7" w14:textId="77777777" w:rsidR="009C7EC5" w:rsidRPr="002B43D2" w:rsidRDefault="009C7EC5" w:rsidP="009C7EC5">
      <w:pPr>
        <w:pStyle w:val="ListParagraph"/>
        <w:numPr>
          <w:ilvl w:val="0"/>
          <w:numId w:val="4"/>
        </w:numPr>
        <w:spacing w:before="120" w:after="120"/>
        <w:ind w:left="567" w:hanging="567"/>
        <w:contextualSpacing w:val="0"/>
        <w:jc w:val="both"/>
        <w:rPr>
          <w:rFonts w:eastAsia="Times New Roman"/>
          <w:szCs w:val="24"/>
        </w:rPr>
      </w:pPr>
      <w:r w:rsidRPr="002B43D2">
        <w:t xml:space="preserve">Kinnitage, et liikmesriik täidab kliima-, keskkonnakaitse- ja energiaalase riigiabi suuniste punktides 58–61 sätestatud läbipaistvusnõudeid. </w:t>
      </w:r>
    </w:p>
    <w:p w14:paraId="5F8F2C11" w14:textId="77777777" w:rsidR="009C7EC5" w:rsidRPr="002B43D2" w:rsidRDefault="009C7EC5" w:rsidP="009C7EC5">
      <w:pPr>
        <w:tabs>
          <w:tab w:val="left" w:leader="dot" w:pos="9072"/>
        </w:tabs>
        <w:spacing w:before="120" w:after="120"/>
        <w:ind w:left="567"/>
        <w:jc w:val="both"/>
      </w:pPr>
      <w:r w:rsidRPr="002B43D2">
        <w:tab/>
      </w:r>
    </w:p>
    <w:p w14:paraId="129A7486" w14:textId="3ECB7498" w:rsidR="009C7EC5" w:rsidRPr="002B43D2" w:rsidRDefault="009C7EC5" w:rsidP="009C7EC5">
      <w:pPr>
        <w:pStyle w:val="ListParagraph"/>
        <w:numPr>
          <w:ilvl w:val="0"/>
          <w:numId w:val="4"/>
        </w:numPr>
        <w:spacing w:before="120" w:after="120"/>
        <w:ind w:left="567" w:hanging="567"/>
        <w:contextualSpacing w:val="0"/>
        <w:jc w:val="both"/>
      </w:pPr>
      <w:r w:rsidRPr="002B43D2">
        <w:t xml:space="preserve">Esitage link veebisaidile, </w:t>
      </w:r>
      <w:r w:rsidRPr="002B43D2">
        <w:rPr>
          <w:rFonts w:ascii="inherit" w:hAnsi="inherit"/>
        </w:rPr>
        <w:t>kus avaldatakse heakskiidetud abikava või üksikabi</w:t>
      </w:r>
      <w:r w:rsidRPr="002B43D2">
        <w:rPr>
          <w:rFonts w:ascii="inherit" w:hAnsi="inherit"/>
          <w:color w:val="000000"/>
        </w:rPr>
        <w:t xml:space="preserve"> andmise otsuse ja selle rakendussätete täistekst ning</w:t>
      </w:r>
      <w:r w:rsidRPr="002B43D2">
        <w:rPr>
          <w:rFonts w:ascii="inherit" w:hAnsi="inherit"/>
        </w:rPr>
        <w:t xml:space="preserve"> teave</w:t>
      </w:r>
      <w:r w:rsidRPr="002B43D2">
        <w:rPr>
          <w:rFonts w:ascii="inherit" w:hAnsi="inherit"/>
          <w:color w:val="000000"/>
        </w:rPr>
        <w:t xml:space="preserve"> iga üksikabi kohta, mida antakse sihtotstarbeliselt või kliima-, keskkonnakaitse- ja energiaalase riigiabi suuniste</w:t>
      </w:r>
      <w:r w:rsidRPr="002B43D2">
        <w:rPr>
          <w:rFonts w:ascii="inherit" w:hAnsi="inherit"/>
        </w:rPr>
        <w:t xml:space="preserve"> alusel heakskiidetud abikava alusel ja mis ületab 100 000 eurot. </w:t>
      </w:r>
    </w:p>
    <w:p w14:paraId="4A75052E" w14:textId="77777777" w:rsidR="009C7EC5" w:rsidRPr="002B43D2" w:rsidRDefault="009C7EC5" w:rsidP="009C7EC5">
      <w:pPr>
        <w:tabs>
          <w:tab w:val="left" w:leader="dot" w:pos="9072"/>
        </w:tabs>
        <w:spacing w:before="120" w:after="120"/>
        <w:ind w:left="567"/>
        <w:jc w:val="both"/>
      </w:pPr>
      <w:r w:rsidRPr="002B43D2">
        <w:tab/>
      </w:r>
    </w:p>
    <w:p w14:paraId="14FE0B14" w14:textId="77777777" w:rsidR="007C0A44" w:rsidRPr="002B43D2"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2B43D2" w14:paraId="3CD6496D" w14:textId="77777777" w:rsidTr="00504F2E">
        <w:tc>
          <w:tcPr>
            <w:tcW w:w="9322" w:type="dxa"/>
            <w:shd w:val="pct15" w:color="auto" w:fill="auto"/>
          </w:tcPr>
          <w:p w14:paraId="6D3C4956" w14:textId="075AE190" w:rsidR="008D37F9" w:rsidRPr="002B43D2" w:rsidRDefault="009C7EC5" w:rsidP="009C7EC5">
            <w:pPr>
              <w:pStyle w:val="Heading1"/>
              <w:ind w:left="792" w:hanging="432"/>
              <w:rPr>
                <w:i/>
                <w:color w:val="000000"/>
                <w:sz w:val="28"/>
                <w:szCs w:val="28"/>
              </w:rPr>
            </w:pPr>
            <w:r w:rsidRPr="002B43D2">
              <w:rPr>
                <w:i/>
                <w:color w:val="000000"/>
                <w:sz w:val="28"/>
              </w:rPr>
              <w:t xml:space="preserve"> 2.2. Abi tõttu konkurentsile ja kaubandusele avalduva põhjendamatu negatiivse mõju vältimine ning tasakaalustamine</w:t>
            </w:r>
          </w:p>
        </w:tc>
      </w:tr>
    </w:tbl>
    <w:p w14:paraId="6CD3884F" w14:textId="308833E5" w:rsidR="00F83660" w:rsidRPr="002B43D2" w:rsidRDefault="00F83660" w:rsidP="000B3E97">
      <w:pPr>
        <w:spacing w:before="120" w:after="120"/>
        <w:jc w:val="both"/>
        <w:rPr>
          <w:i/>
        </w:rPr>
      </w:pPr>
      <w:r w:rsidRPr="002B43D2">
        <w:rPr>
          <w:i/>
        </w:rPr>
        <w:t xml:space="preserve">Selles osas teabe esitamiseks vt kliima-, keskkonnakaitse- ja energiaalase riigiabi suuniste jagu 4.10.5 (punktid 396–398). </w:t>
      </w:r>
    </w:p>
    <w:p w14:paraId="633F735E" w14:textId="49617969" w:rsidR="00304F41" w:rsidRPr="002B43D2" w:rsidRDefault="00304F41" w:rsidP="000B3E97">
      <w:pPr>
        <w:pStyle w:val="ListParagraph"/>
        <w:numPr>
          <w:ilvl w:val="0"/>
          <w:numId w:val="4"/>
        </w:numPr>
        <w:spacing w:before="120" w:after="120"/>
        <w:ind w:left="567" w:hanging="567"/>
        <w:contextualSpacing w:val="0"/>
        <w:jc w:val="both"/>
      </w:pPr>
      <w:r w:rsidRPr="002B43D2">
        <w:t>Kui kaugkütte- ja kaugjahutussüsteemid põhinevad kõige saastavamatel fossiilkütustel, nagu kivisüsi, pruunsüsi, nafta ja diislikütus, siis selgitage, kas kliima-, keskkonnakaitse- ja energiaalase riigiabi suuniste punkti 396 kohaselt on täidetud järgmised kumulatiivsed tingimused:</w:t>
      </w:r>
    </w:p>
    <w:p w14:paraId="5E05EB28" w14:textId="599AE112" w:rsidR="00304F41" w:rsidRPr="002B43D2" w:rsidRDefault="00304F41" w:rsidP="00F10E39">
      <w:pPr>
        <w:pStyle w:val="ListParagraph"/>
        <w:numPr>
          <w:ilvl w:val="2"/>
          <w:numId w:val="28"/>
        </w:numPr>
        <w:spacing w:before="120" w:after="120"/>
        <w:contextualSpacing w:val="0"/>
        <w:jc w:val="both"/>
      </w:pPr>
      <w:r w:rsidRPr="002B43D2">
        <w:t>toetus piirdub jaotusvõrgu ajakohastamisse investeerimisega;</w:t>
      </w:r>
    </w:p>
    <w:p w14:paraId="48D098F7" w14:textId="77777777" w:rsidR="00F83660" w:rsidRPr="002B43D2" w:rsidRDefault="00F83660" w:rsidP="00F83660">
      <w:pPr>
        <w:tabs>
          <w:tab w:val="left" w:leader="dot" w:pos="9072"/>
        </w:tabs>
        <w:spacing w:before="120" w:after="120"/>
        <w:ind w:left="567"/>
        <w:jc w:val="both"/>
      </w:pPr>
      <w:r w:rsidRPr="002B43D2">
        <w:tab/>
      </w:r>
    </w:p>
    <w:p w14:paraId="05892635" w14:textId="4D75B966" w:rsidR="00F83660" w:rsidRPr="002B43D2" w:rsidRDefault="00304F41" w:rsidP="00F10E39">
      <w:pPr>
        <w:pStyle w:val="ListParagraph"/>
        <w:numPr>
          <w:ilvl w:val="2"/>
          <w:numId w:val="28"/>
        </w:numPr>
        <w:spacing w:before="120" w:after="120"/>
        <w:contextualSpacing w:val="0"/>
        <w:jc w:val="both"/>
      </w:pPr>
      <w:r w:rsidRPr="002B43D2">
        <w:t>jaotusvõrk juba võimaldab taastuvatest energiaallikatest, heitsoojusest või CO</w:t>
      </w:r>
      <w:r w:rsidRPr="002B43D2">
        <w:rPr>
          <w:vertAlign w:val="subscript"/>
        </w:rPr>
        <w:t>2</w:t>
      </w:r>
      <w:r w:rsidRPr="002B43D2">
        <w:t>-neutraalsetest allikatest toodetud soojus- või jahutusenergia transporti;</w:t>
      </w:r>
    </w:p>
    <w:p w14:paraId="798B76FF" w14:textId="77777777" w:rsidR="00F83660" w:rsidRPr="002B43D2" w:rsidRDefault="00F83660" w:rsidP="00F83660">
      <w:pPr>
        <w:tabs>
          <w:tab w:val="left" w:leader="dot" w:pos="9072"/>
        </w:tabs>
        <w:spacing w:before="120" w:after="120"/>
        <w:ind w:left="567"/>
        <w:jc w:val="both"/>
      </w:pPr>
      <w:r w:rsidRPr="002B43D2">
        <w:tab/>
      </w:r>
    </w:p>
    <w:p w14:paraId="76611A3B" w14:textId="621DCD61" w:rsidR="00F83660" w:rsidRPr="002B43D2" w:rsidRDefault="00304F41" w:rsidP="00F10E39">
      <w:pPr>
        <w:pStyle w:val="ListParagraph"/>
        <w:numPr>
          <w:ilvl w:val="2"/>
          <w:numId w:val="28"/>
        </w:numPr>
        <w:spacing w:before="120" w:after="120"/>
        <w:contextualSpacing w:val="0"/>
        <w:jc w:val="both"/>
      </w:pPr>
      <w:r w:rsidRPr="002B43D2">
        <w:lastRenderedPageBreak/>
        <w:t>abi tulemusel ei suurene fossiilkütustepõhine energiatootmine (nt täiendavate klientide ühendamisel);</w:t>
      </w:r>
    </w:p>
    <w:p w14:paraId="0638448B" w14:textId="77777777" w:rsidR="00F83660" w:rsidRPr="002B43D2" w:rsidRDefault="00F83660" w:rsidP="00F83660">
      <w:pPr>
        <w:tabs>
          <w:tab w:val="left" w:leader="dot" w:pos="9072"/>
        </w:tabs>
        <w:spacing w:before="120" w:after="120"/>
        <w:ind w:left="567"/>
        <w:jc w:val="both"/>
      </w:pPr>
      <w:r w:rsidRPr="002B43D2">
        <w:tab/>
      </w:r>
    </w:p>
    <w:p w14:paraId="1B4F742A" w14:textId="27EA3F61" w:rsidR="00F83660" w:rsidRPr="002B43D2" w:rsidRDefault="00304F41" w:rsidP="00F10E39">
      <w:pPr>
        <w:pStyle w:val="ListParagraph"/>
        <w:numPr>
          <w:ilvl w:val="2"/>
          <w:numId w:val="28"/>
        </w:numPr>
        <w:spacing w:before="120" w:after="120"/>
        <w:contextualSpacing w:val="0"/>
        <w:jc w:val="both"/>
      </w:pPr>
      <w:r w:rsidRPr="002B43D2">
        <w:t>liidu 2030. aasta kliimaeesmärki ja 2050. aastaks seatud kliimaneutraalsuse eesmärki (vt nt kliima-, keskkonnakaitse- ja energiaalase riigiabi suuniste joonealune märkus 156) silmas pidades on kehtestatud kõige saastavamate fossiilkütuste kasutamisest loobumise selge ajakava ja siduvad kohustused.</w:t>
      </w:r>
    </w:p>
    <w:p w14:paraId="32B25629" w14:textId="2FB9C88F" w:rsidR="00F83660" w:rsidRPr="002B43D2" w:rsidRDefault="00F83660" w:rsidP="00F83660">
      <w:pPr>
        <w:tabs>
          <w:tab w:val="left" w:leader="dot" w:pos="9072"/>
        </w:tabs>
        <w:spacing w:before="120" w:after="120"/>
        <w:ind w:left="567"/>
        <w:jc w:val="both"/>
      </w:pPr>
      <w:r w:rsidRPr="002B43D2">
        <w:tab/>
      </w:r>
      <w:r w:rsidRPr="002B43D2">
        <w:tab/>
      </w:r>
    </w:p>
    <w:p w14:paraId="085E60A1" w14:textId="253FE13D" w:rsidR="00F610C7" w:rsidRPr="002B43D2" w:rsidRDefault="00F83660" w:rsidP="000B3E97">
      <w:pPr>
        <w:pStyle w:val="ListParagraph"/>
        <w:numPr>
          <w:ilvl w:val="0"/>
          <w:numId w:val="4"/>
        </w:numPr>
        <w:spacing w:before="120" w:after="120"/>
        <w:ind w:left="567" w:hanging="567"/>
        <w:contextualSpacing w:val="0"/>
        <w:jc w:val="both"/>
      </w:pPr>
      <w:r w:rsidRPr="002B43D2">
        <w:t xml:space="preserve">Kui projekt stimuleerib uusi investeeringuid maagaasil põhinevatesse energiatootmisrajatistesse või nende käitamisse, siis selgitage, kas projektiga tagatakse kooskõlas kliima-, keskkonnakaitse- ja energiaalase riigiabi suuniste punktiga 397 järgmine: </w:t>
      </w:r>
    </w:p>
    <w:p w14:paraId="38C1F102" w14:textId="32146B66" w:rsidR="00F610C7" w:rsidRPr="002B43D2" w:rsidRDefault="00304F41" w:rsidP="00D37B1D">
      <w:pPr>
        <w:pStyle w:val="ListParagraph"/>
        <w:numPr>
          <w:ilvl w:val="0"/>
          <w:numId w:val="38"/>
        </w:numPr>
        <w:spacing w:before="120" w:after="120"/>
        <w:contextualSpacing w:val="0"/>
        <w:jc w:val="both"/>
      </w:pPr>
      <w:r w:rsidRPr="002B43D2">
        <w:t>abi aitab kaasa liidu 2030. aasta kliimaeesmärgi ja 2050. aastaks seatud kliimaneutraalsuse eesmärgi saavutamisele.</w:t>
      </w:r>
    </w:p>
    <w:p w14:paraId="389482B8" w14:textId="38817A0F" w:rsidR="00F610C7" w:rsidRPr="002B43D2" w:rsidRDefault="00304F41" w:rsidP="00D37B1D">
      <w:pPr>
        <w:pStyle w:val="ListParagraph"/>
        <w:numPr>
          <w:ilvl w:val="0"/>
          <w:numId w:val="38"/>
        </w:numPr>
        <w:spacing w:before="120" w:after="120"/>
        <w:contextualSpacing w:val="0"/>
        <w:jc w:val="both"/>
      </w:pPr>
      <w:r w:rsidRPr="002B43D2">
        <w:t>kuidas välditakse gaasiküttel põhineva energiatootmise tehnoloogilist kinnistumist;</w:t>
      </w:r>
    </w:p>
    <w:p w14:paraId="7EA03E9A" w14:textId="7AB57B2E" w:rsidR="00F83660" w:rsidRPr="002B43D2" w:rsidRDefault="00F610C7" w:rsidP="00D37B1D">
      <w:pPr>
        <w:pStyle w:val="ListParagraph"/>
        <w:numPr>
          <w:ilvl w:val="0"/>
          <w:numId w:val="38"/>
        </w:numPr>
        <w:spacing w:before="120" w:after="120"/>
        <w:contextualSpacing w:val="0"/>
        <w:jc w:val="both"/>
      </w:pPr>
      <w:r w:rsidRPr="002B43D2">
        <w:t>kuidas abi ei tõrju eemale investeeringuid keskkonnasõbralikumatesse alternatiividesse, mis on juba turul kättesaadavad, ega pärsi keskkonnasõbralikumate tehnoloogiliste lahenduste väljatöötamist ja kasutamist.</w:t>
      </w:r>
    </w:p>
    <w:p w14:paraId="4F9F5FD3" w14:textId="77777777" w:rsidR="00F83660" w:rsidRPr="002B43D2" w:rsidRDefault="00F83660" w:rsidP="00F83660">
      <w:pPr>
        <w:tabs>
          <w:tab w:val="left" w:leader="dot" w:pos="9072"/>
        </w:tabs>
        <w:spacing w:before="120" w:after="120"/>
        <w:ind w:left="567"/>
        <w:jc w:val="both"/>
      </w:pPr>
      <w:r w:rsidRPr="002B43D2">
        <w:tab/>
      </w:r>
    </w:p>
    <w:p w14:paraId="145AEE21" w14:textId="77777777" w:rsidR="008203A0" w:rsidRPr="002B43D2" w:rsidRDefault="008203A0" w:rsidP="008203A0">
      <w:pPr>
        <w:pStyle w:val="ListParagraph"/>
        <w:numPr>
          <w:ilvl w:val="0"/>
          <w:numId w:val="4"/>
        </w:numPr>
        <w:spacing w:before="120" w:after="120"/>
        <w:ind w:left="567" w:hanging="567"/>
        <w:contextualSpacing w:val="0"/>
        <w:jc w:val="both"/>
      </w:pPr>
      <w:r w:rsidRPr="002B43D2">
        <w:t xml:space="preserve">Selleks et kontrollida vastavust kliima-, keskkonnakaitse- ja energiaalase riigiabi suuniste punktile 398, selgitage, kas kolmandatel isikutel on juurdepääs kaugkütte- ja kaugjahutussüsteemile ning kas oleks võimalik kasutada säästvaid alternatiivseid küttelahendusi. </w:t>
      </w:r>
    </w:p>
    <w:p w14:paraId="7F6E1AF0" w14:textId="77777777" w:rsidR="008203A0" w:rsidRPr="002B43D2" w:rsidRDefault="008203A0" w:rsidP="008203A0">
      <w:pPr>
        <w:tabs>
          <w:tab w:val="left" w:leader="dot" w:pos="9072"/>
        </w:tabs>
        <w:spacing w:before="120" w:after="120"/>
        <w:ind w:left="567"/>
        <w:jc w:val="both"/>
      </w:pPr>
      <w:r w:rsidRPr="002B43D2">
        <w:tab/>
      </w:r>
    </w:p>
    <w:p w14:paraId="10688268" w14:textId="77777777" w:rsidR="00C33721" w:rsidRPr="002B43D2"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2B43D2" w14:paraId="2E5836DE" w14:textId="77777777" w:rsidTr="001C4D88">
        <w:tc>
          <w:tcPr>
            <w:tcW w:w="9322" w:type="dxa"/>
            <w:shd w:val="pct15" w:color="auto" w:fill="auto"/>
          </w:tcPr>
          <w:p w14:paraId="145F7D57" w14:textId="75FF5DE8" w:rsidR="00C33721" w:rsidRPr="002B43D2" w:rsidRDefault="00C33721" w:rsidP="00B96B8C">
            <w:pPr>
              <w:numPr>
                <w:ilvl w:val="0"/>
                <w:numId w:val="33"/>
              </w:numPr>
              <w:jc w:val="center"/>
              <w:rPr>
                <w:rFonts w:eastAsia="Times New Roman"/>
                <w:b/>
                <w:i/>
                <w:color w:val="000000"/>
                <w:sz w:val="28"/>
                <w:szCs w:val="28"/>
              </w:rPr>
            </w:pPr>
            <w:r w:rsidRPr="002B43D2">
              <w:rPr>
                <w:b/>
                <w:i/>
                <w:color w:val="000000"/>
                <w:sz w:val="28"/>
              </w:rPr>
              <w:t>Hindamine</w:t>
            </w:r>
          </w:p>
        </w:tc>
      </w:tr>
    </w:tbl>
    <w:p w14:paraId="78AC9B95" w14:textId="1FB76E7E" w:rsidR="00C33721" w:rsidRPr="002B43D2" w:rsidRDefault="00C33721" w:rsidP="005C6138">
      <w:pPr>
        <w:tabs>
          <w:tab w:val="left" w:leader="dot" w:pos="9072"/>
        </w:tabs>
        <w:spacing w:before="120" w:after="120"/>
        <w:ind w:left="567"/>
        <w:jc w:val="both"/>
      </w:pPr>
      <w:r w:rsidRPr="002B43D2">
        <w:rPr>
          <w:i/>
        </w:rPr>
        <w:t>Selles osas teabe esitamiseks vt kliima-, keskkonnakaitse- ja energiaalase riigiabi suuniste punkti 76 alapunkt a ja 5. jagu (punktid 455–463).</w:t>
      </w:r>
    </w:p>
    <w:p w14:paraId="4176B687" w14:textId="1F43944A" w:rsidR="00FE28B4" w:rsidRPr="002B43D2" w:rsidRDefault="00FE28B4" w:rsidP="000B3E97">
      <w:pPr>
        <w:pStyle w:val="ListParagraph"/>
        <w:numPr>
          <w:ilvl w:val="0"/>
          <w:numId w:val="4"/>
        </w:numPr>
        <w:spacing w:before="120" w:after="120"/>
        <w:ind w:left="567" w:hanging="567"/>
        <w:contextualSpacing w:val="0"/>
        <w:jc w:val="both"/>
      </w:pPr>
      <w:r w:rsidRPr="002B43D2">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vormile lisa, mis sisaldab hindamiskava projekti, mis hõlmab kliima-, keskkonnakaitse- ja energiaalase riigiabi suuniste punktis 458 nimetatud kohaldamisala</w:t>
      </w:r>
      <w:r w:rsidRPr="002B43D2">
        <w:rPr>
          <w:vertAlign w:val="superscript"/>
          <w:lang w:eastAsia="en-GB"/>
        </w:rPr>
        <w:footnoteReference w:id="13"/>
      </w:r>
      <w:r w:rsidRPr="002B43D2">
        <w:t>.</w:t>
      </w:r>
    </w:p>
    <w:p w14:paraId="02454385" w14:textId="77777777" w:rsidR="00FE28B4" w:rsidRPr="002B43D2" w:rsidRDefault="00FE28B4" w:rsidP="00FE28B4">
      <w:pPr>
        <w:spacing w:before="120" w:after="120"/>
        <w:ind w:firstLine="567"/>
        <w:jc w:val="both"/>
      </w:pPr>
      <w:r w:rsidRPr="002B43D2">
        <w:t>……………………………………………………………………………………………</w:t>
      </w:r>
    </w:p>
    <w:p w14:paraId="363BFD10" w14:textId="77777777" w:rsidR="00FE28B4" w:rsidRPr="002B43D2" w:rsidRDefault="00FE28B4" w:rsidP="000B3E97">
      <w:pPr>
        <w:pStyle w:val="ListParagraph"/>
        <w:numPr>
          <w:ilvl w:val="0"/>
          <w:numId w:val="4"/>
        </w:numPr>
        <w:spacing w:before="120" w:after="120"/>
        <w:ind w:left="567" w:hanging="567"/>
        <w:contextualSpacing w:val="0"/>
        <w:jc w:val="both"/>
      </w:pPr>
      <w:r w:rsidRPr="002B43D2">
        <w:t>Kui on esitatud hindamiskava projekt, siis:</w:t>
      </w:r>
    </w:p>
    <w:p w14:paraId="36682E0D" w14:textId="77777777" w:rsidR="00FE28B4" w:rsidRPr="002B43D2" w:rsidRDefault="00FE28B4" w:rsidP="00F10E39">
      <w:pPr>
        <w:numPr>
          <w:ilvl w:val="0"/>
          <w:numId w:val="34"/>
        </w:numPr>
        <w:spacing w:before="120" w:after="120"/>
        <w:jc w:val="both"/>
      </w:pPr>
      <w:r w:rsidRPr="002B43D2">
        <w:lastRenderedPageBreak/>
        <w:t>tehke allpool kokkuvõte lisas esitatud hindamiskava projektist;</w:t>
      </w:r>
    </w:p>
    <w:p w14:paraId="55BB6E08" w14:textId="77777777" w:rsidR="00FE28B4" w:rsidRPr="002B43D2" w:rsidRDefault="00FE28B4" w:rsidP="00FE28B4">
      <w:pPr>
        <w:spacing w:before="120" w:after="120"/>
        <w:ind w:left="1440"/>
        <w:jc w:val="both"/>
      </w:pPr>
      <w:r w:rsidRPr="002B43D2">
        <w:t>………………………………………………………………………………….</w:t>
      </w:r>
    </w:p>
    <w:p w14:paraId="1279036C" w14:textId="77777777" w:rsidR="00FE28B4" w:rsidRPr="002B43D2" w:rsidRDefault="00FE28B4" w:rsidP="00F10E39">
      <w:pPr>
        <w:numPr>
          <w:ilvl w:val="0"/>
          <w:numId w:val="34"/>
        </w:numPr>
        <w:spacing w:before="120" w:after="120"/>
        <w:jc w:val="both"/>
      </w:pPr>
      <w:r w:rsidRPr="002B43D2">
        <w:t>kinnitage, et järgitakse kliima-, keskkonnakaitse- ja energiaalase riigiabi suuniste punkti 460;</w:t>
      </w:r>
    </w:p>
    <w:p w14:paraId="478509E5" w14:textId="77777777" w:rsidR="00FE28B4" w:rsidRPr="002B43D2" w:rsidRDefault="00FE28B4" w:rsidP="00FE28B4">
      <w:pPr>
        <w:spacing w:before="120" w:after="120"/>
        <w:ind w:left="1440"/>
        <w:jc w:val="both"/>
      </w:pPr>
      <w:r w:rsidRPr="002B43D2">
        <w:t xml:space="preserve">…………………………………………………………………………………. </w:t>
      </w:r>
    </w:p>
    <w:p w14:paraId="55D970DB" w14:textId="77777777" w:rsidR="00FE28B4" w:rsidRPr="002B43D2" w:rsidRDefault="00FE28B4" w:rsidP="00F10E39">
      <w:pPr>
        <w:numPr>
          <w:ilvl w:val="0"/>
          <w:numId w:val="34"/>
        </w:numPr>
        <w:spacing w:before="120" w:after="120"/>
        <w:jc w:val="both"/>
      </w:pPr>
      <w:r w:rsidRPr="002B43D2">
        <w:t>esitage kuupäev ja link veebisaidile, kus hindamiskava on üldsusele kättesaadav.</w:t>
      </w:r>
    </w:p>
    <w:p w14:paraId="11CB5329" w14:textId="77777777" w:rsidR="00FE28B4" w:rsidRPr="002B43D2" w:rsidRDefault="00FE28B4" w:rsidP="00FE28B4">
      <w:pPr>
        <w:spacing w:before="120" w:after="120"/>
        <w:ind w:left="1440"/>
        <w:jc w:val="both"/>
      </w:pPr>
      <w:r w:rsidRPr="002B43D2">
        <w:t xml:space="preserve">…………………………………………………………………………………. </w:t>
      </w:r>
    </w:p>
    <w:p w14:paraId="4041F7F4" w14:textId="77777777" w:rsidR="00FE28B4" w:rsidRPr="002B43D2" w:rsidRDefault="00FE28B4" w:rsidP="000B3E97">
      <w:pPr>
        <w:pStyle w:val="ListParagraph"/>
        <w:numPr>
          <w:ilvl w:val="0"/>
          <w:numId w:val="4"/>
        </w:numPr>
        <w:spacing w:before="120" w:after="120"/>
        <w:ind w:left="567" w:hanging="567"/>
        <w:contextualSpacing w:val="0"/>
        <w:jc w:val="both"/>
      </w:pPr>
      <w:r w:rsidRPr="002B43D2">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3DD21DFD" w14:textId="77777777" w:rsidR="00FE28B4" w:rsidRPr="002B43D2" w:rsidRDefault="00FE28B4" w:rsidP="00FE28B4">
      <w:pPr>
        <w:tabs>
          <w:tab w:val="left" w:leader="dot" w:pos="9072"/>
        </w:tabs>
        <w:spacing w:before="120" w:after="120"/>
        <w:ind w:left="567"/>
        <w:jc w:val="both"/>
      </w:pPr>
      <w:r w:rsidRPr="002B43D2">
        <w:tab/>
      </w:r>
    </w:p>
    <w:p w14:paraId="40D53E4A" w14:textId="77777777" w:rsidR="00FE28B4" w:rsidRPr="002B43D2" w:rsidRDefault="00FE28B4" w:rsidP="000B3E97">
      <w:pPr>
        <w:pStyle w:val="ListParagraph"/>
        <w:numPr>
          <w:ilvl w:val="0"/>
          <w:numId w:val="4"/>
        </w:numPr>
        <w:spacing w:before="120" w:after="120"/>
        <w:ind w:left="567" w:hanging="567"/>
        <w:contextualSpacing w:val="0"/>
        <w:jc w:val="both"/>
      </w:pPr>
      <w:r w:rsidRPr="002B43D2">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2B43D2">
        <w:rPr>
          <w:shd w:val="clear" w:color="auto" w:fill="FFFFFF"/>
        </w:rPr>
        <w:t>30 tööpäeva jooksul pärast eelmisel aastal üle 150 miljoni euro suuruste kulude kandmist ametlikesse raamatupidamisaruannetesse</w:t>
      </w:r>
      <w:r w:rsidRPr="002B43D2">
        <w:t xml:space="preserve">. </w:t>
      </w:r>
    </w:p>
    <w:p w14:paraId="4FC36C62" w14:textId="77777777" w:rsidR="00FE28B4" w:rsidRPr="002B43D2" w:rsidRDefault="00FE28B4" w:rsidP="00FE28B4">
      <w:pPr>
        <w:tabs>
          <w:tab w:val="left" w:leader="dot" w:pos="9072"/>
        </w:tabs>
        <w:spacing w:before="120" w:after="120"/>
        <w:ind w:left="567"/>
        <w:jc w:val="both"/>
      </w:pPr>
      <w:r w:rsidRPr="002B43D2">
        <w:tab/>
      </w:r>
    </w:p>
    <w:p w14:paraId="1721BABB" w14:textId="77777777" w:rsidR="00FE28B4" w:rsidRPr="002B43D2" w:rsidRDefault="00FE28B4" w:rsidP="000B3E97">
      <w:pPr>
        <w:pStyle w:val="ListParagraph"/>
        <w:numPr>
          <w:ilvl w:val="0"/>
          <w:numId w:val="4"/>
        </w:numPr>
        <w:spacing w:before="120" w:after="120"/>
        <w:ind w:left="567" w:hanging="567"/>
        <w:contextualSpacing w:val="0"/>
        <w:jc w:val="both"/>
      </w:pPr>
      <w:r w:rsidRPr="002B43D2">
        <w:t>Selleks et tõendada vastavust kliima-, keskkonnakaitse- ja energiaalase riigiabi suuniste punktile 461:</w:t>
      </w:r>
    </w:p>
    <w:p w14:paraId="04054438" w14:textId="77777777" w:rsidR="00FE28B4" w:rsidRPr="002B43D2" w:rsidRDefault="00FE28B4" w:rsidP="00F10E39">
      <w:pPr>
        <w:numPr>
          <w:ilvl w:val="0"/>
          <w:numId w:val="35"/>
        </w:numPr>
        <w:spacing w:before="120" w:after="120"/>
        <w:jc w:val="both"/>
      </w:pPr>
      <w:r w:rsidRPr="002B43D2">
        <w:t>Täpsustage, kas sõltumatu ekspert on juba valitud või valitakse edaspidi.</w:t>
      </w:r>
    </w:p>
    <w:p w14:paraId="5916D93B" w14:textId="77777777" w:rsidR="00FE28B4" w:rsidRPr="002B43D2" w:rsidRDefault="00FE28B4" w:rsidP="00FE28B4">
      <w:pPr>
        <w:spacing w:before="120" w:after="120"/>
        <w:ind w:left="1440"/>
        <w:jc w:val="both"/>
      </w:pPr>
      <w:r w:rsidRPr="002B43D2">
        <w:t>…………………………………………………………………………………..</w:t>
      </w:r>
    </w:p>
    <w:p w14:paraId="5C9891CF" w14:textId="77777777" w:rsidR="00FE28B4" w:rsidRPr="002B43D2" w:rsidRDefault="00FE28B4" w:rsidP="00F10E39">
      <w:pPr>
        <w:numPr>
          <w:ilvl w:val="0"/>
          <w:numId w:val="35"/>
        </w:numPr>
        <w:spacing w:before="120" w:after="120"/>
        <w:jc w:val="both"/>
      </w:pPr>
      <w:r w:rsidRPr="002B43D2">
        <w:t>Esitage teave eksperdi valimise menetluse kohta.</w:t>
      </w:r>
    </w:p>
    <w:p w14:paraId="641EA92F" w14:textId="77777777" w:rsidR="00FE28B4" w:rsidRPr="002B43D2" w:rsidRDefault="00FE28B4" w:rsidP="00FE28B4">
      <w:pPr>
        <w:spacing w:before="120" w:after="120"/>
        <w:ind w:left="1440"/>
        <w:jc w:val="both"/>
      </w:pPr>
      <w:r w:rsidRPr="002B43D2">
        <w:t>………………………………………………………………………………….</w:t>
      </w:r>
    </w:p>
    <w:p w14:paraId="074D5B00" w14:textId="77777777" w:rsidR="00FE28B4" w:rsidRPr="002B43D2" w:rsidRDefault="00FE28B4" w:rsidP="00F10E39">
      <w:pPr>
        <w:numPr>
          <w:ilvl w:val="0"/>
          <w:numId w:val="35"/>
        </w:numPr>
        <w:spacing w:before="120" w:after="120"/>
        <w:jc w:val="both"/>
      </w:pPr>
      <w:r w:rsidRPr="002B43D2">
        <w:t>Selgitage, kuidas on ekspert abi andvast asutusest sõltumatu.</w:t>
      </w:r>
    </w:p>
    <w:p w14:paraId="3DA8CA32" w14:textId="77777777" w:rsidR="00FE28B4" w:rsidRPr="002B43D2" w:rsidRDefault="00FE28B4" w:rsidP="00FE28B4">
      <w:pPr>
        <w:spacing w:before="120" w:after="120"/>
        <w:ind w:left="1440"/>
        <w:jc w:val="both"/>
      </w:pPr>
      <w:r w:rsidRPr="002B43D2">
        <w:t xml:space="preserve">………………………………………………………………………………….. </w:t>
      </w:r>
    </w:p>
    <w:p w14:paraId="0F61A6AD" w14:textId="77777777" w:rsidR="00FE28B4" w:rsidRPr="002B43D2" w:rsidRDefault="00FE28B4" w:rsidP="000B3E97">
      <w:pPr>
        <w:pStyle w:val="ListParagraph"/>
        <w:numPr>
          <w:ilvl w:val="0"/>
          <w:numId w:val="4"/>
        </w:numPr>
        <w:tabs>
          <w:tab w:val="left" w:pos="567"/>
        </w:tabs>
        <w:spacing w:before="120" w:after="120"/>
        <w:ind w:left="567" w:hanging="567"/>
        <w:contextualSpacing w:val="0"/>
        <w:jc w:val="both"/>
      </w:pPr>
      <w:r w:rsidRPr="002B43D2">
        <w:t xml:space="preserve">Selleks et tõendada vastavust kliima-, keskkonnakaitse- ja energiaalase riigiabi suuniste punktile 461: </w:t>
      </w:r>
    </w:p>
    <w:p w14:paraId="3043EB67" w14:textId="77777777" w:rsidR="00FE28B4" w:rsidRPr="002B43D2" w:rsidRDefault="00FE28B4" w:rsidP="00F10E39">
      <w:pPr>
        <w:numPr>
          <w:ilvl w:val="0"/>
          <w:numId w:val="36"/>
        </w:numPr>
        <w:spacing w:before="120" w:after="120"/>
        <w:jc w:val="both"/>
      </w:pPr>
      <w:r w:rsidRPr="002B43D2">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38AA9CDE" w14:textId="77777777" w:rsidR="00FE28B4" w:rsidRPr="002B43D2" w:rsidRDefault="00FE28B4" w:rsidP="00FE28B4">
      <w:pPr>
        <w:tabs>
          <w:tab w:val="left" w:leader="dot" w:pos="9072"/>
        </w:tabs>
        <w:spacing w:before="120" w:after="120"/>
        <w:ind w:left="567"/>
        <w:jc w:val="both"/>
      </w:pPr>
      <w:r w:rsidRPr="002B43D2">
        <w:t xml:space="preserve"> </w:t>
      </w:r>
      <w:r w:rsidRPr="002B43D2">
        <w:tab/>
      </w:r>
    </w:p>
    <w:p w14:paraId="0450D14F" w14:textId="77777777" w:rsidR="00FE28B4" w:rsidRPr="002B43D2" w:rsidRDefault="00FE28B4" w:rsidP="00F10E39">
      <w:pPr>
        <w:numPr>
          <w:ilvl w:val="0"/>
          <w:numId w:val="36"/>
        </w:numPr>
        <w:spacing w:before="120" w:after="120"/>
        <w:jc w:val="both"/>
      </w:pPr>
      <w:r w:rsidRPr="002B43D2">
        <w:t xml:space="preserve">Kinnitage, et hindamise vahe- ja lõpparuanne avalikustatakse. Esitage kuupäev ja link veebisaidile, kus need aruanded on üldsusele kättesaadavad. </w:t>
      </w:r>
    </w:p>
    <w:p w14:paraId="10FA3DB0" w14:textId="77777777" w:rsidR="00627715" w:rsidRPr="002B43D2"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2B43D2" w14:paraId="5AFCC7AE" w14:textId="77777777" w:rsidTr="001C4D88">
        <w:tc>
          <w:tcPr>
            <w:tcW w:w="9322" w:type="dxa"/>
            <w:shd w:val="pct15" w:color="auto" w:fill="auto"/>
          </w:tcPr>
          <w:p w14:paraId="6B1D3811" w14:textId="0DC25057" w:rsidR="00627715" w:rsidRPr="002B43D2" w:rsidRDefault="00627715" w:rsidP="00B96B8C">
            <w:pPr>
              <w:numPr>
                <w:ilvl w:val="0"/>
                <w:numId w:val="33"/>
              </w:numPr>
              <w:jc w:val="center"/>
              <w:rPr>
                <w:rFonts w:eastAsia="Times New Roman"/>
                <w:b/>
                <w:i/>
                <w:sz w:val="28"/>
                <w:szCs w:val="28"/>
              </w:rPr>
            </w:pPr>
            <w:r w:rsidRPr="002B43D2">
              <w:rPr>
                <w:b/>
                <w:i/>
                <w:sz w:val="28"/>
              </w:rPr>
              <w:t>Aruandlus ja järelevalve</w:t>
            </w:r>
          </w:p>
        </w:tc>
      </w:tr>
    </w:tbl>
    <w:p w14:paraId="03FF5B05" w14:textId="77777777" w:rsidR="00FE28B4" w:rsidRPr="002B43D2" w:rsidRDefault="00FE28B4" w:rsidP="00FE28B4">
      <w:pPr>
        <w:tabs>
          <w:tab w:val="left" w:leader="dot" w:pos="9072"/>
        </w:tabs>
        <w:spacing w:before="120" w:after="120"/>
        <w:ind w:left="567"/>
        <w:jc w:val="both"/>
      </w:pPr>
      <w:r w:rsidRPr="002B43D2">
        <w:rPr>
          <w:i/>
        </w:rPr>
        <w:t>Selles osas teabe esitamiseks vt kliima-, keskkonnakaitse- ja energiaalase riigiabi suuniste 6. jagu (punktid 464–465).</w:t>
      </w:r>
    </w:p>
    <w:p w14:paraId="76538DE7" w14:textId="77777777" w:rsidR="00FE28B4" w:rsidRPr="002B43D2" w:rsidRDefault="00FE28B4" w:rsidP="000B3E97">
      <w:pPr>
        <w:pStyle w:val="ListParagraph"/>
        <w:numPr>
          <w:ilvl w:val="0"/>
          <w:numId w:val="4"/>
        </w:numPr>
        <w:spacing w:before="120" w:after="120"/>
        <w:ind w:left="567" w:hanging="567"/>
        <w:contextualSpacing w:val="0"/>
        <w:jc w:val="both"/>
      </w:pPr>
      <w:r w:rsidRPr="002B43D2">
        <w:t>Kinnitage, et liikmesriik täidab kliima-, keskkonnakaitse- ja energiaalase riigiabi suuniste 6. jao punktides 464 ja 465 sätestatud aruandlus- ja järelevalvenõudeid.</w:t>
      </w:r>
    </w:p>
    <w:p w14:paraId="6B996AF9" w14:textId="77777777" w:rsidR="00697188" w:rsidRPr="002B43D2" w:rsidRDefault="00697188" w:rsidP="000442F5"/>
    <w:sectPr w:rsidR="00697188" w:rsidRPr="002B43D2"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ELT C 80, 18.2.2022, lk 1.</w:t>
      </w:r>
    </w:p>
  </w:footnote>
  <w:footnote w:id="3">
    <w:p w14:paraId="6565D8D9" w14:textId="77777777" w:rsidR="005937D4" w:rsidRPr="0067348B" w:rsidRDefault="005937D4" w:rsidP="005937D4">
      <w:pPr>
        <w:pStyle w:val="FootnoteText"/>
      </w:pPr>
      <w:r>
        <w:rPr>
          <w:rStyle w:val="FootnoteReference"/>
        </w:rPr>
        <w:footnoteRef/>
      </w:r>
      <w:r>
        <w:tab/>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4">
    <w:p w14:paraId="2D55E73F" w14:textId="77777777" w:rsidR="007444CC" w:rsidRPr="0067348B" w:rsidRDefault="007444CC" w:rsidP="007444CC">
      <w:pPr>
        <w:pStyle w:val="FootnoteText"/>
      </w:pPr>
      <w:r>
        <w:rPr>
          <w:rStyle w:val="FootnoteReference"/>
        </w:rPr>
        <w:footnoteRef/>
      </w:r>
      <w:r>
        <w:tab/>
        <w:t>Juhime tähelepanu sellele, et tegeliku või hinnangulise eelarve muudatus võib tähendada abi muutmist, millest tuleb uuesti teatada.</w:t>
      </w:r>
    </w:p>
  </w:footnote>
  <w:footnote w:id="5">
    <w:p w14:paraId="561DACBB" w14:textId="1FF2FC9F" w:rsidR="008D2777" w:rsidRDefault="008D2777">
      <w:pPr>
        <w:pStyle w:val="FootnoteText"/>
      </w:pPr>
    </w:p>
  </w:footnote>
  <w:footnote w:id="6">
    <w:p w14:paraId="4C19DBFC" w14:textId="4F9612F8" w:rsidR="008D2777" w:rsidRPr="00D37B1D" w:rsidRDefault="008D2777">
      <w:pPr>
        <w:pStyle w:val="FootnoteText"/>
        <w:rPr>
          <w:lang w:val="en-IE"/>
        </w:rPr>
      </w:pPr>
    </w:p>
  </w:footnote>
  <w:footnote w:id="7">
    <w:p w14:paraId="76D8E62B" w14:textId="77777777" w:rsidR="00D37B1D" w:rsidRDefault="008D2777" w:rsidP="00D37B1D">
      <w:pPr>
        <w:pStyle w:val="FootnoteText"/>
      </w:pPr>
      <w:r>
        <w:rPr>
          <w:rStyle w:val="FootnoteReference"/>
        </w:rPr>
        <w:footnoteRef/>
      </w:r>
      <w:r>
        <w:t xml:space="preserve"> </w:t>
      </w:r>
      <w:r>
        <w:tab/>
        <w:t xml:space="preserve">Kliima-, keskkonnakaitse- ja energiaalase riigiabi suuniste punktis 31 sätestatakse, et </w:t>
      </w:r>
      <w:r>
        <w:rPr>
          <w:i/>
        </w:rPr>
        <w:t>teatavatel erandjuhtudel võib abil olla ergutav mõju ka projektide puhul, mille elluviimist alustati enne abitaotluse esitamist.</w:t>
      </w:r>
    </w:p>
    <w:p w14:paraId="1524F4B1" w14:textId="7A02E55F" w:rsidR="008D2777" w:rsidRPr="00D24240" w:rsidRDefault="008D2777" w:rsidP="00D37B1D">
      <w:pPr>
        <w:pStyle w:val="FootnoteText"/>
        <w:rPr>
          <w:i/>
        </w:rPr>
      </w:pPr>
      <w:r>
        <w:rPr>
          <w:i/>
        </w:rPr>
        <w:t xml:space="preserve"> Eelkõige loetakse, et abil on ergutav mõju järgmistes olukordades:</w:t>
      </w:r>
    </w:p>
    <w:p w14:paraId="5730337E" w14:textId="7DC3746A" w:rsidR="008D2777" w:rsidRPr="00D24240" w:rsidRDefault="008D2777" w:rsidP="00F10E39">
      <w:pPr>
        <w:pStyle w:val="FootnoteText"/>
        <w:numPr>
          <w:ilvl w:val="0"/>
          <w:numId w:val="24"/>
        </w:numPr>
        <w:rPr>
          <w:i/>
        </w:rPr>
      </w:pPr>
      <w:r>
        <w:rPr>
          <w:i/>
        </w:rPr>
        <w:t>abi antakse automaatselt vastavalt objektiivsetele ja mittediskrimineerivatele kriteeriumidele ning ilma liikmesriigi täiendava kaalutlusõiguseta ning meede on vastu võetud ja jõustunud enne abi saava projekti või tegevusega seotud tööde alustamist, välja arvatud maksumeetme kava järglaskavade puhul juhul, kui tegevus oli juba hõlmatud eelnevate maksusoodustuste kavadega;</w:t>
      </w:r>
    </w:p>
    <w:p w14:paraId="126E383A" w14:textId="1F4A7ABF" w:rsidR="008D2777" w:rsidRPr="00D24240" w:rsidRDefault="008D2777" w:rsidP="00F10E39">
      <w:pPr>
        <w:pStyle w:val="FootnoteText"/>
        <w:numPr>
          <w:ilvl w:val="0"/>
          <w:numId w:val="24"/>
        </w:numPr>
        <w:rPr>
          <w:i/>
        </w:rPr>
      </w:pPr>
      <w:r>
        <w:rPr>
          <w:i/>
        </w:rPr>
        <w:t>enne tööde alustamist on riiklikud ametiasutused avaldanud teatise oma kavatsuse kohta kehtestada kavandatav abimeede tingimusel, et komisjon kiidab vastavalt aluslepingu artikli 108 lõikele 3 meetme heaks. Kõnealune teatis tuleb teha kättesaadavaks avalikul veebisaidil või muu avalikult kättesaadava teavitusvahendi abil, millele on võrdlemisi laialdane ja lihtne juurdepääs, ning selles tuleb selgelt märkida, millist liiki projekte liikmesriik kavatseb käsitada abikõlblikena ja alates millisest ajahetkest selliseid projekte käsitatakse abikõlblikena. Kavandatud abikõlblikkust ei tohi põhjendamatult piirata. Abisaaja peab olema enne tööde alustamist abi andvale asutusele teatanud, et kavandatud abimeedet peeti tehtud investeerimisotsuste eeltingimuseks. Kui liikmesriik tugineb ergutava mõju tõendamisel sellisele teatisele, peab ta riigiabi teatele lisama vastava teatise koopia ja lingi veebisaidile, kus see avaldati, või tõendid selle kohta, et teatis on avalikkusele kättesaadav;</w:t>
      </w:r>
    </w:p>
    <w:p w14:paraId="64F711A8" w14:textId="54D3F761" w:rsidR="008D2777" w:rsidRDefault="008D2777" w:rsidP="00F10E39">
      <w:pPr>
        <w:pStyle w:val="FootnoteText"/>
        <w:numPr>
          <w:ilvl w:val="0"/>
          <w:numId w:val="24"/>
        </w:numPr>
      </w:pPr>
      <w:r>
        <w:rPr>
          <w:i/>
        </w:rPr>
        <w:t>tegevusabi antakse olemasolevatele käitistele keskkonnasõbraliku tootmise eesmärgil, kui tööde alustamise aega ei ole võimalik kindlaks määrata, kuna märkimisväärseid uusi investeeringuid ei tehta. Sellistel juhtudel võib ergutavat mõju tõendada muutus käitise käitamises keskkonnasõbralikul viisil odavama ja keskkonda vähem säästva käitamisviisi asemel.</w:t>
      </w:r>
    </w:p>
  </w:footnote>
  <w:footnote w:id="8">
    <w:p w14:paraId="5276A1EB" w14:textId="77777777" w:rsidR="000C258D" w:rsidRDefault="000C258D" w:rsidP="000C258D">
      <w:pPr>
        <w:pStyle w:val="FootnoteText"/>
      </w:pPr>
      <w:r>
        <w:rPr>
          <w:rStyle w:val="FootnoteReference"/>
        </w:rPr>
        <w:footnoteRef/>
      </w:r>
      <w:r>
        <w:t xml:space="preserve"> </w:t>
      </w:r>
      <w:r>
        <w:tab/>
        <w:t>Kliima-, keskkonnakaitse- ja energiaalase riigiabi suuniste punkti 19 alapunkti 89 kohaselt on „liidu standard“:</w:t>
      </w:r>
    </w:p>
    <w:p w14:paraId="2C2E9687" w14:textId="77777777" w:rsidR="000C258D" w:rsidRPr="004B74BC" w:rsidRDefault="000C258D" w:rsidP="00F10E39">
      <w:pPr>
        <w:pStyle w:val="FootnoteText"/>
        <w:numPr>
          <w:ilvl w:val="0"/>
          <w:numId w:val="27"/>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125190F0" w14:textId="64BC945A" w:rsidR="000C258D" w:rsidRDefault="000C258D" w:rsidP="00F10E39">
      <w:pPr>
        <w:pStyle w:val="FootnoteText"/>
        <w:numPr>
          <w:ilvl w:val="0"/>
          <w:numId w:val="27"/>
        </w:num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9">
    <w:p w14:paraId="6589188F" w14:textId="70D9D8AA" w:rsidR="008D2777" w:rsidRDefault="008D2777">
      <w:pPr>
        <w:pStyle w:val="FootnoteText"/>
      </w:pPr>
      <w:r>
        <w:rPr>
          <w:rStyle w:val="FootnoteReference"/>
        </w:rPr>
        <w:footnoteRef/>
      </w:r>
      <w:r>
        <w:t xml:space="preserve"> </w:t>
      </w:r>
      <w:r>
        <w:tab/>
        <w:t>Kliima-, keskkonnakaitse- ja energiaalase riigiabi suuniste punktis 51 on sätestatud, et „</w:t>
      </w:r>
      <w:r>
        <w:rPr>
          <w:color w:val="000000"/>
          <w:shd w:val="clear" w:color="auto" w:fill="FFFFFF"/>
        </w:rPr>
        <w:t>tüüpilise netolisakulu võib kindlaks määrata nüüdispuhasväärtuste vahena abi andmise stsenaariumi ja vastupidise stsenaariumi korral võrdlusprojekti kestuse ajal</w:t>
      </w:r>
      <w:r>
        <w:t>.“</w:t>
      </w:r>
    </w:p>
  </w:footnote>
  <w:footnote w:id="10">
    <w:p w14:paraId="02B0A4E3" w14:textId="5C6F97AB" w:rsidR="008D2777" w:rsidRDefault="008D2777">
      <w:pPr>
        <w:pStyle w:val="FootnoteText"/>
      </w:pPr>
      <w:r>
        <w:rPr>
          <w:rStyle w:val="FootnoteReference"/>
        </w:rPr>
        <w:footnoteRef/>
      </w:r>
      <w:r>
        <w:t xml:space="preserve"> </w:t>
      </w:r>
      <w:r>
        <w:tab/>
        <w:t>Arvestage, et kliima-, keskkonnakaitse- ja energiaalase riigiabi suuniste joonealuse märkuse 45 kohaselt „</w:t>
      </w:r>
      <w:r>
        <w:rPr>
          <w:color w:val="000000"/>
          <w:sz w:val="19"/>
          <w:shd w:val="clear" w:color="auto" w:fill="FFFFFF"/>
        </w:rPr>
        <w:t>vastupidist stsenaariumi, mille kohaselt investeeringu/tegevuse alternatiivina jätkatakse pikaajaliselt senist keskkonna seisukohast jätkusuutmatut tegevust, ei loeta realistlikuks stsenaariumiks</w:t>
      </w:r>
      <w:r>
        <w:t>“.</w:t>
      </w:r>
    </w:p>
  </w:footnote>
  <w:footnote w:id="11">
    <w:p w14:paraId="4E6E256B" w14:textId="4AB0B555" w:rsidR="008D2777" w:rsidRDefault="008D2777">
      <w:pPr>
        <w:pStyle w:val="FootnoteText"/>
      </w:pPr>
      <w:r>
        <w:rPr>
          <w:rStyle w:val="FootnoteReference"/>
        </w:rPr>
        <w:footnoteRef/>
      </w:r>
      <w:r>
        <w:t xml:space="preserve"> </w:t>
      </w:r>
      <w:r>
        <w:tab/>
        <w:t>Kliima-, keskkonnakaitse- ja energiaalase riigiabi suuniste joonealuses märkuses 46 on märgitud, et „arvesse tuleb võtta kõiki projekti kestuse jooksul eeldatavalt tekkivaid asjassepuutuvaid kulusid ja tulusid“.</w:t>
      </w:r>
    </w:p>
  </w:footnote>
  <w:footnote w:id="12">
    <w:p w14:paraId="086AD512" w14:textId="7087BE19" w:rsidR="008D2777" w:rsidRPr="009C7EC5" w:rsidRDefault="008D2777">
      <w:pPr>
        <w:pStyle w:val="FootnoteText"/>
      </w:pPr>
      <w:r>
        <w:rPr>
          <w:rStyle w:val="FootnoteReference"/>
        </w:rPr>
        <w:footnoteRef/>
      </w:r>
      <w:r>
        <w:t xml:space="preserve"> </w:t>
      </w:r>
      <w:r>
        <w:tab/>
        <w:t>Keskselt hallatavad liidu rahalised vahendid on liidu rahalised vahendeid, mida keskselt haldavad liidu institutsioonid, asutused, ühisettevõtjad või muud liidu organid, mis ei ole otseselt või kaudselt liikmesriikide kontrolli all.</w:t>
      </w:r>
    </w:p>
  </w:footnote>
  <w:footnote w:id="13">
    <w:p w14:paraId="2B7A8351" w14:textId="77777777" w:rsidR="00FE28B4" w:rsidRDefault="00FE28B4" w:rsidP="00FE28B4">
      <w:pPr>
        <w:pStyle w:val="FootnoteText"/>
      </w:pPr>
      <w:r>
        <w:rPr>
          <w:rStyle w:val="FootnoteReference"/>
        </w:rPr>
        <w:footnoteRef/>
      </w:r>
      <w:r>
        <w:t xml:space="preserve"> </w:t>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3D2"/>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1ED5"/>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2880</Words>
  <Characters>21205</Characters>
  <Application>Microsoft Office Word</Application>
  <DocSecurity>0</DocSecurity>
  <Lines>451</Lines>
  <Paragraphs>157</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MILVA Merle (DGT)</cp:lastModifiedBy>
  <cp:revision>4</cp:revision>
  <cp:lastPrinted>2022-04-12T14:59:00Z</cp:lastPrinted>
  <dcterms:created xsi:type="dcterms:W3CDTF">2024-09-16T13:03:00Z</dcterms:created>
  <dcterms:modified xsi:type="dcterms:W3CDTF">2024-09-30T14:22:00Z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