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0"/>
      </w:tblGrid>
      <w:tr w:rsidR="007B33E6" w:rsidRPr="005C4E62" w14:paraId="527518A4" w14:textId="77777777" w:rsidTr="00466BC2">
        <w:trPr>
          <w:trHeight w:val="854"/>
        </w:trPr>
        <w:tc>
          <w:tcPr>
            <w:tcW w:w="9000" w:type="dxa"/>
            <w:tcBorders>
              <w:top w:val="single" w:sz="4" w:space="0" w:color="auto"/>
              <w:bottom w:val="single" w:sz="4" w:space="0" w:color="auto"/>
            </w:tcBorders>
            <w:shd w:val="pct15" w:color="auto" w:fill="FFFFFF"/>
          </w:tcPr>
          <w:p w14:paraId="60AFC713" w14:textId="3E1F4D19" w:rsidR="007B33E6" w:rsidRPr="005C4E62" w:rsidRDefault="007B33E6" w:rsidP="00646E8A">
            <w:pPr>
              <w:pStyle w:val="Heading2"/>
              <w:spacing w:before="240" w:after="240"/>
              <w:rPr>
                <w:color w:val="auto"/>
              </w:rPr>
            </w:pPr>
            <w:bookmarkStart w:id="0" w:name="_Toc414370363"/>
            <w:bookmarkStart w:id="1" w:name="_Toc416949015"/>
            <w:r>
              <w:rPr>
                <w:color w:val="auto"/>
              </w:rPr>
              <w:t xml:space="preserve">III.5 dalis. Papildomos informacijos apie valstybės pagalbą, skirtą naudojimą skatinančioms priemonėms, </w:t>
            </w:r>
            <w:bookmarkEnd w:id="0"/>
            <w:bookmarkEnd w:id="1"/>
            <w:r>
              <w:rPr>
                <w:color w:val="auto"/>
              </w:rPr>
              <w:t>pateikimo forma</w:t>
            </w:r>
          </w:p>
        </w:tc>
      </w:tr>
    </w:tbl>
    <w:p w14:paraId="713F2544" w14:textId="77777777" w:rsidR="007B33E6" w:rsidRPr="005C4E62" w:rsidRDefault="007B33E6" w:rsidP="001507A9">
      <w:pPr>
        <w:spacing w:before="240" w:after="240"/>
        <w:jc w:val="both"/>
        <w:rPr>
          <w:i/>
          <w:iCs/>
        </w:rPr>
      </w:pPr>
      <w:r>
        <w:rPr>
          <w:i/>
        </w:rPr>
        <w:t>Šia papildomos informacijos pateikimo forma turėtų būti naudojamasi pranešant apie naudojimą skatinančioms priemonėms skirtą pagalbą, kuriai taikomas Komisijos komunikatas „Valstybės pagalbos plačiajuosčiams tinklams gairės</w:t>
      </w:r>
      <w:r w:rsidRPr="005C4E62">
        <w:rPr>
          <w:bCs/>
          <w:vertAlign w:val="superscript"/>
        </w:rPr>
        <w:footnoteReference w:id="1"/>
      </w:r>
      <w:r>
        <w:rPr>
          <w:i/>
        </w:rPr>
        <w:t xml:space="preserve"> (toliau – Plačiajuosčio ryšio gairės).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7B33E6" w:rsidRPr="005C4E62" w14:paraId="0451191C" w14:textId="77777777" w:rsidTr="00646E8A">
        <w:tc>
          <w:tcPr>
            <w:tcW w:w="9286" w:type="dxa"/>
            <w:shd w:val="clear" w:color="auto" w:fill="D9D9D9"/>
          </w:tcPr>
          <w:p w14:paraId="1E858BCE" w14:textId="77777777" w:rsidR="007B33E6" w:rsidRPr="005C4E62" w:rsidRDefault="006F5901" w:rsidP="00646E8A">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Bendro pobūdžio informacija</w:t>
            </w:r>
          </w:p>
        </w:tc>
      </w:tr>
    </w:tbl>
    <w:p w14:paraId="363CEE49" w14:textId="77777777" w:rsidR="007B33E6" w:rsidRPr="005C4E62" w:rsidRDefault="007B33E6" w:rsidP="00BE2CC4">
      <w:pPr>
        <w:pStyle w:val="NumPar2"/>
        <w:numPr>
          <w:ilvl w:val="1"/>
          <w:numId w:val="1"/>
        </w:numPr>
        <w:tabs>
          <w:tab w:val="clear" w:pos="1200"/>
        </w:tabs>
        <w:spacing w:before="240"/>
        <w:ind w:left="709"/>
      </w:pPr>
      <w:bookmarkStart w:id="2" w:name="_Ref152597077"/>
      <w:r>
        <w:t>Pateikite išsamų pagalbos priemonės ir tikslų aprašymą:</w:t>
      </w:r>
      <w:bookmarkEnd w:id="2"/>
    </w:p>
    <w:p w14:paraId="5A8E3950" w14:textId="77777777" w:rsidR="00515227" w:rsidRPr="005C4E62" w:rsidRDefault="00515227" w:rsidP="001507A9">
      <w:pPr>
        <w:pStyle w:val="Text2"/>
        <w:tabs>
          <w:tab w:val="clear" w:pos="2161"/>
          <w:tab w:val="left" w:leader="dot" w:pos="9072"/>
        </w:tabs>
        <w:spacing w:before="120" w:after="120"/>
        <w:ind w:left="709"/>
      </w:pPr>
      <w:r>
        <w:tab/>
      </w:r>
    </w:p>
    <w:p w14:paraId="1D39A741" w14:textId="77777777" w:rsidR="001507A9" w:rsidRPr="005C4E62" w:rsidRDefault="001507A9" w:rsidP="001507A9">
      <w:pPr>
        <w:pStyle w:val="NumPar2"/>
        <w:numPr>
          <w:ilvl w:val="1"/>
          <w:numId w:val="1"/>
        </w:numPr>
        <w:tabs>
          <w:tab w:val="clear" w:pos="1200"/>
        </w:tabs>
        <w:ind w:left="709"/>
      </w:pPr>
      <w:r>
        <w:t>Paaiškinkite, kodėl, jūsų nuomone, pagalbos priemonė laikoma valstybės pagalba</w:t>
      </w:r>
      <w:r w:rsidRPr="005C4E62">
        <w:rPr>
          <w:rStyle w:val="FootnoteReference"/>
        </w:rPr>
        <w:footnoteReference w:id="2"/>
      </w:r>
      <w:r>
        <w:t>:</w:t>
      </w:r>
    </w:p>
    <w:p w14:paraId="47D21F63" w14:textId="77777777" w:rsidR="001507A9" w:rsidRPr="005C4E62" w:rsidRDefault="001507A9" w:rsidP="001507A9">
      <w:pPr>
        <w:pStyle w:val="Text2"/>
        <w:tabs>
          <w:tab w:val="clear" w:pos="2161"/>
          <w:tab w:val="left" w:leader="dot" w:pos="9072"/>
        </w:tabs>
        <w:spacing w:before="120" w:after="120"/>
        <w:ind w:left="709"/>
      </w:pPr>
      <w:r>
        <w:tab/>
      </w:r>
    </w:p>
    <w:p w14:paraId="630AEA56" w14:textId="77777777" w:rsidR="001507A9" w:rsidRPr="005C4E62" w:rsidRDefault="001507A9" w:rsidP="001507A9">
      <w:pPr>
        <w:pStyle w:val="NumPar2"/>
        <w:numPr>
          <w:ilvl w:val="1"/>
          <w:numId w:val="1"/>
        </w:numPr>
        <w:tabs>
          <w:tab w:val="clear" w:pos="1200"/>
        </w:tabs>
        <w:ind w:left="709"/>
      </w:pPr>
      <w:r>
        <w:t>Nurodykite, ar pagalbos priemonę sudaro:</w:t>
      </w:r>
    </w:p>
    <w:p w14:paraId="34CCC91F" w14:textId="77777777" w:rsidR="001507A9" w:rsidRPr="005C4E62" w:rsidRDefault="001507A9" w:rsidP="001507A9">
      <w:pPr>
        <w:pStyle w:val="Text2"/>
        <w:tabs>
          <w:tab w:val="clear" w:pos="2161"/>
        </w:tabs>
        <w:spacing w:before="120" w:after="120"/>
        <w:ind w:left="0"/>
      </w:pPr>
      <w:r>
        <w:tab/>
      </w:r>
      <w:r w:rsidRPr="005C4E62">
        <w:fldChar w:fldCharType="begin">
          <w:ffData>
            <w:name w:val="Check1"/>
            <w:enabled/>
            <w:calcOnExit w:val="0"/>
            <w:checkBox>
              <w:sizeAuto/>
              <w:default w:val="0"/>
            </w:checkBox>
          </w:ffData>
        </w:fldChar>
      </w:r>
      <w:r w:rsidRPr="005C4E62">
        <w:instrText xml:space="preserve"> FORMCHECKBOX </w:instrText>
      </w:r>
      <w:r w:rsidR="002B0867">
        <w:fldChar w:fldCharType="separate"/>
      </w:r>
      <w:r w:rsidRPr="005C4E62">
        <w:fldChar w:fldCharType="end"/>
      </w:r>
      <w:r>
        <w:tab/>
        <w:t>socialiniai kuponai</w:t>
      </w:r>
      <w:r w:rsidRPr="005C4E62">
        <w:rPr>
          <w:rStyle w:val="FootnoteReference"/>
          <w:lang w:bidi="si-LK"/>
        </w:rPr>
        <w:footnoteReference w:id="3"/>
      </w:r>
      <w:r>
        <w:tab/>
      </w:r>
      <w:r>
        <w:tab/>
      </w:r>
      <w:r w:rsidRPr="005C4E62">
        <w:fldChar w:fldCharType="begin">
          <w:ffData>
            <w:name w:val="Check1"/>
            <w:enabled/>
            <w:calcOnExit w:val="0"/>
            <w:checkBox>
              <w:sizeAuto/>
              <w:default w:val="0"/>
            </w:checkBox>
          </w:ffData>
        </w:fldChar>
      </w:r>
      <w:r w:rsidRPr="005C4E62">
        <w:instrText xml:space="preserve"> FORMCHECKBOX </w:instrText>
      </w:r>
      <w:r w:rsidR="002B0867">
        <w:fldChar w:fldCharType="separate"/>
      </w:r>
      <w:r w:rsidRPr="005C4E62">
        <w:fldChar w:fldCharType="end"/>
      </w:r>
      <w:r>
        <w:tab/>
        <w:t>ryšio paslaugoms finansuoti skirti kuponai</w:t>
      </w:r>
      <w:r w:rsidRPr="005C4E62">
        <w:rPr>
          <w:rStyle w:val="FootnoteReference"/>
          <w:lang w:bidi="si-LK"/>
        </w:rPr>
        <w:footnoteReference w:id="4"/>
      </w:r>
    </w:p>
    <w:p w14:paraId="2F4C88F9" w14:textId="77777777" w:rsidR="006F5901" w:rsidRPr="005C4E62" w:rsidRDefault="006F5901" w:rsidP="001507A9">
      <w:pPr>
        <w:pStyle w:val="NumPar2"/>
        <w:numPr>
          <w:ilvl w:val="1"/>
          <w:numId w:val="1"/>
        </w:numPr>
        <w:tabs>
          <w:tab w:val="clear" w:pos="1200"/>
        </w:tabs>
        <w:ind w:left="709"/>
      </w:pPr>
      <w:r>
        <w:t>Paaiškinkite, kaip pagalbos priemonė dera su nacionaline plačiajuosčio ryšio strategija, taip pat su Sąjungos skaitmenine politika ir aplinkos tikslais</w:t>
      </w:r>
      <w:r w:rsidRPr="005C4E62">
        <w:rPr>
          <w:rStyle w:val="FootnoteReference"/>
        </w:rPr>
        <w:footnoteReference w:id="5"/>
      </w:r>
      <w:r>
        <w:t xml:space="preserve">: </w:t>
      </w:r>
    </w:p>
    <w:p w14:paraId="262F82B6" w14:textId="77777777" w:rsidR="006F5901" w:rsidRPr="005C4E62" w:rsidRDefault="006F5901" w:rsidP="001507A9">
      <w:pPr>
        <w:pStyle w:val="Text2"/>
        <w:tabs>
          <w:tab w:val="clear" w:pos="2161"/>
          <w:tab w:val="left" w:leader="dot" w:pos="9072"/>
        </w:tabs>
        <w:spacing w:before="120" w:after="120"/>
        <w:ind w:left="709"/>
      </w:pPr>
      <w:r>
        <w:tab/>
      </w:r>
    </w:p>
    <w:p w14:paraId="07B65A2F" w14:textId="77777777" w:rsidR="00C66331" w:rsidRPr="005C4E62" w:rsidRDefault="00C66331" w:rsidP="001507A9">
      <w:pPr>
        <w:pStyle w:val="NumPar2"/>
        <w:numPr>
          <w:ilvl w:val="1"/>
          <w:numId w:val="1"/>
        </w:numPr>
        <w:tabs>
          <w:tab w:val="clear" w:pos="1200"/>
        </w:tabs>
        <w:ind w:left="709"/>
      </w:pPr>
      <w:r>
        <w:t>Paaiškinkite, ar pagalbos priemonę pagrindžianti priežastis</w:t>
      </w:r>
      <w:r w:rsidR="001507A9" w:rsidRPr="005C4E62">
        <w:rPr>
          <w:rStyle w:val="FootnoteReference"/>
        </w:rPr>
        <w:footnoteReference w:id="6"/>
      </w:r>
      <w:r>
        <w:t>:</w:t>
      </w:r>
    </w:p>
    <w:p w14:paraId="79AE7D49" w14:textId="77777777" w:rsidR="00C66331" w:rsidRPr="005C4E62" w:rsidRDefault="00C66331" w:rsidP="001507A9">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2B0867">
        <w:fldChar w:fldCharType="separate"/>
      </w:r>
      <w:r w:rsidRPr="005C4E62">
        <w:fldChar w:fldCharType="end"/>
      </w:r>
      <w:r>
        <w:t xml:space="preserve"> plačiajuosčio ryšio paslaugų užsakymo kainos ekonominis poveikis. Jei taip, pateikite išsamią informaciją:……………………………………………………………….</w:t>
      </w:r>
    </w:p>
    <w:p w14:paraId="36094CE9" w14:textId="77777777" w:rsidR="00C66331" w:rsidRPr="005C4E62" w:rsidRDefault="00C66331" w:rsidP="001507A9">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2B0867">
        <w:fldChar w:fldCharType="separate"/>
      </w:r>
      <w:r w:rsidRPr="005C4E62">
        <w:fldChar w:fldCharType="end"/>
      </w:r>
      <w:r>
        <w:t xml:space="preserve"> žinių apie užsisakius plačiajuosčio ryšio planus gaunamą naudą neturėjimas. Jei taip, pateikite išsamią informaciją:………………………….......................................</w:t>
      </w:r>
    </w:p>
    <w:p w14:paraId="1DD855FF" w14:textId="77777777" w:rsidR="00C66331" w:rsidRPr="005C4E62" w:rsidRDefault="00C66331" w:rsidP="001507A9">
      <w:pPr>
        <w:pStyle w:val="NumPar2"/>
        <w:tabs>
          <w:tab w:val="clear" w:pos="360"/>
        </w:tabs>
        <w:ind w:firstLine="349"/>
      </w:pPr>
      <w:r w:rsidRPr="005C4E62">
        <w:fldChar w:fldCharType="begin">
          <w:ffData>
            <w:name w:val="Check1"/>
            <w:enabled/>
            <w:calcOnExit w:val="0"/>
            <w:checkBox>
              <w:sizeAuto/>
              <w:default w:val="0"/>
            </w:checkBox>
          </w:ffData>
        </w:fldChar>
      </w:r>
      <w:r w:rsidRPr="005C4E62">
        <w:instrText xml:space="preserve"> FORMCHECKBOX </w:instrText>
      </w:r>
      <w:r w:rsidR="002B0867">
        <w:fldChar w:fldCharType="separate"/>
      </w:r>
      <w:r w:rsidRPr="005C4E62">
        <w:fldChar w:fldCharType="end"/>
      </w:r>
      <w:r>
        <w:t xml:space="preserve"> kitos priežastys. Jei taip, pateikite išsamią informaciją:………………………………………….</w:t>
      </w:r>
    </w:p>
    <w:p w14:paraId="0F67D8D4" w14:textId="77777777" w:rsidR="007B33E6" w:rsidRPr="005C4E62" w:rsidRDefault="007B33E6" w:rsidP="001507A9">
      <w:pPr>
        <w:pStyle w:val="NumPar2"/>
        <w:numPr>
          <w:ilvl w:val="1"/>
          <w:numId w:val="1"/>
        </w:numPr>
        <w:tabs>
          <w:tab w:val="clear" w:pos="1200"/>
        </w:tabs>
        <w:ind w:left="709"/>
      </w:pPr>
      <w:r>
        <w:t>Paaiškinkite pagalbos priemonės kontekstą (pvz., esamą plačiajuosčio ryšio tinklų aprėpties lygį valstybėje narėje, esamą plačiajuosčio ryšio paslaugų naudojimo lygį) ir nurodykite pateiktos informacijos šaltinius:</w:t>
      </w:r>
    </w:p>
    <w:p w14:paraId="1DF5F18B" w14:textId="77777777" w:rsidR="00B973C6" w:rsidRPr="005C4E62" w:rsidRDefault="00B973C6" w:rsidP="001507A9">
      <w:pPr>
        <w:pStyle w:val="Text2"/>
        <w:tabs>
          <w:tab w:val="clear" w:pos="2161"/>
          <w:tab w:val="left" w:leader="dot" w:pos="9072"/>
        </w:tabs>
        <w:spacing w:before="120" w:after="120"/>
        <w:ind w:left="709"/>
      </w:pPr>
      <w:r>
        <w:tab/>
      </w:r>
    </w:p>
    <w:p w14:paraId="7F4021A2" w14:textId="77777777" w:rsidR="005A7B71" w:rsidRPr="005C4E62" w:rsidRDefault="005A7B71" w:rsidP="001507A9">
      <w:pPr>
        <w:pStyle w:val="NumPar2"/>
        <w:numPr>
          <w:ilvl w:val="1"/>
          <w:numId w:val="1"/>
        </w:numPr>
        <w:tabs>
          <w:tab w:val="clear" w:pos="1200"/>
        </w:tabs>
        <w:ind w:left="709"/>
      </w:pPr>
      <w:r>
        <w:t>Patvirtinkite, kad visa šiame pranešime minima sparta laikoma vidutine sparta esant piko tarpsnio sąlygoms</w:t>
      </w:r>
      <w:r w:rsidRPr="005C4E62">
        <w:rPr>
          <w:rStyle w:val="FootnoteReference"/>
        </w:rPr>
        <w:footnoteReference w:id="7"/>
      </w:r>
      <w:r>
        <w:t>:</w:t>
      </w:r>
    </w:p>
    <w:p w14:paraId="5A573046" w14:textId="77777777" w:rsidR="009642EB" w:rsidRPr="005C4E62" w:rsidRDefault="00515227" w:rsidP="001507A9">
      <w:pPr>
        <w:pStyle w:val="Text2"/>
        <w:tabs>
          <w:tab w:val="clear" w:pos="2161"/>
        </w:tabs>
        <w:spacing w:before="120" w:after="120"/>
        <w:ind w:left="709"/>
      </w:pPr>
      <w:r w:rsidRPr="005C4E62">
        <w:lastRenderedPageBreak/>
        <w:fldChar w:fldCharType="begin">
          <w:ffData>
            <w:name w:val="Check1"/>
            <w:enabled/>
            <w:calcOnExit w:val="0"/>
            <w:checkBox>
              <w:sizeAuto/>
              <w:default w:val="0"/>
            </w:checkBox>
          </w:ffData>
        </w:fldChar>
      </w:r>
      <w:r w:rsidRPr="005C4E62">
        <w:instrText xml:space="preserve"> FORMCHECKBOX </w:instrText>
      </w:r>
      <w:r w:rsidR="002B0867">
        <w:fldChar w:fldCharType="separate"/>
      </w:r>
      <w:r w:rsidRPr="005C4E62">
        <w:fldChar w:fldCharType="end"/>
      </w:r>
      <w:r>
        <w:tab/>
        <w:t>taip</w:t>
      </w:r>
      <w:r>
        <w:tab/>
      </w:r>
      <w:r>
        <w:tab/>
      </w:r>
      <w:r>
        <w:tab/>
      </w:r>
      <w:r w:rsidR="00A63EE7" w:rsidRPr="005C4E62">
        <w:fldChar w:fldCharType="begin">
          <w:ffData>
            <w:name w:val="Check1"/>
            <w:enabled/>
            <w:calcOnExit w:val="0"/>
            <w:checkBox>
              <w:sizeAuto/>
              <w:default w:val="0"/>
            </w:checkBox>
          </w:ffData>
        </w:fldChar>
      </w:r>
      <w:r w:rsidR="00A63EE7" w:rsidRPr="005C4E62">
        <w:instrText xml:space="preserve"> FORMCHECKBOX </w:instrText>
      </w:r>
      <w:r w:rsidR="002B0867">
        <w:fldChar w:fldCharType="separate"/>
      </w:r>
      <w:r w:rsidR="00A63EE7" w:rsidRPr="005C4E62">
        <w:fldChar w:fldCharType="end"/>
      </w:r>
      <w:r>
        <w:tab/>
        <w:t>ne</w:t>
      </w:r>
    </w:p>
    <w:p w14:paraId="5DE3C0F9" w14:textId="77777777" w:rsidR="005F2475" w:rsidRPr="005C4E62" w:rsidRDefault="007A2062" w:rsidP="005F2475">
      <w:pPr>
        <w:pStyle w:val="NumPar2"/>
        <w:numPr>
          <w:ilvl w:val="1"/>
          <w:numId w:val="1"/>
        </w:numPr>
        <w:tabs>
          <w:tab w:val="clear" w:pos="1200"/>
        </w:tabs>
        <w:ind w:left="709"/>
      </w:pPr>
      <w:r>
        <w:t>Pateikite toliau nurodytus dokumentus (jei yra) ir aprašykite jų turinį:</w:t>
      </w:r>
    </w:p>
    <w:p w14:paraId="056EFE9B" w14:textId="77777777" w:rsidR="005F2475" w:rsidRPr="005C4E62" w:rsidRDefault="005F2475" w:rsidP="005F2475">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2B0867">
        <w:fldChar w:fldCharType="separate"/>
      </w:r>
      <w:r w:rsidRPr="005C4E62">
        <w:fldChar w:fldCharType="end"/>
      </w:r>
      <w:r>
        <w:t xml:space="preserve"> pagalbos priemonės poveikio vertinimą………………………………………………. </w:t>
      </w:r>
    </w:p>
    <w:p w14:paraId="0E2A343D" w14:textId="77777777" w:rsidR="005F2475" w:rsidRPr="005C4E62" w:rsidRDefault="005F2475" w:rsidP="005F2475">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2B0867">
        <w:fldChar w:fldCharType="separate"/>
      </w:r>
      <w:r w:rsidRPr="005C4E62">
        <w:fldChar w:fldCharType="end"/>
      </w:r>
      <w:r>
        <w:t xml:space="preserve"> ankstesnių panašių schemų </w:t>
      </w:r>
      <w:r>
        <w:rPr>
          <w:i/>
        </w:rPr>
        <w:t>ex post</w:t>
      </w:r>
      <w:r>
        <w:t xml:space="preserve"> vertinimo planus…………………………...</w:t>
      </w:r>
    </w:p>
    <w:p w14:paraId="0422B6EB" w14:textId="77777777" w:rsidR="006E63CD" w:rsidRPr="005C4E62" w:rsidRDefault="005F2475" w:rsidP="007A2062">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2B0867">
        <w:fldChar w:fldCharType="separate"/>
      </w:r>
      <w:r w:rsidRPr="005C4E62">
        <w:fldChar w:fldCharType="end"/>
      </w:r>
      <w:r>
        <w:t xml:space="preserve"> priešingos padėties analizės rezultatus, kuriais įrodoma, kad priemonė turės teigiamą poveikį, palyginti su padėtimi, jei pagalba nebūtų teikiama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43EA27BE" w14:textId="77777777" w:rsidTr="00796043">
        <w:tc>
          <w:tcPr>
            <w:tcW w:w="9286" w:type="dxa"/>
            <w:shd w:val="clear" w:color="auto" w:fill="D9D9D9"/>
          </w:tcPr>
          <w:p w14:paraId="42D01609" w14:textId="77777777" w:rsidR="006F5901" w:rsidRPr="005C4E62" w:rsidRDefault="001507A9"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Socialiniai kuponai</w:t>
            </w:r>
          </w:p>
        </w:tc>
      </w:tr>
    </w:tbl>
    <w:p w14:paraId="09038103" w14:textId="77777777" w:rsidR="004C1C63" w:rsidRPr="005C4E62" w:rsidRDefault="007B5294" w:rsidP="00E27219">
      <w:pPr>
        <w:pStyle w:val="NumPar2"/>
        <w:numPr>
          <w:ilvl w:val="1"/>
          <w:numId w:val="5"/>
        </w:numPr>
        <w:ind w:left="709" w:hanging="709"/>
      </w:pPr>
      <w:r>
        <w:t>Nurodykite konkrečias individualių vartotojų, kuriems skirta pagalbos priemonė, kategorijas, pagalbos skyrimą dėl socialinių priežasčių pateisinančias finansines aplinkybes (pvz., mažas pajamas gaunančios šeimos, studentai, mokiniai ir pan.) ir objektyvius kriterijus, pagal kuriuos nustatomi reikalavimus atitinkantys vartotojai</w:t>
      </w:r>
      <w:r w:rsidRPr="005C4E62">
        <w:rPr>
          <w:rStyle w:val="FootnoteReference"/>
        </w:rPr>
        <w:footnoteReference w:id="8"/>
      </w:r>
      <w:r>
        <w:t xml:space="preserve">: </w:t>
      </w:r>
    </w:p>
    <w:p w14:paraId="66791386" w14:textId="77777777" w:rsidR="004C1C63" w:rsidRPr="005C4E62" w:rsidRDefault="004C1C63" w:rsidP="004C1C63">
      <w:pPr>
        <w:pStyle w:val="Text2"/>
        <w:tabs>
          <w:tab w:val="clear" w:pos="2161"/>
          <w:tab w:val="left" w:leader="dot" w:pos="9072"/>
        </w:tabs>
        <w:spacing w:before="120" w:after="120"/>
        <w:ind w:left="709"/>
      </w:pPr>
      <w:r>
        <w:tab/>
      </w:r>
    </w:p>
    <w:p w14:paraId="4DEEE7CD" w14:textId="77777777" w:rsidR="007B5294" w:rsidRPr="005C4E62" w:rsidRDefault="004C1C63" w:rsidP="00E27219">
      <w:pPr>
        <w:pStyle w:val="NumPar2"/>
        <w:numPr>
          <w:ilvl w:val="1"/>
          <w:numId w:val="5"/>
        </w:numPr>
        <w:ind w:left="709" w:hanging="709"/>
      </w:pPr>
      <w:r>
        <w:t>Pateikite apytikrį vartotojų, kurie galėtų pasinaudoti pagalbos priemone, skaičių:</w:t>
      </w:r>
    </w:p>
    <w:p w14:paraId="613F816E" w14:textId="77777777" w:rsidR="007B5294" w:rsidRPr="005C4E62" w:rsidRDefault="007B5294" w:rsidP="009F1CC8">
      <w:pPr>
        <w:pStyle w:val="Text2"/>
        <w:tabs>
          <w:tab w:val="clear" w:pos="2161"/>
          <w:tab w:val="left" w:leader="dot" w:pos="9072"/>
        </w:tabs>
        <w:spacing w:before="120" w:after="120"/>
        <w:ind w:left="709"/>
      </w:pPr>
      <w:r>
        <w:tab/>
      </w:r>
    </w:p>
    <w:p w14:paraId="5C55509F" w14:textId="77777777" w:rsidR="004C1C63" w:rsidRPr="005C4E62" w:rsidRDefault="004C1C63" w:rsidP="00E27219">
      <w:pPr>
        <w:pStyle w:val="NumPar2"/>
        <w:numPr>
          <w:ilvl w:val="1"/>
          <w:numId w:val="5"/>
        </w:numPr>
        <w:ind w:left="709" w:hanging="709"/>
      </w:pPr>
      <w:r>
        <w:t>Nurodykite reikalavimus atitinkančius paslaugų teikėjus:</w:t>
      </w:r>
    </w:p>
    <w:p w14:paraId="5002C0AC" w14:textId="77777777" w:rsidR="004C1C63" w:rsidRPr="005C4E62" w:rsidRDefault="004C1C63" w:rsidP="004C1C63">
      <w:pPr>
        <w:pStyle w:val="Text2"/>
        <w:tabs>
          <w:tab w:val="clear" w:pos="2161"/>
          <w:tab w:val="left" w:leader="dot" w:pos="9072"/>
        </w:tabs>
        <w:spacing w:before="120" w:after="120"/>
        <w:ind w:left="709"/>
      </w:pPr>
      <w:r>
        <w:tab/>
      </w:r>
    </w:p>
    <w:p w14:paraId="14A66951" w14:textId="77777777" w:rsidR="00237B1B" w:rsidRPr="005C4E62" w:rsidRDefault="00237B1B" w:rsidP="00E27219">
      <w:pPr>
        <w:pStyle w:val="NumPar2"/>
        <w:numPr>
          <w:ilvl w:val="1"/>
          <w:numId w:val="5"/>
        </w:numPr>
        <w:ind w:left="709" w:hanging="709"/>
      </w:pPr>
      <w:r>
        <w:t>Nurodykite reikalavimus atitinkančias paslaugas, kurioms taikoma pagalbos priemonė (pvz., atsisiuntimo spartą, išsiuntimo spartą ir pan.), ir paaiškinkite, kaip jūsų šalies institucijos tokias paslaugas nustatė.</w:t>
      </w:r>
    </w:p>
    <w:p w14:paraId="4F23124E" w14:textId="77777777" w:rsidR="00237B1B" w:rsidRPr="005C4E62" w:rsidRDefault="00237B1B" w:rsidP="00237B1B">
      <w:pPr>
        <w:pStyle w:val="Text2"/>
        <w:tabs>
          <w:tab w:val="clear" w:pos="2161"/>
          <w:tab w:val="left" w:leader="dot" w:pos="9072"/>
        </w:tabs>
        <w:spacing w:before="120" w:after="120"/>
        <w:ind w:left="709"/>
      </w:pPr>
      <w:r>
        <w:tab/>
      </w:r>
    </w:p>
    <w:p w14:paraId="0F8217ED" w14:textId="77777777" w:rsidR="00042ACA" w:rsidRPr="005C4E62" w:rsidRDefault="00710B4A" w:rsidP="00042ACA">
      <w:pPr>
        <w:pStyle w:val="NumPar2"/>
        <w:numPr>
          <w:ilvl w:val="1"/>
          <w:numId w:val="5"/>
        </w:numPr>
        <w:ind w:left="709" w:hanging="709"/>
      </w:pPr>
      <w:r>
        <w:t>Nurodykite, kaip bus naudojami kuponai, ir pateikite konkrečius duomenis</w:t>
      </w:r>
      <w:r w:rsidRPr="005C4E62">
        <w:rPr>
          <w:rStyle w:val="FootnoteReference"/>
        </w:rPr>
        <w:footnoteReference w:id="9"/>
      </w:r>
      <w:r>
        <w:t>:</w:t>
      </w:r>
    </w:p>
    <w:p w14:paraId="0CDC8D8F"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2B0867">
        <w:fldChar w:fldCharType="separate"/>
      </w:r>
      <w:r w:rsidRPr="005C4E62">
        <w:fldChar w:fldCharType="end"/>
      </w:r>
      <w:r>
        <w:t xml:space="preserve"> naujoms plačiajuosčio ryšio paslaugoms užsakyti. Išsamesnė informacija:</w:t>
      </w:r>
    </w:p>
    <w:p w14:paraId="042F4BBE" w14:textId="77777777" w:rsidR="00485681" w:rsidRPr="005C4E62" w:rsidRDefault="00485681" w:rsidP="006E6AE1">
      <w:pPr>
        <w:pStyle w:val="NumPar2"/>
        <w:tabs>
          <w:tab w:val="clear" w:pos="360"/>
        </w:tabs>
        <w:ind w:left="709" w:firstLine="0"/>
      </w:pPr>
      <w:r>
        <w:t xml:space="preserve">………………………………………………………………………………………….. </w:t>
      </w:r>
    </w:p>
    <w:p w14:paraId="2579729F"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2B0867">
        <w:fldChar w:fldCharType="separate"/>
      </w:r>
      <w:r w:rsidRPr="005C4E62">
        <w:fldChar w:fldCharType="end"/>
      </w:r>
      <w:r>
        <w:t xml:space="preserve"> esamiems užsakymo planams išlaikyti. Išsamesnė informacija: </w:t>
      </w:r>
    </w:p>
    <w:p w14:paraId="3F2EF2E3" w14:textId="77777777" w:rsidR="00485681" w:rsidRPr="005C4E62" w:rsidRDefault="00485681" w:rsidP="006E6AE1">
      <w:pPr>
        <w:pStyle w:val="NumPar2"/>
        <w:tabs>
          <w:tab w:val="clear" w:pos="360"/>
        </w:tabs>
        <w:ind w:left="709" w:firstLine="0"/>
      </w:pPr>
      <w:r>
        <w:t>…………………………………………………………………………………………...</w:t>
      </w:r>
    </w:p>
    <w:p w14:paraId="0728BFFE"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2B0867">
        <w:fldChar w:fldCharType="separate"/>
      </w:r>
      <w:r w:rsidRPr="005C4E62">
        <w:fldChar w:fldCharType="end"/>
      </w:r>
      <w:r>
        <w:t xml:space="preserve"> kita. Išsamesnė informacija:</w:t>
      </w:r>
    </w:p>
    <w:p w14:paraId="415A185D" w14:textId="77777777" w:rsidR="00485681" w:rsidRPr="005C4E62" w:rsidRDefault="00485681" w:rsidP="006E6AE1">
      <w:pPr>
        <w:pStyle w:val="NumPar2"/>
        <w:tabs>
          <w:tab w:val="clear" w:pos="360"/>
        </w:tabs>
        <w:ind w:left="709" w:firstLine="0"/>
      </w:pPr>
      <w:r>
        <w:t>…………………………………………………………..…………………………….....</w:t>
      </w:r>
    </w:p>
    <w:p w14:paraId="38657E41" w14:textId="77777777" w:rsidR="007B5294" w:rsidRPr="005C4E62" w:rsidRDefault="007B5294" w:rsidP="00E27219">
      <w:pPr>
        <w:pStyle w:val="NumPar2"/>
        <w:numPr>
          <w:ilvl w:val="1"/>
          <w:numId w:val="5"/>
        </w:numPr>
        <w:ind w:left="709" w:hanging="709"/>
      </w:pPr>
      <w:r>
        <w:t>Išvardykite tinkamas finansuoti išlaidas, kurioms taikoma pagalbos priemonė</w:t>
      </w:r>
      <w:r w:rsidRPr="005C4E62">
        <w:rPr>
          <w:rStyle w:val="FootnoteReference"/>
        </w:rPr>
        <w:footnoteReference w:id="10"/>
      </w:r>
      <w:r>
        <w:t>:</w:t>
      </w:r>
    </w:p>
    <w:p w14:paraId="28A94E9E" w14:textId="77777777" w:rsidR="007B5294" w:rsidRPr="005C4E62" w:rsidRDefault="007B5294" w:rsidP="007B5294">
      <w:pPr>
        <w:pStyle w:val="Text2"/>
        <w:tabs>
          <w:tab w:val="clear" w:pos="2161"/>
          <w:tab w:val="left" w:leader="dot" w:pos="9072"/>
        </w:tabs>
        <w:spacing w:before="120" w:after="120"/>
        <w:ind w:left="709"/>
      </w:pPr>
      <w:r>
        <w:tab/>
      </w:r>
    </w:p>
    <w:p w14:paraId="0239D66C" w14:textId="77777777" w:rsidR="00E0556B" w:rsidRPr="005C4E62" w:rsidRDefault="00E0556B" w:rsidP="00E0556B">
      <w:pPr>
        <w:pStyle w:val="NumPar2"/>
        <w:numPr>
          <w:ilvl w:val="1"/>
          <w:numId w:val="5"/>
        </w:numPr>
        <w:ind w:left="709" w:hanging="709"/>
      </w:pPr>
      <w:r>
        <w:t xml:space="preserve">Nurodykite ilgiausią kuponų galiojimo trukmę </w:t>
      </w:r>
      <w:r>
        <w:br/>
        <w:t>(jei yra):</w:t>
      </w:r>
    </w:p>
    <w:p w14:paraId="7FE3AA99" w14:textId="77777777" w:rsidR="00E0556B" w:rsidRPr="005C4E62" w:rsidRDefault="00E0556B" w:rsidP="002E43A3">
      <w:pPr>
        <w:pStyle w:val="Text2"/>
        <w:tabs>
          <w:tab w:val="clear" w:pos="2161"/>
          <w:tab w:val="left" w:leader="dot" w:pos="9072"/>
        </w:tabs>
        <w:spacing w:before="120" w:after="120"/>
        <w:ind w:left="709"/>
      </w:pPr>
      <w:r>
        <w:tab/>
      </w:r>
    </w:p>
    <w:p w14:paraId="5C14A6B8" w14:textId="77777777" w:rsidR="00237B1B" w:rsidRPr="005C4E62" w:rsidRDefault="00237B1B" w:rsidP="00E27219">
      <w:pPr>
        <w:pStyle w:val="NumPar2"/>
        <w:numPr>
          <w:ilvl w:val="1"/>
          <w:numId w:val="5"/>
        </w:numPr>
        <w:ind w:left="709" w:hanging="709"/>
      </w:pPr>
      <w:r>
        <w:lastRenderedPageBreak/>
        <w:t xml:space="preserve">Nurodykite kuponų formą ir vertę ir tai, kaip ta suma nustatyta ir kuri užsakymo plano kainos procentinė dalis kompensuojama kuponu: </w:t>
      </w:r>
    </w:p>
    <w:p w14:paraId="1F4CCA6C" w14:textId="77777777" w:rsidR="00237B1B" w:rsidRPr="005C4E62" w:rsidRDefault="00237B1B" w:rsidP="00237B1B">
      <w:pPr>
        <w:pStyle w:val="Text2"/>
        <w:tabs>
          <w:tab w:val="clear" w:pos="2161"/>
          <w:tab w:val="left" w:leader="dot" w:pos="9072"/>
        </w:tabs>
        <w:spacing w:before="120" w:after="120"/>
        <w:ind w:left="709"/>
      </w:pPr>
      <w:r>
        <w:tab/>
      </w:r>
    </w:p>
    <w:p w14:paraId="5FFE4216" w14:textId="77777777" w:rsidR="00E101F1" w:rsidRPr="005C4E62" w:rsidRDefault="00E101F1" w:rsidP="00E27219">
      <w:pPr>
        <w:pStyle w:val="NumPar2"/>
        <w:numPr>
          <w:ilvl w:val="1"/>
          <w:numId w:val="5"/>
        </w:numPr>
        <w:ind w:left="709" w:hanging="709"/>
        <w:rPr>
          <w:iCs/>
        </w:rPr>
      </w:pPr>
      <w:r>
        <w:t>Paaiškinkite, ar ir kaip pagalbos priemonė atitinka technologinio neutralumo principą</w:t>
      </w:r>
      <w:r w:rsidRPr="005C4E62">
        <w:rPr>
          <w:rStyle w:val="FootnoteReference"/>
          <w:iCs/>
        </w:rPr>
        <w:footnoteReference w:id="11"/>
      </w:r>
      <w:r>
        <w:t>:</w:t>
      </w:r>
    </w:p>
    <w:p w14:paraId="383A3051" w14:textId="77777777" w:rsidR="00E101F1" w:rsidRPr="005C4E62" w:rsidRDefault="00E101F1" w:rsidP="00E101F1">
      <w:pPr>
        <w:pStyle w:val="Text2"/>
        <w:tabs>
          <w:tab w:val="clear" w:pos="2161"/>
          <w:tab w:val="left" w:leader="dot" w:pos="9072"/>
        </w:tabs>
        <w:spacing w:before="120" w:after="120"/>
        <w:ind w:left="709"/>
      </w:pPr>
      <w:r>
        <w:tab/>
      </w:r>
    </w:p>
    <w:p w14:paraId="2B5C639A" w14:textId="77777777" w:rsidR="00C90B4D" w:rsidRPr="005C4E62" w:rsidRDefault="00C90B4D" w:rsidP="00C90B4D">
      <w:pPr>
        <w:pStyle w:val="NumPar2"/>
        <w:numPr>
          <w:ilvl w:val="1"/>
          <w:numId w:val="5"/>
        </w:numPr>
        <w:ind w:left="709" w:hanging="709"/>
        <w:rPr>
          <w:iCs/>
        </w:rPr>
      </w:pPr>
      <w:r>
        <w:t>Pateikite atitinkamą informaciją, įrodančią, kad pagalbos priemone visiems galimiems paslaugų teikėjams užtikrinamos vienodos sąlygos ir vartotojams siūlomas kuo platesnis paslaugų teikėjų pasirinkimas</w:t>
      </w:r>
      <w:r w:rsidR="00E101F1" w:rsidRPr="005C4E62">
        <w:rPr>
          <w:rStyle w:val="FootnoteReference"/>
          <w:iCs/>
        </w:rPr>
        <w:footnoteReference w:id="12"/>
      </w:r>
      <w:r>
        <w:t>, ir patvirtinkite, kad</w:t>
      </w:r>
      <w:r w:rsidRPr="005C4E62">
        <w:rPr>
          <w:rStyle w:val="FootnoteReference"/>
        </w:rPr>
        <w:footnoteReference w:id="13"/>
      </w:r>
      <w:r>
        <w:t xml:space="preserve">: </w:t>
      </w:r>
    </w:p>
    <w:p w14:paraId="1265CC10" w14:textId="77777777" w:rsidR="00C90B4D" w:rsidRPr="005C4E62" w:rsidRDefault="00C90B4D" w:rsidP="00C90B4D">
      <w:pPr>
        <w:pStyle w:val="NumPar2"/>
        <w:numPr>
          <w:ilvl w:val="4"/>
          <w:numId w:val="1"/>
        </w:numPr>
        <w:tabs>
          <w:tab w:val="clear" w:pos="1800"/>
        </w:tabs>
        <w:ind w:left="1418" w:hanging="709"/>
      </w:pPr>
      <w:r>
        <w:t>bus sukurtas visų reikalavimus atitinkančių paslaugų teikėjų internetinis registras (arba lygiavertė alternatyvi platforma):</w:t>
      </w:r>
    </w:p>
    <w:p w14:paraId="66522F5E" w14:textId="77777777" w:rsidR="00C90B4D" w:rsidRPr="005C4E62" w:rsidRDefault="00C90B4D" w:rsidP="00C90B4D">
      <w:pPr>
        <w:pStyle w:val="Text2"/>
        <w:tabs>
          <w:tab w:val="clear" w:pos="2161"/>
          <w:tab w:val="left" w:leader="dot" w:pos="9072"/>
        </w:tabs>
        <w:spacing w:before="120" w:after="120"/>
        <w:ind w:left="709"/>
      </w:pPr>
      <w:r>
        <w:tab/>
      </w:r>
    </w:p>
    <w:p w14:paraId="79F013C5" w14:textId="77777777" w:rsidR="00C90B4D" w:rsidRPr="005C4E62" w:rsidRDefault="00C90B4D" w:rsidP="00C90B4D">
      <w:pPr>
        <w:pStyle w:val="NumPar2"/>
        <w:numPr>
          <w:ilvl w:val="4"/>
          <w:numId w:val="1"/>
        </w:numPr>
        <w:tabs>
          <w:tab w:val="clear" w:pos="1800"/>
        </w:tabs>
        <w:ind w:left="1418" w:hanging="709"/>
      </w:pPr>
      <w:r>
        <w:t xml:space="preserve">vartotojai galės susipažinti su registru: </w:t>
      </w:r>
    </w:p>
    <w:p w14:paraId="0A33589E" w14:textId="77777777" w:rsidR="00C90B4D" w:rsidRPr="005C4E62" w:rsidRDefault="00C90B4D" w:rsidP="00C90B4D">
      <w:pPr>
        <w:pStyle w:val="Text2"/>
        <w:tabs>
          <w:tab w:val="clear" w:pos="2161"/>
          <w:tab w:val="left" w:leader="dot" w:pos="9072"/>
        </w:tabs>
        <w:spacing w:before="120" w:after="120"/>
        <w:ind w:left="709"/>
      </w:pPr>
      <w:r>
        <w:tab/>
      </w:r>
    </w:p>
    <w:p w14:paraId="6EDB562D" w14:textId="77777777" w:rsidR="00C90B4D" w:rsidRPr="005C4E62" w:rsidRDefault="00C90B4D" w:rsidP="00C90B4D">
      <w:pPr>
        <w:pStyle w:val="NumPar2"/>
        <w:numPr>
          <w:ilvl w:val="4"/>
          <w:numId w:val="1"/>
        </w:numPr>
        <w:tabs>
          <w:tab w:val="clear" w:pos="1800"/>
        </w:tabs>
        <w:ind w:left="1418" w:hanging="709"/>
      </w:pPr>
      <w:r>
        <w:t>visos įmonės, galinčios teikti reikalavimus atitinkančias plačiajuosčio ryšio paslaugas, galės pateikti prašymą įtraukti į registrą (arba į pasirinktą alternatyvią platformą):</w:t>
      </w:r>
    </w:p>
    <w:p w14:paraId="6F85DFB3" w14:textId="77777777" w:rsidR="00E101F1" w:rsidRPr="005C4E62" w:rsidRDefault="00C90B4D" w:rsidP="00C90B4D">
      <w:pPr>
        <w:pStyle w:val="Text2"/>
        <w:tabs>
          <w:tab w:val="clear" w:pos="2161"/>
          <w:tab w:val="left" w:leader="dot" w:pos="9072"/>
        </w:tabs>
        <w:spacing w:before="120" w:after="120"/>
        <w:ind w:left="709"/>
      </w:pPr>
      <w:r>
        <w:tab/>
        <w:t xml:space="preserve"> </w:t>
      </w:r>
    </w:p>
    <w:p w14:paraId="7DE3D0D5" w14:textId="77777777" w:rsidR="00C90B4D" w:rsidRPr="005C4E62" w:rsidRDefault="00C90B4D" w:rsidP="00C90B4D">
      <w:pPr>
        <w:pStyle w:val="NumPar2"/>
        <w:numPr>
          <w:ilvl w:val="4"/>
          <w:numId w:val="1"/>
        </w:numPr>
        <w:tabs>
          <w:tab w:val="clear" w:pos="1800"/>
        </w:tabs>
        <w:ind w:left="1418" w:hanging="709"/>
      </w:pPr>
      <w:r>
        <w:t>registre (arba pasirinktoje alternatyvioje platformoje), siekiant padėti vartotojams, bus pateikiama papildomos informacijos (pvz., apie skirtingų įmonių teikiamų paslaugų rūšis ir pan.). Jei taip, nurodykite, kokia informacija bus pateikiama papildomai:</w:t>
      </w:r>
    </w:p>
    <w:p w14:paraId="27CF707E" w14:textId="77777777" w:rsidR="00E101F1" w:rsidRPr="005C4E62" w:rsidRDefault="00E101F1" w:rsidP="00E101F1">
      <w:pPr>
        <w:pStyle w:val="Text2"/>
        <w:tabs>
          <w:tab w:val="clear" w:pos="2161"/>
          <w:tab w:val="left" w:leader="dot" w:pos="9072"/>
        </w:tabs>
        <w:spacing w:before="120" w:after="120"/>
        <w:ind w:left="709"/>
      </w:pPr>
      <w:r>
        <w:tab/>
      </w:r>
    </w:p>
    <w:p w14:paraId="5C1B6804" w14:textId="77777777" w:rsidR="00D1408F" w:rsidRPr="005C4E62" w:rsidRDefault="00D1408F" w:rsidP="009A1814">
      <w:pPr>
        <w:pStyle w:val="NumPar2"/>
        <w:numPr>
          <w:ilvl w:val="1"/>
          <w:numId w:val="5"/>
        </w:numPr>
        <w:ind w:left="709" w:hanging="709"/>
      </w:pPr>
      <w:r>
        <w:t>Išsamiai paaiškinkite pagalbos priemonės įgyvendinimo tvarką:</w:t>
      </w:r>
    </w:p>
    <w:p w14:paraId="22723DEB" w14:textId="77777777" w:rsidR="00D1408F" w:rsidRPr="005C4E62" w:rsidRDefault="00D1408F" w:rsidP="00D1408F">
      <w:pPr>
        <w:pStyle w:val="Text2"/>
        <w:tabs>
          <w:tab w:val="clear" w:pos="2161"/>
          <w:tab w:val="left" w:leader="dot" w:pos="9072"/>
        </w:tabs>
        <w:spacing w:before="120" w:after="120"/>
        <w:ind w:left="709"/>
      </w:pPr>
      <w:r>
        <w:tab/>
      </w:r>
    </w:p>
    <w:p w14:paraId="13BE1965" w14:textId="77777777" w:rsidR="00D1408F" w:rsidRPr="005C4E62" w:rsidRDefault="00D1408F" w:rsidP="009A1814">
      <w:pPr>
        <w:pStyle w:val="NumPar2"/>
        <w:numPr>
          <w:ilvl w:val="1"/>
          <w:numId w:val="5"/>
        </w:numPr>
        <w:ind w:left="709" w:hanging="709"/>
      </w:pPr>
      <w:r>
        <w:t>Viešos konsultacijos</w:t>
      </w:r>
      <w:r w:rsidRPr="005C4E62">
        <w:rPr>
          <w:rStyle w:val="FootnoteReference"/>
        </w:rPr>
        <w:footnoteReference w:id="14"/>
      </w:r>
      <w:r>
        <w:t>. Turi būti pateikta ši informacija:</w:t>
      </w:r>
    </w:p>
    <w:p w14:paraId="7EE0F3EE" w14:textId="77777777" w:rsidR="00D1408F" w:rsidRPr="005C4E62" w:rsidRDefault="00D1408F" w:rsidP="00D46D21">
      <w:pPr>
        <w:pStyle w:val="Text2"/>
        <w:numPr>
          <w:ilvl w:val="4"/>
          <w:numId w:val="10"/>
        </w:numPr>
        <w:tabs>
          <w:tab w:val="clear" w:pos="1800"/>
          <w:tab w:val="clear" w:pos="2161"/>
        </w:tabs>
        <w:spacing w:after="120"/>
        <w:ind w:left="1418" w:hanging="709"/>
      </w:pPr>
      <w:r>
        <w:t xml:space="preserve">kiekvienų viešų konsultacijų pradžios ir pabaigos datos: </w:t>
      </w:r>
    </w:p>
    <w:p w14:paraId="16FAF32A" w14:textId="77777777" w:rsidR="00D1408F" w:rsidRPr="005C4E62" w:rsidRDefault="00D1408F" w:rsidP="00D1408F">
      <w:pPr>
        <w:pStyle w:val="Text2"/>
        <w:tabs>
          <w:tab w:val="clear" w:pos="2161"/>
          <w:tab w:val="left" w:leader="dot" w:pos="9072"/>
        </w:tabs>
        <w:spacing w:before="120" w:after="120"/>
        <w:ind w:left="709"/>
      </w:pPr>
      <w:r>
        <w:tab/>
      </w:r>
    </w:p>
    <w:p w14:paraId="344F55EB" w14:textId="77777777" w:rsidR="00D1408F" w:rsidRPr="005C4E62" w:rsidRDefault="00D1408F" w:rsidP="00D46D21">
      <w:pPr>
        <w:pStyle w:val="Text2"/>
        <w:numPr>
          <w:ilvl w:val="4"/>
          <w:numId w:val="10"/>
        </w:numPr>
        <w:tabs>
          <w:tab w:val="clear" w:pos="1800"/>
          <w:tab w:val="clear" w:pos="2161"/>
        </w:tabs>
        <w:spacing w:after="120"/>
        <w:ind w:left="1418" w:hanging="709"/>
      </w:pPr>
      <w:r>
        <w:t xml:space="preserve">kiekvienų viešų konsultacijų turinys: </w:t>
      </w:r>
    </w:p>
    <w:p w14:paraId="629FF308" w14:textId="77777777" w:rsidR="00D1408F" w:rsidRPr="005C4E62" w:rsidRDefault="00D1408F" w:rsidP="00D1408F">
      <w:pPr>
        <w:pStyle w:val="Text2"/>
        <w:tabs>
          <w:tab w:val="clear" w:pos="2161"/>
          <w:tab w:val="left" w:leader="dot" w:pos="9072"/>
        </w:tabs>
        <w:spacing w:before="120" w:after="120"/>
        <w:ind w:left="709"/>
      </w:pPr>
      <w:r>
        <w:tab/>
      </w:r>
    </w:p>
    <w:p w14:paraId="2D3B71DE" w14:textId="77777777" w:rsidR="00D1408F" w:rsidRPr="005C4E62" w:rsidRDefault="00D1408F" w:rsidP="00D46D21">
      <w:pPr>
        <w:pStyle w:val="Text2"/>
        <w:numPr>
          <w:ilvl w:val="4"/>
          <w:numId w:val="10"/>
        </w:numPr>
        <w:tabs>
          <w:tab w:val="clear" w:pos="1800"/>
          <w:tab w:val="clear" w:pos="2161"/>
        </w:tabs>
        <w:spacing w:after="120"/>
        <w:ind w:left="1418" w:hanging="709"/>
      </w:pPr>
      <w:r>
        <w:t>viešai prieinama (vietos ir nacionalinio lygmens) interneto svetainė, kurioje konsultacijos buvo paskelbtos:</w:t>
      </w:r>
    </w:p>
    <w:p w14:paraId="5C8C2411" w14:textId="77777777" w:rsidR="00D1408F" w:rsidRPr="005C4E62" w:rsidRDefault="00D1408F" w:rsidP="00D1408F">
      <w:pPr>
        <w:pStyle w:val="Text2"/>
        <w:tabs>
          <w:tab w:val="clear" w:pos="2161"/>
          <w:tab w:val="left" w:leader="dot" w:pos="9072"/>
        </w:tabs>
        <w:spacing w:before="120" w:after="120"/>
        <w:ind w:left="709"/>
      </w:pPr>
      <w:r>
        <w:tab/>
      </w:r>
    </w:p>
    <w:p w14:paraId="075098E4" w14:textId="77777777" w:rsidR="00D1408F" w:rsidRPr="005C4E62" w:rsidRDefault="00D1408F" w:rsidP="00D46D21">
      <w:pPr>
        <w:pStyle w:val="Text2"/>
        <w:numPr>
          <w:ilvl w:val="4"/>
          <w:numId w:val="10"/>
        </w:numPr>
        <w:tabs>
          <w:tab w:val="clear" w:pos="1800"/>
          <w:tab w:val="clear" w:pos="2161"/>
        </w:tabs>
        <w:spacing w:after="120"/>
        <w:ind w:left="1418" w:hanging="709"/>
      </w:pPr>
      <w:r>
        <w:t>pagrindinių pastabų, kurias pateikė kiekvienų viešų konsultacijų dalyviai, santrauka, nurodant, kaip į jas atsižvelgta:</w:t>
      </w:r>
    </w:p>
    <w:p w14:paraId="3A0607D8" w14:textId="77777777" w:rsidR="00D1408F" w:rsidRPr="005C4E62" w:rsidRDefault="00D1408F" w:rsidP="00D1408F">
      <w:pPr>
        <w:pStyle w:val="Text2"/>
        <w:tabs>
          <w:tab w:val="clear" w:pos="2161"/>
          <w:tab w:val="left" w:leader="dot" w:pos="9072"/>
        </w:tabs>
        <w:spacing w:before="120" w:after="120"/>
        <w:ind w:left="709"/>
      </w:pPr>
      <w:r>
        <w:tab/>
      </w:r>
    </w:p>
    <w:p w14:paraId="1467B8F8" w14:textId="77777777" w:rsidR="00D1408F" w:rsidRPr="005C4E62" w:rsidRDefault="00D1408F" w:rsidP="009A1814">
      <w:pPr>
        <w:pStyle w:val="NumPar2"/>
        <w:numPr>
          <w:ilvl w:val="1"/>
          <w:numId w:val="5"/>
        </w:numPr>
        <w:ind w:left="709" w:hanging="709"/>
      </w:pPr>
      <w:r>
        <w:lastRenderedPageBreak/>
        <w:t>Nurodykite, ar bus įgyvendintos papildomos apsaugos priemonės, padedančios išvengti galimo netinkamo socialinių kuponų naudojimo. Jei taip, pateikite išsamią informaciją</w:t>
      </w:r>
      <w:r w:rsidRPr="005C4E62">
        <w:rPr>
          <w:rStyle w:val="FootnoteReference"/>
        </w:rPr>
        <w:footnoteReference w:id="15"/>
      </w:r>
      <w:r>
        <w:t>:</w:t>
      </w:r>
    </w:p>
    <w:p w14:paraId="6A2FD137" w14:textId="77777777" w:rsidR="00D1408F" w:rsidRPr="005C4E62" w:rsidRDefault="00D1408F" w:rsidP="00D1408F">
      <w:pPr>
        <w:pStyle w:val="Text2"/>
        <w:tabs>
          <w:tab w:val="clear" w:pos="2161"/>
          <w:tab w:val="left" w:leader="dot" w:pos="9072"/>
        </w:tabs>
        <w:spacing w:before="120" w:after="120"/>
        <w:ind w:left="709"/>
      </w:pPr>
      <w:r>
        <w:tab/>
      </w:r>
    </w:p>
    <w:p w14:paraId="477A23FD" w14:textId="77777777" w:rsidR="00D1408F" w:rsidRPr="005C4E62" w:rsidRDefault="00D1408F" w:rsidP="009A1814">
      <w:pPr>
        <w:pStyle w:val="NumPar2"/>
        <w:numPr>
          <w:ilvl w:val="1"/>
          <w:numId w:val="5"/>
        </w:numPr>
        <w:ind w:left="709" w:hanging="709"/>
      </w:pPr>
      <w:r>
        <w:t>Nurodykite, ar pagalbos priemonėje numatytos specialios užsakymo plano valdymo taisyklės, kuriose, be kita ko, numatytas užsakymo plano nutraukimas anksčiau laiko, galimybė kupono galiojimo laikotarpiu perduoti užsakymo plano vykdymą kitam paslaugų teikėjui (jei taip, kokiomis sąlygomis), tolesnis užsakymo plano galiojimas pasibaigus kupono galiojimo laikotarpiui. Jei taip, pateikite išsamią informaciją:</w:t>
      </w:r>
    </w:p>
    <w:p w14:paraId="33C3882A" w14:textId="77777777" w:rsidR="008D40BF" w:rsidRPr="005C4E62" w:rsidRDefault="00D1408F" w:rsidP="00E217F7">
      <w:pPr>
        <w:pStyle w:val="Text2"/>
        <w:tabs>
          <w:tab w:val="clear" w:pos="2161"/>
          <w:tab w:val="left" w:leader="dot" w:pos="9072"/>
        </w:tabs>
        <w:spacing w:before="120" w:after="120"/>
        <w:ind w:left="709"/>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3C6BB80E" w14:textId="77777777" w:rsidTr="00796043">
        <w:tc>
          <w:tcPr>
            <w:tcW w:w="9286" w:type="dxa"/>
            <w:shd w:val="clear" w:color="auto" w:fill="D9D9D9"/>
          </w:tcPr>
          <w:p w14:paraId="6F4B7245" w14:textId="77777777" w:rsidR="006F5901" w:rsidRPr="005C4E62" w:rsidRDefault="008D40BF"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Ryšio paslaugoms finansuoti skirti kuponai</w:t>
            </w:r>
          </w:p>
        </w:tc>
      </w:tr>
    </w:tbl>
    <w:p w14:paraId="0B80B5A6" w14:textId="77777777" w:rsidR="004D559F" w:rsidRPr="005C4E62" w:rsidRDefault="004D559F" w:rsidP="00450B69">
      <w:pPr>
        <w:pStyle w:val="NumPar2"/>
        <w:numPr>
          <w:ilvl w:val="1"/>
          <w:numId w:val="41"/>
        </w:numPr>
        <w:ind w:left="709" w:hanging="709"/>
      </w:pPr>
      <w:r>
        <w:t>Nurodykite galutinių naudotojų, kuriems skirta priemonė, kategoriją:</w:t>
      </w:r>
    </w:p>
    <w:p w14:paraId="63C55C7F" w14:textId="77777777" w:rsidR="004D559F" w:rsidRPr="005C4E62" w:rsidRDefault="004D559F" w:rsidP="00450B69">
      <w:pPr>
        <w:pStyle w:val="Text2"/>
        <w:ind w:left="709"/>
      </w:pPr>
      <w:r w:rsidRPr="005C4E62">
        <w:fldChar w:fldCharType="begin">
          <w:ffData>
            <w:name w:val="Check1"/>
            <w:enabled/>
            <w:calcOnExit w:val="0"/>
            <w:checkBox>
              <w:sizeAuto/>
              <w:default w:val="0"/>
            </w:checkBox>
          </w:ffData>
        </w:fldChar>
      </w:r>
      <w:r w:rsidRPr="005C4E62">
        <w:instrText xml:space="preserve"> FORMCHECKBOX </w:instrText>
      </w:r>
      <w:r w:rsidR="002B0867">
        <w:fldChar w:fldCharType="separate"/>
      </w:r>
      <w:r w:rsidRPr="005C4E62">
        <w:fldChar w:fldCharType="end"/>
      </w:r>
      <w:r>
        <w:t xml:space="preserve"> vartotojai  </w:t>
      </w:r>
      <w:r>
        <w:tab/>
      </w:r>
      <w:r>
        <w:tab/>
      </w:r>
      <w:r w:rsidRPr="005C4E62">
        <w:fldChar w:fldCharType="begin">
          <w:ffData>
            <w:name w:val="Check1"/>
            <w:enabled/>
            <w:calcOnExit w:val="0"/>
            <w:checkBox>
              <w:sizeAuto/>
              <w:default w:val="0"/>
            </w:checkBox>
          </w:ffData>
        </w:fldChar>
      </w:r>
      <w:r w:rsidRPr="005C4E62">
        <w:instrText xml:space="preserve"> FORMCHECKBOX </w:instrText>
      </w:r>
      <w:r w:rsidR="002B0867">
        <w:fldChar w:fldCharType="separate"/>
      </w:r>
      <w:r w:rsidRPr="005C4E62">
        <w:fldChar w:fldCharType="end"/>
      </w:r>
      <w:r>
        <w:t xml:space="preserve"> įmonės  </w:t>
      </w:r>
    </w:p>
    <w:p w14:paraId="257A6102" w14:textId="77777777" w:rsidR="009A1814" w:rsidRPr="005C4E62" w:rsidRDefault="009A1814" w:rsidP="009A1814">
      <w:pPr>
        <w:pStyle w:val="NumPar2"/>
        <w:numPr>
          <w:ilvl w:val="1"/>
          <w:numId w:val="41"/>
        </w:numPr>
        <w:ind w:left="709" w:hanging="709"/>
      </w:pPr>
      <w:r>
        <w:t xml:space="preserve">Paaiškinkite, kokias sąlygas turi atitikti galutiniai naudotojai, kad gautų ryšio paslaugoms finansuoti skirtų kuponų: </w:t>
      </w:r>
    </w:p>
    <w:p w14:paraId="62E860A4" w14:textId="77777777" w:rsidR="009A1814" w:rsidRPr="005C4E62" w:rsidRDefault="009A1814" w:rsidP="009A1814">
      <w:pPr>
        <w:pStyle w:val="Text2"/>
        <w:tabs>
          <w:tab w:val="clear" w:pos="2161"/>
          <w:tab w:val="left" w:leader="dot" w:pos="9072"/>
        </w:tabs>
        <w:spacing w:before="120" w:after="120"/>
        <w:ind w:left="709"/>
      </w:pPr>
      <w:r>
        <w:tab/>
      </w:r>
    </w:p>
    <w:p w14:paraId="07D06865" w14:textId="77777777" w:rsidR="009A1814" w:rsidRPr="005C4E62" w:rsidRDefault="009A1814" w:rsidP="009A1814">
      <w:pPr>
        <w:pStyle w:val="NumPar2"/>
        <w:numPr>
          <w:ilvl w:val="1"/>
          <w:numId w:val="41"/>
        </w:numPr>
        <w:ind w:left="709" w:hanging="709"/>
      </w:pPr>
      <w:r>
        <w:t>Pateikite apytikrį galutinių naudotojų, kurie galėtų pasinaudoti pagalbos priemone, skaičių:</w:t>
      </w:r>
    </w:p>
    <w:p w14:paraId="6141A4FC" w14:textId="77777777" w:rsidR="009A1814" w:rsidRPr="005C4E62" w:rsidRDefault="009A1814" w:rsidP="009A1814">
      <w:pPr>
        <w:pStyle w:val="Text2"/>
        <w:tabs>
          <w:tab w:val="clear" w:pos="2161"/>
          <w:tab w:val="left" w:leader="dot" w:pos="9072"/>
        </w:tabs>
        <w:spacing w:before="120" w:after="120"/>
        <w:ind w:left="709"/>
      </w:pPr>
      <w:r>
        <w:tab/>
      </w:r>
    </w:p>
    <w:p w14:paraId="2E633D87" w14:textId="77777777" w:rsidR="00710B4A" w:rsidRPr="005C4E62" w:rsidRDefault="00710B4A" w:rsidP="00710B4A">
      <w:pPr>
        <w:pStyle w:val="NumPar2"/>
        <w:numPr>
          <w:ilvl w:val="1"/>
          <w:numId w:val="41"/>
        </w:numPr>
        <w:ind w:left="709" w:hanging="709"/>
      </w:pPr>
      <w:r>
        <w:t>Nurodykite reikalavimus atitinkančius paslaugų teikėjus:</w:t>
      </w:r>
    </w:p>
    <w:p w14:paraId="303C1FB0" w14:textId="77777777" w:rsidR="00710B4A" w:rsidRPr="005C4E62" w:rsidRDefault="00710B4A" w:rsidP="00710B4A">
      <w:pPr>
        <w:pStyle w:val="Text2"/>
        <w:tabs>
          <w:tab w:val="clear" w:pos="2161"/>
          <w:tab w:val="left" w:leader="dot" w:pos="9072"/>
        </w:tabs>
        <w:spacing w:before="120" w:after="120"/>
        <w:ind w:left="709"/>
      </w:pPr>
      <w:r>
        <w:tab/>
      </w:r>
    </w:p>
    <w:p w14:paraId="0D986CE5" w14:textId="77777777" w:rsidR="009A1814" w:rsidRPr="005C4E62" w:rsidRDefault="009A1814" w:rsidP="009A1814">
      <w:pPr>
        <w:pStyle w:val="NumPar2"/>
        <w:numPr>
          <w:ilvl w:val="1"/>
          <w:numId w:val="41"/>
        </w:numPr>
        <w:ind w:left="709" w:hanging="709"/>
      </w:pPr>
      <w:r>
        <w:t>Nurodykite reikalavimus atitinkančias paslaugas, kurioms taikoma pagalbos priemonė (pvz., atsisiuntimo spartą, išsiuntimo spartą ir pan.), ir paaiškinkite, kaip jūsų šalies institucijos tokias paslaugas nustatė. Nurodykite su tuo susijusius galutinių naudotojų poreikius, kuriuos galima patenkinti jungtimis, teikiančiomis reikalavimus atitinkančias paslaugas, ir pateikite tai pagrindžiančių patikrinamų faktų (pvz., vartotojų apklausų, nepriklausomų tyrimų rezultatų)</w:t>
      </w:r>
      <w:r w:rsidR="00F47AC0" w:rsidRPr="005C4E62">
        <w:rPr>
          <w:rStyle w:val="FootnoteReference"/>
        </w:rPr>
        <w:footnoteReference w:id="16"/>
      </w:r>
      <w:r>
        <w:t>:</w:t>
      </w:r>
    </w:p>
    <w:p w14:paraId="2B964B62" w14:textId="77777777" w:rsidR="009A1814" w:rsidRPr="005C4E62" w:rsidRDefault="009A1814" w:rsidP="009A1814">
      <w:pPr>
        <w:pStyle w:val="Text2"/>
        <w:tabs>
          <w:tab w:val="clear" w:pos="2161"/>
          <w:tab w:val="left" w:leader="dot" w:pos="9072"/>
        </w:tabs>
        <w:spacing w:before="120" w:after="120"/>
        <w:ind w:left="709"/>
      </w:pPr>
      <w:r>
        <w:tab/>
      </w:r>
    </w:p>
    <w:p w14:paraId="3FD6BF4D" w14:textId="77777777" w:rsidR="00710B4A" w:rsidRPr="005C4E62" w:rsidRDefault="00710B4A" w:rsidP="009A1814">
      <w:pPr>
        <w:pStyle w:val="NumPar2"/>
        <w:numPr>
          <w:ilvl w:val="1"/>
          <w:numId w:val="41"/>
        </w:numPr>
        <w:ind w:left="709" w:hanging="709"/>
      </w:pPr>
      <w:r>
        <w:t>Nurodykite, kaip bus naudojami kuponai, ir pateikite konkrečius duomenis. Be to, patvirtinkite, kad kuponai negali būti naudojami esamiems užsakymo planams išlaikyti</w:t>
      </w:r>
      <w:r w:rsidR="00F47AC0" w:rsidRPr="005C4E62">
        <w:rPr>
          <w:rStyle w:val="FootnoteReference"/>
        </w:rPr>
        <w:footnoteReference w:id="17"/>
      </w:r>
      <w:r>
        <w:t>:</w:t>
      </w:r>
    </w:p>
    <w:p w14:paraId="2C75B880" w14:textId="77777777" w:rsidR="00042ACA" w:rsidRPr="005C4E62" w:rsidRDefault="00042ACA" w:rsidP="00042ACA">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2B0867">
        <w:fldChar w:fldCharType="separate"/>
      </w:r>
      <w:r w:rsidRPr="005C4E62">
        <w:fldChar w:fldCharType="end"/>
      </w:r>
      <w:r>
        <w:t xml:space="preserve"> naujoms plačiajuosčio ryšio paslaugoms užsakyti. Išsamesnė informacija:</w:t>
      </w:r>
    </w:p>
    <w:p w14:paraId="3B33E3F0" w14:textId="77777777" w:rsidR="00042ACA" w:rsidRPr="005C4E62" w:rsidRDefault="00042ACA" w:rsidP="00042ACA">
      <w:pPr>
        <w:pStyle w:val="NumPar2"/>
        <w:tabs>
          <w:tab w:val="clear" w:pos="360"/>
        </w:tabs>
        <w:ind w:left="709" w:firstLine="0"/>
      </w:pPr>
      <w:r>
        <w:t xml:space="preserve">………………………………………………………………………………………….. </w:t>
      </w:r>
    </w:p>
    <w:p w14:paraId="50BC3512" w14:textId="77777777" w:rsidR="00042ACA" w:rsidRPr="005C4E62" w:rsidRDefault="00042ACA" w:rsidP="00042ACA">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2B0867">
        <w:fldChar w:fldCharType="separate"/>
      </w:r>
      <w:r w:rsidRPr="005C4E62">
        <w:fldChar w:fldCharType="end"/>
      </w:r>
      <w:r>
        <w:t xml:space="preserve"> esamiems užsakymo planams pagerinti. Išsamesnė informacija: </w:t>
      </w:r>
    </w:p>
    <w:p w14:paraId="5F4CC6EF" w14:textId="77777777" w:rsidR="00042ACA" w:rsidRPr="005C4E62" w:rsidRDefault="00042ACA" w:rsidP="00042ACA">
      <w:pPr>
        <w:pStyle w:val="NumPar2"/>
        <w:tabs>
          <w:tab w:val="clear" w:pos="360"/>
        </w:tabs>
        <w:ind w:left="709" w:firstLine="0"/>
      </w:pPr>
      <w:r>
        <w:t>…………………………………………………………………………………………...</w:t>
      </w:r>
    </w:p>
    <w:p w14:paraId="1F789F09" w14:textId="77777777" w:rsidR="00042ACA" w:rsidRPr="005C4E62" w:rsidRDefault="00042ACA" w:rsidP="006E6AE1">
      <w:pPr>
        <w:pStyle w:val="NumPar2"/>
        <w:tabs>
          <w:tab w:val="clear" w:pos="360"/>
        </w:tabs>
        <w:ind w:left="709" w:firstLine="0"/>
      </w:pPr>
      <w:r w:rsidRPr="005C4E62">
        <w:lastRenderedPageBreak/>
        <w:fldChar w:fldCharType="begin">
          <w:ffData>
            <w:name w:val="Check1"/>
            <w:enabled/>
            <w:calcOnExit w:val="0"/>
            <w:checkBox>
              <w:sizeAuto/>
              <w:default w:val="0"/>
            </w:checkBox>
          </w:ffData>
        </w:fldChar>
      </w:r>
      <w:r w:rsidRPr="005C4E62">
        <w:instrText xml:space="preserve"> FORMCHECKBOX </w:instrText>
      </w:r>
      <w:r w:rsidR="002B0867">
        <w:fldChar w:fldCharType="separate"/>
      </w:r>
      <w:r w:rsidRPr="005C4E62">
        <w:fldChar w:fldCharType="end"/>
      </w:r>
      <w:r>
        <w:t xml:space="preserve"> Patvirtinkite, kad kuponai negali būti naudojami esamiems užsakymo planams išlaikyti. Išsamesnė informacija:</w:t>
      </w:r>
    </w:p>
    <w:p w14:paraId="7179D86F" w14:textId="77777777" w:rsidR="00710B4A" w:rsidRPr="005C4E62" w:rsidRDefault="00710B4A" w:rsidP="00710B4A">
      <w:pPr>
        <w:pStyle w:val="Text2"/>
        <w:tabs>
          <w:tab w:val="clear" w:pos="2161"/>
          <w:tab w:val="left" w:leader="dot" w:pos="9072"/>
        </w:tabs>
        <w:spacing w:before="120" w:after="120"/>
        <w:ind w:left="709"/>
      </w:pPr>
      <w:r>
        <w:tab/>
      </w:r>
    </w:p>
    <w:p w14:paraId="6A71150E" w14:textId="77777777" w:rsidR="009A1814" w:rsidRPr="005C4E62" w:rsidRDefault="009A1814" w:rsidP="009A1814">
      <w:pPr>
        <w:pStyle w:val="NumPar2"/>
        <w:numPr>
          <w:ilvl w:val="1"/>
          <w:numId w:val="41"/>
        </w:numPr>
        <w:ind w:left="709" w:hanging="709"/>
      </w:pPr>
      <w:r>
        <w:t>Išvardykite tinkamas finansuoti išlaidas, kurioms taikoma pagalbos priemonė</w:t>
      </w:r>
      <w:r w:rsidR="00F47AC0" w:rsidRPr="005C4E62">
        <w:rPr>
          <w:rStyle w:val="FootnoteReference"/>
        </w:rPr>
        <w:footnoteReference w:id="18"/>
      </w:r>
      <w:r>
        <w:t>:</w:t>
      </w:r>
    </w:p>
    <w:p w14:paraId="0F41A84F" w14:textId="77777777" w:rsidR="00E0556B" w:rsidRPr="005C4E62" w:rsidRDefault="00E0556B" w:rsidP="00450B69">
      <w:pPr>
        <w:pStyle w:val="Text2"/>
        <w:tabs>
          <w:tab w:val="clear" w:pos="2161"/>
          <w:tab w:val="left" w:leader="dot" w:pos="9072"/>
        </w:tabs>
        <w:spacing w:before="120" w:after="120"/>
        <w:ind w:left="709"/>
      </w:pPr>
      <w:r>
        <w:tab/>
      </w:r>
    </w:p>
    <w:p w14:paraId="64E29997" w14:textId="77777777" w:rsidR="009A1814" w:rsidRPr="005C4E62" w:rsidRDefault="009A1814" w:rsidP="009A1814">
      <w:pPr>
        <w:pStyle w:val="NumPar2"/>
        <w:numPr>
          <w:ilvl w:val="1"/>
          <w:numId w:val="41"/>
        </w:numPr>
        <w:ind w:left="709" w:hanging="709"/>
      </w:pPr>
      <w:r>
        <w:t>Nurodykite kuponų formą ir vertę ir tai, kaip ta suma nustatyta ir kuri užsakymo plano kainos procentinė dalis kompensuojama kuponu</w:t>
      </w:r>
      <w:r w:rsidR="00F47AC0" w:rsidRPr="005C4E62">
        <w:rPr>
          <w:rStyle w:val="FootnoteReference"/>
        </w:rPr>
        <w:footnoteReference w:id="19"/>
      </w:r>
      <w:r>
        <w:t xml:space="preserve">: </w:t>
      </w:r>
    </w:p>
    <w:p w14:paraId="642B2D37" w14:textId="77777777" w:rsidR="009A1814" w:rsidRPr="005C4E62" w:rsidRDefault="009A1814" w:rsidP="009A1814">
      <w:pPr>
        <w:pStyle w:val="Text2"/>
        <w:tabs>
          <w:tab w:val="clear" w:pos="2161"/>
          <w:tab w:val="left" w:leader="dot" w:pos="9072"/>
        </w:tabs>
        <w:spacing w:before="120" w:after="120"/>
        <w:ind w:left="709"/>
      </w:pPr>
      <w:r>
        <w:tab/>
      </w:r>
    </w:p>
    <w:p w14:paraId="67727E61" w14:textId="77777777" w:rsidR="009A1814" w:rsidRPr="005C4E62" w:rsidRDefault="009A1814" w:rsidP="009A1814">
      <w:pPr>
        <w:pStyle w:val="NumPar2"/>
        <w:numPr>
          <w:ilvl w:val="1"/>
          <w:numId w:val="41"/>
        </w:numPr>
        <w:ind w:left="709" w:hanging="709"/>
        <w:rPr>
          <w:iCs/>
        </w:rPr>
      </w:pPr>
      <w:r>
        <w:t>Paaiškinkite, ar ir kaip pagalbos priemonė atitinka technologinio neutralumo principą</w:t>
      </w:r>
      <w:r w:rsidR="00F47AC0" w:rsidRPr="005C4E62">
        <w:rPr>
          <w:rStyle w:val="FootnoteReference"/>
          <w:iCs/>
        </w:rPr>
        <w:footnoteReference w:id="20"/>
      </w:r>
      <w:r>
        <w:t>:</w:t>
      </w:r>
    </w:p>
    <w:p w14:paraId="2E67428E" w14:textId="77777777" w:rsidR="009A1814" w:rsidRPr="005C4E62" w:rsidRDefault="009A1814" w:rsidP="009A1814">
      <w:pPr>
        <w:pStyle w:val="Text2"/>
        <w:tabs>
          <w:tab w:val="clear" w:pos="2161"/>
          <w:tab w:val="left" w:leader="dot" w:pos="9072"/>
        </w:tabs>
        <w:spacing w:before="120" w:after="120"/>
        <w:ind w:left="709"/>
      </w:pPr>
      <w:r>
        <w:tab/>
      </w:r>
    </w:p>
    <w:p w14:paraId="4A7109F7" w14:textId="77777777" w:rsidR="009A1814" w:rsidRPr="005C4E62" w:rsidRDefault="009A1814" w:rsidP="009A1814">
      <w:pPr>
        <w:pStyle w:val="NumPar2"/>
        <w:numPr>
          <w:ilvl w:val="1"/>
          <w:numId w:val="41"/>
        </w:numPr>
        <w:ind w:left="709" w:hanging="709"/>
        <w:rPr>
          <w:iCs/>
        </w:rPr>
      </w:pPr>
      <w:r>
        <w:t>Pateikite atitinkamą informaciją, įrodančią, kad pagalbos priemone visiems galimiems paslaugų teikėjams užtikrinamos vienodos sąlygos ir vartotojams siūlomas kuo platesnis paslaugų teikėjų pasirinkimas, ir patvirtinkite, kad</w:t>
      </w:r>
      <w:r w:rsidR="00F47AC0" w:rsidRPr="005C4E62">
        <w:rPr>
          <w:rStyle w:val="FootnoteReference"/>
        </w:rPr>
        <w:footnoteReference w:id="21"/>
      </w:r>
      <w:r>
        <w:t xml:space="preserve">: </w:t>
      </w:r>
    </w:p>
    <w:p w14:paraId="6D983466" w14:textId="77777777" w:rsidR="009A1814" w:rsidRPr="005C4E62" w:rsidRDefault="009A1814" w:rsidP="004C1C63">
      <w:pPr>
        <w:pStyle w:val="NumPar2"/>
        <w:numPr>
          <w:ilvl w:val="4"/>
          <w:numId w:val="42"/>
        </w:numPr>
        <w:tabs>
          <w:tab w:val="clear" w:pos="1800"/>
        </w:tabs>
        <w:ind w:left="1418" w:hanging="709"/>
      </w:pPr>
      <w:r>
        <w:t>bus sukurtas visų reikalavimus atitinkančių paslaugų teikėjų internetinis registras (arba lygiavertė alternatyvi platforma):</w:t>
      </w:r>
    </w:p>
    <w:p w14:paraId="031F2DEF" w14:textId="77777777" w:rsidR="009A1814" w:rsidRPr="005C4E62" w:rsidRDefault="009A1814" w:rsidP="009A1814">
      <w:pPr>
        <w:pStyle w:val="Text2"/>
        <w:tabs>
          <w:tab w:val="clear" w:pos="2161"/>
          <w:tab w:val="left" w:leader="dot" w:pos="9072"/>
        </w:tabs>
        <w:spacing w:before="120" w:after="120"/>
        <w:ind w:left="709"/>
      </w:pPr>
      <w:r>
        <w:tab/>
      </w:r>
    </w:p>
    <w:p w14:paraId="5E31ED7C" w14:textId="77777777" w:rsidR="009A1814" w:rsidRPr="005C4E62" w:rsidRDefault="009A1814" w:rsidP="004C1C63">
      <w:pPr>
        <w:pStyle w:val="NumPar2"/>
        <w:numPr>
          <w:ilvl w:val="4"/>
          <w:numId w:val="42"/>
        </w:numPr>
        <w:tabs>
          <w:tab w:val="clear" w:pos="1800"/>
        </w:tabs>
        <w:ind w:left="1418" w:hanging="709"/>
      </w:pPr>
      <w:r>
        <w:t xml:space="preserve">vartotojai galės susipažinti su registru: </w:t>
      </w:r>
    </w:p>
    <w:p w14:paraId="3C7088B7" w14:textId="77777777" w:rsidR="009A1814" w:rsidRPr="005C4E62" w:rsidRDefault="009A1814" w:rsidP="009A1814">
      <w:pPr>
        <w:pStyle w:val="Text2"/>
        <w:tabs>
          <w:tab w:val="clear" w:pos="2161"/>
          <w:tab w:val="left" w:leader="dot" w:pos="9072"/>
        </w:tabs>
        <w:spacing w:before="120" w:after="120"/>
        <w:ind w:left="709"/>
      </w:pPr>
      <w:r>
        <w:tab/>
      </w:r>
    </w:p>
    <w:p w14:paraId="443996B8" w14:textId="77777777" w:rsidR="009A1814" w:rsidRPr="005C4E62" w:rsidRDefault="009A1814" w:rsidP="00D46D21">
      <w:pPr>
        <w:pStyle w:val="NumPar2"/>
        <w:numPr>
          <w:ilvl w:val="4"/>
          <w:numId w:val="42"/>
        </w:numPr>
        <w:tabs>
          <w:tab w:val="clear" w:pos="1800"/>
        </w:tabs>
        <w:ind w:left="1418" w:hanging="709"/>
      </w:pPr>
      <w:r>
        <w:t>visos įmonės, galinčios teikti reikalavimus atitinkančias plačiajuosčio ryšio paslaugas, galės pateikti prašymą įtraukti į registrą (arba į pasirinktą alternatyvią platformą):</w:t>
      </w:r>
    </w:p>
    <w:p w14:paraId="7057DA32" w14:textId="77777777" w:rsidR="009A1814" w:rsidRPr="005C4E62" w:rsidRDefault="009A1814" w:rsidP="009A1814">
      <w:pPr>
        <w:pStyle w:val="Text2"/>
        <w:tabs>
          <w:tab w:val="clear" w:pos="2161"/>
          <w:tab w:val="left" w:leader="dot" w:pos="9072"/>
        </w:tabs>
        <w:spacing w:before="120" w:after="120"/>
        <w:ind w:left="709"/>
      </w:pPr>
      <w:r>
        <w:tab/>
        <w:t xml:space="preserve"> </w:t>
      </w:r>
    </w:p>
    <w:p w14:paraId="755AA9B2" w14:textId="77777777" w:rsidR="009A1814" w:rsidRPr="005C4E62" w:rsidRDefault="009A1814" w:rsidP="004C1C63">
      <w:pPr>
        <w:pStyle w:val="NumPar2"/>
        <w:numPr>
          <w:ilvl w:val="4"/>
          <w:numId w:val="42"/>
        </w:numPr>
        <w:tabs>
          <w:tab w:val="clear" w:pos="1800"/>
        </w:tabs>
        <w:ind w:left="1418" w:hanging="709"/>
      </w:pPr>
      <w:r>
        <w:t>registre (arba pasirinktoje alternatyvioje platformoje), siekiant padėti vartotojams, bus pateikiama papildomos informacijos (pvz., apie skirtingų įmonių teikiamų paslaugų rūšis ir pan.). Jei taip, nurodykite, kokia informacija bus pateikiama papildomai:</w:t>
      </w:r>
    </w:p>
    <w:p w14:paraId="322D037B" w14:textId="77777777" w:rsidR="009A1814" w:rsidRPr="005C4E62" w:rsidRDefault="009A1814" w:rsidP="009A1814">
      <w:pPr>
        <w:pStyle w:val="Text2"/>
        <w:tabs>
          <w:tab w:val="clear" w:pos="2161"/>
          <w:tab w:val="left" w:leader="dot" w:pos="9072"/>
        </w:tabs>
        <w:spacing w:before="120" w:after="120"/>
        <w:ind w:left="709"/>
      </w:pPr>
      <w:r>
        <w:tab/>
      </w:r>
    </w:p>
    <w:p w14:paraId="03EB5C3B" w14:textId="77777777" w:rsidR="009A1814" w:rsidRPr="005C4E62" w:rsidRDefault="009A1814" w:rsidP="004C1C63">
      <w:pPr>
        <w:pStyle w:val="NumPar2"/>
        <w:numPr>
          <w:ilvl w:val="1"/>
          <w:numId w:val="41"/>
        </w:numPr>
        <w:ind w:left="709" w:hanging="709"/>
      </w:pPr>
      <w:r>
        <w:t>Išsamiai paaiškinkite pagalbos priemonės įgyvendinimo tvarką:</w:t>
      </w:r>
    </w:p>
    <w:p w14:paraId="773DEF0A" w14:textId="77777777" w:rsidR="004D559F" w:rsidRPr="005C4E62" w:rsidRDefault="004D559F" w:rsidP="00450B69">
      <w:pPr>
        <w:pStyle w:val="Text2"/>
        <w:tabs>
          <w:tab w:val="clear" w:pos="2161"/>
          <w:tab w:val="left" w:leader="dot" w:pos="9072"/>
        </w:tabs>
        <w:spacing w:before="120" w:after="120"/>
        <w:ind w:left="709"/>
      </w:pPr>
      <w:r>
        <w:tab/>
      </w:r>
    </w:p>
    <w:p w14:paraId="1E0847E6" w14:textId="77777777" w:rsidR="009A1814" w:rsidRPr="005C4E62" w:rsidRDefault="009A1814" w:rsidP="004C1C63">
      <w:pPr>
        <w:pStyle w:val="NumPar2"/>
        <w:numPr>
          <w:ilvl w:val="1"/>
          <w:numId w:val="41"/>
        </w:numPr>
        <w:ind w:left="709" w:hanging="709"/>
      </w:pPr>
      <w:r>
        <w:t>Viešos konsultacijos. Turi būti pateikta ši informacija</w:t>
      </w:r>
      <w:r w:rsidR="00E217F7" w:rsidRPr="005C4E62">
        <w:rPr>
          <w:rStyle w:val="FootnoteReference"/>
        </w:rPr>
        <w:footnoteReference w:id="22"/>
      </w:r>
      <w:r>
        <w:t>:</w:t>
      </w:r>
    </w:p>
    <w:p w14:paraId="3EBB005F" w14:textId="77777777" w:rsidR="009A1814" w:rsidRPr="005C4E62" w:rsidRDefault="009A1814" w:rsidP="00D32D7C">
      <w:pPr>
        <w:pStyle w:val="Text2"/>
        <w:numPr>
          <w:ilvl w:val="4"/>
          <w:numId w:val="48"/>
        </w:numPr>
        <w:tabs>
          <w:tab w:val="clear" w:pos="2161"/>
        </w:tabs>
        <w:spacing w:after="120"/>
        <w:ind w:hanging="1091"/>
      </w:pPr>
      <w:r>
        <w:t xml:space="preserve">kiekvienų viešų konsultacijų pradžios ir pabaigos datos: </w:t>
      </w:r>
    </w:p>
    <w:p w14:paraId="270A10BC" w14:textId="77777777" w:rsidR="009A1814" w:rsidRPr="005C4E62" w:rsidRDefault="009A1814" w:rsidP="009A1814">
      <w:pPr>
        <w:pStyle w:val="Text2"/>
        <w:tabs>
          <w:tab w:val="clear" w:pos="2161"/>
          <w:tab w:val="left" w:leader="dot" w:pos="9072"/>
        </w:tabs>
        <w:spacing w:before="120" w:after="120"/>
        <w:ind w:left="709"/>
      </w:pPr>
      <w:r>
        <w:tab/>
      </w:r>
    </w:p>
    <w:p w14:paraId="4830B611" w14:textId="77777777" w:rsidR="009A1814" w:rsidRPr="005C4E62" w:rsidRDefault="009A1814" w:rsidP="00D32D7C">
      <w:pPr>
        <w:pStyle w:val="Text2"/>
        <w:numPr>
          <w:ilvl w:val="4"/>
          <w:numId w:val="48"/>
        </w:numPr>
        <w:tabs>
          <w:tab w:val="clear" w:pos="2161"/>
        </w:tabs>
        <w:spacing w:after="120"/>
        <w:ind w:left="1418" w:hanging="709"/>
      </w:pPr>
      <w:r>
        <w:t xml:space="preserve">kiekvienų viešų konsultacijų turinys: </w:t>
      </w:r>
    </w:p>
    <w:p w14:paraId="0FC585BE" w14:textId="77777777" w:rsidR="009A1814" w:rsidRPr="005C4E62" w:rsidRDefault="009A1814" w:rsidP="009A1814">
      <w:pPr>
        <w:pStyle w:val="Text2"/>
        <w:tabs>
          <w:tab w:val="clear" w:pos="2161"/>
          <w:tab w:val="left" w:leader="dot" w:pos="9072"/>
        </w:tabs>
        <w:spacing w:before="120" w:after="120"/>
        <w:ind w:left="709"/>
      </w:pPr>
      <w:r>
        <w:tab/>
      </w:r>
    </w:p>
    <w:p w14:paraId="27A87C27" w14:textId="77777777" w:rsidR="009A1814" w:rsidRPr="005C4E62" w:rsidRDefault="009A1814" w:rsidP="00D32D7C">
      <w:pPr>
        <w:pStyle w:val="Text2"/>
        <w:numPr>
          <w:ilvl w:val="4"/>
          <w:numId w:val="48"/>
        </w:numPr>
        <w:tabs>
          <w:tab w:val="clear" w:pos="2161"/>
        </w:tabs>
        <w:spacing w:after="120"/>
        <w:ind w:left="1418" w:hanging="709"/>
      </w:pPr>
      <w:r>
        <w:lastRenderedPageBreak/>
        <w:t>viešai prieinama (vietos ir nacionalinio lygmens) interneto svetainė, kurioje konsultacijos buvo paskelbtos:</w:t>
      </w:r>
    </w:p>
    <w:p w14:paraId="05AFAB81" w14:textId="77777777" w:rsidR="009A1814" w:rsidRPr="005C4E62" w:rsidRDefault="009A1814" w:rsidP="009A1814">
      <w:pPr>
        <w:pStyle w:val="Text2"/>
        <w:tabs>
          <w:tab w:val="clear" w:pos="2161"/>
          <w:tab w:val="left" w:leader="dot" w:pos="9072"/>
        </w:tabs>
        <w:spacing w:before="120" w:after="120"/>
        <w:ind w:left="709"/>
      </w:pPr>
      <w:r>
        <w:tab/>
      </w:r>
    </w:p>
    <w:p w14:paraId="3F532458" w14:textId="77777777" w:rsidR="009A1814" w:rsidRPr="005C4E62" w:rsidRDefault="009A1814" w:rsidP="00D32D7C">
      <w:pPr>
        <w:pStyle w:val="Text2"/>
        <w:numPr>
          <w:ilvl w:val="4"/>
          <w:numId w:val="48"/>
        </w:numPr>
        <w:tabs>
          <w:tab w:val="clear" w:pos="2161"/>
        </w:tabs>
        <w:spacing w:after="120"/>
        <w:ind w:left="1418" w:hanging="709"/>
      </w:pPr>
      <w:r>
        <w:t>pagrindinių pastabų, kurias pateikė kiekvienų viešų konsultacijų dalyviai, santrauka, nurodant, kaip į jas atsižvelgta:</w:t>
      </w:r>
    </w:p>
    <w:p w14:paraId="73A60B73" w14:textId="77777777" w:rsidR="009A1814" w:rsidRPr="005C4E62" w:rsidRDefault="009A1814" w:rsidP="009A1814">
      <w:pPr>
        <w:pStyle w:val="Text2"/>
        <w:tabs>
          <w:tab w:val="clear" w:pos="2161"/>
          <w:tab w:val="left" w:leader="dot" w:pos="9072"/>
        </w:tabs>
        <w:spacing w:before="120" w:after="120"/>
        <w:ind w:left="709"/>
      </w:pPr>
      <w:r>
        <w:tab/>
      </w:r>
    </w:p>
    <w:p w14:paraId="44121F8E" w14:textId="77777777" w:rsidR="009A1814" w:rsidRPr="005C4E62" w:rsidRDefault="009A1814" w:rsidP="004C1C63">
      <w:pPr>
        <w:pStyle w:val="NumPar2"/>
        <w:numPr>
          <w:ilvl w:val="1"/>
          <w:numId w:val="41"/>
        </w:numPr>
        <w:ind w:left="709" w:hanging="709"/>
      </w:pPr>
      <w:r>
        <w:t>Nurodykite, ar bus įgyvendintos papildomos apsaugos priemonės, padedančios išvengti galimo netinkamo ryšio paslaugoms finansuoti skirtų kuponų naudojimo. Jei taip, pateikite išsamią informaciją</w:t>
      </w:r>
      <w:r w:rsidRPr="005C4E62">
        <w:rPr>
          <w:rStyle w:val="FootnoteReference"/>
        </w:rPr>
        <w:footnoteReference w:id="23"/>
      </w:r>
      <w:r>
        <w:t>:</w:t>
      </w:r>
    </w:p>
    <w:p w14:paraId="06517044" w14:textId="77777777" w:rsidR="009A1814" w:rsidRPr="005C4E62" w:rsidRDefault="009A1814" w:rsidP="009A1814">
      <w:pPr>
        <w:pStyle w:val="Text2"/>
        <w:tabs>
          <w:tab w:val="clear" w:pos="2161"/>
          <w:tab w:val="left" w:leader="dot" w:pos="9072"/>
        </w:tabs>
        <w:spacing w:before="120" w:after="120"/>
        <w:ind w:left="709"/>
      </w:pPr>
      <w:r>
        <w:tab/>
      </w:r>
    </w:p>
    <w:p w14:paraId="7D4CA6D5" w14:textId="77777777" w:rsidR="009A1814" w:rsidRPr="005C4E62" w:rsidRDefault="009A1814" w:rsidP="004C1C63">
      <w:pPr>
        <w:pStyle w:val="NumPar2"/>
        <w:numPr>
          <w:ilvl w:val="1"/>
          <w:numId w:val="41"/>
        </w:numPr>
        <w:ind w:left="709" w:hanging="709"/>
      </w:pPr>
      <w:r>
        <w:t>Nurodykite, ar pagalbos priemonėje numatytos specialios užsakymo plano valdymo taisyklės, kuriose, be kita ko, numatytas užsakymo plano nutraukimas anksčiau laiko, galimybė kupono galiojimo laikotarpiu perduoti užsakymo plano vykdymą kitam paslaugų teikėjui (jei taip, kokiomis sąlygomis), tolesnis užsakymo plano galiojimas pasibaigus kupono galiojimo laikotarpiui. Jei taip, pateikite išsamią informaciją:</w:t>
      </w:r>
    </w:p>
    <w:p w14:paraId="00A93A2F" w14:textId="77777777" w:rsidR="009A1814" w:rsidRPr="005C4E62" w:rsidRDefault="009A1814" w:rsidP="009A1814">
      <w:pPr>
        <w:pStyle w:val="Text2"/>
        <w:tabs>
          <w:tab w:val="clear" w:pos="2161"/>
          <w:tab w:val="left" w:leader="dot" w:pos="9072"/>
        </w:tabs>
        <w:spacing w:before="120" w:after="120"/>
        <w:ind w:left="709"/>
      </w:pPr>
      <w:r>
        <w:tab/>
      </w:r>
    </w:p>
    <w:p w14:paraId="7729D9D7" w14:textId="77777777" w:rsidR="00807BE5" w:rsidRPr="005C4E62" w:rsidRDefault="004C1C63" w:rsidP="00F47AC0">
      <w:pPr>
        <w:pStyle w:val="NumPar2"/>
        <w:numPr>
          <w:ilvl w:val="1"/>
          <w:numId w:val="41"/>
        </w:numPr>
        <w:ind w:left="709" w:hanging="709"/>
      </w:pPr>
      <w:r>
        <w:t>Nurodykite, kokia ekonominė veikla bus skatinama taikant pagalbos priemonę ir taip didinant junglumą ir prieigą prie plačiajuosčio ryšio paslaugų, ir paaiškinkite, kaip remiama šios veiklos plėtra</w:t>
      </w:r>
      <w:r w:rsidR="00807BE5" w:rsidRPr="005C4E62">
        <w:rPr>
          <w:rStyle w:val="FootnoteReference"/>
        </w:rPr>
        <w:footnoteReference w:id="24"/>
      </w:r>
      <w:r>
        <w:t>:</w:t>
      </w:r>
    </w:p>
    <w:p w14:paraId="1B96F2DD" w14:textId="77777777" w:rsidR="00807BE5" w:rsidRPr="005C4E62" w:rsidRDefault="00807BE5" w:rsidP="00807BE5">
      <w:pPr>
        <w:pStyle w:val="Text2"/>
        <w:tabs>
          <w:tab w:val="clear" w:pos="2161"/>
          <w:tab w:val="left" w:leader="dot" w:pos="9072"/>
        </w:tabs>
        <w:spacing w:before="120" w:after="120"/>
        <w:ind w:left="709"/>
      </w:pPr>
      <w:r>
        <w:tab/>
      </w:r>
    </w:p>
    <w:p w14:paraId="08EFBA91" w14:textId="77777777" w:rsidR="00D46D21" w:rsidRPr="005C4E62" w:rsidRDefault="00F47AC0" w:rsidP="00D46D21">
      <w:pPr>
        <w:pStyle w:val="NumPar2"/>
        <w:numPr>
          <w:ilvl w:val="1"/>
          <w:numId w:val="41"/>
        </w:numPr>
        <w:ind w:left="709" w:hanging="709"/>
      </w:pPr>
      <w:r>
        <w:t>Pateikite pagalbos priemonės skatinamojo poveikio įrodymus</w:t>
      </w:r>
      <w:r w:rsidRPr="005C4E62">
        <w:rPr>
          <w:rStyle w:val="FootnoteReference"/>
        </w:rPr>
        <w:footnoteReference w:id="25"/>
      </w:r>
      <w:r>
        <w:t>:</w:t>
      </w:r>
    </w:p>
    <w:p w14:paraId="6FD4FB94" w14:textId="77777777" w:rsidR="00D46D21" w:rsidRPr="005C4E62" w:rsidRDefault="00D46D21" w:rsidP="00D46D21">
      <w:pPr>
        <w:pStyle w:val="Text2"/>
        <w:tabs>
          <w:tab w:val="clear" w:pos="2161"/>
          <w:tab w:val="left" w:leader="dot" w:pos="9072"/>
        </w:tabs>
        <w:spacing w:before="120" w:after="120"/>
        <w:ind w:left="709"/>
      </w:pPr>
      <w:r>
        <w:tab/>
      </w:r>
    </w:p>
    <w:p w14:paraId="58C451BA" w14:textId="77777777" w:rsidR="00F47AC0" w:rsidRPr="005C4E62" w:rsidRDefault="00F47AC0" w:rsidP="00F47AC0">
      <w:pPr>
        <w:pStyle w:val="NumPar2"/>
        <w:numPr>
          <w:ilvl w:val="1"/>
          <w:numId w:val="41"/>
        </w:numPr>
        <w:ind w:left="709" w:hanging="709"/>
      </w:pPr>
      <w:r>
        <w:t>Patvirtinkite, kad pagalbos priemonė, su ja susietos sąlygos (įskaitant jos finansavimo metodą tais atvejais, kai jis yra neatskiriama pagalbos dalis), arba ja finansuojama veikla nepažeidžia Sąjungos teisės nuostatų ar bendrųjų principų:</w:t>
      </w:r>
    </w:p>
    <w:p w14:paraId="7E803B3C" w14:textId="77777777" w:rsidR="00F47AC0" w:rsidRPr="005C4E62" w:rsidRDefault="00F47AC0" w:rsidP="00F47AC0">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2B0867">
        <w:fldChar w:fldCharType="separate"/>
      </w:r>
      <w:r w:rsidRPr="005C4E62">
        <w:fldChar w:fldCharType="end"/>
      </w:r>
      <w:r>
        <w:tab/>
        <w:t>taip</w:t>
      </w:r>
      <w:r>
        <w:tab/>
      </w:r>
      <w:r>
        <w:tab/>
      </w:r>
      <w:r w:rsidRPr="005C4E62">
        <w:fldChar w:fldCharType="begin">
          <w:ffData>
            <w:name w:val="Check1"/>
            <w:enabled/>
            <w:calcOnExit w:val="0"/>
            <w:checkBox>
              <w:sizeAuto/>
              <w:default w:val="0"/>
            </w:checkBox>
          </w:ffData>
        </w:fldChar>
      </w:r>
      <w:r w:rsidRPr="005C4E62">
        <w:instrText xml:space="preserve"> FORMCHECKBOX </w:instrText>
      </w:r>
      <w:r w:rsidR="002B0867">
        <w:fldChar w:fldCharType="separate"/>
      </w:r>
      <w:r w:rsidRPr="005C4E62">
        <w:fldChar w:fldCharType="end"/>
      </w:r>
      <w:r>
        <w:tab/>
        <w:t>ne. Tokiu atveju paaiškinkite. …………..</w:t>
      </w:r>
    </w:p>
    <w:p w14:paraId="186D77DE" w14:textId="77777777" w:rsidR="00C9528F" w:rsidRPr="005C4E62" w:rsidRDefault="00C9528F" w:rsidP="00F47AC0">
      <w:pPr>
        <w:pStyle w:val="NumPar2"/>
        <w:numPr>
          <w:ilvl w:val="1"/>
          <w:numId w:val="41"/>
        </w:numPr>
        <w:ind w:left="709" w:hanging="709"/>
      </w:pPr>
      <w:r>
        <w:t>Paaiškinkite, kodėl valstybės pagalbos alternatyvomis priemonėmis (pvz., administracinėmis, reguliavimo, rinkos ir mokestinėmis priemonėmis, paskolomis) neįmanoma pasiekti pagalbos priemonės tikslo (-ų)</w:t>
      </w:r>
      <w:r w:rsidR="006C4335" w:rsidRPr="005C4E62">
        <w:rPr>
          <w:rStyle w:val="FootnoteReference"/>
        </w:rPr>
        <w:footnoteReference w:id="26"/>
      </w:r>
      <w:r>
        <w:t>:</w:t>
      </w:r>
    </w:p>
    <w:p w14:paraId="3A9C37EC" w14:textId="77777777" w:rsidR="003759A4" w:rsidRPr="005C4E62" w:rsidRDefault="00C9528F" w:rsidP="00C9528F">
      <w:pPr>
        <w:pStyle w:val="Text2"/>
        <w:tabs>
          <w:tab w:val="clear" w:pos="2161"/>
          <w:tab w:val="left" w:leader="dot" w:pos="9072"/>
        </w:tabs>
        <w:spacing w:before="120" w:after="120"/>
        <w:ind w:left="709"/>
      </w:pPr>
      <w:r>
        <w:tab/>
      </w:r>
    </w:p>
    <w:p w14:paraId="161A1C06" w14:textId="77777777" w:rsidR="00E217F7" w:rsidRPr="005C4E62" w:rsidRDefault="00E217F7" w:rsidP="00E217F7">
      <w:pPr>
        <w:pStyle w:val="NumPar2"/>
        <w:numPr>
          <w:ilvl w:val="1"/>
          <w:numId w:val="41"/>
        </w:numPr>
        <w:ind w:left="709" w:hanging="709"/>
        <w:rPr>
          <w:iCs/>
        </w:rPr>
      </w:pPr>
      <w:r>
        <w:t>Pateikite rinkos vertinimą, kuriame i) įvertinama rizika, ar pagalbos priemone vieniems paslaugų teikėjams suteikiamas neproporcingas pranašumas prieš kitus paslaugų teikėjus (mažmeniniu ir (arba) didmeniniu lygmeniu), tokiu būdu sustiprinant pirmųjų dominavimą (vietinėje) rinkoje, ii) įvertinamas faktinis poreikis įgyvendinti ryšio paslaugoms finansuoti skirtų kuponų priemonę, palyginant padėtį intervencinės priemonės vietovėje (-ėse) su padėtimi kitose valstybės narės ar Sąjungos vietovėse, iii) pateikiama galutinių naudotojų naudojimosi reikalavimus atitinkančiomis paslaugomis tendencijų analizė</w:t>
      </w:r>
      <w:r w:rsidRPr="005C4E62">
        <w:rPr>
          <w:rStyle w:val="FootnoteReference"/>
          <w:iCs/>
        </w:rPr>
        <w:footnoteReference w:id="27"/>
      </w:r>
      <w:r>
        <w:t>:</w:t>
      </w:r>
    </w:p>
    <w:p w14:paraId="02B1CA01" w14:textId="77777777" w:rsidR="00E217F7" w:rsidRPr="005C4E62" w:rsidRDefault="00E217F7" w:rsidP="00E217F7">
      <w:pPr>
        <w:pStyle w:val="Text2"/>
        <w:tabs>
          <w:tab w:val="clear" w:pos="2161"/>
          <w:tab w:val="left" w:leader="dot" w:pos="9072"/>
        </w:tabs>
        <w:spacing w:before="120" w:after="120"/>
        <w:ind w:left="709"/>
      </w:pPr>
      <w:r>
        <w:lastRenderedPageBreak/>
        <w:tab/>
      </w:r>
    </w:p>
    <w:p w14:paraId="799F4833" w14:textId="77777777" w:rsidR="004D559F" w:rsidRPr="005C4E62" w:rsidRDefault="004D559F" w:rsidP="004D559F">
      <w:pPr>
        <w:pStyle w:val="NumPar2"/>
        <w:numPr>
          <w:ilvl w:val="1"/>
          <w:numId w:val="41"/>
        </w:numPr>
        <w:ind w:left="709" w:hanging="709"/>
      </w:pPr>
      <w:r>
        <w:t>Nurodykite, ar kuris nors reikalavimus atitinkantis plačiajuosčio ryšio paslaugų teikėjas yra vertikaliai integruotas ir jo mažmeninės rinkos dalis viršija 25 %:</w:t>
      </w:r>
    </w:p>
    <w:p w14:paraId="6EA1C370" w14:textId="77777777" w:rsidR="004D559F" w:rsidRPr="005C4E62" w:rsidRDefault="004D559F" w:rsidP="004D559F">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2B0867">
        <w:fldChar w:fldCharType="separate"/>
      </w:r>
      <w:r w:rsidRPr="005C4E62">
        <w:fldChar w:fldCharType="end"/>
      </w:r>
      <w:r>
        <w:tab/>
        <w:t>taip</w:t>
      </w:r>
      <w:r>
        <w:tab/>
      </w:r>
      <w:r>
        <w:tab/>
      </w:r>
      <w:r w:rsidRPr="005C4E62">
        <w:fldChar w:fldCharType="begin">
          <w:ffData>
            <w:name w:val="Check1"/>
            <w:enabled/>
            <w:calcOnExit w:val="0"/>
            <w:checkBox>
              <w:sizeAuto/>
              <w:default w:val="0"/>
            </w:checkBox>
          </w:ffData>
        </w:fldChar>
      </w:r>
      <w:r w:rsidRPr="005C4E62">
        <w:instrText xml:space="preserve"> FORMCHECKBOX </w:instrText>
      </w:r>
      <w:r w:rsidR="002B0867">
        <w:fldChar w:fldCharType="separate"/>
      </w:r>
      <w:r w:rsidRPr="005C4E62">
        <w:fldChar w:fldCharType="end"/>
      </w:r>
      <w:r>
        <w:tab/>
        <w:t xml:space="preserve">ne </w:t>
      </w:r>
    </w:p>
    <w:p w14:paraId="4ED39AA5" w14:textId="77777777" w:rsidR="004D559F" w:rsidRPr="005C4E62" w:rsidRDefault="004D559F" w:rsidP="004D559F">
      <w:pPr>
        <w:pStyle w:val="NumPar2"/>
        <w:numPr>
          <w:ilvl w:val="1"/>
          <w:numId w:val="41"/>
        </w:numPr>
        <w:ind w:left="709" w:hanging="709"/>
      </w:pPr>
      <w:r>
        <w:t>Jei atsakymas į ankstesnį klausimą teigiamas, patvirtinkite, kad bet kuris vertikaliai integruotas plačiajuosčio ryšio paslaugų teikėjas, kurio mažmeninės rinkos dalis viršija 25 %, atitinkamoje didmeninės prieigos rinkoje siūlys didmeninės prieigos produktus, kurių pagrindu bet kuris prieigą gauti norintis subjektas galės teikti reikalavimus atitinkančias paslaugas atviromis, skaidriomis ir nediskriminacinėmis sąlygomis:</w:t>
      </w:r>
    </w:p>
    <w:p w14:paraId="26E088A1" w14:textId="77777777" w:rsidR="004D559F" w:rsidRPr="005C4E62" w:rsidRDefault="004D559F" w:rsidP="00D46D21">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2B0867">
        <w:fldChar w:fldCharType="separate"/>
      </w:r>
      <w:r w:rsidRPr="005C4E62">
        <w:fldChar w:fldCharType="end"/>
      </w:r>
      <w:r>
        <w:tab/>
        <w:t>taip</w:t>
      </w:r>
      <w:r>
        <w:tab/>
      </w:r>
      <w:r>
        <w:tab/>
      </w:r>
      <w:r w:rsidRPr="005C4E62">
        <w:fldChar w:fldCharType="begin">
          <w:ffData>
            <w:name w:val="Check1"/>
            <w:enabled/>
            <w:calcOnExit w:val="0"/>
            <w:checkBox>
              <w:sizeAuto/>
              <w:default w:val="0"/>
            </w:checkBox>
          </w:ffData>
        </w:fldChar>
      </w:r>
      <w:r w:rsidRPr="005C4E62">
        <w:instrText xml:space="preserve"> FORMCHECKBOX </w:instrText>
      </w:r>
      <w:r w:rsidR="002B0867">
        <w:fldChar w:fldCharType="separate"/>
      </w:r>
      <w:r w:rsidRPr="005C4E62">
        <w:fldChar w:fldCharType="end"/>
      </w:r>
      <w:r>
        <w:tab/>
        <w:t xml:space="preserve">ne </w:t>
      </w:r>
    </w:p>
    <w:p w14:paraId="0EE6566B" w14:textId="77777777" w:rsidR="00E217F7" w:rsidRPr="005C4E62" w:rsidRDefault="00E217F7" w:rsidP="004D559F">
      <w:pPr>
        <w:pStyle w:val="NumPar2"/>
        <w:numPr>
          <w:ilvl w:val="1"/>
          <w:numId w:val="41"/>
        </w:numPr>
        <w:ind w:left="709" w:hanging="709"/>
      </w:pPr>
      <w:r>
        <w:t>Nurodykite pagalbos priemonės trukmę ir atskiriems galutiniams naudotojams skirtų kuponų galiojimo trukmę</w:t>
      </w:r>
      <w:r w:rsidRPr="005C4E62">
        <w:rPr>
          <w:vertAlign w:val="superscript"/>
        </w:rPr>
        <w:footnoteReference w:id="28"/>
      </w:r>
      <w:r>
        <w:t>:</w:t>
      </w:r>
    </w:p>
    <w:p w14:paraId="358DF6C0" w14:textId="77777777" w:rsidR="00E217F7" w:rsidRPr="005C4E62" w:rsidRDefault="00E217F7" w:rsidP="004D559F">
      <w:pPr>
        <w:pStyle w:val="Text2"/>
        <w:tabs>
          <w:tab w:val="clear" w:pos="2161"/>
          <w:tab w:val="left" w:leader="dot" w:pos="9072"/>
        </w:tabs>
        <w:spacing w:before="120" w:after="120"/>
        <w:ind w:left="709"/>
      </w:pPr>
      <w:r>
        <w:tab/>
      </w:r>
    </w:p>
    <w:p w14:paraId="22400037" w14:textId="77777777" w:rsidR="00AA0B7A" w:rsidRPr="005C4E62" w:rsidRDefault="00AA0B7A" w:rsidP="00AA0B7A">
      <w:pPr>
        <w:pStyle w:val="NumPar2"/>
        <w:numPr>
          <w:ilvl w:val="1"/>
          <w:numId w:val="41"/>
        </w:numPr>
        <w:ind w:left="709" w:hanging="709"/>
      </w:pPr>
      <w:r>
        <w:t>Paaiškinkite, kokį neigiamą poveikį konkurencijai ir prekybai pagalbos priemonė gali turėti ir kokie priemonės struktūros elementai galėtų padėti kuo labiau sumažinti šią riziką:</w:t>
      </w:r>
    </w:p>
    <w:p w14:paraId="0C54F701" w14:textId="77777777" w:rsidR="00AA0B7A" w:rsidRPr="005C4E62" w:rsidRDefault="00AA0B7A" w:rsidP="00AA0B7A">
      <w:pPr>
        <w:pStyle w:val="Text2"/>
        <w:tabs>
          <w:tab w:val="clear" w:pos="2161"/>
          <w:tab w:val="left" w:leader="dot" w:pos="9072"/>
        </w:tabs>
        <w:spacing w:before="120" w:after="120"/>
        <w:ind w:left="709"/>
      </w:pPr>
      <w:r>
        <w:tab/>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56"/>
      </w:tblGrid>
      <w:tr w:rsidR="00215029" w:rsidRPr="005C4E62" w14:paraId="0A6F1EA6" w14:textId="77777777" w:rsidTr="00E27219">
        <w:tc>
          <w:tcPr>
            <w:tcW w:w="9356" w:type="dxa"/>
            <w:shd w:val="clear" w:color="auto" w:fill="D9D9D9"/>
          </w:tcPr>
          <w:p w14:paraId="32949D9B" w14:textId="77777777" w:rsidR="00215029" w:rsidRPr="005C4E62" w:rsidRDefault="00AA0B7A" w:rsidP="00E27219">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Kita informacija apie socialinius ir ryšio paslaugoms finansuoti skirtus kuponus</w:t>
            </w:r>
          </w:p>
        </w:tc>
      </w:tr>
    </w:tbl>
    <w:p w14:paraId="63F789E3" w14:textId="77777777" w:rsidR="00A15706" w:rsidRPr="005C4E62" w:rsidRDefault="00215029" w:rsidP="001B5649">
      <w:pPr>
        <w:pStyle w:val="NumPar2"/>
        <w:numPr>
          <w:ilvl w:val="1"/>
          <w:numId w:val="44"/>
        </w:numPr>
        <w:ind w:left="709" w:hanging="709"/>
      </w:pPr>
      <w:r>
        <w:t>Paaiškinkite NRI vaidmenį rengiant, įgyvendinant ir stebint pagalbos priemonę.</w:t>
      </w:r>
    </w:p>
    <w:p w14:paraId="2A71C386" w14:textId="77777777" w:rsidR="00E217F7" w:rsidRPr="005C4E62" w:rsidRDefault="00E217F7" w:rsidP="00E217F7">
      <w:pPr>
        <w:pStyle w:val="Text2"/>
        <w:tabs>
          <w:tab w:val="clear" w:pos="2161"/>
          <w:tab w:val="left" w:leader="dot" w:pos="9072"/>
        </w:tabs>
        <w:spacing w:before="120" w:after="120"/>
        <w:ind w:left="709"/>
      </w:pPr>
      <w:r>
        <w:tab/>
      </w:r>
    </w:p>
    <w:p w14:paraId="6966C165" w14:textId="77777777" w:rsidR="00A15706" w:rsidRPr="005C4E62" w:rsidRDefault="00A15706" w:rsidP="00AA0B7A">
      <w:pPr>
        <w:pStyle w:val="NumPar2"/>
        <w:numPr>
          <w:ilvl w:val="1"/>
          <w:numId w:val="44"/>
        </w:numPr>
        <w:ind w:left="709" w:hanging="709"/>
      </w:pPr>
      <w:r>
        <w:t>Pateikite NRI nuomonę apie pagalbos priemonę (jei yra):</w:t>
      </w:r>
    </w:p>
    <w:p w14:paraId="2616381A" w14:textId="77777777" w:rsidR="00A15706" w:rsidRPr="005C4E62" w:rsidRDefault="00A15706" w:rsidP="00A15706">
      <w:pPr>
        <w:pStyle w:val="Text2"/>
        <w:tabs>
          <w:tab w:val="clear" w:pos="2161"/>
          <w:tab w:val="left" w:leader="dot" w:pos="9072"/>
        </w:tabs>
        <w:spacing w:before="120" w:after="120"/>
        <w:ind w:left="709"/>
      </w:pPr>
      <w:r>
        <w:tab/>
      </w:r>
    </w:p>
    <w:p w14:paraId="3D731350" w14:textId="77777777" w:rsidR="00A15706" w:rsidRPr="005C4E62" w:rsidRDefault="00A15706" w:rsidP="00AA0B7A">
      <w:pPr>
        <w:pStyle w:val="NumPar2"/>
        <w:numPr>
          <w:ilvl w:val="1"/>
          <w:numId w:val="44"/>
        </w:numPr>
        <w:ind w:left="709" w:hanging="709"/>
      </w:pPr>
      <w:r>
        <w:t>Pateikite nacionalinės konkurencijos institucijos nuomonę apie pagalbos priemonę (jei yra):</w:t>
      </w:r>
    </w:p>
    <w:p w14:paraId="02B8C40D" w14:textId="77777777" w:rsidR="00A15706" w:rsidRPr="005C4E62" w:rsidRDefault="009D198A" w:rsidP="00E217F7">
      <w:pPr>
        <w:pStyle w:val="Text2"/>
        <w:tabs>
          <w:tab w:val="clear" w:pos="2161"/>
          <w:tab w:val="left" w:leader="dot" w:pos="9072"/>
        </w:tabs>
        <w:spacing w:before="120" w:after="120"/>
        <w:ind w:left="709"/>
      </w:pPr>
      <w:r>
        <w:tab/>
      </w:r>
    </w:p>
    <w:p w14:paraId="0545CDFD" w14:textId="77777777" w:rsidR="00DE2831" w:rsidRPr="005C4E62" w:rsidRDefault="00DE2831" w:rsidP="00AA0B7A">
      <w:pPr>
        <w:pStyle w:val="NumPar2"/>
        <w:numPr>
          <w:ilvl w:val="1"/>
          <w:numId w:val="44"/>
        </w:numPr>
        <w:ind w:left="709" w:hanging="709"/>
      </w:pPr>
      <w:r>
        <w:t xml:space="preserve">Skaidrumas: </w:t>
      </w:r>
    </w:p>
    <w:p w14:paraId="61FC1D48" w14:textId="77777777" w:rsidR="00153D1B" w:rsidRPr="005C4E62" w:rsidRDefault="00A72D4E" w:rsidP="00E27219">
      <w:pPr>
        <w:pStyle w:val="NumPar2"/>
        <w:numPr>
          <w:ilvl w:val="0"/>
          <w:numId w:val="33"/>
        </w:numPr>
        <w:ind w:left="1418" w:hanging="709"/>
      </w:pPr>
      <w:r>
        <w:t>patvirtinkite, kad valstybė narė (per šešis mėnesius nuo pagalbos skyrimo dienos, o pagalbos mokesčių lengvatų forma atveju – per vienus metus nuo mokesčių deklaracijos pateikimo termino pabaigos</w:t>
      </w:r>
      <w:r w:rsidR="00DE2831" w:rsidRPr="005C4E62">
        <w:rPr>
          <w:rStyle w:val="FootnoteReference"/>
          <w:iCs/>
        </w:rPr>
        <w:footnoteReference w:id="29"/>
      </w:r>
      <w:r>
        <w:t>) paskelbs i) visą sprendimo, patvirtinančio pagalbos priemonę, ir jo įgyvendinimo nuostatų tekstą (arba nuoroda į jį) ir ii) informaciją apie kiekvieną individualų pagalbos atvejį, kai pagalba viršija 100 000 EUR, kaip nurodyta II priede</w:t>
      </w:r>
      <w:r w:rsidR="00DE2831" w:rsidRPr="005C4E62">
        <w:rPr>
          <w:rStyle w:val="FootnoteReference"/>
          <w:iCs/>
        </w:rPr>
        <w:footnoteReference w:id="30"/>
      </w:r>
      <w:r>
        <w:t>,</w:t>
      </w:r>
    </w:p>
    <w:p w14:paraId="1FFC30BC" w14:textId="77777777" w:rsidR="003759A4" w:rsidRPr="005C4E62" w:rsidRDefault="00153D1B" w:rsidP="00DE2831">
      <w:pPr>
        <w:pStyle w:val="NumPar2"/>
        <w:tabs>
          <w:tab w:val="clear" w:pos="360"/>
        </w:tabs>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2B0867">
        <w:fldChar w:fldCharType="separate"/>
      </w:r>
      <w:r w:rsidRPr="005C4E62">
        <w:fldChar w:fldCharType="end"/>
      </w:r>
      <w:r>
        <w:t xml:space="preserve"> Komisijos tvarkomame Suteiktos valstybės pagalbos skaidrumo modulyje</w:t>
      </w:r>
      <w:r w:rsidRPr="005C4E62">
        <w:rPr>
          <w:rStyle w:val="FootnoteReference"/>
        </w:rPr>
        <w:footnoteReference w:id="31"/>
      </w:r>
      <w:r>
        <w:t>.</w:t>
      </w:r>
    </w:p>
    <w:p w14:paraId="28E661D5" w14:textId="77777777" w:rsidR="00153D1B" w:rsidRPr="005C4E62" w:rsidRDefault="00153D1B" w:rsidP="00DE2831">
      <w:pPr>
        <w:pStyle w:val="Text2"/>
        <w:ind w:left="1407"/>
      </w:pPr>
      <w:r w:rsidRPr="005C4E62">
        <w:fldChar w:fldCharType="begin">
          <w:ffData>
            <w:name w:val="Check1"/>
            <w:enabled/>
            <w:calcOnExit w:val="0"/>
            <w:checkBox>
              <w:sizeAuto/>
              <w:default w:val="0"/>
            </w:checkBox>
          </w:ffData>
        </w:fldChar>
      </w:r>
      <w:r w:rsidRPr="005C4E62">
        <w:instrText xml:space="preserve"> FORMCHECKBOX </w:instrText>
      </w:r>
      <w:r w:rsidR="002B0867">
        <w:fldChar w:fldCharType="separate"/>
      </w:r>
      <w:r w:rsidRPr="005C4E62">
        <w:fldChar w:fldCharType="end"/>
      </w:r>
      <w:r>
        <w:t xml:space="preserve"> išsamioje valstybės pagalbos interneto svetainėje (nurodant jos adresą). Šiuo atveju nurodykite, ar tai nacionalinio, ar regioninio lygmens interneto </w:t>
      </w:r>
      <w:r>
        <w:lastRenderedPageBreak/>
        <w:t>svetainė</w:t>
      </w:r>
      <w:r w:rsidRPr="005C4E62">
        <w:rPr>
          <w:rStyle w:val="FootnoteReference"/>
        </w:rPr>
        <w:footnoteReference w:id="32"/>
      </w:r>
      <w:r>
        <w:t xml:space="preserve"> ir ar svetainėje užregistruota informacija yra lengvai prieinama (t. y. prieiga prie svetainės plačiajai visuomenei turi būti suteikta be jokių apribojimų)</w:t>
      </w:r>
      <w:r w:rsidR="00DE2831" w:rsidRPr="005C4E62">
        <w:rPr>
          <w:rStyle w:val="FootnoteReference"/>
        </w:rPr>
        <w:footnoteReference w:id="33"/>
      </w:r>
      <w:r>
        <w:t>.</w:t>
      </w:r>
    </w:p>
    <w:p w14:paraId="2943F170" w14:textId="77777777" w:rsidR="008B2C0A" w:rsidRPr="005C4E62" w:rsidRDefault="008B2C0A" w:rsidP="00D46D21">
      <w:pPr>
        <w:pStyle w:val="Text2"/>
        <w:tabs>
          <w:tab w:val="clear" w:pos="2161"/>
          <w:tab w:val="left" w:leader="dot" w:pos="9072"/>
        </w:tabs>
        <w:spacing w:before="120" w:after="120"/>
        <w:ind w:left="709"/>
      </w:pPr>
      <w:r>
        <w:tab/>
      </w:r>
    </w:p>
    <w:p w14:paraId="2E920CFC" w14:textId="77777777" w:rsidR="00DE2831" w:rsidRPr="005C4E62" w:rsidRDefault="00DE2831" w:rsidP="00E27219">
      <w:pPr>
        <w:pStyle w:val="NumPar2"/>
        <w:numPr>
          <w:ilvl w:val="0"/>
          <w:numId w:val="33"/>
        </w:numPr>
        <w:ind w:left="1418" w:hanging="709"/>
      </w:pPr>
      <w:r>
        <w:t xml:space="preserve">patvirtinkite, kad 4.4 punkte nurodyta informacija bus prieinama bent 10 metų nuo pagalbos suteikimo dienos ir skelbiama nekomerciniu lentelinės duomenų skaičiuoklės formatu, kuris leidžia veiksmingai atlikti duomenų paiešką, juos gauti, atsisiųsti ir nesunkiai skelbti internete (pvz., </w:t>
      </w:r>
      <w:r>
        <w:rPr>
          <w:i/>
          <w:iCs/>
        </w:rPr>
        <w:t>csv</w:t>
      </w:r>
      <w:r>
        <w:t xml:space="preserve"> arba </w:t>
      </w:r>
      <w:r>
        <w:rPr>
          <w:i/>
          <w:iCs/>
        </w:rPr>
        <w:t>xml</w:t>
      </w:r>
      <w:r>
        <w:t xml:space="preserve"> formatu):</w:t>
      </w:r>
    </w:p>
    <w:p w14:paraId="3408FB56"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2B0867">
        <w:fldChar w:fldCharType="separate"/>
      </w:r>
      <w:r w:rsidRPr="005C4E62">
        <w:fldChar w:fldCharType="end"/>
      </w:r>
      <w:r>
        <w:tab/>
        <w:t>taip</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2B0867">
        <w:fldChar w:fldCharType="separate"/>
      </w:r>
      <w:r w:rsidRPr="005C4E62">
        <w:fldChar w:fldCharType="end"/>
      </w:r>
      <w:r>
        <w:tab/>
        <w:t>ne</w:t>
      </w:r>
    </w:p>
    <w:p w14:paraId="579ED946" w14:textId="77777777" w:rsidR="00DE2831" w:rsidRPr="005C4E62" w:rsidRDefault="00DE2831" w:rsidP="00E27219">
      <w:pPr>
        <w:pStyle w:val="NumPar2"/>
        <w:numPr>
          <w:ilvl w:val="0"/>
          <w:numId w:val="33"/>
        </w:numPr>
        <w:ind w:left="1418" w:hanging="709"/>
      </w:pPr>
      <w:r>
        <w:t>patvirtinkite, kad jei pagalba yra neteisėta, bet vėliau pripažinta suderinama, atitinkama informacija (nurodant jos URL adresą) valstybės pagalbos interneto svetainėje bus paskelbta per šešis mėnesius nuo Komisijos sprendimo, kuriuo pagalba pripažįstama suderinama, priėmimo dienos</w:t>
      </w:r>
      <w:r w:rsidRPr="005C4E62">
        <w:rPr>
          <w:rStyle w:val="FootnoteReference"/>
        </w:rPr>
        <w:footnoteReference w:id="34"/>
      </w:r>
      <w:r>
        <w:t>:</w:t>
      </w:r>
    </w:p>
    <w:p w14:paraId="040233C4"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2B0867">
        <w:fldChar w:fldCharType="separate"/>
      </w:r>
      <w:r w:rsidRPr="005C4E62">
        <w:fldChar w:fldCharType="end"/>
      </w:r>
      <w:r>
        <w:tab/>
        <w:t>taip</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2B0867">
        <w:fldChar w:fldCharType="separate"/>
      </w:r>
      <w:r w:rsidRPr="005C4E62">
        <w:fldChar w:fldCharType="end"/>
      </w:r>
      <w:r>
        <w:tab/>
        <w:t>ne</w:t>
      </w:r>
    </w:p>
    <w:p w14:paraId="638897CE" w14:textId="77777777" w:rsidR="004879A7" w:rsidRPr="005C4E62" w:rsidRDefault="004879A7" w:rsidP="00D46D21">
      <w:pPr>
        <w:pStyle w:val="NumPar2"/>
        <w:numPr>
          <w:ilvl w:val="1"/>
          <w:numId w:val="44"/>
        </w:numPr>
        <w:ind w:left="709" w:hanging="709"/>
      </w:pPr>
      <w:r>
        <w:t>Ataskaitų teikimas. Patvirtinkite, kad jūsų šalies institucijos Komisijai i) teiks metines ataskaitas dėl kiekvienos pagal Plačiajuosčio ryšio gaires patvirtintos priemonės ir ii) kas dvejus metus teiks ataskaitą, kurioje bus pateikta pagrindinė informacija apie pagal šias gaires patvirtintą pagalbos priemonę, kaip nurodyta tų gairių III priede</w:t>
      </w:r>
      <w:r w:rsidRPr="005C4E62">
        <w:rPr>
          <w:rStyle w:val="FootnoteReference"/>
        </w:rPr>
        <w:footnoteReference w:id="35"/>
      </w:r>
      <w:r>
        <w:t>:</w:t>
      </w:r>
    </w:p>
    <w:p w14:paraId="0A349D1F" w14:textId="77777777" w:rsidR="004879A7" w:rsidRPr="005C4E62" w:rsidRDefault="004879A7" w:rsidP="004879A7">
      <w:pPr>
        <w:pStyle w:val="Text2"/>
        <w:tabs>
          <w:tab w:val="clear" w:pos="2161"/>
          <w:tab w:val="left" w:leader="dot" w:pos="9072"/>
        </w:tabs>
        <w:spacing w:before="120" w:after="120"/>
        <w:ind w:left="709"/>
      </w:pPr>
      <w:r>
        <w:tab/>
      </w:r>
    </w:p>
    <w:p w14:paraId="1F7C553A" w14:textId="77777777" w:rsidR="004879A7" w:rsidRPr="005C4E62" w:rsidRDefault="004879A7" w:rsidP="00AA0B7A">
      <w:pPr>
        <w:pStyle w:val="NumPar2"/>
        <w:numPr>
          <w:ilvl w:val="1"/>
          <w:numId w:val="44"/>
        </w:numPr>
        <w:ind w:left="709" w:hanging="709"/>
      </w:pPr>
      <w:r>
        <w:t>Stebėsena. Patvirtinkite, kad jūsų šalies institucijos 10 metų nuo pagalbos skyrimo dienos saugos išsamią visų pagalbos priemonių apskaitą, kuri apims visą informaciją, įrodančią, jog visos Plačiajuosčio ryšio gairėse nurodytos suderinamumo sąlygos yra išpildytos, ir kad jos įsipareigoja tą apskaitą pateikti Komisijai, kai gaus jos prašymą</w:t>
      </w:r>
      <w:r w:rsidRPr="005C4E62">
        <w:rPr>
          <w:rStyle w:val="FootnoteReference"/>
        </w:rPr>
        <w:footnoteReference w:id="36"/>
      </w:r>
      <w:r>
        <w:t>:</w:t>
      </w:r>
    </w:p>
    <w:p w14:paraId="7FDE56ED" w14:textId="77777777" w:rsidR="00DE2831" w:rsidRPr="005C4E62" w:rsidRDefault="004879A7" w:rsidP="004879A7">
      <w:pPr>
        <w:pStyle w:val="Text2"/>
        <w:tabs>
          <w:tab w:val="clear" w:pos="2161"/>
          <w:tab w:val="left" w:leader="dot" w:pos="9072"/>
        </w:tabs>
        <w:spacing w:before="120" w:after="120"/>
        <w:ind w:left="709"/>
      </w:pPr>
      <w:r>
        <w:tab/>
      </w:r>
    </w:p>
    <w:p w14:paraId="0FB9BF88" w14:textId="77777777" w:rsidR="00C04E88" w:rsidRPr="005C4E62" w:rsidRDefault="00691333" w:rsidP="00AA0B7A">
      <w:pPr>
        <w:pStyle w:val="NumPar2"/>
        <w:numPr>
          <w:ilvl w:val="1"/>
          <w:numId w:val="44"/>
        </w:numPr>
        <w:ind w:left="709" w:hanging="709"/>
        <w:rPr>
          <w:i/>
        </w:rPr>
      </w:pPr>
      <w:r>
        <w:t xml:space="preserve">Nurodykite, ar svarstoma taikyti pagalbos priemonės </w:t>
      </w:r>
      <w:r>
        <w:rPr>
          <w:i/>
        </w:rPr>
        <w:t>ex post</w:t>
      </w:r>
      <w:r>
        <w:t xml:space="preserve"> vertinimo plano reikalavimą: </w:t>
      </w:r>
    </w:p>
    <w:p w14:paraId="63F57A94" w14:textId="77777777" w:rsidR="00C04E88" w:rsidRPr="005C4E62" w:rsidRDefault="00C04E88" w:rsidP="00D46D21">
      <w:pPr>
        <w:pStyle w:val="Text2"/>
        <w:tabs>
          <w:tab w:val="clear" w:pos="2161"/>
          <w:tab w:val="left" w:leader="dot" w:pos="9072"/>
        </w:tabs>
        <w:spacing w:before="120" w:after="120"/>
        <w:ind w:left="709"/>
        <w:rPr>
          <w:szCs w:val="20"/>
        </w:rPr>
      </w:pPr>
      <w:r w:rsidRPr="005C4E62">
        <w:fldChar w:fldCharType="begin">
          <w:ffData>
            <w:name w:val="Check1"/>
            <w:enabled/>
            <w:calcOnExit w:val="0"/>
            <w:checkBox>
              <w:sizeAuto/>
              <w:default w:val="0"/>
            </w:checkBox>
          </w:ffData>
        </w:fldChar>
      </w:r>
      <w:r w:rsidRPr="005C4E62">
        <w:instrText xml:space="preserve"> FORMCHECKBOX </w:instrText>
      </w:r>
      <w:r w:rsidR="002B0867">
        <w:fldChar w:fldCharType="separate"/>
      </w:r>
      <w:r w:rsidRPr="005C4E62">
        <w:fldChar w:fldCharType="end"/>
      </w:r>
      <w:r>
        <w:t xml:space="preserve"> ne. Paaiškinkite, kodėl, jūsų nuomone, nėra tenkinami kriterijai, pagal kuriuos taikomas </w:t>
      </w:r>
      <w:r>
        <w:rPr>
          <w:i/>
        </w:rPr>
        <w:t>ex post</w:t>
      </w:r>
      <w:r>
        <w:t xml:space="preserve"> vertinimo plano reikalavimas: </w:t>
      </w:r>
    </w:p>
    <w:p w14:paraId="5B6C661E" w14:textId="77777777" w:rsidR="00C04E88" w:rsidRPr="005C4E62" w:rsidRDefault="00C04E88" w:rsidP="00C04E88">
      <w:pPr>
        <w:pStyle w:val="Text2"/>
        <w:tabs>
          <w:tab w:val="clear" w:pos="2161"/>
          <w:tab w:val="left" w:leader="dot" w:pos="9072"/>
        </w:tabs>
        <w:spacing w:before="120" w:after="120"/>
        <w:ind w:left="709"/>
      </w:pPr>
      <w:r>
        <w:tab/>
      </w:r>
    </w:p>
    <w:p w14:paraId="68966B62" w14:textId="77777777" w:rsidR="003759A4" w:rsidRPr="005C4E62" w:rsidRDefault="00C04E88" w:rsidP="00C04E88">
      <w:pPr>
        <w:pStyle w:val="Text2"/>
        <w:keepNext/>
        <w:tabs>
          <w:tab w:val="clear" w:pos="2161"/>
        </w:tabs>
        <w:spacing w:before="120" w:after="120"/>
        <w:ind w:left="709"/>
        <w:rPr>
          <w:i/>
        </w:rPr>
      </w:pPr>
      <w:r w:rsidRPr="005C4E62">
        <w:fldChar w:fldCharType="begin">
          <w:ffData>
            <w:name w:val="Check1"/>
            <w:enabled/>
            <w:calcOnExit w:val="0"/>
            <w:checkBox>
              <w:sizeAuto/>
              <w:default w:val="0"/>
            </w:checkBox>
          </w:ffData>
        </w:fldChar>
      </w:r>
      <w:r w:rsidRPr="005C4E62">
        <w:instrText xml:space="preserve"> FORMCHECKBOX </w:instrText>
      </w:r>
      <w:r w:rsidR="002B0867">
        <w:fldChar w:fldCharType="separate"/>
      </w:r>
      <w:r w:rsidRPr="005C4E62">
        <w:fldChar w:fldCharType="end"/>
      </w:r>
      <w:r>
        <w:t xml:space="preserve"> taip. Nurodykite kriterijus, pagal kuriuos svarstoma taikyti pagalbos priemonės </w:t>
      </w:r>
      <w:r>
        <w:rPr>
          <w:i/>
        </w:rPr>
        <w:t>ex post</w:t>
      </w:r>
      <w:r>
        <w:t xml:space="preserve"> vertinimo reikalavimą, ir pateikite atitinkamą informaciją apie Plačiajuosčio ryšio gairių 8 skirsnyje aprašytą </w:t>
      </w:r>
      <w:r>
        <w:rPr>
          <w:i/>
        </w:rPr>
        <w:t>ex post</w:t>
      </w:r>
      <w:r>
        <w:t xml:space="preserve"> vertinimo planą:</w:t>
      </w:r>
    </w:p>
    <w:p w14:paraId="6DA26A50" w14:textId="77777777" w:rsidR="007B33E6" w:rsidRPr="005C4E62" w:rsidRDefault="00691333" w:rsidP="007B33E6">
      <w:pPr>
        <w:pStyle w:val="Text2"/>
        <w:tabs>
          <w:tab w:val="clear" w:pos="2161"/>
          <w:tab w:val="left" w:leader="dot" w:pos="9072"/>
        </w:tabs>
        <w:spacing w:before="120" w:after="120"/>
        <w:ind w:left="709"/>
      </w:pPr>
      <w:r>
        <w:tab/>
      </w:r>
    </w:p>
    <w:p w14:paraId="0AD5657E" w14:textId="77777777" w:rsidR="007B33E6" w:rsidRPr="005C4E62" w:rsidRDefault="007B33E6" w:rsidP="00AA0B7A">
      <w:pPr>
        <w:pStyle w:val="NumPar2"/>
        <w:numPr>
          <w:ilvl w:val="1"/>
          <w:numId w:val="44"/>
        </w:numPr>
        <w:ind w:left="709" w:hanging="709"/>
        <w:rPr>
          <w:b/>
          <w:bCs/>
        </w:rPr>
      </w:pPr>
      <w:r>
        <w:t>Pateikite kitą informaciją, kuri yra svarbi vertinant pagalbos priemonę pagal Plačiajuosčio ryšio tinklų gaires, arba kitą informaciją, kuri yra svarbi Sąjungos konkurencijos ir vidaus rinkos taisyklių požiūriu:</w:t>
      </w:r>
    </w:p>
    <w:p w14:paraId="37A351F0" w14:textId="77777777" w:rsidR="007D7D41" w:rsidRPr="005C4E62" w:rsidRDefault="002A52F0" w:rsidP="00657CA5">
      <w:pPr>
        <w:tabs>
          <w:tab w:val="left" w:leader="dot" w:pos="9072"/>
        </w:tabs>
        <w:spacing w:before="120" w:after="240"/>
        <w:ind w:left="709"/>
        <w:jc w:val="both"/>
      </w:pPr>
      <w:r>
        <w:tab/>
      </w:r>
      <w:r>
        <w:tab/>
      </w:r>
    </w:p>
    <w:p w14:paraId="0F8B42C0" w14:textId="77777777" w:rsidR="00C04E88" w:rsidRPr="005C4E62" w:rsidRDefault="00C04E88" w:rsidP="00AA0B7A">
      <w:pPr>
        <w:pStyle w:val="NumPar2"/>
        <w:numPr>
          <w:ilvl w:val="1"/>
          <w:numId w:val="44"/>
        </w:numPr>
        <w:ind w:left="709" w:hanging="709"/>
        <w:rPr>
          <w:iCs/>
          <w:noProof/>
        </w:rPr>
      </w:pPr>
      <w:r>
        <w:lastRenderedPageBreak/>
        <w:t>Nurodykite, ar šioje papildomos informacijos pateikimo formoje yra konfidencialios informacijos, kuri neturėtų būti atskleista trečiosioms šalims</w:t>
      </w:r>
      <w:r w:rsidRPr="005C4E62">
        <w:rPr>
          <w:szCs w:val="20"/>
          <w:vertAlign w:val="superscript"/>
          <w:lang w:val="en-IE" w:eastAsia="en-US"/>
        </w:rPr>
        <w:footnoteReference w:id="37"/>
      </w:r>
      <w:r>
        <w:t>:</w:t>
      </w:r>
    </w:p>
    <w:p w14:paraId="6C8C7C11" w14:textId="77777777" w:rsidR="00C04E88" w:rsidRPr="005C4E62" w:rsidRDefault="00C04E88" w:rsidP="00C04E88">
      <w:pPr>
        <w:pStyle w:val="Text2"/>
        <w:tabs>
          <w:tab w:val="clear" w:pos="2161"/>
        </w:tabs>
        <w:ind w:left="709" w:firstLine="11"/>
        <w:rPr>
          <w:szCs w:val="20"/>
        </w:rPr>
      </w:pPr>
      <w:r w:rsidRPr="005C4E62">
        <w:rPr>
          <w:b/>
        </w:rPr>
        <w:fldChar w:fldCharType="begin">
          <w:ffData>
            <w:name w:val="Check1"/>
            <w:enabled/>
            <w:calcOnExit w:val="0"/>
            <w:checkBox>
              <w:sizeAuto/>
              <w:default w:val="0"/>
            </w:checkBox>
          </w:ffData>
        </w:fldChar>
      </w:r>
      <w:r w:rsidRPr="005C4E62">
        <w:rPr>
          <w:b/>
        </w:rPr>
        <w:instrText xml:space="preserve"> FORMCHECKBOX </w:instrText>
      </w:r>
      <w:r w:rsidR="002B0867">
        <w:rPr>
          <w:b/>
        </w:rPr>
      </w:r>
      <w:r w:rsidR="002B0867">
        <w:rPr>
          <w:b/>
        </w:rPr>
        <w:fldChar w:fldCharType="separate"/>
      </w:r>
      <w:r w:rsidRPr="005C4E62">
        <w:rPr>
          <w:b/>
        </w:rPr>
        <w:fldChar w:fldCharType="end"/>
      </w:r>
      <w:r>
        <w:rPr>
          <w:b/>
        </w:rPr>
        <w:t xml:space="preserve"> </w:t>
      </w:r>
      <w:r>
        <w:t>taip. Nurodykite, kuri informaciją yra konfidenciali, ir kodėl.</w:t>
      </w:r>
    </w:p>
    <w:p w14:paraId="64807A7B" w14:textId="77777777" w:rsidR="00C04E88" w:rsidRPr="005C4E62" w:rsidRDefault="00C04E88" w:rsidP="00C04E88">
      <w:pPr>
        <w:pStyle w:val="Text2"/>
        <w:tabs>
          <w:tab w:val="clear" w:pos="2161"/>
        </w:tabs>
        <w:ind w:left="709" w:firstLine="11"/>
      </w:pPr>
      <w:r w:rsidRPr="005C4E62">
        <w:rPr>
          <w:b/>
        </w:rPr>
        <w:fldChar w:fldCharType="begin">
          <w:ffData>
            <w:name w:val="Check1"/>
            <w:enabled/>
            <w:calcOnExit w:val="0"/>
            <w:checkBox>
              <w:sizeAuto/>
              <w:default w:val="0"/>
            </w:checkBox>
          </w:ffData>
        </w:fldChar>
      </w:r>
      <w:r w:rsidRPr="005C4E62">
        <w:rPr>
          <w:b/>
        </w:rPr>
        <w:instrText xml:space="preserve"> FORMCHECKBOX </w:instrText>
      </w:r>
      <w:r w:rsidR="002B0867">
        <w:rPr>
          <w:b/>
        </w:rPr>
      </w:r>
      <w:r w:rsidR="002B0867">
        <w:rPr>
          <w:b/>
        </w:rPr>
        <w:fldChar w:fldCharType="separate"/>
      </w:r>
      <w:r w:rsidRPr="005C4E62">
        <w:rPr>
          <w:b/>
        </w:rPr>
        <w:fldChar w:fldCharType="end"/>
      </w:r>
      <w:r>
        <w:rPr>
          <w:b/>
        </w:rPr>
        <w:t xml:space="preserve"> </w:t>
      </w:r>
      <w:r>
        <w:t>ne</w:t>
      </w:r>
    </w:p>
    <w:p w14:paraId="2FE7A683" w14:textId="77777777" w:rsidR="00152F0E" w:rsidRPr="005C4E62" w:rsidRDefault="00152F0E" w:rsidP="00AA0B7A">
      <w:pPr>
        <w:pStyle w:val="NumPar2"/>
        <w:numPr>
          <w:ilvl w:val="1"/>
          <w:numId w:val="44"/>
        </w:numPr>
        <w:ind w:left="709" w:hanging="709"/>
        <w:rPr>
          <w:iCs/>
          <w:noProof/>
        </w:rPr>
      </w:pPr>
      <w:r>
        <w:t>Patvirtinkite, kad pagalbos priemonei netaikomas nei Bendrojo bendrosios išimties reglamento</w:t>
      </w:r>
      <w:r w:rsidR="00FC09A8" w:rsidRPr="005C4E62">
        <w:rPr>
          <w:rStyle w:val="FootnoteReference"/>
        </w:rPr>
        <w:footnoteReference w:id="38"/>
      </w:r>
      <w:r>
        <w:t xml:space="preserve"> 52c straipsnis, nei </w:t>
      </w:r>
      <w:r>
        <w:rPr>
          <w:i/>
        </w:rPr>
        <w:t>De minimis</w:t>
      </w:r>
      <w:r>
        <w:t xml:space="preserve"> pagalbos reglamentas</w:t>
      </w:r>
      <w:r w:rsidR="00C04E88" w:rsidRPr="005C4E62">
        <w:rPr>
          <w:rStyle w:val="FootnoteReference"/>
        </w:rPr>
        <w:footnoteReference w:id="39"/>
      </w:r>
      <w:r>
        <w:t>.</w:t>
      </w:r>
    </w:p>
    <w:p w14:paraId="64EBC3A8" w14:textId="77777777" w:rsidR="00657CA5" w:rsidRDefault="00FC09A8" w:rsidP="00C04E88">
      <w:pPr>
        <w:spacing w:before="120" w:after="240"/>
        <w:ind w:firstLine="709"/>
        <w:jc w:val="both"/>
      </w:pPr>
      <w:r w:rsidRPr="005C4E62">
        <w:fldChar w:fldCharType="begin">
          <w:ffData>
            <w:name w:val="Check1"/>
            <w:enabled/>
            <w:calcOnExit w:val="0"/>
            <w:checkBox>
              <w:sizeAuto/>
              <w:default w:val="0"/>
            </w:checkBox>
          </w:ffData>
        </w:fldChar>
      </w:r>
      <w:r w:rsidRPr="005C4E62">
        <w:instrText xml:space="preserve"> FORMCHECKBOX </w:instrText>
      </w:r>
      <w:r w:rsidR="002B0867">
        <w:fldChar w:fldCharType="separate"/>
      </w:r>
      <w:r w:rsidRPr="005C4E62">
        <w:fldChar w:fldCharType="end"/>
      </w:r>
      <w:r>
        <w:tab/>
        <w:t>taip</w:t>
      </w:r>
      <w:r>
        <w:tab/>
      </w:r>
      <w:r>
        <w:tab/>
        <w:t xml:space="preserve"> </w:t>
      </w:r>
      <w:r w:rsidR="008B2C0A" w:rsidRPr="005C4E62">
        <w:fldChar w:fldCharType="begin">
          <w:ffData>
            <w:name w:val="Check1"/>
            <w:enabled/>
            <w:calcOnExit w:val="0"/>
            <w:checkBox>
              <w:sizeAuto/>
              <w:default w:val="0"/>
            </w:checkBox>
          </w:ffData>
        </w:fldChar>
      </w:r>
      <w:r w:rsidR="008B2C0A" w:rsidRPr="005C4E62">
        <w:instrText xml:space="preserve"> FORMCHECKBOX </w:instrText>
      </w:r>
      <w:r w:rsidR="002B0867">
        <w:fldChar w:fldCharType="separate"/>
      </w:r>
      <w:r w:rsidR="008B2C0A" w:rsidRPr="005C4E62">
        <w:fldChar w:fldCharType="end"/>
      </w:r>
      <w:r>
        <w:tab/>
        <w:t>ne</w:t>
      </w:r>
    </w:p>
    <w:sectPr w:rsidR="00657C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B4818" w14:textId="77777777" w:rsidR="00327EA6" w:rsidRDefault="00327EA6" w:rsidP="007B33E6">
      <w:r>
        <w:separator/>
      </w:r>
    </w:p>
  </w:endnote>
  <w:endnote w:type="continuationSeparator" w:id="0">
    <w:p w14:paraId="5D96242B" w14:textId="77777777" w:rsidR="00327EA6" w:rsidRDefault="00327EA6" w:rsidP="007B3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010A8" w14:textId="77777777" w:rsidR="00327EA6" w:rsidRDefault="00327EA6" w:rsidP="007B33E6">
      <w:r>
        <w:separator/>
      </w:r>
    </w:p>
  </w:footnote>
  <w:footnote w:type="continuationSeparator" w:id="0">
    <w:p w14:paraId="193E3C18" w14:textId="77777777" w:rsidR="00327EA6" w:rsidRDefault="00327EA6" w:rsidP="007B33E6">
      <w:r>
        <w:continuationSeparator/>
      </w:r>
    </w:p>
  </w:footnote>
  <w:footnote w:id="1">
    <w:p w14:paraId="4CC284D2" w14:textId="77777777" w:rsidR="007B33E6" w:rsidRPr="005C4E62" w:rsidRDefault="007B33E6" w:rsidP="007B33E6">
      <w:pPr>
        <w:pStyle w:val="FootnoteText"/>
        <w:rPr>
          <w:i/>
        </w:rPr>
      </w:pPr>
      <w:r>
        <w:rPr>
          <w:rStyle w:val="FootnoteReference"/>
        </w:rPr>
        <w:footnoteRef/>
      </w:r>
      <w:r>
        <w:tab/>
      </w:r>
      <w:r>
        <w:rPr>
          <w:color w:val="000000"/>
          <w:sz w:val="19"/>
        </w:rPr>
        <w:t>Valstybės pagalbos plačiajuosčiams tinklams gairės (OL C 36, 2023 1 31, p. 1).</w:t>
      </w:r>
    </w:p>
  </w:footnote>
  <w:footnote w:id="2">
    <w:p w14:paraId="5D6E3DA9" w14:textId="77777777" w:rsidR="001507A9" w:rsidRPr="005C4E62" w:rsidRDefault="001507A9">
      <w:pPr>
        <w:pStyle w:val="FootnoteText"/>
      </w:pPr>
      <w:r>
        <w:rPr>
          <w:rStyle w:val="FootnoteReference"/>
        </w:rPr>
        <w:footnoteRef/>
      </w:r>
      <w:r>
        <w:tab/>
        <w:t>177–179 punktai.</w:t>
      </w:r>
    </w:p>
  </w:footnote>
  <w:footnote w:id="3">
    <w:p w14:paraId="69407746" w14:textId="77777777" w:rsidR="001507A9" w:rsidRPr="005C4E62" w:rsidRDefault="001507A9">
      <w:pPr>
        <w:pStyle w:val="FootnoteText"/>
      </w:pPr>
      <w:r>
        <w:rPr>
          <w:rStyle w:val="FootnoteReference"/>
        </w:rPr>
        <w:footnoteRef/>
      </w:r>
      <w:r>
        <w:tab/>
        <w:t>181 punktas.</w:t>
      </w:r>
    </w:p>
  </w:footnote>
  <w:footnote w:id="4">
    <w:p w14:paraId="692CB46F" w14:textId="77777777" w:rsidR="001507A9" w:rsidRPr="005C4E62" w:rsidRDefault="001507A9">
      <w:pPr>
        <w:pStyle w:val="FootnoteText"/>
      </w:pPr>
      <w:r>
        <w:rPr>
          <w:rStyle w:val="FootnoteReference"/>
        </w:rPr>
        <w:footnoteRef/>
      </w:r>
      <w:r>
        <w:tab/>
        <w:t>189 punktas.</w:t>
      </w:r>
    </w:p>
  </w:footnote>
  <w:footnote w:id="5">
    <w:p w14:paraId="7312F7C3" w14:textId="77777777" w:rsidR="006F5901" w:rsidRPr="005C4E62" w:rsidRDefault="006F5901" w:rsidP="006F5901">
      <w:pPr>
        <w:pStyle w:val="FootnoteText"/>
      </w:pPr>
      <w:r>
        <w:rPr>
          <w:rStyle w:val="FootnoteReference"/>
        </w:rPr>
        <w:footnoteRef/>
      </w:r>
      <w:r>
        <w:tab/>
        <w:t xml:space="preserve">Pavyzdžiui, 2022 m. gruodžio 14 d. Europos Parlamento ir Tarybos sprendime (ES) 2022/2481, kuriuo nustatoma 2030 m. Skaitmeninio dešimtmečio politikos programa (OL L 323, 2022 12 19, p. 4), nustatytais tikslais. </w:t>
      </w:r>
    </w:p>
  </w:footnote>
  <w:footnote w:id="6">
    <w:p w14:paraId="39B7F431" w14:textId="77777777" w:rsidR="001507A9" w:rsidRPr="005C4E62" w:rsidRDefault="001507A9" w:rsidP="001507A9">
      <w:pPr>
        <w:pStyle w:val="FootnoteText"/>
      </w:pPr>
      <w:r>
        <w:rPr>
          <w:rStyle w:val="FootnoteReference"/>
        </w:rPr>
        <w:footnoteRef/>
      </w:r>
      <w:r>
        <w:tab/>
        <w:t>175 punktas.</w:t>
      </w:r>
    </w:p>
  </w:footnote>
  <w:footnote w:id="7">
    <w:p w14:paraId="611FDB7C" w14:textId="77777777" w:rsidR="005A7B71" w:rsidRPr="005C4E62" w:rsidRDefault="005A7B71">
      <w:pPr>
        <w:pStyle w:val="FootnoteText"/>
        <w:rPr>
          <w:i/>
          <w:iCs/>
        </w:rPr>
      </w:pPr>
      <w:r>
        <w:rPr>
          <w:rStyle w:val="FootnoteReference"/>
        </w:rPr>
        <w:footnoteRef/>
      </w:r>
      <w:r>
        <w:tab/>
        <w:t>19 punkto j ir k papunkčiai. Taip pat žr. 20 punkto paskutinį sakinį.</w:t>
      </w:r>
    </w:p>
  </w:footnote>
  <w:footnote w:id="8">
    <w:p w14:paraId="1E33FC2A" w14:textId="77777777" w:rsidR="007B5294" w:rsidRPr="005C4E62" w:rsidRDefault="007B5294" w:rsidP="007B5294">
      <w:pPr>
        <w:pStyle w:val="FootnoteText"/>
      </w:pPr>
      <w:r>
        <w:rPr>
          <w:rStyle w:val="FootnoteReference"/>
        </w:rPr>
        <w:footnoteRef/>
      </w:r>
      <w:r>
        <w:tab/>
        <w:t>182 punktas.</w:t>
      </w:r>
    </w:p>
  </w:footnote>
  <w:footnote w:id="9">
    <w:p w14:paraId="4B5DA21C" w14:textId="77777777" w:rsidR="00710B4A" w:rsidRPr="005C4E62" w:rsidRDefault="00710B4A" w:rsidP="00710B4A">
      <w:pPr>
        <w:pStyle w:val="FootnoteText"/>
      </w:pPr>
      <w:r>
        <w:rPr>
          <w:rStyle w:val="FootnoteReference"/>
        </w:rPr>
        <w:footnoteRef/>
      </w:r>
      <w:r>
        <w:tab/>
        <w:t>184 punktas.</w:t>
      </w:r>
    </w:p>
  </w:footnote>
  <w:footnote w:id="10">
    <w:p w14:paraId="6220F79E" w14:textId="77777777" w:rsidR="007B5294" w:rsidRPr="005C4E62" w:rsidRDefault="007B5294" w:rsidP="007B5294">
      <w:pPr>
        <w:pStyle w:val="FootnoteText"/>
      </w:pPr>
      <w:r>
        <w:rPr>
          <w:rStyle w:val="FootnoteReference"/>
        </w:rPr>
        <w:footnoteRef/>
      </w:r>
      <w:r>
        <w:tab/>
        <w:t xml:space="preserve">183 punktas. </w:t>
      </w:r>
    </w:p>
  </w:footnote>
  <w:footnote w:id="11">
    <w:p w14:paraId="25C8545F" w14:textId="77777777" w:rsidR="00E101F1" w:rsidRPr="005C4E62" w:rsidRDefault="00E101F1" w:rsidP="00E101F1">
      <w:pPr>
        <w:pStyle w:val="FootnoteText"/>
      </w:pPr>
      <w:r>
        <w:rPr>
          <w:rStyle w:val="FootnoteReference"/>
        </w:rPr>
        <w:footnoteRef/>
      </w:r>
      <w:r>
        <w:tab/>
        <w:t>185 punktas.</w:t>
      </w:r>
    </w:p>
  </w:footnote>
  <w:footnote w:id="12">
    <w:p w14:paraId="1159908A" w14:textId="77777777" w:rsidR="00E101F1" w:rsidRPr="005C4E62" w:rsidRDefault="00E101F1" w:rsidP="00E101F1">
      <w:pPr>
        <w:pStyle w:val="FootnoteText"/>
      </w:pPr>
      <w:r>
        <w:rPr>
          <w:rStyle w:val="FootnoteReference"/>
        </w:rPr>
        <w:footnoteRef/>
      </w:r>
      <w:r>
        <w:tab/>
        <w:t>185 punktas.</w:t>
      </w:r>
    </w:p>
  </w:footnote>
  <w:footnote w:id="13">
    <w:p w14:paraId="340AB14F" w14:textId="77777777" w:rsidR="00C90B4D" w:rsidRPr="005C4E62" w:rsidRDefault="00C90B4D" w:rsidP="00C90B4D">
      <w:pPr>
        <w:pStyle w:val="FootnoteText"/>
      </w:pPr>
      <w:r>
        <w:rPr>
          <w:rStyle w:val="FootnoteReference"/>
        </w:rPr>
        <w:footnoteRef/>
      </w:r>
      <w:r>
        <w:tab/>
        <w:t>185 punktas.</w:t>
      </w:r>
    </w:p>
  </w:footnote>
  <w:footnote w:id="14">
    <w:p w14:paraId="1940FFDD" w14:textId="77777777" w:rsidR="00D1408F" w:rsidRPr="005C4E62" w:rsidRDefault="00D1408F">
      <w:pPr>
        <w:pStyle w:val="FootnoteText"/>
      </w:pPr>
      <w:r>
        <w:rPr>
          <w:rStyle w:val="FootnoteReference"/>
        </w:rPr>
        <w:footnoteRef/>
      </w:r>
      <w:r>
        <w:tab/>
        <w:t>186 punktas.</w:t>
      </w:r>
    </w:p>
  </w:footnote>
  <w:footnote w:id="15">
    <w:p w14:paraId="6DA484CB" w14:textId="77777777" w:rsidR="00D1408F" w:rsidRPr="005C4E62" w:rsidRDefault="00D1408F">
      <w:pPr>
        <w:pStyle w:val="FootnoteText"/>
      </w:pPr>
      <w:r>
        <w:rPr>
          <w:rStyle w:val="FootnoteReference"/>
        </w:rPr>
        <w:footnoteRef/>
      </w:r>
      <w:r>
        <w:tab/>
        <w:t>187 punktas.</w:t>
      </w:r>
    </w:p>
  </w:footnote>
  <w:footnote w:id="16">
    <w:p w14:paraId="5B8752D6" w14:textId="77777777" w:rsidR="00F47AC0" w:rsidRPr="005C4E62" w:rsidRDefault="00F47AC0">
      <w:pPr>
        <w:pStyle w:val="FootnoteText"/>
      </w:pPr>
      <w:r>
        <w:rPr>
          <w:rStyle w:val="FootnoteReference"/>
        </w:rPr>
        <w:footnoteRef/>
      </w:r>
      <w:r>
        <w:tab/>
        <w:t>194 punktas.</w:t>
      </w:r>
    </w:p>
  </w:footnote>
  <w:footnote w:id="17">
    <w:p w14:paraId="7181B594" w14:textId="77777777" w:rsidR="00F47AC0" w:rsidRPr="005C4E62" w:rsidRDefault="00F47AC0">
      <w:pPr>
        <w:pStyle w:val="FootnoteText"/>
      </w:pPr>
      <w:r>
        <w:rPr>
          <w:rStyle w:val="FootnoteReference"/>
        </w:rPr>
        <w:footnoteRef/>
      </w:r>
      <w:r>
        <w:tab/>
        <w:t>195 punktas.</w:t>
      </w:r>
    </w:p>
  </w:footnote>
  <w:footnote w:id="18">
    <w:p w14:paraId="181FE6CE" w14:textId="77777777" w:rsidR="00F47AC0" w:rsidRPr="005C4E62" w:rsidRDefault="00F47AC0">
      <w:pPr>
        <w:pStyle w:val="FootnoteText"/>
      </w:pPr>
      <w:r>
        <w:rPr>
          <w:rStyle w:val="FootnoteReference"/>
        </w:rPr>
        <w:footnoteRef/>
      </w:r>
      <w:r>
        <w:tab/>
        <w:t>193 punktas.</w:t>
      </w:r>
    </w:p>
  </w:footnote>
  <w:footnote w:id="19">
    <w:p w14:paraId="1AE62004" w14:textId="77777777" w:rsidR="00F47AC0" w:rsidRPr="005C4E62" w:rsidRDefault="00F47AC0">
      <w:pPr>
        <w:pStyle w:val="FootnoteText"/>
      </w:pPr>
      <w:r>
        <w:rPr>
          <w:rStyle w:val="FootnoteReference"/>
        </w:rPr>
        <w:footnoteRef/>
      </w:r>
      <w:r>
        <w:tab/>
        <w:t>193 punktas.</w:t>
      </w:r>
    </w:p>
  </w:footnote>
  <w:footnote w:id="20">
    <w:p w14:paraId="0966EF41" w14:textId="77777777" w:rsidR="00F47AC0" w:rsidRPr="005C4E62" w:rsidRDefault="00F47AC0">
      <w:pPr>
        <w:pStyle w:val="FootnoteText"/>
      </w:pPr>
      <w:r>
        <w:rPr>
          <w:rStyle w:val="FootnoteReference"/>
        </w:rPr>
        <w:footnoteRef/>
      </w:r>
      <w:r>
        <w:tab/>
        <w:t>196 punktas. Taip pat žr. 194 punktą.</w:t>
      </w:r>
    </w:p>
  </w:footnote>
  <w:footnote w:id="21">
    <w:p w14:paraId="4CF55420" w14:textId="77777777" w:rsidR="00F47AC0" w:rsidRPr="005C4E62" w:rsidRDefault="00F47AC0">
      <w:pPr>
        <w:pStyle w:val="FootnoteText"/>
      </w:pPr>
      <w:r>
        <w:rPr>
          <w:rStyle w:val="FootnoteReference"/>
        </w:rPr>
        <w:footnoteRef/>
      </w:r>
      <w:r>
        <w:tab/>
        <w:t>196 punktas.</w:t>
      </w:r>
    </w:p>
  </w:footnote>
  <w:footnote w:id="22">
    <w:p w14:paraId="7AA91C59" w14:textId="77777777" w:rsidR="00E217F7" w:rsidRPr="005C4E62" w:rsidRDefault="00E217F7">
      <w:pPr>
        <w:pStyle w:val="FootnoteText"/>
      </w:pPr>
      <w:r>
        <w:rPr>
          <w:rStyle w:val="FootnoteReference"/>
        </w:rPr>
        <w:footnoteRef/>
      </w:r>
      <w:r>
        <w:tab/>
        <w:t>198 punktas.</w:t>
      </w:r>
    </w:p>
  </w:footnote>
  <w:footnote w:id="23">
    <w:p w14:paraId="44B18289" w14:textId="77777777" w:rsidR="009A1814" w:rsidRPr="005C4E62" w:rsidRDefault="009A1814" w:rsidP="009A1814">
      <w:pPr>
        <w:pStyle w:val="FootnoteText"/>
      </w:pPr>
      <w:r>
        <w:rPr>
          <w:rStyle w:val="FootnoteReference"/>
        </w:rPr>
        <w:footnoteRef/>
      </w:r>
      <w:r>
        <w:tab/>
        <w:t>187 punktas.</w:t>
      </w:r>
    </w:p>
  </w:footnote>
  <w:footnote w:id="24">
    <w:p w14:paraId="68E99384" w14:textId="77777777" w:rsidR="00807BE5" w:rsidRPr="005C4E62" w:rsidRDefault="00807BE5" w:rsidP="00807BE5">
      <w:pPr>
        <w:pStyle w:val="FootnoteText"/>
      </w:pPr>
      <w:r>
        <w:rPr>
          <w:rStyle w:val="FootnoteReference"/>
        </w:rPr>
        <w:footnoteRef/>
      </w:r>
      <w:r>
        <w:tab/>
        <w:t>191 punktas.</w:t>
      </w:r>
    </w:p>
  </w:footnote>
  <w:footnote w:id="25">
    <w:p w14:paraId="63CD0F4F" w14:textId="77777777" w:rsidR="00F47AC0" w:rsidRPr="005C4E62" w:rsidRDefault="00F47AC0" w:rsidP="00F47AC0">
      <w:pPr>
        <w:pStyle w:val="FootnoteText"/>
      </w:pPr>
      <w:r>
        <w:rPr>
          <w:rStyle w:val="FootnoteReference"/>
        </w:rPr>
        <w:footnoteRef/>
      </w:r>
      <w:r>
        <w:tab/>
        <w:t>192 punktas. Skatinamojo poveikio apibrėžtį žr. 38 punkte.</w:t>
      </w:r>
    </w:p>
  </w:footnote>
  <w:footnote w:id="26">
    <w:p w14:paraId="4CD13A2B" w14:textId="77777777" w:rsidR="006C4335" w:rsidRPr="005C4E62" w:rsidRDefault="006C4335">
      <w:pPr>
        <w:pStyle w:val="FootnoteText"/>
      </w:pPr>
      <w:r>
        <w:rPr>
          <w:rStyle w:val="FootnoteReference"/>
        </w:rPr>
        <w:footnoteRef/>
      </w:r>
      <w:r>
        <w:tab/>
        <w:t>194 punktas.</w:t>
      </w:r>
    </w:p>
  </w:footnote>
  <w:footnote w:id="27">
    <w:p w14:paraId="11B14FC0" w14:textId="77777777" w:rsidR="00E217F7" w:rsidRPr="005C4E62" w:rsidRDefault="00E217F7">
      <w:pPr>
        <w:pStyle w:val="FootnoteText"/>
      </w:pPr>
      <w:r>
        <w:rPr>
          <w:rStyle w:val="FootnoteReference"/>
        </w:rPr>
        <w:footnoteRef/>
      </w:r>
      <w:r>
        <w:tab/>
        <w:t>197 punktas. Taip pat žr. 195 punktą.</w:t>
      </w:r>
    </w:p>
  </w:footnote>
  <w:footnote w:id="28">
    <w:p w14:paraId="5A4D4134" w14:textId="77777777" w:rsidR="00E217F7" w:rsidRPr="005C4E62" w:rsidRDefault="00E217F7">
      <w:pPr>
        <w:pStyle w:val="FootnoteText"/>
      </w:pPr>
      <w:r>
        <w:rPr>
          <w:rStyle w:val="FootnoteReference"/>
        </w:rPr>
        <w:footnoteRef/>
      </w:r>
      <w:r>
        <w:tab/>
        <w:t>200 punktas.</w:t>
      </w:r>
    </w:p>
  </w:footnote>
  <w:footnote w:id="29">
    <w:p w14:paraId="60CB5A87" w14:textId="77777777" w:rsidR="00DE2831" w:rsidRPr="005C4E62" w:rsidRDefault="00DE2831">
      <w:pPr>
        <w:pStyle w:val="FootnoteText"/>
      </w:pPr>
      <w:r>
        <w:rPr>
          <w:rStyle w:val="FootnoteReference"/>
        </w:rPr>
        <w:footnoteRef/>
      </w:r>
      <w:r>
        <w:tab/>
        <w:t>203 punktas.</w:t>
      </w:r>
    </w:p>
  </w:footnote>
  <w:footnote w:id="30">
    <w:p w14:paraId="745CE9CC" w14:textId="77777777" w:rsidR="00DE2831" w:rsidRPr="005C4E62" w:rsidRDefault="00DE2831">
      <w:pPr>
        <w:pStyle w:val="FootnoteText"/>
      </w:pPr>
      <w:r>
        <w:rPr>
          <w:rStyle w:val="FootnoteReference"/>
        </w:rPr>
        <w:footnoteRef/>
      </w:r>
      <w:r>
        <w:tab/>
        <w:t>202 punktas.</w:t>
      </w:r>
    </w:p>
  </w:footnote>
  <w:footnote w:id="31">
    <w:p w14:paraId="2B822182" w14:textId="77777777" w:rsidR="00153D1B" w:rsidRPr="005C4E62" w:rsidRDefault="00153D1B">
      <w:pPr>
        <w:pStyle w:val="FootnoteText"/>
      </w:pPr>
      <w:r>
        <w:rPr>
          <w:rStyle w:val="FootnoteReference"/>
        </w:rPr>
        <w:footnoteRef/>
      </w:r>
      <w:r>
        <w:tab/>
        <w:t xml:space="preserve">Pateikiamas adresu </w:t>
      </w:r>
      <w:hyperlink r:id="rId1" w:history="1">
        <w:r>
          <w:rPr>
            <w:rStyle w:val="Hyperlink"/>
          </w:rPr>
          <w:t>https://webgate.ec.europa.eu/competition/transparency/public?lang=lt</w:t>
        </w:r>
      </w:hyperlink>
      <w:r>
        <w:t xml:space="preserve">. </w:t>
      </w:r>
    </w:p>
  </w:footnote>
  <w:footnote w:id="32">
    <w:p w14:paraId="3A4C4F5E" w14:textId="77777777" w:rsidR="00153D1B" w:rsidRPr="005C4E62" w:rsidRDefault="00153D1B">
      <w:pPr>
        <w:pStyle w:val="FootnoteText"/>
      </w:pPr>
      <w:r>
        <w:rPr>
          <w:rStyle w:val="FootnoteReference"/>
        </w:rPr>
        <w:footnoteRef/>
      </w:r>
      <w:r>
        <w:tab/>
        <w:t>202 punktas.</w:t>
      </w:r>
    </w:p>
  </w:footnote>
  <w:footnote w:id="33">
    <w:p w14:paraId="1C8DAC81" w14:textId="77777777" w:rsidR="00DE2831" w:rsidRPr="005C4E62" w:rsidRDefault="00DE2831" w:rsidP="00DE2831">
      <w:pPr>
        <w:pStyle w:val="FootnoteText"/>
      </w:pPr>
      <w:r>
        <w:rPr>
          <w:rStyle w:val="FootnoteReference"/>
        </w:rPr>
        <w:footnoteRef/>
      </w:r>
      <w:r>
        <w:tab/>
        <w:t>204 punktas.</w:t>
      </w:r>
    </w:p>
  </w:footnote>
  <w:footnote w:id="34">
    <w:p w14:paraId="021FA529" w14:textId="77777777" w:rsidR="00DE2831" w:rsidRPr="005C4E62" w:rsidRDefault="00DE2831" w:rsidP="00DE2831">
      <w:pPr>
        <w:pStyle w:val="FootnoteText"/>
      </w:pPr>
      <w:r>
        <w:rPr>
          <w:rStyle w:val="FootnoteReference"/>
        </w:rPr>
        <w:footnoteRef/>
      </w:r>
      <w:r>
        <w:tab/>
        <w:t>204 punktas.</w:t>
      </w:r>
    </w:p>
  </w:footnote>
  <w:footnote w:id="35">
    <w:p w14:paraId="130FD6A3" w14:textId="77777777" w:rsidR="004879A7" w:rsidRPr="005C4E62" w:rsidRDefault="004879A7">
      <w:pPr>
        <w:pStyle w:val="FootnoteText"/>
      </w:pPr>
      <w:r>
        <w:rPr>
          <w:rStyle w:val="FootnoteReference"/>
        </w:rPr>
        <w:footnoteRef/>
      </w:r>
      <w:r>
        <w:tab/>
        <w:t>207–208 punktai.</w:t>
      </w:r>
    </w:p>
  </w:footnote>
  <w:footnote w:id="36">
    <w:p w14:paraId="61A9DC4B" w14:textId="77777777" w:rsidR="004879A7" w:rsidRPr="005C4E62" w:rsidRDefault="004879A7">
      <w:pPr>
        <w:pStyle w:val="FootnoteText"/>
      </w:pPr>
      <w:r>
        <w:rPr>
          <w:rStyle w:val="FootnoteReference"/>
        </w:rPr>
        <w:footnoteRef/>
      </w:r>
      <w:r>
        <w:tab/>
        <w:t>209 punktas.</w:t>
      </w:r>
    </w:p>
  </w:footnote>
  <w:footnote w:id="37">
    <w:p w14:paraId="4C75191D" w14:textId="77777777" w:rsidR="00C04E88" w:rsidRPr="005C4E62" w:rsidRDefault="00C04E88" w:rsidP="00C04E88">
      <w:pPr>
        <w:pStyle w:val="FootnoteText"/>
      </w:pPr>
      <w:r>
        <w:rPr>
          <w:rStyle w:val="FootnoteReference"/>
        </w:rPr>
        <w:footnoteRef/>
      </w:r>
      <w:r>
        <w:tab/>
        <w:t>Paaiškinimai pateikti SESV 339 straipsnyje, kuriame nurodyta, kad tai yra „</w:t>
      </w:r>
      <w:r>
        <w:rPr>
          <w:i/>
        </w:rPr>
        <w:t>informacija apie įmones, jų verslo ryšius ar sąnaudų sudedamąsias dalis</w:t>
      </w:r>
      <w:r>
        <w:t>“. Sąjungos teismai sąvoką „</w:t>
      </w:r>
      <w:r>
        <w:rPr>
          <w:i/>
        </w:rPr>
        <w:t>verslo paslaptys</w:t>
      </w:r>
      <w:r>
        <w:t xml:space="preserve">“ apskritai apibrėžė kaip informaciją, </w:t>
      </w:r>
      <w:r>
        <w:rPr>
          <w:i/>
        </w:rPr>
        <w:t>kurią ne tik atskleidus visuomenei, bet ir paprasčiausiai perdavus asmeniui, kuris nėra informaciją pateikęs asmuo, gali būti labai pakenkta tą informaciją pateikusio asmens interesams</w:t>
      </w:r>
      <w:r>
        <w:t xml:space="preserve"> (Sprendimas </w:t>
      </w:r>
      <w:r>
        <w:rPr>
          <w:i/>
        </w:rPr>
        <w:t>Postbank</w:t>
      </w:r>
      <w:r>
        <w:t xml:space="preserve"> prieš </w:t>
      </w:r>
      <w:r>
        <w:rPr>
          <w:i/>
        </w:rPr>
        <w:t>Komisiją</w:t>
      </w:r>
      <w:r>
        <w:t xml:space="preserve">, T-353/94, </w:t>
      </w:r>
      <w:r>
        <w:rPr>
          <w:rStyle w:val="outputecliaff"/>
        </w:rPr>
        <w:t>ECLI:ES:T:1996:119, 87 punktas</w:t>
      </w:r>
      <w:r>
        <w:t>).</w:t>
      </w:r>
    </w:p>
  </w:footnote>
  <w:footnote w:id="38">
    <w:p w14:paraId="43514EA4" w14:textId="77777777" w:rsidR="00FC09A8" w:rsidRPr="005C4E62" w:rsidRDefault="00FC09A8" w:rsidP="00FC09A8">
      <w:pPr>
        <w:pStyle w:val="FootnoteText"/>
      </w:pPr>
      <w:r>
        <w:rPr>
          <w:rStyle w:val="FootnoteReference"/>
        </w:rPr>
        <w:footnoteRef/>
      </w:r>
      <w:r>
        <w:tab/>
        <w:t>2014 m. birželio 17 d. Komisijos reglamentas (ES) Nr. 651/2014, kuriuo tam tikrų kategorijų pagalba skelbiama suderinama su vidaus rinka taikant Sutarties 107 ir 108 straipsnius (OL L 187, 2014 6 26, p. 1), su pakeitimais.</w:t>
      </w:r>
    </w:p>
  </w:footnote>
  <w:footnote w:id="39">
    <w:p w14:paraId="2142D301" w14:textId="77777777" w:rsidR="00C04E88" w:rsidRPr="00FC09A8" w:rsidRDefault="00C04E88" w:rsidP="00C04E88">
      <w:pPr>
        <w:pStyle w:val="FootnoteText"/>
      </w:pPr>
      <w:r>
        <w:rPr>
          <w:rStyle w:val="FootnoteReference"/>
        </w:rPr>
        <w:footnoteRef/>
      </w:r>
      <w:r>
        <w:tab/>
        <w:t xml:space="preserve">2013 m. gruodžio 18 d. Komisijos reglamentas (ES) Nr. 1407/2013 dėl Sutarties dėl Europos Sąjungos veikimo 107 ir 108 straipsnių taikymo </w:t>
      </w:r>
      <w:r>
        <w:rPr>
          <w:i/>
        </w:rPr>
        <w:t>de minimis</w:t>
      </w:r>
      <w:r>
        <w:t xml:space="preserve"> pagalbai (OL L 352, 2013 12 24, p. 1), su pakeitimais.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740E"/>
    <w:multiLevelType w:val="multilevel"/>
    <w:tmpl w:val="3F2E544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74C0DA6"/>
    <w:multiLevelType w:val="multilevel"/>
    <w:tmpl w:val="52B66650"/>
    <w:lvl w:ilvl="0">
      <w:start w:val="1"/>
      <w:numFmt w:val="decimal"/>
      <w:lvlText w:val="%1."/>
      <w:lvlJc w:val="left"/>
      <w:pPr>
        <w:ind w:left="360" w:hanging="360"/>
      </w:pPr>
      <w:rPr>
        <w:rFonts w:hint="default"/>
      </w:rPr>
    </w:lvl>
    <w:lvl w:ilvl="1">
      <w:start w:val="1"/>
      <w:numFmt w:val="decimal"/>
      <w:lvlText w:val="3.%2."/>
      <w:lvlJc w:val="left"/>
      <w:pPr>
        <w:ind w:left="858" w:hanging="432"/>
      </w:pPr>
      <w:rPr>
        <w:rFonts w:hint="default"/>
        <w:b w:val="0"/>
        <w:color w:val="auto"/>
      </w:rPr>
    </w:lvl>
    <w:lvl w:ilvl="2">
      <w:start w:val="1"/>
      <w:numFmt w:val="decimal"/>
      <w:lvlText w:val="3.%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A3956"/>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0ACB3BB7"/>
    <w:multiLevelType w:val="multilevel"/>
    <w:tmpl w:val="79B0E7A2"/>
    <w:lvl w:ilvl="0">
      <w:start w:val="8"/>
      <w:numFmt w:val="decimal"/>
      <w:lvlText w:val="%1."/>
      <w:lvlJc w:val="left"/>
      <w:pPr>
        <w:ind w:left="360" w:hanging="360"/>
      </w:pPr>
      <w:rPr>
        <w:rFonts w:hint="default"/>
        <w:i w:val="0"/>
      </w:rPr>
    </w:lvl>
    <w:lvl w:ilvl="1">
      <w:start w:val="1"/>
      <w:numFmt w:val="decimal"/>
      <w:lvlText w:val="%1.%2."/>
      <w:lvlJc w:val="left"/>
      <w:pPr>
        <w:ind w:left="840" w:hanging="360"/>
      </w:pPr>
      <w:rPr>
        <w:rFonts w:hint="default"/>
        <w:b/>
        <w:bCs/>
        <w:i w:val="0"/>
      </w:rPr>
    </w:lvl>
    <w:lvl w:ilvl="2">
      <w:start w:val="1"/>
      <w:numFmt w:val="decimal"/>
      <w:lvlText w:val="%1.%2.%3."/>
      <w:lvlJc w:val="left"/>
      <w:pPr>
        <w:ind w:left="1680" w:hanging="720"/>
      </w:pPr>
      <w:rPr>
        <w:rFonts w:hint="default"/>
        <w:i w:val="0"/>
      </w:rPr>
    </w:lvl>
    <w:lvl w:ilvl="3">
      <w:start w:val="1"/>
      <w:numFmt w:val="decimal"/>
      <w:lvlText w:val="%1.%2.%3.%4."/>
      <w:lvlJc w:val="left"/>
      <w:pPr>
        <w:ind w:left="2160" w:hanging="720"/>
      </w:pPr>
      <w:rPr>
        <w:rFonts w:hint="default"/>
        <w:i w:val="0"/>
      </w:rPr>
    </w:lvl>
    <w:lvl w:ilvl="4">
      <w:start w:val="1"/>
      <w:numFmt w:val="decimal"/>
      <w:lvlText w:val="%1.%2.%3.%4.%5."/>
      <w:lvlJc w:val="left"/>
      <w:pPr>
        <w:ind w:left="3000" w:hanging="1080"/>
      </w:pPr>
      <w:rPr>
        <w:rFonts w:hint="default"/>
        <w:i w:val="0"/>
      </w:rPr>
    </w:lvl>
    <w:lvl w:ilvl="5">
      <w:start w:val="1"/>
      <w:numFmt w:val="decimal"/>
      <w:lvlText w:val="%1.%2.%3.%4.%5.%6."/>
      <w:lvlJc w:val="left"/>
      <w:pPr>
        <w:ind w:left="3480" w:hanging="1080"/>
      </w:pPr>
      <w:rPr>
        <w:rFonts w:hint="default"/>
        <w:i w:val="0"/>
      </w:rPr>
    </w:lvl>
    <w:lvl w:ilvl="6">
      <w:start w:val="1"/>
      <w:numFmt w:val="decimal"/>
      <w:lvlText w:val="%1.%2.%3.%4.%5.%6.%7."/>
      <w:lvlJc w:val="left"/>
      <w:pPr>
        <w:ind w:left="4320" w:hanging="1440"/>
      </w:pPr>
      <w:rPr>
        <w:rFonts w:hint="default"/>
        <w:i w:val="0"/>
      </w:rPr>
    </w:lvl>
    <w:lvl w:ilvl="7">
      <w:start w:val="1"/>
      <w:numFmt w:val="decimal"/>
      <w:lvlText w:val="%1.%2.%3.%4.%5.%6.%7.%8."/>
      <w:lvlJc w:val="left"/>
      <w:pPr>
        <w:ind w:left="4800" w:hanging="1440"/>
      </w:pPr>
      <w:rPr>
        <w:rFonts w:hint="default"/>
        <w:i w:val="0"/>
      </w:rPr>
    </w:lvl>
    <w:lvl w:ilvl="8">
      <w:start w:val="1"/>
      <w:numFmt w:val="decimal"/>
      <w:lvlText w:val="%1.%2.%3.%4.%5.%6.%7.%8.%9."/>
      <w:lvlJc w:val="left"/>
      <w:pPr>
        <w:ind w:left="5640" w:hanging="1800"/>
      </w:pPr>
      <w:rPr>
        <w:rFonts w:hint="default"/>
        <w:i w:val="0"/>
      </w:rPr>
    </w:lvl>
  </w:abstractNum>
  <w:abstractNum w:abstractNumId="4" w15:restartNumberingAfterBreak="0">
    <w:nsid w:val="0B4879B9"/>
    <w:multiLevelType w:val="hybridMultilevel"/>
    <w:tmpl w:val="E3E2F842"/>
    <w:lvl w:ilvl="0" w:tplc="FFFFFFFF">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5" w15:restartNumberingAfterBreak="0">
    <w:nsid w:val="0EBE3B7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2F857AF"/>
    <w:multiLevelType w:val="multilevel"/>
    <w:tmpl w:val="5BE4ABB2"/>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7" w15:restartNumberingAfterBreak="0">
    <w:nsid w:val="14A520BF"/>
    <w:multiLevelType w:val="multilevel"/>
    <w:tmpl w:val="E49CB4C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DA2504"/>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16A3269C"/>
    <w:multiLevelType w:val="multilevel"/>
    <w:tmpl w:val="3760ED06"/>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bullet"/>
      <w:lvlText w:val=""/>
      <w:lvlJc w:val="left"/>
      <w:pPr>
        <w:ind w:left="2880" w:hanging="360"/>
      </w:pPr>
      <w:rPr>
        <w:rFonts w:ascii="Symbol" w:hAnsi="Symbol"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1B861CFD"/>
    <w:multiLevelType w:val="multilevel"/>
    <w:tmpl w:val="DA7ED2EA"/>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 w15:restartNumberingAfterBreak="0">
    <w:nsid w:val="1BE67186"/>
    <w:multiLevelType w:val="multilevel"/>
    <w:tmpl w:val="02467586"/>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D89558A"/>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1F372F2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21950F28"/>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232A418B"/>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16" w15:restartNumberingAfterBreak="0">
    <w:nsid w:val="25D75B24"/>
    <w:multiLevelType w:val="hybridMultilevel"/>
    <w:tmpl w:val="2264CEB0"/>
    <w:lvl w:ilvl="0" w:tplc="F0825340">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26E737CF"/>
    <w:multiLevelType w:val="multilevel"/>
    <w:tmpl w:val="06E260E0"/>
    <w:lvl w:ilvl="0">
      <w:start w:val="7"/>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8" w15:restartNumberingAfterBreak="0">
    <w:nsid w:val="27C86858"/>
    <w:multiLevelType w:val="multilevel"/>
    <w:tmpl w:val="856029F8"/>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9" w15:restartNumberingAfterBreak="0">
    <w:nsid w:val="2CB54C25"/>
    <w:multiLevelType w:val="hybridMultilevel"/>
    <w:tmpl w:val="00FE78A0"/>
    <w:lvl w:ilvl="0" w:tplc="6248EA3E">
      <w:start w:val="1"/>
      <w:numFmt w:val="lowerLetter"/>
      <w:lvlText w:val="(%1)"/>
      <w:lvlJc w:val="left"/>
      <w:pPr>
        <w:ind w:left="783" w:hanging="360"/>
      </w:pPr>
      <w:rPr>
        <w:rFonts w:hint="default"/>
      </w:rPr>
    </w:lvl>
    <w:lvl w:ilvl="1" w:tplc="080C0019" w:tentative="1">
      <w:start w:val="1"/>
      <w:numFmt w:val="lowerLetter"/>
      <w:lvlText w:val="%2."/>
      <w:lvlJc w:val="left"/>
      <w:pPr>
        <w:ind w:left="1503" w:hanging="360"/>
      </w:pPr>
    </w:lvl>
    <w:lvl w:ilvl="2" w:tplc="080C001B" w:tentative="1">
      <w:start w:val="1"/>
      <w:numFmt w:val="lowerRoman"/>
      <w:lvlText w:val="%3."/>
      <w:lvlJc w:val="right"/>
      <w:pPr>
        <w:ind w:left="2223" w:hanging="180"/>
      </w:pPr>
    </w:lvl>
    <w:lvl w:ilvl="3" w:tplc="080C000F" w:tentative="1">
      <w:start w:val="1"/>
      <w:numFmt w:val="decimal"/>
      <w:lvlText w:val="%4."/>
      <w:lvlJc w:val="left"/>
      <w:pPr>
        <w:ind w:left="2943" w:hanging="360"/>
      </w:pPr>
    </w:lvl>
    <w:lvl w:ilvl="4" w:tplc="080C0019" w:tentative="1">
      <w:start w:val="1"/>
      <w:numFmt w:val="lowerLetter"/>
      <w:lvlText w:val="%5."/>
      <w:lvlJc w:val="left"/>
      <w:pPr>
        <w:ind w:left="3663" w:hanging="360"/>
      </w:pPr>
    </w:lvl>
    <w:lvl w:ilvl="5" w:tplc="080C001B" w:tentative="1">
      <w:start w:val="1"/>
      <w:numFmt w:val="lowerRoman"/>
      <w:lvlText w:val="%6."/>
      <w:lvlJc w:val="right"/>
      <w:pPr>
        <w:ind w:left="4383" w:hanging="180"/>
      </w:pPr>
    </w:lvl>
    <w:lvl w:ilvl="6" w:tplc="080C000F" w:tentative="1">
      <w:start w:val="1"/>
      <w:numFmt w:val="decimal"/>
      <w:lvlText w:val="%7."/>
      <w:lvlJc w:val="left"/>
      <w:pPr>
        <w:ind w:left="5103" w:hanging="360"/>
      </w:pPr>
    </w:lvl>
    <w:lvl w:ilvl="7" w:tplc="080C0019" w:tentative="1">
      <w:start w:val="1"/>
      <w:numFmt w:val="lowerLetter"/>
      <w:lvlText w:val="%8."/>
      <w:lvlJc w:val="left"/>
      <w:pPr>
        <w:ind w:left="5823" w:hanging="360"/>
      </w:pPr>
    </w:lvl>
    <w:lvl w:ilvl="8" w:tplc="080C001B" w:tentative="1">
      <w:start w:val="1"/>
      <w:numFmt w:val="lowerRoman"/>
      <w:lvlText w:val="%9."/>
      <w:lvlJc w:val="right"/>
      <w:pPr>
        <w:ind w:left="6543" w:hanging="180"/>
      </w:pPr>
    </w:lvl>
  </w:abstractNum>
  <w:abstractNum w:abstractNumId="20" w15:restartNumberingAfterBreak="0">
    <w:nsid w:val="2CF6264B"/>
    <w:multiLevelType w:val="hybridMultilevel"/>
    <w:tmpl w:val="B6C09378"/>
    <w:lvl w:ilvl="0" w:tplc="3E8A8534">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21" w15:restartNumberingAfterBreak="0">
    <w:nsid w:val="36256EBA"/>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36494F03"/>
    <w:multiLevelType w:val="multilevel"/>
    <w:tmpl w:val="61D231A8"/>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3" w15:restartNumberingAfterBreak="0">
    <w:nsid w:val="40E5437C"/>
    <w:multiLevelType w:val="hybridMultilevel"/>
    <w:tmpl w:val="64C09C12"/>
    <w:lvl w:ilvl="0" w:tplc="080C0001">
      <w:start w:val="1"/>
      <w:numFmt w:val="bullet"/>
      <w:lvlText w:val=""/>
      <w:lvlJc w:val="left"/>
      <w:pPr>
        <w:ind w:left="2847" w:hanging="360"/>
      </w:pPr>
      <w:rPr>
        <w:rFonts w:ascii="Symbol" w:hAnsi="Symbol" w:hint="default"/>
      </w:rPr>
    </w:lvl>
    <w:lvl w:ilvl="1" w:tplc="080C0003" w:tentative="1">
      <w:start w:val="1"/>
      <w:numFmt w:val="bullet"/>
      <w:lvlText w:val="o"/>
      <w:lvlJc w:val="left"/>
      <w:pPr>
        <w:ind w:left="3567" w:hanging="360"/>
      </w:pPr>
      <w:rPr>
        <w:rFonts w:ascii="Courier New" w:hAnsi="Courier New" w:cs="Courier New" w:hint="default"/>
      </w:rPr>
    </w:lvl>
    <w:lvl w:ilvl="2" w:tplc="080C0005" w:tentative="1">
      <w:start w:val="1"/>
      <w:numFmt w:val="bullet"/>
      <w:lvlText w:val=""/>
      <w:lvlJc w:val="left"/>
      <w:pPr>
        <w:ind w:left="4287" w:hanging="360"/>
      </w:pPr>
      <w:rPr>
        <w:rFonts w:ascii="Wingdings" w:hAnsi="Wingdings" w:hint="default"/>
      </w:rPr>
    </w:lvl>
    <w:lvl w:ilvl="3" w:tplc="080C0001" w:tentative="1">
      <w:start w:val="1"/>
      <w:numFmt w:val="bullet"/>
      <w:lvlText w:val=""/>
      <w:lvlJc w:val="left"/>
      <w:pPr>
        <w:ind w:left="5007" w:hanging="360"/>
      </w:pPr>
      <w:rPr>
        <w:rFonts w:ascii="Symbol" w:hAnsi="Symbol" w:hint="default"/>
      </w:rPr>
    </w:lvl>
    <w:lvl w:ilvl="4" w:tplc="080C0003" w:tentative="1">
      <w:start w:val="1"/>
      <w:numFmt w:val="bullet"/>
      <w:lvlText w:val="o"/>
      <w:lvlJc w:val="left"/>
      <w:pPr>
        <w:ind w:left="5727" w:hanging="360"/>
      </w:pPr>
      <w:rPr>
        <w:rFonts w:ascii="Courier New" w:hAnsi="Courier New" w:cs="Courier New" w:hint="default"/>
      </w:rPr>
    </w:lvl>
    <w:lvl w:ilvl="5" w:tplc="080C0005" w:tentative="1">
      <w:start w:val="1"/>
      <w:numFmt w:val="bullet"/>
      <w:lvlText w:val=""/>
      <w:lvlJc w:val="left"/>
      <w:pPr>
        <w:ind w:left="6447" w:hanging="360"/>
      </w:pPr>
      <w:rPr>
        <w:rFonts w:ascii="Wingdings" w:hAnsi="Wingdings" w:hint="default"/>
      </w:rPr>
    </w:lvl>
    <w:lvl w:ilvl="6" w:tplc="080C0001" w:tentative="1">
      <w:start w:val="1"/>
      <w:numFmt w:val="bullet"/>
      <w:lvlText w:val=""/>
      <w:lvlJc w:val="left"/>
      <w:pPr>
        <w:ind w:left="7167" w:hanging="360"/>
      </w:pPr>
      <w:rPr>
        <w:rFonts w:ascii="Symbol" w:hAnsi="Symbol" w:hint="default"/>
      </w:rPr>
    </w:lvl>
    <w:lvl w:ilvl="7" w:tplc="080C0003" w:tentative="1">
      <w:start w:val="1"/>
      <w:numFmt w:val="bullet"/>
      <w:lvlText w:val="o"/>
      <w:lvlJc w:val="left"/>
      <w:pPr>
        <w:ind w:left="7887" w:hanging="360"/>
      </w:pPr>
      <w:rPr>
        <w:rFonts w:ascii="Courier New" w:hAnsi="Courier New" w:cs="Courier New" w:hint="default"/>
      </w:rPr>
    </w:lvl>
    <w:lvl w:ilvl="8" w:tplc="080C0005" w:tentative="1">
      <w:start w:val="1"/>
      <w:numFmt w:val="bullet"/>
      <w:lvlText w:val=""/>
      <w:lvlJc w:val="left"/>
      <w:pPr>
        <w:ind w:left="8607" w:hanging="360"/>
      </w:pPr>
      <w:rPr>
        <w:rFonts w:ascii="Wingdings" w:hAnsi="Wingdings" w:hint="default"/>
      </w:rPr>
    </w:lvl>
  </w:abstractNum>
  <w:abstractNum w:abstractNumId="24" w15:restartNumberingAfterBreak="0">
    <w:nsid w:val="40ED1629"/>
    <w:multiLevelType w:val="multilevel"/>
    <w:tmpl w:val="C1EC21A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4467B40"/>
    <w:multiLevelType w:val="multilevel"/>
    <w:tmpl w:val="E42AB7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241205"/>
    <w:multiLevelType w:val="multilevel"/>
    <w:tmpl w:val="8926D9CE"/>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C116CEE"/>
    <w:multiLevelType w:val="multilevel"/>
    <w:tmpl w:val="4914FFC8"/>
    <w:lvl w:ilvl="0">
      <w:start w:val="2"/>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9" w15:restartNumberingAfterBreak="0">
    <w:nsid w:val="4D074FCE"/>
    <w:multiLevelType w:val="hybridMultilevel"/>
    <w:tmpl w:val="DC84421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1">
      <w:start w:val="1"/>
      <w:numFmt w:val="bullet"/>
      <w:lvlText w:val=""/>
      <w:lvlJc w:val="left"/>
      <w:pPr>
        <w:ind w:left="3600" w:hanging="360"/>
      </w:pPr>
      <w:rPr>
        <w:rFonts w:ascii="Symbol" w:hAnsi="Symbol"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4E0022ED"/>
    <w:multiLevelType w:val="hybridMultilevel"/>
    <w:tmpl w:val="89C60F80"/>
    <w:lvl w:ilvl="0" w:tplc="703405EC">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start w:val="1"/>
      <w:numFmt w:val="lowerRoman"/>
      <w:lvlText w:val="%6."/>
      <w:lvlJc w:val="right"/>
      <w:pPr>
        <w:ind w:left="6120" w:hanging="180"/>
      </w:pPr>
    </w:lvl>
    <w:lvl w:ilvl="6" w:tplc="080C000F">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1" w15:restartNumberingAfterBreak="0">
    <w:nsid w:val="505D3E49"/>
    <w:multiLevelType w:val="hybridMultilevel"/>
    <w:tmpl w:val="BA3C24C2"/>
    <w:lvl w:ilvl="0" w:tplc="B8B824D8">
      <w:start w:val="1"/>
      <w:numFmt w:val="lowerLetter"/>
      <w:lvlText w:val="(%1)"/>
      <w:lvlJc w:val="left"/>
      <w:pPr>
        <w:ind w:left="1320" w:hanging="360"/>
      </w:pPr>
      <w:rPr>
        <w:rFonts w:hint="default"/>
        <w:i w:val="0"/>
      </w:rPr>
    </w:lvl>
    <w:lvl w:ilvl="1" w:tplc="080C0019">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32" w15:restartNumberingAfterBreak="0">
    <w:nsid w:val="5525410F"/>
    <w:multiLevelType w:val="multilevel"/>
    <w:tmpl w:val="37EE2D5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bCs/>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613571B"/>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4" w15:restartNumberingAfterBreak="0">
    <w:nsid w:val="56275CF1"/>
    <w:multiLevelType w:val="multilevel"/>
    <w:tmpl w:val="AC5E33CE"/>
    <w:lvl w:ilvl="0">
      <w:start w:val="13"/>
      <w:numFmt w:val="decimal"/>
      <w:lvlText w:val="%1."/>
      <w:lvlJc w:val="left"/>
      <w:pPr>
        <w:ind w:left="480" w:hanging="480"/>
      </w:pPr>
      <w:rPr>
        <w:rFonts w:hint="default"/>
        <w:b w:val="0"/>
      </w:rPr>
    </w:lvl>
    <w:lvl w:ilvl="1">
      <w:start w:val="1"/>
      <w:numFmt w:val="decimal"/>
      <w:lvlText w:val="%1.%2."/>
      <w:lvlJc w:val="left"/>
      <w:pPr>
        <w:ind w:left="480" w:hanging="48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5" w15:restartNumberingAfterBreak="0">
    <w:nsid w:val="58D659AD"/>
    <w:multiLevelType w:val="multilevel"/>
    <w:tmpl w:val="9DE623D2"/>
    <w:lvl w:ilvl="0">
      <w:start w:val="9"/>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6" w15:restartNumberingAfterBreak="0">
    <w:nsid w:val="5934699C"/>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15:restartNumberingAfterBreak="0">
    <w:nsid w:val="5FAE4F1F"/>
    <w:multiLevelType w:val="hybridMultilevel"/>
    <w:tmpl w:val="347E54DA"/>
    <w:lvl w:ilvl="0" w:tplc="EF80AAA6">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8" w15:restartNumberingAfterBreak="0">
    <w:nsid w:val="64556794"/>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39" w15:restartNumberingAfterBreak="0">
    <w:nsid w:val="69BE62F3"/>
    <w:multiLevelType w:val="hybridMultilevel"/>
    <w:tmpl w:val="A294A324"/>
    <w:lvl w:ilvl="0" w:tplc="080C000D">
      <w:start w:val="1"/>
      <w:numFmt w:val="bullet"/>
      <w:lvlText w:val=""/>
      <w:lvlJc w:val="left"/>
      <w:pPr>
        <w:ind w:left="3240" w:hanging="360"/>
      </w:pPr>
      <w:rPr>
        <w:rFonts w:ascii="Wingdings" w:hAnsi="Wingdings" w:hint="default"/>
      </w:rPr>
    </w:lvl>
    <w:lvl w:ilvl="1" w:tplc="080C0003" w:tentative="1">
      <w:start w:val="1"/>
      <w:numFmt w:val="bullet"/>
      <w:lvlText w:val="o"/>
      <w:lvlJc w:val="left"/>
      <w:pPr>
        <w:ind w:left="3960" w:hanging="360"/>
      </w:pPr>
      <w:rPr>
        <w:rFonts w:ascii="Courier New" w:hAnsi="Courier New" w:cs="Courier New" w:hint="default"/>
      </w:rPr>
    </w:lvl>
    <w:lvl w:ilvl="2" w:tplc="080C0005" w:tentative="1">
      <w:start w:val="1"/>
      <w:numFmt w:val="bullet"/>
      <w:lvlText w:val=""/>
      <w:lvlJc w:val="left"/>
      <w:pPr>
        <w:ind w:left="4680" w:hanging="360"/>
      </w:pPr>
      <w:rPr>
        <w:rFonts w:ascii="Wingdings" w:hAnsi="Wingdings" w:hint="default"/>
      </w:rPr>
    </w:lvl>
    <w:lvl w:ilvl="3" w:tplc="080C0001" w:tentative="1">
      <w:start w:val="1"/>
      <w:numFmt w:val="bullet"/>
      <w:lvlText w:val=""/>
      <w:lvlJc w:val="left"/>
      <w:pPr>
        <w:ind w:left="5400" w:hanging="360"/>
      </w:pPr>
      <w:rPr>
        <w:rFonts w:ascii="Symbol" w:hAnsi="Symbol" w:hint="default"/>
      </w:rPr>
    </w:lvl>
    <w:lvl w:ilvl="4" w:tplc="080C0003">
      <w:start w:val="1"/>
      <w:numFmt w:val="bullet"/>
      <w:lvlText w:val="o"/>
      <w:lvlJc w:val="left"/>
      <w:pPr>
        <w:ind w:left="6120" w:hanging="360"/>
      </w:pPr>
      <w:rPr>
        <w:rFonts w:ascii="Courier New" w:hAnsi="Courier New" w:cs="Courier New" w:hint="default"/>
      </w:rPr>
    </w:lvl>
    <w:lvl w:ilvl="5" w:tplc="080C0005" w:tentative="1">
      <w:start w:val="1"/>
      <w:numFmt w:val="bullet"/>
      <w:lvlText w:val=""/>
      <w:lvlJc w:val="left"/>
      <w:pPr>
        <w:ind w:left="6840" w:hanging="360"/>
      </w:pPr>
      <w:rPr>
        <w:rFonts w:ascii="Wingdings" w:hAnsi="Wingdings" w:hint="default"/>
      </w:rPr>
    </w:lvl>
    <w:lvl w:ilvl="6" w:tplc="080C0001" w:tentative="1">
      <w:start w:val="1"/>
      <w:numFmt w:val="bullet"/>
      <w:lvlText w:val=""/>
      <w:lvlJc w:val="left"/>
      <w:pPr>
        <w:ind w:left="7560" w:hanging="360"/>
      </w:pPr>
      <w:rPr>
        <w:rFonts w:ascii="Symbol" w:hAnsi="Symbol" w:hint="default"/>
      </w:rPr>
    </w:lvl>
    <w:lvl w:ilvl="7" w:tplc="080C0003" w:tentative="1">
      <w:start w:val="1"/>
      <w:numFmt w:val="bullet"/>
      <w:lvlText w:val="o"/>
      <w:lvlJc w:val="left"/>
      <w:pPr>
        <w:ind w:left="8280" w:hanging="360"/>
      </w:pPr>
      <w:rPr>
        <w:rFonts w:ascii="Courier New" w:hAnsi="Courier New" w:cs="Courier New" w:hint="default"/>
      </w:rPr>
    </w:lvl>
    <w:lvl w:ilvl="8" w:tplc="080C0005" w:tentative="1">
      <w:start w:val="1"/>
      <w:numFmt w:val="bullet"/>
      <w:lvlText w:val=""/>
      <w:lvlJc w:val="left"/>
      <w:pPr>
        <w:ind w:left="9000" w:hanging="360"/>
      </w:pPr>
      <w:rPr>
        <w:rFonts w:ascii="Wingdings" w:hAnsi="Wingdings" w:hint="default"/>
      </w:rPr>
    </w:lvl>
  </w:abstractNum>
  <w:abstractNum w:abstractNumId="40" w15:restartNumberingAfterBreak="0">
    <w:nsid w:val="6E784719"/>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15:restartNumberingAfterBreak="0">
    <w:nsid w:val="6ECB343F"/>
    <w:multiLevelType w:val="multilevel"/>
    <w:tmpl w:val="9CDADC36"/>
    <w:lvl w:ilvl="0">
      <w:start w:val="5"/>
      <w:numFmt w:val="decimal"/>
      <w:lvlText w:val="%1."/>
      <w:lvlJc w:val="left"/>
      <w:pPr>
        <w:ind w:left="360" w:hanging="360"/>
      </w:pPr>
      <w:rPr>
        <w:rFonts w:hint="default"/>
        <w:u w:val="single"/>
      </w:rPr>
    </w:lvl>
    <w:lvl w:ilvl="1">
      <w:start w:val="1"/>
      <w:numFmt w:val="decimal"/>
      <w:lvlText w:val="%1.%2."/>
      <w:lvlJc w:val="left"/>
      <w:pPr>
        <w:ind w:left="840" w:hanging="360"/>
      </w:pPr>
      <w:rPr>
        <w:rFonts w:hint="default"/>
        <w:b/>
        <w:bCs/>
        <w:u w:val="none"/>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u w:val="single"/>
      </w:rPr>
    </w:lvl>
    <w:lvl w:ilvl="4">
      <w:start w:val="1"/>
      <w:numFmt w:val="decimal"/>
      <w:lvlText w:val="%1.%2.%3.%4.%5."/>
      <w:lvlJc w:val="left"/>
      <w:pPr>
        <w:ind w:left="3000" w:hanging="1080"/>
      </w:pPr>
      <w:rPr>
        <w:rFonts w:hint="default"/>
        <w:u w:val="single"/>
      </w:rPr>
    </w:lvl>
    <w:lvl w:ilvl="5">
      <w:start w:val="1"/>
      <w:numFmt w:val="decimal"/>
      <w:lvlText w:val="%1.%2.%3.%4.%5.%6."/>
      <w:lvlJc w:val="left"/>
      <w:pPr>
        <w:ind w:left="3480" w:hanging="1080"/>
      </w:pPr>
      <w:rPr>
        <w:rFonts w:hint="default"/>
        <w:u w:val="single"/>
      </w:rPr>
    </w:lvl>
    <w:lvl w:ilvl="6">
      <w:start w:val="1"/>
      <w:numFmt w:val="decimal"/>
      <w:lvlText w:val="%1.%2.%3.%4.%5.%6.%7."/>
      <w:lvlJc w:val="left"/>
      <w:pPr>
        <w:ind w:left="4320" w:hanging="1440"/>
      </w:pPr>
      <w:rPr>
        <w:rFonts w:hint="default"/>
        <w:u w:val="single"/>
      </w:rPr>
    </w:lvl>
    <w:lvl w:ilvl="7">
      <w:start w:val="1"/>
      <w:numFmt w:val="decimal"/>
      <w:lvlText w:val="%1.%2.%3.%4.%5.%6.%7.%8."/>
      <w:lvlJc w:val="left"/>
      <w:pPr>
        <w:ind w:left="4800" w:hanging="1440"/>
      </w:pPr>
      <w:rPr>
        <w:rFonts w:hint="default"/>
        <w:u w:val="single"/>
      </w:rPr>
    </w:lvl>
    <w:lvl w:ilvl="8">
      <w:start w:val="1"/>
      <w:numFmt w:val="decimal"/>
      <w:lvlText w:val="%1.%2.%3.%4.%5.%6.%7.%8.%9."/>
      <w:lvlJc w:val="left"/>
      <w:pPr>
        <w:ind w:left="5640" w:hanging="1800"/>
      </w:pPr>
      <w:rPr>
        <w:rFonts w:hint="default"/>
        <w:u w:val="single"/>
      </w:rPr>
    </w:lvl>
  </w:abstractNum>
  <w:abstractNum w:abstractNumId="42" w15:restartNumberingAfterBreak="0">
    <w:nsid w:val="6ED411CA"/>
    <w:multiLevelType w:val="multilevel"/>
    <w:tmpl w:val="0B76FFE6"/>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3" w15:restartNumberingAfterBreak="0">
    <w:nsid w:val="70182A1C"/>
    <w:multiLevelType w:val="hybridMultilevel"/>
    <w:tmpl w:val="BBBA82DC"/>
    <w:lvl w:ilvl="0" w:tplc="84901F78">
      <w:start w:val="1"/>
      <w:numFmt w:val="lowerLetter"/>
      <w:lvlText w:val="(%1)"/>
      <w:lvlJc w:val="left"/>
      <w:pPr>
        <w:ind w:left="1069" w:hanging="360"/>
      </w:pPr>
      <w:rPr>
        <w:rFonts w:hint="default"/>
      </w:rPr>
    </w:lvl>
    <w:lvl w:ilvl="1" w:tplc="080C0019" w:tentative="1">
      <w:start w:val="1"/>
      <w:numFmt w:val="lowerLetter"/>
      <w:lvlText w:val="%2."/>
      <w:lvlJc w:val="left"/>
      <w:pPr>
        <w:ind w:left="1789" w:hanging="360"/>
      </w:pPr>
    </w:lvl>
    <w:lvl w:ilvl="2" w:tplc="080C001B" w:tentative="1">
      <w:start w:val="1"/>
      <w:numFmt w:val="lowerRoman"/>
      <w:lvlText w:val="%3."/>
      <w:lvlJc w:val="right"/>
      <w:pPr>
        <w:ind w:left="2509" w:hanging="180"/>
      </w:pPr>
    </w:lvl>
    <w:lvl w:ilvl="3" w:tplc="080C000F" w:tentative="1">
      <w:start w:val="1"/>
      <w:numFmt w:val="decimal"/>
      <w:lvlText w:val="%4."/>
      <w:lvlJc w:val="left"/>
      <w:pPr>
        <w:ind w:left="3229" w:hanging="360"/>
      </w:pPr>
    </w:lvl>
    <w:lvl w:ilvl="4" w:tplc="080C0019" w:tentative="1">
      <w:start w:val="1"/>
      <w:numFmt w:val="lowerLetter"/>
      <w:lvlText w:val="%5."/>
      <w:lvlJc w:val="left"/>
      <w:pPr>
        <w:ind w:left="3949" w:hanging="360"/>
      </w:pPr>
    </w:lvl>
    <w:lvl w:ilvl="5" w:tplc="080C001B" w:tentative="1">
      <w:start w:val="1"/>
      <w:numFmt w:val="lowerRoman"/>
      <w:lvlText w:val="%6."/>
      <w:lvlJc w:val="right"/>
      <w:pPr>
        <w:ind w:left="4669" w:hanging="180"/>
      </w:pPr>
    </w:lvl>
    <w:lvl w:ilvl="6" w:tplc="080C000F" w:tentative="1">
      <w:start w:val="1"/>
      <w:numFmt w:val="decimal"/>
      <w:lvlText w:val="%7."/>
      <w:lvlJc w:val="left"/>
      <w:pPr>
        <w:ind w:left="5389" w:hanging="360"/>
      </w:pPr>
    </w:lvl>
    <w:lvl w:ilvl="7" w:tplc="080C0019" w:tentative="1">
      <w:start w:val="1"/>
      <w:numFmt w:val="lowerLetter"/>
      <w:lvlText w:val="%8."/>
      <w:lvlJc w:val="left"/>
      <w:pPr>
        <w:ind w:left="6109" w:hanging="360"/>
      </w:pPr>
    </w:lvl>
    <w:lvl w:ilvl="8" w:tplc="080C001B" w:tentative="1">
      <w:start w:val="1"/>
      <w:numFmt w:val="lowerRoman"/>
      <w:lvlText w:val="%9."/>
      <w:lvlJc w:val="right"/>
      <w:pPr>
        <w:ind w:left="6829" w:hanging="180"/>
      </w:pPr>
    </w:lvl>
  </w:abstractNum>
  <w:abstractNum w:abstractNumId="44" w15:restartNumberingAfterBreak="0">
    <w:nsid w:val="70DC655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15:restartNumberingAfterBreak="0">
    <w:nsid w:val="72FC0037"/>
    <w:multiLevelType w:val="multilevel"/>
    <w:tmpl w:val="1562CDD6"/>
    <w:lvl w:ilvl="0">
      <w:start w:val="5"/>
      <w:numFmt w:val="decimal"/>
      <w:lvlText w:val="%1."/>
      <w:lvlJc w:val="left"/>
      <w:pPr>
        <w:ind w:left="360" w:hanging="360"/>
      </w:pPr>
      <w:rPr>
        <w:rFonts w:hint="default"/>
      </w:rPr>
    </w:lvl>
    <w:lvl w:ilvl="1">
      <w:start w:val="1"/>
      <w:numFmt w:val="decimal"/>
      <w:lvlText w:val="%1.%2."/>
      <w:lvlJc w:val="left"/>
      <w:pPr>
        <w:ind w:left="1320" w:hanging="360"/>
      </w:pPr>
      <w:rPr>
        <w:rFonts w:hint="default"/>
        <w:b/>
        <w:bCs/>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46" w15:restartNumberingAfterBreak="0">
    <w:nsid w:val="779A337D"/>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15:restartNumberingAfterBreak="0">
    <w:nsid w:val="7C836F61"/>
    <w:multiLevelType w:val="hybridMultilevel"/>
    <w:tmpl w:val="9B3E4066"/>
    <w:lvl w:ilvl="0" w:tplc="FCBC8526">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start w:val="1"/>
      <w:numFmt w:val="lowerRoman"/>
      <w:lvlText w:val="%6."/>
      <w:lvlJc w:val="right"/>
      <w:pPr>
        <w:ind w:left="4920" w:hanging="180"/>
      </w:pPr>
    </w:lvl>
    <w:lvl w:ilvl="6" w:tplc="080C000F">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num w:numId="1" w16cid:durableId="2114666477">
    <w:abstractNumId w:val="12"/>
  </w:num>
  <w:num w:numId="2" w16cid:durableId="828906325">
    <w:abstractNumId w:val="1"/>
  </w:num>
  <w:num w:numId="3" w16cid:durableId="1421607773">
    <w:abstractNumId w:val="25"/>
  </w:num>
  <w:num w:numId="4" w16cid:durableId="1096363254">
    <w:abstractNumId w:val="0"/>
  </w:num>
  <w:num w:numId="5" w16cid:durableId="534733717">
    <w:abstractNumId w:val="28"/>
  </w:num>
  <w:num w:numId="6" w16cid:durableId="659385799">
    <w:abstractNumId w:val="42"/>
  </w:num>
  <w:num w:numId="7" w16cid:durableId="882642859">
    <w:abstractNumId w:val="10"/>
  </w:num>
  <w:num w:numId="8" w16cid:durableId="1107656495">
    <w:abstractNumId w:val="5"/>
  </w:num>
  <w:num w:numId="9" w16cid:durableId="238832995">
    <w:abstractNumId w:val="45"/>
  </w:num>
  <w:num w:numId="10" w16cid:durableId="632056179">
    <w:abstractNumId w:val="21"/>
  </w:num>
  <w:num w:numId="11" w16cid:durableId="770707077">
    <w:abstractNumId w:val="8"/>
  </w:num>
  <w:num w:numId="12" w16cid:durableId="1062022620">
    <w:abstractNumId w:val="33"/>
  </w:num>
  <w:num w:numId="13" w16cid:durableId="1128751">
    <w:abstractNumId w:val="20"/>
  </w:num>
  <w:num w:numId="14" w16cid:durableId="1953514520">
    <w:abstractNumId w:val="37"/>
  </w:num>
  <w:num w:numId="15" w16cid:durableId="2143768770">
    <w:abstractNumId w:val="40"/>
  </w:num>
  <w:num w:numId="16" w16cid:durableId="1513300708">
    <w:abstractNumId w:val="7"/>
  </w:num>
  <w:num w:numId="17" w16cid:durableId="1235355958">
    <w:abstractNumId w:val="17"/>
  </w:num>
  <w:num w:numId="18" w16cid:durableId="2107579641">
    <w:abstractNumId w:val="19"/>
  </w:num>
  <w:num w:numId="19" w16cid:durableId="1092236615">
    <w:abstractNumId w:val="30"/>
  </w:num>
  <w:num w:numId="20" w16cid:durableId="412317650">
    <w:abstractNumId w:val="3"/>
  </w:num>
  <w:num w:numId="21" w16cid:durableId="2128500346">
    <w:abstractNumId w:val="31"/>
  </w:num>
  <w:num w:numId="22" w16cid:durableId="1447118299">
    <w:abstractNumId w:val="15"/>
  </w:num>
  <w:num w:numId="23" w16cid:durableId="580914879">
    <w:abstractNumId w:val="38"/>
  </w:num>
  <w:num w:numId="24" w16cid:durableId="1613895504">
    <w:abstractNumId w:val="14"/>
  </w:num>
  <w:num w:numId="25" w16cid:durableId="487525385">
    <w:abstractNumId w:val="36"/>
  </w:num>
  <w:num w:numId="26" w16cid:durableId="1541477428">
    <w:abstractNumId w:val="29"/>
  </w:num>
  <w:num w:numId="27" w16cid:durableId="1427270664">
    <w:abstractNumId w:val="39"/>
  </w:num>
  <w:num w:numId="28" w16cid:durableId="736056889">
    <w:abstractNumId w:val="9"/>
  </w:num>
  <w:num w:numId="29" w16cid:durableId="47460274">
    <w:abstractNumId w:val="43"/>
  </w:num>
  <w:num w:numId="30" w16cid:durableId="1971086289">
    <w:abstractNumId w:val="35"/>
  </w:num>
  <w:num w:numId="31" w16cid:durableId="527257613">
    <w:abstractNumId w:val="22"/>
  </w:num>
  <w:num w:numId="32" w16cid:durableId="1408305502">
    <w:abstractNumId w:val="34"/>
  </w:num>
  <w:num w:numId="33" w16cid:durableId="2051685378">
    <w:abstractNumId w:val="4"/>
  </w:num>
  <w:num w:numId="34" w16cid:durableId="1172991327">
    <w:abstractNumId w:val="27"/>
  </w:num>
  <w:num w:numId="35" w16cid:durableId="798231910">
    <w:abstractNumId w:val="32"/>
  </w:num>
  <w:num w:numId="36" w16cid:durableId="730233613">
    <w:abstractNumId w:val="2"/>
  </w:num>
  <w:num w:numId="37" w16cid:durableId="59520991">
    <w:abstractNumId w:val="44"/>
  </w:num>
  <w:num w:numId="38" w16cid:durableId="765658691">
    <w:abstractNumId w:val="47"/>
  </w:num>
  <w:num w:numId="39" w16cid:durableId="1875732243">
    <w:abstractNumId w:val="23"/>
  </w:num>
  <w:num w:numId="40" w16cid:durableId="359168937">
    <w:abstractNumId w:val="18"/>
  </w:num>
  <w:num w:numId="41" w16cid:durableId="1688485660">
    <w:abstractNumId w:val="26"/>
  </w:num>
  <w:num w:numId="42" w16cid:durableId="1550023508">
    <w:abstractNumId w:val="13"/>
  </w:num>
  <w:num w:numId="43" w16cid:durableId="451440294">
    <w:abstractNumId w:val="16"/>
  </w:num>
  <w:num w:numId="44" w16cid:durableId="835000467">
    <w:abstractNumId w:val="6"/>
  </w:num>
  <w:num w:numId="45" w16cid:durableId="1931307487">
    <w:abstractNumId w:val="41"/>
  </w:num>
  <w:num w:numId="46" w16cid:durableId="1624653190">
    <w:abstractNumId w:val="11"/>
  </w:num>
  <w:num w:numId="47" w16cid:durableId="61217928">
    <w:abstractNumId w:val="24"/>
  </w:num>
  <w:num w:numId="48" w16cid:durableId="1996644270">
    <w:abstractNumId w:val="4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B33E6"/>
    <w:rsid w:val="00001D6C"/>
    <w:rsid w:val="00042ACA"/>
    <w:rsid w:val="0004375F"/>
    <w:rsid w:val="00090354"/>
    <w:rsid w:val="000B08E0"/>
    <w:rsid w:val="000E253A"/>
    <w:rsid w:val="001344DB"/>
    <w:rsid w:val="0014068F"/>
    <w:rsid w:val="001452E8"/>
    <w:rsid w:val="001507A9"/>
    <w:rsid w:val="00152F0E"/>
    <w:rsid w:val="00153D1B"/>
    <w:rsid w:val="00164256"/>
    <w:rsid w:val="00194879"/>
    <w:rsid w:val="00197C21"/>
    <w:rsid w:val="001B38EF"/>
    <w:rsid w:val="001B5649"/>
    <w:rsid w:val="001B6DD1"/>
    <w:rsid w:val="001C7129"/>
    <w:rsid w:val="001F48E4"/>
    <w:rsid w:val="00206BDB"/>
    <w:rsid w:val="00211C18"/>
    <w:rsid w:val="00215029"/>
    <w:rsid w:val="0023166A"/>
    <w:rsid w:val="00237B1B"/>
    <w:rsid w:val="00237BC1"/>
    <w:rsid w:val="00245461"/>
    <w:rsid w:val="0026464D"/>
    <w:rsid w:val="002649C8"/>
    <w:rsid w:val="00282AEE"/>
    <w:rsid w:val="0029702E"/>
    <w:rsid w:val="002A52F0"/>
    <w:rsid w:val="002A7E09"/>
    <w:rsid w:val="002B0867"/>
    <w:rsid w:val="002C0D47"/>
    <w:rsid w:val="002E3795"/>
    <w:rsid w:val="002E43A3"/>
    <w:rsid w:val="002F4E4D"/>
    <w:rsid w:val="002F79D6"/>
    <w:rsid w:val="0030113E"/>
    <w:rsid w:val="00315BC1"/>
    <w:rsid w:val="00327EA6"/>
    <w:rsid w:val="0033245C"/>
    <w:rsid w:val="00334143"/>
    <w:rsid w:val="00372914"/>
    <w:rsid w:val="00373CBC"/>
    <w:rsid w:val="003759A4"/>
    <w:rsid w:val="00380D40"/>
    <w:rsid w:val="003A5B74"/>
    <w:rsid w:val="003B0296"/>
    <w:rsid w:val="003B21F9"/>
    <w:rsid w:val="003F3B09"/>
    <w:rsid w:val="0041111C"/>
    <w:rsid w:val="00432738"/>
    <w:rsid w:val="0043604C"/>
    <w:rsid w:val="004418B6"/>
    <w:rsid w:val="00443796"/>
    <w:rsid w:val="00450B69"/>
    <w:rsid w:val="00466BC2"/>
    <w:rsid w:val="00467736"/>
    <w:rsid w:val="00470809"/>
    <w:rsid w:val="00485681"/>
    <w:rsid w:val="004879A7"/>
    <w:rsid w:val="004B2740"/>
    <w:rsid w:val="004C1C63"/>
    <w:rsid w:val="004D559F"/>
    <w:rsid w:val="004E26B7"/>
    <w:rsid w:val="004E6C24"/>
    <w:rsid w:val="004F284D"/>
    <w:rsid w:val="004F5BF4"/>
    <w:rsid w:val="005008E5"/>
    <w:rsid w:val="00515227"/>
    <w:rsid w:val="00526C13"/>
    <w:rsid w:val="0054314B"/>
    <w:rsid w:val="00552C3D"/>
    <w:rsid w:val="00574327"/>
    <w:rsid w:val="00585D4C"/>
    <w:rsid w:val="0059327C"/>
    <w:rsid w:val="005979A7"/>
    <w:rsid w:val="005A5703"/>
    <w:rsid w:val="005A7B71"/>
    <w:rsid w:val="005C4E62"/>
    <w:rsid w:val="005C7A08"/>
    <w:rsid w:val="005F2475"/>
    <w:rsid w:val="006373F1"/>
    <w:rsid w:val="00641F76"/>
    <w:rsid w:val="006424ED"/>
    <w:rsid w:val="00646E8A"/>
    <w:rsid w:val="00657A85"/>
    <w:rsid w:val="00657CA5"/>
    <w:rsid w:val="00667881"/>
    <w:rsid w:val="006747C2"/>
    <w:rsid w:val="00683A7E"/>
    <w:rsid w:val="00691333"/>
    <w:rsid w:val="006A4ACB"/>
    <w:rsid w:val="006B4535"/>
    <w:rsid w:val="006C4335"/>
    <w:rsid w:val="006D2DE8"/>
    <w:rsid w:val="006D4F49"/>
    <w:rsid w:val="006E5D3C"/>
    <w:rsid w:val="006E63CD"/>
    <w:rsid w:val="006E6AE1"/>
    <w:rsid w:val="006E7B75"/>
    <w:rsid w:val="006F1D4C"/>
    <w:rsid w:val="006F5901"/>
    <w:rsid w:val="00702A96"/>
    <w:rsid w:val="00710B4A"/>
    <w:rsid w:val="00723C49"/>
    <w:rsid w:val="00752AEB"/>
    <w:rsid w:val="00762D49"/>
    <w:rsid w:val="00775357"/>
    <w:rsid w:val="00796043"/>
    <w:rsid w:val="007A2062"/>
    <w:rsid w:val="007A3136"/>
    <w:rsid w:val="007B33E6"/>
    <w:rsid w:val="007B5294"/>
    <w:rsid w:val="007D7D41"/>
    <w:rsid w:val="007E797D"/>
    <w:rsid w:val="00807298"/>
    <w:rsid w:val="00807BE5"/>
    <w:rsid w:val="0085411F"/>
    <w:rsid w:val="00862A0C"/>
    <w:rsid w:val="008672C1"/>
    <w:rsid w:val="0088227B"/>
    <w:rsid w:val="00884488"/>
    <w:rsid w:val="00890965"/>
    <w:rsid w:val="00897F8A"/>
    <w:rsid w:val="008B0AA0"/>
    <w:rsid w:val="008B2C0A"/>
    <w:rsid w:val="008B5449"/>
    <w:rsid w:val="008D40BF"/>
    <w:rsid w:val="008F2F16"/>
    <w:rsid w:val="0092048A"/>
    <w:rsid w:val="009300C8"/>
    <w:rsid w:val="009526B2"/>
    <w:rsid w:val="00952810"/>
    <w:rsid w:val="00954EBE"/>
    <w:rsid w:val="009642EB"/>
    <w:rsid w:val="009A1814"/>
    <w:rsid w:val="009D198A"/>
    <w:rsid w:val="009D74EF"/>
    <w:rsid w:val="009F18E1"/>
    <w:rsid w:val="009F1CC8"/>
    <w:rsid w:val="00A15706"/>
    <w:rsid w:val="00A33E52"/>
    <w:rsid w:val="00A52492"/>
    <w:rsid w:val="00A63EE7"/>
    <w:rsid w:val="00A65DC8"/>
    <w:rsid w:val="00A65F89"/>
    <w:rsid w:val="00A72D4E"/>
    <w:rsid w:val="00A83F68"/>
    <w:rsid w:val="00A84A35"/>
    <w:rsid w:val="00AA0B7A"/>
    <w:rsid w:val="00AA251D"/>
    <w:rsid w:val="00AA3FB5"/>
    <w:rsid w:val="00AE5039"/>
    <w:rsid w:val="00AF28F2"/>
    <w:rsid w:val="00B2464B"/>
    <w:rsid w:val="00B376D0"/>
    <w:rsid w:val="00B677F2"/>
    <w:rsid w:val="00B778AD"/>
    <w:rsid w:val="00B973C6"/>
    <w:rsid w:val="00BA6934"/>
    <w:rsid w:val="00BE2CC4"/>
    <w:rsid w:val="00BE56A6"/>
    <w:rsid w:val="00C049C7"/>
    <w:rsid w:val="00C04E88"/>
    <w:rsid w:val="00C06044"/>
    <w:rsid w:val="00C32D7F"/>
    <w:rsid w:val="00C66331"/>
    <w:rsid w:val="00C86C01"/>
    <w:rsid w:val="00C86E6D"/>
    <w:rsid w:val="00C90B4D"/>
    <w:rsid w:val="00C911FF"/>
    <w:rsid w:val="00C9528F"/>
    <w:rsid w:val="00CD73D1"/>
    <w:rsid w:val="00CF430B"/>
    <w:rsid w:val="00CF6D23"/>
    <w:rsid w:val="00D1118F"/>
    <w:rsid w:val="00D1408F"/>
    <w:rsid w:val="00D15FDE"/>
    <w:rsid w:val="00D22A38"/>
    <w:rsid w:val="00D32D7C"/>
    <w:rsid w:val="00D46D21"/>
    <w:rsid w:val="00D55ACA"/>
    <w:rsid w:val="00D96BAE"/>
    <w:rsid w:val="00D97B3D"/>
    <w:rsid w:val="00DA4DD2"/>
    <w:rsid w:val="00DB188E"/>
    <w:rsid w:val="00DC35A4"/>
    <w:rsid w:val="00DC518F"/>
    <w:rsid w:val="00DE181E"/>
    <w:rsid w:val="00DE2831"/>
    <w:rsid w:val="00E0556B"/>
    <w:rsid w:val="00E101F1"/>
    <w:rsid w:val="00E217F7"/>
    <w:rsid w:val="00E27219"/>
    <w:rsid w:val="00E46C85"/>
    <w:rsid w:val="00E941C1"/>
    <w:rsid w:val="00EA0DD0"/>
    <w:rsid w:val="00EB7D47"/>
    <w:rsid w:val="00EC1CF9"/>
    <w:rsid w:val="00ED5F64"/>
    <w:rsid w:val="00EF5BD7"/>
    <w:rsid w:val="00F019FD"/>
    <w:rsid w:val="00F0329D"/>
    <w:rsid w:val="00F10FBD"/>
    <w:rsid w:val="00F47AC0"/>
    <w:rsid w:val="00F7274E"/>
    <w:rsid w:val="00F75648"/>
    <w:rsid w:val="00F768EF"/>
    <w:rsid w:val="00FB7695"/>
    <w:rsid w:val="00FC09A8"/>
    <w:rsid w:val="00FC4DB1"/>
    <w:rsid w:val="00FC5A25"/>
    <w:rsid w:val="00FE254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58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t-LT"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3E6"/>
    <w:rPr>
      <w:sz w:val="24"/>
      <w:lang w:eastAsia="en-US"/>
    </w:rPr>
  </w:style>
  <w:style w:type="paragraph" w:styleId="Heading2">
    <w:name w:val="heading 2"/>
    <w:basedOn w:val="Normal"/>
    <w:next w:val="Normal"/>
    <w:link w:val="Heading2Char"/>
    <w:uiPriority w:val="9"/>
    <w:unhideWhenUsed/>
    <w:qFormat/>
    <w:rsid w:val="007B33E6"/>
    <w:pPr>
      <w:keepNext/>
      <w:keepLines/>
      <w:spacing w:before="200"/>
      <w:outlineLvl w:val="1"/>
    </w:pPr>
    <w:rPr>
      <w:rFonts w:ascii="Cambria" w:eastAsia="SimSun" w:hAnsi="Cambria"/>
      <w:b/>
      <w:bCs/>
      <w:color w:val="4F81BD"/>
      <w:sz w:val="26"/>
      <w:szCs w:val="26"/>
    </w:rPr>
  </w:style>
  <w:style w:type="paragraph" w:styleId="Heading3">
    <w:name w:val="heading 3"/>
    <w:basedOn w:val="Normal"/>
    <w:next w:val="Normal"/>
    <w:link w:val="Heading3Char"/>
    <w:uiPriority w:val="9"/>
    <w:semiHidden/>
    <w:unhideWhenUsed/>
    <w:qFormat/>
    <w:rsid w:val="00C04E88"/>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nhideWhenUsed/>
    <w:qFormat/>
    <w:rsid w:val="007B33E6"/>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B33E6"/>
    <w:rPr>
      <w:rFonts w:ascii="Cambria" w:eastAsia="SimSun" w:hAnsi="Cambria"/>
      <w:b/>
      <w:bCs/>
      <w:color w:val="4F81BD"/>
      <w:sz w:val="26"/>
      <w:szCs w:val="26"/>
      <w:lang w:eastAsia="en-US"/>
    </w:rPr>
  </w:style>
  <w:style w:type="character" w:customStyle="1" w:styleId="Heading4Char">
    <w:name w:val="Heading 4 Char"/>
    <w:link w:val="Heading4"/>
    <w:rsid w:val="007B33E6"/>
    <w:rPr>
      <w:rFonts w:ascii="Cambria" w:eastAsia="SimSun" w:hAnsi="Cambria"/>
      <w:b/>
      <w:bCs/>
      <w:i/>
      <w:iCs/>
      <w:color w:val="4F81BD"/>
      <w:sz w:val="24"/>
      <w:lang w:eastAsia="en-US"/>
    </w:rPr>
  </w:style>
  <w:style w:type="paragraph" w:customStyle="1" w:styleId="Text2">
    <w:name w:val="Text 2"/>
    <w:basedOn w:val="Normal"/>
    <w:rsid w:val="007B33E6"/>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7B33E6"/>
    <w:pPr>
      <w:tabs>
        <w:tab w:val="num" w:pos="360"/>
      </w:tabs>
      <w:spacing w:before="120" w:after="120"/>
      <w:ind w:left="360" w:hanging="360"/>
      <w:jc w:val="both"/>
    </w:pPr>
    <w:rPr>
      <w:rFonts w:eastAsia="Times New Roman"/>
      <w:szCs w:val="24"/>
      <w:lang w:eastAsia="en-GB"/>
    </w:rPr>
  </w:style>
  <w:style w:type="paragraph" w:styleId="FootnoteText">
    <w:name w:val="footnote text"/>
    <w:basedOn w:val="Normal"/>
    <w:link w:val="FootnoteTextChar"/>
    <w:uiPriority w:val="99"/>
    <w:unhideWhenUsed/>
    <w:rsid w:val="007B33E6"/>
    <w:pPr>
      <w:ind w:left="720" w:hanging="720"/>
      <w:jc w:val="both"/>
    </w:pPr>
    <w:rPr>
      <w:sz w:val="20"/>
      <w:lang w:eastAsia="en-GB"/>
    </w:rPr>
  </w:style>
  <w:style w:type="character" w:customStyle="1" w:styleId="FootnoteTextChar">
    <w:name w:val="Footnote Text Char"/>
    <w:basedOn w:val="DefaultParagraphFont"/>
    <w:link w:val="FootnoteText"/>
    <w:uiPriority w:val="99"/>
    <w:rsid w:val="007B33E6"/>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7B33E6"/>
    <w:rPr>
      <w:vertAlign w:val="superscript"/>
    </w:rPr>
  </w:style>
  <w:style w:type="paragraph" w:customStyle="1" w:styleId="SUPERSChar">
    <w:name w:val="SUPERS Char"/>
    <w:aliases w:val="EN Footnote Reference Char"/>
    <w:basedOn w:val="Normal"/>
    <w:link w:val="FootnoteReference"/>
    <w:uiPriority w:val="99"/>
    <w:rsid w:val="007B33E6"/>
    <w:pPr>
      <w:spacing w:after="160" w:line="240" w:lineRule="exact"/>
    </w:pPr>
    <w:rPr>
      <w:sz w:val="20"/>
      <w:vertAlign w:val="superscript"/>
      <w:lang w:eastAsia="en-GB"/>
    </w:rPr>
  </w:style>
  <w:style w:type="character" w:styleId="Hyperlink">
    <w:name w:val="Hyperlink"/>
    <w:uiPriority w:val="99"/>
    <w:rsid w:val="007B33E6"/>
    <w:rPr>
      <w:color w:val="0000FF"/>
      <w:u w:val="single"/>
    </w:rPr>
  </w:style>
  <w:style w:type="table" w:styleId="TableGrid">
    <w:name w:val="Table Grid"/>
    <w:basedOn w:val="TableNormal"/>
    <w:uiPriority w:val="59"/>
    <w:rsid w:val="007B3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rsid w:val="007B33E6"/>
    <w:pPr>
      <w:numPr>
        <w:numId w:val="3"/>
      </w:numPr>
      <w:spacing w:after="240"/>
      <w:jc w:val="both"/>
    </w:pPr>
    <w:rPr>
      <w:rFonts w:eastAsia="Times New Roman"/>
    </w:rPr>
  </w:style>
  <w:style w:type="paragraph" w:customStyle="1" w:styleId="ListNumberLevel2">
    <w:name w:val="List Number (Level 2)"/>
    <w:basedOn w:val="Normal"/>
    <w:rsid w:val="007B33E6"/>
    <w:pPr>
      <w:numPr>
        <w:ilvl w:val="1"/>
        <w:numId w:val="3"/>
      </w:numPr>
      <w:spacing w:after="240"/>
      <w:jc w:val="both"/>
    </w:pPr>
    <w:rPr>
      <w:rFonts w:eastAsia="Times New Roman"/>
    </w:rPr>
  </w:style>
  <w:style w:type="paragraph" w:customStyle="1" w:styleId="ListNumberLevel3">
    <w:name w:val="List Number (Level 3)"/>
    <w:basedOn w:val="Normal"/>
    <w:rsid w:val="007B33E6"/>
    <w:pPr>
      <w:numPr>
        <w:ilvl w:val="2"/>
        <w:numId w:val="3"/>
      </w:numPr>
      <w:spacing w:after="240"/>
      <w:jc w:val="both"/>
    </w:pPr>
    <w:rPr>
      <w:rFonts w:eastAsia="Times New Roman"/>
    </w:rPr>
  </w:style>
  <w:style w:type="paragraph" w:customStyle="1" w:styleId="ListNumberLevel4">
    <w:name w:val="List Number (Level 4)"/>
    <w:basedOn w:val="Normal"/>
    <w:rsid w:val="007B33E6"/>
    <w:pPr>
      <w:numPr>
        <w:ilvl w:val="3"/>
        <w:numId w:val="3"/>
      </w:numPr>
      <w:spacing w:after="240"/>
      <w:jc w:val="both"/>
    </w:pPr>
    <w:rPr>
      <w:rFonts w:eastAsia="Times New Roman"/>
    </w:rPr>
  </w:style>
  <w:style w:type="paragraph" w:styleId="Revision">
    <w:name w:val="Revision"/>
    <w:hidden/>
    <w:uiPriority w:val="99"/>
    <w:semiHidden/>
    <w:rsid w:val="0029702E"/>
    <w:rPr>
      <w:sz w:val="24"/>
      <w:lang w:eastAsia="en-US"/>
    </w:rPr>
  </w:style>
  <w:style w:type="character" w:styleId="CommentReference">
    <w:name w:val="annotation reference"/>
    <w:uiPriority w:val="99"/>
    <w:semiHidden/>
    <w:unhideWhenUsed/>
    <w:rsid w:val="00B973C6"/>
    <w:rPr>
      <w:sz w:val="16"/>
      <w:szCs w:val="16"/>
    </w:rPr>
  </w:style>
  <w:style w:type="paragraph" w:styleId="CommentText">
    <w:name w:val="annotation text"/>
    <w:basedOn w:val="Normal"/>
    <w:link w:val="CommentTextChar"/>
    <w:uiPriority w:val="99"/>
    <w:unhideWhenUsed/>
    <w:rsid w:val="00B973C6"/>
    <w:rPr>
      <w:sz w:val="20"/>
    </w:rPr>
  </w:style>
  <w:style w:type="character" w:customStyle="1" w:styleId="CommentTextChar">
    <w:name w:val="Comment Text Char"/>
    <w:link w:val="CommentText"/>
    <w:uiPriority w:val="99"/>
    <w:rsid w:val="00B973C6"/>
    <w:rPr>
      <w:lang w:val="lt-LT" w:eastAsia="en-US"/>
    </w:rPr>
  </w:style>
  <w:style w:type="paragraph" w:styleId="CommentSubject">
    <w:name w:val="annotation subject"/>
    <w:basedOn w:val="CommentText"/>
    <w:next w:val="CommentText"/>
    <w:link w:val="CommentSubjectChar"/>
    <w:uiPriority w:val="99"/>
    <w:semiHidden/>
    <w:unhideWhenUsed/>
    <w:rsid w:val="00B973C6"/>
    <w:rPr>
      <w:b/>
      <w:bCs/>
    </w:rPr>
  </w:style>
  <w:style w:type="character" w:customStyle="1" w:styleId="CommentSubjectChar">
    <w:name w:val="Comment Subject Char"/>
    <w:link w:val="CommentSubject"/>
    <w:uiPriority w:val="99"/>
    <w:semiHidden/>
    <w:rsid w:val="00B973C6"/>
    <w:rPr>
      <w:b/>
      <w:bCs/>
      <w:lang w:val="lt-LT" w:eastAsia="en-US"/>
    </w:rPr>
  </w:style>
  <w:style w:type="paragraph" w:styleId="ListParagraph">
    <w:name w:val="List Paragraph"/>
    <w:basedOn w:val="Normal"/>
    <w:uiPriority w:val="34"/>
    <w:qFormat/>
    <w:rsid w:val="00EA0DD0"/>
    <w:pPr>
      <w:ind w:left="720"/>
    </w:pPr>
  </w:style>
  <w:style w:type="character" w:styleId="UnresolvedMention">
    <w:name w:val="Unresolved Mention"/>
    <w:uiPriority w:val="99"/>
    <w:semiHidden/>
    <w:unhideWhenUsed/>
    <w:rsid w:val="00153D1B"/>
    <w:rPr>
      <w:color w:val="605E5C"/>
      <w:shd w:val="clear" w:color="auto" w:fill="E1DFDD"/>
    </w:rPr>
  </w:style>
  <w:style w:type="character" w:customStyle="1" w:styleId="outputecliaff">
    <w:name w:val="outputecliaff"/>
    <w:rsid w:val="00C04E88"/>
  </w:style>
  <w:style w:type="character" w:customStyle="1" w:styleId="Heading3Char">
    <w:name w:val="Heading 3 Char"/>
    <w:link w:val="Heading3"/>
    <w:uiPriority w:val="9"/>
    <w:semiHidden/>
    <w:rsid w:val="00C04E88"/>
    <w:rPr>
      <w:rFonts w:ascii="Calibri Light" w:eastAsia="Times New Roman" w:hAnsi="Calibri Light" w:cs="Times New Roman"/>
      <w:b/>
      <w:bCs/>
      <w:sz w:val="26"/>
      <w:szCs w:val="26"/>
      <w:lang w:val="lt-LT" w:eastAsia="en-US"/>
    </w:rPr>
  </w:style>
  <w:style w:type="paragraph" w:styleId="Header">
    <w:name w:val="header"/>
    <w:basedOn w:val="Normal"/>
    <w:link w:val="HeaderChar"/>
    <w:uiPriority w:val="99"/>
    <w:unhideWhenUsed/>
    <w:rsid w:val="002B0867"/>
    <w:pPr>
      <w:tabs>
        <w:tab w:val="center" w:pos="4513"/>
        <w:tab w:val="right" w:pos="9026"/>
      </w:tabs>
    </w:pPr>
  </w:style>
  <w:style w:type="character" w:customStyle="1" w:styleId="HeaderChar">
    <w:name w:val="Header Char"/>
    <w:basedOn w:val="DefaultParagraphFont"/>
    <w:link w:val="Header"/>
    <w:uiPriority w:val="99"/>
    <w:rsid w:val="002B0867"/>
    <w:rPr>
      <w:sz w:val="24"/>
      <w:lang w:eastAsia="en-US"/>
    </w:rPr>
  </w:style>
  <w:style w:type="paragraph" w:styleId="Footer">
    <w:name w:val="footer"/>
    <w:basedOn w:val="Normal"/>
    <w:link w:val="FooterChar"/>
    <w:uiPriority w:val="99"/>
    <w:unhideWhenUsed/>
    <w:rsid w:val="002B0867"/>
    <w:pPr>
      <w:tabs>
        <w:tab w:val="center" w:pos="4513"/>
        <w:tab w:val="right" w:pos="9026"/>
      </w:tabs>
    </w:pPr>
  </w:style>
  <w:style w:type="character" w:customStyle="1" w:styleId="FooterChar">
    <w:name w:val="Footer Char"/>
    <w:basedOn w:val="DefaultParagraphFont"/>
    <w:link w:val="Footer"/>
    <w:uiPriority w:val="99"/>
    <w:rsid w:val="002B0867"/>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1855</Words>
  <Characters>13436</Characters>
  <Application>Microsoft Office Word</Application>
  <DocSecurity>0</DocSecurity>
  <Lines>298</Lines>
  <Paragraphs>129</Paragraphs>
  <ScaleCrop>false</ScaleCrop>
  <Company/>
  <LinksUpToDate>false</LinksUpToDate>
  <CharactersWithSpaces>15162</CharactersWithSpaces>
  <SharedDoc>false</SharedDoc>
  <HLinks>
    <vt:vector size="6" baseType="variant">
      <vt:variant>
        <vt:i4>1441882</vt:i4>
      </vt:variant>
      <vt:variant>
        <vt:i4>0</vt:i4>
      </vt:variant>
      <vt:variant>
        <vt:i4>0</vt:i4>
      </vt:variant>
      <vt:variant>
        <vt:i4>5</vt:i4>
      </vt:variant>
      <vt:variant>
        <vt:lpwstr>https://webgate.ec.europa.eu/competition/transparency/public?lang=en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2024-03-06T10:07:00Z</dcterms:created>
  <dcterms:modified xsi:type="dcterms:W3CDTF">2024-03-06T10:07:00Z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2024-03-06T10:07:30Z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1c899a27-4a78-487f-b37e-79b82167f093</vt:lpwstr>
  </property>
  <property fmtid="{D5CDD505-2E9C-101B-9397-08002B2CF9AE}" pid="8" name="MSIP_Label_6bd9ddd1-4d20-43f6-abfa-fc3c07406f94_ContentBits">
    <vt:lpwstr>0</vt:lpwstr>
  </property>
</Properties>
</file>