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00"/>
      </w:tblGrid>
      <w:tr w:rsidR="007B33E6" w:rsidRPr="006A249B" w14:paraId="3026CCE1" w14:textId="77777777" w:rsidTr="00466BC2">
        <w:trPr>
          <w:trHeight w:val="854"/>
        </w:trPr>
        <w:tc>
          <w:tcPr>
            <w:tcW w:w="9000" w:type="dxa"/>
            <w:tcBorders>
              <w:top w:val="single" w:sz="4" w:space="0" w:color="auto"/>
              <w:bottom w:val="single" w:sz="4" w:space="0" w:color="auto"/>
            </w:tcBorders>
            <w:shd w:val="pct15" w:color="auto" w:fill="FFFFFF"/>
          </w:tcPr>
          <w:p w14:paraId="5212A3E8" w14:textId="77777777" w:rsidR="007B33E6" w:rsidRPr="006A249B" w:rsidRDefault="007B33E6" w:rsidP="00646E8A">
            <w:pPr>
              <w:pStyle w:val="Heading2"/>
              <w:spacing w:before="240" w:after="240"/>
              <w:rPr>
                <w:color w:val="auto"/>
              </w:rPr>
            </w:pPr>
            <w:bookmarkStart w:id="0" w:name="_Toc414370363"/>
            <w:bookmarkStart w:id="1" w:name="_Toc416949015"/>
            <w:r w:rsidRPr="006A249B">
              <w:rPr>
                <w:color w:val="auto"/>
              </w:rPr>
              <w:t>Osa III.5 – Täiendava teabe leht</w:t>
            </w:r>
            <w:bookmarkEnd w:id="0"/>
            <w:bookmarkEnd w:id="1"/>
            <w:r w:rsidRPr="006A249B">
              <w:rPr>
                <w:color w:val="auto"/>
              </w:rPr>
              <w:t xml:space="preserve"> kasutuselevõtmist edendavateks meetmeteks antava riigiabi kohta</w:t>
            </w:r>
          </w:p>
        </w:tc>
      </w:tr>
    </w:tbl>
    <w:p w14:paraId="5B8EA628" w14:textId="77777777" w:rsidR="007B33E6" w:rsidRPr="006A249B" w:rsidRDefault="007B33E6" w:rsidP="001507A9">
      <w:pPr>
        <w:spacing w:before="240" w:after="240"/>
        <w:jc w:val="both"/>
        <w:rPr>
          <w:i/>
          <w:iCs/>
        </w:rPr>
      </w:pPr>
      <w:r w:rsidRPr="006A249B">
        <w:rPr>
          <w:i/>
        </w:rPr>
        <w:t>Käesolevat täiendava teabe lehte tuleb kasutada sellisest kasutuselevõtmist edendavateks meetmeteks antavast abist teatamisel, mis on hõlmatud komisjoni suunistega lairibavõrkude jaoks antava riigiabi kohta</w:t>
      </w:r>
      <w:r w:rsidRPr="006A249B">
        <w:rPr>
          <w:bCs/>
          <w:vertAlign w:val="superscript"/>
        </w:rPr>
        <w:footnoteReference w:id="1"/>
      </w:r>
      <w:r w:rsidRPr="006A249B">
        <w:rPr>
          <w:i/>
        </w:rPr>
        <w:t xml:space="preserve"> (edaspidi „lairibasuunised“)</w:t>
      </w:r>
      <w:r w:rsidRPr="006A249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7B33E6" w:rsidRPr="006A249B" w14:paraId="4F3226E7" w14:textId="77777777" w:rsidTr="00646E8A">
        <w:tc>
          <w:tcPr>
            <w:tcW w:w="9286" w:type="dxa"/>
            <w:shd w:val="clear" w:color="auto" w:fill="D9D9D9"/>
          </w:tcPr>
          <w:p w14:paraId="0A89453F" w14:textId="77777777" w:rsidR="007B33E6" w:rsidRPr="006A249B" w:rsidRDefault="006F5901" w:rsidP="00646E8A">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sidRPr="006A249B">
              <w:rPr>
                <w:rFonts w:ascii="Times New Roman" w:hAnsi="Times New Roman"/>
                <w:i w:val="0"/>
                <w:color w:val="auto"/>
              </w:rPr>
              <w:t>Üldine teave</w:t>
            </w:r>
          </w:p>
        </w:tc>
      </w:tr>
    </w:tbl>
    <w:p w14:paraId="520B3B6B" w14:textId="77777777" w:rsidR="007B33E6" w:rsidRPr="006A249B" w:rsidRDefault="007B33E6" w:rsidP="00BE2CC4">
      <w:pPr>
        <w:pStyle w:val="NumPar2"/>
        <w:numPr>
          <w:ilvl w:val="1"/>
          <w:numId w:val="1"/>
        </w:numPr>
        <w:tabs>
          <w:tab w:val="clear" w:pos="1200"/>
        </w:tabs>
        <w:spacing w:before="240"/>
        <w:ind w:left="709"/>
      </w:pPr>
      <w:bookmarkStart w:id="2" w:name="_Ref152597077"/>
      <w:r w:rsidRPr="006A249B">
        <w:t>Abimeetme ja selle eesmärkide üksikasjalik kirjeldus.</w:t>
      </w:r>
      <w:bookmarkEnd w:id="2"/>
    </w:p>
    <w:p w14:paraId="13F34700" w14:textId="77777777" w:rsidR="00515227" w:rsidRPr="006A249B" w:rsidRDefault="00515227" w:rsidP="001507A9">
      <w:pPr>
        <w:pStyle w:val="Text2"/>
        <w:tabs>
          <w:tab w:val="clear" w:pos="2161"/>
          <w:tab w:val="left" w:leader="dot" w:pos="9072"/>
        </w:tabs>
        <w:spacing w:before="120" w:after="120"/>
        <w:ind w:left="709"/>
      </w:pPr>
      <w:r w:rsidRPr="006A249B">
        <w:tab/>
      </w:r>
    </w:p>
    <w:p w14:paraId="76F77748" w14:textId="77777777" w:rsidR="001507A9" w:rsidRPr="006A249B" w:rsidRDefault="001507A9" w:rsidP="001507A9">
      <w:pPr>
        <w:pStyle w:val="NumPar2"/>
        <w:numPr>
          <w:ilvl w:val="1"/>
          <w:numId w:val="1"/>
        </w:numPr>
        <w:tabs>
          <w:tab w:val="clear" w:pos="1200"/>
        </w:tabs>
        <w:ind w:left="709"/>
      </w:pPr>
      <w:r w:rsidRPr="006A249B">
        <w:t>Miks kujutab abimeede enesest teie arvates riigiabi</w:t>
      </w:r>
      <w:r w:rsidRPr="006A249B">
        <w:rPr>
          <w:rStyle w:val="FootnoteReference"/>
        </w:rPr>
        <w:footnoteReference w:id="2"/>
      </w:r>
      <w:r w:rsidRPr="006A249B">
        <w:t>?</w:t>
      </w:r>
    </w:p>
    <w:p w14:paraId="0EA7EC69" w14:textId="77777777" w:rsidR="001507A9" w:rsidRPr="006A249B" w:rsidRDefault="001507A9" w:rsidP="001507A9">
      <w:pPr>
        <w:pStyle w:val="Text2"/>
        <w:tabs>
          <w:tab w:val="clear" w:pos="2161"/>
          <w:tab w:val="left" w:leader="dot" w:pos="9072"/>
        </w:tabs>
        <w:spacing w:before="120" w:after="120"/>
        <w:ind w:left="709"/>
      </w:pPr>
      <w:r w:rsidRPr="006A249B">
        <w:tab/>
      </w:r>
    </w:p>
    <w:p w14:paraId="5B25374F" w14:textId="77777777" w:rsidR="001507A9" w:rsidRPr="006A249B" w:rsidRDefault="001507A9" w:rsidP="001507A9">
      <w:pPr>
        <w:pStyle w:val="NumPar2"/>
        <w:numPr>
          <w:ilvl w:val="1"/>
          <w:numId w:val="1"/>
        </w:numPr>
        <w:tabs>
          <w:tab w:val="clear" w:pos="1200"/>
        </w:tabs>
        <w:ind w:left="709"/>
      </w:pPr>
      <w:r w:rsidRPr="006A249B">
        <w:t>Märkige, kas abimeede seisneb järgmises:</w:t>
      </w:r>
    </w:p>
    <w:p w14:paraId="3DC7B042" w14:textId="77777777" w:rsidR="001507A9" w:rsidRPr="006A249B" w:rsidRDefault="001507A9" w:rsidP="001507A9">
      <w:pPr>
        <w:pStyle w:val="Text2"/>
        <w:tabs>
          <w:tab w:val="clear" w:pos="2161"/>
        </w:tabs>
        <w:spacing w:before="120" w:after="120"/>
        <w:ind w:left="0"/>
      </w:pPr>
      <w:r w:rsidRPr="006A249B">
        <w:tab/>
      </w:r>
      <w:r w:rsidRPr="006A249B">
        <w:fldChar w:fldCharType="begin">
          <w:ffData>
            <w:name w:val="Check1"/>
            <w:enabled/>
            <w:calcOnExit w:val="0"/>
            <w:checkBox>
              <w:sizeAuto/>
              <w:default w:val="0"/>
            </w:checkBox>
          </w:ffData>
        </w:fldChar>
      </w:r>
      <w:r w:rsidRPr="006A249B">
        <w:instrText xml:space="preserve"> FORMCHECKBOX </w:instrText>
      </w:r>
      <w:r w:rsidR="00F57415">
        <w:fldChar w:fldCharType="separate"/>
      </w:r>
      <w:r w:rsidRPr="006A249B">
        <w:fldChar w:fldCharType="end"/>
      </w:r>
      <w:r w:rsidRPr="006A249B">
        <w:tab/>
        <w:t>sotsiaalvautšerid</w:t>
      </w:r>
      <w:r w:rsidRPr="006A249B">
        <w:rPr>
          <w:rStyle w:val="FootnoteReference"/>
          <w:lang w:bidi="si-LK"/>
        </w:rPr>
        <w:footnoteReference w:id="3"/>
      </w:r>
      <w:r w:rsidRPr="006A249B">
        <w:tab/>
      </w:r>
      <w:r w:rsidRPr="006A249B">
        <w:tab/>
      </w:r>
      <w:r w:rsidRPr="006A249B">
        <w:fldChar w:fldCharType="begin">
          <w:ffData>
            <w:name w:val="Check1"/>
            <w:enabled/>
            <w:calcOnExit w:val="0"/>
            <w:checkBox>
              <w:sizeAuto/>
              <w:default w:val="0"/>
            </w:checkBox>
          </w:ffData>
        </w:fldChar>
      </w:r>
      <w:r w:rsidRPr="006A249B">
        <w:instrText xml:space="preserve"> FORMCHECKBOX </w:instrText>
      </w:r>
      <w:r w:rsidR="00F57415">
        <w:fldChar w:fldCharType="separate"/>
      </w:r>
      <w:r w:rsidRPr="006A249B">
        <w:fldChar w:fldCharType="end"/>
      </w:r>
      <w:r w:rsidRPr="006A249B">
        <w:tab/>
        <w:t>ühendamisvautšerid</w:t>
      </w:r>
      <w:r w:rsidRPr="006A249B">
        <w:rPr>
          <w:rStyle w:val="FootnoteReference"/>
          <w:lang w:bidi="si-LK"/>
        </w:rPr>
        <w:footnoteReference w:id="4"/>
      </w:r>
    </w:p>
    <w:p w14:paraId="30C1B6A9" w14:textId="77777777" w:rsidR="006F5901" w:rsidRPr="006A249B" w:rsidRDefault="006F5901" w:rsidP="001507A9">
      <w:pPr>
        <w:pStyle w:val="NumPar2"/>
        <w:numPr>
          <w:ilvl w:val="1"/>
          <w:numId w:val="1"/>
        </w:numPr>
        <w:tabs>
          <w:tab w:val="clear" w:pos="1200"/>
        </w:tabs>
        <w:ind w:left="709"/>
      </w:pPr>
      <w:r w:rsidRPr="006A249B">
        <w:t>Kuidas suhestub abimeede riikliku lairibaühenduse strateegia ning liidu digipoliitika ja liidu rohelise kokkuleppe eesmärkide</w:t>
      </w:r>
      <w:r w:rsidRPr="006A249B">
        <w:rPr>
          <w:rStyle w:val="FootnoteReference"/>
        </w:rPr>
        <w:footnoteReference w:id="5"/>
      </w:r>
      <w:r w:rsidRPr="006A249B">
        <w:t xml:space="preserve"> saavutamisega? </w:t>
      </w:r>
    </w:p>
    <w:p w14:paraId="12892D57" w14:textId="77777777" w:rsidR="006F5901" w:rsidRPr="006A249B" w:rsidRDefault="006F5901" w:rsidP="001507A9">
      <w:pPr>
        <w:pStyle w:val="Text2"/>
        <w:tabs>
          <w:tab w:val="clear" w:pos="2161"/>
          <w:tab w:val="left" w:leader="dot" w:pos="9072"/>
        </w:tabs>
        <w:spacing w:before="120" w:after="120"/>
        <w:ind w:left="709"/>
      </w:pPr>
      <w:r w:rsidRPr="006A249B">
        <w:tab/>
      </w:r>
    </w:p>
    <w:p w14:paraId="339D2212" w14:textId="77777777" w:rsidR="00C66331" w:rsidRPr="006A249B" w:rsidRDefault="00C66331" w:rsidP="001507A9">
      <w:pPr>
        <w:pStyle w:val="NumPar2"/>
        <w:numPr>
          <w:ilvl w:val="1"/>
          <w:numId w:val="1"/>
        </w:numPr>
        <w:tabs>
          <w:tab w:val="clear" w:pos="1200"/>
        </w:tabs>
        <w:ind w:left="709"/>
      </w:pPr>
      <w:r w:rsidRPr="006A249B">
        <w:t>Milline on abimeedet õigustav põhjus</w:t>
      </w:r>
      <w:r w:rsidR="001507A9" w:rsidRPr="006A249B">
        <w:rPr>
          <w:rStyle w:val="FootnoteReference"/>
        </w:rPr>
        <w:footnoteReference w:id="6"/>
      </w:r>
      <w:r w:rsidRPr="006A249B">
        <w:t>?</w:t>
      </w:r>
    </w:p>
    <w:p w14:paraId="2E30E09C" w14:textId="77777777" w:rsidR="00C66331" w:rsidRPr="006A249B" w:rsidRDefault="00C66331" w:rsidP="001507A9">
      <w:pPr>
        <w:pStyle w:val="NumPar2"/>
        <w:tabs>
          <w:tab w:val="clear" w:pos="360"/>
        </w:tabs>
        <w:ind w:left="709" w:firstLine="0"/>
      </w:pPr>
      <w:r w:rsidRPr="006A249B">
        <w:fldChar w:fldCharType="begin">
          <w:ffData>
            <w:name w:val="Check1"/>
            <w:enabled/>
            <w:calcOnExit w:val="0"/>
            <w:checkBox>
              <w:sizeAuto/>
              <w:default w:val="0"/>
            </w:checkBox>
          </w:ffData>
        </w:fldChar>
      </w:r>
      <w:r w:rsidRPr="006A249B">
        <w:instrText xml:space="preserve"> FORMCHECKBOX </w:instrText>
      </w:r>
      <w:r w:rsidR="00F57415">
        <w:fldChar w:fldCharType="separate"/>
      </w:r>
      <w:r w:rsidRPr="006A249B">
        <w:fldChar w:fldCharType="end"/>
      </w:r>
      <w:r w:rsidRPr="006A249B">
        <w:t xml:space="preserve"> Lairibateenuste kasutamise maksumuse majanduslik mõju. Kui valisite selle variandi, täpsustage:……………………………………………………………….</w:t>
      </w:r>
    </w:p>
    <w:p w14:paraId="242592DF" w14:textId="77777777" w:rsidR="00C66331" w:rsidRPr="006A249B" w:rsidRDefault="00C66331" w:rsidP="001507A9">
      <w:pPr>
        <w:pStyle w:val="NumPar2"/>
        <w:tabs>
          <w:tab w:val="clear" w:pos="360"/>
        </w:tabs>
        <w:ind w:left="709" w:firstLine="0"/>
      </w:pPr>
      <w:r w:rsidRPr="006A249B">
        <w:fldChar w:fldCharType="begin">
          <w:ffData>
            <w:name w:val="Check1"/>
            <w:enabled/>
            <w:calcOnExit w:val="0"/>
            <w:checkBox>
              <w:sizeAuto/>
              <w:default w:val="0"/>
            </w:checkBox>
          </w:ffData>
        </w:fldChar>
      </w:r>
      <w:r w:rsidRPr="006A249B">
        <w:instrText xml:space="preserve"> FORMCHECKBOX </w:instrText>
      </w:r>
      <w:r w:rsidR="00F57415">
        <w:fldChar w:fldCharType="separate"/>
      </w:r>
      <w:r w:rsidRPr="006A249B">
        <w:fldChar w:fldCharType="end"/>
      </w:r>
      <w:r w:rsidRPr="006A249B">
        <w:t xml:space="preserve"> Vähene teadlikkus lairibateenuste kasutamise eelistest. Kui valisite selle variandi, täpsustage:……………………………………………………………….</w:t>
      </w:r>
    </w:p>
    <w:p w14:paraId="50803274" w14:textId="77777777" w:rsidR="00C66331" w:rsidRPr="006A249B" w:rsidRDefault="00C66331" w:rsidP="001507A9">
      <w:pPr>
        <w:pStyle w:val="NumPar2"/>
        <w:tabs>
          <w:tab w:val="clear" w:pos="360"/>
        </w:tabs>
        <w:ind w:firstLine="349"/>
      </w:pPr>
      <w:r w:rsidRPr="006A249B">
        <w:fldChar w:fldCharType="begin">
          <w:ffData>
            <w:name w:val="Check1"/>
            <w:enabled/>
            <w:calcOnExit w:val="0"/>
            <w:checkBox>
              <w:sizeAuto/>
              <w:default w:val="0"/>
            </w:checkBox>
          </w:ffData>
        </w:fldChar>
      </w:r>
      <w:r w:rsidRPr="006A249B">
        <w:instrText xml:space="preserve"> FORMCHECKBOX </w:instrText>
      </w:r>
      <w:r w:rsidR="00F57415">
        <w:fldChar w:fldCharType="separate"/>
      </w:r>
      <w:r w:rsidRPr="006A249B">
        <w:fldChar w:fldCharType="end"/>
      </w:r>
      <w:r w:rsidRPr="006A249B">
        <w:t xml:space="preserve"> Muud põhjused. Kui valisite selle variandi, täpsustage:……………………………………………………………….</w:t>
      </w:r>
    </w:p>
    <w:p w14:paraId="611C63E1" w14:textId="77777777" w:rsidR="007B33E6" w:rsidRPr="006A249B" w:rsidRDefault="007B33E6" w:rsidP="001507A9">
      <w:pPr>
        <w:pStyle w:val="NumPar2"/>
        <w:numPr>
          <w:ilvl w:val="1"/>
          <w:numId w:val="1"/>
        </w:numPr>
        <w:tabs>
          <w:tab w:val="clear" w:pos="1200"/>
        </w:tabs>
        <w:ind w:left="709"/>
      </w:pPr>
      <w:r w:rsidRPr="006A249B">
        <w:t>Milline on abimeetme kontekst (nt millises ulatuses on lairibaühendus asjaomases liikmesriigis praegu kättesaadav, millisel määral on lairibateenused kasutusele võetud)? Märkige esitatud andmete allikas.</w:t>
      </w:r>
    </w:p>
    <w:p w14:paraId="1930A37B" w14:textId="77777777" w:rsidR="00B973C6" w:rsidRPr="006A249B" w:rsidRDefault="00B973C6" w:rsidP="001507A9">
      <w:pPr>
        <w:pStyle w:val="Text2"/>
        <w:tabs>
          <w:tab w:val="clear" w:pos="2161"/>
          <w:tab w:val="left" w:leader="dot" w:pos="9072"/>
        </w:tabs>
        <w:spacing w:before="120" w:after="120"/>
        <w:ind w:left="709"/>
      </w:pPr>
      <w:r w:rsidRPr="006A249B">
        <w:tab/>
      </w:r>
    </w:p>
    <w:p w14:paraId="79FC5902" w14:textId="77777777" w:rsidR="005A7B71" w:rsidRPr="006A249B" w:rsidRDefault="005A7B71" w:rsidP="001507A9">
      <w:pPr>
        <w:pStyle w:val="NumPar2"/>
        <w:numPr>
          <w:ilvl w:val="1"/>
          <w:numId w:val="1"/>
        </w:numPr>
        <w:tabs>
          <w:tab w:val="clear" w:pos="1200"/>
        </w:tabs>
        <w:ind w:left="709"/>
      </w:pPr>
      <w:r w:rsidRPr="006A249B">
        <w:t>Kas kõigi käesolevas teatises nimetatud kiiruste puhul on mõeldud kiirusi tipptunnitingimustel</w:t>
      </w:r>
      <w:r w:rsidRPr="006A249B">
        <w:rPr>
          <w:rStyle w:val="FootnoteReference"/>
        </w:rPr>
        <w:footnoteReference w:id="7"/>
      </w:r>
      <w:r w:rsidRPr="006A249B">
        <w:t>?</w:t>
      </w:r>
    </w:p>
    <w:p w14:paraId="60EF8BD3" w14:textId="77777777" w:rsidR="009642EB" w:rsidRPr="006A249B" w:rsidRDefault="00515227" w:rsidP="001507A9">
      <w:pPr>
        <w:pStyle w:val="Text2"/>
        <w:tabs>
          <w:tab w:val="clear" w:pos="2161"/>
        </w:tabs>
        <w:spacing w:before="120" w:after="120"/>
        <w:ind w:left="709"/>
      </w:pPr>
      <w:r w:rsidRPr="006A249B">
        <w:fldChar w:fldCharType="begin">
          <w:ffData>
            <w:name w:val="Check1"/>
            <w:enabled/>
            <w:calcOnExit w:val="0"/>
            <w:checkBox>
              <w:sizeAuto/>
              <w:default w:val="0"/>
            </w:checkBox>
          </w:ffData>
        </w:fldChar>
      </w:r>
      <w:r w:rsidRPr="006A249B">
        <w:instrText xml:space="preserve"> FORMCHECKBOX </w:instrText>
      </w:r>
      <w:r w:rsidR="00F57415">
        <w:fldChar w:fldCharType="separate"/>
      </w:r>
      <w:r w:rsidRPr="006A249B">
        <w:fldChar w:fldCharType="end"/>
      </w:r>
      <w:r w:rsidRPr="006A249B">
        <w:tab/>
        <w:t>Jah</w:t>
      </w:r>
      <w:r w:rsidRPr="006A249B">
        <w:tab/>
      </w:r>
      <w:r w:rsidRPr="006A249B">
        <w:tab/>
      </w:r>
      <w:r w:rsidRPr="006A249B">
        <w:tab/>
      </w:r>
      <w:r w:rsidR="00A63EE7" w:rsidRPr="006A249B">
        <w:fldChar w:fldCharType="begin">
          <w:ffData>
            <w:name w:val="Check1"/>
            <w:enabled/>
            <w:calcOnExit w:val="0"/>
            <w:checkBox>
              <w:sizeAuto/>
              <w:default w:val="0"/>
            </w:checkBox>
          </w:ffData>
        </w:fldChar>
      </w:r>
      <w:r w:rsidR="00A63EE7" w:rsidRPr="006A249B">
        <w:instrText xml:space="preserve"> FORMCHECKBOX </w:instrText>
      </w:r>
      <w:r w:rsidR="00F57415">
        <w:fldChar w:fldCharType="separate"/>
      </w:r>
      <w:r w:rsidR="00A63EE7" w:rsidRPr="006A249B">
        <w:fldChar w:fldCharType="end"/>
      </w:r>
      <w:r w:rsidRPr="006A249B">
        <w:tab/>
        <w:t>Ei</w:t>
      </w:r>
    </w:p>
    <w:p w14:paraId="60D3FF48" w14:textId="77777777" w:rsidR="005F2475" w:rsidRPr="006A249B" w:rsidRDefault="007A2062" w:rsidP="005F2475">
      <w:pPr>
        <w:pStyle w:val="NumPar2"/>
        <w:numPr>
          <w:ilvl w:val="1"/>
          <w:numId w:val="1"/>
        </w:numPr>
        <w:tabs>
          <w:tab w:val="clear" w:pos="1200"/>
        </w:tabs>
        <w:ind w:left="709"/>
      </w:pPr>
      <w:r w:rsidRPr="006A249B">
        <w:lastRenderedPageBreak/>
        <w:t>Esitage järgmised dokumendid, kui need on olemas, ja kirjeldage nende sisu.</w:t>
      </w:r>
    </w:p>
    <w:p w14:paraId="3FF560FF" w14:textId="77777777" w:rsidR="005F2475" w:rsidRPr="006A249B" w:rsidRDefault="005F2475" w:rsidP="005F2475">
      <w:pPr>
        <w:pStyle w:val="NumPar2"/>
        <w:tabs>
          <w:tab w:val="clear" w:pos="360"/>
        </w:tabs>
        <w:ind w:left="709" w:firstLine="0"/>
      </w:pPr>
      <w:r w:rsidRPr="006A249B">
        <w:fldChar w:fldCharType="begin">
          <w:ffData>
            <w:name w:val="Check1"/>
            <w:enabled/>
            <w:calcOnExit w:val="0"/>
            <w:checkBox>
              <w:sizeAuto/>
              <w:default w:val="0"/>
            </w:checkBox>
          </w:ffData>
        </w:fldChar>
      </w:r>
      <w:r w:rsidRPr="006A249B">
        <w:instrText xml:space="preserve"> FORMCHECKBOX </w:instrText>
      </w:r>
      <w:r w:rsidR="00F57415">
        <w:fldChar w:fldCharType="separate"/>
      </w:r>
      <w:r w:rsidRPr="006A249B">
        <w:fldChar w:fldCharType="end"/>
      </w:r>
      <w:r w:rsidRPr="006A249B">
        <w:t xml:space="preserve"> Abimeetme mõjuhinnang ………………………………………………. </w:t>
      </w:r>
    </w:p>
    <w:p w14:paraId="4396E96F" w14:textId="77777777" w:rsidR="005F2475" w:rsidRPr="006A249B" w:rsidRDefault="005F2475" w:rsidP="005F2475">
      <w:pPr>
        <w:pStyle w:val="NumPar2"/>
        <w:tabs>
          <w:tab w:val="clear" w:pos="360"/>
        </w:tabs>
        <w:ind w:left="709" w:firstLine="0"/>
      </w:pPr>
      <w:r w:rsidRPr="006A249B">
        <w:fldChar w:fldCharType="begin">
          <w:ffData>
            <w:name w:val="Check1"/>
            <w:enabled/>
            <w:calcOnExit w:val="0"/>
            <w:checkBox>
              <w:sizeAuto/>
              <w:default w:val="0"/>
            </w:checkBox>
          </w:ffData>
        </w:fldChar>
      </w:r>
      <w:r w:rsidRPr="006A249B">
        <w:instrText xml:space="preserve"> FORMCHECKBOX </w:instrText>
      </w:r>
      <w:r w:rsidR="00F57415">
        <w:fldChar w:fldCharType="separate"/>
      </w:r>
      <w:r w:rsidRPr="006A249B">
        <w:fldChar w:fldCharType="end"/>
      </w:r>
      <w:r w:rsidRPr="006A249B">
        <w:t xml:space="preserve"> Varasemate sarnaste kavade järelhindamiste kavad…………………………...</w:t>
      </w:r>
    </w:p>
    <w:p w14:paraId="0F861627" w14:textId="77777777" w:rsidR="006E63CD" w:rsidRPr="006A249B" w:rsidRDefault="005F2475" w:rsidP="007A2062">
      <w:pPr>
        <w:pStyle w:val="NumPar2"/>
        <w:tabs>
          <w:tab w:val="clear" w:pos="360"/>
        </w:tabs>
        <w:ind w:left="709" w:firstLine="0"/>
      </w:pPr>
      <w:r w:rsidRPr="006A249B">
        <w:fldChar w:fldCharType="begin">
          <w:ffData>
            <w:name w:val="Check1"/>
            <w:enabled/>
            <w:calcOnExit w:val="0"/>
            <w:checkBox>
              <w:sizeAuto/>
              <w:default w:val="0"/>
            </w:checkBox>
          </w:ffData>
        </w:fldChar>
      </w:r>
      <w:r w:rsidRPr="006A249B">
        <w:instrText xml:space="preserve"> FORMCHECKBOX </w:instrText>
      </w:r>
      <w:r w:rsidR="00F57415">
        <w:fldChar w:fldCharType="separate"/>
      </w:r>
      <w:r w:rsidRPr="006A249B">
        <w:fldChar w:fldCharType="end"/>
      </w:r>
      <w:r w:rsidRPr="006A249B">
        <w:t xml:space="preserve"> Vastupidise stsenaariumi analüüs, mis näitaks, et meetmel on positiivne mõju võrreldes sellega, mis oleks juhtunud siis, kui abi ei oleks antud.……………………………....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6F5901" w:rsidRPr="006A249B" w14:paraId="4A87CAEC" w14:textId="77777777" w:rsidTr="00796043">
        <w:tc>
          <w:tcPr>
            <w:tcW w:w="9286" w:type="dxa"/>
            <w:shd w:val="clear" w:color="auto" w:fill="D9D9D9"/>
          </w:tcPr>
          <w:p w14:paraId="260C8CF1" w14:textId="77777777" w:rsidR="006F5901" w:rsidRPr="006A249B" w:rsidRDefault="001507A9" w:rsidP="00796043">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sidRPr="006A249B">
              <w:rPr>
                <w:rFonts w:ascii="Times New Roman" w:hAnsi="Times New Roman"/>
                <w:i w:val="0"/>
                <w:color w:val="auto"/>
              </w:rPr>
              <w:t>Sotsiaalvautšerid</w:t>
            </w:r>
          </w:p>
        </w:tc>
      </w:tr>
    </w:tbl>
    <w:p w14:paraId="5680A39D" w14:textId="77777777" w:rsidR="004C1C63" w:rsidRPr="006A249B" w:rsidRDefault="007B5294" w:rsidP="00E27219">
      <w:pPr>
        <w:pStyle w:val="NumPar2"/>
        <w:numPr>
          <w:ilvl w:val="1"/>
          <w:numId w:val="5"/>
        </w:numPr>
        <w:ind w:left="709" w:hanging="709"/>
      </w:pPr>
      <w:r w:rsidRPr="006A249B">
        <w:t>Millistele konkreetsetele üksiktarbijate rühmadele on abimeede suunatud? Märkige rahaline olukord, mis õigustab abi andmist sotsiaalsetel põhjustel (näiteks väikese sissetulekuga perekonnad, üliõpilased, õpilased jne) ja abikõlblike tarbijate määratlemiseks kasutatud objektiivsed kriteeriumid</w:t>
      </w:r>
      <w:r w:rsidRPr="006A249B">
        <w:rPr>
          <w:rStyle w:val="FootnoteReference"/>
        </w:rPr>
        <w:footnoteReference w:id="8"/>
      </w:r>
      <w:r w:rsidRPr="006A249B">
        <w:t xml:space="preserve">. </w:t>
      </w:r>
    </w:p>
    <w:p w14:paraId="20119CBF" w14:textId="77777777" w:rsidR="004C1C63" w:rsidRPr="006A249B" w:rsidRDefault="004C1C63" w:rsidP="004C1C63">
      <w:pPr>
        <w:pStyle w:val="Text2"/>
        <w:tabs>
          <w:tab w:val="clear" w:pos="2161"/>
          <w:tab w:val="left" w:leader="dot" w:pos="9072"/>
        </w:tabs>
        <w:spacing w:before="120" w:after="120"/>
        <w:ind w:left="709"/>
      </w:pPr>
      <w:r w:rsidRPr="006A249B">
        <w:tab/>
      </w:r>
    </w:p>
    <w:p w14:paraId="5EB715A4" w14:textId="77777777" w:rsidR="007B5294" w:rsidRPr="006A249B" w:rsidRDefault="004C1C63" w:rsidP="00E27219">
      <w:pPr>
        <w:pStyle w:val="NumPar2"/>
        <w:numPr>
          <w:ilvl w:val="1"/>
          <w:numId w:val="5"/>
        </w:numPr>
        <w:ind w:left="709" w:hanging="709"/>
      </w:pPr>
      <w:r w:rsidRPr="006A249B">
        <w:t>Milline on potentsiaalselt abimeetmekõlbulike tarbijate hinnanguline arv?</w:t>
      </w:r>
    </w:p>
    <w:p w14:paraId="30C60EA5" w14:textId="77777777" w:rsidR="007B5294" w:rsidRPr="006A249B" w:rsidRDefault="007B5294" w:rsidP="009F1CC8">
      <w:pPr>
        <w:pStyle w:val="Text2"/>
        <w:tabs>
          <w:tab w:val="clear" w:pos="2161"/>
          <w:tab w:val="left" w:leader="dot" w:pos="9072"/>
        </w:tabs>
        <w:spacing w:before="120" w:after="120"/>
        <w:ind w:left="709"/>
      </w:pPr>
      <w:r w:rsidRPr="006A249B">
        <w:tab/>
      </w:r>
    </w:p>
    <w:p w14:paraId="392C9028" w14:textId="77777777" w:rsidR="004C1C63" w:rsidRPr="006A249B" w:rsidRDefault="004C1C63" w:rsidP="00E27219">
      <w:pPr>
        <w:pStyle w:val="NumPar2"/>
        <w:numPr>
          <w:ilvl w:val="1"/>
          <w:numId w:val="5"/>
        </w:numPr>
        <w:ind w:left="709" w:hanging="709"/>
      </w:pPr>
      <w:r w:rsidRPr="006A249B">
        <w:t>Millised on abimeetmega hõlmatud teenuseosutajad?</w:t>
      </w:r>
    </w:p>
    <w:p w14:paraId="7DA31B8E" w14:textId="77777777" w:rsidR="004C1C63" w:rsidRPr="006A249B" w:rsidRDefault="004C1C63" w:rsidP="004C1C63">
      <w:pPr>
        <w:pStyle w:val="Text2"/>
        <w:tabs>
          <w:tab w:val="clear" w:pos="2161"/>
          <w:tab w:val="left" w:leader="dot" w:pos="9072"/>
        </w:tabs>
        <w:spacing w:before="120" w:after="120"/>
        <w:ind w:left="709"/>
      </w:pPr>
      <w:r w:rsidRPr="006A249B">
        <w:tab/>
      </w:r>
    </w:p>
    <w:p w14:paraId="75650C4C" w14:textId="77777777" w:rsidR="00237B1B" w:rsidRPr="006A249B" w:rsidRDefault="00237B1B" w:rsidP="00E27219">
      <w:pPr>
        <w:pStyle w:val="NumPar2"/>
        <w:numPr>
          <w:ilvl w:val="1"/>
          <w:numId w:val="5"/>
        </w:numPr>
        <w:ind w:left="709" w:hanging="709"/>
      </w:pPr>
      <w:r w:rsidRPr="006A249B">
        <w:t>Millised on abimeetmega hõlmatud teenused (nt mis puudutab alla- ja üleslaadimiskiirust jne)? Selgitage, kuidas teie riigi ametiasutused on need teenused kindlaks määranud.</w:t>
      </w:r>
    </w:p>
    <w:p w14:paraId="4095A73C" w14:textId="77777777" w:rsidR="00237B1B" w:rsidRPr="006A249B" w:rsidRDefault="00237B1B" w:rsidP="00237B1B">
      <w:pPr>
        <w:pStyle w:val="Text2"/>
        <w:tabs>
          <w:tab w:val="clear" w:pos="2161"/>
          <w:tab w:val="left" w:leader="dot" w:pos="9072"/>
        </w:tabs>
        <w:spacing w:before="120" w:after="120"/>
        <w:ind w:left="709"/>
      </w:pPr>
      <w:r w:rsidRPr="006A249B">
        <w:tab/>
      </w:r>
    </w:p>
    <w:p w14:paraId="483D8ABA" w14:textId="77777777" w:rsidR="00042ACA" w:rsidRPr="006A249B" w:rsidRDefault="00710B4A" w:rsidP="00042ACA">
      <w:pPr>
        <w:pStyle w:val="NumPar2"/>
        <w:numPr>
          <w:ilvl w:val="1"/>
          <w:numId w:val="5"/>
        </w:numPr>
        <w:ind w:left="709" w:hanging="709"/>
      </w:pPr>
      <w:r w:rsidRPr="006A249B">
        <w:t>Märkige, kuidas vautšereid kasutatakse, ning esitage konkreetsed ja täpsed andmed</w:t>
      </w:r>
      <w:r w:rsidRPr="006A249B">
        <w:rPr>
          <w:rStyle w:val="FootnoteReference"/>
        </w:rPr>
        <w:footnoteReference w:id="9"/>
      </w:r>
      <w:r w:rsidRPr="006A249B">
        <w:t>:</w:t>
      </w:r>
    </w:p>
    <w:p w14:paraId="7BFFEAEB" w14:textId="77777777" w:rsidR="00485681" w:rsidRPr="006A249B" w:rsidRDefault="00485681" w:rsidP="00485681">
      <w:pPr>
        <w:pStyle w:val="NumPar2"/>
        <w:tabs>
          <w:tab w:val="clear" w:pos="360"/>
        </w:tabs>
        <w:ind w:left="709" w:firstLine="0"/>
      </w:pPr>
      <w:r w:rsidRPr="006A249B">
        <w:fldChar w:fldCharType="begin">
          <w:ffData>
            <w:name w:val="Check1"/>
            <w:enabled/>
            <w:calcOnExit w:val="0"/>
            <w:checkBox>
              <w:sizeAuto/>
              <w:default w:val="0"/>
            </w:checkBox>
          </w:ffData>
        </w:fldChar>
      </w:r>
      <w:r w:rsidRPr="006A249B">
        <w:instrText xml:space="preserve"> FORMCHECKBOX </w:instrText>
      </w:r>
      <w:r w:rsidR="00F57415">
        <w:fldChar w:fldCharType="separate"/>
      </w:r>
      <w:r w:rsidRPr="006A249B">
        <w:fldChar w:fldCharType="end"/>
      </w:r>
      <w:r w:rsidRPr="006A249B">
        <w:t xml:space="preserve"> uute lairibateenuste lepingute sõlmimiseks. Täpsustage:</w:t>
      </w:r>
    </w:p>
    <w:p w14:paraId="23E4220C" w14:textId="77777777" w:rsidR="00485681" w:rsidRPr="006A249B" w:rsidRDefault="00485681" w:rsidP="006E6AE1">
      <w:pPr>
        <w:pStyle w:val="NumPar2"/>
        <w:tabs>
          <w:tab w:val="clear" w:pos="360"/>
        </w:tabs>
        <w:ind w:left="709" w:firstLine="0"/>
      </w:pPr>
      <w:r w:rsidRPr="006A249B">
        <w:t xml:space="preserve">………………………………………………………………………………………….. </w:t>
      </w:r>
    </w:p>
    <w:p w14:paraId="01FAF6C3" w14:textId="77777777" w:rsidR="00485681" w:rsidRPr="006A249B" w:rsidRDefault="00485681" w:rsidP="00485681">
      <w:pPr>
        <w:pStyle w:val="NumPar2"/>
        <w:tabs>
          <w:tab w:val="clear" w:pos="360"/>
        </w:tabs>
        <w:ind w:left="709" w:firstLine="0"/>
      </w:pPr>
      <w:r w:rsidRPr="006A249B">
        <w:fldChar w:fldCharType="begin">
          <w:ffData>
            <w:name w:val="Check1"/>
            <w:enabled/>
            <w:calcOnExit w:val="0"/>
            <w:checkBox>
              <w:sizeAuto/>
              <w:default w:val="0"/>
            </w:checkBox>
          </w:ffData>
        </w:fldChar>
      </w:r>
      <w:r w:rsidRPr="006A249B">
        <w:instrText xml:space="preserve"> FORMCHECKBOX </w:instrText>
      </w:r>
      <w:r w:rsidR="00F57415">
        <w:fldChar w:fldCharType="separate"/>
      </w:r>
      <w:r w:rsidRPr="006A249B">
        <w:fldChar w:fldCharType="end"/>
      </w:r>
      <w:r w:rsidRPr="006A249B">
        <w:t xml:space="preserve"> olemasolevate teenuste kasutamise jätkamiseks. Täpsustage: </w:t>
      </w:r>
    </w:p>
    <w:p w14:paraId="13D9467F" w14:textId="77777777" w:rsidR="00485681" w:rsidRPr="006A249B" w:rsidRDefault="00485681" w:rsidP="006E6AE1">
      <w:pPr>
        <w:pStyle w:val="NumPar2"/>
        <w:tabs>
          <w:tab w:val="clear" w:pos="360"/>
        </w:tabs>
        <w:ind w:left="709" w:firstLine="0"/>
      </w:pPr>
      <w:r w:rsidRPr="006A249B">
        <w:t>…………………………………………………………………………………………...</w:t>
      </w:r>
    </w:p>
    <w:p w14:paraId="11723DB3" w14:textId="77777777" w:rsidR="00485681" w:rsidRPr="006A249B" w:rsidRDefault="00485681" w:rsidP="00485681">
      <w:pPr>
        <w:pStyle w:val="NumPar2"/>
        <w:tabs>
          <w:tab w:val="clear" w:pos="360"/>
        </w:tabs>
        <w:ind w:left="709" w:firstLine="0"/>
      </w:pPr>
      <w:r w:rsidRPr="006A249B">
        <w:fldChar w:fldCharType="begin">
          <w:ffData>
            <w:name w:val="Check1"/>
            <w:enabled/>
            <w:calcOnExit w:val="0"/>
            <w:checkBox>
              <w:sizeAuto/>
              <w:default w:val="0"/>
            </w:checkBox>
          </w:ffData>
        </w:fldChar>
      </w:r>
      <w:r w:rsidRPr="006A249B">
        <w:instrText xml:space="preserve"> FORMCHECKBOX </w:instrText>
      </w:r>
      <w:r w:rsidR="00F57415">
        <w:fldChar w:fldCharType="separate"/>
      </w:r>
      <w:r w:rsidRPr="006A249B">
        <w:fldChar w:fldCharType="end"/>
      </w:r>
      <w:r w:rsidRPr="006A249B">
        <w:t xml:space="preserve"> Muul eesmärgil. Täpsustage:</w:t>
      </w:r>
    </w:p>
    <w:p w14:paraId="66B5B20C" w14:textId="77777777" w:rsidR="00485681" w:rsidRPr="006A249B" w:rsidRDefault="00485681" w:rsidP="006E6AE1">
      <w:pPr>
        <w:pStyle w:val="NumPar2"/>
        <w:tabs>
          <w:tab w:val="clear" w:pos="360"/>
        </w:tabs>
        <w:ind w:left="709" w:firstLine="0"/>
      </w:pPr>
      <w:r w:rsidRPr="006A249B">
        <w:t>…………………………………………………………..…………………………….....</w:t>
      </w:r>
    </w:p>
    <w:p w14:paraId="637C7523" w14:textId="77777777" w:rsidR="007B5294" w:rsidRPr="006A249B" w:rsidRDefault="007B5294" w:rsidP="00E27219">
      <w:pPr>
        <w:pStyle w:val="NumPar2"/>
        <w:numPr>
          <w:ilvl w:val="1"/>
          <w:numId w:val="5"/>
        </w:numPr>
        <w:ind w:left="709" w:hanging="709"/>
      </w:pPr>
      <w:r w:rsidRPr="006A249B">
        <w:t>Millised on meetmega hõlmatud rahastamiskõlblikud kulud</w:t>
      </w:r>
      <w:r w:rsidRPr="006A249B">
        <w:rPr>
          <w:rStyle w:val="FootnoteReference"/>
        </w:rPr>
        <w:footnoteReference w:id="10"/>
      </w:r>
      <w:r w:rsidRPr="006A249B">
        <w:t>?</w:t>
      </w:r>
    </w:p>
    <w:p w14:paraId="38A6A671" w14:textId="77777777" w:rsidR="007B5294" w:rsidRPr="006A249B" w:rsidRDefault="007B5294" w:rsidP="007B5294">
      <w:pPr>
        <w:pStyle w:val="Text2"/>
        <w:tabs>
          <w:tab w:val="clear" w:pos="2161"/>
          <w:tab w:val="left" w:leader="dot" w:pos="9072"/>
        </w:tabs>
        <w:spacing w:before="120" w:after="120"/>
        <w:ind w:left="709"/>
      </w:pPr>
      <w:r w:rsidRPr="006A249B">
        <w:tab/>
      </w:r>
    </w:p>
    <w:p w14:paraId="6C4C1803" w14:textId="77777777" w:rsidR="00E0556B" w:rsidRPr="006A249B" w:rsidRDefault="00E0556B" w:rsidP="00E0556B">
      <w:pPr>
        <w:pStyle w:val="NumPar2"/>
        <w:numPr>
          <w:ilvl w:val="1"/>
          <w:numId w:val="5"/>
        </w:numPr>
        <w:ind w:left="709" w:hanging="709"/>
      </w:pPr>
      <w:r w:rsidRPr="006A249B">
        <w:t xml:space="preserve">Milline on vautšeri maksimaalne kehtivusaeg </w:t>
      </w:r>
      <w:r w:rsidRPr="006A249B">
        <w:br/>
        <w:t>(kui see on kindlaks määratud)?</w:t>
      </w:r>
    </w:p>
    <w:p w14:paraId="3E42188F" w14:textId="77777777" w:rsidR="00E0556B" w:rsidRPr="006A249B" w:rsidRDefault="00E0556B" w:rsidP="002E43A3">
      <w:pPr>
        <w:pStyle w:val="Text2"/>
        <w:tabs>
          <w:tab w:val="clear" w:pos="2161"/>
          <w:tab w:val="left" w:leader="dot" w:pos="9072"/>
        </w:tabs>
        <w:spacing w:before="120" w:after="120"/>
        <w:ind w:left="709"/>
      </w:pPr>
      <w:r w:rsidRPr="006A249B">
        <w:tab/>
      </w:r>
    </w:p>
    <w:p w14:paraId="08B50E54" w14:textId="77777777" w:rsidR="00237B1B" w:rsidRPr="006A249B" w:rsidRDefault="00237B1B" w:rsidP="00E27219">
      <w:pPr>
        <w:pStyle w:val="NumPar2"/>
        <w:numPr>
          <w:ilvl w:val="1"/>
          <w:numId w:val="5"/>
        </w:numPr>
        <w:ind w:left="709" w:hanging="709"/>
      </w:pPr>
      <w:r w:rsidRPr="006A249B">
        <w:t xml:space="preserve">Milline on vautšerite liik ja väärtus? Märkige, kuidas see väärtus on määratud ja millise osa (protsentides) lepingu sõlmimise hinnast vautšer katab. </w:t>
      </w:r>
    </w:p>
    <w:p w14:paraId="24F360F8" w14:textId="77777777" w:rsidR="00237B1B" w:rsidRPr="006A249B" w:rsidRDefault="00237B1B" w:rsidP="00237B1B">
      <w:pPr>
        <w:pStyle w:val="Text2"/>
        <w:tabs>
          <w:tab w:val="clear" w:pos="2161"/>
          <w:tab w:val="left" w:leader="dot" w:pos="9072"/>
        </w:tabs>
        <w:spacing w:before="120" w:after="120"/>
        <w:ind w:left="709"/>
      </w:pPr>
      <w:r w:rsidRPr="006A249B">
        <w:lastRenderedPageBreak/>
        <w:tab/>
      </w:r>
    </w:p>
    <w:p w14:paraId="27DBC344" w14:textId="77777777" w:rsidR="00E101F1" w:rsidRPr="006A249B" w:rsidRDefault="00E101F1" w:rsidP="00E27219">
      <w:pPr>
        <w:pStyle w:val="NumPar2"/>
        <w:numPr>
          <w:ilvl w:val="1"/>
          <w:numId w:val="5"/>
        </w:numPr>
        <w:ind w:left="709" w:hanging="709"/>
        <w:rPr>
          <w:iCs/>
        </w:rPr>
      </w:pPr>
      <w:r w:rsidRPr="006A249B">
        <w:t>Kas ja kuidas vastab abimeede tehnoloogianeutraalsuse põhimõttele</w:t>
      </w:r>
      <w:r w:rsidRPr="006A249B">
        <w:rPr>
          <w:rStyle w:val="FootnoteReference"/>
          <w:iCs/>
        </w:rPr>
        <w:footnoteReference w:id="11"/>
      </w:r>
      <w:r w:rsidRPr="006A249B">
        <w:t>?</w:t>
      </w:r>
    </w:p>
    <w:p w14:paraId="34DED1E2" w14:textId="77777777" w:rsidR="00E101F1" w:rsidRPr="006A249B" w:rsidRDefault="00E101F1" w:rsidP="00E101F1">
      <w:pPr>
        <w:pStyle w:val="Text2"/>
        <w:tabs>
          <w:tab w:val="clear" w:pos="2161"/>
          <w:tab w:val="left" w:leader="dot" w:pos="9072"/>
        </w:tabs>
        <w:spacing w:before="120" w:after="120"/>
        <w:ind w:left="709"/>
      </w:pPr>
      <w:r w:rsidRPr="006A249B">
        <w:tab/>
      </w:r>
    </w:p>
    <w:p w14:paraId="63269E32" w14:textId="77777777" w:rsidR="00C90B4D" w:rsidRPr="006A249B" w:rsidRDefault="00C90B4D" w:rsidP="00C90B4D">
      <w:pPr>
        <w:pStyle w:val="NumPar2"/>
        <w:numPr>
          <w:ilvl w:val="1"/>
          <w:numId w:val="5"/>
        </w:numPr>
        <w:ind w:left="709" w:hanging="709"/>
        <w:rPr>
          <w:iCs/>
        </w:rPr>
      </w:pPr>
      <w:r w:rsidRPr="006A249B">
        <w:t>Tõendamaks, et abimeetmega tagatakse kõigi võimalike teenuseosutajate võrdne kohtlemine ja võimaldatakse tarbijatel valida võimalikult suure hulga teenuseosutajate seast,</w:t>
      </w:r>
      <w:r w:rsidR="00E101F1" w:rsidRPr="006A249B">
        <w:rPr>
          <w:rStyle w:val="FootnoteReference"/>
          <w:iCs/>
        </w:rPr>
        <w:footnoteReference w:id="12"/>
      </w:r>
      <w:r w:rsidRPr="006A249B">
        <w:t xml:space="preserve"> kinnitage (esitades vastava üksikasjaliku teabe), et</w:t>
      </w:r>
      <w:r w:rsidRPr="006A249B">
        <w:rPr>
          <w:rStyle w:val="FootnoteReference"/>
        </w:rPr>
        <w:footnoteReference w:id="13"/>
      </w:r>
      <w:r w:rsidRPr="006A249B">
        <w:t xml:space="preserve">: </w:t>
      </w:r>
    </w:p>
    <w:p w14:paraId="5B8FCEDC" w14:textId="77777777" w:rsidR="00C90B4D" w:rsidRPr="006A249B" w:rsidRDefault="00C90B4D" w:rsidP="00C90B4D">
      <w:pPr>
        <w:pStyle w:val="NumPar2"/>
        <w:numPr>
          <w:ilvl w:val="4"/>
          <w:numId w:val="1"/>
        </w:numPr>
        <w:tabs>
          <w:tab w:val="clear" w:pos="1800"/>
        </w:tabs>
        <w:ind w:left="1418" w:hanging="709"/>
      </w:pPr>
      <w:r w:rsidRPr="006A249B">
        <w:t>kasutusele võetakse abikõlblike teenuseosutajate veebipõhine register (või sellega võrdväärne platvorm);</w:t>
      </w:r>
    </w:p>
    <w:p w14:paraId="36FFC0F0" w14:textId="77777777" w:rsidR="00C90B4D" w:rsidRPr="006A249B" w:rsidRDefault="00C90B4D" w:rsidP="00C90B4D">
      <w:pPr>
        <w:pStyle w:val="Text2"/>
        <w:tabs>
          <w:tab w:val="clear" w:pos="2161"/>
          <w:tab w:val="left" w:leader="dot" w:pos="9072"/>
        </w:tabs>
        <w:spacing w:before="120" w:after="120"/>
        <w:ind w:left="709"/>
      </w:pPr>
      <w:r w:rsidRPr="006A249B">
        <w:tab/>
      </w:r>
    </w:p>
    <w:p w14:paraId="0C998A10" w14:textId="77777777" w:rsidR="00C90B4D" w:rsidRPr="006A249B" w:rsidRDefault="00C90B4D" w:rsidP="00C90B4D">
      <w:pPr>
        <w:pStyle w:val="NumPar2"/>
        <w:numPr>
          <w:ilvl w:val="4"/>
          <w:numId w:val="1"/>
        </w:numPr>
        <w:tabs>
          <w:tab w:val="clear" w:pos="1800"/>
        </w:tabs>
        <w:ind w:left="1418" w:hanging="709"/>
      </w:pPr>
      <w:r w:rsidRPr="006A249B">
        <w:t xml:space="preserve">tarbijad saavad registriga vabalt tutvuda; </w:t>
      </w:r>
    </w:p>
    <w:p w14:paraId="7952373D" w14:textId="77777777" w:rsidR="00C90B4D" w:rsidRPr="006A249B" w:rsidRDefault="00C90B4D" w:rsidP="00C90B4D">
      <w:pPr>
        <w:pStyle w:val="Text2"/>
        <w:tabs>
          <w:tab w:val="clear" w:pos="2161"/>
          <w:tab w:val="left" w:leader="dot" w:pos="9072"/>
        </w:tabs>
        <w:spacing w:before="120" w:after="120"/>
        <w:ind w:left="709"/>
      </w:pPr>
      <w:r w:rsidRPr="006A249B">
        <w:tab/>
      </w:r>
    </w:p>
    <w:p w14:paraId="621E1E89" w14:textId="77777777" w:rsidR="00C90B4D" w:rsidRPr="006A249B" w:rsidRDefault="00C90B4D" w:rsidP="00C90B4D">
      <w:pPr>
        <w:pStyle w:val="NumPar2"/>
        <w:numPr>
          <w:ilvl w:val="4"/>
          <w:numId w:val="1"/>
        </w:numPr>
        <w:tabs>
          <w:tab w:val="clear" w:pos="1800"/>
        </w:tabs>
        <w:ind w:left="1418" w:hanging="709"/>
      </w:pPr>
      <w:r w:rsidRPr="006A249B">
        <w:t>kõik ettevõtjad, kes suudavad osutada abikõlblikke lairibateenuseid, võivad taotleda registrisse (või valitud alternatiivse platvormi andmebaasi) kandmist;</w:t>
      </w:r>
    </w:p>
    <w:p w14:paraId="388665E1" w14:textId="77777777" w:rsidR="00E101F1" w:rsidRPr="006A249B" w:rsidRDefault="00C90B4D" w:rsidP="00C90B4D">
      <w:pPr>
        <w:pStyle w:val="Text2"/>
        <w:tabs>
          <w:tab w:val="clear" w:pos="2161"/>
          <w:tab w:val="left" w:leader="dot" w:pos="9072"/>
        </w:tabs>
        <w:spacing w:before="120" w:after="120"/>
        <w:ind w:left="709"/>
      </w:pPr>
      <w:r w:rsidRPr="006A249B">
        <w:tab/>
        <w:t xml:space="preserve"> </w:t>
      </w:r>
    </w:p>
    <w:p w14:paraId="16FF4919" w14:textId="77777777" w:rsidR="00C90B4D" w:rsidRPr="006A249B" w:rsidRDefault="00C90B4D" w:rsidP="00C90B4D">
      <w:pPr>
        <w:pStyle w:val="NumPar2"/>
        <w:numPr>
          <w:ilvl w:val="4"/>
          <w:numId w:val="1"/>
        </w:numPr>
        <w:tabs>
          <w:tab w:val="clear" w:pos="1800"/>
        </w:tabs>
        <w:ind w:left="1418" w:hanging="709"/>
      </w:pPr>
      <w:r w:rsidRPr="006A249B">
        <w:t>registris (või valitud alternatiivsel platvormil) on tarbijate abistamiseks esitatud lisateave (nt selle kohta, milliseid teenuseid eri ettevõtjad osutavad jne). Sellisel juhul märkige, millist lisateavet pakutakse.</w:t>
      </w:r>
    </w:p>
    <w:p w14:paraId="5AA40E2F" w14:textId="77777777" w:rsidR="00E101F1" w:rsidRPr="006A249B" w:rsidRDefault="00E101F1" w:rsidP="00E101F1">
      <w:pPr>
        <w:pStyle w:val="Text2"/>
        <w:tabs>
          <w:tab w:val="clear" w:pos="2161"/>
          <w:tab w:val="left" w:leader="dot" w:pos="9072"/>
        </w:tabs>
        <w:spacing w:before="120" w:after="120"/>
        <w:ind w:left="709"/>
      </w:pPr>
      <w:r w:rsidRPr="006A249B">
        <w:tab/>
      </w:r>
    </w:p>
    <w:p w14:paraId="62C11390" w14:textId="77777777" w:rsidR="00D1408F" w:rsidRPr="006A249B" w:rsidRDefault="00D1408F" w:rsidP="009A1814">
      <w:pPr>
        <w:pStyle w:val="NumPar2"/>
        <w:numPr>
          <w:ilvl w:val="1"/>
          <w:numId w:val="5"/>
        </w:numPr>
        <w:ind w:left="709" w:hanging="709"/>
      </w:pPr>
      <w:r w:rsidRPr="006A249B">
        <w:t>Esitage abimeetme rakendusmenetluse üksikasjalik kirjeldus.</w:t>
      </w:r>
    </w:p>
    <w:p w14:paraId="24186A22" w14:textId="77777777" w:rsidR="00D1408F" w:rsidRPr="006A249B" w:rsidRDefault="00D1408F" w:rsidP="00D1408F">
      <w:pPr>
        <w:pStyle w:val="Text2"/>
        <w:tabs>
          <w:tab w:val="clear" w:pos="2161"/>
          <w:tab w:val="left" w:leader="dot" w:pos="9072"/>
        </w:tabs>
        <w:spacing w:before="120" w:after="120"/>
        <w:ind w:left="709"/>
      </w:pPr>
      <w:r w:rsidRPr="006A249B">
        <w:tab/>
      </w:r>
    </w:p>
    <w:p w14:paraId="57AC66A1" w14:textId="77777777" w:rsidR="00D1408F" w:rsidRPr="006A249B" w:rsidRDefault="00D1408F" w:rsidP="009A1814">
      <w:pPr>
        <w:pStyle w:val="NumPar2"/>
        <w:numPr>
          <w:ilvl w:val="1"/>
          <w:numId w:val="5"/>
        </w:numPr>
        <w:ind w:left="709" w:hanging="709"/>
      </w:pPr>
      <w:r w:rsidRPr="006A249B">
        <w:t>Avalik konsultatsioon</w:t>
      </w:r>
      <w:r w:rsidRPr="006A249B">
        <w:rPr>
          <w:rStyle w:val="FootnoteReference"/>
        </w:rPr>
        <w:footnoteReference w:id="14"/>
      </w:r>
      <w:r w:rsidRPr="006A249B">
        <w:t>. Esitage järgmine teave.</w:t>
      </w:r>
    </w:p>
    <w:p w14:paraId="0BEA04E2" w14:textId="77777777" w:rsidR="00D1408F" w:rsidRPr="006A249B" w:rsidRDefault="00D1408F" w:rsidP="00D46D21">
      <w:pPr>
        <w:pStyle w:val="Text2"/>
        <w:numPr>
          <w:ilvl w:val="4"/>
          <w:numId w:val="10"/>
        </w:numPr>
        <w:tabs>
          <w:tab w:val="clear" w:pos="1800"/>
          <w:tab w:val="clear" w:pos="2161"/>
        </w:tabs>
        <w:spacing w:after="120"/>
        <w:ind w:left="1418" w:hanging="709"/>
      </w:pPr>
      <w:r w:rsidRPr="006A249B">
        <w:t xml:space="preserve">Iga avaliku konsultatsiooni kohta selle algus- ja lõppkuupäev. </w:t>
      </w:r>
    </w:p>
    <w:p w14:paraId="2BCA1623" w14:textId="77777777" w:rsidR="00D1408F" w:rsidRPr="006A249B" w:rsidRDefault="00D1408F" w:rsidP="00D1408F">
      <w:pPr>
        <w:pStyle w:val="Text2"/>
        <w:tabs>
          <w:tab w:val="clear" w:pos="2161"/>
          <w:tab w:val="left" w:leader="dot" w:pos="9072"/>
        </w:tabs>
        <w:spacing w:before="120" w:after="120"/>
        <w:ind w:left="709"/>
      </w:pPr>
      <w:r w:rsidRPr="006A249B">
        <w:tab/>
      </w:r>
    </w:p>
    <w:p w14:paraId="02C013DC" w14:textId="77777777" w:rsidR="00D1408F" w:rsidRPr="006A249B" w:rsidRDefault="00D1408F" w:rsidP="00D46D21">
      <w:pPr>
        <w:pStyle w:val="Text2"/>
        <w:numPr>
          <w:ilvl w:val="4"/>
          <w:numId w:val="10"/>
        </w:numPr>
        <w:tabs>
          <w:tab w:val="clear" w:pos="1800"/>
          <w:tab w:val="clear" w:pos="2161"/>
        </w:tabs>
        <w:spacing w:after="120"/>
        <w:ind w:left="1418" w:hanging="709"/>
      </w:pPr>
      <w:r w:rsidRPr="006A249B">
        <w:t xml:space="preserve">Iga avaliku konsultatsiooni kohta selle teema. </w:t>
      </w:r>
    </w:p>
    <w:p w14:paraId="1DC69BEA" w14:textId="77777777" w:rsidR="00D1408F" w:rsidRPr="006A249B" w:rsidRDefault="00D1408F" w:rsidP="00D1408F">
      <w:pPr>
        <w:pStyle w:val="Text2"/>
        <w:tabs>
          <w:tab w:val="clear" w:pos="2161"/>
          <w:tab w:val="left" w:leader="dot" w:pos="9072"/>
        </w:tabs>
        <w:spacing w:before="120" w:after="120"/>
        <w:ind w:left="709"/>
      </w:pPr>
      <w:r w:rsidRPr="006A249B">
        <w:tab/>
      </w:r>
    </w:p>
    <w:p w14:paraId="6758344D" w14:textId="77777777" w:rsidR="00D1408F" w:rsidRPr="006A249B" w:rsidRDefault="00D1408F" w:rsidP="00D46D21">
      <w:pPr>
        <w:pStyle w:val="Text2"/>
        <w:numPr>
          <w:ilvl w:val="4"/>
          <w:numId w:val="10"/>
        </w:numPr>
        <w:tabs>
          <w:tab w:val="clear" w:pos="1800"/>
          <w:tab w:val="clear" w:pos="2161"/>
        </w:tabs>
        <w:spacing w:after="120"/>
        <w:ind w:left="1418" w:hanging="709"/>
      </w:pPr>
      <w:r w:rsidRPr="006A249B">
        <w:t>Avalik veebisait (piirkondlikul ja/või riiklikul tasandil), kus konsultatsioon avaldati.</w:t>
      </w:r>
    </w:p>
    <w:p w14:paraId="3DDB6C14" w14:textId="77777777" w:rsidR="00D1408F" w:rsidRPr="006A249B" w:rsidRDefault="00D1408F" w:rsidP="00D1408F">
      <w:pPr>
        <w:pStyle w:val="Text2"/>
        <w:tabs>
          <w:tab w:val="clear" w:pos="2161"/>
          <w:tab w:val="left" w:leader="dot" w:pos="9072"/>
        </w:tabs>
        <w:spacing w:before="120" w:after="120"/>
        <w:ind w:left="709"/>
      </w:pPr>
      <w:r w:rsidRPr="006A249B">
        <w:tab/>
      </w:r>
    </w:p>
    <w:p w14:paraId="25CE09A4" w14:textId="77777777" w:rsidR="00D1408F" w:rsidRPr="006A249B" w:rsidRDefault="00D1408F" w:rsidP="00D46D21">
      <w:pPr>
        <w:pStyle w:val="Text2"/>
        <w:numPr>
          <w:ilvl w:val="4"/>
          <w:numId w:val="10"/>
        </w:numPr>
        <w:tabs>
          <w:tab w:val="clear" w:pos="1800"/>
          <w:tab w:val="clear" w:pos="2161"/>
        </w:tabs>
        <w:spacing w:after="120"/>
        <w:ind w:left="1418" w:hanging="709"/>
      </w:pPr>
      <w:r w:rsidRPr="006A249B">
        <w:t>Kokkuvõte igale konsultatsioonile vastanute peamistest märkustest ja selgitus selle kohta, kuidas neid arvesse võeti.</w:t>
      </w:r>
    </w:p>
    <w:p w14:paraId="6C54B244" w14:textId="77777777" w:rsidR="00D1408F" w:rsidRPr="006A249B" w:rsidRDefault="00D1408F" w:rsidP="00D1408F">
      <w:pPr>
        <w:pStyle w:val="Text2"/>
        <w:tabs>
          <w:tab w:val="clear" w:pos="2161"/>
          <w:tab w:val="left" w:leader="dot" w:pos="9072"/>
        </w:tabs>
        <w:spacing w:before="120" w:after="120"/>
        <w:ind w:left="709"/>
      </w:pPr>
      <w:r w:rsidRPr="006A249B">
        <w:tab/>
      </w:r>
    </w:p>
    <w:p w14:paraId="0847C4CE" w14:textId="77777777" w:rsidR="00D1408F" w:rsidRPr="006A249B" w:rsidRDefault="00D1408F" w:rsidP="009A1814">
      <w:pPr>
        <w:pStyle w:val="NumPar2"/>
        <w:numPr>
          <w:ilvl w:val="1"/>
          <w:numId w:val="5"/>
        </w:numPr>
        <w:ind w:left="709" w:hanging="709"/>
      </w:pPr>
      <w:r w:rsidRPr="006A249B">
        <w:t>Kas sotsiaalvautšerite võimaliku väärkasutuse vältimiseks võetakse täiendavaid kaitsemeetmeid? Jaatava vastuse puhul täpsustage</w:t>
      </w:r>
      <w:r w:rsidRPr="006A249B">
        <w:rPr>
          <w:rStyle w:val="FootnoteReference"/>
        </w:rPr>
        <w:footnoteReference w:id="15"/>
      </w:r>
      <w:r w:rsidRPr="006A249B">
        <w:t>.</w:t>
      </w:r>
    </w:p>
    <w:p w14:paraId="4455CE1B" w14:textId="77777777" w:rsidR="00D1408F" w:rsidRPr="006A249B" w:rsidRDefault="00D1408F" w:rsidP="00D1408F">
      <w:pPr>
        <w:pStyle w:val="Text2"/>
        <w:tabs>
          <w:tab w:val="clear" w:pos="2161"/>
          <w:tab w:val="left" w:leader="dot" w:pos="9072"/>
        </w:tabs>
        <w:spacing w:before="120" w:after="120"/>
        <w:ind w:left="709"/>
      </w:pPr>
      <w:r w:rsidRPr="006A249B">
        <w:tab/>
      </w:r>
    </w:p>
    <w:p w14:paraId="2AD0AF49" w14:textId="77777777" w:rsidR="00D1408F" w:rsidRPr="006A249B" w:rsidRDefault="00D1408F" w:rsidP="009A1814">
      <w:pPr>
        <w:pStyle w:val="NumPar2"/>
        <w:numPr>
          <w:ilvl w:val="1"/>
          <w:numId w:val="5"/>
        </w:numPr>
        <w:ind w:left="709" w:hanging="709"/>
      </w:pPr>
      <w:r w:rsidRPr="006A249B">
        <w:lastRenderedPageBreak/>
        <w:t>Kas abimeetmega on ette nähtud konkreetsed reeglid lepingu haldamise kohta, sealhulgas näiteks mis puudutab lepingu ennetähtaegset lõpetamist, võimalust viia leping vautšeriga hõlmatud perioodil üle teise teenuseosutaja juurde (ja kui jah, siis millistel tingimustel), lepingu jätkumist pärast vautšeri kehtivusaja lõppu jne? Jaatava vastuse puhul täpsustage.</w:t>
      </w:r>
    </w:p>
    <w:p w14:paraId="22E15651" w14:textId="77777777" w:rsidR="008D40BF" w:rsidRPr="006A249B" w:rsidRDefault="00D1408F" w:rsidP="00E217F7">
      <w:pPr>
        <w:pStyle w:val="Text2"/>
        <w:tabs>
          <w:tab w:val="clear" w:pos="2161"/>
          <w:tab w:val="left" w:leader="dot" w:pos="9072"/>
        </w:tabs>
        <w:spacing w:before="120" w:after="120"/>
        <w:ind w:left="709"/>
      </w:pPr>
      <w:r w:rsidRPr="006A249B">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6F5901" w:rsidRPr="006A249B" w14:paraId="107CE464" w14:textId="77777777" w:rsidTr="00796043">
        <w:tc>
          <w:tcPr>
            <w:tcW w:w="9286" w:type="dxa"/>
            <w:shd w:val="clear" w:color="auto" w:fill="D9D9D9"/>
          </w:tcPr>
          <w:p w14:paraId="39B93040" w14:textId="77777777" w:rsidR="006F5901" w:rsidRPr="006A249B" w:rsidRDefault="008D40BF" w:rsidP="00796043">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sidRPr="006A249B">
              <w:rPr>
                <w:rFonts w:ascii="Times New Roman" w:hAnsi="Times New Roman"/>
                <w:i w:val="0"/>
                <w:color w:val="auto"/>
              </w:rPr>
              <w:t>Ühendamisvautšerid</w:t>
            </w:r>
          </w:p>
        </w:tc>
      </w:tr>
    </w:tbl>
    <w:p w14:paraId="22527B57" w14:textId="77777777" w:rsidR="004D559F" w:rsidRPr="006A249B" w:rsidRDefault="004D559F" w:rsidP="00450B69">
      <w:pPr>
        <w:pStyle w:val="NumPar2"/>
        <w:numPr>
          <w:ilvl w:val="1"/>
          <w:numId w:val="41"/>
        </w:numPr>
        <w:ind w:left="709" w:hanging="709"/>
      </w:pPr>
      <w:r w:rsidRPr="006A249B">
        <w:t>Millist liiki lõppkasutajatele on abimeede suunatud?</w:t>
      </w:r>
    </w:p>
    <w:p w14:paraId="5152761F" w14:textId="4F9FD505" w:rsidR="004D559F" w:rsidRPr="006A249B" w:rsidRDefault="004D559F" w:rsidP="00450B69">
      <w:pPr>
        <w:pStyle w:val="Text2"/>
        <w:ind w:left="709"/>
      </w:pPr>
      <w:r w:rsidRPr="006A249B">
        <w:fldChar w:fldCharType="begin">
          <w:ffData>
            <w:name w:val="Check1"/>
            <w:enabled/>
            <w:calcOnExit w:val="0"/>
            <w:checkBox>
              <w:sizeAuto/>
              <w:default w:val="0"/>
            </w:checkBox>
          </w:ffData>
        </w:fldChar>
      </w:r>
      <w:r w:rsidRPr="006A249B">
        <w:instrText xml:space="preserve"> FORMCHECKBOX </w:instrText>
      </w:r>
      <w:r w:rsidR="00F57415">
        <w:fldChar w:fldCharType="separate"/>
      </w:r>
      <w:r w:rsidRPr="006A249B">
        <w:fldChar w:fldCharType="end"/>
      </w:r>
      <w:r w:rsidRPr="006A249B">
        <w:t xml:space="preserve"> Tarbijad</w:t>
      </w:r>
      <w:r w:rsidRPr="006A249B">
        <w:tab/>
      </w:r>
      <w:r w:rsidRPr="006A249B">
        <w:tab/>
      </w:r>
      <w:r w:rsidRPr="006A249B">
        <w:fldChar w:fldCharType="begin">
          <w:ffData>
            <w:name w:val="Check1"/>
            <w:enabled/>
            <w:calcOnExit w:val="0"/>
            <w:checkBox>
              <w:sizeAuto/>
              <w:default w:val="0"/>
            </w:checkBox>
          </w:ffData>
        </w:fldChar>
      </w:r>
      <w:r w:rsidRPr="006A249B">
        <w:instrText xml:space="preserve"> FORMCHECKBOX </w:instrText>
      </w:r>
      <w:r w:rsidR="00F57415">
        <w:fldChar w:fldCharType="separate"/>
      </w:r>
      <w:r w:rsidRPr="006A249B">
        <w:fldChar w:fldCharType="end"/>
      </w:r>
      <w:r w:rsidRPr="006A249B">
        <w:t xml:space="preserve"> Ettevõtjad</w:t>
      </w:r>
    </w:p>
    <w:p w14:paraId="638A61F8" w14:textId="77777777" w:rsidR="009A1814" w:rsidRPr="006A249B" w:rsidRDefault="009A1814" w:rsidP="009A1814">
      <w:pPr>
        <w:pStyle w:val="NumPar2"/>
        <w:numPr>
          <w:ilvl w:val="1"/>
          <w:numId w:val="41"/>
        </w:numPr>
        <w:ind w:left="709" w:hanging="709"/>
      </w:pPr>
      <w:r w:rsidRPr="006A249B">
        <w:t xml:space="preserve">Millistele tingimustele peab lõppkasutaja ühendamisvautšeri saamiseks vastama? </w:t>
      </w:r>
    </w:p>
    <w:p w14:paraId="4EDD57B6" w14:textId="77777777" w:rsidR="009A1814" w:rsidRPr="006A249B" w:rsidRDefault="009A1814" w:rsidP="009A1814">
      <w:pPr>
        <w:pStyle w:val="Text2"/>
        <w:tabs>
          <w:tab w:val="clear" w:pos="2161"/>
          <w:tab w:val="left" w:leader="dot" w:pos="9072"/>
        </w:tabs>
        <w:spacing w:before="120" w:after="120"/>
        <w:ind w:left="709"/>
      </w:pPr>
      <w:r w:rsidRPr="006A249B">
        <w:tab/>
      </w:r>
    </w:p>
    <w:p w14:paraId="1C7ABB2F" w14:textId="77777777" w:rsidR="009A1814" w:rsidRPr="006A249B" w:rsidRDefault="009A1814" w:rsidP="009A1814">
      <w:pPr>
        <w:pStyle w:val="NumPar2"/>
        <w:numPr>
          <w:ilvl w:val="1"/>
          <w:numId w:val="41"/>
        </w:numPr>
        <w:ind w:left="709" w:hanging="709"/>
      </w:pPr>
      <w:r w:rsidRPr="006A249B">
        <w:t>Milline on potentsiaalselt abimeetmekõlbulike lõppkasutajate hinnanguline arv?</w:t>
      </w:r>
    </w:p>
    <w:p w14:paraId="2B6BBA4A" w14:textId="77777777" w:rsidR="009A1814" w:rsidRPr="006A249B" w:rsidRDefault="009A1814" w:rsidP="009A1814">
      <w:pPr>
        <w:pStyle w:val="Text2"/>
        <w:tabs>
          <w:tab w:val="clear" w:pos="2161"/>
          <w:tab w:val="left" w:leader="dot" w:pos="9072"/>
        </w:tabs>
        <w:spacing w:before="120" w:after="120"/>
        <w:ind w:left="709"/>
      </w:pPr>
      <w:r w:rsidRPr="006A249B">
        <w:tab/>
      </w:r>
    </w:p>
    <w:p w14:paraId="5ED675E8" w14:textId="77777777" w:rsidR="00710B4A" w:rsidRPr="006A249B" w:rsidRDefault="00710B4A" w:rsidP="00710B4A">
      <w:pPr>
        <w:pStyle w:val="NumPar2"/>
        <w:numPr>
          <w:ilvl w:val="1"/>
          <w:numId w:val="41"/>
        </w:numPr>
        <w:ind w:left="709" w:hanging="709"/>
      </w:pPr>
      <w:r w:rsidRPr="006A249B">
        <w:t>Millised on abimeetmega hõlmatud teenuseosutajad?</w:t>
      </w:r>
    </w:p>
    <w:p w14:paraId="64763AFE" w14:textId="77777777" w:rsidR="00710B4A" w:rsidRPr="006A249B" w:rsidRDefault="00710B4A" w:rsidP="00710B4A">
      <w:pPr>
        <w:pStyle w:val="Text2"/>
        <w:tabs>
          <w:tab w:val="clear" w:pos="2161"/>
          <w:tab w:val="left" w:leader="dot" w:pos="9072"/>
        </w:tabs>
        <w:spacing w:before="120" w:after="120"/>
        <w:ind w:left="709"/>
      </w:pPr>
      <w:r w:rsidRPr="006A249B">
        <w:tab/>
      </w:r>
    </w:p>
    <w:p w14:paraId="26C209D4" w14:textId="77777777" w:rsidR="009A1814" w:rsidRPr="006A249B" w:rsidRDefault="009A1814" w:rsidP="009A1814">
      <w:pPr>
        <w:pStyle w:val="NumPar2"/>
        <w:numPr>
          <w:ilvl w:val="1"/>
          <w:numId w:val="41"/>
        </w:numPr>
        <w:ind w:left="709" w:hanging="709"/>
      </w:pPr>
      <w:r w:rsidRPr="006A249B">
        <w:t>Millised on abimeetmega hõlmatud teenused (nt mis puudutab alla- ja üleslaadimiskiirust jne)? Selgitage, kuidas teie riigi ametiasutused on need teenused kindlaks määranud. Märkige sellega seoses lõppkasutajate vajadused, mida suudavad rahuldada abikõlblikke teenuseid pakkuvad ühendused, ja esitage selle kinnituseks kontrollitavad tõendid (nt tarbijaküsitlused, sõltumatud uuringud)</w:t>
      </w:r>
      <w:r w:rsidR="00F47AC0" w:rsidRPr="006A249B">
        <w:rPr>
          <w:rStyle w:val="FootnoteReference"/>
        </w:rPr>
        <w:footnoteReference w:id="16"/>
      </w:r>
      <w:r w:rsidRPr="006A249B">
        <w:t>.</w:t>
      </w:r>
    </w:p>
    <w:p w14:paraId="7CFFBE89" w14:textId="77777777" w:rsidR="009A1814" w:rsidRPr="006A249B" w:rsidRDefault="009A1814" w:rsidP="009A1814">
      <w:pPr>
        <w:pStyle w:val="Text2"/>
        <w:tabs>
          <w:tab w:val="clear" w:pos="2161"/>
          <w:tab w:val="left" w:leader="dot" w:pos="9072"/>
        </w:tabs>
        <w:spacing w:before="120" w:after="120"/>
        <w:ind w:left="709"/>
      </w:pPr>
      <w:r w:rsidRPr="006A249B">
        <w:tab/>
      </w:r>
    </w:p>
    <w:p w14:paraId="7A3D9AA2" w14:textId="77777777" w:rsidR="00710B4A" w:rsidRPr="006A249B" w:rsidRDefault="00710B4A" w:rsidP="009A1814">
      <w:pPr>
        <w:pStyle w:val="NumPar2"/>
        <w:numPr>
          <w:ilvl w:val="1"/>
          <w:numId w:val="41"/>
        </w:numPr>
        <w:ind w:left="709" w:hanging="709"/>
      </w:pPr>
      <w:r w:rsidRPr="006A249B">
        <w:t>Märkige, kuidas vautšereid kasutatakse, ning esitage konkreetsed ja täpsed andmed. Lisaks sellele kinnitage, et vautšereid ei saa kasutada olemasolevate teenuste kasutamisega jätkamiseks</w:t>
      </w:r>
      <w:r w:rsidR="00F47AC0" w:rsidRPr="006A249B">
        <w:rPr>
          <w:rStyle w:val="FootnoteReference"/>
        </w:rPr>
        <w:footnoteReference w:id="17"/>
      </w:r>
      <w:r w:rsidRPr="006A249B">
        <w:t>.</w:t>
      </w:r>
    </w:p>
    <w:p w14:paraId="28622546" w14:textId="77777777" w:rsidR="00042ACA" w:rsidRPr="006A249B" w:rsidRDefault="00042ACA" w:rsidP="00042ACA">
      <w:pPr>
        <w:pStyle w:val="NumPar2"/>
        <w:tabs>
          <w:tab w:val="clear" w:pos="360"/>
        </w:tabs>
        <w:ind w:left="709" w:firstLine="0"/>
      </w:pPr>
      <w:r w:rsidRPr="006A249B">
        <w:fldChar w:fldCharType="begin">
          <w:ffData>
            <w:name w:val="Check1"/>
            <w:enabled/>
            <w:calcOnExit w:val="0"/>
            <w:checkBox>
              <w:sizeAuto/>
              <w:default w:val="0"/>
            </w:checkBox>
          </w:ffData>
        </w:fldChar>
      </w:r>
      <w:r w:rsidRPr="006A249B">
        <w:instrText xml:space="preserve"> FORMCHECKBOX </w:instrText>
      </w:r>
      <w:r w:rsidR="00F57415">
        <w:fldChar w:fldCharType="separate"/>
      </w:r>
      <w:r w:rsidRPr="006A249B">
        <w:fldChar w:fldCharType="end"/>
      </w:r>
      <w:r w:rsidRPr="006A249B">
        <w:t xml:space="preserve"> uute lairibateenuste lepingute sõlmimiseks. Täpsustage:</w:t>
      </w:r>
    </w:p>
    <w:p w14:paraId="583CC1F9" w14:textId="77777777" w:rsidR="00042ACA" w:rsidRPr="006A249B" w:rsidRDefault="00042ACA" w:rsidP="00042ACA">
      <w:pPr>
        <w:pStyle w:val="NumPar2"/>
        <w:tabs>
          <w:tab w:val="clear" w:pos="360"/>
        </w:tabs>
        <w:ind w:left="709" w:firstLine="0"/>
      </w:pPr>
      <w:r w:rsidRPr="006A249B">
        <w:t xml:space="preserve">………………………………………………………………………………………….. </w:t>
      </w:r>
    </w:p>
    <w:p w14:paraId="2DEA5B9A" w14:textId="77777777" w:rsidR="00042ACA" w:rsidRPr="006A249B" w:rsidRDefault="00042ACA" w:rsidP="00042ACA">
      <w:pPr>
        <w:pStyle w:val="NumPar2"/>
        <w:tabs>
          <w:tab w:val="clear" w:pos="360"/>
        </w:tabs>
        <w:ind w:left="709" w:firstLine="0"/>
      </w:pPr>
      <w:r w:rsidRPr="006A249B">
        <w:fldChar w:fldCharType="begin">
          <w:ffData>
            <w:name w:val="Check1"/>
            <w:enabled/>
            <w:calcOnExit w:val="0"/>
            <w:checkBox>
              <w:sizeAuto/>
              <w:default w:val="0"/>
            </w:checkBox>
          </w:ffData>
        </w:fldChar>
      </w:r>
      <w:r w:rsidRPr="006A249B">
        <w:instrText xml:space="preserve"> FORMCHECKBOX </w:instrText>
      </w:r>
      <w:r w:rsidR="00F57415">
        <w:fldChar w:fldCharType="separate"/>
      </w:r>
      <w:r w:rsidRPr="006A249B">
        <w:fldChar w:fldCharType="end"/>
      </w:r>
      <w:r w:rsidRPr="006A249B">
        <w:t xml:space="preserve"> Olemasolevate teenuste uuendamiseks. Täpsustage: </w:t>
      </w:r>
    </w:p>
    <w:p w14:paraId="12C8FD3D" w14:textId="77777777" w:rsidR="00042ACA" w:rsidRPr="006A249B" w:rsidRDefault="00042ACA" w:rsidP="00042ACA">
      <w:pPr>
        <w:pStyle w:val="NumPar2"/>
        <w:tabs>
          <w:tab w:val="clear" w:pos="360"/>
        </w:tabs>
        <w:ind w:left="709" w:firstLine="0"/>
      </w:pPr>
      <w:r w:rsidRPr="006A249B">
        <w:t>…………………………………………………………………………………………...</w:t>
      </w:r>
    </w:p>
    <w:p w14:paraId="43A7BBEA" w14:textId="778C3BC8" w:rsidR="00042ACA" w:rsidRPr="006A249B" w:rsidRDefault="00E35758" w:rsidP="006E6AE1">
      <w:pPr>
        <w:pStyle w:val="NumPar2"/>
        <w:tabs>
          <w:tab w:val="clear" w:pos="360"/>
        </w:tabs>
        <w:ind w:left="709" w:firstLine="0"/>
      </w:pPr>
      <w:r w:rsidRPr="006A249B">
        <w:fldChar w:fldCharType="begin">
          <w:ffData>
            <w:name w:val="Check1"/>
            <w:enabled/>
            <w:calcOnExit w:val="0"/>
            <w:checkBox>
              <w:sizeAuto/>
              <w:default w:val="0"/>
            </w:checkBox>
          </w:ffData>
        </w:fldChar>
      </w:r>
      <w:r w:rsidRPr="006A249B">
        <w:instrText xml:space="preserve"> FORMCHECKBOX </w:instrText>
      </w:r>
      <w:r w:rsidR="00F57415">
        <w:fldChar w:fldCharType="separate"/>
      </w:r>
      <w:r w:rsidRPr="006A249B">
        <w:fldChar w:fldCharType="end"/>
      </w:r>
      <w:r w:rsidRPr="006A249B">
        <w:t>.</w:t>
      </w:r>
      <w:r w:rsidR="00042ACA" w:rsidRPr="006A249B">
        <w:t>Kinnitage, et vautšereid ei saa kasutada olemasolevate teenuste kasutamisega jätkamiseks</w:t>
      </w:r>
      <w:r>
        <w:t>.</w:t>
      </w:r>
      <w:r w:rsidR="00042ACA" w:rsidRPr="006A249B">
        <w:t xml:space="preserve"> Täpsustage:</w:t>
      </w:r>
    </w:p>
    <w:p w14:paraId="14E0E70A" w14:textId="77777777" w:rsidR="00710B4A" w:rsidRPr="006A249B" w:rsidRDefault="00710B4A" w:rsidP="00710B4A">
      <w:pPr>
        <w:pStyle w:val="Text2"/>
        <w:tabs>
          <w:tab w:val="clear" w:pos="2161"/>
          <w:tab w:val="left" w:leader="dot" w:pos="9072"/>
        </w:tabs>
        <w:spacing w:before="120" w:after="120"/>
        <w:ind w:left="709"/>
      </w:pPr>
      <w:r w:rsidRPr="006A249B">
        <w:tab/>
      </w:r>
    </w:p>
    <w:p w14:paraId="130C14BF" w14:textId="77777777" w:rsidR="009A1814" w:rsidRPr="006A249B" w:rsidRDefault="009A1814" w:rsidP="009A1814">
      <w:pPr>
        <w:pStyle w:val="NumPar2"/>
        <w:numPr>
          <w:ilvl w:val="1"/>
          <w:numId w:val="41"/>
        </w:numPr>
        <w:ind w:left="709" w:hanging="709"/>
      </w:pPr>
      <w:r w:rsidRPr="006A249B">
        <w:t>Millised on meetmega hõlmatud rahastamiskõlblikud kulud</w:t>
      </w:r>
      <w:r w:rsidR="00F47AC0" w:rsidRPr="006A249B">
        <w:rPr>
          <w:rStyle w:val="FootnoteReference"/>
        </w:rPr>
        <w:footnoteReference w:id="18"/>
      </w:r>
      <w:r w:rsidRPr="006A249B">
        <w:t>?</w:t>
      </w:r>
    </w:p>
    <w:p w14:paraId="51849A02" w14:textId="77777777" w:rsidR="00E0556B" w:rsidRPr="006A249B" w:rsidRDefault="00E0556B" w:rsidP="00450B69">
      <w:pPr>
        <w:pStyle w:val="Text2"/>
        <w:tabs>
          <w:tab w:val="clear" w:pos="2161"/>
          <w:tab w:val="left" w:leader="dot" w:pos="9072"/>
        </w:tabs>
        <w:spacing w:before="120" w:after="120"/>
        <w:ind w:left="709"/>
      </w:pPr>
      <w:r w:rsidRPr="006A249B">
        <w:tab/>
      </w:r>
    </w:p>
    <w:p w14:paraId="67152886" w14:textId="77777777" w:rsidR="009A1814" w:rsidRPr="006A249B" w:rsidRDefault="009A1814" w:rsidP="009A1814">
      <w:pPr>
        <w:pStyle w:val="NumPar2"/>
        <w:numPr>
          <w:ilvl w:val="1"/>
          <w:numId w:val="41"/>
        </w:numPr>
        <w:ind w:left="709" w:hanging="709"/>
      </w:pPr>
      <w:r w:rsidRPr="006A249B">
        <w:t>Milline on vautšerite liik ja väärtus? Märkige, kuidas see väärtus on määratud ja millise osa (protsentides) lepingu sõlmimise hinnast vautšer katab</w:t>
      </w:r>
      <w:r w:rsidR="00F47AC0" w:rsidRPr="006A249B">
        <w:rPr>
          <w:rStyle w:val="FootnoteReference"/>
        </w:rPr>
        <w:footnoteReference w:id="19"/>
      </w:r>
      <w:r w:rsidRPr="006A249B">
        <w:t xml:space="preserve">. </w:t>
      </w:r>
    </w:p>
    <w:p w14:paraId="31C088CD" w14:textId="77777777" w:rsidR="009A1814" w:rsidRPr="006A249B" w:rsidRDefault="009A1814" w:rsidP="009A1814">
      <w:pPr>
        <w:pStyle w:val="Text2"/>
        <w:tabs>
          <w:tab w:val="clear" w:pos="2161"/>
          <w:tab w:val="left" w:leader="dot" w:pos="9072"/>
        </w:tabs>
        <w:spacing w:before="120" w:after="120"/>
        <w:ind w:left="709"/>
      </w:pPr>
      <w:r w:rsidRPr="006A249B">
        <w:lastRenderedPageBreak/>
        <w:tab/>
      </w:r>
    </w:p>
    <w:p w14:paraId="424CFE6F" w14:textId="77777777" w:rsidR="009A1814" w:rsidRPr="006A249B" w:rsidRDefault="009A1814" w:rsidP="009A1814">
      <w:pPr>
        <w:pStyle w:val="NumPar2"/>
        <w:numPr>
          <w:ilvl w:val="1"/>
          <w:numId w:val="41"/>
        </w:numPr>
        <w:ind w:left="709" w:hanging="709"/>
        <w:rPr>
          <w:iCs/>
        </w:rPr>
      </w:pPr>
      <w:r w:rsidRPr="006A249B">
        <w:t>Kas ja kuidas vastab abimeede tehnoloogianeutraalsuse põhimõttele</w:t>
      </w:r>
      <w:r w:rsidR="00F47AC0" w:rsidRPr="006A249B">
        <w:rPr>
          <w:rStyle w:val="FootnoteReference"/>
          <w:iCs/>
        </w:rPr>
        <w:footnoteReference w:id="20"/>
      </w:r>
      <w:r w:rsidRPr="006A249B">
        <w:t>?</w:t>
      </w:r>
    </w:p>
    <w:p w14:paraId="1EC9B9A0" w14:textId="77777777" w:rsidR="009A1814" w:rsidRPr="006A249B" w:rsidRDefault="009A1814" w:rsidP="009A1814">
      <w:pPr>
        <w:pStyle w:val="Text2"/>
        <w:tabs>
          <w:tab w:val="clear" w:pos="2161"/>
          <w:tab w:val="left" w:leader="dot" w:pos="9072"/>
        </w:tabs>
        <w:spacing w:before="120" w:after="120"/>
        <w:ind w:left="709"/>
      </w:pPr>
      <w:r w:rsidRPr="006A249B">
        <w:tab/>
      </w:r>
    </w:p>
    <w:p w14:paraId="3BE2E5AC" w14:textId="77777777" w:rsidR="009A1814" w:rsidRPr="006A249B" w:rsidRDefault="009A1814" w:rsidP="009A1814">
      <w:pPr>
        <w:pStyle w:val="NumPar2"/>
        <w:numPr>
          <w:ilvl w:val="1"/>
          <w:numId w:val="41"/>
        </w:numPr>
        <w:ind w:left="709" w:hanging="709"/>
        <w:rPr>
          <w:iCs/>
        </w:rPr>
      </w:pPr>
      <w:r w:rsidRPr="006A249B">
        <w:t>Tõendamaks, et abimeetmega tagatakse kõigi võimalike teenuseosutajate võrdne kohtlemine ja võimaldatakse tarbijatel valida võimalikult suure hulga teenuseosutajate seast, kinnitage (esitades vastava üksikasjaliku teabe), et</w:t>
      </w:r>
      <w:r w:rsidR="00F47AC0" w:rsidRPr="006A249B">
        <w:rPr>
          <w:rStyle w:val="FootnoteReference"/>
        </w:rPr>
        <w:footnoteReference w:id="21"/>
      </w:r>
      <w:r w:rsidRPr="006A249B">
        <w:t xml:space="preserve">: </w:t>
      </w:r>
    </w:p>
    <w:p w14:paraId="0A91DA52" w14:textId="77777777" w:rsidR="009A1814" w:rsidRPr="006A249B" w:rsidRDefault="009A1814" w:rsidP="004C1C63">
      <w:pPr>
        <w:pStyle w:val="NumPar2"/>
        <w:numPr>
          <w:ilvl w:val="4"/>
          <w:numId w:val="42"/>
        </w:numPr>
        <w:tabs>
          <w:tab w:val="clear" w:pos="1800"/>
        </w:tabs>
        <w:ind w:left="1418" w:hanging="709"/>
      </w:pPr>
      <w:r w:rsidRPr="006A249B">
        <w:t>kasutusele võetakse abikõlblike teenuseosutajate veebipõhine register (või sellega võrdväärne platvorm);</w:t>
      </w:r>
    </w:p>
    <w:p w14:paraId="18711F4F" w14:textId="77777777" w:rsidR="009A1814" w:rsidRPr="006A249B" w:rsidRDefault="009A1814" w:rsidP="009A1814">
      <w:pPr>
        <w:pStyle w:val="Text2"/>
        <w:tabs>
          <w:tab w:val="clear" w:pos="2161"/>
          <w:tab w:val="left" w:leader="dot" w:pos="9072"/>
        </w:tabs>
        <w:spacing w:before="120" w:after="120"/>
        <w:ind w:left="709"/>
      </w:pPr>
      <w:r w:rsidRPr="006A249B">
        <w:tab/>
      </w:r>
    </w:p>
    <w:p w14:paraId="46CAD0EC" w14:textId="77777777" w:rsidR="009A1814" w:rsidRPr="006A249B" w:rsidRDefault="009A1814" w:rsidP="004C1C63">
      <w:pPr>
        <w:pStyle w:val="NumPar2"/>
        <w:numPr>
          <w:ilvl w:val="4"/>
          <w:numId w:val="42"/>
        </w:numPr>
        <w:tabs>
          <w:tab w:val="clear" w:pos="1800"/>
        </w:tabs>
        <w:ind w:left="1418" w:hanging="709"/>
      </w:pPr>
      <w:r w:rsidRPr="006A249B">
        <w:t xml:space="preserve">tarbijad saavad registriga vabalt tutvuda; </w:t>
      </w:r>
    </w:p>
    <w:p w14:paraId="6DBDC28D" w14:textId="77777777" w:rsidR="009A1814" w:rsidRPr="006A249B" w:rsidRDefault="009A1814" w:rsidP="009A1814">
      <w:pPr>
        <w:pStyle w:val="Text2"/>
        <w:tabs>
          <w:tab w:val="clear" w:pos="2161"/>
          <w:tab w:val="left" w:leader="dot" w:pos="9072"/>
        </w:tabs>
        <w:spacing w:before="120" w:after="120"/>
        <w:ind w:left="709"/>
      </w:pPr>
      <w:r w:rsidRPr="006A249B">
        <w:tab/>
      </w:r>
    </w:p>
    <w:p w14:paraId="23DD8CBE" w14:textId="77777777" w:rsidR="009A1814" w:rsidRPr="006A249B" w:rsidRDefault="009A1814" w:rsidP="00D46D21">
      <w:pPr>
        <w:pStyle w:val="NumPar2"/>
        <w:numPr>
          <w:ilvl w:val="4"/>
          <w:numId w:val="42"/>
        </w:numPr>
        <w:tabs>
          <w:tab w:val="clear" w:pos="1800"/>
        </w:tabs>
        <w:ind w:left="1418" w:hanging="709"/>
      </w:pPr>
      <w:r w:rsidRPr="006A249B">
        <w:t>kõik ettevõtjad, kes suudavad osutada abikõlblikke lairibateenuseid, võivad taotleda registrisse (või valitud alternatiivse platvormi andmebaasi) kandmist;</w:t>
      </w:r>
    </w:p>
    <w:p w14:paraId="056D0FB2" w14:textId="77777777" w:rsidR="009A1814" w:rsidRPr="006A249B" w:rsidRDefault="009A1814" w:rsidP="009A1814">
      <w:pPr>
        <w:pStyle w:val="Text2"/>
        <w:tabs>
          <w:tab w:val="clear" w:pos="2161"/>
          <w:tab w:val="left" w:leader="dot" w:pos="9072"/>
        </w:tabs>
        <w:spacing w:before="120" w:after="120"/>
        <w:ind w:left="709"/>
      </w:pPr>
      <w:r w:rsidRPr="006A249B">
        <w:tab/>
        <w:t xml:space="preserve"> </w:t>
      </w:r>
    </w:p>
    <w:p w14:paraId="43FFDBC2" w14:textId="77777777" w:rsidR="009A1814" w:rsidRPr="006A249B" w:rsidRDefault="009A1814" w:rsidP="004C1C63">
      <w:pPr>
        <w:pStyle w:val="NumPar2"/>
        <w:numPr>
          <w:ilvl w:val="4"/>
          <w:numId w:val="42"/>
        </w:numPr>
        <w:tabs>
          <w:tab w:val="clear" w:pos="1800"/>
        </w:tabs>
        <w:ind w:left="1418" w:hanging="709"/>
      </w:pPr>
      <w:r w:rsidRPr="006A249B">
        <w:t>registris (või valitud alternatiivsel platvormil) on tarbijate abistamiseks esitatud lisateave (nt selle kohta, milliseid teenuseid eri ettevõtjad osutavad jne). Sellisel juhul märkige, millist lisateavet pakutakse.</w:t>
      </w:r>
    </w:p>
    <w:p w14:paraId="499E6EE1" w14:textId="77777777" w:rsidR="009A1814" w:rsidRPr="006A249B" w:rsidRDefault="009A1814" w:rsidP="009A1814">
      <w:pPr>
        <w:pStyle w:val="Text2"/>
        <w:tabs>
          <w:tab w:val="clear" w:pos="2161"/>
          <w:tab w:val="left" w:leader="dot" w:pos="9072"/>
        </w:tabs>
        <w:spacing w:before="120" w:after="120"/>
        <w:ind w:left="709"/>
      </w:pPr>
      <w:r w:rsidRPr="006A249B">
        <w:tab/>
      </w:r>
    </w:p>
    <w:p w14:paraId="5E107990" w14:textId="77777777" w:rsidR="009A1814" w:rsidRPr="006A249B" w:rsidRDefault="009A1814" w:rsidP="004C1C63">
      <w:pPr>
        <w:pStyle w:val="NumPar2"/>
        <w:numPr>
          <w:ilvl w:val="1"/>
          <w:numId w:val="41"/>
        </w:numPr>
        <w:ind w:left="709" w:hanging="709"/>
      </w:pPr>
      <w:r w:rsidRPr="006A249B">
        <w:t>Esitage abimeetme rakendusmenetluse üksikasjalik kirjeldus.</w:t>
      </w:r>
    </w:p>
    <w:p w14:paraId="3914829F" w14:textId="77777777" w:rsidR="004D559F" w:rsidRPr="006A249B" w:rsidRDefault="004D559F" w:rsidP="00450B69">
      <w:pPr>
        <w:pStyle w:val="Text2"/>
        <w:tabs>
          <w:tab w:val="clear" w:pos="2161"/>
          <w:tab w:val="left" w:leader="dot" w:pos="9072"/>
        </w:tabs>
        <w:spacing w:before="120" w:after="120"/>
        <w:ind w:left="709"/>
      </w:pPr>
      <w:r w:rsidRPr="006A249B">
        <w:tab/>
      </w:r>
    </w:p>
    <w:p w14:paraId="62E3EA85" w14:textId="77777777" w:rsidR="009A1814" w:rsidRPr="006A249B" w:rsidRDefault="009A1814" w:rsidP="004C1C63">
      <w:pPr>
        <w:pStyle w:val="NumPar2"/>
        <w:numPr>
          <w:ilvl w:val="1"/>
          <w:numId w:val="41"/>
        </w:numPr>
        <w:ind w:left="709" w:hanging="709"/>
      </w:pPr>
      <w:r w:rsidRPr="006A249B">
        <w:t>Avalik konsultatsioon. Esitage järgmine teave</w:t>
      </w:r>
      <w:r w:rsidR="00E217F7" w:rsidRPr="006A249B">
        <w:rPr>
          <w:rStyle w:val="FootnoteReference"/>
        </w:rPr>
        <w:footnoteReference w:id="22"/>
      </w:r>
      <w:r w:rsidRPr="006A249B">
        <w:t>.</w:t>
      </w:r>
    </w:p>
    <w:p w14:paraId="5CA8EB92" w14:textId="77777777" w:rsidR="009A1814" w:rsidRPr="006A249B" w:rsidRDefault="009A1814" w:rsidP="006F665D">
      <w:pPr>
        <w:pStyle w:val="Text2"/>
        <w:numPr>
          <w:ilvl w:val="4"/>
          <w:numId w:val="48"/>
        </w:numPr>
        <w:tabs>
          <w:tab w:val="clear" w:pos="2161"/>
        </w:tabs>
        <w:spacing w:after="120"/>
        <w:ind w:hanging="1091"/>
      </w:pPr>
      <w:r w:rsidRPr="006A249B">
        <w:t xml:space="preserve">Iga avaliku konsultatsiooni kohta selle algus- ja lõppkuupäev. </w:t>
      </w:r>
    </w:p>
    <w:p w14:paraId="57623886" w14:textId="77777777" w:rsidR="009A1814" w:rsidRPr="006A249B" w:rsidRDefault="009A1814" w:rsidP="009A1814">
      <w:pPr>
        <w:pStyle w:val="Text2"/>
        <w:tabs>
          <w:tab w:val="clear" w:pos="2161"/>
          <w:tab w:val="left" w:leader="dot" w:pos="9072"/>
        </w:tabs>
        <w:spacing w:before="120" w:after="120"/>
        <w:ind w:left="709"/>
      </w:pPr>
      <w:r w:rsidRPr="006A249B">
        <w:tab/>
      </w:r>
    </w:p>
    <w:p w14:paraId="6E1F4983" w14:textId="77777777" w:rsidR="009A1814" w:rsidRPr="006A249B" w:rsidRDefault="009A1814" w:rsidP="006F665D">
      <w:pPr>
        <w:pStyle w:val="Text2"/>
        <w:numPr>
          <w:ilvl w:val="4"/>
          <w:numId w:val="48"/>
        </w:numPr>
        <w:tabs>
          <w:tab w:val="clear" w:pos="2161"/>
        </w:tabs>
        <w:spacing w:after="120"/>
        <w:ind w:left="1418" w:hanging="709"/>
      </w:pPr>
      <w:r w:rsidRPr="006A249B">
        <w:t xml:space="preserve">Iga avaliku konsultatsiooni kohta selle teema. </w:t>
      </w:r>
    </w:p>
    <w:p w14:paraId="415428D1" w14:textId="77777777" w:rsidR="009A1814" w:rsidRPr="006A249B" w:rsidRDefault="009A1814" w:rsidP="009A1814">
      <w:pPr>
        <w:pStyle w:val="Text2"/>
        <w:tabs>
          <w:tab w:val="clear" w:pos="2161"/>
          <w:tab w:val="left" w:leader="dot" w:pos="9072"/>
        </w:tabs>
        <w:spacing w:before="120" w:after="120"/>
        <w:ind w:left="709"/>
      </w:pPr>
      <w:r w:rsidRPr="006A249B">
        <w:tab/>
      </w:r>
    </w:p>
    <w:p w14:paraId="54AEA813" w14:textId="77777777" w:rsidR="009A1814" w:rsidRPr="006A249B" w:rsidRDefault="009A1814" w:rsidP="006F665D">
      <w:pPr>
        <w:pStyle w:val="Text2"/>
        <w:numPr>
          <w:ilvl w:val="4"/>
          <w:numId w:val="48"/>
        </w:numPr>
        <w:tabs>
          <w:tab w:val="clear" w:pos="2161"/>
        </w:tabs>
        <w:spacing w:after="120"/>
        <w:ind w:left="1418" w:hanging="709"/>
      </w:pPr>
      <w:r w:rsidRPr="006A249B">
        <w:t>Avalik veebisait (piirkondlikul ja/või riiklikul tasandil), kus konsultatsioon avaldati.</w:t>
      </w:r>
    </w:p>
    <w:p w14:paraId="4B72CC0D" w14:textId="77777777" w:rsidR="009A1814" w:rsidRPr="006A249B" w:rsidRDefault="009A1814" w:rsidP="009A1814">
      <w:pPr>
        <w:pStyle w:val="Text2"/>
        <w:tabs>
          <w:tab w:val="clear" w:pos="2161"/>
          <w:tab w:val="left" w:leader="dot" w:pos="9072"/>
        </w:tabs>
        <w:spacing w:before="120" w:after="120"/>
        <w:ind w:left="709"/>
      </w:pPr>
      <w:r w:rsidRPr="006A249B">
        <w:tab/>
      </w:r>
    </w:p>
    <w:p w14:paraId="0E0ADED3" w14:textId="77777777" w:rsidR="009A1814" w:rsidRPr="006A249B" w:rsidRDefault="009A1814" w:rsidP="006F665D">
      <w:pPr>
        <w:pStyle w:val="Text2"/>
        <w:numPr>
          <w:ilvl w:val="4"/>
          <w:numId w:val="48"/>
        </w:numPr>
        <w:tabs>
          <w:tab w:val="clear" w:pos="2161"/>
        </w:tabs>
        <w:spacing w:after="120"/>
        <w:ind w:left="1418" w:hanging="709"/>
      </w:pPr>
      <w:r w:rsidRPr="006A249B">
        <w:t>Kokkuvõte igale konsultatsioonile vastanute peamistest märkustest ja selgitus selle kohta, kuidas neid arvesse võeti.</w:t>
      </w:r>
    </w:p>
    <w:p w14:paraId="5212FECC" w14:textId="77777777" w:rsidR="009A1814" w:rsidRPr="006A249B" w:rsidRDefault="009A1814" w:rsidP="009A1814">
      <w:pPr>
        <w:pStyle w:val="Text2"/>
        <w:tabs>
          <w:tab w:val="clear" w:pos="2161"/>
          <w:tab w:val="left" w:leader="dot" w:pos="9072"/>
        </w:tabs>
        <w:spacing w:before="120" w:after="120"/>
        <w:ind w:left="709"/>
      </w:pPr>
      <w:r w:rsidRPr="006A249B">
        <w:tab/>
      </w:r>
    </w:p>
    <w:p w14:paraId="3DC5B027" w14:textId="77777777" w:rsidR="009A1814" w:rsidRPr="006A249B" w:rsidRDefault="009A1814" w:rsidP="004C1C63">
      <w:pPr>
        <w:pStyle w:val="NumPar2"/>
        <w:numPr>
          <w:ilvl w:val="1"/>
          <w:numId w:val="41"/>
        </w:numPr>
        <w:ind w:left="709" w:hanging="709"/>
      </w:pPr>
      <w:r w:rsidRPr="006A249B">
        <w:t>Kas ühendamisvautšerite võimaliku väärkasutuse vältimiseks võetakse täiendavaid kaitsemeetmeid? Jaatava vastuse puhul täpsustage</w:t>
      </w:r>
      <w:r w:rsidRPr="006A249B">
        <w:rPr>
          <w:rStyle w:val="FootnoteReference"/>
        </w:rPr>
        <w:footnoteReference w:id="23"/>
      </w:r>
      <w:r w:rsidRPr="006A249B">
        <w:t>.</w:t>
      </w:r>
    </w:p>
    <w:p w14:paraId="64038C0D" w14:textId="77777777" w:rsidR="009A1814" w:rsidRPr="006A249B" w:rsidRDefault="009A1814" w:rsidP="009A1814">
      <w:pPr>
        <w:pStyle w:val="Text2"/>
        <w:tabs>
          <w:tab w:val="clear" w:pos="2161"/>
          <w:tab w:val="left" w:leader="dot" w:pos="9072"/>
        </w:tabs>
        <w:spacing w:before="120" w:after="120"/>
        <w:ind w:left="709"/>
      </w:pPr>
      <w:r w:rsidRPr="006A249B">
        <w:tab/>
      </w:r>
    </w:p>
    <w:p w14:paraId="7720BE4A" w14:textId="77777777" w:rsidR="009A1814" w:rsidRPr="006A249B" w:rsidRDefault="009A1814" w:rsidP="004C1C63">
      <w:pPr>
        <w:pStyle w:val="NumPar2"/>
        <w:numPr>
          <w:ilvl w:val="1"/>
          <w:numId w:val="41"/>
        </w:numPr>
        <w:ind w:left="709" w:hanging="709"/>
      </w:pPr>
      <w:r w:rsidRPr="006A249B">
        <w:lastRenderedPageBreak/>
        <w:t>Kas abimeetmega on ette nähtud konkreetsed reeglid lepingu haldamise kohta, sealhulgas näiteks mis puudutab lepingu ennetähtaegset lõpetamist, võimalust viia leping vautšeriga hõlmatud perioodil üle teise teenuseosutaja juurde (ja kui jah, siis millistel tingimustel), lepingu jätkumist pärast vautšeri kehtivusaja lõppu jne? Jaatava vastuse puhul täpsustage.</w:t>
      </w:r>
    </w:p>
    <w:p w14:paraId="3E31087B" w14:textId="77777777" w:rsidR="009A1814" w:rsidRPr="006A249B" w:rsidRDefault="009A1814" w:rsidP="009A1814">
      <w:pPr>
        <w:pStyle w:val="Text2"/>
        <w:tabs>
          <w:tab w:val="clear" w:pos="2161"/>
          <w:tab w:val="left" w:leader="dot" w:pos="9072"/>
        </w:tabs>
        <w:spacing w:before="120" w:after="120"/>
        <w:ind w:left="709"/>
      </w:pPr>
      <w:r w:rsidRPr="006A249B">
        <w:tab/>
      </w:r>
    </w:p>
    <w:p w14:paraId="7A1F2A3A" w14:textId="77777777" w:rsidR="00807BE5" w:rsidRPr="006A249B" w:rsidRDefault="004C1C63" w:rsidP="00F47AC0">
      <w:pPr>
        <w:pStyle w:val="NumPar2"/>
        <w:numPr>
          <w:ilvl w:val="1"/>
          <w:numId w:val="41"/>
        </w:numPr>
        <w:ind w:left="709" w:hanging="709"/>
      </w:pPr>
      <w:r w:rsidRPr="006A249B">
        <w:t>Millist majandustegevust abimeede ühenduvust ja juurdepääsu lairibateenustele parandades soodustab ja mil viisil selle tegevuse arengut toetatakse</w:t>
      </w:r>
      <w:r w:rsidR="00807BE5" w:rsidRPr="006A249B">
        <w:rPr>
          <w:rStyle w:val="FootnoteReference"/>
        </w:rPr>
        <w:footnoteReference w:id="24"/>
      </w:r>
      <w:r w:rsidRPr="006A249B">
        <w:t>?</w:t>
      </w:r>
    </w:p>
    <w:p w14:paraId="18A3E138" w14:textId="77777777" w:rsidR="00807BE5" w:rsidRPr="006A249B" w:rsidRDefault="00807BE5" w:rsidP="00807BE5">
      <w:pPr>
        <w:pStyle w:val="Text2"/>
        <w:tabs>
          <w:tab w:val="clear" w:pos="2161"/>
          <w:tab w:val="left" w:leader="dot" w:pos="9072"/>
        </w:tabs>
        <w:spacing w:before="120" w:after="120"/>
        <w:ind w:left="709"/>
      </w:pPr>
      <w:r w:rsidRPr="006A249B">
        <w:tab/>
      </w:r>
    </w:p>
    <w:p w14:paraId="6203D56B" w14:textId="77777777" w:rsidR="00D46D21" w:rsidRPr="006A249B" w:rsidRDefault="00F47AC0" w:rsidP="00D46D21">
      <w:pPr>
        <w:pStyle w:val="NumPar2"/>
        <w:numPr>
          <w:ilvl w:val="1"/>
          <w:numId w:val="41"/>
        </w:numPr>
        <w:ind w:left="709" w:hanging="709"/>
      </w:pPr>
      <w:r w:rsidRPr="006A249B">
        <w:t>Esitage tõendid abimeetme ergutava mõju kohta</w:t>
      </w:r>
      <w:r w:rsidRPr="006A249B">
        <w:rPr>
          <w:rStyle w:val="FootnoteReference"/>
        </w:rPr>
        <w:footnoteReference w:id="25"/>
      </w:r>
      <w:r w:rsidRPr="006A249B">
        <w:t>.</w:t>
      </w:r>
    </w:p>
    <w:p w14:paraId="481F4CED" w14:textId="77777777" w:rsidR="00D46D21" w:rsidRPr="006A249B" w:rsidRDefault="00D46D21" w:rsidP="00D46D21">
      <w:pPr>
        <w:pStyle w:val="Text2"/>
        <w:tabs>
          <w:tab w:val="clear" w:pos="2161"/>
          <w:tab w:val="left" w:leader="dot" w:pos="9072"/>
        </w:tabs>
        <w:spacing w:before="120" w:after="120"/>
        <w:ind w:left="709"/>
      </w:pPr>
      <w:r w:rsidRPr="006A249B">
        <w:tab/>
      </w:r>
    </w:p>
    <w:p w14:paraId="73D6FEE1" w14:textId="77777777" w:rsidR="00F47AC0" w:rsidRPr="006A249B" w:rsidRDefault="00F47AC0" w:rsidP="00F47AC0">
      <w:pPr>
        <w:pStyle w:val="NumPar2"/>
        <w:numPr>
          <w:ilvl w:val="1"/>
          <w:numId w:val="41"/>
        </w:numPr>
        <w:ind w:left="709" w:hanging="709"/>
      </w:pPr>
      <w:r w:rsidRPr="006A249B">
        <w:t>Kinnitage, et abimeede, selle tingimused (sh rahastamismeetod, kui see meetod on riigiabi lahutamatu osa) või sellega rahastatav tegevus ei kujuta endast liidu õiguse sätete ega üldpõhimõtete rikkumist.</w:t>
      </w:r>
    </w:p>
    <w:p w14:paraId="19FCF554" w14:textId="77777777" w:rsidR="00F47AC0" w:rsidRPr="006A249B" w:rsidRDefault="00F47AC0" w:rsidP="00F47AC0">
      <w:pPr>
        <w:pStyle w:val="Text2"/>
        <w:tabs>
          <w:tab w:val="clear" w:pos="2161"/>
        </w:tabs>
        <w:spacing w:before="120" w:after="120"/>
        <w:ind w:left="709"/>
      </w:pPr>
      <w:r w:rsidRPr="006A249B">
        <w:fldChar w:fldCharType="begin">
          <w:ffData>
            <w:name w:val="Check1"/>
            <w:enabled/>
            <w:calcOnExit w:val="0"/>
            <w:checkBox>
              <w:sizeAuto/>
              <w:default w:val="0"/>
            </w:checkBox>
          </w:ffData>
        </w:fldChar>
      </w:r>
      <w:r w:rsidRPr="006A249B">
        <w:instrText xml:space="preserve"> FORMCHECKBOX </w:instrText>
      </w:r>
      <w:r w:rsidR="00F57415">
        <w:fldChar w:fldCharType="separate"/>
      </w:r>
      <w:r w:rsidRPr="006A249B">
        <w:fldChar w:fldCharType="end"/>
      </w:r>
      <w:r w:rsidRPr="006A249B">
        <w:tab/>
        <w:t>Jah</w:t>
      </w:r>
      <w:r w:rsidRPr="006A249B">
        <w:tab/>
      </w:r>
      <w:r w:rsidRPr="006A249B">
        <w:tab/>
      </w:r>
      <w:r w:rsidRPr="006A249B">
        <w:fldChar w:fldCharType="begin">
          <w:ffData>
            <w:name w:val="Check1"/>
            <w:enabled/>
            <w:calcOnExit w:val="0"/>
            <w:checkBox>
              <w:sizeAuto/>
              <w:default w:val="0"/>
            </w:checkBox>
          </w:ffData>
        </w:fldChar>
      </w:r>
      <w:r w:rsidRPr="006A249B">
        <w:instrText xml:space="preserve"> FORMCHECKBOX </w:instrText>
      </w:r>
      <w:r w:rsidR="00F57415">
        <w:fldChar w:fldCharType="separate"/>
      </w:r>
      <w:r w:rsidRPr="006A249B">
        <w:fldChar w:fldCharType="end"/>
      </w:r>
      <w:r w:rsidRPr="006A249B">
        <w:tab/>
        <w:t>Ei. Sellisel juhul selgitage:…………..</w:t>
      </w:r>
    </w:p>
    <w:p w14:paraId="185C4719" w14:textId="77777777" w:rsidR="00C9528F" w:rsidRPr="006A249B" w:rsidRDefault="00C9528F" w:rsidP="00F47AC0">
      <w:pPr>
        <w:pStyle w:val="NumPar2"/>
        <w:numPr>
          <w:ilvl w:val="1"/>
          <w:numId w:val="41"/>
        </w:numPr>
        <w:ind w:left="709" w:hanging="709"/>
      </w:pPr>
      <w:r w:rsidRPr="006A249B">
        <w:t>Miks ei ole võimalik abimeetme eesmärki/eesmärke saavutada ja tuvastatud turutõrget kõrvaldada riigiabi alternatiividega (nt haldusmeetmed, reguleerivad meetmed, turupõhised vahendid, laenud, maksumeetmed jne)</w:t>
      </w:r>
      <w:r w:rsidR="006C4335" w:rsidRPr="006A249B">
        <w:rPr>
          <w:rStyle w:val="FootnoteReference"/>
        </w:rPr>
        <w:footnoteReference w:id="26"/>
      </w:r>
      <w:r w:rsidRPr="006A249B">
        <w:t>?</w:t>
      </w:r>
    </w:p>
    <w:p w14:paraId="27204AAC" w14:textId="77777777" w:rsidR="003759A4" w:rsidRPr="006A249B" w:rsidRDefault="00C9528F" w:rsidP="00C9528F">
      <w:pPr>
        <w:pStyle w:val="Text2"/>
        <w:tabs>
          <w:tab w:val="clear" w:pos="2161"/>
          <w:tab w:val="left" w:leader="dot" w:pos="9072"/>
        </w:tabs>
        <w:spacing w:before="120" w:after="120"/>
        <w:ind w:left="709"/>
      </w:pPr>
      <w:r w:rsidRPr="006A249B">
        <w:tab/>
      </w:r>
    </w:p>
    <w:p w14:paraId="1CDD71FE" w14:textId="77777777" w:rsidR="00E217F7" w:rsidRPr="006A249B" w:rsidRDefault="00E217F7" w:rsidP="00E217F7">
      <w:pPr>
        <w:pStyle w:val="NumPar2"/>
        <w:numPr>
          <w:ilvl w:val="1"/>
          <w:numId w:val="41"/>
        </w:numPr>
        <w:ind w:left="709" w:hanging="709"/>
        <w:rPr>
          <w:iCs/>
        </w:rPr>
      </w:pPr>
      <w:r w:rsidRPr="006A249B">
        <w:t>Esitage turu hindamine, mis sisaldab järgmist: i) hinnang riskile, et abimeede annab mõnele teenuseosutajale teistega võrreldes jae- ja/või hulgimüügi tasandil ebaproportsionaalse eelise, tekitades seeläbi potentsiaalse (kohalikku) turgu valitseva seisundi; ii) hinnang tegelikule vajadusele ühendamisvautšerite kava rakendamise järele, võrreldes sekkumispiirkonna/sekkumispiirkondade olukorda liikmesriigi või liidu teiste piirkondade olukorraga; iii) analüüs abikõlblike teenuste kasutuselevõtu suundumuste kohta lõppkasutajate hulgas</w:t>
      </w:r>
      <w:r w:rsidRPr="006A249B">
        <w:rPr>
          <w:rStyle w:val="FootnoteReference"/>
          <w:iCs/>
        </w:rPr>
        <w:footnoteReference w:id="27"/>
      </w:r>
      <w:r w:rsidRPr="006A249B">
        <w:t>.</w:t>
      </w:r>
    </w:p>
    <w:p w14:paraId="766AD804" w14:textId="77777777" w:rsidR="00E217F7" w:rsidRPr="006A249B" w:rsidRDefault="00E217F7" w:rsidP="00E217F7">
      <w:pPr>
        <w:pStyle w:val="Text2"/>
        <w:tabs>
          <w:tab w:val="clear" w:pos="2161"/>
          <w:tab w:val="left" w:leader="dot" w:pos="9072"/>
        </w:tabs>
        <w:spacing w:before="120" w:after="120"/>
        <w:ind w:left="709"/>
      </w:pPr>
      <w:r w:rsidRPr="006A249B">
        <w:tab/>
      </w:r>
    </w:p>
    <w:p w14:paraId="7BEDFAE0" w14:textId="77777777" w:rsidR="004D559F" w:rsidRPr="006A249B" w:rsidRDefault="004D559F" w:rsidP="004D559F">
      <w:pPr>
        <w:pStyle w:val="NumPar2"/>
        <w:numPr>
          <w:ilvl w:val="1"/>
          <w:numId w:val="41"/>
        </w:numPr>
        <w:ind w:left="709" w:hanging="709"/>
      </w:pPr>
      <w:r w:rsidRPr="006A249B">
        <w:t>Kas mõni abikõlblik teenuseosutaja on vertikaalselt integreeritud ja omab jaemüügiturul turuosa, mis ületab 25 %?</w:t>
      </w:r>
    </w:p>
    <w:p w14:paraId="73BE5317" w14:textId="77777777" w:rsidR="004D559F" w:rsidRPr="006A249B" w:rsidRDefault="004D559F" w:rsidP="004D559F">
      <w:pPr>
        <w:pStyle w:val="Text2"/>
        <w:tabs>
          <w:tab w:val="clear" w:pos="2161"/>
        </w:tabs>
        <w:spacing w:before="120" w:after="120"/>
        <w:ind w:left="709"/>
      </w:pPr>
      <w:r w:rsidRPr="006A249B">
        <w:fldChar w:fldCharType="begin">
          <w:ffData>
            <w:name w:val="Check1"/>
            <w:enabled/>
            <w:calcOnExit w:val="0"/>
            <w:checkBox>
              <w:sizeAuto/>
              <w:default w:val="0"/>
            </w:checkBox>
          </w:ffData>
        </w:fldChar>
      </w:r>
      <w:r w:rsidRPr="006A249B">
        <w:instrText xml:space="preserve"> FORMCHECKBOX </w:instrText>
      </w:r>
      <w:r w:rsidR="00F57415">
        <w:fldChar w:fldCharType="separate"/>
      </w:r>
      <w:r w:rsidRPr="006A249B">
        <w:fldChar w:fldCharType="end"/>
      </w:r>
      <w:r w:rsidRPr="006A249B">
        <w:tab/>
        <w:t>Jah</w:t>
      </w:r>
      <w:r w:rsidRPr="006A249B">
        <w:tab/>
      </w:r>
      <w:r w:rsidRPr="006A249B">
        <w:tab/>
      </w:r>
      <w:r w:rsidRPr="006A249B">
        <w:fldChar w:fldCharType="begin">
          <w:ffData>
            <w:name w:val="Check1"/>
            <w:enabled/>
            <w:calcOnExit w:val="0"/>
            <w:checkBox>
              <w:sizeAuto/>
              <w:default w:val="0"/>
            </w:checkBox>
          </w:ffData>
        </w:fldChar>
      </w:r>
      <w:r w:rsidRPr="006A249B">
        <w:instrText xml:space="preserve"> FORMCHECKBOX </w:instrText>
      </w:r>
      <w:r w:rsidR="00F57415">
        <w:fldChar w:fldCharType="separate"/>
      </w:r>
      <w:r w:rsidRPr="006A249B">
        <w:fldChar w:fldCharType="end"/>
      </w:r>
      <w:r w:rsidRPr="006A249B">
        <w:tab/>
        <w:t xml:space="preserve">Ei </w:t>
      </w:r>
    </w:p>
    <w:p w14:paraId="678692F6" w14:textId="77777777" w:rsidR="004D559F" w:rsidRPr="006A249B" w:rsidRDefault="004D559F" w:rsidP="004D559F">
      <w:pPr>
        <w:pStyle w:val="NumPar2"/>
        <w:numPr>
          <w:ilvl w:val="1"/>
          <w:numId w:val="41"/>
        </w:numPr>
        <w:ind w:left="709" w:hanging="709"/>
      </w:pPr>
      <w:r w:rsidRPr="006A249B">
        <w:t>Kui vastus eelmisele küsimusele oli jaatav, siis kas iga lairibateenuste osutaja, kes on vertikaalselt integreeritud ja kelle turuosa jaemüügiturul on üle 25 %, hakkab vastaval hulgimüügitasandi juurdepääsuturul pakkuma hulgimüügitasandi juurdepääsutooteid, millega kõigil juurdepääsu taotlejatel on võimalik pakkuda abikõlblikke teenuseid avatud, läbipaistvatel ja mittediskrimineerivatel tingimustel?</w:t>
      </w:r>
    </w:p>
    <w:p w14:paraId="30C0E014" w14:textId="77777777" w:rsidR="004D559F" w:rsidRPr="006A249B" w:rsidRDefault="004D559F" w:rsidP="00D46D21">
      <w:pPr>
        <w:pStyle w:val="Text2"/>
        <w:tabs>
          <w:tab w:val="clear" w:pos="2161"/>
        </w:tabs>
        <w:spacing w:before="120" w:after="120"/>
        <w:ind w:left="709"/>
      </w:pPr>
      <w:r w:rsidRPr="006A249B">
        <w:fldChar w:fldCharType="begin">
          <w:ffData>
            <w:name w:val="Check1"/>
            <w:enabled/>
            <w:calcOnExit w:val="0"/>
            <w:checkBox>
              <w:sizeAuto/>
              <w:default w:val="0"/>
            </w:checkBox>
          </w:ffData>
        </w:fldChar>
      </w:r>
      <w:r w:rsidRPr="006A249B">
        <w:instrText xml:space="preserve"> FORMCHECKBOX </w:instrText>
      </w:r>
      <w:r w:rsidR="00F57415">
        <w:fldChar w:fldCharType="separate"/>
      </w:r>
      <w:r w:rsidRPr="006A249B">
        <w:fldChar w:fldCharType="end"/>
      </w:r>
      <w:r w:rsidRPr="006A249B">
        <w:tab/>
        <w:t>Jah</w:t>
      </w:r>
      <w:r w:rsidRPr="006A249B">
        <w:tab/>
      </w:r>
      <w:r w:rsidRPr="006A249B">
        <w:tab/>
      </w:r>
      <w:r w:rsidRPr="006A249B">
        <w:fldChar w:fldCharType="begin">
          <w:ffData>
            <w:name w:val="Check1"/>
            <w:enabled/>
            <w:calcOnExit w:val="0"/>
            <w:checkBox>
              <w:sizeAuto/>
              <w:default w:val="0"/>
            </w:checkBox>
          </w:ffData>
        </w:fldChar>
      </w:r>
      <w:r w:rsidRPr="006A249B">
        <w:instrText xml:space="preserve"> FORMCHECKBOX </w:instrText>
      </w:r>
      <w:r w:rsidR="00F57415">
        <w:fldChar w:fldCharType="separate"/>
      </w:r>
      <w:r w:rsidRPr="006A249B">
        <w:fldChar w:fldCharType="end"/>
      </w:r>
      <w:r w:rsidRPr="006A249B">
        <w:tab/>
        <w:t xml:space="preserve">Ei </w:t>
      </w:r>
    </w:p>
    <w:p w14:paraId="72612AA4" w14:textId="77777777" w:rsidR="00E217F7" w:rsidRPr="006A249B" w:rsidRDefault="00E217F7" w:rsidP="004D559F">
      <w:pPr>
        <w:pStyle w:val="NumPar2"/>
        <w:numPr>
          <w:ilvl w:val="1"/>
          <w:numId w:val="41"/>
        </w:numPr>
        <w:ind w:left="709" w:hanging="709"/>
      </w:pPr>
      <w:r w:rsidRPr="006A249B">
        <w:t>Milline on abimeetme kestus ja individuaalsetele lõppkasutajatele antavate vautšerite kehtivusaeg</w:t>
      </w:r>
      <w:r w:rsidRPr="006A249B">
        <w:rPr>
          <w:vertAlign w:val="superscript"/>
        </w:rPr>
        <w:footnoteReference w:id="28"/>
      </w:r>
      <w:r w:rsidRPr="006A249B">
        <w:t>?</w:t>
      </w:r>
    </w:p>
    <w:p w14:paraId="14ADCB71" w14:textId="77777777" w:rsidR="00E217F7" w:rsidRPr="006A249B" w:rsidRDefault="00E217F7" w:rsidP="004D559F">
      <w:pPr>
        <w:pStyle w:val="Text2"/>
        <w:tabs>
          <w:tab w:val="clear" w:pos="2161"/>
          <w:tab w:val="left" w:leader="dot" w:pos="9072"/>
        </w:tabs>
        <w:spacing w:before="120" w:after="120"/>
        <w:ind w:left="709"/>
      </w:pPr>
      <w:r w:rsidRPr="006A249B">
        <w:lastRenderedPageBreak/>
        <w:tab/>
      </w:r>
    </w:p>
    <w:p w14:paraId="6A627D3F" w14:textId="77777777" w:rsidR="00AA0B7A" w:rsidRPr="006A249B" w:rsidRDefault="00AA0B7A" w:rsidP="00AA0B7A">
      <w:pPr>
        <w:pStyle w:val="NumPar2"/>
        <w:numPr>
          <w:ilvl w:val="1"/>
          <w:numId w:val="41"/>
        </w:numPr>
        <w:ind w:left="709" w:hanging="709"/>
      </w:pPr>
      <w:r w:rsidRPr="006A249B">
        <w:t>Milline on abimeetme võimalik negatiivne mõju konkurentsile ja kaubandusele ja kuidas loodetakse meetme kavandamisega kõnealuseid riske minimeerida?</w:t>
      </w:r>
    </w:p>
    <w:p w14:paraId="5F6BD9DD" w14:textId="77777777" w:rsidR="00AA0B7A" w:rsidRPr="006A249B" w:rsidRDefault="00AA0B7A" w:rsidP="00AA0B7A">
      <w:pPr>
        <w:pStyle w:val="Text2"/>
        <w:tabs>
          <w:tab w:val="clear" w:pos="2161"/>
          <w:tab w:val="left" w:leader="dot" w:pos="9072"/>
        </w:tabs>
        <w:spacing w:before="120" w:after="120"/>
        <w:ind w:left="709"/>
      </w:pPr>
      <w:r w:rsidRPr="006A249B">
        <w:tab/>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56"/>
      </w:tblGrid>
      <w:tr w:rsidR="00215029" w:rsidRPr="006A249B" w14:paraId="40DB8643" w14:textId="77777777" w:rsidTr="00E27219">
        <w:tc>
          <w:tcPr>
            <w:tcW w:w="9356" w:type="dxa"/>
            <w:shd w:val="clear" w:color="auto" w:fill="D9D9D9"/>
          </w:tcPr>
          <w:p w14:paraId="4791D66A" w14:textId="77777777" w:rsidR="00215029" w:rsidRPr="006A249B" w:rsidRDefault="00AA0B7A" w:rsidP="00E27219">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sidRPr="006A249B">
              <w:rPr>
                <w:rFonts w:ascii="Times New Roman" w:hAnsi="Times New Roman"/>
                <w:i w:val="0"/>
                <w:color w:val="auto"/>
              </w:rPr>
              <w:t>Muu teave (nii sotsiaal- kui ka ühendamisvautšerite puhul)</w:t>
            </w:r>
          </w:p>
        </w:tc>
      </w:tr>
    </w:tbl>
    <w:p w14:paraId="40BA8571" w14:textId="77777777" w:rsidR="00A15706" w:rsidRPr="006A249B" w:rsidRDefault="00215029" w:rsidP="001B5649">
      <w:pPr>
        <w:pStyle w:val="NumPar2"/>
        <w:numPr>
          <w:ilvl w:val="1"/>
          <w:numId w:val="44"/>
        </w:numPr>
        <w:ind w:left="709" w:hanging="709"/>
      </w:pPr>
      <w:r w:rsidRPr="006A249B">
        <w:t>Milline on riigi reguleeriva asutuse roll abimeetme kavandamises, rakendamises ja järelevalves?</w:t>
      </w:r>
    </w:p>
    <w:p w14:paraId="4E9E165E" w14:textId="77777777" w:rsidR="00E217F7" w:rsidRPr="006A249B" w:rsidRDefault="00E217F7" w:rsidP="00E217F7">
      <w:pPr>
        <w:pStyle w:val="Text2"/>
        <w:tabs>
          <w:tab w:val="clear" w:pos="2161"/>
          <w:tab w:val="left" w:leader="dot" w:pos="9072"/>
        </w:tabs>
        <w:spacing w:before="120" w:after="120"/>
        <w:ind w:left="709"/>
      </w:pPr>
      <w:r w:rsidRPr="006A249B">
        <w:tab/>
      </w:r>
    </w:p>
    <w:p w14:paraId="21CCF795" w14:textId="77777777" w:rsidR="00A15706" w:rsidRPr="006A249B" w:rsidRDefault="00A15706" w:rsidP="00AA0B7A">
      <w:pPr>
        <w:pStyle w:val="NumPar2"/>
        <w:numPr>
          <w:ilvl w:val="1"/>
          <w:numId w:val="44"/>
        </w:numPr>
        <w:ind w:left="709" w:hanging="709"/>
      </w:pPr>
      <w:r w:rsidRPr="006A249B">
        <w:t>Esitage riigi reguleeriva asutuse arvamus abimeetme kohta (selle olemasolul).</w:t>
      </w:r>
    </w:p>
    <w:p w14:paraId="4F42C407" w14:textId="77777777" w:rsidR="00A15706" w:rsidRPr="006A249B" w:rsidRDefault="00A15706" w:rsidP="00A15706">
      <w:pPr>
        <w:pStyle w:val="Text2"/>
        <w:tabs>
          <w:tab w:val="clear" w:pos="2161"/>
          <w:tab w:val="left" w:leader="dot" w:pos="9072"/>
        </w:tabs>
        <w:spacing w:before="120" w:after="120"/>
        <w:ind w:left="709"/>
      </w:pPr>
      <w:r w:rsidRPr="006A249B">
        <w:tab/>
      </w:r>
    </w:p>
    <w:p w14:paraId="4F672386" w14:textId="77777777" w:rsidR="00A15706" w:rsidRPr="006A249B" w:rsidRDefault="00A15706" w:rsidP="00AA0B7A">
      <w:pPr>
        <w:pStyle w:val="NumPar2"/>
        <w:numPr>
          <w:ilvl w:val="1"/>
          <w:numId w:val="44"/>
        </w:numPr>
        <w:ind w:left="709" w:hanging="709"/>
      </w:pPr>
      <w:r w:rsidRPr="006A249B">
        <w:t>Esitage liikmesriigi konkurentsiasutuse arvamus abimeetme kohta (selle olemasolul).</w:t>
      </w:r>
    </w:p>
    <w:p w14:paraId="42CAA37F" w14:textId="77777777" w:rsidR="00A15706" w:rsidRPr="006A249B" w:rsidRDefault="009D198A" w:rsidP="00E217F7">
      <w:pPr>
        <w:pStyle w:val="Text2"/>
        <w:tabs>
          <w:tab w:val="clear" w:pos="2161"/>
          <w:tab w:val="left" w:leader="dot" w:pos="9072"/>
        </w:tabs>
        <w:spacing w:before="120" w:after="120"/>
        <w:ind w:left="709"/>
      </w:pPr>
      <w:r w:rsidRPr="006A249B">
        <w:tab/>
      </w:r>
    </w:p>
    <w:p w14:paraId="72EF147A" w14:textId="77777777" w:rsidR="00DE2831" w:rsidRPr="006A249B" w:rsidRDefault="00DE2831" w:rsidP="00AA0B7A">
      <w:pPr>
        <w:pStyle w:val="NumPar2"/>
        <w:numPr>
          <w:ilvl w:val="1"/>
          <w:numId w:val="44"/>
        </w:numPr>
        <w:ind w:left="709" w:hanging="709"/>
      </w:pPr>
      <w:r w:rsidRPr="006A249B">
        <w:t xml:space="preserve">Läbipaistvus </w:t>
      </w:r>
    </w:p>
    <w:p w14:paraId="58F18840" w14:textId="77777777" w:rsidR="00153D1B" w:rsidRPr="006A249B" w:rsidRDefault="00A72D4E" w:rsidP="00E27219">
      <w:pPr>
        <w:pStyle w:val="NumPar2"/>
        <w:numPr>
          <w:ilvl w:val="0"/>
          <w:numId w:val="33"/>
        </w:numPr>
        <w:ind w:left="1418" w:hanging="709"/>
      </w:pPr>
      <w:r w:rsidRPr="006A249B">
        <w:t>Kinnitage, et kuue kuu jooksul alates abi andmise kuupäevast või maksusoodustuste vormis antava abi puhul ühe aasta jooksul alates maksudeklaratsiooni esitamise tähtpäevast</w:t>
      </w:r>
      <w:r w:rsidR="00DE2831" w:rsidRPr="006A249B">
        <w:rPr>
          <w:rStyle w:val="FootnoteReference"/>
          <w:iCs/>
        </w:rPr>
        <w:footnoteReference w:id="29"/>
      </w:r>
      <w:r w:rsidRPr="006A249B">
        <w:t xml:space="preserve"> avaldab liikmesriik i) abimeetme heakskiitmise otsuse ja selle rakendussätete täisteksti või lingi sellele ja ii) teabe iga 100 000 eurot ületava üksikabi kohta kooskõlas II lisaga</w:t>
      </w:r>
      <w:r w:rsidR="00DE2831" w:rsidRPr="006A249B">
        <w:rPr>
          <w:rStyle w:val="FootnoteReference"/>
          <w:iCs/>
        </w:rPr>
        <w:footnoteReference w:id="30"/>
      </w:r>
    </w:p>
    <w:p w14:paraId="4504E9DF" w14:textId="77777777" w:rsidR="003759A4" w:rsidRPr="006A249B" w:rsidRDefault="00153D1B" w:rsidP="00DE2831">
      <w:pPr>
        <w:pStyle w:val="NumPar2"/>
        <w:tabs>
          <w:tab w:val="clear" w:pos="360"/>
        </w:tabs>
        <w:ind w:left="1407" w:firstLine="11"/>
      </w:pPr>
      <w:r w:rsidRPr="006A249B">
        <w:fldChar w:fldCharType="begin">
          <w:ffData>
            <w:name w:val="Check1"/>
            <w:enabled/>
            <w:calcOnExit w:val="0"/>
            <w:checkBox>
              <w:sizeAuto/>
              <w:default w:val="0"/>
            </w:checkBox>
          </w:ffData>
        </w:fldChar>
      </w:r>
      <w:r w:rsidRPr="006A249B">
        <w:instrText xml:space="preserve"> FORMCHECKBOX </w:instrText>
      </w:r>
      <w:r w:rsidR="00F57415">
        <w:fldChar w:fldCharType="separate"/>
      </w:r>
      <w:r w:rsidRPr="006A249B">
        <w:fldChar w:fldCharType="end"/>
      </w:r>
      <w:r w:rsidRPr="006A249B">
        <w:t xml:space="preserve"> komisjoni läbipaistvusmoodulis</w:t>
      </w:r>
      <w:r w:rsidRPr="006A249B">
        <w:rPr>
          <w:rStyle w:val="FootnoteReference"/>
        </w:rPr>
        <w:footnoteReference w:id="31"/>
      </w:r>
      <w:r w:rsidRPr="006A249B">
        <w:t>.</w:t>
      </w:r>
    </w:p>
    <w:p w14:paraId="688CFC0E" w14:textId="77777777" w:rsidR="00153D1B" w:rsidRPr="006A249B" w:rsidRDefault="00153D1B" w:rsidP="00DE2831">
      <w:pPr>
        <w:pStyle w:val="Text2"/>
        <w:ind w:left="1407"/>
      </w:pPr>
      <w:r w:rsidRPr="006A249B">
        <w:fldChar w:fldCharType="begin">
          <w:ffData>
            <w:name w:val="Check1"/>
            <w:enabled/>
            <w:calcOnExit w:val="0"/>
            <w:checkBox>
              <w:sizeAuto/>
              <w:default w:val="0"/>
            </w:checkBox>
          </w:ffData>
        </w:fldChar>
      </w:r>
      <w:r w:rsidRPr="006A249B">
        <w:instrText xml:space="preserve"> FORMCHECKBOX </w:instrText>
      </w:r>
      <w:r w:rsidR="00F57415">
        <w:fldChar w:fldCharType="separate"/>
      </w:r>
      <w:r w:rsidRPr="006A249B">
        <w:fldChar w:fldCharType="end"/>
      </w:r>
      <w:r w:rsidRPr="006A249B">
        <w:t xml:space="preserve"> ülevaatlikul riigiabi veebisaidil (esitades vastava internetiaadressi). Sellisel juhul märkige, kas tegu on riigi või piirkonna tasandi veebisaidiga</w:t>
      </w:r>
      <w:r w:rsidRPr="006A249B">
        <w:rPr>
          <w:rStyle w:val="FootnoteReference"/>
        </w:rPr>
        <w:footnoteReference w:id="32"/>
      </w:r>
      <w:r w:rsidRPr="006A249B">
        <w:t xml:space="preserve"> ja kas abi veebisaidil salvestatud teave on kergesti kättesaadav (st üldsusel peab olema juurdepääs veebisaidile ilma igasuguste piiranguteta)</w:t>
      </w:r>
      <w:r w:rsidR="00DE2831" w:rsidRPr="006A249B">
        <w:rPr>
          <w:rStyle w:val="FootnoteReference"/>
        </w:rPr>
        <w:footnoteReference w:id="33"/>
      </w:r>
      <w:r w:rsidRPr="006A249B">
        <w:t>.</w:t>
      </w:r>
    </w:p>
    <w:p w14:paraId="03AEA272" w14:textId="77777777" w:rsidR="008B2C0A" w:rsidRPr="006A249B" w:rsidRDefault="008B2C0A" w:rsidP="00D46D21">
      <w:pPr>
        <w:pStyle w:val="Text2"/>
        <w:tabs>
          <w:tab w:val="clear" w:pos="2161"/>
          <w:tab w:val="left" w:leader="dot" w:pos="9072"/>
        </w:tabs>
        <w:spacing w:before="120" w:after="120"/>
        <w:ind w:left="709"/>
      </w:pPr>
      <w:r w:rsidRPr="006A249B">
        <w:tab/>
      </w:r>
    </w:p>
    <w:p w14:paraId="5D9A9E78" w14:textId="77777777" w:rsidR="00DE2831" w:rsidRPr="006A249B" w:rsidRDefault="00DE2831" w:rsidP="00E27219">
      <w:pPr>
        <w:pStyle w:val="NumPar2"/>
        <w:numPr>
          <w:ilvl w:val="0"/>
          <w:numId w:val="33"/>
        </w:numPr>
        <w:ind w:left="1418" w:hanging="709"/>
      </w:pPr>
      <w:r w:rsidRPr="006A249B">
        <w:t>Kas punkti 4.4 kohane teave jääb kättesaadavaks vähemalt 10 aasta jooksul alates abi andmise kuupäevast ja avaldatakse omandiõiguseta tabeli vormis, mis võimaldab tõhusalt andmeid otsida, neist väljavõtteid teha, neid alla laadida ja neid hõlpsalt internetis avaldada (näiteks CSV- või XML-vormingus)?</w:t>
      </w:r>
    </w:p>
    <w:p w14:paraId="0FBE3E22" w14:textId="77777777" w:rsidR="00DE2831" w:rsidRPr="006A249B" w:rsidRDefault="008B2C0A" w:rsidP="008B2C0A">
      <w:pPr>
        <w:pStyle w:val="Text2"/>
        <w:tabs>
          <w:tab w:val="clear" w:pos="2161"/>
        </w:tabs>
        <w:spacing w:before="120" w:after="120"/>
        <w:ind w:left="1407" w:firstLine="11"/>
      </w:pPr>
      <w:r w:rsidRPr="006A249B">
        <w:fldChar w:fldCharType="begin">
          <w:ffData>
            <w:name w:val="Check1"/>
            <w:enabled/>
            <w:calcOnExit w:val="0"/>
            <w:checkBox>
              <w:sizeAuto/>
              <w:default w:val="0"/>
            </w:checkBox>
          </w:ffData>
        </w:fldChar>
      </w:r>
      <w:r w:rsidRPr="006A249B">
        <w:instrText xml:space="preserve"> FORMCHECKBOX </w:instrText>
      </w:r>
      <w:r w:rsidR="00F57415">
        <w:fldChar w:fldCharType="separate"/>
      </w:r>
      <w:r w:rsidRPr="006A249B">
        <w:fldChar w:fldCharType="end"/>
      </w:r>
      <w:r w:rsidRPr="006A249B">
        <w:tab/>
        <w:t>Jah</w:t>
      </w:r>
      <w:r w:rsidRPr="006A249B">
        <w:tab/>
      </w:r>
      <w:r w:rsidRPr="006A249B">
        <w:tab/>
        <w:t xml:space="preserve"> </w:t>
      </w:r>
      <w:r w:rsidRPr="006A249B">
        <w:fldChar w:fldCharType="begin">
          <w:ffData>
            <w:name w:val="Check1"/>
            <w:enabled/>
            <w:calcOnExit w:val="0"/>
            <w:checkBox>
              <w:sizeAuto/>
              <w:default w:val="0"/>
            </w:checkBox>
          </w:ffData>
        </w:fldChar>
      </w:r>
      <w:r w:rsidRPr="006A249B">
        <w:instrText xml:space="preserve"> FORMCHECKBOX </w:instrText>
      </w:r>
      <w:r w:rsidR="00F57415">
        <w:fldChar w:fldCharType="separate"/>
      </w:r>
      <w:r w:rsidRPr="006A249B">
        <w:fldChar w:fldCharType="end"/>
      </w:r>
      <w:r w:rsidRPr="006A249B">
        <w:tab/>
        <w:t>Ei</w:t>
      </w:r>
    </w:p>
    <w:p w14:paraId="10625E58" w14:textId="77777777" w:rsidR="00DE2831" w:rsidRPr="006A249B" w:rsidRDefault="00DE2831" w:rsidP="00E27219">
      <w:pPr>
        <w:pStyle w:val="NumPar2"/>
        <w:numPr>
          <w:ilvl w:val="0"/>
          <w:numId w:val="33"/>
        </w:numPr>
        <w:ind w:left="1418" w:hanging="709"/>
      </w:pPr>
      <w:r w:rsidRPr="006A249B">
        <w:t>Kas teave ebaseadusliku, kuid hiljem siseturuga kokkusobivaks tunnistatud abi kohta avaldatakse riigiabi veebisaidil (esitades vastava internetiaadressi) kuue kuu jooksul alates komisjoni sellise otsuse kuupäevast, millega abi tunnistati siseturuga kokkusobivaks</w:t>
      </w:r>
      <w:r w:rsidRPr="006A249B">
        <w:rPr>
          <w:rStyle w:val="FootnoteReference"/>
        </w:rPr>
        <w:footnoteReference w:id="34"/>
      </w:r>
      <w:r w:rsidRPr="006A249B">
        <w:t>?</w:t>
      </w:r>
    </w:p>
    <w:p w14:paraId="28CA0E17" w14:textId="77777777" w:rsidR="00DE2831" w:rsidRPr="006A249B" w:rsidRDefault="008B2C0A" w:rsidP="008B2C0A">
      <w:pPr>
        <w:pStyle w:val="Text2"/>
        <w:tabs>
          <w:tab w:val="clear" w:pos="2161"/>
        </w:tabs>
        <w:spacing w:before="120" w:after="120"/>
        <w:ind w:left="1407" w:firstLine="11"/>
      </w:pPr>
      <w:r w:rsidRPr="006A249B">
        <w:lastRenderedPageBreak/>
        <w:fldChar w:fldCharType="begin">
          <w:ffData>
            <w:name w:val="Check1"/>
            <w:enabled/>
            <w:calcOnExit w:val="0"/>
            <w:checkBox>
              <w:sizeAuto/>
              <w:default w:val="0"/>
            </w:checkBox>
          </w:ffData>
        </w:fldChar>
      </w:r>
      <w:r w:rsidRPr="006A249B">
        <w:instrText xml:space="preserve"> FORMCHECKBOX </w:instrText>
      </w:r>
      <w:r w:rsidR="00F57415">
        <w:fldChar w:fldCharType="separate"/>
      </w:r>
      <w:r w:rsidRPr="006A249B">
        <w:fldChar w:fldCharType="end"/>
      </w:r>
      <w:r w:rsidRPr="006A249B">
        <w:tab/>
        <w:t>Jah</w:t>
      </w:r>
      <w:r w:rsidRPr="006A249B">
        <w:tab/>
      </w:r>
      <w:r w:rsidRPr="006A249B">
        <w:tab/>
        <w:t xml:space="preserve"> </w:t>
      </w:r>
      <w:r w:rsidRPr="006A249B">
        <w:fldChar w:fldCharType="begin">
          <w:ffData>
            <w:name w:val="Check1"/>
            <w:enabled/>
            <w:calcOnExit w:val="0"/>
            <w:checkBox>
              <w:sizeAuto/>
              <w:default w:val="0"/>
            </w:checkBox>
          </w:ffData>
        </w:fldChar>
      </w:r>
      <w:r w:rsidRPr="006A249B">
        <w:instrText xml:space="preserve"> FORMCHECKBOX </w:instrText>
      </w:r>
      <w:r w:rsidR="00F57415">
        <w:fldChar w:fldCharType="separate"/>
      </w:r>
      <w:r w:rsidRPr="006A249B">
        <w:fldChar w:fldCharType="end"/>
      </w:r>
      <w:r w:rsidRPr="006A249B">
        <w:tab/>
        <w:t>Ei</w:t>
      </w:r>
    </w:p>
    <w:p w14:paraId="6A8B6411" w14:textId="77777777" w:rsidR="004879A7" w:rsidRPr="006A249B" w:rsidRDefault="004879A7" w:rsidP="00D46D21">
      <w:pPr>
        <w:pStyle w:val="NumPar2"/>
        <w:numPr>
          <w:ilvl w:val="1"/>
          <w:numId w:val="44"/>
        </w:numPr>
        <w:ind w:left="709" w:hanging="709"/>
      </w:pPr>
      <w:r w:rsidRPr="006A249B">
        <w:t>Aruandlus Kinnitage, et teie riigi ametiasutused esitavad komisjonile i) aastaaruande iga abimeetme kohta, mis on lairibasuuniste alusel heaks kiidetud ja ii) iga kahe aasta tagant aruande, mis sisaldab lairibasuuniste III lisa kohast põhiteavet lairibasuuniste alusel heakskiidetud abimeetmete kohta</w:t>
      </w:r>
      <w:r w:rsidRPr="006A249B">
        <w:rPr>
          <w:rStyle w:val="FootnoteReference"/>
        </w:rPr>
        <w:footnoteReference w:id="35"/>
      </w:r>
      <w:r w:rsidRPr="006A249B">
        <w:t>.</w:t>
      </w:r>
    </w:p>
    <w:p w14:paraId="008AC69B" w14:textId="77777777" w:rsidR="004879A7" w:rsidRPr="006A249B" w:rsidRDefault="004879A7" w:rsidP="004879A7">
      <w:pPr>
        <w:pStyle w:val="Text2"/>
        <w:tabs>
          <w:tab w:val="clear" w:pos="2161"/>
          <w:tab w:val="left" w:leader="dot" w:pos="9072"/>
        </w:tabs>
        <w:spacing w:before="120" w:after="120"/>
        <w:ind w:left="709"/>
      </w:pPr>
      <w:r w:rsidRPr="006A249B">
        <w:tab/>
      </w:r>
    </w:p>
    <w:p w14:paraId="66F1E765" w14:textId="77777777" w:rsidR="004879A7" w:rsidRPr="006A249B" w:rsidRDefault="004879A7" w:rsidP="00AA0B7A">
      <w:pPr>
        <w:pStyle w:val="NumPar2"/>
        <w:numPr>
          <w:ilvl w:val="1"/>
          <w:numId w:val="44"/>
        </w:numPr>
        <w:ind w:left="709" w:hanging="709"/>
      </w:pPr>
      <w:r w:rsidRPr="006A249B">
        <w:t>Järelevalve Kinnitage, et teie riigi ametiasutused säilitavad 10 aastat pärast abi andmise kuupäeva üksikasjalikud andmed kõigi abimeetmete kohta, mis sisaldavad vajalikku teavet ja dokumente selleks, et näidata kõigi kokkusobivuse tingimuste täitmist, ja kas nad kohustuvad esitama need taotluse korral komisjonile</w:t>
      </w:r>
      <w:r w:rsidRPr="006A249B">
        <w:rPr>
          <w:rStyle w:val="FootnoteReference"/>
        </w:rPr>
        <w:footnoteReference w:id="36"/>
      </w:r>
      <w:r w:rsidRPr="006A249B">
        <w:t>.</w:t>
      </w:r>
    </w:p>
    <w:p w14:paraId="69470BA5" w14:textId="77777777" w:rsidR="00DE2831" w:rsidRPr="006A249B" w:rsidRDefault="004879A7" w:rsidP="004879A7">
      <w:pPr>
        <w:pStyle w:val="Text2"/>
        <w:tabs>
          <w:tab w:val="clear" w:pos="2161"/>
          <w:tab w:val="left" w:leader="dot" w:pos="9072"/>
        </w:tabs>
        <w:spacing w:before="120" w:after="120"/>
        <w:ind w:left="709"/>
      </w:pPr>
      <w:r w:rsidRPr="006A249B">
        <w:tab/>
      </w:r>
    </w:p>
    <w:p w14:paraId="6596AB35" w14:textId="77777777" w:rsidR="00C04E88" w:rsidRPr="006A249B" w:rsidRDefault="00691333" w:rsidP="00AA0B7A">
      <w:pPr>
        <w:pStyle w:val="NumPar2"/>
        <w:numPr>
          <w:ilvl w:val="1"/>
          <w:numId w:val="44"/>
        </w:numPr>
        <w:ind w:left="709" w:hanging="709"/>
        <w:rPr>
          <w:i/>
        </w:rPr>
      </w:pPr>
      <w:r w:rsidRPr="006A249B">
        <w:t xml:space="preserve">Kas abimeetme puhul kaalutakse järelhindamise kava? </w:t>
      </w:r>
    </w:p>
    <w:p w14:paraId="6032EA2B" w14:textId="77777777" w:rsidR="00C04E88" w:rsidRPr="006A249B" w:rsidRDefault="00C04E88" w:rsidP="00D46D21">
      <w:pPr>
        <w:pStyle w:val="Text2"/>
        <w:tabs>
          <w:tab w:val="clear" w:pos="2161"/>
          <w:tab w:val="left" w:leader="dot" w:pos="9072"/>
        </w:tabs>
        <w:spacing w:before="120" w:after="120"/>
        <w:ind w:left="709"/>
        <w:rPr>
          <w:szCs w:val="20"/>
        </w:rPr>
      </w:pPr>
      <w:r w:rsidRPr="006A249B">
        <w:fldChar w:fldCharType="begin">
          <w:ffData>
            <w:name w:val="Check1"/>
            <w:enabled/>
            <w:calcOnExit w:val="0"/>
            <w:checkBox>
              <w:sizeAuto/>
              <w:default w:val="0"/>
            </w:checkBox>
          </w:ffData>
        </w:fldChar>
      </w:r>
      <w:r w:rsidRPr="006A249B">
        <w:instrText xml:space="preserve"> FORMCHECKBOX </w:instrText>
      </w:r>
      <w:r w:rsidR="00F57415">
        <w:fldChar w:fldCharType="separate"/>
      </w:r>
      <w:r w:rsidRPr="006A249B">
        <w:fldChar w:fldCharType="end"/>
      </w:r>
      <w:r w:rsidRPr="006A249B">
        <w:t xml:space="preserve"> Ei. Selgitage, miks te arvate, et järelhindamise kava kriteeriumid ei ole täidetud. </w:t>
      </w:r>
    </w:p>
    <w:p w14:paraId="1C4E4C44" w14:textId="77777777" w:rsidR="00C04E88" w:rsidRPr="006A249B" w:rsidRDefault="00C04E88" w:rsidP="00C04E88">
      <w:pPr>
        <w:pStyle w:val="Text2"/>
        <w:tabs>
          <w:tab w:val="clear" w:pos="2161"/>
          <w:tab w:val="left" w:leader="dot" w:pos="9072"/>
        </w:tabs>
        <w:spacing w:before="120" w:after="120"/>
        <w:ind w:left="709"/>
      </w:pPr>
      <w:r w:rsidRPr="006A249B">
        <w:tab/>
      </w:r>
    </w:p>
    <w:p w14:paraId="02D07B9D" w14:textId="77777777" w:rsidR="003759A4" w:rsidRPr="006A249B" w:rsidRDefault="00C04E88" w:rsidP="00C04E88">
      <w:pPr>
        <w:pStyle w:val="Text2"/>
        <w:keepNext/>
        <w:tabs>
          <w:tab w:val="clear" w:pos="2161"/>
        </w:tabs>
        <w:spacing w:before="120" w:after="120"/>
        <w:ind w:left="709"/>
        <w:rPr>
          <w:i/>
        </w:rPr>
      </w:pPr>
      <w:r w:rsidRPr="006A249B">
        <w:fldChar w:fldCharType="begin">
          <w:ffData>
            <w:name w:val="Check1"/>
            <w:enabled/>
            <w:calcOnExit w:val="0"/>
            <w:checkBox>
              <w:sizeAuto/>
              <w:default w:val="0"/>
            </w:checkBox>
          </w:ffData>
        </w:fldChar>
      </w:r>
      <w:r w:rsidRPr="006A249B">
        <w:instrText xml:space="preserve"> FORMCHECKBOX </w:instrText>
      </w:r>
      <w:r w:rsidR="00F57415">
        <w:fldChar w:fldCharType="separate"/>
      </w:r>
      <w:r w:rsidRPr="006A249B">
        <w:fldChar w:fldCharType="end"/>
      </w:r>
      <w:r w:rsidRPr="006A249B">
        <w:t xml:space="preserve"> Jah. Sellisel juhul märkige, milliste kriteeriumide alusel kaalutakse abimeetme puhul järelhindamist, ja esitage teave lairibasuuniste 8. jaos kirjeldatud järelhindamise kava kohta.</w:t>
      </w:r>
    </w:p>
    <w:p w14:paraId="1322DE46" w14:textId="77777777" w:rsidR="007B33E6" w:rsidRPr="006A249B" w:rsidRDefault="00691333" w:rsidP="007B33E6">
      <w:pPr>
        <w:pStyle w:val="Text2"/>
        <w:tabs>
          <w:tab w:val="clear" w:pos="2161"/>
          <w:tab w:val="left" w:leader="dot" w:pos="9072"/>
        </w:tabs>
        <w:spacing w:before="120" w:after="120"/>
        <w:ind w:left="709"/>
      </w:pPr>
      <w:r w:rsidRPr="006A249B">
        <w:tab/>
      </w:r>
    </w:p>
    <w:p w14:paraId="3BB5EBAA" w14:textId="77777777" w:rsidR="007B33E6" w:rsidRPr="006A249B" w:rsidRDefault="007B33E6" w:rsidP="00AA0B7A">
      <w:pPr>
        <w:pStyle w:val="NumPar2"/>
        <w:numPr>
          <w:ilvl w:val="1"/>
          <w:numId w:val="44"/>
        </w:numPr>
        <w:ind w:left="709" w:hanging="709"/>
        <w:rPr>
          <w:b/>
          <w:bCs/>
        </w:rPr>
      </w:pPr>
      <w:r w:rsidRPr="006A249B">
        <w:t>Esitage igasugune muu teave, mis on vastavalt lairibasuunistele abimeetme hindamisel oluline, või igasugune muu teave, mis on oluline ELi konkurentsi- ja siseturueeskirjade täitmise seisukohast.</w:t>
      </w:r>
    </w:p>
    <w:p w14:paraId="4D1EA722" w14:textId="77777777" w:rsidR="007D7D41" w:rsidRPr="006A249B" w:rsidRDefault="002A52F0" w:rsidP="00657CA5">
      <w:pPr>
        <w:tabs>
          <w:tab w:val="left" w:leader="dot" w:pos="9072"/>
        </w:tabs>
        <w:spacing w:before="120" w:after="240"/>
        <w:ind w:left="709"/>
        <w:jc w:val="both"/>
      </w:pPr>
      <w:r w:rsidRPr="006A249B">
        <w:tab/>
      </w:r>
      <w:r w:rsidRPr="006A249B">
        <w:tab/>
      </w:r>
    </w:p>
    <w:p w14:paraId="2BFE9D0B" w14:textId="77777777" w:rsidR="00C04E88" w:rsidRPr="006A249B" w:rsidRDefault="00C04E88" w:rsidP="00AA0B7A">
      <w:pPr>
        <w:pStyle w:val="NumPar2"/>
        <w:numPr>
          <w:ilvl w:val="1"/>
          <w:numId w:val="44"/>
        </w:numPr>
        <w:ind w:left="709" w:hanging="709"/>
        <w:rPr>
          <w:iCs/>
        </w:rPr>
      </w:pPr>
      <w:r w:rsidRPr="006A249B">
        <w:t>Kas käesolev täiendava teabe leht sisaldab konfidentsiaalset teavet, mida ei tohi avaldada kolmandatele isikutele</w:t>
      </w:r>
      <w:r w:rsidRPr="006A249B">
        <w:rPr>
          <w:szCs w:val="20"/>
          <w:vertAlign w:val="superscript"/>
          <w:lang w:eastAsia="en-US"/>
        </w:rPr>
        <w:footnoteReference w:id="37"/>
      </w:r>
      <w:r w:rsidRPr="006A249B">
        <w:t>?</w:t>
      </w:r>
    </w:p>
    <w:p w14:paraId="61DB72BB" w14:textId="77777777" w:rsidR="00C04E88" w:rsidRPr="006A249B" w:rsidRDefault="00C04E88" w:rsidP="00C04E88">
      <w:pPr>
        <w:pStyle w:val="Text2"/>
        <w:tabs>
          <w:tab w:val="clear" w:pos="2161"/>
        </w:tabs>
        <w:ind w:left="709" w:firstLine="11"/>
        <w:rPr>
          <w:szCs w:val="20"/>
        </w:rPr>
      </w:pPr>
      <w:r w:rsidRPr="006A249B">
        <w:rPr>
          <w:b/>
        </w:rPr>
        <w:fldChar w:fldCharType="begin">
          <w:ffData>
            <w:name w:val="Check1"/>
            <w:enabled/>
            <w:calcOnExit w:val="0"/>
            <w:checkBox>
              <w:sizeAuto/>
              <w:default w:val="0"/>
            </w:checkBox>
          </w:ffData>
        </w:fldChar>
      </w:r>
      <w:r w:rsidRPr="006A249B">
        <w:rPr>
          <w:b/>
        </w:rPr>
        <w:instrText xml:space="preserve"> FORMCHECKBOX </w:instrText>
      </w:r>
      <w:r w:rsidR="00F57415">
        <w:rPr>
          <w:b/>
        </w:rPr>
      </w:r>
      <w:r w:rsidR="00F57415">
        <w:rPr>
          <w:b/>
        </w:rPr>
        <w:fldChar w:fldCharType="separate"/>
      </w:r>
      <w:r w:rsidRPr="006A249B">
        <w:rPr>
          <w:b/>
        </w:rPr>
        <w:fldChar w:fldCharType="end"/>
      </w:r>
      <w:r w:rsidRPr="006A249B">
        <w:rPr>
          <w:b/>
        </w:rPr>
        <w:t xml:space="preserve"> </w:t>
      </w:r>
      <w:r w:rsidRPr="006A249B">
        <w:t>Jah. Sellisel juhul märkige, milline teave on konfidentsiaalne, ja põhjendage, miks see on konfidentsiaalne.</w:t>
      </w:r>
    </w:p>
    <w:p w14:paraId="3ACD5191" w14:textId="77777777" w:rsidR="00C04E88" w:rsidRPr="006A249B" w:rsidRDefault="00C04E88" w:rsidP="00C04E88">
      <w:pPr>
        <w:pStyle w:val="Text2"/>
        <w:tabs>
          <w:tab w:val="clear" w:pos="2161"/>
        </w:tabs>
        <w:ind w:left="709" w:firstLine="11"/>
      </w:pPr>
      <w:r w:rsidRPr="006A249B">
        <w:rPr>
          <w:b/>
        </w:rPr>
        <w:fldChar w:fldCharType="begin">
          <w:ffData>
            <w:name w:val="Check1"/>
            <w:enabled/>
            <w:calcOnExit w:val="0"/>
            <w:checkBox>
              <w:sizeAuto/>
              <w:default w:val="0"/>
            </w:checkBox>
          </w:ffData>
        </w:fldChar>
      </w:r>
      <w:r w:rsidRPr="006A249B">
        <w:rPr>
          <w:b/>
        </w:rPr>
        <w:instrText xml:space="preserve"> FORMCHECKBOX </w:instrText>
      </w:r>
      <w:r w:rsidR="00F57415">
        <w:rPr>
          <w:b/>
        </w:rPr>
      </w:r>
      <w:r w:rsidR="00F57415">
        <w:rPr>
          <w:b/>
        </w:rPr>
        <w:fldChar w:fldCharType="separate"/>
      </w:r>
      <w:r w:rsidRPr="006A249B">
        <w:rPr>
          <w:b/>
        </w:rPr>
        <w:fldChar w:fldCharType="end"/>
      </w:r>
      <w:r w:rsidRPr="006A249B">
        <w:rPr>
          <w:b/>
        </w:rPr>
        <w:t xml:space="preserve"> </w:t>
      </w:r>
      <w:r w:rsidRPr="006A249B">
        <w:t>Ei</w:t>
      </w:r>
    </w:p>
    <w:p w14:paraId="71BEF526" w14:textId="77777777" w:rsidR="00152F0E" w:rsidRPr="006A249B" w:rsidRDefault="00152F0E" w:rsidP="00AA0B7A">
      <w:pPr>
        <w:pStyle w:val="NumPar2"/>
        <w:numPr>
          <w:ilvl w:val="1"/>
          <w:numId w:val="44"/>
        </w:numPr>
        <w:ind w:left="709" w:hanging="709"/>
        <w:rPr>
          <w:iCs/>
        </w:rPr>
      </w:pPr>
      <w:r w:rsidRPr="006A249B">
        <w:t>Kinnitage, et abimeede ei ole hõlmatud üldise grupierandi määruse</w:t>
      </w:r>
      <w:r w:rsidR="00FC09A8" w:rsidRPr="006A249B">
        <w:rPr>
          <w:rStyle w:val="FootnoteReference"/>
        </w:rPr>
        <w:footnoteReference w:id="38"/>
      </w:r>
      <w:r w:rsidRPr="006A249B">
        <w:t xml:space="preserve"> artikliga 52c ega vähese tähtsusega abi määruse</w:t>
      </w:r>
      <w:r w:rsidR="00C04E88" w:rsidRPr="006A249B">
        <w:rPr>
          <w:rStyle w:val="FootnoteReference"/>
        </w:rPr>
        <w:footnoteReference w:id="39"/>
      </w:r>
      <w:r w:rsidRPr="006A249B">
        <w:t xml:space="preserve"> artikliga 52c.</w:t>
      </w:r>
    </w:p>
    <w:p w14:paraId="45CFABF7" w14:textId="77777777" w:rsidR="00657CA5" w:rsidRPr="006A249B" w:rsidRDefault="00FC09A8" w:rsidP="00C04E88">
      <w:pPr>
        <w:spacing w:before="120" w:after="240"/>
        <w:ind w:firstLine="709"/>
        <w:jc w:val="both"/>
      </w:pPr>
      <w:r w:rsidRPr="006A249B">
        <w:fldChar w:fldCharType="begin">
          <w:ffData>
            <w:name w:val="Check1"/>
            <w:enabled/>
            <w:calcOnExit w:val="0"/>
            <w:checkBox>
              <w:sizeAuto/>
              <w:default w:val="0"/>
            </w:checkBox>
          </w:ffData>
        </w:fldChar>
      </w:r>
      <w:r w:rsidRPr="006A249B">
        <w:instrText xml:space="preserve"> FORMCHECKBOX </w:instrText>
      </w:r>
      <w:r w:rsidR="00F57415">
        <w:fldChar w:fldCharType="separate"/>
      </w:r>
      <w:r w:rsidRPr="006A249B">
        <w:fldChar w:fldCharType="end"/>
      </w:r>
      <w:r w:rsidRPr="006A249B">
        <w:tab/>
        <w:t>Jah</w:t>
      </w:r>
      <w:r w:rsidRPr="006A249B">
        <w:tab/>
      </w:r>
      <w:r w:rsidRPr="006A249B">
        <w:tab/>
        <w:t xml:space="preserve"> </w:t>
      </w:r>
      <w:r w:rsidR="008B2C0A" w:rsidRPr="006A249B">
        <w:fldChar w:fldCharType="begin">
          <w:ffData>
            <w:name w:val="Check1"/>
            <w:enabled/>
            <w:calcOnExit w:val="0"/>
            <w:checkBox>
              <w:sizeAuto/>
              <w:default w:val="0"/>
            </w:checkBox>
          </w:ffData>
        </w:fldChar>
      </w:r>
      <w:r w:rsidR="008B2C0A" w:rsidRPr="006A249B">
        <w:instrText xml:space="preserve"> FORMCHECKBOX </w:instrText>
      </w:r>
      <w:r w:rsidR="00F57415">
        <w:fldChar w:fldCharType="separate"/>
      </w:r>
      <w:r w:rsidR="008B2C0A" w:rsidRPr="006A249B">
        <w:fldChar w:fldCharType="end"/>
      </w:r>
      <w:r w:rsidRPr="006A249B">
        <w:tab/>
        <w:t>Ei</w:t>
      </w:r>
    </w:p>
    <w:sectPr w:rsidR="00657CA5" w:rsidRPr="006A249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ED7D3" w14:textId="77777777" w:rsidR="00327EA6" w:rsidRDefault="00327EA6" w:rsidP="007B33E6">
      <w:r>
        <w:separator/>
      </w:r>
    </w:p>
  </w:endnote>
  <w:endnote w:type="continuationSeparator" w:id="0">
    <w:p w14:paraId="675954AF" w14:textId="77777777" w:rsidR="00327EA6" w:rsidRDefault="00327EA6" w:rsidP="007B3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69198" w14:textId="77777777" w:rsidR="00327EA6" w:rsidRDefault="00327EA6" w:rsidP="007B33E6">
      <w:r>
        <w:separator/>
      </w:r>
    </w:p>
  </w:footnote>
  <w:footnote w:type="continuationSeparator" w:id="0">
    <w:p w14:paraId="55687CD9" w14:textId="77777777" w:rsidR="00327EA6" w:rsidRDefault="00327EA6" w:rsidP="007B33E6">
      <w:r>
        <w:continuationSeparator/>
      </w:r>
    </w:p>
  </w:footnote>
  <w:footnote w:id="1">
    <w:p w14:paraId="5A210606" w14:textId="77777777" w:rsidR="007B33E6" w:rsidRPr="005C4E62" w:rsidRDefault="007B33E6" w:rsidP="007B33E6">
      <w:pPr>
        <w:pStyle w:val="FootnoteText"/>
        <w:rPr>
          <w:i/>
        </w:rPr>
      </w:pPr>
      <w:r>
        <w:rPr>
          <w:rStyle w:val="FootnoteReference"/>
        </w:rPr>
        <w:footnoteRef/>
      </w:r>
      <w:r>
        <w:tab/>
        <w:t xml:space="preserve">Suunised lairibavõrkude jaoks antava riigiabi kohta (ELT </w:t>
      </w:r>
      <w:r>
        <w:rPr>
          <w:color w:val="000000"/>
          <w:sz w:val="19"/>
        </w:rPr>
        <w:t>C 36, 31.1.2023, lk 1)</w:t>
      </w:r>
      <w:r>
        <w:t>.</w:t>
      </w:r>
    </w:p>
  </w:footnote>
  <w:footnote w:id="2">
    <w:p w14:paraId="3FF10180" w14:textId="77777777" w:rsidR="001507A9" w:rsidRPr="005C4E62" w:rsidRDefault="001507A9">
      <w:pPr>
        <w:pStyle w:val="FootnoteText"/>
      </w:pPr>
      <w:r>
        <w:rPr>
          <w:rStyle w:val="FootnoteReference"/>
        </w:rPr>
        <w:footnoteRef/>
      </w:r>
      <w:r>
        <w:tab/>
        <w:t>Punktid 177–179.</w:t>
      </w:r>
    </w:p>
  </w:footnote>
  <w:footnote w:id="3">
    <w:p w14:paraId="1BD365DE" w14:textId="77777777" w:rsidR="001507A9" w:rsidRPr="005C4E62" w:rsidRDefault="001507A9">
      <w:pPr>
        <w:pStyle w:val="FootnoteText"/>
      </w:pPr>
      <w:r>
        <w:rPr>
          <w:rStyle w:val="FootnoteReference"/>
        </w:rPr>
        <w:footnoteRef/>
      </w:r>
      <w:r>
        <w:t xml:space="preserve"> </w:t>
      </w:r>
      <w:r>
        <w:tab/>
        <w:t>Punkt 181.</w:t>
      </w:r>
    </w:p>
  </w:footnote>
  <w:footnote w:id="4">
    <w:p w14:paraId="17F7AB60" w14:textId="77777777" w:rsidR="001507A9" w:rsidRPr="005C4E62" w:rsidRDefault="001507A9">
      <w:pPr>
        <w:pStyle w:val="FootnoteText"/>
      </w:pPr>
      <w:r>
        <w:rPr>
          <w:rStyle w:val="FootnoteReference"/>
        </w:rPr>
        <w:footnoteRef/>
      </w:r>
      <w:r>
        <w:t xml:space="preserve"> </w:t>
      </w:r>
      <w:r>
        <w:tab/>
        <w:t>Punkt 189.</w:t>
      </w:r>
    </w:p>
  </w:footnote>
  <w:footnote w:id="5">
    <w:p w14:paraId="13763E6C" w14:textId="77777777" w:rsidR="006F5901" w:rsidRPr="005C4E62" w:rsidRDefault="006F5901" w:rsidP="006F5901">
      <w:pPr>
        <w:pStyle w:val="FootnoteText"/>
      </w:pPr>
      <w:r>
        <w:rPr>
          <w:rStyle w:val="FootnoteReference"/>
        </w:rPr>
        <w:footnoteRef/>
      </w:r>
      <w:r>
        <w:tab/>
        <w:t xml:space="preserve">Nt Euroopa Parlamendi ja nõukogu 14. detsembri 2022. aasta otsus (EL) 2022/2481, millega luuakse digikümnendi poliitikaprogramm 2030 (ELT L 323, 19.12.2022, lk 4). </w:t>
      </w:r>
    </w:p>
  </w:footnote>
  <w:footnote w:id="6">
    <w:p w14:paraId="3A455FB8" w14:textId="77777777" w:rsidR="001507A9" w:rsidRPr="005C4E62" w:rsidRDefault="001507A9" w:rsidP="001507A9">
      <w:pPr>
        <w:pStyle w:val="FootnoteText"/>
      </w:pPr>
      <w:r>
        <w:rPr>
          <w:rStyle w:val="FootnoteReference"/>
        </w:rPr>
        <w:footnoteRef/>
      </w:r>
      <w:r>
        <w:t xml:space="preserve"> </w:t>
      </w:r>
      <w:r>
        <w:tab/>
        <w:t>Punkt 175.</w:t>
      </w:r>
    </w:p>
  </w:footnote>
  <w:footnote w:id="7">
    <w:p w14:paraId="1275EF50" w14:textId="77777777" w:rsidR="005A7B71" w:rsidRPr="005C4E62" w:rsidRDefault="005A7B71">
      <w:pPr>
        <w:pStyle w:val="FootnoteText"/>
        <w:rPr>
          <w:i/>
          <w:iCs/>
        </w:rPr>
      </w:pPr>
      <w:r>
        <w:rPr>
          <w:rStyle w:val="FootnoteReference"/>
        </w:rPr>
        <w:footnoteRef/>
      </w:r>
      <w:r>
        <w:t xml:space="preserve"> </w:t>
      </w:r>
      <w:r>
        <w:tab/>
        <w:t>Punkti 19 alapunktid j ja k. Vt ka punkti 20 viimane lause.</w:t>
      </w:r>
    </w:p>
  </w:footnote>
  <w:footnote w:id="8">
    <w:p w14:paraId="516A7EE4" w14:textId="77777777" w:rsidR="007B5294" w:rsidRPr="005C4E62" w:rsidRDefault="007B5294" w:rsidP="007B5294">
      <w:pPr>
        <w:pStyle w:val="FootnoteText"/>
      </w:pPr>
      <w:r>
        <w:rPr>
          <w:rStyle w:val="FootnoteReference"/>
        </w:rPr>
        <w:footnoteRef/>
      </w:r>
      <w:r>
        <w:t xml:space="preserve"> </w:t>
      </w:r>
      <w:r>
        <w:tab/>
        <w:t>Punkt 182.</w:t>
      </w:r>
    </w:p>
  </w:footnote>
  <w:footnote w:id="9">
    <w:p w14:paraId="7D92DED2" w14:textId="77777777" w:rsidR="00710B4A" w:rsidRPr="005C4E62" w:rsidRDefault="00710B4A" w:rsidP="00710B4A">
      <w:pPr>
        <w:pStyle w:val="FootnoteText"/>
      </w:pPr>
      <w:r>
        <w:rPr>
          <w:rStyle w:val="FootnoteReference"/>
        </w:rPr>
        <w:footnoteRef/>
      </w:r>
      <w:r>
        <w:t xml:space="preserve"> </w:t>
      </w:r>
      <w:r>
        <w:tab/>
        <w:t>Punkt 184.</w:t>
      </w:r>
    </w:p>
  </w:footnote>
  <w:footnote w:id="10">
    <w:p w14:paraId="067B1102" w14:textId="77777777" w:rsidR="007B5294" w:rsidRPr="005C4E62" w:rsidRDefault="007B5294" w:rsidP="007B5294">
      <w:pPr>
        <w:pStyle w:val="FootnoteText"/>
      </w:pPr>
      <w:r>
        <w:rPr>
          <w:rStyle w:val="FootnoteReference"/>
        </w:rPr>
        <w:footnoteRef/>
      </w:r>
      <w:r>
        <w:t xml:space="preserve"> </w:t>
      </w:r>
      <w:r>
        <w:tab/>
        <w:t xml:space="preserve">Punkt 183. </w:t>
      </w:r>
    </w:p>
  </w:footnote>
  <w:footnote w:id="11">
    <w:p w14:paraId="3A4830CD" w14:textId="77777777" w:rsidR="00E101F1" w:rsidRPr="005C4E62" w:rsidRDefault="00E101F1" w:rsidP="00E101F1">
      <w:pPr>
        <w:pStyle w:val="FootnoteText"/>
      </w:pPr>
      <w:r>
        <w:rPr>
          <w:rStyle w:val="FootnoteReference"/>
        </w:rPr>
        <w:footnoteRef/>
      </w:r>
      <w:r>
        <w:t xml:space="preserve"> </w:t>
      </w:r>
      <w:r>
        <w:tab/>
        <w:t>Punkt 185.</w:t>
      </w:r>
    </w:p>
  </w:footnote>
  <w:footnote w:id="12">
    <w:p w14:paraId="7E84EF5A" w14:textId="77777777" w:rsidR="00E101F1" w:rsidRPr="005C4E62" w:rsidRDefault="00E101F1" w:rsidP="00E101F1">
      <w:pPr>
        <w:pStyle w:val="FootnoteText"/>
      </w:pPr>
      <w:r>
        <w:rPr>
          <w:rStyle w:val="FootnoteReference"/>
        </w:rPr>
        <w:footnoteRef/>
      </w:r>
      <w:r>
        <w:t xml:space="preserve"> </w:t>
      </w:r>
      <w:r>
        <w:tab/>
        <w:t>Punkt 185.</w:t>
      </w:r>
    </w:p>
  </w:footnote>
  <w:footnote w:id="13">
    <w:p w14:paraId="4CDF4974" w14:textId="77777777" w:rsidR="00C90B4D" w:rsidRPr="005C4E62" w:rsidRDefault="00C90B4D" w:rsidP="00C90B4D">
      <w:pPr>
        <w:pStyle w:val="FootnoteText"/>
      </w:pPr>
      <w:r>
        <w:rPr>
          <w:rStyle w:val="FootnoteReference"/>
        </w:rPr>
        <w:footnoteRef/>
      </w:r>
      <w:r>
        <w:t xml:space="preserve"> </w:t>
      </w:r>
      <w:r>
        <w:tab/>
        <w:t>Punkt 185.</w:t>
      </w:r>
    </w:p>
  </w:footnote>
  <w:footnote w:id="14">
    <w:p w14:paraId="2D11C76D" w14:textId="77777777" w:rsidR="00D1408F" w:rsidRPr="005C4E62" w:rsidRDefault="00D1408F">
      <w:pPr>
        <w:pStyle w:val="FootnoteText"/>
      </w:pPr>
      <w:r>
        <w:rPr>
          <w:rStyle w:val="FootnoteReference"/>
        </w:rPr>
        <w:footnoteRef/>
      </w:r>
      <w:r>
        <w:t xml:space="preserve"> </w:t>
      </w:r>
      <w:r>
        <w:tab/>
        <w:t>Punkt 186.</w:t>
      </w:r>
    </w:p>
  </w:footnote>
  <w:footnote w:id="15">
    <w:p w14:paraId="1E1C63BC" w14:textId="77777777" w:rsidR="00D1408F" w:rsidRPr="005C4E62" w:rsidRDefault="00D1408F">
      <w:pPr>
        <w:pStyle w:val="FootnoteText"/>
      </w:pPr>
      <w:r>
        <w:rPr>
          <w:rStyle w:val="FootnoteReference"/>
        </w:rPr>
        <w:footnoteRef/>
      </w:r>
      <w:r>
        <w:t xml:space="preserve"> </w:t>
      </w:r>
      <w:r>
        <w:tab/>
        <w:t>Punkt 187.</w:t>
      </w:r>
    </w:p>
  </w:footnote>
  <w:footnote w:id="16">
    <w:p w14:paraId="422AF38C" w14:textId="77777777" w:rsidR="00F47AC0" w:rsidRPr="005C4E62" w:rsidRDefault="00F47AC0">
      <w:pPr>
        <w:pStyle w:val="FootnoteText"/>
      </w:pPr>
      <w:r>
        <w:rPr>
          <w:rStyle w:val="FootnoteReference"/>
        </w:rPr>
        <w:footnoteRef/>
      </w:r>
      <w:r>
        <w:t xml:space="preserve"> </w:t>
      </w:r>
      <w:r>
        <w:tab/>
        <w:t>Punkt 194.</w:t>
      </w:r>
    </w:p>
  </w:footnote>
  <w:footnote w:id="17">
    <w:p w14:paraId="04CE09F2" w14:textId="77777777" w:rsidR="00F47AC0" w:rsidRPr="005C4E62" w:rsidRDefault="00F47AC0">
      <w:pPr>
        <w:pStyle w:val="FootnoteText"/>
      </w:pPr>
      <w:r>
        <w:rPr>
          <w:rStyle w:val="FootnoteReference"/>
        </w:rPr>
        <w:footnoteRef/>
      </w:r>
      <w:r>
        <w:t xml:space="preserve"> </w:t>
      </w:r>
      <w:r>
        <w:tab/>
        <w:t>Punkt 195.</w:t>
      </w:r>
    </w:p>
  </w:footnote>
  <w:footnote w:id="18">
    <w:p w14:paraId="6F603259" w14:textId="77777777" w:rsidR="00F47AC0" w:rsidRPr="005C4E62" w:rsidRDefault="00F47AC0">
      <w:pPr>
        <w:pStyle w:val="FootnoteText"/>
      </w:pPr>
      <w:r>
        <w:rPr>
          <w:rStyle w:val="FootnoteReference"/>
        </w:rPr>
        <w:footnoteRef/>
      </w:r>
      <w:r>
        <w:t xml:space="preserve"> </w:t>
      </w:r>
      <w:r>
        <w:tab/>
        <w:t>Punkt 193.</w:t>
      </w:r>
    </w:p>
  </w:footnote>
  <w:footnote w:id="19">
    <w:p w14:paraId="58786B54" w14:textId="77777777" w:rsidR="00F47AC0" w:rsidRPr="005C4E62" w:rsidRDefault="00F47AC0">
      <w:pPr>
        <w:pStyle w:val="FootnoteText"/>
      </w:pPr>
      <w:r>
        <w:rPr>
          <w:rStyle w:val="FootnoteReference"/>
        </w:rPr>
        <w:footnoteRef/>
      </w:r>
      <w:r>
        <w:t xml:space="preserve"> </w:t>
      </w:r>
      <w:r>
        <w:tab/>
        <w:t>Punkt 193.</w:t>
      </w:r>
    </w:p>
  </w:footnote>
  <w:footnote w:id="20">
    <w:p w14:paraId="1EBA5E0B" w14:textId="77777777" w:rsidR="00F47AC0" w:rsidRPr="005C4E62" w:rsidRDefault="00F47AC0">
      <w:pPr>
        <w:pStyle w:val="FootnoteText"/>
      </w:pPr>
      <w:r>
        <w:rPr>
          <w:rStyle w:val="FootnoteReference"/>
        </w:rPr>
        <w:footnoteRef/>
      </w:r>
      <w:r>
        <w:t xml:space="preserve"> </w:t>
      </w:r>
      <w:r>
        <w:tab/>
        <w:t>Punkt 196. Vt ka punkt 194.</w:t>
      </w:r>
    </w:p>
  </w:footnote>
  <w:footnote w:id="21">
    <w:p w14:paraId="6EB68E61" w14:textId="77777777" w:rsidR="00F47AC0" w:rsidRPr="005C4E62" w:rsidRDefault="00F47AC0">
      <w:pPr>
        <w:pStyle w:val="FootnoteText"/>
      </w:pPr>
      <w:r>
        <w:rPr>
          <w:rStyle w:val="FootnoteReference"/>
        </w:rPr>
        <w:footnoteRef/>
      </w:r>
      <w:r>
        <w:t xml:space="preserve"> </w:t>
      </w:r>
      <w:r>
        <w:tab/>
        <w:t>Punkt 196.</w:t>
      </w:r>
    </w:p>
  </w:footnote>
  <w:footnote w:id="22">
    <w:p w14:paraId="6C811CE4" w14:textId="77777777" w:rsidR="00E217F7" w:rsidRPr="005C4E62" w:rsidRDefault="00E217F7">
      <w:pPr>
        <w:pStyle w:val="FootnoteText"/>
      </w:pPr>
      <w:r>
        <w:rPr>
          <w:rStyle w:val="FootnoteReference"/>
        </w:rPr>
        <w:footnoteRef/>
      </w:r>
      <w:r>
        <w:t xml:space="preserve"> </w:t>
      </w:r>
      <w:r>
        <w:tab/>
        <w:t>Punkt 198.</w:t>
      </w:r>
    </w:p>
  </w:footnote>
  <w:footnote w:id="23">
    <w:p w14:paraId="303E4832" w14:textId="77777777" w:rsidR="009A1814" w:rsidRPr="005C4E62" w:rsidRDefault="009A1814" w:rsidP="009A1814">
      <w:pPr>
        <w:pStyle w:val="FootnoteText"/>
      </w:pPr>
      <w:r>
        <w:rPr>
          <w:rStyle w:val="FootnoteReference"/>
        </w:rPr>
        <w:footnoteRef/>
      </w:r>
      <w:r>
        <w:t xml:space="preserve"> </w:t>
      </w:r>
      <w:r>
        <w:tab/>
        <w:t>Punkt 187.</w:t>
      </w:r>
    </w:p>
  </w:footnote>
  <w:footnote w:id="24">
    <w:p w14:paraId="60647942" w14:textId="77777777" w:rsidR="00807BE5" w:rsidRPr="005C4E62" w:rsidRDefault="00807BE5" w:rsidP="00807BE5">
      <w:pPr>
        <w:pStyle w:val="FootnoteText"/>
      </w:pPr>
      <w:r>
        <w:rPr>
          <w:rStyle w:val="FootnoteReference"/>
        </w:rPr>
        <w:footnoteRef/>
      </w:r>
      <w:r>
        <w:t xml:space="preserve"> </w:t>
      </w:r>
      <w:r>
        <w:tab/>
        <w:t>Punkt 191.</w:t>
      </w:r>
    </w:p>
  </w:footnote>
  <w:footnote w:id="25">
    <w:p w14:paraId="098CC3AE" w14:textId="77777777" w:rsidR="00F47AC0" w:rsidRPr="005C4E62" w:rsidRDefault="00F47AC0" w:rsidP="00F47AC0">
      <w:pPr>
        <w:pStyle w:val="FootnoteText"/>
      </w:pPr>
      <w:r>
        <w:rPr>
          <w:rStyle w:val="FootnoteReference"/>
        </w:rPr>
        <w:footnoteRef/>
      </w:r>
      <w:r>
        <w:t xml:space="preserve"> </w:t>
      </w:r>
      <w:r>
        <w:tab/>
        <w:t>Punkt 192. Mõiste „ergutav mõju“ määratluse kohta vt punkt 38.</w:t>
      </w:r>
    </w:p>
  </w:footnote>
  <w:footnote w:id="26">
    <w:p w14:paraId="783B907F" w14:textId="77777777" w:rsidR="006C4335" w:rsidRPr="005C4E62" w:rsidRDefault="006C4335">
      <w:pPr>
        <w:pStyle w:val="FootnoteText"/>
      </w:pPr>
      <w:r>
        <w:rPr>
          <w:rStyle w:val="FootnoteReference"/>
        </w:rPr>
        <w:footnoteRef/>
      </w:r>
      <w:r>
        <w:t xml:space="preserve"> </w:t>
      </w:r>
      <w:r>
        <w:tab/>
        <w:t>Punkt 194.</w:t>
      </w:r>
    </w:p>
  </w:footnote>
  <w:footnote w:id="27">
    <w:p w14:paraId="2023515F" w14:textId="77777777" w:rsidR="00E217F7" w:rsidRPr="005C4E62" w:rsidRDefault="00E217F7">
      <w:pPr>
        <w:pStyle w:val="FootnoteText"/>
      </w:pPr>
      <w:r>
        <w:rPr>
          <w:rStyle w:val="FootnoteReference"/>
        </w:rPr>
        <w:footnoteRef/>
      </w:r>
      <w:r>
        <w:t xml:space="preserve"> </w:t>
      </w:r>
      <w:r>
        <w:tab/>
        <w:t>Punkt 197. Vt ka punkt 195.</w:t>
      </w:r>
    </w:p>
  </w:footnote>
  <w:footnote w:id="28">
    <w:p w14:paraId="05F57F75" w14:textId="77777777" w:rsidR="00E217F7" w:rsidRPr="005C4E62" w:rsidRDefault="00E217F7">
      <w:pPr>
        <w:pStyle w:val="FootnoteText"/>
      </w:pPr>
      <w:r>
        <w:rPr>
          <w:rStyle w:val="FootnoteReference"/>
        </w:rPr>
        <w:footnoteRef/>
      </w:r>
      <w:r>
        <w:t xml:space="preserve"> </w:t>
      </w:r>
      <w:r>
        <w:tab/>
        <w:t>Punkt 200.</w:t>
      </w:r>
    </w:p>
  </w:footnote>
  <w:footnote w:id="29">
    <w:p w14:paraId="36276C18" w14:textId="77777777" w:rsidR="00DE2831" w:rsidRPr="005C4E62" w:rsidRDefault="00DE2831">
      <w:pPr>
        <w:pStyle w:val="FootnoteText"/>
      </w:pPr>
      <w:r>
        <w:rPr>
          <w:rStyle w:val="FootnoteReference"/>
        </w:rPr>
        <w:footnoteRef/>
      </w:r>
      <w:r>
        <w:t xml:space="preserve"> </w:t>
      </w:r>
      <w:r>
        <w:tab/>
        <w:t>Punkt 203.</w:t>
      </w:r>
    </w:p>
  </w:footnote>
  <w:footnote w:id="30">
    <w:p w14:paraId="216A9E3A" w14:textId="77777777" w:rsidR="00DE2831" w:rsidRPr="005C4E62" w:rsidRDefault="00DE2831">
      <w:pPr>
        <w:pStyle w:val="FootnoteText"/>
      </w:pPr>
      <w:r>
        <w:rPr>
          <w:rStyle w:val="FootnoteReference"/>
        </w:rPr>
        <w:footnoteRef/>
      </w:r>
      <w:r>
        <w:t xml:space="preserve"> </w:t>
      </w:r>
      <w:r>
        <w:tab/>
        <w:t>Punkt 202.</w:t>
      </w:r>
    </w:p>
  </w:footnote>
  <w:footnote w:id="31">
    <w:p w14:paraId="1244D1D1" w14:textId="77777777" w:rsidR="00153D1B" w:rsidRPr="005C4E62" w:rsidRDefault="00153D1B">
      <w:pPr>
        <w:pStyle w:val="FootnoteText"/>
      </w:pPr>
      <w:r>
        <w:rPr>
          <w:rStyle w:val="FootnoteReference"/>
        </w:rPr>
        <w:footnoteRef/>
      </w:r>
      <w:r>
        <w:t xml:space="preserve"> </w:t>
      </w:r>
      <w:r>
        <w:tab/>
        <w:t xml:space="preserve">Kättesaadav aadressil </w:t>
      </w:r>
      <w:hyperlink r:id="rId1" w:history="1">
        <w:r>
          <w:rPr>
            <w:rStyle w:val="Hyperlink"/>
          </w:rPr>
          <w:t>https://webgate.ec.europa.eu/competition/transparency/public?lang=et</w:t>
        </w:r>
      </w:hyperlink>
      <w:r>
        <w:t xml:space="preserve">. </w:t>
      </w:r>
    </w:p>
  </w:footnote>
  <w:footnote w:id="32">
    <w:p w14:paraId="753201FC" w14:textId="77777777" w:rsidR="00153D1B" w:rsidRPr="005C4E62" w:rsidRDefault="00153D1B">
      <w:pPr>
        <w:pStyle w:val="FootnoteText"/>
      </w:pPr>
      <w:r>
        <w:rPr>
          <w:rStyle w:val="FootnoteReference"/>
        </w:rPr>
        <w:footnoteRef/>
      </w:r>
      <w:r>
        <w:t xml:space="preserve"> </w:t>
      </w:r>
      <w:r>
        <w:tab/>
        <w:t>Punkt 202.</w:t>
      </w:r>
    </w:p>
  </w:footnote>
  <w:footnote w:id="33">
    <w:p w14:paraId="1A831031" w14:textId="77777777" w:rsidR="00DE2831" w:rsidRPr="005C4E62" w:rsidRDefault="00DE2831" w:rsidP="00DE2831">
      <w:pPr>
        <w:pStyle w:val="FootnoteText"/>
      </w:pPr>
      <w:r>
        <w:rPr>
          <w:rStyle w:val="FootnoteReference"/>
        </w:rPr>
        <w:footnoteRef/>
      </w:r>
      <w:r>
        <w:t xml:space="preserve"> </w:t>
      </w:r>
      <w:r>
        <w:tab/>
        <w:t>Punkt 204.</w:t>
      </w:r>
    </w:p>
  </w:footnote>
  <w:footnote w:id="34">
    <w:p w14:paraId="3110F427" w14:textId="77777777" w:rsidR="00DE2831" w:rsidRPr="005C4E62" w:rsidRDefault="00DE2831" w:rsidP="00DE2831">
      <w:pPr>
        <w:pStyle w:val="FootnoteText"/>
      </w:pPr>
      <w:r>
        <w:rPr>
          <w:rStyle w:val="FootnoteReference"/>
        </w:rPr>
        <w:footnoteRef/>
      </w:r>
      <w:r>
        <w:t xml:space="preserve"> </w:t>
      </w:r>
      <w:r>
        <w:tab/>
        <w:t>Punkt 204.</w:t>
      </w:r>
    </w:p>
  </w:footnote>
  <w:footnote w:id="35">
    <w:p w14:paraId="72735987" w14:textId="77777777" w:rsidR="004879A7" w:rsidRPr="005C4E62" w:rsidRDefault="004879A7">
      <w:pPr>
        <w:pStyle w:val="FootnoteText"/>
      </w:pPr>
      <w:r>
        <w:rPr>
          <w:rStyle w:val="FootnoteReference"/>
        </w:rPr>
        <w:footnoteRef/>
      </w:r>
      <w:r>
        <w:tab/>
        <w:t>Punktid 207–208.</w:t>
      </w:r>
    </w:p>
  </w:footnote>
  <w:footnote w:id="36">
    <w:p w14:paraId="4E3E7652" w14:textId="77777777" w:rsidR="004879A7" w:rsidRPr="005C4E62" w:rsidRDefault="004879A7">
      <w:pPr>
        <w:pStyle w:val="FootnoteText"/>
      </w:pPr>
      <w:r>
        <w:rPr>
          <w:rStyle w:val="FootnoteReference"/>
        </w:rPr>
        <w:footnoteRef/>
      </w:r>
      <w:r>
        <w:t xml:space="preserve"> </w:t>
      </w:r>
      <w:r>
        <w:tab/>
        <w:t>Punkt 209.</w:t>
      </w:r>
    </w:p>
  </w:footnote>
  <w:footnote w:id="37">
    <w:p w14:paraId="4D4DFF61" w14:textId="77777777" w:rsidR="00C04E88" w:rsidRPr="005C4E62" w:rsidRDefault="00C04E88" w:rsidP="00C04E88">
      <w:pPr>
        <w:pStyle w:val="FootnoteText"/>
      </w:pPr>
      <w:r>
        <w:rPr>
          <w:rStyle w:val="FootnoteReference"/>
        </w:rPr>
        <w:footnoteRef/>
      </w:r>
      <w:r>
        <w:tab/>
        <w:t xml:space="preserve">Vt ELi toimimise lepingu artikkel 339, milles käsitletakse informatsiooni, mis puudutab ettevõtjaid, nende ärisuhteid või nende kulutuste komponente. Euroopa kohtud on mõiste „ärisaladus“ üldiselt määratlenud kui teabe, mille avaldamine mitte ainult avalikkusele, vaid ka mõnele muule isikule kui teabe esitaja, võib teabe esitaja huve tõsiselt kahjustada (vt otsus kohtuasjas T–353/94: Postbank </w:t>
      </w:r>
      <w:r>
        <w:rPr>
          <w:i/>
        </w:rPr>
        <w:t>vs</w:t>
      </w:r>
      <w:r>
        <w:t xml:space="preserve">. komisjon, </w:t>
      </w:r>
      <w:r>
        <w:rPr>
          <w:rStyle w:val="outputecliaff"/>
        </w:rPr>
        <w:t>ECLI:EU:T:1996:119, punkt 87</w:t>
      </w:r>
      <w:r>
        <w:t>).</w:t>
      </w:r>
    </w:p>
  </w:footnote>
  <w:footnote w:id="38">
    <w:p w14:paraId="444B130A" w14:textId="77777777" w:rsidR="00FC09A8" w:rsidRPr="005C4E62" w:rsidRDefault="00FC09A8" w:rsidP="00FC09A8">
      <w:pPr>
        <w:pStyle w:val="FootnoteText"/>
      </w:pPr>
      <w:r>
        <w:rPr>
          <w:rStyle w:val="FootnoteReference"/>
        </w:rPr>
        <w:footnoteRef/>
      </w:r>
      <w:r>
        <w:tab/>
        <w:t>Komisjoni 17. juuni 2014. aasta määrus (EL) nr 651/2014 ELi aluslepingu artiklite 107 ja 108 kohaldamise kohta, millega teatavat liiki abi tunnistatakse siseturuga kokkusobivaks (ELT L 187, 26.6.2014, lk 1), muudetud kujul.</w:t>
      </w:r>
    </w:p>
  </w:footnote>
  <w:footnote w:id="39">
    <w:p w14:paraId="0F264891" w14:textId="77777777" w:rsidR="00C04E88" w:rsidRPr="00FC09A8" w:rsidRDefault="00C04E88" w:rsidP="00C04E88">
      <w:pPr>
        <w:pStyle w:val="FootnoteText"/>
      </w:pPr>
      <w:r>
        <w:rPr>
          <w:rStyle w:val="FootnoteReference"/>
        </w:rPr>
        <w:footnoteRef/>
      </w:r>
      <w:r>
        <w:tab/>
        <w:t>Komisjoni 18. detsembri 2013. aasta määrus (EL) nr 1407/2013, milles käsitletakse Euroopa Liidu toimimise lepingu artiklite 107 ja 108 kohaldamist vähese tähtsusega abi suhtes (ELT L 352, 24.12.2013, lk 1), muudetud kujul.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1740E"/>
    <w:multiLevelType w:val="multilevel"/>
    <w:tmpl w:val="3F2E5442"/>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074C0DA6"/>
    <w:multiLevelType w:val="multilevel"/>
    <w:tmpl w:val="52B66650"/>
    <w:lvl w:ilvl="0">
      <w:start w:val="1"/>
      <w:numFmt w:val="decimal"/>
      <w:lvlText w:val="%1."/>
      <w:lvlJc w:val="left"/>
      <w:pPr>
        <w:ind w:left="360" w:hanging="360"/>
      </w:pPr>
      <w:rPr>
        <w:rFonts w:hint="default"/>
      </w:rPr>
    </w:lvl>
    <w:lvl w:ilvl="1">
      <w:start w:val="1"/>
      <w:numFmt w:val="decimal"/>
      <w:lvlText w:val="3.%2."/>
      <w:lvlJc w:val="left"/>
      <w:pPr>
        <w:ind w:left="858" w:hanging="432"/>
      </w:pPr>
      <w:rPr>
        <w:rFonts w:hint="default"/>
        <w:b w:val="0"/>
        <w:color w:val="auto"/>
      </w:rPr>
    </w:lvl>
    <w:lvl w:ilvl="2">
      <w:start w:val="1"/>
      <w:numFmt w:val="decimal"/>
      <w:lvlText w:val="3.%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FA3956"/>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080F6AC2"/>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 w15:restartNumberingAfterBreak="0">
    <w:nsid w:val="0ACB3BB7"/>
    <w:multiLevelType w:val="multilevel"/>
    <w:tmpl w:val="79B0E7A2"/>
    <w:lvl w:ilvl="0">
      <w:start w:val="8"/>
      <w:numFmt w:val="decimal"/>
      <w:lvlText w:val="%1."/>
      <w:lvlJc w:val="left"/>
      <w:pPr>
        <w:ind w:left="360" w:hanging="360"/>
      </w:pPr>
      <w:rPr>
        <w:rFonts w:hint="default"/>
        <w:i w:val="0"/>
      </w:rPr>
    </w:lvl>
    <w:lvl w:ilvl="1">
      <w:start w:val="1"/>
      <w:numFmt w:val="decimal"/>
      <w:lvlText w:val="%1.%2."/>
      <w:lvlJc w:val="left"/>
      <w:pPr>
        <w:ind w:left="840" w:hanging="360"/>
      </w:pPr>
      <w:rPr>
        <w:rFonts w:hint="default"/>
        <w:b/>
        <w:bCs/>
        <w:i w:val="0"/>
      </w:rPr>
    </w:lvl>
    <w:lvl w:ilvl="2">
      <w:start w:val="1"/>
      <w:numFmt w:val="decimal"/>
      <w:lvlText w:val="%1.%2.%3."/>
      <w:lvlJc w:val="left"/>
      <w:pPr>
        <w:ind w:left="1680" w:hanging="720"/>
      </w:pPr>
      <w:rPr>
        <w:rFonts w:hint="default"/>
        <w:i w:val="0"/>
      </w:rPr>
    </w:lvl>
    <w:lvl w:ilvl="3">
      <w:start w:val="1"/>
      <w:numFmt w:val="decimal"/>
      <w:lvlText w:val="%1.%2.%3.%4."/>
      <w:lvlJc w:val="left"/>
      <w:pPr>
        <w:ind w:left="2160" w:hanging="720"/>
      </w:pPr>
      <w:rPr>
        <w:rFonts w:hint="default"/>
        <w:i w:val="0"/>
      </w:rPr>
    </w:lvl>
    <w:lvl w:ilvl="4">
      <w:start w:val="1"/>
      <w:numFmt w:val="decimal"/>
      <w:lvlText w:val="%1.%2.%3.%4.%5."/>
      <w:lvlJc w:val="left"/>
      <w:pPr>
        <w:ind w:left="3000" w:hanging="1080"/>
      </w:pPr>
      <w:rPr>
        <w:rFonts w:hint="default"/>
        <w:i w:val="0"/>
      </w:rPr>
    </w:lvl>
    <w:lvl w:ilvl="5">
      <w:start w:val="1"/>
      <w:numFmt w:val="decimal"/>
      <w:lvlText w:val="%1.%2.%3.%4.%5.%6."/>
      <w:lvlJc w:val="left"/>
      <w:pPr>
        <w:ind w:left="3480" w:hanging="1080"/>
      </w:pPr>
      <w:rPr>
        <w:rFonts w:hint="default"/>
        <w:i w:val="0"/>
      </w:rPr>
    </w:lvl>
    <w:lvl w:ilvl="6">
      <w:start w:val="1"/>
      <w:numFmt w:val="decimal"/>
      <w:lvlText w:val="%1.%2.%3.%4.%5.%6.%7."/>
      <w:lvlJc w:val="left"/>
      <w:pPr>
        <w:ind w:left="4320" w:hanging="1440"/>
      </w:pPr>
      <w:rPr>
        <w:rFonts w:hint="default"/>
        <w:i w:val="0"/>
      </w:rPr>
    </w:lvl>
    <w:lvl w:ilvl="7">
      <w:start w:val="1"/>
      <w:numFmt w:val="decimal"/>
      <w:lvlText w:val="%1.%2.%3.%4.%5.%6.%7.%8."/>
      <w:lvlJc w:val="left"/>
      <w:pPr>
        <w:ind w:left="4800" w:hanging="1440"/>
      </w:pPr>
      <w:rPr>
        <w:rFonts w:hint="default"/>
        <w:i w:val="0"/>
      </w:rPr>
    </w:lvl>
    <w:lvl w:ilvl="8">
      <w:start w:val="1"/>
      <w:numFmt w:val="decimal"/>
      <w:lvlText w:val="%1.%2.%3.%4.%5.%6.%7.%8.%9."/>
      <w:lvlJc w:val="left"/>
      <w:pPr>
        <w:ind w:left="5640" w:hanging="1800"/>
      </w:pPr>
      <w:rPr>
        <w:rFonts w:hint="default"/>
        <w:i w:val="0"/>
      </w:rPr>
    </w:lvl>
  </w:abstractNum>
  <w:abstractNum w:abstractNumId="5" w15:restartNumberingAfterBreak="0">
    <w:nsid w:val="0B4879B9"/>
    <w:multiLevelType w:val="hybridMultilevel"/>
    <w:tmpl w:val="E3E2F842"/>
    <w:lvl w:ilvl="0" w:tplc="FFFFFFFF">
      <w:start w:val="1"/>
      <w:numFmt w:val="lowerLetter"/>
      <w:lvlText w:val="(%1)"/>
      <w:lvlJc w:val="left"/>
      <w:pPr>
        <w:ind w:left="1320" w:hanging="360"/>
      </w:pPr>
      <w:rPr>
        <w:rFonts w:hint="default"/>
      </w:rPr>
    </w:lvl>
    <w:lvl w:ilvl="1" w:tplc="080C0019" w:tentative="1">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tentative="1">
      <w:start w:val="1"/>
      <w:numFmt w:val="lowerRoman"/>
      <w:lvlText w:val="%6."/>
      <w:lvlJc w:val="right"/>
      <w:pPr>
        <w:ind w:left="4920" w:hanging="180"/>
      </w:pPr>
    </w:lvl>
    <w:lvl w:ilvl="6" w:tplc="080C000F" w:tentative="1">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abstractNum w:abstractNumId="6" w15:restartNumberingAfterBreak="0">
    <w:nsid w:val="0EBE3B7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12F857AF"/>
    <w:multiLevelType w:val="multilevel"/>
    <w:tmpl w:val="5BE4ABB2"/>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b/>
        <w:bCs/>
        <w:i w:val="0"/>
        <w:i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8" w15:restartNumberingAfterBreak="0">
    <w:nsid w:val="14A520BF"/>
    <w:multiLevelType w:val="multilevel"/>
    <w:tmpl w:val="E49CB4C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4DA2504"/>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16A3269C"/>
    <w:multiLevelType w:val="multilevel"/>
    <w:tmpl w:val="3760ED06"/>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bullet"/>
      <w:lvlText w:val=""/>
      <w:lvlJc w:val="left"/>
      <w:pPr>
        <w:ind w:left="2880" w:hanging="360"/>
      </w:pPr>
      <w:rPr>
        <w:rFonts w:ascii="Symbol" w:hAnsi="Symbol" w:hint="default"/>
      </w:rPr>
    </w:lvl>
    <w:lvl w:ilvl="8">
      <w:start w:val="1"/>
      <w:numFmt w:val="lowerRoman"/>
      <w:lvlText w:val="%9."/>
      <w:lvlJc w:val="left"/>
      <w:pPr>
        <w:tabs>
          <w:tab w:val="num" w:pos="3240"/>
        </w:tabs>
        <w:ind w:left="3240" w:hanging="360"/>
      </w:pPr>
      <w:rPr>
        <w:rFonts w:cs="Times New Roman" w:hint="default"/>
      </w:rPr>
    </w:lvl>
  </w:abstractNum>
  <w:abstractNum w:abstractNumId="11" w15:restartNumberingAfterBreak="0">
    <w:nsid w:val="1B861CFD"/>
    <w:multiLevelType w:val="multilevel"/>
    <w:tmpl w:val="DA7ED2EA"/>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 w15:restartNumberingAfterBreak="0">
    <w:nsid w:val="1BE67186"/>
    <w:multiLevelType w:val="multilevel"/>
    <w:tmpl w:val="02467586"/>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1D89558A"/>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1F372F2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21950F28"/>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232A418B"/>
    <w:multiLevelType w:val="hybridMultilevel"/>
    <w:tmpl w:val="BA3C24C2"/>
    <w:lvl w:ilvl="0" w:tplc="FFFFFFFF">
      <w:start w:val="1"/>
      <w:numFmt w:val="lowerLetter"/>
      <w:lvlText w:val="(%1)"/>
      <w:lvlJc w:val="left"/>
      <w:pPr>
        <w:ind w:left="1320" w:hanging="360"/>
      </w:pPr>
      <w:rPr>
        <w:rFonts w:hint="default"/>
        <w:i w:val="0"/>
      </w:rPr>
    </w:lvl>
    <w:lvl w:ilvl="1" w:tplc="FFFFFFFF">
      <w:start w:val="1"/>
      <w:numFmt w:val="lowerLetter"/>
      <w:lvlText w:val="%2."/>
      <w:lvlJc w:val="left"/>
      <w:pPr>
        <w:ind w:left="2040" w:hanging="360"/>
      </w:pPr>
    </w:lvl>
    <w:lvl w:ilvl="2" w:tplc="FFFFFFFF" w:tentative="1">
      <w:start w:val="1"/>
      <w:numFmt w:val="lowerRoman"/>
      <w:lvlText w:val="%3."/>
      <w:lvlJc w:val="right"/>
      <w:pPr>
        <w:ind w:left="2760" w:hanging="180"/>
      </w:pPr>
    </w:lvl>
    <w:lvl w:ilvl="3" w:tplc="FFFFFFFF" w:tentative="1">
      <w:start w:val="1"/>
      <w:numFmt w:val="decimal"/>
      <w:lvlText w:val="%4."/>
      <w:lvlJc w:val="left"/>
      <w:pPr>
        <w:ind w:left="3480" w:hanging="360"/>
      </w:pPr>
    </w:lvl>
    <w:lvl w:ilvl="4" w:tplc="FFFFFFFF" w:tentative="1">
      <w:start w:val="1"/>
      <w:numFmt w:val="lowerLetter"/>
      <w:lvlText w:val="%5."/>
      <w:lvlJc w:val="left"/>
      <w:pPr>
        <w:ind w:left="4200" w:hanging="360"/>
      </w:pPr>
    </w:lvl>
    <w:lvl w:ilvl="5" w:tplc="FFFFFFFF" w:tentative="1">
      <w:start w:val="1"/>
      <w:numFmt w:val="lowerRoman"/>
      <w:lvlText w:val="%6."/>
      <w:lvlJc w:val="right"/>
      <w:pPr>
        <w:ind w:left="4920" w:hanging="180"/>
      </w:pPr>
    </w:lvl>
    <w:lvl w:ilvl="6" w:tplc="FFFFFFFF" w:tentative="1">
      <w:start w:val="1"/>
      <w:numFmt w:val="decimal"/>
      <w:lvlText w:val="%7."/>
      <w:lvlJc w:val="left"/>
      <w:pPr>
        <w:ind w:left="5640" w:hanging="360"/>
      </w:pPr>
    </w:lvl>
    <w:lvl w:ilvl="7" w:tplc="FFFFFFFF" w:tentative="1">
      <w:start w:val="1"/>
      <w:numFmt w:val="lowerLetter"/>
      <w:lvlText w:val="%8."/>
      <w:lvlJc w:val="left"/>
      <w:pPr>
        <w:ind w:left="6360" w:hanging="360"/>
      </w:pPr>
    </w:lvl>
    <w:lvl w:ilvl="8" w:tplc="FFFFFFFF" w:tentative="1">
      <w:start w:val="1"/>
      <w:numFmt w:val="lowerRoman"/>
      <w:lvlText w:val="%9."/>
      <w:lvlJc w:val="right"/>
      <w:pPr>
        <w:ind w:left="7080" w:hanging="180"/>
      </w:pPr>
    </w:lvl>
  </w:abstractNum>
  <w:abstractNum w:abstractNumId="17" w15:restartNumberingAfterBreak="0">
    <w:nsid w:val="25D75B24"/>
    <w:multiLevelType w:val="hybridMultilevel"/>
    <w:tmpl w:val="2264CEB0"/>
    <w:lvl w:ilvl="0" w:tplc="F0825340">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15:restartNumberingAfterBreak="0">
    <w:nsid w:val="26E737CF"/>
    <w:multiLevelType w:val="multilevel"/>
    <w:tmpl w:val="06E260E0"/>
    <w:lvl w:ilvl="0">
      <w:start w:val="7"/>
      <w:numFmt w:val="decimal"/>
      <w:lvlText w:val="%1."/>
      <w:lvlJc w:val="left"/>
      <w:pPr>
        <w:ind w:left="360" w:hanging="360"/>
      </w:pPr>
      <w:rPr>
        <w:rFonts w:hint="default"/>
      </w:rPr>
    </w:lvl>
    <w:lvl w:ilvl="1">
      <w:start w:val="1"/>
      <w:numFmt w:val="decimal"/>
      <w:lvlText w:val="%1.%2."/>
      <w:lvlJc w:val="left"/>
      <w:pPr>
        <w:ind w:left="840" w:hanging="360"/>
      </w:pPr>
      <w:rPr>
        <w:rFonts w:hint="default"/>
        <w:b/>
        <w:bCs/>
        <w:i w:val="0"/>
        <w:i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9" w15:restartNumberingAfterBreak="0">
    <w:nsid w:val="27C86858"/>
    <w:multiLevelType w:val="multilevel"/>
    <w:tmpl w:val="856029F8"/>
    <w:lvl w:ilvl="0">
      <w:start w:val="3"/>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0" w15:restartNumberingAfterBreak="0">
    <w:nsid w:val="2CB54C25"/>
    <w:multiLevelType w:val="hybridMultilevel"/>
    <w:tmpl w:val="00FE78A0"/>
    <w:lvl w:ilvl="0" w:tplc="6248EA3E">
      <w:start w:val="1"/>
      <w:numFmt w:val="lowerLetter"/>
      <w:lvlText w:val="(%1)"/>
      <w:lvlJc w:val="left"/>
      <w:pPr>
        <w:ind w:left="783" w:hanging="360"/>
      </w:pPr>
      <w:rPr>
        <w:rFonts w:hint="default"/>
      </w:rPr>
    </w:lvl>
    <w:lvl w:ilvl="1" w:tplc="080C0019" w:tentative="1">
      <w:start w:val="1"/>
      <w:numFmt w:val="lowerLetter"/>
      <w:lvlText w:val="%2."/>
      <w:lvlJc w:val="left"/>
      <w:pPr>
        <w:ind w:left="1503" w:hanging="360"/>
      </w:pPr>
    </w:lvl>
    <w:lvl w:ilvl="2" w:tplc="080C001B" w:tentative="1">
      <w:start w:val="1"/>
      <w:numFmt w:val="lowerRoman"/>
      <w:lvlText w:val="%3."/>
      <w:lvlJc w:val="right"/>
      <w:pPr>
        <w:ind w:left="2223" w:hanging="180"/>
      </w:pPr>
    </w:lvl>
    <w:lvl w:ilvl="3" w:tplc="080C000F" w:tentative="1">
      <w:start w:val="1"/>
      <w:numFmt w:val="decimal"/>
      <w:lvlText w:val="%4."/>
      <w:lvlJc w:val="left"/>
      <w:pPr>
        <w:ind w:left="2943" w:hanging="360"/>
      </w:pPr>
    </w:lvl>
    <w:lvl w:ilvl="4" w:tplc="080C0019" w:tentative="1">
      <w:start w:val="1"/>
      <w:numFmt w:val="lowerLetter"/>
      <w:lvlText w:val="%5."/>
      <w:lvlJc w:val="left"/>
      <w:pPr>
        <w:ind w:left="3663" w:hanging="360"/>
      </w:pPr>
    </w:lvl>
    <w:lvl w:ilvl="5" w:tplc="080C001B" w:tentative="1">
      <w:start w:val="1"/>
      <w:numFmt w:val="lowerRoman"/>
      <w:lvlText w:val="%6."/>
      <w:lvlJc w:val="right"/>
      <w:pPr>
        <w:ind w:left="4383" w:hanging="180"/>
      </w:pPr>
    </w:lvl>
    <w:lvl w:ilvl="6" w:tplc="080C000F" w:tentative="1">
      <w:start w:val="1"/>
      <w:numFmt w:val="decimal"/>
      <w:lvlText w:val="%7."/>
      <w:lvlJc w:val="left"/>
      <w:pPr>
        <w:ind w:left="5103" w:hanging="360"/>
      </w:pPr>
    </w:lvl>
    <w:lvl w:ilvl="7" w:tplc="080C0019" w:tentative="1">
      <w:start w:val="1"/>
      <w:numFmt w:val="lowerLetter"/>
      <w:lvlText w:val="%8."/>
      <w:lvlJc w:val="left"/>
      <w:pPr>
        <w:ind w:left="5823" w:hanging="360"/>
      </w:pPr>
    </w:lvl>
    <w:lvl w:ilvl="8" w:tplc="080C001B" w:tentative="1">
      <w:start w:val="1"/>
      <w:numFmt w:val="lowerRoman"/>
      <w:lvlText w:val="%9."/>
      <w:lvlJc w:val="right"/>
      <w:pPr>
        <w:ind w:left="6543" w:hanging="180"/>
      </w:pPr>
    </w:lvl>
  </w:abstractNum>
  <w:abstractNum w:abstractNumId="21" w15:restartNumberingAfterBreak="0">
    <w:nsid w:val="2CF6264B"/>
    <w:multiLevelType w:val="hybridMultilevel"/>
    <w:tmpl w:val="B6C09378"/>
    <w:lvl w:ilvl="0" w:tplc="3E8A8534">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22" w15:restartNumberingAfterBreak="0">
    <w:nsid w:val="36256EBA"/>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3" w15:restartNumberingAfterBreak="0">
    <w:nsid w:val="36494F03"/>
    <w:multiLevelType w:val="multilevel"/>
    <w:tmpl w:val="61D231A8"/>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4" w15:restartNumberingAfterBreak="0">
    <w:nsid w:val="40E5437C"/>
    <w:multiLevelType w:val="hybridMultilevel"/>
    <w:tmpl w:val="64C09C12"/>
    <w:lvl w:ilvl="0" w:tplc="080C0001">
      <w:start w:val="1"/>
      <w:numFmt w:val="bullet"/>
      <w:lvlText w:val=""/>
      <w:lvlJc w:val="left"/>
      <w:pPr>
        <w:ind w:left="2847" w:hanging="360"/>
      </w:pPr>
      <w:rPr>
        <w:rFonts w:ascii="Symbol" w:hAnsi="Symbol" w:hint="default"/>
      </w:rPr>
    </w:lvl>
    <w:lvl w:ilvl="1" w:tplc="080C0003" w:tentative="1">
      <w:start w:val="1"/>
      <w:numFmt w:val="bullet"/>
      <w:lvlText w:val="o"/>
      <w:lvlJc w:val="left"/>
      <w:pPr>
        <w:ind w:left="3567" w:hanging="360"/>
      </w:pPr>
      <w:rPr>
        <w:rFonts w:ascii="Courier New" w:hAnsi="Courier New" w:cs="Courier New" w:hint="default"/>
      </w:rPr>
    </w:lvl>
    <w:lvl w:ilvl="2" w:tplc="080C0005" w:tentative="1">
      <w:start w:val="1"/>
      <w:numFmt w:val="bullet"/>
      <w:lvlText w:val=""/>
      <w:lvlJc w:val="left"/>
      <w:pPr>
        <w:ind w:left="4287" w:hanging="360"/>
      </w:pPr>
      <w:rPr>
        <w:rFonts w:ascii="Wingdings" w:hAnsi="Wingdings" w:hint="default"/>
      </w:rPr>
    </w:lvl>
    <w:lvl w:ilvl="3" w:tplc="080C0001" w:tentative="1">
      <w:start w:val="1"/>
      <w:numFmt w:val="bullet"/>
      <w:lvlText w:val=""/>
      <w:lvlJc w:val="left"/>
      <w:pPr>
        <w:ind w:left="5007" w:hanging="360"/>
      </w:pPr>
      <w:rPr>
        <w:rFonts w:ascii="Symbol" w:hAnsi="Symbol" w:hint="default"/>
      </w:rPr>
    </w:lvl>
    <w:lvl w:ilvl="4" w:tplc="080C0003" w:tentative="1">
      <w:start w:val="1"/>
      <w:numFmt w:val="bullet"/>
      <w:lvlText w:val="o"/>
      <w:lvlJc w:val="left"/>
      <w:pPr>
        <w:ind w:left="5727" w:hanging="360"/>
      </w:pPr>
      <w:rPr>
        <w:rFonts w:ascii="Courier New" w:hAnsi="Courier New" w:cs="Courier New" w:hint="default"/>
      </w:rPr>
    </w:lvl>
    <w:lvl w:ilvl="5" w:tplc="080C0005" w:tentative="1">
      <w:start w:val="1"/>
      <w:numFmt w:val="bullet"/>
      <w:lvlText w:val=""/>
      <w:lvlJc w:val="left"/>
      <w:pPr>
        <w:ind w:left="6447" w:hanging="360"/>
      </w:pPr>
      <w:rPr>
        <w:rFonts w:ascii="Wingdings" w:hAnsi="Wingdings" w:hint="default"/>
      </w:rPr>
    </w:lvl>
    <w:lvl w:ilvl="6" w:tplc="080C0001" w:tentative="1">
      <w:start w:val="1"/>
      <w:numFmt w:val="bullet"/>
      <w:lvlText w:val=""/>
      <w:lvlJc w:val="left"/>
      <w:pPr>
        <w:ind w:left="7167" w:hanging="360"/>
      </w:pPr>
      <w:rPr>
        <w:rFonts w:ascii="Symbol" w:hAnsi="Symbol" w:hint="default"/>
      </w:rPr>
    </w:lvl>
    <w:lvl w:ilvl="7" w:tplc="080C0003" w:tentative="1">
      <w:start w:val="1"/>
      <w:numFmt w:val="bullet"/>
      <w:lvlText w:val="o"/>
      <w:lvlJc w:val="left"/>
      <w:pPr>
        <w:ind w:left="7887" w:hanging="360"/>
      </w:pPr>
      <w:rPr>
        <w:rFonts w:ascii="Courier New" w:hAnsi="Courier New" w:cs="Courier New" w:hint="default"/>
      </w:rPr>
    </w:lvl>
    <w:lvl w:ilvl="8" w:tplc="080C0005" w:tentative="1">
      <w:start w:val="1"/>
      <w:numFmt w:val="bullet"/>
      <w:lvlText w:val=""/>
      <w:lvlJc w:val="left"/>
      <w:pPr>
        <w:ind w:left="8607" w:hanging="360"/>
      </w:pPr>
      <w:rPr>
        <w:rFonts w:ascii="Wingdings" w:hAnsi="Wingdings" w:hint="default"/>
      </w:rPr>
    </w:lvl>
  </w:abstractNum>
  <w:abstractNum w:abstractNumId="25" w15:restartNumberingAfterBreak="0">
    <w:nsid w:val="40ED1629"/>
    <w:multiLevelType w:val="multilevel"/>
    <w:tmpl w:val="C1EC21A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6"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4467B40"/>
    <w:multiLevelType w:val="multilevel"/>
    <w:tmpl w:val="E42AB7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A241205"/>
    <w:multiLevelType w:val="multilevel"/>
    <w:tmpl w:val="8926D9CE"/>
    <w:lvl w:ilvl="0">
      <w:start w:val="11"/>
      <w:numFmt w:val="decimal"/>
      <w:lvlText w:val="%1."/>
      <w:lvlJc w:val="left"/>
      <w:pPr>
        <w:ind w:left="480" w:hanging="480"/>
      </w:pPr>
      <w:rPr>
        <w:rFonts w:hint="default"/>
      </w:rPr>
    </w:lvl>
    <w:lvl w:ilvl="1">
      <w:start w:val="1"/>
      <w:numFmt w:val="decimal"/>
      <w:lvlText w:val="%1.%2."/>
      <w:lvlJc w:val="left"/>
      <w:pPr>
        <w:ind w:left="1189" w:hanging="480"/>
      </w:pPr>
      <w:rPr>
        <w:rFonts w:hint="default"/>
        <w:b/>
        <w:bCs/>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4C116CEE"/>
    <w:multiLevelType w:val="multilevel"/>
    <w:tmpl w:val="4914FFC8"/>
    <w:lvl w:ilvl="0">
      <w:start w:val="2"/>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0" w15:restartNumberingAfterBreak="0">
    <w:nsid w:val="4D074FCE"/>
    <w:multiLevelType w:val="hybridMultilevel"/>
    <w:tmpl w:val="DC84421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1">
      <w:start w:val="1"/>
      <w:numFmt w:val="bullet"/>
      <w:lvlText w:val=""/>
      <w:lvlJc w:val="left"/>
      <w:pPr>
        <w:ind w:left="3600" w:hanging="360"/>
      </w:pPr>
      <w:rPr>
        <w:rFonts w:ascii="Symbol" w:hAnsi="Symbol"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4E0022ED"/>
    <w:multiLevelType w:val="hybridMultilevel"/>
    <w:tmpl w:val="89C60F80"/>
    <w:lvl w:ilvl="0" w:tplc="703405EC">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start w:val="1"/>
      <w:numFmt w:val="lowerRoman"/>
      <w:lvlText w:val="%6."/>
      <w:lvlJc w:val="right"/>
      <w:pPr>
        <w:ind w:left="6120" w:hanging="180"/>
      </w:pPr>
    </w:lvl>
    <w:lvl w:ilvl="6" w:tplc="080C000F">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2" w15:restartNumberingAfterBreak="0">
    <w:nsid w:val="505D3E49"/>
    <w:multiLevelType w:val="hybridMultilevel"/>
    <w:tmpl w:val="BA3C24C2"/>
    <w:lvl w:ilvl="0" w:tplc="B8B824D8">
      <w:start w:val="1"/>
      <w:numFmt w:val="lowerLetter"/>
      <w:lvlText w:val="(%1)"/>
      <w:lvlJc w:val="left"/>
      <w:pPr>
        <w:ind w:left="1320" w:hanging="360"/>
      </w:pPr>
      <w:rPr>
        <w:rFonts w:hint="default"/>
        <w:i w:val="0"/>
      </w:rPr>
    </w:lvl>
    <w:lvl w:ilvl="1" w:tplc="080C0019">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tentative="1">
      <w:start w:val="1"/>
      <w:numFmt w:val="lowerRoman"/>
      <w:lvlText w:val="%6."/>
      <w:lvlJc w:val="right"/>
      <w:pPr>
        <w:ind w:left="4920" w:hanging="180"/>
      </w:pPr>
    </w:lvl>
    <w:lvl w:ilvl="6" w:tplc="080C000F" w:tentative="1">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abstractNum w:abstractNumId="33" w15:restartNumberingAfterBreak="0">
    <w:nsid w:val="5525410F"/>
    <w:multiLevelType w:val="multilevel"/>
    <w:tmpl w:val="37EE2D5A"/>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bCs/>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613571B"/>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5" w15:restartNumberingAfterBreak="0">
    <w:nsid w:val="56275CF1"/>
    <w:multiLevelType w:val="multilevel"/>
    <w:tmpl w:val="AC5E33CE"/>
    <w:lvl w:ilvl="0">
      <w:start w:val="13"/>
      <w:numFmt w:val="decimal"/>
      <w:lvlText w:val="%1."/>
      <w:lvlJc w:val="left"/>
      <w:pPr>
        <w:ind w:left="480" w:hanging="480"/>
      </w:pPr>
      <w:rPr>
        <w:rFonts w:hint="default"/>
        <w:b w:val="0"/>
      </w:rPr>
    </w:lvl>
    <w:lvl w:ilvl="1">
      <w:start w:val="1"/>
      <w:numFmt w:val="decimal"/>
      <w:lvlText w:val="%1.%2."/>
      <w:lvlJc w:val="left"/>
      <w:pPr>
        <w:ind w:left="480" w:hanging="48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15:restartNumberingAfterBreak="0">
    <w:nsid w:val="58D659AD"/>
    <w:multiLevelType w:val="multilevel"/>
    <w:tmpl w:val="9DE623D2"/>
    <w:lvl w:ilvl="0">
      <w:start w:val="9"/>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7" w15:restartNumberingAfterBreak="0">
    <w:nsid w:val="5934699C"/>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15:restartNumberingAfterBreak="0">
    <w:nsid w:val="5FAE4F1F"/>
    <w:multiLevelType w:val="hybridMultilevel"/>
    <w:tmpl w:val="347E54DA"/>
    <w:lvl w:ilvl="0" w:tplc="EF80AAA6">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9" w15:restartNumberingAfterBreak="0">
    <w:nsid w:val="64556794"/>
    <w:multiLevelType w:val="hybridMultilevel"/>
    <w:tmpl w:val="BA3C24C2"/>
    <w:lvl w:ilvl="0" w:tplc="FFFFFFFF">
      <w:start w:val="1"/>
      <w:numFmt w:val="lowerLetter"/>
      <w:lvlText w:val="(%1)"/>
      <w:lvlJc w:val="left"/>
      <w:pPr>
        <w:ind w:left="1320" w:hanging="360"/>
      </w:pPr>
      <w:rPr>
        <w:rFonts w:hint="default"/>
        <w:i w:val="0"/>
      </w:rPr>
    </w:lvl>
    <w:lvl w:ilvl="1" w:tplc="FFFFFFFF">
      <w:start w:val="1"/>
      <w:numFmt w:val="lowerLetter"/>
      <w:lvlText w:val="%2."/>
      <w:lvlJc w:val="left"/>
      <w:pPr>
        <w:ind w:left="2040" w:hanging="360"/>
      </w:pPr>
    </w:lvl>
    <w:lvl w:ilvl="2" w:tplc="FFFFFFFF" w:tentative="1">
      <w:start w:val="1"/>
      <w:numFmt w:val="lowerRoman"/>
      <w:lvlText w:val="%3."/>
      <w:lvlJc w:val="right"/>
      <w:pPr>
        <w:ind w:left="2760" w:hanging="180"/>
      </w:pPr>
    </w:lvl>
    <w:lvl w:ilvl="3" w:tplc="FFFFFFFF" w:tentative="1">
      <w:start w:val="1"/>
      <w:numFmt w:val="decimal"/>
      <w:lvlText w:val="%4."/>
      <w:lvlJc w:val="left"/>
      <w:pPr>
        <w:ind w:left="3480" w:hanging="360"/>
      </w:pPr>
    </w:lvl>
    <w:lvl w:ilvl="4" w:tplc="FFFFFFFF" w:tentative="1">
      <w:start w:val="1"/>
      <w:numFmt w:val="lowerLetter"/>
      <w:lvlText w:val="%5."/>
      <w:lvlJc w:val="left"/>
      <w:pPr>
        <w:ind w:left="4200" w:hanging="360"/>
      </w:pPr>
    </w:lvl>
    <w:lvl w:ilvl="5" w:tplc="FFFFFFFF" w:tentative="1">
      <w:start w:val="1"/>
      <w:numFmt w:val="lowerRoman"/>
      <w:lvlText w:val="%6."/>
      <w:lvlJc w:val="right"/>
      <w:pPr>
        <w:ind w:left="4920" w:hanging="180"/>
      </w:pPr>
    </w:lvl>
    <w:lvl w:ilvl="6" w:tplc="FFFFFFFF" w:tentative="1">
      <w:start w:val="1"/>
      <w:numFmt w:val="decimal"/>
      <w:lvlText w:val="%7."/>
      <w:lvlJc w:val="left"/>
      <w:pPr>
        <w:ind w:left="5640" w:hanging="360"/>
      </w:pPr>
    </w:lvl>
    <w:lvl w:ilvl="7" w:tplc="FFFFFFFF" w:tentative="1">
      <w:start w:val="1"/>
      <w:numFmt w:val="lowerLetter"/>
      <w:lvlText w:val="%8."/>
      <w:lvlJc w:val="left"/>
      <w:pPr>
        <w:ind w:left="6360" w:hanging="360"/>
      </w:pPr>
    </w:lvl>
    <w:lvl w:ilvl="8" w:tplc="FFFFFFFF" w:tentative="1">
      <w:start w:val="1"/>
      <w:numFmt w:val="lowerRoman"/>
      <w:lvlText w:val="%9."/>
      <w:lvlJc w:val="right"/>
      <w:pPr>
        <w:ind w:left="7080" w:hanging="180"/>
      </w:pPr>
    </w:lvl>
  </w:abstractNum>
  <w:abstractNum w:abstractNumId="40" w15:restartNumberingAfterBreak="0">
    <w:nsid w:val="69BE62F3"/>
    <w:multiLevelType w:val="hybridMultilevel"/>
    <w:tmpl w:val="A294A324"/>
    <w:lvl w:ilvl="0" w:tplc="080C000D">
      <w:start w:val="1"/>
      <w:numFmt w:val="bullet"/>
      <w:lvlText w:val=""/>
      <w:lvlJc w:val="left"/>
      <w:pPr>
        <w:ind w:left="3240" w:hanging="360"/>
      </w:pPr>
      <w:rPr>
        <w:rFonts w:ascii="Wingdings" w:hAnsi="Wingdings" w:hint="default"/>
      </w:rPr>
    </w:lvl>
    <w:lvl w:ilvl="1" w:tplc="080C0003" w:tentative="1">
      <w:start w:val="1"/>
      <w:numFmt w:val="bullet"/>
      <w:lvlText w:val="o"/>
      <w:lvlJc w:val="left"/>
      <w:pPr>
        <w:ind w:left="3960" w:hanging="360"/>
      </w:pPr>
      <w:rPr>
        <w:rFonts w:ascii="Courier New" w:hAnsi="Courier New" w:cs="Courier New" w:hint="default"/>
      </w:rPr>
    </w:lvl>
    <w:lvl w:ilvl="2" w:tplc="080C0005" w:tentative="1">
      <w:start w:val="1"/>
      <w:numFmt w:val="bullet"/>
      <w:lvlText w:val=""/>
      <w:lvlJc w:val="left"/>
      <w:pPr>
        <w:ind w:left="4680" w:hanging="360"/>
      </w:pPr>
      <w:rPr>
        <w:rFonts w:ascii="Wingdings" w:hAnsi="Wingdings" w:hint="default"/>
      </w:rPr>
    </w:lvl>
    <w:lvl w:ilvl="3" w:tplc="080C0001" w:tentative="1">
      <w:start w:val="1"/>
      <w:numFmt w:val="bullet"/>
      <w:lvlText w:val=""/>
      <w:lvlJc w:val="left"/>
      <w:pPr>
        <w:ind w:left="5400" w:hanging="360"/>
      </w:pPr>
      <w:rPr>
        <w:rFonts w:ascii="Symbol" w:hAnsi="Symbol" w:hint="default"/>
      </w:rPr>
    </w:lvl>
    <w:lvl w:ilvl="4" w:tplc="080C0003">
      <w:start w:val="1"/>
      <w:numFmt w:val="bullet"/>
      <w:lvlText w:val="o"/>
      <w:lvlJc w:val="left"/>
      <w:pPr>
        <w:ind w:left="6120" w:hanging="360"/>
      </w:pPr>
      <w:rPr>
        <w:rFonts w:ascii="Courier New" w:hAnsi="Courier New" w:cs="Courier New" w:hint="default"/>
      </w:rPr>
    </w:lvl>
    <w:lvl w:ilvl="5" w:tplc="080C0005" w:tentative="1">
      <w:start w:val="1"/>
      <w:numFmt w:val="bullet"/>
      <w:lvlText w:val=""/>
      <w:lvlJc w:val="left"/>
      <w:pPr>
        <w:ind w:left="6840" w:hanging="360"/>
      </w:pPr>
      <w:rPr>
        <w:rFonts w:ascii="Wingdings" w:hAnsi="Wingdings" w:hint="default"/>
      </w:rPr>
    </w:lvl>
    <w:lvl w:ilvl="6" w:tplc="080C0001" w:tentative="1">
      <w:start w:val="1"/>
      <w:numFmt w:val="bullet"/>
      <w:lvlText w:val=""/>
      <w:lvlJc w:val="left"/>
      <w:pPr>
        <w:ind w:left="7560" w:hanging="360"/>
      </w:pPr>
      <w:rPr>
        <w:rFonts w:ascii="Symbol" w:hAnsi="Symbol" w:hint="default"/>
      </w:rPr>
    </w:lvl>
    <w:lvl w:ilvl="7" w:tplc="080C0003" w:tentative="1">
      <w:start w:val="1"/>
      <w:numFmt w:val="bullet"/>
      <w:lvlText w:val="o"/>
      <w:lvlJc w:val="left"/>
      <w:pPr>
        <w:ind w:left="8280" w:hanging="360"/>
      </w:pPr>
      <w:rPr>
        <w:rFonts w:ascii="Courier New" w:hAnsi="Courier New" w:cs="Courier New" w:hint="default"/>
      </w:rPr>
    </w:lvl>
    <w:lvl w:ilvl="8" w:tplc="080C0005" w:tentative="1">
      <w:start w:val="1"/>
      <w:numFmt w:val="bullet"/>
      <w:lvlText w:val=""/>
      <w:lvlJc w:val="left"/>
      <w:pPr>
        <w:ind w:left="9000" w:hanging="360"/>
      </w:pPr>
      <w:rPr>
        <w:rFonts w:ascii="Wingdings" w:hAnsi="Wingdings" w:hint="default"/>
      </w:rPr>
    </w:lvl>
  </w:abstractNum>
  <w:abstractNum w:abstractNumId="41" w15:restartNumberingAfterBreak="0">
    <w:nsid w:val="6E784719"/>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2" w15:restartNumberingAfterBreak="0">
    <w:nsid w:val="6ECB343F"/>
    <w:multiLevelType w:val="multilevel"/>
    <w:tmpl w:val="9CDADC36"/>
    <w:lvl w:ilvl="0">
      <w:start w:val="5"/>
      <w:numFmt w:val="decimal"/>
      <w:lvlText w:val="%1."/>
      <w:lvlJc w:val="left"/>
      <w:pPr>
        <w:ind w:left="360" w:hanging="360"/>
      </w:pPr>
      <w:rPr>
        <w:rFonts w:hint="default"/>
        <w:u w:val="single"/>
      </w:rPr>
    </w:lvl>
    <w:lvl w:ilvl="1">
      <w:start w:val="1"/>
      <w:numFmt w:val="decimal"/>
      <w:lvlText w:val="%1.%2."/>
      <w:lvlJc w:val="left"/>
      <w:pPr>
        <w:ind w:left="840" w:hanging="360"/>
      </w:pPr>
      <w:rPr>
        <w:rFonts w:hint="default"/>
        <w:b/>
        <w:bCs/>
        <w:u w:val="none"/>
      </w:rPr>
    </w:lvl>
    <w:lvl w:ilvl="2">
      <w:start w:val="1"/>
      <w:numFmt w:val="decimal"/>
      <w:lvlText w:val="%1.%2.%3."/>
      <w:lvlJc w:val="left"/>
      <w:pPr>
        <w:ind w:left="1680" w:hanging="720"/>
      </w:pPr>
      <w:rPr>
        <w:rFonts w:hint="default"/>
        <w:u w:val="single"/>
      </w:rPr>
    </w:lvl>
    <w:lvl w:ilvl="3">
      <w:start w:val="1"/>
      <w:numFmt w:val="decimal"/>
      <w:lvlText w:val="%1.%2.%3.%4."/>
      <w:lvlJc w:val="left"/>
      <w:pPr>
        <w:ind w:left="2160" w:hanging="720"/>
      </w:pPr>
      <w:rPr>
        <w:rFonts w:hint="default"/>
        <w:u w:val="single"/>
      </w:rPr>
    </w:lvl>
    <w:lvl w:ilvl="4">
      <w:start w:val="1"/>
      <w:numFmt w:val="decimal"/>
      <w:lvlText w:val="%1.%2.%3.%4.%5."/>
      <w:lvlJc w:val="left"/>
      <w:pPr>
        <w:ind w:left="3000" w:hanging="1080"/>
      </w:pPr>
      <w:rPr>
        <w:rFonts w:hint="default"/>
        <w:u w:val="single"/>
      </w:rPr>
    </w:lvl>
    <w:lvl w:ilvl="5">
      <w:start w:val="1"/>
      <w:numFmt w:val="decimal"/>
      <w:lvlText w:val="%1.%2.%3.%4.%5.%6."/>
      <w:lvlJc w:val="left"/>
      <w:pPr>
        <w:ind w:left="3480" w:hanging="1080"/>
      </w:pPr>
      <w:rPr>
        <w:rFonts w:hint="default"/>
        <w:u w:val="single"/>
      </w:rPr>
    </w:lvl>
    <w:lvl w:ilvl="6">
      <w:start w:val="1"/>
      <w:numFmt w:val="decimal"/>
      <w:lvlText w:val="%1.%2.%3.%4.%5.%6.%7."/>
      <w:lvlJc w:val="left"/>
      <w:pPr>
        <w:ind w:left="4320" w:hanging="1440"/>
      </w:pPr>
      <w:rPr>
        <w:rFonts w:hint="default"/>
        <w:u w:val="single"/>
      </w:rPr>
    </w:lvl>
    <w:lvl w:ilvl="7">
      <w:start w:val="1"/>
      <w:numFmt w:val="decimal"/>
      <w:lvlText w:val="%1.%2.%3.%4.%5.%6.%7.%8."/>
      <w:lvlJc w:val="left"/>
      <w:pPr>
        <w:ind w:left="4800" w:hanging="1440"/>
      </w:pPr>
      <w:rPr>
        <w:rFonts w:hint="default"/>
        <w:u w:val="single"/>
      </w:rPr>
    </w:lvl>
    <w:lvl w:ilvl="8">
      <w:start w:val="1"/>
      <w:numFmt w:val="decimal"/>
      <w:lvlText w:val="%1.%2.%3.%4.%5.%6.%7.%8.%9."/>
      <w:lvlJc w:val="left"/>
      <w:pPr>
        <w:ind w:left="5640" w:hanging="1800"/>
      </w:pPr>
      <w:rPr>
        <w:rFonts w:hint="default"/>
        <w:u w:val="single"/>
      </w:rPr>
    </w:lvl>
  </w:abstractNum>
  <w:abstractNum w:abstractNumId="43" w15:restartNumberingAfterBreak="0">
    <w:nsid w:val="6ED411CA"/>
    <w:multiLevelType w:val="multilevel"/>
    <w:tmpl w:val="0B76FFE6"/>
    <w:lvl w:ilvl="0">
      <w:start w:val="3"/>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u w:val="single"/>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4" w15:restartNumberingAfterBreak="0">
    <w:nsid w:val="70182A1C"/>
    <w:multiLevelType w:val="hybridMultilevel"/>
    <w:tmpl w:val="BBBA82DC"/>
    <w:lvl w:ilvl="0" w:tplc="84901F78">
      <w:start w:val="1"/>
      <w:numFmt w:val="lowerLetter"/>
      <w:lvlText w:val="(%1)"/>
      <w:lvlJc w:val="left"/>
      <w:pPr>
        <w:ind w:left="1069" w:hanging="360"/>
      </w:pPr>
      <w:rPr>
        <w:rFonts w:hint="default"/>
      </w:rPr>
    </w:lvl>
    <w:lvl w:ilvl="1" w:tplc="080C0019" w:tentative="1">
      <w:start w:val="1"/>
      <w:numFmt w:val="lowerLetter"/>
      <w:lvlText w:val="%2."/>
      <w:lvlJc w:val="left"/>
      <w:pPr>
        <w:ind w:left="1789" w:hanging="360"/>
      </w:pPr>
    </w:lvl>
    <w:lvl w:ilvl="2" w:tplc="080C001B" w:tentative="1">
      <w:start w:val="1"/>
      <w:numFmt w:val="lowerRoman"/>
      <w:lvlText w:val="%3."/>
      <w:lvlJc w:val="right"/>
      <w:pPr>
        <w:ind w:left="2509" w:hanging="180"/>
      </w:pPr>
    </w:lvl>
    <w:lvl w:ilvl="3" w:tplc="080C000F" w:tentative="1">
      <w:start w:val="1"/>
      <w:numFmt w:val="decimal"/>
      <w:lvlText w:val="%4."/>
      <w:lvlJc w:val="left"/>
      <w:pPr>
        <w:ind w:left="3229" w:hanging="360"/>
      </w:pPr>
    </w:lvl>
    <w:lvl w:ilvl="4" w:tplc="080C0019" w:tentative="1">
      <w:start w:val="1"/>
      <w:numFmt w:val="lowerLetter"/>
      <w:lvlText w:val="%5."/>
      <w:lvlJc w:val="left"/>
      <w:pPr>
        <w:ind w:left="3949" w:hanging="360"/>
      </w:pPr>
    </w:lvl>
    <w:lvl w:ilvl="5" w:tplc="080C001B" w:tentative="1">
      <w:start w:val="1"/>
      <w:numFmt w:val="lowerRoman"/>
      <w:lvlText w:val="%6."/>
      <w:lvlJc w:val="right"/>
      <w:pPr>
        <w:ind w:left="4669" w:hanging="180"/>
      </w:pPr>
    </w:lvl>
    <w:lvl w:ilvl="6" w:tplc="080C000F" w:tentative="1">
      <w:start w:val="1"/>
      <w:numFmt w:val="decimal"/>
      <w:lvlText w:val="%7."/>
      <w:lvlJc w:val="left"/>
      <w:pPr>
        <w:ind w:left="5389" w:hanging="360"/>
      </w:pPr>
    </w:lvl>
    <w:lvl w:ilvl="7" w:tplc="080C0019" w:tentative="1">
      <w:start w:val="1"/>
      <w:numFmt w:val="lowerLetter"/>
      <w:lvlText w:val="%8."/>
      <w:lvlJc w:val="left"/>
      <w:pPr>
        <w:ind w:left="6109" w:hanging="360"/>
      </w:pPr>
    </w:lvl>
    <w:lvl w:ilvl="8" w:tplc="080C001B" w:tentative="1">
      <w:start w:val="1"/>
      <w:numFmt w:val="lowerRoman"/>
      <w:lvlText w:val="%9."/>
      <w:lvlJc w:val="right"/>
      <w:pPr>
        <w:ind w:left="6829" w:hanging="180"/>
      </w:pPr>
    </w:lvl>
  </w:abstractNum>
  <w:abstractNum w:abstractNumId="45" w15:restartNumberingAfterBreak="0">
    <w:nsid w:val="70DC655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6" w15:restartNumberingAfterBreak="0">
    <w:nsid w:val="72FC0037"/>
    <w:multiLevelType w:val="multilevel"/>
    <w:tmpl w:val="1562CDD6"/>
    <w:lvl w:ilvl="0">
      <w:start w:val="5"/>
      <w:numFmt w:val="decimal"/>
      <w:lvlText w:val="%1."/>
      <w:lvlJc w:val="left"/>
      <w:pPr>
        <w:ind w:left="360" w:hanging="360"/>
      </w:pPr>
      <w:rPr>
        <w:rFonts w:hint="default"/>
      </w:rPr>
    </w:lvl>
    <w:lvl w:ilvl="1">
      <w:start w:val="1"/>
      <w:numFmt w:val="decimal"/>
      <w:lvlText w:val="%1.%2."/>
      <w:lvlJc w:val="left"/>
      <w:pPr>
        <w:ind w:left="1320" w:hanging="360"/>
      </w:pPr>
      <w:rPr>
        <w:rFonts w:hint="default"/>
        <w:b/>
        <w:bCs/>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47" w15:restartNumberingAfterBreak="0">
    <w:nsid w:val="7C836F61"/>
    <w:multiLevelType w:val="hybridMultilevel"/>
    <w:tmpl w:val="9B3E4066"/>
    <w:lvl w:ilvl="0" w:tplc="FCBC8526">
      <w:start w:val="1"/>
      <w:numFmt w:val="lowerLetter"/>
      <w:lvlText w:val="(%1)"/>
      <w:lvlJc w:val="left"/>
      <w:pPr>
        <w:ind w:left="1320" w:hanging="360"/>
      </w:pPr>
      <w:rPr>
        <w:rFonts w:hint="default"/>
      </w:rPr>
    </w:lvl>
    <w:lvl w:ilvl="1" w:tplc="080C0019" w:tentative="1">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start w:val="1"/>
      <w:numFmt w:val="lowerRoman"/>
      <w:lvlText w:val="%6."/>
      <w:lvlJc w:val="right"/>
      <w:pPr>
        <w:ind w:left="4920" w:hanging="180"/>
      </w:pPr>
    </w:lvl>
    <w:lvl w:ilvl="6" w:tplc="080C000F">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num w:numId="1" w16cid:durableId="2114666477">
    <w:abstractNumId w:val="13"/>
  </w:num>
  <w:num w:numId="2" w16cid:durableId="828906325">
    <w:abstractNumId w:val="1"/>
  </w:num>
  <w:num w:numId="3" w16cid:durableId="1421607773">
    <w:abstractNumId w:val="26"/>
  </w:num>
  <w:num w:numId="4" w16cid:durableId="1096363254">
    <w:abstractNumId w:val="0"/>
  </w:num>
  <w:num w:numId="5" w16cid:durableId="534733717">
    <w:abstractNumId w:val="29"/>
  </w:num>
  <w:num w:numId="6" w16cid:durableId="659385799">
    <w:abstractNumId w:val="43"/>
  </w:num>
  <w:num w:numId="7" w16cid:durableId="882642859">
    <w:abstractNumId w:val="11"/>
  </w:num>
  <w:num w:numId="8" w16cid:durableId="1107656495">
    <w:abstractNumId w:val="6"/>
  </w:num>
  <w:num w:numId="9" w16cid:durableId="238832995">
    <w:abstractNumId w:val="46"/>
  </w:num>
  <w:num w:numId="10" w16cid:durableId="632056179">
    <w:abstractNumId w:val="22"/>
  </w:num>
  <w:num w:numId="11" w16cid:durableId="770707077">
    <w:abstractNumId w:val="9"/>
  </w:num>
  <w:num w:numId="12" w16cid:durableId="1062022620">
    <w:abstractNumId w:val="34"/>
  </w:num>
  <w:num w:numId="13" w16cid:durableId="1128751">
    <w:abstractNumId w:val="21"/>
  </w:num>
  <w:num w:numId="14" w16cid:durableId="1953514520">
    <w:abstractNumId w:val="38"/>
  </w:num>
  <w:num w:numId="15" w16cid:durableId="2143768770">
    <w:abstractNumId w:val="41"/>
  </w:num>
  <w:num w:numId="16" w16cid:durableId="1513300708">
    <w:abstractNumId w:val="8"/>
  </w:num>
  <w:num w:numId="17" w16cid:durableId="1235355958">
    <w:abstractNumId w:val="18"/>
  </w:num>
  <w:num w:numId="18" w16cid:durableId="2107579641">
    <w:abstractNumId w:val="20"/>
  </w:num>
  <w:num w:numId="19" w16cid:durableId="1092236615">
    <w:abstractNumId w:val="31"/>
  </w:num>
  <w:num w:numId="20" w16cid:durableId="412317650">
    <w:abstractNumId w:val="4"/>
  </w:num>
  <w:num w:numId="21" w16cid:durableId="2128500346">
    <w:abstractNumId w:val="32"/>
  </w:num>
  <w:num w:numId="22" w16cid:durableId="1447118299">
    <w:abstractNumId w:val="16"/>
  </w:num>
  <w:num w:numId="23" w16cid:durableId="580914879">
    <w:abstractNumId w:val="39"/>
  </w:num>
  <w:num w:numId="24" w16cid:durableId="1613895504">
    <w:abstractNumId w:val="15"/>
  </w:num>
  <w:num w:numId="25" w16cid:durableId="487525385">
    <w:abstractNumId w:val="37"/>
  </w:num>
  <w:num w:numId="26" w16cid:durableId="1541477428">
    <w:abstractNumId w:val="30"/>
  </w:num>
  <w:num w:numId="27" w16cid:durableId="1427270664">
    <w:abstractNumId w:val="40"/>
  </w:num>
  <w:num w:numId="28" w16cid:durableId="736056889">
    <w:abstractNumId w:val="10"/>
  </w:num>
  <w:num w:numId="29" w16cid:durableId="47460274">
    <w:abstractNumId w:val="44"/>
  </w:num>
  <w:num w:numId="30" w16cid:durableId="1971086289">
    <w:abstractNumId w:val="36"/>
  </w:num>
  <w:num w:numId="31" w16cid:durableId="527257613">
    <w:abstractNumId w:val="23"/>
  </w:num>
  <w:num w:numId="32" w16cid:durableId="1408305502">
    <w:abstractNumId w:val="35"/>
  </w:num>
  <w:num w:numId="33" w16cid:durableId="2051685378">
    <w:abstractNumId w:val="5"/>
  </w:num>
  <w:num w:numId="34" w16cid:durableId="1172991327">
    <w:abstractNumId w:val="28"/>
  </w:num>
  <w:num w:numId="35" w16cid:durableId="798231910">
    <w:abstractNumId w:val="33"/>
  </w:num>
  <w:num w:numId="36" w16cid:durableId="730233613">
    <w:abstractNumId w:val="2"/>
  </w:num>
  <w:num w:numId="37" w16cid:durableId="59520991">
    <w:abstractNumId w:val="45"/>
  </w:num>
  <w:num w:numId="38" w16cid:durableId="765658691">
    <w:abstractNumId w:val="47"/>
  </w:num>
  <w:num w:numId="39" w16cid:durableId="1875732243">
    <w:abstractNumId w:val="24"/>
  </w:num>
  <w:num w:numId="40" w16cid:durableId="359168937">
    <w:abstractNumId w:val="19"/>
  </w:num>
  <w:num w:numId="41" w16cid:durableId="1688485660">
    <w:abstractNumId w:val="27"/>
  </w:num>
  <w:num w:numId="42" w16cid:durableId="1550023508">
    <w:abstractNumId w:val="14"/>
  </w:num>
  <w:num w:numId="43" w16cid:durableId="451440294">
    <w:abstractNumId w:val="17"/>
  </w:num>
  <w:num w:numId="44" w16cid:durableId="835000467">
    <w:abstractNumId w:val="7"/>
  </w:num>
  <w:num w:numId="45" w16cid:durableId="1931307487">
    <w:abstractNumId w:val="42"/>
  </w:num>
  <w:num w:numId="46" w16cid:durableId="1624653190">
    <w:abstractNumId w:val="12"/>
  </w:num>
  <w:num w:numId="47" w16cid:durableId="61217928">
    <w:abstractNumId w:val="25"/>
  </w:num>
  <w:num w:numId="48" w16cid:durableId="1840656127">
    <w:abstractNumId w:val="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removePersonalInformation/>
  <w:removeDateAndTime/>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B33E6"/>
    <w:rsid w:val="00001D6C"/>
    <w:rsid w:val="00042ACA"/>
    <w:rsid w:val="0004375F"/>
    <w:rsid w:val="00090354"/>
    <w:rsid w:val="000B08E0"/>
    <w:rsid w:val="000E253A"/>
    <w:rsid w:val="001344DB"/>
    <w:rsid w:val="0014068F"/>
    <w:rsid w:val="001452E8"/>
    <w:rsid w:val="001507A9"/>
    <w:rsid w:val="00152F0E"/>
    <w:rsid w:val="00153D1B"/>
    <w:rsid w:val="00164256"/>
    <w:rsid w:val="00194879"/>
    <w:rsid w:val="00197C21"/>
    <w:rsid w:val="001B38EF"/>
    <w:rsid w:val="001B5649"/>
    <w:rsid w:val="001B6DD1"/>
    <w:rsid w:val="001C7129"/>
    <w:rsid w:val="001F48E4"/>
    <w:rsid w:val="00206BDB"/>
    <w:rsid w:val="00211C18"/>
    <w:rsid w:val="00215029"/>
    <w:rsid w:val="0023166A"/>
    <w:rsid w:val="00237B1B"/>
    <w:rsid w:val="00237BC1"/>
    <w:rsid w:val="00245461"/>
    <w:rsid w:val="0026464D"/>
    <w:rsid w:val="002649C8"/>
    <w:rsid w:val="00282AEE"/>
    <w:rsid w:val="0029702E"/>
    <w:rsid w:val="002A52F0"/>
    <w:rsid w:val="002A7E09"/>
    <w:rsid w:val="002C0D47"/>
    <w:rsid w:val="002E3795"/>
    <w:rsid w:val="002E43A3"/>
    <w:rsid w:val="002F4E4D"/>
    <w:rsid w:val="002F79D6"/>
    <w:rsid w:val="0030113E"/>
    <w:rsid w:val="00315BC1"/>
    <w:rsid w:val="00327EA6"/>
    <w:rsid w:val="0033245C"/>
    <w:rsid w:val="00334143"/>
    <w:rsid w:val="00372914"/>
    <w:rsid w:val="00373CBC"/>
    <w:rsid w:val="003759A4"/>
    <w:rsid w:val="00380D40"/>
    <w:rsid w:val="003A5B74"/>
    <w:rsid w:val="003B0296"/>
    <w:rsid w:val="003B21F9"/>
    <w:rsid w:val="003F3B09"/>
    <w:rsid w:val="0041111C"/>
    <w:rsid w:val="00432738"/>
    <w:rsid w:val="0043604C"/>
    <w:rsid w:val="004418B6"/>
    <w:rsid w:val="00443796"/>
    <w:rsid w:val="00450B69"/>
    <w:rsid w:val="00466BC2"/>
    <w:rsid w:val="00467736"/>
    <w:rsid w:val="00470809"/>
    <w:rsid w:val="00485681"/>
    <w:rsid w:val="004879A7"/>
    <w:rsid w:val="004B2740"/>
    <w:rsid w:val="004C1C63"/>
    <w:rsid w:val="004D559F"/>
    <w:rsid w:val="004E26B7"/>
    <w:rsid w:val="004E6C24"/>
    <w:rsid w:val="004F284D"/>
    <w:rsid w:val="004F5BF4"/>
    <w:rsid w:val="005008E5"/>
    <w:rsid w:val="00515227"/>
    <w:rsid w:val="00526C13"/>
    <w:rsid w:val="0054314B"/>
    <w:rsid w:val="00552C3D"/>
    <w:rsid w:val="00574327"/>
    <w:rsid w:val="00585D4C"/>
    <w:rsid w:val="0059327C"/>
    <w:rsid w:val="005979A7"/>
    <w:rsid w:val="005A5703"/>
    <w:rsid w:val="005A7B71"/>
    <w:rsid w:val="005C4E62"/>
    <w:rsid w:val="005C7A08"/>
    <w:rsid w:val="005F2475"/>
    <w:rsid w:val="006373F1"/>
    <w:rsid w:val="00641F76"/>
    <w:rsid w:val="006424ED"/>
    <w:rsid w:val="00646E8A"/>
    <w:rsid w:val="00657A85"/>
    <w:rsid w:val="00657CA5"/>
    <w:rsid w:val="00667881"/>
    <w:rsid w:val="006747C2"/>
    <w:rsid w:val="00683A7E"/>
    <w:rsid w:val="00691333"/>
    <w:rsid w:val="006A249B"/>
    <w:rsid w:val="006A4ACB"/>
    <w:rsid w:val="006B4535"/>
    <w:rsid w:val="006C4335"/>
    <w:rsid w:val="006D2DE8"/>
    <w:rsid w:val="006D4F49"/>
    <w:rsid w:val="006E5D3C"/>
    <w:rsid w:val="006E63CD"/>
    <w:rsid w:val="006E6AE1"/>
    <w:rsid w:val="006E7B75"/>
    <w:rsid w:val="006F1D4C"/>
    <w:rsid w:val="006F5901"/>
    <w:rsid w:val="006F665D"/>
    <w:rsid w:val="00702A96"/>
    <w:rsid w:val="00710B4A"/>
    <w:rsid w:val="00723C49"/>
    <w:rsid w:val="00752AEB"/>
    <w:rsid w:val="00762D49"/>
    <w:rsid w:val="00775357"/>
    <w:rsid w:val="00796043"/>
    <w:rsid w:val="007A2062"/>
    <w:rsid w:val="007A3136"/>
    <w:rsid w:val="007B33E6"/>
    <w:rsid w:val="007B5294"/>
    <w:rsid w:val="007D7D41"/>
    <w:rsid w:val="007E797D"/>
    <w:rsid w:val="00807298"/>
    <w:rsid w:val="00807BE5"/>
    <w:rsid w:val="0085411F"/>
    <w:rsid w:val="00862A0C"/>
    <w:rsid w:val="008672C1"/>
    <w:rsid w:val="0088227B"/>
    <w:rsid w:val="00884488"/>
    <w:rsid w:val="00890965"/>
    <w:rsid w:val="00897F8A"/>
    <w:rsid w:val="008B0AA0"/>
    <w:rsid w:val="008B2C0A"/>
    <w:rsid w:val="008B5449"/>
    <w:rsid w:val="008D40BF"/>
    <w:rsid w:val="008F2F16"/>
    <w:rsid w:val="0092048A"/>
    <w:rsid w:val="009300C8"/>
    <w:rsid w:val="009526B2"/>
    <w:rsid w:val="00954EBE"/>
    <w:rsid w:val="009642EB"/>
    <w:rsid w:val="009A1814"/>
    <w:rsid w:val="009D198A"/>
    <w:rsid w:val="009D74EF"/>
    <w:rsid w:val="009F18E1"/>
    <w:rsid w:val="009F1CC8"/>
    <w:rsid w:val="00A15706"/>
    <w:rsid w:val="00A33E52"/>
    <w:rsid w:val="00A52492"/>
    <w:rsid w:val="00A63EE7"/>
    <w:rsid w:val="00A65DC8"/>
    <w:rsid w:val="00A65F89"/>
    <w:rsid w:val="00A72D4E"/>
    <w:rsid w:val="00A83F68"/>
    <w:rsid w:val="00A84A35"/>
    <w:rsid w:val="00AA0B7A"/>
    <w:rsid w:val="00AA251D"/>
    <w:rsid w:val="00AA3FB5"/>
    <w:rsid w:val="00AE5039"/>
    <w:rsid w:val="00AF28F2"/>
    <w:rsid w:val="00B2464B"/>
    <w:rsid w:val="00B376D0"/>
    <w:rsid w:val="00B677F2"/>
    <w:rsid w:val="00B778AD"/>
    <w:rsid w:val="00B973C6"/>
    <w:rsid w:val="00BA6934"/>
    <w:rsid w:val="00BE2CC4"/>
    <w:rsid w:val="00BE56A6"/>
    <w:rsid w:val="00C049C7"/>
    <w:rsid w:val="00C04E88"/>
    <w:rsid w:val="00C06044"/>
    <w:rsid w:val="00C32D7F"/>
    <w:rsid w:val="00C66331"/>
    <w:rsid w:val="00C86C01"/>
    <w:rsid w:val="00C86E6D"/>
    <w:rsid w:val="00C90B4D"/>
    <w:rsid w:val="00C911FF"/>
    <w:rsid w:val="00C9528F"/>
    <w:rsid w:val="00CD73D1"/>
    <w:rsid w:val="00CF430B"/>
    <w:rsid w:val="00CF6D23"/>
    <w:rsid w:val="00D1118F"/>
    <w:rsid w:val="00D1408F"/>
    <w:rsid w:val="00D15FDE"/>
    <w:rsid w:val="00D22A38"/>
    <w:rsid w:val="00D46D21"/>
    <w:rsid w:val="00D55ACA"/>
    <w:rsid w:val="00D96BAE"/>
    <w:rsid w:val="00D97B3D"/>
    <w:rsid w:val="00DA4DD2"/>
    <w:rsid w:val="00DB188E"/>
    <w:rsid w:val="00DC35A4"/>
    <w:rsid w:val="00DC518F"/>
    <w:rsid w:val="00DE181E"/>
    <w:rsid w:val="00DE2831"/>
    <w:rsid w:val="00E0556B"/>
    <w:rsid w:val="00E101F1"/>
    <w:rsid w:val="00E217F7"/>
    <w:rsid w:val="00E27219"/>
    <w:rsid w:val="00E35758"/>
    <w:rsid w:val="00E46C85"/>
    <w:rsid w:val="00E941C1"/>
    <w:rsid w:val="00EA0DD0"/>
    <w:rsid w:val="00EB7D47"/>
    <w:rsid w:val="00EC1CF9"/>
    <w:rsid w:val="00ED5F64"/>
    <w:rsid w:val="00EF5BD7"/>
    <w:rsid w:val="00F019FD"/>
    <w:rsid w:val="00F0329D"/>
    <w:rsid w:val="00F10FBD"/>
    <w:rsid w:val="00F47AC0"/>
    <w:rsid w:val="00F57415"/>
    <w:rsid w:val="00F7274E"/>
    <w:rsid w:val="00F75648"/>
    <w:rsid w:val="00F768EF"/>
    <w:rsid w:val="00FB7695"/>
    <w:rsid w:val="00FC09A8"/>
    <w:rsid w:val="00FC4DB1"/>
    <w:rsid w:val="00FC5A25"/>
    <w:rsid w:val="00FE254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37D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t-EE"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3E6"/>
    <w:rPr>
      <w:sz w:val="24"/>
      <w:lang w:eastAsia="en-US"/>
    </w:rPr>
  </w:style>
  <w:style w:type="paragraph" w:styleId="Heading2">
    <w:name w:val="heading 2"/>
    <w:basedOn w:val="Normal"/>
    <w:next w:val="Normal"/>
    <w:link w:val="Heading2Char"/>
    <w:uiPriority w:val="9"/>
    <w:unhideWhenUsed/>
    <w:qFormat/>
    <w:rsid w:val="007B33E6"/>
    <w:pPr>
      <w:keepNext/>
      <w:keepLines/>
      <w:spacing w:before="200"/>
      <w:outlineLvl w:val="1"/>
    </w:pPr>
    <w:rPr>
      <w:rFonts w:ascii="Cambria" w:eastAsia="SimSun" w:hAnsi="Cambria"/>
      <w:b/>
      <w:bCs/>
      <w:color w:val="4F81BD"/>
      <w:sz w:val="26"/>
      <w:szCs w:val="26"/>
    </w:rPr>
  </w:style>
  <w:style w:type="paragraph" w:styleId="Heading3">
    <w:name w:val="heading 3"/>
    <w:basedOn w:val="Normal"/>
    <w:next w:val="Normal"/>
    <w:link w:val="Heading3Char"/>
    <w:uiPriority w:val="9"/>
    <w:semiHidden/>
    <w:unhideWhenUsed/>
    <w:qFormat/>
    <w:rsid w:val="00C04E88"/>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nhideWhenUsed/>
    <w:qFormat/>
    <w:rsid w:val="007B33E6"/>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B33E6"/>
    <w:rPr>
      <w:rFonts w:ascii="Cambria" w:eastAsia="SimSun" w:hAnsi="Cambria"/>
      <w:b/>
      <w:bCs/>
      <w:color w:val="4F81BD"/>
      <w:sz w:val="26"/>
      <w:szCs w:val="26"/>
      <w:lang w:eastAsia="en-US"/>
    </w:rPr>
  </w:style>
  <w:style w:type="character" w:customStyle="1" w:styleId="Heading4Char">
    <w:name w:val="Heading 4 Char"/>
    <w:link w:val="Heading4"/>
    <w:rsid w:val="007B33E6"/>
    <w:rPr>
      <w:rFonts w:ascii="Cambria" w:eastAsia="SimSun" w:hAnsi="Cambria"/>
      <w:b/>
      <w:bCs/>
      <w:i/>
      <w:iCs/>
      <w:color w:val="4F81BD"/>
      <w:sz w:val="24"/>
      <w:lang w:eastAsia="en-US"/>
    </w:rPr>
  </w:style>
  <w:style w:type="paragraph" w:customStyle="1" w:styleId="Text2">
    <w:name w:val="Text 2"/>
    <w:basedOn w:val="Normal"/>
    <w:rsid w:val="007B33E6"/>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7B33E6"/>
    <w:pPr>
      <w:tabs>
        <w:tab w:val="num" w:pos="360"/>
      </w:tabs>
      <w:spacing w:before="120" w:after="120"/>
      <w:ind w:left="360" w:hanging="360"/>
      <w:jc w:val="both"/>
    </w:pPr>
    <w:rPr>
      <w:rFonts w:eastAsia="Times New Roman"/>
      <w:szCs w:val="24"/>
      <w:lang w:eastAsia="en-GB"/>
    </w:rPr>
  </w:style>
  <w:style w:type="paragraph" w:styleId="FootnoteText">
    <w:name w:val="footnote text"/>
    <w:basedOn w:val="Normal"/>
    <w:link w:val="FootnoteTextChar"/>
    <w:uiPriority w:val="99"/>
    <w:unhideWhenUsed/>
    <w:rsid w:val="007B33E6"/>
    <w:pPr>
      <w:ind w:left="720" w:hanging="720"/>
      <w:jc w:val="both"/>
    </w:pPr>
    <w:rPr>
      <w:sz w:val="20"/>
      <w:lang w:eastAsia="en-GB"/>
    </w:rPr>
  </w:style>
  <w:style w:type="character" w:customStyle="1" w:styleId="FootnoteTextChar">
    <w:name w:val="Footnote Text Char"/>
    <w:basedOn w:val="DefaultParagraphFont"/>
    <w:link w:val="FootnoteText"/>
    <w:uiPriority w:val="99"/>
    <w:rsid w:val="007B33E6"/>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7B33E6"/>
    <w:rPr>
      <w:vertAlign w:val="superscript"/>
    </w:rPr>
  </w:style>
  <w:style w:type="paragraph" w:customStyle="1" w:styleId="SUPERSChar">
    <w:name w:val="SUPERS Char"/>
    <w:aliases w:val="EN Footnote Reference Char"/>
    <w:basedOn w:val="Normal"/>
    <w:link w:val="FootnoteReference"/>
    <w:uiPriority w:val="99"/>
    <w:rsid w:val="007B33E6"/>
    <w:pPr>
      <w:spacing w:after="160" w:line="240" w:lineRule="exact"/>
    </w:pPr>
    <w:rPr>
      <w:sz w:val="20"/>
      <w:vertAlign w:val="superscript"/>
      <w:lang w:eastAsia="en-GB"/>
    </w:rPr>
  </w:style>
  <w:style w:type="character" w:styleId="Hyperlink">
    <w:name w:val="Hyperlink"/>
    <w:uiPriority w:val="99"/>
    <w:rsid w:val="007B33E6"/>
    <w:rPr>
      <w:color w:val="0000FF"/>
      <w:u w:val="single"/>
    </w:rPr>
  </w:style>
  <w:style w:type="table" w:styleId="TableGrid">
    <w:name w:val="Table Grid"/>
    <w:basedOn w:val="TableNormal"/>
    <w:uiPriority w:val="59"/>
    <w:rsid w:val="007B33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rsid w:val="007B33E6"/>
    <w:pPr>
      <w:numPr>
        <w:numId w:val="3"/>
      </w:numPr>
      <w:spacing w:after="240"/>
      <w:jc w:val="both"/>
    </w:pPr>
    <w:rPr>
      <w:rFonts w:eastAsia="Times New Roman"/>
    </w:rPr>
  </w:style>
  <w:style w:type="paragraph" w:customStyle="1" w:styleId="ListNumberLevel2">
    <w:name w:val="List Number (Level 2)"/>
    <w:basedOn w:val="Normal"/>
    <w:rsid w:val="007B33E6"/>
    <w:pPr>
      <w:numPr>
        <w:ilvl w:val="1"/>
        <w:numId w:val="3"/>
      </w:numPr>
      <w:spacing w:after="240"/>
      <w:jc w:val="both"/>
    </w:pPr>
    <w:rPr>
      <w:rFonts w:eastAsia="Times New Roman"/>
    </w:rPr>
  </w:style>
  <w:style w:type="paragraph" w:customStyle="1" w:styleId="ListNumberLevel3">
    <w:name w:val="List Number (Level 3)"/>
    <w:basedOn w:val="Normal"/>
    <w:rsid w:val="007B33E6"/>
    <w:pPr>
      <w:numPr>
        <w:ilvl w:val="2"/>
        <w:numId w:val="3"/>
      </w:numPr>
      <w:spacing w:after="240"/>
      <w:jc w:val="both"/>
    </w:pPr>
    <w:rPr>
      <w:rFonts w:eastAsia="Times New Roman"/>
    </w:rPr>
  </w:style>
  <w:style w:type="paragraph" w:customStyle="1" w:styleId="ListNumberLevel4">
    <w:name w:val="List Number (Level 4)"/>
    <w:basedOn w:val="Normal"/>
    <w:rsid w:val="007B33E6"/>
    <w:pPr>
      <w:numPr>
        <w:ilvl w:val="3"/>
        <w:numId w:val="3"/>
      </w:numPr>
      <w:spacing w:after="240"/>
      <w:jc w:val="both"/>
    </w:pPr>
    <w:rPr>
      <w:rFonts w:eastAsia="Times New Roman"/>
    </w:rPr>
  </w:style>
  <w:style w:type="paragraph" w:styleId="Revision">
    <w:name w:val="Revision"/>
    <w:hidden/>
    <w:uiPriority w:val="99"/>
    <w:semiHidden/>
    <w:rsid w:val="0029702E"/>
    <w:rPr>
      <w:sz w:val="24"/>
      <w:lang w:eastAsia="en-US"/>
    </w:rPr>
  </w:style>
  <w:style w:type="character" w:styleId="CommentReference">
    <w:name w:val="annotation reference"/>
    <w:uiPriority w:val="99"/>
    <w:semiHidden/>
    <w:unhideWhenUsed/>
    <w:rsid w:val="00B973C6"/>
    <w:rPr>
      <w:sz w:val="16"/>
      <w:szCs w:val="16"/>
    </w:rPr>
  </w:style>
  <w:style w:type="paragraph" w:styleId="CommentText">
    <w:name w:val="annotation text"/>
    <w:basedOn w:val="Normal"/>
    <w:link w:val="CommentTextChar"/>
    <w:uiPriority w:val="99"/>
    <w:unhideWhenUsed/>
    <w:rsid w:val="00B973C6"/>
    <w:rPr>
      <w:sz w:val="20"/>
    </w:rPr>
  </w:style>
  <w:style w:type="character" w:customStyle="1" w:styleId="CommentTextChar">
    <w:name w:val="Comment Text Char"/>
    <w:link w:val="CommentText"/>
    <w:uiPriority w:val="99"/>
    <w:rsid w:val="00B973C6"/>
    <w:rPr>
      <w:lang w:val="et-EE" w:eastAsia="en-US"/>
    </w:rPr>
  </w:style>
  <w:style w:type="paragraph" w:styleId="CommentSubject">
    <w:name w:val="annotation subject"/>
    <w:basedOn w:val="CommentText"/>
    <w:next w:val="CommentText"/>
    <w:link w:val="CommentSubjectChar"/>
    <w:uiPriority w:val="99"/>
    <w:semiHidden/>
    <w:unhideWhenUsed/>
    <w:rsid w:val="00B973C6"/>
    <w:rPr>
      <w:b/>
      <w:bCs/>
    </w:rPr>
  </w:style>
  <w:style w:type="character" w:customStyle="1" w:styleId="CommentSubjectChar">
    <w:name w:val="Comment Subject Char"/>
    <w:link w:val="CommentSubject"/>
    <w:uiPriority w:val="99"/>
    <w:semiHidden/>
    <w:rsid w:val="00B973C6"/>
    <w:rPr>
      <w:b/>
      <w:bCs/>
      <w:lang w:val="et-EE" w:eastAsia="en-US"/>
    </w:rPr>
  </w:style>
  <w:style w:type="paragraph" w:styleId="ListParagraph">
    <w:name w:val="List Paragraph"/>
    <w:basedOn w:val="Normal"/>
    <w:uiPriority w:val="34"/>
    <w:qFormat/>
    <w:rsid w:val="00EA0DD0"/>
    <w:pPr>
      <w:ind w:left="720"/>
    </w:pPr>
  </w:style>
  <w:style w:type="character" w:styleId="UnresolvedMention">
    <w:name w:val="Unresolved Mention"/>
    <w:uiPriority w:val="99"/>
    <w:semiHidden/>
    <w:unhideWhenUsed/>
    <w:rsid w:val="00153D1B"/>
    <w:rPr>
      <w:color w:val="605E5C"/>
      <w:shd w:val="clear" w:color="auto" w:fill="E1DFDD"/>
    </w:rPr>
  </w:style>
  <w:style w:type="character" w:customStyle="1" w:styleId="outputecliaff">
    <w:name w:val="outputecliaff"/>
    <w:rsid w:val="00C04E88"/>
  </w:style>
  <w:style w:type="character" w:customStyle="1" w:styleId="Heading3Char">
    <w:name w:val="Heading 3 Char"/>
    <w:link w:val="Heading3"/>
    <w:uiPriority w:val="9"/>
    <w:semiHidden/>
    <w:rsid w:val="00C04E88"/>
    <w:rPr>
      <w:rFonts w:ascii="Calibri Light" w:eastAsia="Times New Roman" w:hAnsi="Calibri Light" w:cs="Times New Roman"/>
      <w:b/>
      <w:bCs/>
      <w:sz w:val="26"/>
      <w:szCs w:val="26"/>
      <w:lang w:val="et-EE" w:eastAsia="en-US"/>
    </w:rPr>
  </w:style>
  <w:style w:type="paragraph" w:styleId="Header">
    <w:name w:val="header"/>
    <w:basedOn w:val="Normal"/>
    <w:link w:val="HeaderChar"/>
    <w:uiPriority w:val="99"/>
    <w:unhideWhenUsed/>
    <w:rsid w:val="00F57415"/>
    <w:pPr>
      <w:tabs>
        <w:tab w:val="center" w:pos="4513"/>
        <w:tab w:val="right" w:pos="9026"/>
      </w:tabs>
    </w:pPr>
  </w:style>
  <w:style w:type="character" w:customStyle="1" w:styleId="HeaderChar">
    <w:name w:val="Header Char"/>
    <w:basedOn w:val="DefaultParagraphFont"/>
    <w:link w:val="Header"/>
    <w:uiPriority w:val="99"/>
    <w:rsid w:val="00F57415"/>
    <w:rPr>
      <w:sz w:val="24"/>
      <w:lang w:eastAsia="en-US"/>
    </w:rPr>
  </w:style>
  <w:style w:type="paragraph" w:styleId="Footer">
    <w:name w:val="footer"/>
    <w:basedOn w:val="Normal"/>
    <w:link w:val="FooterChar"/>
    <w:uiPriority w:val="99"/>
    <w:unhideWhenUsed/>
    <w:rsid w:val="00F57415"/>
    <w:pPr>
      <w:tabs>
        <w:tab w:val="center" w:pos="4513"/>
        <w:tab w:val="right" w:pos="9026"/>
      </w:tabs>
    </w:pPr>
  </w:style>
  <w:style w:type="character" w:customStyle="1" w:styleId="FooterChar">
    <w:name w:val="Footer Char"/>
    <w:basedOn w:val="DefaultParagraphFont"/>
    <w:link w:val="Footer"/>
    <w:uiPriority w:val="99"/>
    <w:rsid w:val="00F57415"/>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transparency/public?lang=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1624</Words>
  <Characters>12040</Characters>
  <Application>Microsoft Office Word</Application>
  <DocSecurity>0</DocSecurity>
  <Lines>280</Lines>
  <Paragraphs>130</Paragraphs>
  <ScaleCrop>false</ScaleCrop>
  <Company/>
  <LinksUpToDate>false</LinksUpToDate>
  <CharactersWithSpaces>13534</CharactersWithSpaces>
  <SharedDoc>false</SharedDoc>
  <HLinks>
    <vt:vector size="6" baseType="variant">
      <vt:variant>
        <vt:i4>1441882</vt:i4>
      </vt:variant>
      <vt:variant>
        <vt:i4>0</vt:i4>
      </vt:variant>
      <vt:variant>
        <vt:i4>0</vt:i4>
      </vt:variant>
      <vt:variant>
        <vt:i4>5</vt:i4>
      </vt:variant>
      <vt:variant>
        <vt:lpwstr>https://webgate.ec.europa.eu/competition/transparency/public?lang=en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2024-03-06T09:53:00Z</dcterms:created>
  <dcterms:modified xsi:type="dcterms:W3CDTF">2024-03-06T09:53:00Z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2024-03-06T09:53:59Z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98fff5e1-fbc3-4c15-a851-1b4bb894715b</vt:lpwstr>
  </property>
  <property fmtid="{D5CDD505-2E9C-101B-9397-08002B2CF9AE}" pid="8" name="MSIP_Label_6bd9ddd1-4d20-43f6-abfa-fc3c07406f94_ContentBits">
    <vt:lpwstr>0</vt:lpwstr>
  </property>
</Properties>
</file>