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0"/>
      </w:tblGrid>
      <w:tr w:rsidR="007B33E6" w:rsidRPr="005C4E62" w14:paraId="641E0DF9" w14:textId="77777777" w:rsidTr="00466BC2">
        <w:trPr>
          <w:trHeight w:val="854"/>
        </w:trPr>
        <w:tc>
          <w:tcPr>
            <w:tcW w:w="9000" w:type="dxa"/>
            <w:tcBorders>
              <w:top w:val="single" w:sz="4" w:space="0" w:color="auto"/>
              <w:bottom w:val="single" w:sz="4" w:space="0" w:color="auto"/>
            </w:tcBorders>
            <w:shd w:val="pct15" w:color="auto" w:fill="FFFFFF"/>
          </w:tcPr>
          <w:p w14:paraId="736AD298" w14:textId="77777777" w:rsidR="007B33E6" w:rsidRPr="005C4E62" w:rsidRDefault="007B33E6" w:rsidP="00646E8A">
            <w:pPr>
              <w:pStyle w:val="Heading2"/>
              <w:spacing w:before="240" w:after="240"/>
              <w:rPr>
                <w:color w:val="auto"/>
              </w:rPr>
            </w:pPr>
            <w:bookmarkStart w:id="0" w:name="_Toc414370363"/>
            <w:bookmarkStart w:id="1" w:name="_Toc416949015"/>
            <w:r>
              <w:rPr>
                <w:color w:val="auto"/>
              </w:rPr>
              <w:t>Част III.5 — Формуляр за допълнителна информация относно държавна помощ</w:t>
            </w:r>
            <w:bookmarkEnd w:id="0"/>
            <w:bookmarkEnd w:id="1"/>
            <w:r>
              <w:rPr>
                <w:color w:val="auto"/>
              </w:rPr>
              <w:t xml:space="preserve"> за мерки за усвояване</w:t>
            </w:r>
          </w:p>
        </w:tc>
      </w:tr>
    </w:tbl>
    <w:p w14:paraId="700AF3ED" w14:textId="77777777" w:rsidR="007B33E6" w:rsidRPr="005C4E62" w:rsidRDefault="007B33E6" w:rsidP="001507A9">
      <w:pPr>
        <w:spacing w:before="240" w:after="240"/>
        <w:jc w:val="both"/>
        <w:rPr>
          <w:i/>
          <w:iCs/>
        </w:rPr>
      </w:pPr>
      <w:r>
        <w:rPr>
          <w:i/>
        </w:rPr>
        <w:t>Настоящият формуляр за допълнителна информация следва да се използва за уведомления за помощ за въвеждане на мерки за усвояване, която попада в приложното поле на Насоките на Комисията за държавна помощ за широколентови мрежи</w:t>
      </w:r>
      <w:r w:rsidRPr="005C4E62">
        <w:rPr>
          <w:bCs/>
          <w:vertAlign w:val="superscript"/>
        </w:rPr>
        <w:footnoteReference w:id="1"/>
      </w:r>
      <w:r>
        <w:rPr>
          <w:i/>
        </w:rPr>
        <w:t xml:space="preserve"> („Насоки за широколентовите мрежи“).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62"/>
      </w:tblGrid>
      <w:tr w:rsidR="007B33E6" w:rsidRPr="005C4E62" w14:paraId="0AF3F347" w14:textId="77777777" w:rsidTr="00646E8A">
        <w:tc>
          <w:tcPr>
            <w:tcW w:w="9286" w:type="dxa"/>
            <w:shd w:val="clear" w:color="auto" w:fill="D9D9D9"/>
          </w:tcPr>
          <w:p w14:paraId="6F3CCF91" w14:textId="77777777" w:rsidR="007B33E6" w:rsidRPr="005C4E62" w:rsidRDefault="006F5901" w:rsidP="00646E8A">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Обща информация</w:t>
            </w:r>
          </w:p>
        </w:tc>
      </w:tr>
    </w:tbl>
    <w:p w14:paraId="4BC8992C" w14:textId="77777777" w:rsidR="007B33E6" w:rsidRPr="005C4E62" w:rsidRDefault="007B33E6" w:rsidP="00BE2CC4">
      <w:pPr>
        <w:pStyle w:val="NumPar2"/>
        <w:numPr>
          <w:ilvl w:val="1"/>
          <w:numId w:val="1"/>
        </w:numPr>
        <w:tabs>
          <w:tab w:val="clear" w:pos="1200"/>
        </w:tabs>
        <w:spacing w:before="240"/>
        <w:ind w:left="709"/>
      </w:pPr>
      <w:bookmarkStart w:id="2" w:name="_Ref152597077"/>
      <w:r>
        <w:t>Моля, представете подробно описание на мярката за помощ и на нейните цели.</w:t>
      </w:r>
      <w:bookmarkEnd w:id="2"/>
    </w:p>
    <w:p w14:paraId="69A91788" w14:textId="77777777" w:rsidR="00515227" w:rsidRPr="005C4E62" w:rsidRDefault="00515227" w:rsidP="001507A9">
      <w:pPr>
        <w:pStyle w:val="Text2"/>
        <w:tabs>
          <w:tab w:val="clear" w:pos="2161"/>
          <w:tab w:val="left" w:leader="dot" w:pos="9072"/>
        </w:tabs>
        <w:spacing w:before="120" w:after="120"/>
        <w:ind w:left="709"/>
      </w:pPr>
      <w:r>
        <w:tab/>
      </w:r>
    </w:p>
    <w:p w14:paraId="16F8A17D" w14:textId="77777777" w:rsidR="001507A9" w:rsidRPr="005C4E62" w:rsidRDefault="001507A9" w:rsidP="001507A9">
      <w:pPr>
        <w:pStyle w:val="NumPar2"/>
        <w:numPr>
          <w:ilvl w:val="1"/>
          <w:numId w:val="1"/>
        </w:numPr>
        <w:tabs>
          <w:tab w:val="clear" w:pos="1200"/>
        </w:tabs>
        <w:ind w:left="709"/>
      </w:pPr>
      <w:r>
        <w:t>Моля, обяснете защо според Вас мярката за помощ представлява държавна помощ</w:t>
      </w:r>
      <w:r w:rsidRPr="005C4E62">
        <w:rPr>
          <w:rStyle w:val="FootnoteReference"/>
        </w:rPr>
        <w:footnoteReference w:id="2"/>
      </w:r>
      <w:r>
        <w:t>.</w:t>
      </w:r>
    </w:p>
    <w:p w14:paraId="5B57ED29" w14:textId="77777777" w:rsidR="001507A9" w:rsidRPr="005C4E62" w:rsidRDefault="001507A9" w:rsidP="001507A9">
      <w:pPr>
        <w:pStyle w:val="Text2"/>
        <w:tabs>
          <w:tab w:val="clear" w:pos="2161"/>
          <w:tab w:val="left" w:leader="dot" w:pos="9072"/>
        </w:tabs>
        <w:spacing w:before="120" w:after="120"/>
        <w:ind w:left="709"/>
      </w:pPr>
      <w:r>
        <w:tab/>
      </w:r>
    </w:p>
    <w:p w14:paraId="573212F0" w14:textId="77777777" w:rsidR="001507A9" w:rsidRPr="005C4E62" w:rsidRDefault="001507A9" w:rsidP="001507A9">
      <w:pPr>
        <w:pStyle w:val="NumPar2"/>
        <w:numPr>
          <w:ilvl w:val="1"/>
          <w:numId w:val="1"/>
        </w:numPr>
        <w:tabs>
          <w:tab w:val="clear" w:pos="1200"/>
        </w:tabs>
        <w:ind w:left="709"/>
      </w:pPr>
      <w:r>
        <w:t>Моля, посочете дали мярката за помощ се състои от:</w:t>
      </w:r>
    </w:p>
    <w:p w14:paraId="370D613F" w14:textId="77777777" w:rsidR="001507A9" w:rsidRPr="005C4E62" w:rsidRDefault="001507A9" w:rsidP="001507A9">
      <w:pPr>
        <w:pStyle w:val="Text2"/>
        <w:tabs>
          <w:tab w:val="clear" w:pos="2161"/>
        </w:tabs>
        <w:spacing w:before="120" w:after="120"/>
        <w:ind w:left="0"/>
      </w:pPr>
      <w:r>
        <w:tab/>
      </w: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ab/>
        <w:t>социални ваучери</w:t>
      </w:r>
      <w:r w:rsidRPr="005C4E62">
        <w:rPr>
          <w:rStyle w:val="FootnoteReference"/>
          <w:lang w:bidi="si-LK"/>
        </w:rPr>
        <w:footnoteReference w:id="3"/>
      </w:r>
      <w:r>
        <w:tab/>
      </w:r>
      <w:r>
        <w:tab/>
      </w: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ab/>
        <w:t>ваучери за свързаност</w:t>
      </w:r>
      <w:r w:rsidRPr="005C4E62">
        <w:rPr>
          <w:rStyle w:val="FootnoteReference"/>
          <w:lang w:bidi="si-LK"/>
        </w:rPr>
        <w:footnoteReference w:id="4"/>
      </w:r>
    </w:p>
    <w:p w14:paraId="1758827C" w14:textId="77777777" w:rsidR="006F5901" w:rsidRPr="005C4E62" w:rsidRDefault="006F5901" w:rsidP="001507A9">
      <w:pPr>
        <w:pStyle w:val="NumPar2"/>
        <w:numPr>
          <w:ilvl w:val="1"/>
          <w:numId w:val="1"/>
        </w:numPr>
        <w:tabs>
          <w:tab w:val="clear" w:pos="1200"/>
        </w:tabs>
        <w:ind w:left="709"/>
      </w:pPr>
      <w:r>
        <w:t>Моля, обяснете по какъв начин мярката за помощ се вписва в националната стратегия за широколентов достъп и целите на политиката на Съюза в областта на цифровите технологии и околната среда</w:t>
      </w:r>
      <w:r w:rsidRPr="005C4E62">
        <w:rPr>
          <w:rStyle w:val="FootnoteReference"/>
        </w:rPr>
        <w:footnoteReference w:id="5"/>
      </w:r>
      <w:r>
        <w:t xml:space="preserve">. </w:t>
      </w:r>
    </w:p>
    <w:p w14:paraId="3992854C" w14:textId="77777777" w:rsidR="006F5901" w:rsidRPr="005C4E62" w:rsidRDefault="006F5901" w:rsidP="001507A9">
      <w:pPr>
        <w:pStyle w:val="Text2"/>
        <w:tabs>
          <w:tab w:val="clear" w:pos="2161"/>
          <w:tab w:val="left" w:leader="dot" w:pos="9072"/>
        </w:tabs>
        <w:spacing w:before="120" w:after="120"/>
        <w:ind w:left="709"/>
      </w:pPr>
      <w:r>
        <w:tab/>
      </w:r>
    </w:p>
    <w:p w14:paraId="45107B91" w14:textId="77777777" w:rsidR="00C66331" w:rsidRPr="005C4E62" w:rsidRDefault="00C66331" w:rsidP="001507A9">
      <w:pPr>
        <w:pStyle w:val="NumPar2"/>
        <w:numPr>
          <w:ilvl w:val="1"/>
          <w:numId w:val="1"/>
        </w:numPr>
        <w:tabs>
          <w:tab w:val="clear" w:pos="1200"/>
        </w:tabs>
        <w:ind w:left="709"/>
      </w:pPr>
      <w:r>
        <w:t>Моля, обяснете дали причината за мярката за помощ е</w:t>
      </w:r>
      <w:r w:rsidR="001507A9" w:rsidRPr="005C4E62">
        <w:rPr>
          <w:rStyle w:val="FootnoteReference"/>
        </w:rPr>
        <w:footnoteReference w:id="6"/>
      </w:r>
      <w:r>
        <w:t>:</w:t>
      </w:r>
    </w:p>
    <w:p w14:paraId="2461440B" w14:textId="3FA51AD3"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 xml:space="preserve"> икономическото въздействие на разходите за абонамент за широколентови услуги. В такъв случай, моля, представете подробности:……………………………</w:t>
      </w:r>
      <w:r w:rsidR="00184381" w:rsidRPr="001B7385">
        <w:t>…………..</w:t>
      </w:r>
      <w:r>
        <w:t>………………………………….</w:t>
      </w:r>
    </w:p>
    <w:p w14:paraId="427C0FB8" w14:textId="77777777" w:rsidR="00C66331" w:rsidRPr="005C4E62" w:rsidRDefault="00C66331" w:rsidP="001507A9">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 xml:space="preserve"> липсата на осведоменост относно ползите от абонамента за широколентови услуги. В такъв случай, моля, представете подробности:………………………….......................................</w:t>
      </w:r>
    </w:p>
    <w:p w14:paraId="2C73E8C0" w14:textId="77777777" w:rsidR="00C66331" w:rsidRPr="005C4E62" w:rsidRDefault="00C66331" w:rsidP="00D822C6">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 xml:space="preserve"> други причини. В такъв случай, моля, представете подробности:………………………………………….</w:t>
      </w:r>
    </w:p>
    <w:p w14:paraId="75B4DE98" w14:textId="77777777" w:rsidR="007B33E6" w:rsidRPr="005C4E62" w:rsidRDefault="007B33E6" w:rsidP="001507A9">
      <w:pPr>
        <w:pStyle w:val="NumPar2"/>
        <w:numPr>
          <w:ilvl w:val="1"/>
          <w:numId w:val="1"/>
        </w:numPr>
        <w:tabs>
          <w:tab w:val="clear" w:pos="1200"/>
        </w:tabs>
        <w:ind w:left="709"/>
      </w:pPr>
      <w:r>
        <w:t xml:space="preserve">Моля, обяснете контекста на мярката за помощ (напр. текущо равнище на покритие на широколентовите мрежи в държавата членка, текущо равнище на </w:t>
      </w:r>
      <w:r>
        <w:lastRenderedPageBreak/>
        <w:t>усвояване на широколентовите услуги), като посочите източниците на предоставената информация.</w:t>
      </w:r>
    </w:p>
    <w:p w14:paraId="36CC6D0C" w14:textId="77777777" w:rsidR="00B973C6" w:rsidRPr="005C4E62" w:rsidRDefault="00B973C6" w:rsidP="001507A9">
      <w:pPr>
        <w:pStyle w:val="Text2"/>
        <w:tabs>
          <w:tab w:val="clear" w:pos="2161"/>
          <w:tab w:val="left" w:leader="dot" w:pos="9072"/>
        </w:tabs>
        <w:spacing w:before="120" w:after="120"/>
        <w:ind w:left="709"/>
      </w:pPr>
      <w:r>
        <w:tab/>
      </w:r>
    </w:p>
    <w:p w14:paraId="5B803AB4" w14:textId="77777777" w:rsidR="005A7B71" w:rsidRPr="005C4E62" w:rsidRDefault="005A7B71" w:rsidP="001507A9">
      <w:pPr>
        <w:pStyle w:val="NumPar2"/>
        <w:numPr>
          <w:ilvl w:val="1"/>
          <w:numId w:val="1"/>
        </w:numPr>
        <w:tabs>
          <w:tab w:val="clear" w:pos="1200"/>
        </w:tabs>
        <w:ind w:left="709"/>
      </w:pPr>
      <w:r>
        <w:t>Моля, потвърдете, че всички скорости, посочени в настоящото уведомление, се считат за средни скорости при условия на върхово натоварване</w:t>
      </w:r>
      <w:r w:rsidRPr="005C4E62">
        <w:rPr>
          <w:rStyle w:val="FootnoteReference"/>
        </w:rPr>
        <w:footnoteReference w:id="7"/>
      </w:r>
      <w:r>
        <w:t>.</w:t>
      </w:r>
    </w:p>
    <w:p w14:paraId="6158E0F5" w14:textId="77777777" w:rsidR="009642EB" w:rsidRPr="005C4E62" w:rsidRDefault="00515227" w:rsidP="001507A9">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ab/>
        <w:t>Да</w:t>
      </w:r>
      <w:r>
        <w:tab/>
      </w:r>
      <w:r>
        <w:tab/>
      </w:r>
      <w:r>
        <w:tab/>
      </w:r>
      <w:r w:rsidR="00A63EE7" w:rsidRPr="005C4E62">
        <w:fldChar w:fldCharType="begin">
          <w:ffData>
            <w:name w:val="Check1"/>
            <w:enabled/>
            <w:calcOnExit w:val="0"/>
            <w:checkBox>
              <w:sizeAuto/>
              <w:default w:val="0"/>
            </w:checkBox>
          </w:ffData>
        </w:fldChar>
      </w:r>
      <w:r w:rsidR="00A63EE7" w:rsidRPr="005C4E62">
        <w:instrText xml:space="preserve"> FORMCHECKBOX </w:instrText>
      </w:r>
      <w:r w:rsidR="00B8127D">
        <w:fldChar w:fldCharType="separate"/>
      </w:r>
      <w:r w:rsidR="00A63EE7" w:rsidRPr="005C4E62">
        <w:fldChar w:fldCharType="end"/>
      </w:r>
      <w:r>
        <w:tab/>
        <w:t>Не</w:t>
      </w:r>
    </w:p>
    <w:p w14:paraId="29BB017B" w14:textId="77777777" w:rsidR="005F2475" w:rsidRPr="005C4E62" w:rsidRDefault="007A2062" w:rsidP="005F2475">
      <w:pPr>
        <w:pStyle w:val="NumPar2"/>
        <w:numPr>
          <w:ilvl w:val="1"/>
          <w:numId w:val="1"/>
        </w:numPr>
        <w:tabs>
          <w:tab w:val="clear" w:pos="1200"/>
        </w:tabs>
        <w:ind w:left="709"/>
      </w:pPr>
      <w:r>
        <w:t>Ако са налични, моля, представете следните документи и опишете тяхното съдържание.</w:t>
      </w:r>
    </w:p>
    <w:p w14:paraId="0634836F" w14:textId="6969B55F"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 xml:space="preserve"> оценка на въздействието на мярката за помощ……………………</w:t>
      </w:r>
      <w:r w:rsidR="00184381" w:rsidRPr="00184381">
        <w:t>.</w:t>
      </w:r>
      <w:r>
        <w:t xml:space="preserve">……………. </w:t>
      </w:r>
    </w:p>
    <w:p w14:paraId="27A2F232" w14:textId="326CC5F8" w:rsidR="005F2475" w:rsidRPr="005C4E62" w:rsidRDefault="005F2475" w:rsidP="005F2475">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 xml:space="preserve"> планове за последваща оценка на подобни предходни схеми……………</w:t>
      </w:r>
      <w:r w:rsidR="00184381" w:rsidRPr="00184381">
        <w:t>...</w:t>
      </w:r>
      <w:r>
        <w:t>…...</w:t>
      </w:r>
    </w:p>
    <w:p w14:paraId="31323CD6" w14:textId="77777777" w:rsidR="006E63CD" w:rsidRPr="005C4E62" w:rsidRDefault="005F2475" w:rsidP="007A2062">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 xml:space="preserve"> съпоставителен анализ, с който се доказва, че има положителен ефект от мярката, в сравнение с това, което би могло да се постигне без помощта…………………………….....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62"/>
      </w:tblGrid>
      <w:tr w:rsidR="006F5901" w:rsidRPr="005C4E62" w14:paraId="1BC99235" w14:textId="77777777" w:rsidTr="00796043">
        <w:tc>
          <w:tcPr>
            <w:tcW w:w="9286" w:type="dxa"/>
            <w:shd w:val="clear" w:color="auto" w:fill="D9D9D9"/>
          </w:tcPr>
          <w:p w14:paraId="6F549AF5" w14:textId="77777777" w:rsidR="006F5901" w:rsidRPr="005C4E62" w:rsidRDefault="001507A9"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Социални ваучери</w:t>
            </w:r>
          </w:p>
        </w:tc>
      </w:tr>
    </w:tbl>
    <w:p w14:paraId="1EFAAFA2" w14:textId="77777777" w:rsidR="004C1C63" w:rsidRPr="005C4E62" w:rsidRDefault="007B5294" w:rsidP="00E27219">
      <w:pPr>
        <w:pStyle w:val="NumPar2"/>
        <w:numPr>
          <w:ilvl w:val="1"/>
          <w:numId w:val="5"/>
        </w:numPr>
        <w:ind w:left="709" w:hanging="709"/>
      </w:pPr>
      <w:r>
        <w:t>Моля, посочете конкретните категории отделни потребители, към които е насочена мярката за помощ, като посочите финансовите обстоятелства, които оправдават предоставянето на помощ по социални причини (напр. семейства с ниски доходи, студенти, ученици и др.), както и обективните критерии, използвани за определяне на отговарящите на условията потребители</w:t>
      </w:r>
      <w:r w:rsidRPr="005C4E62">
        <w:rPr>
          <w:rStyle w:val="FootnoteReference"/>
        </w:rPr>
        <w:footnoteReference w:id="8"/>
      </w:r>
      <w:r>
        <w:t xml:space="preserve">. </w:t>
      </w:r>
    </w:p>
    <w:p w14:paraId="12308C0F" w14:textId="77777777" w:rsidR="004C1C63" w:rsidRPr="005C4E62" w:rsidRDefault="004C1C63" w:rsidP="004C1C63">
      <w:pPr>
        <w:pStyle w:val="Text2"/>
        <w:tabs>
          <w:tab w:val="clear" w:pos="2161"/>
          <w:tab w:val="left" w:leader="dot" w:pos="9072"/>
        </w:tabs>
        <w:spacing w:before="120" w:after="120"/>
        <w:ind w:left="709"/>
      </w:pPr>
      <w:r>
        <w:tab/>
      </w:r>
    </w:p>
    <w:p w14:paraId="6B79C362" w14:textId="77777777" w:rsidR="007B5294" w:rsidRPr="005C4E62" w:rsidRDefault="004C1C63" w:rsidP="00E27219">
      <w:pPr>
        <w:pStyle w:val="NumPar2"/>
        <w:numPr>
          <w:ilvl w:val="1"/>
          <w:numId w:val="5"/>
        </w:numPr>
        <w:ind w:left="709" w:hanging="709"/>
      </w:pPr>
      <w:r>
        <w:t>Моля, представете приблизителна оценка на броя на потребителите, които биха могли да се възползват от мярката за помощ.</w:t>
      </w:r>
    </w:p>
    <w:p w14:paraId="39497FB0" w14:textId="77777777" w:rsidR="007B5294" w:rsidRPr="005C4E62" w:rsidRDefault="007B5294" w:rsidP="009F1CC8">
      <w:pPr>
        <w:pStyle w:val="Text2"/>
        <w:tabs>
          <w:tab w:val="clear" w:pos="2161"/>
          <w:tab w:val="left" w:leader="dot" w:pos="9072"/>
        </w:tabs>
        <w:spacing w:before="120" w:after="120"/>
        <w:ind w:left="709"/>
      </w:pPr>
      <w:r>
        <w:tab/>
      </w:r>
    </w:p>
    <w:p w14:paraId="53B44ACB" w14:textId="77777777" w:rsidR="004C1C63" w:rsidRPr="005C4E62" w:rsidRDefault="004C1C63" w:rsidP="00E27219">
      <w:pPr>
        <w:pStyle w:val="NumPar2"/>
        <w:numPr>
          <w:ilvl w:val="1"/>
          <w:numId w:val="5"/>
        </w:numPr>
        <w:ind w:left="709" w:hanging="709"/>
      </w:pPr>
      <w:r>
        <w:t>Моля, посочете допустимите доставчици на услуги.</w:t>
      </w:r>
    </w:p>
    <w:p w14:paraId="46A62F01" w14:textId="77777777" w:rsidR="004C1C63" w:rsidRPr="005C4E62" w:rsidRDefault="004C1C63" w:rsidP="004C1C63">
      <w:pPr>
        <w:pStyle w:val="Text2"/>
        <w:tabs>
          <w:tab w:val="clear" w:pos="2161"/>
          <w:tab w:val="left" w:leader="dot" w:pos="9072"/>
        </w:tabs>
        <w:spacing w:before="120" w:after="120"/>
        <w:ind w:left="709"/>
      </w:pPr>
      <w:r>
        <w:tab/>
      </w:r>
    </w:p>
    <w:p w14:paraId="70660A5C" w14:textId="77777777" w:rsidR="00237B1B" w:rsidRPr="005C4E62" w:rsidRDefault="00237B1B" w:rsidP="00E27219">
      <w:pPr>
        <w:pStyle w:val="NumPar2"/>
        <w:numPr>
          <w:ilvl w:val="1"/>
          <w:numId w:val="5"/>
        </w:numPr>
        <w:ind w:left="709" w:hanging="709"/>
      </w:pPr>
      <w:r>
        <w:t>Моля, посочете допустимите услуги, обхванати от мярката за помощ (напр. по отношение на скоростта на изтегляне, скоростта на качване и т.н.), и обяснете по какъв начин органите на Вашата държава са определили такива услуги.</w:t>
      </w:r>
    </w:p>
    <w:p w14:paraId="15A852D3" w14:textId="77777777" w:rsidR="00237B1B" w:rsidRPr="005C4E62" w:rsidRDefault="00237B1B" w:rsidP="00237B1B">
      <w:pPr>
        <w:pStyle w:val="Text2"/>
        <w:tabs>
          <w:tab w:val="clear" w:pos="2161"/>
          <w:tab w:val="left" w:leader="dot" w:pos="9072"/>
        </w:tabs>
        <w:spacing w:before="120" w:after="120"/>
        <w:ind w:left="709"/>
      </w:pPr>
      <w:r>
        <w:tab/>
      </w:r>
    </w:p>
    <w:p w14:paraId="757E359A" w14:textId="77777777" w:rsidR="00042ACA" w:rsidRPr="005C4E62" w:rsidRDefault="00710B4A" w:rsidP="00042ACA">
      <w:pPr>
        <w:pStyle w:val="NumPar2"/>
        <w:numPr>
          <w:ilvl w:val="1"/>
          <w:numId w:val="5"/>
        </w:numPr>
        <w:ind w:left="709" w:hanging="709"/>
      </w:pPr>
      <w:r>
        <w:t>Моля, уточнете по какъв начин ще бъдат използвани ваучерите и представете конкретни подробности</w:t>
      </w:r>
      <w:r w:rsidRPr="005C4E62">
        <w:rPr>
          <w:rStyle w:val="FootnoteReference"/>
        </w:rPr>
        <w:footnoteReference w:id="9"/>
      </w:r>
      <w:r>
        <w:t>:</w:t>
      </w:r>
    </w:p>
    <w:p w14:paraId="05DB43B1"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 xml:space="preserve"> абонамент за нови широколентови услуги. Подробности:</w:t>
      </w:r>
    </w:p>
    <w:p w14:paraId="47C0A2C2" w14:textId="77777777" w:rsidR="00485681" w:rsidRPr="005C4E62" w:rsidRDefault="00485681" w:rsidP="006E6AE1">
      <w:pPr>
        <w:pStyle w:val="NumPar2"/>
        <w:tabs>
          <w:tab w:val="clear" w:pos="360"/>
        </w:tabs>
        <w:ind w:left="709" w:firstLine="0"/>
      </w:pPr>
      <w:r>
        <w:t xml:space="preserve">………………………………………………………………………………………….. </w:t>
      </w:r>
    </w:p>
    <w:p w14:paraId="4430D4ED" w14:textId="77777777" w:rsidR="00485681" w:rsidRPr="005C4E62" w:rsidRDefault="00485681" w:rsidP="0048568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 xml:space="preserve"> запазване на съществуващи абонаменти. Подробности: </w:t>
      </w:r>
    </w:p>
    <w:p w14:paraId="206569E2" w14:textId="77777777" w:rsidR="00485681" w:rsidRPr="005C4E62" w:rsidRDefault="00485681" w:rsidP="006E6AE1">
      <w:pPr>
        <w:pStyle w:val="NumPar2"/>
        <w:tabs>
          <w:tab w:val="clear" w:pos="360"/>
        </w:tabs>
        <w:ind w:left="709" w:firstLine="0"/>
      </w:pPr>
      <w:r>
        <w:t>…………………………………………………………………………………………...</w:t>
      </w:r>
    </w:p>
    <w:p w14:paraId="6D9BB826" w14:textId="77777777" w:rsidR="00485681" w:rsidRPr="005C4E62" w:rsidRDefault="00485681" w:rsidP="00485681">
      <w:pPr>
        <w:pStyle w:val="NumPar2"/>
        <w:tabs>
          <w:tab w:val="clear" w:pos="360"/>
        </w:tabs>
        <w:ind w:left="709" w:firstLine="0"/>
      </w:pPr>
      <w:r w:rsidRPr="005C4E62">
        <w:lastRenderedPageBreak/>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 xml:space="preserve"> друго. Подробности:</w:t>
      </w:r>
    </w:p>
    <w:p w14:paraId="09F47ABA" w14:textId="77777777" w:rsidR="00485681" w:rsidRPr="005C4E62" w:rsidRDefault="00485681" w:rsidP="006E6AE1">
      <w:pPr>
        <w:pStyle w:val="NumPar2"/>
        <w:tabs>
          <w:tab w:val="clear" w:pos="360"/>
        </w:tabs>
        <w:ind w:left="709" w:firstLine="0"/>
      </w:pPr>
      <w:r>
        <w:t>…………………………………………………………..…………………………….....</w:t>
      </w:r>
    </w:p>
    <w:p w14:paraId="0314DADC" w14:textId="77777777" w:rsidR="007B5294" w:rsidRPr="005C4E62" w:rsidRDefault="007B5294" w:rsidP="00E27219">
      <w:pPr>
        <w:pStyle w:val="NumPar2"/>
        <w:numPr>
          <w:ilvl w:val="1"/>
          <w:numId w:val="5"/>
        </w:numPr>
        <w:ind w:left="709" w:hanging="709"/>
      </w:pPr>
      <w:r>
        <w:t>Моля, избройте допустимите разходи, обхванати от мярката за помощ</w:t>
      </w:r>
      <w:r w:rsidRPr="005C4E62">
        <w:rPr>
          <w:rStyle w:val="FootnoteReference"/>
        </w:rPr>
        <w:footnoteReference w:id="10"/>
      </w:r>
      <w:r>
        <w:t>.</w:t>
      </w:r>
    </w:p>
    <w:p w14:paraId="521CE09E" w14:textId="77777777" w:rsidR="007B5294" w:rsidRPr="005C4E62" w:rsidRDefault="007B5294" w:rsidP="007B5294">
      <w:pPr>
        <w:pStyle w:val="Text2"/>
        <w:tabs>
          <w:tab w:val="clear" w:pos="2161"/>
          <w:tab w:val="left" w:leader="dot" w:pos="9072"/>
        </w:tabs>
        <w:spacing w:before="120" w:after="120"/>
        <w:ind w:left="709"/>
      </w:pPr>
      <w:r>
        <w:tab/>
      </w:r>
    </w:p>
    <w:p w14:paraId="38E1FE2B" w14:textId="3E5E4654" w:rsidR="00E0556B" w:rsidRPr="005C4E62" w:rsidRDefault="00E0556B" w:rsidP="00E0556B">
      <w:pPr>
        <w:pStyle w:val="NumPar2"/>
        <w:numPr>
          <w:ilvl w:val="1"/>
          <w:numId w:val="5"/>
        </w:numPr>
        <w:ind w:left="709" w:hanging="709"/>
      </w:pPr>
      <w:r>
        <w:t>Моля, посочете максималния срок на ваучера (ако има такъв).</w:t>
      </w:r>
    </w:p>
    <w:p w14:paraId="50E09043" w14:textId="77777777" w:rsidR="00E0556B" w:rsidRPr="005C4E62" w:rsidRDefault="00E0556B" w:rsidP="002E43A3">
      <w:pPr>
        <w:pStyle w:val="Text2"/>
        <w:tabs>
          <w:tab w:val="clear" w:pos="2161"/>
          <w:tab w:val="left" w:leader="dot" w:pos="9072"/>
        </w:tabs>
        <w:spacing w:before="120" w:after="120"/>
        <w:ind w:left="709"/>
      </w:pPr>
      <w:r>
        <w:tab/>
      </w:r>
    </w:p>
    <w:p w14:paraId="520B2F9C" w14:textId="77777777" w:rsidR="00237B1B" w:rsidRPr="005C4E62" w:rsidRDefault="00237B1B" w:rsidP="00E27219">
      <w:pPr>
        <w:pStyle w:val="NumPar2"/>
        <w:numPr>
          <w:ilvl w:val="1"/>
          <w:numId w:val="5"/>
        </w:numPr>
        <w:ind w:left="709" w:hanging="709"/>
      </w:pPr>
      <w:r>
        <w:t xml:space="preserve">Моля, посочете формата и размера на ваучерите, като отбележите по какъв начин е определен този размер и какъв е процентът от разходите за абонамент, покрит от ваучера. </w:t>
      </w:r>
    </w:p>
    <w:p w14:paraId="122E4246" w14:textId="77777777" w:rsidR="00237B1B" w:rsidRPr="005C4E62" w:rsidRDefault="00237B1B" w:rsidP="00237B1B">
      <w:pPr>
        <w:pStyle w:val="Text2"/>
        <w:tabs>
          <w:tab w:val="clear" w:pos="2161"/>
          <w:tab w:val="left" w:leader="dot" w:pos="9072"/>
        </w:tabs>
        <w:spacing w:before="120" w:after="120"/>
        <w:ind w:left="709"/>
      </w:pPr>
      <w:r>
        <w:tab/>
      </w:r>
    </w:p>
    <w:p w14:paraId="13B13FAA" w14:textId="77777777" w:rsidR="00E101F1" w:rsidRPr="005C4E62" w:rsidRDefault="00E101F1" w:rsidP="00E27219">
      <w:pPr>
        <w:pStyle w:val="NumPar2"/>
        <w:numPr>
          <w:ilvl w:val="1"/>
          <w:numId w:val="5"/>
        </w:numPr>
        <w:ind w:left="709" w:hanging="709"/>
        <w:rPr>
          <w:iCs/>
        </w:rPr>
      </w:pPr>
      <w:r>
        <w:t>Моля, обяснете дали и по какъв начин мярката за помощ е в съответствие с принципа на технологична неутралност</w:t>
      </w:r>
      <w:r w:rsidRPr="005C4E62">
        <w:rPr>
          <w:rStyle w:val="FootnoteReference"/>
          <w:iCs/>
        </w:rPr>
        <w:footnoteReference w:id="11"/>
      </w:r>
      <w:r>
        <w:t>.</w:t>
      </w:r>
    </w:p>
    <w:p w14:paraId="11E41422" w14:textId="77777777" w:rsidR="00E101F1" w:rsidRPr="005C4E62" w:rsidRDefault="00E101F1" w:rsidP="00E101F1">
      <w:pPr>
        <w:pStyle w:val="Text2"/>
        <w:tabs>
          <w:tab w:val="clear" w:pos="2161"/>
          <w:tab w:val="left" w:leader="dot" w:pos="9072"/>
        </w:tabs>
        <w:spacing w:before="120" w:after="120"/>
        <w:ind w:left="709"/>
      </w:pPr>
      <w:r>
        <w:tab/>
      </w:r>
    </w:p>
    <w:p w14:paraId="75E518BE" w14:textId="77777777" w:rsidR="00C90B4D" w:rsidRPr="005C4E62" w:rsidRDefault="00C90B4D" w:rsidP="00C90B4D">
      <w:pPr>
        <w:pStyle w:val="NumPar2"/>
        <w:numPr>
          <w:ilvl w:val="1"/>
          <w:numId w:val="5"/>
        </w:numPr>
        <w:ind w:left="709" w:hanging="709"/>
        <w:rPr>
          <w:iCs/>
        </w:rPr>
      </w:pPr>
      <w:r>
        <w:t>За да докажете, че мярката за помощ гарантира равно третиране на всички възможни доставчици на услуги и предлага на потребителите възможно най-широк избор от доставчици</w:t>
      </w:r>
      <w:r w:rsidR="00E101F1" w:rsidRPr="005C4E62">
        <w:rPr>
          <w:rStyle w:val="FootnoteReference"/>
          <w:iCs/>
        </w:rPr>
        <w:footnoteReference w:id="12"/>
      </w:r>
      <w:r>
        <w:t>, моля потвърдете (като предоставите съответните подробности), че</w:t>
      </w:r>
      <w:r w:rsidRPr="005C4E62">
        <w:rPr>
          <w:rStyle w:val="FootnoteReference"/>
        </w:rPr>
        <w:footnoteReference w:id="13"/>
      </w:r>
      <w:r>
        <w:t xml:space="preserve">: </w:t>
      </w:r>
    </w:p>
    <w:p w14:paraId="70F31A4C" w14:textId="1F796ADD" w:rsidR="00C90B4D" w:rsidRPr="005C4E62" w:rsidRDefault="00C90B4D" w:rsidP="007A6182">
      <w:pPr>
        <w:pStyle w:val="NumPar2"/>
        <w:numPr>
          <w:ilvl w:val="4"/>
          <w:numId w:val="1"/>
        </w:numPr>
        <w:ind w:left="1418" w:hanging="709"/>
      </w:pPr>
      <w:r>
        <w:t>Ще бъде въведен онлайн регистър на всички допустими доставчици на услуги (или еквивалентна алтернативна платформа).</w:t>
      </w:r>
    </w:p>
    <w:p w14:paraId="3944B764" w14:textId="77777777" w:rsidR="00C90B4D" w:rsidRPr="005C4E62" w:rsidRDefault="00C90B4D" w:rsidP="00C90B4D">
      <w:pPr>
        <w:pStyle w:val="Text2"/>
        <w:tabs>
          <w:tab w:val="clear" w:pos="2161"/>
          <w:tab w:val="left" w:leader="dot" w:pos="9072"/>
        </w:tabs>
        <w:spacing w:before="120" w:after="120"/>
        <w:ind w:left="709"/>
      </w:pPr>
      <w:r>
        <w:tab/>
      </w:r>
    </w:p>
    <w:p w14:paraId="1C3C52D1" w14:textId="77777777" w:rsidR="00C90B4D" w:rsidRPr="005C4E62" w:rsidRDefault="00C90B4D" w:rsidP="00C90B4D">
      <w:pPr>
        <w:pStyle w:val="NumPar2"/>
        <w:numPr>
          <w:ilvl w:val="4"/>
          <w:numId w:val="1"/>
        </w:numPr>
        <w:ind w:left="1418" w:hanging="709"/>
      </w:pPr>
      <w:r>
        <w:t xml:space="preserve">Потребителите могат свободно да правят справки в регистъра. </w:t>
      </w:r>
    </w:p>
    <w:p w14:paraId="5141ED72" w14:textId="77777777" w:rsidR="00C90B4D" w:rsidRPr="005C4E62" w:rsidRDefault="00C90B4D" w:rsidP="00C90B4D">
      <w:pPr>
        <w:pStyle w:val="Text2"/>
        <w:tabs>
          <w:tab w:val="clear" w:pos="2161"/>
          <w:tab w:val="left" w:leader="dot" w:pos="9072"/>
        </w:tabs>
        <w:spacing w:before="120" w:after="120"/>
        <w:ind w:left="709"/>
      </w:pPr>
      <w:r>
        <w:tab/>
      </w:r>
    </w:p>
    <w:p w14:paraId="693F203A" w14:textId="77777777" w:rsidR="00C90B4D" w:rsidRPr="005C4E62" w:rsidRDefault="00C90B4D" w:rsidP="00C90B4D">
      <w:pPr>
        <w:pStyle w:val="NumPar2"/>
        <w:numPr>
          <w:ilvl w:val="4"/>
          <w:numId w:val="1"/>
        </w:numPr>
        <w:ind w:left="1418" w:hanging="709"/>
      </w:pPr>
      <w:r>
        <w:t>Всички предприятия, които са в състояние да предоставят допустимите широколентови услуги, могат да поискат да бъдат включени в регистъра (или в избраната алтернативна платформа).</w:t>
      </w:r>
    </w:p>
    <w:p w14:paraId="35C44DE7" w14:textId="77777777" w:rsidR="00E101F1" w:rsidRPr="005C4E62" w:rsidRDefault="00C90B4D" w:rsidP="00C90B4D">
      <w:pPr>
        <w:pStyle w:val="Text2"/>
        <w:tabs>
          <w:tab w:val="clear" w:pos="2161"/>
          <w:tab w:val="left" w:leader="dot" w:pos="9072"/>
        </w:tabs>
        <w:spacing w:before="120" w:after="120"/>
        <w:ind w:left="709"/>
      </w:pPr>
      <w:r>
        <w:tab/>
        <w:t xml:space="preserve"> </w:t>
      </w:r>
    </w:p>
    <w:p w14:paraId="46ED61EC" w14:textId="77777777" w:rsidR="00C90B4D" w:rsidRPr="005C4E62" w:rsidRDefault="00C90B4D" w:rsidP="00C90B4D">
      <w:pPr>
        <w:pStyle w:val="NumPar2"/>
        <w:numPr>
          <w:ilvl w:val="4"/>
          <w:numId w:val="1"/>
        </w:numPr>
        <w:ind w:left="1418" w:hanging="709"/>
      </w:pPr>
      <w:r>
        <w:t>Регистърът (или избраната алтернативна платформа) предоставя допълнителна информация в помощ на потребителите (напр. типа на услугите, предоставяни от различните предприятия и др.). В такъв случай, моля, посочете предоставената допълнителна информация.</w:t>
      </w:r>
    </w:p>
    <w:p w14:paraId="1BD26DC2" w14:textId="77777777" w:rsidR="00E101F1" w:rsidRPr="005C4E62" w:rsidRDefault="00E101F1" w:rsidP="00E101F1">
      <w:pPr>
        <w:pStyle w:val="Text2"/>
        <w:tabs>
          <w:tab w:val="clear" w:pos="2161"/>
          <w:tab w:val="left" w:leader="dot" w:pos="9072"/>
        </w:tabs>
        <w:spacing w:before="120" w:after="120"/>
        <w:ind w:left="709"/>
      </w:pPr>
      <w:r>
        <w:tab/>
      </w:r>
    </w:p>
    <w:p w14:paraId="72C968D7" w14:textId="77777777" w:rsidR="00D1408F" w:rsidRPr="005C4E62" w:rsidRDefault="00D1408F" w:rsidP="009A1814">
      <w:pPr>
        <w:pStyle w:val="NumPar2"/>
        <w:numPr>
          <w:ilvl w:val="1"/>
          <w:numId w:val="5"/>
        </w:numPr>
        <w:ind w:left="709" w:hanging="709"/>
      </w:pPr>
      <w:r>
        <w:t>Моля, обяснете подробно процедурата за прилагане на мярката за помощ.</w:t>
      </w:r>
    </w:p>
    <w:p w14:paraId="33C7F73E" w14:textId="77777777" w:rsidR="00D1408F" w:rsidRPr="005C4E62" w:rsidRDefault="00D1408F" w:rsidP="00D1408F">
      <w:pPr>
        <w:pStyle w:val="Text2"/>
        <w:tabs>
          <w:tab w:val="clear" w:pos="2161"/>
          <w:tab w:val="left" w:leader="dot" w:pos="9072"/>
        </w:tabs>
        <w:spacing w:before="120" w:after="120"/>
        <w:ind w:left="709"/>
      </w:pPr>
      <w:r>
        <w:tab/>
      </w:r>
    </w:p>
    <w:p w14:paraId="1964D82C" w14:textId="77777777" w:rsidR="00D1408F" w:rsidRPr="005C4E62" w:rsidRDefault="00D1408F" w:rsidP="009A1814">
      <w:pPr>
        <w:pStyle w:val="NumPar2"/>
        <w:numPr>
          <w:ilvl w:val="1"/>
          <w:numId w:val="5"/>
        </w:numPr>
        <w:ind w:left="709" w:hanging="709"/>
      </w:pPr>
      <w:r>
        <w:t>Обществена консултация</w:t>
      </w:r>
      <w:r w:rsidRPr="005C4E62">
        <w:rPr>
          <w:rStyle w:val="FootnoteReference"/>
        </w:rPr>
        <w:footnoteReference w:id="14"/>
      </w:r>
      <w:r>
        <w:t>. Моля, посочете следната информация:</w:t>
      </w:r>
    </w:p>
    <w:p w14:paraId="4CC5D0DF" w14:textId="77777777" w:rsidR="00D1408F" w:rsidRPr="005C4E62" w:rsidRDefault="00D1408F" w:rsidP="00D46D21">
      <w:pPr>
        <w:pStyle w:val="Text2"/>
        <w:numPr>
          <w:ilvl w:val="4"/>
          <w:numId w:val="10"/>
        </w:numPr>
        <w:tabs>
          <w:tab w:val="clear" w:pos="2161"/>
        </w:tabs>
        <w:spacing w:after="120"/>
        <w:ind w:left="1418" w:hanging="709"/>
      </w:pPr>
      <w:r>
        <w:t xml:space="preserve">Начална и крайна дата на всяка проведена обществена консултация. </w:t>
      </w:r>
    </w:p>
    <w:p w14:paraId="5BEAE063" w14:textId="77777777" w:rsidR="00D1408F" w:rsidRPr="005C4E62" w:rsidRDefault="00D1408F" w:rsidP="00D1408F">
      <w:pPr>
        <w:pStyle w:val="Text2"/>
        <w:tabs>
          <w:tab w:val="clear" w:pos="2161"/>
          <w:tab w:val="left" w:leader="dot" w:pos="9072"/>
        </w:tabs>
        <w:spacing w:before="120" w:after="120"/>
        <w:ind w:left="709"/>
      </w:pPr>
      <w:r>
        <w:lastRenderedPageBreak/>
        <w:tab/>
      </w:r>
    </w:p>
    <w:p w14:paraId="5CAF2CF3" w14:textId="77777777" w:rsidR="00D1408F" w:rsidRPr="005C4E62" w:rsidRDefault="00D1408F" w:rsidP="00D46D21">
      <w:pPr>
        <w:pStyle w:val="Text2"/>
        <w:numPr>
          <w:ilvl w:val="4"/>
          <w:numId w:val="10"/>
        </w:numPr>
        <w:tabs>
          <w:tab w:val="clear" w:pos="2161"/>
        </w:tabs>
        <w:spacing w:after="120"/>
        <w:ind w:left="1418" w:hanging="709"/>
      </w:pPr>
      <w:r>
        <w:t xml:space="preserve">Съдържание на всяка обществена консултация. </w:t>
      </w:r>
    </w:p>
    <w:p w14:paraId="475C5133" w14:textId="77777777" w:rsidR="00D1408F" w:rsidRPr="005C4E62" w:rsidRDefault="00D1408F" w:rsidP="00D1408F">
      <w:pPr>
        <w:pStyle w:val="Text2"/>
        <w:tabs>
          <w:tab w:val="clear" w:pos="2161"/>
          <w:tab w:val="left" w:leader="dot" w:pos="9072"/>
        </w:tabs>
        <w:spacing w:before="120" w:after="120"/>
        <w:ind w:left="709"/>
      </w:pPr>
      <w:r>
        <w:tab/>
      </w:r>
    </w:p>
    <w:p w14:paraId="3BA3F316" w14:textId="77777777" w:rsidR="00D1408F" w:rsidRPr="005C4E62" w:rsidRDefault="00D1408F" w:rsidP="00D46D21">
      <w:pPr>
        <w:pStyle w:val="Text2"/>
        <w:numPr>
          <w:ilvl w:val="4"/>
          <w:numId w:val="10"/>
        </w:numPr>
        <w:tabs>
          <w:tab w:val="clear" w:pos="2161"/>
        </w:tabs>
        <w:spacing w:after="120"/>
        <w:ind w:left="1418" w:hanging="709"/>
      </w:pPr>
      <w:r>
        <w:t>Публично достъпна интернет страница (на регионално и национално равнище), където е публикувана консултацията.</w:t>
      </w:r>
    </w:p>
    <w:p w14:paraId="1BB15981" w14:textId="77777777" w:rsidR="00D1408F" w:rsidRPr="005C4E62" w:rsidRDefault="00D1408F" w:rsidP="00D1408F">
      <w:pPr>
        <w:pStyle w:val="Text2"/>
        <w:tabs>
          <w:tab w:val="clear" w:pos="2161"/>
          <w:tab w:val="left" w:leader="dot" w:pos="9072"/>
        </w:tabs>
        <w:spacing w:before="120" w:after="120"/>
        <w:ind w:left="709"/>
      </w:pPr>
      <w:r>
        <w:tab/>
      </w:r>
    </w:p>
    <w:p w14:paraId="7DC35A6A" w14:textId="77777777" w:rsidR="00D1408F" w:rsidRPr="005C4E62" w:rsidRDefault="00D1408F" w:rsidP="00D46D21">
      <w:pPr>
        <w:pStyle w:val="Text2"/>
        <w:numPr>
          <w:ilvl w:val="4"/>
          <w:numId w:val="10"/>
        </w:numPr>
        <w:tabs>
          <w:tab w:val="clear" w:pos="2161"/>
        </w:tabs>
        <w:spacing w:after="120"/>
        <w:ind w:left="1418" w:hanging="709"/>
      </w:pPr>
      <w:r>
        <w:t>Обобщение на основните мнения, представени от участниците във всяка обществена консултация, с пояснение как са били разгледани.</w:t>
      </w:r>
    </w:p>
    <w:p w14:paraId="4A708952" w14:textId="77777777" w:rsidR="00D1408F" w:rsidRPr="005C4E62" w:rsidRDefault="00D1408F" w:rsidP="00D1408F">
      <w:pPr>
        <w:pStyle w:val="Text2"/>
        <w:tabs>
          <w:tab w:val="clear" w:pos="2161"/>
          <w:tab w:val="left" w:leader="dot" w:pos="9072"/>
        </w:tabs>
        <w:spacing w:before="120" w:after="120"/>
        <w:ind w:left="709"/>
      </w:pPr>
      <w:r>
        <w:tab/>
      </w:r>
    </w:p>
    <w:p w14:paraId="5A50EF85" w14:textId="77777777" w:rsidR="00D1408F" w:rsidRPr="005C4E62" w:rsidRDefault="00D1408F" w:rsidP="009A1814">
      <w:pPr>
        <w:pStyle w:val="NumPar2"/>
        <w:numPr>
          <w:ilvl w:val="1"/>
          <w:numId w:val="5"/>
        </w:numPr>
        <w:ind w:left="709" w:hanging="709"/>
      </w:pPr>
      <w:r>
        <w:t>Моля, посочете дали ще бъдат въведени допълнителни предпазни мерки за избягване на евентуална злоупотреба със социални ваучери. В такъв случай, моля, посочете подробности</w:t>
      </w:r>
      <w:r w:rsidRPr="005C4E62">
        <w:rPr>
          <w:rStyle w:val="FootnoteReference"/>
        </w:rPr>
        <w:footnoteReference w:id="15"/>
      </w:r>
      <w:r>
        <w:t>.</w:t>
      </w:r>
    </w:p>
    <w:p w14:paraId="6E01AE42" w14:textId="77777777" w:rsidR="00D1408F" w:rsidRPr="005C4E62" w:rsidRDefault="00D1408F" w:rsidP="00D1408F">
      <w:pPr>
        <w:pStyle w:val="Text2"/>
        <w:tabs>
          <w:tab w:val="clear" w:pos="2161"/>
          <w:tab w:val="left" w:leader="dot" w:pos="9072"/>
        </w:tabs>
        <w:spacing w:before="120" w:after="120"/>
        <w:ind w:left="709"/>
      </w:pPr>
      <w:r>
        <w:tab/>
      </w:r>
    </w:p>
    <w:p w14:paraId="51871E39" w14:textId="77777777" w:rsidR="00D1408F" w:rsidRPr="005C4E62" w:rsidRDefault="00D1408F" w:rsidP="009A1814">
      <w:pPr>
        <w:pStyle w:val="NumPar2"/>
        <w:numPr>
          <w:ilvl w:val="1"/>
          <w:numId w:val="5"/>
        </w:numPr>
        <w:ind w:left="709" w:hanging="709"/>
      </w:pPr>
      <w:r>
        <w:t>Моля, посочете дали в мярката за помощ се предвиждат специфични правила относно управлението на абонамента по отношение, наред с другото, на предсрочното прекратяване на абонамента, възможността за прехвърляне на абонамента към друг доставчик през периода, обхванат от ваучера (ако това е така, при какви условия), продължаването на абонамента след изтичането на срока на действие на ваучера. В такъв случай, моля, посочете подробности.</w:t>
      </w:r>
    </w:p>
    <w:p w14:paraId="479F6179" w14:textId="77777777" w:rsidR="008D40BF" w:rsidRPr="005C4E62" w:rsidRDefault="00D1408F" w:rsidP="00E217F7">
      <w:pPr>
        <w:pStyle w:val="Text2"/>
        <w:tabs>
          <w:tab w:val="clear" w:pos="2161"/>
          <w:tab w:val="left" w:leader="dot" w:pos="9072"/>
        </w:tabs>
        <w:spacing w:before="120" w:after="120"/>
        <w:ind w:left="709"/>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62"/>
      </w:tblGrid>
      <w:tr w:rsidR="006F5901" w:rsidRPr="005C4E62" w14:paraId="568E0356" w14:textId="77777777" w:rsidTr="00796043">
        <w:tc>
          <w:tcPr>
            <w:tcW w:w="9286" w:type="dxa"/>
            <w:shd w:val="clear" w:color="auto" w:fill="D9D9D9"/>
          </w:tcPr>
          <w:p w14:paraId="486B46F5" w14:textId="77777777" w:rsidR="006F5901" w:rsidRPr="005C4E62" w:rsidRDefault="008D40BF" w:rsidP="00796043">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t>Ваучери за свързаност</w:t>
            </w:r>
          </w:p>
        </w:tc>
      </w:tr>
    </w:tbl>
    <w:p w14:paraId="2122EE62" w14:textId="77777777" w:rsidR="004D559F" w:rsidRPr="005C4E62" w:rsidRDefault="004D559F" w:rsidP="00450B69">
      <w:pPr>
        <w:pStyle w:val="NumPar2"/>
        <w:numPr>
          <w:ilvl w:val="1"/>
          <w:numId w:val="41"/>
        </w:numPr>
        <w:ind w:left="709" w:hanging="709"/>
      </w:pPr>
      <w:r>
        <w:t>Моля, посочете вида крайни ползватели, към които е насочена мярката.</w:t>
      </w:r>
    </w:p>
    <w:p w14:paraId="541FEDE8" w14:textId="77777777" w:rsidR="004D559F" w:rsidRPr="005C4E62" w:rsidRDefault="004D559F" w:rsidP="00450B69">
      <w:pPr>
        <w:pStyle w:val="Text2"/>
        <w:ind w:left="709"/>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 xml:space="preserve"> потребители  </w:t>
      </w:r>
      <w:r>
        <w:tab/>
      </w:r>
      <w:r>
        <w:tab/>
      </w: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 xml:space="preserve"> предприятия  </w:t>
      </w:r>
    </w:p>
    <w:p w14:paraId="67F6C1FC" w14:textId="77777777" w:rsidR="009A1814" w:rsidRPr="005C4E62" w:rsidRDefault="009A1814" w:rsidP="009A1814">
      <w:pPr>
        <w:pStyle w:val="NumPar2"/>
        <w:numPr>
          <w:ilvl w:val="1"/>
          <w:numId w:val="41"/>
        </w:numPr>
        <w:ind w:left="709" w:hanging="709"/>
      </w:pPr>
      <w:r>
        <w:t xml:space="preserve">Моля, обяснете условията за допустимост на крайните потребители за получаване на ваучери за свързаност. </w:t>
      </w:r>
    </w:p>
    <w:p w14:paraId="007CBF2F" w14:textId="77777777" w:rsidR="009A1814" w:rsidRPr="005C4E62" w:rsidRDefault="009A1814" w:rsidP="009A1814">
      <w:pPr>
        <w:pStyle w:val="Text2"/>
        <w:tabs>
          <w:tab w:val="clear" w:pos="2161"/>
          <w:tab w:val="left" w:leader="dot" w:pos="9072"/>
        </w:tabs>
        <w:spacing w:before="120" w:after="120"/>
        <w:ind w:left="709"/>
      </w:pPr>
      <w:r>
        <w:tab/>
      </w:r>
    </w:p>
    <w:p w14:paraId="4CBF315C" w14:textId="77777777" w:rsidR="009A1814" w:rsidRPr="005C4E62" w:rsidRDefault="009A1814" w:rsidP="009A1814">
      <w:pPr>
        <w:pStyle w:val="NumPar2"/>
        <w:numPr>
          <w:ilvl w:val="1"/>
          <w:numId w:val="41"/>
        </w:numPr>
        <w:ind w:left="709" w:hanging="709"/>
      </w:pPr>
      <w:r>
        <w:t>Моля, представете приблизителна оценка за броя на крайните потребители, които биха могли да се възползват от мярката за помощ.</w:t>
      </w:r>
    </w:p>
    <w:p w14:paraId="5DD5749B" w14:textId="77777777" w:rsidR="009A1814" w:rsidRPr="005C4E62" w:rsidRDefault="009A1814" w:rsidP="009A1814">
      <w:pPr>
        <w:pStyle w:val="Text2"/>
        <w:tabs>
          <w:tab w:val="clear" w:pos="2161"/>
          <w:tab w:val="left" w:leader="dot" w:pos="9072"/>
        </w:tabs>
        <w:spacing w:before="120" w:after="120"/>
        <w:ind w:left="709"/>
      </w:pPr>
      <w:r>
        <w:tab/>
      </w:r>
    </w:p>
    <w:p w14:paraId="60E74FF9" w14:textId="77777777" w:rsidR="00710B4A" w:rsidRPr="005C4E62" w:rsidRDefault="00710B4A" w:rsidP="00710B4A">
      <w:pPr>
        <w:pStyle w:val="NumPar2"/>
        <w:numPr>
          <w:ilvl w:val="1"/>
          <w:numId w:val="41"/>
        </w:numPr>
        <w:ind w:left="709" w:hanging="709"/>
      </w:pPr>
      <w:r>
        <w:t>Моля, посочете допустимите доставчици на услуги.</w:t>
      </w:r>
    </w:p>
    <w:p w14:paraId="24F3F25A" w14:textId="77777777" w:rsidR="00710B4A" w:rsidRPr="005C4E62" w:rsidRDefault="00710B4A" w:rsidP="00710B4A">
      <w:pPr>
        <w:pStyle w:val="Text2"/>
        <w:tabs>
          <w:tab w:val="clear" w:pos="2161"/>
          <w:tab w:val="left" w:leader="dot" w:pos="9072"/>
        </w:tabs>
        <w:spacing w:before="120" w:after="120"/>
        <w:ind w:left="709"/>
      </w:pPr>
      <w:r>
        <w:tab/>
      </w:r>
    </w:p>
    <w:p w14:paraId="3DA539F1" w14:textId="77777777" w:rsidR="009A1814" w:rsidRPr="005C4E62" w:rsidRDefault="009A1814" w:rsidP="009A1814">
      <w:pPr>
        <w:pStyle w:val="NumPar2"/>
        <w:numPr>
          <w:ilvl w:val="1"/>
          <w:numId w:val="41"/>
        </w:numPr>
        <w:ind w:left="709" w:hanging="709"/>
      </w:pPr>
      <w:r>
        <w:t xml:space="preserve">Моля, посочете допустимите услуги, обхванати от мярката за помощ (напр. по отношение на скоростта на изтегляне, скоростта на качване и т.н.), и обяснете по какъв начин органите на Вашата държава са определили такива услуги. В тази връзка, моля, посочете нуждите на крайните потребители, които могат да бъдат задоволени чрез връзки, предоставящи допустимите услуги, като предоставите </w:t>
      </w:r>
      <w:r>
        <w:lastRenderedPageBreak/>
        <w:t>проверими подкрепящи доказателства за това (напр. проучвания сред потребителите, независими проучвания)</w:t>
      </w:r>
      <w:r w:rsidR="00F47AC0" w:rsidRPr="005C4E62">
        <w:rPr>
          <w:rStyle w:val="FootnoteReference"/>
        </w:rPr>
        <w:footnoteReference w:id="16"/>
      </w:r>
      <w:r>
        <w:t>.</w:t>
      </w:r>
    </w:p>
    <w:p w14:paraId="06ACA4D3" w14:textId="77777777" w:rsidR="009A1814" w:rsidRPr="005C4E62" w:rsidRDefault="009A1814" w:rsidP="009A1814">
      <w:pPr>
        <w:pStyle w:val="Text2"/>
        <w:tabs>
          <w:tab w:val="clear" w:pos="2161"/>
          <w:tab w:val="left" w:leader="dot" w:pos="9072"/>
        </w:tabs>
        <w:spacing w:before="120" w:after="120"/>
        <w:ind w:left="709"/>
      </w:pPr>
      <w:r>
        <w:tab/>
      </w:r>
    </w:p>
    <w:p w14:paraId="283BF710" w14:textId="77777777" w:rsidR="00710B4A" w:rsidRPr="005C4E62" w:rsidRDefault="00710B4A" w:rsidP="009A1814">
      <w:pPr>
        <w:pStyle w:val="NumPar2"/>
        <w:numPr>
          <w:ilvl w:val="1"/>
          <w:numId w:val="41"/>
        </w:numPr>
        <w:ind w:left="709" w:hanging="709"/>
      </w:pPr>
      <w:r>
        <w:t>Моля, уточнете по какъв начин ще бъдат използвани ваучерите и представете конкретни подробности. Освен това, моля, потвърдете, че ваучерите не могат да се използват за запазване на съществуващи абонаменти</w:t>
      </w:r>
      <w:r w:rsidR="00F47AC0" w:rsidRPr="005C4E62">
        <w:rPr>
          <w:rStyle w:val="FootnoteReference"/>
        </w:rPr>
        <w:footnoteReference w:id="17"/>
      </w:r>
      <w:r>
        <w:t>.</w:t>
      </w:r>
    </w:p>
    <w:p w14:paraId="1F81F46F"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 xml:space="preserve"> абонамент за нови широколентови услуги. Подробности:</w:t>
      </w:r>
    </w:p>
    <w:p w14:paraId="578B1513" w14:textId="77777777" w:rsidR="00042ACA" w:rsidRPr="005C4E62" w:rsidRDefault="00042ACA" w:rsidP="00042ACA">
      <w:pPr>
        <w:pStyle w:val="NumPar2"/>
        <w:tabs>
          <w:tab w:val="clear" w:pos="360"/>
        </w:tabs>
        <w:ind w:left="709" w:firstLine="0"/>
      </w:pPr>
      <w:r>
        <w:t xml:space="preserve">………………………………………………………………………………………….. </w:t>
      </w:r>
    </w:p>
    <w:p w14:paraId="0DB45013" w14:textId="77777777" w:rsidR="00042ACA" w:rsidRPr="005C4E62" w:rsidRDefault="00042ACA" w:rsidP="00042ACA">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 xml:space="preserve"> надграждане на съществуващи абонаменти. Подробности: </w:t>
      </w:r>
    </w:p>
    <w:p w14:paraId="59709808" w14:textId="77777777" w:rsidR="00042ACA" w:rsidRPr="005C4E62" w:rsidRDefault="00042ACA" w:rsidP="00042ACA">
      <w:pPr>
        <w:pStyle w:val="NumPar2"/>
        <w:tabs>
          <w:tab w:val="clear" w:pos="360"/>
        </w:tabs>
        <w:ind w:left="709" w:firstLine="0"/>
      </w:pPr>
      <w:r>
        <w:t>…………………………………………………………………………………………...</w:t>
      </w:r>
    </w:p>
    <w:p w14:paraId="4F854E69" w14:textId="77777777" w:rsidR="00042ACA" w:rsidRPr="005C4E62" w:rsidRDefault="00042ACA" w:rsidP="006E6AE1">
      <w:pPr>
        <w:pStyle w:val="NumPar2"/>
        <w:tabs>
          <w:tab w:val="clear" w:pos="360"/>
        </w:tabs>
        <w:ind w:left="709" w:firstLine="0"/>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 xml:space="preserve"> потвърждение, че ваучерите не могат да се използват за запазване на съществуващи абонаменти. Подробности:</w:t>
      </w:r>
    </w:p>
    <w:p w14:paraId="481DF460" w14:textId="77777777" w:rsidR="00710B4A" w:rsidRPr="005C4E62" w:rsidRDefault="00710B4A" w:rsidP="00710B4A">
      <w:pPr>
        <w:pStyle w:val="Text2"/>
        <w:tabs>
          <w:tab w:val="clear" w:pos="2161"/>
          <w:tab w:val="left" w:leader="dot" w:pos="9072"/>
        </w:tabs>
        <w:spacing w:before="120" w:after="120"/>
        <w:ind w:left="709"/>
      </w:pPr>
      <w:r>
        <w:tab/>
      </w:r>
    </w:p>
    <w:p w14:paraId="4034E5BC" w14:textId="77777777" w:rsidR="009A1814" w:rsidRPr="005C4E62" w:rsidRDefault="009A1814" w:rsidP="009A1814">
      <w:pPr>
        <w:pStyle w:val="NumPar2"/>
        <w:numPr>
          <w:ilvl w:val="1"/>
          <w:numId w:val="41"/>
        </w:numPr>
        <w:ind w:left="709" w:hanging="709"/>
      </w:pPr>
      <w:r>
        <w:t>Моля, избройте допустимите разходи, обхванати от мярката за помощ</w:t>
      </w:r>
      <w:r w:rsidR="00F47AC0" w:rsidRPr="005C4E62">
        <w:rPr>
          <w:rStyle w:val="FootnoteReference"/>
        </w:rPr>
        <w:footnoteReference w:id="18"/>
      </w:r>
      <w:r>
        <w:t>.</w:t>
      </w:r>
    </w:p>
    <w:p w14:paraId="485E357D" w14:textId="77777777" w:rsidR="00E0556B" w:rsidRPr="005C4E62" w:rsidRDefault="00E0556B" w:rsidP="00450B69">
      <w:pPr>
        <w:pStyle w:val="Text2"/>
        <w:tabs>
          <w:tab w:val="clear" w:pos="2161"/>
          <w:tab w:val="left" w:leader="dot" w:pos="9072"/>
        </w:tabs>
        <w:spacing w:before="120" w:after="120"/>
        <w:ind w:left="709"/>
      </w:pPr>
      <w:r>
        <w:tab/>
      </w:r>
    </w:p>
    <w:p w14:paraId="6136CE3B" w14:textId="77777777" w:rsidR="009A1814" w:rsidRPr="005C4E62" w:rsidRDefault="009A1814" w:rsidP="009A1814">
      <w:pPr>
        <w:pStyle w:val="NumPar2"/>
        <w:numPr>
          <w:ilvl w:val="1"/>
          <w:numId w:val="41"/>
        </w:numPr>
        <w:ind w:left="709" w:hanging="709"/>
      </w:pPr>
      <w:r>
        <w:t>Моля, посочете формата и размера на ваучерите, като отбележите по какъв начин е определен този размер и какъв е процентът от разходите за абонамент, покрит от ваучера</w:t>
      </w:r>
      <w:r w:rsidR="00F47AC0" w:rsidRPr="005C4E62">
        <w:rPr>
          <w:rStyle w:val="FootnoteReference"/>
        </w:rPr>
        <w:footnoteReference w:id="19"/>
      </w:r>
      <w:r>
        <w:t xml:space="preserve">. </w:t>
      </w:r>
    </w:p>
    <w:p w14:paraId="0E9294C3" w14:textId="77777777" w:rsidR="009A1814" w:rsidRPr="005C4E62" w:rsidRDefault="009A1814" w:rsidP="009A1814">
      <w:pPr>
        <w:pStyle w:val="Text2"/>
        <w:tabs>
          <w:tab w:val="clear" w:pos="2161"/>
          <w:tab w:val="left" w:leader="dot" w:pos="9072"/>
        </w:tabs>
        <w:spacing w:before="120" w:after="120"/>
        <w:ind w:left="709"/>
      </w:pPr>
      <w:r>
        <w:tab/>
      </w:r>
    </w:p>
    <w:p w14:paraId="2861C2D3" w14:textId="77777777" w:rsidR="009A1814" w:rsidRPr="005C4E62" w:rsidRDefault="009A1814" w:rsidP="009A1814">
      <w:pPr>
        <w:pStyle w:val="NumPar2"/>
        <w:numPr>
          <w:ilvl w:val="1"/>
          <w:numId w:val="41"/>
        </w:numPr>
        <w:ind w:left="709" w:hanging="709"/>
        <w:rPr>
          <w:iCs/>
        </w:rPr>
      </w:pPr>
      <w:r>
        <w:t>Моля, обяснете дали и по какъв начин мярката за помощ е в съответствие с принципа на технологична неутралност</w:t>
      </w:r>
      <w:r w:rsidR="00F47AC0" w:rsidRPr="005C4E62">
        <w:rPr>
          <w:rStyle w:val="FootnoteReference"/>
          <w:iCs/>
        </w:rPr>
        <w:footnoteReference w:id="20"/>
      </w:r>
      <w:r>
        <w:t>.</w:t>
      </w:r>
    </w:p>
    <w:p w14:paraId="497BE527" w14:textId="77777777" w:rsidR="009A1814" w:rsidRPr="005C4E62" w:rsidRDefault="009A1814" w:rsidP="009A1814">
      <w:pPr>
        <w:pStyle w:val="Text2"/>
        <w:tabs>
          <w:tab w:val="clear" w:pos="2161"/>
          <w:tab w:val="left" w:leader="dot" w:pos="9072"/>
        </w:tabs>
        <w:spacing w:before="120" w:after="120"/>
        <w:ind w:left="709"/>
      </w:pPr>
      <w:r>
        <w:tab/>
      </w:r>
    </w:p>
    <w:p w14:paraId="3112F477" w14:textId="77777777" w:rsidR="009A1814" w:rsidRPr="005C4E62" w:rsidRDefault="009A1814" w:rsidP="009A1814">
      <w:pPr>
        <w:pStyle w:val="NumPar2"/>
        <w:numPr>
          <w:ilvl w:val="1"/>
          <w:numId w:val="41"/>
        </w:numPr>
        <w:ind w:left="709" w:hanging="709"/>
        <w:rPr>
          <w:iCs/>
        </w:rPr>
      </w:pPr>
      <w:r>
        <w:t>За да докажете, че мярката за помощ гарантира равно третиране на всички възможни доставчици на услуги и предлага на потребителите възможно най-широк избор от доставчици, моля потвърдете (като предоставите съответните подробности), че</w:t>
      </w:r>
      <w:r w:rsidR="00F47AC0" w:rsidRPr="005C4E62">
        <w:rPr>
          <w:rStyle w:val="FootnoteReference"/>
        </w:rPr>
        <w:footnoteReference w:id="21"/>
      </w:r>
      <w:r>
        <w:t xml:space="preserve">: </w:t>
      </w:r>
    </w:p>
    <w:p w14:paraId="3F395744" w14:textId="77777777" w:rsidR="009A1814" w:rsidRPr="005C4E62" w:rsidRDefault="009A1814" w:rsidP="004C1C63">
      <w:pPr>
        <w:pStyle w:val="NumPar2"/>
        <w:numPr>
          <w:ilvl w:val="4"/>
          <w:numId w:val="42"/>
        </w:numPr>
        <w:ind w:left="1418" w:hanging="709"/>
      </w:pPr>
      <w:r>
        <w:t>Ще бъде въведен онлайн регистър на всички допустими доставчици на услуги (или еквивалентна алтернативна платформа).</w:t>
      </w:r>
    </w:p>
    <w:p w14:paraId="15D5A3F9" w14:textId="77777777" w:rsidR="009A1814" w:rsidRPr="005C4E62" w:rsidRDefault="009A1814" w:rsidP="009A1814">
      <w:pPr>
        <w:pStyle w:val="Text2"/>
        <w:tabs>
          <w:tab w:val="clear" w:pos="2161"/>
          <w:tab w:val="left" w:leader="dot" w:pos="9072"/>
        </w:tabs>
        <w:spacing w:before="120" w:after="120"/>
        <w:ind w:left="709"/>
      </w:pPr>
      <w:r>
        <w:tab/>
      </w:r>
    </w:p>
    <w:p w14:paraId="400039E2" w14:textId="77777777" w:rsidR="009A1814" w:rsidRPr="005C4E62" w:rsidRDefault="009A1814" w:rsidP="004C1C63">
      <w:pPr>
        <w:pStyle w:val="NumPar2"/>
        <w:numPr>
          <w:ilvl w:val="4"/>
          <w:numId w:val="42"/>
        </w:numPr>
        <w:ind w:left="1418" w:hanging="709"/>
      </w:pPr>
      <w:r>
        <w:t xml:space="preserve">Потребителите могат свободно да правят справки в регистъра. </w:t>
      </w:r>
    </w:p>
    <w:p w14:paraId="63B9764E" w14:textId="77777777" w:rsidR="009A1814" w:rsidRPr="005C4E62" w:rsidRDefault="009A1814" w:rsidP="009A1814">
      <w:pPr>
        <w:pStyle w:val="Text2"/>
        <w:tabs>
          <w:tab w:val="clear" w:pos="2161"/>
          <w:tab w:val="left" w:leader="dot" w:pos="9072"/>
        </w:tabs>
        <w:spacing w:before="120" w:after="120"/>
        <w:ind w:left="709"/>
      </w:pPr>
      <w:r>
        <w:tab/>
      </w:r>
    </w:p>
    <w:p w14:paraId="5CFC7B0E" w14:textId="77777777" w:rsidR="009A1814" w:rsidRPr="005C4E62" w:rsidRDefault="009A1814" w:rsidP="00D46D21">
      <w:pPr>
        <w:pStyle w:val="NumPar2"/>
        <w:numPr>
          <w:ilvl w:val="4"/>
          <w:numId w:val="42"/>
        </w:numPr>
        <w:ind w:left="1418" w:hanging="709"/>
      </w:pPr>
      <w:r>
        <w:t>Всички предприятия, които са в състояние да предоставят допустимите широколентови услуги, могат да поискат да бъдат включени в регистъра (или в избраната алтернативна платформа).</w:t>
      </w:r>
    </w:p>
    <w:p w14:paraId="5D09B76E" w14:textId="77777777" w:rsidR="009A1814" w:rsidRPr="005C4E62" w:rsidRDefault="009A1814" w:rsidP="009A1814">
      <w:pPr>
        <w:pStyle w:val="Text2"/>
        <w:tabs>
          <w:tab w:val="clear" w:pos="2161"/>
          <w:tab w:val="left" w:leader="dot" w:pos="9072"/>
        </w:tabs>
        <w:spacing w:before="120" w:after="120"/>
        <w:ind w:left="709"/>
      </w:pPr>
      <w:r>
        <w:tab/>
        <w:t xml:space="preserve"> </w:t>
      </w:r>
    </w:p>
    <w:p w14:paraId="58CECDA7" w14:textId="77777777" w:rsidR="009A1814" w:rsidRPr="005C4E62" w:rsidRDefault="009A1814" w:rsidP="004C1C63">
      <w:pPr>
        <w:pStyle w:val="NumPar2"/>
        <w:numPr>
          <w:ilvl w:val="4"/>
          <w:numId w:val="42"/>
        </w:numPr>
        <w:ind w:left="1418" w:hanging="709"/>
      </w:pPr>
      <w:r>
        <w:lastRenderedPageBreak/>
        <w:t>Регистърът (или избраната алтернативна платформа) предоставя допълнителна информация в помощ на потребителите (напр. типа на услугите, предоставяни от различните предприятия и др.). В такъв случай, моля, посочете предоставената допълнителна информация.</w:t>
      </w:r>
    </w:p>
    <w:p w14:paraId="10B45F94" w14:textId="77777777" w:rsidR="009A1814" w:rsidRPr="005C4E62" w:rsidRDefault="009A1814" w:rsidP="009A1814">
      <w:pPr>
        <w:pStyle w:val="Text2"/>
        <w:tabs>
          <w:tab w:val="clear" w:pos="2161"/>
          <w:tab w:val="left" w:leader="dot" w:pos="9072"/>
        </w:tabs>
        <w:spacing w:before="120" w:after="120"/>
        <w:ind w:left="709"/>
      </w:pPr>
      <w:r>
        <w:tab/>
      </w:r>
    </w:p>
    <w:p w14:paraId="72C3776C" w14:textId="77777777" w:rsidR="009A1814" w:rsidRPr="005C4E62" w:rsidRDefault="009A1814" w:rsidP="004C1C63">
      <w:pPr>
        <w:pStyle w:val="NumPar2"/>
        <w:numPr>
          <w:ilvl w:val="1"/>
          <w:numId w:val="41"/>
        </w:numPr>
        <w:ind w:left="709" w:hanging="709"/>
      </w:pPr>
      <w:r>
        <w:t>Моля, обяснете подробно процедурата за прилагане на мярката за помощ.</w:t>
      </w:r>
    </w:p>
    <w:p w14:paraId="4FC94F16" w14:textId="77777777" w:rsidR="004D559F" w:rsidRPr="005C4E62" w:rsidRDefault="004D559F" w:rsidP="00450B69">
      <w:pPr>
        <w:pStyle w:val="Text2"/>
        <w:tabs>
          <w:tab w:val="clear" w:pos="2161"/>
          <w:tab w:val="left" w:leader="dot" w:pos="9072"/>
        </w:tabs>
        <w:spacing w:before="120" w:after="120"/>
        <w:ind w:left="709"/>
      </w:pPr>
      <w:r>
        <w:tab/>
      </w:r>
    </w:p>
    <w:p w14:paraId="78EBEBB6" w14:textId="77777777" w:rsidR="009A1814" w:rsidRPr="005C4E62" w:rsidRDefault="009A1814" w:rsidP="004C1C63">
      <w:pPr>
        <w:pStyle w:val="NumPar2"/>
        <w:numPr>
          <w:ilvl w:val="1"/>
          <w:numId w:val="41"/>
        </w:numPr>
        <w:ind w:left="709" w:hanging="709"/>
      </w:pPr>
      <w:r>
        <w:t>Обществена консултация. Моля, посочете следната информация</w:t>
      </w:r>
      <w:r w:rsidR="00E217F7" w:rsidRPr="005C4E62">
        <w:rPr>
          <w:rStyle w:val="FootnoteReference"/>
        </w:rPr>
        <w:footnoteReference w:id="22"/>
      </w:r>
      <w:r>
        <w:t>:</w:t>
      </w:r>
    </w:p>
    <w:p w14:paraId="0DBE9477" w14:textId="77777777" w:rsidR="009A1814" w:rsidRPr="005C4E62" w:rsidRDefault="009A1814" w:rsidP="001B7385">
      <w:pPr>
        <w:pStyle w:val="Text2"/>
        <w:numPr>
          <w:ilvl w:val="4"/>
          <w:numId w:val="49"/>
        </w:numPr>
        <w:tabs>
          <w:tab w:val="clear" w:pos="2161"/>
        </w:tabs>
        <w:spacing w:after="120"/>
        <w:ind w:left="1418" w:hanging="709"/>
      </w:pPr>
      <w:r>
        <w:t xml:space="preserve">Начална и крайна дата на всяка проведена обществена консултация. </w:t>
      </w:r>
    </w:p>
    <w:p w14:paraId="635249B5" w14:textId="77777777" w:rsidR="009A1814" w:rsidRPr="005C4E62" w:rsidRDefault="009A1814" w:rsidP="009A1814">
      <w:pPr>
        <w:pStyle w:val="Text2"/>
        <w:tabs>
          <w:tab w:val="clear" w:pos="2161"/>
          <w:tab w:val="left" w:leader="dot" w:pos="9072"/>
        </w:tabs>
        <w:spacing w:before="120" w:after="120"/>
        <w:ind w:left="709"/>
      </w:pPr>
      <w:r>
        <w:tab/>
      </w:r>
    </w:p>
    <w:p w14:paraId="66E29299" w14:textId="77777777" w:rsidR="009A1814" w:rsidRPr="005C4E62" w:rsidRDefault="009A1814" w:rsidP="001B7385">
      <w:pPr>
        <w:pStyle w:val="Text2"/>
        <w:numPr>
          <w:ilvl w:val="4"/>
          <w:numId w:val="49"/>
        </w:numPr>
        <w:tabs>
          <w:tab w:val="clear" w:pos="2161"/>
        </w:tabs>
        <w:spacing w:after="120"/>
        <w:ind w:left="1418" w:hanging="709"/>
      </w:pPr>
      <w:r>
        <w:t xml:space="preserve">Съдържание на всяка обществена консултация. </w:t>
      </w:r>
    </w:p>
    <w:p w14:paraId="1D1EDC5D" w14:textId="77777777" w:rsidR="009A1814" w:rsidRPr="005C4E62" w:rsidRDefault="009A1814" w:rsidP="009A1814">
      <w:pPr>
        <w:pStyle w:val="Text2"/>
        <w:tabs>
          <w:tab w:val="clear" w:pos="2161"/>
          <w:tab w:val="left" w:leader="dot" w:pos="9072"/>
        </w:tabs>
        <w:spacing w:before="120" w:after="120"/>
        <w:ind w:left="709"/>
      </w:pPr>
      <w:r>
        <w:tab/>
      </w:r>
    </w:p>
    <w:p w14:paraId="43F89B06" w14:textId="77777777" w:rsidR="009A1814" w:rsidRPr="005C4E62" w:rsidRDefault="009A1814" w:rsidP="001B7385">
      <w:pPr>
        <w:pStyle w:val="Text2"/>
        <w:numPr>
          <w:ilvl w:val="4"/>
          <w:numId w:val="49"/>
        </w:numPr>
        <w:tabs>
          <w:tab w:val="clear" w:pos="2161"/>
        </w:tabs>
        <w:spacing w:after="120"/>
        <w:ind w:left="1418" w:hanging="709"/>
      </w:pPr>
      <w:r>
        <w:t>Публично достъпна интернет страница (на регионално и/или национално равнище), на която е публикувана консултацията.</w:t>
      </w:r>
    </w:p>
    <w:p w14:paraId="33601AB5" w14:textId="77777777" w:rsidR="009A1814" w:rsidRPr="005C4E62" w:rsidRDefault="009A1814" w:rsidP="009A1814">
      <w:pPr>
        <w:pStyle w:val="Text2"/>
        <w:tabs>
          <w:tab w:val="clear" w:pos="2161"/>
          <w:tab w:val="left" w:leader="dot" w:pos="9072"/>
        </w:tabs>
        <w:spacing w:before="120" w:after="120"/>
        <w:ind w:left="709"/>
      </w:pPr>
      <w:r>
        <w:tab/>
      </w:r>
    </w:p>
    <w:p w14:paraId="08ED7051" w14:textId="77777777" w:rsidR="009A1814" w:rsidRPr="005C4E62" w:rsidRDefault="009A1814" w:rsidP="001B7385">
      <w:pPr>
        <w:pStyle w:val="Text2"/>
        <w:numPr>
          <w:ilvl w:val="4"/>
          <w:numId w:val="49"/>
        </w:numPr>
        <w:tabs>
          <w:tab w:val="clear" w:pos="2161"/>
        </w:tabs>
        <w:spacing w:after="120"/>
        <w:ind w:left="1418" w:hanging="709"/>
      </w:pPr>
      <w:r>
        <w:t>Обобщение на основните мнения, представени от участниците във всяка обществена консултация, с пояснение как са били разгледани.</w:t>
      </w:r>
    </w:p>
    <w:p w14:paraId="17FA8FBF" w14:textId="77777777" w:rsidR="009A1814" w:rsidRPr="005C4E62" w:rsidRDefault="009A1814" w:rsidP="009A1814">
      <w:pPr>
        <w:pStyle w:val="Text2"/>
        <w:tabs>
          <w:tab w:val="clear" w:pos="2161"/>
          <w:tab w:val="left" w:leader="dot" w:pos="9072"/>
        </w:tabs>
        <w:spacing w:before="120" w:after="120"/>
        <w:ind w:left="709"/>
      </w:pPr>
      <w:r>
        <w:tab/>
      </w:r>
    </w:p>
    <w:p w14:paraId="02694E55" w14:textId="77777777" w:rsidR="009A1814" w:rsidRPr="005C4E62" w:rsidRDefault="009A1814" w:rsidP="004C1C63">
      <w:pPr>
        <w:pStyle w:val="NumPar2"/>
        <w:numPr>
          <w:ilvl w:val="1"/>
          <w:numId w:val="41"/>
        </w:numPr>
        <w:ind w:left="709" w:hanging="709"/>
      </w:pPr>
      <w:r>
        <w:t>Моля, посочете дали ще бъдат въведени допълнителни предпазни мерки за избягване на евентуална злоупотреба с ваучери за свързаност. В такъв случай, моля, посочете подробности</w:t>
      </w:r>
      <w:r w:rsidRPr="005C4E62">
        <w:rPr>
          <w:rStyle w:val="FootnoteReference"/>
        </w:rPr>
        <w:footnoteReference w:id="23"/>
      </w:r>
      <w:r>
        <w:t>.</w:t>
      </w:r>
    </w:p>
    <w:p w14:paraId="1CEED258" w14:textId="77777777" w:rsidR="009A1814" w:rsidRPr="005C4E62" w:rsidRDefault="009A1814" w:rsidP="009A1814">
      <w:pPr>
        <w:pStyle w:val="Text2"/>
        <w:tabs>
          <w:tab w:val="clear" w:pos="2161"/>
          <w:tab w:val="left" w:leader="dot" w:pos="9072"/>
        </w:tabs>
        <w:spacing w:before="120" w:after="120"/>
        <w:ind w:left="709"/>
      </w:pPr>
      <w:r>
        <w:tab/>
      </w:r>
    </w:p>
    <w:p w14:paraId="11084E0B" w14:textId="77777777" w:rsidR="009A1814" w:rsidRPr="005C4E62" w:rsidRDefault="009A1814" w:rsidP="004C1C63">
      <w:pPr>
        <w:pStyle w:val="NumPar2"/>
        <w:numPr>
          <w:ilvl w:val="1"/>
          <w:numId w:val="41"/>
        </w:numPr>
        <w:ind w:left="709" w:hanging="709"/>
      </w:pPr>
      <w:r>
        <w:t>Моля, посочете дали в мярката за помощ се предвиждат специфични правила относно управлението на абонамента по отношение, наред с другото, на предсрочното прекратяване на абонамента, възможността за прехвърляне на абонамента към друг доставчик през периода, обхванат от ваучера (ако това е така, при какви условия), продължаването на абонамента след изтичането на срока на действие на ваучера. В такъв случай, моля, посочете подробности.</w:t>
      </w:r>
    </w:p>
    <w:p w14:paraId="06A6BED6" w14:textId="77777777" w:rsidR="009A1814" w:rsidRPr="005C4E62" w:rsidRDefault="009A1814" w:rsidP="009A1814">
      <w:pPr>
        <w:pStyle w:val="Text2"/>
        <w:tabs>
          <w:tab w:val="clear" w:pos="2161"/>
          <w:tab w:val="left" w:leader="dot" w:pos="9072"/>
        </w:tabs>
        <w:spacing w:before="120" w:after="120"/>
        <w:ind w:left="709"/>
      </w:pPr>
      <w:r>
        <w:tab/>
      </w:r>
    </w:p>
    <w:p w14:paraId="45F3CC1E" w14:textId="77777777" w:rsidR="00807BE5" w:rsidRPr="005C4E62" w:rsidRDefault="004C1C63" w:rsidP="00F47AC0">
      <w:pPr>
        <w:pStyle w:val="NumPar2"/>
        <w:numPr>
          <w:ilvl w:val="1"/>
          <w:numId w:val="41"/>
        </w:numPr>
        <w:ind w:left="709" w:hanging="709"/>
      </w:pPr>
      <w:r>
        <w:t>Моля, посочете икономическите дейности, които ще бъдат улеснени от мярката за помощ чрез увеличаване на свързаността и достъпа до качествени широколентови услуги, и обяснете по какъв начин се подпомага развитието на тези дейности</w:t>
      </w:r>
      <w:r w:rsidR="00807BE5" w:rsidRPr="005C4E62">
        <w:rPr>
          <w:rStyle w:val="FootnoteReference"/>
        </w:rPr>
        <w:footnoteReference w:id="24"/>
      </w:r>
      <w:r>
        <w:t>.</w:t>
      </w:r>
    </w:p>
    <w:p w14:paraId="34EA7377" w14:textId="77777777" w:rsidR="00807BE5" w:rsidRPr="005C4E62" w:rsidRDefault="00807BE5" w:rsidP="00807BE5">
      <w:pPr>
        <w:pStyle w:val="Text2"/>
        <w:tabs>
          <w:tab w:val="clear" w:pos="2161"/>
          <w:tab w:val="left" w:leader="dot" w:pos="9072"/>
        </w:tabs>
        <w:spacing w:before="120" w:after="120"/>
        <w:ind w:left="709"/>
      </w:pPr>
      <w:r>
        <w:tab/>
      </w:r>
    </w:p>
    <w:p w14:paraId="215C6A88" w14:textId="77777777" w:rsidR="00D46D21" w:rsidRPr="005C4E62" w:rsidRDefault="00F47AC0" w:rsidP="00D46D21">
      <w:pPr>
        <w:pStyle w:val="NumPar2"/>
        <w:numPr>
          <w:ilvl w:val="1"/>
          <w:numId w:val="41"/>
        </w:numPr>
        <w:ind w:left="709" w:hanging="709"/>
      </w:pPr>
      <w:r>
        <w:t>Моля, представете доказателства за стимулиращия ефект на мярката за помощ</w:t>
      </w:r>
      <w:r w:rsidRPr="005C4E62">
        <w:rPr>
          <w:rStyle w:val="FootnoteReference"/>
        </w:rPr>
        <w:footnoteReference w:id="25"/>
      </w:r>
      <w:r>
        <w:t>.</w:t>
      </w:r>
    </w:p>
    <w:p w14:paraId="716FB620" w14:textId="77777777" w:rsidR="00D46D21" w:rsidRPr="005C4E62" w:rsidRDefault="00D46D21" w:rsidP="00D46D21">
      <w:pPr>
        <w:pStyle w:val="Text2"/>
        <w:tabs>
          <w:tab w:val="clear" w:pos="2161"/>
          <w:tab w:val="left" w:leader="dot" w:pos="9072"/>
        </w:tabs>
        <w:spacing w:before="120" w:after="120"/>
        <w:ind w:left="709"/>
      </w:pPr>
      <w:r>
        <w:tab/>
      </w:r>
    </w:p>
    <w:p w14:paraId="65AAD7D8" w14:textId="77777777" w:rsidR="00F47AC0" w:rsidRPr="005C4E62" w:rsidRDefault="00F47AC0" w:rsidP="00F47AC0">
      <w:pPr>
        <w:pStyle w:val="NumPar2"/>
        <w:numPr>
          <w:ilvl w:val="1"/>
          <w:numId w:val="41"/>
        </w:numPr>
        <w:ind w:left="709" w:hanging="709"/>
      </w:pPr>
      <w:r>
        <w:lastRenderedPageBreak/>
        <w:t>Моля, потвърдете, че мярката за помощ, свързаните с нея условия (включително методът за финансиране, когато този метод представлява неразделна част от помощта) или дейността, която се финансира с нея, не водят до нарушение на разпоредби или общи принципи на законодателството на Съюза.</w:t>
      </w:r>
    </w:p>
    <w:p w14:paraId="66275ACC" w14:textId="77777777" w:rsidR="00F47AC0" w:rsidRPr="005C4E62" w:rsidRDefault="00F47AC0" w:rsidP="00F47AC0">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ab/>
        <w:t>Да</w:t>
      </w:r>
      <w:r>
        <w:tab/>
      </w:r>
      <w:r>
        <w:tab/>
      </w: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ab/>
        <w:t>Не. В този случай, моля, обяснете…………..</w:t>
      </w:r>
    </w:p>
    <w:p w14:paraId="0ED34271" w14:textId="77777777" w:rsidR="00C9528F" w:rsidRPr="005C4E62" w:rsidRDefault="00C9528F" w:rsidP="00F47AC0">
      <w:pPr>
        <w:pStyle w:val="NumPar2"/>
        <w:numPr>
          <w:ilvl w:val="1"/>
          <w:numId w:val="41"/>
        </w:numPr>
        <w:ind w:left="709" w:hanging="709"/>
      </w:pPr>
      <w:r>
        <w:t>Моля, обяснете защо алтернативни мерки на държавната помощ (напр. административни и регулаторни мерки, пазарни инструменти, заеми, данъчни мерки) не са в състояние да постигнат целта(ите) на мярката за помощ</w:t>
      </w:r>
      <w:r w:rsidR="006C4335" w:rsidRPr="005C4E62">
        <w:rPr>
          <w:rStyle w:val="FootnoteReference"/>
        </w:rPr>
        <w:footnoteReference w:id="26"/>
      </w:r>
      <w:r>
        <w:t>.</w:t>
      </w:r>
    </w:p>
    <w:p w14:paraId="59A8A5F7" w14:textId="77777777" w:rsidR="003759A4" w:rsidRPr="005C4E62" w:rsidRDefault="00C9528F" w:rsidP="00C9528F">
      <w:pPr>
        <w:pStyle w:val="Text2"/>
        <w:tabs>
          <w:tab w:val="clear" w:pos="2161"/>
          <w:tab w:val="left" w:leader="dot" w:pos="9072"/>
        </w:tabs>
        <w:spacing w:before="120" w:after="120"/>
        <w:ind w:left="709"/>
      </w:pPr>
      <w:r>
        <w:tab/>
      </w:r>
    </w:p>
    <w:p w14:paraId="35F3E86C" w14:textId="5663F291" w:rsidR="00E217F7" w:rsidRPr="005C4E62" w:rsidRDefault="00E217F7" w:rsidP="00E217F7">
      <w:pPr>
        <w:pStyle w:val="NumPar2"/>
        <w:numPr>
          <w:ilvl w:val="1"/>
          <w:numId w:val="41"/>
        </w:numPr>
        <w:ind w:left="709" w:hanging="709"/>
        <w:rPr>
          <w:iCs/>
        </w:rPr>
      </w:pPr>
      <w:r>
        <w:t>Моля, представете оценка на пазара, съдържаща: i) оценка на риска с мярката за помощ да бъде предоставено непропорционално предимство — на равнище търговия на дребно и/или на едро — на някои доставчици в ущърб на други, като по този начин се засилва (местното) господстващо положение на пазара; ii) оценка на действителната необходимост от прилагането на ваучери за свързаност чрез сравняване на ситуацията в района(ите) на намеса със ситуацията в други райони в държавата членка или Съюза; iii) анализ на тенденциите в усвояването на допустимите услуги от страна на крайните потребители</w:t>
      </w:r>
      <w:r w:rsidRPr="005C4E62">
        <w:rPr>
          <w:rStyle w:val="FootnoteReference"/>
          <w:iCs/>
        </w:rPr>
        <w:footnoteReference w:id="27"/>
      </w:r>
      <w:r>
        <w:t>.</w:t>
      </w:r>
    </w:p>
    <w:p w14:paraId="69283C17" w14:textId="77777777" w:rsidR="00E217F7" w:rsidRPr="005C4E62" w:rsidRDefault="00E217F7" w:rsidP="00E217F7">
      <w:pPr>
        <w:pStyle w:val="Text2"/>
        <w:tabs>
          <w:tab w:val="clear" w:pos="2161"/>
          <w:tab w:val="left" w:leader="dot" w:pos="9072"/>
        </w:tabs>
        <w:spacing w:before="120" w:after="120"/>
        <w:ind w:left="709"/>
      </w:pPr>
      <w:r>
        <w:tab/>
      </w:r>
    </w:p>
    <w:p w14:paraId="47963BC9" w14:textId="77777777" w:rsidR="004D559F" w:rsidRPr="005C4E62" w:rsidRDefault="004D559F" w:rsidP="004D559F">
      <w:pPr>
        <w:pStyle w:val="NumPar2"/>
        <w:numPr>
          <w:ilvl w:val="1"/>
          <w:numId w:val="41"/>
        </w:numPr>
        <w:ind w:left="709" w:hanging="709"/>
      </w:pPr>
      <w:r>
        <w:t>Моля, посочете дали някой от допустимите доставчици на широколентови услуги е вертикално интегриран и има пазарен дял на дребно над 25 %.</w:t>
      </w:r>
    </w:p>
    <w:p w14:paraId="69806A67" w14:textId="77777777" w:rsidR="004D559F" w:rsidRPr="005C4E62" w:rsidRDefault="004D559F" w:rsidP="004D559F">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ab/>
        <w:t>Да</w:t>
      </w:r>
      <w:r>
        <w:tab/>
      </w:r>
      <w:r>
        <w:tab/>
      </w: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ab/>
        <w:t xml:space="preserve">Не. </w:t>
      </w:r>
    </w:p>
    <w:p w14:paraId="7E7EF031" w14:textId="3F5B4EC8" w:rsidR="004D559F" w:rsidRPr="005C4E62" w:rsidRDefault="004D559F" w:rsidP="004D559F">
      <w:pPr>
        <w:pStyle w:val="NumPar2"/>
        <w:numPr>
          <w:ilvl w:val="1"/>
          <w:numId w:val="41"/>
        </w:numPr>
        <w:ind w:left="709" w:hanging="709"/>
      </w:pPr>
      <w:r>
        <w:t>В случай че отговорът на предишния въпрос е положителен, моля, потвърдете, че всеки вертикално интегриран доставчик на широколентови услуги, който има пазарен дял на дребно над 25 % , ще предлага на съответния пазар за достъп на едро продукти за достъп на едро, въз основа на които всеки, който търси достъп, ще може да предоставя допустимите услуги при открити, прозрачни и недискриминационни условия.</w:t>
      </w:r>
    </w:p>
    <w:p w14:paraId="66D194E4" w14:textId="77777777" w:rsidR="004D559F" w:rsidRPr="005C4E62" w:rsidRDefault="004D559F" w:rsidP="00D46D21">
      <w:pPr>
        <w:pStyle w:val="Text2"/>
        <w:tabs>
          <w:tab w:val="clear" w:pos="2161"/>
        </w:tabs>
        <w:spacing w:before="120" w:after="120"/>
        <w:ind w:left="709"/>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ab/>
        <w:t>Да</w:t>
      </w:r>
      <w:r>
        <w:tab/>
      </w:r>
      <w:r>
        <w:tab/>
      </w: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ab/>
        <w:t xml:space="preserve">Не. </w:t>
      </w:r>
    </w:p>
    <w:p w14:paraId="1149C9DF" w14:textId="535D99DD" w:rsidR="00E217F7" w:rsidRPr="005C4E62" w:rsidRDefault="00E217F7" w:rsidP="004D559F">
      <w:pPr>
        <w:pStyle w:val="NumPar2"/>
        <w:numPr>
          <w:ilvl w:val="1"/>
          <w:numId w:val="41"/>
        </w:numPr>
        <w:ind w:left="709" w:hanging="709"/>
      </w:pPr>
      <w:r>
        <w:t>Моля, посочете продължителността на мярката за помощ и срока на валидност на ваучерите за отделния краен потребител</w:t>
      </w:r>
      <w:r w:rsidRPr="005C4E62">
        <w:rPr>
          <w:vertAlign w:val="superscript"/>
        </w:rPr>
        <w:footnoteReference w:id="28"/>
      </w:r>
      <w:r>
        <w:t>.</w:t>
      </w:r>
    </w:p>
    <w:p w14:paraId="56D217B9" w14:textId="77777777" w:rsidR="00E217F7" w:rsidRPr="005C4E62" w:rsidRDefault="00E217F7" w:rsidP="004D559F">
      <w:pPr>
        <w:pStyle w:val="Text2"/>
        <w:tabs>
          <w:tab w:val="clear" w:pos="2161"/>
          <w:tab w:val="left" w:leader="dot" w:pos="9072"/>
        </w:tabs>
        <w:spacing w:before="120" w:after="120"/>
        <w:ind w:left="709"/>
      </w:pPr>
      <w:r>
        <w:tab/>
      </w:r>
    </w:p>
    <w:p w14:paraId="54E4F863" w14:textId="77777777" w:rsidR="00AA0B7A" w:rsidRPr="005C4E62" w:rsidRDefault="00AA0B7A" w:rsidP="00AA0B7A">
      <w:pPr>
        <w:pStyle w:val="NumPar2"/>
        <w:numPr>
          <w:ilvl w:val="1"/>
          <w:numId w:val="41"/>
        </w:numPr>
        <w:ind w:left="709" w:hanging="709"/>
      </w:pPr>
      <w:r>
        <w:t>Моля, обяснете какви потенциални неблагоприятни последствия за конкуренцията и търговията може да окаже мярката за помощ и какви елементи в изготвянето на мярката биха могли да сведат тези рискове до минимум.</w:t>
      </w:r>
    </w:p>
    <w:p w14:paraId="6F19C22F" w14:textId="77777777" w:rsidR="00AA0B7A" w:rsidRPr="005C4E62" w:rsidRDefault="00AA0B7A" w:rsidP="00AA0B7A">
      <w:pPr>
        <w:pStyle w:val="Text2"/>
        <w:tabs>
          <w:tab w:val="clear" w:pos="2161"/>
          <w:tab w:val="left" w:leader="dot" w:pos="9072"/>
        </w:tabs>
        <w:spacing w:before="120" w:after="120"/>
        <w:ind w:left="709"/>
      </w:pPr>
      <w:r>
        <w:tab/>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6"/>
      </w:tblGrid>
      <w:tr w:rsidR="00215029" w:rsidRPr="005C4E62" w14:paraId="63A67DE4" w14:textId="77777777" w:rsidTr="00E27219">
        <w:tc>
          <w:tcPr>
            <w:tcW w:w="9356" w:type="dxa"/>
            <w:shd w:val="clear" w:color="auto" w:fill="D9D9D9"/>
          </w:tcPr>
          <w:p w14:paraId="4A3B6535" w14:textId="77777777" w:rsidR="00215029" w:rsidRPr="005C4E62" w:rsidRDefault="00AA0B7A" w:rsidP="00E27219">
            <w:pPr>
              <w:pStyle w:val="Heading4"/>
              <w:keepLines w:val="0"/>
              <w:numPr>
                <w:ilvl w:val="0"/>
                <w:numId w:val="2"/>
              </w:numPr>
              <w:tabs>
                <w:tab w:val="left" w:pos="720"/>
                <w:tab w:val="left" w:pos="1077"/>
                <w:tab w:val="left" w:pos="1440"/>
                <w:tab w:val="left" w:pos="1797"/>
              </w:tabs>
              <w:spacing w:before="240" w:after="240"/>
              <w:jc w:val="center"/>
              <w:rPr>
                <w:rFonts w:ascii="Times New Roman" w:hAnsi="Times New Roman"/>
                <w:i w:val="0"/>
                <w:color w:val="auto"/>
              </w:rPr>
            </w:pPr>
            <w:r>
              <w:rPr>
                <w:rFonts w:ascii="Times New Roman" w:hAnsi="Times New Roman"/>
                <w:i w:val="0"/>
                <w:color w:val="auto"/>
              </w:rPr>
              <w:lastRenderedPageBreak/>
              <w:t>Друга информация (приложима както за социални ваучери, така и за ваучери за свързаност)</w:t>
            </w:r>
          </w:p>
        </w:tc>
      </w:tr>
    </w:tbl>
    <w:p w14:paraId="0538734A" w14:textId="77777777" w:rsidR="00A15706" w:rsidRPr="005C4E62" w:rsidRDefault="00215029" w:rsidP="001B5649">
      <w:pPr>
        <w:pStyle w:val="NumPar2"/>
        <w:numPr>
          <w:ilvl w:val="1"/>
          <w:numId w:val="44"/>
        </w:numPr>
        <w:ind w:left="709" w:hanging="709"/>
      </w:pPr>
      <w:r>
        <w:t>Моля, обяснете ролята на националния регулаторен орган в разработването, изпълнението и мониторинга на мярката за помощ.</w:t>
      </w:r>
    </w:p>
    <w:p w14:paraId="61ABA117" w14:textId="77777777" w:rsidR="00E217F7" w:rsidRPr="005C4E62" w:rsidRDefault="00E217F7" w:rsidP="00E217F7">
      <w:pPr>
        <w:pStyle w:val="Text2"/>
        <w:tabs>
          <w:tab w:val="clear" w:pos="2161"/>
          <w:tab w:val="left" w:leader="dot" w:pos="9072"/>
        </w:tabs>
        <w:spacing w:before="120" w:after="120"/>
        <w:ind w:left="709"/>
      </w:pPr>
      <w:r>
        <w:tab/>
      </w:r>
    </w:p>
    <w:p w14:paraId="104FECF0" w14:textId="77777777" w:rsidR="00A15706" w:rsidRPr="005C4E62" w:rsidRDefault="00A15706" w:rsidP="00AA0B7A">
      <w:pPr>
        <w:pStyle w:val="NumPar2"/>
        <w:numPr>
          <w:ilvl w:val="1"/>
          <w:numId w:val="44"/>
        </w:numPr>
        <w:ind w:left="709" w:hanging="709"/>
      </w:pPr>
      <w:r>
        <w:t>Моля, докладвайте становището на националния регулаторен орган относно мярката за помощ (ако има такова).</w:t>
      </w:r>
    </w:p>
    <w:p w14:paraId="65417725" w14:textId="77777777" w:rsidR="00A15706" w:rsidRPr="005C4E62" w:rsidRDefault="00A15706" w:rsidP="00A15706">
      <w:pPr>
        <w:pStyle w:val="Text2"/>
        <w:tabs>
          <w:tab w:val="clear" w:pos="2161"/>
          <w:tab w:val="left" w:leader="dot" w:pos="9072"/>
        </w:tabs>
        <w:spacing w:before="120" w:after="120"/>
        <w:ind w:left="709"/>
      </w:pPr>
      <w:r>
        <w:tab/>
      </w:r>
    </w:p>
    <w:p w14:paraId="1B84BCFB" w14:textId="77777777" w:rsidR="00A15706" w:rsidRPr="005C4E62" w:rsidRDefault="00A15706" w:rsidP="00AA0B7A">
      <w:pPr>
        <w:pStyle w:val="NumPar2"/>
        <w:numPr>
          <w:ilvl w:val="1"/>
          <w:numId w:val="44"/>
        </w:numPr>
        <w:ind w:left="709" w:hanging="709"/>
      </w:pPr>
      <w:r>
        <w:t>Моля, докладвайте становището на националния орган за защита на конкуренцията относно мярката за помощ (ако има такова).</w:t>
      </w:r>
    </w:p>
    <w:p w14:paraId="4E52AA4C" w14:textId="77777777" w:rsidR="00A15706" w:rsidRPr="005C4E62" w:rsidRDefault="009D198A" w:rsidP="00E217F7">
      <w:pPr>
        <w:pStyle w:val="Text2"/>
        <w:tabs>
          <w:tab w:val="clear" w:pos="2161"/>
          <w:tab w:val="left" w:leader="dot" w:pos="9072"/>
        </w:tabs>
        <w:spacing w:before="120" w:after="120"/>
        <w:ind w:left="709"/>
      </w:pPr>
      <w:r>
        <w:tab/>
      </w:r>
    </w:p>
    <w:p w14:paraId="545BF987" w14:textId="77777777" w:rsidR="00DE2831" w:rsidRPr="005C4E62" w:rsidRDefault="00DE2831" w:rsidP="00AA0B7A">
      <w:pPr>
        <w:pStyle w:val="NumPar2"/>
        <w:numPr>
          <w:ilvl w:val="1"/>
          <w:numId w:val="44"/>
        </w:numPr>
        <w:ind w:left="709" w:hanging="709"/>
      </w:pPr>
      <w:r>
        <w:t xml:space="preserve">Прозрачност. </w:t>
      </w:r>
    </w:p>
    <w:p w14:paraId="67809AAA" w14:textId="77777777" w:rsidR="00153D1B" w:rsidRPr="005C4E62" w:rsidRDefault="00A72D4E" w:rsidP="00E27219">
      <w:pPr>
        <w:pStyle w:val="NumPar2"/>
        <w:numPr>
          <w:ilvl w:val="0"/>
          <w:numId w:val="33"/>
        </w:numPr>
        <w:ind w:left="1418" w:hanging="709"/>
      </w:pPr>
      <w:r>
        <w:t>Моля, потвърдете, че държавата членка ще публикува i) пълния текст на решението за одобряване на мярката за помощ и разпоредбите за прилагането му (или електронна препратка към тях) и ii) информация за всяка отпусната индивидуална помощ, която надхвърля 100 000 EUR, в съответствие с приложение II</w:t>
      </w:r>
      <w:r w:rsidR="00DE2831" w:rsidRPr="005C4E62">
        <w:rPr>
          <w:rStyle w:val="FootnoteReference"/>
          <w:iCs/>
        </w:rPr>
        <w:footnoteReference w:id="29"/>
      </w:r>
      <w:r>
        <w:t xml:space="preserve"> (в срок от 6 месеца от датата на предоставяне на помощта или, за помощ под формата на данъчни предимства — в срок от 1 година от датата, на която се изисква данъчната декларация)</w:t>
      </w:r>
      <w:r w:rsidR="00DE2831" w:rsidRPr="005C4E62">
        <w:rPr>
          <w:rStyle w:val="FootnoteReference"/>
          <w:iCs/>
        </w:rPr>
        <w:footnoteReference w:id="30"/>
      </w:r>
    </w:p>
    <w:p w14:paraId="4BBA57CE" w14:textId="77777777" w:rsidR="003759A4" w:rsidRPr="005C4E62" w:rsidRDefault="00153D1B" w:rsidP="00DE2831">
      <w:pPr>
        <w:pStyle w:val="NumPar2"/>
        <w:tabs>
          <w:tab w:val="clear" w:pos="360"/>
        </w:tabs>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 xml:space="preserve"> в базата данни за прозрачност на държавните помощи на Комисията</w:t>
      </w:r>
      <w:r w:rsidRPr="005C4E62">
        <w:rPr>
          <w:rStyle w:val="FootnoteReference"/>
        </w:rPr>
        <w:footnoteReference w:id="31"/>
      </w:r>
      <w:r>
        <w:t>.</w:t>
      </w:r>
    </w:p>
    <w:p w14:paraId="46C750D4" w14:textId="77777777" w:rsidR="00153D1B" w:rsidRPr="005C4E62" w:rsidRDefault="00153D1B" w:rsidP="00DE2831">
      <w:pPr>
        <w:pStyle w:val="Text2"/>
        <w:ind w:left="1407"/>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 xml:space="preserve"> на подробен уебсайт за държавна помощ (като се предостави съответният интернет адрес). В този случай, моля, посочете дали това е национален или регионален уебсайт</w:t>
      </w:r>
      <w:r w:rsidRPr="005C4E62">
        <w:rPr>
          <w:rStyle w:val="FootnoteReference"/>
        </w:rPr>
        <w:footnoteReference w:id="32"/>
      </w:r>
      <w:r>
        <w:t xml:space="preserve"> и дали е осигурен лесен достъп до информацията, регистрирана на уебсайта за помощта (т.е. на широката общественост трябва да бъде разрешен достъп до уебсайта без ограничения)</w:t>
      </w:r>
      <w:r w:rsidR="00DE2831" w:rsidRPr="005C4E62">
        <w:rPr>
          <w:rStyle w:val="FootnoteReference"/>
        </w:rPr>
        <w:footnoteReference w:id="33"/>
      </w:r>
      <w:r>
        <w:t>.</w:t>
      </w:r>
    </w:p>
    <w:p w14:paraId="6774AA6F" w14:textId="77777777" w:rsidR="008B2C0A" w:rsidRPr="005C4E62" w:rsidRDefault="008B2C0A" w:rsidP="00D46D21">
      <w:pPr>
        <w:pStyle w:val="Text2"/>
        <w:tabs>
          <w:tab w:val="clear" w:pos="2161"/>
          <w:tab w:val="left" w:leader="dot" w:pos="9072"/>
        </w:tabs>
        <w:spacing w:before="120" w:after="120"/>
        <w:ind w:left="709"/>
      </w:pPr>
      <w:r>
        <w:tab/>
      </w:r>
    </w:p>
    <w:p w14:paraId="01BB40DD" w14:textId="77777777" w:rsidR="00DE2831" w:rsidRPr="005C4E62" w:rsidRDefault="00DE2831" w:rsidP="00E27219">
      <w:pPr>
        <w:pStyle w:val="NumPar2"/>
        <w:numPr>
          <w:ilvl w:val="0"/>
          <w:numId w:val="33"/>
        </w:numPr>
        <w:ind w:left="1418" w:hanging="709"/>
      </w:pPr>
      <w:r>
        <w:t>Моля, потвърдете, че информацията по точка 4.4 ще бъде на разположение в продължение на най-малко 10 години от датата, на която е отпусната помощта, ще бъде публикувана във вид на електронна таблица в отворен формат, който позволява данните да бъдат ефективно търсени, извличани, изтегляни и лесно публикувани в интернет (например във формат CSV или XML).</w:t>
      </w:r>
    </w:p>
    <w:p w14:paraId="07B41E47"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ab/>
        <w:t>Да</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ab/>
        <w:t xml:space="preserve"> Не</w:t>
      </w:r>
    </w:p>
    <w:p w14:paraId="23FA41EB" w14:textId="77777777" w:rsidR="00DE2831" w:rsidRPr="005C4E62" w:rsidRDefault="00DE2831" w:rsidP="00E27219">
      <w:pPr>
        <w:pStyle w:val="NumPar2"/>
        <w:numPr>
          <w:ilvl w:val="0"/>
          <w:numId w:val="33"/>
        </w:numPr>
        <w:ind w:left="1418" w:hanging="709"/>
      </w:pPr>
      <w:r>
        <w:t xml:space="preserve">Моля, потвърдете, че за помощ, която е неправомерна, но впоследствие е счетена за съвместима, съответната информация се публикува на уебсайт </w:t>
      </w:r>
      <w:r>
        <w:lastRenderedPageBreak/>
        <w:t>за държавна помощ (като се посочи съответният интернет адрес) в срок от 6 месеца от датата на решението на Комисията, с което помощта се обявява за съвместима</w:t>
      </w:r>
      <w:r w:rsidRPr="005C4E62">
        <w:rPr>
          <w:rStyle w:val="FootnoteReference"/>
        </w:rPr>
        <w:footnoteReference w:id="34"/>
      </w:r>
      <w:r>
        <w:t>.</w:t>
      </w:r>
    </w:p>
    <w:p w14:paraId="52BFA0B6" w14:textId="77777777" w:rsidR="00DE2831" w:rsidRPr="005C4E62" w:rsidRDefault="008B2C0A" w:rsidP="008B2C0A">
      <w:pPr>
        <w:pStyle w:val="Text2"/>
        <w:tabs>
          <w:tab w:val="clear" w:pos="2161"/>
        </w:tabs>
        <w:spacing w:before="120" w:after="120"/>
        <w:ind w:left="1407" w:firstLine="11"/>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ab/>
        <w:t>Да</w:t>
      </w:r>
      <w:r>
        <w:tab/>
      </w:r>
      <w:r>
        <w:tab/>
        <w:t xml:space="preserve"> </w:t>
      </w: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ab/>
        <w:t xml:space="preserve"> Не</w:t>
      </w:r>
    </w:p>
    <w:p w14:paraId="1C855A99" w14:textId="77777777" w:rsidR="004879A7" w:rsidRPr="005C4E62" w:rsidRDefault="004879A7" w:rsidP="00D46D21">
      <w:pPr>
        <w:pStyle w:val="NumPar2"/>
        <w:numPr>
          <w:ilvl w:val="1"/>
          <w:numId w:val="44"/>
        </w:numPr>
        <w:ind w:left="709" w:hanging="709"/>
      </w:pPr>
      <w:r>
        <w:t>Докладване. Моля, потвърдете, че органите на Вашата държава ще представят на Комисията i) годишни доклади за всяка мярка, одобрена съгласно Насоките за широколентовите мрежи, и ii) доклад на всеки две години, съдържащ основна информация относно мярката за помощ, одобрена съгласно Насоките за широколентовите мрежи, в съответствие с приложение III към същите насоки</w:t>
      </w:r>
      <w:r w:rsidRPr="005C4E62">
        <w:rPr>
          <w:rStyle w:val="FootnoteReference"/>
        </w:rPr>
        <w:footnoteReference w:id="35"/>
      </w:r>
      <w:r>
        <w:t>.</w:t>
      </w:r>
    </w:p>
    <w:p w14:paraId="42F14DBD" w14:textId="77777777" w:rsidR="004879A7" w:rsidRPr="005C4E62" w:rsidRDefault="004879A7" w:rsidP="004879A7">
      <w:pPr>
        <w:pStyle w:val="Text2"/>
        <w:tabs>
          <w:tab w:val="clear" w:pos="2161"/>
          <w:tab w:val="left" w:leader="dot" w:pos="9072"/>
        </w:tabs>
        <w:spacing w:before="120" w:after="120"/>
        <w:ind w:left="709"/>
      </w:pPr>
      <w:r>
        <w:tab/>
      </w:r>
    </w:p>
    <w:p w14:paraId="3E40214E" w14:textId="77777777" w:rsidR="004879A7" w:rsidRPr="005C4E62" w:rsidRDefault="004879A7" w:rsidP="00AA0B7A">
      <w:pPr>
        <w:pStyle w:val="NumPar2"/>
        <w:numPr>
          <w:ilvl w:val="1"/>
          <w:numId w:val="44"/>
        </w:numPr>
        <w:ind w:left="709" w:hanging="709"/>
      </w:pPr>
      <w:r>
        <w:t>Мониторинг. Моля, потвърдете, че органите на Вашата държава ще водят и съхраняват в продължение на 10 години от датата на предоставяне на помощта подробна документация за всички мерки за помощ, която съдържа цялата необходима информация, за да се установи, че са изпълнени всички условия за съвместимост, определени в Насоките за широколентовите мрежи, и че те се ангажират да я предоставят на Комисията при поискване</w:t>
      </w:r>
      <w:r w:rsidRPr="005C4E62">
        <w:rPr>
          <w:rStyle w:val="FootnoteReference"/>
        </w:rPr>
        <w:footnoteReference w:id="36"/>
      </w:r>
      <w:r>
        <w:t>.</w:t>
      </w:r>
    </w:p>
    <w:p w14:paraId="3D4A786A" w14:textId="77777777" w:rsidR="00DE2831" w:rsidRPr="005C4E62" w:rsidRDefault="004879A7" w:rsidP="004879A7">
      <w:pPr>
        <w:pStyle w:val="Text2"/>
        <w:tabs>
          <w:tab w:val="clear" w:pos="2161"/>
          <w:tab w:val="left" w:leader="dot" w:pos="9072"/>
        </w:tabs>
        <w:spacing w:before="120" w:after="120"/>
        <w:ind w:left="709"/>
      </w:pPr>
      <w:r>
        <w:tab/>
      </w:r>
    </w:p>
    <w:p w14:paraId="6CFA547F" w14:textId="48E4906C" w:rsidR="00C04E88" w:rsidRPr="005C4E62" w:rsidRDefault="00691333" w:rsidP="00AA0B7A">
      <w:pPr>
        <w:pStyle w:val="NumPar2"/>
        <w:numPr>
          <w:ilvl w:val="1"/>
          <w:numId w:val="44"/>
        </w:numPr>
        <w:ind w:left="709" w:hanging="709"/>
        <w:rPr>
          <w:i/>
        </w:rPr>
      </w:pPr>
      <w:r>
        <w:t xml:space="preserve">Моля, посочете дали мярката за помощ подлежи на план за последваща оценка. </w:t>
      </w:r>
    </w:p>
    <w:p w14:paraId="5A886BBE" w14:textId="77777777" w:rsidR="00C04E88" w:rsidRPr="005C4E62" w:rsidRDefault="00C04E88" w:rsidP="00D46D21">
      <w:pPr>
        <w:pStyle w:val="Text2"/>
        <w:tabs>
          <w:tab w:val="clear" w:pos="2161"/>
          <w:tab w:val="left" w:leader="dot" w:pos="9072"/>
        </w:tabs>
        <w:spacing w:before="120" w:after="120"/>
        <w:ind w:left="709"/>
        <w:rPr>
          <w:szCs w:val="20"/>
        </w:rPr>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 xml:space="preserve"> Не. Моля, обяснете защо смятате, че мярката за помощ не изпълнява критериите за план за последваща оценка. </w:t>
      </w:r>
    </w:p>
    <w:p w14:paraId="3E9A4F89" w14:textId="77777777" w:rsidR="00C04E88" w:rsidRPr="005C4E62" w:rsidRDefault="00C04E88" w:rsidP="00C04E88">
      <w:pPr>
        <w:pStyle w:val="Text2"/>
        <w:tabs>
          <w:tab w:val="clear" w:pos="2161"/>
          <w:tab w:val="left" w:leader="dot" w:pos="9072"/>
        </w:tabs>
        <w:spacing w:before="120" w:after="120"/>
        <w:ind w:left="709"/>
      </w:pPr>
      <w:r>
        <w:tab/>
      </w:r>
    </w:p>
    <w:p w14:paraId="40EA09BF" w14:textId="77777777" w:rsidR="003759A4" w:rsidRPr="005C4E62" w:rsidRDefault="00C04E88" w:rsidP="00C04E88">
      <w:pPr>
        <w:pStyle w:val="Text2"/>
        <w:keepNext/>
        <w:tabs>
          <w:tab w:val="clear" w:pos="2161"/>
        </w:tabs>
        <w:spacing w:before="120" w:after="120"/>
        <w:ind w:left="709"/>
        <w:rPr>
          <w:i/>
        </w:rPr>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 xml:space="preserve"> Да. В такъв случай, моля, посочете съгласно кои критерии мярката за помощ подлежи на последваща оценка и представете съответната информация относно плана за последваща оценка, описана в раздел 8 от Насоките за широколентовите мрежи.</w:t>
      </w:r>
    </w:p>
    <w:p w14:paraId="6D84A918" w14:textId="77777777" w:rsidR="007B33E6" w:rsidRPr="005C4E62" w:rsidRDefault="00691333" w:rsidP="007B33E6">
      <w:pPr>
        <w:pStyle w:val="Text2"/>
        <w:tabs>
          <w:tab w:val="clear" w:pos="2161"/>
          <w:tab w:val="left" w:leader="dot" w:pos="9072"/>
        </w:tabs>
        <w:spacing w:before="120" w:after="120"/>
        <w:ind w:left="709"/>
      </w:pPr>
      <w:r>
        <w:tab/>
      </w:r>
    </w:p>
    <w:p w14:paraId="1557ED37" w14:textId="77777777" w:rsidR="007B33E6" w:rsidRPr="005C4E62" w:rsidRDefault="007B33E6" w:rsidP="00AA0B7A">
      <w:pPr>
        <w:pStyle w:val="NumPar2"/>
        <w:numPr>
          <w:ilvl w:val="1"/>
          <w:numId w:val="44"/>
        </w:numPr>
        <w:ind w:left="709" w:hanging="709"/>
        <w:rPr>
          <w:b/>
          <w:bCs/>
        </w:rPr>
      </w:pPr>
      <w:r>
        <w:t>Моля, посочете всяка друга информация, която е от значение за оценката на мярката за помощ съгласно Насоките за широколентовите мрежи, или друга информация, която е от значение от гледна точка на правилата на Съюза в областта на конкуренцията и на вътрешния пазар.</w:t>
      </w:r>
    </w:p>
    <w:p w14:paraId="6934153E" w14:textId="77777777" w:rsidR="007D7D41" w:rsidRPr="005C4E62" w:rsidRDefault="002A52F0" w:rsidP="00657CA5">
      <w:pPr>
        <w:tabs>
          <w:tab w:val="left" w:leader="dot" w:pos="9072"/>
        </w:tabs>
        <w:spacing w:before="120" w:after="240"/>
        <w:ind w:left="709"/>
        <w:jc w:val="both"/>
      </w:pPr>
      <w:r>
        <w:tab/>
      </w:r>
      <w:r>
        <w:tab/>
      </w:r>
    </w:p>
    <w:p w14:paraId="0E1FE98E" w14:textId="77777777" w:rsidR="00C04E88" w:rsidRPr="005C4E62" w:rsidRDefault="00C04E88" w:rsidP="00AA0B7A">
      <w:pPr>
        <w:pStyle w:val="NumPar2"/>
        <w:numPr>
          <w:ilvl w:val="1"/>
          <w:numId w:val="44"/>
        </w:numPr>
        <w:ind w:left="709" w:hanging="709"/>
        <w:rPr>
          <w:iCs/>
          <w:noProof/>
        </w:rPr>
      </w:pPr>
      <w:r>
        <w:t>Моля, посочете дали настоящият формуляр за допълнителна информация съдържа поверителна информация, която не следва да се разкрива на трети страни</w:t>
      </w:r>
      <w:r w:rsidRPr="005C4E62">
        <w:rPr>
          <w:szCs w:val="20"/>
          <w:vertAlign w:val="superscript"/>
          <w:lang w:val="en-IE" w:eastAsia="en-US"/>
        </w:rPr>
        <w:footnoteReference w:id="37"/>
      </w:r>
      <w:r>
        <w:t>.</w:t>
      </w:r>
    </w:p>
    <w:p w14:paraId="794FB3FD" w14:textId="77777777" w:rsidR="00C04E88" w:rsidRPr="005C4E62" w:rsidRDefault="00C04E88" w:rsidP="00C04E88">
      <w:pPr>
        <w:pStyle w:val="Text2"/>
        <w:tabs>
          <w:tab w:val="clear" w:pos="2161"/>
        </w:tabs>
        <w:ind w:left="709" w:firstLine="11"/>
        <w:rPr>
          <w:szCs w:val="20"/>
        </w:rPr>
      </w:pPr>
      <w:r w:rsidRPr="005C4E62">
        <w:rPr>
          <w:b/>
        </w:rPr>
        <w:lastRenderedPageBreak/>
        <w:fldChar w:fldCharType="begin">
          <w:ffData>
            <w:name w:val="Check1"/>
            <w:enabled/>
            <w:calcOnExit w:val="0"/>
            <w:checkBox>
              <w:sizeAuto/>
              <w:default w:val="0"/>
            </w:checkBox>
          </w:ffData>
        </w:fldChar>
      </w:r>
      <w:r w:rsidRPr="005C4E62">
        <w:rPr>
          <w:b/>
        </w:rPr>
        <w:instrText xml:space="preserve"> FORMCHECKBOX </w:instrText>
      </w:r>
      <w:r w:rsidR="00B8127D">
        <w:rPr>
          <w:b/>
        </w:rPr>
      </w:r>
      <w:r w:rsidR="00B8127D">
        <w:rPr>
          <w:b/>
        </w:rPr>
        <w:fldChar w:fldCharType="separate"/>
      </w:r>
      <w:r w:rsidRPr="005C4E62">
        <w:rPr>
          <w:b/>
        </w:rPr>
        <w:fldChar w:fldCharType="end"/>
      </w:r>
      <w:r>
        <w:rPr>
          <w:b/>
        </w:rPr>
        <w:t xml:space="preserve"> </w:t>
      </w:r>
      <w:r>
        <w:t>Да. В такъв случай, моля, посочете поверителната информация и разяснете причините за това.</w:t>
      </w:r>
    </w:p>
    <w:p w14:paraId="01B8F516" w14:textId="77777777" w:rsidR="00C04E88" w:rsidRPr="005C4E62" w:rsidRDefault="00C04E88" w:rsidP="00C04E88">
      <w:pPr>
        <w:pStyle w:val="Text2"/>
        <w:tabs>
          <w:tab w:val="clear" w:pos="2161"/>
        </w:tabs>
        <w:ind w:left="709" w:firstLine="11"/>
      </w:pPr>
      <w:r w:rsidRPr="005C4E62">
        <w:rPr>
          <w:b/>
        </w:rPr>
        <w:fldChar w:fldCharType="begin">
          <w:ffData>
            <w:name w:val="Check1"/>
            <w:enabled/>
            <w:calcOnExit w:val="0"/>
            <w:checkBox>
              <w:sizeAuto/>
              <w:default w:val="0"/>
            </w:checkBox>
          </w:ffData>
        </w:fldChar>
      </w:r>
      <w:r w:rsidRPr="005C4E62">
        <w:rPr>
          <w:b/>
        </w:rPr>
        <w:instrText xml:space="preserve"> FORMCHECKBOX </w:instrText>
      </w:r>
      <w:r w:rsidR="00B8127D">
        <w:rPr>
          <w:b/>
        </w:rPr>
      </w:r>
      <w:r w:rsidR="00B8127D">
        <w:rPr>
          <w:b/>
        </w:rPr>
        <w:fldChar w:fldCharType="separate"/>
      </w:r>
      <w:r w:rsidRPr="005C4E62">
        <w:rPr>
          <w:b/>
        </w:rPr>
        <w:fldChar w:fldCharType="end"/>
      </w:r>
      <w:r>
        <w:rPr>
          <w:b/>
        </w:rPr>
        <w:t xml:space="preserve"> </w:t>
      </w:r>
      <w:r>
        <w:t>Не.</w:t>
      </w:r>
    </w:p>
    <w:p w14:paraId="2F9F105B" w14:textId="77777777" w:rsidR="00152F0E" w:rsidRPr="005C4E62" w:rsidRDefault="00152F0E" w:rsidP="00AA0B7A">
      <w:pPr>
        <w:pStyle w:val="NumPar2"/>
        <w:numPr>
          <w:ilvl w:val="1"/>
          <w:numId w:val="44"/>
        </w:numPr>
        <w:ind w:left="709" w:hanging="709"/>
        <w:rPr>
          <w:iCs/>
          <w:noProof/>
        </w:rPr>
      </w:pPr>
      <w:r>
        <w:t>Моля, потвърдете, че мярката за помощ не е обхваната от член 52в от Общия регламент за групово освобождаване</w:t>
      </w:r>
      <w:r w:rsidR="00FC09A8" w:rsidRPr="005C4E62">
        <w:rPr>
          <w:rStyle w:val="FootnoteReference"/>
        </w:rPr>
        <w:footnoteReference w:id="38"/>
      </w:r>
      <w:r>
        <w:t xml:space="preserve"> или от Регламента </w:t>
      </w:r>
      <w:r>
        <w:rPr>
          <w:i/>
        </w:rPr>
        <w:t>de minimis</w:t>
      </w:r>
      <w:r w:rsidR="00C04E88" w:rsidRPr="005C4E62">
        <w:rPr>
          <w:rStyle w:val="FootnoteReference"/>
        </w:rPr>
        <w:footnoteReference w:id="39"/>
      </w:r>
      <w:r>
        <w:t>.</w:t>
      </w:r>
    </w:p>
    <w:p w14:paraId="044331DB" w14:textId="77777777" w:rsidR="00657CA5" w:rsidRDefault="00FC09A8" w:rsidP="00C04E88">
      <w:pPr>
        <w:spacing w:before="120" w:after="240"/>
        <w:ind w:firstLine="709"/>
        <w:jc w:val="both"/>
      </w:pPr>
      <w:r w:rsidRPr="005C4E62">
        <w:fldChar w:fldCharType="begin">
          <w:ffData>
            <w:name w:val="Check1"/>
            <w:enabled/>
            <w:calcOnExit w:val="0"/>
            <w:checkBox>
              <w:sizeAuto/>
              <w:default w:val="0"/>
            </w:checkBox>
          </w:ffData>
        </w:fldChar>
      </w:r>
      <w:r w:rsidRPr="005C4E62">
        <w:instrText xml:space="preserve"> FORMCHECKBOX </w:instrText>
      </w:r>
      <w:r w:rsidR="00B8127D">
        <w:fldChar w:fldCharType="separate"/>
      </w:r>
      <w:r w:rsidRPr="005C4E62">
        <w:fldChar w:fldCharType="end"/>
      </w:r>
      <w:r>
        <w:tab/>
        <w:t>Да</w:t>
      </w:r>
      <w:r>
        <w:tab/>
      </w:r>
      <w:r>
        <w:tab/>
        <w:t xml:space="preserve"> </w:t>
      </w:r>
      <w:r w:rsidR="008B2C0A" w:rsidRPr="005C4E62">
        <w:fldChar w:fldCharType="begin">
          <w:ffData>
            <w:name w:val="Check1"/>
            <w:enabled/>
            <w:calcOnExit w:val="0"/>
            <w:checkBox>
              <w:sizeAuto/>
              <w:default w:val="0"/>
            </w:checkBox>
          </w:ffData>
        </w:fldChar>
      </w:r>
      <w:r w:rsidR="008B2C0A" w:rsidRPr="005C4E62">
        <w:instrText xml:space="preserve"> FORMCHECKBOX </w:instrText>
      </w:r>
      <w:r w:rsidR="00B8127D">
        <w:fldChar w:fldCharType="separate"/>
      </w:r>
      <w:r w:rsidR="008B2C0A" w:rsidRPr="005C4E62">
        <w:fldChar w:fldCharType="end"/>
      </w:r>
      <w:r>
        <w:tab/>
        <w:t xml:space="preserve"> Не</w:t>
      </w:r>
    </w:p>
    <w:sectPr w:rsidR="00657C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DAF3A" w14:textId="77777777" w:rsidR="00327EA6" w:rsidRDefault="00327EA6" w:rsidP="007B33E6">
      <w:r>
        <w:separator/>
      </w:r>
    </w:p>
  </w:endnote>
  <w:endnote w:type="continuationSeparator" w:id="0">
    <w:p w14:paraId="24028374" w14:textId="77777777" w:rsidR="00327EA6" w:rsidRDefault="00327EA6" w:rsidP="007B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2E13A" w14:textId="77777777" w:rsidR="00327EA6" w:rsidRDefault="00327EA6" w:rsidP="007B33E6">
      <w:r>
        <w:separator/>
      </w:r>
    </w:p>
  </w:footnote>
  <w:footnote w:type="continuationSeparator" w:id="0">
    <w:p w14:paraId="6AAB1A83" w14:textId="77777777" w:rsidR="00327EA6" w:rsidRDefault="00327EA6" w:rsidP="007B33E6">
      <w:r>
        <w:continuationSeparator/>
      </w:r>
    </w:p>
  </w:footnote>
  <w:footnote w:id="1">
    <w:p w14:paraId="149BEC3F" w14:textId="77777777" w:rsidR="007B33E6" w:rsidRPr="005C4E62" w:rsidRDefault="007B33E6" w:rsidP="007B33E6">
      <w:pPr>
        <w:pStyle w:val="FootnoteText"/>
        <w:rPr>
          <w:i/>
        </w:rPr>
      </w:pPr>
      <w:r>
        <w:rPr>
          <w:rStyle w:val="FootnoteReference"/>
        </w:rPr>
        <w:footnoteRef/>
      </w:r>
      <w:r>
        <w:tab/>
        <w:t>Насоки за държавна помощ за широколентови мрежи (ОВ C 36, 31.1.2023 г., стр. 1).</w:t>
      </w:r>
    </w:p>
  </w:footnote>
  <w:footnote w:id="2">
    <w:p w14:paraId="3CC2D8F2" w14:textId="2CC5A070" w:rsidR="001507A9" w:rsidRPr="005C4E62" w:rsidRDefault="001507A9">
      <w:pPr>
        <w:pStyle w:val="FootnoteText"/>
      </w:pPr>
      <w:r>
        <w:rPr>
          <w:rStyle w:val="FootnoteReference"/>
        </w:rPr>
        <w:footnoteRef/>
      </w:r>
      <w:r>
        <w:tab/>
        <w:t>Точки 177—179.</w:t>
      </w:r>
    </w:p>
  </w:footnote>
  <w:footnote w:id="3">
    <w:p w14:paraId="1A098E43" w14:textId="77777777" w:rsidR="001507A9" w:rsidRPr="005C4E62" w:rsidRDefault="001507A9">
      <w:pPr>
        <w:pStyle w:val="FootnoteText"/>
      </w:pPr>
      <w:r>
        <w:rPr>
          <w:rStyle w:val="FootnoteReference"/>
        </w:rPr>
        <w:footnoteRef/>
      </w:r>
      <w:r>
        <w:t xml:space="preserve"> </w:t>
      </w:r>
      <w:r>
        <w:tab/>
        <w:t>Точка 181.</w:t>
      </w:r>
    </w:p>
  </w:footnote>
  <w:footnote w:id="4">
    <w:p w14:paraId="7BA36BB7" w14:textId="77777777" w:rsidR="001507A9" w:rsidRPr="005C4E62" w:rsidRDefault="001507A9">
      <w:pPr>
        <w:pStyle w:val="FootnoteText"/>
      </w:pPr>
      <w:r>
        <w:rPr>
          <w:rStyle w:val="FootnoteReference"/>
        </w:rPr>
        <w:footnoteRef/>
      </w:r>
      <w:r>
        <w:t xml:space="preserve"> </w:t>
      </w:r>
      <w:r>
        <w:tab/>
        <w:t>Точка 189.</w:t>
      </w:r>
    </w:p>
  </w:footnote>
  <w:footnote w:id="5">
    <w:p w14:paraId="47684158" w14:textId="77777777" w:rsidR="006F5901" w:rsidRPr="005C4E62" w:rsidRDefault="006F5901" w:rsidP="006F5901">
      <w:pPr>
        <w:pStyle w:val="FootnoteText"/>
      </w:pPr>
      <w:r>
        <w:rPr>
          <w:rStyle w:val="FootnoteReference"/>
        </w:rPr>
        <w:footnoteRef/>
      </w:r>
      <w:r>
        <w:tab/>
        <w:t xml:space="preserve">Напр. Решение (ЕС) 2022/2481 на Европейския парламент и на Съвета от 14 декември 2022 г. за създаване на политическа програма „Цифрово десетилетие“ до 2030 г. (ОВ L 323, 19.12.2022 г., стр. 4). </w:t>
      </w:r>
    </w:p>
  </w:footnote>
  <w:footnote w:id="6">
    <w:p w14:paraId="059F9C2C" w14:textId="77777777" w:rsidR="001507A9" w:rsidRPr="005C4E62" w:rsidRDefault="001507A9" w:rsidP="001507A9">
      <w:pPr>
        <w:pStyle w:val="FootnoteText"/>
      </w:pPr>
      <w:r>
        <w:rPr>
          <w:rStyle w:val="FootnoteReference"/>
        </w:rPr>
        <w:footnoteRef/>
      </w:r>
      <w:r>
        <w:t xml:space="preserve"> </w:t>
      </w:r>
      <w:r>
        <w:tab/>
        <w:t>Точка 175.</w:t>
      </w:r>
    </w:p>
  </w:footnote>
  <w:footnote w:id="7">
    <w:p w14:paraId="5736F73C" w14:textId="77777777" w:rsidR="005A7B71" w:rsidRPr="005C4E62" w:rsidRDefault="005A7B71">
      <w:pPr>
        <w:pStyle w:val="FootnoteText"/>
        <w:rPr>
          <w:i/>
          <w:iCs/>
        </w:rPr>
      </w:pPr>
      <w:r>
        <w:rPr>
          <w:rStyle w:val="FootnoteReference"/>
        </w:rPr>
        <w:footnoteRef/>
      </w:r>
      <w:r>
        <w:t xml:space="preserve"> </w:t>
      </w:r>
      <w:r>
        <w:tab/>
        <w:t>Точка 19, букви й) и к). Вж. също последното изречение на точка 20.</w:t>
      </w:r>
    </w:p>
  </w:footnote>
  <w:footnote w:id="8">
    <w:p w14:paraId="72B79BED" w14:textId="77777777" w:rsidR="007B5294" w:rsidRPr="005C4E62" w:rsidRDefault="007B5294" w:rsidP="007B5294">
      <w:pPr>
        <w:pStyle w:val="FootnoteText"/>
      </w:pPr>
      <w:r>
        <w:rPr>
          <w:rStyle w:val="FootnoteReference"/>
        </w:rPr>
        <w:footnoteRef/>
      </w:r>
      <w:r>
        <w:t xml:space="preserve"> </w:t>
      </w:r>
      <w:r>
        <w:tab/>
        <w:t>Точка 182.</w:t>
      </w:r>
    </w:p>
  </w:footnote>
  <w:footnote w:id="9">
    <w:p w14:paraId="08E5B8DB" w14:textId="77777777" w:rsidR="00710B4A" w:rsidRPr="005C4E62" w:rsidRDefault="00710B4A" w:rsidP="00710B4A">
      <w:pPr>
        <w:pStyle w:val="FootnoteText"/>
      </w:pPr>
      <w:r>
        <w:rPr>
          <w:rStyle w:val="FootnoteReference"/>
        </w:rPr>
        <w:footnoteRef/>
      </w:r>
      <w:r>
        <w:t xml:space="preserve"> </w:t>
      </w:r>
      <w:r>
        <w:tab/>
        <w:t>Точка 184.</w:t>
      </w:r>
    </w:p>
  </w:footnote>
  <w:footnote w:id="10">
    <w:p w14:paraId="6FF15072" w14:textId="77777777" w:rsidR="007B5294" w:rsidRPr="005C4E62" w:rsidRDefault="007B5294" w:rsidP="007B5294">
      <w:pPr>
        <w:pStyle w:val="FootnoteText"/>
      </w:pPr>
      <w:r>
        <w:rPr>
          <w:rStyle w:val="FootnoteReference"/>
        </w:rPr>
        <w:footnoteRef/>
      </w:r>
      <w:r>
        <w:t xml:space="preserve"> </w:t>
      </w:r>
      <w:r>
        <w:tab/>
        <w:t xml:space="preserve">Точка 183. </w:t>
      </w:r>
    </w:p>
  </w:footnote>
  <w:footnote w:id="11">
    <w:p w14:paraId="17A809AC" w14:textId="77777777" w:rsidR="00E101F1" w:rsidRPr="005C4E62" w:rsidRDefault="00E101F1" w:rsidP="00E101F1">
      <w:pPr>
        <w:pStyle w:val="FootnoteText"/>
      </w:pPr>
      <w:r>
        <w:rPr>
          <w:rStyle w:val="FootnoteReference"/>
        </w:rPr>
        <w:footnoteRef/>
      </w:r>
      <w:r>
        <w:t xml:space="preserve"> </w:t>
      </w:r>
      <w:r>
        <w:tab/>
        <w:t>Точка 185.</w:t>
      </w:r>
    </w:p>
  </w:footnote>
  <w:footnote w:id="12">
    <w:p w14:paraId="2487C076" w14:textId="77777777" w:rsidR="00E101F1" w:rsidRPr="005C4E62" w:rsidRDefault="00E101F1" w:rsidP="00E101F1">
      <w:pPr>
        <w:pStyle w:val="FootnoteText"/>
      </w:pPr>
      <w:r>
        <w:rPr>
          <w:rStyle w:val="FootnoteReference"/>
        </w:rPr>
        <w:footnoteRef/>
      </w:r>
      <w:r>
        <w:t xml:space="preserve"> </w:t>
      </w:r>
      <w:r>
        <w:tab/>
        <w:t>Точка 185.</w:t>
      </w:r>
    </w:p>
  </w:footnote>
  <w:footnote w:id="13">
    <w:p w14:paraId="06EF3275" w14:textId="77777777" w:rsidR="00C90B4D" w:rsidRPr="005C4E62" w:rsidRDefault="00C90B4D" w:rsidP="00C90B4D">
      <w:pPr>
        <w:pStyle w:val="FootnoteText"/>
      </w:pPr>
      <w:r>
        <w:rPr>
          <w:rStyle w:val="FootnoteReference"/>
        </w:rPr>
        <w:footnoteRef/>
      </w:r>
      <w:r>
        <w:t xml:space="preserve"> </w:t>
      </w:r>
      <w:r>
        <w:tab/>
        <w:t>Точка 185.</w:t>
      </w:r>
    </w:p>
  </w:footnote>
  <w:footnote w:id="14">
    <w:p w14:paraId="216F5FD6" w14:textId="77777777" w:rsidR="00D1408F" w:rsidRPr="005C4E62" w:rsidRDefault="00D1408F">
      <w:pPr>
        <w:pStyle w:val="FootnoteText"/>
      </w:pPr>
      <w:r>
        <w:rPr>
          <w:rStyle w:val="FootnoteReference"/>
        </w:rPr>
        <w:footnoteRef/>
      </w:r>
      <w:r>
        <w:t xml:space="preserve"> </w:t>
      </w:r>
      <w:r>
        <w:tab/>
        <w:t>Точка 186.</w:t>
      </w:r>
    </w:p>
  </w:footnote>
  <w:footnote w:id="15">
    <w:p w14:paraId="48BC6A76" w14:textId="77777777" w:rsidR="00D1408F" w:rsidRPr="005C4E62" w:rsidRDefault="00D1408F">
      <w:pPr>
        <w:pStyle w:val="FootnoteText"/>
      </w:pPr>
      <w:r>
        <w:rPr>
          <w:rStyle w:val="FootnoteReference"/>
        </w:rPr>
        <w:footnoteRef/>
      </w:r>
      <w:r>
        <w:t xml:space="preserve"> </w:t>
      </w:r>
      <w:r>
        <w:tab/>
        <w:t>Точка 187.</w:t>
      </w:r>
    </w:p>
  </w:footnote>
  <w:footnote w:id="16">
    <w:p w14:paraId="7F4D02E9" w14:textId="77777777" w:rsidR="00F47AC0" w:rsidRPr="005C4E62" w:rsidRDefault="00F47AC0">
      <w:pPr>
        <w:pStyle w:val="FootnoteText"/>
      </w:pPr>
      <w:r>
        <w:rPr>
          <w:rStyle w:val="FootnoteReference"/>
        </w:rPr>
        <w:footnoteRef/>
      </w:r>
      <w:r>
        <w:t xml:space="preserve"> </w:t>
      </w:r>
      <w:r>
        <w:tab/>
        <w:t>Точка 194.</w:t>
      </w:r>
    </w:p>
  </w:footnote>
  <w:footnote w:id="17">
    <w:p w14:paraId="4875A0E0" w14:textId="77777777" w:rsidR="00F47AC0" w:rsidRPr="005C4E62" w:rsidRDefault="00F47AC0">
      <w:pPr>
        <w:pStyle w:val="FootnoteText"/>
      </w:pPr>
      <w:r>
        <w:rPr>
          <w:rStyle w:val="FootnoteReference"/>
        </w:rPr>
        <w:footnoteRef/>
      </w:r>
      <w:r>
        <w:t xml:space="preserve"> </w:t>
      </w:r>
      <w:r>
        <w:tab/>
        <w:t>Точка 195.</w:t>
      </w:r>
    </w:p>
  </w:footnote>
  <w:footnote w:id="18">
    <w:p w14:paraId="63A99182" w14:textId="77777777" w:rsidR="00F47AC0" w:rsidRPr="005C4E62" w:rsidRDefault="00F47AC0">
      <w:pPr>
        <w:pStyle w:val="FootnoteText"/>
      </w:pPr>
      <w:r>
        <w:rPr>
          <w:rStyle w:val="FootnoteReference"/>
        </w:rPr>
        <w:footnoteRef/>
      </w:r>
      <w:r>
        <w:t xml:space="preserve"> </w:t>
      </w:r>
      <w:r>
        <w:tab/>
        <w:t>Точка 193.</w:t>
      </w:r>
    </w:p>
  </w:footnote>
  <w:footnote w:id="19">
    <w:p w14:paraId="7B4003C9" w14:textId="77777777" w:rsidR="00F47AC0" w:rsidRPr="005C4E62" w:rsidRDefault="00F47AC0">
      <w:pPr>
        <w:pStyle w:val="FootnoteText"/>
      </w:pPr>
      <w:r>
        <w:rPr>
          <w:rStyle w:val="FootnoteReference"/>
        </w:rPr>
        <w:footnoteRef/>
      </w:r>
      <w:r>
        <w:t xml:space="preserve"> </w:t>
      </w:r>
      <w:r>
        <w:tab/>
        <w:t>Точка 193.</w:t>
      </w:r>
    </w:p>
  </w:footnote>
  <w:footnote w:id="20">
    <w:p w14:paraId="61DE34DF" w14:textId="77777777" w:rsidR="00F47AC0" w:rsidRPr="005C4E62" w:rsidRDefault="00F47AC0">
      <w:pPr>
        <w:pStyle w:val="FootnoteText"/>
      </w:pPr>
      <w:r>
        <w:rPr>
          <w:rStyle w:val="FootnoteReference"/>
        </w:rPr>
        <w:footnoteRef/>
      </w:r>
      <w:r>
        <w:t xml:space="preserve"> </w:t>
      </w:r>
      <w:r>
        <w:tab/>
        <w:t>Точка 196. Вж. също точка 194.</w:t>
      </w:r>
    </w:p>
  </w:footnote>
  <w:footnote w:id="21">
    <w:p w14:paraId="249F3CC9" w14:textId="77777777" w:rsidR="00F47AC0" w:rsidRPr="005C4E62" w:rsidRDefault="00F47AC0">
      <w:pPr>
        <w:pStyle w:val="FootnoteText"/>
      </w:pPr>
      <w:r>
        <w:rPr>
          <w:rStyle w:val="FootnoteReference"/>
        </w:rPr>
        <w:footnoteRef/>
      </w:r>
      <w:r>
        <w:t xml:space="preserve"> </w:t>
      </w:r>
      <w:r>
        <w:tab/>
        <w:t>Точка 196.</w:t>
      </w:r>
    </w:p>
  </w:footnote>
  <w:footnote w:id="22">
    <w:p w14:paraId="0BEBA278" w14:textId="77777777" w:rsidR="00E217F7" w:rsidRPr="005C4E62" w:rsidRDefault="00E217F7">
      <w:pPr>
        <w:pStyle w:val="FootnoteText"/>
      </w:pPr>
      <w:r>
        <w:rPr>
          <w:rStyle w:val="FootnoteReference"/>
        </w:rPr>
        <w:footnoteRef/>
      </w:r>
      <w:r>
        <w:t xml:space="preserve"> </w:t>
      </w:r>
      <w:r>
        <w:tab/>
        <w:t>Точка 198.</w:t>
      </w:r>
    </w:p>
  </w:footnote>
  <w:footnote w:id="23">
    <w:p w14:paraId="69C498F4" w14:textId="77777777" w:rsidR="009A1814" w:rsidRPr="005C4E62" w:rsidRDefault="009A1814" w:rsidP="009A1814">
      <w:pPr>
        <w:pStyle w:val="FootnoteText"/>
      </w:pPr>
      <w:r>
        <w:rPr>
          <w:rStyle w:val="FootnoteReference"/>
        </w:rPr>
        <w:footnoteRef/>
      </w:r>
      <w:r>
        <w:t xml:space="preserve"> </w:t>
      </w:r>
      <w:r>
        <w:tab/>
        <w:t>Точка 187.</w:t>
      </w:r>
    </w:p>
  </w:footnote>
  <w:footnote w:id="24">
    <w:p w14:paraId="362CADCB" w14:textId="77777777" w:rsidR="00807BE5" w:rsidRPr="005C4E62" w:rsidRDefault="00807BE5" w:rsidP="00807BE5">
      <w:pPr>
        <w:pStyle w:val="FootnoteText"/>
      </w:pPr>
      <w:r>
        <w:rPr>
          <w:rStyle w:val="FootnoteReference"/>
        </w:rPr>
        <w:footnoteRef/>
      </w:r>
      <w:r>
        <w:t xml:space="preserve"> </w:t>
      </w:r>
      <w:r>
        <w:tab/>
        <w:t>Точка 191.</w:t>
      </w:r>
    </w:p>
  </w:footnote>
  <w:footnote w:id="25">
    <w:p w14:paraId="6B1426D3" w14:textId="77777777" w:rsidR="00F47AC0" w:rsidRPr="005C4E62" w:rsidRDefault="00F47AC0" w:rsidP="00F47AC0">
      <w:pPr>
        <w:pStyle w:val="FootnoteText"/>
      </w:pPr>
      <w:r>
        <w:rPr>
          <w:rStyle w:val="FootnoteReference"/>
        </w:rPr>
        <w:footnoteRef/>
      </w:r>
      <w:r>
        <w:t xml:space="preserve"> </w:t>
      </w:r>
      <w:r>
        <w:tab/>
        <w:t>Точка 192. За определението на стимулиращ ефект вж. точка 38.</w:t>
      </w:r>
    </w:p>
  </w:footnote>
  <w:footnote w:id="26">
    <w:p w14:paraId="7F2263EF" w14:textId="77777777" w:rsidR="006C4335" w:rsidRPr="005C4E62" w:rsidRDefault="006C4335">
      <w:pPr>
        <w:pStyle w:val="FootnoteText"/>
      </w:pPr>
      <w:r>
        <w:rPr>
          <w:rStyle w:val="FootnoteReference"/>
        </w:rPr>
        <w:footnoteRef/>
      </w:r>
      <w:r>
        <w:t xml:space="preserve"> </w:t>
      </w:r>
      <w:r>
        <w:tab/>
        <w:t>Точка 194.</w:t>
      </w:r>
    </w:p>
  </w:footnote>
  <w:footnote w:id="27">
    <w:p w14:paraId="6560CE9E" w14:textId="77777777" w:rsidR="00E217F7" w:rsidRPr="005C4E62" w:rsidRDefault="00E217F7">
      <w:pPr>
        <w:pStyle w:val="FootnoteText"/>
      </w:pPr>
      <w:r>
        <w:rPr>
          <w:rStyle w:val="FootnoteReference"/>
        </w:rPr>
        <w:footnoteRef/>
      </w:r>
      <w:r>
        <w:t xml:space="preserve"> </w:t>
      </w:r>
      <w:r>
        <w:tab/>
        <w:t>Точка 197. Вж. също точка 195.</w:t>
      </w:r>
    </w:p>
  </w:footnote>
  <w:footnote w:id="28">
    <w:p w14:paraId="4DE37AE9" w14:textId="77777777" w:rsidR="00E217F7" w:rsidRPr="005C4E62" w:rsidRDefault="00E217F7">
      <w:pPr>
        <w:pStyle w:val="FootnoteText"/>
      </w:pPr>
      <w:r>
        <w:rPr>
          <w:rStyle w:val="FootnoteReference"/>
        </w:rPr>
        <w:footnoteRef/>
      </w:r>
      <w:r>
        <w:t xml:space="preserve"> </w:t>
      </w:r>
      <w:r>
        <w:tab/>
        <w:t>Точка 200.</w:t>
      </w:r>
    </w:p>
  </w:footnote>
  <w:footnote w:id="29">
    <w:p w14:paraId="2AEF0B9F" w14:textId="77777777" w:rsidR="00DE2831" w:rsidRPr="005C4E62" w:rsidRDefault="00DE2831">
      <w:pPr>
        <w:pStyle w:val="FootnoteText"/>
      </w:pPr>
      <w:r>
        <w:rPr>
          <w:rStyle w:val="FootnoteReference"/>
        </w:rPr>
        <w:footnoteRef/>
      </w:r>
      <w:r>
        <w:t xml:space="preserve"> </w:t>
      </w:r>
      <w:r>
        <w:tab/>
        <w:t>Точка 202.</w:t>
      </w:r>
    </w:p>
  </w:footnote>
  <w:footnote w:id="30">
    <w:p w14:paraId="2F9D9779" w14:textId="77777777" w:rsidR="00DE2831" w:rsidRPr="005C4E62" w:rsidRDefault="00DE2831">
      <w:pPr>
        <w:pStyle w:val="FootnoteText"/>
      </w:pPr>
      <w:r>
        <w:rPr>
          <w:rStyle w:val="FootnoteReference"/>
        </w:rPr>
        <w:footnoteRef/>
      </w:r>
      <w:r>
        <w:t xml:space="preserve"> </w:t>
      </w:r>
      <w:r>
        <w:tab/>
        <w:t>Точка 203.</w:t>
      </w:r>
    </w:p>
  </w:footnote>
  <w:footnote w:id="31">
    <w:p w14:paraId="4BC8C616" w14:textId="7C2D7359" w:rsidR="00153D1B" w:rsidRPr="005C4E62" w:rsidRDefault="00153D1B">
      <w:pPr>
        <w:pStyle w:val="FootnoteText"/>
      </w:pPr>
      <w:r>
        <w:rPr>
          <w:rStyle w:val="FootnoteReference"/>
        </w:rPr>
        <w:footnoteRef/>
      </w:r>
      <w:r>
        <w:tab/>
        <w:t xml:space="preserve">На разположение на адрес: </w:t>
      </w:r>
      <w:hyperlink r:id="rId1" w:history="1">
        <w:r>
          <w:rPr>
            <w:rStyle w:val="Hyperlink"/>
          </w:rPr>
          <w:t>https://webgate.ec.europa.eu/competition/transparency/public?lang=bg</w:t>
        </w:r>
      </w:hyperlink>
      <w:r>
        <w:t xml:space="preserve">. </w:t>
      </w:r>
    </w:p>
  </w:footnote>
  <w:footnote w:id="32">
    <w:p w14:paraId="70641E9E" w14:textId="77777777" w:rsidR="00153D1B" w:rsidRPr="005C4E62" w:rsidRDefault="00153D1B">
      <w:pPr>
        <w:pStyle w:val="FootnoteText"/>
      </w:pPr>
      <w:r>
        <w:rPr>
          <w:rStyle w:val="FootnoteReference"/>
        </w:rPr>
        <w:footnoteRef/>
      </w:r>
      <w:r>
        <w:t xml:space="preserve"> </w:t>
      </w:r>
      <w:r>
        <w:tab/>
        <w:t>Точка 202.</w:t>
      </w:r>
    </w:p>
  </w:footnote>
  <w:footnote w:id="33">
    <w:p w14:paraId="4BF7916D" w14:textId="77777777" w:rsidR="00DE2831" w:rsidRPr="005C4E62" w:rsidRDefault="00DE2831" w:rsidP="00DE2831">
      <w:pPr>
        <w:pStyle w:val="FootnoteText"/>
      </w:pPr>
      <w:r>
        <w:rPr>
          <w:rStyle w:val="FootnoteReference"/>
        </w:rPr>
        <w:footnoteRef/>
      </w:r>
      <w:r>
        <w:t xml:space="preserve"> </w:t>
      </w:r>
      <w:r>
        <w:tab/>
        <w:t>Точка 204.</w:t>
      </w:r>
    </w:p>
  </w:footnote>
  <w:footnote w:id="34">
    <w:p w14:paraId="7392F084" w14:textId="77777777" w:rsidR="00DE2831" w:rsidRPr="005C4E62" w:rsidRDefault="00DE2831" w:rsidP="00DE2831">
      <w:pPr>
        <w:pStyle w:val="FootnoteText"/>
      </w:pPr>
      <w:r>
        <w:rPr>
          <w:rStyle w:val="FootnoteReference"/>
        </w:rPr>
        <w:footnoteRef/>
      </w:r>
      <w:r>
        <w:t xml:space="preserve"> </w:t>
      </w:r>
      <w:r>
        <w:tab/>
        <w:t>Точка 204.</w:t>
      </w:r>
    </w:p>
  </w:footnote>
  <w:footnote w:id="35">
    <w:p w14:paraId="6721E3B3" w14:textId="76AF1896" w:rsidR="004879A7" w:rsidRPr="005C4E62" w:rsidRDefault="004879A7">
      <w:pPr>
        <w:pStyle w:val="FootnoteText"/>
      </w:pPr>
      <w:r>
        <w:rPr>
          <w:rStyle w:val="FootnoteReference"/>
        </w:rPr>
        <w:footnoteRef/>
      </w:r>
      <w:r>
        <w:tab/>
        <w:t>Точки 207—208.</w:t>
      </w:r>
    </w:p>
  </w:footnote>
  <w:footnote w:id="36">
    <w:p w14:paraId="1A292BA9" w14:textId="77777777" w:rsidR="004879A7" w:rsidRPr="005C4E62" w:rsidRDefault="004879A7">
      <w:pPr>
        <w:pStyle w:val="FootnoteText"/>
      </w:pPr>
      <w:r>
        <w:rPr>
          <w:rStyle w:val="FootnoteReference"/>
        </w:rPr>
        <w:footnoteRef/>
      </w:r>
      <w:r>
        <w:t xml:space="preserve"> </w:t>
      </w:r>
      <w:r>
        <w:tab/>
        <w:t>Точка 209.</w:t>
      </w:r>
    </w:p>
  </w:footnote>
  <w:footnote w:id="37">
    <w:p w14:paraId="387CBFDF" w14:textId="77777777" w:rsidR="00C04E88" w:rsidRPr="005C4E62" w:rsidRDefault="00C04E88" w:rsidP="00C04E88">
      <w:pPr>
        <w:pStyle w:val="FootnoteText"/>
      </w:pPr>
      <w:r>
        <w:rPr>
          <w:rStyle w:val="FootnoteReference"/>
        </w:rPr>
        <w:footnoteRef/>
      </w:r>
      <w:r>
        <w:tab/>
        <w:t>За насоки вж. член 339 от ДФЕС, в който се посочва „</w:t>
      </w:r>
      <w:r>
        <w:rPr>
          <w:i/>
        </w:rPr>
        <w:t>информация относно предприятия, техните стопански отношения или факторите за ценообразуване в тях</w:t>
      </w:r>
      <w:r>
        <w:t>“. Съдилищата на Съюза определят „</w:t>
      </w:r>
      <w:r>
        <w:rPr>
          <w:i/>
        </w:rPr>
        <w:t>търговска тайна</w:t>
      </w:r>
      <w:r>
        <w:t>“ най-общо като информация, „</w:t>
      </w:r>
      <w:r>
        <w:rPr>
          <w:i/>
        </w:rPr>
        <w:t>която не само с оповестяването ѝ на обществеността, но и с простото ѝ предаване на правен субект, различен от този, който я предоставя, може да увреди сериозно интересите на същия</w:t>
      </w:r>
      <w:r>
        <w:t xml:space="preserve">“ в съответствие с дело T-353/94 </w:t>
      </w:r>
      <w:r>
        <w:rPr>
          <w:i/>
        </w:rPr>
        <w:t>Postbank</w:t>
      </w:r>
      <w:r>
        <w:t>/</w:t>
      </w:r>
      <w:r>
        <w:rPr>
          <w:i/>
        </w:rPr>
        <w:t>Комисия</w:t>
      </w:r>
      <w:r>
        <w:t xml:space="preserve">, </w:t>
      </w:r>
      <w:r>
        <w:rPr>
          <w:rStyle w:val="outputecliaff"/>
        </w:rPr>
        <w:t>ECLI:EU:T:1996:119, точка 87.</w:t>
      </w:r>
    </w:p>
  </w:footnote>
  <w:footnote w:id="38">
    <w:p w14:paraId="24D9A0CF" w14:textId="77777777" w:rsidR="00FC09A8" w:rsidRPr="005C4E62" w:rsidRDefault="00FC09A8" w:rsidP="00FC09A8">
      <w:pPr>
        <w:pStyle w:val="FootnoteText"/>
      </w:pPr>
      <w:r>
        <w:rPr>
          <w:rStyle w:val="FootnoteReference"/>
        </w:rPr>
        <w:footnoteRef/>
      </w:r>
      <w:r>
        <w:t xml:space="preserve"> </w:t>
      </w:r>
      <w:r>
        <w:tab/>
        <w:t>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(ОВ L 187, 26.6.2014 г., стр. 1), с измененията.</w:t>
      </w:r>
    </w:p>
  </w:footnote>
  <w:footnote w:id="39">
    <w:p w14:paraId="4BFAF406" w14:textId="1633759B" w:rsidR="00C04E88" w:rsidRPr="00FC09A8" w:rsidRDefault="00C04E88" w:rsidP="00C04E88">
      <w:pPr>
        <w:pStyle w:val="FootnoteText"/>
      </w:pPr>
      <w:r>
        <w:rPr>
          <w:rStyle w:val="FootnoteReference"/>
        </w:rPr>
        <w:footnoteRef/>
      </w:r>
      <w:r>
        <w:t xml:space="preserve"> </w:t>
      </w:r>
      <w:r>
        <w:tab/>
        <w:t>Регламент (ЕС) № 1407/2013 на Комисията от 18 декември 2013 г. относно прилагането на членове 107 и 108 от Договора за функционирането на Европейския съюз към помощта de</w:t>
      </w:r>
      <w:r w:rsidR="007A6182">
        <w:rPr>
          <w:lang w:val="en-GB"/>
        </w:rPr>
        <w:t> </w:t>
      </w:r>
      <w:r>
        <w:t>minimis (ОВ L 352, 24.12.2013 г., стр.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40E"/>
    <w:multiLevelType w:val="multilevel"/>
    <w:tmpl w:val="3F2E54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74C0DA6"/>
    <w:multiLevelType w:val="multilevel"/>
    <w:tmpl w:val="52B66650"/>
    <w:lvl w:ilvl="0">
      <w:start w:val="1"/>
      <w:numFmt w:val="decimal"/>
      <w:lvlText w:val="%1."/>
      <w:lvlJc w:val="left"/>
      <w:pPr>
        <w:ind w:left="360" w:hanging="360"/>
      </w:pPr>
      <w:rPr>
        <w:rFonts w:hint="default"/>
      </w:rPr>
    </w:lvl>
    <w:lvl w:ilvl="1">
      <w:start w:val="1"/>
      <w:numFmt w:val="decimal"/>
      <w:lvlText w:val="3.%2."/>
      <w:lvlJc w:val="left"/>
      <w:pPr>
        <w:ind w:left="858" w:hanging="432"/>
      </w:pPr>
      <w:rPr>
        <w:rFonts w:hint="default"/>
        <w:b w:val="0"/>
        <w:color w:val="auto"/>
      </w:rPr>
    </w:lvl>
    <w:lvl w:ilvl="2">
      <w:start w:val="1"/>
      <w:numFmt w:val="decimal"/>
      <w:lvlText w:val="3.%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A3956"/>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ACB3BB7"/>
    <w:multiLevelType w:val="multilevel"/>
    <w:tmpl w:val="79B0E7A2"/>
    <w:lvl w:ilvl="0">
      <w:start w:val="8"/>
      <w:numFmt w:val="decimal"/>
      <w:lvlText w:val="%1."/>
      <w:lvlJc w:val="left"/>
      <w:pPr>
        <w:ind w:left="360" w:hanging="360"/>
      </w:pPr>
      <w:rPr>
        <w:rFonts w:hint="default"/>
        <w:i w:val="0"/>
      </w:rPr>
    </w:lvl>
    <w:lvl w:ilvl="1">
      <w:start w:val="1"/>
      <w:numFmt w:val="decimal"/>
      <w:lvlText w:val="%1.%2."/>
      <w:lvlJc w:val="left"/>
      <w:pPr>
        <w:ind w:left="840" w:hanging="360"/>
      </w:pPr>
      <w:rPr>
        <w:rFonts w:hint="default"/>
        <w:b/>
        <w:bCs/>
        <w:i w:val="0"/>
      </w:rPr>
    </w:lvl>
    <w:lvl w:ilvl="2">
      <w:start w:val="1"/>
      <w:numFmt w:val="decimal"/>
      <w:lvlText w:val="%1.%2.%3."/>
      <w:lvlJc w:val="left"/>
      <w:pPr>
        <w:ind w:left="1680" w:hanging="720"/>
      </w:pPr>
      <w:rPr>
        <w:rFonts w:hint="default"/>
        <w:i w:val="0"/>
      </w:rPr>
    </w:lvl>
    <w:lvl w:ilvl="3">
      <w:start w:val="1"/>
      <w:numFmt w:val="decimal"/>
      <w:lvlText w:val="%1.%2.%3.%4."/>
      <w:lvlJc w:val="left"/>
      <w:pPr>
        <w:ind w:left="2160" w:hanging="720"/>
      </w:pPr>
      <w:rPr>
        <w:rFonts w:hint="default"/>
        <w:i w:val="0"/>
      </w:rPr>
    </w:lvl>
    <w:lvl w:ilvl="4">
      <w:start w:val="1"/>
      <w:numFmt w:val="decimal"/>
      <w:lvlText w:val="%1.%2.%3.%4.%5."/>
      <w:lvlJc w:val="left"/>
      <w:pPr>
        <w:ind w:left="3000" w:hanging="1080"/>
      </w:pPr>
      <w:rPr>
        <w:rFonts w:hint="default"/>
        <w:i w:val="0"/>
      </w:rPr>
    </w:lvl>
    <w:lvl w:ilvl="5">
      <w:start w:val="1"/>
      <w:numFmt w:val="decimal"/>
      <w:lvlText w:val="%1.%2.%3.%4.%5.%6."/>
      <w:lvlJc w:val="left"/>
      <w:pPr>
        <w:ind w:left="3480" w:hanging="1080"/>
      </w:pPr>
      <w:rPr>
        <w:rFonts w:hint="default"/>
        <w:i w:val="0"/>
      </w:rPr>
    </w:lvl>
    <w:lvl w:ilvl="6">
      <w:start w:val="1"/>
      <w:numFmt w:val="decimal"/>
      <w:lvlText w:val="%1.%2.%3.%4.%5.%6.%7."/>
      <w:lvlJc w:val="left"/>
      <w:pPr>
        <w:ind w:left="4320" w:hanging="1440"/>
      </w:pPr>
      <w:rPr>
        <w:rFonts w:hint="default"/>
        <w:i w:val="0"/>
      </w:rPr>
    </w:lvl>
    <w:lvl w:ilvl="7">
      <w:start w:val="1"/>
      <w:numFmt w:val="decimal"/>
      <w:lvlText w:val="%1.%2.%3.%4.%5.%6.%7.%8."/>
      <w:lvlJc w:val="left"/>
      <w:pPr>
        <w:ind w:left="4800" w:hanging="1440"/>
      </w:pPr>
      <w:rPr>
        <w:rFonts w:hint="default"/>
        <w:i w:val="0"/>
      </w:rPr>
    </w:lvl>
    <w:lvl w:ilvl="8">
      <w:start w:val="1"/>
      <w:numFmt w:val="decimal"/>
      <w:lvlText w:val="%1.%2.%3.%4.%5.%6.%7.%8.%9."/>
      <w:lvlJc w:val="left"/>
      <w:pPr>
        <w:ind w:left="5640" w:hanging="1800"/>
      </w:pPr>
      <w:rPr>
        <w:rFonts w:hint="default"/>
        <w:i w:val="0"/>
      </w:rPr>
    </w:lvl>
  </w:abstractNum>
  <w:abstractNum w:abstractNumId="4" w15:restartNumberingAfterBreak="0">
    <w:nsid w:val="0B4879B9"/>
    <w:multiLevelType w:val="hybridMultilevel"/>
    <w:tmpl w:val="C89ED6B6"/>
    <w:lvl w:ilvl="0" w:tplc="38E2A2CC">
      <w:start w:val="1"/>
      <mc:AlternateContent>
        <mc:Choice Requires="w14">
          <w:numFmt w:val="custom" w:format="а, й, к, ..."/>
        </mc:Choice>
        <mc:Fallback>
          <w:numFmt w:val="decimal"/>
        </mc:Fallback>
      </mc:AlternateContent>
      <w:lvlText w:val="%1)"/>
      <w:lvlJc w:val="left"/>
      <w:pPr>
        <w:ind w:left="1320" w:hanging="360"/>
      </w:pPr>
      <w:rPr>
        <w:rFonts w:ascii="Times New Roman" w:hAnsi="Times New Roman" w:cs="Times New Roman" w:hint="default"/>
        <w:sz w:val="24"/>
        <w:szCs w:val="24"/>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5" w15:restartNumberingAfterBreak="0">
    <w:nsid w:val="0EBE3B7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2F857AF"/>
    <w:multiLevelType w:val="multilevel"/>
    <w:tmpl w:val="5BE4ABB2"/>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7" w15:restartNumberingAfterBreak="0">
    <w:nsid w:val="14A520BF"/>
    <w:multiLevelType w:val="multilevel"/>
    <w:tmpl w:val="E49CB4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DA2504"/>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16A3269C"/>
    <w:multiLevelType w:val="multilevel"/>
    <w:tmpl w:val="3760ED0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bullet"/>
      <w:lvlText w:val=""/>
      <w:lvlJc w:val="left"/>
      <w:pPr>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B861CFD"/>
    <w:multiLevelType w:val="multilevel"/>
    <w:tmpl w:val="DA7ED2EA"/>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 w15:restartNumberingAfterBreak="0">
    <w:nsid w:val="1BE67186"/>
    <w:multiLevelType w:val="multilevel"/>
    <w:tmpl w:val="0246758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D89558A"/>
    <w:multiLevelType w:val="multilevel"/>
    <w:tmpl w:val="EA00B67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mc:AlternateContent>
        <mc:Choice Requires="w14">
          <w:numFmt w:val="custom" w:format="а, й, к, ..."/>
        </mc:Choice>
        <mc:Fallback>
          <w:numFmt w:val="decimal"/>
        </mc:Fallback>
      </mc:AlternateContent>
      <w:lvlText w:val="%5)"/>
      <w:lvlJc w:val="left"/>
      <w:pPr>
        <w:ind w:left="1800" w:hanging="360"/>
      </w:pPr>
      <w:rPr>
        <w:rFonts w:ascii="Times New Roman" w:hAnsi="Times New Roman" w:cs="Times New Roman" w:hint="default"/>
        <w:sz w:val="24"/>
        <w:szCs w:val="24"/>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F372F23"/>
    <w:multiLevelType w:val="multilevel"/>
    <w:tmpl w:val="6EF0676E"/>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mc:AlternateContent>
        <mc:Choice Requires="w14">
          <w:numFmt w:val="custom" w:format="а, й, к, ..."/>
        </mc:Choice>
        <mc:Fallback>
          <w:numFmt w:val="decimal"/>
        </mc:Fallback>
      </mc:AlternateContent>
      <w:lvlText w:val="%5)"/>
      <w:lvlJc w:val="left"/>
      <w:pPr>
        <w:ind w:left="1800" w:hanging="360"/>
      </w:pPr>
      <w:rPr>
        <w:rFonts w:ascii="Times New Roman" w:hAnsi="Times New Roman" w:cs="Times New Roman" w:hint="default"/>
        <w:sz w:val="24"/>
        <w:szCs w:val="24"/>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21950F28"/>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32A418B"/>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16" w15:restartNumberingAfterBreak="0">
    <w:nsid w:val="25D75B24"/>
    <w:multiLevelType w:val="hybridMultilevel"/>
    <w:tmpl w:val="2264CEB0"/>
    <w:lvl w:ilvl="0" w:tplc="F082534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26E737CF"/>
    <w:multiLevelType w:val="multilevel"/>
    <w:tmpl w:val="06E260E0"/>
    <w:lvl w:ilvl="0">
      <w:start w:val="7"/>
      <w:numFmt w:val="decimal"/>
      <w:lvlText w:val="%1."/>
      <w:lvlJc w:val="left"/>
      <w:pPr>
        <w:ind w:left="360" w:hanging="360"/>
      </w:pPr>
      <w:rPr>
        <w:rFonts w:hint="default"/>
      </w:rPr>
    </w:lvl>
    <w:lvl w:ilvl="1">
      <w:start w:val="1"/>
      <w:numFmt w:val="decimal"/>
      <w:lvlText w:val="%1.%2."/>
      <w:lvlJc w:val="left"/>
      <w:pPr>
        <w:ind w:left="840" w:hanging="360"/>
      </w:pPr>
      <w:rPr>
        <w:rFonts w:hint="default"/>
        <w:b/>
        <w:bCs/>
        <w:i w:val="0"/>
        <w:i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27C86858"/>
    <w:multiLevelType w:val="multilevel"/>
    <w:tmpl w:val="856029F8"/>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CB54C25"/>
    <w:multiLevelType w:val="hybridMultilevel"/>
    <w:tmpl w:val="00FE78A0"/>
    <w:lvl w:ilvl="0" w:tplc="6248EA3E">
      <w:start w:val="1"/>
      <w:numFmt w:val="lowerLetter"/>
      <w:lvlText w:val="(%1)"/>
      <w:lvlJc w:val="left"/>
      <w:pPr>
        <w:ind w:left="783" w:hanging="360"/>
      </w:pPr>
      <w:rPr>
        <w:rFonts w:hint="default"/>
      </w:rPr>
    </w:lvl>
    <w:lvl w:ilvl="1" w:tplc="080C0019" w:tentative="1">
      <w:start w:val="1"/>
      <w:numFmt w:val="lowerLetter"/>
      <w:lvlText w:val="%2."/>
      <w:lvlJc w:val="left"/>
      <w:pPr>
        <w:ind w:left="1503" w:hanging="360"/>
      </w:pPr>
    </w:lvl>
    <w:lvl w:ilvl="2" w:tplc="080C001B" w:tentative="1">
      <w:start w:val="1"/>
      <w:numFmt w:val="lowerRoman"/>
      <w:lvlText w:val="%3."/>
      <w:lvlJc w:val="right"/>
      <w:pPr>
        <w:ind w:left="2223" w:hanging="180"/>
      </w:pPr>
    </w:lvl>
    <w:lvl w:ilvl="3" w:tplc="080C000F" w:tentative="1">
      <w:start w:val="1"/>
      <w:numFmt w:val="decimal"/>
      <w:lvlText w:val="%4."/>
      <w:lvlJc w:val="left"/>
      <w:pPr>
        <w:ind w:left="2943" w:hanging="360"/>
      </w:pPr>
    </w:lvl>
    <w:lvl w:ilvl="4" w:tplc="080C0019" w:tentative="1">
      <w:start w:val="1"/>
      <w:numFmt w:val="lowerLetter"/>
      <w:lvlText w:val="%5."/>
      <w:lvlJc w:val="left"/>
      <w:pPr>
        <w:ind w:left="3663" w:hanging="360"/>
      </w:pPr>
    </w:lvl>
    <w:lvl w:ilvl="5" w:tplc="080C001B" w:tentative="1">
      <w:start w:val="1"/>
      <w:numFmt w:val="lowerRoman"/>
      <w:lvlText w:val="%6."/>
      <w:lvlJc w:val="right"/>
      <w:pPr>
        <w:ind w:left="4383" w:hanging="180"/>
      </w:pPr>
    </w:lvl>
    <w:lvl w:ilvl="6" w:tplc="080C000F" w:tentative="1">
      <w:start w:val="1"/>
      <w:numFmt w:val="decimal"/>
      <w:lvlText w:val="%7."/>
      <w:lvlJc w:val="left"/>
      <w:pPr>
        <w:ind w:left="5103" w:hanging="360"/>
      </w:pPr>
    </w:lvl>
    <w:lvl w:ilvl="7" w:tplc="080C0019" w:tentative="1">
      <w:start w:val="1"/>
      <w:numFmt w:val="lowerLetter"/>
      <w:lvlText w:val="%8."/>
      <w:lvlJc w:val="left"/>
      <w:pPr>
        <w:ind w:left="5823" w:hanging="360"/>
      </w:pPr>
    </w:lvl>
    <w:lvl w:ilvl="8" w:tplc="080C001B" w:tentative="1">
      <w:start w:val="1"/>
      <w:numFmt w:val="lowerRoman"/>
      <w:lvlText w:val="%9."/>
      <w:lvlJc w:val="right"/>
      <w:pPr>
        <w:ind w:left="6543" w:hanging="180"/>
      </w:pPr>
    </w:lvl>
  </w:abstractNum>
  <w:abstractNum w:abstractNumId="20" w15:restartNumberingAfterBreak="0">
    <w:nsid w:val="2CF6264B"/>
    <w:multiLevelType w:val="hybridMultilevel"/>
    <w:tmpl w:val="B6C09378"/>
    <w:lvl w:ilvl="0" w:tplc="3E8A8534">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21" w15:restartNumberingAfterBreak="0">
    <w:nsid w:val="36256EBA"/>
    <w:multiLevelType w:val="multilevel"/>
    <w:tmpl w:val="02E09BC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mc:AlternateContent>
        <mc:Choice Requires="w14">
          <w:numFmt w:val="custom" w:format="а, й, к, ..."/>
        </mc:Choice>
        <mc:Fallback>
          <w:numFmt w:val="decimal"/>
        </mc:Fallback>
      </mc:AlternateContent>
      <w:lvlText w:val="%5)"/>
      <w:lvlJc w:val="left"/>
      <w:pPr>
        <w:ind w:left="1211" w:hanging="360"/>
      </w:pPr>
      <w:rPr>
        <w:rFonts w:ascii="Times New Roman" w:hAnsi="Times New Roman" w:cs="Times New Roman" w:hint="default"/>
        <w:sz w:val="24"/>
        <w:szCs w:val="24"/>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36494F03"/>
    <w:multiLevelType w:val="multilevel"/>
    <w:tmpl w:val="61D231A8"/>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38E3289F"/>
    <w:multiLevelType w:val="hybridMultilevel"/>
    <w:tmpl w:val="D6F2BCB6"/>
    <w:lvl w:ilvl="0" w:tplc="6AFCDA22">
      <w:start w:val="1"/>
      <w:numFmt w:val="lowerLetter"/>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4" w15:restartNumberingAfterBreak="0">
    <w:nsid w:val="40E5437C"/>
    <w:multiLevelType w:val="hybridMultilevel"/>
    <w:tmpl w:val="64C09C12"/>
    <w:lvl w:ilvl="0" w:tplc="080C0001">
      <w:start w:val="1"/>
      <w:numFmt w:val="bullet"/>
      <w:lvlText w:val=""/>
      <w:lvlJc w:val="left"/>
      <w:pPr>
        <w:ind w:left="2847" w:hanging="360"/>
      </w:pPr>
      <w:rPr>
        <w:rFonts w:ascii="Symbol" w:hAnsi="Symbol" w:hint="default"/>
      </w:rPr>
    </w:lvl>
    <w:lvl w:ilvl="1" w:tplc="080C0003" w:tentative="1">
      <w:start w:val="1"/>
      <w:numFmt w:val="bullet"/>
      <w:lvlText w:val="o"/>
      <w:lvlJc w:val="left"/>
      <w:pPr>
        <w:ind w:left="3567" w:hanging="360"/>
      </w:pPr>
      <w:rPr>
        <w:rFonts w:ascii="Courier New" w:hAnsi="Courier New" w:cs="Courier New" w:hint="default"/>
      </w:rPr>
    </w:lvl>
    <w:lvl w:ilvl="2" w:tplc="080C0005" w:tentative="1">
      <w:start w:val="1"/>
      <w:numFmt w:val="bullet"/>
      <w:lvlText w:val=""/>
      <w:lvlJc w:val="left"/>
      <w:pPr>
        <w:ind w:left="4287" w:hanging="360"/>
      </w:pPr>
      <w:rPr>
        <w:rFonts w:ascii="Wingdings" w:hAnsi="Wingdings" w:hint="default"/>
      </w:rPr>
    </w:lvl>
    <w:lvl w:ilvl="3" w:tplc="080C0001" w:tentative="1">
      <w:start w:val="1"/>
      <w:numFmt w:val="bullet"/>
      <w:lvlText w:val=""/>
      <w:lvlJc w:val="left"/>
      <w:pPr>
        <w:ind w:left="5007" w:hanging="360"/>
      </w:pPr>
      <w:rPr>
        <w:rFonts w:ascii="Symbol" w:hAnsi="Symbol" w:hint="default"/>
      </w:rPr>
    </w:lvl>
    <w:lvl w:ilvl="4" w:tplc="080C0003" w:tentative="1">
      <w:start w:val="1"/>
      <w:numFmt w:val="bullet"/>
      <w:lvlText w:val="o"/>
      <w:lvlJc w:val="left"/>
      <w:pPr>
        <w:ind w:left="5727" w:hanging="360"/>
      </w:pPr>
      <w:rPr>
        <w:rFonts w:ascii="Courier New" w:hAnsi="Courier New" w:cs="Courier New" w:hint="default"/>
      </w:rPr>
    </w:lvl>
    <w:lvl w:ilvl="5" w:tplc="080C0005" w:tentative="1">
      <w:start w:val="1"/>
      <w:numFmt w:val="bullet"/>
      <w:lvlText w:val=""/>
      <w:lvlJc w:val="left"/>
      <w:pPr>
        <w:ind w:left="6447" w:hanging="360"/>
      </w:pPr>
      <w:rPr>
        <w:rFonts w:ascii="Wingdings" w:hAnsi="Wingdings" w:hint="default"/>
      </w:rPr>
    </w:lvl>
    <w:lvl w:ilvl="6" w:tplc="080C0001" w:tentative="1">
      <w:start w:val="1"/>
      <w:numFmt w:val="bullet"/>
      <w:lvlText w:val=""/>
      <w:lvlJc w:val="left"/>
      <w:pPr>
        <w:ind w:left="7167" w:hanging="360"/>
      </w:pPr>
      <w:rPr>
        <w:rFonts w:ascii="Symbol" w:hAnsi="Symbol" w:hint="default"/>
      </w:rPr>
    </w:lvl>
    <w:lvl w:ilvl="7" w:tplc="080C0003" w:tentative="1">
      <w:start w:val="1"/>
      <w:numFmt w:val="bullet"/>
      <w:lvlText w:val="o"/>
      <w:lvlJc w:val="left"/>
      <w:pPr>
        <w:ind w:left="7887" w:hanging="360"/>
      </w:pPr>
      <w:rPr>
        <w:rFonts w:ascii="Courier New" w:hAnsi="Courier New" w:cs="Courier New" w:hint="default"/>
      </w:rPr>
    </w:lvl>
    <w:lvl w:ilvl="8" w:tplc="080C0005" w:tentative="1">
      <w:start w:val="1"/>
      <w:numFmt w:val="bullet"/>
      <w:lvlText w:val=""/>
      <w:lvlJc w:val="left"/>
      <w:pPr>
        <w:ind w:left="8607" w:hanging="360"/>
      </w:pPr>
      <w:rPr>
        <w:rFonts w:ascii="Wingdings" w:hAnsi="Wingdings" w:hint="default"/>
      </w:rPr>
    </w:lvl>
  </w:abstractNum>
  <w:abstractNum w:abstractNumId="25" w15:restartNumberingAfterBreak="0">
    <w:nsid w:val="40ED1629"/>
    <w:multiLevelType w:val="multilevel"/>
    <w:tmpl w:val="C1EC21A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4467B40"/>
    <w:multiLevelType w:val="multilevel"/>
    <w:tmpl w:val="E42AB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A241205"/>
    <w:multiLevelType w:val="multilevel"/>
    <w:tmpl w:val="8926D9CE"/>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4C116CEE"/>
    <w:multiLevelType w:val="multilevel"/>
    <w:tmpl w:val="4914FFC8"/>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0" w15:restartNumberingAfterBreak="0">
    <w:nsid w:val="4D074FCE"/>
    <w:multiLevelType w:val="hybridMultilevel"/>
    <w:tmpl w:val="DC8442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1">
      <w:start w:val="1"/>
      <w:numFmt w:val="bullet"/>
      <w:lvlText w:val=""/>
      <w:lvlJc w:val="left"/>
      <w:pPr>
        <w:ind w:left="3600" w:hanging="360"/>
      </w:pPr>
      <w:rPr>
        <w:rFonts w:ascii="Symbol" w:hAnsi="Symbol"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4E0022ED"/>
    <w:multiLevelType w:val="hybridMultilevel"/>
    <w:tmpl w:val="89C60F80"/>
    <w:lvl w:ilvl="0" w:tplc="703405EC">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start w:val="1"/>
      <w:numFmt w:val="lowerRoman"/>
      <w:lvlText w:val="%6."/>
      <w:lvlJc w:val="right"/>
      <w:pPr>
        <w:ind w:left="6120" w:hanging="180"/>
      </w:pPr>
    </w:lvl>
    <w:lvl w:ilvl="6" w:tplc="080C000F">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2" w15:restartNumberingAfterBreak="0">
    <w:nsid w:val="505D3E49"/>
    <w:multiLevelType w:val="hybridMultilevel"/>
    <w:tmpl w:val="BA3C24C2"/>
    <w:lvl w:ilvl="0" w:tplc="B8B824D8">
      <w:start w:val="1"/>
      <w:numFmt w:val="lowerLetter"/>
      <w:lvlText w:val="(%1)"/>
      <w:lvlJc w:val="left"/>
      <w:pPr>
        <w:ind w:left="1320" w:hanging="360"/>
      </w:pPr>
      <w:rPr>
        <w:rFonts w:hint="default"/>
        <w:i w:val="0"/>
      </w:rPr>
    </w:lvl>
    <w:lvl w:ilvl="1" w:tplc="080C0019">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tentative="1">
      <w:start w:val="1"/>
      <w:numFmt w:val="lowerRoman"/>
      <w:lvlText w:val="%6."/>
      <w:lvlJc w:val="right"/>
      <w:pPr>
        <w:ind w:left="4920" w:hanging="180"/>
      </w:pPr>
    </w:lvl>
    <w:lvl w:ilvl="6" w:tplc="080C000F" w:tentative="1">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33" w15:restartNumberingAfterBreak="0">
    <w:nsid w:val="5525410F"/>
    <w:multiLevelType w:val="multilevel"/>
    <w:tmpl w:val="37EE2D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613571B"/>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15:restartNumberingAfterBreak="0">
    <w:nsid w:val="56275CF1"/>
    <w:multiLevelType w:val="multilevel"/>
    <w:tmpl w:val="AC5E33CE"/>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58D659AD"/>
    <w:multiLevelType w:val="multilevel"/>
    <w:tmpl w:val="9DE623D2"/>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7" w15:restartNumberingAfterBreak="0">
    <w:nsid w:val="5934699C"/>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5FAE4F1F"/>
    <w:multiLevelType w:val="hybridMultilevel"/>
    <w:tmpl w:val="347E54DA"/>
    <w:lvl w:ilvl="0" w:tplc="EF80AAA6">
      <w:start w:val="1"/>
      <w:numFmt w:val="lowerLetter"/>
      <w:lvlText w:val="(%1)"/>
      <w:lvlJc w:val="left"/>
      <w:pPr>
        <w:ind w:left="2520" w:hanging="360"/>
      </w:pPr>
      <w:rPr>
        <w:rFonts w:hint="default"/>
      </w:r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9" w15:restartNumberingAfterBreak="0">
    <w:nsid w:val="64556794"/>
    <w:multiLevelType w:val="hybridMultilevel"/>
    <w:tmpl w:val="BA3C24C2"/>
    <w:lvl w:ilvl="0" w:tplc="FFFFFFFF">
      <w:start w:val="1"/>
      <w:numFmt w:val="lowerLetter"/>
      <w:lvlText w:val="(%1)"/>
      <w:lvlJc w:val="left"/>
      <w:pPr>
        <w:ind w:left="1320" w:hanging="360"/>
      </w:pPr>
      <w:rPr>
        <w:rFonts w:hint="default"/>
        <w:i w:val="0"/>
      </w:rPr>
    </w:lvl>
    <w:lvl w:ilvl="1" w:tplc="FFFFFFFF">
      <w:start w:val="1"/>
      <w:numFmt w:val="lowerLetter"/>
      <w:lvlText w:val="%2."/>
      <w:lvlJc w:val="left"/>
      <w:pPr>
        <w:ind w:left="2040" w:hanging="360"/>
      </w:pPr>
    </w:lvl>
    <w:lvl w:ilvl="2" w:tplc="FFFFFFFF" w:tentative="1">
      <w:start w:val="1"/>
      <w:numFmt w:val="lowerRoman"/>
      <w:lvlText w:val="%3."/>
      <w:lvlJc w:val="right"/>
      <w:pPr>
        <w:ind w:left="2760" w:hanging="180"/>
      </w:pPr>
    </w:lvl>
    <w:lvl w:ilvl="3" w:tplc="FFFFFFFF" w:tentative="1">
      <w:start w:val="1"/>
      <w:numFmt w:val="decimal"/>
      <w:lvlText w:val="%4."/>
      <w:lvlJc w:val="left"/>
      <w:pPr>
        <w:ind w:left="3480" w:hanging="360"/>
      </w:pPr>
    </w:lvl>
    <w:lvl w:ilvl="4" w:tplc="FFFFFFFF" w:tentative="1">
      <w:start w:val="1"/>
      <w:numFmt w:val="lowerLetter"/>
      <w:lvlText w:val="%5."/>
      <w:lvlJc w:val="left"/>
      <w:pPr>
        <w:ind w:left="4200" w:hanging="360"/>
      </w:pPr>
    </w:lvl>
    <w:lvl w:ilvl="5" w:tplc="FFFFFFFF" w:tentative="1">
      <w:start w:val="1"/>
      <w:numFmt w:val="lowerRoman"/>
      <w:lvlText w:val="%6."/>
      <w:lvlJc w:val="right"/>
      <w:pPr>
        <w:ind w:left="4920" w:hanging="180"/>
      </w:pPr>
    </w:lvl>
    <w:lvl w:ilvl="6" w:tplc="FFFFFFFF" w:tentative="1">
      <w:start w:val="1"/>
      <w:numFmt w:val="decimal"/>
      <w:lvlText w:val="%7."/>
      <w:lvlJc w:val="left"/>
      <w:pPr>
        <w:ind w:left="5640" w:hanging="360"/>
      </w:pPr>
    </w:lvl>
    <w:lvl w:ilvl="7" w:tplc="FFFFFFFF" w:tentative="1">
      <w:start w:val="1"/>
      <w:numFmt w:val="lowerLetter"/>
      <w:lvlText w:val="%8."/>
      <w:lvlJc w:val="left"/>
      <w:pPr>
        <w:ind w:left="6360" w:hanging="360"/>
      </w:pPr>
    </w:lvl>
    <w:lvl w:ilvl="8" w:tplc="FFFFFFFF" w:tentative="1">
      <w:start w:val="1"/>
      <w:numFmt w:val="lowerRoman"/>
      <w:lvlText w:val="%9."/>
      <w:lvlJc w:val="right"/>
      <w:pPr>
        <w:ind w:left="7080" w:hanging="180"/>
      </w:pPr>
    </w:lvl>
  </w:abstractNum>
  <w:abstractNum w:abstractNumId="40" w15:restartNumberingAfterBreak="0">
    <w:nsid w:val="69BE62F3"/>
    <w:multiLevelType w:val="hybridMultilevel"/>
    <w:tmpl w:val="A294A324"/>
    <w:lvl w:ilvl="0" w:tplc="080C000D">
      <w:start w:val="1"/>
      <w:numFmt w:val="bullet"/>
      <w:lvlText w:val=""/>
      <w:lvlJc w:val="left"/>
      <w:pPr>
        <w:ind w:left="3240" w:hanging="360"/>
      </w:pPr>
      <w:rPr>
        <w:rFonts w:ascii="Wingdings" w:hAnsi="Wingdings" w:hint="default"/>
      </w:rPr>
    </w:lvl>
    <w:lvl w:ilvl="1" w:tplc="080C0003" w:tentative="1">
      <w:start w:val="1"/>
      <w:numFmt w:val="bullet"/>
      <w:lvlText w:val="o"/>
      <w:lvlJc w:val="left"/>
      <w:pPr>
        <w:ind w:left="3960" w:hanging="360"/>
      </w:pPr>
      <w:rPr>
        <w:rFonts w:ascii="Courier New" w:hAnsi="Courier New" w:cs="Courier New" w:hint="default"/>
      </w:rPr>
    </w:lvl>
    <w:lvl w:ilvl="2" w:tplc="080C0005" w:tentative="1">
      <w:start w:val="1"/>
      <w:numFmt w:val="bullet"/>
      <w:lvlText w:val=""/>
      <w:lvlJc w:val="left"/>
      <w:pPr>
        <w:ind w:left="4680" w:hanging="360"/>
      </w:pPr>
      <w:rPr>
        <w:rFonts w:ascii="Wingdings" w:hAnsi="Wingdings" w:hint="default"/>
      </w:rPr>
    </w:lvl>
    <w:lvl w:ilvl="3" w:tplc="080C0001" w:tentative="1">
      <w:start w:val="1"/>
      <w:numFmt w:val="bullet"/>
      <w:lvlText w:val=""/>
      <w:lvlJc w:val="left"/>
      <w:pPr>
        <w:ind w:left="5400" w:hanging="360"/>
      </w:pPr>
      <w:rPr>
        <w:rFonts w:ascii="Symbol" w:hAnsi="Symbol" w:hint="default"/>
      </w:rPr>
    </w:lvl>
    <w:lvl w:ilvl="4" w:tplc="080C0003">
      <w:start w:val="1"/>
      <w:numFmt w:val="bullet"/>
      <w:lvlText w:val="o"/>
      <w:lvlJc w:val="left"/>
      <w:pPr>
        <w:ind w:left="6120" w:hanging="360"/>
      </w:pPr>
      <w:rPr>
        <w:rFonts w:ascii="Courier New" w:hAnsi="Courier New" w:cs="Courier New" w:hint="default"/>
      </w:rPr>
    </w:lvl>
    <w:lvl w:ilvl="5" w:tplc="080C0005" w:tentative="1">
      <w:start w:val="1"/>
      <w:numFmt w:val="bullet"/>
      <w:lvlText w:val=""/>
      <w:lvlJc w:val="left"/>
      <w:pPr>
        <w:ind w:left="6840" w:hanging="360"/>
      </w:pPr>
      <w:rPr>
        <w:rFonts w:ascii="Wingdings" w:hAnsi="Wingdings" w:hint="default"/>
      </w:rPr>
    </w:lvl>
    <w:lvl w:ilvl="6" w:tplc="080C0001" w:tentative="1">
      <w:start w:val="1"/>
      <w:numFmt w:val="bullet"/>
      <w:lvlText w:val=""/>
      <w:lvlJc w:val="left"/>
      <w:pPr>
        <w:ind w:left="7560" w:hanging="360"/>
      </w:pPr>
      <w:rPr>
        <w:rFonts w:ascii="Symbol" w:hAnsi="Symbol" w:hint="default"/>
      </w:rPr>
    </w:lvl>
    <w:lvl w:ilvl="7" w:tplc="080C0003" w:tentative="1">
      <w:start w:val="1"/>
      <w:numFmt w:val="bullet"/>
      <w:lvlText w:val="o"/>
      <w:lvlJc w:val="left"/>
      <w:pPr>
        <w:ind w:left="8280" w:hanging="360"/>
      </w:pPr>
      <w:rPr>
        <w:rFonts w:ascii="Courier New" w:hAnsi="Courier New" w:cs="Courier New" w:hint="default"/>
      </w:rPr>
    </w:lvl>
    <w:lvl w:ilvl="8" w:tplc="080C0005" w:tentative="1">
      <w:start w:val="1"/>
      <w:numFmt w:val="bullet"/>
      <w:lvlText w:val=""/>
      <w:lvlJc w:val="left"/>
      <w:pPr>
        <w:ind w:left="9000" w:hanging="360"/>
      </w:pPr>
      <w:rPr>
        <w:rFonts w:ascii="Wingdings" w:hAnsi="Wingdings" w:hint="default"/>
      </w:rPr>
    </w:lvl>
  </w:abstractNum>
  <w:abstractNum w:abstractNumId="41" w15:restartNumberingAfterBreak="0">
    <w:nsid w:val="6E784719"/>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6ECB343F"/>
    <w:multiLevelType w:val="multilevel"/>
    <w:tmpl w:val="9CDADC36"/>
    <w:lvl w:ilvl="0">
      <w:start w:val="5"/>
      <w:numFmt w:val="decimal"/>
      <w:lvlText w:val="%1."/>
      <w:lvlJc w:val="left"/>
      <w:pPr>
        <w:ind w:left="360" w:hanging="360"/>
      </w:pPr>
      <w:rPr>
        <w:rFonts w:hint="default"/>
        <w:u w:val="single"/>
      </w:rPr>
    </w:lvl>
    <w:lvl w:ilvl="1">
      <w:start w:val="1"/>
      <w:numFmt w:val="decimal"/>
      <w:lvlText w:val="%1.%2."/>
      <w:lvlJc w:val="left"/>
      <w:pPr>
        <w:ind w:left="840" w:hanging="360"/>
      </w:pPr>
      <w:rPr>
        <w:rFonts w:hint="default"/>
        <w:b/>
        <w:bCs/>
        <w:u w:val="none"/>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u w:val="single"/>
      </w:rPr>
    </w:lvl>
    <w:lvl w:ilvl="4">
      <w:start w:val="1"/>
      <w:numFmt w:val="decimal"/>
      <w:lvlText w:val="%1.%2.%3.%4.%5."/>
      <w:lvlJc w:val="left"/>
      <w:pPr>
        <w:ind w:left="3000" w:hanging="1080"/>
      </w:pPr>
      <w:rPr>
        <w:rFonts w:hint="default"/>
        <w:u w:val="single"/>
      </w:rPr>
    </w:lvl>
    <w:lvl w:ilvl="5">
      <w:start w:val="1"/>
      <w:numFmt w:val="decimal"/>
      <w:lvlText w:val="%1.%2.%3.%4.%5.%6."/>
      <w:lvlJc w:val="left"/>
      <w:pPr>
        <w:ind w:left="3480" w:hanging="1080"/>
      </w:pPr>
      <w:rPr>
        <w:rFonts w:hint="default"/>
        <w:u w:val="single"/>
      </w:rPr>
    </w:lvl>
    <w:lvl w:ilvl="6">
      <w:start w:val="1"/>
      <w:numFmt w:val="decimal"/>
      <w:lvlText w:val="%1.%2.%3.%4.%5.%6.%7."/>
      <w:lvlJc w:val="left"/>
      <w:pPr>
        <w:ind w:left="4320" w:hanging="1440"/>
      </w:pPr>
      <w:rPr>
        <w:rFonts w:hint="default"/>
        <w:u w:val="single"/>
      </w:rPr>
    </w:lvl>
    <w:lvl w:ilvl="7">
      <w:start w:val="1"/>
      <w:numFmt w:val="decimal"/>
      <w:lvlText w:val="%1.%2.%3.%4.%5.%6.%7.%8."/>
      <w:lvlJc w:val="left"/>
      <w:pPr>
        <w:ind w:left="4800" w:hanging="1440"/>
      </w:pPr>
      <w:rPr>
        <w:rFonts w:hint="default"/>
        <w:u w:val="single"/>
      </w:rPr>
    </w:lvl>
    <w:lvl w:ilvl="8">
      <w:start w:val="1"/>
      <w:numFmt w:val="decimal"/>
      <w:lvlText w:val="%1.%2.%3.%4.%5.%6.%7.%8.%9."/>
      <w:lvlJc w:val="left"/>
      <w:pPr>
        <w:ind w:left="5640" w:hanging="1800"/>
      </w:pPr>
      <w:rPr>
        <w:rFonts w:hint="default"/>
        <w:u w:val="single"/>
      </w:rPr>
    </w:lvl>
  </w:abstractNum>
  <w:abstractNum w:abstractNumId="43" w15:restartNumberingAfterBreak="0">
    <w:nsid w:val="6ED411CA"/>
    <w:multiLevelType w:val="multilevel"/>
    <w:tmpl w:val="0B76FFE6"/>
    <w:lvl w:ilvl="0">
      <w:start w:val="3"/>
      <w:numFmt w:val="decimal"/>
      <w:lvlText w:val="%1."/>
      <w:lvlJc w:val="left"/>
      <w:pPr>
        <w:ind w:left="360" w:hanging="360"/>
      </w:pPr>
      <w:rPr>
        <w:rFonts w:hint="default"/>
      </w:rPr>
    </w:lvl>
    <w:lvl w:ilvl="1">
      <w:start w:val="1"/>
      <w:numFmt w:val="decimal"/>
      <w:lvlText w:val="%1.%2."/>
      <w:lvlJc w:val="left"/>
      <w:pPr>
        <w:ind w:left="840" w:hanging="360"/>
      </w:pPr>
      <w:rPr>
        <w:rFonts w:hint="default"/>
        <w:b/>
        <w:bCs/>
      </w:rPr>
    </w:lvl>
    <w:lvl w:ilvl="2">
      <w:start w:val="1"/>
      <w:numFmt w:val="decimal"/>
      <w:lvlText w:val="%1.%2.%3."/>
      <w:lvlJc w:val="left"/>
      <w:pPr>
        <w:ind w:left="1680" w:hanging="720"/>
      </w:pPr>
      <w:rPr>
        <w:rFonts w:hint="default"/>
        <w:u w:val="single"/>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4" w15:restartNumberingAfterBreak="0">
    <w:nsid w:val="70182A1C"/>
    <w:multiLevelType w:val="hybridMultilevel"/>
    <w:tmpl w:val="BBBA82DC"/>
    <w:lvl w:ilvl="0" w:tplc="84901F78">
      <w:start w:val="1"/>
      <w:numFmt w:val="lowerLetter"/>
      <w:lvlText w:val="(%1)"/>
      <w:lvlJc w:val="left"/>
      <w:pPr>
        <w:ind w:left="1069" w:hanging="360"/>
      </w:pPr>
      <w:rPr>
        <w:rFonts w:hint="default"/>
      </w:rPr>
    </w:lvl>
    <w:lvl w:ilvl="1" w:tplc="080C0019" w:tentative="1">
      <w:start w:val="1"/>
      <w:numFmt w:val="lowerLetter"/>
      <w:lvlText w:val="%2."/>
      <w:lvlJc w:val="left"/>
      <w:pPr>
        <w:ind w:left="1789" w:hanging="360"/>
      </w:pPr>
    </w:lvl>
    <w:lvl w:ilvl="2" w:tplc="080C001B" w:tentative="1">
      <w:start w:val="1"/>
      <w:numFmt w:val="lowerRoman"/>
      <w:lvlText w:val="%3."/>
      <w:lvlJc w:val="right"/>
      <w:pPr>
        <w:ind w:left="2509" w:hanging="180"/>
      </w:pPr>
    </w:lvl>
    <w:lvl w:ilvl="3" w:tplc="080C000F" w:tentative="1">
      <w:start w:val="1"/>
      <w:numFmt w:val="decimal"/>
      <w:lvlText w:val="%4."/>
      <w:lvlJc w:val="left"/>
      <w:pPr>
        <w:ind w:left="3229" w:hanging="360"/>
      </w:pPr>
    </w:lvl>
    <w:lvl w:ilvl="4" w:tplc="080C0019" w:tentative="1">
      <w:start w:val="1"/>
      <w:numFmt w:val="lowerLetter"/>
      <w:lvlText w:val="%5."/>
      <w:lvlJc w:val="left"/>
      <w:pPr>
        <w:ind w:left="3949" w:hanging="360"/>
      </w:pPr>
    </w:lvl>
    <w:lvl w:ilvl="5" w:tplc="080C001B" w:tentative="1">
      <w:start w:val="1"/>
      <w:numFmt w:val="lowerRoman"/>
      <w:lvlText w:val="%6."/>
      <w:lvlJc w:val="right"/>
      <w:pPr>
        <w:ind w:left="4669" w:hanging="180"/>
      </w:pPr>
    </w:lvl>
    <w:lvl w:ilvl="6" w:tplc="080C000F" w:tentative="1">
      <w:start w:val="1"/>
      <w:numFmt w:val="decimal"/>
      <w:lvlText w:val="%7."/>
      <w:lvlJc w:val="left"/>
      <w:pPr>
        <w:ind w:left="5389" w:hanging="360"/>
      </w:pPr>
    </w:lvl>
    <w:lvl w:ilvl="7" w:tplc="080C0019" w:tentative="1">
      <w:start w:val="1"/>
      <w:numFmt w:val="lowerLetter"/>
      <w:lvlText w:val="%8."/>
      <w:lvlJc w:val="left"/>
      <w:pPr>
        <w:ind w:left="6109" w:hanging="360"/>
      </w:pPr>
    </w:lvl>
    <w:lvl w:ilvl="8" w:tplc="080C001B" w:tentative="1">
      <w:start w:val="1"/>
      <w:numFmt w:val="lowerRoman"/>
      <w:lvlText w:val="%9."/>
      <w:lvlJc w:val="right"/>
      <w:pPr>
        <w:ind w:left="6829" w:hanging="180"/>
      </w:pPr>
    </w:lvl>
  </w:abstractNum>
  <w:abstractNum w:abstractNumId="45" w15:restartNumberingAfterBreak="0">
    <w:nsid w:val="70DC6553"/>
    <w:multiLevelType w:val="multilevel"/>
    <w:tmpl w:val="517EDB5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2FC0037"/>
    <w:multiLevelType w:val="multilevel"/>
    <w:tmpl w:val="1562CDD6"/>
    <w:lvl w:ilvl="0">
      <w:start w:val="5"/>
      <w:numFmt w:val="decimal"/>
      <w:lvlText w:val="%1."/>
      <w:lvlJc w:val="left"/>
      <w:pPr>
        <w:ind w:left="360" w:hanging="360"/>
      </w:pPr>
      <w:rPr>
        <w:rFonts w:hint="default"/>
      </w:rPr>
    </w:lvl>
    <w:lvl w:ilvl="1">
      <w:start w:val="1"/>
      <w:numFmt w:val="decimal"/>
      <w:lvlText w:val="%1.%2."/>
      <w:lvlJc w:val="left"/>
      <w:pPr>
        <w:ind w:left="1320" w:hanging="360"/>
      </w:pPr>
      <w:rPr>
        <w:rFonts w:hint="default"/>
        <w:b/>
        <w:bCs/>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7" w15:restartNumberingAfterBreak="0">
    <w:nsid w:val="7C836F61"/>
    <w:multiLevelType w:val="hybridMultilevel"/>
    <w:tmpl w:val="9B3E4066"/>
    <w:lvl w:ilvl="0" w:tplc="FCBC8526">
      <w:start w:val="1"/>
      <w:numFmt w:val="lowerLetter"/>
      <w:lvlText w:val="(%1)"/>
      <w:lvlJc w:val="left"/>
      <w:pPr>
        <w:ind w:left="1320" w:hanging="360"/>
      </w:pPr>
      <w:rPr>
        <w:rFonts w:hint="default"/>
      </w:rPr>
    </w:lvl>
    <w:lvl w:ilvl="1" w:tplc="080C0019" w:tentative="1">
      <w:start w:val="1"/>
      <w:numFmt w:val="lowerLetter"/>
      <w:lvlText w:val="%2."/>
      <w:lvlJc w:val="left"/>
      <w:pPr>
        <w:ind w:left="2040" w:hanging="360"/>
      </w:pPr>
    </w:lvl>
    <w:lvl w:ilvl="2" w:tplc="080C001B" w:tentative="1">
      <w:start w:val="1"/>
      <w:numFmt w:val="lowerRoman"/>
      <w:lvlText w:val="%3."/>
      <w:lvlJc w:val="right"/>
      <w:pPr>
        <w:ind w:left="2760" w:hanging="180"/>
      </w:pPr>
    </w:lvl>
    <w:lvl w:ilvl="3" w:tplc="080C000F" w:tentative="1">
      <w:start w:val="1"/>
      <w:numFmt w:val="decimal"/>
      <w:lvlText w:val="%4."/>
      <w:lvlJc w:val="left"/>
      <w:pPr>
        <w:ind w:left="3480" w:hanging="360"/>
      </w:pPr>
    </w:lvl>
    <w:lvl w:ilvl="4" w:tplc="080C0019" w:tentative="1">
      <w:start w:val="1"/>
      <w:numFmt w:val="lowerLetter"/>
      <w:lvlText w:val="%5."/>
      <w:lvlJc w:val="left"/>
      <w:pPr>
        <w:ind w:left="4200" w:hanging="360"/>
      </w:pPr>
    </w:lvl>
    <w:lvl w:ilvl="5" w:tplc="080C001B">
      <w:start w:val="1"/>
      <w:numFmt w:val="lowerRoman"/>
      <w:lvlText w:val="%6."/>
      <w:lvlJc w:val="right"/>
      <w:pPr>
        <w:ind w:left="4920" w:hanging="180"/>
      </w:pPr>
    </w:lvl>
    <w:lvl w:ilvl="6" w:tplc="080C000F">
      <w:start w:val="1"/>
      <w:numFmt w:val="decimal"/>
      <w:lvlText w:val="%7."/>
      <w:lvlJc w:val="left"/>
      <w:pPr>
        <w:ind w:left="5640" w:hanging="360"/>
      </w:pPr>
    </w:lvl>
    <w:lvl w:ilvl="7" w:tplc="080C0019" w:tentative="1">
      <w:start w:val="1"/>
      <w:numFmt w:val="lowerLetter"/>
      <w:lvlText w:val="%8."/>
      <w:lvlJc w:val="left"/>
      <w:pPr>
        <w:ind w:left="6360" w:hanging="360"/>
      </w:pPr>
    </w:lvl>
    <w:lvl w:ilvl="8" w:tplc="080C001B" w:tentative="1">
      <w:start w:val="1"/>
      <w:numFmt w:val="lowerRoman"/>
      <w:lvlText w:val="%9."/>
      <w:lvlJc w:val="right"/>
      <w:pPr>
        <w:ind w:left="7080" w:hanging="180"/>
      </w:pPr>
    </w:lvl>
  </w:abstractNum>
  <w:abstractNum w:abstractNumId="48" w15:restartNumberingAfterBreak="0">
    <w:nsid w:val="7F553338"/>
    <w:multiLevelType w:val="multilevel"/>
    <w:tmpl w:val="02E09BC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00"/>
        </w:tabs>
        <w:ind w:left="1200" w:hanging="720"/>
      </w:pPr>
      <w:rPr>
        <w:rFonts w:cs="Times New Roman" w:hint="default"/>
        <w:b/>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mc:AlternateContent>
        <mc:Choice Requires="w14">
          <w:numFmt w:val="custom" w:format="а, й, к, ..."/>
        </mc:Choice>
        <mc:Fallback>
          <w:numFmt w:val="decimal"/>
        </mc:Fallback>
      </mc:AlternateContent>
      <w:lvlText w:val="%5)"/>
      <w:lvlJc w:val="left"/>
      <w:pPr>
        <w:ind w:left="1211" w:hanging="360"/>
      </w:pPr>
      <w:rPr>
        <w:rFonts w:ascii="Times New Roman" w:hAnsi="Times New Roman" w:cs="Times New Roman" w:hint="default"/>
        <w:sz w:val="24"/>
        <w:szCs w:val="24"/>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16cid:durableId="2114666477">
    <w:abstractNumId w:val="12"/>
  </w:num>
  <w:num w:numId="2" w16cid:durableId="828906325">
    <w:abstractNumId w:val="1"/>
  </w:num>
  <w:num w:numId="3" w16cid:durableId="1421607773">
    <w:abstractNumId w:val="26"/>
  </w:num>
  <w:num w:numId="4" w16cid:durableId="1096363254">
    <w:abstractNumId w:val="0"/>
  </w:num>
  <w:num w:numId="5" w16cid:durableId="534733717">
    <w:abstractNumId w:val="29"/>
  </w:num>
  <w:num w:numId="6" w16cid:durableId="659385799">
    <w:abstractNumId w:val="43"/>
  </w:num>
  <w:num w:numId="7" w16cid:durableId="882642859">
    <w:abstractNumId w:val="10"/>
  </w:num>
  <w:num w:numId="8" w16cid:durableId="1107656495">
    <w:abstractNumId w:val="5"/>
  </w:num>
  <w:num w:numId="9" w16cid:durableId="238832995">
    <w:abstractNumId w:val="46"/>
  </w:num>
  <w:num w:numId="10" w16cid:durableId="632056179">
    <w:abstractNumId w:val="21"/>
  </w:num>
  <w:num w:numId="11" w16cid:durableId="770707077">
    <w:abstractNumId w:val="8"/>
  </w:num>
  <w:num w:numId="12" w16cid:durableId="1062022620">
    <w:abstractNumId w:val="34"/>
  </w:num>
  <w:num w:numId="13" w16cid:durableId="1128751">
    <w:abstractNumId w:val="20"/>
  </w:num>
  <w:num w:numId="14" w16cid:durableId="1953514520">
    <w:abstractNumId w:val="38"/>
  </w:num>
  <w:num w:numId="15" w16cid:durableId="2143768770">
    <w:abstractNumId w:val="41"/>
  </w:num>
  <w:num w:numId="16" w16cid:durableId="1513300708">
    <w:abstractNumId w:val="7"/>
  </w:num>
  <w:num w:numId="17" w16cid:durableId="1235355958">
    <w:abstractNumId w:val="17"/>
  </w:num>
  <w:num w:numId="18" w16cid:durableId="2107579641">
    <w:abstractNumId w:val="19"/>
  </w:num>
  <w:num w:numId="19" w16cid:durableId="1092236615">
    <w:abstractNumId w:val="31"/>
  </w:num>
  <w:num w:numId="20" w16cid:durableId="412317650">
    <w:abstractNumId w:val="3"/>
  </w:num>
  <w:num w:numId="21" w16cid:durableId="2128500346">
    <w:abstractNumId w:val="32"/>
  </w:num>
  <w:num w:numId="22" w16cid:durableId="1447118299">
    <w:abstractNumId w:val="15"/>
  </w:num>
  <w:num w:numId="23" w16cid:durableId="580914879">
    <w:abstractNumId w:val="39"/>
  </w:num>
  <w:num w:numId="24" w16cid:durableId="1613895504">
    <w:abstractNumId w:val="14"/>
  </w:num>
  <w:num w:numId="25" w16cid:durableId="487525385">
    <w:abstractNumId w:val="37"/>
  </w:num>
  <w:num w:numId="26" w16cid:durableId="1541477428">
    <w:abstractNumId w:val="30"/>
  </w:num>
  <w:num w:numId="27" w16cid:durableId="1427270664">
    <w:abstractNumId w:val="40"/>
  </w:num>
  <w:num w:numId="28" w16cid:durableId="736056889">
    <w:abstractNumId w:val="9"/>
  </w:num>
  <w:num w:numId="29" w16cid:durableId="47460274">
    <w:abstractNumId w:val="44"/>
  </w:num>
  <w:num w:numId="30" w16cid:durableId="1971086289">
    <w:abstractNumId w:val="36"/>
  </w:num>
  <w:num w:numId="31" w16cid:durableId="527257613">
    <w:abstractNumId w:val="22"/>
  </w:num>
  <w:num w:numId="32" w16cid:durableId="1408305502">
    <w:abstractNumId w:val="35"/>
  </w:num>
  <w:num w:numId="33" w16cid:durableId="2051685378">
    <w:abstractNumId w:val="4"/>
  </w:num>
  <w:num w:numId="34" w16cid:durableId="1172991327">
    <w:abstractNumId w:val="28"/>
  </w:num>
  <w:num w:numId="35" w16cid:durableId="798231910">
    <w:abstractNumId w:val="33"/>
  </w:num>
  <w:num w:numId="36" w16cid:durableId="730233613">
    <w:abstractNumId w:val="2"/>
  </w:num>
  <w:num w:numId="37" w16cid:durableId="59520991">
    <w:abstractNumId w:val="45"/>
  </w:num>
  <w:num w:numId="38" w16cid:durableId="765658691">
    <w:abstractNumId w:val="47"/>
  </w:num>
  <w:num w:numId="39" w16cid:durableId="1875732243">
    <w:abstractNumId w:val="24"/>
  </w:num>
  <w:num w:numId="40" w16cid:durableId="359168937">
    <w:abstractNumId w:val="18"/>
  </w:num>
  <w:num w:numId="41" w16cid:durableId="1688485660">
    <w:abstractNumId w:val="27"/>
  </w:num>
  <w:num w:numId="42" w16cid:durableId="1550023508">
    <w:abstractNumId w:val="13"/>
  </w:num>
  <w:num w:numId="43" w16cid:durableId="451440294">
    <w:abstractNumId w:val="16"/>
  </w:num>
  <w:num w:numId="44" w16cid:durableId="835000467">
    <w:abstractNumId w:val="6"/>
  </w:num>
  <w:num w:numId="45" w16cid:durableId="1931307487">
    <w:abstractNumId w:val="42"/>
  </w:num>
  <w:num w:numId="46" w16cid:durableId="1624653190">
    <w:abstractNumId w:val="11"/>
  </w:num>
  <w:num w:numId="47" w16cid:durableId="61217928">
    <w:abstractNumId w:val="25"/>
  </w:num>
  <w:num w:numId="48" w16cid:durableId="974212499">
    <w:abstractNumId w:val="23"/>
  </w:num>
  <w:num w:numId="49" w16cid:durableId="730156489">
    <w:abstractNumId w:val="4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B33E6"/>
    <w:rsid w:val="00001D6C"/>
    <w:rsid w:val="00042ACA"/>
    <w:rsid w:val="0004375F"/>
    <w:rsid w:val="00090354"/>
    <w:rsid w:val="000B08E0"/>
    <w:rsid w:val="000E253A"/>
    <w:rsid w:val="001344DB"/>
    <w:rsid w:val="0014068F"/>
    <w:rsid w:val="001452E8"/>
    <w:rsid w:val="001507A9"/>
    <w:rsid w:val="00152F0E"/>
    <w:rsid w:val="00153D1B"/>
    <w:rsid w:val="00164256"/>
    <w:rsid w:val="00184381"/>
    <w:rsid w:val="00194879"/>
    <w:rsid w:val="00197C21"/>
    <w:rsid w:val="001B38EF"/>
    <w:rsid w:val="001B5649"/>
    <w:rsid w:val="001B6DD1"/>
    <w:rsid w:val="001B7385"/>
    <w:rsid w:val="001C7129"/>
    <w:rsid w:val="001F48E4"/>
    <w:rsid w:val="00206BDB"/>
    <w:rsid w:val="00211C18"/>
    <w:rsid w:val="00215029"/>
    <w:rsid w:val="0023166A"/>
    <w:rsid w:val="00237B1B"/>
    <w:rsid w:val="00237BC1"/>
    <w:rsid w:val="00245461"/>
    <w:rsid w:val="0026464D"/>
    <w:rsid w:val="002649C8"/>
    <w:rsid w:val="00282AEE"/>
    <w:rsid w:val="0029702E"/>
    <w:rsid w:val="002A52F0"/>
    <w:rsid w:val="002A7E09"/>
    <w:rsid w:val="002C0D47"/>
    <w:rsid w:val="002E3795"/>
    <w:rsid w:val="002E43A3"/>
    <w:rsid w:val="002F4E4D"/>
    <w:rsid w:val="002F79D6"/>
    <w:rsid w:val="0030113E"/>
    <w:rsid w:val="00315BC1"/>
    <w:rsid w:val="00327EA6"/>
    <w:rsid w:val="0033245C"/>
    <w:rsid w:val="00334143"/>
    <w:rsid w:val="00372914"/>
    <w:rsid w:val="00373CBC"/>
    <w:rsid w:val="003759A4"/>
    <w:rsid w:val="00380D40"/>
    <w:rsid w:val="003A5B74"/>
    <w:rsid w:val="003B0296"/>
    <w:rsid w:val="003B21F9"/>
    <w:rsid w:val="003F3B09"/>
    <w:rsid w:val="0041111C"/>
    <w:rsid w:val="00432738"/>
    <w:rsid w:val="0043604C"/>
    <w:rsid w:val="004418B6"/>
    <w:rsid w:val="00443796"/>
    <w:rsid w:val="00450B69"/>
    <w:rsid w:val="00466BC2"/>
    <w:rsid w:val="00467736"/>
    <w:rsid w:val="00470809"/>
    <w:rsid w:val="00485681"/>
    <w:rsid w:val="004879A7"/>
    <w:rsid w:val="004B2740"/>
    <w:rsid w:val="004C1C63"/>
    <w:rsid w:val="004D559F"/>
    <w:rsid w:val="004E26B7"/>
    <w:rsid w:val="004E6C24"/>
    <w:rsid w:val="004F284D"/>
    <w:rsid w:val="004F5BF4"/>
    <w:rsid w:val="005008E5"/>
    <w:rsid w:val="00515227"/>
    <w:rsid w:val="00526C13"/>
    <w:rsid w:val="0054314B"/>
    <w:rsid w:val="00552C3D"/>
    <w:rsid w:val="00574327"/>
    <w:rsid w:val="0058345D"/>
    <w:rsid w:val="00585D4C"/>
    <w:rsid w:val="0059327C"/>
    <w:rsid w:val="005979A7"/>
    <w:rsid w:val="005A5703"/>
    <w:rsid w:val="005A7B71"/>
    <w:rsid w:val="005C4E62"/>
    <w:rsid w:val="005C7A08"/>
    <w:rsid w:val="005F2475"/>
    <w:rsid w:val="00626F57"/>
    <w:rsid w:val="006373F1"/>
    <w:rsid w:val="00641F76"/>
    <w:rsid w:val="006424ED"/>
    <w:rsid w:val="00646E8A"/>
    <w:rsid w:val="00657A85"/>
    <w:rsid w:val="00657CA5"/>
    <w:rsid w:val="00667881"/>
    <w:rsid w:val="006747C2"/>
    <w:rsid w:val="00683A7E"/>
    <w:rsid w:val="00691333"/>
    <w:rsid w:val="006A4ACB"/>
    <w:rsid w:val="006B4535"/>
    <w:rsid w:val="006C4335"/>
    <w:rsid w:val="006D2DE8"/>
    <w:rsid w:val="006D4F49"/>
    <w:rsid w:val="006E5D3C"/>
    <w:rsid w:val="006E63CD"/>
    <w:rsid w:val="006E6AE1"/>
    <w:rsid w:val="006E7B75"/>
    <w:rsid w:val="006F1D4C"/>
    <w:rsid w:val="006F5901"/>
    <w:rsid w:val="00702A96"/>
    <w:rsid w:val="00710B4A"/>
    <w:rsid w:val="00723C49"/>
    <w:rsid w:val="00752AEB"/>
    <w:rsid w:val="00762D49"/>
    <w:rsid w:val="00775357"/>
    <w:rsid w:val="00796043"/>
    <w:rsid w:val="007A2062"/>
    <w:rsid w:val="007A3136"/>
    <w:rsid w:val="007A6182"/>
    <w:rsid w:val="007B33E6"/>
    <w:rsid w:val="007B5294"/>
    <w:rsid w:val="007D7D41"/>
    <w:rsid w:val="007E797D"/>
    <w:rsid w:val="00807298"/>
    <w:rsid w:val="00807BE5"/>
    <w:rsid w:val="0085411F"/>
    <w:rsid w:val="00862A0C"/>
    <w:rsid w:val="008672C1"/>
    <w:rsid w:val="0088227B"/>
    <w:rsid w:val="00884488"/>
    <w:rsid w:val="00890965"/>
    <w:rsid w:val="00897F8A"/>
    <w:rsid w:val="008B0AA0"/>
    <w:rsid w:val="008B2C0A"/>
    <w:rsid w:val="008B5449"/>
    <w:rsid w:val="008D40BF"/>
    <w:rsid w:val="008F2F16"/>
    <w:rsid w:val="0092048A"/>
    <w:rsid w:val="009300C8"/>
    <w:rsid w:val="009526B2"/>
    <w:rsid w:val="00954EBE"/>
    <w:rsid w:val="009642EB"/>
    <w:rsid w:val="009A1814"/>
    <w:rsid w:val="009D198A"/>
    <w:rsid w:val="009D74EF"/>
    <w:rsid w:val="009F18E1"/>
    <w:rsid w:val="009F1CC8"/>
    <w:rsid w:val="00A15706"/>
    <w:rsid w:val="00A33E52"/>
    <w:rsid w:val="00A52492"/>
    <w:rsid w:val="00A63EE7"/>
    <w:rsid w:val="00A65DC8"/>
    <w:rsid w:val="00A65F89"/>
    <w:rsid w:val="00A72D4E"/>
    <w:rsid w:val="00A83F68"/>
    <w:rsid w:val="00A84A35"/>
    <w:rsid w:val="00AA0B7A"/>
    <w:rsid w:val="00AA251D"/>
    <w:rsid w:val="00AA3FB5"/>
    <w:rsid w:val="00AE5039"/>
    <w:rsid w:val="00AF28F2"/>
    <w:rsid w:val="00B2464B"/>
    <w:rsid w:val="00B376D0"/>
    <w:rsid w:val="00B677F2"/>
    <w:rsid w:val="00B778AD"/>
    <w:rsid w:val="00B8127D"/>
    <w:rsid w:val="00B973C6"/>
    <w:rsid w:val="00BA6934"/>
    <w:rsid w:val="00BE2CC4"/>
    <w:rsid w:val="00BE56A6"/>
    <w:rsid w:val="00C049C7"/>
    <w:rsid w:val="00C04E88"/>
    <w:rsid w:val="00C06044"/>
    <w:rsid w:val="00C32D7F"/>
    <w:rsid w:val="00C66331"/>
    <w:rsid w:val="00C86C01"/>
    <w:rsid w:val="00C86E6D"/>
    <w:rsid w:val="00C90B4D"/>
    <w:rsid w:val="00C911FF"/>
    <w:rsid w:val="00C9528F"/>
    <w:rsid w:val="00CD73D1"/>
    <w:rsid w:val="00CF430B"/>
    <w:rsid w:val="00CF6D23"/>
    <w:rsid w:val="00D1118F"/>
    <w:rsid w:val="00D1408F"/>
    <w:rsid w:val="00D15FDE"/>
    <w:rsid w:val="00D22A38"/>
    <w:rsid w:val="00D46D21"/>
    <w:rsid w:val="00D55ACA"/>
    <w:rsid w:val="00D822C6"/>
    <w:rsid w:val="00D96BAE"/>
    <w:rsid w:val="00D97B3D"/>
    <w:rsid w:val="00DA4DD2"/>
    <w:rsid w:val="00DB188E"/>
    <w:rsid w:val="00DC35A4"/>
    <w:rsid w:val="00DC518F"/>
    <w:rsid w:val="00DE181E"/>
    <w:rsid w:val="00DE2831"/>
    <w:rsid w:val="00E0556B"/>
    <w:rsid w:val="00E101F1"/>
    <w:rsid w:val="00E217F7"/>
    <w:rsid w:val="00E27219"/>
    <w:rsid w:val="00E46C85"/>
    <w:rsid w:val="00E941C1"/>
    <w:rsid w:val="00E975FE"/>
    <w:rsid w:val="00EA0DD0"/>
    <w:rsid w:val="00EB7D47"/>
    <w:rsid w:val="00EC1CF9"/>
    <w:rsid w:val="00ED5F64"/>
    <w:rsid w:val="00EF5BD7"/>
    <w:rsid w:val="00F019FD"/>
    <w:rsid w:val="00F0329D"/>
    <w:rsid w:val="00F10FBD"/>
    <w:rsid w:val="00F47AC0"/>
    <w:rsid w:val="00F7274E"/>
    <w:rsid w:val="00F75648"/>
    <w:rsid w:val="00F768EF"/>
    <w:rsid w:val="00FB7695"/>
    <w:rsid w:val="00FC09A8"/>
    <w:rsid w:val="00FC4DB1"/>
    <w:rsid w:val="00FC5A25"/>
    <w:rsid w:val="00FE25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BFF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bg-BG"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3E6"/>
    <w:rPr>
      <w:sz w:val="24"/>
      <w:lang w:eastAsia="en-US"/>
    </w:rPr>
  </w:style>
  <w:style w:type="paragraph" w:styleId="Heading2">
    <w:name w:val="heading 2"/>
    <w:basedOn w:val="Normal"/>
    <w:next w:val="Normal"/>
    <w:link w:val="Heading2Char"/>
    <w:uiPriority w:val="9"/>
    <w:unhideWhenUsed/>
    <w:qFormat/>
    <w:rsid w:val="007B33E6"/>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C04E8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nhideWhenUsed/>
    <w:qFormat/>
    <w:rsid w:val="007B33E6"/>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B33E6"/>
    <w:rPr>
      <w:rFonts w:ascii="Cambria" w:eastAsia="SimSun" w:hAnsi="Cambria"/>
      <w:b/>
      <w:bCs/>
      <w:color w:val="4F81BD"/>
      <w:sz w:val="26"/>
      <w:szCs w:val="26"/>
      <w:lang w:eastAsia="en-US"/>
    </w:rPr>
  </w:style>
  <w:style w:type="character" w:customStyle="1" w:styleId="Heading4Char">
    <w:name w:val="Heading 4 Char"/>
    <w:link w:val="Heading4"/>
    <w:rsid w:val="007B33E6"/>
    <w:rPr>
      <w:rFonts w:ascii="Cambria" w:eastAsia="SimSun" w:hAnsi="Cambria"/>
      <w:b/>
      <w:bCs/>
      <w:i/>
      <w:iCs/>
      <w:color w:val="4F81BD"/>
      <w:sz w:val="24"/>
      <w:lang w:eastAsia="en-US"/>
    </w:rPr>
  </w:style>
  <w:style w:type="paragraph" w:customStyle="1" w:styleId="Text2">
    <w:name w:val="Text 2"/>
    <w:basedOn w:val="Normal"/>
    <w:rsid w:val="007B33E6"/>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7B33E6"/>
    <w:pPr>
      <w:tabs>
        <w:tab w:val="num" w:pos="360"/>
      </w:tabs>
      <w:spacing w:before="120" w:after="120"/>
      <w:ind w:left="360" w:hanging="360"/>
      <w:jc w:val="both"/>
    </w:pPr>
    <w:rPr>
      <w:rFonts w:eastAsia="Times New Roman"/>
      <w:szCs w:val="24"/>
      <w:lang w:eastAsia="en-GB"/>
    </w:rPr>
  </w:style>
  <w:style w:type="paragraph" w:styleId="FootnoteText">
    <w:name w:val="footnote text"/>
    <w:basedOn w:val="Normal"/>
    <w:link w:val="FootnoteTextChar"/>
    <w:uiPriority w:val="99"/>
    <w:unhideWhenUsed/>
    <w:rsid w:val="007B33E6"/>
    <w:pPr>
      <w:ind w:left="720" w:hanging="720"/>
      <w:jc w:val="both"/>
    </w:pPr>
    <w:rPr>
      <w:sz w:val="20"/>
      <w:lang w:eastAsia="en-GB"/>
    </w:rPr>
  </w:style>
  <w:style w:type="character" w:customStyle="1" w:styleId="FootnoteTextChar">
    <w:name w:val="Footnote Text Char"/>
    <w:basedOn w:val="DefaultParagraphFont"/>
    <w:link w:val="FootnoteText"/>
    <w:uiPriority w:val="99"/>
    <w:rsid w:val="007B33E6"/>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7B33E6"/>
    <w:rPr>
      <w:vertAlign w:val="superscript"/>
    </w:rPr>
  </w:style>
  <w:style w:type="paragraph" w:customStyle="1" w:styleId="SUPERSChar">
    <w:name w:val="SUPERS Char"/>
    <w:aliases w:val="EN Footnote Reference Char"/>
    <w:basedOn w:val="Normal"/>
    <w:link w:val="FootnoteReference"/>
    <w:uiPriority w:val="99"/>
    <w:rsid w:val="007B33E6"/>
    <w:pPr>
      <w:spacing w:after="160" w:line="240" w:lineRule="exact"/>
    </w:pPr>
    <w:rPr>
      <w:sz w:val="20"/>
      <w:vertAlign w:val="superscript"/>
      <w:lang w:eastAsia="en-GB"/>
    </w:rPr>
  </w:style>
  <w:style w:type="character" w:styleId="Hyperlink">
    <w:name w:val="Hyperlink"/>
    <w:uiPriority w:val="99"/>
    <w:rsid w:val="007B33E6"/>
    <w:rPr>
      <w:color w:val="0000FF"/>
      <w:u w:val="single"/>
    </w:rPr>
  </w:style>
  <w:style w:type="table" w:styleId="TableGrid">
    <w:name w:val="Table Grid"/>
    <w:basedOn w:val="TableNormal"/>
    <w:uiPriority w:val="59"/>
    <w:rsid w:val="007B3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7B33E6"/>
    <w:pPr>
      <w:numPr>
        <w:numId w:val="3"/>
      </w:numPr>
      <w:spacing w:after="240"/>
      <w:jc w:val="both"/>
    </w:pPr>
    <w:rPr>
      <w:rFonts w:eastAsia="Times New Roman"/>
    </w:rPr>
  </w:style>
  <w:style w:type="paragraph" w:customStyle="1" w:styleId="ListNumberLevel2">
    <w:name w:val="List Number (Level 2)"/>
    <w:basedOn w:val="Normal"/>
    <w:rsid w:val="007B33E6"/>
    <w:pPr>
      <w:numPr>
        <w:ilvl w:val="1"/>
        <w:numId w:val="3"/>
      </w:numPr>
      <w:spacing w:after="240"/>
      <w:jc w:val="both"/>
    </w:pPr>
    <w:rPr>
      <w:rFonts w:eastAsia="Times New Roman"/>
    </w:rPr>
  </w:style>
  <w:style w:type="paragraph" w:customStyle="1" w:styleId="ListNumberLevel3">
    <w:name w:val="List Number (Level 3)"/>
    <w:basedOn w:val="Normal"/>
    <w:rsid w:val="007B33E6"/>
    <w:pPr>
      <w:numPr>
        <w:ilvl w:val="2"/>
        <w:numId w:val="3"/>
      </w:numPr>
      <w:spacing w:after="240"/>
      <w:jc w:val="both"/>
    </w:pPr>
    <w:rPr>
      <w:rFonts w:eastAsia="Times New Roman"/>
    </w:rPr>
  </w:style>
  <w:style w:type="paragraph" w:customStyle="1" w:styleId="ListNumberLevel4">
    <w:name w:val="List Number (Level 4)"/>
    <w:basedOn w:val="Normal"/>
    <w:rsid w:val="007B33E6"/>
    <w:pPr>
      <w:numPr>
        <w:ilvl w:val="3"/>
        <w:numId w:val="3"/>
      </w:numPr>
      <w:spacing w:after="240"/>
      <w:jc w:val="both"/>
    </w:pPr>
    <w:rPr>
      <w:rFonts w:eastAsia="Times New Roman"/>
    </w:rPr>
  </w:style>
  <w:style w:type="paragraph" w:styleId="Revision">
    <w:name w:val="Revision"/>
    <w:hidden/>
    <w:uiPriority w:val="99"/>
    <w:semiHidden/>
    <w:rsid w:val="0029702E"/>
    <w:rPr>
      <w:sz w:val="24"/>
      <w:lang w:eastAsia="en-US"/>
    </w:rPr>
  </w:style>
  <w:style w:type="character" w:styleId="CommentReference">
    <w:name w:val="annotation reference"/>
    <w:uiPriority w:val="99"/>
    <w:semiHidden/>
    <w:unhideWhenUsed/>
    <w:rsid w:val="00B973C6"/>
    <w:rPr>
      <w:sz w:val="16"/>
      <w:szCs w:val="16"/>
    </w:rPr>
  </w:style>
  <w:style w:type="paragraph" w:styleId="CommentText">
    <w:name w:val="annotation text"/>
    <w:basedOn w:val="Normal"/>
    <w:link w:val="CommentTextChar"/>
    <w:uiPriority w:val="99"/>
    <w:unhideWhenUsed/>
    <w:rsid w:val="00B973C6"/>
    <w:rPr>
      <w:sz w:val="20"/>
    </w:rPr>
  </w:style>
  <w:style w:type="character" w:customStyle="1" w:styleId="CommentTextChar">
    <w:name w:val="Comment Text Char"/>
    <w:link w:val="CommentText"/>
    <w:uiPriority w:val="99"/>
    <w:rsid w:val="00B973C6"/>
    <w:rPr>
      <w:lang w:val="bg-BG" w:eastAsia="en-US"/>
    </w:rPr>
  </w:style>
  <w:style w:type="paragraph" w:styleId="CommentSubject">
    <w:name w:val="annotation subject"/>
    <w:basedOn w:val="CommentText"/>
    <w:next w:val="CommentText"/>
    <w:link w:val="CommentSubjectChar"/>
    <w:uiPriority w:val="99"/>
    <w:semiHidden/>
    <w:unhideWhenUsed/>
    <w:rsid w:val="00B973C6"/>
    <w:rPr>
      <w:b/>
      <w:bCs/>
    </w:rPr>
  </w:style>
  <w:style w:type="character" w:customStyle="1" w:styleId="CommentSubjectChar">
    <w:name w:val="Comment Subject Char"/>
    <w:link w:val="CommentSubject"/>
    <w:uiPriority w:val="99"/>
    <w:semiHidden/>
    <w:rsid w:val="00B973C6"/>
    <w:rPr>
      <w:b/>
      <w:bCs/>
      <w:lang w:val="bg-BG" w:eastAsia="en-US"/>
    </w:rPr>
  </w:style>
  <w:style w:type="paragraph" w:styleId="ListParagraph">
    <w:name w:val="List Paragraph"/>
    <w:basedOn w:val="Normal"/>
    <w:uiPriority w:val="34"/>
    <w:qFormat/>
    <w:rsid w:val="00EA0DD0"/>
    <w:pPr>
      <w:ind w:left="720"/>
    </w:pPr>
  </w:style>
  <w:style w:type="character" w:styleId="UnresolvedMention">
    <w:name w:val="Unresolved Mention"/>
    <w:uiPriority w:val="99"/>
    <w:semiHidden/>
    <w:unhideWhenUsed/>
    <w:rsid w:val="00153D1B"/>
    <w:rPr>
      <w:color w:val="605E5C"/>
      <w:shd w:val="clear" w:color="auto" w:fill="E1DFDD"/>
    </w:rPr>
  </w:style>
  <w:style w:type="character" w:customStyle="1" w:styleId="outputecliaff">
    <w:name w:val="outputecliaff"/>
    <w:rsid w:val="00C04E88"/>
  </w:style>
  <w:style w:type="character" w:customStyle="1" w:styleId="Heading3Char">
    <w:name w:val="Heading 3 Char"/>
    <w:link w:val="Heading3"/>
    <w:uiPriority w:val="9"/>
    <w:semiHidden/>
    <w:rsid w:val="00C04E88"/>
    <w:rPr>
      <w:rFonts w:ascii="Calibri Light" w:eastAsia="Times New Roman" w:hAnsi="Calibri Light" w:cs="Times New Roman"/>
      <w:b/>
      <w:bCs/>
      <w:sz w:val="26"/>
      <w:szCs w:val="26"/>
      <w:lang w:val="bg-BG" w:eastAsia="en-US"/>
    </w:rPr>
  </w:style>
  <w:style w:type="paragraph" w:styleId="Header">
    <w:name w:val="header"/>
    <w:basedOn w:val="Normal"/>
    <w:link w:val="HeaderChar"/>
    <w:uiPriority w:val="99"/>
    <w:unhideWhenUsed/>
    <w:rsid w:val="00B8127D"/>
    <w:pPr>
      <w:tabs>
        <w:tab w:val="center" w:pos="4513"/>
        <w:tab w:val="right" w:pos="9026"/>
      </w:tabs>
    </w:pPr>
  </w:style>
  <w:style w:type="character" w:customStyle="1" w:styleId="HeaderChar">
    <w:name w:val="Header Char"/>
    <w:basedOn w:val="DefaultParagraphFont"/>
    <w:link w:val="Header"/>
    <w:uiPriority w:val="99"/>
    <w:rsid w:val="00B8127D"/>
    <w:rPr>
      <w:sz w:val="24"/>
      <w:lang w:eastAsia="en-US"/>
    </w:rPr>
  </w:style>
  <w:style w:type="paragraph" w:styleId="Footer">
    <w:name w:val="footer"/>
    <w:basedOn w:val="Normal"/>
    <w:link w:val="FooterChar"/>
    <w:uiPriority w:val="99"/>
    <w:unhideWhenUsed/>
    <w:rsid w:val="00B8127D"/>
    <w:pPr>
      <w:tabs>
        <w:tab w:val="center" w:pos="4513"/>
        <w:tab w:val="right" w:pos="9026"/>
      </w:tabs>
    </w:pPr>
  </w:style>
  <w:style w:type="character" w:customStyle="1" w:styleId="FooterChar">
    <w:name w:val="Footer Char"/>
    <w:basedOn w:val="DefaultParagraphFont"/>
    <w:link w:val="Footer"/>
    <w:uiPriority w:val="99"/>
    <w:rsid w:val="00B8127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2285</Words>
  <Characters>13883</Characters>
  <Application>Microsoft Office Word</Application>
  <DocSecurity>0</DocSecurity>
  <Lines>330</Lines>
  <Paragraphs>133</Paragraphs>
  <ScaleCrop>false</ScaleCrop>
  <Company/>
  <LinksUpToDate>false</LinksUpToDate>
  <CharactersWithSpaces>16035</CharactersWithSpaces>
  <SharedDoc>false</SharedDoc>
  <HLinks>
    <vt:vector size="6" baseType="variant">
      <vt:variant>
        <vt:i4>1441882</vt:i4>
      </vt:variant>
      <vt:variant>
        <vt:i4>0</vt:i4>
      </vt:variant>
      <vt:variant>
        <vt:i4>0</vt:i4>
      </vt:variant>
      <vt:variant>
        <vt:i4>5</vt:i4>
      </vt:variant>
      <vt:variant>
        <vt:lpwstr>https://webgate.ec.europa.eu/competition/transparency/public?lang=en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2024-03-06T09:45:00Z</dcterms:created>
  <dcterms:modified xsi:type="dcterms:W3CDTF">2024-03-06T09:46:00Z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2024-03-06T09:46:16Z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822cfd7b-2a77-4ef2-b5b3-7fd90df7107d</vt:lpwstr>
  </property>
  <property fmtid="{D5CDD505-2E9C-101B-9397-08002B2CF9AE}" pid="8" name="MSIP_Label_6bd9ddd1-4d20-43f6-abfa-fc3c07406f94_ContentBits">
    <vt:lpwstr>0</vt:lpwstr>
  </property>
</Properties>
</file>