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2DC10" w14:textId="77777777" w:rsidR="00017895" w:rsidRDefault="00017895">
      <w:pPr>
        <w:pStyle w:val="CRSeparator"/>
      </w:pPr>
    </w:p>
    <w:p w14:paraId="21413432" w14:textId="77777777" w:rsidR="00017895" w:rsidRDefault="00017895">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5D7C28AC" w14:textId="77777777" w:rsidR="00017895" w:rsidRDefault="00017895">
      <w:pPr>
        <w:pStyle w:val="Typedudocument"/>
      </w:pPr>
      <w:r>
        <w:t>KOMISIJAS ĪSTENOŠANAS REGULA (ES) 2023/914</w:t>
      </w:r>
    </w:p>
    <w:p w14:paraId="7F312566" w14:textId="77777777" w:rsidR="00017895" w:rsidRDefault="00017895">
      <w:pPr>
        <w:pStyle w:val="Titreobjet"/>
      </w:pPr>
      <w:r>
        <w:t>(2023. </w:t>
      </w:r>
      <w:proofErr w:type="spellStart"/>
      <w:proofErr w:type="gramStart"/>
      <w:r>
        <w:t>gada</w:t>
      </w:r>
      <w:proofErr w:type="spellEnd"/>
      <w:proofErr w:type="gramEnd"/>
      <w:r>
        <w:t xml:space="preserve"> 20. </w:t>
      </w:r>
      <w:proofErr w:type="spellStart"/>
      <w:proofErr w:type="gramStart"/>
      <w:r>
        <w:t>aprīlis</w:t>
      </w:r>
      <w:proofErr w:type="spellEnd"/>
      <w:proofErr w:type="gramEnd"/>
      <w:r>
        <w:t>),</w:t>
      </w:r>
    </w:p>
    <w:p w14:paraId="1B74AEDF" w14:textId="77777777" w:rsidR="00017895" w:rsidRDefault="00017895">
      <w:pPr>
        <w:pStyle w:val="Sous-titreobjet"/>
      </w:pPr>
      <w:proofErr w:type="spellStart"/>
      <w:proofErr w:type="gramStart"/>
      <w:r>
        <w:t>ar</w:t>
      </w:r>
      <w:proofErr w:type="spellEnd"/>
      <w:proofErr w:type="gramEnd"/>
      <w:r>
        <w:t xml:space="preserve"> ko </w:t>
      </w:r>
      <w:proofErr w:type="spellStart"/>
      <w:r>
        <w:t>īsteno</w:t>
      </w:r>
      <w:proofErr w:type="spellEnd"/>
      <w:r>
        <w:t xml:space="preserve"> </w:t>
      </w:r>
      <w:proofErr w:type="spellStart"/>
      <w:r>
        <w:t>Padomes</w:t>
      </w:r>
      <w:proofErr w:type="spellEnd"/>
      <w:r>
        <w:t xml:space="preserve"> </w:t>
      </w:r>
      <w:proofErr w:type="spellStart"/>
      <w:r>
        <w:t>Regulu</w:t>
      </w:r>
      <w:proofErr w:type="spellEnd"/>
      <w:r>
        <w:t xml:space="preserve"> (EK) Nr. 139/2004 par </w:t>
      </w:r>
      <w:proofErr w:type="spellStart"/>
      <w:r>
        <w:t>kontroli</w:t>
      </w:r>
      <w:proofErr w:type="spellEnd"/>
      <w:r>
        <w:t xml:space="preserve"> </w:t>
      </w:r>
      <w:proofErr w:type="spellStart"/>
      <w:r>
        <w:t>pār</w:t>
      </w:r>
      <w:proofErr w:type="spellEnd"/>
      <w:r>
        <w:t xml:space="preserve"> </w:t>
      </w:r>
      <w:proofErr w:type="spellStart"/>
      <w:r>
        <w:t>uzņēmumu</w:t>
      </w:r>
      <w:proofErr w:type="spellEnd"/>
      <w:r>
        <w:t xml:space="preserve"> </w:t>
      </w:r>
      <w:proofErr w:type="spellStart"/>
      <w:r>
        <w:t>koncentrāciju</w:t>
      </w:r>
      <w:proofErr w:type="spellEnd"/>
      <w:r>
        <w:t xml:space="preserve"> un </w:t>
      </w:r>
      <w:proofErr w:type="spellStart"/>
      <w:r>
        <w:t>atceļ</w:t>
      </w:r>
      <w:proofErr w:type="spellEnd"/>
      <w:r>
        <w:t xml:space="preserve"> </w:t>
      </w:r>
      <w:proofErr w:type="spellStart"/>
      <w:r>
        <w:t>Komisijas</w:t>
      </w:r>
      <w:proofErr w:type="spellEnd"/>
      <w:r>
        <w:t xml:space="preserve"> </w:t>
      </w:r>
      <w:proofErr w:type="spellStart"/>
      <w:r>
        <w:t>Regulu</w:t>
      </w:r>
      <w:proofErr w:type="spellEnd"/>
      <w:r>
        <w:t xml:space="preserve"> (EK) Nr. 802/2004</w:t>
      </w:r>
    </w:p>
    <w:p w14:paraId="66655B61" w14:textId="77777777" w:rsidR="00017895" w:rsidRDefault="00017895">
      <w:pPr>
        <w:pStyle w:val="Sous-titreobjet"/>
      </w:pPr>
      <w:r>
        <w:t>(</w:t>
      </w:r>
      <w:proofErr w:type="spellStart"/>
      <w:r>
        <w:t>Dokuments</w:t>
      </w:r>
      <w:proofErr w:type="spellEnd"/>
      <w:r>
        <w:t xml:space="preserve"> </w:t>
      </w:r>
      <w:proofErr w:type="spellStart"/>
      <w:r>
        <w:t>attiecas</w:t>
      </w:r>
      <w:proofErr w:type="spellEnd"/>
      <w:r>
        <w:t xml:space="preserve"> </w:t>
      </w:r>
      <w:proofErr w:type="spellStart"/>
      <w:r>
        <w:t>uz</w:t>
      </w:r>
      <w:proofErr w:type="spellEnd"/>
      <w:r>
        <w:t xml:space="preserve"> EEZ)</w:t>
      </w:r>
    </w:p>
    <w:p w14:paraId="596F852F" w14:textId="77777777" w:rsidR="00017895" w:rsidRDefault="00017895">
      <w:pPr>
        <w:pStyle w:val="SectionTitle"/>
      </w:pPr>
      <w:r>
        <w:t>I NODAĻA</w:t>
      </w:r>
    </w:p>
    <w:p w14:paraId="265539F6" w14:textId="77777777" w:rsidR="00017895" w:rsidRDefault="00017895">
      <w:pPr>
        <w:pStyle w:val="SectionTitle"/>
      </w:pPr>
      <w:r>
        <w:rPr>
          <w:i/>
          <w:iCs/>
        </w:rPr>
        <w:t>DARBĪBAS JOMA</w:t>
      </w:r>
    </w:p>
    <w:p w14:paraId="2E9D5CB3" w14:textId="77777777" w:rsidR="00017895" w:rsidRDefault="00017895">
      <w:pPr>
        <w:pStyle w:val="Titrearticle"/>
      </w:pPr>
      <w:r>
        <w:t>1. pants</w:t>
      </w:r>
    </w:p>
    <w:p w14:paraId="65F9F9B2" w14:textId="77777777" w:rsidR="00017895" w:rsidRDefault="00017895">
      <w:proofErr w:type="spellStart"/>
      <w:r>
        <w:t>Šī</w:t>
      </w:r>
      <w:proofErr w:type="spellEnd"/>
      <w:r>
        <w:t xml:space="preserve"> </w:t>
      </w:r>
      <w:proofErr w:type="spellStart"/>
      <w:r>
        <w:t>regula</w:t>
      </w:r>
      <w:proofErr w:type="spellEnd"/>
      <w:r>
        <w:t xml:space="preserve"> </w:t>
      </w:r>
      <w:proofErr w:type="spellStart"/>
      <w:r>
        <w:t>ir</w:t>
      </w:r>
      <w:proofErr w:type="spellEnd"/>
      <w:r>
        <w:t xml:space="preserve"> </w:t>
      </w:r>
      <w:proofErr w:type="spellStart"/>
      <w:r>
        <w:t>piemērojama</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kontrolei</w:t>
      </w:r>
      <w:proofErr w:type="spellEnd"/>
      <w:r>
        <w:t xml:space="preserve">, ko </w:t>
      </w:r>
      <w:proofErr w:type="spellStart"/>
      <w:r>
        <w:t>veic</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Regulu</w:t>
      </w:r>
      <w:proofErr w:type="spellEnd"/>
      <w:r>
        <w:t xml:space="preserve"> (EK) Nr. 139/2004.</w:t>
      </w:r>
    </w:p>
    <w:p w14:paraId="41ED041F" w14:textId="77777777" w:rsidR="00017895" w:rsidRDefault="00017895">
      <w:pPr>
        <w:pStyle w:val="SectionTitle"/>
      </w:pPr>
      <w:r>
        <w:t>II NODAĻA</w:t>
      </w:r>
    </w:p>
    <w:p w14:paraId="3CC3E6AA" w14:textId="77777777" w:rsidR="00017895" w:rsidRDefault="00017895">
      <w:pPr>
        <w:pStyle w:val="SectionTitle"/>
      </w:pPr>
      <w:r>
        <w:rPr>
          <w:i/>
          <w:iCs/>
        </w:rPr>
        <w:t>PAZIŅOJUMI UN CITA SNIEGTĀ INFORMĀCIJA</w:t>
      </w:r>
    </w:p>
    <w:p w14:paraId="4274D396" w14:textId="77777777" w:rsidR="00017895" w:rsidRDefault="00017895">
      <w:pPr>
        <w:pStyle w:val="Titrearticle"/>
      </w:pPr>
      <w:r>
        <w:t>2. pants</w:t>
      </w:r>
    </w:p>
    <w:p w14:paraId="16E5F471" w14:textId="77777777" w:rsidR="00017895" w:rsidRDefault="00017895">
      <w:pPr>
        <w:pStyle w:val="NormalCentered"/>
        <w:rPr>
          <w:b/>
          <w:bCs/>
        </w:rPr>
      </w:pPr>
      <w:proofErr w:type="spellStart"/>
      <w:r>
        <w:rPr>
          <w:b/>
          <w:bCs/>
        </w:rPr>
        <w:t>Personas</w:t>
      </w:r>
      <w:proofErr w:type="spellEnd"/>
      <w:r>
        <w:rPr>
          <w:b/>
          <w:bCs/>
        </w:rPr>
        <w:t xml:space="preserve">, kas </w:t>
      </w:r>
      <w:proofErr w:type="spellStart"/>
      <w:r>
        <w:rPr>
          <w:b/>
          <w:bCs/>
        </w:rPr>
        <w:t>ir</w:t>
      </w:r>
      <w:proofErr w:type="spellEnd"/>
      <w:r>
        <w:rPr>
          <w:b/>
          <w:bCs/>
        </w:rPr>
        <w:t xml:space="preserve"> </w:t>
      </w:r>
      <w:proofErr w:type="spellStart"/>
      <w:r>
        <w:rPr>
          <w:b/>
          <w:bCs/>
        </w:rPr>
        <w:t>tiesīgas</w:t>
      </w:r>
      <w:proofErr w:type="spellEnd"/>
      <w:r>
        <w:rPr>
          <w:b/>
          <w:bCs/>
        </w:rPr>
        <w:t xml:space="preserve"> </w:t>
      </w:r>
      <w:proofErr w:type="spellStart"/>
      <w:r>
        <w:rPr>
          <w:b/>
          <w:bCs/>
        </w:rPr>
        <w:t>iesniegt</w:t>
      </w:r>
      <w:proofErr w:type="spellEnd"/>
      <w:r>
        <w:rPr>
          <w:b/>
          <w:bCs/>
        </w:rPr>
        <w:t xml:space="preserve"> </w:t>
      </w:r>
      <w:proofErr w:type="spellStart"/>
      <w:r>
        <w:rPr>
          <w:b/>
          <w:bCs/>
        </w:rPr>
        <w:t>paziņojumus</w:t>
      </w:r>
      <w:proofErr w:type="spellEnd"/>
    </w:p>
    <w:p w14:paraId="0EDF4974" w14:textId="77777777" w:rsidR="00017895" w:rsidRDefault="00017895">
      <w:r>
        <w:t>1.</w:t>
      </w:r>
      <w:r>
        <w:tab/>
      </w:r>
      <w:proofErr w:type="spellStart"/>
      <w:r>
        <w:t>Paziņojumus</w:t>
      </w:r>
      <w:proofErr w:type="spellEnd"/>
      <w:r>
        <w:t xml:space="preserve"> </w:t>
      </w:r>
      <w:proofErr w:type="spellStart"/>
      <w:r>
        <w:t>iesniedz</w:t>
      </w:r>
      <w:proofErr w:type="spellEnd"/>
      <w:r>
        <w:t xml:space="preserve"> </w:t>
      </w:r>
      <w:proofErr w:type="spellStart"/>
      <w:r>
        <w:t>Regulas</w:t>
      </w:r>
      <w:proofErr w:type="spellEnd"/>
      <w:r>
        <w:t xml:space="preserve"> (EK) Nr. 139/2004 4. </w:t>
      </w:r>
      <w:proofErr w:type="spellStart"/>
      <w:proofErr w:type="gramStart"/>
      <w:r>
        <w:t>panta</w:t>
      </w:r>
      <w:proofErr w:type="spellEnd"/>
      <w:proofErr w:type="gramEnd"/>
      <w:r>
        <w:t> 2. </w:t>
      </w:r>
      <w:proofErr w:type="spellStart"/>
      <w:proofErr w:type="gramStart"/>
      <w:r>
        <w:t>punktā</w:t>
      </w:r>
      <w:proofErr w:type="spellEnd"/>
      <w:proofErr w:type="gramEnd"/>
      <w:r>
        <w:t xml:space="preserve"> </w:t>
      </w:r>
      <w:proofErr w:type="spellStart"/>
      <w:r>
        <w:t>minētās</w:t>
      </w:r>
      <w:proofErr w:type="spellEnd"/>
      <w:r>
        <w:t xml:space="preserve"> </w:t>
      </w:r>
      <w:proofErr w:type="spellStart"/>
      <w:r>
        <w:t>personas</w:t>
      </w:r>
      <w:proofErr w:type="spellEnd"/>
      <w:r>
        <w:t xml:space="preserve"> </w:t>
      </w:r>
      <w:proofErr w:type="spellStart"/>
      <w:r>
        <w:t>vai</w:t>
      </w:r>
      <w:proofErr w:type="spellEnd"/>
      <w:r>
        <w:t xml:space="preserve"> </w:t>
      </w:r>
      <w:proofErr w:type="spellStart"/>
      <w:r>
        <w:t>uzņēmumi</w:t>
      </w:r>
      <w:proofErr w:type="spellEnd"/>
      <w:r>
        <w:t>.</w:t>
      </w:r>
    </w:p>
    <w:p w14:paraId="271195AC" w14:textId="77777777" w:rsidR="00017895" w:rsidRDefault="00017895">
      <w:r>
        <w:t>2.</w:t>
      </w:r>
      <w:r>
        <w:tab/>
      </w:r>
      <w:proofErr w:type="spellStart"/>
      <w:r>
        <w:t>Ja</w:t>
      </w:r>
      <w:proofErr w:type="spellEnd"/>
      <w:r>
        <w:t xml:space="preserve"> </w:t>
      </w:r>
      <w:proofErr w:type="spellStart"/>
      <w:r>
        <w:t>paziņojumus</w:t>
      </w:r>
      <w:proofErr w:type="spellEnd"/>
      <w:r>
        <w:t xml:space="preserve"> </w:t>
      </w:r>
      <w:proofErr w:type="spellStart"/>
      <w:r>
        <w:t>paraksta</w:t>
      </w:r>
      <w:proofErr w:type="spellEnd"/>
      <w:r>
        <w:t xml:space="preserve"> </w:t>
      </w:r>
      <w:proofErr w:type="spellStart"/>
      <w:r>
        <w:t>personu</w:t>
      </w:r>
      <w:proofErr w:type="spellEnd"/>
      <w:r>
        <w:t xml:space="preserve"> </w:t>
      </w:r>
      <w:proofErr w:type="spellStart"/>
      <w:r>
        <w:t>vai</w:t>
      </w:r>
      <w:proofErr w:type="spellEnd"/>
      <w:r>
        <w:t xml:space="preserve"> </w:t>
      </w:r>
      <w:proofErr w:type="spellStart"/>
      <w:r>
        <w:t>uzņēmumu</w:t>
      </w:r>
      <w:proofErr w:type="spellEnd"/>
      <w:r>
        <w:t xml:space="preserve"> </w:t>
      </w:r>
      <w:proofErr w:type="spellStart"/>
      <w:r>
        <w:t>pilnvaroti</w:t>
      </w:r>
      <w:proofErr w:type="spellEnd"/>
      <w:r>
        <w:t xml:space="preserve"> </w:t>
      </w:r>
      <w:proofErr w:type="spellStart"/>
      <w:r>
        <w:t>ārējie</w:t>
      </w:r>
      <w:proofErr w:type="spellEnd"/>
      <w:r>
        <w:t xml:space="preserve"> </w:t>
      </w:r>
      <w:proofErr w:type="spellStart"/>
      <w:r>
        <w:t>pārstāvji</w:t>
      </w:r>
      <w:proofErr w:type="spellEnd"/>
      <w:r>
        <w:t xml:space="preserve">, </w:t>
      </w:r>
      <w:proofErr w:type="spellStart"/>
      <w:r>
        <w:t>šie</w:t>
      </w:r>
      <w:proofErr w:type="spellEnd"/>
      <w:r>
        <w:t xml:space="preserve"> </w:t>
      </w:r>
      <w:proofErr w:type="spellStart"/>
      <w:r>
        <w:t>pārstāvji</w:t>
      </w:r>
      <w:proofErr w:type="spellEnd"/>
      <w:r>
        <w:t xml:space="preserve"> </w:t>
      </w:r>
      <w:proofErr w:type="spellStart"/>
      <w:r>
        <w:t>sniedz</w:t>
      </w:r>
      <w:proofErr w:type="spellEnd"/>
      <w:r>
        <w:t xml:space="preserve"> </w:t>
      </w:r>
      <w:proofErr w:type="spellStart"/>
      <w:r>
        <w:t>rakstiskus</w:t>
      </w:r>
      <w:proofErr w:type="spellEnd"/>
      <w:r>
        <w:t xml:space="preserve"> </w:t>
      </w:r>
      <w:proofErr w:type="spellStart"/>
      <w:r>
        <w:t>pierādījumus</w:t>
      </w:r>
      <w:proofErr w:type="spellEnd"/>
      <w:r>
        <w:t xml:space="preserve"> </w:t>
      </w:r>
      <w:proofErr w:type="spellStart"/>
      <w:r>
        <w:t>tam</w:t>
      </w:r>
      <w:proofErr w:type="spellEnd"/>
      <w:r>
        <w:t xml:space="preserve">, ka </w:t>
      </w:r>
      <w:proofErr w:type="spellStart"/>
      <w:r>
        <w:t>ir</w:t>
      </w:r>
      <w:proofErr w:type="spellEnd"/>
      <w:r>
        <w:t xml:space="preserve"> </w:t>
      </w:r>
      <w:proofErr w:type="spellStart"/>
      <w:r>
        <w:t>attiecīgi</w:t>
      </w:r>
      <w:proofErr w:type="spellEnd"/>
      <w:r>
        <w:t xml:space="preserve"> </w:t>
      </w:r>
      <w:proofErr w:type="spellStart"/>
      <w:r>
        <w:t>pilnvaroti</w:t>
      </w:r>
      <w:proofErr w:type="spellEnd"/>
      <w:r>
        <w:t>.</w:t>
      </w:r>
    </w:p>
    <w:p w14:paraId="68A7B99B" w14:textId="77777777" w:rsidR="00017895" w:rsidRDefault="00017895">
      <w:pPr>
        <w:pStyle w:val="Titrearticle"/>
      </w:pPr>
      <w:r>
        <w:t>3. pants</w:t>
      </w:r>
    </w:p>
    <w:p w14:paraId="05884C26" w14:textId="77777777" w:rsidR="00017895" w:rsidRDefault="00017895">
      <w:pPr>
        <w:pStyle w:val="NormalCentered"/>
        <w:rPr>
          <w:b/>
          <w:bCs/>
        </w:rPr>
      </w:pPr>
      <w:proofErr w:type="spellStart"/>
      <w:r>
        <w:rPr>
          <w:b/>
          <w:bCs/>
        </w:rPr>
        <w:t>Paziņojumu</w:t>
      </w:r>
      <w:proofErr w:type="spellEnd"/>
      <w:r>
        <w:rPr>
          <w:b/>
          <w:bCs/>
        </w:rPr>
        <w:t xml:space="preserve"> </w:t>
      </w:r>
      <w:proofErr w:type="spellStart"/>
      <w:r>
        <w:rPr>
          <w:b/>
          <w:bCs/>
        </w:rPr>
        <w:t>iesniegšana</w:t>
      </w:r>
      <w:proofErr w:type="spellEnd"/>
    </w:p>
    <w:p w14:paraId="58DE034D" w14:textId="77777777" w:rsidR="00017895" w:rsidRDefault="00017895">
      <w:r>
        <w:t>1.</w:t>
      </w:r>
      <w:r>
        <w:tab/>
      </w:r>
      <w:proofErr w:type="spellStart"/>
      <w:r>
        <w:t>Paziņojumus</w:t>
      </w:r>
      <w:proofErr w:type="spellEnd"/>
      <w:r>
        <w:t xml:space="preserve"> </w:t>
      </w:r>
      <w:proofErr w:type="spellStart"/>
      <w:r>
        <w:t>iesniedz</w:t>
      </w:r>
      <w:proofErr w:type="spellEnd"/>
      <w:r>
        <w:t xml:space="preserve">, </w:t>
      </w:r>
      <w:proofErr w:type="spellStart"/>
      <w:r>
        <w:t>izmantojot</w:t>
      </w:r>
      <w:proofErr w:type="spellEnd"/>
      <w:r>
        <w:t xml:space="preserve"> I </w:t>
      </w:r>
      <w:proofErr w:type="spellStart"/>
      <w:r>
        <w:t>pielikumā</w:t>
      </w:r>
      <w:proofErr w:type="spellEnd"/>
      <w:r>
        <w:t xml:space="preserve"> </w:t>
      </w:r>
      <w:proofErr w:type="spellStart"/>
      <w:r>
        <w:t>sniegto</w:t>
      </w:r>
      <w:proofErr w:type="spellEnd"/>
      <w:r>
        <w:t xml:space="preserve"> CO </w:t>
      </w:r>
      <w:proofErr w:type="spellStart"/>
      <w:r>
        <w:t>veidni</w:t>
      </w:r>
      <w:proofErr w:type="spellEnd"/>
      <w:r>
        <w:t xml:space="preserve">. </w:t>
      </w:r>
      <w:proofErr w:type="spellStart"/>
      <w:r>
        <w:t>Paziņojumus</w:t>
      </w:r>
      <w:proofErr w:type="spellEnd"/>
      <w:r>
        <w:t xml:space="preserve"> var </w:t>
      </w:r>
      <w:proofErr w:type="spellStart"/>
      <w:r>
        <w:t>iesniegt</w:t>
      </w:r>
      <w:proofErr w:type="spellEnd"/>
      <w:r>
        <w:t xml:space="preserve">, </w:t>
      </w:r>
      <w:proofErr w:type="spellStart"/>
      <w:r>
        <w:t>izmantojot</w:t>
      </w:r>
      <w:proofErr w:type="spellEnd"/>
      <w:r>
        <w:t xml:space="preserve"> II </w:t>
      </w:r>
      <w:proofErr w:type="spellStart"/>
      <w:r>
        <w:t>pielikumā</w:t>
      </w:r>
      <w:proofErr w:type="spellEnd"/>
      <w:r>
        <w:t xml:space="preserve"> </w:t>
      </w:r>
      <w:proofErr w:type="spellStart"/>
      <w:r>
        <w:t>sniegto</w:t>
      </w:r>
      <w:proofErr w:type="spellEnd"/>
      <w:r>
        <w:t xml:space="preserve"> CO </w:t>
      </w:r>
      <w:proofErr w:type="spellStart"/>
      <w:r>
        <w:t>saīsināto</w:t>
      </w:r>
      <w:proofErr w:type="spellEnd"/>
      <w:r>
        <w:t xml:space="preserve"> </w:t>
      </w:r>
      <w:proofErr w:type="spellStart"/>
      <w:r>
        <w:t>veidni</w:t>
      </w:r>
      <w:proofErr w:type="spellEnd"/>
      <w:r>
        <w:t xml:space="preserve">, </w:t>
      </w:r>
      <w:proofErr w:type="spellStart"/>
      <w:r>
        <w:t>ja</w:t>
      </w:r>
      <w:proofErr w:type="spellEnd"/>
      <w:r>
        <w:t xml:space="preserve"> </w:t>
      </w:r>
      <w:proofErr w:type="spellStart"/>
      <w:r>
        <w:t>ir</w:t>
      </w:r>
      <w:proofErr w:type="spellEnd"/>
      <w:r>
        <w:t xml:space="preserve"> </w:t>
      </w:r>
      <w:proofErr w:type="spellStart"/>
      <w:r>
        <w:t>izpildīti</w:t>
      </w:r>
      <w:proofErr w:type="spellEnd"/>
      <w:r>
        <w:t xml:space="preserve"> </w:t>
      </w:r>
      <w:proofErr w:type="spellStart"/>
      <w:r>
        <w:t>minētajā</w:t>
      </w:r>
      <w:proofErr w:type="spellEnd"/>
      <w:r>
        <w:t xml:space="preserve"> </w:t>
      </w:r>
      <w:proofErr w:type="spellStart"/>
      <w:r>
        <w:t>pielikumā</w:t>
      </w:r>
      <w:proofErr w:type="spellEnd"/>
      <w:r>
        <w:t xml:space="preserve"> </w:t>
      </w:r>
      <w:proofErr w:type="spellStart"/>
      <w:r>
        <w:t>paredzētie</w:t>
      </w:r>
      <w:proofErr w:type="spellEnd"/>
      <w:r>
        <w:t xml:space="preserve"> </w:t>
      </w:r>
      <w:proofErr w:type="spellStart"/>
      <w:r>
        <w:t>nosacījumi</w:t>
      </w:r>
      <w:proofErr w:type="spellEnd"/>
      <w:r>
        <w:t xml:space="preserve">. </w:t>
      </w:r>
      <w:proofErr w:type="spellStart"/>
      <w:r>
        <w:t>Kopīgos</w:t>
      </w:r>
      <w:proofErr w:type="spellEnd"/>
      <w:r>
        <w:t xml:space="preserve"> </w:t>
      </w:r>
      <w:proofErr w:type="spellStart"/>
      <w:r>
        <w:t>paziņojumus</w:t>
      </w:r>
      <w:proofErr w:type="spellEnd"/>
      <w:r>
        <w:t xml:space="preserve"> </w:t>
      </w:r>
      <w:proofErr w:type="spellStart"/>
      <w:r>
        <w:t>iesniedz</w:t>
      </w:r>
      <w:proofErr w:type="spellEnd"/>
      <w:r>
        <w:t xml:space="preserve">, </w:t>
      </w:r>
      <w:proofErr w:type="spellStart"/>
      <w:r>
        <w:t>izmantojot</w:t>
      </w:r>
      <w:proofErr w:type="spellEnd"/>
      <w:r>
        <w:t xml:space="preserve"> </w:t>
      </w:r>
      <w:proofErr w:type="spellStart"/>
      <w:r>
        <w:t>vienu</w:t>
      </w:r>
      <w:proofErr w:type="spellEnd"/>
      <w:r>
        <w:t xml:space="preserve"> </w:t>
      </w:r>
      <w:proofErr w:type="spellStart"/>
      <w:r>
        <w:t>veidni</w:t>
      </w:r>
      <w:proofErr w:type="spellEnd"/>
      <w:r>
        <w:t>.</w:t>
      </w:r>
    </w:p>
    <w:p w14:paraId="58319556" w14:textId="77777777" w:rsidR="00017895" w:rsidRDefault="00017895">
      <w:r>
        <w:t>2.</w:t>
      </w:r>
      <w:r>
        <w:tab/>
      </w:r>
      <w:proofErr w:type="spellStart"/>
      <w:r>
        <w:t>Šā</w:t>
      </w:r>
      <w:proofErr w:type="spellEnd"/>
      <w:r>
        <w:t xml:space="preserve"> </w:t>
      </w:r>
      <w:proofErr w:type="spellStart"/>
      <w:r>
        <w:t>panta</w:t>
      </w:r>
      <w:proofErr w:type="spellEnd"/>
      <w:r>
        <w:t> 1. </w:t>
      </w:r>
      <w:proofErr w:type="spellStart"/>
      <w:proofErr w:type="gramStart"/>
      <w:r>
        <w:t>punktā</w:t>
      </w:r>
      <w:proofErr w:type="spellEnd"/>
      <w:proofErr w:type="gramEnd"/>
      <w:r>
        <w:t xml:space="preserve"> </w:t>
      </w:r>
      <w:proofErr w:type="spellStart"/>
      <w:r>
        <w:t>minētās</w:t>
      </w:r>
      <w:proofErr w:type="spellEnd"/>
      <w:r>
        <w:t xml:space="preserve"> </w:t>
      </w:r>
      <w:proofErr w:type="spellStart"/>
      <w:r>
        <w:t>veidnes</w:t>
      </w:r>
      <w:proofErr w:type="spellEnd"/>
      <w:r>
        <w:t xml:space="preserve"> un </w:t>
      </w:r>
      <w:proofErr w:type="spellStart"/>
      <w:r>
        <w:t>visus</w:t>
      </w:r>
      <w:proofErr w:type="spellEnd"/>
      <w:r>
        <w:t xml:space="preserve"> </w:t>
      </w:r>
      <w:proofErr w:type="spellStart"/>
      <w:r>
        <w:t>attiecīgos</w:t>
      </w:r>
      <w:proofErr w:type="spellEnd"/>
      <w:r>
        <w:t xml:space="preserve"> </w:t>
      </w:r>
      <w:proofErr w:type="spellStart"/>
      <w:r>
        <w:t>apliecinošos</w:t>
      </w:r>
      <w:proofErr w:type="spellEnd"/>
      <w:r>
        <w:t xml:space="preserve"> </w:t>
      </w:r>
      <w:proofErr w:type="spellStart"/>
      <w:r>
        <w:t>dokumentus</w:t>
      </w:r>
      <w:proofErr w:type="spellEnd"/>
      <w:r>
        <w:t xml:space="preserve"> </w:t>
      </w:r>
      <w:proofErr w:type="spellStart"/>
      <w:r>
        <w:t>Komisijai</w:t>
      </w:r>
      <w:proofErr w:type="spellEnd"/>
      <w:r>
        <w:t xml:space="preserve"> </w:t>
      </w:r>
      <w:proofErr w:type="spellStart"/>
      <w:r>
        <w:t>iesniedz</w:t>
      </w:r>
      <w:proofErr w:type="spellEnd"/>
      <w:r>
        <w:t xml:space="preserve"> </w:t>
      </w:r>
      <w:proofErr w:type="spellStart"/>
      <w:r>
        <w:t>saskaņā</w:t>
      </w:r>
      <w:proofErr w:type="spellEnd"/>
      <w:r>
        <w:t xml:space="preserve"> </w:t>
      </w:r>
      <w:proofErr w:type="spellStart"/>
      <w:r>
        <w:t>ar</w:t>
      </w:r>
      <w:proofErr w:type="spellEnd"/>
      <w:r>
        <w:t xml:space="preserve"> 22. </w:t>
      </w:r>
      <w:proofErr w:type="spellStart"/>
      <w:proofErr w:type="gramStart"/>
      <w:r>
        <w:t>pantu</w:t>
      </w:r>
      <w:proofErr w:type="spellEnd"/>
      <w:proofErr w:type="gramEnd"/>
      <w:r>
        <w:t xml:space="preserve"> un </w:t>
      </w:r>
      <w:proofErr w:type="spellStart"/>
      <w:r>
        <w:t>instrukcijām</w:t>
      </w:r>
      <w:proofErr w:type="spellEnd"/>
      <w:r>
        <w:t xml:space="preserve">, </w:t>
      </w:r>
      <w:proofErr w:type="spellStart"/>
      <w:r>
        <w:t>kuras</w:t>
      </w:r>
      <w:proofErr w:type="spellEnd"/>
      <w:r>
        <w:t xml:space="preserve"> </w:t>
      </w:r>
      <w:proofErr w:type="spellStart"/>
      <w:r>
        <w:t>Komisija</w:t>
      </w:r>
      <w:proofErr w:type="spellEnd"/>
      <w:r>
        <w:t xml:space="preserve"> </w:t>
      </w:r>
      <w:proofErr w:type="spellStart"/>
      <w:r>
        <w:t>publicējusi</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w:t>
      </w:r>
    </w:p>
    <w:p w14:paraId="013AE175" w14:textId="77777777" w:rsidR="00017895" w:rsidRDefault="00017895">
      <w:r>
        <w:lastRenderedPageBreak/>
        <w:t>3.</w:t>
      </w:r>
      <w:r>
        <w:tab/>
      </w:r>
      <w:proofErr w:type="spellStart"/>
      <w:r>
        <w:t>Paziņojumus</w:t>
      </w:r>
      <w:proofErr w:type="spellEnd"/>
      <w:r>
        <w:t xml:space="preserve"> </w:t>
      </w:r>
      <w:proofErr w:type="spellStart"/>
      <w:r>
        <w:t>sagatavo</w:t>
      </w:r>
      <w:proofErr w:type="spellEnd"/>
      <w:r>
        <w:t xml:space="preserve"> </w:t>
      </w:r>
      <w:proofErr w:type="spellStart"/>
      <w:r>
        <w:t>kādā</w:t>
      </w:r>
      <w:proofErr w:type="spellEnd"/>
      <w:r>
        <w:t xml:space="preserve"> no </w:t>
      </w:r>
      <w:proofErr w:type="spellStart"/>
      <w:r>
        <w:t>Savienības</w:t>
      </w:r>
      <w:proofErr w:type="spellEnd"/>
      <w:r>
        <w:t xml:space="preserve"> </w:t>
      </w:r>
      <w:proofErr w:type="spellStart"/>
      <w:r>
        <w:t>oficiālajām</w:t>
      </w:r>
      <w:proofErr w:type="spellEnd"/>
      <w:r>
        <w:t xml:space="preserve"> </w:t>
      </w:r>
      <w:proofErr w:type="spellStart"/>
      <w:r>
        <w:t>valodām</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šī</w:t>
      </w:r>
      <w:proofErr w:type="spellEnd"/>
      <w:r>
        <w:t xml:space="preserve"> </w:t>
      </w:r>
      <w:proofErr w:type="spellStart"/>
      <w:r>
        <w:t>valoda</w:t>
      </w:r>
      <w:proofErr w:type="spellEnd"/>
      <w:r>
        <w:t xml:space="preserve"> </w:t>
      </w:r>
      <w:proofErr w:type="spellStart"/>
      <w:r>
        <w:t>turklāt</w:t>
      </w:r>
      <w:proofErr w:type="spellEnd"/>
      <w:r>
        <w:t xml:space="preserve"> </w:t>
      </w:r>
      <w:proofErr w:type="spellStart"/>
      <w:r>
        <w:t>ir</w:t>
      </w:r>
      <w:proofErr w:type="spellEnd"/>
      <w:r>
        <w:t xml:space="preserve"> </w:t>
      </w:r>
      <w:proofErr w:type="spellStart"/>
      <w:r>
        <w:t>konkrētās</w:t>
      </w:r>
      <w:proofErr w:type="spellEnd"/>
      <w:r>
        <w:t xml:space="preserve"> </w:t>
      </w:r>
      <w:proofErr w:type="spellStart"/>
      <w:r>
        <w:t>procedūras</w:t>
      </w:r>
      <w:proofErr w:type="spellEnd"/>
      <w:r>
        <w:t xml:space="preserve"> </w:t>
      </w:r>
      <w:proofErr w:type="spellStart"/>
      <w:r>
        <w:t>valoda</w:t>
      </w:r>
      <w:proofErr w:type="spellEnd"/>
      <w:r>
        <w:t xml:space="preserve">, </w:t>
      </w:r>
      <w:proofErr w:type="spellStart"/>
      <w:r>
        <w:t>kā</w:t>
      </w:r>
      <w:proofErr w:type="spellEnd"/>
      <w:r>
        <w:t xml:space="preserve"> </w:t>
      </w:r>
      <w:proofErr w:type="spellStart"/>
      <w:r>
        <w:t>arī</w:t>
      </w:r>
      <w:proofErr w:type="spellEnd"/>
      <w:r>
        <w:t xml:space="preserve"> </w:t>
      </w:r>
      <w:proofErr w:type="spellStart"/>
      <w:r>
        <w:t>valoda</w:t>
      </w:r>
      <w:proofErr w:type="spellEnd"/>
      <w:r>
        <w:t xml:space="preserve">, </w:t>
      </w:r>
      <w:proofErr w:type="spellStart"/>
      <w:r>
        <w:t>kurā</w:t>
      </w:r>
      <w:proofErr w:type="spellEnd"/>
      <w:r>
        <w:t xml:space="preserve"> </w:t>
      </w:r>
      <w:proofErr w:type="spellStart"/>
      <w:r>
        <w:t>notiek</w:t>
      </w:r>
      <w:proofErr w:type="spellEnd"/>
      <w:r>
        <w:t xml:space="preserve"> </w:t>
      </w:r>
      <w:proofErr w:type="spellStart"/>
      <w:r>
        <w:t>iespējamas</w:t>
      </w:r>
      <w:proofErr w:type="spellEnd"/>
      <w:r>
        <w:t xml:space="preserve"> </w:t>
      </w:r>
      <w:proofErr w:type="spellStart"/>
      <w:r>
        <w:t>turpmākās</w:t>
      </w:r>
      <w:proofErr w:type="spellEnd"/>
      <w:r>
        <w:t xml:space="preserve"> </w:t>
      </w:r>
      <w:proofErr w:type="spellStart"/>
      <w:r>
        <w:t>procedūras</w:t>
      </w:r>
      <w:proofErr w:type="spellEnd"/>
      <w:r>
        <w:t xml:space="preserve"> par to </w:t>
      </w:r>
      <w:proofErr w:type="spellStart"/>
      <w:r>
        <w:t>pašu</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Apliecinošos</w:t>
      </w:r>
      <w:proofErr w:type="spellEnd"/>
      <w:r>
        <w:t xml:space="preserve"> </w:t>
      </w:r>
      <w:proofErr w:type="spellStart"/>
      <w:r>
        <w:t>dokumentus</w:t>
      </w:r>
      <w:proofErr w:type="spellEnd"/>
      <w:r>
        <w:t xml:space="preserve"> </w:t>
      </w:r>
      <w:proofErr w:type="spellStart"/>
      <w:r>
        <w:t>iesniedz</w:t>
      </w:r>
      <w:proofErr w:type="spellEnd"/>
      <w:r>
        <w:t xml:space="preserve"> to </w:t>
      </w:r>
      <w:proofErr w:type="spellStart"/>
      <w:r>
        <w:t>oriģinālvalodā</w:t>
      </w:r>
      <w:proofErr w:type="spellEnd"/>
      <w:r>
        <w:t xml:space="preserve">. </w:t>
      </w:r>
      <w:proofErr w:type="spellStart"/>
      <w:r>
        <w:t>Ja</w:t>
      </w:r>
      <w:proofErr w:type="spellEnd"/>
      <w:r>
        <w:t xml:space="preserve"> </w:t>
      </w:r>
      <w:proofErr w:type="spellStart"/>
      <w:r>
        <w:t>dokumenta</w:t>
      </w:r>
      <w:proofErr w:type="spellEnd"/>
      <w:r>
        <w:t xml:space="preserve"> </w:t>
      </w:r>
      <w:proofErr w:type="spellStart"/>
      <w:r>
        <w:t>oriģinālvaloda</w:t>
      </w:r>
      <w:proofErr w:type="spellEnd"/>
      <w:r>
        <w:t xml:space="preserve"> </w:t>
      </w:r>
      <w:proofErr w:type="spellStart"/>
      <w:r>
        <w:t>nav</w:t>
      </w:r>
      <w:proofErr w:type="spellEnd"/>
      <w:r>
        <w:t xml:space="preserve"> </w:t>
      </w:r>
      <w:proofErr w:type="spellStart"/>
      <w:r>
        <w:t>kāda</w:t>
      </w:r>
      <w:proofErr w:type="spellEnd"/>
      <w:r>
        <w:t xml:space="preserve"> no </w:t>
      </w:r>
      <w:proofErr w:type="spellStart"/>
      <w:r>
        <w:t>Savienības</w:t>
      </w:r>
      <w:proofErr w:type="spellEnd"/>
      <w:r>
        <w:t xml:space="preserve"> </w:t>
      </w:r>
      <w:proofErr w:type="spellStart"/>
      <w:r>
        <w:t>oficiālajām</w:t>
      </w:r>
      <w:proofErr w:type="spellEnd"/>
      <w:r>
        <w:t xml:space="preserve"> </w:t>
      </w:r>
      <w:proofErr w:type="spellStart"/>
      <w:r>
        <w:t>valodām</w:t>
      </w:r>
      <w:proofErr w:type="spellEnd"/>
      <w:r>
        <w:t xml:space="preserve">, </w:t>
      </w:r>
      <w:proofErr w:type="spellStart"/>
      <w:r>
        <w:t>pievieno</w:t>
      </w:r>
      <w:proofErr w:type="spellEnd"/>
      <w:r>
        <w:t xml:space="preserve"> </w:t>
      </w:r>
      <w:proofErr w:type="spellStart"/>
      <w:r>
        <w:t>tulkojumu</w:t>
      </w:r>
      <w:proofErr w:type="spellEnd"/>
      <w:r>
        <w:t xml:space="preserve"> </w:t>
      </w:r>
      <w:proofErr w:type="spellStart"/>
      <w:r>
        <w:t>procedūras</w:t>
      </w:r>
      <w:proofErr w:type="spellEnd"/>
      <w:r>
        <w:t xml:space="preserve"> </w:t>
      </w:r>
      <w:proofErr w:type="spellStart"/>
      <w:r>
        <w:t>valodā</w:t>
      </w:r>
      <w:proofErr w:type="spellEnd"/>
      <w:r>
        <w:t>.</w:t>
      </w:r>
    </w:p>
    <w:p w14:paraId="4AE7F77B" w14:textId="77777777" w:rsidR="00017895" w:rsidRDefault="00017895">
      <w:r>
        <w:t>4.</w:t>
      </w:r>
      <w:r>
        <w:tab/>
      </w:r>
      <w:proofErr w:type="spellStart"/>
      <w:r>
        <w:t>Ja</w:t>
      </w:r>
      <w:proofErr w:type="spellEnd"/>
      <w:r>
        <w:t xml:space="preserve"> </w:t>
      </w:r>
      <w:proofErr w:type="spellStart"/>
      <w:r>
        <w:t>paziņojumi</w:t>
      </w:r>
      <w:proofErr w:type="spellEnd"/>
      <w:r>
        <w:t xml:space="preserve"> </w:t>
      </w:r>
      <w:proofErr w:type="spellStart"/>
      <w:r>
        <w:t>tiek</w:t>
      </w:r>
      <w:proofErr w:type="spellEnd"/>
      <w:r>
        <w:t xml:space="preserve"> </w:t>
      </w:r>
      <w:proofErr w:type="spellStart"/>
      <w:r>
        <w:t>sniegti</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Eiropas</w:t>
      </w:r>
      <w:proofErr w:type="spellEnd"/>
      <w:r>
        <w:t xml:space="preserve"> </w:t>
      </w:r>
      <w:proofErr w:type="spellStart"/>
      <w:r>
        <w:t>Ekonomikas</w:t>
      </w:r>
      <w:proofErr w:type="spellEnd"/>
      <w:r>
        <w:t xml:space="preserve"> zonas </w:t>
      </w:r>
      <w:proofErr w:type="spellStart"/>
      <w:r>
        <w:t>līguma</w:t>
      </w:r>
      <w:proofErr w:type="spellEnd"/>
      <w:r>
        <w:t xml:space="preserve"> 57. </w:t>
      </w:r>
      <w:proofErr w:type="spellStart"/>
      <w:proofErr w:type="gramStart"/>
      <w:r>
        <w:t>pantu</w:t>
      </w:r>
      <w:proofErr w:type="spellEnd"/>
      <w:proofErr w:type="gramEnd"/>
      <w:r>
        <w:t xml:space="preserve">, tos var </w:t>
      </w:r>
      <w:proofErr w:type="spellStart"/>
      <w:r>
        <w:t>iesniegt</w:t>
      </w:r>
      <w:proofErr w:type="spellEnd"/>
      <w:r>
        <w:t xml:space="preserve"> </w:t>
      </w:r>
      <w:proofErr w:type="spellStart"/>
      <w:r>
        <w:t>arī</w:t>
      </w:r>
      <w:proofErr w:type="spellEnd"/>
      <w:r>
        <w:t xml:space="preserve"> </w:t>
      </w:r>
      <w:proofErr w:type="spellStart"/>
      <w:r>
        <w:t>kādā</w:t>
      </w:r>
      <w:proofErr w:type="spellEnd"/>
      <w:r>
        <w:t xml:space="preserve"> no EBTA </w:t>
      </w:r>
      <w:proofErr w:type="spellStart"/>
      <w:r>
        <w:t>valstu</w:t>
      </w:r>
      <w:proofErr w:type="spellEnd"/>
      <w:r>
        <w:t xml:space="preserve"> </w:t>
      </w:r>
      <w:proofErr w:type="spellStart"/>
      <w:r>
        <w:t>valodām</w:t>
      </w:r>
      <w:proofErr w:type="spellEnd"/>
      <w:r>
        <w:t xml:space="preserve"> </w:t>
      </w:r>
      <w:proofErr w:type="spellStart"/>
      <w:r>
        <w:t>vai</w:t>
      </w:r>
      <w:proofErr w:type="spellEnd"/>
      <w:r>
        <w:t xml:space="preserve"> EBTA </w:t>
      </w:r>
      <w:proofErr w:type="spellStart"/>
      <w:r>
        <w:t>Uzraudzības</w:t>
      </w:r>
      <w:proofErr w:type="spellEnd"/>
      <w:r>
        <w:t xml:space="preserve"> </w:t>
      </w:r>
      <w:proofErr w:type="spellStart"/>
      <w:r>
        <w:t>iestādes</w:t>
      </w:r>
      <w:proofErr w:type="spellEnd"/>
      <w:r>
        <w:t xml:space="preserve"> </w:t>
      </w:r>
      <w:proofErr w:type="spellStart"/>
      <w:r>
        <w:t>darba</w:t>
      </w:r>
      <w:proofErr w:type="spellEnd"/>
      <w:r>
        <w:t xml:space="preserve"> </w:t>
      </w:r>
      <w:proofErr w:type="spellStart"/>
      <w:r>
        <w:t>valodā</w:t>
      </w:r>
      <w:proofErr w:type="spellEnd"/>
      <w:r>
        <w:t xml:space="preserve">. </w:t>
      </w:r>
      <w:proofErr w:type="spellStart"/>
      <w:r>
        <w:t>Ja</w:t>
      </w:r>
      <w:proofErr w:type="spellEnd"/>
      <w:r>
        <w:t xml:space="preserve"> </w:t>
      </w:r>
      <w:proofErr w:type="spellStart"/>
      <w:r>
        <w:t>paziņojumi</w:t>
      </w:r>
      <w:proofErr w:type="spellEnd"/>
      <w:r>
        <w:t xml:space="preserve"> </w:t>
      </w:r>
      <w:proofErr w:type="spellStart"/>
      <w:r>
        <w:t>tiek</w:t>
      </w:r>
      <w:proofErr w:type="spellEnd"/>
      <w:r>
        <w:t xml:space="preserve"> </w:t>
      </w:r>
      <w:proofErr w:type="spellStart"/>
      <w:r>
        <w:t>sniegti</w:t>
      </w:r>
      <w:proofErr w:type="spellEnd"/>
      <w:r>
        <w:t xml:space="preserve"> </w:t>
      </w:r>
      <w:proofErr w:type="spellStart"/>
      <w:r>
        <w:t>valodā</w:t>
      </w:r>
      <w:proofErr w:type="spellEnd"/>
      <w:r>
        <w:t xml:space="preserve">, kas </w:t>
      </w:r>
      <w:proofErr w:type="spellStart"/>
      <w:r>
        <w:t>nav</w:t>
      </w:r>
      <w:proofErr w:type="spellEnd"/>
      <w:r>
        <w:t xml:space="preserve"> </w:t>
      </w:r>
      <w:proofErr w:type="spellStart"/>
      <w:r>
        <w:t>Savienības</w:t>
      </w:r>
      <w:proofErr w:type="spellEnd"/>
      <w:r>
        <w:t xml:space="preserve"> </w:t>
      </w:r>
      <w:proofErr w:type="spellStart"/>
      <w:r>
        <w:t>oficiālā</w:t>
      </w:r>
      <w:proofErr w:type="spellEnd"/>
      <w:r>
        <w:t xml:space="preserve"> </w:t>
      </w:r>
      <w:proofErr w:type="spellStart"/>
      <w:r>
        <w:t>valoda</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visiem</w:t>
      </w:r>
      <w:proofErr w:type="spellEnd"/>
      <w:r>
        <w:t xml:space="preserve"> </w:t>
      </w:r>
      <w:proofErr w:type="spellStart"/>
      <w:r>
        <w:t>dokumentiem</w:t>
      </w:r>
      <w:proofErr w:type="spellEnd"/>
      <w:r>
        <w:t xml:space="preserve"> </w:t>
      </w:r>
      <w:proofErr w:type="spellStart"/>
      <w:r>
        <w:t>pievieno</w:t>
      </w:r>
      <w:proofErr w:type="spellEnd"/>
      <w:r>
        <w:t xml:space="preserve"> </w:t>
      </w:r>
      <w:proofErr w:type="spellStart"/>
      <w:r>
        <w:t>tulkojumu</w:t>
      </w:r>
      <w:proofErr w:type="spellEnd"/>
      <w:r>
        <w:t xml:space="preserve"> </w:t>
      </w:r>
      <w:proofErr w:type="spellStart"/>
      <w:r>
        <w:t>kādā</w:t>
      </w:r>
      <w:proofErr w:type="spellEnd"/>
      <w:r>
        <w:t xml:space="preserve"> no </w:t>
      </w:r>
      <w:proofErr w:type="spellStart"/>
      <w:r>
        <w:t>Savienības</w:t>
      </w:r>
      <w:proofErr w:type="spellEnd"/>
      <w:r>
        <w:t xml:space="preserve"> </w:t>
      </w:r>
      <w:proofErr w:type="spellStart"/>
      <w:r>
        <w:t>oficiālajām</w:t>
      </w:r>
      <w:proofErr w:type="spellEnd"/>
      <w:r>
        <w:t xml:space="preserve"> </w:t>
      </w:r>
      <w:proofErr w:type="spellStart"/>
      <w:r>
        <w:t>valodām</w:t>
      </w:r>
      <w:proofErr w:type="spellEnd"/>
      <w:r>
        <w:t xml:space="preserve">. </w:t>
      </w:r>
      <w:proofErr w:type="spellStart"/>
      <w:r>
        <w:t>Tulkojumiem</w:t>
      </w:r>
      <w:proofErr w:type="spellEnd"/>
      <w:r>
        <w:t xml:space="preserve"> </w:t>
      </w:r>
      <w:proofErr w:type="spellStart"/>
      <w:r>
        <w:t>izraudzītā</w:t>
      </w:r>
      <w:proofErr w:type="spellEnd"/>
      <w:r>
        <w:t xml:space="preserve"> </w:t>
      </w:r>
      <w:proofErr w:type="spellStart"/>
      <w:r>
        <w:t>valoda</w:t>
      </w:r>
      <w:proofErr w:type="spellEnd"/>
      <w:r>
        <w:t xml:space="preserve"> </w:t>
      </w:r>
      <w:proofErr w:type="spellStart"/>
      <w:r>
        <w:t>nosaka</w:t>
      </w:r>
      <w:proofErr w:type="spellEnd"/>
      <w:r>
        <w:t xml:space="preserve"> to, </w:t>
      </w:r>
      <w:proofErr w:type="spellStart"/>
      <w:r>
        <w:t>kādu</w:t>
      </w:r>
      <w:proofErr w:type="spellEnd"/>
      <w:r>
        <w:t xml:space="preserve"> </w:t>
      </w:r>
      <w:proofErr w:type="spellStart"/>
      <w:r>
        <w:t>valodu</w:t>
      </w:r>
      <w:proofErr w:type="spellEnd"/>
      <w:r>
        <w:t xml:space="preserve"> </w:t>
      </w:r>
      <w:proofErr w:type="spellStart"/>
      <w:r>
        <w:t>Savienība</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izmanto</w:t>
      </w:r>
      <w:proofErr w:type="spellEnd"/>
      <w:r>
        <w:t xml:space="preserve"> par </w:t>
      </w:r>
      <w:proofErr w:type="spellStart"/>
      <w:r>
        <w:t>procedūras</w:t>
      </w:r>
      <w:proofErr w:type="spellEnd"/>
      <w:r>
        <w:t xml:space="preserve"> </w:t>
      </w:r>
      <w:proofErr w:type="spellStart"/>
      <w:r>
        <w:t>valodu</w:t>
      </w:r>
      <w:proofErr w:type="spellEnd"/>
      <w:r>
        <w:t>.</w:t>
      </w:r>
    </w:p>
    <w:p w14:paraId="400E0972" w14:textId="77777777" w:rsidR="00017895" w:rsidRDefault="00017895">
      <w:pPr>
        <w:pStyle w:val="Titrearticle"/>
      </w:pPr>
      <w:r>
        <w:t>4. pants</w:t>
      </w:r>
    </w:p>
    <w:p w14:paraId="758D1E99" w14:textId="77777777" w:rsidR="00017895" w:rsidRDefault="00017895">
      <w:pPr>
        <w:pStyle w:val="NormalCentered"/>
        <w:rPr>
          <w:b/>
          <w:bCs/>
        </w:rPr>
      </w:pPr>
      <w:proofErr w:type="spellStart"/>
      <w:r>
        <w:rPr>
          <w:b/>
          <w:bCs/>
        </w:rPr>
        <w:t>Sniedzamā</w:t>
      </w:r>
      <w:proofErr w:type="spellEnd"/>
      <w:r>
        <w:rPr>
          <w:b/>
          <w:bCs/>
        </w:rPr>
        <w:t xml:space="preserve"> </w:t>
      </w:r>
      <w:proofErr w:type="spellStart"/>
      <w:r>
        <w:rPr>
          <w:b/>
          <w:bCs/>
        </w:rPr>
        <w:t>informācija</w:t>
      </w:r>
      <w:proofErr w:type="spellEnd"/>
      <w:r>
        <w:rPr>
          <w:b/>
          <w:bCs/>
        </w:rPr>
        <w:t xml:space="preserve"> un </w:t>
      </w:r>
      <w:proofErr w:type="spellStart"/>
      <w:r>
        <w:rPr>
          <w:b/>
          <w:bCs/>
        </w:rPr>
        <w:t>dokumenti</w:t>
      </w:r>
      <w:proofErr w:type="spellEnd"/>
    </w:p>
    <w:p w14:paraId="41DBB8A9" w14:textId="77777777" w:rsidR="00017895" w:rsidRDefault="00017895">
      <w:r>
        <w:t>1.</w:t>
      </w:r>
      <w:r>
        <w:tab/>
      </w:r>
      <w:proofErr w:type="spellStart"/>
      <w:r>
        <w:t>Paziņojumos</w:t>
      </w:r>
      <w:proofErr w:type="spellEnd"/>
      <w:r>
        <w:t xml:space="preserve"> </w:t>
      </w:r>
      <w:proofErr w:type="spellStart"/>
      <w:r>
        <w:t>ietver</w:t>
      </w:r>
      <w:proofErr w:type="spellEnd"/>
      <w:r>
        <w:t xml:space="preserve"> </w:t>
      </w:r>
      <w:proofErr w:type="spellStart"/>
      <w:r>
        <w:t>informāciju</w:t>
      </w:r>
      <w:proofErr w:type="spellEnd"/>
      <w:r>
        <w:t xml:space="preserve">, tai </w:t>
      </w:r>
      <w:proofErr w:type="spellStart"/>
      <w:r>
        <w:t>skaitā</w:t>
      </w:r>
      <w:proofErr w:type="spellEnd"/>
      <w:r>
        <w:t xml:space="preserve"> </w:t>
      </w:r>
      <w:proofErr w:type="spellStart"/>
      <w:r>
        <w:t>dokumentus</w:t>
      </w:r>
      <w:proofErr w:type="spellEnd"/>
      <w:r>
        <w:t xml:space="preserve">, kas </w:t>
      </w:r>
      <w:proofErr w:type="spellStart"/>
      <w:r>
        <w:t>prasīta</w:t>
      </w:r>
      <w:proofErr w:type="spellEnd"/>
      <w:r>
        <w:t xml:space="preserve"> </w:t>
      </w:r>
      <w:proofErr w:type="spellStart"/>
      <w:r>
        <w:t>attiecīgajās</w:t>
      </w:r>
      <w:proofErr w:type="spellEnd"/>
      <w:r>
        <w:t xml:space="preserve"> </w:t>
      </w:r>
      <w:proofErr w:type="spellStart"/>
      <w:r>
        <w:t>veidnēs</w:t>
      </w:r>
      <w:proofErr w:type="spellEnd"/>
      <w:r>
        <w:t xml:space="preserve">, </w:t>
      </w:r>
      <w:proofErr w:type="spellStart"/>
      <w:r>
        <w:t>kuras</w:t>
      </w:r>
      <w:proofErr w:type="spellEnd"/>
      <w:r>
        <w:t xml:space="preserve"> </w:t>
      </w:r>
      <w:proofErr w:type="spellStart"/>
      <w:r>
        <w:t>sniegtas</w:t>
      </w:r>
      <w:proofErr w:type="spellEnd"/>
      <w:r>
        <w:t xml:space="preserve"> I un II </w:t>
      </w:r>
      <w:proofErr w:type="spellStart"/>
      <w:r>
        <w:t>pielikumā</w:t>
      </w:r>
      <w:proofErr w:type="spellEnd"/>
      <w:r>
        <w:t xml:space="preserve">. </w:t>
      </w:r>
      <w:proofErr w:type="spellStart"/>
      <w:r>
        <w:t>Informācijai</w:t>
      </w:r>
      <w:proofErr w:type="spellEnd"/>
      <w:r>
        <w:t xml:space="preserve"> </w:t>
      </w:r>
      <w:proofErr w:type="spellStart"/>
      <w:r>
        <w:t>jābūt</w:t>
      </w:r>
      <w:proofErr w:type="spellEnd"/>
      <w:r>
        <w:t xml:space="preserve"> </w:t>
      </w:r>
      <w:proofErr w:type="spellStart"/>
      <w:r>
        <w:t>pareizai</w:t>
      </w:r>
      <w:proofErr w:type="spellEnd"/>
      <w:r>
        <w:t xml:space="preserve"> un </w:t>
      </w:r>
      <w:proofErr w:type="spellStart"/>
      <w:r>
        <w:t>pilnīgai</w:t>
      </w:r>
      <w:proofErr w:type="spellEnd"/>
      <w:r>
        <w:t>.</w:t>
      </w:r>
    </w:p>
    <w:p w14:paraId="25480696" w14:textId="77777777" w:rsidR="00017895" w:rsidRDefault="00017895">
      <w:r>
        <w:t>2.</w:t>
      </w:r>
      <w:r>
        <w:tab/>
      </w:r>
      <w:proofErr w:type="spellStart"/>
      <w:r>
        <w:t>Komisija</w:t>
      </w:r>
      <w:proofErr w:type="spellEnd"/>
      <w:r>
        <w:t xml:space="preserve"> </w:t>
      </w:r>
      <w:proofErr w:type="spellStart"/>
      <w:r>
        <w:t>pēc</w:t>
      </w:r>
      <w:proofErr w:type="spellEnd"/>
      <w:r>
        <w:t xml:space="preserve"> </w:t>
      </w:r>
      <w:proofErr w:type="spellStart"/>
      <w:r>
        <w:t>paziņotāju</w:t>
      </w:r>
      <w:proofErr w:type="spellEnd"/>
      <w:r>
        <w:t xml:space="preserve"> </w:t>
      </w:r>
      <w:proofErr w:type="spellStart"/>
      <w:r>
        <w:t>pušu</w:t>
      </w:r>
      <w:proofErr w:type="spellEnd"/>
      <w:r>
        <w:t xml:space="preserve"> </w:t>
      </w:r>
      <w:proofErr w:type="spellStart"/>
      <w:r>
        <w:t>rakstiska</w:t>
      </w:r>
      <w:proofErr w:type="spellEnd"/>
      <w:r>
        <w:t xml:space="preserve"> </w:t>
      </w:r>
      <w:proofErr w:type="spellStart"/>
      <w:r>
        <w:t>pieprasījuma</w:t>
      </w:r>
      <w:proofErr w:type="spellEnd"/>
      <w:r>
        <w:t xml:space="preserve"> var </w:t>
      </w:r>
      <w:proofErr w:type="spellStart"/>
      <w:r>
        <w:t>atbrīvot</w:t>
      </w:r>
      <w:proofErr w:type="spellEnd"/>
      <w:r>
        <w:t xml:space="preserve"> no </w:t>
      </w:r>
      <w:proofErr w:type="spellStart"/>
      <w:r>
        <w:t>pienākuma</w:t>
      </w:r>
      <w:proofErr w:type="spellEnd"/>
      <w:r>
        <w:t xml:space="preserve"> </w:t>
      </w:r>
      <w:proofErr w:type="spellStart"/>
      <w:r>
        <w:t>paziņojumā</w:t>
      </w:r>
      <w:proofErr w:type="spellEnd"/>
      <w:r>
        <w:t xml:space="preserve"> </w:t>
      </w:r>
      <w:proofErr w:type="spellStart"/>
      <w:r>
        <w:t>sniegt</w:t>
      </w:r>
      <w:proofErr w:type="spellEnd"/>
      <w:r>
        <w:t xml:space="preserve"> </w:t>
      </w:r>
      <w:proofErr w:type="spellStart"/>
      <w:r>
        <w:t>kādu</w:t>
      </w:r>
      <w:proofErr w:type="spellEnd"/>
      <w:r>
        <w:t xml:space="preserve"> </w:t>
      </w:r>
      <w:proofErr w:type="spellStart"/>
      <w:r>
        <w:t>konkrētu</w:t>
      </w:r>
      <w:proofErr w:type="spellEnd"/>
      <w:r>
        <w:t xml:space="preserve"> </w:t>
      </w:r>
      <w:proofErr w:type="spellStart"/>
      <w:r>
        <w:t>informāciju</w:t>
      </w:r>
      <w:proofErr w:type="spellEnd"/>
      <w:r>
        <w:t xml:space="preserve">, </w:t>
      </w:r>
      <w:proofErr w:type="spellStart"/>
      <w:r>
        <w:t>ieskaitot</w:t>
      </w:r>
      <w:proofErr w:type="spellEnd"/>
      <w:r>
        <w:t xml:space="preserve"> </w:t>
      </w:r>
      <w:proofErr w:type="spellStart"/>
      <w:r>
        <w:t>dokumentus</w:t>
      </w:r>
      <w:proofErr w:type="spellEnd"/>
      <w:r>
        <w:t xml:space="preserve">, </w:t>
      </w:r>
      <w:proofErr w:type="spellStart"/>
      <w:r>
        <w:t>vai</w:t>
      </w:r>
      <w:proofErr w:type="spellEnd"/>
      <w:r>
        <w:t xml:space="preserve"> no </w:t>
      </w:r>
      <w:proofErr w:type="spellStart"/>
      <w:r>
        <w:t>jebkuras</w:t>
      </w:r>
      <w:proofErr w:type="spellEnd"/>
      <w:r>
        <w:t xml:space="preserve"> citas I </w:t>
      </w:r>
      <w:proofErr w:type="spellStart"/>
      <w:r>
        <w:t>vai</w:t>
      </w:r>
      <w:proofErr w:type="spellEnd"/>
      <w:r>
        <w:t xml:space="preserve"> II </w:t>
      </w:r>
      <w:proofErr w:type="spellStart"/>
      <w:r>
        <w:t>pielikumā</w:t>
      </w:r>
      <w:proofErr w:type="spellEnd"/>
      <w:r>
        <w:t xml:space="preserve"> </w:t>
      </w:r>
      <w:proofErr w:type="spellStart"/>
      <w:r>
        <w:t>norādītas</w:t>
      </w:r>
      <w:proofErr w:type="spellEnd"/>
      <w:r>
        <w:t xml:space="preserve"> </w:t>
      </w:r>
      <w:proofErr w:type="spellStart"/>
      <w:r>
        <w:t>prasības</w:t>
      </w:r>
      <w:proofErr w:type="spellEnd"/>
      <w:r>
        <w:t xml:space="preserve">, </w:t>
      </w:r>
      <w:proofErr w:type="spellStart"/>
      <w:r>
        <w:t>ja</w:t>
      </w:r>
      <w:proofErr w:type="spellEnd"/>
      <w:r>
        <w:t xml:space="preserve"> </w:t>
      </w:r>
      <w:proofErr w:type="spellStart"/>
      <w:r>
        <w:t>tā</w:t>
      </w:r>
      <w:proofErr w:type="spellEnd"/>
      <w:r>
        <w:t xml:space="preserve"> </w:t>
      </w:r>
      <w:proofErr w:type="spellStart"/>
      <w:r>
        <w:t>uzskata</w:t>
      </w:r>
      <w:proofErr w:type="spellEnd"/>
      <w:r>
        <w:t xml:space="preserve">, ka </w:t>
      </w:r>
      <w:proofErr w:type="spellStart"/>
      <w:r>
        <w:t>minēto</w:t>
      </w:r>
      <w:proofErr w:type="spellEnd"/>
      <w:r>
        <w:t xml:space="preserve"> </w:t>
      </w:r>
      <w:proofErr w:type="spellStart"/>
      <w:r>
        <w:t>pienākumu</w:t>
      </w:r>
      <w:proofErr w:type="spellEnd"/>
      <w:r>
        <w:t xml:space="preserve"> </w:t>
      </w:r>
      <w:proofErr w:type="spellStart"/>
      <w:r>
        <w:t>vai</w:t>
      </w:r>
      <w:proofErr w:type="spellEnd"/>
      <w:r>
        <w:t xml:space="preserve"> </w:t>
      </w:r>
      <w:proofErr w:type="spellStart"/>
      <w:r>
        <w:t>prasību</w:t>
      </w:r>
      <w:proofErr w:type="spellEnd"/>
      <w:r>
        <w:t xml:space="preserve"> </w:t>
      </w:r>
      <w:proofErr w:type="spellStart"/>
      <w:r>
        <w:t>ievērošana</w:t>
      </w:r>
      <w:proofErr w:type="spellEnd"/>
      <w:r>
        <w:t xml:space="preserve"> </w:t>
      </w:r>
      <w:proofErr w:type="spellStart"/>
      <w:r>
        <w:t>konkrētās</w:t>
      </w:r>
      <w:proofErr w:type="spellEnd"/>
      <w:r>
        <w:t xml:space="preserve"> </w:t>
      </w:r>
      <w:proofErr w:type="spellStart"/>
      <w:r>
        <w:t>lietas</w:t>
      </w:r>
      <w:proofErr w:type="spellEnd"/>
      <w:r>
        <w:t xml:space="preserve"> </w:t>
      </w:r>
      <w:proofErr w:type="spellStart"/>
      <w:r>
        <w:t>izskatīšanai</w:t>
      </w:r>
      <w:proofErr w:type="spellEnd"/>
      <w:r>
        <w:t xml:space="preserve"> </w:t>
      </w:r>
      <w:proofErr w:type="spellStart"/>
      <w:r>
        <w:t>nav</w:t>
      </w:r>
      <w:proofErr w:type="spellEnd"/>
      <w:r>
        <w:t xml:space="preserve"> </w:t>
      </w:r>
      <w:proofErr w:type="spellStart"/>
      <w:r>
        <w:t>nepieciešama</w:t>
      </w:r>
      <w:proofErr w:type="spellEnd"/>
      <w:r>
        <w:t>.</w:t>
      </w:r>
    </w:p>
    <w:p w14:paraId="57315E24" w14:textId="77777777" w:rsidR="00017895" w:rsidRDefault="00017895">
      <w:r>
        <w:t>3.</w:t>
      </w:r>
      <w:r>
        <w:tab/>
      </w:r>
      <w:proofErr w:type="spellStart"/>
      <w:r>
        <w:t>Komisija</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vai</w:t>
      </w:r>
      <w:proofErr w:type="spellEnd"/>
      <w:r>
        <w:t xml:space="preserve"> to </w:t>
      </w:r>
      <w:proofErr w:type="spellStart"/>
      <w:r>
        <w:t>pārstāvjiem</w:t>
      </w:r>
      <w:proofErr w:type="spellEnd"/>
      <w:r>
        <w:t xml:space="preserve"> </w:t>
      </w:r>
      <w:proofErr w:type="spellStart"/>
      <w:r>
        <w:t>nekavējoties</w:t>
      </w:r>
      <w:proofErr w:type="spellEnd"/>
      <w:r>
        <w:t xml:space="preserve"> </w:t>
      </w:r>
      <w:proofErr w:type="spellStart"/>
      <w:r>
        <w:t>rakstiski</w:t>
      </w:r>
      <w:proofErr w:type="spellEnd"/>
      <w:r>
        <w:t xml:space="preserve"> </w:t>
      </w:r>
      <w:proofErr w:type="spellStart"/>
      <w:r>
        <w:t>apliecina</w:t>
      </w:r>
      <w:proofErr w:type="spellEnd"/>
      <w:r>
        <w:t xml:space="preserve"> </w:t>
      </w:r>
      <w:proofErr w:type="spellStart"/>
      <w:r>
        <w:t>paziņojuma</w:t>
      </w:r>
      <w:proofErr w:type="spellEnd"/>
      <w:r>
        <w:t xml:space="preserve"> </w:t>
      </w:r>
      <w:proofErr w:type="spellStart"/>
      <w:r>
        <w:t>saņemšanu</w:t>
      </w:r>
      <w:proofErr w:type="spellEnd"/>
      <w:r>
        <w:t xml:space="preserve"> </w:t>
      </w:r>
      <w:proofErr w:type="spellStart"/>
      <w:r>
        <w:t>vai</w:t>
      </w:r>
      <w:proofErr w:type="spellEnd"/>
      <w:r>
        <w:t xml:space="preserve"> </w:t>
      </w:r>
      <w:proofErr w:type="spellStart"/>
      <w:r>
        <w:t>atbildes</w:t>
      </w:r>
      <w:proofErr w:type="spellEnd"/>
      <w:r>
        <w:t xml:space="preserve"> </w:t>
      </w:r>
      <w:proofErr w:type="spellStart"/>
      <w:r>
        <w:t>saņemšanu</w:t>
      </w:r>
      <w:proofErr w:type="spellEnd"/>
      <w:r>
        <w:t xml:space="preserve"> </w:t>
      </w:r>
      <w:proofErr w:type="spellStart"/>
      <w:r>
        <w:t>uz</w:t>
      </w:r>
      <w:proofErr w:type="spellEnd"/>
      <w:r>
        <w:t xml:space="preserve"> </w:t>
      </w:r>
      <w:proofErr w:type="spellStart"/>
      <w:r>
        <w:t>vēstuli</w:t>
      </w:r>
      <w:proofErr w:type="spellEnd"/>
      <w:r>
        <w:t xml:space="preserve">, kuru </w:t>
      </w:r>
      <w:proofErr w:type="spellStart"/>
      <w:r>
        <w:t>Komisija</w:t>
      </w:r>
      <w:proofErr w:type="spellEnd"/>
      <w:r>
        <w:t xml:space="preserve"> </w:t>
      </w:r>
      <w:proofErr w:type="spellStart"/>
      <w:r>
        <w:t>nosūtījusi</w:t>
      </w:r>
      <w:proofErr w:type="spellEnd"/>
      <w:r>
        <w:t xml:space="preserve"> </w:t>
      </w:r>
      <w:proofErr w:type="spellStart"/>
      <w:r>
        <w:t>saskaņā</w:t>
      </w:r>
      <w:proofErr w:type="spellEnd"/>
      <w:r>
        <w:t xml:space="preserve"> </w:t>
      </w:r>
      <w:proofErr w:type="spellStart"/>
      <w:r>
        <w:t>ar</w:t>
      </w:r>
      <w:proofErr w:type="spellEnd"/>
      <w:r>
        <w:t xml:space="preserve"> 5. </w:t>
      </w:r>
      <w:proofErr w:type="spellStart"/>
      <w:proofErr w:type="gramStart"/>
      <w:r>
        <w:t>panta</w:t>
      </w:r>
      <w:proofErr w:type="spellEnd"/>
      <w:proofErr w:type="gramEnd"/>
      <w:r>
        <w:t> 2. </w:t>
      </w:r>
      <w:proofErr w:type="spellStart"/>
      <w:proofErr w:type="gramStart"/>
      <w:r>
        <w:t>vai</w:t>
      </w:r>
      <w:proofErr w:type="spellEnd"/>
      <w:proofErr w:type="gramEnd"/>
      <w:r>
        <w:t xml:space="preserve"> 3. </w:t>
      </w:r>
      <w:proofErr w:type="spellStart"/>
      <w:proofErr w:type="gramStart"/>
      <w:r>
        <w:t>punktu</w:t>
      </w:r>
      <w:proofErr w:type="spellEnd"/>
      <w:proofErr w:type="gramEnd"/>
      <w:r>
        <w:t>.</w:t>
      </w:r>
    </w:p>
    <w:p w14:paraId="1BF56705" w14:textId="77777777" w:rsidR="00017895" w:rsidRDefault="00017895">
      <w:pPr>
        <w:pStyle w:val="Titrearticle"/>
      </w:pPr>
      <w:r>
        <w:t>5. pants</w:t>
      </w:r>
    </w:p>
    <w:p w14:paraId="307DD96C" w14:textId="77777777" w:rsidR="00017895" w:rsidRDefault="00017895">
      <w:pPr>
        <w:pStyle w:val="NormalCentered"/>
        <w:rPr>
          <w:b/>
          <w:bCs/>
        </w:rPr>
      </w:pPr>
      <w:proofErr w:type="spellStart"/>
      <w:r>
        <w:rPr>
          <w:b/>
          <w:bCs/>
        </w:rPr>
        <w:t>Paziņojuma</w:t>
      </w:r>
      <w:proofErr w:type="spellEnd"/>
      <w:r>
        <w:rPr>
          <w:b/>
          <w:bCs/>
        </w:rPr>
        <w:t xml:space="preserve"> </w:t>
      </w:r>
      <w:proofErr w:type="spellStart"/>
      <w:r>
        <w:rPr>
          <w:b/>
          <w:bCs/>
        </w:rPr>
        <w:t>spēkā</w:t>
      </w:r>
      <w:proofErr w:type="spellEnd"/>
      <w:r>
        <w:rPr>
          <w:b/>
          <w:bCs/>
        </w:rPr>
        <w:t xml:space="preserve"> </w:t>
      </w:r>
      <w:proofErr w:type="spellStart"/>
      <w:r>
        <w:rPr>
          <w:b/>
          <w:bCs/>
        </w:rPr>
        <w:t>stāšanās</w:t>
      </w:r>
      <w:proofErr w:type="spellEnd"/>
      <w:r>
        <w:rPr>
          <w:b/>
          <w:bCs/>
        </w:rPr>
        <w:t xml:space="preserve"> </w:t>
      </w:r>
      <w:proofErr w:type="spellStart"/>
      <w:r>
        <w:rPr>
          <w:b/>
          <w:bCs/>
        </w:rPr>
        <w:t>diena</w:t>
      </w:r>
      <w:proofErr w:type="spellEnd"/>
    </w:p>
    <w:p w14:paraId="670ADD52" w14:textId="77777777" w:rsidR="00017895" w:rsidRDefault="00017895">
      <w:r>
        <w:t>1.</w:t>
      </w:r>
      <w:r>
        <w:tab/>
      </w:r>
      <w:proofErr w:type="spellStart"/>
      <w:r>
        <w:t>Ievērojot</w:t>
      </w:r>
      <w:proofErr w:type="spellEnd"/>
      <w:r>
        <w:t xml:space="preserve"> 2., 3. un 4. </w:t>
      </w:r>
      <w:proofErr w:type="spellStart"/>
      <w:proofErr w:type="gramStart"/>
      <w:r>
        <w:t>punktu</w:t>
      </w:r>
      <w:proofErr w:type="spellEnd"/>
      <w:proofErr w:type="gramEnd"/>
      <w:r>
        <w:t xml:space="preserve">, </w:t>
      </w:r>
      <w:proofErr w:type="spellStart"/>
      <w:r>
        <w:t>paziņojumi</w:t>
      </w:r>
      <w:proofErr w:type="spellEnd"/>
      <w:r>
        <w:t xml:space="preserve"> </w:t>
      </w:r>
      <w:proofErr w:type="spellStart"/>
      <w:r>
        <w:t>stājas</w:t>
      </w:r>
      <w:proofErr w:type="spellEnd"/>
      <w:r>
        <w:t xml:space="preserve"> </w:t>
      </w:r>
      <w:proofErr w:type="spellStart"/>
      <w:r>
        <w:t>spēkā</w:t>
      </w:r>
      <w:proofErr w:type="spellEnd"/>
      <w:r>
        <w:t xml:space="preserve"> </w:t>
      </w:r>
      <w:proofErr w:type="spellStart"/>
      <w:r>
        <w:t>dienā</w:t>
      </w:r>
      <w:proofErr w:type="spellEnd"/>
      <w:r>
        <w:t xml:space="preserve">, </w:t>
      </w:r>
      <w:proofErr w:type="spellStart"/>
      <w:r>
        <w:t>kad</w:t>
      </w:r>
      <w:proofErr w:type="spellEnd"/>
      <w:r>
        <w:t xml:space="preserve"> tos </w:t>
      </w:r>
      <w:proofErr w:type="spellStart"/>
      <w:r>
        <w:t>saņem</w:t>
      </w:r>
      <w:proofErr w:type="spellEnd"/>
      <w:r>
        <w:t xml:space="preserve"> </w:t>
      </w:r>
      <w:proofErr w:type="spellStart"/>
      <w:r>
        <w:t>Komisija</w:t>
      </w:r>
      <w:proofErr w:type="spellEnd"/>
      <w:r>
        <w:t>.</w:t>
      </w:r>
    </w:p>
    <w:p w14:paraId="26D991DF" w14:textId="77777777" w:rsidR="00017895" w:rsidRDefault="00017895">
      <w:r>
        <w:t>2.</w:t>
      </w:r>
      <w:r>
        <w:tab/>
      </w:r>
      <w:proofErr w:type="spellStart"/>
      <w:r>
        <w:t>Ja</w:t>
      </w:r>
      <w:proofErr w:type="spellEnd"/>
      <w:r>
        <w:t xml:space="preserve"> </w:t>
      </w:r>
      <w:proofErr w:type="spellStart"/>
      <w:r>
        <w:t>paziņojumā</w:t>
      </w:r>
      <w:proofErr w:type="spellEnd"/>
      <w:r>
        <w:t xml:space="preserve"> </w:t>
      </w:r>
      <w:proofErr w:type="spellStart"/>
      <w:r>
        <w:t>ietvertā</w:t>
      </w:r>
      <w:proofErr w:type="spellEnd"/>
      <w:r>
        <w:t xml:space="preserve"> </w:t>
      </w:r>
      <w:proofErr w:type="spellStart"/>
      <w:r>
        <w:t>informācija</w:t>
      </w:r>
      <w:proofErr w:type="spellEnd"/>
      <w:r>
        <w:t xml:space="preserve">, tai </w:t>
      </w:r>
      <w:proofErr w:type="spellStart"/>
      <w:r>
        <w:t>skaitā</w:t>
      </w:r>
      <w:proofErr w:type="spellEnd"/>
      <w:r>
        <w:t xml:space="preserve"> </w:t>
      </w:r>
      <w:proofErr w:type="spellStart"/>
      <w:r>
        <w:t>dokumenti</w:t>
      </w:r>
      <w:proofErr w:type="spellEnd"/>
      <w:r>
        <w:t xml:space="preserve">, </w:t>
      </w:r>
      <w:proofErr w:type="spellStart"/>
      <w:r>
        <w:t>kādā</w:t>
      </w:r>
      <w:proofErr w:type="spellEnd"/>
      <w:r>
        <w:t xml:space="preserve"> </w:t>
      </w:r>
      <w:proofErr w:type="spellStart"/>
      <w:r>
        <w:t>būtiskā</w:t>
      </w:r>
      <w:proofErr w:type="spellEnd"/>
      <w:r>
        <w:t xml:space="preserve"> </w:t>
      </w:r>
      <w:proofErr w:type="spellStart"/>
      <w:r>
        <w:t>aspektā</w:t>
      </w:r>
      <w:proofErr w:type="spellEnd"/>
      <w:r>
        <w:t xml:space="preserve"> </w:t>
      </w:r>
      <w:proofErr w:type="spellStart"/>
      <w:r>
        <w:t>ir</w:t>
      </w:r>
      <w:proofErr w:type="spellEnd"/>
      <w:r>
        <w:t xml:space="preserve"> </w:t>
      </w:r>
      <w:proofErr w:type="spellStart"/>
      <w:r>
        <w:t>nepilnīga</w:t>
      </w:r>
      <w:proofErr w:type="spellEnd"/>
      <w:r>
        <w:t xml:space="preserve">, </w:t>
      </w:r>
      <w:proofErr w:type="spellStart"/>
      <w:r>
        <w:t>Komisija</w:t>
      </w:r>
      <w:proofErr w:type="spellEnd"/>
      <w:r>
        <w:t xml:space="preserve"> par to </w:t>
      </w:r>
      <w:proofErr w:type="spellStart"/>
      <w:r>
        <w:t>nekavējoties</w:t>
      </w:r>
      <w:proofErr w:type="spellEnd"/>
      <w:r>
        <w:t xml:space="preserve"> </w:t>
      </w:r>
      <w:proofErr w:type="spellStart"/>
      <w:r>
        <w:t>rakstiski</w:t>
      </w:r>
      <w:proofErr w:type="spellEnd"/>
      <w:r>
        <w:t xml:space="preserve"> </w:t>
      </w:r>
      <w:proofErr w:type="spellStart"/>
      <w:r>
        <w:t>informē</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vai</w:t>
      </w:r>
      <w:proofErr w:type="spellEnd"/>
      <w:r>
        <w:t xml:space="preserve"> to </w:t>
      </w:r>
      <w:proofErr w:type="spellStart"/>
      <w:r>
        <w:t>pārstāvjus</w:t>
      </w:r>
      <w:proofErr w:type="spellEnd"/>
      <w:r>
        <w:t xml:space="preserve">. </w:t>
      </w:r>
      <w:proofErr w:type="spellStart"/>
      <w:r>
        <w:t>Šādos</w:t>
      </w:r>
      <w:proofErr w:type="spellEnd"/>
      <w:r>
        <w:t xml:space="preserve"> </w:t>
      </w:r>
      <w:proofErr w:type="spellStart"/>
      <w:r>
        <w:t>gadījumos</w:t>
      </w:r>
      <w:proofErr w:type="spellEnd"/>
      <w:r>
        <w:t xml:space="preserve"> </w:t>
      </w:r>
      <w:proofErr w:type="spellStart"/>
      <w:r>
        <w:t>paziņojums</w:t>
      </w:r>
      <w:proofErr w:type="spellEnd"/>
      <w:r>
        <w:t xml:space="preserve"> </w:t>
      </w:r>
      <w:proofErr w:type="spellStart"/>
      <w:r>
        <w:t>stājas</w:t>
      </w:r>
      <w:proofErr w:type="spellEnd"/>
      <w:r>
        <w:t xml:space="preserve"> </w:t>
      </w:r>
      <w:proofErr w:type="spellStart"/>
      <w:r>
        <w:t>spēkā</w:t>
      </w:r>
      <w:proofErr w:type="spellEnd"/>
      <w:r>
        <w:t xml:space="preserve"> </w:t>
      </w:r>
      <w:proofErr w:type="spellStart"/>
      <w:r>
        <w:t>dienā</w:t>
      </w:r>
      <w:proofErr w:type="spellEnd"/>
      <w:r>
        <w:t xml:space="preserve">, </w:t>
      </w:r>
      <w:proofErr w:type="spellStart"/>
      <w:r>
        <w:t>kad</w:t>
      </w:r>
      <w:proofErr w:type="spellEnd"/>
      <w:r>
        <w:t xml:space="preserve"> </w:t>
      </w:r>
      <w:proofErr w:type="spellStart"/>
      <w:r>
        <w:t>Komisija</w:t>
      </w:r>
      <w:proofErr w:type="spellEnd"/>
      <w:r>
        <w:t xml:space="preserve"> </w:t>
      </w:r>
      <w:proofErr w:type="spellStart"/>
      <w:r>
        <w:t>saņem</w:t>
      </w:r>
      <w:proofErr w:type="spellEnd"/>
      <w:r>
        <w:t xml:space="preserve"> </w:t>
      </w:r>
      <w:proofErr w:type="spellStart"/>
      <w:r>
        <w:t>pilnīgu</w:t>
      </w:r>
      <w:proofErr w:type="spellEnd"/>
      <w:r>
        <w:t xml:space="preserve"> </w:t>
      </w:r>
      <w:proofErr w:type="spellStart"/>
      <w:r>
        <w:t>informāciju</w:t>
      </w:r>
      <w:proofErr w:type="spellEnd"/>
      <w:r>
        <w:t>.</w:t>
      </w:r>
    </w:p>
    <w:p w14:paraId="03BDCDE4" w14:textId="77777777" w:rsidR="00017895" w:rsidRDefault="00017895">
      <w:r>
        <w:t>3.</w:t>
      </w:r>
      <w:r>
        <w:tab/>
      </w:r>
      <w:proofErr w:type="spellStart"/>
      <w:r>
        <w:t>Komisijai</w:t>
      </w:r>
      <w:proofErr w:type="spellEnd"/>
      <w:r>
        <w:t xml:space="preserve"> </w:t>
      </w:r>
      <w:proofErr w:type="spellStart"/>
      <w:r>
        <w:t>nekavējoties</w:t>
      </w:r>
      <w:proofErr w:type="spellEnd"/>
      <w:r>
        <w:t xml:space="preserve"> </w:t>
      </w:r>
      <w:proofErr w:type="spellStart"/>
      <w:r>
        <w:t>paziņo</w:t>
      </w:r>
      <w:proofErr w:type="spellEnd"/>
      <w:r>
        <w:t xml:space="preserve"> </w:t>
      </w:r>
      <w:proofErr w:type="spellStart"/>
      <w:r>
        <w:t>būtiskas</w:t>
      </w:r>
      <w:proofErr w:type="spellEnd"/>
      <w:r>
        <w:t xml:space="preserve"> </w:t>
      </w:r>
      <w:proofErr w:type="spellStart"/>
      <w:r>
        <w:t>paziņojumā</w:t>
      </w:r>
      <w:proofErr w:type="spellEnd"/>
      <w:r>
        <w:t xml:space="preserve"> </w:t>
      </w:r>
      <w:proofErr w:type="spellStart"/>
      <w:r>
        <w:t>ietverto</w:t>
      </w:r>
      <w:proofErr w:type="spellEnd"/>
      <w:r>
        <w:t xml:space="preserve"> </w:t>
      </w:r>
      <w:proofErr w:type="spellStart"/>
      <w:r>
        <w:t>faktu</w:t>
      </w:r>
      <w:proofErr w:type="spellEnd"/>
      <w:r>
        <w:t xml:space="preserve"> </w:t>
      </w:r>
      <w:proofErr w:type="spellStart"/>
      <w:r>
        <w:t>izmaiņas</w:t>
      </w:r>
      <w:proofErr w:type="spellEnd"/>
      <w:r>
        <w:t xml:space="preserve">, </w:t>
      </w:r>
      <w:proofErr w:type="spellStart"/>
      <w:r>
        <w:t>kuras</w:t>
      </w:r>
      <w:proofErr w:type="spellEnd"/>
      <w:r>
        <w:t xml:space="preserve"> </w:t>
      </w:r>
      <w:proofErr w:type="spellStart"/>
      <w:r>
        <w:t>radušās</w:t>
      </w:r>
      <w:proofErr w:type="spellEnd"/>
      <w:r>
        <w:t xml:space="preserve"> </w:t>
      </w:r>
      <w:proofErr w:type="spellStart"/>
      <w:r>
        <w:t>pēc</w:t>
      </w:r>
      <w:proofErr w:type="spellEnd"/>
      <w:r>
        <w:t xml:space="preserve"> </w:t>
      </w:r>
      <w:proofErr w:type="spellStart"/>
      <w:r>
        <w:t>paziņojuma</w:t>
      </w:r>
      <w:proofErr w:type="spellEnd"/>
      <w:r>
        <w:t xml:space="preserve"> </w:t>
      </w:r>
      <w:proofErr w:type="spellStart"/>
      <w:r>
        <w:t>iesniegšanas</w:t>
      </w:r>
      <w:proofErr w:type="spellEnd"/>
      <w:r>
        <w:t xml:space="preserve"> un par </w:t>
      </w:r>
      <w:proofErr w:type="spellStart"/>
      <w:r>
        <w:t>kurām</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zina</w:t>
      </w:r>
      <w:proofErr w:type="spellEnd"/>
      <w:r>
        <w:t xml:space="preserve"> </w:t>
      </w:r>
      <w:proofErr w:type="spellStart"/>
      <w:r>
        <w:t>vai</w:t>
      </w:r>
      <w:proofErr w:type="spellEnd"/>
      <w:r>
        <w:t xml:space="preserve"> </w:t>
      </w:r>
      <w:proofErr w:type="spellStart"/>
      <w:r>
        <w:t>tām</w:t>
      </w:r>
      <w:proofErr w:type="spellEnd"/>
      <w:r>
        <w:t xml:space="preserve"> </w:t>
      </w:r>
      <w:proofErr w:type="spellStart"/>
      <w:r>
        <w:t>būtu</w:t>
      </w:r>
      <w:proofErr w:type="spellEnd"/>
      <w:r>
        <w:t xml:space="preserve"> </w:t>
      </w:r>
      <w:proofErr w:type="spellStart"/>
      <w:r>
        <w:t>jāzina</w:t>
      </w:r>
      <w:proofErr w:type="spellEnd"/>
      <w:r>
        <w:t xml:space="preserve">, un </w:t>
      </w:r>
      <w:proofErr w:type="spellStart"/>
      <w:r>
        <w:t>jaunu</w:t>
      </w:r>
      <w:proofErr w:type="spellEnd"/>
      <w:r>
        <w:t xml:space="preserve"> </w:t>
      </w:r>
      <w:proofErr w:type="spellStart"/>
      <w:r>
        <w:t>informāciju</w:t>
      </w:r>
      <w:proofErr w:type="spellEnd"/>
      <w:r>
        <w:t xml:space="preserve">, </w:t>
      </w:r>
      <w:proofErr w:type="spellStart"/>
      <w:r>
        <w:t>kura</w:t>
      </w:r>
      <w:proofErr w:type="spellEnd"/>
      <w:r>
        <w:t xml:space="preserve"> </w:t>
      </w:r>
      <w:proofErr w:type="spellStart"/>
      <w:r>
        <w:t>parādās</w:t>
      </w:r>
      <w:proofErr w:type="spellEnd"/>
      <w:r>
        <w:t xml:space="preserve"> </w:t>
      </w:r>
      <w:proofErr w:type="spellStart"/>
      <w:r>
        <w:t>pēc</w:t>
      </w:r>
      <w:proofErr w:type="spellEnd"/>
      <w:r>
        <w:t xml:space="preserve"> </w:t>
      </w:r>
      <w:proofErr w:type="spellStart"/>
      <w:r>
        <w:t>paziņojuma</w:t>
      </w:r>
      <w:proofErr w:type="spellEnd"/>
      <w:r>
        <w:t xml:space="preserve"> </w:t>
      </w:r>
      <w:proofErr w:type="spellStart"/>
      <w:r>
        <w:t>iesniegšanas</w:t>
      </w:r>
      <w:proofErr w:type="spellEnd"/>
      <w:r>
        <w:t xml:space="preserve">, kuru </w:t>
      </w:r>
      <w:proofErr w:type="spellStart"/>
      <w:r>
        <w:t>paziņotājas</w:t>
      </w:r>
      <w:proofErr w:type="spellEnd"/>
      <w:r>
        <w:t xml:space="preserve"> </w:t>
      </w:r>
      <w:proofErr w:type="spellStart"/>
      <w:r>
        <w:t>puses</w:t>
      </w:r>
      <w:proofErr w:type="spellEnd"/>
      <w:r>
        <w:t xml:space="preserve"> </w:t>
      </w:r>
      <w:proofErr w:type="spellStart"/>
      <w:r>
        <w:t>zina</w:t>
      </w:r>
      <w:proofErr w:type="spellEnd"/>
      <w:r>
        <w:t xml:space="preserve"> </w:t>
      </w:r>
      <w:proofErr w:type="spellStart"/>
      <w:r>
        <w:t>vai</w:t>
      </w:r>
      <w:proofErr w:type="spellEnd"/>
      <w:r>
        <w:t xml:space="preserve"> </w:t>
      </w:r>
      <w:proofErr w:type="spellStart"/>
      <w:r>
        <w:t>kura</w:t>
      </w:r>
      <w:proofErr w:type="spellEnd"/>
      <w:r>
        <w:t xml:space="preserve"> </w:t>
      </w:r>
      <w:proofErr w:type="spellStart"/>
      <w:r>
        <w:t>tām</w:t>
      </w:r>
      <w:proofErr w:type="spellEnd"/>
      <w:r>
        <w:t xml:space="preserve"> </w:t>
      </w:r>
      <w:proofErr w:type="spellStart"/>
      <w:r>
        <w:t>būtu</w:t>
      </w:r>
      <w:proofErr w:type="spellEnd"/>
      <w:r>
        <w:t xml:space="preserve"> </w:t>
      </w:r>
      <w:proofErr w:type="spellStart"/>
      <w:r>
        <w:t>jāzina</w:t>
      </w:r>
      <w:proofErr w:type="spellEnd"/>
      <w:r>
        <w:t xml:space="preserve"> un kuru </w:t>
      </w:r>
      <w:proofErr w:type="spellStart"/>
      <w:r>
        <w:t>būtu</w:t>
      </w:r>
      <w:proofErr w:type="spellEnd"/>
      <w:r>
        <w:t xml:space="preserve"> </w:t>
      </w:r>
      <w:proofErr w:type="spellStart"/>
      <w:r>
        <w:t>vajadzējis</w:t>
      </w:r>
      <w:proofErr w:type="spellEnd"/>
      <w:r>
        <w:t xml:space="preserve"> </w:t>
      </w:r>
      <w:proofErr w:type="spellStart"/>
      <w:r>
        <w:t>paziņot</w:t>
      </w:r>
      <w:proofErr w:type="spellEnd"/>
      <w:r>
        <w:t xml:space="preserve">, </w:t>
      </w:r>
      <w:proofErr w:type="spellStart"/>
      <w:r>
        <w:t>ja</w:t>
      </w:r>
      <w:proofErr w:type="spellEnd"/>
      <w:r>
        <w:t xml:space="preserve"> </w:t>
      </w:r>
      <w:proofErr w:type="spellStart"/>
      <w:r>
        <w:t>tā</w:t>
      </w:r>
      <w:proofErr w:type="spellEnd"/>
      <w:r>
        <w:t xml:space="preserve"> </w:t>
      </w:r>
      <w:proofErr w:type="spellStart"/>
      <w:r>
        <w:t>būtu</w:t>
      </w:r>
      <w:proofErr w:type="spellEnd"/>
      <w:r>
        <w:t xml:space="preserve"> </w:t>
      </w:r>
      <w:proofErr w:type="spellStart"/>
      <w:r>
        <w:t>bijusi</w:t>
      </w:r>
      <w:proofErr w:type="spellEnd"/>
      <w:r>
        <w:t xml:space="preserve"> </w:t>
      </w:r>
      <w:proofErr w:type="spellStart"/>
      <w:r>
        <w:t>zināma</w:t>
      </w:r>
      <w:proofErr w:type="spellEnd"/>
      <w:r>
        <w:t xml:space="preserve"> </w:t>
      </w:r>
      <w:proofErr w:type="spellStart"/>
      <w:r>
        <w:t>paziņojuma</w:t>
      </w:r>
      <w:proofErr w:type="spellEnd"/>
      <w:r>
        <w:t xml:space="preserve"> </w:t>
      </w:r>
      <w:proofErr w:type="spellStart"/>
      <w:r>
        <w:t>iesniegšanas</w:t>
      </w:r>
      <w:proofErr w:type="spellEnd"/>
      <w:r>
        <w:t xml:space="preserve"> </w:t>
      </w:r>
      <w:proofErr w:type="spellStart"/>
      <w:r>
        <w:t>brīdī</w:t>
      </w:r>
      <w:proofErr w:type="spellEnd"/>
      <w:r>
        <w:t xml:space="preserve">. </w:t>
      </w:r>
      <w:proofErr w:type="spellStart"/>
      <w:r>
        <w:t>Gadījumos</w:t>
      </w:r>
      <w:proofErr w:type="spellEnd"/>
      <w:r>
        <w:t xml:space="preserve">, </w:t>
      </w:r>
      <w:proofErr w:type="spellStart"/>
      <w:r>
        <w:t>kad</w:t>
      </w:r>
      <w:proofErr w:type="spellEnd"/>
      <w:r>
        <w:t xml:space="preserve"> </w:t>
      </w:r>
      <w:proofErr w:type="spellStart"/>
      <w:r>
        <w:t>šādas</w:t>
      </w:r>
      <w:proofErr w:type="spellEnd"/>
      <w:r>
        <w:t xml:space="preserve"> </w:t>
      </w:r>
      <w:proofErr w:type="spellStart"/>
      <w:r>
        <w:t>būtiskas</w:t>
      </w:r>
      <w:proofErr w:type="spellEnd"/>
      <w:r>
        <w:t xml:space="preserve"> </w:t>
      </w:r>
      <w:proofErr w:type="spellStart"/>
      <w:r>
        <w:t>izmaiņas</w:t>
      </w:r>
      <w:proofErr w:type="spellEnd"/>
      <w:r>
        <w:t xml:space="preserve"> </w:t>
      </w:r>
      <w:proofErr w:type="spellStart"/>
      <w:r>
        <w:t>vai</w:t>
      </w:r>
      <w:proofErr w:type="spellEnd"/>
      <w:r>
        <w:t xml:space="preserve"> </w:t>
      </w:r>
      <w:proofErr w:type="spellStart"/>
      <w:r>
        <w:t>jauna</w:t>
      </w:r>
      <w:proofErr w:type="spellEnd"/>
      <w:r>
        <w:t xml:space="preserve"> </w:t>
      </w:r>
      <w:proofErr w:type="spellStart"/>
      <w:r>
        <w:t>informācija</w:t>
      </w:r>
      <w:proofErr w:type="spellEnd"/>
      <w:r>
        <w:t xml:space="preserve"> </w:t>
      </w:r>
      <w:proofErr w:type="spellStart"/>
      <w:r>
        <w:t>varētu</w:t>
      </w:r>
      <w:proofErr w:type="spellEnd"/>
      <w:r>
        <w:t xml:space="preserve"> </w:t>
      </w:r>
      <w:proofErr w:type="spellStart"/>
      <w:r>
        <w:t>nozīmīgi</w:t>
      </w:r>
      <w:proofErr w:type="spellEnd"/>
      <w:r>
        <w:t xml:space="preserve"> </w:t>
      </w:r>
      <w:proofErr w:type="spellStart"/>
      <w:r>
        <w:t>ietekmēt</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novērtējumu</w:t>
      </w:r>
      <w:proofErr w:type="spellEnd"/>
      <w:r>
        <w:t xml:space="preserve">, </w:t>
      </w:r>
      <w:proofErr w:type="spellStart"/>
      <w:r>
        <w:t>Komisija</w:t>
      </w:r>
      <w:proofErr w:type="spellEnd"/>
      <w:r>
        <w:t xml:space="preserve"> var </w:t>
      </w:r>
      <w:proofErr w:type="spellStart"/>
      <w:r>
        <w:t>uzskatīt</w:t>
      </w:r>
      <w:proofErr w:type="spellEnd"/>
      <w:r>
        <w:t xml:space="preserve"> </w:t>
      </w:r>
      <w:proofErr w:type="spellStart"/>
      <w:r>
        <w:t>paziņojumu</w:t>
      </w:r>
      <w:proofErr w:type="spellEnd"/>
      <w:r>
        <w:t xml:space="preserve"> par </w:t>
      </w:r>
      <w:proofErr w:type="spellStart"/>
      <w:r>
        <w:t>stājušos</w:t>
      </w:r>
      <w:proofErr w:type="spellEnd"/>
      <w:r>
        <w:t xml:space="preserve"> </w:t>
      </w:r>
      <w:proofErr w:type="spellStart"/>
      <w:r>
        <w:t>spēkā</w:t>
      </w:r>
      <w:proofErr w:type="spellEnd"/>
      <w:r>
        <w:t xml:space="preserve"> </w:t>
      </w:r>
      <w:proofErr w:type="spellStart"/>
      <w:r>
        <w:t>dienā</w:t>
      </w:r>
      <w:proofErr w:type="spellEnd"/>
      <w:r>
        <w:t xml:space="preserve">, </w:t>
      </w:r>
      <w:proofErr w:type="spellStart"/>
      <w:r>
        <w:t>kad</w:t>
      </w:r>
      <w:proofErr w:type="spellEnd"/>
      <w:r>
        <w:t xml:space="preserve"> </w:t>
      </w:r>
      <w:proofErr w:type="spellStart"/>
      <w:r>
        <w:t>tā</w:t>
      </w:r>
      <w:proofErr w:type="spellEnd"/>
      <w:r>
        <w:t xml:space="preserve"> </w:t>
      </w:r>
      <w:proofErr w:type="spellStart"/>
      <w:r>
        <w:t>saņem</w:t>
      </w:r>
      <w:proofErr w:type="spellEnd"/>
      <w:r>
        <w:t xml:space="preserve"> </w:t>
      </w:r>
      <w:proofErr w:type="spellStart"/>
      <w:r>
        <w:t>attiecīgo</w:t>
      </w:r>
      <w:proofErr w:type="spellEnd"/>
      <w:r>
        <w:t xml:space="preserve"> </w:t>
      </w:r>
      <w:proofErr w:type="spellStart"/>
      <w:r>
        <w:t>informāciju</w:t>
      </w:r>
      <w:proofErr w:type="spellEnd"/>
      <w:r>
        <w:t xml:space="preserve">. </w:t>
      </w:r>
      <w:proofErr w:type="spellStart"/>
      <w:r>
        <w:t>Komisija</w:t>
      </w:r>
      <w:proofErr w:type="spellEnd"/>
      <w:r>
        <w:t xml:space="preserve"> par to </w:t>
      </w:r>
      <w:proofErr w:type="spellStart"/>
      <w:r>
        <w:t>nekavējoties</w:t>
      </w:r>
      <w:proofErr w:type="spellEnd"/>
      <w:r>
        <w:t xml:space="preserve"> </w:t>
      </w:r>
      <w:proofErr w:type="spellStart"/>
      <w:r>
        <w:t>rakstiski</w:t>
      </w:r>
      <w:proofErr w:type="spellEnd"/>
      <w:r>
        <w:t xml:space="preserve"> </w:t>
      </w:r>
      <w:proofErr w:type="spellStart"/>
      <w:r>
        <w:t>informē</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vai</w:t>
      </w:r>
      <w:proofErr w:type="spellEnd"/>
      <w:r>
        <w:t xml:space="preserve"> to </w:t>
      </w:r>
      <w:proofErr w:type="spellStart"/>
      <w:r>
        <w:t>pārstāvjus</w:t>
      </w:r>
      <w:proofErr w:type="spellEnd"/>
      <w:r>
        <w:t>.</w:t>
      </w:r>
    </w:p>
    <w:p w14:paraId="239047F2" w14:textId="77777777" w:rsidR="00017895" w:rsidRDefault="00017895">
      <w:r>
        <w:t>4.</w:t>
      </w:r>
      <w:r>
        <w:tab/>
      </w:r>
      <w:proofErr w:type="spellStart"/>
      <w:r>
        <w:t>Nepareizu</w:t>
      </w:r>
      <w:proofErr w:type="spellEnd"/>
      <w:r>
        <w:t xml:space="preserve"> </w:t>
      </w:r>
      <w:proofErr w:type="spellStart"/>
      <w:r>
        <w:t>vai</w:t>
      </w:r>
      <w:proofErr w:type="spellEnd"/>
      <w:r>
        <w:t xml:space="preserve"> </w:t>
      </w:r>
      <w:proofErr w:type="spellStart"/>
      <w:r>
        <w:t>maldinošu</w:t>
      </w:r>
      <w:proofErr w:type="spellEnd"/>
      <w:r>
        <w:t xml:space="preserve"> </w:t>
      </w:r>
      <w:proofErr w:type="spellStart"/>
      <w:r>
        <w:t>informāciju</w:t>
      </w:r>
      <w:proofErr w:type="spellEnd"/>
      <w:r>
        <w:t xml:space="preserve"> </w:t>
      </w:r>
      <w:proofErr w:type="spellStart"/>
      <w:r>
        <w:t>šā</w:t>
      </w:r>
      <w:proofErr w:type="spellEnd"/>
      <w:r>
        <w:t xml:space="preserve"> </w:t>
      </w:r>
      <w:proofErr w:type="spellStart"/>
      <w:r>
        <w:t>panta</w:t>
      </w:r>
      <w:proofErr w:type="spellEnd"/>
      <w:r>
        <w:t xml:space="preserve"> </w:t>
      </w:r>
      <w:proofErr w:type="spellStart"/>
      <w:r>
        <w:t>vajadzībām</w:t>
      </w:r>
      <w:proofErr w:type="spellEnd"/>
      <w:r>
        <w:t xml:space="preserve"> </w:t>
      </w:r>
      <w:proofErr w:type="spellStart"/>
      <w:r>
        <w:t>uzskata</w:t>
      </w:r>
      <w:proofErr w:type="spellEnd"/>
      <w:r>
        <w:t xml:space="preserve"> par </w:t>
      </w:r>
      <w:proofErr w:type="spellStart"/>
      <w:r>
        <w:t>nepilnīgu</w:t>
      </w:r>
      <w:proofErr w:type="spellEnd"/>
      <w:r>
        <w:t xml:space="preserve"> </w:t>
      </w:r>
      <w:proofErr w:type="spellStart"/>
      <w:r>
        <w:t>informāciju</w:t>
      </w:r>
      <w:proofErr w:type="spellEnd"/>
      <w:r>
        <w:t xml:space="preserve">, </w:t>
      </w:r>
      <w:proofErr w:type="spellStart"/>
      <w:r>
        <w:t>neskarot</w:t>
      </w:r>
      <w:proofErr w:type="spellEnd"/>
      <w:r>
        <w:t xml:space="preserve"> </w:t>
      </w:r>
      <w:proofErr w:type="spellStart"/>
      <w:r>
        <w:t>Regulas</w:t>
      </w:r>
      <w:proofErr w:type="spellEnd"/>
      <w:r>
        <w:t xml:space="preserve"> (EK) Nr. 139/2004 14. </w:t>
      </w:r>
      <w:proofErr w:type="spellStart"/>
      <w:proofErr w:type="gramStart"/>
      <w:r>
        <w:t>panta</w:t>
      </w:r>
      <w:proofErr w:type="spellEnd"/>
      <w:proofErr w:type="gramEnd"/>
      <w:r>
        <w:t> 1. </w:t>
      </w:r>
      <w:proofErr w:type="spellStart"/>
      <w:proofErr w:type="gramStart"/>
      <w:r>
        <w:t>punktu</w:t>
      </w:r>
      <w:proofErr w:type="spellEnd"/>
      <w:proofErr w:type="gramEnd"/>
      <w:r>
        <w:t>.</w:t>
      </w:r>
    </w:p>
    <w:p w14:paraId="7124D784" w14:textId="77777777" w:rsidR="00017895" w:rsidRDefault="00017895">
      <w:r>
        <w:t>5.</w:t>
      </w:r>
      <w:r>
        <w:tab/>
      </w:r>
      <w:proofErr w:type="spellStart"/>
      <w:r>
        <w:t>Komisija</w:t>
      </w:r>
      <w:proofErr w:type="spellEnd"/>
      <w:r>
        <w:t xml:space="preserve">, </w:t>
      </w:r>
      <w:proofErr w:type="spellStart"/>
      <w:r>
        <w:t>publiskojot</w:t>
      </w:r>
      <w:proofErr w:type="spellEnd"/>
      <w:r>
        <w:t xml:space="preserve"> </w:t>
      </w:r>
      <w:proofErr w:type="spellStart"/>
      <w:r>
        <w:t>paziņojuma</w:t>
      </w:r>
      <w:proofErr w:type="spellEnd"/>
      <w:r>
        <w:t xml:space="preserve"> </w:t>
      </w:r>
      <w:proofErr w:type="spellStart"/>
      <w:r>
        <w:t>iesniegšanas</w:t>
      </w:r>
      <w:proofErr w:type="spellEnd"/>
      <w:r>
        <w:t xml:space="preserve"> </w:t>
      </w:r>
      <w:proofErr w:type="spellStart"/>
      <w:r>
        <w:t>faktu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4.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norāda</w:t>
      </w:r>
      <w:proofErr w:type="spellEnd"/>
      <w:r>
        <w:t xml:space="preserve"> </w:t>
      </w:r>
      <w:proofErr w:type="spellStart"/>
      <w:r>
        <w:t>paziņojuma</w:t>
      </w:r>
      <w:proofErr w:type="spellEnd"/>
      <w:r>
        <w:t xml:space="preserve"> </w:t>
      </w:r>
      <w:proofErr w:type="spellStart"/>
      <w:r>
        <w:t>saņemšanas</w:t>
      </w:r>
      <w:proofErr w:type="spellEnd"/>
      <w:r>
        <w:t xml:space="preserve"> </w:t>
      </w:r>
      <w:proofErr w:type="spellStart"/>
      <w:r>
        <w:t>datumu</w:t>
      </w:r>
      <w:proofErr w:type="spellEnd"/>
      <w:r>
        <w:t xml:space="preserve">. </w:t>
      </w:r>
      <w:proofErr w:type="spellStart"/>
      <w:r>
        <w:t>Ja</w:t>
      </w:r>
      <w:proofErr w:type="spellEnd"/>
      <w:r>
        <w:t xml:space="preserve"> </w:t>
      </w:r>
      <w:proofErr w:type="spellStart"/>
      <w:r>
        <w:t>šā</w:t>
      </w:r>
      <w:proofErr w:type="spellEnd"/>
      <w:r>
        <w:t xml:space="preserve"> </w:t>
      </w:r>
      <w:proofErr w:type="spellStart"/>
      <w:r>
        <w:t>panta</w:t>
      </w:r>
      <w:proofErr w:type="spellEnd"/>
      <w:r>
        <w:t xml:space="preserve"> 2., 3. </w:t>
      </w:r>
      <w:proofErr w:type="spellStart"/>
      <w:r>
        <w:t>vai</w:t>
      </w:r>
      <w:proofErr w:type="spellEnd"/>
      <w:r>
        <w:t xml:space="preserve"> 4. </w:t>
      </w:r>
      <w:proofErr w:type="spellStart"/>
      <w:proofErr w:type="gramStart"/>
      <w:r>
        <w:t>punkta</w:t>
      </w:r>
      <w:proofErr w:type="spellEnd"/>
      <w:proofErr w:type="gramEnd"/>
      <w:r>
        <w:t xml:space="preserve"> </w:t>
      </w:r>
      <w:proofErr w:type="spellStart"/>
      <w:r>
        <w:t>piemērošanas</w:t>
      </w:r>
      <w:proofErr w:type="spellEnd"/>
      <w:r>
        <w:t xml:space="preserve"> </w:t>
      </w:r>
      <w:proofErr w:type="spellStart"/>
      <w:r>
        <w:t>rezultātā</w:t>
      </w:r>
      <w:proofErr w:type="spellEnd"/>
      <w:r>
        <w:t xml:space="preserve"> </w:t>
      </w:r>
      <w:proofErr w:type="spellStart"/>
      <w:r>
        <w:t>paziņojuma</w:t>
      </w:r>
      <w:proofErr w:type="spellEnd"/>
      <w:r>
        <w:t xml:space="preserve"> </w:t>
      </w:r>
      <w:proofErr w:type="spellStart"/>
      <w:r>
        <w:t>spēkā</w:t>
      </w:r>
      <w:proofErr w:type="spellEnd"/>
      <w:r>
        <w:t xml:space="preserve"> </w:t>
      </w:r>
      <w:proofErr w:type="spellStart"/>
      <w:r>
        <w:t>stāšanās</w:t>
      </w:r>
      <w:proofErr w:type="spellEnd"/>
      <w:r>
        <w:t xml:space="preserve"> </w:t>
      </w:r>
      <w:proofErr w:type="spellStart"/>
      <w:r>
        <w:t>diena</w:t>
      </w:r>
      <w:proofErr w:type="spellEnd"/>
      <w:r>
        <w:t xml:space="preserve"> </w:t>
      </w:r>
      <w:proofErr w:type="spellStart"/>
      <w:r>
        <w:t>ir</w:t>
      </w:r>
      <w:proofErr w:type="spellEnd"/>
      <w:r>
        <w:t xml:space="preserve"> </w:t>
      </w:r>
      <w:proofErr w:type="spellStart"/>
      <w:r>
        <w:t>pēc</w:t>
      </w:r>
      <w:proofErr w:type="spellEnd"/>
      <w:r>
        <w:t xml:space="preserve"> </w:t>
      </w:r>
      <w:proofErr w:type="spellStart"/>
      <w:r>
        <w:t>minētajā</w:t>
      </w:r>
      <w:proofErr w:type="spellEnd"/>
      <w:r>
        <w:t xml:space="preserve"> </w:t>
      </w:r>
      <w:proofErr w:type="spellStart"/>
      <w:r>
        <w:t>publikācijā</w:t>
      </w:r>
      <w:proofErr w:type="spellEnd"/>
      <w:r>
        <w:t xml:space="preserve"> </w:t>
      </w:r>
      <w:proofErr w:type="spellStart"/>
      <w:r>
        <w:t>norādītā</w:t>
      </w:r>
      <w:proofErr w:type="spellEnd"/>
      <w:r>
        <w:t xml:space="preserve"> </w:t>
      </w:r>
      <w:proofErr w:type="spellStart"/>
      <w:r>
        <w:t>datuma</w:t>
      </w:r>
      <w:proofErr w:type="spellEnd"/>
      <w:r>
        <w:t xml:space="preserve">, </w:t>
      </w:r>
      <w:proofErr w:type="spellStart"/>
      <w:r>
        <w:t>Komisija</w:t>
      </w:r>
      <w:proofErr w:type="spellEnd"/>
      <w:r>
        <w:t xml:space="preserve"> </w:t>
      </w:r>
      <w:proofErr w:type="spellStart"/>
      <w:r>
        <w:t>turpmākā</w:t>
      </w:r>
      <w:proofErr w:type="spellEnd"/>
      <w:r>
        <w:t xml:space="preserve"> </w:t>
      </w:r>
      <w:proofErr w:type="spellStart"/>
      <w:r>
        <w:t>publikācijā</w:t>
      </w:r>
      <w:proofErr w:type="spellEnd"/>
      <w:r>
        <w:t xml:space="preserve"> </w:t>
      </w:r>
      <w:proofErr w:type="spellStart"/>
      <w:r>
        <w:t>norāda</w:t>
      </w:r>
      <w:proofErr w:type="spellEnd"/>
      <w:r>
        <w:t xml:space="preserve"> </w:t>
      </w:r>
      <w:proofErr w:type="spellStart"/>
      <w:r>
        <w:t>šo</w:t>
      </w:r>
      <w:proofErr w:type="spellEnd"/>
      <w:r>
        <w:t xml:space="preserve"> </w:t>
      </w:r>
      <w:proofErr w:type="spellStart"/>
      <w:r>
        <w:t>vēlāko</w:t>
      </w:r>
      <w:proofErr w:type="spellEnd"/>
      <w:r>
        <w:t xml:space="preserve"> </w:t>
      </w:r>
      <w:proofErr w:type="spellStart"/>
      <w:r>
        <w:t>datumu</w:t>
      </w:r>
      <w:proofErr w:type="spellEnd"/>
      <w:r>
        <w:t>.</w:t>
      </w:r>
    </w:p>
    <w:p w14:paraId="2D6CE388" w14:textId="77777777" w:rsidR="00017895" w:rsidRDefault="00017895">
      <w:pPr>
        <w:pStyle w:val="Titrearticle"/>
      </w:pPr>
      <w:r>
        <w:t>6. pants</w:t>
      </w:r>
    </w:p>
    <w:p w14:paraId="4561A68E" w14:textId="77777777" w:rsidR="00017895" w:rsidRDefault="00017895">
      <w:pPr>
        <w:pStyle w:val="NormalCentered"/>
        <w:rPr>
          <w:b/>
          <w:bCs/>
        </w:rPr>
      </w:pPr>
      <w:proofErr w:type="spellStart"/>
      <w:r>
        <w:rPr>
          <w:b/>
          <w:bCs/>
        </w:rPr>
        <w:t>Konkrētie</w:t>
      </w:r>
      <w:proofErr w:type="spellEnd"/>
      <w:r>
        <w:rPr>
          <w:b/>
          <w:bCs/>
        </w:rPr>
        <w:t xml:space="preserve"> </w:t>
      </w:r>
      <w:proofErr w:type="spellStart"/>
      <w:r>
        <w:rPr>
          <w:b/>
          <w:bCs/>
        </w:rPr>
        <w:t>noteikumi</w:t>
      </w:r>
      <w:proofErr w:type="spellEnd"/>
      <w:r>
        <w:rPr>
          <w:b/>
          <w:bCs/>
        </w:rPr>
        <w:t xml:space="preserve"> </w:t>
      </w:r>
      <w:proofErr w:type="spellStart"/>
      <w:r>
        <w:rPr>
          <w:b/>
          <w:bCs/>
        </w:rPr>
        <w:t>attiecībā</w:t>
      </w:r>
      <w:proofErr w:type="spellEnd"/>
      <w:r>
        <w:rPr>
          <w:b/>
          <w:bCs/>
        </w:rPr>
        <w:t xml:space="preserve"> </w:t>
      </w:r>
      <w:proofErr w:type="spellStart"/>
      <w:r>
        <w:rPr>
          <w:b/>
          <w:bCs/>
        </w:rPr>
        <w:t>uz</w:t>
      </w:r>
      <w:proofErr w:type="spellEnd"/>
      <w:r>
        <w:rPr>
          <w:b/>
          <w:bCs/>
        </w:rPr>
        <w:t xml:space="preserve"> </w:t>
      </w:r>
      <w:proofErr w:type="spellStart"/>
      <w:r>
        <w:rPr>
          <w:b/>
          <w:bCs/>
        </w:rPr>
        <w:t>pamatotajiem</w:t>
      </w:r>
      <w:proofErr w:type="spellEnd"/>
      <w:r>
        <w:rPr>
          <w:b/>
          <w:bCs/>
        </w:rPr>
        <w:t xml:space="preserve"> </w:t>
      </w:r>
      <w:proofErr w:type="spellStart"/>
      <w:r>
        <w:rPr>
          <w:b/>
          <w:bCs/>
        </w:rPr>
        <w:t>iesniegumiem</w:t>
      </w:r>
      <w:proofErr w:type="spellEnd"/>
      <w:r>
        <w:rPr>
          <w:b/>
          <w:bCs/>
        </w:rPr>
        <w:t xml:space="preserve">, </w:t>
      </w:r>
      <w:proofErr w:type="spellStart"/>
      <w:r>
        <w:rPr>
          <w:b/>
          <w:bCs/>
        </w:rPr>
        <w:t>papildinājumiem</w:t>
      </w:r>
      <w:proofErr w:type="spellEnd"/>
      <w:r>
        <w:rPr>
          <w:b/>
          <w:bCs/>
        </w:rPr>
        <w:t xml:space="preserve"> un </w:t>
      </w:r>
      <w:proofErr w:type="spellStart"/>
      <w:r>
        <w:rPr>
          <w:b/>
          <w:bCs/>
        </w:rPr>
        <w:t>apliecinājumiem</w:t>
      </w:r>
      <w:proofErr w:type="spellEnd"/>
    </w:p>
    <w:p w14:paraId="4E3F80BC" w14:textId="77777777" w:rsidR="00017895" w:rsidRDefault="00017895">
      <w:r>
        <w:t>1.</w:t>
      </w:r>
      <w:r>
        <w:tab/>
      </w:r>
      <w:proofErr w:type="spellStart"/>
      <w:r>
        <w:t>Pamatotajos</w:t>
      </w:r>
      <w:proofErr w:type="spellEnd"/>
      <w:r>
        <w:t xml:space="preserve"> </w:t>
      </w:r>
      <w:proofErr w:type="spellStart"/>
      <w:r>
        <w:t>iesniegumos</w:t>
      </w:r>
      <w:proofErr w:type="spellEnd"/>
      <w:r>
        <w:t xml:space="preserve"> </w:t>
      </w:r>
      <w:proofErr w:type="spellStart"/>
      <w:r>
        <w:t>Regulas</w:t>
      </w:r>
      <w:proofErr w:type="spellEnd"/>
      <w:r>
        <w:t xml:space="preserve"> (EK) Nr. 139/2004 4. </w:t>
      </w:r>
      <w:proofErr w:type="spellStart"/>
      <w:proofErr w:type="gramStart"/>
      <w:r>
        <w:t>panta</w:t>
      </w:r>
      <w:proofErr w:type="spellEnd"/>
      <w:proofErr w:type="gramEnd"/>
      <w:r>
        <w:t xml:space="preserve"> 4. </w:t>
      </w:r>
      <w:proofErr w:type="gramStart"/>
      <w:r>
        <w:t>un</w:t>
      </w:r>
      <w:proofErr w:type="gramEnd"/>
      <w:r>
        <w:t> 5. </w:t>
      </w:r>
      <w:proofErr w:type="spellStart"/>
      <w:proofErr w:type="gramStart"/>
      <w:r>
        <w:t>punkta</w:t>
      </w:r>
      <w:proofErr w:type="spellEnd"/>
      <w:proofErr w:type="gramEnd"/>
      <w:r>
        <w:t xml:space="preserve"> </w:t>
      </w:r>
      <w:proofErr w:type="spellStart"/>
      <w:r>
        <w:t>nozīmē</w:t>
      </w:r>
      <w:proofErr w:type="spellEnd"/>
      <w:r>
        <w:t xml:space="preserve"> </w:t>
      </w:r>
      <w:proofErr w:type="spellStart"/>
      <w:r>
        <w:t>ietver</w:t>
      </w:r>
      <w:proofErr w:type="spellEnd"/>
      <w:r>
        <w:t xml:space="preserve"> </w:t>
      </w:r>
      <w:proofErr w:type="spellStart"/>
      <w:r>
        <w:t>informāciju</w:t>
      </w:r>
      <w:proofErr w:type="spellEnd"/>
      <w:r>
        <w:t xml:space="preserve">, tai </w:t>
      </w:r>
      <w:proofErr w:type="spellStart"/>
      <w:r>
        <w:t>skaitā</w:t>
      </w:r>
      <w:proofErr w:type="spellEnd"/>
      <w:r>
        <w:t xml:space="preserve"> </w:t>
      </w:r>
      <w:proofErr w:type="spellStart"/>
      <w:r>
        <w:t>dokumentus</w:t>
      </w:r>
      <w:proofErr w:type="spellEnd"/>
      <w:r>
        <w:t xml:space="preserve">, kas </w:t>
      </w:r>
      <w:proofErr w:type="spellStart"/>
      <w:r>
        <w:t>prasīta</w:t>
      </w:r>
      <w:proofErr w:type="spellEnd"/>
      <w:r>
        <w:t xml:space="preserve"> </w:t>
      </w:r>
      <w:proofErr w:type="spellStart"/>
      <w:r>
        <w:t>šīs</w:t>
      </w:r>
      <w:proofErr w:type="spellEnd"/>
      <w:r>
        <w:t xml:space="preserve"> </w:t>
      </w:r>
      <w:proofErr w:type="spellStart"/>
      <w:r>
        <w:t>regulas</w:t>
      </w:r>
      <w:proofErr w:type="spellEnd"/>
      <w:r>
        <w:t xml:space="preserve"> III </w:t>
      </w:r>
      <w:proofErr w:type="spellStart"/>
      <w:r>
        <w:t>pielikumā</w:t>
      </w:r>
      <w:proofErr w:type="spellEnd"/>
      <w:r>
        <w:t xml:space="preserve">. </w:t>
      </w:r>
      <w:proofErr w:type="spellStart"/>
      <w:r>
        <w:t>Iesniegtajai</w:t>
      </w:r>
      <w:proofErr w:type="spellEnd"/>
      <w:r>
        <w:t xml:space="preserve"> </w:t>
      </w:r>
      <w:proofErr w:type="spellStart"/>
      <w:r>
        <w:t>informācijai</w:t>
      </w:r>
      <w:proofErr w:type="spellEnd"/>
      <w:r>
        <w:t xml:space="preserve"> </w:t>
      </w:r>
      <w:proofErr w:type="spellStart"/>
      <w:r>
        <w:t>jābūt</w:t>
      </w:r>
      <w:proofErr w:type="spellEnd"/>
      <w:r>
        <w:t xml:space="preserve"> </w:t>
      </w:r>
      <w:proofErr w:type="spellStart"/>
      <w:r>
        <w:t>pareizai</w:t>
      </w:r>
      <w:proofErr w:type="spellEnd"/>
      <w:r>
        <w:t xml:space="preserve"> un </w:t>
      </w:r>
      <w:proofErr w:type="spellStart"/>
      <w:r>
        <w:t>pilnīgai</w:t>
      </w:r>
      <w:proofErr w:type="spellEnd"/>
      <w:r>
        <w:t>.</w:t>
      </w:r>
    </w:p>
    <w:p w14:paraId="753A7C64" w14:textId="77777777" w:rsidR="00017895" w:rsidRDefault="00017895">
      <w:r>
        <w:t>2.</w:t>
      </w:r>
      <w:r>
        <w:tab/>
      </w:r>
      <w:proofErr w:type="spellStart"/>
      <w:r>
        <w:t>Pamatotajiem</w:t>
      </w:r>
      <w:proofErr w:type="spellEnd"/>
      <w:r>
        <w:t xml:space="preserve"> </w:t>
      </w:r>
      <w:proofErr w:type="spellStart"/>
      <w:r>
        <w:t>iesniegumiem</w:t>
      </w:r>
      <w:proofErr w:type="spellEnd"/>
      <w:r>
        <w:t xml:space="preserve"> </w:t>
      </w:r>
      <w:proofErr w:type="spellStart"/>
      <w:r>
        <w:t>Regulas</w:t>
      </w:r>
      <w:proofErr w:type="spellEnd"/>
      <w:r>
        <w:t xml:space="preserve"> (EK) Nr. 139/2004 4. </w:t>
      </w:r>
      <w:proofErr w:type="spellStart"/>
      <w:proofErr w:type="gramStart"/>
      <w:r>
        <w:t>panta</w:t>
      </w:r>
      <w:proofErr w:type="spellEnd"/>
      <w:proofErr w:type="gramEnd"/>
      <w:r>
        <w:t xml:space="preserve"> 4. </w:t>
      </w:r>
      <w:proofErr w:type="gramStart"/>
      <w:r>
        <w:t>un</w:t>
      </w:r>
      <w:proofErr w:type="gramEnd"/>
      <w:r>
        <w:t> 5. </w:t>
      </w:r>
      <w:proofErr w:type="spellStart"/>
      <w:proofErr w:type="gramStart"/>
      <w:r>
        <w:t>punkta</w:t>
      </w:r>
      <w:proofErr w:type="spellEnd"/>
      <w:proofErr w:type="gramEnd"/>
      <w:r>
        <w:t xml:space="preserve"> </w:t>
      </w:r>
      <w:proofErr w:type="spellStart"/>
      <w:r>
        <w:t>nozīmē</w:t>
      </w:r>
      <w:proofErr w:type="spellEnd"/>
      <w:r>
        <w:t xml:space="preserve"> </w:t>
      </w:r>
      <w:r>
        <w:rPr>
          <w:i/>
          <w:iCs/>
        </w:rPr>
        <w:t>mutatis mutandis</w:t>
      </w:r>
      <w:r>
        <w:t xml:space="preserve"> </w:t>
      </w:r>
      <w:proofErr w:type="spellStart"/>
      <w:r>
        <w:t>piemēro</w:t>
      </w:r>
      <w:proofErr w:type="spellEnd"/>
      <w:r>
        <w:t xml:space="preserve"> </w:t>
      </w:r>
      <w:proofErr w:type="spellStart"/>
      <w:r>
        <w:t>šīs</w:t>
      </w:r>
      <w:proofErr w:type="spellEnd"/>
      <w:r>
        <w:t xml:space="preserve"> </w:t>
      </w:r>
      <w:proofErr w:type="spellStart"/>
      <w:r>
        <w:t>regulas</w:t>
      </w:r>
      <w:proofErr w:type="spellEnd"/>
      <w:r>
        <w:t xml:space="preserve"> 2. </w:t>
      </w:r>
      <w:proofErr w:type="spellStart"/>
      <w:proofErr w:type="gramStart"/>
      <w:r>
        <w:t>pantu</w:t>
      </w:r>
      <w:proofErr w:type="spellEnd"/>
      <w:proofErr w:type="gramEnd"/>
      <w:r>
        <w:t>, 3. </w:t>
      </w:r>
      <w:proofErr w:type="spellStart"/>
      <w:r>
        <w:t>panta</w:t>
      </w:r>
      <w:proofErr w:type="spellEnd"/>
      <w:r>
        <w:t> 1. </w:t>
      </w:r>
      <w:proofErr w:type="spellStart"/>
      <w:proofErr w:type="gramStart"/>
      <w:r>
        <w:t>punkta</w:t>
      </w:r>
      <w:proofErr w:type="spellEnd"/>
      <w:proofErr w:type="gramEnd"/>
      <w:r>
        <w:t xml:space="preserve"> </w:t>
      </w:r>
      <w:proofErr w:type="spellStart"/>
      <w:r>
        <w:t>trešo</w:t>
      </w:r>
      <w:proofErr w:type="spellEnd"/>
      <w:r>
        <w:t xml:space="preserve"> </w:t>
      </w:r>
      <w:proofErr w:type="spellStart"/>
      <w:r>
        <w:t>teikumu</w:t>
      </w:r>
      <w:proofErr w:type="spellEnd"/>
      <w:r>
        <w:t>, 2., 3. un 4. </w:t>
      </w:r>
      <w:proofErr w:type="spellStart"/>
      <w:proofErr w:type="gramStart"/>
      <w:r>
        <w:t>punktu</w:t>
      </w:r>
      <w:proofErr w:type="spellEnd"/>
      <w:proofErr w:type="gramEnd"/>
      <w:r>
        <w:t>, 4. </w:t>
      </w:r>
      <w:proofErr w:type="spellStart"/>
      <w:r>
        <w:t>pantu</w:t>
      </w:r>
      <w:proofErr w:type="spellEnd"/>
      <w:r>
        <w:t>, 5. </w:t>
      </w:r>
      <w:proofErr w:type="spellStart"/>
      <w:r>
        <w:t>panta</w:t>
      </w:r>
      <w:proofErr w:type="spellEnd"/>
      <w:r>
        <w:t> 1. </w:t>
      </w:r>
      <w:proofErr w:type="spellStart"/>
      <w:proofErr w:type="gramStart"/>
      <w:r>
        <w:t>līdz</w:t>
      </w:r>
      <w:proofErr w:type="spellEnd"/>
      <w:proofErr w:type="gramEnd"/>
      <w:r>
        <w:t xml:space="preserve"> 4. </w:t>
      </w:r>
      <w:proofErr w:type="spellStart"/>
      <w:proofErr w:type="gramStart"/>
      <w:r>
        <w:t>punktu</w:t>
      </w:r>
      <w:proofErr w:type="spellEnd"/>
      <w:proofErr w:type="gramEnd"/>
      <w:r>
        <w:t xml:space="preserve"> un 22. </w:t>
      </w:r>
      <w:proofErr w:type="spellStart"/>
      <w:proofErr w:type="gramStart"/>
      <w:r>
        <w:t>pantu</w:t>
      </w:r>
      <w:proofErr w:type="spellEnd"/>
      <w:proofErr w:type="gramEnd"/>
      <w:r>
        <w:t>.</w:t>
      </w:r>
    </w:p>
    <w:p w14:paraId="5FC30F33" w14:textId="77777777" w:rsidR="00017895" w:rsidRDefault="00017895">
      <w:r>
        <w:t>3.</w:t>
      </w:r>
      <w:r>
        <w:tab/>
      </w:r>
      <w:proofErr w:type="spellStart"/>
      <w:r>
        <w:t>Paziņojumu</w:t>
      </w:r>
      <w:proofErr w:type="spellEnd"/>
      <w:r>
        <w:t xml:space="preserve"> </w:t>
      </w:r>
      <w:proofErr w:type="spellStart"/>
      <w:r>
        <w:t>papildinājumiem</w:t>
      </w:r>
      <w:proofErr w:type="spellEnd"/>
      <w:r>
        <w:t xml:space="preserve"> un </w:t>
      </w:r>
      <w:proofErr w:type="spellStart"/>
      <w:r>
        <w:t>apliecinājumiem</w:t>
      </w:r>
      <w:proofErr w:type="spellEnd"/>
      <w:r>
        <w:t xml:space="preserve"> </w:t>
      </w:r>
      <w:proofErr w:type="spellStart"/>
      <w:r>
        <w:t>Regulas</w:t>
      </w:r>
      <w:proofErr w:type="spellEnd"/>
      <w:r>
        <w:t xml:space="preserve"> (EK) Nr. 139/2004 10. </w:t>
      </w:r>
      <w:proofErr w:type="spellStart"/>
      <w:proofErr w:type="gramStart"/>
      <w:r>
        <w:t>panta</w:t>
      </w:r>
      <w:proofErr w:type="spellEnd"/>
      <w:proofErr w:type="gramEnd"/>
      <w:r>
        <w:t> 5. </w:t>
      </w:r>
      <w:proofErr w:type="spellStart"/>
      <w:proofErr w:type="gramStart"/>
      <w:r>
        <w:t>punkta</w:t>
      </w:r>
      <w:proofErr w:type="spellEnd"/>
      <w:proofErr w:type="gramEnd"/>
      <w:r>
        <w:t xml:space="preserve"> </w:t>
      </w:r>
      <w:proofErr w:type="spellStart"/>
      <w:r>
        <w:t>nozīmē</w:t>
      </w:r>
      <w:proofErr w:type="spellEnd"/>
      <w:r>
        <w:t xml:space="preserve"> </w:t>
      </w:r>
      <w:r>
        <w:rPr>
          <w:i/>
          <w:iCs/>
        </w:rPr>
        <w:t>mutatis mutandis</w:t>
      </w:r>
      <w:r>
        <w:t xml:space="preserve"> </w:t>
      </w:r>
      <w:proofErr w:type="spellStart"/>
      <w:r>
        <w:t>piemēro</w:t>
      </w:r>
      <w:proofErr w:type="spellEnd"/>
      <w:r>
        <w:t xml:space="preserve"> </w:t>
      </w:r>
      <w:proofErr w:type="spellStart"/>
      <w:r>
        <w:t>šīs</w:t>
      </w:r>
      <w:proofErr w:type="spellEnd"/>
      <w:r>
        <w:t xml:space="preserve"> </w:t>
      </w:r>
      <w:proofErr w:type="spellStart"/>
      <w:r>
        <w:t>regulas</w:t>
      </w:r>
      <w:proofErr w:type="spellEnd"/>
      <w:r>
        <w:t xml:space="preserve"> 2. </w:t>
      </w:r>
      <w:proofErr w:type="spellStart"/>
      <w:proofErr w:type="gramStart"/>
      <w:r>
        <w:t>pantu</w:t>
      </w:r>
      <w:proofErr w:type="spellEnd"/>
      <w:proofErr w:type="gramEnd"/>
      <w:r>
        <w:t>, 3. </w:t>
      </w:r>
      <w:proofErr w:type="spellStart"/>
      <w:r>
        <w:t>panta</w:t>
      </w:r>
      <w:proofErr w:type="spellEnd"/>
      <w:r>
        <w:t> 1. </w:t>
      </w:r>
      <w:proofErr w:type="spellStart"/>
      <w:proofErr w:type="gramStart"/>
      <w:r>
        <w:t>punkta</w:t>
      </w:r>
      <w:proofErr w:type="spellEnd"/>
      <w:proofErr w:type="gramEnd"/>
      <w:r>
        <w:t xml:space="preserve"> </w:t>
      </w:r>
      <w:proofErr w:type="spellStart"/>
      <w:r>
        <w:t>trešo</w:t>
      </w:r>
      <w:proofErr w:type="spellEnd"/>
      <w:r>
        <w:t xml:space="preserve"> </w:t>
      </w:r>
      <w:proofErr w:type="spellStart"/>
      <w:r>
        <w:t>teikumu</w:t>
      </w:r>
      <w:proofErr w:type="spellEnd"/>
      <w:r>
        <w:t>, 2., 3. un 4. </w:t>
      </w:r>
      <w:proofErr w:type="spellStart"/>
      <w:proofErr w:type="gramStart"/>
      <w:r>
        <w:t>punktu</w:t>
      </w:r>
      <w:proofErr w:type="spellEnd"/>
      <w:proofErr w:type="gramEnd"/>
      <w:r>
        <w:t>, 4. </w:t>
      </w:r>
      <w:proofErr w:type="spellStart"/>
      <w:r>
        <w:t>pantu</w:t>
      </w:r>
      <w:proofErr w:type="spellEnd"/>
      <w:r>
        <w:t>, 5. </w:t>
      </w:r>
      <w:proofErr w:type="spellStart"/>
      <w:r>
        <w:t>panta</w:t>
      </w:r>
      <w:proofErr w:type="spellEnd"/>
      <w:r>
        <w:t> 1. </w:t>
      </w:r>
      <w:proofErr w:type="spellStart"/>
      <w:proofErr w:type="gramStart"/>
      <w:r>
        <w:t>līdz</w:t>
      </w:r>
      <w:proofErr w:type="spellEnd"/>
      <w:proofErr w:type="gramEnd"/>
      <w:r>
        <w:t xml:space="preserve"> 4. </w:t>
      </w:r>
      <w:proofErr w:type="spellStart"/>
      <w:proofErr w:type="gramStart"/>
      <w:r>
        <w:t>punktu</w:t>
      </w:r>
      <w:proofErr w:type="spellEnd"/>
      <w:proofErr w:type="gramEnd"/>
      <w:r>
        <w:t xml:space="preserve"> un 22. </w:t>
      </w:r>
      <w:proofErr w:type="spellStart"/>
      <w:proofErr w:type="gramStart"/>
      <w:r>
        <w:t>pantu</w:t>
      </w:r>
      <w:proofErr w:type="spellEnd"/>
      <w:proofErr w:type="gramEnd"/>
      <w:r>
        <w:t>.</w:t>
      </w:r>
    </w:p>
    <w:p w14:paraId="592AEF91" w14:textId="77777777" w:rsidR="00017895" w:rsidRDefault="00017895">
      <w:pPr>
        <w:pStyle w:val="SectionTitle"/>
      </w:pPr>
      <w:r>
        <w:t>III NODAĻA</w:t>
      </w:r>
    </w:p>
    <w:p w14:paraId="5F3577EC" w14:textId="77777777" w:rsidR="00017895" w:rsidRDefault="00017895">
      <w:pPr>
        <w:pStyle w:val="SectionTitle"/>
      </w:pPr>
      <w:r>
        <w:rPr>
          <w:i/>
          <w:iCs/>
        </w:rPr>
        <w:t>TERMIŅI</w:t>
      </w:r>
    </w:p>
    <w:p w14:paraId="2146884E" w14:textId="77777777" w:rsidR="00017895" w:rsidRDefault="00017895">
      <w:pPr>
        <w:pStyle w:val="Titrearticle"/>
      </w:pPr>
      <w:r>
        <w:t>7. pants</w:t>
      </w:r>
    </w:p>
    <w:p w14:paraId="29E7DD92" w14:textId="77777777" w:rsidR="00017895" w:rsidRDefault="00017895">
      <w:pPr>
        <w:pStyle w:val="NormalCentered"/>
        <w:rPr>
          <w:b/>
          <w:bCs/>
        </w:rPr>
      </w:pPr>
      <w:proofErr w:type="spellStart"/>
      <w:r>
        <w:rPr>
          <w:b/>
          <w:bCs/>
        </w:rPr>
        <w:t>Termiņa</w:t>
      </w:r>
      <w:proofErr w:type="spellEnd"/>
      <w:r>
        <w:rPr>
          <w:b/>
          <w:bCs/>
        </w:rPr>
        <w:t xml:space="preserve"> </w:t>
      </w:r>
      <w:proofErr w:type="spellStart"/>
      <w:r>
        <w:rPr>
          <w:b/>
          <w:bCs/>
        </w:rPr>
        <w:t>skaitīšanas</w:t>
      </w:r>
      <w:proofErr w:type="spellEnd"/>
      <w:r>
        <w:rPr>
          <w:b/>
          <w:bCs/>
        </w:rPr>
        <w:t xml:space="preserve"> </w:t>
      </w:r>
      <w:proofErr w:type="spellStart"/>
      <w:r>
        <w:rPr>
          <w:b/>
          <w:bCs/>
        </w:rPr>
        <w:t>sākums</w:t>
      </w:r>
      <w:proofErr w:type="spellEnd"/>
    </w:p>
    <w:p w14:paraId="3F2BFD96" w14:textId="77777777" w:rsidR="00017895" w:rsidRDefault="00017895">
      <w:proofErr w:type="spellStart"/>
      <w:r>
        <w:t>Termiņu</w:t>
      </w:r>
      <w:proofErr w:type="spellEnd"/>
      <w:r>
        <w:t xml:space="preserve"> </w:t>
      </w:r>
      <w:proofErr w:type="spellStart"/>
      <w:r>
        <w:t>sāk</w:t>
      </w:r>
      <w:proofErr w:type="spellEnd"/>
      <w:r>
        <w:t xml:space="preserve"> </w:t>
      </w:r>
      <w:proofErr w:type="spellStart"/>
      <w:r>
        <w:t>skaitīt</w:t>
      </w:r>
      <w:proofErr w:type="spellEnd"/>
      <w:r>
        <w:t xml:space="preserve"> </w:t>
      </w:r>
      <w:proofErr w:type="spellStart"/>
      <w:r>
        <w:t>tajā</w:t>
      </w:r>
      <w:proofErr w:type="spellEnd"/>
      <w:r>
        <w:t xml:space="preserve"> </w:t>
      </w:r>
      <w:proofErr w:type="spellStart"/>
      <w:r>
        <w:t>darbdienā</w:t>
      </w:r>
      <w:proofErr w:type="spellEnd"/>
      <w:r>
        <w:t xml:space="preserve"> </w:t>
      </w:r>
      <w:proofErr w:type="spellStart"/>
      <w:r>
        <w:t>šīs</w:t>
      </w:r>
      <w:proofErr w:type="spellEnd"/>
      <w:r>
        <w:t xml:space="preserve"> </w:t>
      </w:r>
      <w:proofErr w:type="spellStart"/>
      <w:r>
        <w:t>regulas</w:t>
      </w:r>
      <w:proofErr w:type="spellEnd"/>
      <w:r>
        <w:t xml:space="preserve"> 24. </w:t>
      </w:r>
      <w:proofErr w:type="spellStart"/>
      <w:proofErr w:type="gramStart"/>
      <w:r>
        <w:t>panta</w:t>
      </w:r>
      <w:proofErr w:type="spellEnd"/>
      <w:proofErr w:type="gramEnd"/>
      <w:r>
        <w:t xml:space="preserve"> </w:t>
      </w:r>
      <w:proofErr w:type="spellStart"/>
      <w:r>
        <w:t>nozīmē</w:t>
      </w:r>
      <w:proofErr w:type="spellEnd"/>
      <w:r>
        <w:t xml:space="preserve">, kas </w:t>
      </w:r>
      <w:proofErr w:type="spellStart"/>
      <w:r>
        <w:t>seko</w:t>
      </w:r>
      <w:proofErr w:type="spellEnd"/>
      <w:r>
        <w:t xml:space="preserve"> </w:t>
      </w:r>
      <w:proofErr w:type="spellStart"/>
      <w:r>
        <w:t>notikumam</w:t>
      </w:r>
      <w:proofErr w:type="spellEnd"/>
      <w:r>
        <w:t xml:space="preserve">, </w:t>
      </w:r>
      <w:proofErr w:type="spellStart"/>
      <w:r>
        <w:t>uz</w:t>
      </w:r>
      <w:proofErr w:type="spellEnd"/>
      <w:r>
        <w:t xml:space="preserve"> kuru </w:t>
      </w:r>
      <w:proofErr w:type="spellStart"/>
      <w:r>
        <w:t>attiecas</w:t>
      </w:r>
      <w:proofErr w:type="spellEnd"/>
      <w:r>
        <w:t xml:space="preserve"> </w:t>
      </w:r>
      <w:proofErr w:type="spellStart"/>
      <w:r>
        <w:t>atbilstīgais</w:t>
      </w:r>
      <w:proofErr w:type="spellEnd"/>
      <w:r>
        <w:t xml:space="preserve"> </w:t>
      </w:r>
      <w:proofErr w:type="spellStart"/>
      <w:r>
        <w:t>Regulas</w:t>
      </w:r>
      <w:proofErr w:type="spellEnd"/>
      <w:r>
        <w:t xml:space="preserve"> (EK) Nr. 139/2004 </w:t>
      </w:r>
      <w:proofErr w:type="spellStart"/>
      <w:r>
        <w:t>noteikums</w:t>
      </w:r>
      <w:proofErr w:type="spellEnd"/>
      <w:r>
        <w:t>.</w:t>
      </w:r>
    </w:p>
    <w:p w14:paraId="15AC2B47" w14:textId="77777777" w:rsidR="00017895" w:rsidRDefault="00017895">
      <w:pPr>
        <w:pStyle w:val="Titrearticle"/>
      </w:pPr>
      <w:r>
        <w:t>8. pants</w:t>
      </w:r>
    </w:p>
    <w:p w14:paraId="0904F6B9" w14:textId="77777777" w:rsidR="00017895" w:rsidRDefault="00017895">
      <w:pPr>
        <w:pStyle w:val="NormalCentered"/>
        <w:rPr>
          <w:b/>
          <w:bCs/>
        </w:rPr>
      </w:pPr>
      <w:proofErr w:type="spellStart"/>
      <w:r>
        <w:rPr>
          <w:b/>
          <w:bCs/>
        </w:rPr>
        <w:t>Termiņa</w:t>
      </w:r>
      <w:proofErr w:type="spellEnd"/>
      <w:r>
        <w:rPr>
          <w:b/>
          <w:bCs/>
        </w:rPr>
        <w:t xml:space="preserve"> </w:t>
      </w:r>
      <w:proofErr w:type="spellStart"/>
      <w:r>
        <w:rPr>
          <w:b/>
          <w:bCs/>
        </w:rPr>
        <w:t>beigšanās</w:t>
      </w:r>
      <w:proofErr w:type="spellEnd"/>
    </w:p>
    <w:p w14:paraId="1E79C5F7" w14:textId="77777777" w:rsidR="00017895" w:rsidRDefault="00017895">
      <w:r>
        <w:t>1.</w:t>
      </w:r>
      <w:r>
        <w:tab/>
      </w:r>
      <w:proofErr w:type="spellStart"/>
      <w:r>
        <w:t>Darbdienās</w:t>
      </w:r>
      <w:proofErr w:type="spellEnd"/>
      <w:r>
        <w:t xml:space="preserve"> </w:t>
      </w:r>
      <w:proofErr w:type="spellStart"/>
      <w:r>
        <w:t>izteikts</w:t>
      </w:r>
      <w:proofErr w:type="spellEnd"/>
      <w:r>
        <w:t xml:space="preserve"> </w:t>
      </w:r>
      <w:proofErr w:type="spellStart"/>
      <w:r>
        <w:t>termiņš</w:t>
      </w:r>
      <w:proofErr w:type="spellEnd"/>
      <w:r>
        <w:t xml:space="preserve"> </w:t>
      </w:r>
      <w:proofErr w:type="spellStart"/>
      <w:r>
        <w:t>beidzas</w:t>
      </w:r>
      <w:proofErr w:type="spellEnd"/>
      <w:r>
        <w:t xml:space="preserve">, </w:t>
      </w:r>
      <w:proofErr w:type="spellStart"/>
      <w:r>
        <w:t>kad</w:t>
      </w:r>
      <w:proofErr w:type="spellEnd"/>
      <w:r>
        <w:t xml:space="preserve"> </w:t>
      </w:r>
      <w:proofErr w:type="spellStart"/>
      <w:r>
        <w:t>beidzas</w:t>
      </w:r>
      <w:proofErr w:type="spellEnd"/>
      <w:r>
        <w:t xml:space="preserve"> </w:t>
      </w:r>
      <w:proofErr w:type="spellStart"/>
      <w:r>
        <w:t>tā</w:t>
      </w:r>
      <w:proofErr w:type="spellEnd"/>
      <w:r>
        <w:t xml:space="preserve"> </w:t>
      </w:r>
      <w:proofErr w:type="spellStart"/>
      <w:r>
        <w:t>pēdējā</w:t>
      </w:r>
      <w:proofErr w:type="spellEnd"/>
      <w:r>
        <w:t xml:space="preserve"> </w:t>
      </w:r>
      <w:proofErr w:type="spellStart"/>
      <w:r>
        <w:t>darbdiena</w:t>
      </w:r>
      <w:proofErr w:type="spellEnd"/>
      <w:r>
        <w:t>.</w:t>
      </w:r>
    </w:p>
    <w:p w14:paraId="40AC5565" w14:textId="77777777" w:rsidR="00017895" w:rsidRDefault="00017895">
      <w:r>
        <w:t>2.</w:t>
      </w:r>
      <w:r>
        <w:tab/>
      </w:r>
      <w:proofErr w:type="spellStart"/>
      <w:r>
        <w:t>Komisijas</w:t>
      </w:r>
      <w:proofErr w:type="spellEnd"/>
      <w:r>
        <w:t xml:space="preserve"> </w:t>
      </w:r>
      <w:proofErr w:type="spellStart"/>
      <w:r>
        <w:t>noteikts</w:t>
      </w:r>
      <w:proofErr w:type="spellEnd"/>
      <w:r>
        <w:t xml:space="preserve"> </w:t>
      </w:r>
      <w:proofErr w:type="spellStart"/>
      <w:r>
        <w:t>termiņš</w:t>
      </w:r>
      <w:proofErr w:type="spellEnd"/>
      <w:r>
        <w:t xml:space="preserve">, kas </w:t>
      </w:r>
      <w:proofErr w:type="spellStart"/>
      <w:r>
        <w:t>noteikts</w:t>
      </w:r>
      <w:proofErr w:type="spellEnd"/>
      <w:r>
        <w:t xml:space="preserve"> </w:t>
      </w:r>
      <w:proofErr w:type="spellStart"/>
      <w:r>
        <w:t>kā</w:t>
      </w:r>
      <w:proofErr w:type="spellEnd"/>
      <w:r>
        <w:t xml:space="preserve"> </w:t>
      </w:r>
      <w:proofErr w:type="spellStart"/>
      <w:r>
        <w:t>konkrēts</w:t>
      </w:r>
      <w:proofErr w:type="spellEnd"/>
      <w:r>
        <w:t xml:space="preserve"> </w:t>
      </w:r>
      <w:proofErr w:type="spellStart"/>
      <w:r>
        <w:t>kalendārais</w:t>
      </w:r>
      <w:proofErr w:type="spellEnd"/>
      <w:r>
        <w:t xml:space="preserve"> </w:t>
      </w:r>
      <w:proofErr w:type="spellStart"/>
      <w:r>
        <w:t>datums</w:t>
      </w:r>
      <w:proofErr w:type="spellEnd"/>
      <w:r>
        <w:t xml:space="preserve">, </w:t>
      </w:r>
      <w:proofErr w:type="spellStart"/>
      <w:r>
        <w:t>beidzas</w:t>
      </w:r>
      <w:proofErr w:type="spellEnd"/>
      <w:r>
        <w:t xml:space="preserve"> </w:t>
      </w:r>
      <w:proofErr w:type="spellStart"/>
      <w:r>
        <w:t>attiecīgās</w:t>
      </w:r>
      <w:proofErr w:type="spellEnd"/>
      <w:r>
        <w:t xml:space="preserve"> </w:t>
      </w:r>
      <w:proofErr w:type="spellStart"/>
      <w:r>
        <w:t>dienas</w:t>
      </w:r>
      <w:proofErr w:type="spellEnd"/>
      <w:r>
        <w:t xml:space="preserve"> </w:t>
      </w:r>
      <w:proofErr w:type="spellStart"/>
      <w:r>
        <w:t>beigās</w:t>
      </w:r>
      <w:proofErr w:type="spellEnd"/>
      <w:r>
        <w:t>.</w:t>
      </w:r>
    </w:p>
    <w:p w14:paraId="2E54D42A" w14:textId="77777777" w:rsidR="00017895" w:rsidRDefault="00017895">
      <w:pPr>
        <w:pStyle w:val="Titrearticle"/>
      </w:pPr>
      <w:r>
        <w:t>9. pants</w:t>
      </w:r>
    </w:p>
    <w:p w14:paraId="075C2C3F" w14:textId="77777777" w:rsidR="00017895" w:rsidRDefault="00017895">
      <w:pPr>
        <w:pStyle w:val="NormalCentered"/>
        <w:rPr>
          <w:b/>
          <w:bCs/>
        </w:rPr>
      </w:pPr>
      <w:proofErr w:type="spellStart"/>
      <w:r>
        <w:rPr>
          <w:b/>
          <w:bCs/>
        </w:rPr>
        <w:t>Termiņa</w:t>
      </w:r>
      <w:proofErr w:type="spellEnd"/>
      <w:r>
        <w:rPr>
          <w:b/>
          <w:bCs/>
        </w:rPr>
        <w:t xml:space="preserve"> </w:t>
      </w:r>
      <w:proofErr w:type="spellStart"/>
      <w:r>
        <w:rPr>
          <w:b/>
          <w:bCs/>
        </w:rPr>
        <w:t>skaitīšanas</w:t>
      </w:r>
      <w:proofErr w:type="spellEnd"/>
      <w:r>
        <w:rPr>
          <w:b/>
          <w:bCs/>
        </w:rPr>
        <w:t xml:space="preserve"> </w:t>
      </w:r>
      <w:proofErr w:type="spellStart"/>
      <w:r>
        <w:rPr>
          <w:b/>
          <w:bCs/>
        </w:rPr>
        <w:t>apturēšana</w:t>
      </w:r>
      <w:proofErr w:type="spellEnd"/>
    </w:p>
    <w:p w14:paraId="761A3052" w14:textId="77777777" w:rsidR="00017895" w:rsidRDefault="00017895">
      <w:r>
        <w:t>1.</w:t>
      </w:r>
      <w:r>
        <w:tab/>
      </w:r>
      <w:proofErr w:type="spellStart"/>
      <w:r>
        <w:t>Regulas</w:t>
      </w:r>
      <w:proofErr w:type="spellEnd"/>
      <w:r>
        <w:t xml:space="preserve"> (EK) Nr. 139/2004 9. </w:t>
      </w:r>
      <w:proofErr w:type="spellStart"/>
      <w:proofErr w:type="gramStart"/>
      <w:r>
        <w:t>panta</w:t>
      </w:r>
      <w:proofErr w:type="spellEnd"/>
      <w:proofErr w:type="gramEnd"/>
      <w:r>
        <w:t> 4. </w:t>
      </w:r>
      <w:proofErr w:type="spellStart"/>
      <w:proofErr w:type="gramStart"/>
      <w:r>
        <w:t>punktā</w:t>
      </w:r>
      <w:proofErr w:type="spellEnd"/>
      <w:proofErr w:type="gramEnd"/>
      <w:r>
        <w:t xml:space="preserve"> un 10. </w:t>
      </w:r>
      <w:proofErr w:type="spellStart"/>
      <w:proofErr w:type="gramStart"/>
      <w:r>
        <w:t>panta</w:t>
      </w:r>
      <w:proofErr w:type="spellEnd"/>
      <w:proofErr w:type="gramEnd"/>
      <w:r>
        <w:t> 1. </w:t>
      </w:r>
      <w:proofErr w:type="gramStart"/>
      <w:r>
        <w:t>un</w:t>
      </w:r>
      <w:proofErr w:type="gramEnd"/>
      <w:r>
        <w:t> 3. </w:t>
      </w:r>
      <w:proofErr w:type="spellStart"/>
      <w:proofErr w:type="gramStart"/>
      <w:r>
        <w:t>punktā</w:t>
      </w:r>
      <w:proofErr w:type="spellEnd"/>
      <w:proofErr w:type="gramEnd"/>
      <w:r>
        <w:t xml:space="preserve"> </w:t>
      </w:r>
      <w:proofErr w:type="spellStart"/>
      <w:r>
        <w:t>minēto</w:t>
      </w:r>
      <w:proofErr w:type="spellEnd"/>
      <w:r>
        <w:t xml:space="preserve"> </w:t>
      </w:r>
      <w:proofErr w:type="spellStart"/>
      <w:r>
        <w:t>termiņu</w:t>
      </w:r>
      <w:proofErr w:type="spellEnd"/>
      <w:r>
        <w:t xml:space="preserve"> </w:t>
      </w:r>
      <w:proofErr w:type="spellStart"/>
      <w:r>
        <w:t>skaitīšanu</w:t>
      </w:r>
      <w:proofErr w:type="spellEnd"/>
      <w:r>
        <w:t xml:space="preserve"> </w:t>
      </w:r>
      <w:proofErr w:type="spellStart"/>
      <w:r>
        <w:t>aptur</w:t>
      </w:r>
      <w:proofErr w:type="spellEnd"/>
      <w:r>
        <w:t xml:space="preserve">, </w:t>
      </w:r>
      <w:proofErr w:type="spellStart"/>
      <w:r>
        <w:t>ja</w:t>
      </w:r>
      <w:proofErr w:type="spellEnd"/>
      <w:r>
        <w:t xml:space="preserve"> </w:t>
      </w:r>
      <w:proofErr w:type="spellStart"/>
      <w:r>
        <w:t>Komisijai</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11. 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vai</w:t>
      </w:r>
      <w:proofErr w:type="spellEnd"/>
      <w:r>
        <w:t xml:space="preserve"> 13. </w:t>
      </w:r>
      <w:proofErr w:type="spellStart"/>
      <w:proofErr w:type="gramStart"/>
      <w:r>
        <w:t>panta</w:t>
      </w:r>
      <w:proofErr w:type="spellEnd"/>
      <w:proofErr w:type="gramEnd"/>
      <w:r>
        <w:t> 4. </w:t>
      </w:r>
      <w:proofErr w:type="spellStart"/>
      <w:proofErr w:type="gramStart"/>
      <w:r>
        <w:t>punktu</w:t>
      </w:r>
      <w:proofErr w:type="spellEnd"/>
      <w:proofErr w:type="gramEnd"/>
      <w:r>
        <w:t xml:space="preserve"> </w:t>
      </w:r>
      <w:proofErr w:type="spellStart"/>
      <w:r>
        <w:t>jāpieņem</w:t>
      </w:r>
      <w:proofErr w:type="spellEnd"/>
      <w:r>
        <w:t xml:space="preserve"> </w:t>
      </w:r>
      <w:proofErr w:type="spellStart"/>
      <w:r>
        <w:t>lēmums</w:t>
      </w:r>
      <w:proofErr w:type="spellEnd"/>
      <w:r>
        <w:t xml:space="preserve"> </w:t>
      </w:r>
      <w:proofErr w:type="spellStart"/>
      <w:r>
        <w:t>ar</w:t>
      </w:r>
      <w:proofErr w:type="spellEnd"/>
      <w:r>
        <w:t xml:space="preserve"> </w:t>
      </w:r>
      <w:proofErr w:type="spellStart"/>
      <w:r>
        <w:t>kādu</w:t>
      </w:r>
      <w:proofErr w:type="spellEnd"/>
      <w:r>
        <w:t xml:space="preserve"> no </w:t>
      </w:r>
      <w:proofErr w:type="spellStart"/>
      <w:r>
        <w:t>šiem</w:t>
      </w:r>
      <w:proofErr w:type="spellEnd"/>
      <w:r>
        <w:t xml:space="preserve"> </w:t>
      </w:r>
      <w:proofErr w:type="spellStart"/>
      <w:r>
        <w:t>iemesliem</w:t>
      </w:r>
      <w:proofErr w:type="spellEnd"/>
      <w:r>
        <w:t>:</w:t>
      </w:r>
    </w:p>
    <w:p w14:paraId="65BCA5E9" w14:textId="77777777" w:rsidR="00017895" w:rsidRDefault="00017895">
      <w:pPr>
        <w:pStyle w:val="Point0"/>
      </w:pPr>
      <w:r>
        <w:tab/>
        <w:t>a)</w:t>
      </w:r>
      <w:r>
        <w:tab/>
      </w:r>
      <w:proofErr w:type="spellStart"/>
      <w:r>
        <w:t>šīs</w:t>
      </w:r>
      <w:proofErr w:type="spellEnd"/>
      <w:r>
        <w:t xml:space="preserve"> </w:t>
      </w:r>
      <w:proofErr w:type="spellStart"/>
      <w:r>
        <w:t>regulas</w:t>
      </w:r>
      <w:proofErr w:type="spellEnd"/>
      <w:r>
        <w:t xml:space="preserve"> 11. </w:t>
      </w:r>
      <w:proofErr w:type="spellStart"/>
      <w:proofErr w:type="gramStart"/>
      <w:r>
        <w:t>pantā</w:t>
      </w:r>
      <w:proofErr w:type="spellEnd"/>
      <w:proofErr w:type="gramEnd"/>
      <w:r>
        <w:t xml:space="preserve"> </w:t>
      </w:r>
      <w:proofErr w:type="spellStart"/>
      <w:r>
        <w:t>definētā</w:t>
      </w:r>
      <w:proofErr w:type="spellEnd"/>
      <w:r>
        <w:t xml:space="preserve"> </w:t>
      </w:r>
      <w:proofErr w:type="spellStart"/>
      <w:r>
        <w:t>paziņotāja</w:t>
      </w:r>
      <w:proofErr w:type="spellEnd"/>
      <w:r>
        <w:t xml:space="preserve"> </w:t>
      </w:r>
      <w:proofErr w:type="spellStart"/>
      <w:r>
        <w:t>puse</w:t>
      </w:r>
      <w:proofErr w:type="spellEnd"/>
      <w:r>
        <w:t xml:space="preserve"> </w:t>
      </w:r>
      <w:proofErr w:type="spellStart"/>
      <w:r>
        <w:t>vai</w:t>
      </w:r>
      <w:proofErr w:type="spellEnd"/>
      <w:r>
        <w:t xml:space="preserve"> cita </w:t>
      </w:r>
      <w:proofErr w:type="spellStart"/>
      <w:r>
        <w:t>iesaistītā</w:t>
      </w:r>
      <w:proofErr w:type="spellEnd"/>
      <w:r>
        <w:t xml:space="preserve"> </w:t>
      </w:r>
      <w:proofErr w:type="spellStart"/>
      <w:r>
        <w:t>puse</w:t>
      </w:r>
      <w:proofErr w:type="spellEnd"/>
      <w:r>
        <w:t xml:space="preserve"> </w:t>
      </w:r>
      <w:proofErr w:type="spellStart"/>
      <w:r>
        <w:t>Komisijas</w:t>
      </w:r>
      <w:proofErr w:type="spellEnd"/>
      <w:r>
        <w:t xml:space="preserve"> </w:t>
      </w:r>
      <w:proofErr w:type="spellStart"/>
      <w:r>
        <w:t>noteiktajā</w:t>
      </w:r>
      <w:proofErr w:type="spellEnd"/>
      <w:r>
        <w:t xml:space="preserve"> </w:t>
      </w:r>
      <w:proofErr w:type="spellStart"/>
      <w:r>
        <w:t>termiņā</w:t>
      </w:r>
      <w:proofErr w:type="spellEnd"/>
      <w:r>
        <w:t xml:space="preserve"> </w:t>
      </w:r>
      <w:proofErr w:type="spellStart"/>
      <w:r>
        <w:t>nav</w:t>
      </w:r>
      <w:proofErr w:type="spellEnd"/>
      <w:r>
        <w:t xml:space="preserve"> </w:t>
      </w:r>
      <w:proofErr w:type="spellStart"/>
      <w:r>
        <w:t>iesniegusi</w:t>
      </w:r>
      <w:proofErr w:type="spellEnd"/>
      <w:r>
        <w:t xml:space="preserve"> </w:t>
      </w:r>
      <w:proofErr w:type="spellStart"/>
      <w:r>
        <w:t>Komisijas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11.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prasīto</w:t>
      </w:r>
      <w:proofErr w:type="spellEnd"/>
      <w:r>
        <w:t xml:space="preserve"> </w:t>
      </w:r>
      <w:proofErr w:type="spellStart"/>
      <w:r>
        <w:t>informāciju</w:t>
      </w:r>
      <w:proofErr w:type="spellEnd"/>
      <w:r>
        <w:t xml:space="preserve"> </w:t>
      </w:r>
      <w:proofErr w:type="spellStart"/>
      <w:r>
        <w:t>vai</w:t>
      </w:r>
      <w:proofErr w:type="spellEnd"/>
      <w:r>
        <w:t xml:space="preserve"> to </w:t>
      </w:r>
      <w:proofErr w:type="spellStart"/>
      <w:r>
        <w:t>ir</w:t>
      </w:r>
      <w:proofErr w:type="spellEnd"/>
      <w:r>
        <w:t xml:space="preserve"> </w:t>
      </w:r>
      <w:proofErr w:type="spellStart"/>
      <w:r>
        <w:t>iesniegusi</w:t>
      </w:r>
      <w:proofErr w:type="spellEnd"/>
      <w:r>
        <w:t xml:space="preserve"> </w:t>
      </w:r>
      <w:proofErr w:type="spellStart"/>
      <w:r>
        <w:t>nepilnīgi</w:t>
      </w:r>
      <w:proofErr w:type="spellEnd"/>
      <w:r>
        <w:t>;</w:t>
      </w:r>
    </w:p>
    <w:p w14:paraId="1135B9AF" w14:textId="77777777" w:rsidR="00017895" w:rsidRDefault="00017895">
      <w:pPr>
        <w:pStyle w:val="Point0"/>
      </w:pPr>
      <w:r>
        <w:tab/>
        <w:t>b)</w:t>
      </w:r>
      <w:r>
        <w:tab/>
      </w:r>
      <w:proofErr w:type="spellStart"/>
      <w:r>
        <w:t>trešā</w:t>
      </w:r>
      <w:proofErr w:type="spellEnd"/>
      <w:r>
        <w:t xml:space="preserve"> persona </w:t>
      </w:r>
      <w:proofErr w:type="spellStart"/>
      <w:r>
        <w:t>Komisijas</w:t>
      </w:r>
      <w:proofErr w:type="spellEnd"/>
      <w:r>
        <w:t xml:space="preserve"> </w:t>
      </w:r>
      <w:proofErr w:type="spellStart"/>
      <w:r>
        <w:t>noteiktajā</w:t>
      </w:r>
      <w:proofErr w:type="spellEnd"/>
      <w:r>
        <w:t xml:space="preserve"> </w:t>
      </w:r>
      <w:proofErr w:type="spellStart"/>
      <w:r>
        <w:t>termiņā</w:t>
      </w:r>
      <w:proofErr w:type="spellEnd"/>
      <w:r>
        <w:t xml:space="preserve"> </w:t>
      </w:r>
      <w:proofErr w:type="spellStart"/>
      <w:r>
        <w:t>nav</w:t>
      </w:r>
      <w:proofErr w:type="spellEnd"/>
      <w:r>
        <w:t xml:space="preserve"> </w:t>
      </w:r>
      <w:proofErr w:type="spellStart"/>
      <w:r>
        <w:t>iesniegusi</w:t>
      </w:r>
      <w:proofErr w:type="spellEnd"/>
      <w:r>
        <w:t xml:space="preserve"> </w:t>
      </w:r>
      <w:proofErr w:type="spellStart"/>
      <w:r>
        <w:t>Komisijas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11.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prasīto</w:t>
      </w:r>
      <w:proofErr w:type="spellEnd"/>
      <w:r>
        <w:t xml:space="preserve"> </w:t>
      </w:r>
      <w:proofErr w:type="spellStart"/>
      <w:r>
        <w:t>informāciju</w:t>
      </w:r>
      <w:proofErr w:type="spellEnd"/>
      <w:r>
        <w:t xml:space="preserve"> </w:t>
      </w:r>
      <w:proofErr w:type="spellStart"/>
      <w:r>
        <w:t>vai</w:t>
      </w:r>
      <w:proofErr w:type="spellEnd"/>
      <w:r>
        <w:t xml:space="preserve"> to </w:t>
      </w:r>
      <w:proofErr w:type="spellStart"/>
      <w:r>
        <w:t>ir</w:t>
      </w:r>
      <w:proofErr w:type="spellEnd"/>
      <w:r>
        <w:t xml:space="preserve"> </w:t>
      </w:r>
      <w:proofErr w:type="spellStart"/>
      <w:r>
        <w:t>iesniegusi</w:t>
      </w:r>
      <w:proofErr w:type="spellEnd"/>
      <w:r>
        <w:t xml:space="preserve"> </w:t>
      </w:r>
      <w:proofErr w:type="spellStart"/>
      <w:r>
        <w:t>nepilnīgi</w:t>
      </w:r>
      <w:proofErr w:type="spellEnd"/>
      <w:r>
        <w:t xml:space="preserve"> </w:t>
      </w:r>
      <w:proofErr w:type="spellStart"/>
      <w:r>
        <w:t>tādu</w:t>
      </w:r>
      <w:proofErr w:type="spellEnd"/>
      <w:r>
        <w:t xml:space="preserve"> </w:t>
      </w:r>
      <w:proofErr w:type="spellStart"/>
      <w:r>
        <w:t>apstākļu</w:t>
      </w:r>
      <w:proofErr w:type="spellEnd"/>
      <w:r>
        <w:t xml:space="preserve"> </w:t>
      </w:r>
      <w:proofErr w:type="spellStart"/>
      <w:r>
        <w:t>dēļ</w:t>
      </w:r>
      <w:proofErr w:type="spellEnd"/>
      <w:r>
        <w:t xml:space="preserve">, par </w:t>
      </w:r>
      <w:proofErr w:type="spellStart"/>
      <w:r>
        <w:t>kuriem</w:t>
      </w:r>
      <w:proofErr w:type="spellEnd"/>
      <w:r>
        <w:t xml:space="preserve"> </w:t>
      </w:r>
      <w:proofErr w:type="spellStart"/>
      <w:r>
        <w:t>ir</w:t>
      </w:r>
      <w:proofErr w:type="spellEnd"/>
      <w:r>
        <w:t xml:space="preserve"> </w:t>
      </w:r>
      <w:proofErr w:type="spellStart"/>
      <w:r>
        <w:t>atbildīga</w:t>
      </w:r>
      <w:proofErr w:type="spellEnd"/>
      <w:r>
        <w:t xml:space="preserve"> </w:t>
      </w:r>
      <w:proofErr w:type="spellStart"/>
      <w:r>
        <w:t>kāda</w:t>
      </w:r>
      <w:proofErr w:type="spellEnd"/>
      <w:r>
        <w:t xml:space="preserve"> no </w:t>
      </w:r>
      <w:proofErr w:type="spellStart"/>
      <w:r>
        <w:t>šīs</w:t>
      </w:r>
      <w:proofErr w:type="spellEnd"/>
      <w:r>
        <w:t xml:space="preserve"> </w:t>
      </w:r>
      <w:proofErr w:type="spellStart"/>
      <w:r>
        <w:t>regulas</w:t>
      </w:r>
      <w:proofErr w:type="spellEnd"/>
      <w:r>
        <w:t xml:space="preserve"> 11. </w:t>
      </w:r>
      <w:proofErr w:type="spellStart"/>
      <w:proofErr w:type="gramStart"/>
      <w:r>
        <w:t>pantā</w:t>
      </w:r>
      <w:proofErr w:type="spellEnd"/>
      <w:proofErr w:type="gramEnd"/>
      <w:r>
        <w:t xml:space="preserve"> </w:t>
      </w:r>
      <w:proofErr w:type="spellStart"/>
      <w:r>
        <w:t>definētajām</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vai</w:t>
      </w:r>
      <w:proofErr w:type="spellEnd"/>
      <w:r>
        <w:t xml:space="preserve"> </w:t>
      </w:r>
      <w:proofErr w:type="spellStart"/>
      <w:r>
        <w:t>citām</w:t>
      </w:r>
      <w:proofErr w:type="spellEnd"/>
      <w:r>
        <w:t xml:space="preserve"> </w:t>
      </w:r>
      <w:proofErr w:type="spellStart"/>
      <w:r>
        <w:t>iesaistītajām</w:t>
      </w:r>
      <w:proofErr w:type="spellEnd"/>
      <w:r>
        <w:t xml:space="preserve"> </w:t>
      </w:r>
      <w:proofErr w:type="spellStart"/>
      <w:r>
        <w:t>pusēm</w:t>
      </w:r>
      <w:proofErr w:type="spellEnd"/>
      <w:r>
        <w:t>;</w:t>
      </w:r>
    </w:p>
    <w:p w14:paraId="5521207A" w14:textId="77777777" w:rsidR="00017895" w:rsidRDefault="00017895">
      <w:pPr>
        <w:pStyle w:val="Point0"/>
      </w:pPr>
      <w:r>
        <w:tab/>
        <w:t>c)</w:t>
      </w:r>
      <w:r>
        <w:tab/>
      </w:r>
      <w:proofErr w:type="spellStart"/>
      <w:r>
        <w:t>šīs</w:t>
      </w:r>
      <w:proofErr w:type="spellEnd"/>
      <w:r>
        <w:t xml:space="preserve"> </w:t>
      </w:r>
      <w:proofErr w:type="spellStart"/>
      <w:r>
        <w:t>regulas</w:t>
      </w:r>
      <w:proofErr w:type="spellEnd"/>
      <w:r>
        <w:t xml:space="preserve"> 11. </w:t>
      </w:r>
      <w:proofErr w:type="spellStart"/>
      <w:proofErr w:type="gramStart"/>
      <w:r>
        <w:t>pantā</w:t>
      </w:r>
      <w:proofErr w:type="spellEnd"/>
      <w:proofErr w:type="gramEnd"/>
      <w:r>
        <w:t xml:space="preserve"> </w:t>
      </w:r>
      <w:proofErr w:type="spellStart"/>
      <w:r>
        <w:t>definētā</w:t>
      </w:r>
      <w:proofErr w:type="spellEnd"/>
      <w:r>
        <w:t xml:space="preserve"> </w:t>
      </w:r>
      <w:proofErr w:type="spellStart"/>
      <w:r>
        <w:t>paziņotāja</w:t>
      </w:r>
      <w:proofErr w:type="spellEnd"/>
      <w:r>
        <w:t xml:space="preserve"> </w:t>
      </w:r>
      <w:proofErr w:type="spellStart"/>
      <w:r>
        <w:t>puse</w:t>
      </w:r>
      <w:proofErr w:type="spellEnd"/>
      <w:r>
        <w:t xml:space="preserve"> </w:t>
      </w:r>
      <w:proofErr w:type="spellStart"/>
      <w:r>
        <w:t>vai</w:t>
      </w:r>
      <w:proofErr w:type="spellEnd"/>
      <w:r>
        <w:t xml:space="preserve"> cita </w:t>
      </w:r>
      <w:proofErr w:type="spellStart"/>
      <w:r>
        <w:t>iesaistītā</w:t>
      </w:r>
      <w:proofErr w:type="spellEnd"/>
      <w:r>
        <w:t xml:space="preserve"> </w:t>
      </w:r>
      <w:proofErr w:type="spellStart"/>
      <w:r>
        <w:t>puse</w:t>
      </w:r>
      <w:proofErr w:type="spellEnd"/>
      <w:r>
        <w:t xml:space="preserve"> </w:t>
      </w:r>
      <w:proofErr w:type="spellStart"/>
      <w:r>
        <w:t>ir</w:t>
      </w:r>
      <w:proofErr w:type="spellEnd"/>
      <w:r>
        <w:t xml:space="preserve"> </w:t>
      </w:r>
      <w:proofErr w:type="spellStart"/>
      <w:r>
        <w:t>atteikusies</w:t>
      </w:r>
      <w:proofErr w:type="spellEnd"/>
      <w:r>
        <w:t xml:space="preserve"> </w:t>
      </w:r>
      <w:proofErr w:type="spellStart"/>
      <w:r>
        <w:t>pakļauties</w:t>
      </w:r>
      <w:proofErr w:type="spellEnd"/>
      <w:r>
        <w:t xml:space="preserve"> </w:t>
      </w:r>
      <w:proofErr w:type="spellStart"/>
      <w:r>
        <w:t>pārbaudei</w:t>
      </w:r>
      <w:proofErr w:type="spellEnd"/>
      <w:r>
        <w:t xml:space="preserve">, kuru </w:t>
      </w:r>
      <w:proofErr w:type="spellStart"/>
      <w:r>
        <w:t>Komisija</w:t>
      </w:r>
      <w:proofErr w:type="spellEnd"/>
      <w:r>
        <w:t xml:space="preserve"> </w:t>
      </w:r>
      <w:proofErr w:type="spellStart"/>
      <w:r>
        <w:t>uzskata</w:t>
      </w:r>
      <w:proofErr w:type="spellEnd"/>
      <w:r>
        <w:t xml:space="preserve"> par </w:t>
      </w:r>
      <w:proofErr w:type="spellStart"/>
      <w:r>
        <w:t>vajadzīgu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13. </w:t>
      </w:r>
      <w:proofErr w:type="spellStart"/>
      <w:proofErr w:type="gramStart"/>
      <w:r>
        <w:t>panta</w:t>
      </w:r>
      <w:proofErr w:type="spellEnd"/>
      <w:proofErr w:type="gramEnd"/>
      <w:r>
        <w:t> 1. </w:t>
      </w:r>
      <w:proofErr w:type="spellStart"/>
      <w:proofErr w:type="gramStart"/>
      <w:r>
        <w:t>punktu</w:t>
      </w:r>
      <w:proofErr w:type="spellEnd"/>
      <w:proofErr w:type="gramEnd"/>
      <w:r>
        <w:t xml:space="preserve">, </w:t>
      </w:r>
      <w:proofErr w:type="spellStart"/>
      <w:r>
        <w:t>vai</w:t>
      </w:r>
      <w:proofErr w:type="spellEnd"/>
      <w:r>
        <w:t xml:space="preserve"> </w:t>
      </w:r>
      <w:proofErr w:type="spellStart"/>
      <w:r>
        <w:t>ir</w:t>
      </w:r>
      <w:proofErr w:type="spellEnd"/>
      <w:r>
        <w:t xml:space="preserve"> </w:t>
      </w:r>
      <w:proofErr w:type="spellStart"/>
      <w:r>
        <w:t>atteikusies</w:t>
      </w:r>
      <w:proofErr w:type="spellEnd"/>
      <w:r>
        <w:t xml:space="preserve"> </w:t>
      </w:r>
      <w:proofErr w:type="spellStart"/>
      <w:r>
        <w:t>sadarboties</w:t>
      </w:r>
      <w:proofErr w:type="spellEnd"/>
      <w:r>
        <w:t xml:space="preserve"> </w:t>
      </w:r>
      <w:proofErr w:type="spellStart"/>
      <w:r>
        <w:t>šādas</w:t>
      </w:r>
      <w:proofErr w:type="spellEnd"/>
      <w:r>
        <w:t xml:space="preserve"> </w:t>
      </w:r>
      <w:proofErr w:type="spellStart"/>
      <w:r>
        <w:t>pārbaudes</w:t>
      </w:r>
      <w:proofErr w:type="spellEnd"/>
      <w:r>
        <w:t xml:space="preserve"> </w:t>
      </w:r>
      <w:proofErr w:type="spellStart"/>
      <w:r>
        <w:t>veikšanā</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13. </w:t>
      </w:r>
      <w:proofErr w:type="spellStart"/>
      <w:proofErr w:type="gramStart"/>
      <w:r>
        <w:t>panta</w:t>
      </w:r>
      <w:proofErr w:type="spellEnd"/>
      <w:proofErr w:type="gramEnd"/>
      <w:r>
        <w:t> 2. </w:t>
      </w:r>
      <w:proofErr w:type="spellStart"/>
      <w:proofErr w:type="gramStart"/>
      <w:r>
        <w:t>punktu</w:t>
      </w:r>
      <w:proofErr w:type="spellEnd"/>
      <w:r>
        <w:t>;</w:t>
      </w:r>
      <w:proofErr w:type="gramEnd"/>
    </w:p>
    <w:p w14:paraId="72E7C11C" w14:textId="77777777" w:rsidR="00017895" w:rsidRDefault="00017895">
      <w:pPr>
        <w:pStyle w:val="Point0"/>
      </w:pPr>
      <w:r>
        <w:tab/>
        <w:t>d)</w:t>
      </w:r>
      <w:r>
        <w:tab/>
      </w:r>
      <w:proofErr w:type="spellStart"/>
      <w:r>
        <w:t>paziņotājas</w:t>
      </w:r>
      <w:proofErr w:type="spellEnd"/>
      <w:r>
        <w:t xml:space="preserve"> </w:t>
      </w:r>
      <w:proofErr w:type="spellStart"/>
      <w:r>
        <w:t>puses</w:t>
      </w:r>
      <w:proofErr w:type="spellEnd"/>
      <w:r>
        <w:t xml:space="preserve"> </w:t>
      </w:r>
      <w:proofErr w:type="spellStart"/>
      <w:r>
        <w:t>nav</w:t>
      </w:r>
      <w:proofErr w:type="spellEnd"/>
      <w:r>
        <w:t xml:space="preserve"> </w:t>
      </w:r>
      <w:proofErr w:type="spellStart"/>
      <w:r>
        <w:t>paziņojušas</w:t>
      </w:r>
      <w:proofErr w:type="spellEnd"/>
      <w:r>
        <w:t xml:space="preserve"> </w:t>
      </w:r>
      <w:proofErr w:type="spellStart"/>
      <w:r>
        <w:t>Komisijai</w:t>
      </w:r>
      <w:proofErr w:type="spellEnd"/>
      <w:r>
        <w:t xml:space="preserve"> </w:t>
      </w:r>
      <w:proofErr w:type="spellStart"/>
      <w:r>
        <w:t>tādas</w:t>
      </w:r>
      <w:proofErr w:type="spellEnd"/>
      <w:r>
        <w:t xml:space="preserve"> </w:t>
      </w:r>
      <w:proofErr w:type="spellStart"/>
      <w:r>
        <w:t>būtiskas</w:t>
      </w:r>
      <w:proofErr w:type="spellEnd"/>
      <w:r>
        <w:t xml:space="preserve"> </w:t>
      </w:r>
      <w:proofErr w:type="spellStart"/>
      <w:r>
        <w:t>paziņojumā</w:t>
      </w:r>
      <w:proofErr w:type="spellEnd"/>
      <w:r>
        <w:t xml:space="preserve"> </w:t>
      </w:r>
      <w:proofErr w:type="spellStart"/>
      <w:r>
        <w:t>ietverto</w:t>
      </w:r>
      <w:proofErr w:type="spellEnd"/>
      <w:r>
        <w:t xml:space="preserve"> </w:t>
      </w:r>
      <w:proofErr w:type="spellStart"/>
      <w:r>
        <w:t>faktu</w:t>
      </w:r>
      <w:proofErr w:type="spellEnd"/>
      <w:r>
        <w:t xml:space="preserve"> </w:t>
      </w:r>
      <w:proofErr w:type="spellStart"/>
      <w:r>
        <w:t>izmaiņas</w:t>
      </w:r>
      <w:proofErr w:type="spellEnd"/>
      <w:r>
        <w:t xml:space="preserve"> </w:t>
      </w:r>
      <w:proofErr w:type="spellStart"/>
      <w:r>
        <w:t>vai</w:t>
      </w:r>
      <w:proofErr w:type="spellEnd"/>
      <w:r>
        <w:t xml:space="preserve"> </w:t>
      </w:r>
      <w:proofErr w:type="spellStart"/>
      <w:r>
        <w:t>tādu</w:t>
      </w:r>
      <w:proofErr w:type="spellEnd"/>
      <w:r>
        <w:t xml:space="preserve"> </w:t>
      </w:r>
      <w:proofErr w:type="spellStart"/>
      <w:r>
        <w:t>jaunu</w:t>
      </w:r>
      <w:proofErr w:type="spellEnd"/>
      <w:r>
        <w:t xml:space="preserve"> </w:t>
      </w:r>
      <w:proofErr w:type="spellStart"/>
      <w:r>
        <w:t>informāciju</w:t>
      </w:r>
      <w:proofErr w:type="spellEnd"/>
      <w:r>
        <w:t xml:space="preserve">, kas </w:t>
      </w:r>
      <w:proofErr w:type="spellStart"/>
      <w:r>
        <w:t>minētas</w:t>
      </w:r>
      <w:proofErr w:type="spellEnd"/>
      <w:r>
        <w:t xml:space="preserve"> </w:t>
      </w:r>
      <w:proofErr w:type="spellStart"/>
      <w:r>
        <w:t>šīs</w:t>
      </w:r>
      <w:proofErr w:type="spellEnd"/>
      <w:r>
        <w:t xml:space="preserve"> </w:t>
      </w:r>
      <w:proofErr w:type="spellStart"/>
      <w:r>
        <w:t>regulas</w:t>
      </w:r>
      <w:proofErr w:type="spellEnd"/>
      <w:r>
        <w:t xml:space="preserve"> 5. </w:t>
      </w:r>
      <w:proofErr w:type="spellStart"/>
      <w:proofErr w:type="gramStart"/>
      <w:r>
        <w:t>panta</w:t>
      </w:r>
      <w:proofErr w:type="spellEnd"/>
      <w:proofErr w:type="gramEnd"/>
      <w:r>
        <w:t> 3. </w:t>
      </w:r>
      <w:proofErr w:type="spellStart"/>
      <w:proofErr w:type="gramStart"/>
      <w:r>
        <w:t>punktā</w:t>
      </w:r>
      <w:proofErr w:type="spellEnd"/>
      <w:proofErr w:type="gramEnd"/>
      <w:r>
        <w:t>.</w:t>
      </w:r>
    </w:p>
    <w:p w14:paraId="3FE83261" w14:textId="77777777" w:rsidR="00017895" w:rsidRDefault="00017895">
      <w:r>
        <w:t>2.</w:t>
      </w:r>
      <w:r>
        <w:tab/>
      </w:r>
      <w:proofErr w:type="spellStart"/>
      <w:r>
        <w:t>Regulas</w:t>
      </w:r>
      <w:proofErr w:type="spellEnd"/>
      <w:r>
        <w:t xml:space="preserve"> (EK) Nr. 139/2004 9. </w:t>
      </w:r>
      <w:proofErr w:type="spellStart"/>
      <w:proofErr w:type="gramStart"/>
      <w:r>
        <w:t>panta</w:t>
      </w:r>
      <w:proofErr w:type="spellEnd"/>
      <w:proofErr w:type="gramEnd"/>
      <w:r>
        <w:t> 4. </w:t>
      </w:r>
      <w:proofErr w:type="spellStart"/>
      <w:proofErr w:type="gramStart"/>
      <w:r>
        <w:t>punktā</w:t>
      </w:r>
      <w:proofErr w:type="spellEnd"/>
      <w:proofErr w:type="gramEnd"/>
      <w:r>
        <w:t xml:space="preserve"> un 10. </w:t>
      </w:r>
      <w:proofErr w:type="spellStart"/>
      <w:proofErr w:type="gramStart"/>
      <w:r>
        <w:t>panta</w:t>
      </w:r>
      <w:proofErr w:type="spellEnd"/>
      <w:proofErr w:type="gramEnd"/>
      <w:r>
        <w:t> 1. </w:t>
      </w:r>
      <w:proofErr w:type="gramStart"/>
      <w:r>
        <w:t>un</w:t>
      </w:r>
      <w:proofErr w:type="gramEnd"/>
      <w:r>
        <w:t> 3. </w:t>
      </w:r>
      <w:proofErr w:type="spellStart"/>
      <w:proofErr w:type="gramStart"/>
      <w:r>
        <w:t>punktā</w:t>
      </w:r>
      <w:proofErr w:type="spellEnd"/>
      <w:proofErr w:type="gramEnd"/>
      <w:r>
        <w:t xml:space="preserve"> </w:t>
      </w:r>
      <w:proofErr w:type="spellStart"/>
      <w:r>
        <w:t>minēto</w:t>
      </w:r>
      <w:proofErr w:type="spellEnd"/>
      <w:r>
        <w:t xml:space="preserve"> </w:t>
      </w:r>
      <w:proofErr w:type="spellStart"/>
      <w:r>
        <w:t>termiņu</w:t>
      </w:r>
      <w:proofErr w:type="spellEnd"/>
      <w:r>
        <w:t xml:space="preserve"> </w:t>
      </w:r>
      <w:proofErr w:type="spellStart"/>
      <w:r>
        <w:t>skaitīšanu</w:t>
      </w:r>
      <w:proofErr w:type="spellEnd"/>
      <w:r>
        <w:t xml:space="preserve"> </w:t>
      </w:r>
      <w:proofErr w:type="spellStart"/>
      <w:r>
        <w:t>aptur</w:t>
      </w:r>
      <w:proofErr w:type="spellEnd"/>
      <w:r>
        <w:t xml:space="preserve">, </w:t>
      </w:r>
      <w:proofErr w:type="spellStart"/>
      <w:r>
        <w:t>ja</w:t>
      </w:r>
      <w:proofErr w:type="spellEnd"/>
      <w:r>
        <w:t xml:space="preserve"> </w:t>
      </w:r>
      <w:proofErr w:type="spellStart"/>
      <w:r>
        <w:t>Komisijai</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11. 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jāpieņem</w:t>
      </w:r>
      <w:proofErr w:type="spellEnd"/>
      <w:r>
        <w:t xml:space="preserve"> </w:t>
      </w:r>
      <w:proofErr w:type="spellStart"/>
      <w:r>
        <w:t>lēmums</w:t>
      </w:r>
      <w:proofErr w:type="spellEnd"/>
      <w:r>
        <w:t xml:space="preserve">, </w:t>
      </w:r>
      <w:proofErr w:type="spellStart"/>
      <w:r>
        <w:t>iepriekš</w:t>
      </w:r>
      <w:proofErr w:type="spellEnd"/>
      <w:r>
        <w:t xml:space="preserve"> </w:t>
      </w:r>
      <w:proofErr w:type="spellStart"/>
      <w:r>
        <w:t>neveikušai</w:t>
      </w:r>
      <w:proofErr w:type="spellEnd"/>
      <w:r>
        <w:t xml:space="preserve"> </w:t>
      </w:r>
      <w:proofErr w:type="spellStart"/>
      <w:r>
        <w:t>vienkāršu</w:t>
      </w:r>
      <w:proofErr w:type="spellEnd"/>
      <w:r>
        <w:t xml:space="preserve"> </w:t>
      </w:r>
      <w:proofErr w:type="spellStart"/>
      <w:r>
        <w:t>informācijas</w:t>
      </w:r>
      <w:proofErr w:type="spellEnd"/>
      <w:r>
        <w:t xml:space="preserve"> </w:t>
      </w:r>
      <w:proofErr w:type="spellStart"/>
      <w:r>
        <w:t>pieprasījumu</w:t>
      </w:r>
      <w:proofErr w:type="spellEnd"/>
      <w:r>
        <w:t xml:space="preserve">, </w:t>
      </w:r>
      <w:proofErr w:type="spellStart"/>
      <w:r>
        <w:t>tādu</w:t>
      </w:r>
      <w:proofErr w:type="spellEnd"/>
      <w:r>
        <w:t xml:space="preserve"> </w:t>
      </w:r>
      <w:proofErr w:type="spellStart"/>
      <w:r>
        <w:t>apstākļu</w:t>
      </w:r>
      <w:proofErr w:type="spellEnd"/>
      <w:r>
        <w:t xml:space="preserve"> </w:t>
      </w:r>
      <w:proofErr w:type="spellStart"/>
      <w:r>
        <w:t>dēļ</w:t>
      </w:r>
      <w:proofErr w:type="spellEnd"/>
      <w:r>
        <w:t xml:space="preserve">, par </w:t>
      </w:r>
      <w:proofErr w:type="spellStart"/>
      <w:r>
        <w:t>kuriem</w:t>
      </w:r>
      <w:proofErr w:type="spellEnd"/>
      <w:r>
        <w:t xml:space="preserve"> </w:t>
      </w:r>
      <w:proofErr w:type="spellStart"/>
      <w:r>
        <w:t>ir</w:t>
      </w:r>
      <w:proofErr w:type="spellEnd"/>
      <w:r>
        <w:t xml:space="preserve"> </w:t>
      </w:r>
      <w:proofErr w:type="spellStart"/>
      <w:r>
        <w:t>atbildīgs</w:t>
      </w:r>
      <w:proofErr w:type="spellEnd"/>
      <w:r>
        <w:t xml:space="preserve"> </w:t>
      </w:r>
      <w:proofErr w:type="spellStart"/>
      <w:r>
        <w:t>kāds</w:t>
      </w:r>
      <w:proofErr w:type="spellEnd"/>
      <w:r>
        <w:t xml:space="preserve"> no </w:t>
      </w:r>
      <w:proofErr w:type="spellStart"/>
      <w:r>
        <w:t>koncentrācijas</w:t>
      </w:r>
      <w:proofErr w:type="spellEnd"/>
      <w:r>
        <w:t xml:space="preserve"> </w:t>
      </w:r>
      <w:proofErr w:type="spellStart"/>
      <w:r>
        <w:t>darījumā</w:t>
      </w:r>
      <w:proofErr w:type="spellEnd"/>
      <w:r>
        <w:t xml:space="preserve"> </w:t>
      </w:r>
      <w:proofErr w:type="spellStart"/>
      <w:r>
        <w:t>iesaistītajiem</w:t>
      </w:r>
      <w:proofErr w:type="spellEnd"/>
      <w:r>
        <w:t xml:space="preserve"> </w:t>
      </w:r>
      <w:proofErr w:type="spellStart"/>
      <w:r>
        <w:t>uzņēmumiem</w:t>
      </w:r>
      <w:proofErr w:type="spellEnd"/>
      <w:r>
        <w:t>.</w:t>
      </w:r>
    </w:p>
    <w:p w14:paraId="49E17998" w14:textId="77777777" w:rsidR="00017895" w:rsidRDefault="00017895">
      <w:r>
        <w:t>3.</w:t>
      </w:r>
      <w:r>
        <w:tab/>
      </w:r>
      <w:proofErr w:type="spellStart"/>
      <w:r>
        <w:t>Regulas</w:t>
      </w:r>
      <w:proofErr w:type="spellEnd"/>
      <w:r>
        <w:t xml:space="preserve"> (EK) Nr. 139/2004 9. </w:t>
      </w:r>
      <w:proofErr w:type="spellStart"/>
      <w:proofErr w:type="gramStart"/>
      <w:r>
        <w:t>panta</w:t>
      </w:r>
      <w:proofErr w:type="spellEnd"/>
      <w:proofErr w:type="gramEnd"/>
      <w:r>
        <w:t> 4. </w:t>
      </w:r>
      <w:proofErr w:type="spellStart"/>
      <w:proofErr w:type="gramStart"/>
      <w:r>
        <w:t>punktā</w:t>
      </w:r>
      <w:proofErr w:type="spellEnd"/>
      <w:proofErr w:type="gramEnd"/>
      <w:r>
        <w:t xml:space="preserve"> un 10. </w:t>
      </w:r>
      <w:proofErr w:type="spellStart"/>
      <w:proofErr w:type="gramStart"/>
      <w:r>
        <w:t>panta</w:t>
      </w:r>
      <w:proofErr w:type="spellEnd"/>
      <w:proofErr w:type="gramEnd"/>
      <w:r>
        <w:t> 1. </w:t>
      </w:r>
      <w:proofErr w:type="gramStart"/>
      <w:r>
        <w:t>un</w:t>
      </w:r>
      <w:proofErr w:type="gramEnd"/>
      <w:r>
        <w:t> 3. </w:t>
      </w:r>
      <w:proofErr w:type="spellStart"/>
      <w:proofErr w:type="gramStart"/>
      <w:r>
        <w:t>punktā</w:t>
      </w:r>
      <w:proofErr w:type="spellEnd"/>
      <w:proofErr w:type="gramEnd"/>
      <w:r>
        <w:t xml:space="preserve"> </w:t>
      </w:r>
      <w:proofErr w:type="spellStart"/>
      <w:r>
        <w:t>minēto</w:t>
      </w:r>
      <w:proofErr w:type="spellEnd"/>
      <w:r>
        <w:t xml:space="preserve"> </w:t>
      </w:r>
      <w:proofErr w:type="spellStart"/>
      <w:r>
        <w:t>termiņu</w:t>
      </w:r>
      <w:proofErr w:type="spellEnd"/>
      <w:r>
        <w:t xml:space="preserve"> </w:t>
      </w:r>
      <w:proofErr w:type="spellStart"/>
      <w:r>
        <w:t>skaitīšanu</w:t>
      </w:r>
      <w:proofErr w:type="spellEnd"/>
      <w:r>
        <w:t xml:space="preserve"> </w:t>
      </w:r>
      <w:proofErr w:type="spellStart"/>
      <w:r>
        <w:t>aptur</w:t>
      </w:r>
      <w:proofErr w:type="spellEnd"/>
      <w:r>
        <w:t>:</w:t>
      </w:r>
    </w:p>
    <w:p w14:paraId="6A02AB8F" w14:textId="77777777" w:rsidR="00017895" w:rsidRDefault="00017895">
      <w:pPr>
        <w:pStyle w:val="Point0"/>
      </w:pPr>
      <w:r>
        <w:tab/>
        <w:t>a)</w:t>
      </w:r>
      <w:r>
        <w:tab/>
      </w:r>
      <w:proofErr w:type="spellStart"/>
      <w:r>
        <w:t>šā</w:t>
      </w:r>
      <w:proofErr w:type="spellEnd"/>
      <w:r>
        <w:t xml:space="preserve"> </w:t>
      </w:r>
      <w:proofErr w:type="spellStart"/>
      <w:r>
        <w:t>panta</w:t>
      </w:r>
      <w:proofErr w:type="spellEnd"/>
      <w:r>
        <w:t> 1. </w:t>
      </w:r>
      <w:proofErr w:type="spellStart"/>
      <w:proofErr w:type="gramStart"/>
      <w:r>
        <w:t>punkta</w:t>
      </w:r>
      <w:proofErr w:type="spellEnd"/>
      <w:proofErr w:type="gramEnd"/>
      <w:r>
        <w:t xml:space="preserve"> a) un b) </w:t>
      </w:r>
      <w:proofErr w:type="spellStart"/>
      <w:r>
        <w:t>apakšpunktā</w:t>
      </w:r>
      <w:proofErr w:type="spellEnd"/>
      <w:r>
        <w:t xml:space="preserve"> </w:t>
      </w:r>
      <w:proofErr w:type="spellStart"/>
      <w:r>
        <w:t>minētajos</w:t>
      </w:r>
      <w:proofErr w:type="spellEnd"/>
      <w:r>
        <w:t xml:space="preserve"> </w:t>
      </w:r>
      <w:proofErr w:type="spellStart"/>
      <w:r>
        <w:t>gadījumos</w:t>
      </w:r>
      <w:proofErr w:type="spellEnd"/>
      <w:r>
        <w:t xml:space="preserve"> – </w:t>
      </w:r>
      <w:proofErr w:type="spellStart"/>
      <w:r>
        <w:t>uz</w:t>
      </w:r>
      <w:proofErr w:type="spellEnd"/>
      <w:r>
        <w:t xml:space="preserve"> </w:t>
      </w:r>
      <w:proofErr w:type="spellStart"/>
      <w:r>
        <w:t>laiku</w:t>
      </w:r>
      <w:proofErr w:type="spellEnd"/>
      <w:r>
        <w:t xml:space="preserve"> no </w:t>
      </w:r>
      <w:proofErr w:type="spellStart"/>
      <w:r>
        <w:t>vienkāršajā</w:t>
      </w:r>
      <w:proofErr w:type="spellEnd"/>
      <w:r>
        <w:t xml:space="preserve"> </w:t>
      </w:r>
      <w:proofErr w:type="spellStart"/>
      <w:r>
        <w:t>informācijas</w:t>
      </w:r>
      <w:proofErr w:type="spellEnd"/>
      <w:r>
        <w:t xml:space="preserve"> </w:t>
      </w:r>
      <w:proofErr w:type="spellStart"/>
      <w:r>
        <w:t>pieprasījumā</w:t>
      </w:r>
      <w:proofErr w:type="spellEnd"/>
      <w:r>
        <w:t xml:space="preserve"> </w:t>
      </w:r>
      <w:proofErr w:type="spellStart"/>
      <w:r>
        <w:t>noteiktā</w:t>
      </w:r>
      <w:proofErr w:type="spellEnd"/>
      <w:r>
        <w:t xml:space="preserve"> </w:t>
      </w:r>
      <w:proofErr w:type="spellStart"/>
      <w:r>
        <w:t>termiņa</w:t>
      </w:r>
      <w:proofErr w:type="spellEnd"/>
      <w:r>
        <w:t xml:space="preserve"> </w:t>
      </w:r>
      <w:proofErr w:type="spellStart"/>
      <w:r>
        <w:t>beigām</w:t>
      </w:r>
      <w:proofErr w:type="spellEnd"/>
      <w:r>
        <w:t xml:space="preserve"> </w:t>
      </w:r>
      <w:proofErr w:type="spellStart"/>
      <w:r>
        <w:t>līdz</w:t>
      </w:r>
      <w:proofErr w:type="spellEnd"/>
      <w:r>
        <w:t xml:space="preserve"> </w:t>
      </w:r>
      <w:proofErr w:type="spellStart"/>
      <w:r>
        <w:t>pilnīgas</w:t>
      </w:r>
      <w:proofErr w:type="spellEnd"/>
      <w:r>
        <w:t xml:space="preserve"> un </w:t>
      </w:r>
      <w:proofErr w:type="spellStart"/>
      <w:r>
        <w:t>pareizas</w:t>
      </w:r>
      <w:proofErr w:type="spellEnd"/>
      <w:r>
        <w:t xml:space="preserve"> </w:t>
      </w:r>
      <w:proofErr w:type="spellStart"/>
      <w:r>
        <w:t>ar</w:t>
      </w:r>
      <w:proofErr w:type="spellEnd"/>
      <w:r>
        <w:t xml:space="preserve"> </w:t>
      </w:r>
      <w:proofErr w:type="spellStart"/>
      <w:r>
        <w:t>lēmumu</w:t>
      </w:r>
      <w:proofErr w:type="spellEnd"/>
      <w:r>
        <w:t xml:space="preserve"> </w:t>
      </w:r>
      <w:proofErr w:type="spellStart"/>
      <w:r>
        <w:t>pieprasītās</w:t>
      </w:r>
      <w:proofErr w:type="spellEnd"/>
      <w:r>
        <w:t xml:space="preserve"> </w:t>
      </w:r>
      <w:proofErr w:type="spellStart"/>
      <w:r>
        <w:t>informācijas</w:t>
      </w:r>
      <w:proofErr w:type="spellEnd"/>
      <w:r>
        <w:t xml:space="preserve"> </w:t>
      </w:r>
      <w:proofErr w:type="spellStart"/>
      <w:r>
        <w:t>saņemšanai</w:t>
      </w:r>
      <w:proofErr w:type="spellEnd"/>
      <w:r>
        <w:t xml:space="preserve"> </w:t>
      </w:r>
      <w:proofErr w:type="spellStart"/>
      <w:r>
        <w:t>vai</w:t>
      </w:r>
      <w:proofErr w:type="spellEnd"/>
      <w:r>
        <w:t xml:space="preserve"> </w:t>
      </w:r>
      <w:proofErr w:type="spellStart"/>
      <w:r>
        <w:t>līdz</w:t>
      </w:r>
      <w:proofErr w:type="spellEnd"/>
      <w:r>
        <w:t xml:space="preserve"> </w:t>
      </w:r>
      <w:proofErr w:type="spellStart"/>
      <w:r>
        <w:t>brīdim</w:t>
      </w:r>
      <w:proofErr w:type="spellEnd"/>
      <w:r>
        <w:t xml:space="preserve">, </w:t>
      </w:r>
      <w:proofErr w:type="spellStart"/>
      <w:r>
        <w:t>kad</w:t>
      </w:r>
      <w:proofErr w:type="spellEnd"/>
      <w:r>
        <w:t xml:space="preserve"> </w:t>
      </w:r>
      <w:proofErr w:type="spellStart"/>
      <w:r>
        <w:t>Komisija</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informē</w:t>
      </w:r>
      <w:proofErr w:type="spellEnd"/>
      <w:r>
        <w:t xml:space="preserve">, ka, </w:t>
      </w:r>
      <w:proofErr w:type="spellStart"/>
      <w:r>
        <w:t>ņemot</w:t>
      </w:r>
      <w:proofErr w:type="spellEnd"/>
      <w:r>
        <w:t xml:space="preserve"> </w:t>
      </w:r>
      <w:proofErr w:type="spellStart"/>
      <w:r>
        <w:t>vērā</w:t>
      </w:r>
      <w:proofErr w:type="spellEnd"/>
      <w:r>
        <w:t xml:space="preserve"> </w:t>
      </w:r>
      <w:proofErr w:type="spellStart"/>
      <w:r>
        <w:t>tās</w:t>
      </w:r>
      <w:proofErr w:type="spellEnd"/>
      <w:r>
        <w:t xml:space="preserve"> </w:t>
      </w:r>
      <w:proofErr w:type="spellStart"/>
      <w:r>
        <w:t>veiktās</w:t>
      </w:r>
      <w:proofErr w:type="spellEnd"/>
      <w:r>
        <w:t xml:space="preserve"> </w:t>
      </w:r>
      <w:proofErr w:type="spellStart"/>
      <w:r>
        <w:t>izmeklēšanas</w:t>
      </w:r>
      <w:proofErr w:type="spellEnd"/>
      <w:r>
        <w:t xml:space="preserve"> </w:t>
      </w:r>
      <w:proofErr w:type="spellStart"/>
      <w:r>
        <w:t>rezultātus</w:t>
      </w:r>
      <w:proofErr w:type="spellEnd"/>
      <w:r>
        <w:t xml:space="preserve"> </w:t>
      </w:r>
      <w:proofErr w:type="spellStart"/>
      <w:r>
        <w:t>vai</w:t>
      </w:r>
      <w:proofErr w:type="spellEnd"/>
      <w:r>
        <w:t xml:space="preserve"> </w:t>
      </w:r>
      <w:proofErr w:type="spellStart"/>
      <w:r>
        <w:t>tirgus</w:t>
      </w:r>
      <w:proofErr w:type="spellEnd"/>
      <w:r>
        <w:t xml:space="preserve"> </w:t>
      </w:r>
      <w:proofErr w:type="spellStart"/>
      <w:r>
        <w:t>norises</w:t>
      </w:r>
      <w:proofErr w:type="spellEnd"/>
      <w:r>
        <w:t xml:space="preserve">, </w:t>
      </w:r>
      <w:proofErr w:type="spellStart"/>
      <w:r>
        <w:t>prasītā</w:t>
      </w:r>
      <w:proofErr w:type="spellEnd"/>
      <w:r>
        <w:t xml:space="preserve"> </w:t>
      </w:r>
      <w:proofErr w:type="spellStart"/>
      <w:r>
        <w:t>informācija</w:t>
      </w:r>
      <w:proofErr w:type="spellEnd"/>
      <w:r>
        <w:t xml:space="preserve"> vairs </w:t>
      </w:r>
      <w:proofErr w:type="spellStart"/>
      <w:r>
        <w:t>nav</w:t>
      </w:r>
      <w:proofErr w:type="spellEnd"/>
      <w:r>
        <w:t xml:space="preserve"> </w:t>
      </w:r>
      <w:proofErr w:type="spellStart"/>
      <w:r>
        <w:t>nepieciešama</w:t>
      </w:r>
      <w:proofErr w:type="spellEnd"/>
      <w:r>
        <w:t>;</w:t>
      </w:r>
    </w:p>
    <w:p w14:paraId="037C8A02" w14:textId="77777777" w:rsidR="00017895" w:rsidRDefault="00017895">
      <w:pPr>
        <w:pStyle w:val="Point0"/>
      </w:pPr>
      <w:r>
        <w:tab/>
        <w:t>b)</w:t>
      </w:r>
      <w:r>
        <w:tab/>
      </w:r>
      <w:proofErr w:type="spellStart"/>
      <w:r>
        <w:t>šā</w:t>
      </w:r>
      <w:proofErr w:type="spellEnd"/>
      <w:r>
        <w:t xml:space="preserve"> </w:t>
      </w:r>
      <w:proofErr w:type="spellStart"/>
      <w:r>
        <w:t>panta</w:t>
      </w:r>
      <w:proofErr w:type="spellEnd"/>
      <w:r>
        <w:t> 1. </w:t>
      </w:r>
      <w:proofErr w:type="spellStart"/>
      <w:proofErr w:type="gramStart"/>
      <w:r>
        <w:t>punkta</w:t>
      </w:r>
      <w:proofErr w:type="spellEnd"/>
      <w:proofErr w:type="gramEnd"/>
      <w:r>
        <w:t xml:space="preserve"> c) </w:t>
      </w:r>
      <w:proofErr w:type="spellStart"/>
      <w:r>
        <w:t>apakšpunktā</w:t>
      </w:r>
      <w:proofErr w:type="spellEnd"/>
      <w:r>
        <w:t xml:space="preserve"> </w:t>
      </w:r>
      <w:proofErr w:type="spellStart"/>
      <w:r>
        <w:t>minētajos</w:t>
      </w:r>
      <w:proofErr w:type="spellEnd"/>
      <w:r>
        <w:t xml:space="preserve"> </w:t>
      </w:r>
      <w:proofErr w:type="spellStart"/>
      <w:r>
        <w:t>gadījumos</w:t>
      </w:r>
      <w:proofErr w:type="spellEnd"/>
      <w:r>
        <w:t xml:space="preserve"> – </w:t>
      </w:r>
      <w:proofErr w:type="spellStart"/>
      <w:r>
        <w:t>uz</w:t>
      </w:r>
      <w:proofErr w:type="spellEnd"/>
      <w:r>
        <w:t xml:space="preserve"> </w:t>
      </w:r>
      <w:proofErr w:type="spellStart"/>
      <w:r>
        <w:t>laiku</w:t>
      </w:r>
      <w:proofErr w:type="spellEnd"/>
      <w:r>
        <w:t xml:space="preserve"> no </w:t>
      </w:r>
      <w:proofErr w:type="spellStart"/>
      <w:r>
        <w:t>nesekmīgā</w:t>
      </w:r>
      <w:proofErr w:type="spellEnd"/>
      <w:r>
        <w:t xml:space="preserve"> </w:t>
      </w:r>
      <w:proofErr w:type="spellStart"/>
      <w:r>
        <w:t>pārbaudes</w:t>
      </w:r>
      <w:proofErr w:type="spellEnd"/>
      <w:r>
        <w:t xml:space="preserve"> </w:t>
      </w:r>
      <w:proofErr w:type="spellStart"/>
      <w:r>
        <w:t>veikšanas</w:t>
      </w:r>
      <w:proofErr w:type="spellEnd"/>
      <w:r>
        <w:t xml:space="preserve"> </w:t>
      </w:r>
      <w:proofErr w:type="spellStart"/>
      <w:r>
        <w:t>mēģinājuma</w:t>
      </w:r>
      <w:proofErr w:type="spellEnd"/>
      <w:r>
        <w:t xml:space="preserve"> </w:t>
      </w:r>
      <w:proofErr w:type="spellStart"/>
      <w:r>
        <w:t>līdz</w:t>
      </w:r>
      <w:proofErr w:type="spellEnd"/>
      <w:r>
        <w:t xml:space="preserve"> </w:t>
      </w:r>
      <w:proofErr w:type="spellStart"/>
      <w:r>
        <w:t>lēmumā</w:t>
      </w:r>
      <w:proofErr w:type="spellEnd"/>
      <w:r>
        <w:t xml:space="preserve"> </w:t>
      </w:r>
      <w:proofErr w:type="spellStart"/>
      <w:r>
        <w:t>noteiktās</w:t>
      </w:r>
      <w:proofErr w:type="spellEnd"/>
      <w:r>
        <w:t xml:space="preserve"> </w:t>
      </w:r>
      <w:proofErr w:type="spellStart"/>
      <w:r>
        <w:t>pārbaudes</w:t>
      </w:r>
      <w:proofErr w:type="spellEnd"/>
      <w:r>
        <w:t xml:space="preserve"> </w:t>
      </w:r>
      <w:proofErr w:type="spellStart"/>
      <w:r>
        <w:t>pabeigšanai</w:t>
      </w:r>
      <w:proofErr w:type="spellEnd"/>
      <w:r>
        <w:t xml:space="preserve"> </w:t>
      </w:r>
      <w:proofErr w:type="spellStart"/>
      <w:r>
        <w:t>vai</w:t>
      </w:r>
      <w:proofErr w:type="spellEnd"/>
      <w:r>
        <w:t xml:space="preserve"> </w:t>
      </w:r>
      <w:proofErr w:type="spellStart"/>
      <w:r>
        <w:t>līdz</w:t>
      </w:r>
      <w:proofErr w:type="spellEnd"/>
      <w:r>
        <w:t xml:space="preserve"> </w:t>
      </w:r>
      <w:proofErr w:type="spellStart"/>
      <w:r>
        <w:t>brīdim</w:t>
      </w:r>
      <w:proofErr w:type="spellEnd"/>
      <w:r>
        <w:t xml:space="preserve">, </w:t>
      </w:r>
      <w:proofErr w:type="spellStart"/>
      <w:r>
        <w:t>kad</w:t>
      </w:r>
      <w:proofErr w:type="spellEnd"/>
      <w:r>
        <w:t xml:space="preserve"> </w:t>
      </w:r>
      <w:proofErr w:type="spellStart"/>
      <w:r>
        <w:t>Komisija</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informē</w:t>
      </w:r>
      <w:proofErr w:type="spellEnd"/>
      <w:r>
        <w:t xml:space="preserve">, ka, </w:t>
      </w:r>
      <w:proofErr w:type="spellStart"/>
      <w:r>
        <w:t>ņemot</w:t>
      </w:r>
      <w:proofErr w:type="spellEnd"/>
      <w:r>
        <w:t xml:space="preserve"> </w:t>
      </w:r>
      <w:proofErr w:type="spellStart"/>
      <w:r>
        <w:t>vērā</w:t>
      </w:r>
      <w:proofErr w:type="spellEnd"/>
      <w:r>
        <w:t xml:space="preserve"> </w:t>
      </w:r>
      <w:proofErr w:type="spellStart"/>
      <w:r>
        <w:t>tās</w:t>
      </w:r>
      <w:proofErr w:type="spellEnd"/>
      <w:r>
        <w:t xml:space="preserve"> </w:t>
      </w:r>
      <w:proofErr w:type="spellStart"/>
      <w:r>
        <w:t>veiktās</w:t>
      </w:r>
      <w:proofErr w:type="spellEnd"/>
      <w:r>
        <w:t xml:space="preserve"> </w:t>
      </w:r>
      <w:proofErr w:type="spellStart"/>
      <w:r>
        <w:t>izmeklēšanas</w:t>
      </w:r>
      <w:proofErr w:type="spellEnd"/>
      <w:r>
        <w:t xml:space="preserve"> </w:t>
      </w:r>
      <w:proofErr w:type="spellStart"/>
      <w:r>
        <w:t>rezultātus</w:t>
      </w:r>
      <w:proofErr w:type="spellEnd"/>
      <w:r>
        <w:t xml:space="preserve"> </w:t>
      </w:r>
      <w:proofErr w:type="spellStart"/>
      <w:r>
        <w:t>vai</w:t>
      </w:r>
      <w:proofErr w:type="spellEnd"/>
      <w:r>
        <w:t xml:space="preserve"> </w:t>
      </w:r>
      <w:proofErr w:type="spellStart"/>
      <w:r>
        <w:t>tirgus</w:t>
      </w:r>
      <w:proofErr w:type="spellEnd"/>
      <w:r>
        <w:t xml:space="preserve"> </w:t>
      </w:r>
      <w:proofErr w:type="spellStart"/>
      <w:r>
        <w:t>norises</w:t>
      </w:r>
      <w:proofErr w:type="spellEnd"/>
      <w:r>
        <w:t xml:space="preserve">, </w:t>
      </w:r>
      <w:proofErr w:type="spellStart"/>
      <w:r>
        <w:t>noteiktā</w:t>
      </w:r>
      <w:proofErr w:type="spellEnd"/>
      <w:r>
        <w:t xml:space="preserve"> </w:t>
      </w:r>
      <w:proofErr w:type="spellStart"/>
      <w:r>
        <w:t>pārbaude</w:t>
      </w:r>
      <w:proofErr w:type="spellEnd"/>
      <w:r>
        <w:t xml:space="preserve"> vairs </w:t>
      </w:r>
      <w:proofErr w:type="spellStart"/>
      <w:r>
        <w:t>nav</w:t>
      </w:r>
      <w:proofErr w:type="spellEnd"/>
      <w:r>
        <w:t xml:space="preserve"> </w:t>
      </w:r>
      <w:proofErr w:type="spellStart"/>
      <w:r>
        <w:t>nepieciešama</w:t>
      </w:r>
      <w:proofErr w:type="spellEnd"/>
      <w:r>
        <w:t>;</w:t>
      </w:r>
    </w:p>
    <w:p w14:paraId="5BC72845" w14:textId="77777777" w:rsidR="00017895" w:rsidRDefault="00017895">
      <w:pPr>
        <w:pStyle w:val="Point0"/>
      </w:pPr>
      <w:r>
        <w:tab/>
        <w:t>c)</w:t>
      </w:r>
      <w:r>
        <w:tab/>
      </w:r>
      <w:proofErr w:type="spellStart"/>
      <w:r>
        <w:t>šā</w:t>
      </w:r>
      <w:proofErr w:type="spellEnd"/>
      <w:r>
        <w:t xml:space="preserve"> </w:t>
      </w:r>
      <w:proofErr w:type="spellStart"/>
      <w:r>
        <w:t>panta</w:t>
      </w:r>
      <w:proofErr w:type="spellEnd"/>
      <w:r>
        <w:t> 1. </w:t>
      </w:r>
      <w:proofErr w:type="spellStart"/>
      <w:proofErr w:type="gramStart"/>
      <w:r>
        <w:t>punkta</w:t>
      </w:r>
      <w:proofErr w:type="spellEnd"/>
      <w:proofErr w:type="gramEnd"/>
      <w:r>
        <w:t xml:space="preserve"> d) </w:t>
      </w:r>
      <w:proofErr w:type="spellStart"/>
      <w:r>
        <w:t>apakšpunktā</w:t>
      </w:r>
      <w:proofErr w:type="spellEnd"/>
      <w:r>
        <w:t xml:space="preserve"> </w:t>
      </w:r>
      <w:proofErr w:type="spellStart"/>
      <w:r>
        <w:t>minētajos</w:t>
      </w:r>
      <w:proofErr w:type="spellEnd"/>
      <w:r>
        <w:t xml:space="preserve"> </w:t>
      </w:r>
      <w:proofErr w:type="spellStart"/>
      <w:r>
        <w:t>gadījumos</w:t>
      </w:r>
      <w:proofErr w:type="spellEnd"/>
      <w:r>
        <w:t xml:space="preserve"> – </w:t>
      </w:r>
      <w:proofErr w:type="spellStart"/>
      <w:r>
        <w:t>uz</w:t>
      </w:r>
      <w:proofErr w:type="spellEnd"/>
      <w:r>
        <w:t xml:space="preserve"> </w:t>
      </w:r>
      <w:proofErr w:type="spellStart"/>
      <w:r>
        <w:t>laiku</w:t>
      </w:r>
      <w:proofErr w:type="spellEnd"/>
      <w:r>
        <w:t xml:space="preserve"> no </w:t>
      </w:r>
      <w:proofErr w:type="spellStart"/>
      <w:r>
        <w:t>minētajā</w:t>
      </w:r>
      <w:proofErr w:type="spellEnd"/>
      <w:r>
        <w:t xml:space="preserve"> </w:t>
      </w:r>
      <w:proofErr w:type="spellStart"/>
      <w:r>
        <w:t>apakšpunktā</w:t>
      </w:r>
      <w:proofErr w:type="spellEnd"/>
      <w:r>
        <w:t xml:space="preserve"> </w:t>
      </w:r>
      <w:proofErr w:type="spellStart"/>
      <w:r>
        <w:t>minēto</w:t>
      </w:r>
      <w:proofErr w:type="spellEnd"/>
      <w:r>
        <w:t xml:space="preserve"> </w:t>
      </w:r>
      <w:proofErr w:type="spellStart"/>
      <w:r>
        <w:t>faktu</w:t>
      </w:r>
      <w:proofErr w:type="spellEnd"/>
      <w:r>
        <w:t xml:space="preserve"> </w:t>
      </w:r>
      <w:proofErr w:type="spellStart"/>
      <w:r>
        <w:t>izmaiņu</w:t>
      </w:r>
      <w:proofErr w:type="spellEnd"/>
      <w:r>
        <w:t xml:space="preserve"> </w:t>
      </w:r>
      <w:proofErr w:type="spellStart"/>
      <w:r>
        <w:t>rašanās</w:t>
      </w:r>
      <w:proofErr w:type="spellEnd"/>
      <w:r>
        <w:t xml:space="preserve"> </w:t>
      </w:r>
      <w:proofErr w:type="spellStart"/>
      <w:r>
        <w:t>līdz</w:t>
      </w:r>
      <w:proofErr w:type="spellEnd"/>
      <w:r>
        <w:t xml:space="preserve"> </w:t>
      </w:r>
      <w:proofErr w:type="spellStart"/>
      <w:r>
        <w:t>pilnīgas</w:t>
      </w:r>
      <w:proofErr w:type="spellEnd"/>
      <w:r>
        <w:t xml:space="preserve"> un </w:t>
      </w:r>
      <w:proofErr w:type="spellStart"/>
      <w:r>
        <w:t>pareizas</w:t>
      </w:r>
      <w:proofErr w:type="spellEnd"/>
      <w:r>
        <w:t xml:space="preserve"> </w:t>
      </w:r>
      <w:proofErr w:type="spellStart"/>
      <w:r>
        <w:t>informācijas</w:t>
      </w:r>
      <w:proofErr w:type="spellEnd"/>
      <w:r>
        <w:t xml:space="preserve"> </w:t>
      </w:r>
      <w:proofErr w:type="spellStart"/>
      <w:r>
        <w:t>saņemšanai</w:t>
      </w:r>
      <w:proofErr w:type="spellEnd"/>
      <w:r>
        <w:t>;</w:t>
      </w:r>
    </w:p>
    <w:p w14:paraId="0260CC17" w14:textId="77777777" w:rsidR="00017895" w:rsidRDefault="00017895">
      <w:pPr>
        <w:pStyle w:val="Point0"/>
      </w:pPr>
      <w:r>
        <w:tab/>
        <w:t>d)</w:t>
      </w:r>
      <w:r>
        <w:tab/>
      </w:r>
      <w:proofErr w:type="spellStart"/>
      <w:r>
        <w:t>šā</w:t>
      </w:r>
      <w:proofErr w:type="spellEnd"/>
      <w:r>
        <w:t xml:space="preserve"> </w:t>
      </w:r>
      <w:proofErr w:type="spellStart"/>
      <w:r>
        <w:t>panta</w:t>
      </w:r>
      <w:proofErr w:type="spellEnd"/>
      <w:r>
        <w:t> 2. </w:t>
      </w:r>
      <w:proofErr w:type="spellStart"/>
      <w:proofErr w:type="gramStart"/>
      <w:r>
        <w:t>punktā</w:t>
      </w:r>
      <w:proofErr w:type="spellEnd"/>
      <w:proofErr w:type="gramEnd"/>
      <w:r>
        <w:t xml:space="preserve"> </w:t>
      </w:r>
      <w:proofErr w:type="spellStart"/>
      <w:r>
        <w:t>minētajos</w:t>
      </w:r>
      <w:proofErr w:type="spellEnd"/>
      <w:r>
        <w:t xml:space="preserve"> </w:t>
      </w:r>
      <w:proofErr w:type="spellStart"/>
      <w:r>
        <w:t>gadījumos</w:t>
      </w:r>
      <w:proofErr w:type="spellEnd"/>
      <w:r>
        <w:t xml:space="preserve"> – </w:t>
      </w:r>
      <w:proofErr w:type="spellStart"/>
      <w:r>
        <w:t>uz</w:t>
      </w:r>
      <w:proofErr w:type="spellEnd"/>
      <w:r>
        <w:t xml:space="preserve"> </w:t>
      </w:r>
      <w:proofErr w:type="spellStart"/>
      <w:r>
        <w:t>laiku</w:t>
      </w:r>
      <w:proofErr w:type="spellEnd"/>
      <w:r>
        <w:t xml:space="preserve"> no </w:t>
      </w:r>
      <w:proofErr w:type="spellStart"/>
      <w:r>
        <w:t>lēmumā</w:t>
      </w:r>
      <w:proofErr w:type="spellEnd"/>
      <w:r>
        <w:t xml:space="preserve"> </w:t>
      </w:r>
      <w:proofErr w:type="spellStart"/>
      <w:r>
        <w:t>noteiktā</w:t>
      </w:r>
      <w:proofErr w:type="spellEnd"/>
      <w:r>
        <w:t xml:space="preserve"> </w:t>
      </w:r>
      <w:proofErr w:type="spellStart"/>
      <w:r>
        <w:t>termiņa</w:t>
      </w:r>
      <w:proofErr w:type="spellEnd"/>
      <w:r>
        <w:t xml:space="preserve"> </w:t>
      </w:r>
      <w:proofErr w:type="spellStart"/>
      <w:r>
        <w:t>beigām</w:t>
      </w:r>
      <w:proofErr w:type="spellEnd"/>
      <w:r>
        <w:t xml:space="preserve"> </w:t>
      </w:r>
      <w:proofErr w:type="spellStart"/>
      <w:r>
        <w:t>līdz</w:t>
      </w:r>
      <w:proofErr w:type="spellEnd"/>
      <w:r>
        <w:t xml:space="preserve"> </w:t>
      </w:r>
      <w:proofErr w:type="spellStart"/>
      <w:r>
        <w:t>pilnīgas</w:t>
      </w:r>
      <w:proofErr w:type="spellEnd"/>
      <w:r>
        <w:t xml:space="preserve"> un </w:t>
      </w:r>
      <w:proofErr w:type="spellStart"/>
      <w:r>
        <w:t>pareizas</w:t>
      </w:r>
      <w:proofErr w:type="spellEnd"/>
      <w:r>
        <w:t xml:space="preserve"> </w:t>
      </w:r>
      <w:proofErr w:type="spellStart"/>
      <w:r>
        <w:t>ar</w:t>
      </w:r>
      <w:proofErr w:type="spellEnd"/>
      <w:r>
        <w:t xml:space="preserve"> </w:t>
      </w:r>
      <w:proofErr w:type="spellStart"/>
      <w:r>
        <w:t>lēmumu</w:t>
      </w:r>
      <w:proofErr w:type="spellEnd"/>
      <w:r>
        <w:t xml:space="preserve"> </w:t>
      </w:r>
      <w:proofErr w:type="spellStart"/>
      <w:r>
        <w:t>pieprasītās</w:t>
      </w:r>
      <w:proofErr w:type="spellEnd"/>
      <w:r>
        <w:t xml:space="preserve"> </w:t>
      </w:r>
      <w:proofErr w:type="spellStart"/>
      <w:r>
        <w:t>informācijas</w:t>
      </w:r>
      <w:proofErr w:type="spellEnd"/>
      <w:r>
        <w:t xml:space="preserve"> </w:t>
      </w:r>
      <w:proofErr w:type="spellStart"/>
      <w:r>
        <w:t>saņemšanai</w:t>
      </w:r>
      <w:proofErr w:type="spellEnd"/>
      <w:r>
        <w:t xml:space="preserve"> </w:t>
      </w:r>
      <w:proofErr w:type="spellStart"/>
      <w:r>
        <w:t>vai</w:t>
      </w:r>
      <w:proofErr w:type="spellEnd"/>
      <w:r>
        <w:t xml:space="preserve"> </w:t>
      </w:r>
      <w:proofErr w:type="spellStart"/>
      <w:r>
        <w:t>līdz</w:t>
      </w:r>
      <w:proofErr w:type="spellEnd"/>
      <w:r>
        <w:t xml:space="preserve"> </w:t>
      </w:r>
      <w:proofErr w:type="spellStart"/>
      <w:r>
        <w:t>brīdim</w:t>
      </w:r>
      <w:proofErr w:type="spellEnd"/>
      <w:r>
        <w:t xml:space="preserve">, </w:t>
      </w:r>
      <w:proofErr w:type="spellStart"/>
      <w:r>
        <w:t>kad</w:t>
      </w:r>
      <w:proofErr w:type="spellEnd"/>
      <w:r>
        <w:t xml:space="preserve"> </w:t>
      </w:r>
      <w:proofErr w:type="spellStart"/>
      <w:r>
        <w:t>Komisija</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informē</w:t>
      </w:r>
      <w:proofErr w:type="spellEnd"/>
      <w:r>
        <w:t xml:space="preserve">, ka, </w:t>
      </w:r>
      <w:proofErr w:type="spellStart"/>
      <w:r>
        <w:t>ņemot</w:t>
      </w:r>
      <w:proofErr w:type="spellEnd"/>
      <w:r>
        <w:t xml:space="preserve"> </w:t>
      </w:r>
      <w:proofErr w:type="spellStart"/>
      <w:r>
        <w:t>vērā</w:t>
      </w:r>
      <w:proofErr w:type="spellEnd"/>
      <w:r>
        <w:t xml:space="preserve"> </w:t>
      </w:r>
      <w:proofErr w:type="spellStart"/>
      <w:r>
        <w:t>tās</w:t>
      </w:r>
      <w:proofErr w:type="spellEnd"/>
      <w:r>
        <w:t xml:space="preserve"> </w:t>
      </w:r>
      <w:proofErr w:type="spellStart"/>
      <w:r>
        <w:t>veiktās</w:t>
      </w:r>
      <w:proofErr w:type="spellEnd"/>
      <w:r>
        <w:t xml:space="preserve"> </w:t>
      </w:r>
      <w:proofErr w:type="spellStart"/>
      <w:r>
        <w:t>izmeklēšanas</w:t>
      </w:r>
      <w:proofErr w:type="spellEnd"/>
      <w:r>
        <w:t xml:space="preserve"> </w:t>
      </w:r>
      <w:proofErr w:type="spellStart"/>
      <w:r>
        <w:t>rezultātus</w:t>
      </w:r>
      <w:proofErr w:type="spellEnd"/>
      <w:r>
        <w:t xml:space="preserve"> </w:t>
      </w:r>
      <w:proofErr w:type="spellStart"/>
      <w:r>
        <w:t>vai</w:t>
      </w:r>
      <w:proofErr w:type="spellEnd"/>
      <w:r>
        <w:t xml:space="preserve"> </w:t>
      </w:r>
      <w:proofErr w:type="spellStart"/>
      <w:r>
        <w:t>tirgus</w:t>
      </w:r>
      <w:proofErr w:type="spellEnd"/>
      <w:r>
        <w:t xml:space="preserve"> </w:t>
      </w:r>
      <w:proofErr w:type="spellStart"/>
      <w:r>
        <w:t>norises</w:t>
      </w:r>
      <w:proofErr w:type="spellEnd"/>
      <w:r>
        <w:t xml:space="preserve">, </w:t>
      </w:r>
      <w:proofErr w:type="spellStart"/>
      <w:r>
        <w:t>prasītā</w:t>
      </w:r>
      <w:proofErr w:type="spellEnd"/>
      <w:r>
        <w:t xml:space="preserve"> </w:t>
      </w:r>
      <w:proofErr w:type="spellStart"/>
      <w:r>
        <w:t>informācija</w:t>
      </w:r>
      <w:proofErr w:type="spellEnd"/>
      <w:r>
        <w:t xml:space="preserve"> vairs </w:t>
      </w:r>
      <w:proofErr w:type="spellStart"/>
      <w:r>
        <w:t>nav</w:t>
      </w:r>
      <w:proofErr w:type="spellEnd"/>
      <w:r>
        <w:t xml:space="preserve"> </w:t>
      </w:r>
      <w:proofErr w:type="spellStart"/>
      <w:r>
        <w:t>nepieciešama</w:t>
      </w:r>
      <w:proofErr w:type="spellEnd"/>
      <w:r>
        <w:t>.</w:t>
      </w:r>
    </w:p>
    <w:p w14:paraId="56824CD8" w14:textId="77777777" w:rsidR="00017895" w:rsidRDefault="00017895">
      <w:r>
        <w:t>4.</w:t>
      </w:r>
      <w:r>
        <w:tab/>
      </w:r>
      <w:proofErr w:type="spellStart"/>
      <w:r>
        <w:t>Termiņa</w:t>
      </w:r>
      <w:proofErr w:type="spellEnd"/>
      <w:r>
        <w:t xml:space="preserve"> </w:t>
      </w:r>
      <w:proofErr w:type="spellStart"/>
      <w:r>
        <w:t>apturējums</w:t>
      </w:r>
      <w:proofErr w:type="spellEnd"/>
      <w:r>
        <w:t xml:space="preserve"> </w:t>
      </w:r>
      <w:proofErr w:type="spellStart"/>
      <w:r>
        <w:t>sākas</w:t>
      </w:r>
      <w:proofErr w:type="spellEnd"/>
      <w:r>
        <w:t xml:space="preserve"> </w:t>
      </w:r>
      <w:proofErr w:type="spellStart"/>
      <w:r>
        <w:t>nākamajā</w:t>
      </w:r>
      <w:proofErr w:type="spellEnd"/>
      <w:r>
        <w:t xml:space="preserve"> </w:t>
      </w:r>
      <w:proofErr w:type="spellStart"/>
      <w:r>
        <w:t>darbdienā</w:t>
      </w:r>
      <w:proofErr w:type="spellEnd"/>
      <w:r>
        <w:t xml:space="preserve"> </w:t>
      </w:r>
      <w:proofErr w:type="spellStart"/>
      <w:r>
        <w:t>pēc</w:t>
      </w:r>
      <w:proofErr w:type="spellEnd"/>
      <w:r>
        <w:t xml:space="preserve"> </w:t>
      </w:r>
      <w:proofErr w:type="spellStart"/>
      <w:r>
        <w:t>notikuma</w:t>
      </w:r>
      <w:proofErr w:type="spellEnd"/>
      <w:r>
        <w:t xml:space="preserve">, kas </w:t>
      </w:r>
      <w:proofErr w:type="spellStart"/>
      <w:r>
        <w:t>ir</w:t>
      </w:r>
      <w:proofErr w:type="spellEnd"/>
      <w:r>
        <w:t xml:space="preserve"> </w:t>
      </w:r>
      <w:proofErr w:type="spellStart"/>
      <w:r>
        <w:t>apturējuma</w:t>
      </w:r>
      <w:proofErr w:type="spellEnd"/>
      <w:r>
        <w:t xml:space="preserve"> </w:t>
      </w:r>
      <w:proofErr w:type="spellStart"/>
      <w:r>
        <w:t>iemesls</w:t>
      </w:r>
      <w:proofErr w:type="spellEnd"/>
      <w:r>
        <w:t xml:space="preserve">. </w:t>
      </w:r>
      <w:proofErr w:type="spellStart"/>
      <w:r>
        <w:t>Apturējums</w:t>
      </w:r>
      <w:proofErr w:type="spellEnd"/>
      <w:r>
        <w:t xml:space="preserve"> </w:t>
      </w:r>
      <w:proofErr w:type="spellStart"/>
      <w:r>
        <w:t>beidzas</w:t>
      </w:r>
      <w:proofErr w:type="spellEnd"/>
      <w:r>
        <w:t xml:space="preserve"> </w:t>
      </w:r>
      <w:proofErr w:type="spellStart"/>
      <w:r>
        <w:t>tās</w:t>
      </w:r>
      <w:proofErr w:type="spellEnd"/>
      <w:r>
        <w:t xml:space="preserve"> </w:t>
      </w:r>
      <w:proofErr w:type="spellStart"/>
      <w:r>
        <w:t>dienas</w:t>
      </w:r>
      <w:proofErr w:type="spellEnd"/>
      <w:r>
        <w:t xml:space="preserve"> </w:t>
      </w:r>
      <w:proofErr w:type="spellStart"/>
      <w:r>
        <w:t>beigās</w:t>
      </w:r>
      <w:proofErr w:type="spellEnd"/>
      <w:r>
        <w:t xml:space="preserve">, </w:t>
      </w:r>
      <w:proofErr w:type="spellStart"/>
      <w:r>
        <w:t>kad</w:t>
      </w:r>
      <w:proofErr w:type="spellEnd"/>
      <w:r>
        <w:t xml:space="preserve"> </w:t>
      </w:r>
      <w:proofErr w:type="spellStart"/>
      <w:r>
        <w:t>ir</w:t>
      </w:r>
      <w:proofErr w:type="spellEnd"/>
      <w:r>
        <w:t xml:space="preserve"> </w:t>
      </w:r>
      <w:proofErr w:type="spellStart"/>
      <w:r>
        <w:t>novērsts</w:t>
      </w:r>
      <w:proofErr w:type="spellEnd"/>
      <w:r>
        <w:t xml:space="preserve"> </w:t>
      </w:r>
      <w:proofErr w:type="spellStart"/>
      <w:r>
        <w:t>apturējuma</w:t>
      </w:r>
      <w:proofErr w:type="spellEnd"/>
      <w:r>
        <w:t xml:space="preserve"> </w:t>
      </w:r>
      <w:proofErr w:type="spellStart"/>
      <w:r>
        <w:t>iemesls</w:t>
      </w:r>
      <w:proofErr w:type="spellEnd"/>
      <w:r>
        <w:t xml:space="preserve">. </w:t>
      </w:r>
      <w:proofErr w:type="spellStart"/>
      <w:r>
        <w:t>Ja</w:t>
      </w:r>
      <w:proofErr w:type="spellEnd"/>
      <w:r>
        <w:t xml:space="preserve"> </w:t>
      </w:r>
      <w:proofErr w:type="spellStart"/>
      <w:r>
        <w:t>šī</w:t>
      </w:r>
      <w:proofErr w:type="spellEnd"/>
      <w:r>
        <w:t xml:space="preserve"> </w:t>
      </w:r>
      <w:proofErr w:type="spellStart"/>
      <w:r>
        <w:t>diena</w:t>
      </w:r>
      <w:proofErr w:type="spellEnd"/>
      <w:r>
        <w:t xml:space="preserve"> </w:t>
      </w:r>
      <w:proofErr w:type="spellStart"/>
      <w:r>
        <w:t>nav</w:t>
      </w:r>
      <w:proofErr w:type="spellEnd"/>
      <w:r>
        <w:t xml:space="preserve"> </w:t>
      </w:r>
      <w:proofErr w:type="spellStart"/>
      <w:r>
        <w:t>darbdiena</w:t>
      </w:r>
      <w:proofErr w:type="spellEnd"/>
      <w:r>
        <w:t xml:space="preserve">, </w:t>
      </w:r>
      <w:proofErr w:type="spellStart"/>
      <w:r>
        <w:t>termiņa</w:t>
      </w:r>
      <w:proofErr w:type="spellEnd"/>
      <w:r>
        <w:t xml:space="preserve"> </w:t>
      </w:r>
      <w:proofErr w:type="spellStart"/>
      <w:r>
        <w:t>apturējums</w:t>
      </w:r>
      <w:proofErr w:type="spellEnd"/>
      <w:r>
        <w:t xml:space="preserve"> </w:t>
      </w:r>
      <w:proofErr w:type="spellStart"/>
      <w:r>
        <w:t>beidzas</w:t>
      </w:r>
      <w:proofErr w:type="spellEnd"/>
      <w:r>
        <w:t xml:space="preserve"> </w:t>
      </w:r>
      <w:proofErr w:type="spellStart"/>
      <w:r>
        <w:t>nākamās</w:t>
      </w:r>
      <w:proofErr w:type="spellEnd"/>
      <w:r>
        <w:t xml:space="preserve"> </w:t>
      </w:r>
      <w:proofErr w:type="spellStart"/>
      <w:r>
        <w:t>darbdienas</w:t>
      </w:r>
      <w:proofErr w:type="spellEnd"/>
      <w:r>
        <w:t xml:space="preserve"> </w:t>
      </w:r>
      <w:proofErr w:type="spellStart"/>
      <w:r>
        <w:t>beigās</w:t>
      </w:r>
      <w:proofErr w:type="spellEnd"/>
      <w:r>
        <w:t>.</w:t>
      </w:r>
    </w:p>
    <w:p w14:paraId="5FCAE70A" w14:textId="77777777" w:rsidR="00017895" w:rsidRDefault="00017895">
      <w:r>
        <w:t>5.</w:t>
      </w:r>
      <w:r>
        <w:tab/>
      </w:r>
      <w:proofErr w:type="spellStart"/>
      <w:r>
        <w:t>Visus</w:t>
      </w:r>
      <w:proofErr w:type="spellEnd"/>
      <w:r>
        <w:t xml:space="preserve"> </w:t>
      </w:r>
      <w:proofErr w:type="spellStart"/>
      <w:r>
        <w:t>datus</w:t>
      </w:r>
      <w:proofErr w:type="spellEnd"/>
      <w:r>
        <w:t xml:space="preserve">, </w:t>
      </w:r>
      <w:proofErr w:type="spellStart"/>
      <w:r>
        <w:t>kurus</w:t>
      </w:r>
      <w:proofErr w:type="spellEnd"/>
      <w:r>
        <w:t xml:space="preserve"> </w:t>
      </w:r>
      <w:proofErr w:type="spellStart"/>
      <w:r>
        <w:t>Komisija</w:t>
      </w:r>
      <w:proofErr w:type="spellEnd"/>
      <w:r>
        <w:t xml:space="preserve"> </w:t>
      </w:r>
      <w:proofErr w:type="spellStart"/>
      <w:r>
        <w:t>ir</w:t>
      </w:r>
      <w:proofErr w:type="spellEnd"/>
      <w:r>
        <w:t xml:space="preserve"> </w:t>
      </w:r>
      <w:proofErr w:type="spellStart"/>
      <w:r>
        <w:t>saņēmusi</w:t>
      </w:r>
      <w:proofErr w:type="spellEnd"/>
      <w:r>
        <w:t xml:space="preserve"> </w:t>
      </w:r>
      <w:proofErr w:type="spellStart"/>
      <w:r>
        <w:t>izmeklēšanas</w:t>
      </w:r>
      <w:proofErr w:type="spellEnd"/>
      <w:r>
        <w:t xml:space="preserve"> </w:t>
      </w:r>
      <w:proofErr w:type="spellStart"/>
      <w:r>
        <w:t>ietvaros</w:t>
      </w:r>
      <w:proofErr w:type="spellEnd"/>
      <w:r>
        <w:t xml:space="preserve"> un </w:t>
      </w:r>
      <w:proofErr w:type="spellStart"/>
      <w:r>
        <w:t>kuri</w:t>
      </w:r>
      <w:proofErr w:type="spellEnd"/>
      <w:r>
        <w:t xml:space="preserve"> tai </w:t>
      </w:r>
      <w:proofErr w:type="spellStart"/>
      <w:r>
        <w:t>varētu</w:t>
      </w:r>
      <w:proofErr w:type="spellEnd"/>
      <w:r>
        <w:t xml:space="preserve"> </w:t>
      </w:r>
      <w:proofErr w:type="spellStart"/>
      <w:r>
        <w:t>ļaut</w:t>
      </w:r>
      <w:proofErr w:type="spellEnd"/>
      <w:r>
        <w:t xml:space="preserve"> </w:t>
      </w:r>
      <w:proofErr w:type="spellStart"/>
      <w:r>
        <w:t>saskaņā</w:t>
      </w:r>
      <w:proofErr w:type="spellEnd"/>
      <w:r>
        <w:t xml:space="preserve"> </w:t>
      </w:r>
      <w:proofErr w:type="spellStart"/>
      <w:r>
        <w:t>ar</w:t>
      </w:r>
      <w:proofErr w:type="spellEnd"/>
      <w:r>
        <w:t xml:space="preserve"> 3. </w:t>
      </w:r>
      <w:proofErr w:type="spellStart"/>
      <w:proofErr w:type="gramStart"/>
      <w:r>
        <w:t>punkta</w:t>
      </w:r>
      <w:proofErr w:type="spellEnd"/>
      <w:proofErr w:type="gramEnd"/>
      <w:r>
        <w:t xml:space="preserve"> a), b) un d) </w:t>
      </w:r>
      <w:proofErr w:type="spellStart"/>
      <w:r>
        <w:t>apakšpunktu</w:t>
      </w:r>
      <w:proofErr w:type="spellEnd"/>
      <w:r>
        <w:t xml:space="preserve"> </w:t>
      </w:r>
      <w:proofErr w:type="spellStart"/>
      <w:r>
        <w:t>atzīt</w:t>
      </w:r>
      <w:proofErr w:type="spellEnd"/>
      <w:r>
        <w:t xml:space="preserve">, ka </w:t>
      </w:r>
      <w:proofErr w:type="spellStart"/>
      <w:r>
        <w:t>prasītā</w:t>
      </w:r>
      <w:proofErr w:type="spellEnd"/>
      <w:r>
        <w:t xml:space="preserve"> </w:t>
      </w:r>
      <w:proofErr w:type="spellStart"/>
      <w:r>
        <w:t>informācija</w:t>
      </w:r>
      <w:proofErr w:type="spellEnd"/>
      <w:r>
        <w:t xml:space="preserve"> </w:t>
      </w:r>
      <w:proofErr w:type="spellStart"/>
      <w:r>
        <w:t>vai</w:t>
      </w:r>
      <w:proofErr w:type="spellEnd"/>
      <w:r>
        <w:t xml:space="preserve"> </w:t>
      </w:r>
      <w:proofErr w:type="spellStart"/>
      <w:r>
        <w:t>noteiktā</w:t>
      </w:r>
      <w:proofErr w:type="spellEnd"/>
      <w:r>
        <w:t xml:space="preserve"> </w:t>
      </w:r>
      <w:proofErr w:type="spellStart"/>
      <w:r>
        <w:t>pārbaude</w:t>
      </w:r>
      <w:proofErr w:type="spellEnd"/>
      <w:r>
        <w:t xml:space="preserve"> vairs </w:t>
      </w:r>
      <w:proofErr w:type="spellStart"/>
      <w:r>
        <w:t>nav</w:t>
      </w:r>
      <w:proofErr w:type="spellEnd"/>
      <w:r>
        <w:t xml:space="preserve"> </w:t>
      </w:r>
      <w:proofErr w:type="spellStart"/>
      <w:r>
        <w:t>nepieciešama</w:t>
      </w:r>
      <w:proofErr w:type="spellEnd"/>
      <w:r>
        <w:t xml:space="preserve">, </w:t>
      </w:r>
      <w:proofErr w:type="spellStart"/>
      <w:r>
        <w:t>Komisija</w:t>
      </w:r>
      <w:proofErr w:type="spellEnd"/>
      <w:r>
        <w:t xml:space="preserve"> </w:t>
      </w:r>
      <w:proofErr w:type="spellStart"/>
      <w:r>
        <w:t>apstrādā</w:t>
      </w:r>
      <w:proofErr w:type="spellEnd"/>
      <w:r>
        <w:t xml:space="preserve"> </w:t>
      </w:r>
      <w:proofErr w:type="spellStart"/>
      <w:r>
        <w:t>saprātīgā</w:t>
      </w:r>
      <w:proofErr w:type="spellEnd"/>
      <w:r>
        <w:t xml:space="preserve"> </w:t>
      </w:r>
      <w:proofErr w:type="spellStart"/>
      <w:r>
        <w:t>periodā</w:t>
      </w:r>
      <w:proofErr w:type="spellEnd"/>
      <w:r>
        <w:t>.</w:t>
      </w:r>
    </w:p>
    <w:p w14:paraId="060E630C" w14:textId="77777777" w:rsidR="00017895" w:rsidRDefault="00017895">
      <w:pPr>
        <w:pStyle w:val="Titrearticle"/>
      </w:pPr>
      <w:r>
        <w:t>10. pants</w:t>
      </w:r>
    </w:p>
    <w:p w14:paraId="70FA72DC" w14:textId="77777777" w:rsidR="00017895" w:rsidRDefault="00017895">
      <w:pPr>
        <w:pStyle w:val="NormalCentered"/>
        <w:rPr>
          <w:b/>
          <w:bCs/>
        </w:rPr>
      </w:pPr>
      <w:proofErr w:type="spellStart"/>
      <w:r>
        <w:rPr>
          <w:b/>
          <w:bCs/>
        </w:rPr>
        <w:t>Termiņu</w:t>
      </w:r>
      <w:proofErr w:type="spellEnd"/>
      <w:r>
        <w:rPr>
          <w:b/>
          <w:bCs/>
        </w:rPr>
        <w:t xml:space="preserve"> </w:t>
      </w:r>
      <w:proofErr w:type="spellStart"/>
      <w:r>
        <w:rPr>
          <w:b/>
          <w:bCs/>
        </w:rPr>
        <w:t>ievērošana</w:t>
      </w:r>
      <w:proofErr w:type="spellEnd"/>
    </w:p>
    <w:p w14:paraId="53156844" w14:textId="77777777" w:rsidR="00017895" w:rsidRDefault="00017895">
      <w:r>
        <w:t>1.</w:t>
      </w:r>
      <w:r>
        <w:tab/>
      </w:r>
      <w:proofErr w:type="spellStart"/>
      <w:r>
        <w:t>Regulas</w:t>
      </w:r>
      <w:proofErr w:type="spellEnd"/>
      <w:r>
        <w:t xml:space="preserve"> (EK) Nr. 139/2004 4. </w:t>
      </w:r>
      <w:proofErr w:type="spellStart"/>
      <w:proofErr w:type="gramStart"/>
      <w:r>
        <w:t>panta</w:t>
      </w:r>
      <w:proofErr w:type="spellEnd"/>
      <w:proofErr w:type="gramEnd"/>
      <w:r>
        <w:t> 4. </w:t>
      </w:r>
      <w:proofErr w:type="spellStart"/>
      <w:proofErr w:type="gramStart"/>
      <w:r>
        <w:t>punkta</w:t>
      </w:r>
      <w:proofErr w:type="spellEnd"/>
      <w:proofErr w:type="gramEnd"/>
      <w:r>
        <w:t xml:space="preserve"> </w:t>
      </w:r>
      <w:proofErr w:type="spellStart"/>
      <w:r>
        <w:t>ceturtajā</w:t>
      </w:r>
      <w:proofErr w:type="spellEnd"/>
      <w:r>
        <w:t xml:space="preserve"> </w:t>
      </w:r>
      <w:proofErr w:type="spellStart"/>
      <w:r>
        <w:t>daļā</w:t>
      </w:r>
      <w:proofErr w:type="spellEnd"/>
      <w:r>
        <w:t>, 9. </w:t>
      </w:r>
      <w:proofErr w:type="spellStart"/>
      <w:r>
        <w:t>panta</w:t>
      </w:r>
      <w:proofErr w:type="spellEnd"/>
      <w:r>
        <w:t> 4. </w:t>
      </w:r>
      <w:proofErr w:type="spellStart"/>
      <w:proofErr w:type="gramStart"/>
      <w:r>
        <w:t>punktā</w:t>
      </w:r>
      <w:proofErr w:type="spellEnd"/>
      <w:proofErr w:type="gramEnd"/>
      <w:r>
        <w:t>, 10. </w:t>
      </w:r>
      <w:proofErr w:type="spellStart"/>
      <w:r>
        <w:t>panta</w:t>
      </w:r>
      <w:proofErr w:type="spellEnd"/>
      <w:r>
        <w:t xml:space="preserve"> 1. </w:t>
      </w:r>
      <w:proofErr w:type="gramStart"/>
      <w:r>
        <w:t>un</w:t>
      </w:r>
      <w:proofErr w:type="gramEnd"/>
      <w:r>
        <w:t> 3. </w:t>
      </w:r>
      <w:proofErr w:type="spellStart"/>
      <w:proofErr w:type="gramStart"/>
      <w:r>
        <w:t>punktā</w:t>
      </w:r>
      <w:proofErr w:type="spellEnd"/>
      <w:proofErr w:type="gramEnd"/>
      <w:r>
        <w:t xml:space="preserve"> un 22. </w:t>
      </w:r>
      <w:proofErr w:type="spellStart"/>
      <w:proofErr w:type="gramStart"/>
      <w:r>
        <w:t>panta</w:t>
      </w:r>
      <w:proofErr w:type="spellEnd"/>
      <w:proofErr w:type="gramEnd"/>
      <w:r>
        <w:t> 3. </w:t>
      </w:r>
      <w:proofErr w:type="spellStart"/>
      <w:proofErr w:type="gramStart"/>
      <w:r>
        <w:t>punktā</w:t>
      </w:r>
      <w:proofErr w:type="spellEnd"/>
      <w:proofErr w:type="gramEnd"/>
      <w:r>
        <w:t xml:space="preserve"> </w:t>
      </w:r>
      <w:proofErr w:type="spellStart"/>
      <w:r>
        <w:t>minētos</w:t>
      </w:r>
      <w:proofErr w:type="spellEnd"/>
      <w:r>
        <w:t xml:space="preserve"> </w:t>
      </w:r>
      <w:proofErr w:type="spellStart"/>
      <w:r>
        <w:t>termiņus</w:t>
      </w:r>
      <w:proofErr w:type="spellEnd"/>
      <w:r>
        <w:t xml:space="preserve"> </w:t>
      </w:r>
      <w:proofErr w:type="spellStart"/>
      <w:r>
        <w:t>uzskata</w:t>
      </w:r>
      <w:proofErr w:type="spellEnd"/>
      <w:r>
        <w:t xml:space="preserve"> par </w:t>
      </w:r>
      <w:proofErr w:type="spellStart"/>
      <w:r>
        <w:t>ievērotiem</w:t>
      </w:r>
      <w:proofErr w:type="spellEnd"/>
      <w:r>
        <w:t xml:space="preserve">, </w:t>
      </w:r>
      <w:proofErr w:type="spellStart"/>
      <w:r>
        <w:t>ja</w:t>
      </w:r>
      <w:proofErr w:type="spellEnd"/>
      <w:r>
        <w:t xml:space="preserve"> </w:t>
      </w:r>
      <w:proofErr w:type="spellStart"/>
      <w:r>
        <w:t>Komisija</w:t>
      </w:r>
      <w:proofErr w:type="spellEnd"/>
      <w:r>
        <w:t xml:space="preserve"> </w:t>
      </w:r>
      <w:proofErr w:type="spellStart"/>
      <w:r>
        <w:t>attiecīgo</w:t>
      </w:r>
      <w:proofErr w:type="spellEnd"/>
      <w:r>
        <w:t xml:space="preserve"> </w:t>
      </w:r>
      <w:proofErr w:type="spellStart"/>
      <w:r>
        <w:t>lēmumu</w:t>
      </w:r>
      <w:proofErr w:type="spellEnd"/>
      <w:r>
        <w:t xml:space="preserve"> </w:t>
      </w:r>
      <w:proofErr w:type="spellStart"/>
      <w:r>
        <w:t>ir</w:t>
      </w:r>
      <w:proofErr w:type="spellEnd"/>
      <w:r>
        <w:t xml:space="preserve"> </w:t>
      </w:r>
      <w:proofErr w:type="spellStart"/>
      <w:r>
        <w:t>pieņēmusi</w:t>
      </w:r>
      <w:proofErr w:type="spellEnd"/>
      <w:r>
        <w:t xml:space="preserve"> </w:t>
      </w:r>
      <w:proofErr w:type="spellStart"/>
      <w:r>
        <w:t>pirms</w:t>
      </w:r>
      <w:proofErr w:type="spellEnd"/>
      <w:r>
        <w:t xml:space="preserve"> </w:t>
      </w:r>
      <w:proofErr w:type="spellStart"/>
      <w:r>
        <w:t>attiecīgā</w:t>
      </w:r>
      <w:proofErr w:type="spellEnd"/>
      <w:r>
        <w:t xml:space="preserve"> </w:t>
      </w:r>
      <w:proofErr w:type="spellStart"/>
      <w:r>
        <w:t>termiņa</w:t>
      </w:r>
      <w:proofErr w:type="spellEnd"/>
      <w:r>
        <w:t xml:space="preserve"> </w:t>
      </w:r>
      <w:proofErr w:type="spellStart"/>
      <w:r>
        <w:t>beigšanās</w:t>
      </w:r>
      <w:proofErr w:type="spellEnd"/>
      <w:r>
        <w:t>.</w:t>
      </w:r>
    </w:p>
    <w:p w14:paraId="774DECC4" w14:textId="77777777" w:rsidR="00017895" w:rsidRDefault="00017895">
      <w:r>
        <w:t>2.</w:t>
      </w:r>
      <w:r>
        <w:tab/>
      </w:r>
      <w:proofErr w:type="spellStart"/>
      <w:r>
        <w:t>Regulas</w:t>
      </w:r>
      <w:proofErr w:type="spellEnd"/>
      <w:r>
        <w:t xml:space="preserve"> (EK) Nr. 139/2004 4. </w:t>
      </w:r>
      <w:proofErr w:type="spellStart"/>
      <w:proofErr w:type="gramStart"/>
      <w:r>
        <w:t>panta</w:t>
      </w:r>
      <w:proofErr w:type="spellEnd"/>
      <w:proofErr w:type="gramEnd"/>
      <w:r>
        <w:t> 4. </w:t>
      </w:r>
      <w:proofErr w:type="spellStart"/>
      <w:proofErr w:type="gramStart"/>
      <w:r>
        <w:t>punkta</w:t>
      </w:r>
      <w:proofErr w:type="spellEnd"/>
      <w:proofErr w:type="gramEnd"/>
      <w:r>
        <w:t xml:space="preserve"> </w:t>
      </w:r>
      <w:proofErr w:type="spellStart"/>
      <w:r>
        <w:t>otrajā</w:t>
      </w:r>
      <w:proofErr w:type="spellEnd"/>
      <w:r>
        <w:t xml:space="preserve"> </w:t>
      </w:r>
      <w:proofErr w:type="spellStart"/>
      <w:r>
        <w:t>daļā</w:t>
      </w:r>
      <w:proofErr w:type="spellEnd"/>
      <w:r>
        <w:t xml:space="preserve"> un 5. </w:t>
      </w:r>
      <w:proofErr w:type="spellStart"/>
      <w:proofErr w:type="gramStart"/>
      <w:r>
        <w:t>punkta</w:t>
      </w:r>
      <w:proofErr w:type="spellEnd"/>
      <w:proofErr w:type="gramEnd"/>
      <w:r>
        <w:t xml:space="preserve"> </w:t>
      </w:r>
      <w:proofErr w:type="spellStart"/>
      <w:r>
        <w:t>trešajā</w:t>
      </w:r>
      <w:proofErr w:type="spellEnd"/>
      <w:r>
        <w:t xml:space="preserve"> </w:t>
      </w:r>
      <w:proofErr w:type="spellStart"/>
      <w:r>
        <w:t>daļā</w:t>
      </w:r>
      <w:proofErr w:type="spellEnd"/>
      <w:r>
        <w:t>, 9. </w:t>
      </w:r>
      <w:proofErr w:type="spellStart"/>
      <w:r>
        <w:t>panta</w:t>
      </w:r>
      <w:proofErr w:type="spellEnd"/>
      <w:r>
        <w:t> 2. </w:t>
      </w:r>
      <w:proofErr w:type="spellStart"/>
      <w:proofErr w:type="gramStart"/>
      <w:r>
        <w:t>punktā</w:t>
      </w:r>
      <w:proofErr w:type="spellEnd"/>
      <w:proofErr w:type="gramEnd"/>
      <w:r>
        <w:t xml:space="preserve"> un 22. </w:t>
      </w:r>
      <w:proofErr w:type="spellStart"/>
      <w:proofErr w:type="gramStart"/>
      <w:r>
        <w:t>panta</w:t>
      </w:r>
      <w:proofErr w:type="spellEnd"/>
      <w:proofErr w:type="gramEnd"/>
      <w:r>
        <w:t> 1. </w:t>
      </w:r>
      <w:proofErr w:type="spellStart"/>
      <w:proofErr w:type="gramStart"/>
      <w:r>
        <w:t>punkta</w:t>
      </w:r>
      <w:proofErr w:type="spellEnd"/>
      <w:proofErr w:type="gramEnd"/>
      <w:r>
        <w:t xml:space="preserve"> </w:t>
      </w:r>
      <w:proofErr w:type="spellStart"/>
      <w:r>
        <w:t>otrajā</w:t>
      </w:r>
      <w:proofErr w:type="spellEnd"/>
      <w:r>
        <w:t xml:space="preserve"> </w:t>
      </w:r>
      <w:proofErr w:type="spellStart"/>
      <w:r>
        <w:t>daļā</w:t>
      </w:r>
      <w:proofErr w:type="spellEnd"/>
      <w:r>
        <w:t xml:space="preserve"> un 2. </w:t>
      </w:r>
      <w:proofErr w:type="spellStart"/>
      <w:proofErr w:type="gramStart"/>
      <w:r>
        <w:t>punkta</w:t>
      </w:r>
      <w:proofErr w:type="spellEnd"/>
      <w:proofErr w:type="gramEnd"/>
      <w:r>
        <w:t xml:space="preserve"> </w:t>
      </w:r>
      <w:proofErr w:type="spellStart"/>
      <w:r>
        <w:t>otrajā</w:t>
      </w:r>
      <w:proofErr w:type="spellEnd"/>
      <w:r>
        <w:t xml:space="preserve"> </w:t>
      </w:r>
      <w:proofErr w:type="spellStart"/>
      <w:r>
        <w:t>daļā</w:t>
      </w:r>
      <w:proofErr w:type="spellEnd"/>
      <w:r>
        <w:t xml:space="preserve"> </w:t>
      </w:r>
      <w:proofErr w:type="spellStart"/>
      <w:r>
        <w:t>minētos</w:t>
      </w:r>
      <w:proofErr w:type="spellEnd"/>
      <w:r>
        <w:t xml:space="preserve"> </w:t>
      </w:r>
      <w:proofErr w:type="spellStart"/>
      <w:r>
        <w:t>termiņus</w:t>
      </w:r>
      <w:proofErr w:type="spellEnd"/>
      <w:r>
        <w:t xml:space="preserve"> </w:t>
      </w:r>
      <w:proofErr w:type="spellStart"/>
      <w:r>
        <w:t>uzskata</w:t>
      </w:r>
      <w:proofErr w:type="spellEnd"/>
      <w:r>
        <w:t xml:space="preserve"> par </w:t>
      </w:r>
      <w:proofErr w:type="spellStart"/>
      <w:r>
        <w:t>attiecīgās</w:t>
      </w:r>
      <w:proofErr w:type="spellEnd"/>
      <w:r>
        <w:t xml:space="preserve"> </w:t>
      </w:r>
      <w:proofErr w:type="spellStart"/>
      <w:r>
        <w:t>dalībvalsts</w:t>
      </w:r>
      <w:proofErr w:type="spellEnd"/>
      <w:r>
        <w:t xml:space="preserve"> </w:t>
      </w:r>
      <w:proofErr w:type="spellStart"/>
      <w:r>
        <w:t>ievērotiem</w:t>
      </w:r>
      <w:proofErr w:type="spellEnd"/>
      <w:r>
        <w:t xml:space="preserve">, </w:t>
      </w:r>
      <w:proofErr w:type="spellStart"/>
      <w:r>
        <w:t>ja</w:t>
      </w:r>
      <w:proofErr w:type="spellEnd"/>
      <w:r>
        <w:t xml:space="preserve"> </w:t>
      </w:r>
      <w:proofErr w:type="spellStart"/>
      <w:r>
        <w:t>šī</w:t>
      </w:r>
      <w:proofErr w:type="spellEnd"/>
      <w:r>
        <w:t xml:space="preserve"> </w:t>
      </w:r>
      <w:proofErr w:type="spellStart"/>
      <w:r>
        <w:t>dalībvalsts</w:t>
      </w:r>
      <w:proofErr w:type="spellEnd"/>
      <w:r>
        <w:t xml:space="preserve"> </w:t>
      </w:r>
      <w:proofErr w:type="spellStart"/>
      <w:r>
        <w:t>pirms</w:t>
      </w:r>
      <w:proofErr w:type="spellEnd"/>
      <w:r>
        <w:t xml:space="preserve"> </w:t>
      </w:r>
      <w:proofErr w:type="spellStart"/>
      <w:r>
        <w:t>attiecīgā</w:t>
      </w:r>
      <w:proofErr w:type="spellEnd"/>
      <w:r>
        <w:t xml:space="preserve"> </w:t>
      </w:r>
      <w:proofErr w:type="spellStart"/>
      <w:r>
        <w:t>termiņa</w:t>
      </w:r>
      <w:proofErr w:type="spellEnd"/>
      <w:r>
        <w:t xml:space="preserve"> </w:t>
      </w:r>
      <w:proofErr w:type="spellStart"/>
      <w:r>
        <w:t>beigšanās</w:t>
      </w:r>
      <w:proofErr w:type="spellEnd"/>
      <w:r>
        <w:t xml:space="preserve"> </w:t>
      </w:r>
      <w:proofErr w:type="spellStart"/>
      <w:r>
        <w:t>rakstiski</w:t>
      </w:r>
      <w:proofErr w:type="spellEnd"/>
      <w:r>
        <w:t xml:space="preserve"> </w:t>
      </w:r>
      <w:proofErr w:type="spellStart"/>
      <w:r>
        <w:t>informē</w:t>
      </w:r>
      <w:proofErr w:type="spellEnd"/>
      <w:r>
        <w:t xml:space="preserve"> </w:t>
      </w:r>
      <w:proofErr w:type="spellStart"/>
      <w:r>
        <w:t>Komisiju</w:t>
      </w:r>
      <w:proofErr w:type="spellEnd"/>
      <w:r>
        <w:t xml:space="preserve"> </w:t>
      </w:r>
      <w:proofErr w:type="spellStart"/>
      <w:r>
        <w:t>vai</w:t>
      </w:r>
      <w:proofErr w:type="spellEnd"/>
      <w:r>
        <w:t xml:space="preserve"> </w:t>
      </w:r>
      <w:proofErr w:type="spellStart"/>
      <w:r>
        <w:t>attiecīgi</w:t>
      </w:r>
      <w:proofErr w:type="spellEnd"/>
      <w:r>
        <w:t xml:space="preserve"> </w:t>
      </w:r>
      <w:proofErr w:type="spellStart"/>
      <w:r>
        <w:t>iesniedz</w:t>
      </w:r>
      <w:proofErr w:type="spellEnd"/>
      <w:r>
        <w:t xml:space="preserve"> </w:t>
      </w:r>
      <w:proofErr w:type="spellStart"/>
      <w:r>
        <w:t>rakstisku</w:t>
      </w:r>
      <w:proofErr w:type="spellEnd"/>
      <w:r>
        <w:t xml:space="preserve"> </w:t>
      </w:r>
      <w:proofErr w:type="spellStart"/>
      <w:r>
        <w:t>pieprasījumu</w:t>
      </w:r>
      <w:proofErr w:type="spellEnd"/>
      <w:r>
        <w:t xml:space="preserve"> </w:t>
      </w:r>
      <w:proofErr w:type="spellStart"/>
      <w:r>
        <w:t>vai</w:t>
      </w:r>
      <w:proofErr w:type="spellEnd"/>
      <w:r>
        <w:t xml:space="preserve"> </w:t>
      </w:r>
      <w:proofErr w:type="spellStart"/>
      <w:r>
        <w:t>pievienojas</w:t>
      </w:r>
      <w:proofErr w:type="spellEnd"/>
      <w:r>
        <w:t xml:space="preserve"> </w:t>
      </w:r>
      <w:proofErr w:type="spellStart"/>
      <w:r>
        <w:t>šādam</w:t>
      </w:r>
      <w:proofErr w:type="spellEnd"/>
      <w:r>
        <w:t xml:space="preserve"> </w:t>
      </w:r>
      <w:proofErr w:type="spellStart"/>
      <w:r>
        <w:t>pieprasījumam</w:t>
      </w:r>
      <w:proofErr w:type="spellEnd"/>
      <w:r>
        <w:t>.</w:t>
      </w:r>
    </w:p>
    <w:p w14:paraId="038102E8" w14:textId="77777777" w:rsidR="00017895" w:rsidRDefault="00017895">
      <w:r>
        <w:t>3.</w:t>
      </w:r>
      <w:r>
        <w:tab/>
      </w:r>
      <w:proofErr w:type="spellStart"/>
      <w:r>
        <w:t>Regulas</w:t>
      </w:r>
      <w:proofErr w:type="spellEnd"/>
      <w:r>
        <w:t xml:space="preserve"> (EK) Nr. 139/2004 9. </w:t>
      </w:r>
      <w:proofErr w:type="spellStart"/>
      <w:proofErr w:type="gramStart"/>
      <w:r>
        <w:t>panta</w:t>
      </w:r>
      <w:proofErr w:type="spellEnd"/>
      <w:proofErr w:type="gramEnd"/>
      <w:r>
        <w:t> 6. </w:t>
      </w:r>
      <w:proofErr w:type="spellStart"/>
      <w:proofErr w:type="gramStart"/>
      <w:r>
        <w:t>punktā</w:t>
      </w:r>
      <w:proofErr w:type="spellEnd"/>
      <w:proofErr w:type="gramEnd"/>
      <w:r>
        <w:t xml:space="preserve"> </w:t>
      </w:r>
      <w:proofErr w:type="spellStart"/>
      <w:r>
        <w:t>minēto</w:t>
      </w:r>
      <w:proofErr w:type="spellEnd"/>
      <w:r>
        <w:t xml:space="preserve"> </w:t>
      </w:r>
      <w:proofErr w:type="spellStart"/>
      <w:r>
        <w:t>termiņu</w:t>
      </w:r>
      <w:proofErr w:type="spellEnd"/>
      <w:r>
        <w:t xml:space="preserve"> </w:t>
      </w:r>
      <w:proofErr w:type="spellStart"/>
      <w:r>
        <w:t>uzskata</w:t>
      </w:r>
      <w:proofErr w:type="spellEnd"/>
      <w:r>
        <w:t xml:space="preserve"> par </w:t>
      </w:r>
      <w:proofErr w:type="spellStart"/>
      <w:r>
        <w:t>ievērotu</w:t>
      </w:r>
      <w:proofErr w:type="spellEnd"/>
      <w:r>
        <w:t xml:space="preserve">, </w:t>
      </w:r>
      <w:proofErr w:type="spellStart"/>
      <w:r>
        <w:t>ja</w:t>
      </w:r>
      <w:proofErr w:type="spellEnd"/>
      <w:r>
        <w:t xml:space="preserve"> </w:t>
      </w:r>
      <w:proofErr w:type="spellStart"/>
      <w:r>
        <w:t>attiecīgās</w:t>
      </w:r>
      <w:proofErr w:type="spellEnd"/>
      <w:r>
        <w:t xml:space="preserve"> </w:t>
      </w:r>
      <w:proofErr w:type="spellStart"/>
      <w:r>
        <w:t>dalībvalsts</w:t>
      </w:r>
      <w:proofErr w:type="spellEnd"/>
      <w:r>
        <w:t xml:space="preserve"> </w:t>
      </w:r>
      <w:proofErr w:type="spellStart"/>
      <w:r>
        <w:t>kompetentā</w:t>
      </w:r>
      <w:proofErr w:type="spellEnd"/>
      <w:r>
        <w:t xml:space="preserve"> </w:t>
      </w:r>
      <w:proofErr w:type="spellStart"/>
      <w:r>
        <w:t>iestāde</w:t>
      </w:r>
      <w:proofErr w:type="spellEnd"/>
      <w:r>
        <w:t xml:space="preserve"> </w:t>
      </w:r>
      <w:proofErr w:type="spellStart"/>
      <w:r>
        <w:t>attiecīgos</w:t>
      </w:r>
      <w:proofErr w:type="spellEnd"/>
      <w:r>
        <w:t xml:space="preserve"> </w:t>
      </w:r>
      <w:proofErr w:type="spellStart"/>
      <w:r>
        <w:t>uzņēmumus</w:t>
      </w:r>
      <w:proofErr w:type="spellEnd"/>
      <w:r>
        <w:t xml:space="preserve"> </w:t>
      </w:r>
      <w:proofErr w:type="spellStart"/>
      <w:r>
        <w:t>pirms</w:t>
      </w:r>
      <w:proofErr w:type="spellEnd"/>
      <w:r>
        <w:t xml:space="preserve"> </w:t>
      </w:r>
      <w:proofErr w:type="spellStart"/>
      <w:r>
        <w:t>attiecīgā</w:t>
      </w:r>
      <w:proofErr w:type="spellEnd"/>
      <w:r>
        <w:t xml:space="preserve"> </w:t>
      </w:r>
      <w:proofErr w:type="spellStart"/>
      <w:r>
        <w:t>termiņa</w:t>
      </w:r>
      <w:proofErr w:type="spellEnd"/>
      <w:r>
        <w:t xml:space="preserve"> </w:t>
      </w:r>
      <w:proofErr w:type="spellStart"/>
      <w:r>
        <w:t>beigšanās</w:t>
      </w:r>
      <w:proofErr w:type="spellEnd"/>
      <w:r>
        <w:t xml:space="preserve"> </w:t>
      </w:r>
      <w:proofErr w:type="spellStart"/>
      <w:r>
        <w:t>informē</w:t>
      </w:r>
      <w:proofErr w:type="spellEnd"/>
      <w:r>
        <w:t xml:space="preserve"> </w:t>
      </w:r>
      <w:proofErr w:type="spellStart"/>
      <w:r>
        <w:t>tā</w:t>
      </w:r>
      <w:proofErr w:type="spellEnd"/>
      <w:r>
        <w:t xml:space="preserve">, </w:t>
      </w:r>
      <w:proofErr w:type="spellStart"/>
      <w:r>
        <w:t>kā</w:t>
      </w:r>
      <w:proofErr w:type="spellEnd"/>
      <w:r>
        <w:t xml:space="preserve"> </w:t>
      </w:r>
      <w:proofErr w:type="spellStart"/>
      <w:r>
        <w:t>paredzēts</w:t>
      </w:r>
      <w:proofErr w:type="spellEnd"/>
      <w:r>
        <w:t xml:space="preserve"> </w:t>
      </w:r>
      <w:proofErr w:type="spellStart"/>
      <w:r>
        <w:t>minētajā</w:t>
      </w:r>
      <w:proofErr w:type="spellEnd"/>
      <w:r>
        <w:t xml:space="preserve"> </w:t>
      </w:r>
      <w:proofErr w:type="spellStart"/>
      <w:r>
        <w:t>noteikumā</w:t>
      </w:r>
      <w:proofErr w:type="spellEnd"/>
      <w:r>
        <w:t>.</w:t>
      </w:r>
    </w:p>
    <w:p w14:paraId="075940BF" w14:textId="77777777" w:rsidR="00017895" w:rsidRDefault="00017895">
      <w:pPr>
        <w:pStyle w:val="SectionTitle"/>
      </w:pPr>
      <w:r>
        <w:t>IV NODAĻA</w:t>
      </w:r>
    </w:p>
    <w:p w14:paraId="06159749" w14:textId="77777777" w:rsidR="00017895" w:rsidRDefault="00017895">
      <w:pPr>
        <w:pStyle w:val="SectionTitle"/>
      </w:pPr>
      <w:r>
        <w:t>TIESĪBU TIKT UZKLAUSĪTAM IZMANTOŠANA UN UZKLAUSĪŠANA</w:t>
      </w:r>
    </w:p>
    <w:p w14:paraId="05599255" w14:textId="77777777" w:rsidR="00017895" w:rsidRDefault="00017895">
      <w:pPr>
        <w:pStyle w:val="Titrearticle"/>
      </w:pPr>
      <w:r>
        <w:t>11. pants</w:t>
      </w:r>
    </w:p>
    <w:p w14:paraId="584F6CF1" w14:textId="77777777" w:rsidR="00017895" w:rsidRDefault="00017895">
      <w:pPr>
        <w:pStyle w:val="NormalCentered"/>
        <w:rPr>
          <w:b/>
          <w:bCs/>
        </w:rPr>
      </w:pPr>
      <w:proofErr w:type="spellStart"/>
      <w:r>
        <w:rPr>
          <w:b/>
          <w:bCs/>
        </w:rPr>
        <w:t>Uzklausāmās</w:t>
      </w:r>
      <w:proofErr w:type="spellEnd"/>
      <w:r>
        <w:rPr>
          <w:b/>
          <w:bCs/>
        </w:rPr>
        <w:t xml:space="preserve"> </w:t>
      </w:r>
      <w:proofErr w:type="spellStart"/>
      <w:r>
        <w:rPr>
          <w:b/>
          <w:bCs/>
        </w:rPr>
        <w:t>puses</w:t>
      </w:r>
      <w:proofErr w:type="spellEnd"/>
    </w:p>
    <w:p w14:paraId="7A133DE0" w14:textId="77777777" w:rsidR="00017895" w:rsidRDefault="00017895">
      <w:proofErr w:type="spellStart"/>
      <w:r>
        <w:t>Attiecībā</w:t>
      </w:r>
      <w:proofErr w:type="spellEnd"/>
      <w:r>
        <w:t xml:space="preserve"> </w:t>
      </w:r>
      <w:proofErr w:type="spellStart"/>
      <w:r>
        <w:t>uz</w:t>
      </w:r>
      <w:proofErr w:type="spellEnd"/>
      <w:r>
        <w:t xml:space="preserve"> </w:t>
      </w:r>
      <w:proofErr w:type="spellStart"/>
      <w:r>
        <w:t>tiesībām</w:t>
      </w:r>
      <w:proofErr w:type="spellEnd"/>
      <w:r>
        <w:t xml:space="preserve"> </w:t>
      </w:r>
      <w:proofErr w:type="spellStart"/>
      <w:r>
        <w:t>tikt</w:t>
      </w:r>
      <w:proofErr w:type="spellEnd"/>
      <w:r>
        <w:t xml:space="preserve"> </w:t>
      </w:r>
      <w:proofErr w:type="spellStart"/>
      <w:r>
        <w:t>uzklausītam</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18. </w:t>
      </w:r>
      <w:proofErr w:type="spellStart"/>
      <w:proofErr w:type="gramStart"/>
      <w:r>
        <w:t>pantu</w:t>
      </w:r>
      <w:proofErr w:type="spellEnd"/>
      <w:proofErr w:type="gramEnd"/>
      <w:r>
        <w:t xml:space="preserve"> </w:t>
      </w:r>
      <w:proofErr w:type="spellStart"/>
      <w:r>
        <w:t>tiek</w:t>
      </w:r>
      <w:proofErr w:type="spellEnd"/>
      <w:r>
        <w:t xml:space="preserve"> </w:t>
      </w:r>
      <w:proofErr w:type="spellStart"/>
      <w:r>
        <w:t>izšķirtas</w:t>
      </w:r>
      <w:proofErr w:type="spellEnd"/>
      <w:r>
        <w:t xml:space="preserve"> </w:t>
      </w:r>
      <w:proofErr w:type="spellStart"/>
      <w:r>
        <w:t>šādas</w:t>
      </w:r>
      <w:proofErr w:type="spellEnd"/>
      <w:r>
        <w:t xml:space="preserve"> </w:t>
      </w:r>
      <w:proofErr w:type="spellStart"/>
      <w:r>
        <w:t>puses</w:t>
      </w:r>
      <w:proofErr w:type="spellEnd"/>
      <w:r>
        <w:t>:</w:t>
      </w:r>
    </w:p>
    <w:p w14:paraId="4F39C2E5" w14:textId="77777777" w:rsidR="00017895" w:rsidRDefault="00017895">
      <w:pPr>
        <w:pStyle w:val="Point0"/>
      </w:pPr>
      <w:r>
        <w:tab/>
        <w:t>a)</w:t>
      </w:r>
      <w:r>
        <w:tab/>
      </w:r>
      <w:proofErr w:type="spellStart"/>
      <w:r>
        <w:t>paziņotājas</w:t>
      </w:r>
      <w:proofErr w:type="spellEnd"/>
      <w:r>
        <w:t xml:space="preserve"> </w:t>
      </w:r>
      <w:proofErr w:type="spellStart"/>
      <w:r>
        <w:t>puses</w:t>
      </w:r>
      <w:proofErr w:type="spellEnd"/>
      <w:r>
        <w:t xml:space="preserve">, tas </w:t>
      </w:r>
      <w:proofErr w:type="spellStart"/>
      <w:r>
        <w:t>ir</w:t>
      </w:r>
      <w:proofErr w:type="spellEnd"/>
      <w:r>
        <w:t xml:space="preserve">, </w:t>
      </w:r>
      <w:proofErr w:type="spellStart"/>
      <w:r>
        <w:t>personas</w:t>
      </w:r>
      <w:proofErr w:type="spellEnd"/>
      <w:r>
        <w:t xml:space="preserve"> </w:t>
      </w:r>
      <w:proofErr w:type="spellStart"/>
      <w:r>
        <w:t>vai</w:t>
      </w:r>
      <w:proofErr w:type="spellEnd"/>
      <w:r>
        <w:t xml:space="preserve"> </w:t>
      </w:r>
      <w:proofErr w:type="spellStart"/>
      <w:r>
        <w:t>uzņēmumi</w:t>
      </w:r>
      <w:proofErr w:type="spellEnd"/>
      <w:r>
        <w:t xml:space="preserve">, kas </w:t>
      </w:r>
      <w:proofErr w:type="spellStart"/>
      <w:r>
        <w:t>iesniedz</w:t>
      </w:r>
      <w:proofErr w:type="spellEnd"/>
      <w:r>
        <w:t xml:space="preserve"> </w:t>
      </w:r>
      <w:proofErr w:type="spellStart"/>
      <w:r>
        <w:t>paziņojumu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4. </w:t>
      </w:r>
      <w:proofErr w:type="spellStart"/>
      <w:proofErr w:type="gramStart"/>
      <w:r>
        <w:t>panta</w:t>
      </w:r>
      <w:proofErr w:type="spellEnd"/>
      <w:proofErr w:type="gramEnd"/>
      <w:r>
        <w:t> 2. </w:t>
      </w:r>
      <w:proofErr w:type="spellStart"/>
      <w:proofErr w:type="gramStart"/>
      <w:r>
        <w:t>punktu</w:t>
      </w:r>
      <w:proofErr w:type="spellEnd"/>
      <w:r>
        <w:t>;</w:t>
      </w:r>
      <w:proofErr w:type="gramEnd"/>
    </w:p>
    <w:p w14:paraId="75F6A33B" w14:textId="77777777" w:rsidR="00017895" w:rsidRDefault="00017895">
      <w:pPr>
        <w:pStyle w:val="Point0"/>
      </w:pPr>
      <w:r>
        <w:tab/>
        <w:t>b)</w:t>
      </w:r>
      <w:r>
        <w:tab/>
        <w:t xml:space="preserve">citas </w:t>
      </w:r>
      <w:proofErr w:type="spellStart"/>
      <w:r>
        <w:t>iesaistītās</w:t>
      </w:r>
      <w:proofErr w:type="spellEnd"/>
      <w:r>
        <w:t xml:space="preserve"> </w:t>
      </w:r>
      <w:proofErr w:type="spellStart"/>
      <w:r>
        <w:t>puses</w:t>
      </w:r>
      <w:proofErr w:type="spellEnd"/>
      <w:r>
        <w:t xml:space="preserve">, tas </w:t>
      </w:r>
      <w:proofErr w:type="spellStart"/>
      <w:r>
        <w:t>ir</w:t>
      </w:r>
      <w:proofErr w:type="spellEnd"/>
      <w:r>
        <w:t xml:space="preserve">, </w:t>
      </w:r>
      <w:proofErr w:type="spellStart"/>
      <w:r>
        <w:t>iecerētā</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kas </w:t>
      </w:r>
      <w:proofErr w:type="spellStart"/>
      <w:r>
        <w:t>nav</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piemēram</w:t>
      </w:r>
      <w:proofErr w:type="spellEnd"/>
      <w:r>
        <w:t xml:space="preserve">, </w:t>
      </w:r>
      <w:proofErr w:type="spellStart"/>
      <w:r>
        <w:t>pārdevējs</w:t>
      </w:r>
      <w:proofErr w:type="spellEnd"/>
      <w:r>
        <w:t xml:space="preserve"> un </w:t>
      </w:r>
      <w:proofErr w:type="spellStart"/>
      <w:r>
        <w:t>uzņēmums</w:t>
      </w:r>
      <w:proofErr w:type="spellEnd"/>
      <w:r>
        <w:t xml:space="preserve">, </w:t>
      </w:r>
      <w:proofErr w:type="spellStart"/>
      <w:r>
        <w:t>kurš</w:t>
      </w:r>
      <w:proofErr w:type="spellEnd"/>
      <w:r>
        <w:t xml:space="preserve"> </w:t>
      </w:r>
      <w:proofErr w:type="spellStart"/>
      <w:r>
        <w:t>ir</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proofErr w:type="gramStart"/>
      <w:r>
        <w:t>objekts</w:t>
      </w:r>
      <w:proofErr w:type="spellEnd"/>
      <w:r>
        <w:t>;</w:t>
      </w:r>
      <w:proofErr w:type="gramEnd"/>
    </w:p>
    <w:p w14:paraId="11E0F8AF" w14:textId="77777777" w:rsidR="00017895" w:rsidRDefault="00017895">
      <w:pPr>
        <w:pStyle w:val="Point0"/>
      </w:pPr>
      <w:r>
        <w:tab/>
        <w:t>c)</w:t>
      </w:r>
      <w:r>
        <w:tab/>
      </w:r>
      <w:proofErr w:type="spellStart"/>
      <w:r>
        <w:t>trešās</w:t>
      </w:r>
      <w:proofErr w:type="spellEnd"/>
      <w:r>
        <w:t xml:space="preserve"> </w:t>
      </w:r>
      <w:proofErr w:type="spellStart"/>
      <w:r>
        <w:t>personas</w:t>
      </w:r>
      <w:proofErr w:type="spellEnd"/>
      <w:r>
        <w:t xml:space="preserve">, tas </w:t>
      </w:r>
      <w:proofErr w:type="spellStart"/>
      <w:r>
        <w:t>ir</w:t>
      </w:r>
      <w:proofErr w:type="spellEnd"/>
      <w:r>
        <w:t xml:space="preserve">, </w:t>
      </w:r>
      <w:proofErr w:type="spellStart"/>
      <w:r>
        <w:t>fiziskas</w:t>
      </w:r>
      <w:proofErr w:type="spellEnd"/>
      <w:r>
        <w:t xml:space="preserve"> </w:t>
      </w:r>
      <w:proofErr w:type="spellStart"/>
      <w:r>
        <w:t>vai</w:t>
      </w:r>
      <w:proofErr w:type="spellEnd"/>
      <w:r>
        <w:t xml:space="preserve"> </w:t>
      </w:r>
      <w:proofErr w:type="spellStart"/>
      <w:r>
        <w:t>juridiskas</w:t>
      </w:r>
      <w:proofErr w:type="spellEnd"/>
      <w:r>
        <w:t xml:space="preserve"> </w:t>
      </w:r>
      <w:proofErr w:type="spellStart"/>
      <w:r>
        <w:t>personas</w:t>
      </w:r>
      <w:proofErr w:type="spellEnd"/>
      <w:r>
        <w:t xml:space="preserve">, tai </w:t>
      </w:r>
      <w:proofErr w:type="spellStart"/>
      <w:r>
        <w:t>skaitā</w:t>
      </w:r>
      <w:proofErr w:type="spellEnd"/>
      <w:r>
        <w:t xml:space="preserve"> </w:t>
      </w:r>
      <w:proofErr w:type="spellStart"/>
      <w:r>
        <w:t>klienti</w:t>
      </w:r>
      <w:proofErr w:type="spellEnd"/>
      <w:r>
        <w:t xml:space="preserve">, </w:t>
      </w:r>
      <w:proofErr w:type="spellStart"/>
      <w:r>
        <w:t>piegādātāji</w:t>
      </w:r>
      <w:proofErr w:type="spellEnd"/>
      <w:r>
        <w:t xml:space="preserve"> un </w:t>
      </w:r>
      <w:proofErr w:type="spellStart"/>
      <w:r>
        <w:t>konkurenti</w:t>
      </w:r>
      <w:proofErr w:type="spellEnd"/>
      <w:r>
        <w:t xml:space="preserve">, </w:t>
      </w:r>
      <w:proofErr w:type="spellStart"/>
      <w:r>
        <w:t>ja</w:t>
      </w:r>
      <w:proofErr w:type="spellEnd"/>
      <w:r>
        <w:t xml:space="preserve"> </w:t>
      </w:r>
      <w:proofErr w:type="spellStart"/>
      <w:r>
        <w:t>tās</w:t>
      </w:r>
      <w:proofErr w:type="spellEnd"/>
      <w:r>
        <w:t xml:space="preserve"> </w:t>
      </w:r>
      <w:proofErr w:type="spellStart"/>
      <w:r>
        <w:t>pierāda</w:t>
      </w:r>
      <w:proofErr w:type="spellEnd"/>
      <w:r>
        <w:t xml:space="preserve"> </w:t>
      </w:r>
      <w:proofErr w:type="spellStart"/>
      <w:r>
        <w:t>pietiekamu</w:t>
      </w:r>
      <w:proofErr w:type="spellEnd"/>
      <w:r>
        <w:t xml:space="preserve"> </w:t>
      </w:r>
      <w:proofErr w:type="spellStart"/>
      <w:r>
        <w:t>ieinteresētību</w:t>
      </w:r>
      <w:proofErr w:type="spellEnd"/>
      <w:r>
        <w:t xml:space="preserve"> </w:t>
      </w:r>
      <w:proofErr w:type="spellStart"/>
      <w:r>
        <w:t>Regulas</w:t>
      </w:r>
      <w:proofErr w:type="spellEnd"/>
      <w:r>
        <w:t xml:space="preserve"> (EK) Nr. 139/2004 18. </w:t>
      </w:r>
      <w:proofErr w:type="spellStart"/>
      <w:proofErr w:type="gramStart"/>
      <w:r>
        <w:t>panta</w:t>
      </w:r>
      <w:proofErr w:type="spellEnd"/>
      <w:proofErr w:type="gramEnd"/>
      <w:r>
        <w:t> 4. </w:t>
      </w:r>
      <w:proofErr w:type="spellStart"/>
      <w:proofErr w:type="gramStart"/>
      <w:r>
        <w:t>punkta</w:t>
      </w:r>
      <w:proofErr w:type="spellEnd"/>
      <w:proofErr w:type="gramEnd"/>
      <w:r>
        <w:t xml:space="preserve"> </w:t>
      </w:r>
      <w:proofErr w:type="spellStart"/>
      <w:r>
        <w:t>otrā</w:t>
      </w:r>
      <w:proofErr w:type="spellEnd"/>
      <w:r>
        <w:t xml:space="preserve"> </w:t>
      </w:r>
      <w:proofErr w:type="spellStart"/>
      <w:r>
        <w:t>teikuma</w:t>
      </w:r>
      <w:proofErr w:type="spellEnd"/>
      <w:r>
        <w:t xml:space="preserve"> </w:t>
      </w:r>
      <w:proofErr w:type="spellStart"/>
      <w:r>
        <w:t>nozīmē</w:t>
      </w:r>
      <w:proofErr w:type="spellEnd"/>
      <w:r>
        <w:t xml:space="preserve">, un </w:t>
      </w:r>
      <w:proofErr w:type="spellStart"/>
      <w:r>
        <w:t>jo</w:t>
      </w:r>
      <w:proofErr w:type="spellEnd"/>
      <w:r>
        <w:t xml:space="preserve"> </w:t>
      </w:r>
      <w:proofErr w:type="spellStart"/>
      <w:r>
        <w:t>īpaši</w:t>
      </w:r>
      <w:proofErr w:type="spellEnd"/>
      <w:r>
        <w:t>:</w:t>
      </w:r>
    </w:p>
    <w:p w14:paraId="7EB11AED" w14:textId="77777777" w:rsidR="00017895" w:rsidRDefault="00017895">
      <w:pPr>
        <w:pStyle w:val="Point1"/>
      </w:pPr>
      <w:r>
        <w:tab/>
        <w:t>i)</w:t>
      </w:r>
      <w:r>
        <w:tab/>
      </w:r>
      <w:proofErr w:type="spellStart"/>
      <w:r>
        <w:t>attiecīgo</w:t>
      </w:r>
      <w:proofErr w:type="spellEnd"/>
      <w:r>
        <w:t xml:space="preserve"> </w:t>
      </w:r>
      <w:proofErr w:type="spellStart"/>
      <w:r>
        <w:t>uzņēmumu</w:t>
      </w:r>
      <w:proofErr w:type="spellEnd"/>
      <w:r>
        <w:t xml:space="preserve"> </w:t>
      </w:r>
      <w:proofErr w:type="spellStart"/>
      <w:r>
        <w:t>administratīvo</w:t>
      </w:r>
      <w:proofErr w:type="spellEnd"/>
      <w:r>
        <w:t xml:space="preserve"> </w:t>
      </w:r>
      <w:proofErr w:type="spellStart"/>
      <w:r>
        <w:t>vai</w:t>
      </w:r>
      <w:proofErr w:type="spellEnd"/>
      <w:r>
        <w:t xml:space="preserve"> </w:t>
      </w:r>
      <w:proofErr w:type="spellStart"/>
      <w:r>
        <w:t>vadības</w:t>
      </w:r>
      <w:proofErr w:type="spellEnd"/>
      <w:r>
        <w:t xml:space="preserve"> </w:t>
      </w:r>
      <w:proofErr w:type="spellStart"/>
      <w:r>
        <w:t>struktūru</w:t>
      </w:r>
      <w:proofErr w:type="spellEnd"/>
      <w:r>
        <w:t xml:space="preserve"> </w:t>
      </w:r>
      <w:proofErr w:type="spellStart"/>
      <w:r>
        <w:t>locekļi</w:t>
      </w:r>
      <w:proofErr w:type="spellEnd"/>
      <w:r>
        <w:t xml:space="preserve"> </w:t>
      </w:r>
      <w:proofErr w:type="spellStart"/>
      <w:r>
        <w:t>vai</w:t>
      </w:r>
      <w:proofErr w:type="spellEnd"/>
      <w:r>
        <w:t xml:space="preserve"> </w:t>
      </w:r>
      <w:proofErr w:type="spellStart"/>
      <w:r>
        <w:t>šo</w:t>
      </w:r>
      <w:proofErr w:type="spellEnd"/>
      <w:r>
        <w:t xml:space="preserve"> </w:t>
      </w:r>
      <w:proofErr w:type="spellStart"/>
      <w:r>
        <w:t>uzņēmumu</w:t>
      </w:r>
      <w:proofErr w:type="spellEnd"/>
      <w:r>
        <w:t xml:space="preserve"> </w:t>
      </w:r>
      <w:proofErr w:type="spellStart"/>
      <w:r>
        <w:t>darbinieku</w:t>
      </w:r>
      <w:proofErr w:type="spellEnd"/>
      <w:r>
        <w:t xml:space="preserve"> </w:t>
      </w:r>
      <w:proofErr w:type="spellStart"/>
      <w:r>
        <w:t>atzītie</w:t>
      </w:r>
      <w:proofErr w:type="spellEnd"/>
      <w:r>
        <w:t xml:space="preserve"> </w:t>
      </w:r>
      <w:proofErr w:type="spellStart"/>
      <w:proofErr w:type="gramStart"/>
      <w:r>
        <w:t>pārstāvji</w:t>
      </w:r>
      <w:proofErr w:type="spellEnd"/>
      <w:r>
        <w:t>;</w:t>
      </w:r>
      <w:proofErr w:type="gramEnd"/>
    </w:p>
    <w:p w14:paraId="6B62EFA1" w14:textId="77777777" w:rsidR="00017895" w:rsidRDefault="00017895">
      <w:pPr>
        <w:pStyle w:val="Point1"/>
      </w:pPr>
      <w:r>
        <w:tab/>
        <w:t>ii)</w:t>
      </w:r>
      <w:r>
        <w:tab/>
      </w:r>
      <w:proofErr w:type="spellStart"/>
      <w:r>
        <w:t>patērētāju</w:t>
      </w:r>
      <w:proofErr w:type="spellEnd"/>
      <w:r>
        <w:t xml:space="preserve"> </w:t>
      </w:r>
      <w:proofErr w:type="spellStart"/>
      <w:r>
        <w:t>apvienības</w:t>
      </w:r>
      <w:proofErr w:type="spellEnd"/>
      <w:r>
        <w:t xml:space="preserve">, </w:t>
      </w:r>
      <w:proofErr w:type="spellStart"/>
      <w:r>
        <w:t>ja</w:t>
      </w:r>
      <w:proofErr w:type="spellEnd"/>
      <w:r>
        <w:t xml:space="preserve"> </w:t>
      </w:r>
      <w:proofErr w:type="spellStart"/>
      <w:r>
        <w:t>iecerētais</w:t>
      </w:r>
      <w:proofErr w:type="spellEnd"/>
      <w:r>
        <w:t xml:space="preserve"> </w:t>
      </w:r>
      <w:proofErr w:type="spellStart"/>
      <w:r>
        <w:t>koncentrācijas</w:t>
      </w:r>
      <w:proofErr w:type="spellEnd"/>
      <w:r>
        <w:t xml:space="preserve"> </w:t>
      </w:r>
      <w:proofErr w:type="spellStart"/>
      <w:r>
        <w:t>darījums</w:t>
      </w:r>
      <w:proofErr w:type="spellEnd"/>
      <w:r>
        <w:t xml:space="preserve"> </w:t>
      </w:r>
      <w:proofErr w:type="spellStart"/>
      <w:r>
        <w:t>attiecas</w:t>
      </w:r>
      <w:proofErr w:type="spellEnd"/>
      <w:r>
        <w:t xml:space="preserve"> </w:t>
      </w:r>
      <w:proofErr w:type="spellStart"/>
      <w:r>
        <w:t>uz</w:t>
      </w:r>
      <w:proofErr w:type="spellEnd"/>
      <w:r>
        <w:t xml:space="preserve"> </w:t>
      </w:r>
      <w:proofErr w:type="spellStart"/>
      <w:r>
        <w:t>produktiem</w:t>
      </w:r>
      <w:proofErr w:type="spellEnd"/>
      <w:r>
        <w:t xml:space="preserve"> </w:t>
      </w:r>
      <w:proofErr w:type="spellStart"/>
      <w:r>
        <w:t>vai</w:t>
      </w:r>
      <w:proofErr w:type="spellEnd"/>
      <w:r>
        <w:t xml:space="preserve"> </w:t>
      </w:r>
      <w:proofErr w:type="spellStart"/>
      <w:r>
        <w:t>pakalpojumiem</w:t>
      </w:r>
      <w:proofErr w:type="spellEnd"/>
      <w:r>
        <w:t xml:space="preserve">, ko </w:t>
      </w:r>
      <w:proofErr w:type="spellStart"/>
      <w:r>
        <w:t>izmanto</w:t>
      </w:r>
      <w:proofErr w:type="spellEnd"/>
      <w:r>
        <w:t xml:space="preserve"> </w:t>
      </w:r>
      <w:proofErr w:type="spellStart"/>
      <w:proofErr w:type="gramStart"/>
      <w:r>
        <w:t>galapatērētāji</w:t>
      </w:r>
      <w:proofErr w:type="spellEnd"/>
      <w:r>
        <w:t>;</w:t>
      </w:r>
      <w:proofErr w:type="gramEnd"/>
    </w:p>
    <w:p w14:paraId="4D8FE54E" w14:textId="77777777" w:rsidR="00017895" w:rsidRDefault="00017895">
      <w:pPr>
        <w:pStyle w:val="Point0"/>
      </w:pPr>
      <w:r>
        <w:tab/>
        <w:t>d)</w:t>
      </w:r>
      <w:r>
        <w:tab/>
      </w:r>
      <w:proofErr w:type="spellStart"/>
      <w:r>
        <w:t>puses</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kurām</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14. </w:t>
      </w:r>
      <w:proofErr w:type="spellStart"/>
      <w:proofErr w:type="gramStart"/>
      <w:r>
        <w:t>vai</w:t>
      </w:r>
      <w:proofErr w:type="spellEnd"/>
      <w:proofErr w:type="gramEnd"/>
      <w:r>
        <w:t xml:space="preserve"> 15. </w:t>
      </w:r>
      <w:proofErr w:type="spellStart"/>
      <w:proofErr w:type="gramStart"/>
      <w:r>
        <w:t>pantu</w:t>
      </w:r>
      <w:proofErr w:type="spellEnd"/>
      <w:proofErr w:type="gramEnd"/>
      <w:r>
        <w:t>.</w:t>
      </w:r>
    </w:p>
    <w:p w14:paraId="245CB7E1" w14:textId="77777777" w:rsidR="00017895" w:rsidRDefault="00017895">
      <w:pPr>
        <w:pStyle w:val="Titrearticle"/>
      </w:pPr>
      <w:r>
        <w:t>12. pants</w:t>
      </w:r>
    </w:p>
    <w:p w14:paraId="140704B6" w14:textId="77777777" w:rsidR="00017895" w:rsidRDefault="00017895">
      <w:pPr>
        <w:pStyle w:val="NormalCentered"/>
        <w:rPr>
          <w:b/>
          <w:bCs/>
        </w:rPr>
      </w:pPr>
      <w:proofErr w:type="spellStart"/>
      <w:r>
        <w:rPr>
          <w:b/>
          <w:bCs/>
        </w:rPr>
        <w:t>Lēmumi</w:t>
      </w:r>
      <w:proofErr w:type="spellEnd"/>
      <w:r>
        <w:rPr>
          <w:b/>
          <w:bCs/>
        </w:rPr>
        <w:t xml:space="preserve"> par </w:t>
      </w:r>
      <w:proofErr w:type="spellStart"/>
      <w:r>
        <w:rPr>
          <w:b/>
          <w:bCs/>
        </w:rPr>
        <w:t>koncentrācijas</w:t>
      </w:r>
      <w:proofErr w:type="spellEnd"/>
      <w:r>
        <w:rPr>
          <w:b/>
          <w:bCs/>
        </w:rPr>
        <w:t xml:space="preserve"> </w:t>
      </w:r>
      <w:proofErr w:type="spellStart"/>
      <w:r>
        <w:rPr>
          <w:b/>
          <w:bCs/>
        </w:rPr>
        <w:t>darījumu</w:t>
      </w:r>
      <w:proofErr w:type="spellEnd"/>
      <w:r>
        <w:rPr>
          <w:b/>
          <w:bCs/>
        </w:rPr>
        <w:t xml:space="preserve"> </w:t>
      </w:r>
      <w:proofErr w:type="spellStart"/>
      <w:r>
        <w:rPr>
          <w:b/>
          <w:bCs/>
        </w:rPr>
        <w:t>apturēšanu</w:t>
      </w:r>
      <w:proofErr w:type="spellEnd"/>
    </w:p>
    <w:p w14:paraId="6C4C8904" w14:textId="77777777" w:rsidR="00017895" w:rsidRDefault="00017895">
      <w:r>
        <w:t>1.</w:t>
      </w:r>
      <w:r>
        <w:tab/>
      </w:r>
      <w:proofErr w:type="spellStart"/>
      <w:r>
        <w:t>Ja</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7.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pieņemt</w:t>
      </w:r>
      <w:proofErr w:type="spellEnd"/>
      <w:r>
        <w:t xml:space="preserve"> </w:t>
      </w:r>
      <w:proofErr w:type="spellStart"/>
      <w:r>
        <w:t>lēmumu</w:t>
      </w:r>
      <w:proofErr w:type="spellEnd"/>
      <w:r>
        <w:t xml:space="preserve">, kas </w:t>
      </w:r>
      <w:proofErr w:type="spellStart"/>
      <w:r>
        <w:t>negatīvi</w:t>
      </w:r>
      <w:proofErr w:type="spellEnd"/>
      <w:r>
        <w:t xml:space="preserve"> </w:t>
      </w:r>
      <w:proofErr w:type="spellStart"/>
      <w:r>
        <w:t>ietekmētu</w:t>
      </w:r>
      <w:proofErr w:type="spellEnd"/>
      <w:r>
        <w:t xml:space="preserve"> </w:t>
      </w:r>
      <w:proofErr w:type="spellStart"/>
      <w:r>
        <w:t>vienu</w:t>
      </w:r>
      <w:proofErr w:type="spellEnd"/>
      <w:r>
        <w:t xml:space="preserve"> </w:t>
      </w:r>
      <w:proofErr w:type="spellStart"/>
      <w:r>
        <w:t>vai</w:t>
      </w:r>
      <w:proofErr w:type="spellEnd"/>
      <w:r>
        <w:t xml:space="preserve"> </w:t>
      </w:r>
      <w:proofErr w:type="spellStart"/>
      <w:r>
        <w:t>vairākas</w:t>
      </w:r>
      <w:proofErr w:type="spellEnd"/>
      <w:r>
        <w:t xml:space="preserve"> </w:t>
      </w:r>
      <w:proofErr w:type="spellStart"/>
      <w:r>
        <w:t>puses</w:t>
      </w:r>
      <w:proofErr w:type="spellEnd"/>
      <w:r>
        <w:t xml:space="preserve">, </w:t>
      </w:r>
      <w:proofErr w:type="spellStart"/>
      <w:r>
        <w:t>tā</w:t>
      </w:r>
      <w:proofErr w:type="spellEnd"/>
      <w:r>
        <w:t xml:space="preserve"> </w:t>
      </w:r>
      <w:proofErr w:type="spellStart"/>
      <w:r>
        <w:t>rakstiski</w:t>
      </w:r>
      <w:proofErr w:type="spellEnd"/>
      <w:r>
        <w:t xml:space="preserve"> </w:t>
      </w:r>
      <w:proofErr w:type="spellStart"/>
      <w:r>
        <w:t>informē</w:t>
      </w:r>
      <w:proofErr w:type="spellEnd"/>
      <w:r>
        <w:t xml:space="preserve"> </w:t>
      </w:r>
      <w:proofErr w:type="spellStart"/>
      <w:r>
        <w:t>paziņotājas</w:t>
      </w:r>
      <w:proofErr w:type="spellEnd"/>
      <w:r>
        <w:t xml:space="preserve"> </w:t>
      </w:r>
      <w:proofErr w:type="spellStart"/>
      <w:r>
        <w:t>puses</w:t>
      </w:r>
      <w:proofErr w:type="spellEnd"/>
      <w:r>
        <w:t xml:space="preserve"> un citas </w:t>
      </w:r>
      <w:proofErr w:type="spellStart"/>
      <w:r>
        <w:t>iesaistītās</w:t>
      </w:r>
      <w:proofErr w:type="spellEnd"/>
      <w:r>
        <w:t xml:space="preserve"> </w:t>
      </w:r>
      <w:proofErr w:type="spellStart"/>
      <w:r>
        <w:t>puses</w:t>
      </w:r>
      <w:proofErr w:type="spellEnd"/>
      <w:r>
        <w:t xml:space="preserve"> par </w:t>
      </w:r>
      <w:proofErr w:type="spellStart"/>
      <w:r>
        <w:t>saviem</w:t>
      </w:r>
      <w:proofErr w:type="spellEnd"/>
      <w:r>
        <w:t xml:space="preserve"> </w:t>
      </w:r>
      <w:proofErr w:type="spellStart"/>
      <w:r>
        <w:t>iebildumiem</w:t>
      </w:r>
      <w:proofErr w:type="spellEnd"/>
      <w:r>
        <w:t xml:space="preserve"> un </w:t>
      </w:r>
      <w:proofErr w:type="spellStart"/>
      <w:r>
        <w:t>nosaka</w:t>
      </w:r>
      <w:proofErr w:type="spellEnd"/>
      <w:r>
        <w:t xml:space="preserve"> </w:t>
      </w:r>
      <w:proofErr w:type="spellStart"/>
      <w:r>
        <w:t>termiņu</w:t>
      </w:r>
      <w:proofErr w:type="spellEnd"/>
      <w:r>
        <w:t xml:space="preserve">, </w:t>
      </w:r>
      <w:proofErr w:type="spellStart"/>
      <w:r>
        <w:t>kurā</w:t>
      </w:r>
      <w:proofErr w:type="spellEnd"/>
      <w:r>
        <w:t xml:space="preserve"> </w:t>
      </w:r>
      <w:proofErr w:type="spellStart"/>
      <w:r>
        <w:t>puses</w:t>
      </w:r>
      <w:proofErr w:type="spellEnd"/>
      <w:r>
        <w:t xml:space="preserve"> var </w:t>
      </w:r>
      <w:proofErr w:type="spellStart"/>
      <w:r>
        <w:t>rakstiski</w:t>
      </w:r>
      <w:proofErr w:type="spellEnd"/>
      <w:r>
        <w:t xml:space="preserve"> </w:t>
      </w:r>
      <w:proofErr w:type="spellStart"/>
      <w:r>
        <w:t>paust</w:t>
      </w:r>
      <w:proofErr w:type="spellEnd"/>
      <w:r>
        <w:t xml:space="preserve"> </w:t>
      </w:r>
      <w:proofErr w:type="spellStart"/>
      <w:r>
        <w:t>savu</w:t>
      </w:r>
      <w:proofErr w:type="spellEnd"/>
      <w:r>
        <w:t xml:space="preserve"> </w:t>
      </w:r>
      <w:proofErr w:type="spellStart"/>
      <w:r>
        <w:t>viedokli</w:t>
      </w:r>
      <w:proofErr w:type="spellEnd"/>
      <w:r>
        <w:t>.</w:t>
      </w:r>
    </w:p>
    <w:p w14:paraId="4F31428F" w14:textId="77777777" w:rsidR="00017895" w:rsidRDefault="00017895">
      <w:r>
        <w:t>2.</w:t>
      </w:r>
      <w:r>
        <w:tab/>
      </w:r>
      <w:proofErr w:type="spellStart"/>
      <w:r>
        <w:t>Ja</w:t>
      </w:r>
      <w:proofErr w:type="spellEnd"/>
      <w:r>
        <w:t xml:space="preserve"> </w:t>
      </w:r>
      <w:proofErr w:type="spellStart"/>
      <w:r>
        <w:t>Komisija</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ir</w:t>
      </w:r>
      <w:proofErr w:type="spellEnd"/>
      <w:r>
        <w:t xml:space="preserve"> </w:t>
      </w:r>
      <w:proofErr w:type="spellStart"/>
      <w:r>
        <w:t>pieņēmusi</w:t>
      </w:r>
      <w:proofErr w:type="spellEnd"/>
      <w:r>
        <w:t xml:space="preserve"> </w:t>
      </w:r>
      <w:proofErr w:type="spellStart"/>
      <w:r>
        <w:t>šā</w:t>
      </w:r>
      <w:proofErr w:type="spellEnd"/>
      <w:r>
        <w:t xml:space="preserve"> </w:t>
      </w:r>
      <w:proofErr w:type="spellStart"/>
      <w:r>
        <w:t>panta</w:t>
      </w:r>
      <w:proofErr w:type="spellEnd"/>
      <w:r>
        <w:t> 1. </w:t>
      </w:r>
      <w:proofErr w:type="spellStart"/>
      <w:proofErr w:type="gramStart"/>
      <w:r>
        <w:t>punktā</w:t>
      </w:r>
      <w:proofErr w:type="spellEnd"/>
      <w:proofErr w:type="gramEnd"/>
      <w:r>
        <w:t xml:space="preserve"> </w:t>
      </w:r>
      <w:proofErr w:type="spellStart"/>
      <w:r>
        <w:t>minēto</w:t>
      </w:r>
      <w:proofErr w:type="spellEnd"/>
      <w:r>
        <w:t xml:space="preserve"> </w:t>
      </w:r>
      <w:proofErr w:type="spellStart"/>
      <w:r>
        <w:t>lēmumu</w:t>
      </w:r>
      <w:proofErr w:type="spellEnd"/>
      <w:r>
        <w:t xml:space="preserve"> </w:t>
      </w:r>
      <w:proofErr w:type="spellStart"/>
      <w:r>
        <w:t>provizoriski</w:t>
      </w:r>
      <w:proofErr w:type="spellEnd"/>
      <w:r>
        <w:t xml:space="preserve">, </w:t>
      </w:r>
      <w:proofErr w:type="spellStart"/>
      <w:r>
        <w:t>nedevusi</w:t>
      </w:r>
      <w:proofErr w:type="spellEnd"/>
      <w:r>
        <w:t xml:space="preserve"> </w:t>
      </w:r>
      <w:proofErr w:type="spellStart"/>
      <w:r>
        <w:t>paziņotājām</w:t>
      </w:r>
      <w:proofErr w:type="spellEnd"/>
      <w:r>
        <w:t xml:space="preserve"> </w:t>
      </w:r>
      <w:proofErr w:type="spellStart"/>
      <w:r>
        <w:t>pusēm</w:t>
      </w:r>
      <w:proofErr w:type="spellEnd"/>
      <w:r>
        <w:t xml:space="preserve"> un </w:t>
      </w:r>
      <w:proofErr w:type="spellStart"/>
      <w:r>
        <w:t>citām</w:t>
      </w:r>
      <w:proofErr w:type="spellEnd"/>
      <w:r>
        <w:t xml:space="preserve"> </w:t>
      </w:r>
      <w:proofErr w:type="spellStart"/>
      <w:r>
        <w:t>iesaistītajām</w:t>
      </w:r>
      <w:proofErr w:type="spellEnd"/>
      <w:r>
        <w:t xml:space="preserve"> </w:t>
      </w:r>
      <w:proofErr w:type="spellStart"/>
      <w:r>
        <w:t>pusēm</w:t>
      </w:r>
      <w:proofErr w:type="spellEnd"/>
      <w:r>
        <w:t xml:space="preserve"> </w:t>
      </w:r>
      <w:proofErr w:type="spellStart"/>
      <w:r>
        <w:t>iespēju</w:t>
      </w:r>
      <w:proofErr w:type="spellEnd"/>
      <w:r>
        <w:t xml:space="preserve"> </w:t>
      </w:r>
      <w:proofErr w:type="spellStart"/>
      <w:r>
        <w:t>paust</w:t>
      </w:r>
      <w:proofErr w:type="spellEnd"/>
      <w:r>
        <w:t xml:space="preserve"> </w:t>
      </w:r>
      <w:proofErr w:type="spellStart"/>
      <w:r>
        <w:t>viedokli</w:t>
      </w:r>
      <w:proofErr w:type="spellEnd"/>
      <w:r>
        <w:t xml:space="preserve">, </w:t>
      </w:r>
      <w:proofErr w:type="spellStart"/>
      <w:r>
        <w:t>tā</w:t>
      </w:r>
      <w:proofErr w:type="spellEnd"/>
      <w:r>
        <w:t xml:space="preserve"> </w:t>
      </w:r>
      <w:proofErr w:type="spellStart"/>
      <w:r>
        <w:t>nekavējoties</w:t>
      </w:r>
      <w:proofErr w:type="spellEnd"/>
      <w:r>
        <w:t xml:space="preserve"> </w:t>
      </w:r>
      <w:proofErr w:type="spellStart"/>
      <w:r>
        <w:t>nosūta</w:t>
      </w:r>
      <w:proofErr w:type="spellEnd"/>
      <w:r>
        <w:t xml:space="preserve"> </w:t>
      </w:r>
      <w:proofErr w:type="spellStart"/>
      <w:r>
        <w:t>tām</w:t>
      </w:r>
      <w:proofErr w:type="spellEnd"/>
      <w:r>
        <w:t xml:space="preserve"> </w:t>
      </w:r>
      <w:proofErr w:type="spellStart"/>
      <w:r>
        <w:t>provizoriskā</w:t>
      </w:r>
      <w:proofErr w:type="spellEnd"/>
      <w:r>
        <w:t xml:space="preserve"> </w:t>
      </w:r>
      <w:proofErr w:type="spellStart"/>
      <w:r>
        <w:t>lēmuma</w:t>
      </w:r>
      <w:proofErr w:type="spellEnd"/>
      <w:r>
        <w:t xml:space="preserve"> </w:t>
      </w:r>
      <w:proofErr w:type="spellStart"/>
      <w:r>
        <w:t>tekstu</w:t>
      </w:r>
      <w:proofErr w:type="spellEnd"/>
      <w:r>
        <w:t xml:space="preserve"> un </w:t>
      </w:r>
      <w:proofErr w:type="spellStart"/>
      <w:r>
        <w:t>nosaka</w:t>
      </w:r>
      <w:proofErr w:type="spellEnd"/>
      <w:r>
        <w:t xml:space="preserve"> </w:t>
      </w:r>
      <w:proofErr w:type="spellStart"/>
      <w:r>
        <w:t>termiņu</w:t>
      </w:r>
      <w:proofErr w:type="spellEnd"/>
      <w:r>
        <w:t xml:space="preserve">, </w:t>
      </w:r>
      <w:proofErr w:type="spellStart"/>
      <w:r>
        <w:t>kurā</w:t>
      </w:r>
      <w:proofErr w:type="spellEnd"/>
      <w:r>
        <w:t xml:space="preserve"> </w:t>
      </w:r>
      <w:proofErr w:type="spellStart"/>
      <w:r>
        <w:t>puses</w:t>
      </w:r>
      <w:proofErr w:type="spellEnd"/>
      <w:r>
        <w:t xml:space="preserve"> var </w:t>
      </w:r>
      <w:proofErr w:type="spellStart"/>
      <w:r>
        <w:t>rakstiski</w:t>
      </w:r>
      <w:proofErr w:type="spellEnd"/>
      <w:r>
        <w:t xml:space="preserve"> </w:t>
      </w:r>
      <w:proofErr w:type="spellStart"/>
      <w:r>
        <w:t>paust</w:t>
      </w:r>
      <w:proofErr w:type="spellEnd"/>
      <w:r>
        <w:t xml:space="preserve"> </w:t>
      </w:r>
      <w:proofErr w:type="spellStart"/>
      <w:r>
        <w:t>savu</w:t>
      </w:r>
      <w:proofErr w:type="spellEnd"/>
      <w:r>
        <w:t xml:space="preserve"> </w:t>
      </w:r>
      <w:proofErr w:type="spellStart"/>
      <w:r>
        <w:t>viedokli</w:t>
      </w:r>
      <w:proofErr w:type="spellEnd"/>
      <w:r>
        <w:t>.</w:t>
      </w:r>
    </w:p>
    <w:p w14:paraId="2FD33534" w14:textId="77777777" w:rsidR="00017895" w:rsidRDefault="00017895">
      <w:proofErr w:type="spellStart"/>
      <w:r>
        <w:t>Kad</w:t>
      </w:r>
      <w:proofErr w:type="spellEnd"/>
      <w:r>
        <w:t xml:space="preserve"> </w:t>
      </w:r>
      <w:proofErr w:type="spellStart"/>
      <w:r>
        <w:t>paziņotājas</w:t>
      </w:r>
      <w:proofErr w:type="spellEnd"/>
      <w:r>
        <w:t xml:space="preserve"> </w:t>
      </w:r>
      <w:proofErr w:type="spellStart"/>
      <w:r>
        <w:t>puses</w:t>
      </w:r>
      <w:proofErr w:type="spellEnd"/>
      <w:r>
        <w:t xml:space="preserve"> un citas </w:t>
      </w:r>
      <w:proofErr w:type="spellStart"/>
      <w:r>
        <w:t>iesaistītās</w:t>
      </w:r>
      <w:proofErr w:type="spellEnd"/>
      <w:r>
        <w:t xml:space="preserve"> </w:t>
      </w:r>
      <w:proofErr w:type="spellStart"/>
      <w:r>
        <w:t>puses</w:t>
      </w:r>
      <w:proofErr w:type="spellEnd"/>
      <w:r>
        <w:t xml:space="preserve"> </w:t>
      </w:r>
      <w:proofErr w:type="spellStart"/>
      <w:r>
        <w:t>ir</w:t>
      </w:r>
      <w:proofErr w:type="spellEnd"/>
      <w:r>
        <w:t xml:space="preserve"> </w:t>
      </w:r>
      <w:proofErr w:type="spellStart"/>
      <w:r>
        <w:t>paudušas</w:t>
      </w:r>
      <w:proofErr w:type="spellEnd"/>
      <w:r>
        <w:t xml:space="preserve"> </w:t>
      </w:r>
      <w:proofErr w:type="spellStart"/>
      <w:r>
        <w:t>savu</w:t>
      </w:r>
      <w:proofErr w:type="spellEnd"/>
      <w:r>
        <w:t xml:space="preserve"> </w:t>
      </w:r>
      <w:proofErr w:type="spellStart"/>
      <w:r>
        <w:t>viedokli</w:t>
      </w:r>
      <w:proofErr w:type="spellEnd"/>
      <w:r>
        <w:t xml:space="preserve">, </w:t>
      </w:r>
      <w:proofErr w:type="spellStart"/>
      <w:r>
        <w:t>Komisija</w:t>
      </w:r>
      <w:proofErr w:type="spellEnd"/>
      <w:r>
        <w:t xml:space="preserve"> </w:t>
      </w:r>
      <w:proofErr w:type="spellStart"/>
      <w:r>
        <w:t>pieņem</w:t>
      </w:r>
      <w:proofErr w:type="spellEnd"/>
      <w:r>
        <w:t xml:space="preserve"> </w:t>
      </w:r>
      <w:proofErr w:type="spellStart"/>
      <w:r>
        <w:t>galīgo</w:t>
      </w:r>
      <w:proofErr w:type="spellEnd"/>
      <w:r>
        <w:t xml:space="preserve"> </w:t>
      </w:r>
      <w:proofErr w:type="spellStart"/>
      <w:r>
        <w:t>lēmumu</w:t>
      </w:r>
      <w:proofErr w:type="spellEnd"/>
      <w:r>
        <w:t xml:space="preserve">, </w:t>
      </w:r>
      <w:proofErr w:type="spellStart"/>
      <w:r>
        <w:t>ar</w:t>
      </w:r>
      <w:proofErr w:type="spellEnd"/>
      <w:r>
        <w:t xml:space="preserve"> kuru </w:t>
      </w:r>
      <w:proofErr w:type="spellStart"/>
      <w:r>
        <w:t>atceļ</w:t>
      </w:r>
      <w:proofErr w:type="spellEnd"/>
      <w:r>
        <w:t xml:space="preserve">, </w:t>
      </w:r>
      <w:proofErr w:type="spellStart"/>
      <w:r>
        <w:t>groza</w:t>
      </w:r>
      <w:proofErr w:type="spellEnd"/>
      <w:r>
        <w:t xml:space="preserve"> </w:t>
      </w:r>
      <w:proofErr w:type="spellStart"/>
      <w:r>
        <w:t>vai</w:t>
      </w:r>
      <w:proofErr w:type="spellEnd"/>
      <w:r>
        <w:t xml:space="preserve"> </w:t>
      </w:r>
      <w:proofErr w:type="spellStart"/>
      <w:r>
        <w:t>apstiprina</w:t>
      </w:r>
      <w:proofErr w:type="spellEnd"/>
      <w:r>
        <w:t xml:space="preserve"> </w:t>
      </w:r>
      <w:proofErr w:type="spellStart"/>
      <w:r>
        <w:t>provizorisko</w:t>
      </w:r>
      <w:proofErr w:type="spellEnd"/>
      <w:r>
        <w:t xml:space="preserve"> </w:t>
      </w:r>
      <w:proofErr w:type="spellStart"/>
      <w:r>
        <w:t>lēmumu</w:t>
      </w:r>
      <w:proofErr w:type="spellEnd"/>
      <w:r>
        <w:t xml:space="preserve">. </w:t>
      </w:r>
      <w:proofErr w:type="spellStart"/>
      <w:r>
        <w:t>Ja</w:t>
      </w:r>
      <w:proofErr w:type="spellEnd"/>
      <w:r>
        <w:t xml:space="preserve"> </w:t>
      </w:r>
      <w:proofErr w:type="spellStart"/>
      <w:r>
        <w:t>paziņotājas</w:t>
      </w:r>
      <w:proofErr w:type="spellEnd"/>
      <w:r>
        <w:t xml:space="preserve"> </w:t>
      </w:r>
      <w:proofErr w:type="spellStart"/>
      <w:r>
        <w:t>puses</w:t>
      </w:r>
      <w:proofErr w:type="spellEnd"/>
      <w:r>
        <w:t xml:space="preserve"> un citas </w:t>
      </w:r>
      <w:proofErr w:type="spellStart"/>
      <w:r>
        <w:t>iesaistītās</w:t>
      </w:r>
      <w:proofErr w:type="spellEnd"/>
      <w:r>
        <w:t xml:space="preserve"> </w:t>
      </w:r>
      <w:proofErr w:type="spellStart"/>
      <w:r>
        <w:t>puses</w:t>
      </w:r>
      <w:proofErr w:type="spellEnd"/>
      <w:r>
        <w:t xml:space="preserve"> </w:t>
      </w:r>
      <w:proofErr w:type="spellStart"/>
      <w:r>
        <w:t>noteiktajā</w:t>
      </w:r>
      <w:proofErr w:type="spellEnd"/>
      <w:r>
        <w:t xml:space="preserve"> </w:t>
      </w:r>
      <w:proofErr w:type="spellStart"/>
      <w:r>
        <w:t>termiņā</w:t>
      </w:r>
      <w:proofErr w:type="spellEnd"/>
      <w:r>
        <w:t xml:space="preserve"> </w:t>
      </w:r>
      <w:proofErr w:type="spellStart"/>
      <w:r>
        <w:t>nav</w:t>
      </w:r>
      <w:proofErr w:type="spellEnd"/>
      <w:r>
        <w:t xml:space="preserve"> </w:t>
      </w:r>
      <w:proofErr w:type="spellStart"/>
      <w:r>
        <w:t>rakstiski</w:t>
      </w:r>
      <w:proofErr w:type="spellEnd"/>
      <w:r>
        <w:t xml:space="preserve"> </w:t>
      </w:r>
      <w:proofErr w:type="spellStart"/>
      <w:r>
        <w:t>paudušas</w:t>
      </w:r>
      <w:proofErr w:type="spellEnd"/>
      <w:r>
        <w:t xml:space="preserve"> </w:t>
      </w:r>
      <w:proofErr w:type="spellStart"/>
      <w:r>
        <w:t>savu</w:t>
      </w:r>
      <w:proofErr w:type="spellEnd"/>
      <w:r>
        <w:t xml:space="preserve"> </w:t>
      </w:r>
      <w:proofErr w:type="spellStart"/>
      <w:r>
        <w:t>viedokli</w:t>
      </w:r>
      <w:proofErr w:type="spellEnd"/>
      <w:r>
        <w:t xml:space="preserve">, </w:t>
      </w:r>
      <w:proofErr w:type="spellStart"/>
      <w:r>
        <w:t>tad</w:t>
      </w:r>
      <w:proofErr w:type="spellEnd"/>
      <w:r>
        <w:t xml:space="preserve">, </w:t>
      </w:r>
      <w:proofErr w:type="spellStart"/>
      <w:r>
        <w:t>šim</w:t>
      </w:r>
      <w:proofErr w:type="spellEnd"/>
      <w:r>
        <w:t xml:space="preserve"> </w:t>
      </w:r>
      <w:proofErr w:type="spellStart"/>
      <w:r>
        <w:t>termiņam</w:t>
      </w:r>
      <w:proofErr w:type="spellEnd"/>
      <w:r>
        <w:t xml:space="preserve"> </w:t>
      </w:r>
      <w:proofErr w:type="spellStart"/>
      <w:r>
        <w:t>beidzoties</w:t>
      </w:r>
      <w:proofErr w:type="spellEnd"/>
      <w:r>
        <w:t xml:space="preserve">, </w:t>
      </w:r>
      <w:proofErr w:type="spellStart"/>
      <w:r>
        <w:t>Komisijas</w:t>
      </w:r>
      <w:proofErr w:type="spellEnd"/>
      <w:r>
        <w:t xml:space="preserve"> </w:t>
      </w:r>
      <w:proofErr w:type="spellStart"/>
      <w:r>
        <w:t>provizoriskais</w:t>
      </w:r>
      <w:proofErr w:type="spellEnd"/>
      <w:r>
        <w:t xml:space="preserve"> </w:t>
      </w:r>
      <w:proofErr w:type="spellStart"/>
      <w:r>
        <w:t>lēmums</w:t>
      </w:r>
      <w:proofErr w:type="spellEnd"/>
      <w:r>
        <w:t xml:space="preserve"> </w:t>
      </w:r>
      <w:proofErr w:type="spellStart"/>
      <w:r>
        <w:t>kļūst</w:t>
      </w:r>
      <w:proofErr w:type="spellEnd"/>
      <w:r>
        <w:t xml:space="preserve"> </w:t>
      </w:r>
      <w:proofErr w:type="spellStart"/>
      <w:r>
        <w:t>galīgs</w:t>
      </w:r>
      <w:proofErr w:type="spellEnd"/>
      <w:r>
        <w:t>.</w:t>
      </w:r>
    </w:p>
    <w:p w14:paraId="54ACC9C8" w14:textId="77777777" w:rsidR="00017895" w:rsidRDefault="00017895">
      <w:pPr>
        <w:pStyle w:val="Titrearticle"/>
      </w:pPr>
      <w:r>
        <w:t>13. pants</w:t>
      </w:r>
    </w:p>
    <w:p w14:paraId="03C5D8D9" w14:textId="77777777" w:rsidR="00017895" w:rsidRDefault="00017895">
      <w:pPr>
        <w:pStyle w:val="NormalCentered"/>
        <w:rPr>
          <w:b/>
          <w:bCs/>
        </w:rPr>
      </w:pPr>
      <w:proofErr w:type="spellStart"/>
      <w:r>
        <w:rPr>
          <w:b/>
          <w:bCs/>
        </w:rPr>
        <w:t>Lēmumi</w:t>
      </w:r>
      <w:proofErr w:type="spellEnd"/>
      <w:r>
        <w:rPr>
          <w:b/>
          <w:bCs/>
        </w:rPr>
        <w:t xml:space="preserve"> par </w:t>
      </w:r>
      <w:proofErr w:type="spellStart"/>
      <w:r>
        <w:rPr>
          <w:b/>
          <w:bCs/>
        </w:rPr>
        <w:t>lietas</w:t>
      </w:r>
      <w:proofErr w:type="spellEnd"/>
      <w:r>
        <w:rPr>
          <w:b/>
          <w:bCs/>
        </w:rPr>
        <w:t xml:space="preserve"> </w:t>
      </w:r>
      <w:proofErr w:type="spellStart"/>
      <w:r>
        <w:rPr>
          <w:b/>
          <w:bCs/>
        </w:rPr>
        <w:t>būtību</w:t>
      </w:r>
      <w:proofErr w:type="spellEnd"/>
    </w:p>
    <w:p w14:paraId="581CB27B" w14:textId="77777777" w:rsidR="00017895" w:rsidRDefault="00017895">
      <w:r>
        <w:t>1.</w:t>
      </w:r>
      <w:r>
        <w:tab/>
      </w:r>
      <w:proofErr w:type="spellStart"/>
      <w:r>
        <w:t>Ja</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līdz</w:t>
      </w:r>
      <w:proofErr w:type="spellEnd"/>
      <w:proofErr w:type="gramEnd"/>
      <w:r>
        <w:t xml:space="preserve"> 6. </w:t>
      </w:r>
      <w:proofErr w:type="spellStart"/>
      <w:proofErr w:type="gramStart"/>
      <w:r>
        <w:t>punktu</w:t>
      </w:r>
      <w:proofErr w:type="spellEnd"/>
      <w:proofErr w:type="gramEnd"/>
      <w:r>
        <w:t xml:space="preserve">, </w:t>
      </w:r>
      <w:proofErr w:type="spellStart"/>
      <w:r>
        <w:t>tā</w:t>
      </w:r>
      <w:proofErr w:type="spellEnd"/>
      <w:r>
        <w:t xml:space="preserve"> </w:t>
      </w:r>
      <w:proofErr w:type="spellStart"/>
      <w:r>
        <w:t>pirms</w:t>
      </w:r>
      <w:proofErr w:type="spellEnd"/>
      <w:r>
        <w:t xml:space="preserve"> </w:t>
      </w:r>
      <w:proofErr w:type="spellStart"/>
      <w:r>
        <w:t>apspriešanās</w:t>
      </w:r>
      <w:proofErr w:type="spellEnd"/>
      <w:r>
        <w:t xml:space="preserve"> </w:t>
      </w:r>
      <w:proofErr w:type="spellStart"/>
      <w:r>
        <w:t>ar</w:t>
      </w:r>
      <w:proofErr w:type="spellEnd"/>
      <w:r>
        <w:t xml:space="preserve"> </w:t>
      </w:r>
      <w:proofErr w:type="spellStart"/>
      <w:r>
        <w:t>Padomdevēju</w:t>
      </w:r>
      <w:proofErr w:type="spellEnd"/>
      <w:r>
        <w:t xml:space="preserve"> </w:t>
      </w:r>
      <w:proofErr w:type="spellStart"/>
      <w:r>
        <w:t>komiteju</w:t>
      </w:r>
      <w:proofErr w:type="spellEnd"/>
      <w:r>
        <w:t xml:space="preserve"> </w:t>
      </w:r>
      <w:proofErr w:type="spellStart"/>
      <w:r>
        <w:t>uzklausa</w:t>
      </w:r>
      <w:proofErr w:type="spellEnd"/>
      <w:r>
        <w:t xml:space="preserve"> </w:t>
      </w:r>
      <w:proofErr w:type="spellStart"/>
      <w:r>
        <w:t>puses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18. </w:t>
      </w:r>
      <w:proofErr w:type="spellStart"/>
      <w:proofErr w:type="gramStart"/>
      <w:r>
        <w:t>panta</w:t>
      </w:r>
      <w:proofErr w:type="spellEnd"/>
      <w:proofErr w:type="gramEnd"/>
      <w:r>
        <w:t> 1. </w:t>
      </w:r>
      <w:proofErr w:type="gramStart"/>
      <w:r>
        <w:t>un</w:t>
      </w:r>
      <w:proofErr w:type="gramEnd"/>
      <w:r>
        <w:t> 3. </w:t>
      </w:r>
      <w:proofErr w:type="spellStart"/>
      <w:proofErr w:type="gramStart"/>
      <w:r>
        <w:t>punktu</w:t>
      </w:r>
      <w:proofErr w:type="spellEnd"/>
      <w:proofErr w:type="gramEnd"/>
      <w:r>
        <w:t>.</w:t>
      </w:r>
    </w:p>
    <w:p w14:paraId="5FF7F49E" w14:textId="77777777" w:rsidR="00017895" w:rsidRDefault="00017895">
      <w:proofErr w:type="spellStart"/>
      <w:r>
        <w:t>Šīs</w:t>
      </w:r>
      <w:proofErr w:type="spellEnd"/>
      <w:r>
        <w:t xml:space="preserve"> </w:t>
      </w:r>
      <w:proofErr w:type="spellStart"/>
      <w:r>
        <w:t>regulas</w:t>
      </w:r>
      <w:proofErr w:type="spellEnd"/>
      <w:r>
        <w:t xml:space="preserve"> 12. 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piemēro</w:t>
      </w:r>
      <w:proofErr w:type="spellEnd"/>
      <w:r>
        <w:t xml:space="preserve"> </w:t>
      </w:r>
      <w:r>
        <w:rPr>
          <w:i/>
          <w:iCs/>
        </w:rPr>
        <w:t>mutatis mutandis</w:t>
      </w:r>
      <w:r>
        <w:t xml:space="preserve">, </w:t>
      </w:r>
      <w:proofErr w:type="spellStart"/>
      <w:r>
        <w:t>ja</w:t>
      </w:r>
      <w:proofErr w:type="spellEnd"/>
      <w:r>
        <w:t xml:space="preserve">, </w:t>
      </w:r>
      <w:proofErr w:type="spellStart"/>
      <w:r>
        <w:t>piemērojot</w:t>
      </w:r>
      <w:proofErr w:type="spellEnd"/>
      <w:r>
        <w:t xml:space="preserve"> </w:t>
      </w:r>
      <w:proofErr w:type="spellStart"/>
      <w:r>
        <w:t>Regulas</w:t>
      </w:r>
      <w:proofErr w:type="spellEnd"/>
      <w:r>
        <w:t xml:space="preserve"> (EK) Nr. 139/2004 18.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Komisija</w:t>
      </w:r>
      <w:proofErr w:type="spellEnd"/>
      <w:r>
        <w:t xml:space="preserve"> </w:t>
      </w:r>
      <w:proofErr w:type="spellStart"/>
      <w:r>
        <w:t>ir</w:t>
      </w:r>
      <w:proofErr w:type="spellEnd"/>
      <w:r>
        <w:t xml:space="preserve"> </w:t>
      </w:r>
      <w:proofErr w:type="spellStart"/>
      <w:r>
        <w:t>pieņēmusi</w:t>
      </w:r>
      <w:proofErr w:type="spellEnd"/>
      <w:r>
        <w:t xml:space="preserve"> </w:t>
      </w:r>
      <w:proofErr w:type="spellStart"/>
      <w:r>
        <w:t>provizorisku</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8. </w:t>
      </w:r>
      <w:proofErr w:type="spellStart"/>
      <w:proofErr w:type="gramStart"/>
      <w:r>
        <w:t>panta</w:t>
      </w:r>
      <w:proofErr w:type="spellEnd"/>
      <w:proofErr w:type="gramEnd"/>
      <w:r>
        <w:t> 5. </w:t>
      </w:r>
      <w:proofErr w:type="spellStart"/>
      <w:proofErr w:type="gramStart"/>
      <w:r>
        <w:t>punktu</w:t>
      </w:r>
      <w:proofErr w:type="spellEnd"/>
      <w:proofErr w:type="gramEnd"/>
      <w:r>
        <w:t>.</w:t>
      </w:r>
    </w:p>
    <w:p w14:paraId="46704CBB" w14:textId="77777777" w:rsidR="00017895" w:rsidRDefault="00017895">
      <w:r>
        <w:t>2.</w:t>
      </w:r>
      <w:r>
        <w:tab/>
      </w:r>
      <w:proofErr w:type="spellStart"/>
      <w:r>
        <w:t>Komisija</w:t>
      </w:r>
      <w:proofErr w:type="spellEnd"/>
      <w:r>
        <w:t xml:space="preserve"> </w:t>
      </w:r>
      <w:proofErr w:type="spellStart"/>
      <w:r>
        <w:t>savus</w:t>
      </w:r>
      <w:proofErr w:type="spellEnd"/>
      <w:r>
        <w:t xml:space="preserve"> </w:t>
      </w:r>
      <w:proofErr w:type="spellStart"/>
      <w:r>
        <w:t>iebildumus</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adresē</w:t>
      </w:r>
      <w:proofErr w:type="spellEnd"/>
      <w:r>
        <w:t xml:space="preserve"> </w:t>
      </w:r>
      <w:proofErr w:type="spellStart"/>
      <w:r>
        <w:t>rakstiski</w:t>
      </w:r>
      <w:proofErr w:type="spellEnd"/>
      <w:r>
        <w:t xml:space="preserve"> – </w:t>
      </w:r>
      <w:proofErr w:type="spellStart"/>
      <w:r>
        <w:t>iebildumu</w:t>
      </w:r>
      <w:proofErr w:type="spellEnd"/>
      <w:r>
        <w:t xml:space="preserve"> </w:t>
      </w:r>
      <w:proofErr w:type="spellStart"/>
      <w:r>
        <w:t>paziņojumā</w:t>
      </w:r>
      <w:proofErr w:type="spellEnd"/>
      <w:r>
        <w:t xml:space="preserve">. </w:t>
      </w:r>
      <w:proofErr w:type="spellStart"/>
      <w:r>
        <w:t>Pēc</w:t>
      </w:r>
      <w:proofErr w:type="spellEnd"/>
      <w:r>
        <w:t xml:space="preserve"> </w:t>
      </w:r>
      <w:proofErr w:type="spellStart"/>
      <w:r>
        <w:t>tam</w:t>
      </w:r>
      <w:proofErr w:type="spellEnd"/>
      <w:r>
        <w:t xml:space="preserve">, </w:t>
      </w:r>
      <w:proofErr w:type="spellStart"/>
      <w:r>
        <w:t>kad</w:t>
      </w:r>
      <w:proofErr w:type="spellEnd"/>
      <w:r>
        <w:t xml:space="preserve"> </w:t>
      </w:r>
      <w:proofErr w:type="spellStart"/>
      <w:r>
        <w:t>ir</w:t>
      </w:r>
      <w:proofErr w:type="spellEnd"/>
      <w:r>
        <w:t xml:space="preserve"> </w:t>
      </w:r>
      <w:proofErr w:type="spellStart"/>
      <w:r>
        <w:t>izdots</w:t>
      </w:r>
      <w:proofErr w:type="spellEnd"/>
      <w:r>
        <w:t xml:space="preserve"> </w:t>
      </w:r>
      <w:proofErr w:type="spellStart"/>
      <w:r>
        <w:t>iebildumu</w:t>
      </w:r>
      <w:proofErr w:type="spellEnd"/>
      <w:r>
        <w:t xml:space="preserve"> </w:t>
      </w:r>
      <w:proofErr w:type="spellStart"/>
      <w:r>
        <w:t>paziņojums</w:t>
      </w:r>
      <w:proofErr w:type="spellEnd"/>
      <w:r>
        <w:t xml:space="preserve">, </w:t>
      </w:r>
      <w:proofErr w:type="spellStart"/>
      <w:r>
        <w:t>Komisija</w:t>
      </w:r>
      <w:proofErr w:type="spellEnd"/>
      <w:r>
        <w:t xml:space="preserve"> var </w:t>
      </w:r>
      <w:proofErr w:type="spellStart"/>
      <w:r>
        <w:t>paziņotājām</w:t>
      </w:r>
      <w:proofErr w:type="spellEnd"/>
      <w:r>
        <w:t xml:space="preserve"> </w:t>
      </w:r>
      <w:proofErr w:type="spellStart"/>
      <w:r>
        <w:t>pusēm</w:t>
      </w:r>
      <w:proofErr w:type="spellEnd"/>
      <w:r>
        <w:t xml:space="preserve"> </w:t>
      </w:r>
      <w:proofErr w:type="spellStart"/>
      <w:r>
        <w:t>adresēt</w:t>
      </w:r>
      <w:proofErr w:type="spellEnd"/>
      <w:r>
        <w:t xml:space="preserve"> </w:t>
      </w:r>
      <w:proofErr w:type="spellStart"/>
      <w:r>
        <w:t>vēl</w:t>
      </w:r>
      <w:proofErr w:type="spellEnd"/>
      <w:r>
        <w:t xml:space="preserve"> </w:t>
      </w:r>
      <w:proofErr w:type="spellStart"/>
      <w:r>
        <w:t>vienu</w:t>
      </w:r>
      <w:proofErr w:type="spellEnd"/>
      <w:r>
        <w:t xml:space="preserve"> </w:t>
      </w:r>
      <w:proofErr w:type="spellStart"/>
      <w:r>
        <w:t>vai</w:t>
      </w:r>
      <w:proofErr w:type="spellEnd"/>
      <w:r>
        <w:t xml:space="preserve"> </w:t>
      </w:r>
      <w:proofErr w:type="spellStart"/>
      <w:r>
        <w:t>vairākus</w:t>
      </w:r>
      <w:proofErr w:type="spellEnd"/>
      <w:r>
        <w:t xml:space="preserve"> </w:t>
      </w:r>
      <w:proofErr w:type="spellStart"/>
      <w:r>
        <w:t>papildu</w:t>
      </w:r>
      <w:proofErr w:type="spellEnd"/>
      <w:r>
        <w:t xml:space="preserve"> </w:t>
      </w:r>
      <w:proofErr w:type="spellStart"/>
      <w:r>
        <w:t>iebildumu</w:t>
      </w:r>
      <w:proofErr w:type="spellEnd"/>
      <w:r>
        <w:t xml:space="preserve"> </w:t>
      </w:r>
      <w:proofErr w:type="spellStart"/>
      <w:r>
        <w:t>paziņojumus</w:t>
      </w:r>
      <w:proofErr w:type="spellEnd"/>
      <w:r>
        <w:t xml:space="preserve">, </w:t>
      </w:r>
      <w:proofErr w:type="spellStart"/>
      <w:r>
        <w:t>ja</w:t>
      </w:r>
      <w:proofErr w:type="spellEnd"/>
      <w:r>
        <w:t xml:space="preserve"> </w:t>
      </w:r>
      <w:proofErr w:type="spellStart"/>
      <w:r>
        <w:t>tā</w:t>
      </w:r>
      <w:proofErr w:type="spellEnd"/>
      <w:r>
        <w:t xml:space="preserve"> </w:t>
      </w:r>
      <w:proofErr w:type="spellStart"/>
      <w:r>
        <w:t>vēlas</w:t>
      </w:r>
      <w:proofErr w:type="spellEnd"/>
      <w:r>
        <w:t xml:space="preserve"> </w:t>
      </w:r>
      <w:proofErr w:type="spellStart"/>
      <w:r>
        <w:t>izvirzīt</w:t>
      </w:r>
      <w:proofErr w:type="spellEnd"/>
      <w:r>
        <w:t xml:space="preserve"> </w:t>
      </w:r>
      <w:proofErr w:type="spellStart"/>
      <w:r>
        <w:t>jaunus</w:t>
      </w:r>
      <w:proofErr w:type="spellEnd"/>
      <w:r>
        <w:t xml:space="preserve"> </w:t>
      </w:r>
      <w:proofErr w:type="spellStart"/>
      <w:r>
        <w:t>iebildumus</w:t>
      </w:r>
      <w:proofErr w:type="spellEnd"/>
      <w:r>
        <w:t xml:space="preserve"> </w:t>
      </w:r>
      <w:proofErr w:type="spellStart"/>
      <w:r>
        <w:t>vai</w:t>
      </w:r>
      <w:proofErr w:type="spellEnd"/>
      <w:r>
        <w:t xml:space="preserve"> </w:t>
      </w:r>
      <w:proofErr w:type="spellStart"/>
      <w:r>
        <w:t>mainīt</w:t>
      </w:r>
      <w:proofErr w:type="spellEnd"/>
      <w:r>
        <w:t xml:space="preserve"> </w:t>
      </w:r>
      <w:proofErr w:type="spellStart"/>
      <w:r>
        <w:t>iepriekš</w:t>
      </w:r>
      <w:proofErr w:type="spellEnd"/>
      <w:r>
        <w:t xml:space="preserve"> </w:t>
      </w:r>
      <w:proofErr w:type="spellStart"/>
      <w:r>
        <w:t>izvirzīto</w:t>
      </w:r>
      <w:proofErr w:type="spellEnd"/>
      <w:r>
        <w:t xml:space="preserve"> </w:t>
      </w:r>
      <w:proofErr w:type="spellStart"/>
      <w:r>
        <w:t>iebildumu</w:t>
      </w:r>
      <w:proofErr w:type="spellEnd"/>
      <w:r>
        <w:t xml:space="preserve"> </w:t>
      </w:r>
      <w:proofErr w:type="spellStart"/>
      <w:r>
        <w:t>būtību</w:t>
      </w:r>
      <w:proofErr w:type="spellEnd"/>
      <w:r>
        <w:t>.</w:t>
      </w:r>
    </w:p>
    <w:p w14:paraId="5D3C7B06" w14:textId="77777777" w:rsidR="00017895" w:rsidRDefault="00017895">
      <w:proofErr w:type="spellStart"/>
      <w:r>
        <w:t>Paziņojot</w:t>
      </w:r>
      <w:proofErr w:type="spellEnd"/>
      <w:r>
        <w:t xml:space="preserve"> par </w:t>
      </w:r>
      <w:proofErr w:type="spellStart"/>
      <w:r>
        <w:t>iebildumiem</w:t>
      </w:r>
      <w:proofErr w:type="spellEnd"/>
      <w:r>
        <w:t xml:space="preserve">, </w:t>
      </w:r>
      <w:proofErr w:type="spellStart"/>
      <w:r>
        <w:t>Komisija</w:t>
      </w:r>
      <w:proofErr w:type="spellEnd"/>
      <w:r>
        <w:t xml:space="preserve"> </w:t>
      </w:r>
      <w:proofErr w:type="spellStart"/>
      <w:r>
        <w:t>nosaka</w:t>
      </w:r>
      <w:proofErr w:type="spellEnd"/>
      <w:r>
        <w:t xml:space="preserve"> </w:t>
      </w:r>
      <w:proofErr w:type="spellStart"/>
      <w:r>
        <w:t>termiņu</w:t>
      </w:r>
      <w:proofErr w:type="spellEnd"/>
      <w:r>
        <w:t xml:space="preserve">, </w:t>
      </w:r>
      <w:proofErr w:type="spellStart"/>
      <w:r>
        <w:t>kurā</w:t>
      </w:r>
      <w:proofErr w:type="spellEnd"/>
      <w:r>
        <w:t xml:space="preserve"> </w:t>
      </w:r>
      <w:proofErr w:type="spellStart"/>
      <w:r>
        <w:t>paziņotājas</w:t>
      </w:r>
      <w:proofErr w:type="spellEnd"/>
      <w:r>
        <w:t xml:space="preserve"> </w:t>
      </w:r>
      <w:proofErr w:type="spellStart"/>
      <w:r>
        <w:t>puses</w:t>
      </w:r>
      <w:proofErr w:type="spellEnd"/>
      <w:r>
        <w:t xml:space="preserve"> var </w:t>
      </w:r>
      <w:proofErr w:type="spellStart"/>
      <w:r>
        <w:t>rakstiski</w:t>
      </w:r>
      <w:proofErr w:type="spellEnd"/>
      <w:r>
        <w:t xml:space="preserve"> </w:t>
      </w:r>
      <w:proofErr w:type="spellStart"/>
      <w:r>
        <w:t>informēt</w:t>
      </w:r>
      <w:proofErr w:type="spellEnd"/>
      <w:r>
        <w:t xml:space="preserve"> </w:t>
      </w:r>
      <w:proofErr w:type="spellStart"/>
      <w:r>
        <w:t>Komisiju</w:t>
      </w:r>
      <w:proofErr w:type="spellEnd"/>
      <w:r>
        <w:t xml:space="preserve"> par </w:t>
      </w:r>
      <w:proofErr w:type="spellStart"/>
      <w:r>
        <w:t>savām</w:t>
      </w:r>
      <w:proofErr w:type="spellEnd"/>
      <w:r>
        <w:t xml:space="preserve"> </w:t>
      </w:r>
      <w:proofErr w:type="spellStart"/>
      <w:r>
        <w:t>piezīmēm</w:t>
      </w:r>
      <w:proofErr w:type="spellEnd"/>
      <w:r>
        <w:t>.</w:t>
      </w:r>
    </w:p>
    <w:p w14:paraId="74486DE4" w14:textId="77777777" w:rsidR="00017895" w:rsidRDefault="00017895">
      <w:proofErr w:type="spellStart"/>
      <w:r>
        <w:t>Komisija</w:t>
      </w:r>
      <w:proofErr w:type="spellEnd"/>
      <w:r>
        <w:t xml:space="preserve"> </w:t>
      </w:r>
      <w:proofErr w:type="spellStart"/>
      <w:r>
        <w:t>informē</w:t>
      </w:r>
      <w:proofErr w:type="spellEnd"/>
      <w:r>
        <w:t xml:space="preserve"> citas </w:t>
      </w:r>
      <w:proofErr w:type="spellStart"/>
      <w:r>
        <w:t>iesaistītās</w:t>
      </w:r>
      <w:proofErr w:type="spellEnd"/>
      <w:r>
        <w:t xml:space="preserve"> </w:t>
      </w:r>
      <w:proofErr w:type="spellStart"/>
      <w:r>
        <w:t>puses</w:t>
      </w:r>
      <w:proofErr w:type="spellEnd"/>
      <w:r>
        <w:t xml:space="preserve"> par </w:t>
      </w:r>
      <w:proofErr w:type="spellStart"/>
      <w:r>
        <w:t>šā</w:t>
      </w:r>
      <w:proofErr w:type="spellEnd"/>
      <w:r>
        <w:t xml:space="preserve"> </w:t>
      </w:r>
      <w:proofErr w:type="spellStart"/>
      <w:r>
        <w:t>panta</w:t>
      </w:r>
      <w:proofErr w:type="spellEnd"/>
      <w:r>
        <w:t xml:space="preserve"> </w:t>
      </w:r>
      <w:proofErr w:type="spellStart"/>
      <w:r>
        <w:t>pirmajā</w:t>
      </w:r>
      <w:proofErr w:type="spellEnd"/>
      <w:r>
        <w:t xml:space="preserve"> </w:t>
      </w:r>
      <w:proofErr w:type="spellStart"/>
      <w:r>
        <w:t>daļā</w:t>
      </w:r>
      <w:proofErr w:type="spellEnd"/>
      <w:r>
        <w:t xml:space="preserve"> </w:t>
      </w:r>
      <w:proofErr w:type="spellStart"/>
      <w:r>
        <w:t>minētajiem</w:t>
      </w:r>
      <w:proofErr w:type="spellEnd"/>
      <w:r>
        <w:t xml:space="preserve"> </w:t>
      </w:r>
      <w:proofErr w:type="spellStart"/>
      <w:r>
        <w:t>iebildumiem</w:t>
      </w:r>
      <w:proofErr w:type="spellEnd"/>
      <w:r>
        <w:t xml:space="preserve"> un </w:t>
      </w:r>
      <w:proofErr w:type="spellStart"/>
      <w:r>
        <w:t>nosaka</w:t>
      </w:r>
      <w:proofErr w:type="spellEnd"/>
      <w:r>
        <w:t xml:space="preserve"> </w:t>
      </w:r>
      <w:proofErr w:type="spellStart"/>
      <w:r>
        <w:t>termiņu</w:t>
      </w:r>
      <w:proofErr w:type="spellEnd"/>
      <w:r>
        <w:t xml:space="preserve">, </w:t>
      </w:r>
      <w:proofErr w:type="spellStart"/>
      <w:r>
        <w:t>kurā</w:t>
      </w:r>
      <w:proofErr w:type="spellEnd"/>
      <w:r>
        <w:t xml:space="preserve"> </w:t>
      </w:r>
      <w:proofErr w:type="spellStart"/>
      <w:r>
        <w:t>minētās</w:t>
      </w:r>
      <w:proofErr w:type="spellEnd"/>
      <w:r>
        <w:t xml:space="preserve"> </w:t>
      </w:r>
      <w:proofErr w:type="spellStart"/>
      <w:r>
        <w:t>puses</w:t>
      </w:r>
      <w:proofErr w:type="spellEnd"/>
      <w:r>
        <w:t xml:space="preserve"> var </w:t>
      </w:r>
      <w:proofErr w:type="spellStart"/>
      <w:r>
        <w:t>rakstiski</w:t>
      </w:r>
      <w:proofErr w:type="spellEnd"/>
      <w:r>
        <w:t xml:space="preserve"> </w:t>
      </w:r>
      <w:proofErr w:type="spellStart"/>
      <w:r>
        <w:t>informēt</w:t>
      </w:r>
      <w:proofErr w:type="spellEnd"/>
      <w:r>
        <w:t xml:space="preserve"> </w:t>
      </w:r>
      <w:proofErr w:type="spellStart"/>
      <w:r>
        <w:t>Komisiju</w:t>
      </w:r>
      <w:proofErr w:type="spellEnd"/>
      <w:r>
        <w:t xml:space="preserve"> par </w:t>
      </w:r>
      <w:proofErr w:type="spellStart"/>
      <w:r>
        <w:t>savām</w:t>
      </w:r>
      <w:proofErr w:type="spellEnd"/>
      <w:r>
        <w:t xml:space="preserve"> </w:t>
      </w:r>
      <w:proofErr w:type="spellStart"/>
      <w:r>
        <w:t>piezīmēm</w:t>
      </w:r>
      <w:proofErr w:type="spellEnd"/>
      <w:r>
        <w:t>.</w:t>
      </w:r>
    </w:p>
    <w:p w14:paraId="19ACC66E" w14:textId="77777777" w:rsidR="00017895" w:rsidRDefault="00017895">
      <w:proofErr w:type="spellStart"/>
      <w:r>
        <w:t>Komisijai</w:t>
      </w:r>
      <w:proofErr w:type="spellEnd"/>
      <w:r>
        <w:t xml:space="preserve"> </w:t>
      </w:r>
      <w:proofErr w:type="spellStart"/>
      <w:r>
        <w:t>nav</w:t>
      </w:r>
      <w:proofErr w:type="spellEnd"/>
      <w:r>
        <w:t xml:space="preserve"> </w:t>
      </w:r>
      <w:proofErr w:type="spellStart"/>
      <w:r>
        <w:t>pienākuma</w:t>
      </w:r>
      <w:proofErr w:type="spellEnd"/>
      <w:r>
        <w:t xml:space="preserve"> </w:t>
      </w:r>
      <w:proofErr w:type="spellStart"/>
      <w:r>
        <w:t>ņemt</w:t>
      </w:r>
      <w:proofErr w:type="spellEnd"/>
      <w:r>
        <w:t xml:space="preserve"> </w:t>
      </w:r>
      <w:proofErr w:type="spellStart"/>
      <w:r>
        <w:t>vērā</w:t>
      </w:r>
      <w:proofErr w:type="spellEnd"/>
      <w:r>
        <w:t xml:space="preserve"> </w:t>
      </w:r>
      <w:proofErr w:type="spellStart"/>
      <w:r>
        <w:t>piezīmes</w:t>
      </w:r>
      <w:proofErr w:type="spellEnd"/>
      <w:r>
        <w:t xml:space="preserve">, kas </w:t>
      </w:r>
      <w:proofErr w:type="spellStart"/>
      <w:r>
        <w:t>saņemtas</w:t>
      </w:r>
      <w:proofErr w:type="spellEnd"/>
      <w:r>
        <w:t xml:space="preserve"> </w:t>
      </w:r>
      <w:proofErr w:type="spellStart"/>
      <w:r>
        <w:t>pēc</w:t>
      </w:r>
      <w:proofErr w:type="spellEnd"/>
      <w:r>
        <w:t xml:space="preserve"> </w:t>
      </w:r>
      <w:proofErr w:type="spellStart"/>
      <w:r>
        <w:t>tās</w:t>
      </w:r>
      <w:proofErr w:type="spellEnd"/>
      <w:r>
        <w:t xml:space="preserve"> </w:t>
      </w:r>
      <w:proofErr w:type="spellStart"/>
      <w:r>
        <w:t>noteiktā</w:t>
      </w:r>
      <w:proofErr w:type="spellEnd"/>
      <w:r>
        <w:t xml:space="preserve"> </w:t>
      </w:r>
      <w:proofErr w:type="spellStart"/>
      <w:r>
        <w:t>termiņa</w:t>
      </w:r>
      <w:proofErr w:type="spellEnd"/>
      <w:r>
        <w:t>.</w:t>
      </w:r>
    </w:p>
    <w:p w14:paraId="14453485" w14:textId="77777777" w:rsidR="00017895" w:rsidRDefault="00017895">
      <w:r>
        <w:t>3.</w:t>
      </w:r>
      <w:r>
        <w:tab/>
      </w:r>
      <w:proofErr w:type="spellStart"/>
      <w:r>
        <w:t>Puses</w:t>
      </w:r>
      <w:proofErr w:type="spellEnd"/>
      <w:r>
        <w:t xml:space="preserve">, </w:t>
      </w:r>
      <w:proofErr w:type="spellStart"/>
      <w:r>
        <w:t>kurām</w:t>
      </w:r>
      <w:proofErr w:type="spellEnd"/>
      <w:r>
        <w:t xml:space="preserve"> </w:t>
      </w:r>
      <w:proofErr w:type="spellStart"/>
      <w:r>
        <w:t>adresēti</w:t>
      </w:r>
      <w:proofErr w:type="spellEnd"/>
      <w:r>
        <w:t xml:space="preserve"> </w:t>
      </w:r>
      <w:proofErr w:type="spellStart"/>
      <w:r>
        <w:t>iebildumi</w:t>
      </w:r>
      <w:proofErr w:type="spellEnd"/>
      <w:r>
        <w:t xml:space="preserve"> </w:t>
      </w:r>
      <w:proofErr w:type="spellStart"/>
      <w:r>
        <w:t>vai</w:t>
      </w:r>
      <w:proofErr w:type="spellEnd"/>
      <w:r>
        <w:t xml:space="preserve"> </w:t>
      </w:r>
      <w:proofErr w:type="spellStart"/>
      <w:r>
        <w:t>kuras</w:t>
      </w:r>
      <w:proofErr w:type="spellEnd"/>
      <w:r>
        <w:t xml:space="preserve"> </w:t>
      </w:r>
      <w:proofErr w:type="spellStart"/>
      <w:r>
        <w:t>ir</w:t>
      </w:r>
      <w:proofErr w:type="spellEnd"/>
      <w:r>
        <w:t xml:space="preserve"> </w:t>
      </w:r>
      <w:proofErr w:type="spellStart"/>
      <w:r>
        <w:t>tikušas</w:t>
      </w:r>
      <w:proofErr w:type="spellEnd"/>
      <w:r>
        <w:t xml:space="preserve"> </w:t>
      </w:r>
      <w:proofErr w:type="spellStart"/>
      <w:r>
        <w:t>informētas</w:t>
      </w:r>
      <w:proofErr w:type="spellEnd"/>
      <w:r>
        <w:t xml:space="preserve"> par </w:t>
      </w:r>
      <w:proofErr w:type="spellStart"/>
      <w:r>
        <w:t>šiem</w:t>
      </w:r>
      <w:proofErr w:type="spellEnd"/>
      <w:r>
        <w:t xml:space="preserve"> </w:t>
      </w:r>
      <w:proofErr w:type="spellStart"/>
      <w:r>
        <w:t>iebildumiem</w:t>
      </w:r>
      <w:proofErr w:type="spellEnd"/>
      <w:r>
        <w:t xml:space="preserve">, </w:t>
      </w:r>
      <w:proofErr w:type="spellStart"/>
      <w:r>
        <w:t>savās</w:t>
      </w:r>
      <w:proofErr w:type="spellEnd"/>
      <w:r>
        <w:t xml:space="preserve"> </w:t>
      </w:r>
      <w:proofErr w:type="spellStart"/>
      <w:r>
        <w:t>rakstiskajās</w:t>
      </w:r>
      <w:proofErr w:type="spellEnd"/>
      <w:r>
        <w:t xml:space="preserve"> </w:t>
      </w:r>
      <w:proofErr w:type="spellStart"/>
      <w:r>
        <w:t>piezīmēs</w:t>
      </w:r>
      <w:proofErr w:type="spellEnd"/>
      <w:r>
        <w:t xml:space="preserve"> var </w:t>
      </w:r>
      <w:proofErr w:type="spellStart"/>
      <w:r>
        <w:t>norādīt</w:t>
      </w:r>
      <w:proofErr w:type="spellEnd"/>
      <w:r>
        <w:t xml:space="preserve"> </w:t>
      </w:r>
      <w:proofErr w:type="spellStart"/>
      <w:r>
        <w:t>visus</w:t>
      </w:r>
      <w:proofErr w:type="spellEnd"/>
      <w:r>
        <w:t xml:space="preserve"> </w:t>
      </w:r>
      <w:proofErr w:type="spellStart"/>
      <w:r>
        <w:t>tām</w:t>
      </w:r>
      <w:proofErr w:type="spellEnd"/>
      <w:r>
        <w:t xml:space="preserve"> </w:t>
      </w:r>
      <w:proofErr w:type="spellStart"/>
      <w:r>
        <w:t>zināmos</w:t>
      </w:r>
      <w:proofErr w:type="spellEnd"/>
      <w:r>
        <w:t xml:space="preserve"> </w:t>
      </w:r>
      <w:proofErr w:type="spellStart"/>
      <w:r>
        <w:t>būtiskos</w:t>
      </w:r>
      <w:proofErr w:type="spellEnd"/>
      <w:r>
        <w:t xml:space="preserve"> </w:t>
      </w:r>
      <w:proofErr w:type="spellStart"/>
      <w:r>
        <w:t>faktus</w:t>
      </w:r>
      <w:proofErr w:type="spellEnd"/>
      <w:r>
        <w:t xml:space="preserve"> un </w:t>
      </w:r>
      <w:proofErr w:type="spellStart"/>
      <w:r>
        <w:t>pievieno</w:t>
      </w:r>
      <w:proofErr w:type="spellEnd"/>
      <w:r>
        <w:t xml:space="preserve"> </w:t>
      </w:r>
      <w:proofErr w:type="spellStart"/>
      <w:r>
        <w:t>attiecīgos</w:t>
      </w:r>
      <w:proofErr w:type="spellEnd"/>
      <w:r>
        <w:t xml:space="preserve"> </w:t>
      </w:r>
      <w:proofErr w:type="spellStart"/>
      <w:r>
        <w:t>dokumentus</w:t>
      </w:r>
      <w:proofErr w:type="spellEnd"/>
      <w:r>
        <w:t xml:space="preserve">, kas </w:t>
      </w:r>
      <w:proofErr w:type="spellStart"/>
      <w:r>
        <w:t>pierāda</w:t>
      </w:r>
      <w:proofErr w:type="spellEnd"/>
      <w:r>
        <w:t xml:space="preserve"> </w:t>
      </w:r>
      <w:proofErr w:type="spellStart"/>
      <w:r>
        <w:t>norādītos</w:t>
      </w:r>
      <w:proofErr w:type="spellEnd"/>
      <w:r>
        <w:t xml:space="preserve"> </w:t>
      </w:r>
      <w:proofErr w:type="spellStart"/>
      <w:r>
        <w:t>faktus</w:t>
      </w:r>
      <w:proofErr w:type="spellEnd"/>
      <w:r>
        <w:t xml:space="preserve">. </w:t>
      </w:r>
      <w:proofErr w:type="spellStart"/>
      <w:r>
        <w:t>Puses</w:t>
      </w:r>
      <w:proofErr w:type="spellEnd"/>
      <w:r>
        <w:t xml:space="preserve"> var </w:t>
      </w:r>
      <w:proofErr w:type="spellStart"/>
      <w:r>
        <w:t>arī</w:t>
      </w:r>
      <w:proofErr w:type="spellEnd"/>
      <w:r>
        <w:t xml:space="preserve"> </w:t>
      </w:r>
      <w:proofErr w:type="spellStart"/>
      <w:r>
        <w:t>ierosināt</w:t>
      </w:r>
      <w:proofErr w:type="spellEnd"/>
      <w:r>
        <w:t xml:space="preserve"> </w:t>
      </w:r>
      <w:proofErr w:type="spellStart"/>
      <w:r>
        <w:t>Komisijai</w:t>
      </w:r>
      <w:proofErr w:type="spellEnd"/>
      <w:r>
        <w:t xml:space="preserve"> </w:t>
      </w:r>
      <w:proofErr w:type="spellStart"/>
      <w:r>
        <w:t>uzklausīt</w:t>
      </w:r>
      <w:proofErr w:type="spellEnd"/>
      <w:r>
        <w:t xml:space="preserve"> </w:t>
      </w:r>
      <w:proofErr w:type="spellStart"/>
      <w:r>
        <w:t>personas</w:t>
      </w:r>
      <w:proofErr w:type="spellEnd"/>
      <w:r>
        <w:t xml:space="preserve">, kas var </w:t>
      </w:r>
      <w:proofErr w:type="spellStart"/>
      <w:r>
        <w:t>apstiprināt</w:t>
      </w:r>
      <w:proofErr w:type="spellEnd"/>
      <w:r>
        <w:t xml:space="preserve"> </w:t>
      </w:r>
      <w:proofErr w:type="spellStart"/>
      <w:r>
        <w:t>minētos</w:t>
      </w:r>
      <w:proofErr w:type="spellEnd"/>
      <w:r>
        <w:t xml:space="preserve"> </w:t>
      </w:r>
      <w:proofErr w:type="spellStart"/>
      <w:r>
        <w:t>faktus</w:t>
      </w:r>
      <w:proofErr w:type="spellEnd"/>
      <w:r>
        <w:t xml:space="preserve">. </w:t>
      </w:r>
      <w:proofErr w:type="spellStart"/>
      <w:r>
        <w:t>Tās</w:t>
      </w:r>
      <w:proofErr w:type="spellEnd"/>
      <w:r>
        <w:t xml:space="preserve"> </w:t>
      </w:r>
      <w:proofErr w:type="spellStart"/>
      <w:r>
        <w:t>savas</w:t>
      </w:r>
      <w:proofErr w:type="spellEnd"/>
      <w:r>
        <w:t xml:space="preserve"> </w:t>
      </w:r>
      <w:proofErr w:type="spellStart"/>
      <w:r>
        <w:t>piezīmes</w:t>
      </w:r>
      <w:proofErr w:type="spellEnd"/>
      <w:r>
        <w:t xml:space="preserve"> </w:t>
      </w:r>
      <w:proofErr w:type="spellStart"/>
      <w:r>
        <w:t>Komisijai</w:t>
      </w:r>
      <w:proofErr w:type="spellEnd"/>
      <w:r>
        <w:t xml:space="preserve"> </w:t>
      </w:r>
      <w:proofErr w:type="spellStart"/>
      <w:r>
        <w:t>iesniedz</w:t>
      </w:r>
      <w:proofErr w:type="spellEnd"/>
      <w:r>
        <w:t xml:space="preserve"> </w:t>
      </w:r>
      <w:proofErr w:type="spellStart"/>
      <w:r>
        <w:t>saskaņā</w:t>
      </w:r>
      <w:proofErr w:type="spellEnd"/>
      <w:r>
        <w:t xml:space="preserve"> </w:t>
      </w:r>
      <w:proofErr w:type="spellStart"/>
      <w:r>
        <w:t>ar</w:t>
      </w:r>
      <w:proofErr w:type="spellEnd"/>
      <w:r>
        <w:t xml:space="preserve"> 22. </w:t>
      </w:r>
      <w:proofErr w:type="spellStart"/>
      <w:proofErr w:type="gramStart"/>
      <w:r>
        <w:t>pantu</w:t>
      </w:r>
      <w:proofErr w:type="spellEnd"/>
      <w:proofErr w:type="gramEnd"/>
      <w:r>
        <w:t xml:space="preserve"> un </w:t>
      </w:r>
      <w:proofErr w:type="spellStart"/>
      <w:r>
        <w:t>instrukcijām</w:t>
      </w:r>
      <w:proofErr w:type="spellEnd"/>
      <w:r>
        <w:t xml:space="preserve">, </w:t>
      </w:r>
      <w:proofErr w:type="spellStart"/>
      <w:r>
        <w:t>kuras</w:t>
      </w:r>
      <w:proofErr w:type="spellEnd"/>
      <w:r>
        <w:t xml:space="preserve"> </w:t>
      </w:r>
      <w:proofErr w:type="spellStart"/>
      <w:r>
        <w:t>Komisija</w:t>
      </w:r>
      <w:proofErr w:type="spellEnd"/>
      <w:r>
        <w:t xml:space="preserve"> </w:t>
      </w:r>
      <w:proofErr w:type="spellStart"/>
      <w:r>
        <w:t>publicējusi</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 xml:space="preserve">. </w:t>
      </w:r>
      <w:proofErr w:type="spellStart"/>
      <w:r>
        <w:t>Komisija</w:t>
      </w:r>
      <w:proofErr w:type="spellEnd"/>
      <w:r>
        <w:t xml:space="preserve"> </w:t>
      </w:r>
      <w:proofErr w:type="spellStart"/>
      <w:r>
        <w:t>šo</w:t>
      </w:r>
      <w:proofErr w:type="spellEnd"/>
      <w:r>
        <w:t xml:space="preserve"> </w:t>
      </w:r>
      <w:proofErr w:type="spellStart"/>
      <w:r>
        <w:t>rakstisko</w:t>
      </w:r>
      <w:proofErr w:type="spellEnd"/>
      <w:r>
        <w:t xml:space="preserve"> </w:t>
      </w:r>
      <w:proofErr w:type="spellStart"/>
      <w:r>
        <w:t>piezīmju</w:t>
      </w:r>
      <w:proofErr w:type="spellEnd"/>
      <w:r>
        <w:t xml:space="preserve"> </w:t>
      </w:r>
      <w:proofErr w:type="spellStart"/>
      <w:r>
        <w:t>kopijas</w:t>
      </w:r>
      <w:proofErr w:type="spellEnd"/>
      <w:r>
        <w:t xml:space="preserve"> </w:t>
      </w:r>
      <w:proofErr w:type="spellStart"/>
      <w:r>
        <w:t>nekavējoties</w:t>
      </w:r>
      <w:proofErr w:type="spellEnd"/>
      <w:r>
        <w:t xml:space="preserve"> </w:t>
      </w:r>
      <w:proofErr w:type="spellStart"/>
      <w:r>
        <w:t>pārsūta</w:t>
      </w:r>
      <w:proofErr w:type="spellEnd"/>
      <w:r>
        <w:t xml:space="preserve"> </w:t>
      </w:r>
      <w:proofErr w:type="spellStart"/>
      <w:r>
        <w:t>dalībvalstu</w:t>
      </w:r>
      <w:proofErr w:type="spellEnd"/>
      <w:r>
        <w:t xml:space="preserve"> </w:t>
      </w:r>
      <w:proofErr w:type="spellStart"/>
      <w:r>
        <w:t>kompetentajām</w:t>
      </w:r>
      <w:proofErr w:type="spellEnd"/>
      <w:r>
        <w:t xml:space="preserve"> </w:t>
      </w:r>
      <w:proofErr w:type="spellStart"/>
      <w:r>
        <w:t>iestādēm</w:t>
      </w:r>
      <w:proofErr w:type="spellEnd"/>
      <w:r>
        <w:t>.</w:t>
      </w:r>
    </w:p>
    <w:p w14:paraId="3DFC7B87" w14:textId="77777777" w:rsidR="00017895" w:rsidRDefault="00017895">
      <w:r>
        <w:t>4.</w:t>
      </w:r>
      <w:r>
        <w:tab/>
      </w:r>
      <w:proofErr w:type="spellStart"/>
      <w:r>
        <w:t>Pēc</w:t>
      </w:r>
      <w:proofErr w:type="spellEnd"/>
      <w:r>
        <w:t xml:space="preserve"> </w:t>
      </w:r>
      <w:proofErr w:type="spellStart"/>
      <w:r>
        <w:t>iebildumu</w:t>
      </w:r>
      <w:proofErr w:type="spellEnd"/>
      <w:r>
        <w:t xml:space="preserve"> </w:t>
      </w:r>
      <w:proofErr w:type="spellStart"/>
      <w:r>
        <w:t>paziņojuma</w:t>
      </w:r>
      <w:proofErr w:type="spellEnd"/>
      <w:r>
        <w:t xml:space="preserve"> </w:t>
      </w:r>
      <w:proofErr w:type="spellStart"/>
      <w:r>
        <w:t>izdošanas</w:t>
      </w:r>
      <w:proofErr w:type="spellEnd"/>
      <w:r>
        <w:t xml:space="preserve"> </w:t>
      </w:r>
      <w:proofErr w:type="spellStart"/>
      <w:r>
        <w:t>Komisija</w:t>
      </w:r>
      <w:proofErr w:type="spellEnd"/>
      <w:r>
        <w:t xml:space="preserve"> var </w:t>
      </w:r>
      <w:proofErr w:type="spellStart"/>
      <w:r>
        <w:t>paziņotājām</w:t>
      </w:r>
      <w:proofErr w:type="spellEnd"/>
      <w:r>
        <w:t xml:space="preserve"> </w:t>
      </w:r>
      <w:proofErr w:type="spellStart"/>
      <w:r>
        <w:t>pusēm</w:t>
      </w:r>
      <w:proofErr w:type="spellEnd"/>
      <w:r>
        <w:t xml:space="preserve"> </w:t>
      </w:r>
      <w:proofErr w:type="spellStart"/>
      <w:r>
        <w:t>adresēt</w:t>
      </w:r>
      <w:proofErr w:type="spellEnd"/>
      <w:r>
        <w:t xml:space="preserve"> </w:t>
      </w:r>
      <w:proofErr w:type="spellStart"/>
      <w:r>
        <w:t>faktu</w:t>
      </w:r>
      <w:proofErr w:type="spellEnd"/>
      <w:r>
        <w:t xml:space="preserve"> </w:t>
      </w:r>
      <w:proofErr w:type="spellStart"/>
      <w:r>
        <w:t>vēstuli</w:t>
      </w:r>
      <w:proofErr w:type="spellEnd"/>
      <w:r>
        <w:t xml:space="preserve">, </w:t>
      </w:r>
      <w:proofErr w:type="spellStart"/>
      <w:r>
        <w:t>kurā</w:t>
      </w:r>
      <w:proofErr w:type="spellEnd"/>
      <w:r>
        <w:t xml:space="preserve"> </w:t>
      </w:r>
      <w:proofErr w:type="spellStart"/>
      <w:r>
        <w:t>tās</w:t>
      </w:r>
      <w:proofErr w:type="spellEnd"/>
      <w:r>
        <w:t xml:space="preserve"> </w:t>
      </w:r>
      <w:proofErr w:type="spellStart"/>
      <w:r>
        <w:t>informē</w:t>
      </w:r>
      <w:proofErr w:type="spellEnd"/>
      <w:r>
        <w:t xml:space="preserve"> par </w:t>
      </w:r>
      <w:proofErr w:type="spellStart"/>
      <w:r>
        <w:t>papildu</w:t>
      </w:r>
      <w:proofErr w:type="spellEnd"/>
      <w:r>
        <w:t xml:space="preserve"> </w:t>
      </w:r>
      <w:proofErr w:type="spellStart"/>
      <w:r>
        <w:t>vai</w:t>
      </w:r>
      <w:proofErr w:type="spellEnd"/>
      <w:r>
        <w:t xml:space="preserve"> </w:t>
      </w:r>
      <w:proofErr w:type="spellStart"/>
      <w:r>
        <w:t>jauniem</w:t>
      </w:r>
      <w:proofErr w:type="spellEnd"/>
      <w:r>
        <w:t xml:space="preserve"> </w:t>
      </w:r>
      <w:proofErr w:type="spellStart"/>
      <w:r>
        <w:t>faktiem</w:t>
      </w:r>
      <w:proofErr w:type="spellEnd"/>
      <w:r>
        <w:t xml:space="preserve"> </w:t>
      </w:r>
      <w:proofErr w:type="spellStart"/>
      <w:r>
        <w:t>vai</w:t>
      </w:r>
      <w:proofErr w:type="spellEnd"/>
      <w:r>
        <w:t xml:space="preserve"> </w:t>
      </w:r>
      <w:proofErr w:type="spellStart"/>
      <w:r>
        <w:t>pierādījumiem</w:t>
      </w:r>
      <w:proofErr w:type="spellEnd"/>
      <w:r>
        <w:t xml:space="preserve">, </w:t>
      </w:r>
      <w:proofErr w:type="spellStart"/>
      <w:r>
        <w:t>kurus</w:t>
      </w:r>
      <w:proofErr w:type="spellEnd"/>
      <w:r>
        <w:t xml:space="preserve"> </w:t>
      </w:r>
      <w:proofErr w:type="spellStart"/>
      <w:r>
        <w:t>Komisija</w:t>
      </w:r>
      <w:proofErr w:type="spellEnd"/>
      <w:r>
        <w:t xml:space="preserve"> </w:t>
      </w:r>
      <w:proofErr w:type="spellStart"/>
      <w:r>
        <w:t>vēlas</w:t>
      </w:r>
      <w:proofErr w:type="spellEnd"/>
      <w:r>
        <w:t xml:space="preserve"> </w:t>
      </w:r>
      <w:proofErr w:type="spellStart"/>
      <w:r>
        <w:t>izmantot</w:t>
      </w:r>
      <w:proofErr w:type="spellEnd"/>
      <w:r>
        <w:t xml:space="preserve"> jau </w:t>
      </w:r>
      <w:proofErr w:type="spellStart"/>
      <w:r>
        <w:t>izvirzīto</w:t>
      </w:r>
      <w:proofErr w:type="spellEnd"/>
      <w:r>
        <w:t xml:space="preserve"> </w:t>
      </w:r>
      <w:proofErr w:type="spellStart"/>
      <w:r>
        <w:t>iebildumu</w:t>
      </w:r>
      <w:proofErr w:type="spellEnd"/>
      <w:r>
        <w:t xml:space="preserve"> </w:t>
      </w:r>
      <w:proofErr w:type="spellStart"/>
      <w:r>
        <w:t>pamatošanai</w:t>
      </w:r>
      <w:proofErr w:type="spellEnd"/>
      <w:r>
        <w:t>.</w:t>
      </w:r>
    </w:p>
    <w:p w14:paraId="1A1BC023" w14:textId="77777777" w:rsidR="00017895" w:rsidRDefault="00017895">
      <w:proofErr w:type="spellStart"/>
      <w:r>
        <w:t>Nosūtot</w:t>
      </w:r>
      <w:proofErr w:type="spellEnd"/>
      <w:r>
        <w:t xml:space="preserve"> </w:t>
      </w:r>
      <w:proofErr w:type="spellStart"/>
      <w:r>
        <w:t>faktu</w:t>
      </w:r>
      <w:proofErr w:type="spellEnd"/>
      <w:r>
        <w:t xml:space="preserve"> </w:t>
      </w:r>
      <w:proofErr w:type="spellStart"/>
      <w:r>
        <w:t>vēstuli</w:t>
      </w:r>
      <w:proofErr w:type="spellEnd"/>
      <w:r>
        <w:t xml:space="preserve">, </w:t>
      </w:r>
      <w:proofErr w:type="spellStart"/>
      <w:r>
        <w:t>Komisija</w:t>
      </w:r>
      <w:proofErr w:type="spellEnd"/>
      <w:r>
        <w:t xml:space="preserve"> </w:t>
      </w:r>
      <w:proofErr w:type="spellStart"/>
      <w:r>
        <w:t>nosaka</w:t>
      </w:r>
      <w:proofErr w:type="spellEnd"/>
      <w:r>
        <w:t xml:space="preserve"> </w:t>
      </w:r>
      <w:proofErr w:type="spellStart"/>
      <w:r>
        <w:t>termiņu</w:t>
      </w:r>
      <w:proofErr w:type="spellEnd"/>
      <w:r>
        <w:t xml:space="preserve">, </w:t>
      </w:r>
      <w:proofErr w:type="spellStart"/>
      <w:r>
        <w:t>kurā</w:t>
      </w:r>
      <w:proofErr w:type="spellEnd"/>
      <w:r>
        <w:t xml:space="preserve"> </w:t>
      </w:r>
      <w:proofErr w:type="spellStart"/>
      <w:r>
        <w:t>paziņotājas</w:t>
      </w:r>
      <w:proofErr w:type="spellEnd"/>
      <w:r>
        <w:t xml:space="preserve"> </w:t>
      </w:r>
      <w:proofErr w:type="spellStart"/>
      <w:r>
        <w:t>puses</w:t>
      </w:r>
      <w:proofErr w:type="spellEnd"/>
      <w:r>
        <w:t xml:space="preserve"> var </w:t>
      </w:r>
      <w:proofErr w:type="spellStart"/>
      <w:r>
        <w:t>rakstiski</w:t>
      </w:r>
      <w:proofErr w:type="spellEnd"/>
      <w:r>
        <w:t xml:space="preserve"> </w:t>
      </w:r>
      <w:proofErr w:type="spellStart"/>
      <w:r>
        <w:t>informēt</w:t>
      </w:r>
      <w:proofErr w:type="spellEnd"/>
      <w:r>
        <w:t xml:space="preserve"> </w:t>
      </w:r>
      <w:proofErr w:type="spellStart"/>
      <w:r>
        <w:t>Komisiju</w:t>
      </w:r>
      <w:proofErr w:type="spellEnd"/>
      <w:r>
        <w:t xml:space="preserve"> par </w:t>
      </w:r>
      <w:proofErr w:type="spellStart"/>
      <w:r>
        <w:t>savām</w:t>
      </w:r>
      <w:proofErr w:type="spellEnd"/>
      <w:r>
        <w:t xml:space="preserve"> </w:t>
      </w:r>
      <w:proofErr w:type="spellStart"/>
      <w:r>
        <w:t>piezīmēm</w:t>
      </w:r>
      <w:proofErr w:type="spellEnd"/>
      <w:r>
        <w:t>.</w:t>
      </w:r>
    </w:p>
    <w:p w14:paraId="35A6CD3E" w14:textId="77777777" w:rsidR="00017895" w:rsidRDefault="00017895">
      <w:r>
        <w:t>5.</w:t>
      </w:r>
      <w:r>
        <w:tab/>
      </w:r>
      <w:proofErr w:type="spellStart"/>
      <w:r>
        <w:t>Ja</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14. </w:t>
      </w:r>
      <w:proofErr w:type="spellStart"/>
      <w:proofErr w:type="gramStart"/>
      <w:r>
        <w:t>vai</w:t>
      </w:r>
      <w:proofErr w:type="spellEnd"/>
      <w:proofErr w:type="gramEnd"/>
      <w:r>
        <w:t xml:space="preserve"> 15. </w:t>
      </w:r>
      <w:proofErr w:type="spellStart"/>
      <w:proofErr w:type="gramStart"/>
      <w:r>
        <w:t>pantu</w:t>
      </w:r>
      <w:proofErr w:type="spellEnd"/>
      <w:proofErr w:type="gramEnd"/>
      <w:r>
        <w:t xml:space="preserve">, </w:t>
      </w:r>
      <w:proofErr w:type="spellStart"/>
      <w:r>
        <w:t>tā</w:t>
      </w:r>
      <w:proofErr w:type="spellEnd"/>
      <w:r>
        <w:t xml:space="preserve"> </w:t>
      </w:r>
      <w:proofErr w:type="spellStart"/>
      <w:r>
        <w:t>pirms</w:t>
      </w:r>
      <w:proofErr w:type="spellEnd"/>
      <w:r>
        <w:t xml:space="preserve"> </w:t>
      </w:r>
      <w:proofErr w:type="spellStart"/>
      <w:r>
        <w:t>apspriešanās</w:t>
      </w:r>
      <w:proofErr w:type="spellEnd"/>
      <w:r>
        <w:t xml:space="preserve"> </w:t>
      </w:r>
      <w:proofErr w:type="spellStart"/>
      <w:r>
        <w:t>ar</w:t>
      </w:r>
      <w:proofErr w:type="spellEnd"/>
      <w:r>
        <w:t xml:space="preserve"> </w:t>
      </w:r>
      <w:proofErr w:type="spellStart"/>
      <w:r>
        <w:t>Padomdevēju</w:t>
      </w:r>
      <w:proofErr w:type="spellEnd"/>
      <w:r>
        <w:t xml:space="preserve"> </w:t>
      </w:r>
      <w:proofErr w:type="spellStart"/>
      <w:r>
        <w:t>komiteju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18. </w:t>
      </w:r>
      <w:proofErr w:type="spellStart"/>
      <w:proofErr w:type="gramStart"/>
      <w:r>
        <w:t>panta</w:t>
      </w:r>
      <w:proofErr w:type="spellEnd"/>
      <w:proofErr w:type="gramEnd"/>
      <w:r>
        <w:t> 1. </w:t>
      </w:r>
      <w:proofErr w:type="gramStart"/>
      <w:r>
        <w:t>un</w:t>
      </w:r>
      <w:proofErr w:type="gramEnd"/>
      <w:r>
        <w:t> 3. </w:t>
      </w:r>
      <w:proofErr w:type="spellStart"/>
      <w:proofErr w:type="gramStart"/>
      <w:r>
        <w:t>punktu</w:t>
      </w:r>
      <w:proofErr w:type="spellEnd"/>
      <w:proofErr w:type="gramEnd"/>
      <w:r>
        <w:t xml:space="preserve"> </w:t>
      </w:r>
      <w:proofErr w:type="spellStart"/>
      <w:r>
        <w:t>uzklausa</w:t>
      </w:r>
      <w:proofErr w:type="spellEnd"/>
      <w:r>
        <w:t xml:space="preserve"> </w:t>
      </w:r>
      <w:proofErr w:type="spellStart"/>
      <w:r>
        <w:t>puses</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kurām</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šādu</w:t>
      </w:r>
      <w:proofErr w:type="spellEnd"/>
      <w:r>
        <w:t xml:space="preserve"> </w:t>
      </w:r>
      <w:proofErr w:type="spellStart"/>
      <w:r>
        <w:t>lēmumu</w:t>
      </w:r>
      <w:proofErr w:type="spellEnd"/>
      <w:r>
        <w:t>.</w:t>
      </w:r>
    </w:p>
    <w:p w14:paraId="5B1C84C9" w14:textId="77777777" w:rsidR="00017895" w:rsidRDefault="00017895">
      <w:r>
        <w:rPr>
          <w:i/>
          <w:iCs/>
        </w:rPr>
        <w:t>Mutatis mutandis</w:t>
      </w:r>
      <w:r>
        <w:t xml:space="preserve"> </w:t>
      </w:r>
      <w:proofErr w:type="spellStart"/>
      <w:r>
        <w:t>piemēro</w:t>
      </w:r>
      <w:proofErr w:type="spellEnd"/>
      <w:r>
        <w:t xml:space="preserve"> 2. </w:t>
      </w:r>
      <w:proofErr w:type="spellStart"/>
      <w:proofErr w:type="gramStart"/>
      <w:r>
        <w:t>punkta</w:t>
      </w:r>
      <w:proofErr w:type="spellEnd"/>
      <w:proofErr w:type="gramEnd"/>
      <w:r>
        <w:t xml:space="preserve"> </w:t>
      </w:r>
      <w:proofErr w:type="spellStart"/>
      <w:r>
        <w:t>pirmajā</w:t>
      </w:r>
      <w:proofErr w:type="spellEnd"/>
      <w:r>
        <w:t xml:space="preserve"> un </w:t>
      </w:r>
      <w:proofErr w:type="spellStart"/>
      <w:r>
        <w:t>otrajā</w:t>
      </w:r>
      <w:proofErr w:type="spellEnd"/>
      <w:r>
        <w:t xml:space="preserve"> </w:t>
      </w:r>
      <w:proofErr w:type="spellStart"/>
      <w:r>
        <w:t>daļā</w:t>
      </w:r>
      <w:proofErr w:type="spellEnd"/>
      <w:r>
        <w:t xml:space="preserve"> un 3. </w:t>
      </w:r>
      <w:proofErr w:type="gramStart"/>
      <w:r>
        <w:t>un</w:t>
      </w:r>
      <w:proofErr w:type="gramEnd"/>
      <w:r>
        <w:t> 4. </w:t>
      </w:r>
      <w:proofErr w:type="spellStart"/>
      <w:proofErr w:type="gramStart"/>
      <w:r>
        <w:t>punktā</w:t>
      </w:r>
      <w:proofErr w:type="spellEnd"/>
      <w:proofErr w:type="gramEnd"/>
      <w:r>
        <w:t xml:space="preserve"> </w:t>
      </w:r>
      <w:proofErr w:type="spellStart"/>
      <w:r>
        <w:t>paredzēto</w:t>
      </w:r>
      <w:proofErr w:type="spellEnd"/>
      <w:r>
        <w:t xml:space="preserve"> </w:t>
      </w:r>
      <w:proofErr w:type="spellStart"/>
      <w:r>
        <w:t>procedūru</w:t>
      </w:r>
      <w:proofErr w:type="spellEnd"/>
      <w:r>
        <w:t>.</w:t>
      </w:r>
    </w:p>
    <w:p w14:paraId="701EF4E0" w14:textId="77777777" w:rsidR="00017895" w:rsidRDefault="00017895">
      <w:pPr>
        <w:pStyle w:val="Titrearticle"/>
      </w:pPr>
      <w:r>
        <w:t>14. pants</w:t>
      </w:r>
    </w:p>
    <w:p w14:paraId="6EA517C1" w14:textId="77777777" w:rsidR="00017895" w:rsidRDefault="00017895">
      <w:pPr>
        <w:pStyle w:val="NormalCentered"/>
        <w:rPr>
          <w:b/>
          <w:bCs/>
        </w:rPr>
      </w:pPr>
      <w:proofErr w:type="spellStart"/>
      <w:r>
        <w:rPr>
          <w:b/>
          <w:bCs/>
        </w:rPr>
        <w:t>Mutiskā</w:t>
      </w:r>
      <w:proofErr w:type="spellEnd"/>
      <w:r>
        <w:rPr>
          <w:b/>
          <w:bCs/>
        </w:rPr>
        <w:t xml:space="preserve"> </w:t>
      </w:r>
      <w:proofErr w:type="spellStart"/>
      <w:r>
        <w:rPr>
          <w:b/>
          <w:bCs/>
        </w:rPr>
        <w:t>uzklausīšana</w:t>
      </w:r>
      <w:proofErr w:type="spellEnd"/>
    </w:p>
    <w:p w14:paraId="4E8D33FC" w14:textId="77777777" w:rsidR="00017895" w:rsidRDefault="00017895">
      <w:r>
        <w:t>1.</w:t>
      </w:r>
      <w:r>
        <w:tab/>
      </w:r>
      <w:proofErr w:type="spellStart"/>
      <w:r>
        <w:t>Ja</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līdz</w:t>
      </w:r>
      <w:proofErr w:type="spellEnd"/>
      <w:proofErr w:type="gramEnd"/>
      <w:r>
        <w:t xml:space="preserve"> 6. </w:t>
      </w:r>
      <w:proofErr w:type="spellStart"/>
      <w:proofErr w:type="gramStart"/>
      <w:r>
        <w:t>punktu</w:t>
      </w:r>
      <w:proofErr w:type="spellEnd"/>
      <w:proofErr w:type="gramEnd"/>
      <w:r>
        <w:t xml:space="preserve">, </w:t>
      </w:r>
      <w:proofErr w:type="spellStart"/>
      <w:r>
        <w:t>tā</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kuras</w:t>
      </w:r>
      <w:proofErr w:type="spellEnd"/>
      <w:r>
        <w:t xml:space="preserve"> </w:t>
      </w:r>
      <w:proofErr w:type="spellStart"/>
      <w:r>
        <w:t>rakstiskajās</w:t>
      </w:r>
      <w:proofErr w:type="spellEnd"/>
      <w:r>
        <w:t xml:space="preserve"> </w:t>
      </w:r>
      <w:proofErr w:type="spellStart"/>
      <w:r>
        <w:t>piezīmēs</w:t>
      </w:r>
      <w:proofErr w:type="spellEnd"/>
      <w:r>
        <w:t xml:space="preserve"> to </w:t>
      </w:r>
      <w:proofErr w:type="spellStart"/>
      <w:r>
        <w:t>prasījušas</w:t>
      </w:r>
      <w:proofErr w:type="spellEnd"/>
      <w:r>
        <w:t xml:space="preserve">, </w:t>
      </w:r>
      <w:proofErr w:type="spellStart"/>
      <w:r>
        <w:t>dod</w:t>
      </w:r>
      <w:proofErr w:type="spellEnd"/>
      <w:r>
        <w:t xml:space="preserve"> </w:t>
      </w:r>
      <w:proofErr w:type="spellStart"/>
      <w:r>
        <w:t>iespēju</w:t>
      </w:r>
      <w:proofErr w:type="spellEnd"/>
      <w:r>
        <w:t xml:space="preserve"> </w:t>
      </w:r>
      <w:proofErr w:type="spellStart"/>
      <w:r>
        <w:t>izklāstīt</w:t>
      </w:r>
      <w:proofErr w:type="spellEnd"/>
      <w:r>
        <w:t xml:space="preserve"> </w:t>
      </w:r>
      <w:proofErr w:type="spellStart"/>
      <w:r>
        <w:t>savus</w:t>
      </w:r>
      <w:proofErr w:type="spellEnd"/>
      <w:r>
        <w:t xml:space="preserve"> </w:t>
      </w:r>
      <w:proofErr w:type="spellStart"/>
      <w:r>
        <w:t>argumentus</w:t>
      </w:r>
      <w:proofErr w:type="spellEnd"/>
      <w:r>
        <w:t xml:space="preserve"> </w:t>
      </w:r>
      <w:proofErr w:type="spellStart"/>
      <w:r>
        <w:t>mutiskā</w:t>
      </w:r>
      <w:proofErr w:type="spellEnd"/>
      <w:r>
        <w:t xml:space="preserve"> </w:t>
      </w:r>
      <w:proofErr w:type="spellStart"/>
      <w:r>
        <w:t>uzklausīšanā</w:t>
      </w:r>
      <w:proofErr w:type="spellEnd"/>
      <w:r>
        <w:t xml:space="preserve">. </w:t>
      </w:r>
      <w:proofErr w:type="spellStart"/>
      <w:r>
        <w:t>Komisija</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arī</w:t>
      </w:r>
      <w:proofErr w:type="spellEnd"/>
      <w:r>
        <w:t xml:space="preserve"> </w:t>
      </w:r>
      <w:proofErr w:type="spellStart"/>
      <w:r>
        <w:t>citos</w:t>
      </w:r>
      <w:proofErr w:type="spellEnd"/>
      <w:r>
        <w:t xml:space="preserve"> </w:t>
      </w:r>
      <w:proofErr w:type="spellStart"/>
      <w:r>
        <w:t>procedūras</w:t>
      </w:r>
      <w:proofErr w:type="spellEnd"/>
      <w:r>
        <w:t xml:space="preserve"> </w:t>
      </w:r>
      <w:proofErr w:type="spellStart"/>
      <w:r>
        <w:t>posmos</w:t>
      </w:r>
      <w:proofErr w:type="spellEnd"/>
      <w:r>
        <w:t xml:space="preserve"> var dot </w:t>
      </w:r>
      <w:proofErr w:type="spellStart"/>
      <w:r>
        <w:t>iespēju</w:t>
      </w:r>
      <w:proofErr w:type="spellEnd"/>
      <w:r>
        <w:t xml:space="preserve"> </w:t>
      </w:r>
      <w:proofErr w:type="spellStart"/>
      <w:r>
        <w:t>paust</w:t>
      </w:r>
      <w:proofErr w:type="spellEnd"/>
      <w:r>
        <w:t xml:space="preserve"> </w:t>
      </w:r>
      <w:proofErr w:type="spellStart"/>
      <w:r>
        <w:t>viedokli</w:t>
      </w:r>
      <w:proofErr w:type="spellEnd"/>
      <w:r>
        <w:t xml:space="preserve"> </w:t>
      </w:r>
      <w:proofErr w:type="spellStart"/>
      <w:r>
        <w:t>mutiski</w:t>
      </w:r>
      <w:proofErr w:type="spellEnd"/>
      <w:r>
        <w:t>.</w:t>
      </w:r>
    </w:p>
    <w:p w14:paraId="1A10218B" w14:textId="77777777" w:rsidR="00017895" w:rsidRDefault="00017895">
      <w:r>
        <w:t>2.</w:t>
      </w:r>
      <w:r>
        <w:tab/>
      </w:r>
      <w:proofErr w:type="spellStart"/>
      <w:r>
        <w:t>Ja</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3.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līdz</w:t>
      </w:r>
      <w:proofErr w:type="spellEnd"/>
      <w:proofErr w:type="gramEnd"/>
      <w:r>
        <w:t xml:space="preserve"> 6. </w:t>
      </w:r>
      <w:proofErr w:type="spellStart"/>
      <w:proofErr w:type="gramStart"/>
      <w:r>
        <w:t>punktu</w:t>
      </w:r>
      <w:proofErr w:type="spellEnd"/>
      <w:proofErr w:type="gramEnd"/>
      <w:r>
        <w:t xml:space="preserve">, </w:t>
      </w:r>
      <w:proofErr w:type="spellStart"/>
      <w:r>
        <w:t>tā</w:t>
      </w:r>
      <w:proofErr w:type="spellEnd"/>
      <w:r>
        <w:t xml:space="preserve"> </w:t>
      </w:r>
      <w:proofErr w:type="spellStart"/>
      <w:r>
        <w:t>arī</w:t>
      </w:r>
      <w:proofErr w:type="spellEnd"/>
      <w:r>
        <w:t xml:space="preserve"> </w:t>
      </w:r>
      <w:proofErr w:type="spellStart"/>
      <w:r>
        <w:t>citām</w:t>
      </w:r>
      <w:proofErr w:type="spellEnd"/>
      <w:r>
        <w:t xml:space="preserve"> </w:t>
      </w:r>
      <w:proofErr w:type="spellStart"/>
      <w:r>
        <w:t>iesaistītajām</w:t>
      </w:r>
      <w:proofErr w:type="spellEnd"/>
      <w:r>
        <w:t xml:space="preserve"> </w:t>
      </w:r>
      <w:proofErr w:type="spellStart"/>
      <w:r>
        <w:t>pusēm</w:t>
      </w:r>
      <w:proofErr w:type="spellEnd"/>
      <w:r>
        <w:t xml:space="preserve">, </w:t>
      </w:r>
      <w:proofErr w:type="spellStart"/>
      <w:r>
        <w:t>kuras</w:t>
      </w:r>
      <w:proofErr w:type="spellEnd"/>
      <w:r>
        <w:t xml:space="preserve"> </w:t>
      </w:r>
      <w:proofErr w:type="spellStart"/>
      <w:r>
        <w:t>rakstiskajās</w:t>
      </w:r>
      <w:proofErr w:type="spellEnd"/>
      <w:r>
        <w:t xml:space="preserve"> </w:t>
      </w:r>
      <w:proofErr w:type="spellStart"/>
      <w:r>
        <w:t>piezīmēs</w:t>
      </w:r>
      <w:proofErr w:type="spellEnd"/>
      <w:r>
        <w:t xml:space="preserve"> to </w:t>
      </w:r>
      <w:proofErr w:type="spellStart"/>
      <w:r>
        <w:t>prasījušas</w:t>
      </w:r>
      <w:proofErr w:type="spellEnd"/>
      <w:r>
        <w:t xml:space="preserve">, </w:t>
      </w:r>
      <w:proofErr w:type="spellStart"/>
      <w:r>
        <w:t>dod</w:t>
      </w:r>
      <w:proofErr w:type="spellEnd"/>
      <w:r>
        <w:t xml:space="preserve"> </w:t>
      </w:r>
      <w:proofErr w:type="spellStart"/>
      <w:r>
        <w:t>iespēju</w:t>
      </w:r>
      <w:proofErr w:type="spellEnd"/>
      <w:r>
        <w:t xml:space="preserve"> </w:t>
      </w:r>
      <w:proofErr w:type="spellStart"/>
      <w:r>
        <w:t>izklāstīt</w:t>
      </w:r>
      <w:proofErr w:type="spellEnd"/>
      <w:r>
        <w:t xml:space="preserve"> </w:t>
      </w:r>
      <w:proofErr w:type="spellStart"/>
      <w:r>
        <w:t>savus</w:t>
      </w:r>
      <w:proofErr w:type="spellEnd"/>
      <w:r>
        <w:t xml:space="preserve"> </w:t>
      </w:r>
      <w:proofErr w:type="spellStart"/>
      <w:r>
        <w:t>argumentus</w:t>
      </w:r>
      <w:proofErr w:type="spellEnd"/>
      <w:r>
        <w:t xml:space="preserve"> </w:t>
      </w:r>
      <w:proofErr w:type="spellStart"/>
      <w:r>
        <w:t>mutiskā</w:t>
      </w:r>
      <w:proofErr w:type="spellEnd"/>
      <w:r>
        <w:t xml:space="preserve"> </w:t>
      </w:r>
      <w:proofErr w:type="spellStart"/>
      <w:r>
        <w:t>uzklausīšanā</w:t>
      </w:r>
      <w:proofErr w:type="spellEnd"/>
      <w:r>
        <w:t xml:space="preserve">. </w:t>
      </w:r>
      <w:proofErr w:type="spellStart"/>
      <w:r>
        <w:t>Komisija</w:t>
      </w:r>
      <w:proofErr w:type="spellEnd"/>
      <w:r>
        <w:t xml:space="preserve"> </w:t>
      </w:r>
      <w:proofErr w:type="spellStart"/>
      <w:r>
        <w:t>citām</w:t>
      </w:r>
      <w:proofErr w:type="spellEnd"/>
      <w:r>
        <w:t xml:space="preserve"> </w:t>
      </w:r>
      <w:proofErr w:type="spellStart"/>
      <w:r>
        <w:t>iesaistītajām</w:t>
      </w:r>
      <w:proofErr w:type="spellEnd"/>
      <w:r>
        <w:t xml:space="preserve"> </w:t>
      </w:r>
      <w:proofErr w:type="spellStart"/>
      <w:r>
        <w:t>pusēm</w:t>
      </w:r>
      <w:proofErr w:type="spellEnd"/>
      <w:r>
        <w:t xml:space="preserve"> </w:t>
      </w:r>
      <w:proofErr w:type="spellStart"/>
      <w:r>
        <w:t>arī</w:t>
      </w:r>
      <w:proofErr w:type="spellEnd"/>
      <w:r>
        <w:t xml:space="preserve"> </w:t>
      </w:r>
      <w:proofErr w:type="spellStart"/>
      <w:r>
        <w:t>citos</w:t>
      </w:r>
      <w:proofErr w:type="spellEnd"/>
      <w:r>
        <w:t xml:space="preserve"> </w:t>
      </w:r>
      <w:proofErr w:type="spellStart"/>
      <w:r>
        <w:t>procedūras</w:t>
      </w:r>
      <w:proofErr w:type="spellEnd"/>
      <w:r>
        <w:t xml:space="preserve"> </w:t>
      </w:r>
      <w:proofErr w:type="spellStart"/>
      <w:r>
        <w:t>posmos</w:t>
      </w:r>
      <w:proofErr w:type="spellEnd"/>
      <w:r>
        <w:t xml:space="preserve"> var dot </w:t>
      </w:r>
      <w:proofErr w:type="spellStart"/>
      <w:r>
        <w:t>iespēju</w:t>
      </w:r>
      <w:proofErr w:type="spellEnd"/>
      <w:r>
        <w:t xml:space="preserve"> </w:t>
      </w:r>
      <w:proofErr w:type="spellStart"/>
      <w:r>
        <w:t>paust</w:t>
      </w:r>
      <w:proofErr w:type="spellEnd"/>
      <w:r>
        <w:t xml:space="preserve"> </w:t>
      </w:r>
      <w:proofErr w:type="spellStart"/>
      <w:r>
        <w:t>viedokli</w:t>
      </w:r>
      <w:proofErr w:type="spellEnd"/>
      <w:r>
        <w:t xml:space="preserve"> </w:t>
      </w:r>
      <w:proofErr w:type="spellStart"/>
      <w:r>
        <w:t>mutiski</w:t>
      </w:r>
      <w:proofErr w:type="spellEnd"/>
      <w:r>
        <w:t>.</w:t>
      </w:r>
    </w:p>
    <w:p w14:paraId="77E3808C" w14:textId="77777777" w:rsidR="00017895" w:rsidRDefault="00017895">
      <w:r>
        <w:t>3.</w:t>
      </w:r>
      <w:r>
        <w:tab/>
      </w:r>
      <w:proofErr w:type="spellStart"/>
      <w:r>
        <w:t>Ja</w:t>
      </w:r>
      <w:proofErr w:type="spellEnd"/>
      <w:r>
        <w:t xml:space="preserve"> </w:t>
      </w:r>
      <w:proofErr w:type="spellStart"/>
      <w:r>
        <w:t>Komisija</w:t>
      </w:r>
      <w:proofErr w:type="spellEnd"/>
      <w:r>
        <w:t xml:space="preserve"> </w:t>
      </w:r>
      <w:proofErr w:type="spellStart"/>
      <w:r>
        <w:t>paredz</w:t>
      </w:r>
      <w:proofErr w:type="spellEnd"/>
      <w:r>
        <w:t xml:space="preserve"> </w:t>
      </w:r>
      <w:proofErr w:type="spellStart"/>
      <w:r>
        <w:t>pieņemt</w:t>
      </w:r>
      <w:proofErr w:type="spellEnd"/>
      <w:r>
        <w:t xml:space="preserve"> </w:t>
      </w:r>
      <w:proofErr w:type="spellStart"/>
      <w:r>
        <w:t>lēmumu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14. </w:t>
      </w:r>
      <w:proofErr w:type="spellStart"/>
      <w:proofErr w:type="gramStart"/>
      <w:r>
        <w:t>vai</w:t>
      </w:r>
      <w:proofErr w:type="spellEnd"/>
      <w:proofErr w:type="gramEnd"/>
      <w:r>
        <w:t xml:space="preserve"> 15. </w:t>
      </w:r>
      <w:proofErr w:type="spellStart"/>
      <w:proofErr w:type="gramStart"/>
      <w:r>
        <w:t>pantu</w:t>
      </w:r>
      <w:proofErr w:type="spellEnd"/>
      <w:proofErr w:type="gramEnd"/>
      <w:r>
        <w:t xml:space="preserve">, </w:t>
      </w:r>
      <w:proofErr w:type="spellStart"/>
      <w:r>
        <w:t>tā</w:t>
      </w:r>
      <w:proofErr w:type="spellEnd"/>
      <w:r>
        <w:t xml:space="preserve"> </w:t>
      </w:r>
      <w:proofErr w:type="spellStart"/>
      <w:r>
        <w:t>pusēm</w:t>
      </w:r>
      <w:proofErr w:type="spellEnd"/>
      <w:r>
        <w:t xml:space="preserve">, </w:t>
      </w:r>
      <w:proofErr w:type="spellStart"/>
      <w:r>
        <w:t>kurām</w:t>
      </w:r>
      <w:proofErr w:type="spellEnd"/>
      <w:r>
        <w:t xml:space="preserve"> </w:t>
      </w:r>
      <w:proofErr w:type="spellStart"/>
      <w:r>
        <w:t>tā</w:t>
      </w:r>
      <w:proofErr w:type="spellEnd"/>
      <w:r>
        <w:t xml:space="preserve"> </w:t>
      </w:r>
      <w:proofErr w:type="spellStart"/>
      <w:r>
        <w:t>paredz</w:t>
      </w:r>
      <w:proofErr w:type="spellEnd"/>
      <w:r>
        <w:t xml:space="preserve"> </w:t>
      </w:r>
      <w:proofErr w:type="spellStart"/>
      <w:r>
        <w:t>piemērot</w:t>
      </w:r>
      <w:proofErr w:type="spellEnd"/>
      <w:r>
        <w:t xml:space="preserve"> </w:t>
      </w:r>
      <w:proofErr w:type="spellStart"/>
      <w:r>
        <w:t>naudas</w:t>
      </w:r>
      <w:proofErr w:type="spellEnd"/>
      <w:r>
        <w:t xml:space="preserve"> </w:t>
      </w:r>
      <w:proofErr w:type="spellStart"/>
      <w:r>
        <w:t>sodu</w:t>
      </w:r>
      <w:proofErr w:type="spellEnd"/>
      <w:r>
        <w:t xml:space="preserve"> </w:t>
      </w:r>
      <w:proofErr w:type="spellStart"/>
      <w:r>
        <w:t>vai</w:t>
      </w:r>
      <w:proofErr w:type="spellEnd"/>
      <w:r>
        <w:t xml:space="preserve"> </w:t>
      </w:r>
      <w:proofErr w:type="spellStart"/>
      <w:r>
        <w:t>periodisku</w:t>
      </w:r>
      <w:proofErr w:type="spellEnd"/>
      <w:r>
        <w:t xml:space="preserve"> soda </w:t>
      </w:r>
      <w:proofErr w:type="spellStart"/>
      <w:r>
        <w:t>maksājumu</w:t>
      </w:r>
      <w:proofErr w:type="spellEnd"/>
      <w:r>
        <w:t xml:space="preserve">, </w:t>
      </w:r>
      <w:proofErr w:type="spellStart"/>
      <w:r>
        <w:t>dod</w:t>
      </w:r>
      <w:proofErr w:type="spellEnd"/>
      <w:r>
        <w:t xml:space="preserve"> </w:t>
      </w:r>
      <w:proofErr w:type="spellStart"/>
      <w:r>
        <w:t>iespēju</w:t>
      </w:r>
      <w:proofErr w:type="spellEnd"/>
      <w:r>
        <w:t xml:space="preserve"> </w:t>
      </w:r>
      <w:proofErr w:type="spellStart"/>
      <w:r>
        <w:t>izklāstīt</w:t>
      </w:r>
      <w:proofErr w:type="spellEnd"/>
      <w:r>
        <w:t xml:space="preserve"> </w:t>
      </w:r>
      <w:proofErr w:type="spellStart"/>
      <w:r>
        <w:t>savus</w:t>
      </w:r>
      <w:proofErr w:type="spellEnd"/>
      <w:r>
        <w:t xml:space="preserve"> </w:t>
      </w:r>
      <w:proofErr w:type="spellStart"/>
      <w:r>
        <w:t>argumentus</w:t>
      </w:r>
      <w:proofErr w:type="spellEnd"/>
      <w:r>
        <w:t xml:space="preserve"> </w:t>
      </w:r>
      <w:proofErr w:type="spellStart"/>
      <w:r>
        <w:t>mutiskā</w:t>
      </w:r>
      <w:proofErr w:type="spellEnd"/>
      <w:r>
        <w:t xml:space="preserve"> </w:t>
      </w:r>
      <w:proofErr w:type="spellStart"/>
      <w:r>
        <w:t>uzklausīšanā</w:t>
      </w:r>
      <w:proofErr w:type="spellEnd"/>
      <w:r>
        <w:t xml:space="preserve">, </w:t>
      </w:r>
      <w:proofErr w:type="spellStart"/>
      <w:r>
        <w:t>ja</w:t>
      </w:r>
      <w:proofErr w:type="spellEnd"/>
      <w:r>
        <w:t xml:space="preserve"> </w:t>
      </w:r>
      <w:proofErr w:type="spellStart"/>
      <w:r>
        <w:t>tās</w:t>
      </w:r>
      <w:proofErr w:type="spellEnd"/>
      <w:r>
        <w:t xml:space="preserve"> </w:t>
      </w:r>
      <w:proofErr w:type="spellStart"/>
      <w:r>
        <w:t>rakstiskajās</w:t>
      </w:r>
      <w:proofErr w:type="spellEnd"/>
      <w:r>
        <w:t xml:space="preserve"> </w:t>
      </w:r>
      <w:proofErr w:type="spellStart"/>
      <w:r>
        <w:t>piezīmēs</w:t>
      </w:r>
      <w:proofErr w:type="spellEnd"/>
      <w:r>
        <w:t xml:space="preserve"> to </w:t>
      </w:r>
      <w:proofErr w:type="spellStart"/>
      <w:r>
        <w:t>prasījušas</w:t>
      </w:r>
      <w:proofErr w:type="spellEnd"/>
      <w:r>
        <w:t xml:space="preserve">. </w:t>
      </w:r>
      <w:proofErr w:type="spellStart"/>
      <w:r>
        <w:t>Komisija</w:t>
      </w:r>
      <w:proofErr w:type="spellEnd"/>
      <w:r>
        <w:t xml:space="preserve"> </w:t>
      </w:r>
      <w:proofErr w:type="spellStart"/>
      <w:r>
        <w:t>šīm</w:t>
      </w:r>
      <w:proofErr w:type="spellEnd"/>
      <w:r>
        <w:t xml:space="preserve"> </w:t>
      </w:r>
      <w:proofErr w:type="spellStart"/>
      <w:r>
        <w:t>pusēm</w:t>
      </w:r>
      <w:proofErr w:type="spellEnd"/>
      <w:r>
        <w:t xml:space="preserve"> </w:t>
      </w:r>
      <w:proofErr w:type="spellStart"/>
      <w:r>
        <w:t>arī</w:t>
      </w:r>
      <w:proofErr w:type="spellEnd"/>
      <w:r>
        <w:t xml:space="preserve"> </w:t>
      </w:r>
      <w:proofErr w:type="spellStart"/>
      <w:r>
        <w:t>citos</w:t>
      </w:r>
      <w:proofErr w:type="spellEnd"/>
      <w:r>
        <w:t xml:space="preserve"> </w:t>
      </w:r>
      <w:proofErr w:type="spellStart"/>
      <w:r>
        <w:t>procedūras</w:t>
      </w:r>
      <w:proofErr w:type="spellEnd"/>
      <w:r>
        <w:t xml:space="preserve"> </w:t>
      </w:r>
      <w:proofErr w:type="spellStart"/>
      <w:r>
        <w:t>posmos</w:t>
      </w:r>
      <w:proofErr w:type="spellEnd"/>
      <w:r>
        <w:t xml:space="preserve"> var dot </w:t>
      </w:r>
      <w:proofErr w:type="spellStart"/>
      <w:r>
        <w:t>iespēju</w:t>
      </w:r>
      <w:proofErr w:type="spellEnd"/>
      <w:r>
        <w:t xml:space="preserve"> </w:t>
      </w:r>
      <w:proofErr w:type="spellStart"/>
      <w:r>
        <w:t>paust</w:t>
      </w:r>
      <w:proofErr w:type="spellEnd"/>
      <w:r>
        <w:t xml:space="preserve"> </w:t>
      </w:r>
      <w:proofErr w:type="spellStart"/>
      <w:r>
        <w:t>viedokli</w:t>
      </w:r>
      <w:proofErr w:type="spellEnd"/>
      <w:r>
        <w:t xml:space="preserve"> </w:t>
      </w:r>
      <w:proofErr w:type="spellStart"/>
      <w:r>
        <w:t>mutiski</w:t>
      </w:r>
      <w:proofErr w:type="spellEnd"/>
      <w:r>
        <w:t>.</w:t>
      </w:r>
    </w:p>
    <w:p w14:paraId="6DC77DC2" w14:textId="77777777" w:rsidR="00017895" w:rsidRDefault="00017895">
      <w:pPr>
        <w:pStyle w:val="Titrearticle"/>
      </w:pPr>
      <w:r>
        <w:t>15. pants</w:t>
      </w:r>
    </w:p>
    <w:p w14:paraId="193061E8" w14:textId="77777777" w:rsidR="00017895" w:rsidRDefault="00017895">
      <w:pPr>
        <w:pStyle w:val="NormalCentered"/>
        <w:rPr>
          <w:b/>
          <w:bCs/>
        </w:rPr>
      </w:pPr>
      <w:proofErr w:type="spellStart"/>
      <w:r>
        <w:rPr>
          <w:b/>
          <w:bCs/>
        </w:rPr>
        <w:t>Mutiskās</w:t>
      </w:r>
      <w:proofErr w:type="spellEnd"/>
      <w:r>
        <w:rPr>
          <w:b/>
          <w:bCs/>
        </w:rPr>
        <w:t xml:space="preserve"> </w:t>
      </w:r>
      <w:proofErr w:type="spellStart"/>
      <w:r>
        <w:rPr>
          <w:b/>
          <w:bCs/>
        </w:rPr>
        <w:t>uzklausīšanas</w:t>
      </w:r>
      <w:proofErr w:type="spellEnd"/>
      <w:r>
        <w:rPr>
          <w:b/>
          <w:bCs/>
        </w:rPr>
        <w:t xml:space="preserve"> </w:t>
      </w:r>
      <w:proofErr w:type="spellStart"/>
      <w:r>
        <w:rPr>
          <w:b/>
          <w:bCs/>
        </w:rPr>
        <w:t>norise</w:t>
      </w:r>
      <w:proofErr w:type="spellEnd"/>
    </w:p>
    <w:p w14:paraId="7028C071" w14:textId="77777777" w:rsidR="00017895" w:rsidRDefault="00017895">
      <w:r>
        <w:t>1.</w:t>
      </w:r>
      <w:r>
        <w:tab/>
      </w:r>
      <w:proofErr w:type="spellStart"/>
      <w:r>
        <w:t>Mutisko</w:t>
      </w:r>
      <w:proofErr w:type="spellEnd"/>
      <w:r>
        <w:t xml:space="preserve"> </w:t>
      </w:r>
      <w:proofErr w:type="spellStart"/>
      <w:r>
        <w:t>uzklausīšanu</w:t>
      </w:r>
      <w:proofErr w:type="spellEnd"/>
      <w:r>
        <w:t xml:space="preserve"> </w:t>
      </w:r>
      <w:proofErr w:type="spellStart"/>
      <w:r>
        <w:t>pilnīgi</w:t>
      </w:r>
      <w:proofErr w:type="spellEnd"/>
      <w:r>
        <w:t xml:space="preserve"> </w:t>
      </w:r>
      <w:proofErr w:type="spellStart"/>
      <w:r>
        <w:t>neatkarīgi</w:t>
      </w:r>
      <w:proofErr w:type="spellEnd"/>
      <w:r>
        <w:t xml:space="preserve"> </w:t>
      </w:r>
      <w:proofErr w:type="spellStart"/>
      <w:r>
        <w:t>veic</w:t>
      </w:r>
      <w:proofErr w:type="spellEnd"/>
      <w:r>
        <w:t xml:space="preserve"> </w:t>
      </w:r>
      <w:proofErr w:type="spellStart"/>
      <w:r>
        <w:t>uzklausīšanas</w:t>
      </w:r>
      <w:proofErr w:type="spellEnd"/>
      <w:r>
        <w:t xml:space="preserve"> </w:t>
      </w:r>
      <w:proofErr w:type="spellStart"/>
      <w:r>
        <w:t>amatpersona</w:t>
      </w:r>
      <w:proofErr w:type="spellEnd"/>
      <w:r>
        <w:t>.</w:t>
      </w:r>
    </w:p>
    <w:p w14:paraId="666BB3F9" w14:textId="77777777" w:rsidR="00017895" w:rsidRDefault="00017895">
      <w:r>
        <w:t>2.</w:t>
      </w:r>
      <w:r>
        <w:tab/>
      </w:r>
      <w:proofErr w:type="spellStart"/>
      <w:r>
        <w:t>Komisija</w:t>
      </w:r>
      <w:proofErr w:type="spellEnd"/>
      <w:r>
        <w:t xml:space="preserve"> </w:t>
      </w:r>
      <w:proofErr w:type="spellStart"/>
      <w:r>
        <w:t>uzaicina</w:t>
      </w:r>
      <w:proofErr w:type="spellEnd"/>
      <w:r>
        <w:t xml:space="preserve"> </w:t>
      </w:r>
      <w:proofErr w:type="spellStart"/>
      <w:r>
        <w:t>uzklausāmās</w:t>
      </w:r>
      <w:proofErr w:type="spellEnd"/>
      <w:r>
        <w:t xml:space="preserve"> </w:t>
      </w:r>
      <w:proofErr w:type="spellStart"/>
      <w:r>
        <w:t>personas</w:t>
      </w:r>
      <w:proofErr w:type="spellEnd"/>
      <w:r>
        <w:t xml:space="preserve"> </w:t>
      </w:r>
      <w:proofErr w:type="spellStart"/>
      <w:r>
        <w:t>ierasties</w:t>
      </w:r>
      <w:proofErr w:type="spellEnd"/>
      <w:r>
        <w:t xml:space="preserve"> </w:t>
      </w:r>
      <w:proofErr w:type="spellStart"/>
      <w:r>
        <w:t>uz</w:t>
      </w:r>
      <w:proofErr w:type="spellEnd"/>
      <w:r>
        <w:t xml:space="preserve"> </w:t>
      </w:r>
      <w:proofErr w:type="spellStart"/>
      <w:r>
        <w:t>mutisko</w:t>
      </w:r>
      <w:proofErr w:type="spellEnd"/>
      <w:r>
        <w:t xml:space="preserve"> </w:t>
      </w:r>
      <w:proofErr w:type="spellStart"/>
      <w:r>
        <w:t>uzklausīšanu</w:t>
      </w:r>
      <w:proofErr w:type="spellEnd"/>
      <w:r>
        <w:t xml:space="preserve"> </w:t>
      </w:r>
      <w:proofErr w:type="spellStart"/>
      <w:r>
        <w:t>tās</w:t>
      </w:r>
      <w:proofErr w:type="spellEnd"/>
      <w:r>
        <w:t xml:space="preserve"> </w:t>
      </w:r>
      <w:proofErr w:type="spellStart"/>
      <w:r>
        <w:t>noteiktā</w:t>
      </w:r>
      <w:proofErr w:type="spellEnd"/>
      <w:r>
        <w:t xml:space="preserve"> </w:t>
      </w:r>
      <w:proofErr w:type="spellStart"/>
      <w:r>
        <w:t>datumā</w:t>
      </w:r>
      <w:proofErr w:type="spellEnd"/>
      <w:r>
        <w:t>.</w:t>
      </w:r>
    </w:p>
    <w:p w14:paraId="4CE43A49" w14:textId="77777777" w:rsidR="00017895" w:rsidRDefault="00017895">
      <w:r>
        <w:t>3.</w:t>
      </w:r>
      <w:r>
        <w:tab/>
      </w:r>
      <w:proofErr w:type="spellStart"/>
      <w:r>
        <w:t>Komisija</w:t>
      </w:r>
      <w:proofErr w:type="spellEnd"/>
      <w:r>
        <w:t xml:space="preserve"> </w:t>
      </w:r>
      <w:proofErr w:type="spellStart"/>
      <w:r>
        <w:t>uzaicina</w:t>
      </w:r>
      <w:proofErr w:type="spellEnd"/>
      <w:r>
        <w:t xml:space="preserve"> </w:t>
      </w:r>
      <w:proofErr w:type="spellStart"/>
      <w:r>
        <w:t>mutiskajās</w:t>
      </w:r>
      <w:proofErr w:type="spellEnd"/>
      <w:r>
        <w:t xml:space="preserve"> </w:t>
      </w:r>
      <w:proofErr w:type="spellStart"/>
      <w:r>
        <w:t>uzklausīšanās</w:t>
      </w:r>
      <w:proofErr w:type="spellEnd"/>
      <w:r>
        <w:t xml:space="preserve"> </w:t>
      </w:r>
      <w:proofErr w:type="spellStart"/>
      <w:r>
        <w:t>piedalīties</w:t>
      </w:r>
      <w:proofErr w:type="spellEnd"/>
      <w:r>
        <w:t xml:space="preserve"> </w:t>
      </w:r>
      <w:proofErr w:type="spellStart"/>
      <w:r>
        <w:t>dalībvalstu</w:t>
      </w:r>
      <w:proofErr w:type="spellEnd"/>
      <w:r>
        <w:t xml:space="preserve"> </w:t>
      </w:r>
      <w:proofErr w:type="spellStart"/>
      <w:r>
        <w:t>kompetentās</w:t>
      </w:r>
      <w:proofErr w:type="spellEnd"/>
      <w:r>
        <w:t xml:space="preserve"> </w:t>
      </w:r>
      <w:proofErr w:type="spellStart"/>
      <w:r>
        <w:t>iestādes</w:t>
      </w:r>
      <w:proofErr w:type="spellEnd"/>
      <w:r>
        <w:t>.</w:t>
      </w:r>
    </w:p>
    <w:p w14:paraId="6A9CF2C3" w14:textId="77777777" w:rsidR="00017895" w:rsidRDefault="00017895">
      <w:r>
        <w:t>4.</w:t>
      </w:r>
      <w:r>
        <w:tab/>
      </w:r>
      <w:proofErr w:type="spellStart"/>
      <w:r>
        <w:t>Personas</w:t>
      </w:r>
      <w:proofErr w:type="spellEnd"/>
      <w:r>
        <w:t xml:space="preserve">, </w:t>
      </w:r>
      <w:proofErr w:type="spellStart"/>
      <w:r>
        <w:t>kuras</w:t>
      </w:r>
      <w:proofErr w:type="spellEnd"/>
      <w:r>
        <w:t xml:space="preserve"> </w:t>
      </w:r>
      <w:proofErr w:type="spellStart"/>
      <w:r>
        <w:t>uzaicinātas</w:t>
      </w:r>
      <w:proofErr w:type="spellEnd"/>
      <w:r>
        <w:t xml:space="preserve"> </w:t>
      </w:r>
      <w:proofErr w:type="spellStart"/>
      <w:r>
        <w:t>ierasties</w:t>
      </w:r>
      <w:proofErr w:type="spellEnd"/>
      <w:r>
        <w:t xml:space="preserve">, </w:t>
      </w:r>
      <w:proofErr w:type="spellStart"/>
      <w:r>
        <w:t>ierodas</w:t>
      </w:r>
      <w:proofErr w:type="spellEnd"/>
      <w:r>
        <w:t xml:space="preserve"> </w:t>
      </w:r>
      <w:proofErr w:type="spellStart"/>
      <w:r>
        <w:t>vai</w:t>
      </w:r>
      <w:proofErr w:type="spellEnd"/>
      <w:r>
        <w:t xml:space="preserve"> nu </w:t>
      </w:r>
      <w:proofErr w:type="spellStart"/>
      <w:r>
        <w:t>personīgi</w:t>
      </w:r>
      <w:proofErr w:type="spellEnd"/>
      <w:r>
        <w:t xml:space="preserve">, </w:t>
      </w:r>
      <w:proofErr w:type="spellStart"/>
      <w:r>
        <w:t>vai</w:t>
      </w:r>
      <w:proofErr w:type="spellEnd"/>
      <w:r>
        <w:t xml:space="preserve"> </w:t>
      </w:r>
      <w:proofErr w:type="spellStart"/>
      <w:r>
        <w:t>arī</w:t>
      </w:r>
      <w:proofErr w:type="spellEnd"/>
      <w:r>
        <w:t xml:space="preserve"> </w:t>
      </w:r>
      <w:proofErr w:type="spellStart"/>
      <w:r>
        <w:t>tās</w:t>
      </w:r>
      <w:proofErr w:type="spellEnd"/>
      <w:r>
        <w:t xml:space="preserve"> </w:t>
      </w:r>
      <w:proofErr w:type="spellStart"/>
      <w:r>
        <w:t>pārstāv</w:t>
      </w:r>
      <w:proofErr w:type="spellEnd"/>
      <w:r>
        <w:t xml:space="preserve"> </w:t>
      </w:r>
      <w:proofErr w:type="spellStart"/>
      <w:r>
        <w:t>juridiskie</w:t>
      </w:r>
      <w:proofErr w:type="spellEnd"/>
      <w:r>
        <w:t xml:space="preserve"> </w:t>
      </w:r>
      <w:proofErr w:type="spellStart"/>
      <w:r>
        <w:t>pārstāvji</w:t>
      </w:r>
      <w:proofErr w:type="spellEnd"/>
      <w:r>
        <w:t xml:space="preserve"> </w:t>
      </w:r>
      <w:proofErr w:type="spellStart"/>
      <w:r>
        <w:t>vai</w:t>
      </w:r>
      <w:proofErr w:type="spellEnd"/>
      <w:r>
        <w:t xml:space="preserve"> to </w:t>
      </w:r>
      <w:proofErr w:type="spellStart"/>
      <w:r>
        <w:t>statūtos</w:t>
      </w:r>
      <w:proofErr w:type="spellEnd"/>
      <w:r>
        <w:t xml:space="preserve"> </w:t>
      </w:r>
      <w:proofErr w:type="spellStart"/>
      <w:r>
        <w:t>noteiktas</w:t>
      </w:r>
      <w:proofErr w:type="spellEnd"/>
      <w:r>
        <w:t xml:space="preserve"> </w:t>
      </w:r>
      <w:proofErr w:type="spellStart"/>
      <w:r>
        <w:t>pilnvarotās</w:t>
      </w:r>
      <w:proofErr w:type="spellEnd"/>
      <w:r>
        <w:t xml:space="preserve"> </w:t>
      </w:r>
      <w:proofErr w:type="spellStart"/>
      <w:r>
        <w:t>personas</w:t>
      </w:r>
      <w:proofErr w:type="spellEnd"/>
      <w:r>
        <w:t xml:space="preserve">. </w:t>
      </w:r>
      <w:proofErr w:type="spellStart"/>
      <w:r>
        <w:t>Uzņēmumus</w:t>
      </w:r>
      <w:proofErr w:type="spellEnd"/>
      <w:r>
        <w:t xml:space="preserve"> un </w:t>
      </w:r>
      <w:proofErr w:type="spellStart"/>
      <w:r>
        <w:t>uzņēmumu</w:t>
      </w:r>
      <w:proofErr w:type="spellEnd"/>
      <w:r>
        <w:t xml:space="preserve"> </w:t>
      </w:r>
      <w:proofErr w:type="spellStart"/>
      <w:r>
        <w:t>apvienības</w:t>
      </w:r>
      <w:proofErr w:type="spellEnd"/>
      <w:r>
        <w:t xml:space="preserve"> </w:t>
      </w:r>
      <w:proofErr w:type="spellStart"/>
      <w:r>
        <w:t>turklāt</w:t>
      </w:r>
      <w:proofErr w:type="spellEnd"/>
      <w:r>
        <w:t xml:space="preserve"> var </w:t>
      </w:r>
      <w:proofErr w:type="spellStart"/>
      <w:r>
        <w:t>pārstāvēt</w:t>
      </w:r>
      <w:proofErr w:type="spellEnd"/>
      <w:r>
        <w:t xml:space="preserve"> </w:t>
      </w:r>
      <w:proofErr w:type="spellStart"/>
      <w:r>
        <w:t>pienācīgi</w:t>
      </w:r>
      <w:proofErr w:type="spellEnd"/>
      <w:r>
        <w:t xml:space="preserve"> </w:t>
      </w:r>
      <w:proofErr w:type="spellStart"/>
      <w:r>
        <w:t>pilnvarots</w:t>
      </w:r>
      <w:proofErr w:type="spellEnd"/>
      <w:r>
        <w:t xml:space="preserve"> </w:t>
      </w:r>
      <w:proofErr w:type="spellStart"/>
      <w:r>
        <w:t>pārstāvis</w:t>
      </w:r>
      <w:proofErr w:type="spellEnd"/>
      <w:r>
        <w:t xml:space="preserve">, kas </w:t>
      </w:r>
      <w:proofErr w:type="spellStart"/>
      <w:r>
        <w:t>iecelts</w:t>
      </w:r>
      <w:proofErr w:type="spellEnd"/>
      <w:r>
        <w:t xml:space="preserve"> no </w:t>
      </w:r>
      <w:proofErr w:type="spellStart"/>
      <w:r>
        <w:t>pastāvīgo</w:t>
      </w:r>
      <w:proofErr w:type="spellEnd"/>
      <w:r>
        <w:t xml:space="preserve"> </w:t>
      </w:r>
      <w:proofErr w:type="spellStart"/>
      <w:r>
        <w:t>darbinieku</w:t>
      </w:r>
      <w:proofErr w:type="spellEnd"/>
      <w:r>
        <w:t xml:space="preserve"> </w:t>
      </w:r>
      <w:proofErr w:type="spellStart"/>
      <w:r>
        <w:t>vidus</w:t>
      </w:r>
      <w:proofErr w:type="spellEnd"/>
      <w:r>
        <w:t>.</w:t>
      </w:r>
    </w:p>
    <w:p w14:paraId="221A006D" w14:textId="77777777" w:rsidR="00017895" w:rsidRDefault="00017895">
      <w:r>
        <w:t>5.</w:t>
      </w:r>
      <w:r>
        <w:tab/>
      </w:r>
      <w:proofErr w:type="spellStart"/>
      <w:r>
        <w:t>Komisijas</w:t>
      </w:r>
      <w:proofErr w:type="spellEnd"/>
      <w:r>
        <w:t xml:space="preserve"> </w:t>
      </w:r>
      <w:proofErr w:type="spellStart"/>
      <w:r>
        <w:t>uzklausītajām</w:t>
      </w:r>
      <w:proofErr w:type="spellEnd"/>
      <w:r>
        <w:t xml:space="preserve"> </w:t>
      </w:r>
      <w:proofErr w:type="spellStart"/>
      <w:r>
        <w:t>personām</w:t>
      </w:r>
      <w:proofErr w:type="spellEnd"/>
      <w:r>
        <w:t xml:space="preserve"> var </w:t>
      </w:r>
      <w:proofErr w:type="spellStart"/>
      <w:r>
        <w:t>palīdzēt</w:t>
      </w:r>
      <w:proofErr w:type="spellEnd"/>
      <w:r>
        <w:t xml:space="preserve"> to </w:t>
      </w:r>
      <w:proofErr w:type="spellStart"/>
      <w:r>
        <w:t>juristi</w:t>
      </w:r>
      <w:proofErr w:type="spellEnd"/>
      <w:r>
        <w:t xml:space="preserve"> </w:t>
      </w:r>
      <w:proofErr w:type="spellStart"/>
      <w:r>
        <w:t>vai</w:t>
      </w:r>
      <w:proofErr w:type="spellEnd"/>
      <w:r>
        <w:t xml:space="preserve"> citas </w:t>
      </w:r>
      <w:proofErr w:type="spellStart"/>
      <w:r>
        <w:t>kvalificētas</w:t>
      </w:r>
      <w:proofErr w:type="spellEnd"/>
      <w:r>
        <w:t xml:space="preserve"> un </w:t>
      </w:r>
      <w:proofErr w:type="spellStart"/>
      <w:r>
        <w:t>pienācīgi</w:t>
      </w:r>
      <w:proofErr w:type="spellEnd"/>
      <w:r>
        <w:t xml:space="preserve"> </w:t>
      </w:r>
      <w:proofErr w:type="spellStart"/>
      <w:r>
        <w:t>pilnvarotas</w:t>
      </w:r>
      <w:proofErr w:type="spellEnd"/>
      <w:r>
        <w:t xml:space="preserve"> </w:t>
      </w:r>
      <w:proofErr w:type="spellStart"/>
      <w:r>
        <w:t>personas</w:t>
      </w:r>
      <w:proofErr w:type="spellEnd"/>
      <w:r>
        <w:t xml:space="preserve">, </w:t>
      </w:r>
      <w:proofErr w:type="spellStart"/>
      <w:r>
        <w:t>kuras</w:t>
      </w:r>
      <w:proofErr w:type="spellEnd"/>
      <w:r>
        <w:t xml:space="preserve"> </w:t>
      </w:r>
      <w:proofErr w:type="spellStart"/>
      <w:r>
        <w:t>pielaidusi</w:t>
      </w:r>
      <w:proofErr w:type="spellEnd"/>
      <w:r>
        <w:t xml:space="preserve"> </w:t>
      </w:r>
      <w:proofErr w:type="spellStart"/>
      <w:r>
        <w:t>uzklausīšanas</w:t>
      </w:r>
      <w:proofErr w:type="spellEnd"/>
      <w:r>
        <w:t xml:space="preserve"> </w:t>
      </w:r>
      <w:proofErr w:type="spellStart"/>
      <w:r>
        <w:t>amatpersona</w:t>
      </w:r>
      <w:proofErr w:type="spellEnd"/>
      <w:r>
        <w:t>.</w:t>
      </w:r>
    </w:p>
    <w:p w14:paraId="5A8F2A6A" w14:textId="77777777" w:rsidR="00017895" w:rsidRDefault="00017895">
      <w:r>
        <w:t>6.</w:t>
      </w:r>
      <w:r>
        <w:tab/>
      </w:r>
      <w:proofErr w:type="spellStart"/>
      <w:r>
        <w:t>Mutiskā</w:t>
      </w:r>
      <w:proofErr w:type="spellEnd"/>
      <w:r>
        <w:t xml:space="preserve"> </w:t>
      </w:r>
      <w:proofErr w:type="spellStart"/>
      <w:r>
        <w:t>uzklausīšana</w:t>
      </w:r>
      <w:proofErr w:type="spellEnd"/>
      <w:r>
        <w:t xml:space="preserve"> </w:t>
      </w:r>
      <w:proofErr w:type="spellStart"/>
      <w:r>
        <w:t>nav</w:t>
      </w:r>
      <w:proofErr w:type="spellEnd"/>
      <w:r>
        <w:t xml:space="preserve"> </w:t>
      </w:r>
      <w:proofErr w:type="spellStart"/>
      <w:r>
        <w:t>atklāta</w:t>
      </w:r>
      <w:proofErr w:type="spellEnd"/>
      <w:r>
        <w:t xml:space="preserve">. </w:t>
      </w:r>
      <w:proofErr w:type="spellStart"/>
      <w:r>
        <w:t>Katru</w:t>
      </w:r>
      <w:proofErr w:type="spellEnd"/>
      <w:r>
        <w:t xml:space="preserve"> </w:t>
      </w:r>
      <w:proofErr w:type="spellStart"/>
      <w:r>
        <w:t>personu</w:t>
      </w:r>
      <w:proofErr w:type="spellEnd"/>
      <w:r>
        <w:t xml:space="preserve"> var </w:t>
      </w:r>
      <w:proofErr w:type="spellStart"/>
      <w:r>
        <w:t>uzklausīt</w:t>
      </w:r>
      <w:proofErr w:type="spellEnd"/>
      <w:r>
        <w:t xml:space="preserve"> </w:t>
      </w:r>
      <w:proofErr w:type="spellStart"/>
      <w:r>
        <w:t>atsevišķi</w:t>
      </w:r>
      <w:proofErr w:type="spellEnd"/>
      <w:r>
        <w:t xml:space="preserve"> </w:t>
      </w:r>
      <w:proofErr w:type="spellStart"/>
      <w:r>
        <w:t>vai</w:t>
      </w:r>
      <w:proofErr w:type="spellEnd"/>
      <w:r>
        <w:t xml:space="preserve"> </w:t>
      </w:r>
      <w:proofErr w:type="spellStart"/>
      <w:r>
        <w:t>citu</w:t>
      </w:r>
      <w:proofErr w:type="spellEnd"/>
      <w:r>
        <w:t xml:space="preserve"> </w:t>
      </w:r>
      <w:proofErr w:type="spellStart"/>
      <w:r>
        <w:t>uzaicināto</w:t>
      </w:r>
      <w:proofErr w:type="spellEnd"/>
      <w:r>
        <w:t xml:space="preserve"> </w:t>
      </w:r>
      <w:proofErr w:type="spellStart"/>
      <w:r>
        <w:t>personu</w:t>
      </w:r>
      <w:proofErr w:type="spellEnd"/>
      <w:r>
        <w:t xml:space="preserve"> </w:t>
      </w:r>
      <w:proofErr w:type="spellStart"/>
      <w:r>
        <w:t>klātbūtnē</w:t>
      </w:r>
      <w:proofErr w:type="spellEnd"/>
      <w:r>
        <w:t xml:space="preserve">, </w:t>
      </w:r>
      <w:proofErr w:type="spellStart"/>
      <w:r>
        <w:t>ņemot</w:t>
      </w:r>
      <w:proofErr w:type="spellEnd"/>
      <w:r>
        <w:t xml:space="preserve"> </w:t>
      </w:r>
      <w:proofErr w:type="spellStart"/>
      <w:r>
        <w:t>vērā</w:t>
      </w:r>
      <w:proofErr w:type="spellEnd"/>
      <w:r>
        <w:t xml:space="preserve"> </w:t>
      </w:r>
      <w:proofErr w:type="spellStart"/>
      <w:r>
        <w:t>uzņēmumu</w:t>
      </w:r>
      <w:proofErr w:type="spellEnd"/>
      <w:r>
        <w:t xml:space="preserve"> </w:t>
      </w:r>
      <w:proofErr w:type="spellStart"/>
      <w:r>
        <w:t>leģitīmās</w:t>
      </w:r>
      <w:proofErr w:type="spellEnd"/>
      <w:r>
        <w:t xml:space="preserve"> </w:t>
      </w:r>
      <w:proofErr w:type="spellStart"/>
      <w:r>
        <w:t>intereses</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komercnoslēpumu</w:t>
      </w:r>
      <w:proofErr w:type="spellEnd"/>
      <w:r>
        <w:t xml:space="preserve"> un citas </w:t>
      </w:r>
      <w:proofErr w:type="spellStart"/>
      <w:r>
        <w:t>konfidenciālas</w:t>
      </w:r>
      <w:proofErr w:type="spellEnd"/>
      <w:r>
        <w:t xml:space="preserve"> </w:t>
      </w:r>
      <w:proofErr w:type="spellStart"/>
      <w:r>
        <w:t>informācijas</w:t>
      </w:r>
      <w:proofErr w:type="spellEnd"/>
      <w:r>
        <w:t xml:space="preserve"> </w:t>
      </w:r>
      <w:proofErr w:type="spellStart"/>
      <w:r>
        <w:t>aizsardzību</w:t>
      </w:r>
      <w:proofErr w:type="spellEnd"/>
      <w:r>
        <w:t>.</w:t>
      </w:r>
    </w:p>
    <w:p w14:paraId="415B1606" w14:textId="77777777" w:rsidR="00017895" w:rsidRDefault="00017895">
      <w:r>
        <w:t>7.</w:t>
      </w:r>
      <w:r>
        <w:tab/>
      </w:r>
      <w:proofErr w:type="spellStart"/>
      <w:r>
        <w:t>Uzklausīšanas</w:t>
      </w:r>
      <w:proofErr w:type="spellEnd"/>
      <w:r>
        <w:t xml:space="preserve"> </w:t>
      </w:r>
      <w:proofErr w:type="spellStart"/>
      <w:r>
        <w:t>amatpersona</w:t>
      </w:r>
      <w:proofErr w:type="spellEnd"/>
      <w:r>
        <w:t xml:space="preserve"> </w:t>
      </w:r>
      <w:proofErr w:type="spellStart"/>
      <w:r>
        <w:t>visām</w:t>
      </w:r>
      <w:proofErr w:type="spellEnd"/>
      <w:r>
        <w:t xml:space="preserve"> </w:t>
      </w:r>
      <w:proofErr w:type="spellStart"/>
      <w:r>
        <w:t>pusēm</w:t>
      </w:r>
      <w:proofErr w:type="spellEnd"/>
      <w:r>
        <w:t xml:space="preserve"> 11. </w:t>
      </w:r>
      <w:proofErr w:type="spellStart"/>
      <w:proofErr w:type="gramStart"/>
      <w:r>
        <w:t>panta</w:t>
      </w:r>
      <w:proofErr w:type="spellEnd"/>
      <w:proofErr w:type="gramEnd"/>
      <w:r>
        <w:t xml:space="preserve"> </w:t>
      </w:r>
      <w:proofErr w:type="spellStart"/>
      <w:r>
        <w:t>nozīmē</w:t>
      </w:r>
      <w:proofErr w:type="spellEnd"/>
      <w:r>
        <w:t xml:space="preserve">, </w:t>
      </w:r>
      <w:proofErr w:type="spellStart"/>
      <w:r>
        <w:t>Komisijas</w:t>
      </w:r>
      <w:proofErr w:type="spellEnd"/>
      <w:r>
        <w:t xml:space="preserve"> </w:t>
      </w:r>
      <w:proofErr w:type="spellStart"/>
      <w:r>
        <w:t>dienestiem</w:t>
      </w:r>
      <w:proofErr w:type="spellEnd"/>
      <w:r>
        <w:t xml:space="preserve"> un </w:t>
      </w:r>
      <w:proofErr w:type="spellStart"/>
      <w:r>
        <w:t>dalībvalstu</w:t>
      </w:r>
      <w:proofErr w:type="spellEnd"/>
      <w:r>
        <w:t xml:space="preserve"> </w:t>
      </w:r>
      <w:proofErr w:type="spellStart"/>
      <w:r>
        <w:t>kompetentajām</w:t>
      </w:r>
      <w:proofErr w:type="spellEnd"/>
      <w:r>
        <w:t xml:space="preserve"> </w:t>
      </w:r>
      <w:proofErr w:type="spellStart"/>
      <w:r>
        <w:t>iestādēm</w:t>
      </w:r>
      <w:proofErr w:type="spellEnd"/>
      <w:r>
        <w:t xml:space="preserve"> var </w:t>
      </w:r>
      <w:proofErr w:type="spellStart"/>
      <w:r>
        <w:t>atļaut</w:t>
      </w:r>
      <w:proofErr w:type="spellEnd"/>
      <w:r>
        <w:t xml:space="preserve"> </w:t>
      </w:r>
      <w:proofErr w:type="spellStart"/>
      <w:r>
        <w:t>mutiskās</w:t>
      </w:r>
      <w:proofErr w:type="spellEnd"/>
      <w:r>
        <w:t xml:space="preserve"> </w:t>
      </w:r>
      <w:proofErr w:type="spellStart"/>
      <w:r>
        <w:t>uzklausīšanas</w:t>
      </w:r>
      <w:proofErr w:type="spellEnd"/>
      <w:r>
        <w:t xml:space="preserve"> </w:t>
      </w:r>
      <w:proofErr w:type="spellStart"/>
      <w:r>
        <w:t>laikā</w:t>
      </w:r>
      <w:proofErr w:type="spellEnd"/>
      <w:r>
        <w:t xml:space="preserve"> </w:t>
      </w:r>
      <w:proofErr w:type="spellStart"/>
      <w:r>
        <w:t>uzdot</w:t>
      </w:r>
      <w:proofErr w:type="spellEnd"/>
      <w:r>
        <w:t xml:space="preserve"> </w:t>
      </w:r>
      <w:proofErr w:type="spellStart"/>
      <w:r>
        <w:t>jautājumus</w:t>
      </w:r>
      <w:proofErr w:type="spellEnd"/>
      <w:r>
        <w:t>.</w:t>
      </w:r>
    </w:p>
    <w:p w14:paraId="5E68C523" w14:textId="77777777" w:rsidR="00017895" w:rsidRDefault="00017895">
      <w:r>
        <w:t>8.</w:t>
      </w:r>
      <w:r>
        <w:tab/>
      </w:r>
      <w:proofErr w:type="spellStart"/>
      <w:r>
        <w:t>Uzklausīšanas</w:t>
      </w:r>
      <w:proofErr w:type="spellEnd"/>
      <w:r>
        <w:t xml:space="preserve"> </w:t>
      </w:r>
      <w:proofErr w:type="spellStart"/>
      <w:r>
        <w:t>amatpersona</w:t>
      </w:r>
      <w:proofErr w:type="spellEnd"/>
      <w:r>
        <w:t xml:space="preserve"> var </w:t>
      </w:r>
      <w:proofErr w:type="spellStart"/>
      <w:r>
        <w:t>noturēt</w:t>
      </w:r>
      <w:proofErr w:type="spellEnd"/>
      <w:r>
        <w:t xml:space="preserve"> </w:t>
      </w:r>
      <w:proofErr w:type="spellStart"/>
      <w:r>
        <w:t>sagatavošanās</w:t>
      </w:r>
      <w:proofErr w:type="spellEnd"/>
      <w:r>
        <w:t xml:space="preserve"> </w:t>
      </w:r>
      <w:proofErr w:type="spellStart"/>
      <w:r>
        <w:t>sanāksmi</w:t>
      </w:r>
      <w:proofErr w:type="spellEnd"/>
      <w:r>
        <w:t xml:space="preserve"> </w:t>
      </w:r>
      <w:proofErr w:type="spellStart"/>
      <w:r>
        <w:t>ar</w:t>
      </w:r>
      <w:proofErr w:type="spellEnd"/>
      <w:r>
        <w:t xml:space="preserve"> </w:t>
      </w:r>
      <w:proofErr w:type="spellStart"/>
      <w:r>
        <w:t>attiecīgo</w:t>
      </w:r>
      <w:proofErr w:type="spellEnd"/>
      <w:r>
        <w:t xml:space="preserve"> </w:t>
      </w:r>
      <w:proofErr w:type="spellStart"/>
      <w:r>
        <w:t>pušu</w:t>
      </w:r>
      <w:proofErr w:type="spellEnd"/>
      <w:r>
        <w:t xml:space="preserve"> un </w:t>
      </w:r>
      <w:proofErr w:type="spellStart"/>
      <w:r>
        <w:t>Komisijas</w:t>
      </w:r>
      <w:proofErr w:type="spellEnd"/>
      <w:r>
        <w:t xml:space="preserve"> </w:t>
      </w:r>
      <w:proofErr w:type="spellStart"/>
      <w:r>
        <w:t>dienestu</w:t>
      </w:r>
      <w:proofErr w:type="spellEnd"/>
      <w:r>
        <w:t xml:space="preserve"> </w:t>
      </w:r>
      <w:proofErr w:type="spellStart"/>
      <w:r>
        <w:t>piedalīšanos</w:t>
      </w:r>
      <w:proofErr w:type="spellEnd"/>
      <w:r>
        <w:t xml:space="preserve">, lai </w:t>
      </w:r>
      <w:proofErr w:type="spellStart"/>
      <w:r>
        <w:t>atvieglotu</w:t>
      </w:r>
      <w:proofErr w:type="spellEnd"/>
      <w:r>
        <w:t xml:space="preserve"> </w:t>
      </w:r>
      <w:proofErr w:type="spellStart"/>
      <w:r>
        <w:t>mutiskās</w:t>
      </w:r>
      <w:proofErr w:type="spellEnd"/>
      <w:r>
        <w:t xml:space="preserve"> </w:t>
      </w:r>
      <w:proofErr w:type="spellStart"/>
      <w:r>
        <w:t>uzklausīšanas</w:t>
      </w:r>
      <w:proofErr w:type="spellEnd"/>
      <w:r>
        <w:t xml:space="preserve"> </w:t>
      </w:r>
      <w:proofErr w:type="spellStart"/>
      <w:r>
        <w:t>efektīvu</w:t>
      </w:r>
      <w:proofErr w:type="spellEnd"/>
      <w:r>
        <w:t xml:space="preserve"> </w:t>
      </w:r>
      <w:proofErr w:type="spellStart"/>
      <w:r>
        <w:t>organizāciju</w:t>
      </w:r>
      <w:proofErr w:type="spellEnd"/>
      <w:r>
        <w:t>.</w:t>
      </w:r>
    </w:p>
    <w:p w14:paraId="745FAB33" w14:textId="77777777" w:rsidR="00017895" w:rsidRDefault="00017895">
      <w:r>
        <w:t>9.</w:t>
      </w:r>
      <w:r>
        <w:tab/>
        <w:t xml:space="preserve">Visu </w:t>
      </w:r>
      <w:proofErr w:type="spellStart"/>
      <w:r>
        <w:t>uzklausīto</w:t>
      </w:r>
      <w:proofErr w:type="spellEnd"/>
      <w:r>
        <w:t xml:space="preserve"> </w:t>
      </w:r>
      <w:proofErr w:type="spellStart"/>
      <w:r>
        <w:t>personu</w:t>
      </w:r>
      <w:proofErr w:type="spellEnd"/>
      <w:r>
        <w:t xml:space="preserve"> </w:t>
      </w:r>
      <w:proofErr w:type="spellStart"/>
      <w:r>
        <w:t>izteikumus</w:t>
      </w:r>
      <w:proofErr w:type="spellEnd"/>
      <w:r>
        <w:t xml:space="preserve"> </w:t>
      </w:r>
      <w:proofErr w:type="spellStart"/>
      <w:r>
        <w:t>protokolē</w:t>
      </w:r>
      <w:proofErr w:type="spellEnd"/>
      <w:r>
        <w:t xml:space="preserve">. </w:t>
      </w:r>
      <w:proofErr w:type="spellStart"/>
      <w:r>
        <w:t>Pēc</w:t>
      </w:r>
      <w:proofErr w:type="spellEnd"/>
      <w:r>
        <w:t xml:space="preserve"> </w:t>
      </w:r>
      <w:proofErr w:type="spellStart"/>
      <w:r>
        <w:t>attiecīga</w:t>
      </w:r>
      <w:proofErr w:type="spellEnd"/>
      <w:r>
        <w:t xml:space="preserve"> </w:t>
      </w:r>
      <w:proofErr w:type="spellStart"/>
      <w:r>
        <w:t>pieprasījuma</w:t>
      </w:r>
      <w:proofErr w:type="spellEnd"/>
      <w:r>
        <w:t xml:space="preserve"> </w:t>
      </w:r>
      <w:proofErr w:type="spellStart"/>
      <w:r>
        <w:t>protokolu</w:t>
      </w:r>
      <w:proofErr w:type="spellEnd"/>
      <w:r>
        <w:t xml:space="preserve"> </w:t>
      </w:r>
      <w:proofErr w:type="spellStart"/>
      <w:r>
        <w:t>dara</w:t>
      </w:r>
      <w:proofErr w:type="spellEnd"/>
      <w:r>
        <w:t xml:space="preserve"> </w:t>
      </w:r>
      <w:proofErr w:type="spellStart"/>
      <w:r>
        <w:t>pieejamu</w:t>
      </w:r>
      <w:proofErr w:type="spellEnd"/>
      <w:r>
        <w:t xml:space="preserve"> </w:t>
      </w:r>
      <w:proofErr w:type="spellStart"/>
      <w:r>
        <w:t>konkrēto</w:t>
      </w:r>
      <w:proofErr w:type="spellEnd"/>
      <w:r>
        <w:t xml:space="preserve"> </w:t>
      </w:r>
      <w:proofErr w:type="spellStart"/>
      <w:r>
        <w:t>mutisko</w:t>
      </w:r>
      <w:proofErr w:type="spellEnd"/>
      <w:r>
        <w:t xml:space="preserve"> </w:t>
      </w:r>
      <w:proofErr w:type="spellStart"/>
      <w:r>
        <w:t>uzklausīšanu</w:t>
      </w:r>
      <w:proofErr w:type="spellEnd"/>
      <w:r>
        <w:t xml:space="preserve"> </w:t>
      </w:r>
      <w:proofErr w:type="spellStart"/>
      <w:r>
        <w:t>apmeklējušajām</w:t>
      </w:r>
      <w:proofErr w:type="spellEnd"/>
      <w:r>
        <w:t xml:space="preserve"> </w:t>
      </w:r>
      <w:proofErr w:type="spellStart"/>
      <w:r>
        <w:t>personām</w:t>
      </w:r>
      <w:proofErr w:type="spellEnd"/>
      <w:r>
        <w:t xml:space="preserve">. </w:t>
      </w:r>
      <w:proofErr w:type="spellStart"/>
      <w:r>
        <w:t>Ņem</w:t>
      </w:r>
      <w:proofErr w:type="spellEnd"/>
      <w:r>
        <w:t xml:space="preserve"> </w:t>
      </w:r>
      <w:proofErr w:type="spellStart"/>
      <w:r>
        <w:t>vērā</w:t>
      </w:r>
      <w:proofErr w:type="spellEnd"/>
      <w:r>
        <w:t xml:space="preserve"> </w:t>
      </w:r>
      <w:proofErr w:type="spellStart"/>
      <w:r>
        <w:t>uzņēmumu</w:t>
      </w:r>
      <w:proofErr w:type="spellEnd"/>
      <w:r>
        <w:t xml:space="preserve"> </w:t>
      </w:r>
      <w:proofErr w:type="spellStart"/>
      <w:r>
        <w:t>leģitīmās</w:t>
      </w:r>
      <w:proofErr w:type="spellEnd"/>
      <w:r>
        <w:t xml:space="preserve"> </w:t>
      </w:r>
      <w:proofErr w:type="spellStart"/>
      <w:r>
        <w:t>intereses</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komercnoslēpumu</w:t>
      </w:r>
      <w:proofErr w:type="spellEnd"/>
      <w:r>
        <w:t xml:space="preserve"> un citas </w:t>
      </w:r>
      <w:proofErr w:type="spellStart"/>
      <w:r>
        <w:t>konfidenciālas</w:t>
      </w:r>
      <w:proofErr w:type="spellEnd"/>
      <w:r>
        <w:t xml:space="preserve"> </w:t>
      </w:r>
      <w:proofErr w:type="spellStart"/>
      <w:r>
        <w:t>informācijas</w:t>
      </w:r>
      <w:proofErr w:type="spellEnd"/>
      <w:r>
        <w:t xml:space="preserve"> </w:t>
      </w:r>
      <w:proofErr w:type="spellStart"/>
      <w:r>
        <w:t>aizsardzību</w:t>
      </w:r>
      <w:proofErr w:type="spellEnd"/>
      <w:r>
        <w:t>.</w:t>
      </w:r>
    </w:p>
    <w:p w14:paraId="1537BB6A" w14:textId="77777777" w:rsidR="00017895" w:rsidRDefault="00017895">
      <w:pPr>
        <w:pStyle w:val="Titrearticle"/>
      </w:pPr>
      <w:r>
        <w:t>16. pants</w:t>
      </w:r>
    </w:p>
    <w:p w14:paraId="161D9CF7" w14:textId="77777777" w:rsidR="00017895" w:rsidRDefault="00017895">
      <w:pPr>
        <w:pStyle w:val="NormalCentered"/>
        <w:rPr>
          <w:b/>
          <w:bCs/>
        </w:rPr>
      </w:pPr>
      <w:proofErr w:type="spellStart"/>
      <w:r>
        <w:rPr>
          <w:b/>
          <w:bCs/>
        </w:rPr>
        <w:t>Trešo</w:t>
      </w:r>
      <w:proofErr w:type="spellEnd"/>
      <w:r>
        <w:rPr>
          <w:b/>
          <w:bCs/>
        </w:rPr>
        <w:t xml:space="preserve"> </w:t>
      </w:r>
      <w:proofErr w:type="spellStart"/>
      <w:r>
        <w:rPr>
          <w:b/>
          <w:bCs/>
        </w:rPr>
        <w:t>personu</w:t>
      </w:r>
      <w:proofErr w:type="spellEnd"/>
      <w:r>
        <w:rPr>
          <w:b/>
          <w:bCs/>
        </w:rPr>
        <w:t xml:space="preserve"> </w:t>
      </w:r>
      <w:proofErr w:type="spellStart"/>
      <w:r>
        <w:rPr>
          <w:b/>
          <w:bCs/>
        </w:rPr>
        <w:t>uzklausīšana</w:t>
      </w:r>
      <w:proofErr w:type="spellEnd"/>
    </w:p>
    <w:p w14:paraId="091B5FD7" w14:textId="77777777" w:rsidR="00017895" w:rsidRDefault="00017895">
      <w:r>
        <w:t>1.</w:t>
      </w:r>
      <w:r>
        <w:tab/>
      </w:r>
      <w:proofErr w:type="spellStart"/>
      <w:r>
        <w:t>Ja</w:t>
      </w:r>
      <w:proofErr w:type="spellEnd"/>
      <w:r>
        <w:t xml:space="preserve"> </w:t>
      </w:r>
      <w:proofErr w:type="spellStart"/>
      <w:r>
        <w:t>trešās</w:t>
      </w:r>
      <w:proofErr w:type="spellEnd"/>
      <w:r>
        <w:t xml:space="preserve"> </w:t>
      </w:r>
      <w:proofErr w:type="spellStart"/>
      <w:r>
        <w:t>personas</w:t>
      </w:r>
      <w:proofErr w:type="spellEnd"/>
      <w:r>
        <w:t xml:space="preserve"> </w:t>
      </w:r>
      <w:proofErr w:type="spellStart"/>
      <w:r>
        <w:t>lūdz</w:t>
      </w:r>
      <w:proofErr w:type="spellEnd"/>
      <w:r>
        <w:t xml:space="preserve"> </w:t>
      </w:r>
      <w:proofErr w:type="spellStart"/>
      <w:r>
        <w:t>tās</w:t>
      </w:r>
      <w:proofErr w:type="spellEnd"/>
      <w:r>
        <w:t xml:space="preserve"> </w:t>
      </w:r>
      <w:proofErr w:type="spellStart"/>
      <w:r>
        <w:t>uzklausīt</w:t>
      </w:r>
      <w:proofErr w:type="spellEnd"/>
      <w:r>
        <w:t xml:space="preserve">, </w:t>
      </w:r>
      <w:proofErr w:type="spellStart"/>
      <w:r>
        <w:t>Komisija</w:t>
      </w:r>
      <w:proofErr w:type="spellEnd"/>
      <w:r>
        <w:t xml:space="preserve"> </w:t>
      </w:r>
      <w:proofErr w:type="spellStart"/>
      <w:r>
        <w:t>šīs</w:t>
      </w:r>
      <w:proofErr w:type="spellEnd"/>
      <w:r>
        <w:t xml:space="preserve"> </w:t>
      </w:r>
      <w:proofErr w:type="spellStart"/>
      <w:r>
        <w:t>personas</w:t>
      </w:r>
      <w:proofErr w:type="spellEnd"/>
      <w:r>
        <w:t xml:space="preserve"> </w:t>
      </w:r>
      <w:proofErr w:type="spellStart"/>
      <w:r>
        <w:t>rakstiski</w:t>
      </w:r>
      <w:proofErr w:type="spellEnd"/>
      <w:r>
        <w:t xml:space="preserve"> </w:t>
      </w:r>
      <w:proofErr w:type="spellStart"/>
      <w:r>
        <w:t>informē</w:t>
      </w:r>
      <w:proofErr w:type="spellEnd"/>
      <w:r>
        <w:t xml:space="preserve"> par </w:t>
      </w:r>
      <w:proofErr w:type="spellStart"/>
      <w:r>
        <w:t>procedūras</w:t>
      </w:r>
      <w:proofErr w:type="spellEnd"/>
      <w:r>
        <w:t xml:space="preserve"> </w:t>
      </w:r>
      <w:proofErr w:type="spellStart"/>
      <w:r>
        <w:t>būtību</w:t>
      </w:r>
      <w:proofErr w:type="spellEnd"/>
      <w:r>
        <w:t xml:space="preserve"> un </w:t>
      </w:r>
      <w:proofErr w:type="spellStart"/>
      <w:r>
        <w:t>priekšmetu</w:t>
      </w:r>
      <w:proofErr w:type="spellEnd"/>
      <w:r>
        <w:t xml:space="preserve"> un </w:t>
      </w:r>
      <w:proofErr w:type="spellStart"/>
      <w:r>
        <w:t>nosaka</w:t>
      </w:r>
      <w:proofErr w:type="spellEnd"/>
      <w:r>
        <w:t xml:space="preserve"> </w:t>
      </w:r>
      <w:proofErr w:type="spellStart"/>
      <w:r>
        <w:t>termiņu</w:t>
      </w:r>
      <w:proofErr w:type="spellEnd"/>
      <w:r>
        <w:t xml:space="preserve">, </w:t>
      </w:r>
      <w:proofErr w:type="spellStart"/>
      <w:r>
        <w:t>kurā</w:t>
      </w:r>
      <w:proofErr w:type="spellEnd"/>
      <w:r>
        <w:t xml:space="preserve"> </w:t>
      </w:r>
      <w:proofErr w:type="spellStart"/>
      <w:r>
        <w:t>tās</w:t>
      </w:r>
      <w:proofErr w:type="spellEnd"/>
      <w:r>
        <w:t xml:space="preserve"> var </w:t>
      </w:r>
      <w:proofErr w:type="spellStart"/>
      <w:r>
        <w:t>paust</w:t>
      </w:r>
      <w:proofErr w:type="spellEnd"/>
      <w:r>
        <w:t xml:space="preserve"> </w:t>
      </w:r>
      <w:proofErr w:type="spellStart"/>
      <w:r>
        <w:t>savu</w:t>
      </w:r>
      <w:proofErr w:type="spellEnd"/>
      <w:r>
        <w:t xml:space="preserve"> </w:t>
      </w:r>
      <w:proofErr w:type="spellStart"/>
      <w:r>
        <w:t>viedokli</w:t>
      </w:r>
      <w:proofErr w:type="spellEnd"/>
      <w:r>
        <w:t>.</w:t>
      </w:r>
    </w:p>
    <w:p w14:paraId="7A385FBE" w14:textId="77777777" w:rsidR="00017895" w:rsidRDefault="00017895">
      <w:r>
        <w:t>2.</w:t>
      </w:r>
      <w:r>
        <w:tab/>
      </w:r>
      <w:proofErr w:type="spellStart"/>
      <w:r>
        <w:t>Ja</w:t>
      </w:r>
      <w:proofErr w:type="spellEnd"/>
      <w:r>
        <w:t xml:space="preserve"> </w:t>
      </w:r>
      <w:proofErr w:type="spellStart"/>
      <w:r>
        <w:t>ir</w:t>
      </w:r>
      <w:proofErr w:type="spellEnd"/>
      <w:r>
        <w:t xml:space="preserve"> </w:t>
      </w:r>
      <w:proofErr w:type="spellStart"/>
      <w:r>
        <w:t>izdots</w:t>
      </w:r>
      <w:proofErr w:type="spellEnd"/>
      <w:r>
        <w:t xml:space="preserve"> </w:t>
      </w:r>
      <w:proofErr w:type="spellStart"/>
      <w:r>
        <w:t>iebildumu</w:t>
      </w:r>
      <w:proofErr w:type="spellEnd"/>
      <w:r>
        <w:t xml:space="preserve"> </w:t>
      </w:r>
      <w:proofErr w:type="spellStart"/>
      <w:r>
        <w:t>paziņojums</w:t>
      </w:r>
      <w:proofErr w:type="spellEnd"/>
      <w:r>
        <w:t xml:space="preserve"> </w:t>
      </w:r>
      <w:proofErr w:type="spellStart"/>
      <w:r>
        <w:t>vai</w:t>
      </w:r>
      <w:proofErr w:type="spellEnd"/>
      <w:r>
        <w:t xml:space="preserve"> </w:t>
      </w:r>
      <w:proofErr w:type="spellStart"/>
      <w:r>
        <w:t>papildu</w:t>
      </w:r>
      <w:proofErr w:type="spellEnd"/>
      <w:r>
        <w:t xml:space="preserve"> </w:t>
      </w:r>
      <w:proofErr w:type="spellStart"/>
      <w:r>
        <w:t>iebildumu</w:t>
      </w:r>
      <w:proofErr w:type="spellEnd"/>
      <w:r>
        <w:t xml:space="preserve"> </w:t>
      </w:r>
      <w:proofErr w:type="spellStart"/>
      <w:r>
        <w:t>paziņojums</w:t>
      </w:r>
      <w:proofErr w:type="spellEnd"/>
      <w:r>
        <w:t xml:space="preserve">, </w:t>
      </w:r>
      <w:proofErr w:type="spellStart"/>
      <w:r>
        <w:t>Komisija</w:t>
      </w:r>
      <w:proofErr w:type="spellEnd"/>
      <w:r>
        <w:t xml:space="preserve"> var </w:t>
      </w:r>
      <w:proofErr w:type="spellStart"/>
      <w:r>
        <w:t>nosūtīt</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attiecīgā</w:t>
      </w:r>
      <w:proofErr w:type="spellEnd"/>
      <w:r>
        <w:t xml:space="preserve"> </w:t>
      </w:r>
      <w:proofErr w:type="spellStart"/>
      <w:r>
        <w:t>paziņojuma</w:t>
      </w:r>
      <w:proofErr w:type="spellEnd"/>
      <w:r>
        <w:t xml:space="preserve"> </w:t>
      </w:r>
      <w:proofErr w:type="spellStart"/>
      <w:r>
        <w:t>nekonfidenciālu</w:t>
      </w:r>
      <w:proofErr w:type="spellEnd"/>
      <w:r>
        <w:t xml:space="preserve"> </w:t>
      </w:r>
      <w:proofErr w:type="spellStart"/>
      <w:r>
        <w:t>versiju</w:t>
      </w:r>
      <w:proofErr w:type="spellEnd"/>
      <w:r>
        <w:t xml:space="preserve"> </w:t>
      </w:r>
      <w:proofErr w:type="spellStart"/>
      <w:r>
        <w:t>vai</w:t>
      </w:r>
      <w:proofErr w:type="spellEnd"/>
      <w:r>
        <w:t xml:space="preserve"> </w:t>
      </w:r>
      <w:proofErr w:type="spellStart"/>
      <w:r>
        <w:t>informēt</w:t>
      </w:r>
      <w:proofErr w:type="spellEnd"/>
      <w:r>
        <w:t xml:space="preserve"> </w:t>
      </w:r>
      <w:proofErr w:type="spellStart"/>
      <w:r>
        <w:t>tās</w:t>
      </w:r>
      <w:proofErr w:type="spellEnd"/>
      <w:r>
        <w:t xml:space="preserve"> par </w:t>
      </w:r>
      <w:proofErr w:type="spellStart"/>
      <w:r>
        <w:t>procedūras</w:t>
      </w:r>
      <w:proofErr w:type="spellEnd"/>
      <w:r>
        <w:t xml:space="preserve"> </w:t>
      </w:r>
      <w:proofErr w:type="spellStart"/>
      <w:r>
        <w:t>būtību</w:t>
      </w:r>
      <w:proofErr w:type="spellEnd"/>
      <w:r>
        <w:t xml:space="preserve"> un </w:t>
      </w:r>
      <w:proofErr w:type="spellStart"/>
      <w:r>
        <w:t>priekšmetu</w:t>
      </w:r>
      <w:proofErr w:type="spellEnd"/>
      <w:r>
        <w:t xml:space="preserve">, </w:t>
      </w:r>
      <w:proofErr w:type="spellStart"/>
      <w:r>
        <w:t>izmantojot</w:t>
      </w:r>
      <w:proofErr w:type="spellEnd"/>
      <w:r>
        <w:t xml:space="preserve"> </w:t>
      </w:r>
      <w:proofErr w:type="spellStart"/>
      <w:r>
        <w:t>citus</w:t>
      </w:r>
      <w:proofErr w:type="spellEnd"/>
      <w:r>
        <w:t xml:space="preserve"> </w:t>
      </w:r>
      <w:proofErr w:type="spellStart"/>
      <w:r>
        <w:t>atbilstošus</w:t>
      </w:r>
      <w:proofErr w:type="spellEnd"/>
      <w:r>
        <w:t xml:space="preserve"> </w:t>
      </w:r>
      <w:proofErr w:type="spellStart"/>
      <w:r>
        <w:t>līdzekļus</w:t>
      </w:r>
      <w:proofErr w:type="spellEnd"/>
      <w:r>
        <w:t xml:space="preserve">. </w:t>
      </w:r>
      <w:proofErr w:type="spellStart"/>
      <w:r>
        <w:t>Šajā</w:t>
      </w:r>
      <w:proofErr w:type="spellEnd"/>
      <w:r>
        <w:t xml:space="preserve"> </w:t>
      </w:r>
      <w:proofErr w:type="spellStart"/>
      <w:r>
        <w:t>nolūkā</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piecu</w:t>
      </w:r>
      <w:proofErr w:type="spellEnd"/>
      <w:r>
        <w:t xml:space="preserve"> </w:t>
      </w:r>
      <w:proofErr w:type="spellStart"/>
      <w:r>
        <w:t>darbdienu</w:t>
      </w:r>
      <w:proofErr w:type="spellEnd"/>
      <w:r>
        <w:t xml:space="preserve"> </w:t>
      </w:r>
      <w:proofErr w:type="spellStart"/>
      <w:r>
        <w:t>laikā</w:t>
      </w:r>
      <w:proofErr w:type="spellEnd"/>
      <w:r>
        <w:t xml:space="preserve"> no </w:t>
      </w:r>
      <w:proofErr w:type="spellStart"/>
      <w:r>
        <w:t>paziņojuma</w:t>
      </w:r>
      <w:proofErr w:type="spellEnd"/>
      <w:r>
        <w:t xml:space="preserve"> </w:t>
      </w:r>
      <w:proofErr w:type="spellStart"/>
      <w:r>
        <w:t>saņemšanas</w:t>
      </w:r>
      <w:proofErr w:type="spellEnd"/>
      <w:r>
        <w:t xml:space="preserve"> </w:t>
      </w:r>
      <w:proofErr w:type="spellStart"/>
      <w:r>
        <w:t>norāda</w:t>
      </w:r>
      <w:proofErr w:type="spellEnd"/>
      <w:r>
        <w:t xml:space="preserve"> visu </w:t>
      </w:r>
      <w:proofErr w:type="spellStart"/>
      <w:r>
        <w:t>informāciju</w:t>
      </w:r>
      <w:proofErr w:type="spellEnd"/>
      <w:r>
        <w:t xml:space="preserve">, kuru </w:t>
      </w:r>
      <w:proofErr w:type="spellStart"/>
      <w:r>
        <w:t>tās</w:t>
      </w:r>
      <w:proofErr w:type="spellEnd"/>
      <w:r>
        <w:t xml:space="preserve"> </w:t>
      </w:r>
      <w:proofErr w:type="spellStart"/>
      <w:r>
        <w:t>iebildumos</w:t>
      </w:r>
      <w:proofErr w:type="spellEnd"/>
      <w:r>
        <w:t xml:space="preserve"> </w:t>
      </w:r>
      <w:proofErr w:type="spellStart"/>
      <w:r>
        <w:t>uzskata</w:t>
      </w:r>
      <w:proofErr w:type="spellEnd"/>
      <w:r>
        <w:t xml:space="preserve"> par </w:t>
      </w:r>
      <w:proofErr w:type="spellStart"/>
      <w:r>
        <w:t>konfidenciālu</w:t>
      </w:r>
      <w:proofErr w:type="spellEnd"/>
      <w:r>
        <w:t xml:space="preserve">, </w:t>
      </w:r>
      <w:proofErr w:type="spellStart"/>
      <w:r>
        <w:t>ievērojot</w:t>
      </w:r>
      <w:proofErr w:type="spellEnd"/>
      <w:r>
        <w:t xml:space="preserve"> 18. </w:t>
      </w:r>
      <w:proofErr w:type="spellStart"/>
      <w:proofErr w:type="gramStart"/>
      <w:r>
        <w:t>panta</w:t>
      </w:r>
      <w:proofErr w:type="spellEnd"/>
      <w:proofErr w:type="gramEnd"/>
      <w:r>
        <w:t> 3. </w:t>
      </w:r>
      <w:proofErr w:type="spellStart"/>
      <w:proofErr w:type="gramStart"/>
      <w:r>
        <w:t>punkta</w:t>
      </w:r>
      <w:proofErr w:type="spellEnd"/>
      <w:proofErr w:type="gramEnd"/>
      <w:r>
        <w:t xml:space="preserve"> </w:t>
      </w:r>
      <w:proofErr w:type="spellStart"/>
      <w:r>
        <w:t>otro</w:t>
      </w:r>
      <w:proofErr w:type="spellEnd"/>
      <w:r>
        <w:t xml:space="preserve"> un </w:t>
      </w:r>
      <w:proofErr w:type="spellStart"/>
      <w:r>
        <w:t>trešo</w:t>
      </w:r>
      <w:proofErr w:type="spellEnd"/>
      <w:r>
        <w:t xml:space="preserve"> </w:t>
      </w:r>
      <w:proofErr w:type="spellStart"/>
      <w:r>
        <w:t>daļu</w:t>
      </w:r>
      <w:proofErr w:type="spellEnd"/>
      <w:r>
        <w:t xml:space="preserve">. </w:t>
      </w:r>
      <w:proofErr w:type="spellStart"/>
      <w:r>
        <w:t>Komisija</w:t>
      </w:r>
      <w:proofErr w:type="spellEnd"/>
      <w:r>
        <w:t xml:space="preserve"> </w:t>
      </w:r>
      <w:proofErr w:type="spellStart"/>
      <w:r>
        <w:t>iebildumu</w:t>
      </w:r>
      <w:proofErr w:type="spellEnd"/>
      <w:r>
        <w:t xml:space="preserve"> </w:t>
      </w:r>
      <w:proofErr w:type="spellStart"/>
      <w:r>
        <w:t>nekonfidenciālo</w:t>
      </w:r>
      <w:proofErr w:type="spellEnd"/>
      <w:r>
        <w:t xml:space="preserve"> </w:t>
      </w:r>
      <w:proofErr w:type="spellStart"/>
      <w:r>
        <w:t>versiju</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nodrošina</w:t>
      </w:r>
      <w:proofErr w:type="spellEnd"/>
      <w:r>
        <w:t xml:space="preserve"> </w:t>
      </w:r>
      <w:proofErr w:type="spellStart"/>
      <w:r>
        <w:t>tikai</w:t>
      </w:r>
      <w:proofErr w:type="spellEnd"/>
      <w:r>
        <w:t xml:space="preserve"> </w:t>
      </w:r>
      <w:proofErr w:type="spellStart"/>
      <w:r>
        <w:t>izmantošanai</w:t>
      </w:r>
      <w:proofErr w:type="spellEnd"/>
      <w:r>
        <w:t xml:space="preserve"> </w:t>
      </w:r>
      <w:proofErr w:type="spellStart"/>
      <w:r>
        <w:t>attiecīgās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Regulu</w:t>
      </w:r>
      <w:proofErr w:type="spellEnd"/>
      <w:r>
        <w:t xml:space="preserve"> (EK) Nr. 139/2004 </w:t>
      </w:r>
      <w:proofErr w:type="spellStart"/>
      <w:r>
        <w:t>notiekošās</w:t>
      </w:r>
      <w:proofErr w:type="spellEnd"/>
      <w:r>
        <w:t xml:space="preserve"> </w:t>
      </w:r>
      <w:proofErr w:type="spellStart"/>
      <w:r>
        <w:t>procedūras</w:t>
      </w:r>
      <w:proofErr w:type="spellEnd"/>
      <w:r>
        <w:t xml:space="preserve"> </w:t>
      </w:r>
      <w:proofErr w:type="spellStart"/>
      <w:r>
        <w:t>vajadzībām</w:t>
      </w:r>
      <w:proofErr w:type="spellEnd"/>
      <w:r>
        <w:t xml:space="preserve">. </w:t>
      </w:r>
      <w:proofErr w:type="spellStart"/>
      <w:r>
        <w:t>Pirms</w:t>
      </w:r>
      <w:proofErr w:type="spellEnd"/>
      <w:r>
        <w:t xml:space="preserve"> </w:t>
      </w:r>
      <w:proofErr w:type="spellStart"/>
      <w:r>
        <w:t>iebildumu</w:t>
      </w:r>
      <w:proofErr w:type="spellEnd"/>
      <w:r>
        <w:t xml:space="preserve"> </w:t>
      </w:r>
      <w:proofErr w:type="spellStart"/>
      <w:r>
        <w:t>nekonfidenciālās</w:t>
      </w:r>
      <w:proofErr w:type="spellEnd"/>
      <w:r>
        <w:t xml:space="preserve"> </w:t>
      </w:r>
      <w:proofErr w:type="spellStart"/>
      <w:r>
        <w:t>versijas</w:t>
      </w:r>
      <w:proofErr w:type="spellEnd"/>
      <w:r>
        <w:t xml:space="preserve"> </w:t>
      </w:r>
      <w:proofErr w:type="spellStart"/>
      <w:r>
        <w:t>saņemšanas</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jāakceptē</w:t>
      </w:r>
      <w:proofErr w:type="spellEnd"/>
      <w:r>
        <w:t xml:space="preserve"> </w:t>
      </w:r>
      <w:proofErr w:type="spellStart"/>
      <w:r>
        <w:t>minētais</w:t>
      </w:r>
      <w:proofErr w:type="spellEnd"/>
      <w:r>
        <w:t xml:space="preserve"> </w:t>
      </w:r>
      <w:proofErr w:type="spellStart"/>
      <w:r>
        <w:t>izmantošanas</w:t>
      </w:r>
      <w:proofErr w:type="spellEnd"/>
      <w:r>
        <w:t xml:space="preserve"> </w:t>
      </w:r>
      <w:proofErr w:type="spellStart"/>
      <w:r>
        <w:t>ierobežojums</w:t>
      </w:r>
      <w:proofErr w:type="spellEnd"/>
      <w:r>
        <w:t>.</w:t>
      </w:r>
    </w:p>
    <w:p w14:paraId="5FBDF568" w14:textId="77777777" w:rsidR="00017895" w:rsidRDefault="00017895">
      <w:proofErr w:type="spellStart"/>
      <w:r>
        <w:t>Ja</w:t>
      </w:r>
      <w:proofErr w:type="spellEnd"/>
      <w:r>
        <w:t xml:space="preserve"> </w:t>
      </w:r>
      <w:proofErr w:type="spellStart"/>
      <w:r>
        <w:t>iebildumu</w:t>
      </w:r>
      <w:proofErr w:type="spellEnd"/>
      <w:r>
        <w:t xml:space="preserve"> </w:t>
      </w:r>
      <w:proofErr w:type="spellStart"/>
      <w:r>
        <w:t>paziņojums</w:t>
      </w:r>
      <w:proofErr w:type="spellEnd"/>
      <w:r>
        <w:t xml:space="preserve"> </w:t>
      </w:r>
      <w:proofErr w:type="spellStart"/>
      <w:r>
        <w:t>nav</w:t>
      </w:r>
      <w:proofErr w:type="spellEnd"/>
      <w:r>
        <w:t xml:space="preserve"> </w:t>
      </w:r>
      <w:proofErr w:type="spellStart"/>
      <w:r>
        <w:t>izdots</w:t>
      </w:r>
      <w:proofErr w:type="spellEnd"/>
      <w:r>
        <w:t xml:space="preserve">, </w:t>
      </w:r>
      <w:proofErr w:type="spellStart"/>
      <w:r>
        <w:t>Komisijai</w:t>
      </w:r>
      <w:proofErr w:type="spellEnd"/>
      <w:r>
        <w:t xml:space="preserve"> </w:t>
      </w:r>
      <w:proofErr w:type="spellStart"/>
      <w:r>
        <w:t>nav</w:t>
      </w:r>
      <w:proofErr w:type="spellEnd"/>
      <w:r>
        <w:t xml:space="preserve"> </w:t>
      </w:r>
      <w:proofErr w:type="spellStart"/>
      <w:r>
        <w:t>pienākuma</w:t>
      </w:r>
      <w:proofErr w:type="spellEnd"/>
      <w:r>
        <w:t xml:space="preserve"> 1. </w:t>
      </w:r>
      <w:proofErr w:type="spellStart"/>
      <w:proofErr w:type="gramStart"/>
      <w:r>
        <w:t>punktā</w:t>
      </w:r>
      <w:proofErr w:type="spellEnd"/>
      <w:proofErr w:type="gramEnd"/>
      <w:r>
        <w:t xml:space="preserve"> </w:t>
      </w:r>
      <w:proofErr w:type="spellStart"/>
      <w:r>
        <w:t>minētajām</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sniegt</w:t>
      </w:r>
      <w:proofErr w:type="spellEnd"/>
      <w:r>
        <w:t xml:space="preserve"> </w:t>
      </w:r>
      <w:proofErr w:type="spellStart"/>
      <w:r>
        <w:t>jebkādu</w:t>
      </w:r>
      <w:proofErr w:type="spellEnd"/>
      <w:r>
        <w:t xml:space="preserve"> </w:t>
      </w:r>
      <w:proofErr w:type="spellStart"/>
      <w:r>
        <w:t>informāciju</w:t>
      </w:r>
      <w:proofErr w:type="spellEnd"/>
      <w:r>
        <w:t xml:space="preserve">, </w:t>
      </w:r>
      <w:proofErr w:type="spellStart"/>
      <w:r>
        <w:t>izņemot</w:t>
      </w:r>
      <w:proofErr w:type="spellEnd"/>
      <w:r>
        <w:t xml:space="preserve"> </w:t>
      </w:r>
      <w:proofErr w:type="spellStart"/>
      <w:r>
        <w:t>informāciju</w:t>
      </w:r>
      <w:proofErr w:type="spellEnd"/>
      <w:r>
        <w:t xml:space="preserve"> par </w:t>
      </w:r>
      <w:proofErr w:type="spellStart"/>
      <w:r>
        <w:t>procedūras</w:t>
      </w:r>
      <w:proofErr w:type="spellEnd"/>
      <w:r>
        <w:t xml:space="preserve"> </w:t>
      </w:r>
      <w:proofErr w:type="spellStart"/>
      <w:r>
        <w:t>būtību</w:t>
      </w:r>
      <w:proofErr w:type="spellEnd"/>
      <w:r>
        <w:t xml:space="preserve"> un </w:t>
      </w:r>
      <w:proofErr w:type="spellStart"/>
      <w:r>
        <w:t>priekšmetu</w:t>
      </w:r>
      <w:proofErr w:type="spellEnd"/>
      <w:r>
        <w:t>.</w:t>
      </w:r>
    </w:p>
    <w:p w14:paraId="157C7A84" w14:textId="77777777" w:rsidR="00017895" w:rsidRDefault="00017895">
      <w:r>
        <w:t>3.</w:t>
      </w:r>
      <w:r>
        <w:tab/>
      </w:r>
      <w:proofErr w:type="spellStart"/>
      <w:r>
        <w:t>Šā</w:t>
      </w:r>
      <w:proofErr w:type="spellEnd"/>
      <w:r>
        <w:t xml:space="preserve"> </w:t>
      </w:r>
      <w:proofErr w:type="spellStart"/>
      <w:r>
        <w:t>panta</w:t>
      </w:r>
      <w:proofErr w:type="spellEnd"/>
      <w:r>
        <w:t> 1. </w:t>
      </w:r>
      <w:proofErr w:type="spellStart"/>
      <w:proofErr w:type="gramStart"/>
      <w:r>
        <w:t>punktā</w:t>
      </w:r>
      <w:proofErr w:type="spellEnd"/>
      <w:proofErr w:type="gramEnd"/>
      <w:r>
        <w:t xml:space="preserve"> </w:t>
      </w:r>
      <w:proofErr w:type="spellStart"/>
      <w:r>
        <w:t>minētās</w:t>
      </w:r>
      <w:proofErr w:type="spellEnd"/>
      <w:r>
        <w:t xml:space="preserve"> </w:t>
      </w:r>
      <w:proofErr w:type="spellStart"/>
      <w:r>
        <w:t>trešās</w:t>
      </w:r>
      <w:proofErr w:type="spellEnd"/>
      <w:r>
        <w:t xml:space="preserve"> </w:t>
      </w:r>
      <w:proofErr w:type="spellStart"/>
      <w:r>
        <w:t>personas</w:t>
      </w:r>
      <w:proofErr w:type="spellEnd"/>
      <w:r>
        <w:t xml:space="preserve"> </w:t>
      </w:r>
      <w:proofErr w:type="spellStart"/>
      <w:r>
        <w:t>pauž</w:t>
      </w:r>
      <w:proofErr w:type="spellEnd"/>
      <w:r>
        <w:t xml:space="preserve"> </w:t>
      </w:r>
      <w:proofErr w:type="spellStart"/>
      <w:r>
        <w:t>savu</w:t>
      </w:r>
      <w:proofErr w:type="spellEnd"/>
      <w:r>
        <w:t xml:space="preserve"> </w:t>
      </w:r>
      <w:proofErr w:type="spellStart"/>
      <w:r>
        <w:t>viedokli</w:t>
      </w:r>
      <w:proofErr w:type="spellEnd"/>
      <w:r>
        <w:t xml:space="preserve"> </w:t>
      </w:r>
      <w:proofErr w:type="spellStart"/>
      <w:r>
        <w:t>rakstiski</w:t>
      </w:r>
      <w:proofErr w:type="spellEnd"/>
      <w:r>
        <w:t xml:space="preserve"> un </w:t>
      </w:r>
      <w:proofErr w:type="spellStart"/>
      <w:r>
        <w:t>noteiktajā</w:t>
      </w:r>
      <w:proofErr w:type="spellEnd"/>
      <w:r>
        <w:t xml:space="preserve"> </w:t>
      </w:r>
      <w:proofErr w:type="spellStart"/>
      <w:r>
        <w:t>termiņā</w:t>
      </w:r>
      <w:proofErr w:type="spellEnd"/>
      <w:r>
        <w:t xml:space="preserve">. </w:t>
      </w:r>
      <w:proofErr w:type="spellStart"/>
      <w:r>
        <w:t>Komisija</w:t>
      </w:r>
      <w:proofErr w:type="spellEnd"/>
      <w:r>
        <w:t xml:space="preserve"> </w:t>
      </w:r>
      <w:proofErr w:type="spellStart"/>
      <w:r>
        <w:t>attiecīgā</w:t>
      </w:r>
      <w:proofErr w:type="spellEnd"/>
      <w:r>
        <w:t xml:space="preserve"> </w:t>
      </w:r>
      <w:proofErr w:type="spellStart"/>
      <w:r>
        <w:t>gadījumā</w:t>
      </w:r>
      <w:proofErr w:type="spellEnd"/>
      <w:r>
        <w:t xml:space="preserve"> </w:t>
      </w:r>
      <w:proofErr w:type="spellStart"/>
      <w:r>
        <w:t>šīm</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kuras</w:t>
      </w:r>
      <w:proofErr w:type="spellEnd"/>
      <w:r>
        <w:t xml:space="preserve"> </w:t>
      </w:r>
      <w:proofErr w:type="spellStart"/>
      <w:r>
        <w:t>rakstiskajās</w:t>
      </w:r>
      <w:proofErr w:type="spellEnd"/>
      <w:r>
        <w:t xml:space="preserve"> </w:t>
      </w:r>
      <w:proofErr w:type="spellStart"/>
      <w:r>
        <w:t>piezīmēs</w:t>
      </w:r>
      <w:proofErr w:type="spellEnd"/>
      <w:r>
        <w:t xml:space="preserve"> to </w:t>
      </w:r>
      <w:proofErr w:type="spellStart"/>
      <w:r>
        <w:t>prasījušas</w:t>
      </w:r>
      <w:proofErr w:type="spellEnd"/>
      <w:r>
        <w:t xml:space="preserve">, var dot </w:t>
      </w:r>
      <w:proofErr w:type="spellStart"/>
      <w:r>
        <w:t>iespēju</w:t>
      </w:r>
      <w:proofErr w:type="spellEnd"/>
      <w:r>
        <w:t xml:space="preserve"> </w:t>
      </w:r>
      <w:proofErr w:type="spellStart"/>
      <w:r>
        <w:t>piedalīties</w:t>
      </w:r>
      <w:proofErr w:type="spellEnd"/>
      <w:r>
        <w:t xml:space="preserve"> </w:t>
      </w:r>
      <w:proofErr w:type="spellStart"/>
      <w:r>
        <w:t>uzklausīšanā</w:t>
      </w:r>
      <w:proofErr w:type="spellEnd"/>
      <w:r>
        <w:t xml:space="preserve">. </w:t>
      </w:r>
      <w:proofErr w:type="spellStart"/>
      <w:r>
        <w:t>Arī</w:t>
      </w:r>
      <w:proofErr w:type="spellEnd"/>
      <w:r>
        <w:t xml:space="preserve"> </w:t>
      </w:r>
      <w:proofErr w:type="spellStart"/>
      <w:r>
        <w:t>citos</w:t>
      </w:r>
      <w:proofErr w:type="spellEnd"/>
      <w:r>
        <w:t xml:space="preserve"> </w:t>
      </w:r>
      <w:proofErr w:type="spellStart"/>
      <w:r>
        <w:t>gadījumos</w:t>
      </w:r>
      <w:proofErr w:type="spellEnd"/>
      <w:r>
        <w:t xml:space="preserve"> </w:t>
      </w:r>
      <w:proofErr w:type="spellStart"/>
      <w:r>
        <w:t>tā</w:t>
      </w:r>
      <w:proofErr w:type="spellEnd"/>
      <w:r>
        <w:t xml:space="preserve"> var dot </w:t>
      </w:r>
      <w:proofErr w:type="spellStart"/>
      <w:r>
        <w:t>iespēju</w:t>
      </w:r>
      <w:proofErr w:type="spellEnd"/>
      <w:r>
        <w:t xml:space="preserve"> </w:t>
      </w:r>
      <w:proofErr w:type="spellStart"/>
      <w:r>
        <w:t>šīm</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paust</w:t>
      </w:r>
      <w:proofErr w:type="spellEnd"/>
      <w:r>
        <w:t xml:space="preserve"> </w:t>
      </w:r>
      <w:proofErr w:type="spellStart"/>
      <w:r>
        <w:t>viedokli</w:t>
      </w:r>
      <w:proofErr w:type="spellEnd"/>
      <w:r>
        <w:t xml:space="preserve"> </w:t>
      </w:r>
      <w:proofErr w:type="spellStart"/>
      <w:r>
        <w:t>mutiski</w:t>
      </w:r>
      <w:proofErr w:type="spellEnd"/>
      <w:r>
        <w:t>.</w:t>
      </w:r>
    </w:p>
    <w:p w14:paraId="6374C45C" w14:textId="77777777" w:rsidR="00017895" w:rsidRDefault="00017895">
      <w:r>
        <w:t>4.</w:t>
      </w:r>
      <w:r>
        <w:tab/>
      </w:r>
      <w:proofErr w:type="spellStart"/>
      <w:r>
        <w:t>Komisija</w:t>
      </w:r>
      <w:proofErr w:type="spellEnd"/>
      <w:r>
        <w:t xml:space="preserve"> var </w:t>
      </w:r>
      <w:proofErr w:type="spellStart"/>
      <w:r>
        <w:t>uzaicināt</w:t>
      </w:r>
      <w:proofErr w:type="spellEnd"/>
      <w:r>
        <w:t xml:space="preserve"> </w:t>
      </w:r>
      <w:proofErr w:type="spellStart"/>
      <w:r>
        <w:t>jebkuru</w:t>
      </w:r>
      <w:proofErr w:type="spellEnd"/>
      <w:r>
        <w:t xml:space="preserve"> </w:t>
      </w:r>
      <w:proofErr w:type="spellStart"/>
      <w:r>
        <w:t>citu</w:t>
      </w:r>
      <w:proofErr w:type="spellEnd"/>
      <w:r>
        <w:t xml:space="preserve"> </w:t>
      </w:r>
      <w:proofErr w:type="spellStart"/>
      <w:r>
        <w:t>fizisku</w:t>
      </w:r>
      <w:proofErr w:type="spellEnd"/>
      <w:r>
        <w:t xml:space="preserve"> </w:t>
      </w:r>
      <w:proofErr w:type="spellStart"/>
      <w:r>
        <w:t>vai</w:t>
      </w:r>
      <w:proofErr w:type="spellEnd"/>
      <w:r>
        <w:t xml:space="preserve"> </w:t>
      </w:r>
      <w:proofErr w:type="spellStart"/>
      <w:r>
        <w:t>juridisku</w:t>
      </w:r>
      <w:proofErr w:type="spellEnd"/>
      <w:r>
        <w:t xml:space="preserve"> </w:t>
      </w:r>
      <w:proofErr w:type="spellStart"/>
      <w:r>
        <w:t>personu</w:t>
      </w:r>
      <w:proofErr w:type="spellEnd"/>
      <w:r>
        <w:t xml:space="preserve"> </w:t>
      </w:r>
      <w:proofErr w:type="spellStart"/>
      <w:r>
        <w:t>paust</w:t>
      </w:r>
      <w:proofErr w:type="spellEnd"/>
      <w:r>
        <w:t xml:space="preserve"> </w:t>
      </w:r>
      <w:proofErr w:type="spellStart"/>
      <w:r>
        <w:t>viedokli</w:t>
      </w:r>
      <w:proofErr w:type="spellEnd"/>
      <w:r>
        <w:t xml:space="preserve"> </w:t>
      </w:r>
      <w:proofErr w:type="spellStart"/>
      <w:r>
        <w:t>rakstiski</w:t>
      </w:r>
      <w:proofErr w:type="spellEnd"/>
      <w:r>
        <w:t xml:space="preserve"> </w:t>
      </w:r>
      <w:proofErr w:type="spellStart"/>
      <w:r>
        <w:t>vai</w:t>
      </w:r>
      <w:proofErr w:type="spellEnd"/>
      <w:r>
        <w:t xml:space="preserve"> </w:t>
      </w:r>
      <w:proofErr w:type="spellStart"/>
      <w:r>
        <w:t>mutiski</w:t>
      </w:r>
      <w:proofErr w:type="spellEnd"/>
      <w:r>
        <w:t xml:space="preserve">, tai </w:t>
      </w:r>
      <w:proofErr w:type="spellStart"/>
      <w:r>
        <w:t>skaitā</w:t>
      </w:r>
      <w:proofErr w:type="spellEnd"/>
      <w:r>
        <w:t xml:space="preserve"> </w:t>
      </w:r>
      <w:proofErr w:type="spellStart"/>
      <w:r>
        <w:t>mutiskā</w:t>
      </w:r>
      <w:proofErr w:type="spellEnd"/>
      <w:r>
        <w:t xml:space="preserve"> </w:t>
      </w:r>
      <w:proofErr w:type="spellStart"/>
      <w:r>
        <w:t>uzklausīšanā</w:t>
      </w:r>
      <w:proofErr w:type="spellEnd"/>
      <w:r>
        <w:t>.</w:t>
      </w:r>
    </w:p>
    <w:p w14:paraId="119DF649" w14:textId="77777777" w:rsidR="00017895" w:rsidRDefault="00017895">
      <w:pPr>
        <w:pStyle w:val="SectionTitle"/>
      </w:pPr>
      <w:r>
        <w:t>V NODAĻA</w:t>
      </w:r>
    </w:p>
    <w:p w14:paraId="73FE0178" w14:textId="77777777" w:rsidR="00017895" w:rsidRDefault="00017895">
      <w:pPr>
        <w:pStyle w:val="SectionTitle"/>
      </w:pPr>
      <w:r>
        <w:rPr>
          <w:i/>
          <w:iCs/>
        </w:rPr>
        <w:t>PIEKĻUVE LIETAS MATERIĀLIEM UN RĪKOŠANĀS AR KONFIDENCIĀLU INFORMĀCIJU</w:t>
      </w:r>
    </w:p>
    <w:p w14:paraId="728B4636" w14:textId="77777777" w:rsidR="00017895" w:rsidRDefault="00017895">
      <w:pPr>
        <w:pStyle w:val="Titrearticle"/>
      </w:pPr>
      <w:r>
        <w:t>17. pants</w:t>
      </w:r>
    </w:p>
    <w:p w14:paraId="64117BED" w14:textId="77777777" w:rsidR="00017895" w:rsidRDefault="00017895">
      <w:pPr>
        <w:pStyle w:val="NormalCentered"/>
        <w:rPr>
          <w:b/>
          <w:bCs/>
        </w:rPr>
      </w:pPr>
      <w:proofErr w:type="spellStart"/>
      <w:r>
        <w:rPr>
          <w:b/>
          <w:bCs/>
        </w:rPr>
        <w:t>Piekļuve</w:t>
      </w:r>
      <w:proofErr w:type="spellEnd"/>
      <w:r>
        <w:rPr>
          <w:b/>
          <w:bCs/>
        </w:rPr>
        <w:t xml:space="preserve"> </w:t>
      </w:r>
      <w:proofErr w:type="spellStart"/>
      <w:r>
        <w:rPr>
          <w:b/>
          <w:bCs/>
        </w:rPr>
        <w:t>lietas</w:t>
      </w:r>
      <w:proofErr w:type="spellEnd"/>
      <w:r>
        <w:rPr>
          <w:b/>
          <w:bCs/>
        </w:rPr>
        <w:t xml:space="preserve"> </w:t>
      </w:r>
      <w:proofErr w:type="spellStart"/>
      <w:r>
        <w:rPr>
          <w:b/>
          <w:bCs/>
        </w:rPr>
        <w:t>materiāliem</w:t>
      </w:r>
      <w:proofErr w:type="spellEnd"/>
      <w:r>
        <w:rPr>
          <w:b/>
          <w:bCs/>
        </w:rPr>
        <w:t xml:space="preserve"> un </w:t>
      </w:r>
      <w:proofErr w:type="spellStart"/>
      <w:r>
        <w:rPr>
          <w:b/>
          <w:bCs/>
        </w:rPr>
        <w:t>dokumentu</w:t>
      </w:r>
      <w:proofErr w:type="spellEnd"/>
      <w:r>
        <w:rPr>
          <w:b/>
          <w:bCs/>
        </w:rPr>
        <w:t xml:space="preserve"> </w:t>
      </w:r>
      <w:proofErr w:type="spellStart"/>
      <w:r>
        <w:rPr>
          <w:b/>
          <w:bCs/>
        </w:rPr>
        <w:t>izmantošana</w:t>
      </w:r>
      <w:proofErr w:type="spellEnd"/>
    </w:p>
    <w:p w14:paraId="0DCC2C1C" w14:textId="77777777" w:rsidR="00017895" w:rsidRDefault="00017895">
      <w:r>
        <w:t>1.</w:t>
      </w:r>
      <w:r>
        <w:tab/>
      </w:r>
      <w:proofErr w:type="spellStart"/>
      <w:r>
        <w:t>Pēc</w:t>
      </w:r>
      <w:proofErr w:type="spellEnd"/>
      <w:r>
        <w:t xml:space="preserve"> </w:t>
      </w:r>
      <w:proofErr w:type="spellStart"/>
      <w:r>
        <w:t>attiecīga</w:t>
      </w:r>
      <w:proofErr w:type="spellEnd"/>
      <w:r>
        <w:t xml:space="preserve"> </w:t>
      </w:r>
      <w:proofErr w:type="spellStart"/>
      <w:r>
        <w:t>pieprasījuma</w:t>
      </w:r>
      <w:proofErr w:type="spellEnd"/>
      <w:r>
        <w:t xml:space="preserve"> </w:t>
      </w:r>
      <w:proofErr w:type="spellStart"/>
      <w:r>
        <w:t>Komisija</w:t>
      </w:r>
      <w:proofErr w:type="spellEnd"/>
      <w:r>
        <w:t xml:space="preserve"> </w:t>
      </w:r>
      <w:proofErr w:type="spellStart"/>
      <w:r>
        <w:t>nodrošina</w:t>
      </w:r>
      <w:proofErr w:type="spellEnd"/>
      <w:r>
        <w:t xml:space="preserve"> </w:t>
      </w:r>
      <w:proofErr w:type="spellStart"/>
      <w:r>
        <w:t>piekļuvi</w:t>
      </w:r>
      <w:proofErr w:type="spellEnd"/>
      <w:r>
        <w:t xml:space="preserve"> </w:t>
      </w:r>
      <w:proofErr w:type="spellStart"/>
      <w:r>
        <w:t>lietas</w:t>
      </w:r>
      <w:proofErr w:type="spellEnd"/>
      <w:r>
        <w:t xml:space="preserve"> </w:t>
      </w:r>
      <w:proofErr w:type="spellStart"/>
      <w:r>
        <w:t>materiāliem</w:t>
      </w:r>
      <w:proofErr w:type="spellEnd"/>
      <w:r>
        <w:t xml:space="preserve"> </w:t>
      </w:r>
      <w:proofErr w:type="spellStart"/>
      <w:r>
        <w:t>tām</w:t>
      </w:r>
      <w:proofErr w:type="spellEnd"/>
      <w:r>
        <w:t xml:space="preserve"> </w:t>
      </w:r>
      <w:proofErr w:type="spellStart"/>
      <w:r>
        <w:t>pusēm</w:t>
      </w:r>
      <w:proofErr w:type="spellEnd"/>
      <w:r>
        <w:t xml:space="preserve">, </w:t>
      </w:r>
      <w:proofErr w:type="spellStart"/>
      <w:r>
        <w:t>kurām</w:t>
      </w:r>
      <w:proofErr w:type="spellEnd"/>
      <w:r>
        <w:t xml:space="preserve"> </w:t>
      </w:r>
      <w:proofErr w:type="spellStart"/>
      <w:r>
        <w:t>tā</w:t>
      </w:r>
      <w:proofErr w:type="spellEnd"/>
      <w:r>
        <w:t xml:space="preserve"> </w:t>
      </w:r>
      <w:proofErr w:type="spellStart"/>
      <w:r>
        <w:t>ir</w:t>
      </w:r>
      <w:proofErr w:type="spellEnd"/>
      <w:r>
        <w:t xml:space="preserve"> </w:t>
      </w:r>
      <w:proofErr w:type="spellStart"/>
      <w:r>
        <w:t>adresējusi</w:t>
      </w:r>
      <w:proofErr w:type="spellEnd"/>
      <w:r>
        <w:t xml:space="preserve"> </w:t>
      </w:r>
      <w:proofErr w:type="spellStart"/>
      <w:r>
        <w:t>iebildumu</w:t>
      </w:r>
      <w:proofErr w:type="spellEnd"/>
      <w:r>
        <w:t xml:space="preserve"> </w:t>
      </w:r>
      <w:proofErr w:type="spellStart"/>
      <w:r>
        <w:t>paziņojumu</w:t>
      </w:r>
      <w:proofErr w:type="spellEnd"/>
      <w:r>
        <w:t xml:space="preserve">, lai </w:t>
      </w:r>
      <w:proofErr w:type="spellStart"/>
      <w:r>
        <w:t>dotu</w:t>
      </w:r>
      <w:proofErr w:type="spellEnd"/>
      <w:r>
        <w:t xml:space="preserve"> </w:t>
      </w:r>
      <w:proofErr w:type="spellStart"/>
      <w:r>
        <w:t>tām</w:t>
      </w:r>
      <w:proofErr w:type="spellEnd"/>
      <w:r>
        <w:t xml:space="preserve"> </w:t>
      </w:r>
      <w:proofErr w:type="spellStart"/>
      <w:r>
        <w:t>iespēju</w:t>
      </w:r>
      <w:proofErr w:type="spellEnd"/>
      <w:r>
        <w:t xml:space="preserve"> </w:t>
      </w:r>
      <w:proofErr w:type="spellStart"/>
      <w:r>
        <w:t>izmantot</w:t>
      </w:r>
      <w:proofErr w:type="spellEnd"/>
      <w:r>
        <w:t xml:space="preserve"> </w:t>
      </w:r>
      <w:proofErr w:type="spellStart"/>
      <w:r>
        <w:t>tiesības</w:t>
      </w:r>
      <w:proofErr w:type="spellEnd"/>
      <w:r>
        <w:t xml:space="preserve"> </w:t>
      </w:r>
      <w:proofErr w:type="spellStart"/>
      <w:r>
        <w:t>uz</w:t>
      </w:r>
      <w:proofErr w:type="spellEnd"/>
      <w:r>
        <w:t xml:space="preserve"> </w:t>
      </w:r>
      <w:proofErr w:type="spellStart"/>
      <w:r>
        <w:t>aizstāvību</w:t>
      </w:r>
      <w:proofErr w:type="spellEnd"/>
      <w:r>
        <w:t xml:space="preserve">. </w:t>
      </w:r>
      <w:proofErr w:type="spellStart"/>
      <w:r>
        <w:t>Piekļuvi</w:t>
      </w:r>
      <w:proofErr w:type="spellEnd"/>
      <w:r>
        <w:t xml:space="preserve"> </w:t>
      </w:r>
      <w:proofErr w:type="spellStart"/>
      <w:r>
        <w:t>nodrošina</w:t>
      </w:r>
      <w:proofErr w:type="spellEnd"/>
      <w:r>
        <w:t xml:space="preserve"> </w:t>
      </w:r>
      <w:proofErr w:type="spellStart"/>
      <w:r>
        <w:t>pēc</w:t>
      </w:r>
      <w:proofErr w:type="spellEnd"/>
      <w:r>
        <w:t xml:space="preserve"> </w:t>
      </w:r>
      <w:proofErr w:type="spellStart"/>
      <w:r>
        <w:t>tam</w:t>
      </w:r>
      <w:proofErr w:type="spellEnd"/>
      <w:r>
        <w:t xml:space="preserve">, </w:t>
      </w:r>
      <w:proofErr w:type="spellStart"/>
      <w:r>
        <w:t>kad</w:t>
      </w:r>
      <w:proofErr w:type="spellEnd"/>
      <w:r>
        <w:t xml:space="preserve"> </w:t>
      </w:r>
      <w:proofErr w:type="spellStart"/>
      <w:r>
        <w:t>Komisija</w:t>
      </w:r>
      <w:proofErr w:type="spellEnd"/>
      <w:r>
        <w:t xml:space="preserve"> </w:t>
      </w:r>
      <w:proofErr w:type="spellStart"/>
      <w:r>
        <w:t>ir</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paziņojusi</w:t>
      </w:r>
      <w:proofErr w:type="spellEnd"/>
      <w:r>
        <w:t xml:space="preserve"> </w:t>
      </w:r>
      <w:proofErr w:type="spellStart"/>
      <w:r>
        <w:t>iebildumu</w:t>
      </w:r>
      <w:proofErr w:type="spellEnd"/>
      <w:r>
        <w:t xml:space="preserve"> </w:t>
      </w:r>
      <w:proofErr w:type="spellStart"/>
      <w:r>
        <w:t>paziņojumu</w:t>
      </w:r>
      <w:proofErr w:type="spellEnd"/>
      <w:r>
        <w:t>.</w:t>
      </w:r>
    </w:p>
    <w:p w14:paraId="6CC4EF0F" w14:textId="77777777" w:rsidR="00017895" w:rsidRDefault="00017895">
      <w:r>
        <w:t>2.</w:t>
      </w:r>
      <w:r>
        <w:tab/>
      </w:r>
      <w:proofErr w:type="spellStart"/>
      <w:r>
        <w:t>Komisija</w:t>
      </w:r>
      <w:proofErr w:type="spellEnd"/>
      <w:r>
        <w:t xml:space="preserve"> </w:t>
      </w:r>
      <w:proofErr w:type="spellStart"/>
      <w:r>
        <w:t>pēc</w:t>
      </w:r>
      <w:proofErr w:type="spellEnd"/>
      <w:r>
        <w:t xml:space="preserve"> </w:t>
      </w:r>
      <w:proofErr w:type="spellStart"/>
      <w:r>
        <w:t>attiecīga</w:t>
      </w:r>
      <w:proofErr w:type="spellEnd"/>
      <w:r>
        <w:t xml:space="preserve"> </w:t>
      </w:r>
      <w:proofErr w:type="spellStart"/>
      <w:r>
        <w:t>pieprasījuma</w:t>
      </w:r>
      <w:proofErr w:type="spellEnd"/>
      <w:r>
        <w:t xml:space="preserve"> </w:t>
      </w:r>
      <w:proofErr w:type="spellStart"/>
      <w:r>
        <w:t>arī</w:t>
      </w:r>
      <w:proofErr w:type="spellEnd"/>
      <w:r>
        <w:t xml:space="preserve"> </w:t>
      </w:r>
      <w:proofErr w:type="spellStart"/>
      <w:r>
        <w:t>citām</w:t>
      </w:r>
      <w:proofErr w:type="spellEnd"/>
      <w:r>
        <w:t xml:space="preserve"> </w:t>
      </w:r>
      <w:proofErr w:type="spellStart"/>
      <w:r>
        <w:t>iesaistītajām</w:t>
      </w:r>
      <w:proofErr w:type="spellEnd"/>
      <w:r>
        <w:t xml:space="preserve"> </w:t>
      </w:r>
      <w:proofErr w:type="spellStart"/>
      <w:r>
        <w:t>pusēm</w:t>
      </w:r>
      <w:proofErr w:type="spellEnd"/>
      <w:r>
        <w:t xml:space="preserve">, </w:t>
      </w:r>
      <w:proofErr w:type="spellStart"/>
      <w:r>
        <w:t>kuras</w:t>
      </w:r>
      <w:proofErr w:type="spellEnd"/>
      <w:r>
        <w:t xml:space="preserve"> </w:t>
      </w:r>
      <w:proofErr w:type="spellStart"/>
      <w:r>
        <w:t>tikušas</w:t>
      </w:r>
      <w:proofErr w:type="spellEnd"/>
      <w:r>
        <w:t xml:space="preserve"> </w:t>
      </w:r>
      <w:proofErr w:type="spellStart"/>
      <w:r>
        <w:t>informētas</w:t>
      </w:r>
      <w:proofErr w:type="spellEnd"/>
      <w:r>
        <w:t xml:space="preserve"> par </w:t>
      </w:r>
      <w:proofErr w:type="spellStart"/>
      <w:r>
        <w:t>iebildumiem</w:t>
      </w:r>
      <w:proofErr w:type="spellEnd"/>
      <w:r>
        <w:t xml:space="preserve">, </w:t>
      </w:r>
      <w:proofErr w:type="spellStart"/>
      <w:r>
        <w:t>nodrošina</w:t>
      </w:r>
      <w:proofErr w:type="spellEnd"/>
      <w:r>
        <w:t xml:space="preserve"> </w:t>
      </w:r>
      <w:proofErr w:type="spellStart"/>
      <w:r>
        <w:t>piekļuvi</w:t>
      </w:r>
      <w:proofErr w:type="spellEnd"/>
      <w:r>
        <w:t xml:space="preserve"> </w:t>
      </w:r>
      <w:proofErr w:type="spellStart"/>
      <w:r>
        <w:t>lietas</w:t>
      </w:r>
      <w:proofErr w:type="spellEnd"/>
      <w:r>
        <w:t xml:space="preserve"> </w:t>
      </w:r>
      <w:proofErr w:type="spellStart"/>
      <w:r>
        <w:t>materiāliem</w:t>
      </w:r>
      <w:proofErr w:type="spellEnd"/>
      <w:r>
        <w:t xml:space="preserve">, </w:t>
      </w:r>
      <w:proofErr w:type="spellStart"/>
      <w:r>
        <w:t>ciktāl</w:t>
      </w:r>
      <w:proofErr w:type="spellEnd"/>
      <w:r>
        <w:t xml:space="preserve"> tas </w:t>
      </w:r>
      <w:proofErr w:type="spellStart"/>
      <w:r>
        <w:t>vajadzīgs</w:t>
      </w:r>
      <w:proofErr w:type="spellEnd"/>
      <w:r>
        <w:t xml:space="preserve"> </w:t>
      </w:r>
      <w:proofErr w:type="spellStart"/>
      <w:r>
        <w:t>šo</w:t>
      </w:r>
      <w:proofErr w:type="spellEnd"/>
      <w:r>
        <w:t xml:space="preserve"> </w:t>
      </w:r>
      <w:proofErr w:type="spellStart"/>
      <w:r>
        <w:t>pušu</w:t>
      </w:r>
      <w:proofErr w:type="spellEnd"/>
      <w:r>
        <w:t xml:space="preserve"> </w:t>
      </w:r>
      <w:proofErr w:type="spellStart"/>
      <w:r>
        <w:t>piezīmju</w:t>
      </w:r>
      <w:proofErr w:type="spellEnd"/>
      <w:r>
        <w:t xml:space="preserve"> </w:t>
      </w:r>
      <w:proofErr w:type="spellStart"/>
      <w:r>
        <w:t>sagatavošanai</w:t>
      </w:r>
      <w:proofErr w:type="spellEnd"/>
      <w:r>
        <w:t>.</w:t>
      </w:r>
    </w:p>
    <w:p w14:paraId="5A13F7D3" w14:textId="77777777" w:rsidR="00017895" w:rsidRDefault="00017895">
      <w:r>
        <w:t>3.</w:t>
      </w:r>
      <w:r>
        <w:tab/>
      </w:r>
      <w:proofErr w:type="spellStart"/>
      <w:r>
        <w:t>Tiesības</w:t>
      </w:r>
      <w:proofErr w:type="spellEnd"/>
      <w:r>
        <w:t xml:space="preserve"> </w:t>
      </w:r>
      <w:proofErr w:type="spellStart"/>
      <w:r>
        <w:t>piekļūt</w:t>
      </w:r>
      <w:proofErr w:type="spellEnd"/>
      <w:r>
        <w:t xml:space="preserve"> </w:t>
      </w:r>
      <w:proofErr w:type="spellStart"/>
      <w:r>
        <w:t>lietas</w:t>
      </w:r>
      <w:proofErr w:type="spellEnd"/>
      <w:r>
        <w:t xml:space="preserve"> </w:t>
      </w:r>
      <w:proofErr w:type="spellStart"/>
      <w:r>
        <w:t>materiāliem</w:t>
      </w:r>
      <w:proofErr w:type="spellEnd"/>
      <w:r>
        <w:t xml:space="preserve"> </w:t>
      </w:r>
      <w:proofErr w:type="spellStart"/>
      <w:r>
        <w:t>neattiecas</w:t>
      </w:r>
      <w:proofErr w:type="spellEnd"/>
      <w:r>
        <w:t xml:space="preserve"> </w:t>
      </w:r>
      <w:proofErr w:type="spellStart"/>
      <w:proofErr w:type="gramStart"/>
      <w:r>
        <w:t>uz</w:t>
      </w:r>
      <w:proofErr w:type="spellEnd"/>
      <w:r>
        <w:t>:</w:t>
      </w:r>
      <w:proofErr w:type="gramEnd"/>
    </w:p>
    <w:p w14:paraId="4B1750B7" w14:textId="77777777" w:rsidR="00017895" w:rsidRDefault="00017895">
      <w:pPr>
        <w:pStyle w:val="Point0"/>
      </w:pPr>
      <w:r>
        <w:tab/>
        <w:t>a)</w:t>
      </w:r>
      <w:r>
        <w:tab/>
      </w:r>
      <w:proofErr w:type="spellStart"/>
      <w:r>
        <w:t>konfidenciālu</w:t>
      </w:r>
      <w:proofErr w:type="spellEnd"/>
      <w:r>
        <w:t xml:space="preserve"> </w:t>
      </w:r>
      <w:proofErr w:type="spellStart"/>
      <w:proofErr w:type="gramStart"/>
      <w:r>
        <w:t>informāciju</w:t>
      </w:r>
      <w:proofErr w:type="spellEnd"/>
      <w:r>
        <w:t>;</w:t>
      </w:r>
      <w:proofErr w:type="gramEnd"/>
    </w:p>
    <w:p w14:paraId="58804802" w14:textId="77777777" w:rsidR="00017895" w:rsidRDefault="00017895">
      <w:pPr>
        <w:pStyle w:val="Point0"/>
      </w:pPr>
      <w:r>
        <w:tab/>
        <w:t>b)</w:t>
      </w:r>
      <w:r>
        <w:tab/>
      </w:r>
      <w:proofErr w:type="spellStart"/>
      <w:r>
        <w:t>Komisijas</w:t>
      </w:r>
      <w:proofErr w:type="spellEnd"/>
      <w:r>
        <w:t xml:space="preserve"> </w:t>
      </w:r>
      <w:proofErr w:type="spellStart"/>
      <w:r>
        <w:t>iekšējiem</w:t>
      </w:r>
      <w:proofErr w:type="spellEnd"/>
      <w:r>
        <w:t xml:space="preserve"> </w:t>
      </w:r>
      <w:proofErr w:type="spellStart"/>
      <w:proofErr w:type="gramStart"/>
      <w:r>
        <w:t>dokumentiem</w:t>
      </w:r>
      <w:proofErr w:type="spellEnd"/>
      <w:r>
        <w:t>;</w:t>
      </w:r>
      <w:proofErr w:type="gramEnd"/>
    </w:p>
    <w:p w14:paraId="4C575229" w14:textId="77777777" w:rsidR="00017895" w:rsidRDefault="00017895">
      <w:pPr>
        <w:pStyle w:val="Point0"/>
      </w:pPr>
      <w:r>
        <w:tab/>
        <w:t>c)</w:t>
      </w:r>
      <w:r>
        <w:tab/>
      </w:r>
      <w:proofErr w:type="spellStart"/>
      <w:r>
        <w:t>dalībvalstu</w:t>
      </w:r>
      <w:proofErr w:type="spellEnd"/>
      <w:r>
        <w:t xml:space="preserve"> </w:t>
      </w:r>
      <w:proofErr w:type="spellStart"/>
      <w:r>
        <w:t>kompetento</w:t>
      </w:r>
      <w:proofErr w:type="spellEnd"/>
      <w:r>
        <w:t xml:space="preserve"> </w:t>
      </w:r>
      <w:proofErr w:type="spellStart"/>
      <w:r>
        <w:t>iestāžu</w:t>
      </w:r>
      <w:proofErr w:type="spellEnd"/>
      <w:r>
        <w:t xml:space="preserve"> </w:t>
      </w:r>
      <w:proofErr w:type="spellStart"/>
      <w:r>
        <w:t>iekšējiem</w:t>
      </w:r>
      <w:proofErr w:type="spellEnd"/>
      <w:r>
        <w:t xml:space="preserve"> </w:t>
      </w:r>
      <w:proofErr w:type="spellStart"/>
      <w:proofErr w:type="gramStart"/>
      <w:r>
        <w:t>dokumentiem</w:t>
      </w:r>
      <w:proofErr w:type="spellEnd"/>
      <w:r>
        <w:t>;</w:t>
      </w:r>
      <w:proofErr w:type="gramEnd"/>
    </w:p>
    <w:p w14:paraId="4CF7DC24" w14:textId="77777777" w:rsidR="00017895" w:rsidRDefault="00017895">
      <w:pPr>
        <w:pStyle w:val="Point0"/>
      </w:pPr>
      <w:r>
        <w:tab/>
        <w:t>d)</w:t>
      </w:r>
      <w:r>
        <w:tab/>
      </w:r>
      <w:proofErr w:type="spellStart"/>
      <w:r>
        <w:t>saraksti</w:t>
      </w:r>
      <w:proofErr w:type="spellEnd"/>
      <w:r>
        <w:t xml:space="preserve"> </w:t>
      </w:r>
      <w:proofErr w:type="spellStart"/>
      <w:r>
        <w:t>starp</w:t>
      </w:r>
      <w:proofErr w:type="spellEnd"/>
      <w:r>
        <w:t xml:space="preserve"> </w:t>
      </w:r>
      <w:proofErr w:type="spellStart"/>
      <w:r>
        <w:t>Komisiju</w:t>
      </w:r>
      <w:proofErr w:type="spellEnd"/>
      <w:r>
        <w:t xml:space="preserve"> un </w:t>
      </w:r>
      <w:proofErr w:type="spellStart"/>
      <w:r>
        <w:t>dalībvalstu</w:t>
      </w:r>
      <w:proofErr w:type="spellEnd"/>
      <w:r>
        <w:t xml:space="preserve"> </w:t>
      </w:r>
      <w:proofErr w:type="spellStart"/>
      <w:r>
        <w:t>kompetentajām</w:t>
      </w:r>
      <w:proofErr w:type="spellEnd"/>
      <w:r>
        <w:t xml:space="preserve"> </w:t>
      </w:r>
      <w:proofErr w:type="spellStart"/>
      <w:proofErr w:type="gramStart"/>
      <w:r>
        <w:t>iestādēm</w:t>
      </w:r>
      <w:proofErr w:type="spellEnd"/>
      <w:r>
        <w:t>;</w:t>
      </w:r>
      <w:proofErr w:type="gramEnd"/>
    </w:p>
    <w:p w14:paraId="5BC52479" w14:textId="77777777" w:rsidR="00017895" w:rsidRDefault="00017895">
      <w:pPr>
        <w:pStyle w:val="Point0"/>
      </w:pPr>
      <w:r>
        <w:tab/>
        <w:t>e)</w:t>
      </w:r>
      <w:r>
        <w:tab/>
      </w:r>
      <w:proofErr w:type="spellStart"/>
      <w:r>
        <w:t>saraksti</w:t>
      </w:r>
      <w:proofErr w:type="spellEnd"/>
      <w:r>
        <w:t xml:space="preserve"> </w:t>
      </w:r>
      <w:proofErr w:type="spellStart"/>
      <w:r>
        <w:t>starp</w:t>
      </w:r>
      <w:proofErr w:type="spellEnd"/>
      <w:r>
        <w:t xml:space="preserve"> </w:t>
      </w:r>
      <w:proofErr w:type="spellStart"/>
      <w:r>
        <w:t>dalībvalstu</w:t>
      </w:r>
      <w:proofErr w:type="spellEnd"/>
      <w:r>
        <w:t xml:space="preserve"> </w:t>
      </w:r>
      <w:proofErr w:type="spellStart"/>
      <w:r>
        <w:t>kompetentajām</w:t>
      </w:r>
      <w:proofErr w:type="spellEnd"/>
      <w:r>
        <w:t xml:space="preserve"> </w:t>
      </w:r>
      <w:proofErr w:type="spellStart"/>
      <w:proofErr w:type="gramStart"/>
      <w:r>
        <w:t>iestādēm</w:t>
      </w:r>
      <w:proofErr w:type="spellEnd"/>
      <w:r>
        <w:t>;</w:t>
      </w:r>
      <w:proofErr w:type="gramEnd"/>
    </w:p>
    <w:p w14:paraId="3515162A" w14:textId="77777777" w:rsidR="00017895" w:rsidRDefault="00017895">
      <w:pPr>
        <w:pStyle w:val="Point0"/>
      </w:pPr>
      <w:r>
        <w:tab/>
        <w:t>f)</w:t>
      </w:r>
      <w:r>
        <w:tab/>
      </w:r>
      <w:proofErr w:type="spellStart"/>
      <w:r>
        <w:t>saraksti</w:t>
      </w:r>
      <w:proofErr w:type="spellEnd"/>
      <w:r>
        <w:t xml:space="preserve"> </w:t>
      </w:r>
      <w:proofErr w:type="spellStart"/>
      <w:r>
        <w:t>starp</w:t>
      </w:r>
      <w:proofErr w:type="spellEnd"/>
      <w:r>
        <w:t xml:space="preserve"> </w:t>
      </w:r>
      <w:proofErr w:type="spellStart"/>
      <w:r>
        <w:t>Komisiju</w:t>
      </w:r>
      <w:proofErr w:type="spellEnd"/>
      <w:r>
        <w:t xml:space="preserve"> un </w:t>
      </w:r>
      <w:proofErr w:type="spellStart"/>
      <w:r>
        <w:t>citām</w:t>
      </w:r>
      <w:proofErr w:type="spellEnd"/>
      <w:r>
        <w:t xml:space="preserve"> </w:t>
      </w:r>
      <w:proofErr w:type="spellStart"/>
      <w:r>
        <w:t>konkurences</w:t>
      </w:r>
      <w:proofErr w:type="spellEnd"/>
      <w:r>
        <w:t xml:space="preserve"> </w:t>
      </w:r>
      <w:proofErr w:type="spellStart"/>
      <w:r>
        <w:t>iestādēm</w:t>
      </w:r>
      <w:proofErr w:type="spellEnd"/>
      <w:r>
        <w:t>.</w:t>
      </w:r>
    </w:p>
    <w:p w14:paraId="05002BCB" w14:textId="77777777" w:rsidR="00017895" w:rsidRDefault="00017895">
      <w:r>
        <w:t>4.</w:t>
      </w:r>
      <w:r>
        <w:tab/>
      </w:r>
      <w:proofErr w:type="spellStart"/>
      <w:r>
        <w:t>Dokumentus</w:t>
      </w:r>
      <w:proofErr w:type="spellEnd"/>
      <w:r>
        <w:t xml:space="preserve">, kas </w:t>
      </w:r>
      <w:proofErr w:type="spellStart"/>
      <w:r>
        <w:t>iegūti</w:t>
      </w:r>
      <w:proofErr w:type="spellEnd"/>
      <w:r>
        <w:t xml:space="preserve">, </w:t>
      </w:r>
      <w:proofErr w:type="spellStart"/>
      <w:r>
        <w:t>piekļūstot</w:t>
      </w:r>
      <w:proofErr w:type="spellEnd"/>
      <w:r>
        <w:t xml:space="preserve"> </w:t>
      </w:r>
      <w:proofErr w:type="spellStart"/>
      <w:r>
        <w:t>lietas</w:t>
      </w:r>
      <w:proofErr w:type="spellEnd"/>
      <w:r>
        <w:t xml:space="preserve"> </w:t>
      </w:r>
      <w:proofErr w:type="spellStart"/>
      <w:r>
        <w:t>materiāliem</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šo</w:t>
      </w:r>
      <w:proofErr w:type="spellEnd"/>
      <w:r>
        <w:t xml:space="preserve"> </w:t>
      </w:r>
      <w:proofErr w:type="spellStart"/>
      <w:r>
        <w:t>pantu</w:t>
      </w:r>
      <w:proofErr w:type="spellEnd"/>
      <w:r>
        <w:t xml:space="preserve">, </w:t>
      </w:r>
      <w:proofErr w:type="spellStart"/>
      <w:r>
        <w:t>drīkst</w:t>
      </w:r>
      <w:proofErr w:type="spellEnd"/>
      <w:r>
        <w:t xml:space="preserve"> </w:t>
      </w:r>
      <w:proofErr w:type="spellStart"/>
      <w:r>
        <w:t>izmantot</w:t>
      </w:r>
      <w:proofErr w:type="spellEnd"/>
      <w:r>
        <w:t xml:space="preserve"> </w:t>
      </w:r>
      <w:proofErr w:type="spellStart"/>
      <w:r>
        <w:t>tikai</w:t>
      </w:r>
      <w:proofErr w:type="spellEnd"/>
      <w:r>
        <w:t xml:space="preserve"> </w:t>
      </w:r>
      <w:proofErr w:type="spellStart"/>
      <w:r>
        <w:t>attiecīgās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Regulu</w:t>
      </w:r>
      <w:proofErr w:type="spellEnd"/>
      <w:r>
        <w:t xml:space="preserve"> (EK) Nr. 139/2004 </w:t>
      </w:r>
      <w:proofErr w:type="spellStart"/>
      <w:r>
        <w:t>notiekošās</w:t>
      </w:r>
      <w:proofErr w:type="spellEnd"/>
      <w:r>
        <w:t xml:space="preserve"> </w:t>
      </w:r>
      <w:proofErr w:type="spellStart"/>
      <w:r>
        <w:t>procedūras</w:t>
      </w:r>
      <w:proofErr w:type="spellEnd"/>
      <w:r>
        <w:t xml:space="preserve"> </w:t>
      </w:r>
      <w:proofErr w:type="spellStart"/>
      <w:r>
        <w:t>vajadzībām</w:t>
      </w:r>
      <w:proofErr w:type="spellEnd"/>
      <w:r>
        <w:t>.</w:t>
      </w:r>
    </w:p>
    <w:p w14:paraId="729CB8C0" w14:textId="77777777" w:rsidR="00017895" w:rsidRDefault="00017895">
      <w:pPr>
        <w:pStyle w:val="Titrearticle"/>
      </w:pPr>
      <w:r>
        <w:t>18. pants</w:t>
      </w:r>
    </w:p>
    <w:p w14:paraId="01688BD3" w14:textId="77777777" w:rsidR="00017895" w:rsidRDefault="00017895">
      <w:pPr>
        <w:pStyle w:val="NormalCentered"/>
        <w:rPr>
          <w:b/>
          <w:bCs/>
        </w:rPr>
      </w:pPr>
      <w:proofErr w:type="spellStart"/>
      <w:r>
        <w:rPr>
          <w:b/>
          <w:bCs/>
        </w:rPr>
        <w:t>Rīkošanās</w:t>
      </w:r>
      <w:proofErr w:type="spellEnd"/>
      <w:r>
        <w:rPr>
          <w:b/>
          <w:bCs/>
        </w:rPr>
        <w:t xml:space="preserve"> </w:t>
      </w:r>
      <w:proofErr w:type="spellStart"/>
      <w:r>
        <w:rPr>
          <w:b/>
          <w:bCs/>
        </w:rPr>
        <w:t>ar</w:t>
      </w:r>
      <w:proofErr w:type="spellEnd"/>
      <w:r>
        <w:rPr>
          <w:b/>
          <w:bCs/>
        </w:rPr>
        <w:t xml:space="preserve"> </w:t>
      </w:r>
      <w:proofErr w:type="spellStart"/>
      <w:r>
        <w:rPr>
          <w:b/>
          <w:bCs/>
        </w:rPr>
        <w:t>konfidenciālu</w:t>
      </w:r>
      <w:proofErr w:type="spellEnd"/>
      <w:r>
        <w:rPr>
          <w:b/>
          <w:bCs/>
        </w:rPr>
        <w:t xml:space="preserve"> </w:t>
      </w:r>
      <w:proofErr w:type="spellStart"/>
      <w:r>
        <w:rPr>
          <w:b/>
          <w:bCs/>
        </w:rPr>
        <w:t>informāciju</w:t>
      </w:r>
      <w:proofErr w:type="spellEnd"/>
    </w:p>
    <w:p w14:paraId="22C8CAB0" w14:textId="77777777" w:rsidR="00017895" w:rsidRDefault="00017895">
      <w:r>
        <w:t>1.</w:t>
      </w:r>
      <w:r>
        <w:tab/>
      </w:r>
      <w:proofErr w:type="spellStart"/>
      <w:r>
        <w:t>Informāciju</w:t>
      </w:r>
      <w:proofErr w:type="spellEnd"/>
      <w:r>
        <w:t xml:space="preserve">, tai </w:t>
      </w:r>
      <w:proofErr w:type="spellStart"/>
      <w:r>
        <w:t>skaitā</w:t>
      </w:r>
      <w:proofErr w:type="spellEnd"/>
      <w:r>
        <w:t xml:space="preserve"> </w:t>
      </w:r>
      <w:proofErr w:type="spellStart"/>
      <w:r>
        <w:t>dokumentus</w:t>
      </w:r>
      <w:proofErr w:type="spellEnd"/>
      <w:r>
        <w:t xml:space="preserve">, </w:t>
      </w:r>
      <w:proofErr w:type="spellStart"/>
      <w:r>
        <w:t>Komisija</w:t>
      </w:r>
      <w:proofErr w:type="spellEnd"/>
      <w:r>
        <w:t xml:space="preserve"> </w:t>
      </w:r>
      <w:proofErr w:type="spellStart"/>
      <w:r>
        <w:t>nepaziņo</w:t>
      </w:r>
      <w:proofErr w:type="spellEnd"/>
      <w:r>
        <w:t xml:space="preserve"> un </w:t>
      </w:r>
      <w:proofErr w:type="spellStart"/>
      <w:r>
        <w:t>nedara</w:t>
      </w:r>
      <w:proofErr w:type="spellEnd"/>
      <w:r>
        <w:t xml:space="preserve"> </w:t>
      </w:r>
      <w:proofErr w:type="spellStart"/>
      <w:r>
        <w:t>pieejamu</w:t>
      </w:r>
      <w:proofErr w:type="spellEnd"/>
      <w:r>
        <w:t xml:space="preserve">, </w:t>
      </w:r>
      <w:proofErr w:type="spellStart"/>
      <w:proofErr w:type="gramStart"/>
      <w:r>
        <w:t>ja</w:t>
      </w:r>
      <w:proofErr w:type="spellEnd"/>
      <w:r>
        <w:t>:</w:t>
      </w:r>
      <w:proofErr w:type="gramEnd"/>
    </w:p>
    <w:p w14:paraId="0C147BC9" w14:textId="77777777" w:rsidR="00017895" w:rsidRDefault="00017895">
      <w:pPr>
        <w:pStyle w:val="Point0"/>
      </w:pPr>
      <w:r>
        <w:tab/>
        <w:t>a)</w:t>
      </w:r>
      <w:r>
        <w:tab/>
      </w:r>
      <w:proofErr w:type="spellStart"/>
      <w:r>
        <w:t>tā</w:t>
      </w:r>
      <w:proofErr w:type="spellEnd"/>
      <w:r>
        <w:t xml:space="preserve"> </w:t>
      </w:r>
      <w:proofErr w:type="spellStart"/>
      <w:r>
        <w:t>satur</w:t>
      </w:r>
      <w:proofErr w:type="spellEnd"/>
      <w:r>
        <w:t xml:space="preserve"> </w:t>
      </w:r>
      <w:proofErr w:type="spellStart"/>
      <w:r>
        <w:t>komercnoslēpumus</w:t>
      </w:r>
      <w:proofErr w:type="spellEnd"/>
      <w:r>
        <w:t xml:space="preserve"> </w:t>
      </w:r>
      <w:proofErr w:type="spellStart"/>
      <w:r>
        <w:t>vai</w:t>
      </w:r>
      <w:proofErr w:type="spellEnd"/>
      <w:r>
        <w:t xml:space="preserve"> </w:t>
      </w:r>
      <w:proofErr w:type="spellStart"/>
      <w:r>
        <w:t>citu</w:t>
      </w:r>
      <w:proofErr w:type="spellEnd"/>
      <w:r>
        <w:t xml:space="preserve"> </w:t>
      </w:r>
      <w:proofErr w:type="spellStart"/>
      <w:r>
        <w:t>konfidenciālu</w:t>
      </w:r>
      <w:proofErr w:type="spellEnd"/>
      <w:r>
        <w:t xml:space="preserve"> </w:t>
      </w:r>
      <w:proofErr w:type="spellStart"/>
      <w:proofErr w:type="gramStart"/>
      <w:r>
        <w:t>informāciju</w:t>
      </w:r>
      <w:proofErr w:type="spellEnd"/>
      <w:r>
        <w:t>;</w:t>
      </w:r>
      <w:proofErr w:type="gramEnd"/>
    </w:p>
    <w:p w14:paraId="08DD95B1" w14:textId="77777777" w:rsidR="00017895" w:rsidRDefault="00017895">
      <w:pPr>
        <w:pStyle w:val="Point0"/>
      </w:pPr>
      <w:r>
        <w:tab/>
        <w:t>b)</w:t>
      </w:r>
      <w:r>
        <w:tab/>
      </w:r>
      <w:proofErr w:type="spellStart"/>
      <w:r>
        <w:t>Komisija</w:t>
      </w:r>
      <w:proofErr w:type="spellEnd"/>
      <w:r>
        <w:t xml:space="preserve"> </w:t>
      </w:r>
      <w:proofErr w:type="spellStart"/>
      <w:r>
        <w:t>uzskata</w:t>
      </w:r>
      <w:proofErr w:type="spellEnd"/>
      <w:r>
        <w:t xml:space="preserve">, ka </w:t>
      </w:r>
      <w:proofErr w:type="spellStart"/>
      <w:r>
        <w:t>attiecīgās</w:t>
      </w:r>
      <w:proofErr w:type="spellEnd"/>
      <w:r>
        <w:t xml:space="preserve"> </w:t>
      </w:r>
      <w:proofErr w:type="spellStart"/>
      <w:r>
        <w:t>informācijas</w:t>
      </w:r>
      <w:proofErr w:type="spellEnd"/>
      <w:r>
        <w:t xml:space="preserve"> </w:t>
      </w:r>
      <w:proofErr w:type="spellStart"/>
      <w:r>
        <w:t>izpaušana</w:t>
      </w:r>
      <w:proofErr w:type="spellEnd"/>
      <w:r>
        <w:t xml:space="preserve"> </w:t>
      </w:r>
      <w:proofErr w:type="spellStart"/>
      <w:r>
        <w:t>konkrētās</w:t>
      </w:r>
      <w:proofErr w:type="spellEnd"/>
      <w:r>
        <w:t xml:space="preserve"> </w:t>
      </w:r>
      <w:proofErr w:type="spellStart"/>
      <w:r>
        <w:t>procedūras</w:t>
      </w:r>
      <w:proofErr w:type="spellEnd"/>
      <w:r>
        <w:t xml:space="preserve"> </w:t>
      </w:r>
      <w:proofErr w:type="spellStart"/>
      <w:r>
        <w:t>vajadzībām</w:t>
      </w:r>
      <w:proofErr w:type="spellEnd"/>
      <w:r>
        <w:t xml:space="preserve"> </w:t>
      </w:r>
      <w:proofErr w:type="spellStart"/>
      <w:r>
        <w:t>nav</w:t>
      </w:r>
      <w:proofErr w:type="spellEnd"/>
      <w:r>
        <w:t xml:space="preserve"> </w:t>
      </w:r>
      <w:proofErr w:type="spellStart"/>
      <w:r>
        <w:t>nepieciešama</w:t>
      </w:r>
      <w:proofErr w:type="spellEnd"/>
      <w:r>
        <w:t>.</w:t>
      </w:r>
    </w:p>
    <w:p w14:paraId="37C463F5" w14:textId="77777777" w:rsidR="00017895" w:rsidRDefault="00017895">
      <w:r>
        <w:t>2.</w:t>
      </w:r>
      <w:r>
        <w:tab/>
      </w:r>
      <w:proofErr w:type="spellStart"/>
      <w:r>
        <w:t>Personas</w:t>
      </w:r>
      <w:proofErr w:type="spellEnd"/>
      <w:r>
        <w:t xml:space="preserve">, </w:t>
      </w:r>
      <w:proofErr w:type="spellStart"/>
      <w:r>
        <w:t>uzņēmumi</w:t>
      </w:r>
      <w:proofErr w:type="spellEnd"/>
      <w:r>
        <w:t xml:space="preserve"> </w:t>
      </w:r>
      <w:proofErr w:type="spellStart"/>
      <w:r>
        <w:t>vai</w:t>
      </w:r>
      <w:proofErr w:type="spellEnd"/>
      <w:r>
        <w:t xml:space="preserve"> </w:t>
      </w:r>
      <w:proofErr w:type="spellStart"/>
      <w:r>
        <w:t>uzņēmumu</w:t>
      </w:r>
      <w:proofErr w:type="spellEnd"/>
      <w:r>
        <w:t xml:space="preserve"> </w:t>
      </w:r>
      <w:proofErr w:type="spellStart"/>
      <w:r>
        <w:t>apvienības</w:t>
      </w:r>
      <w:proofErr w:type="spellEnd"/>
      <w:r>
        <w:t xml:space="preserve">, kas </w:t>
      </w:r>
      <w:proofErr w:type="spellStart"/>
      <w:r>
        <w:t>dara</w:t>
      </w:r>
      <w:proofErr w:type="spellEnd"/>
      <w:r>
        <w:t xml:space="preserve"> </w:t>
      </w:r>
      <w:proofErr w:type="spellStart"/>
      <w:r>
        <w:t>zināmu</w:t>
      </w:r>
      <w:proofErr w:type="spellEnd"/>
      <w:r>
        <w:t xml:space="preserve"> </w:t>
      </w:r>
      <w:proofErr w:type="spellStart"/>
      <w:r>
        <w:t>savu</w:t>
      </w:r>
      <w:proofErr w:type="spellEnd"/>
      <w:r>
        <w:t xml:space="preserve"> </w:t>
      </w:r>
      <w:proofErr w:type="spellStart"/>
      <w:r>
        <w:t>viedokli</w:t>
      </w:r>
      <w:proofErr w:type="spellEnd"/>
      <w:r>
        <w:t xml:space="preserve"> </w:t>
      </w:r>
      <w:proofErr w:type="spellStart"/>
      <w:r>
        <w:t>vai</w:t>
      </w:r>
      <w:proofErr w:type="spellEnd"/>
      <w:r>
        <w:t xml:space="preserve"> </w:t>
      </w:r>
      <w:proofErr w:type="spellStart"/>
      <w:r>
        <w:t>piezīmes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šīs</w:t>
      </w:r>
      <w:proofErr w:type="spellEnd"/>
      <w:r>
        <w:t xml:space="preserve"> </w:t>
      </w:r>
      <w:proofErr w:type="spellStart"/>
      <w:r>
        <w:t>regulas</w:t>
      </w:r>
      <w:proofErr w:type="spellEnd"/>
      <w:r>
        <w:t xml:space="preserve"> 12., 13. un 16. </w:t>
      </w:r>
      <w:proofErr w:type="spellStart"/>
      <w:proofErr w:type="gramStart"/>
      <w:r>
        <w:t>pantu</w:t>
      </w:r>
      <w:proofErr w:type="spellEnd"/>
      <w:proofErr w:type="gramEnd"/>
      <w:r>
        <w:t xml:space="preserve"> </w:t>
      </w:r>
      <w:proofErr w:type="spellStart"/>
      <w:r>
        <w:t>vai</w:t>
      </w:r>
      <w:proofErr w:type="spellEnd"/>
      <w:r>
        <w:t xml:space="preserve"> </w:t>
      </w:r>
      <w:proofErr w:type="spellStart"/>
      <w:r>
        <w:t>sniedz</w:t>
      </w:r>
      <w:proofErr w:type="spellEnd"/>
      <w:r>
        <w:t xml:space="preserve"> </w:t>
      </w:r>
      <w:proofErr w:type="spellStart"/>
      <w:r>
        <w:t>informāciju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11. </w:t>
      </w:r>
      <w:proofErr w:type="spellStart"/>
      <w:proofErr w:type="gramStart"/>
      <w:r>
        <w:t>pantu</w:t>
      </w:r>
      <w:proofErr w:type="spellEnd"/>
      <w:proofErr w:type="gramEnd"/>
      <w:r>
        <w:t xml:space="preserve">, </w:t>
      </w:r>
      <w:proofErr w:type="spellStart"/>
      <w:r>
        <w:t>vai</w:t>
      </w:r>
      <w:proofErr w:type="spellEnd"/>
      <w:r>
        <w:t xml:space="preserve"> </w:t>
      </w:r>
      <w:proofErr w:type="spellStart"/>
      <w:r>
        <w:t>vēlāk</w:t>
      </w:r>
      <w:proofErr w:type="spellEnd"/>
      <w:r>
        <w:t xml:space="preserve"> </w:t>
      </w:r>
      <w:proofErr w:type="spellStart"/>
      <w:r>
        <w:t>iesniedz</w:t>
      </w:r>
      <w:proofErr w:type="spellEnd"/>
      <w:r>
        <w:t xml:space="preserve"> </w:t>
      </w:r>
      <w:proofErr w:type="spellStart"/>
      <w:r>
        <w:t>Komisijai</w:t>
      </w:r>
      <w:proofErr w:type="spellEnd"/>
      <w:r>
        <w:t xml:space="preserve"> </w:t>
      </w:r>
      <w:proofErr w:type="spellStart"/>
      <w:r>
        <w:t>papildu</w:t>
      </w:r>
      <w:proofErr w:type="spellEnd"/>
      <w:r>
        <w:t xml:space="preserve"> </w:t>
      </w:r>
      <w:proofErr w:type="spellStart"/>
      <w:r>
        <w:t>informāciju</w:t>
      </w:r>
      <w:proofErr w:type="spellEnd"/>
      <w:r>
        <w:t xml:space="preserve"> </w:t>
      </w:r>
      <w:proofErr w:type="spellStart"/>
      <w:r>
        <w:t>tās</w:t>
      </w:r>
      <w:proofErr w:type="spellEnd"/>
      <w:r>
        <w:t xml:space="preserve"> </w:t>
      </w:r>
      <w:proofErr w:type="spellStart"/>
      <w:r>
        <w:t>pašas</w:t>
      </w:r>
      <w:proofErr w:type="spellEnd"/>
      <w:r>
        <w:t xml:space="preserve"> </w:t>
      </w:r>
      <w:proofErr w:type="spellStart"/>
      <w:r>
        <w:t>procedūras</w:t>
      </w:r>
      <w:proofErr w:type="spellEnd"/>
      <w:r>
        <w:t xml:space="preserve"> </w:t>
      </w:r>
      <w:proofErr w:type="spellStart"/>
      <w:r>
        <w:t>gaitā</w:t>
      </w:r>
      <w:proofErr w:type="spellEnd"/>
      <w:r>
        <w:t xml:space="preserve">, </w:t>
      </w:r>
      <w:proofErr w:type="spellStart"/>
      <w:r>
        <w:t>Komisijas</w:t>
      </w:r>
      <w:proofErr w:type="spellEnd"/>
      <w:r>
        <w:t xml:space="preserve"> </w:t>
      </w:r>
      <w:proofErr w:type="spellStart"/>
      <w:r>
        <w:t>noteiktajā</w:t>
      </w:r>
      <w:proofErr w:type="spellEnd"/>
      <w:r>
        <w:t xml:space="preserve"> </w:t>
      </w:r>
      <w:proofErr w:type="spellStart"/>
      <w:r>
        <w:t>termiņā</w:t>
      </w:r>
      <w:proofErr w:type="spellEnd"/>
      <w:r>
        <w:t xml:space="preserve"> </w:t>
      </w:r>
      <w:proofErr w:type="spellStart"/>
      <w:r>
        <w:t>skaidri</w:t>
      </w:r>
      <w:proofErr w:type="spellEnd"/>
      <w:r>
        <w:t xml:space="preserve"> </w:t>
      </w:r>
      <w:proofErr w:type="spellStart"/>
      <w:r>
        <w:t>norāda</w:t>
      </w:r>
      <w:proofErr w:type="spellEnd"/>
      <w:r>
        <w:t xml:space="preserve"> </w:t>
      </w:r>
      <w:proofErr w:type="spellStart"/>
      <w:r>
        <w:t>visus</w:t>
      </w:r>
      <w:proofErr w:type="spellEnd"/>
      <w:r>
        <w:t xml:space="preserve"> </w:t>
      </w:r>
      <w:proofErr w:type="spellStart"/>
      <w:r>
        <w:t>materiālus</w:t>
      </w:r>
      <w:proofErr w:type="spellEnd"/>
      <w:r>
        <w:t xml:space="preserve">, </w:t>
      </w:r>
      <w:proofErr w:type="spellStart"/>
      <w:r>
        <w:t>kurus</w:t>
      </w:r>
      <w:proofErr w:type="spellEnd"/>
      <w:r>
        <w:t xml:space="preserve"> tie </w:t>
      </w:r>
      <w:proofErr w:type="spellStart"/>
      <w:r>
        <w:t>uzskata</w:t>
      </w:r>
      <w:proofErr w:type="spellEnd"/>
      <w:r>
        <w:t xml:space="preserve"> par </w:t>
      </w:r>
      <w:proofErr w:type="spellStart"/>
      <w:r>
        <w:t>konfidenciāliem</w:t>
      </w:r>
      <w:proofErr w:type="spellEnd"/>
      <w:r>
        <w:t xml:space="preserve">, </w:t>
      </w:r>
      <w:proofErr w:type="spellStart"/>
      <w:r>
        <w:t>sniedzot</w:t>
      </w:r>
      <w:proofErr w:type="spellEnd"/>
      <w:r>
        <w:t xml:space="preserve"> </w:t>
      </w:r>
      <w:proofErr w:type="spellStart"/>
      <w:r>
        <w:t>pamatojumu</w:t>
      </w:r>
      <w:proofErr w:type="spellEnd"/>
      <w:r>
        <w:t xml:space="preserve">, un </w:t>
      </w:r>
      <w:proofErr w:type="spellStart"/>
      <w:r>
        <w:t>iesniedz</w:t>
      </w:r>
      <w:proofErr w:type="spellEnd"/>
      <w:r>
        <w:t xml:space="preserve"> </w:t>
      </w:r>
      <w:proofErr w:type="spellStart"/>
      <w:r>
        <w:t>atsevišķu</w:t>
      </w:r>
      <w:proofErr w:type="spellEnd"/>
      <w:r>
        <w:t xml:space="preserve"> </w:t>
      </w:r>
      <w:proofErr w:type="spellStart"/>
      <w:r>
        <w:t>nekonfidenciālu</w:t>
      </w:r>
      <w:proofErr w:type="spellEnd"/>
      <w:r>
        <w:t xml:space="preserve"> </w:t>
      </w:r>
      <w:proofErr w:type="spellStart"/>
      <w:r>
        <w:t>versiju</w:t>
      </w:r>
      <w:proofErr w:type="spellEnd"/>
      <w:r>
        <w:t>.</w:t>
      </w:r>
    </w:p>
    <w:p w14:paraId="043B7620" w14:textId="77777777" w:rsidR="00017895" w:rsidRDefault="00017895">
      <w:r>
        <w:t>3.</w:t>
      </w:r>
      <w:r>
        <w:tab/>
      </w:r>
      <w:proofErr w:type="spellStart"/>
      <w:r>
        <w:t>Neskarot</w:t>
      </w:r>
      <w:proofErr w:type="spellEnd"/>
      <w:r>
        <w:t xml:space="preserve"> 2. </w:t>
      </w:r>
      <w:proofErr w:type="spellStart"/>
      <w:proofErr w:type="gramStart"/>
      <w:r>
        <w:t>punktu</w:t>
      </w:r>
      <w:proofErr w:type="spellEnd"/>
      <w:proofErr w:type="gramEnd"/>
      <w:r>
        <w:t xml:space="preserve">, </w:t>
      </w:r>
      <w:proofErr w:type="spellStart"/>
      <w:r>
        <w:t>Komisija</w:t>
      </w:r>
      <w:proofErr w:type="spellEnd"/>
      <w:r>
        <w:t xml:space="preserve"> var </w:t>
      </w:r>
      <w:proofErr w:type="spellStart"/>
      <w:r>
        <w:t>prasīt</w:t>
      </w:r>
      <w:proofErr w:type="spellEnd"/>
      <w:r>
        <w:t xml:space="preserve">, lai </w:t>
      </w:r>
      <w:proofErr w:type="spellStart"/>
      <w:r>
        <w:t>personas</w:t>
      </w:r>
      <w:proofErr w:type="spellEnd"/>
      <w:r>
        <w:t xml:space="preserve">, kas </w:t>
      </w:r>
      <w:proofErr w:type="spellStart"/>
      <w:r>
        <w:t>minētas</w:t>
      </w:r>
      <w:proofErr w:type="spellEnd"/>
      <w:r>
        <w:t xml:space="preserve"> </w:t>
      </w:r>
      <w:proofErr w:type="spellStart"/>
      <w:r>
        <w:t>Regulas</w:t>
      </w:r>
      <w:proofErr w:type="spellEnd"/>
      <w:r>
        <w:t xml:space="preserve"> (EK) Nr. 139/2004 3. </w:t>
      </w:r>
      <w:proofErr w:type="spellStart"/>
      <w:proofErr w:type="gramStart"/>
      <w:r>
        <w:t>pantā</w:t>
      </w:r>
      <w:proofErr w:type="spellEnd"/>
      <w:proofErr w:type="gramEnd"/>
      <w:r>
        <w:t xml:space="preserve">, </w:t>
      </w:r>
      <w:proofErr w:type="spellStart"/>
      <w:r>
        <w:t>uzņēmumi</w:t>
      </w:r>
      <w:proofErr w:type="spellEnd"/>
      <w:r>
        <w:t xml:space="preserve"> un </w:t>
      </w:r>
      <w:proofErr w:type="spellStart"/>
      <w:r>
        <w:t>uzņēmumu</w:t>
      </w:r>
      <w:proofErr w:type="spellEnd"/>
      <w:r>
        <w:t xml:space="preserve"> </w:t>
      </w:r>
      <w:proofErr w:type="spellStart"/>
      <w:r>
        <w:t>apvienības</w:t>
      </w:r>
      <w:proofErr w:type="spellEnd"/>
      <w:r>
        <w:t xml:space="preserve"> </w:t>
      </w:r>
      <w:proofErr w:type="spellStart"/>
      <w:r>
        <w:t>visos</w:t>
      </w:r>
      <w:proofErr w:type="spellEnd"/>
      <w:r>
        <w:t xml:space="preserve"> </w:t>
      </w:r>
      <w:proofErr w:type="spellStart"/>
      <w:r>
        <w:t>gadījumos</w:t>
      </w:r>
      <w:proofErr w:type="spellEnd"/>
      <w:r>
        <w:t xml:space="preserve">, </w:t>
      </w:r>
      <w:proofErr w:type="spellStart"/>
      <w:r>
        <w:t>kad</w:t>
      </w:r>
      <w:proofErr w:type="spellEnd"/>
      <w:r>
        <w:t xml:space="preserve"> tie </w:t>
      </w:r>
      <w:proofErr w:type="spellStart"/>
      <w:r>
        <w:t>sniedz</w:t>
      </w:r>
      <w:proofErr w:type="spellEnd"/>
      <w:r>
        <w:t xml:space="preserve"> </w:t>
      </w:r>
      <w:proofErr w:type="spellStart"/>
      <w:r>
        <w:t>vai</w:t>
      </w:r>
      <w:proofErr w:type="spellEnd"/>
      <w:r>
        <w:t xml:space="preserve"> </w:t>
      </w:r>
      <w:proofErr w:type="spellStart"/>
      <w:r>
        <w:t>ir</w:t>
      </w:r>
      <w:proofErr w:type="spellEnd"/>
      <w:r>
        <w:t xml:space="preserve"> </w:t>
      </w:r>
      <w:proofErr w:type="spellStart"/>
      <w:r>
        <w:t>snieguši</w:t>
      </w:r>
      <w:proofErr w:type="spellEnd"/>
      <w:r>
        <w:t xml:space="preserve"> </w:t>
      </w:r>
      <w:proofErr w:type="spellStart"/>
      <w:r>
        <w:t>dokumentus</w:t>
      </w:r>
      <w:proofErr w:type="spellEnd"/>
      <w:r>
        <w:t xml:space="preserve"> </w:t>
      </w:r>
      <w:proofErr w:type="spellStart"/>
      <w:r>
        <w:t>vai</w:t>
      </w:r>
      <w:proofErr w:type="spellEnd"/>
      <w:r>
        <w:t xml:space="preserve"> </w:t>
      </w:r>
      <w:proofErr w:type="spellStart"/>
      <w:r>
        <w:t>paziņojumus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Regulu</w:t>
      </w:r>
      <w:proofErr w:type="spellEnd"/>
      <w:r>
        <w:t xml:space="preserve"> (EK) Nr. 139/2004, </w:t>
      </w:r>
      <w:proofErr w:type="spellStart"/>
      <w:r>
        <w:t>norādītu</w:t>
      </w:r>
      <w:proofErr w:type="spellEnd"/>
      <w:r>
        <w:t xml:space="preserve">, </w:t>
      </w:r>
      <w:proofErr w:type="spellStart"/>
      <w:r>
        <w:t>kurus</w:t>
      </w:r>
      <w:proofErr w:type="spellEnd"/>
      <w:r>
        <w:t xml:space="preserve"> </w:t>
      </w:r>
      <w:proofErr w:type="spellStart"/>
      <w:r>
        <w:t>dokumentus</w:t>
      </w:r>
      <w:proofErr w:type="spellEnd"/>
      <w:r>
        <w:t xml:space="preserve"> </w:t>
      </w:r>
      <w:proofErr w:type="spellStart"/>
      <w:r>
        <w:t>vai</w:t>
      </w:r>
      <w:proofErr w:type="spellEnd"/>
      <w:r>
        <w:t xml:space="preserve"> </w:t>
      </w:r>
      <w:proofErr w:type="spellStart"/>
      <w:r>
        <w:t>dokumentu</w:t>
      </w:r>
      <w:proofErr w:type="spellEnd"/>
      <w:r>
        <w:t xml:space="preserve"> </w:t>
      </w:r>
      <w:proofErr w:type="spellStart"/>
      <w:r>
        <w:t>daļas</w:t>
      </w:r>
      <w:proofErr w:type="spellEnd"/>
      <w:r>
        <w:t xml:space="preserve"> tie </w:t>
      </w:r>
      <w:proofErr w:type="spellStart"/>
      <w:r>
        <w:t>uzskata</w:t>
      </w:r>
      <w:proofErr w:type="spellEnd"/>
      <w:r>
        <w:t xml:space="preserve"> par </w:t>
      </w:r>
      <w:proofErr w:type="spellStart"/>
      <w:r>
        <w:t>tiem</w:t>
      </w:r>
      <w:proofErr w:type="spellEnd"/>
      <w:r>
        <w:t xml:space="preserve"> </w:t>
      </w:r>
      <w:proofErr w:type="spellStart"/>
      <w:r>
        <w:t>piederošus</w:t>
      </w:r>
      <w:proofErr w:type="spellEnd"/>
      <w:r>
        <w:t xml:space="preserve"> </w:t>
      </w:r>
      <w:proofErr w:type="spellStart"/>
      <w:r>
        <w:t>komercnoslēpumus</w:t>
      </w:r>
      <w:proofErr w:type="spellEnd"/>
      <w:r>
        <w:t xml:space="preserve"> </w:t>
      </w:r>
      <w:proofErr w:type="spellStart"/>
      <w:r>
        <w:t>vai</w:t>
      </w:r>
      <w:proofErr w:type="spellEnd"/>
      <w:r>
        <w:t xml:space="preserve"> </w:t>
      </w:r>
      <w:proofErr w:type="spellStart"/>
      <w:r>
        <w:t>citu</w:t>
      </w:r>
      <w:proofErr w:type="spellEnd"/>
      <w:r>
        <w:t xml:space="preserve"> </w:t>
      </w:r>
      <w:proofErr w:type="spellStart"/>
      <w:r>
        <w:t>konfidenciālu</w:t>
      </w:r>
      <w:proofErr w:type="spellEnd"/>
      <w:r>
        <w:t xml:space="preserve"> </w:t>
      </w:r>
      <w:proofErr w:type="spellStart"/>
      <w:r>
        <w:t>informāciju</w:t>
      </w:r>
      <w:proofErr w:type="spellEnd"/>
      <w:r>
        <w:t xml:space="preserve"> </w:t>
      </w:r>
      <w:proofErr w:type="spellStart"/>
      <w:r>
        <w:t>saturošiem</w:t>
      </w:r>
      <w:proofErr w:type="spellEnd"/>
      <w:r>
        <w:t xml:space="preserve">, un </w:t>
      </w:r>
      <w:proofErr w:type="spellStart"/>
      <w:r>
        <w:t>norādītu</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kuriem</w:t>
      </w:r>
      <w:proofErr w:type="spellEnd"/>
      <w:r>
        <w:t xml:space="preserve"> </w:t>
      </w:r>
      <w:proofErr w:type="spellStart"/>
      <w:r>
        <w:t>uzņēmumiem</w:t>
      </w:r>
      <w:proofErr w:type="spellEnd"/>
      <w:r>
        <w:t xml:space="preserve"> </w:t>
      </w:r>
      <w:proofErr w:type="spellStart"/>
      <w:r>
        <w:t>šie</w:t>
      </w:r>
      <w:proofErr w:type="spellEnd"/>
      <w:r>
        <w:t xml:space="preserve"> </w:t>
      </w:r>
      <w:proofErr w:type="spellStart"/>
      <w:r>
        <w:t>dokumenti</w:t>
      </w:r>
      <w:proofErr w:type="spellEnd"/>
      <w:r>
        <w:t xml:space="preserve"> </w:t>
      </w:r>
      <w:proofErr w:type="spellStart"/>
      <w:r>
        <w:t>uzskatāmi</w:t>
      </w:r>
      <w:proofErr w:type="spellEnd"/>
      <w:r>
        <w:t xml:space="preserve"> par </w:t>
      </w:r>
      <w:proofErr w:type="spellStart"/>
      <w:r>
        <w:t>konfidenciāliem</w:t>
      </w:r>
      <w:proofErr w:type="spellEnd"/>
      <w:r>
        <w:t>.</w:t>
      </w:r>
    </w:p>
    <w:p w14:paraId="782F69C3" w14:textId="77777777" w:rsidR="00017895" w:rsidRDefault="00017895">
      <w:proofErr w:type="spellStart"/>
      <w:r>
        <w:t>Komisija</w:t>
      </w:r>
      <w:proofErr w:type="spellEnd"/>
      <w:r>
        <w:t xml:space="preserve"> </w:t>
      </w:r>
      <w:proofErr w:type="spellStart"/>
      <w:r>
        <w:t>turklāt</w:t>
      </w:r>
      <w:proofErr w:type="spellEnd"/>
      <w:r>
        <w:t xml:space="preserve"> var </w:t>
      </w:r>
      <w:proofErr w:type="spellStart"/>
      <w:r>
        <w:t>prasīt</w:t>
      </w:r>
      <w:proofErr w:type="spellEnd"/>
      <w:r>
        <w:t xml:space="preserve">, lai </w:t>
      </w:r>
      <w:proofErr w:type="spellStart"/>
      <w:r>
        <w:t>personas</w:t>
      </w:r>
      <w:proofErr w:type="spellEnd"/>
      <w:r>
        <w:t xml:space="preserve">, kas </w:t>
      </w:r>
      <w:proofErr w:type="spellStart"/>
      <w:r>
        <w:t>minētas</w:t>
      </w:r>
      <w:proofErr w:type="spellEnd"/>
      <w:r>
        <w:t xml:space="preserve"> </w:t>
      </w:r>
      <w:proofErr w:type="spellStart"/>
      <w:r>
        <w:t>Regulas</w:t>
      </w:r>
      <w:proofErr w:type="spellEnd"/>
      <w:r>
        <w:t xml:space="preserve"> (EK) Nr. 139/2004 3. </w:t>
      </w:r>
      <w:proofErr w:type="spellStart"/>
      <w:proofErr w:type="gramStart"/>
      <w:r>
        <w:t>pantā</w:t>
      </w:r>
      <w:proofErr w:type="spellEnd"/>
      <w:proofErr w:type="gramEnd"/>
      <w:r>
        <w:t xml:space="preserve">, </w:t>
      </w:r>
      <w:proofErr w:type="spellStart"/>
      <w:r>
        <w:t>uzņēmumi</w:t>
      </w:r>
      <w:proofErr w:type="spellEnd"/>
      <w:r>
        <w:t xml:space="preserve"> </w:t>
      </w:r>
      <w:proofErr w:type="spellStart"/>
      <w:r>
        <w:t>vai</w:t>
      </w:r>
      <w:proofErr w:type="spellEnd"/>
      <w:r>
        <w:t xml:space="preserve"> </w:t>
      </w:r>
      <w:proofErr w:type="spellStart"/>
      <w:r>
        <w:t>uzņēmumu</w:t>
      </w:r>
      <w:proofErr w:type="spellEnd"/>
      <w:r>
        <w:t xml:space="preserve"> </w:t>
      </w:r>
      <w:proofErr w:type="spellStart"/>
      <w:r>
        <w:t>apvienības</w:t>
      </w:r>
      <w:proofErr w:type="spellEnd"/>
      <w:r>
        <w:t xml:space="preserve"> </w:t>
      </w:r>
      <w:proofErr w:type="spellStart"/>
      <w:r>
        <w:t>norādītu</w:t>
      </w:r>
      <w:proofErr w:type="spellEnd"/>
      <w:r>
        <w:t xml:space="preserve">, </w:t>
      </w:r>
      <w:proofErr w:type="spellStart"/>
      <w:r>
        <w:t>kuras</w:t>
      </w:r>
      <w:proofErr w:type="spellEnd"/>
      <w:r>
        <w:t xml:space="preserve"> </w:t>
      </w:r>
      <w:proofErr w:type="spellStart"/>
      <w:r>
        <w:t>iebildumu</w:t>
      </w:r>
      <w:proofErr w:type="spellEnd"/>
      <w:r>
        <w:t xml:space="preserve"> </w:t>
      </w:r>
      <w:proofErr w:type="spellStart"/>
      <w:r>
        <w:t>paziņojuma</w:t>
      </w:r>
      <w:proofErr w:type="spellEnd"/>
      <w:r>
        <w:t xml:space="preserve">, </w:t>
      </w:r>
      <w:proofErr w:type="spellStart"/>
      <w:r>
        <w:t>lietas</w:t>
      </w:r>
      <w:proofErr w:type="spellEnd"/>
      <w:r>
        <w:t xml:space="preserve"> </w:t>
      </w:r>
      <w:proofErr w:type="spellStart"/>
      <w:r>
        <w:t>kopsavilkuma</w:t>
      </w:r>
      <w:proofErr w:type="spellEnd"/>
      <w:r>
        <w:t xml:space="preserve"> </w:t>
      </w:r>
      <w:proofErr w:type="spellStart"/>
      <w:r>
        <w:t>vai</w:t>
      </w:r>
      <w:proofErr w:type="spellEnd"/>
      <w:r>
        <w:t xml:space="preserve"> </w:t>
      </w:r>
      <w:proofErr w:type="spellStart"/>
      <w:r>
        <w:t>Komisijas</w:t>
      </w:r>
      <w:proofErr w:type="spellEnd"/>
      <w:r>
        <w:t xml:space="preserve"> </w:t>
      </w:r>
      <w:proofErr w:type="spellStart"/>
      <w:r>
        <w:t>pieņemta</w:t>
      </w:r>
      <w:proofErr w:type="spellEnd"/>
      <w:r>
        <w:t xml:space="preserve"> </w:t>
      </w:r>
      <w:proofErr w:type="spellStart"/>
      <w:r>
        <w:t>lēmuma</w:t>
      </w:r>
      <w:proofErr w:type="spellEnd"/>
      <w:r>
        <w:t xml:space="preserve"> </w:t>
      </w:r>
      <w:proofErr w:type="spellStart"/>
      <w:r>
        <w:t>daļas</w:t>
      </w:r>
      <w:proofErr w:type="spellEnd"/>
      <w:r>
        <w:t xml:space="preserve"> tie </w:t>
      </w:r>
      <w:proofErr w:type="spellStart"/>
      <w:r>
        <w:t>uzskata</w:t>
      </w:r>
      <w:proofErr w:type="spellEnd"/>
      <w:r>
        <w:t xml:space="preserve"> par </w:t>
      </w:r>
      <w:proofErr w:type="spellStart"/>
      <w:r>
        <w:t>komercnoslēpumus</w:t>
      </w:r>
      <w:proofErr w:type="spellEnd"/>
      <w:r>
        <w:t xml:space="preserve"> </w:t>
      </w:r>
      <w:proofErr w:type="spellStart"/>
      <w:r>
        <w:t>saturošām</w:t>
      </w:r>
      <w:proofErr w:type="spellEnd"/>
      <w:r>
        <w:t>.</w:t>
      </w:r>
    </w:p>
    <w:p w14:paraId="4DF94A43" w14:textId="77777777" w:rsidR="00017895" w:rsidRDefault="00017895">
      <w:proofErr w:type="spellStart"/>
      <w:r>
        <w:t>Ja</w:t>
      </w:r>
      <w:proofErr w:type="spellEnd"/>
      <w:r>
        <w:t xml:space="preserve"> </w:t>
      </w:r>
      <w:proofErr w:type="spellStart"/>
      <w:r>
        <w:t>tiek</w:t>
      </w:r>
      <w:proofErr w:type="spellEnd"/>
      <w:r>
        <w:t xml:space="preserve"> </w:t>
      </w:r>
      <w:proofErr w:type="spellStart"/>
      <w:r>
        <w:t>norādīti</w:t>
      </w:r>
      <w:proofErr w:type="spellEnd"/>
      <w:r>
        <w:t xml:space="preserve"> </w:t>
      </w:r>
      <w:proofErr w:type="spellStart"/>
      <w:r>
        <w:t>komercnoslēpumi</w:t>
      </w:r>
      <w:proofErr w:type="spellEnd"/>
      <w:r>
        <w:t xml:space="preserve"> </w:t>
      </w:r>
      <w:proofErr w:type="spellStart"/>
      <w:r>
        <w:t>vai</w:t>
      </w:r>
      <w:proofErr w:type="spellEnd"/>
      <w:r>
        <w:t xml:space="preserve"> cita </w:t>
      </w:r>
      <w:proofErr w:type="spellStart"/>
      <w:r>
        <w:t>konfidenciāla</w:t>
      </w:r>
      <w:proofErr w:type="spellEnd"/>
      <w:r>
        <w:t xml:space="preserve"> </w:t>
      </w:r>
      <w:proofErr w:type="spellStart"/>
      <w:r>
        <w:t>informācija</w:t>
      </w:r>
      <w:proofErr w:type="spellEnd"/>
      <w:r>
        <w:t xml:space="preserve">, </w:t>
      </w:r>
      <w:proofErr w:type="spellStart"/>
      <w:r>
        <w:t>tad</w:t>
      </w:r>
      <w:proofErr w:type="spellEnd"/>
      <w:r>
        <w:t xml:space="preserve"> </w:t>
      </w:r>
      <w:proofErr w:type="spellStart"/>
      <w:r>
        <w:t>attiecīgās</w:t>
      </w:r>
      <w:proofErr w:type="spellEnd"/>
      <w:r>
        <w:t xml:space="preserve"> </w:t>
      </w:r>
      <w:proofErr w:type="spellStart"/>
      <w:r>
        <w:t>personas</w:t>
      </w:r>
      <w:proofErr w:type="spellEnd"/>
      <w:r>
        <w:t xml:space="preserve">, </w:t>
      </w:r>
      <w:proofErr w:type="spellStart"/>
      <w:r>
        <w:t>uzņēmumi</w:t>
      </w:r>
      <w:proofErr w:type="spellEnd"/>
      <w:r>
        <w:t xml:space="preserve"> un </w:t>
      </w:r>
      <w:proofErr w:type="spellStart"/>
      <w:r>
        <w:t>uzņēmumu</w:t>
      </w:r>
      <w:proofErr w:type="spellEnd"/>
      <w:r>
        <w:t xml:space="preserve"> </w:t>
      </w:r>
      <w:proofErr w:type="spellStart"/>
      <w:r>
        <w:t>apvienības</w:t>
      </w:r>
      <w:proofErr w:type="spellEnd"/>
      <w:r>
        <w:t xml:space="preserve"> </w:t>
      </w:r>
      <w:proofErr w:type="spellStart"/>
      <w:r>
        <w:t>Komisijas</w:t>
      </w:r>
      <w:proofErr w:type="spellEnd"/>
      <w:r>
        <w:t xml:space="preserve"> </w:t>
      </w:r>
      <w:proofErr w:type="spellStart"/>
      <w:r>
        <w:t>noteiktajā</w:t>
      </w:r>
      <w:proofErr w:type="spellEnd"/>
      <w:r>
        <w:t xml:space="preserve"> </w:t>
      </w:r>
      <w:proofErr w:type="spellStart"/>
      <w:r>
        <w:t>termiņā</w:t>
      </w:r>
      <w:proofErr w:type="spellEnd"/>
      <w:r>
        <w:t xml:space="preserve"> </w:t>
      </w:r>
      <w:proofErr w:type="spellStart"/>
      <w:r>
        <w:t>sniedz</w:t>
      </w:r>
      <w:proofErr w:type="spellEnd"/>
      <w:r>
        <w:t xml:space="preserve"> </w:t>
      </w:r>
      <w:proofErr w:type="spellStart"/>
      <w:r>
        <w:t>pamatojumu</w:t>
      </w:r>
      <w:proofErr w:type="spellEnd"/>
      <w:r>
        <w:t xml:space="preserve"> un </w:t>
      </w:r>
      <w:proofErr w:type="spellStart"/>
      <w:r>
        <w:t>iesniedz</w:t>
      </w:r>
      <w:proofErr w:type="spellEnd"/>
      <w:r>
        <w:t xml:space="preserve"> </w:t>
      </w:r>
      <w:proofErr w:type="spellStart"/>
      <w:r>
        <w:t>atsevišķu</w:t>
      </w:r>
      <w:proofErr w:type="spellEnd"/>
      <w:r>
        <w:t xml:space="preserve"> </w:t>
      </w:r>
      <w:proofErr w:type="spellStart"/>
      <w:r>
        <w:t>nekonfidenciālu</w:t>
      </w:r>
      <w:proofErr w:type="spellEnd"/>
      <w:r>
        <w:t xml:space="preserve"> </w:t>
      </w:r>
      <w:proofErr w:type="spellStart"/>
      <w:r>
        <w:t>versiju</w:t>
      </w:r>
      <w:proofErr w:type="spellEnd"/>
      <w:r>
        <w:t>.</w:t>
      </w:r>
    </w:p>
    <w:p w14:paraId="6FA2BFE2" w14:textId="77777777" w:rsidR="00017895" w:rsidRDefault="00017895">
      <w:r>
        <w:t>4.</w:t>
      </w:r>
      <w:r>
        <w:tab/>
      </w:r>
      <w:proofErr w:type="spellStart"/>
      <w:r>
        <w:t>Ja</w:t>
      </w:r>
      <w:proofErr w:type="spellEnd"/>
      <w:r>
        <w:t xml:space="preserve"> </w:t>
      </w:r>
      <w:proofErr w:type="spellStart"/>
      <w:r>
        <w:t>attiecīgās</w:t>
      </w:r>
      <w:proofErr w:type="spellEnd"/>
      <w:r>
        <w:t xml:space="preserve"> </w:t>
      </w:r>
      <w:proofErr w:type="spellStart"/>
      <w:r>
        <w:t>personas</w:t>
      </w:r>
      <w:proofErr w:type="spellEnd"/>
      <w:r>
        <w:t xml:space="preserve">, </w:t>
      </w:r>
      <w:proofErr w:type="spellStart"/>
      <w:r>
        <w:t>uzņēmumi</w:t>
      </w:r>
      <w:proofErr w:type="spellEnd"/>
      <w:r>
        <w:t xml:space="preserve"> </w:t>
      </w:r>
      <w:proofErr w:type="spellStart"/>
      <w:r>
        <w:t>vai</w:t>
      </w:r>
      <w:proofErr w:type="spellEnd"/>
      <w:r>
        <w:t xml:space="preserve"> </w:t>
      </w:r>
      <w:proofErr w:type="spellStart"/>
      <w:r>
        <w:t>uzņēmumu</w:t>
      </w:r>
      <w:proofErr w:type="spellEnd"/>
      <w:r>
        <w:t xml:space="preserve"> </w:t>
      </w:r>
      <w:proofErr w:type="spellStart"/>
      <w:r>
        <w:t>apvienības</w:t>
      </w:r>
      <w:proofErr w:type="spellEnd"/>
      <w:r>
        <w:t xml:space="preserve"> </w:t>
      </w:r>
      <w:proofErr w:type="spellStart"/>
      <w:r>
        <w:t>neizpilda</w:t>
      </w:r>
      <w:proofErr w:type="spellEnd"/>
      <w:r>
        <w:t xml:space="preserve"> 2. </w:t>
      </w:r>
      <w:proofErr w:type="spellStart"/>
      <w:proofErr w:type="gramStart"/>
      <w:r>
        <w:t>vai</w:t>
      </w:r>
      <w:proofErr w:type="spellEnd"/>
      <w:proofErr w:type="gramEnd"/>
      <w:r>
        <w:t xml:space="preserve"> 3. </w:t>
      </w:r>
      <w:proofErr w:type="spellStart"/>
      <w:proofErr w:type="gramStart"/>
      <w:r>
        <w:t>punkta</w:t>
      </w:r>
      <w:proofErr w:type="spellEnd"/>
      <w:proofErr w:type="gramEnd"/>
      <w:r>
        <w:t xml:space="preserve"> </w:t>
      </w:r>
      <w:proofErr w:type="spellStart"/>
      <w:r>
        <w:t>prasības</w:t>
      </w:r>
      <w:proofErr w:type="spellEnd"/>
      <w:r>
        <w:t xml:space="preserve">, </w:t>
      </w:r>
      <w:proofErr w:type="spellStart"/>
      <w:r>
        <w:t>Komisija</w:t>
      </w:r>
      <w:proofErr w:type="spellEnd"/>
      <w:r>
        <w:t xml:space="preserve"> </w:t>
      </w:r>
      <w:proofErr w:type="spellStart"/>
      <w:r>
        <w:t>drīkst</w:t>
      </w:r>
      <w:proofErr w:type="spellEnd"/>
      <w:r>
        <w:t xml:space="preserve"> </w:t>
      </w:r>
      <w:proofErr w:type="spellStart"/>
      <w:r>
        <w:t>pieņemt</w:t>
      </w:r>
      <w:proofErr w:type="spellEnd"/>
      <w:r>
        <w:t xml:space="preserve">, ka </w:t>
      </w:r>
      <w:proofErr w:type="spellStart"/>
      <w:r>
        <w:t>attiecīgie</w:t>
      </w:r>
      <w:proofErr w:type="spellEnd"/>
      <w:r>
        <w:t xml:space="preserve"> </w:t>
      </w:r>
      <w:proofErr w:type="spellStart"/>
      <w:r>
        <w:t>dokumenti</w:t>
      </w:r>
      <w:proofErr w:type="spellEnd"/>
      <w:r>
        <w:t xml:space="preserve"> </w:t>
      </w:r>
      <w:proofErr w:type="spellStart"/>
      <w:r>
        <w:t>vai</w:t>
      </w:r>
      <w:proofErr w:type="spellEnd"/>
      <w:r>
        <w:t xml:space="preserve"> </w:t>
      </w:r>
      <w:proofErr w:type="spellStart"/>
      <w:r>
        <w:t>paziņojumi</w:t>
      </w:r>
      <w:proofErr w:type="spellEnd"/>
      <w:r>
        <w:t xml:space="preserve"> </w:t>
      </w:r>
      <w:proofErr w:type="spellStart"/>
      <w:r>
        <w:t>nesatur</w:t>
      </w:r>
      <w:proofErr w:type="spellEnd"/>
      <w:r>
        <w:t xml:space="preserve"> </w:t>
      </w:r>
      <w:proofErr w:type="spellStart"/>
      <w:r>
        <w:t>konfidenciālu</w:t>
      </w:r>
      <w:proofErr w:type="spellEnd"/>
      <w:r>
        <w:t xml:space="preserve"> </w:t>
      </w:r>
      <w:proofErr w:type="spellStart"/>
      <w:r>
        <w:t>informāciju</w:t>
      </w:r>
      <w:proofErr w:type="spellEnd"/>
      <w:r>
        <w:t>.</w:t>
      </w:r>
    </w:p>
    <w:p w14:paraId="51A82F3F" w14:textId="77777777" w:rsidR="00017895" w:rsidRDefault="00017895">
      <w:pPr>
        <w:pStyle w:val="SectionTitle"/>
      </w:pPr>
      <w:r>
        <w:t>VI NODAĻA</w:t>
      </w:r>
    </w:p>
    <w:p w14:paraId="3C295E53" w14:textId="77777777" w:rsidR="00017895" w:rsidRDefault="00017895">
      <w:pPr>
        <w:pStyle w:val="SectionTitle"/>
      </w:pPr>
      <w:r>
        <w:rPr>
          <w:i/>
          <w:iCs/>
        </w:rPr>
        <w:t>UZŅĒMUMU PIEDĀVĀTĀS SAISTĪBAS</w:t>
      </w:r>
    </w:p>
    <w:p w14:paraId="1A147936" w14:textId="77777777" w:rsidR="00017895" w:rsidRDefault="00017895">
      <w:pPr>
        <w:pStyle w:val="Titrearticle"/>
      </w:pPr>
      <w:r>
        <w:t>19. pants</w:t>
      </w:r>
    </w:p>
    <w:p w14:paraId="1E7AC50A" w14:textId="77777777" w:rsidR="00017895" w:rsidRDefault="00017895">
      <w:pPr>
        <w:pStyle w:val="NormalCentered"/>
        <w:rPr>
          <w:b/>
          <w:bCs/>
        </w:rPr>
      </w:pPr>
      <w:proofErr w:type="spellStart"/>
      <w:r>
        <w:rPr>
          <w:b/>
          <w:bCs/>
        </w:rPr>
        <w:t>Saistību</w:t>
      </w:r>
      <w:proofErr w:type="spellEnd"/>
      <w:r>
        <w:rPr>
          <w:b/>
          <w:bCs/>
        </w:rPr>
        <w:t xml:space="preserve"> </w:t>
      </w:r>
      <w:proofErr w:type="spellStart"/>
      <w:r>
        <w:rPr>
          <w:b/>
          <w:bCs/>
        </w:rPr>
        <w:t>iesniegšanas</w:t>
      </w:r>
      <w:proofErr w:type="spellEnd"/>
      <w:r>
        <w:rPr>
          <w:b/>
          <w:bCs/>
        </w:rPr>
        <w:t xml:space="preserve"> </w:t>
      </w:r>
      <w:proofErr w:type="spellStart"/>
      <w:r>
        <w:rPr>
          <w:b/>
          <w:bCs/>
        </w:rPr>
        <w:t>termiņi</w:t>
      </w:r>
      <w:proofErr w:type="spellEnd"/>
    </w:p>
    <w:p w14:paraId="66E5E1DA" w14:textId="77777777" w:rsidR="00017895" w:rsidRDefault="00017895">
      <w:r>
        <w:t>1.</w:t>
      </w:r>
      <w:r>
        <w:tab/>
      </w:r>
      <w:proofErr w:type="spellStart"/>
      <w:r>
        <w:t>Saistības</w:t>
      </w:r>
      <w:proofErr w:type="spellEnd"/>
      <w:r>
        <w:t xml:space="preserve">, ko </w:t>
      </w:r>
      <w:proofErr w:type="spellStart"/>
      <w:r>
        <w:t>attiecīgie</w:t>
      </w:r>
      <w:proofErr w:type="spellEnd"/>
      <w:r>
        <w:t xml:space="preserve"> </w:t>
      </w:r>
      <w:proofErr w:type="spellStart"/>
      <w:r>
        <w:t>uzņēmumi</w:t>
      </w:r>
      <w:proofErr w:type="spellEnd"/>
      <w:r>
        <w:t xml:space="preserve"> </w:t>
      </w:r>
      <w:proofErr w:type="spellStart"/>
      <w:r>
        <w:t>piedāvā</w:t>
      </w:r>
      <w:proofErr w:type="spellEnd"/>
      <w:r>
        <w:t xml:space="preserve"> </w:t>
      </w:r>
      <w:proofErr w:type="spellStart"/>
      <w:r>
        <w:t>uzņemties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iesniedz</w:t>
      </w:r>
      <w:proofErr w:type="spellEnd"/>
      <w:r>
        <w:t xml:space="preserve"> </w:t>
      </w:r>
      <w:proofErr w:type="spellStart"/>
      <w:r>
        <w:t>Komisijai</w:t>
      </w:r>
      <w:proofErr w:type="spellEnd"/>
      <w:r>
        <w:t xml:space="preserve"> 20 </w:t>
      </w:r>
      <w:proofErr w:type="spellStart"/>
      <w:r>
        <w:t>darbdienu</w:t>
      </w:r>
      <w:proofErr w:type="spellEnd"/>
      <w:r>
        <w:t xml:space="preserve"> </w:t>
      </w:r>
      <w:proofErr w:type="spellStart"/>
      <w:r>
        <w:t>laikā</w:t>
      </w:r>
      <w:proofErr w:type="spellEnd"/>
      <w:r>
        <w:t xml:space="preserve"> no </w:t>
      </w:r>
      <w:proofErr w:type="spellStart"/>
      <w:r>
        <w:t>paziņojuma</w:t>
      </w:r>
      <w:proofErr w:type="spellEnd"/>
      <w:r>
        <w:t xml:space="preserve"> </w:t>
      </w:r>
      <w:proofErr w:type="spellStart"/>
      <w:r>
        <w:t>saņemšanas</w:t>
      </w:r>
      <w:proofErr w:type="spellEnd"/>
      <w:r>
        <w:t xml:space="preserve"> </w:t>
      </w:r>
      <w:proofErr w:type="spellStart"/>
      <w:r>
        <w:t>dienas</w:t>
      </w:r>
      <w:proofErr w:type="spellEnd"/>
      <w:r>
        <w:t>.</w:t>
      </w:r>
    </w:p>
    <w:p w14:paraId="1C166481" w14:textId="77777777" w:rsidR="00017895" w:rsidRDefault="00017895">
      <w:r>
        <w:t>2.</w:t>
      </w:r>
      <w:r>
        <w:tab/>
      </w:r>
      <w:proofErr w:type="spellStart"/>
      <w:r>
        <w:t>Saistības</w:t>
      </w:r>
      <w:proofErr w:type="spellEnd"/>
      <w:r>
        <w:t xml:space="preserve">, ko </w:t>
      </w:r>
      <w:proofErr w:type="spellStart"/>
      <w:r>
        <w:t>attiecīgie</w:t>
      </w:r>
      <w:proofErr w:type="spellEnd"/>
      <w:r>
        <w:t xml:space="preserve"> </w:t>
      </w:r>
      <w:proofErr w:type="spellStart"/>
      <w:r>
        <w:t>uzņēmumi</w:t>
      </w:r>
      <w:proofErr w:type="spellEnd"/>
      <w:r>
        <w:t xml:space="preserve"> </w:t>
      </w:r>
      <w:proofErr w:type="spellStart"/>
      <w:r>
        <w:t>piedāvā</w:t>
      </w:r>
      <w:proofErr w:type="spellEnd"/>
      <w:r>
        <w:t xml:space="preserve"> </w:t>
      </w:r>
      <w:proofErr w:type="spellStart"/>
      <w:r>
        <w:t>uzņemties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iesniedz</w:t>
      </w:r>
      <w:proofErr w:type="spellEnd"/>
      <w:r>
        <w:t xml:space="preserve"> </w:t>
      </w:r>
      <w:proofErr w:type="spellStart"/>
      <w:r>
        <w:t>Komisijai</w:t>
      </w:r>
      <w:proofErr w:type="spellEnd"/>
      <w:r>
        <w:t xml:space="preserve"> 65 </w:t>
      </w:r>
      <w:proofErr w:type="spellStart"/>
      <w:r>
        <w:t>darbdienu</w:t>
      </w:r>
      <w:proofErr w:type="spellEnd"/>
      <w:r>
        <w:t xml:space="preserve"> </w:t>
      </w:r>
      <w:proofErr w:type="spellStart"/>
      <w:r>
        <w:t>laikā</w:t>
      </w:r>
      <w:proofErr w:type="spellEnd"/>
      <w:r>
        <w:t xml:space="preserve"> no </w:t>
      </w:r>
      <w:proofErr w:type="spellStart"/>
      <w:r>
        <w:t>procedūras</w:t>
      </w:r>
      <w:proofErr w:type="spellEnd"/>
      <w:r>
        <w:t xml:space="preserve"> </w:t>
      </w:r>
      <w:proofErr w:type="spellStart"/>
      <w:r>
        <w:t>sākšanas</w:t>
      </w:r>
      <w:proofErr w:type="spellEnd"/>
      <w:r>
        <w:t xml:space="preserve"> </w:t>
      </w:r>
      <w:proofErr w:type="spellStart"/>
      <w:r>
        <w:t>dienas</w:t>
      </w:r>
      <w:proofErr w:type="spellEnd"/>
      <w:r>
        <w:t>.</w:t>
      </w:r>
    </w:p>
    <w:p w14:paraId="221A6974" w14:textId="77777777" w:rsidR="00017895" w:rsidRDefault="00017895">
      <w:proofErr w:type="spellStart"/>
      <w:r>
        <w:t>Ja</w:t>
      </w:r>
      <w:proofErr w:type="spellEnd"/>
      <w:r>
        <w:t xml:space="preserve"> </w:t>
      </w:r>
      <w:proofErr w:type="spellStart"/>
      <w:r>
        <w:t>attiecīgie</w:t>
      </w:r>
      <w:proofErr w:type="spellEnd"/>
      <w:r>
        <w:t xml:space="preserve"> </w:t>
      </w:r>
      <w:proofErr w:type="spellStart"/>
      <w:r>
        <w:t>uzņēmumi</w:t>
      </w:r>
      <w:proofErr w:type="spellEnd"/>
      <w:r>
        <w:t xml:space="preserve"> </w:t>
      </w:r>
      <w:proofErr w:type="spellStart"/>
      <w:r>
        <w:t>sākotnēji</w:t>
      </w:r>
      <w:proofErr w:type="spellEnd"/>
      <w:r>
        <w:t xml:space="preserve"> </w:t>
      </w:r>
      <w:proofErr w:type="spellStart"/>
      <w:r>
        <w:t>piedāvā</w:t>
      </w:r>
      <w:proofErr w:type="spellEnd"/>
      <w:r>
        <w:t xml:space="preserve"> </w:t>
      </w:r>
      <w:proofErr w:type="spellStart"/>
      <w:r>
        <w:t>uzņemties</w:t>
      </w:r>
      <w:proofErr w:type="spellEnd"/>
      <w:r>
        <w:t xml:space="preserve"> </w:t>
      </w:r>
      <w:proofErr w:type="spellStart"/>
      <w:r>
        <w:t>saistības</w:t>
      </w:r>
      <w:proofErr w:type="spellEnd"/>
      <w:r>
        <w:t xml:space="preserve"> </w:t>
      </w:r>
      <w:proofErr w:type="spellStart"/>
      <w:r>
        <w:t>mazāk</w:t>
      </w:r>
      <w:proofErr w:type="spellEnd"/>
      <w:r>
        <w:t xml:space="preserve"> </w:t>
      </w:r>
      <w:proofErr w:type="spellStart"/>
      <w:r>
        <w:t>nekā</w:t>
      </w:r>
      <w:proofErr w:type="spellEnd"/>
      <w:r>
        <w:t xml:space="preserve"> 55 </w:t>
      </w:r>
      <w:proofErr w:type="spellStart"/>
      <w:r>
        <w:t>darbdienu</w:t>
      </w:r>
      <w:proofErr w:type="spellEnd"/>
      <w:r>
        <w:t xml:space="preserve"> </w:t>
      </w:r>
      <w:proofErr w:type="spellStart"/>
      <w:r>
        <w:t>laikā</w:t>
      </w:r>
      <w:proofErr w:type="spellEnd"/>
      <w:r>
        <w:t xml:space="preserve"> no </w:t>
      </w:r>
      <w:proofErr w:type="spellStart"/>
      <w:r>
        <w:t>procedūras</w:t>
      </w:r>
      <w:proofErr w:type="spellEnd"/>
      <w:r>
        <w:t xml:space="preserve"> </w:t>
      </w:r>
      <w:proofErr w:type="spellStart"/>
      <w:r>
        <w:t>sākšanas</w:t>
      </w:r>
      <w:proofErr w:type="spellEnd"/>
      <w:r>
        <w:t xml:space="preserve"> </w:t>
      </w:r>
      <w:proofErr w:type="spellStart"/>
      <w:r>
        <w:t>dienas</w:t>
      </w:r>
      <w:proofErr w:type="spellEnd"/>
      <w:r>
        <w:t xml:space="preserve">, bet </w:t>
      </w:r>
      <w:proofErr w:type="spellStart"/>
      <w:r>
        <w:t>iesniedz</w:t>
      </w:r>
      <w:proofErr w:type="spellEnd"/>
      <w:r>
        <w:t xml:space="preserve"> </w:t>
      </w:r>
      <w:proofErr w:type="spellStart"/>
      <w:r>
        <w:t>saistību</w:t>
      </w:r>
      <w:proofErr w:type="spellEnd"/>
      <w:r>
        <w:t xml:space="preserve"> </w:t>
      </w:r>
      <w:proofErr w:type="spellStart"/>
      <w:r>
        <w:t>grozītu</w:t>
      </w:r>
      <w:proofErr w:type="spellEnd"/>
      <w:r>
        <w:t xml:space="preserve"> </w:t>
      </w:r>
      <w:proofErr w:type="spellStart"/>
      <w:r>
        <w:t>versiju</w:t>
      </w:r>
      <w:proofErr w:type="spellEnd"/>
      <w:r>
        <w:t xml:space="preserve"> 55 </w:t>
      </w:r>
      <w:proofErr w:type="spellStart"/>
      <w:r>
        <w:t>darbdienu</w:t>
      </w:r>
      <w:proofErr w:type="spellEnd"/>
      <w:r>
        <w:t xml:space="preserve"> </w:t>
      </w:r>
      <w:proofErr w:type="spellStart"/>
      <w:r>
        <w:t>laikā</w:t>
      </w:r>
      <w:proofErr w:type="spellEnd"/>
      <w:r>
        <w:t xml:space="preserve"> no </w:t>
      </w:r>
      <w:proofErr w:type="spellStart"/>
      <w:r>
        <w:t>minētās</w:t>
      </w:r>
      <w:proofErr w:type="spellEnd"/>
      <w:r>
        <w:t xml:space="preserve"> </w:t>
      </w:r>
      <w:proofErr w:type="spellStart"/>
      <w:r>
        <w:t>dienas</w:t>
      </w:r>
      <w:proofErr w:type="spellEnd"/>
      <w:r>
        <w:t xml:space="preserve"> </w:t>
      </w:r>
      <w:proofErr w:type="spellStart"/>
      <w:r>
        <w:t>vai</w:t>
      </w:r>
      <w:proofErr w:type="spellEnd"/>
      <w:r>
        <w:t xml:space="preserve"> </w:t>
      </w:r>
      <w:proofErr w:type="spellStart"/>
      <w:r>
        <w:t>vēlāk</w:t>
      </w:r>
      <w:proofErr w:type="spellEnd"/>
      <w:r>
        <w:t xml:space="preserve">, </w:t>
      </w:r>
      <w:proofErr w:type="spellStart"/>
      <w:r>
        <w:t>grozītās</w:t>
      </w:r>
      <w:proofErr w:type="spellEnd"/>
      <w:r>
        <w:t xml:space="preserve"> </w:t>
      </w:r>
      <w:proofErr w:type="spellStart"/>
      <w:r>
        <w:t>saistības</w:t>
      </w:r>
      <w:proofErr w:type="spellEnd"/>
      <w:r>
        <w:t xml:space="preserve"> </w:t>
      </w:r>
      <w:proofErr w:type="spellStart"/>
      <w:r>
        <w:t>Regulas</w:t>
      </w:r>
      <w:proofErr w:type="spellEnd"/>
      <w:r>
        <w:t xml:space="preserve"> (EK) Nr. 139/2004 10. </w:t>
      </w:r>
      <w:proofErr w:type="spellStart"/>
      <w:proofErr w:type="gramStart"/>
      <w:r>
        <w:t>panta</w:t>
      </w:r>
      <w:proofErr w:type="spellEnd"/>
      <w:proofErr w:type="gramEnd"/>
      <w:r>
        <w:t> 3. </w:t>
      </w:r>
      <w:proofErr w:type="spellStart"/>
      <w:proofErr w:type="gramStart"/>
      <w:r>
        <w:t>punkta</w:t>
      </w:r>
      <w:proofErr w:type="spellEnd"/>
      <w:proofErr w:type="gramEnd"/>
      <w:r>
        <w:t xml:space="preserve"> </w:t>
      </w:r>
      <w:proofErr w:type="spellStart"/>
      <w:r>
        <w:t>otrā</w:t>
      </w:r>
      <w:proofErr w:type="spellEnd"/>
      <w:r>
        <w:t xml:space="preserve"> </w:t>
      </w:r>
      <w:proofErr w:type="spellStart"/>
      <w:r>
        <w:t>teikuma</w:t>
      </w:r>
      <w:proofErr w:type="spellEnd"/>
      <w:r>
        <w:t xml:space="preserve"> </w:t>
      </w:r>
      <w:proofErr w:type="spellStart"/>
      <w:r>
        <w:t>piemērošanas</w:t>
      </w:r>
      <w:proofErr w:type="spellEnd"/>
      <w:r>
        <w:t xml:space="preserve"> </w:t>
      </w:r>
      <w:proofErr w:type="spellStart"/>
      <w:r>
        <w:t>nolūkā</w:t>
      </w:r>
      <w:proofErr w:type="spellEnd"/>
      <w:r>
        <w:t xml:space="preserve"> </w:t>
      </w:r>
      <w:proofErr w:type="spellStart"/>
      <w:r>
        <w:t>uzskata</w:t>
      </w:r>
      <w:proofErr w:type="spellEnd"/>
      <w:r>
        <w:t xml:space="preserve"> par </w:t>
      </w:r>
      <w:proofErr w:type="spellStart"/>
      <w:r>
        <w:t>jaunām</w:t>
      </w:r>
      <w:proofErr w:type="spellEnd"/>
      <w:r>
        <w:t xml:space="preserve"> </w:t>
      </w:r>
      <w:proofErr w:type="spellStart"/>
      <w:r>
        <w:t>saistībām</w:t>
      </w:r>
      <w:proofErr w:type="spellEnd"/>
      <w:r>
        <w:t>.</w:t>
      </w:r>
    </w:p>
    <w:p w14:paraId="6A4C50A5" w14:textId="77777777" w:rsidR="00017895" w:rsidRDefault="00017895">
      <w:proofErr w:type="spellStart"/>
      <w:r>
        <w:t>Ja</w:t>
      </w:r>
      <w:proofErr w:type="spellEnd"/>
      <w:r>
        <w:t xml:space="preserve"> </w:t>
      </w:r>
      <w:proofErr w:type="spellStart"/>
      <w:r>
        <w:t>termiņš</w:t>
      </w:r>
      <w:proofErr w:type="spellEnd"/>
      <w:r>
        <w:t xml:space="preserve"> </w:t>
      </w:r>
      <w:proofErr w:type="spellStart"/>
      <w:r>
        <w:t>lēmuma</w:t>
      </w:r>
      <w:proofErr w:type="spellEnd"/>
      <w:r>
        <w:t xml:space="preserve"> </w:t>
      </w:r>
      <w:proofErr w:type="spellStart"/>
      <w:r>
        <w:t>pieņemšanai</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8. </w:t>
      </w:r>
      <w:proofErr w:type="spellStart"/>
      <w:proofErr w:type="gramStart"/>
      <w:r>
        <w:t>panta</w:t>
      </w:r>
      <w:proofErr w:type="spellEnd"/>
      <w:proofErr w:type="gramEnd"/>
      <w:r>
        <w:t> 1. </w:t>
      </w:r>
      <w:proofErr w:type="spellStart"/>
      <w:proofErr w:type="gramStart"/>
      <w:r>
        <w:t>līdz</w:t>
      </w:r>
      <w:proofErr w:type="spellEnd"/>
      <w:proofErr w:type="gramEnd"/>
      <w:r>
        <w:t xml:space="preserve"> 3. </w:t>
      </w:r>
      <w:proofErr w:type="spellStart"/>
      <w:proofErr w:type="gramStart"/>
      <w:r>
        <w:t>punktu</w:t>
      </w:r>
      <w:proofErr w:type="spellEnd"/>
      <w:proofErr w:type="gramEnd"/>
      <w:r>
        <w:t xml:space="preserve"> </w:t>
      </w:r>
      <w:proofErr w:type="spellStart"/>
      <w:r>
        <w:t>tiek</w:t>
      </w:r>
      <w:proofErr w:type="spellEnd"/>
      <w:r>
        <w:t xml:space="preserve"> </w:t>
      </w:r>
      <w:proofErr w:type="spellStart"/>
      <w:r>
        <w:t>pagarināts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minētās</w:t>
      </w:r>
      <w:proofErr w:type="spellEnd"/>
      <w:r>
        <w:t xml:space="preserve"> </w:t>
      </w:r>
      <w:proofErr w:type="spellStart"/>
      <w:r>
        <w:t>regulas</w:t>
      </w:r>
      <w:proofErr w:type="spellEnd"/>
      <w:r>
        <w:t xml:space="preserve"> 10. </w:t>
      </w:r>
      <w:proofErr w:type="spellStart"/>
      <w:proofErr w:type="gramStart"/>
      <w:r>
        <w:t>panta</w:t>
      </w:r>
      <w:proofErr w:type="spellEnd"/>
      <w:proofErr w:type="gramEnd"/>
      <w:r>
        <w:t> 3. </w:t>
      </w:r>
      <w:proofErr w:type="spellStart"/>
      <w:proofErr w:type="gramStart"/>
      <w:r>
        <w:t>punkta</w:t>
      </w:r>
      <w:proofErr w:type="spellEnd"/>
      <w:proofErr w:type="gramEnd"/>
      <w:r>
        <w:t xml:space="preserve"> </w:t>
      </w:r>
      <w:proofErr w:type="spellStart"/>
      <w:r>
        <w:t>otro</w:t>
      </w:r>
      <w:proofErr w:type="spellEnd"/>
      <w:r>
        <w:t xml:space="preserve"> </w:t>
      </w:r>
      <w:proofErr w:type="spellStart"/>
      <w:r>
        <w:t>daļu</w:t>
      </w:r>
      <w:proofErr w:type="spellEnd"/>
      <w:r>
        <w:t xml:space="preserve">, </w:t>
      </w:r>
      <w:proofErr w:type="spellStart"/>
      <w:r>
        <w:t>saistību</w:t>
      </w:r>
      <w:proofErr w:type="spellEnd"/>
      <w:r>
        <w:t xml:space="preserve"> </w:t>
      </w:r>
      <w:proofErr w:type="spellStart"/>
      <w:r>
        <w:t>iesniegšanai</w:t>
      </w:r>
      <w:proofErr w:type="spellEnd"/>
      <w:r>
        <w:t xml:space="preserve"> </w:t>
      </w:r>
      <w:proofErr w:type="spellStart"/>
      <w:r>
        <w:t>paredzēto</w:t>
      </w:r>
      <w:proofErr w:type="spellEnd"/>
      <w:r>
        <w:t xml:space="preserve"> 65 </w:t>
      </w:r>
      <w:proofErr w:type="spellStart"/>
      <w:r>
        <w:t>darbdienu</w:t>
      </w:r>
      <w:proofErr w:type="spellEnd"/>
      <w:r>
        <w:t xml:space="preserve"> </w:t>
      </w:r>
      <w:proofErr w:type="spellStart"/>
      <w:r>
        <w:t>termiņu</w:t>
      </w:r>
      <w:proofErr w:type="spellEnd"/>
      <w:r>
        <w:t xml:space="preserve"> </w:t>
      </w:r>
      <w:proofErr w:type="spellStart"/>
      <w:r>
        <w:t>automātiski</w:t>
      </w:r>
      <w:proofErr w:type="spellEnd"/>
      <w:r>
        <w:t xml:space="preserve"> </w:t>
      </w:r>
      <w:proofErr w:type="spellStart"/>
      <w:r>
        <w:t>pagarina</w:t>
      </w:r>
      <w:proofErr w:type="spellEnd"/>
      <w:r>
        <w:t xml:space="preserve"> par </w:t>
      </w:r>
      <w:proofErr w:type="spellStart"/>
      <w:r>
        <w:t>tikpat</w:t>
      </w:r>
      <w:proofErr w:type="spellEnd"/>
      <w:r>
        <w:t xml:space="preserve"> </w:t>
      </w:r>
      <w:proofErr w:type="spellStart"/>
      <w:r>
        <w:t>darbdienām</w:t>
      </w:r>
      <w:proofErr w:type="spellEnd"/>
      <w:r>
        <w:t>.</w:t>
      </w:r>
    </w:p>
    <w:p w14:paraId="0CBEAB0D" w14:textId="77777777" w:rsidR="00017895" w:rsidRDefault="00017895">
      <w:proofErr w:type="spellStart"/>
      <w:r>
        <w:t>Izņēmuma</w:t>
      </w:r>
      <w:proofErr w:type="spellEnd"/>
      <w:r>
        <w:t xml:space="preserve"> </w:t>
      </w:r>
      <w:proofErr w:type="spellStart"/>
      <w:r>
        <w:t>apstākļos</w:t>
      </w:r>
      <w:proofErr w:type="spellEnd"/>
      <w:r>
        <w:t xml:space="preserve"> </w:t>
      </w:r>
      <w:proofErr w:type="spellStart"/>
      <w:r>
        <w:t>Komisija</w:t>
      </w:r>
      <w:proofErr w:type="spellEnd"/>
      <w:r>
        <w:t xml:space="preserve"> var </w:t>
      </w:r>
      <w:proofErr w:type="spellStart"/>
      <w:r>
        <w:t>piekrist</w:t>
      </w:r>
      <w:proofErr w:type="spellEnd"/>
      <w:r>
        <w:t xml:space="preserve"> </w:t>
      </w:r>
      <w:proofErr w:type="spellStart"/>
      <w:r>
        <w:t>ņemt</w:t>
      </w:r>
      <w:proofErr w:type="spellEnd"/>
      <w:r>
        <w:t xml:space="preserve"> </w:t>
      </w:r>
      <w:proofErr w:type="spellStart"/>
      <w:r>
        <w:t>vērā</w:t>
      </w:r>
      <w:proofErr w:type="spellEnd"/>
      <w:r>
        <w:t xml:space="preserve"> </w:t>
      </w:r>
      <w:proofErr w:type="spellStart"/>
      <w:r>
        <w:t>saistības</w:t>
      </w:r>
      <w:proofErr w:type="spellEnd"/>
      <w:r>
        <w:t xml:space="preserve">, kas </w:t>
      </w:r>
      <w:proofErr w:type="spellStart"/>
      <w:r>
        <w:t>piedāvātas</w:t>
      </w:r>
      <w:proofErr w:type="spellEnd"/>
      <w:r>
        <w:t xml:space="preserve"> </w:t>
      </w:r>
      <w:proofErr w:type="spellStart"/>
      <w:r>
        <w:t>pēc</w:t>
      </w:r>
      <w:proofErr w:type="spellEnd"/>
      <w:r>
        <w:t xml:space="preserve"> </w:t>
      </w:r>
      <w:proofErr w:type="spellStart"/>
      <w:r>
        <w:t>attiecīgā</w:t>
      </w:r>
      <w:proofErr w:type="spellEnd"/>
      <w:r>
        <w:t xml:space="preserve"> </w:t>
      </w:r>
      <w:proofErr w:type="spellStart"/>
      <w:r>
        <w:t>šajā</w:t>
      </w:r>
      <w:proofErr w:type="spellEnd"/>
      <w:r>
        <w:t xml:space="preserve"> </w:t>
      </w:r>
      <w:proofErr w:type="spellStart"/>
      <w:r>
        <w:t>pantā</w:t>
      </w:r>
      <w:proofErr w:type="spellEnd"/>
      <w:r>
        <w:t xml:space="preserve"> </w:t>
      </w:r>
      <w:proofErr w:type="spellStart"/>
      <w:r>
        <w:t>paredzētā</w:t>
      </w:r>
      <w:proofErr w:type="spellEnd"/>
      <w:r>
        <w:t xml:space="preserve"> </w:t>
      </w:r>
      <w:proofErr w:type="spellStart"/>
      <w:r>
        <w:t>iesniegšanas</w:t>
      </w:r>
      <w:proofErr w:type="spellEnd"/>
      <w:r>
        <w:t xml:space="preserve"> </w:t>
      </w:r>
      <w:proofErr w:type="spellStart"/>
      <w:r>
        <w:t>termiņa</w:t>
      </w:r>
      <w:proofErr w:type="spellEnd"/>
      <w:r>
        <w:t xml:space="preserve"> </w:t>
      </w:r>
      <w:proofErr w:type="spellStart"/>
      <w:r>
        <w:t>beigām</w:t>
      </w:r>
      <w:proofErr w:type="spellEnd"/>
      <w:r>
        <w:t xml:space="preserve">. </w:t>
      </w:r>
      <w:proofErr w:type="spellStart"/>
      <w:r>
        <w:t>Lemjot</w:t>
      </w:r>
      <w:proofErr w:type="spellEnd"/>
      <w:r>
        <w:t xml:space="preserve"> par to, </w:t>
      </w:r>
      <w:proofErr w:type="spellStart"/>
      <w:r>
        <w:t>vai</w:t>
      </w:r>
      <w:proofErr w:type="spellEnd"/>
      <w:r>
        <w:t xml:space="preserve"> </w:t>
      </w:r>
      <w:proofErr w:type="spellStart"/>
      <w:r>
        <w:t>šādos</w:t>
      </w:r>
      <w:proofErr w:type="spellEnd"/>
      <w:r>
        <w:t xml:space="preserve"> </w:t>
      </w:r>
      <w:proofErr w:type="spellStart"/>
      <w:r>
        <w:t>apstākļos</w:t>
      </w:r>
      <w:proofErr w:type="spellEnd"/>
      <w:r>
        <w:t xml:space="preserve"> </w:t>
      </w:r>
      <w:proofErr w:type="spellStart"/>
      <w:r>
        <w:t>piekrist</w:t>
      </w:r>
      <w:proofErr w:type="spellEnd"/>
      <w:r>
        <w:t xml:space="preserve"> </w:t>
      </w:r>
      <w:proofErr w:type="spellStart"/>
      <w:r>
        <w:t>piedāvāto</w:t>
      </w:r>
      <w:proofErr w:type="spellEnd"/>
      <w:r>
        <w:t xml:space="preserve"> </w:t>
      </w:r>
      <w:proofErr w:type="spellStart"/>
      <w:r>
        <w:t>saistību</w:t>
      </w:r>
      <w:proofErr w:type="spellEnd"/>
      <w:r>
        <w:t xml:space="preserve"> </w:t>
      </w:r>
      <w:proofErr w:type="spellStart"/>
      <w:r>
        <w:t>vērā</w:t>
      </w:r>
      <w:proofErr w:type="spellEnd"/>
      <w:r>
        <w:t xml:space="preserve"> </w:t>
      </w:r>
      <w:proofErr w:type="spellStart"/>
      <w:r>
        <w:t>ņemšanai</w:t>
      </w:r>
      <w:proofErr w:type="spellEnd"/>
      <w:r>
        <w:t xml:space="preserve">, </w:t>
      </w:r>
      <w:proofErr w:type="spellStart"/>
      <w:r>
        <w:t>Komisija</w:t>
      </w:r>
      <w:proofErr w:type="spellEnd"/>
      <w:r>
        <w:t xml:space="preserve"> </w:t>
      </w:r>
      <w:proofErr w:type="spellStart"/>
      <w:r>
        <w:t>jo</w:t>
      </w:r>
      <w:proofErr w:type="spellEnd"/>
      <w:r>
        <w:t xml:space="preserve"> </w:t>
      </w:r>
      <w:proofErr w:type="spellStart"/>
      <w:r>
        <w:t>īpaši</w:t>
      </w:r>
      <w:proofErr w:type="spellEnd"/>
      <w:r>
        <w:t xml:space="preserve"> </w:t>
      </w:r>
      <w:proofErr w:type="spellStart"/>
      <w:r>
        <w:t>ievēro</w:t>
      </w:r>
      <w:proofErr w:type="spellEnd"/>
      <w:r>
        <w:t xml:space="preserve"> </w:t>
      </w:r>
      <w:proofErr w:type="spellStart"/>
      <w:r>
        <w:t>nepieciešamību</w:t>
      </w:r>
      <w:proofErr w:type="spellEnd"/>
      <w:r>
        <w:t xml:space="preserve"> </w:t>
      </w:r>
      <w:proofErr w:type="spellStart"/>
      <w:r>
        <w:t>izpildīt</w:t>
      </w:r>
      <w:proofErr w:type="spellEnd"/>
      <w:r>
        <w:t xml:space="preserve"> </w:t>
      </w:r>
      <w:proofErr w:type="spellStart"/>
      <w:r>
        <w:t>Regulas</w:t>
      </w:r>
      <w:proofErr w:type="spellEnd"/>
      <w:r>
        <w:t xml:space="preserve"> (EK) Nr. 139/2004 19. </w:t>
      </w:r>
      <w:proofErr w:type="spellStart"/>
      <w:proofErr w:type="gramStart"/>
      <w:r>
        <w:t>panta</w:t>
      </w:r>
      <w:proofErr w:type="spellEnd"/>
      <w:proofErr w:type="gramEnd"/>
      <w:r>
        <w:t> 5. </w:t>
      </w:r>
      <w:proofErr w:type="spellStart"/>
      <w:proofErr w:type="gramStart"/>
      <w:r>
        <w:t>punkta</w:t>
      </w:r>
      <w:proofErr w:type="spellEnd"/>
      <w:proofErr w:type="gramEnd"/>
      <w:r>
        <w:t xml:space="preserve"> </w:t>
      </w:r>
      <w:proofErr w:type="spellStart"/>
      <w:r>
        <w:t>prasības</w:t>
      </w:r>
      <w:proofErr w:type="spellEnd"/>
      <w:r>
        <w:t>.</w:t>
      </w:r>
    </w:p>
    <w:p w14:paraId="09B4D4CA" w14:textId="77777777" w:rsidR="00017895" w:rsidRDefault="00017895">
      <w:r>
        <w:t>3.</w:t>
      </w:r>
      <w:r>
        <w:tab/>
      </w:r>
      <w:r>
        <w:rPr>
          <w:i/>
          <w:iCs/>
        </w:rPr>
        <w:t>Mutatis mutandis</w:t>
      </w:r>
      <w:r>
        <w:t xml:space="preserve"> </w:t>
      </w:r>
      <w:proofErr w:type="spellStart"/>
      <w:r>
        <w:t>piemēro</w:t>
      </w:r>
      <w:proofErr w:type="spellEnd"/>
      <w:r>
        <w:t xml:space="preserve"> 7., 8. un 9. </w:t>
      </w:r>
      <w:proofErr w:type="spellStart"/>
      <w:proofErr w:type="gramStart"/>
      <w:r>
        <w:t>pantu</w:t>
      </w:r>
      <w:proofErr w:type="spellEnd"/>
      <w:proofErr w:type="gramEnd"/>
      <w:r>
        <w:t>.</w:t>
      </w:r>
    </w:p>
    <w:p w14:paraId="7953EC4C" w14:textId="77777777" w:rsidR="00017895" w:rsidRDefault="00017895">
      <w:pPr>
        <w:pStyle w:val="Titrearticle"/>
      </w:pPr>
      <w:r>
        <w:t>20. pants</w:t>
      </w:r>
    </w:p>
    <w:p w14:paraId="239D122D" w14:textId="77777777" w:rsidR="00017895" w:rsidRDefault="00017895">
      <w:pPr>
        <w:pStyle w:val="NormalCentered"/>
        <w:rPr>
          <w:b/>
          <w:bCs/>
        </w:rPr>
      </w:pPr>
      <w:proofErr w:type="spellStart"/>
      <w:r>
        <w:rPr>
          <w:b/>
          <w:bCs/>
        </w:rPr>
        <w:t>Saistību</w:t>
      </w:r>
      <w:proofErr w:type="spellEnd"/>
      <w:r>
        <w:rPr>
          <w:b/>
          <w:bCs/>
        </w:rPr>
        <w:t xml:space="preserve"> </w:t>
      </w:r>
      <w:proofErr w:type="spellStart"/>
      <w:r>
        <w:rPr>
          <w:b/>
          <w:bCs/>
        </w:rPr>
        <w:t>iesniegšanas</w:t>
      </w:r>
      <w:proofErr w:type="spellEnd"/>
      <w:r>
        <w:rPr>
          <w:b/>
          <w:bCs/>
        </w:rPr>
        <w:t xml:space="preserve"> </w:t>
      </w:r>
      <w:proofErr w:type="spellStart"/>
      <w:r>
        <w:rPr>
          <w:b/>
          <w:bCs/>
        </w:rPr>
        <w:t>procedūra</w:t>
      </w:r>
      <w:proofErr w:type="spellEnd"/>
    </w:p>
    <w:p w14:paraId="5BCF17D8" w14:textId="77777777" w:rsidR="00017895" w:rsidRDefault="00017895">
      <w:r>
        <w:t>1.</w:t>
      </w:r>
      <w:r>
        <w:tab/>
      </w:r>
      <w:proofErr w:type="spellStart"/>
      <w:r>
        <w:t>Saistības</w:t>
      </w:r>
      <w:proofErr w:type="spellEnd"/>
      <w:r>
        <w:t xml:space="preserve">, ko </w:t>
      </w:r>
      <w:proofErr w:type="spellStart"/>
      <w:r>
        <w:t>attiecīgie</w:t>
      </w:r>
      <w:proofErr w:type="spellEnd"/>
      <w:r>
        <w:t xml:space="preserve"> </w:t>
      </w:r>
      <w:proofErr w:type="spellStart"/>
      <w:r>
        <w:t>uzņēmumi</w:t>
      </w:r>
      <w:proofErr w:type="spellEnd"/>
      <w:r>
        <w:t xml:space="preserve"> </w:t>
      </w:r>
      <w:proofErr w:type="spellStart"/>
      <w:r>
        <w:t>piedāvā</w:t>
      </w:r>
      <w:proofErr w:type="spellEnd"/>
      <w:r>
        <w:t xml:space="preserve"> </w:t>
      </w:r>
      <w:proofErr w:type="spellStart"/>
      <w:r>
        <w:t>uzņemties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Komisijai</w:t>
      </w:r>
      <w:proofErr w:type="spellEnd"/>
      <w:r>
        <w:t xml:space="preserve"> </w:t>
      </w:r>
      <w:proofErr w:type="spellStart"/>
      <w:r>
        <w:t>iesniedz</w:t>
      </w:r>
      <w:proofErr w:type="spellEnd"/>
      <w:r>
        <w:t xml:space="preserve"> </w:t>
      </w:r>
      <w:proofErr w:type="spellStart"/>
      <w:r>
        <w:t>saskaņā</w:t>
      </w:r>
      <w:proofErr w:type="spellEnd"/>
      <w:r>
        <w:t xml:space="preserve"> </w:t>
      </w:r>
      <w:proofErr w:type="spellStart"/>
      <w:r>
        <w:t>ar</w:t>
      </w:r>
      <w:proofErr w:type="spellEnd"/>
      <w:r>
        <w:t xml:space="preserve"> 22. </w:t>
      </w:r>
      <w:proofErr w:type="spellStart"/>
      <w:proofErr w:type="gramStart"/>
      <w:r>
        <w:t>pantu</w:t>
      </w:r>
      <w:proofErr w:type="spellEnd"/>
      <w:proofErr w:type="gramEnd"/>
      <w:r>
        <w:t xml:space="preserve"> un </w:t>
      </w:r>
      <w:proofErr w:type="spellStart"/>
      <w:r>
        <w:t>instrukcijām</w:t>
      </w:r>
      <w:proofErr w:type="spellEnd"/>
      <w:r>
        <w:t xml:space="preserve">, </w:t>
      </w:r>
      <w:proofErr w:type="spellStart"/>
      <w:r>
        <w:t>kuras</w:t>
      </w:r>
      <w:proofErr w:type="spellEnd"/>
      <w:r>
        <w:t xml:space="preserve"> </w:t>
      </w:r>
      <w:proofErr w:type="spellStart"/>
      <w:r>
        <w:t>Komisija</w:t>
      </w:r>
      <w:proofErr w:type="spellEnd"/>
      <w:r>
        <w:t xml:space="preserve"> </w:t>
      </w:r>
      <w:proofErr w:type="spellStart"/>
      <w:r>
        <w:t>publicējusi</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 xml:space="preserve">. </w:t>
      </w:r>
      <w:proofErr w:type="spellStart"/>
      <w:r>
        <w:t>Komisija</w:t>
      </w:r>
      <w:proofErr w:type="spellEnd"/>
      <w:r>
        <w:t xml:space="preserve"> </w:t>
      </w:r>
      <w:proofErr w:type="spellStart"/>
      <w:r>
        <w:t>šīs</w:t>
      </w:r>
      <w:proofErr w:type="spellEnd"/>
      <w:r>
        <w:t xml:space="preserve"> </w:t>
      </w:r>
      <w:proofErr w:type="spellStart"/>
      <w:r>
        <w:t>saistības</w:t>
      </w:r>
      <w:proofErr w:type="spellEnd"/>
      <w:r>
        <w:t xml:space="preserve"> </w:t>
      </w:r>
      <w:proofErr w:type="spellStart"/>
      <w:r>
        <w:t>nekavējoties</w:t>
      </w:r>
      <w:proofErr w:type="spellEnd"/>
      <w:r>
        <w:t xml:space="preserve"> </w:t>
      </w:r>
      <w:proofErr w:type="spellStart"/>
      <w:r>
        <w:t>pārsūta</w:t>
      </w:r>
      <w:proofErr w:type="spellEnd"/>
      <w:r>
        <w:t xml:space="preserve"> </w:t>
      </w:r>
      <w:proofErr w:type="spellStart"/>
      <w:r>
        <w:t>dalībvalstu</w:t>
      </w:r>
      <w:proofErr w:type="spellEnd"/>
      <w:r>
        <w:t xml:space="preserve"> </w:t>
      </w:r>
      <w:proofErr w:type="spellStart"/>
      <w:r>
        <w:t>kompetentajām</w:t>
      </w:r>
      <w:proofErr w:type="spellEnd"/>
      <w:r>
        <w:t xml:space="preserve"> </w:t>
      </w:r>
      <w:proofErr w:type="spellStart"/>
      <w:r>
        <w:t>iestādēm</w:t>
      </w:r>
      <w:proofErr w:type="spellEnd"/>
      <w:r>
        <w:t>.</w:t>
      </w:r>
    </w:p>
    <w:p w14:paraId="32D2AEF5" w14:textId="77777777" w:rsidR="00017895" w:rsidRDefault="00017895">
      <w:r>
        <w:t>2.</w:t>
      </w:r>
      <w:r>
        <w:tab/>
      </w:r>
      <w:proofErr w:type="spellStart"/>
      <w:r>
        <w:t>Papildus</w:t>
      </w:r>
      <w:proofErr w:type="spellEnd"/>
      <w:r>
        <w:t xml:space="preserve"> 1. </w:t>
      </w:r>
      <w:proofErr w:type="spellStart"/>
      <w:proofErr w:type="gramStart"/>
      <w:r>
        <w:t>punktā</w:t>
      </w:r>
      <w:proofErr w:type="spellEnd"/>
      <w:proofErr w:type="gramEnd"/>
      <w:r>
        <w:t xml:space="preserve"> </w:t>
      </w:r>
      <w:proofErr w:type="spellStart"/>
      <w:r>
        <w:t>noteiktajām</w:t>
      </w:r>
      <w:proofErr w:type="spellEnd"/>
      <w:r>
        <w:t xml:space="preserve"> </w:t>
      </w:r>
      <w:proofErr w:type="spellStart"/>
      <w:r>
        <w:t>prasībām</w:t>
      </w:r>
      <w:proofErr w:type="spellEnd"/>
      <w:r>
        <w:t xml:space="preserve"> </w:t>
      </w:r>
      <w:proofErr w:type="spellStart"/>
      <w:r>
        <w:t>attiecīgie</w:t>
      </w:r>
      <w:proofErr w:type="spellEnd"/>
      <w:r>
        <w:t xml:space="preserve"> </w:t>
      </w:r>
      <w:proofErr w:type="spellStart"/>
      <w:r>
        <w:t>uzņēmumi</w:t>
      </w:r>
      <w:proofErr w:type="spellEnd"/>
      <w:r>
        <w:t xml:space="preserve">, </w:t>
      </w:r>
      <w:proofErr w:type="spellStart"/>
      <w:r>
        <w:t>piedāvājot</w:t>
      </w:r>
      <w:proofErr w:type="spellEnd"/>
      <w:r>
        <w:t xml:space="preserve"> </w:t>
      </w:r>
      <w:proofErr w:type="spellStart"/>
      <w:r>
        <w:t>uzņemties</w:t>
      </w:r>
      <w:proofErr w:type="spellEnd"/>
      <w:r>
        <w:t xml:space="preserve"> </w:t>
      </w:r>
      <w:proofErr w:type="spellStart"/>
      <w:r>
        <w:t>saistības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vienlaikus</w:t>
      </w:r>
      <w:proofErr w:type="spellEnd"/>
      <w:r>
        <w:t xml:space="preserve"> </w:t>
      </w:r>
      <w:proofErr w:type="spellStart"/>
      <w:r>
        <w:t>iesniedz</w:t>
      </w:r>
      <w:proofErr w:type="spellEnd"/>
      <w:r>
        <w:t xml:space="preserve"> </w:t>
      </w:r>
      <w:proofErr w:type="spellStart"/>
      <w:r>
        <w:t>šīs</w:t>
      </w:r>
      <w:proofErr w:type="spellEnd"/>
      <w:r>
        <w:t xml:space="preserve"> </w:t>
      </w:r>
      <w:proofErr w:type="spellStart"/>
      <w:r>
        <w:t>regulas</w:t>
      </w:r>
      <w:proofErr w:type="spellEnd"/>
      <w:r>
        <w:t xml:space="preserve"> IV </w:t>
      </w:r>
      <w:proofErr w:type="spellStart"/>
      <w:r>
        <w:t>pielikumā</w:t>
      </w:r>
      <w:proofErr w:type="spellEnd"/>
      <w:r>
        <w:t xml:space="preserve"> </w:t>
      </w:r>
      <w:proofErr w:type="spellStart"/>
      <w:r>
        <w:t>sniegtajā</w:t>
      </w:r>
      <w:proofErr w:type="spellEnd"/>
      <w:r>
        <w:t xml:space="preserve"> RM </w:t>
      </w:r>
      <w:proofErr w:type="spellStart"/>
      <w:r>
        <w:t>veidnē</w:t>
      </w:r>
      <w:proofErr w:type="spellEnd"/>
      <w:r>
        <w:t xml:space="preserve"> </w:t>
      </w:r>
      <w:proofErr w:type="spellStart"/>
      <w:r>
        <w:t>prasīto</w:t>
      </w:r>
      <w:proofErr w:type="spellEnd"/>
      <w:r>
        <w:t xml:space="preserve"> </w:t>
      </w:r>
      <w:proofErr w:type="spellStart"/>
      <w:r>
        <w:t>informāciju</w:t>
      </w:r>
      <w:proofErr w:type="spellEnd"/>
      <w:r>
        <w:t xml:space="preserve"> </w:t>
      </w:r>
      <w:proofErr w:type="spellStart"/>
      <w:r>
        <w:t>saskaņā</w:t>
      </w:r>
      <w:proofErr w:type="spellEnd"/>
      <w:r>
        <w:t xml:space="preserve"> </w:t>
      </w:r>
      <w:proofErr w:type="spellStart"/>
      <w:r>
        <w:t>ar</w:t>
      </w:r>
      <w:proofErr w:type="spellEnd"/>
      <w:r>
        <w:t xml:space="preserve"> 22. </w:t>
      </w:r>
      <w:proofErr w:type="spellStart"/>
      <w:proofErr w:type="gramStart"/>
      <w:r>
        <w:t>pantu</w:t>
      </w:r>
      <w:proofErr w:type="spellEnd"/>
      <w:proofErr w:type="gramEnd"/>
      <w:r>
        <w:t xml:space="preserve"> un </w:t>
      </w:r>
      <w:proofErr w:type="spellStart"/>
      <w:r>
        <w:t>instrukcijām</w:t>
      </w:r>
      <w:proofErr w:type="spellEnd"/>
      <w:r>
        <w:t xml:space="preserve">, </w:t>
      </w:r>
      <w:proofErr w:type="spellStart"/>
      <w:r>
        <w:t>kuras</w:t>
      </w:r>
      <w:proofErr w:type="spellEnd"/>
      <w:r>
        <w:t xml:space="preserve"> </w:t>
      </w:r>
      <w:proofErr w:type="spellStart"/>
      <w:r>
        <w:t>Komisija</w:t>
      </w:r>
      <w:proofErr w:type="spellEnd"/>
      <w:r>
        <w:t xml:space="preserve"> </w:t>
      </w:r>
      <w:proofErr w:type="spellStart"/>
      <w:r>
        <w:t>publicējusi</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 xml:space="preserve">. </w:t>
      </w:r>
      <w:proofErr w:type="spellStart"/>
      <w:r>
        <w:t>Iesniegtajai</w:t>
      </w:r>
      <w:proofErr w:type="spellEnd"/>
      <w:r>
        <w:t xml:space="preserve"> </w:t>
      </w:r>
      <w:proofErr w:type="spellStart"/>
      <w:r>
        <w:t>informācijai</w:t>
      </w:r>
      <w:proofErr w:type="spellEnd"/>
      <w:r>
        <w:t xml:space="preserve"> </w:t>
      </w:r>
      <w:proofErr w:type="spellStart"/>
      <w:r>
        <w:t>jābūt</w:t>
      </w:r>
      <w:proofErr w:type="spellEnd"/>
      <w:r>
        <w:t xml:space="preserve"> </w:t>
      </w:r>
      <w:proofErr w:type="spellStart"/>
      <w:r>
        <w:t>pareizai</w:t>
      </w:r>
      <w:proofErr w:type="spellEnd"/>
      <w:r>
        <w:t xml:space="preserve"> un </w:t>
      </w:r>
      <w:proofErr w:type="spellStart"/>
      <w:r>
        <w:t>pilnīgai</w:t>
      </w:r>
      <w:proofErr w:type="spellEnd"/>
      <w:r>
        <w:t>.</w:t>
      </w:r>
    </w:p>
    <w:p w14:paraId="578EBFA6" w14:textId="77777777" w:rsidR="00017895" w:rsidRDefault="00017895">
      <w:r>
        <w:t xml:space="preserve">RM </w:t>
      </w:r>
      <w:proofErr w:type="spellStart"/>
      <w:r>
        <w:t>veidnei</w:t>
      </w:r>
      <w:proofErr w:type="spellEnd"/>
      <w:r>
        <w:t xml:space="preserve">, ko </w:t>
      </w:r>
      <w:proofErr w:type="spellStart"/>
      <w:r>
        <w:t>pievieno</w:t>
      </w:r>
      <w:proofErr w:type="spellEnd"/>
      <w:r>
        <w:t xml:space="preserve"> </w:t>
      </w:r>
      <w:proofErr w:type="spellStart"/>
      <w:r>
        <w:t>saistībām</w:t>
      </w:r>
      <w:proofErr w:type="spellEnd"/>
      <w:r>
        <w:t xml:space="preserve">, </w:t>
      </w:r>
      <w:proofErr w:type="spellStart"/>
      <w:r>
        <w:t>kuras</w:t>
      </w:r>
      <w:proofErr w:type="spellEnd"/>
      <w:r>
        <w:t xml:space="preserve"> </w:t>
      </w:r>
      <w:proofErr w:type="spellStart"/>
      <w:r>
        <w:t>tiek</w:t>
      </w:r>
      <w:proofErr w:type="spellEnd"/>
      <w:r>
        <w:t xml:space="preserve"> </w:t>
      </w:r>
      <w:proofErr w:type="spellStart"/>
      <w:r>
        <w:t>piedāvāts</w:t>
      </w:r>
      <w:proofErr w:type="spellEnd"/>
      <w:r>
        <w:t xml:space="preserve"> </w:t>
      </w:r>
      <w:proofErr w:type="spellStart"/>
      <w:r>
        <w:t>uzņemties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r>
        <w:rPr>
          <w:i/>
          <w:iCs/>
        </w:rPr>
        <w:t>mutatis mutandis</w:t>
      </w:r>
      <w:r>
        <w:t xml:space="preserve"> </w:t>
      </w:r>
      <w:proofErr w:type="spellStart"/>
      <w:r>
        <w:t>piemēro</w:t>
      </w:r>
      <w:proofErr w:type="spellEnd"/>
      <w:r>
        <w:t xml:space="preserve"> 4. </w:t>
      </w:r>
      <w:proofErr w:type="spellStart"/>
      <w:proofErr w:type="gramStart"/>
      <w:r>
        <w:t>pantu</w:t>
      </w:r>
      <w:proofErr w:type="spellEnd"/>
      <w:proofErr w:type="gramEnd"/>
      <w:r>
        <w:t>.</w:t>
      </w:r>
    </w:p>
    <w:p w14:paraId="1A5B2A8F" w14:textId="77777777" w:rsidR="00017895" w:rsidRDefault="00017895">
      <w:r>
        <w:t>3.</w:t>
      </w:r>
      <w:r>
        <w:tab/>
      </w:r>
      <w:proofErr w:type="spellStart"/>
      <w:r>
        <w:t>Piedāvājot</w:t>
      </w:r>
      <w:proofErr w:type="spellEnd"/>
      <w:r>
        <w:t xml:space="preserve"> </w:t>
      </w:r>
      <w:proofErr w:type="spellStart"/>
      <w:r>
        <w:t>uzņemties</w:t>
      </w:r>
      <w:proofErr w:type="spellEnd"/>
      <w:r>
        <w:t xml:space="preserve"> </w:t>
      </w:r>
      <w:proofErr w:type="spellStart"/>
      <w:r>
        <w:t>saistības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attiecīgie</w:t>
      </w:r>
      <w:proofErr w:type="spellEnd"/>
      <w:r>
        <w:t xml:space="preserve"> </w:t>
      </w:r>
      <w:proofErr w:type="spellStart"/>
      <w:r>
        <w:t>uzņēmumi</w:t>
      </w:r>
      <w:proofErr w:type="spellEnd"/>
      <w:r>
        <w:t xml:space="preserve"> </w:t>
      </w:r>
      <w:proofErr w:type="spellStart"/>
      <w:r>
        <w:t>vienlaikus</w:t>
      </w:r>
      <w:proofErr w:type="spellEnd"/>
      <w:r>
        <w:t xml:space="preserve"> </w:t>
      </w:r>
      <w:proofErr w:type="spellStart"/>
      <w:r>
        <w:t>skaidri</w:t>
      </w:r>
      <w:proofErr w:type="spellEnd"/>
      <w:r>
        <w:t xml:space="preserve"> </w:t>
      </w:r>
      <w:proofErr w:type="spellStart"/>
      <w:r>
        <w:t>norāda</w:t>
      </w:r>
      <w:proofErr w:type="spellEnd"/>
      <w:r>
        <w:t xml:space="preserve"> visu </w:t>
      </w:r>
      <w:proofErr w:type="spellStart"/>
      <w:r>
        <w:t>informāciju</w:t>
      </w:r>
      <w:proofErr w:type="spellEnd"/>
      <w:r>
        <w:t xml:space="preserve">, kuru tie </w:t>
      </w:r>
      <w:proofErr w:type="spellStart"/>
      <w:r>
        <w:t>uzskata</w:t>
      </w:r>
      <w:proofErr w:type="spellEnd"/>
      <w:r>
        <w:t xml:space="preserve"> par </w:t>
      </w:r>
      <w:proofErr w:type="spellStart"/>
      <w:r>
        <w:t>konfidenciālu</w:t>
      </w:r>
      <w:proofErr w:type="spellEnd"/>
      <w:r>
        <w:t xml:space="preserve">, </w:t>
      </w:r>
      <w:proofErr w:type="spellStart"/>
      <w:r>
        <w:t>sniedzot</w:t>
      </w:r>
      <w:proofErr w:type="spellEnd"/>
      <w:r>
        <w:t xml:space="preserve"> </w:t>
      </w:r>
      <w:proofErr w:type="spellStart"/>
      <w:r>
        <w:t>pamatojumu</w:t>
      </w:r>
      <w:proofErr w:type="spellEnd"/>
      <w:r>
        <w:t xml:space="preserve">, un </w:t>
      </w:r>
      <w:proofErr w:type="spellStart"/>
      <w:r>
        <w:t>iesniedz</w:t>
      </w:r>
      <w:proofErr w:type="spellEnd"/>
      <w:r>
        <w:t xml:space="preserve"> </w:t>
      </w:r>
      <w:proofErr w:type="spellStart"/>
      <w:r>
        <w:t>atsevišķu</w:t>
      </w:r>
      <w:proofErr w:type="spellEnd"/>
      <w:r>
        <w:t xml:space="preserve"> </w:t>
      </w:r>
      <w:proofErr w:type="spellStart"/>
      <w:r>
        <w:t>nekonfidenciālu</w:t>
      </w:r>
      <w:proofErr w:type="spellEnd"/>
      <w:r>
        <w:t xml:space="preserve"> </w:t>
      </w:r>
      <w:proofErr w:type="spellStart"/>
      <w:r>
        <w:t>versiju</w:t>
      </w:r>
      <w:proofErr w:type="spellEnd"/>
      <w:r>
        <w:t>.</w:t>
      </w:r>
    </w:p>
    <w:p w14:paraId="367C6EF7" w14:textId="77777777" w:rsidR="00017895" w:rsidRDefault="00017895">
      <w:r>
        <w:t>4.</w:t>
      </w:r>
      <w:r>
        <w:tab/>
      </w:r>
      <w:proofErr w:type="spellStart"/>
      <w:r>
        <w:t>Saistības</w:t>
      </w:r>
      <w:proofErr w:type="spellEnd"/>
      <w:r>
        <w:t xml:space="preserve">, </w:t>
      </w:r>
      <w:proofErr w:type="spellStart"/>
      <w:r>
        <w:t>kuras</w:t>
      </w:r>
      <w:proofErr w:type="spellEnd"/>
      <w:r>
        <w:t xml:space="preserve"> </w:t>
      </w:r>
      <w:proofErr w:type="spellStart"/>
      <w:r>
        <w:t>tiek</w:t>
      </w:r>
      <w:proofErr w:type="spellEnd"/>
      <w:r>
        <w:t xml:space="preserve"> </w:t>
      </w:r>
      <w:proofErr w:type="spellStart"/>
      <w:r>
        <w:t>piedāvāts</w:t>
      </w:r>
      <w:proofErr w:type="spellEnd"/>
      <w:r>
        <w:t xml:space="preserve"> </w:t>
      </w:r>
      <w:proofErr w:type="spellStart"/>
      <w:r>
        <w:t>uzņemties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paraksta</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kā</w:t>
      </w:r>
      <w:proofErr w:type="spellEnd"/>
      <w:r>
        <w:t xml:space="preserve"> </w:t>
      </w:r>
      <w:proofErr w:type="spellStart"/>
      <w:r>
        <w:t>arī</w:t>
      </w:r>
      <w:proofErr w:type="spellEnd"/>
      <w:r>
        <w:t xml:space="preserve"> citas </w:t>
      </w:r>
      <w:proofErr w:type="spellStart"/>
      <w:r>
        <w:t>iesaistītās</w:t>
      </w:r>
      <w:proofErr w:type="spellEnd"/>
      <w:r>
        <w:t xml:space="preserve"> </w:t>
      </w:r>
      <w:proofErr w:type="spellStart"/>
      <w:r>
        <w:t>puses</w:t>
      </w:r>
      <w:proofErr w:type="spellEnd"/>
      <w:r>
        <w:t xml:space="preserve">, </w:t>
      </w:r>
      <w:proofErr w:type="spellStart"/>
      <w:r>
        <w:t>kurām</w:t>
      </w:r>
      <w:proofErr w:type="spellEnd"/>
      <w:r>
        <w:t xml:space="preserve"> </w:t>
      </w:r>
      <w:proofErr w:type="spellStart"/>
      <w:r>
        <w:t>šīs</w:t>
      </w:r>
      <w:proofErr w:type="spellEnd"/>
      <w:r>
        <w:t xml:space="preserve"> </w:t>
      </w:r>
      <w:proofErr w:type="spellStart"/>
      <w:r>
        <w:t>saistības</w:t>
      </w:r>
      <w:proofErr w:type="spellEnd"/>
      <w:r>
        <w:t xml:space="preserve"> </w:t>
      </w:r>
      <w:proofErr w:type="spellStart"/>
      <w:r>
        <w:t>uzliek</w:t>
      </w:r>
      <w:proofErr w:type="spellEnd"/>
      <w:r>
        <w:t xml:space="preserve"> </w:t>
      </w:r>
      <w:proofErr w:type="spellStart"/>
      <w:r>
        <w:t>pienākumus</w:t>
      </w:r>
      <w:proofErr w:type="spellEnd"/>
      <w:r>
        <w:t>.</w:t>
      </w:r>
    </w:p>
    <w:p w14:paraId="5EB9CA5A" w14:textId="77777777" w:rsidR="00017895" w:rsidRDefault="00017895">
      <w:r>
        <w:t>5.</w:t>
      </w:r>
      <w:r>
        <w:tab/>
      </w:r>
      <w:proofErr w:type="spellStart"/>
      <w:r>
        <w:t>Pēc</w:t>
      </w:r>
      <w:proofErr w:type="spellEnd"/>
      <w:r>
        <w:t xml:space="preserve"> </w:t>
      </w:r>
      <w:proofErr w:type="spellStart"/>
      <w:r>
        <w:t>tam</w:t>
      </w:r>
      <w:proofErr w:type="spellEnd"/>
      <w:r>
        <w:t xml:space="preserve">, </w:t>
      </w:r>
      <w:proofErr w:type="spellStart"/>
      <w:r>
        <w:t>kad</w:t>
      </w:r>
      <w:proofErr w:type="spellEnd"/>
      <w:r>
        <w:t xml:space="preserve"> </w:t>
      </w:r>
      <w:proofErr w:type="spellStart"/>
      <w:r>
        <w:t>pieņemts</w:t>
      </w:r>
      <w:proofErr w:type="spellEnd"/>
      <w:r>
        <w:t xml:space="preserve"> </w:t>
      </w:r>
      <w:proofErr w:type="spellStart"/>
      <w:r>
        <w:t>lēmums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Komisijas</w:t>
      </w:r>
      <w:proofErr w:type="spellEnd"/>
      <w:r>
        <w:t xml:space="preserve"> </w:t>
      </w:r>
      <w:proofErr w:type="spellStart"/>
      <w:r>
        <w:t>Konkurences</w:t>
      </w:r>
      <w:proofErr w:type="spellEnd"/>
      <w:r>
        <w:t xml:space="preserve"> </w:t>
      </w:r>
      <w:proofErr w:type="spellStart"/>
      <w:r>
        <w:t>ģenerāldirektorāta</w:t>
      </w:r>
      <w:proofErr w:type="spellEnd"/>
      <w:r>
        <w:t xml:space="preserve"> </w:t>
      </w:r>
      <w:proofErr w:type="spellStart"/>
      <w:r>
        <w:t>vietnē</w:t>
      </w:r>
      <w:proofErr w:type="spellEnd"/>
      <w:r>
        <w:t xml:space="preserve"> </w:t>
      </w:r>
      <w:proofErr w:type="spellStart"/>
      <w:r>
        <w:t>nekavējoties</w:t>
      </w:r>
      <w:proofErr w:type="spellEnd"/>
      <w:r>
        <w:t xml:space="preserve"> </w:t>
      </w:r>
      <w:proofErr w:type="spellStart"/>
      <w:r>
        <w:t>publicē</w:t>
      </w:r>
      <w:proofErr w:type="spellEnd"/>
      <w:r>
        <w:t xml:space="preserve"> </w:t>
      </w:r>
      <w:proofErr w:type="spellStart"/>
      <w:r>
        <w:t>saistību</w:t>
      </w:r>
      <w:proofErr w:type="spellEnd"/>
      <w:r>
        <w:t xml:space="preserve"> </w:t>
      </w:r>
      <w:proofErr w:type="spellStart"/>
      <w:r>
        <w:t>nekonfidenciālo</w:t>
      </w:r>
      <w:proofErr w:type="spellEnd"/>
      <w:r>
        <w:t xml:space="preserve"> </w:t>
      </w:r>
      <w:proofErr w:type="spellStart"/>
      <w:r>
        <w:t>versiju</w:t>
      </w:r>
      <w:proofErr w:type="spellEnd"/>
      <w:r>
        <w:t xml:space="preserve">. </w:t>
      </w:r>
      <w:proofErr w:type="spellStart"/>
      <w:r>
        <w:t>Tālab</w:t>
      </w:r>
      <w:proofErr w:type="spellEnd"/>
      <w:r>
        <w:t xml:space="preserve"> </w:t>
      </w:r>
      <w:proofErr w:type="spellStart"/>
      <w:r>
        <w:t>paziņotājas</w:t>
      </w:r>
      <w:proofErr w:type="spellEnd"/>
      <w:r>
        <w:t xml:space="preserve"> </w:t>
      </w:r>
      <w:proofErr w:type="spellStart"/>
      <w:r>
        <w:t>puses</w:t>
      </w:r>
      <w:proofErr w:type="spellEnd"/>
      <w:r>
        <w:t xml:space="preserve"> </w:t>
      </w:r>
      <w:proofErr w:type="spellStart"/>
      <w:r>
        <w:t>iesniedz</w:t>
      </w:r>
      <w:proofErr w:type="spellEnd"/>
      <w:r>
        <w:t xml:space="preserve"> </w:t>
      </w:r>
      <w:proofErr w:type="spellStart"/>
      <w:r>
        <w:t>Komisijai</w:t>
      </w:r>
      <w:proofErr w:type="spellEnd"/>
      <w:r>
        <w:t xml:space="preserve"> </w:t>
      </w:r>
      <w:proofErr w:type="spellStart"/>
      <w:r>
        <w:t>saistību</w:t>
      </w:r>
      <w:proofErr w:type="spellEnd"/>
      <w:r>
        <w:t xml:space="preserve"> </w:t>
      </w:r>
      <w:proofErr w:type="spellStart"/>
      <w:r>
        <w:t>nekonfidenciālo</w:t>
      </w:r>
      <w:proofErr w:type="spellEnd"/>
      <w:r>
        <w:t xml:space="preserve"> </w:t>
      </w:r>
      <w:proofErr w:type="spellStart"/>
      <w:r>
        <w:t>versiju</w:t>
      </w:r>
      <w:proofErr w:type="spellEnd"/>
      <w:r>
        <w:t xml:space="preserve"> </w:t>
      </w:r>
      <w:proofErr w:type="spellStart"/>
      <w:r>
        <w:t>piecu</w:t>
      </w:r>
      <w:proofErr w:type="spellEnd"/>
      <w:r>
        <w:t xml:space="preserve"> </w:t>
      </w:r>
      <w:proofErr w:type="spellStart"/>
      <w:r>
        <w:t>darbdienu</w:t>
      </w:r>
      <w:proofErr w:type="spellEnd"/>
      <w:r>
        <w:t xml:space="preserve"> </w:t>
      </w:r>
      <w:proofErr w:type="spellStart"/>
      <w:r>
        <w:t>laikā</w:t>
      </w:r>
      <w:proofErr w:type="spellEnd"/>
      <w:r>
        <w:t xml:space="preserve"> no </w:t>
      </w:r>
      <w:proofErr w:type="spellStart"/>
      <w:r>
        <w:t>dienas</w:t>
      </w:r>
      <w:proofErr w:type="spellEnd"/>
      <w:r>
        <w:t xml:space="preserve">, </w:t>
      </w:r>
      <w:proofErr w:type="spellStart"/>
      <w:r>
        <w:t>kad</w:t>
      </w:r>
      <w:proofErr w:type="spellEnd"/>
      <w:r>
        <w:t xml:space="preserve"> </w:t>
      </w:r>
      <w:proofErr w:type="spellStart"/>
      <w:r>
        <w:t>pieņemts</w:t>
      </w:r>
      <w:proofErr w:type="spellEnd"/>
      <w:r>
        <w:t xml:space="preserve"> </w:t>
      </w:r>
      <w:proofErr w:type="spellStart"/>
      <w:r>
        <w:t>lēmums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w:t>
      </w:r>
    </w:p>
    <w:p w14:paraId="1894C99F" w14:textId="77777777" w:rsidR="00017895" w:rsidRDefault="00017895">
      <w:pPr>
        <w:pStyle w:val="Titrearticle"/>
      </w:pPr>
      <w:r>
        <w:t>21. pants</w:t>
      </w:r>
    </w:p>
    <w:p w14:paraId="1F0793F5" w14:textId="77777777" w:rsidR="00017895" w:rsidRDefault="00017895">
      <w:pPr>
        <w:pStyle w:val="NormalCentered"/>
        <w:rPr>
          <w:b/>
          <w:bCs/>
        </w:rPr>
      </w:pPr>
      <w:proofErr w:type="spellStart"/>
      <w:r>
        <w:rPr>
          <w:b/>
          <w:bCs/>
        </w:rPr>
        <w:t>Pilnvarnieki</w:t>
      </w:r>
      <w:proofErr w:type="spellEnd"/>
    </w:p>
    <w:p w14:paraId="00C3E484" w14:textId="77777777" w:rsidR="00017895" w:rsidRDefault="00017895">
      <w:r>
        <w:t>1.</w:t>
      </w:r>
      <w:r>
        <w:tab/>
      </w:r>
      <w:proofErr w:type="spellStart"/>
      <w:r>
        <w:t>Saistības</w:t>
      </w:r>
      <w:proofErr w:type="spellEnd"/>
      <w:r>
        <w:t xml:space="preserve">, ko </w:t>
      </w:r>
      <w:proofErr w:type="spellStart"/>
      <w:r>
        <w:t>attiecīgie</w:t>
      </w:r>
      <w:proofErr w:type="spellEnd"/>
      <w:r>
        <w:t xml:space="preserve"> </w:t>
      </w:r>
      <w:proofErr w:type="spellStart"/>
      <w:r>
        <w:t>uzņēmumi</w:t>
      </w:r>
      <w:proofErr w:type="spellEnd"/>
      <w:r>
        <w:t xml:space="preserve"> </w:t>
      </w:r>
      <w:proofErr w:type="spellStart"/>
      <w:r>
        <w:t>piedāvā</w:t>
      </w:r>
      <w:proofErr w:type="spellEnd"/>
      <w:r>
        <w:t xml:space="preserve"> </w:t>
      </w:r>
      <w:proofErr w:type="spellStart"/>
      <w:r>
        <w:t>uzņemties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var </w:t>
      </w:r>
      <w:proofErr w:type="spellStart"/>
      <w:r>
        <w:t>ietvert</w:t>
      </w:r>
      <w:proofErr w:type="spellEnd"/>
      <w:r>
        <w:t xml:space="preserve"> </w:t>
      </w:r>
      <w:proofErr w:type="spellStart"/>
      <w:r>
        <w:t>attiecīgo</w:t>
      </w:r>
      <w:proofErr w:type="spellEnd"/>
      <w:r>
        <w:t xml:space="preserve"> </w:t>
      </w:r>
      <w:proofErr w:type="spellStart"/>
      <w:r>
        <w:t>uzņēmumu</w:t>
      </w:r>
      <w:proofErr w:type="spellEnd"/>
      <w:r>
        <w:t xml:space="preserve"> </w:t>
      </w:r>
      <w:proofErr w:type="spellStart"/>
      <w:r>
        <w:t>apmaksāta</w:t>
      </w:r>
      <w:proofErr w:type="spellEnd"/>
      <w:r>
        <w:t xml:space="preserve"> </w:t>
      </w:r>
      <w:proofErr w:type="spellStart"/>
      <w:r>
        <w:t>viena</w:t>
      </w:r>
      <w:proofErr w:type="spellEnd"/>
      <w:r>
        <w:t xml:space="preserve"> </w:t>
      </w:r>
      <w:proofErr w:type="spellStart"/>
      <w:r>
        <w:t>vai</w:t>
      </w:r>
      <w:proofErr w:type="spellEnd"/>
      <w:r>
        <w:t xml:space="preserve"> </w:t>
      </w:r>
      <w:proofErr w:type="spellStart"/>
      <w:r>
        <w:t>vairāku</w:t>
      </w:r>
      <w:proofErr w:type="spellEnd"/>
      <w:r>
        <w:t xml:space="preserve"> </w:t>
      </w:r>
      <w:proofErr w:type="spellStart"/>
      <w:r>
        <w:t>neatkarīgu</w:t>
      </w:r>
      <w:proofErr w:type="spellEnd"/>
      <w:r>
        <w:t xml:space="preserve"> </w:t>
      </w:r>
      <w:proofErr w:type="spellStart"/>
      <w:r>
        <w:t>pilnvarnieku</w:t>
      </w:r>
      <w:proofErr w:type="spellEnd"/>
      <w:r>
        <w:t xml:space="preserve"> </w:t>
      </w:r>
      <w:proofErr w:type="spellStart"/>
      <w:r>
        <w:t>iecelšanu</w:t>
      </w:r>
      <w:proofErr w:type="spellEnd"/>
      <w:r>
        <w:t xml:space="preserve"> </w:t>
      </w:r>
      <w:proofErr w:type="spellStart"/>
      <w:r>
        <w:t>nolūkā</w:t>
      </w:r>
      <w:proofErr w:type="spellEnd"/>
      <w:r>
        <w:t xml:space="preserve"> </w:t>
      </w:r>
      <w:proofErr w:type="spellStart"/>
      <w:r>
        <w:t>palīdzēt</w:t>
      </w:r>
      <w:proofErr w:type="spellEnd"/>
      <w:r>
        <w:t xml:space="preserve"> </w:t>
      </w:r>
      <w:proofErr w:type="spellStart"/>
      <w:r>
        <w:t>Komisijai</w:t>
      </w:r>
      <w:proofErr w:type="spellEnd"/>
      <w:r>
        <w:t xml:space="preserve"> </w:t>
      </w:r>
      <w:proofErr w:type="spellStart"/>
      <w:r>
        <w:t>pārraudzīt</w:t>
      </w:r>
      <w:proofErr w:type="spellEnd"/>
      <w:r>
        <w:t xml:space="preserve"> </w:t>
      </w:r>
      <w:proofErr w:type="spellStart"/>
      <w:r>
        <w:t>pušu</w:t>
      </w:r>
      <w:proofErr w:type="spellEnd"/>
      <w:r>
        <w:t xml:space="preserve"> </w:t>
      </w:r>
      <w:proofErr w:type="spellStart"/>
      <w:r>
        <w:t>saistību</w:t>
      </w:r>
      <w:proofErr w:type="spellEnd"/>
      <w:r>
        <w:t xml:space="preserve"> </w:t>
      </w:r>
      <w:proofErr w:type="spellStart"/>
      <w:r>
        <w:t>izpildi</w:t>
      </w:r>
      <w:proofErr w:type="spellEnd"/>
      <w:r>
        <w:t xml:space="preserve"> </w:t>
      </w:r>
      <w:proofErr w:type="spellStart"/>
      <w:r>
        <w:t>vai</w:t>
      </w:r>
      <w:proofErr w:type="spellEnd"/>
      <w:r>
        <w:t xml:space="preserve"> </w:t>
      </w:r>
      <w:proofErr w:type="spellStart"/>
      <w:r>
        <w:t>īstenot</w:t>
      </w:r>
      <w:proofErr w:type="spellEnd"/>
      <w:r>
        <w:t xml:space="preserve"> </w:t>
      </w:r>
      <w:proofErr w:type="spellStart"/>
      <w:r>
        <w:t>šīs</w:t>
      </w:r>
      <w:proofErr w:type="spellEnd"/>
      <w:r>
        <w:t xml:space="preserve"> </w:t>
      </w:r>
      <w:proofErr w:type="spellStart"/>
      <w:r>
        <w:t>saistības</w:t>
      </w:r>
      <w:proofErr w:type="spellEnd"/>
      <w:r>
        <w:t xml:space="preserve">. </w:t>
      </w:r>
      <w:proofErr w:type="spellStart"/>
      <w:r>
        <w:t>Pilnvarniekus</w:t>
      </w:r>
      <w:proofErr w:type="spellEnd"/>
      <w:r>
        <w:t xml:space="preserve"> var </w:t>
      </w:r>
      <w:proofErr w:type="spellStart"/>
      <w:r>
        <w:t>iecelt</w:t>
      </w:r>
      <w:proofErr w:type="spellEnd"/>
      <w:r>
        <w:t xml:space="preserve"> </w:t>
      </w:r>
      <w:proofErr w:type="spellStart"/>
      <w:r>
        <w:t>puses</w:t>
      </w:r>
      <w:proofErr w:type="spellEnd"/>
      <w:r>
        <w:t xml:space="preserve"> </w:t>
      </w:r>
      <w:proofErr w:type="spellStart"/>
      <w:r>
        <w:t>pēc</w:t>
      </w:r>
      <w:proofErr w:type="spellEnd"/>
      <w:r>
        <w:t xml:space="preserve"> </w:t>
      </w:r>
      <w:proofErr w:type="spellStart"/>
      <w:r>
        <w:t>tam</w:t>
      </w:r>
      <w:proofErr w:type="spellEnd"/>
      <w:r>
        <w:t xml:space="preserve">, </w:t>
      </w:r>
      <w:proofErr w:type="spellStart"/>
      <w:r>
        <w:t>kad</w:t>
      </w:r>
      <w:proofErr w:type="spellEnd"/>
      <w:r>
        <w:t xml:space="preserve"> </w:t>
      </w:r>
      <w:proofErr w:type="spellStart"/>
      <w:r>
        <w:t>Komisija</w:t>
      </w:r>
      <w:proofErr w:type="spellEnd"/>
      <w:r>
        <w:t xml:space="preserve"> tos </w:t>
      </w:r>
      <w:proofErr w:type="spellStart"/>
      <w:r>
        <w:t>ir</w:t>
      </w:r>
      <w:proofErr w:type="spellEnd"/>
      <w:r>
        <w:t xml:space="preserve"> </w:t>
      </w:r>
      <w:proofErr w:type="spellStart"/>
      <w:r>
        <w:t>apstiprinājusi</w:t>
      </w:r>
      <w:proofErr w:type="spellEnd"/>
      <w:r>
        <w:t xml:space="preserve">, </w:t>
      </w:r>
      <w:proofErr w:type="spellStart"/>
      <w:r>
        <w:t>vai</w:t>
      </w:r>
      <w:proofErr w:type="spellEnd"/>
      <w:r>
        <w:t xml:space="preserve"> </w:t>
      </w:r>
      <w:proofErr w:type="spellStart"/>
      <w:r>
        <w:t>pati</w:t>
      </w:r>
      <w:proofErr w:type="spellEnd"/>
      <w:r>
        <w:t xml:space="preserve"> </w:t>
      </w:r>
      <w:proofErr w:type="spellStart"/>
      <w:r>
        <w:t>Komisija</w:t>
      </w:r>
      <w:proofErr w:type="spellEnd"/>
      <w:r>
        <w:t xml:space="preserve">. </w:t>
      </w:r>
      <w:proofErr w:type="spellStart"/>
      <w:r>
        <w:t>Pilnvarnieki</w:t>
      </w:r>
      <w:proofErr w:type="spellEnd"/>
      <w:r>
        <w:t xml:space="preserve"> </w:t>
      </w:r>
      <w:proofErr w:type="spellStart"/>
      <w:r>
        <w:t>pilda</w:t>
      </w:r>
      <w:proofErr w:type="spellEnd"/>
      <w:r>
        <w:t xml:space="preserve"> </w:t>
      </w:r>
      <w:proofErr w:type="spellStart"/>
      <w:r>
        <w:t>savus</w:t>
      </w:r>
      <w:proofErr w:type="spellEnd"/>
      <w:r>
        <w:t xml:space="preserve"> </w:t>
      </w:r>
      <w:proofErr w:type="spellStart"/>
      <w:r>
        <w:t>uzdevumus</w:t>
      </w:r>
      <w:proofErr w:type="spellEnd"/>
      <w:r>
        <w:t xml:space="preserve"> </w:t>
      </w:r>
      <w:proofErr w:type="spellStart"/>
      <w:r>
        <w:t>Komisijas</w:t>
      </w:r>
      <w:proofErr w:type="spellEnd"/>
      <w:r>
        <w:t xml:space="preserve"> </w:t>
      </w:r>
      <w:proofErr w:type="spellStart"/>
      <w:r>
        <w:t>uzraudzībā</w:t>
      </w:r>
      <w:proofErr w:type="spellEnd"/>
      <w:r>
        <w:t>.</w:t>
      </w:r>
    </w:p>
    <w:p w14:paraId="76224C81" w14:textId="77777777" w:rsidR="00017895" w:rsidRDefault="00017895">
      <w:r>
        <w:t>2.</w:t>
      </w:r>
      <w:r>
        <w:tab/>
      </w:r>
      <w:proofErr w:type="spellStart"/>
      <w:r>
        <w:t>Komisija</w:t>
      </w:r>
      <w:proofErr w:type="spellEnd"/>
      <w:r>
        <w:t xml:space="preserve"> </w:t>
      </w:r>
      <w:proofErr w:type="spellStart"/>
      <w:r>
        <w:t>savā</w:t>
      </w:r>
      <w:proofErr w:type="spellEnd"/>
      <w:r>
        <w:t xml:space="preserve"> </w:t>
      </w:r>
      <w:proofErr w:type="spellStart"/>
      <w:r>
        <w:t>lēmumā</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vai</w:t>
      </w:r>
      <w:proofErr w:type="spellEnd"/>
      <w:r>
        <w:t xml:space="preserve"> 8. </w:t>
      </w:r>
      <w:proofErr w:type="spellStart"/>
      <w:proofErr w:type="gramStart"/>
      <w:r>
        <w:t>panta</w:t>
      </w:r>
      <w:proofErr w:type="spellEnd"/>
      <w:proofErr w:type="gramEnd"/>
      <w:r>
        <w:t> 2. </w:t>
      </w:r>
      <w:proofErr w:type="spellStart"/>
      <w:proofErr w:type="gramStart"/>
      <w:r>
        <w:t>punktu</w:t>
      </w:r>
      <w:proofErr w:type="spellEnd"/>
      <w:proofErr w:type="gramEnd"/>
      <w:r>
        <w:t xml:space="preserve"> var </w:t>
      </w:r>
      <w:proofErr w:type="spellStart"/>
      <w:r>
        <w:t>ietvert</w:t>
      </w:r>
      <w:proofErr w:type="spellEnd"/>
      <w:r>
        <w:t xml:space="preserve"> </w:t>
      </w:r>
      <w:proofErr w:type="spellStart"/>
      <w:r>
        <w:t>nosacījumus</w:t>
      </w:r>
      <w:proofErr w:type="spellEnd"/>
      <w:r>
        <w:t xml:space="preserve"> </w:t>
      </w:r>
      <w:proofErr w:type="spellStart"/>
      <w:r>
        <w:t>vai</w:t>
      </w:r>
      <w:proofErr w:type="spellEnd"/>
      <w:r>
        <w:t xml:space="preserve"> </w:t>
      </w:r>
      <w:proofErr w:type="spellStart"/>
      <w:r>
        <w:t>pienākumus</w:t>
      </w:r>
      <w:proofErr w:type="spellEnd"/>
      <w:r>
        <w:t xml:space="preserve"> </w:t>
      </w:r>
      <w:proofErr w:type="spellStart"/>
      <w:r>
        <w:t>attiecībā</w:t>
      </w:r>
      <w:proofErr w:type="spellEnd"/>
      <w:r>
        <w:t xml:space="preserve"> </w:t>
      </w:r>
      <w:proofErr w:type="spellStart"/>
      <w:r>
        <w:t>uz</w:t>
      </w:r>
      <w:proofErr w:type="spellEnd"/>
      <w:r>
        <w:t xml:space="preserve"> 1. </w:t>
      </w:r>
      <w:proofErr w:type="spellStart"/>
      <w:proofErr w:type="gramStart"/>
      <w:r>
        <w:t>punktā</w:t>
      </w:r>
      <w:proofErr w:type="spellEnd"/>
      <w:proofErr w:type="gramEnd"/>
      <w:r>
        <w:t xml:space="preserve"> </w:t>
      </w:r>
      <w:proofErr w:type="spellStart"/>
      <w:r>
        <w:t>minētajiem</w:t>
      </w:r>
      <w:proofErr w:type="spellEnd"/>
      <w:r>
        <w:t xml:space="preserve"> </w:t>
      </w:r>
      <w:proofErr w:type="spellStart"/>
      <w:r>
        <w:t>pilnvarniekiem</w:t>
      </w:r>
      <w:proofErr w:type="spellEnd"/>
      <w:r>
        <w:t>.</w:t>
      </w:r>
    </w:p>
    <w:p w14:paraId="1CDDE5AE" w14:textId="77777777" w:rsidR="00017895" w:rsidRDefault="00017895">
      <w:pPr>
        <w:pStyle w:val="SectionTitle"/>
      </w:pPr>
      <w:r>
        <w:t>VII NODAĻA</w:t>
      </w:r>
    </w:p>
    <w:p w14:paraId="07C10A1F" w14:textId="77777777" w:rsidR="00017895" w:rsidRDefault="00017895">
      <w:pPr>
        <w:pStyle w:val="SectionTitle"/>
      </w:pPr>
      <w:r>
        <w:rPr>
          <w:i/>
          <w:iCs/>
        </w:rPr>
        <w:t>DAŽĀDI NOTEIKUMI</w:t>
      </w:r>
    </w:p>
    <w:p w14:paraId="13AE0CCC" w14:textId="77777777" w:rsidR="00017895" w:rsidRDefault="00017895">
      <w:pPr>
        <w:pStyle w:val="Titrearticle"/>
      </w:pPr>
      <w:r>
        <w:t>22. pants</w:t>
      </w:r>
    </w:p>
    <w:p w14:paraId="172DB72B" w14:textId="77777777" w:rsidR="00017895" w:rsidRDefault="00017895">
      <w:pPr>
        <w:pStyle w:val="NormalCentered"/>
        <w:rPr>
          <w:b/>
          <w:bCs/>
        </w:rPr>
      </w:pPr>
      <w:proofErr w:type="spellStart"/>
      <w:r>
        <w:rPr>
          <w:b/>
          <w:bCs/>
        </w:rPr>
        <w:t>Dokumentu</w:t>
      </w:r>
      <w:proofErr w:type="spellEnd"/>
      <w:r>
        <w:rPr>
          <w:b/>
          <w:bCs/>
        </w:rPr>
        <w:t xml:space="preserve"> </w:t>
      </w:r>
      <w:proofErr w:type="spellStart"/>
      <w:r>
        <w:rPr>
          <w:b/>
          <w:bCs/>
        </w:rPr>
        <w:t>nosūtīšana</w:t>
      </w:r>
      <w:proofErr w:type="spellEnd"/>
      <w:r>
        <w:rPr>
          <w:b/>
          <w:bCs/>
        </w:rPr>
        <w:t xml:space="preserve"> un </w:t>
      </w:r>
      <w:proofErr w:type="spellStart"/>
      <w:r>
        <w:rPr>
          <w:b/>
          <w:bCs/>
        </w:rPr>
        <w:t>parakstīšana</w:t>
      </w:r>
      <w:proofErr w:type="spellEnd"/>
    </w:p>
    <w:p w14:paraId="4FD8A3EB" w14:textId="77777777" w:rsidR="00017895" w:rsidRDefault="00017895">
      <w:r>
        <w:t>1.</w:t>
      </w:r>
      <w:r>
        <w:tab/>
      </w:r>
      <w:proofErr w:type="spellStart"/>
      <w:r>
        <w:t>Dokumentu</w:t>
      </w:r>
      <w:proofErr w:type="spellEnd"/>
      <w:r>
        <w:t xml:space="preserve"> </w:t>
      </w:r>
      <w:proofErr w:type="spellStart"/>
      <w:r>
        <w:t>nosūtīšana</w:t>
      </w:r>
      <w:proofErr w:type="spellEnd"/>
      <w:r>
        <w:t xml:space="preserve"> </w:t>
      </w:r>
      <w:proofErr w:type="spellStart"/>
      <w:r>
        <w:t>uz</w:t>
      </w:r>
      <w:proofErr w:type="spellEnd"/>
      <w:r>
        <w:t xml:space="preserve"> </w:t>
      </w:r>
      <w:proofErr w:type="spellStart"/>
      <w:r>
        <w:t>Komisiju</w:t>
      </w:r>
      <w:proofErr w:type="spellEnd"/>
      <w:r>
        <w:t xml:space="preserve"> un no </w:t>
      </w:r>
      <w:proofErr w:type="spellStart"/>
      <w:r>
        <w:t>tās</w:t>
      </w:r>
      <w:proofErr w:type="spellEnd"/>
      <w:r>
        <w:t xml:space="preserve"> </w:t>
      </w:r>
      <w:proofErr w:type="spellStart"/>
      <w:r>
        <w:t>notiek</w:t>
      </w:r>
      <w:proofErr w:type="spellEnd"/>
      <w:r>
        <w:t xml:space="preserve"> </w:t>
      </w:r>
      <w:proofErr w:type="spellStart"/>
      <w:r>
        <w:t>digitāli</w:t>
      </w:r>
      <w:proofErr w:type="spellEnd"/>
      <w:r>
        <w:t xml:space="preserve">, </w:t>
      </w:r>
      <w:proofErr w:type="spellStart"/>
      <w:r>
        <w:t>izņemot</w:t>
      </w:r>
      <w:proofErr w:type="spellEnd"/>
      <w:r>
        <w:t xml:space="preserve">, </w:t>
      </w:r>
      <w:proofErr w:type="spellStart"/>
      <w:r>
        <w:t>ja</w:t>
      </w:r>
      <w:proofErr w:type="spellEnd"/>
      <w:r>
        <w:t xml:space="preserve"> </w:t>
      </w:r>
      <w:proofErr w:type="spellStart"/>
      <w:r>
        <w:t>Komisija</w:t>
      </w:r>
      <w:proofErr w:type="spellEnd"/>
      <w:r>
        <w:t xml:space="preserve"> </w:t>
      </w:r>
      <w:proofErr w:type="spellStart"/>
      <w:r>
        <w:t>izņēmuma</w:t>
      </w:r>
      <w:proofErr w:type="spellEnd"/>
      <w:r>
        <w:t xml:space="preserve"> </w:t>
      </w:r>
      <w:proofErr w:type="spellStart"/>
      <w:r>
        <w:t>kārtā</w:t>
      </w:r>
      <w:proofErr w:type="spellEnd"/>
      <w:r>
        <w:t xml:space="preserve"> </w:t>
      </w:r>
      <w:proofErr w:type="spellStart"/>
      <w:r>
        <w:t>atļauj</w:t>
      </w:r>
      <w:proofErr w:type="spellEnd"/>
      <w:r>
        <w:t xml:space="preserve"> </w:t>
      </w:r>
      <w:proofErr w:type="spellStart"/>
      <w:r>
        <w:t>izmantot</w:t>
      </w:r>
      <w:proofErr w:type="spellEnd"/>
      <w:r>
        <w:t xml:space="preserve"> </w:t>
      </w:r>
      <w:proofErr w:type="spellStart"/>
      <w:r>
        <w:t>citus</w:t>
      </w:r>
      <w:proofErr w:type="spellEnd"/>
      <w:r>
        <w:t xml:space="preserve"> 6. </w:t>
      </w:r>
      <w:proofErr w:type="gramStart"/>
      <w:r>
        <w:t>un</w:t>
      </w:r>
      <w:proofErr w:type="gramEnd"/>
      <w:r>
        <w:t> 7. </w:t>
      </w:r>
      <w:proofErr w:type="spellStart"/>
      <w:proofErr w:type="gramStart"/>
      <w:r>
        <w:t>punktā</w:t>
      </w:r>
      <w:proofErr w:type="spellEnd"/>
      <w:proofErr w:type="gramEnd"/>
      <w:r>
        <w:t xml:space="preserve"> </w:t>
      </w:r>
      <w:proofErr w:type="spellStart"/>
      <w:r>
        <w:t>norādītos</w:t>
      </w:r>
      <w:proofErr w:type="spellEnd"/>
      <w:r>
        <w:t xml:space="preserve"> </w:t>
      </w:r>
      <w:proofErr w:type="spellStart"/>
      <w:r>
        <w:t>līdzekļus</w:t>
      </w:r>
      <w:proofErr w:type="spellEnd"/>
      <w:r>
        <w:t>.</w:t>
      </w:r>
    </w:p>
    <w:p w14:paraId="45154A29" w14:textId="77777777" w:rsidR="00017895" w:rsidRDefault="00017895">
      <w:r>
        <w:t>2.</w:t>
      </w:r>
      <w:r>
        <w:tab/>
      </w:r>
      <w:proofErr w:type="spellStart"/>
      <w:r>
        <w:t>Ja</w:t>
      </w:r>
      <w:proofErr w:type="spellEnd"/>
      <w:r>
        <w:t xml:space="preserve"> </w:t>
      </w:r>
      <w:proofErr w:type="spellStart"/>
      <w:r>
        <w:t>ir</w:t>
      </w:r>
      <w:proofErr w:type="spellEnd"/>
      <w:r>
        <w:t xml:space="preserve"> </w:t>
      </w:r>
      <w:proofErr w:type="spellStart"/>
      <w:r>
        <w:t>nepieciešams</w:t>
      </w:r>
      <w:proofErr w:type="spellEnd"/>
      <w:r>
        <w:t xml:space="preserve"> </w:t>
      </w:r>
      <w:proofErr w:type="spellStart"/>
      <w:r>
        <w:t>paraksts</w:t>
      </w:r>
      <w:proofErr w:type="spellEnd"/>
      <w:r>
        <w:t xml:space="preserve">, </w:t>
      </w:r>
      <w:proofErr w:type="spellStart"/>
      <w:r>
        <w:t>digitāli</w:t>
      </w:r>
      <w:proofErr w:type="spellEnd"/>
      <w:r>
        <w:t xml:space="preserve"> </w:t>
      </w:r>
      <w:proofErr w:type="spellStart"/>
      <w:r>
        <w:t>iesniegtajiem</w:t>
      </w:r>
      <w:proofErr w:type="spellEnd"/>
      <w:r>
        <w:t xml:space="preserve"> </w:t>
      </w:r>
      <w:proofErr w:type="spellStart"/>
      <w:r>
        <w:t>dokumentiem</w:t>
      </w:r>
      <w:proofErr w:type="spellEnd"/>
      <w:r>
        <w:t xml:space="preserve"> </w:t>
      </w:r>
      <w:proofErr w:type="spellStart"/>
      <w:r>
        <w:t>jābūt</w:t>
      </w:r>
      <w:proofErr w:type="spellEnd"/>
      <w:r>
        <w:t xml:space="preserve"> </w:t>
      </w:r>
      <w:proofErr w:type="spellStart"/>
      <w:r>
        <w:t>parakstītiem</w:t>
      </w:r>
      <w:proofErr w:type="spellEnd"/>
      <w:r>
        <w:t xml:space="preserve">, </w:t>
      </w:r>
      <w:proofErr w:type="spellStart"/>
      <w:r>
        <w:t>izmantojot</w:t>
      </w:r>
      <w:proofErr w:type="spellEnd"/>
      <w:r>
        <w:t xml:space="preserve"> </w:t>
      </w:r>
      <w:proofErr w:type="spellStart"/>
      <w:r>
        <w:t>vismaz</w:t>
      </w:r>
      <w:proofErr w:type="spellEnd"/>
      <w:r>
        <w:t xml:space="preserve"> </w:t>
      </w:r>
      <w:proofErr w:type="spellStart"/>
      <w:r>
        <w:t>vienu</w:t>
      </w:r>
      <w:proofErr w:type="spellEnd"/>
      <w:r>
        <w:t xml:space="preserve"> </w:t>
      </w:r>
      <w:proofErr w:type="spellStart"/>
      <w:r>
        <w:t>kvalificētu</w:t>
      </w:r>
      <w:proofErr w:type="spellEnd"/>
      <w:r>
        <w:t xml:space="preserve"> </w:t>
      </w:r>
      <w:proofErr w:type="spellStart"/>
      <w:r>
        <w:t>elektronisko</w:t>
      </w:r>
      <w:proofErr w:type="spellEnd"/>
      <w:r>
        <w:t xml:space="preserve"> </w:t>
      </w:r>
      <w:proofErr w:type="spellStart"/>
      <w:r>
        <w:t>parakstu</w:t>
      </w:r>
      <w:proofErr w:type="spellEnd"/>
      <w:r>
        <w:t xml:space="preserve">, kas </w:t>
      </w:r>
      <w:proofErr w:type="spellStart"/>
      <w:r>
        <w:t>atbilst</w:t>
      </w:r>
      <w:proofErr w:type="spellEnd"/>
      <w:r>
        <w:t xml:space="preserve"> </w:t>
      </w:r>
      <w:proofErr w:type="spellStart"/>
      <w:r>
        <w:t>prasībām</w:t>
      </w:r>
      <w:proofErr w:type="spellEnd"/>
      <w:r>
        <w:t xml:space="preserve">, </w:t>
      </w:r>
      <w:proofErr w:type="spellStart"/>
      <w:r>
        <w:t>kuras</w:t>
      </w:r>
      <w:proofErr w:type="spellEnd"/>
      <w:r>
        <w:t xml:space="preserve"> </w:t>
      </w:r>
      <w:proofErr w:type="spellStart"/>
      <w:r>
        <w:t>noteiktas</w:t>
      </w:r>
      <w:proofErr w:type="spellEnd"/>
      <w:r>
        <w:t xml:space="preserve"> </w:t>
      </w:r>
      <w:proofErr w:type="spellStart"/>
      <w:r>
        <w:t>Regulā</w:t>
      </w:r>
      <w:proofErr w:type="spellEnd"/>
      <w:r>
        <w:t xml:space="preserve"> (ES) Nr. 910/2014 (“</w:t>
      </w:r>
      <w:proofErr w:type="spellStart"/>
      <w:r>
        <w:rPr>
          <w:i/>
          <w:iCs/>
        </w:rPr>
        <w:t>eIDAS</w:t>
      </w:r>
      <w:proofErr w:type="spellEnd"/>
      <w:r>
        <w:t xml:space="preserve"> </w:t>
      </w:r>
      <w:proofErr w:type="spellStart"/>
      <w:r>
        <w:t>regula</w:t>
      </w:r>
      <w:proofErr w:type="spellEnd"/>
      <w:r>
        <w:t>”)</w:t>
      </w:r>
      <w:r>
        <w:rPr>
          <w:rStyle w:val="FootnoteReference"/>
        </w:rPr>
        <w:footnoteReference w:id="1"/>
      </w:r>
      <w:r>
        <w:t xml:space="preserve"> un </w:t>
      </w:r>
      <w:proofErr w:type="spellStart"/>
      <w:r>
        <w:t>tās</w:t>
      </w:r>
      <w:proofErr w:type="spellEnd"/>
      <w:r>
        <w:t xml:space="preserve"> </w:t>
      </w:r>
      <w:proofErr w:type="spellStart"/>
      <w:r>
        <w:t>turpmākajos</w:t>
      </w:r>
      <w:proofErr w:type="spellEnd"/>
      <w:r>
        <w:t xml:space="preserve"> </w:t>
      </w:r>
      <w:proofErr w:type="spellStart"/>
      <w:r>
        <w:t>grozījumos</w:t>
      </w:r>
      <w:proofErr w:type="spellEnd"/>
      <w:r>
        <w:t>.</w:t>
      </w:r>
    </w:p>
    <w:p w14:paraId="5CCACDED" w14:textId="77777777" w:rsidR="00017895" w:rsidRDefault="00017895">
      <w:r>
        <w:t>3.</w:t>
      </w:r>
      <w:r>
        <w:tab/>
      </w:r>
      <w:proofErr w:type="spellStart"/>
      <w:r>
        <w:t>Detalizētas</w:t>
      </w:r>
      <w:proofErr w:type="spellEnd"/>
      <w:r>
        <w:t xml:space="preserve"> </w:t>
      </w:r>
      <w:proofErr w:type="spellStart"/>
      <w:r>
        <w:t>tehniskās</w:t>
      </w:r>
      <w:proofErr w:type="spellEnd"/>
      <w:r>
        <w:t xml:space="preserve"> </w:t>
      </w:r>
      <w:proofErr w:type="spellStart"/>
      <w:r>
        <w:t>specifikācijas</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nosūtīšanas</w:t>
      </w:r>
      <w:proofErr w:type="spellEnd"/>
      <w:r>
        <w:t xml:space="preserve"> </w:t>
      </w:r>
      <w:proofErr w:type="spellStart"/>
      <w:r>
        <w:t>līdzekļiem</w:t>
      </w:r>
      <w:proofErr w:type="spellEnd"/>
      <w:r>
        <w:t xml:space="preserve"> un </w:t>
      </w:r>
      <w:proofErr w:type="spellStart"/>
      <w:r>
        <w:t>parakstīšanu</w:t>
      </w:r>
      <w:proofErr w:type="spellEnd"/>
      <w:r>
        <w:t xml:space="preserve"> </w:t>
      </w:r>
      <w:proofErr w:type="spellStart"/>
      <w:r>
        <w:t>publicē</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 xml:space="preserve"> un </w:t>
      </w:r>
      <w:proofErr w:type="spellStart"/>
      <w:r>
        <w:t>dara</w:t>
      </w:r>
      <w:proofErr w:type="spellEnd"/>
      <w:r>
        <w:t xml:space="preserve"> </w:t>
      </w:r>
      <w:proofErr w:type="spellStart"/>
      <w:r>
        <w:t>pieejamas</w:t>
      </w:r>
      <w:proofErr w:type="spellEnd"/>
      <w:r>
        <w:t xml:space="preserve"> </w:t>
      </w:r>
      <w:proofErr w:type="spellStart"/>
      <w:r>
        <w:t>Komisijas</w:t>
      </w:r>
      <w:proofErr w:type="spellEnd"/>
      <w:r>
        <w:t xml:space="preserve"> </w:t>
      </w:r>
      <w:proofErr w:type="spellStart"/>
      <w:r>
        <w:t>Konkurences</w:t>
      </w:r>
      <w:proofErr w:type="spellEnd"/>
      <w:r>
        <w:t xml:space="preserve"> </w:t>
      </w:r>
      <w:proofErr w:type="spellStart"/>
      <w:r>
        <w:t>ģenerāldirektorāta</w:t>
      </w:r>
      <w:proofErr w:type="spellEnd"/>
      <w:r>
        <w:t xml:space="preserve"> </w:t>
      </w:r>
      <w:proofErr w:type="spellStart"/>
      <w:r>
        <w:t>vietnē</w:t>
      </w:r>
      <w:proofErr w:type="spellEnd"/>
      <w:r>
        <w:t>.</w:t>
      </w:r>
    </w:p>
    <w:p w14:paraId="6B4ADE6D" w14:textId="77777777" w:rsidR="00017895" w:rsidRDefault="00017895">
      <w:r>
        <w:t>4.</w:t>
      </w:r>
      <w:r>
        <w:tab/>
      </w:r>
      <w:proofErr w:type="spellStart"/>
      <w:r>
        <w:t>Izņemot</w:t>
      </w:r>
      <w:proofErr w:type="spellEnd"/>
      <w:r>
        <w:t xml:space="preserve"> I, II un III </w:t>
      </w:r>
      <w:proofErr w:type="spellStart"/>
      <w:r>
        <w:t>pielikumā</w:t>
      </w:r>
      <w:proofErr w:type="spellEnd"/>
      <w:r>
        <w:t xml:space="preserve"> </w:t>
      </w:r>
      <w:proofErr w:type="spellStart"/>
      <w:r>
        <w:t>sniegtās</w:t>
      </w:r>
      <w:proofErr w:type="spellEnd"/>
      <w:r>
        <w:t xml:space="preserve"> </w:t>
      </w:r>
      <w:proofErr w:type="spellStart"/>
      <w:r>
        <w:t>veidnes</w:t>
      </w:r>
      <w:proofErr w:type="spellEnd"/>
      <w:r>
        <w:t xml:space="preserve">, </w:t>
      </w:r>
      <w:proofErr w:type="spellStart"/>
      <w:r>
        <w:t>visi</w:t>
      </w:r>
      <w:proofErr w:type="spellEnd"/>
      <w:r>
        <w:t xml:space="preserve"> </w:t>
      </w:r>
      <w:proofErr w:type="spellStart"/>
      <w:r>
        <w:t>dokumenti</w:t>
      </w:r>
      <w:proofErr w:type="spellEnd"/>
      <w:r>
        <w:t xml:space="preserve">, kas </w:t>
      </w:r>
      <w:proofErr w:type="spellStart"/>
      <w:r>
        <w:t>Komisijai</w:t>
      </w:r>
      <w:proofErr w:type="spellEnd"/>
      <w:r>
        <w:t xml:space="preserve"> </w:t>
      </w:r>
      <w:proofErr w:type="spellStart"/>
      <w:r>
        <w:t>elektroniski</w:t>
      </w:r>
      <w:proofErr w:type="spellEnd"/>
      <w:r>
        <w:t xml:space="preserve"> </w:t>
      </w:r>
      <w:proofErr w:type="spellStart"/>
      <w:r>
        <w:t>nosūtīti</w:t>
      </w:r>
      <w:proofErr w:type="spellEnd"/>
      <w:r>
        <w:t xml:space="preserve"> </w:t>
      </w:r>
      <w:proofErr w:type="spellStart"/>
      <w:r>
        <w:t>darbdienā</w:t>
      </w:r>
      <w:proofErr w:type="spellEnd"/>
      <w:r>
        <w:t xml:space="preserve">, </w:t>
      </w:r>
      <w:proofErr w:type="spellStart"/>
      <w:r>
        <w:t>tiek</w:t>
      </w:r>
      <w:proofErr w:type="spellEnd"/>
      <w:r>
        <w:t xml:space="preserve"> </w:t>
      </w:r>
      <w:proofErr w:type="spellStart"/>
      <w:r>
        <w:t>uzskatīti</w:t>
      </w:r>
      <w:proofErr w:type="spellEnd"/>
      <w:r>
        <w:t xml:space="preserve"> par </w:t>
      </w:r>
      <w:proofErr w:type="spellStart"/>
      <w:r>
        <w:t>saņemtiem</w:t>
      </w:r>
      <w:proofErr w:type="spellEnd"/>
      <w:r>
        <w:t xml:space="preserve"> to </w:t>
      </w:r>
      <w:proofErr w:type="spellStart"/>
      <w:r>
        <w:t>nosūtīšanas</w:t>
      </w:r>
      <w:proofErr w:type="spellEnd"/>
      <w:r>
        <w:t xml:space="preserve"> </w:t>
      </w:r>
      <w:proofErr w:type="spellStart"/>
      <w:r>
        <w:t>dienā</w:t>
      </w:r>
      <w:proofErr w:type="spellEnd"/>
      <w:r>
        <w:t xml:space="preserve">, </w:t>
      </w:r>
      <w:proofErr w:type="spellStart"/>
      <w:r>
        <w:t>ja</w:t>
      </w:r>
      <w:proofErr w:type="spellEnd"/>
      <w:r>
        <w:t xml:space="preserve"> </w:t>
      </w:r>
      <w:proofErr w:type="spellStart"/>
      <w:r>
        <w:t>automātiskā</w:t>
      </w:r>
      <w:proofErr w:type="spellEnd"/>
      <w:r>
        <w:t xml:space="preserve"> </w:t>
      </w:r>
      <w:proofErr w:type="spellStart"/>
      <w:r>
        <w:t>saņemšanas</w:t>
      </w:r>
      <w:proofErr w:type="spellEnd"/>
      <w:r>
        <w:t xml:space="preserve"> </w:t>
      </w:r>
      <w:proofErr w:type="spellStart"/>
      <w:r>
        <w:t>apliecinājuma</w:t>
      </w:r>
      <w:proofErr w:type="spellEnd"/>
      <w:r>
        <w:t xml:space="preserve"> </w:t>
      </w:r>
      <w:proofErr w:type="spellStart"/>
      <w:r>
        <w:t>laika</w:t>
      </w:r>
      <w:proofErr w:type="spellEnd"/>
      <w:r>
        <w:t xml:space="preserve"> </w:t>
      </w:r>
      <w:proofErr w:type="spellStart"/>
      <w:r>
        <w:t>zīmogs</w:t>
      </w:r>
      <w:proofErr w:type="spellEnd"/>
      <w:r>
        <w:t xml:space="preserve"> </w:t>
      </w:r>
      <w:proofErr w:type="spellStart"/>
      <w:r>
        <w:t>apliecina</w:t>
      </w:r>
      <w:proofErr w:type="spellEnd"/>
      <w:r>
        <w:t xml:space="preserve"> </w:t>
      </w:r>
      <w:proofErr w:type="spellStart"/>
      <w:r>
        <w:t>saņemšanu</w:t>
      </w:r>
      <w:proofErr w:type="spellEnd"/>
      <w:r>
        <w:t xml:space="preserve"> </w:t>
      </w:r>
      <w:proofErr w:type="spellStart"/>
      <w:r>
        <w:t>minētajā</w:t>
      </w:r>
      <w:proofErr w:type="spellEnd"/>
      <w:r>
        <w:t xml:space="preserve"> </w:t>
      </w:r>
      <w:proofErr w:type="spellStart"/>
      <w:r>
        <w:t>dienā</w:t>
      </w:r>
      <w:proofErr w:type="spellEnd"/>
      <w:r>
        <w:t>. I, II un III </w:t>
      </w:r>
      <w:proofErr w:type="spellStart"/>
      <w:r>
        <w:t>pielikumā</w:t>
      </w:r>
      <w:proofErr w:type="spellEnd"/>
      <w:r>
        <w:t xml:space="preserve"> </w:t>
      </w:r>
      <w:proofErr w:type="spellStart"/>
      <w:r>
        <w:t>sniegtās</w:t>
      </w:r>
      <w:proofErr w:type="spellEnd"/>
      <w:r>
        <w:t xml:space="preserve"> </w:t>
      </w:r>
      <w:proofErr w:type="spellStart"/>
      <w:r>
        <w:t>veidnes</w:t>
      </w:r>
      <w:proofErr w:type="spellEnd"/>
      <w:r>
        <w:t xml:space="preserve">, kas </w:t>
      </w:r>
      <w:proofErr w:type="spellStart"/>
      <w:r>
        <w:t>Komisijai</w:t>
      </w:r>
      <w:proofErr w:type="spellEnd"/>
      <w:r>
        <w:t xml:space="preserve"> </w:t>
      </w:r>
      <w:proofErr w:type="spellStart"/>
      <w:r>
        <w:t>elektroniski</w:t>
      </w:r>
      <w:proofErr w:type="spellEnd"/>
      <w:r>
        <w:t xml:space="preserve"> </w:t>
      </w:r>
      <w:proofErr w:type="spellStart"/>
      <w:r>
        <w:t>nosūtītas</w:t>
      </w:r>
      <w:proofErr w:type="spellEnd"/>
      <w:r>
        <w:t xml:space="preserve"> </w:t>
      </w:r>
      <w:proofErr w:type="spellStart"/>
      <w:r>
        <w:t>darbdienā</w:t>
      </w:r>
      <w:proofErr w:type="spellEnd"/>
      <w:r>
        <w:t xml:space="preserve">, </w:t>
      </w:r>
      <w:proofErr w:type="spellStart"/>
      <w:r>
        <w:t>uzskata</w:t>
      </w:r>
      <w:proofErr w:type="spellEnd"/>
      <w:r>
        <w:t xml:space="preserve"> par </w:t>
      </w:r>
      <w:proofErr w:type="spellStart"/>
      <w:r>
        <w:t>saņemtām</w:t>
      </w:r>
      <w:proofErr w:type="spellEnd"/>
      <w:r>
        <w:t xml:space="preserve"> to </w:t>
      </w:r>
      <w:proofErr w:type="spellStart"/>
      <w:r>
        <w:t>nosūtīšanas</w:t>
      </w:r>
      <w:proofErr w:type="spellEnd"/>
      <w:r>
        <w:t xml:space="preserve"> </w:t>
      </w:r>
      <w:proofErr w:type="spellStart"/>
      <w:r>
        <w:t>dienā</w:t>
      </w:r>
      <w:proofErr w:type="spellEnd"/>
      <w:r>
        <w:t xml:space="preserve">, </w:t>
      </w:r>
      <w:proofErr w:type="spellStart"/>
      <w:r>
        <w:t>ja</w:t>
      </w:r>
      <w:proofErr w:type="spellEnd"/>
      <w:r>
        <w:t xml:space="preserve"> </w:t>
      </w:r>
      <w:proofErr w:type="spellStart"/>
      <w:r>
        <w:t>automātiskā</w:t>
      </w:r>
      <w:proofErr w:type="spellEnd"/>
      <w:r>
        <w:t xml:space="preserve"> </w:t>
      </w:r>
      <w:proofErr w:type="spellStart"/>
      <w:r>
        <w:t>saņemšanas</w:t>
      </w:r>
      <w:proofErr w:type="spellEnd"/>
      <w:r>
        <w:t xml:space="preserve"> </w:t>
      </w:r>
      <w:proofErr w:type="spellStart"/>
      <w:r>
        <w:t>apliecinājuma</w:t>
      </w:r>
      <w:proofErr w:type="spellEnd"/>
      <w:r>
        <w:t xml:space="preserve"> </w:t>
      </w:r>
      <w:proofErr w:type="spellStart"/>
      <w:r>
        <w:t>laika</w:t>
      </w:r>
      <w:proofErr w:type="spellEnd"/>
      <w:r>
        <w:t xml:space="preserve"> </w:t>
      </w:r>
      <w:proofErr w:type="spellStart"/>
      <w:r>
        <w:t>zīmogs</w:t>
      </w:r>
      <w:proofErr w:type="spellEnd"/>
      <w:r>
        <w:t xml:space="preserve"> </w:t>
      </w:r>
      <w:proofErr w:type="spellStart"/>
      <w:r>
        <w:t>apliecina</w:t>
      </w:r>
      <w:proofErr w:type="spellEnd"/>
      <w:r>
        <w:t xml:space="preserve"> </w:t>
      </w:r>
      <w:proofErr w:type="spellStart"/>
      <w:r>
        <w:t>saņemšanu</w:t>
      </w:r>
      <w:proofErr w:type="spellEnd"/>
      <w:r>
        <w:t xml:space="preserve"> </w:t>
      </w:r>
      <w:proofErr w:type="spellStart"/>
      <w:r>
        <w:t>minētajā</w:t>
      </w:r>
      <w:proofErr w:type="spellEnd"/>
      <w:r>
        <w:t xml:space="preserve"> </w:t>
      </w:r>
      <w:proofErr w:type="spellStart"/>
      <w:r>
        <w:t>dienā</w:t>
      </w:r>
      <w:proofErr w:type="spellEnd"/>
      <w:r>
        <w:t xml:space="preserve"> </w:t>
      </w:r>
      <w:proofErr w:type="spellStart"/>
      <w:r>
        <w:t>vai</w:t>
      </w:r>
      <w:proofErr w:type="spellEnd"/>
      <w:r>
        <w:t xml:space="preserve"> nu </w:t>
      </w:r>
      <w:proofErr w:type="spellStart"/>
      <w:r>
        <w:t>pirms</w:t>
      </w:r>
      <w:proofErr w:type="spellEnd"/>
      <w:r>
        <w:t xml:space="preserve"> </w:t>
      </w:r>
      <w:proofErr w:type="spellStart"/>
      <w:r>
        <w:t>Konkurences</w:t>
      </w:r>
      <w:proofErr w:type="spellEnd"/>
      <w:r>
        <w:t xml:space="preserve"> ĢD </w:t>
      </w:r>
      <w:proofErr w:type="spellStart"/>
      <w:r>
        <w:t>vietnē</w:t>
      </w:r>
      <w:proofErr w:type="spellEnd"/>
      <w:r>
        <w:t xml:space="preserve"> </w:t>
      </w:r>
      <w:proofErr w:type="spellStart"/>
      <w:r>
        <w:t>norādītā</w:t>
      </w:r>
      <w:proofErr w:type="spellEnd"/>
      <w:r>
        <w:t xml:space="preserve"> </w:t>
      </w:r>
      <w:proofErr w:type="spellStart"/>
      <w:r>
        <w:t>darba</w:t>
      </w:r>
      <w:proofErr w:type="spellEnd"/>
      <w:r>
        <w:t xml:space="preserve"> </w:t>
      </w:r>
      <w:proofErr w:type="spellStart"/>
      <w:r>
        <w:t>laika</w:t>
      </w:r>
      <w:proofErr w:type="spellEnd"/>
      <w:r>
        <w:t xml:space="preserve">, </w:t>
      </w:r>
      <w:proofErr w:type="spellStart"/>
      <w:r>
        <w:t>vai</w:t>
      </w:r>
      <w:proofErr w:type="spellEnd"/>
      <w:r>
        <w:t xml:space="preserve"> </w:t>
      </w:r>
      <w:proofErr w:type="spellStart"/>
      <w:r>
        <w:t>darba</w:t>
      </w:r>
      <w:proofErr w:type="spellEnd"/>
      <w:r>
        <w:t xml:space="preserve"> </w:t>
      </w:r>
      <w:proofErr w:type="spellStart"/>
      <w:r>
        <w:t>laikā</w:t>
      </w:r>
      <w:proofErr w:type="spellEnd"/>
      <w:r>
        <w:t>. I, II un III </w:t>
      </w:r>
      <w:proofErr w:type="spellStart"/>
      <w:r>
        <w:t>pielikumā</w:t>
      </w:r>
      <w:proofErr w:type="spellEnd"/>
      <w:r>
        <w:t xml:space="preserve"> </w:t>
      </w:r>
      <w:proofErr w:type="spellStart"/>
      <w:r>
        <w:t>sniegtās</w:t>
      </w:r>
      <w:proofErr w:type="spellEnd"/>
      <w:r>
        <w:t xml:space="preserve"> </w:t>
      </w:r>
      <w:proofErr w:type="spellStart"/>
      <w:r>
        <w:t>veidnes</w:t>
      </w:r>
      <w:proofErr w:type="spellEnd"/>
      <w:r>
        <w:t xml:space="preserve">, kas </w:t>
      </w:r>
      <w:proofErr w:type="spellStart"/>
      <w:r>
        <w:t>Komisijai</w:t>
      </w:r>
      <w:proofErr w:type="spellEnd"/>
      <w:r>
        <w:t xml:space="preserve"> </w:t>
      </w:r>
      <w:proofErr w:type="spellStart"/>
      <w:r>
        <w:t>elektroniski</w:t>
      </w:r>
      <w:proofErr w:type="spellEnd"/>
      <w:r>
        <w:t xml:space="preserve"> </w:t>
      </w:r>
      <w:proofErr w:type="spellStart"/>
      <w:r>
        <w:t>nosūtītas</w:t>
      </w:r>
      <w:proofErr w:type="spellEnd"/>
      <w:r>
        <w:t xml:space="preserve"> </w:t>
      </w:r>
      <w:proofErr w:type="spellStart"/>
      <w:r>
        <w:t>darbdienā</w:t>
      </w:r>
      <w:proofErr w:type="spellEnd"/>
      <w:r>
        <w:t xml:space="preserve">, bet </w:t>
      </w:r>
      <w:proofErr w:type="spellStart"/>
      <w:r>
        <w:t>pēc</w:t>
      </w:r>
      <w:proofErr w:type="spellEnd"/>
      <w:r>
        <w:t xml:space="preserve"> </w:t>
      </w:r>
      <w:proofErr w:type="spellStart"/>
      <w:r>
        <w:t>Konkurences</w:t>
      </w:r>
      <w:proofErr w:type="spellEnd"/>
      <w:r>
        <w:t xml:space="preserve"> ĢD </w:t>
      </w:r>
      <w:proofErr w:type="spellStart"/>
      <w:r>
        <w:t>vietnē</w:t>
      </w:r>
      <w:proofErr w:type="spellEnd"/>
      <w:r>
        <w:t xml:space="preserve"> </w:t>
      </w:r>
      <w:proofErr w:type="spellStart"/>
      <w:r>
        <w:t>norādītā</w:t>
      </w:r>
      <w:proofErr w:type="spellEnd"/>
      <w:r>
        <w:t xml:space="preserve"> </w:t>
      </w:r>
      <w:proofErr w:type="spellStart"/>
      <w:r>
        <w:t>darba</w:t>
      </w:r>
      <w:proofErr w:type="spellEnd"/>
      <w:r>
        <w:t xml:space="preserve"> </w:t>
      </w:r>
      <w:proofErr w:type="spellStart"/>
      <w:r>
        <w:t>laika</w:t>
      </w:r>
      <w:proofErr w:type="spellEnd"/>
      <w:r>
        <w:t xml:space="preserve">, </w:t>
      </w:r>
      <w:proofErr w:type="spellStart"/>
      <w:r>
        <w:t>uzskata</w:t>
      </w:r>
      <w:proofErr w:type="spellEnd"/>
      <w:r>
        <w:t xml:space="preserve"> par </w:t>
      </w:r>
      <w:proofErr w:type="spellStart"/>
      <w:r>
        <w:t>saņemtām</w:t>
      </w:r>
      <w:proofErr w:type="spellEnd"/>
      <w:r>
        <w:t xml:space="preserve"> </w:t>
      </w:r>
      <w:proofErr w:type="spellStart"/>
      <w:r>
        <w:t>nākamajā</w:t>
      </w:r>
      <w:proofErr w:type="spellEnd"/>
      <w:r>
        <w:t xml:space="preserve"> </w:t>
      </w:r>
      <w:proofErr w:type="spellStart"/>
      <w:r>
        <w:t>darbdienā</w:t>
      </w:r>
      <w:proofErr w:type="spellEnd"/>
      <w:r>
        <w:t xml:space="preserve">. </w:t>
      </w:r>
      <w:proofErr w:type="spellStart"/>
      <w:r>
        <w:t>Visus</w:t>
      </w:r>
      <w:proofErr w:type="spellEnd"/>
      <w:r>
        <w:t xml:space="preserve"> </w:t>
      </w:r>
      <w:proofErr w:type="spellStart"/>
      <w:r>
        <w:t>dokumentus</w:t>
      </w:r>
      <w:proofErr w:type="spellEnd"/>
      <w:r>
        <w:t xml:space="preserve">, kas </w:t>
      </w:r>
      <w:proofErr w:type="spellStart"/>
      <w:r>
        <w:t>Komisijai</w:t>
      </w:r>
      <w:proofErr w:type="spellEnd"/>
      <w:r>
        <w:t xml:space="preserve"> </w:t>
      </w:r>
      <w:proofErr w:type="spellStart"/>
      <w:r>
        <w:t>elektroniski</w:t>
      </w:r>
      <w:proofErr w:type="spellEnd"/>
      <w:r>
        <w:t xml:space="preserve"> </w:t>
      </w:r>
      <w:proofErr w:type="spellStart"/>
      <w:r>
        <w:t>nosūtīti</w:t>
      </w:r>
      <w:proofErr w:type="spellEnd"/>
      <w:r>
        <w:t xml:space="preserve"> </w:t>
      </w:r>
      <w:proofErr w:type="spellStart"/>
      <w:r>
        <w:t>dienā</w:t>
      </w:r>
      <w:proofErr w:type="spellEnd"/>
      <w:r>
        <w:t xml:space="preserve">, </w:t>
      </w:r>
      <w:proofErr w:type="spellStart"/>
      <w:r>
        <w:t>kura</w:t>
      </w:r>
      <w:proofErr w:type="spellEnd"/>
      <w:r>
        <w:t xml:space="preserve"> </w:t>
      </w:r>
      <w:proofErr w:type="spellStart"/>
      <w:r>
        <w:t>nav</w:t>
      </w:r>
      <w:proofErr w:type="spellEnd"/>
      <w:r>
        <w:t xml:space="preserve"> </w:t>
      </w:r>
      <w:proofErr w:type="spellStart"/>
      <w:r>
        <w:t>darbdiena</w:t>
      </w:r>
      <w:proofErr w:type="spellEnd"/>
      <w:r>
        <w:t xml:space="preserve">, </w:t>
      </w:r>
      <w:proofErr w:type="spellStart"/>
      <w:r>
        <w:t>uzskata</w:t>
      </w:r>
      <w:proofErr w:type="spellEnd"/>
      <w:r>
        <w:t xml:space="preserve"> par </w:t>
      </w:r>
      <w:proofErr w:type="spellStart"/>
      <w:r>
        <w:t>saņemtiem</w:t>
      </w:r>
      <w:proofErr w:type="spellEnd"/>
      <w:r>
        <w:t xml:space="preserve"> </w:t>
      </w:r>
      <w:proofErr w:type="spellStart"/>
      <w:r>
        <w:t>nākamajā</w:t>
      </w:r>
      <w:proofErr w:type="spellEnd"/>
      <w:r>
        <w:t xml:space="preserve"> </w:t>
      </w:r>
      <w:proofErr w:type="spellStart"/>
      <w:r>
        <w:t>darbdienā</w:t>
      </w:r>
      <w:proofErr w:type="spellEnd"/>
      <w:r>
        <w:t>.</w:t>
      </w:r>
    </w:p>
    <w:p w14:paraId="3243F9EE" w14:textId="77777777" w:rsidR="00017895" w:rsidRDefault="00017895">
      <w:r>
        <w:t>5.</w:t>
      </w:r>
      <w:r>
        <w:tab/>
      </w:r>
      <w:proofErr w:type="spellStart"/>
      <w:r>
        <w:t>Komisijai</w:t>
      </w:r>
      <w:proofErr w:type="spellEnd"/>
      <w:r>
        <w:t xml:space="preserve"> </w:t>
      </w:r>
      <w:proofErr w:type="spellStart"/>
      <w:r>
        <w:t>elektroniski</w:t>
      </w:r>
      <w:proofErr w:type="spellEnd"/>
      <w:r>
        <w:t xml:space="preserve"> </w:t>
      </w:r>
      <w:proofErr w:type="spellStart"/>
      <w:r>
        <w:t>nosūtītos</w:t>
      </w:r>
      <w:proofErr w:type="spellEnd"/>
      <w:r>
        <w:t xml:space="preserve"> </w:t>
      </w:r>
      <w:proofErr w:type="spellStart"/>
      <w:r>
        <w:t>dokumentus</w:t>
      </w:r>
      <w:proofErr w:type="spellEnd"/>
      <w:r>
        <w:t xml:space="preserve"> </w:t>
      </w:r>
      <w:proofErr w:type="spellStart"/>
      <w:r>
        <w:t>neuzskata</w:t>
      </w:r>
      <w:proofErr w:type="spellEnd"/>
      <w:r>
        <w:t xml:space="preserve"> par </w:t>
      </w:r>
      <w:proofErr w:type="spellStart"/>
      <w:r>
        <w:t>saņemtiem</w:t>
      </w:r>
      <w:proofErr w:type="spellEnd"/>
      <w:r>
        <w:t xml:space="preserve">, </w:t>
      </w:r>
      <w:proofErr w:type="spellStart"/>
      <w:r>
        <w:t>ja</w:t>
      </w:r>
      <w:proofErr w:type="spellEnd"/>
      <w:r>
        <w:t xml:space="preserve"> </w:t>
      </w:r>
      <w:proofErr w:type="spellStart"/>
      <w:r>
        <w:t>dokumenti</w:t>
      </w:r>
      <w:proofErr w:type="spellEnd"/>
      <w:r>
        <w:t xml:space="preserve"> </w:t>
      </w:r>
      <w:proofErr w:type="spellStart"/>
      <w:r>
        <w:t>vai</w:t>
      </w:r>
      <w:proofErr w:type="spellEnd"/>
      <w:r>
        <w:t xml:space="preserve"> to </w:t>
      </w:r>
      <w:proofErr w:type="spellStart"/>
      <w:proofErr w:type="gramStart"/>
      <w:r>
        <w:t>daļas</w:t>
      </w:r>
      <w:proofErr w:type="spellEnd"/>
      <w:r>
        <w:t>:</w:t>
      </w:r>
      <w:proofErr w:type="gramEnd"/>
    </w:p>
    <w:p w14:paraId="74D7DC86" w14:textId="77777777" w:rsidR="00017895" w:rsidRDefault="00017895">
      <w:pPr>
        <w:pStyle w:val="Point0"/>
      </w:pPr>
      <w:r>
        <w:tab/>
        <w:t>a)</w:t>
      </w:r>
      <w:r>
        <w:tab/>
      </w:r>
      <w:proofErr w:type="spellStart"/>
      <w:r>
        <w:t>ir</w:t>
      </w:r>
      <w:proofErr w:type="spellEnd"/>
      <w:r>
        <w:t xml:space="preserve"> </w:t>
      </w:r>
      <w:proofErr w:type="spellStart"/>
      <w:r>
        <w:t>nelietojami</w:t>
      </w:r>
      <w:proofErr w:type="spellEnd"/>
      <w:r>
        <w:t xml:space="preserve"> (</w:t>
      </w:r>
      <w:proofErr w:type="spellStart"/>
      <w:r>
        <w:t>bojāti</w:t>
      </w:r>
      <w:proofErr w:type="spellEnd"/>
      <w:proofErr w:type="gramStart"/>
      <w:r>
        <w:t>);</w:t>
      </w:r>
      <w:proofErr w:type="gramEnd"/>
    </w:p>
    <w:p w14:paraId="1834024F" w14:textId="77777777" w:rsidR="00017895" w:rsidRDefault="00017895">
      <w:pPr>
        <w:pStyle w:val="Point0"/>
      </w:pPr>
      <w:r>
        <w:tab/>
        <w:t>b)</w:t>
      </w:r>
      <w:r>
        <w:tab/>
      </w:r>
      <w:proofErr w:type="spellStart"/>
      <w:r>
        <w:t>satur</w:t>
      </w:r>
      <w:proofErr w:type="spellEnd"/>
      <w:r>
        <w:t xml:space="preserve"> </w:t>
      </w:r>
      <w:proofErr w:type="spellStart"/>
      <w:r>
        <w:t>vīrusus</w:t>
      </w:r>
      <w:proofErr w:type="spellEnd"/>
      <w:r>
        <w:t xml:space="preserve">, </w:t>
      </w:r>
      <w:proofErr w:type="spellStart"/>
      <w:r>
        <w:t>ļaunprogrammatūru</w:t>
      </w:r>
      <w:proofErr w:type="spellEnd"/>
      <w:r>
        <w:t xml:space="preserve"> </w:t>
      </w:r>
      <w:proofErr w:type="spellStart"/>
      <w:r>
        <w:t>vai</w:t>
      </w:r>
      <w:proofErr w:type="spellEnd"/>
      <w:r>
        <w:t xml:space="preserve"> </w:t>
      </w:r>
      <w:proofErr w:type="spellStart"/>
      <w:r>
        <w:t>citus</w:t>
      </w:r>
      <w:proofErr w:type="spellEnd"/>
      <w:r>
        <w:t xml:space="preserve"> </w:t>
      </w:r>
      <w:proofErr w:type="spellStart"/>
      <w:proofErr w:type="gramStart"/>
      <w:r>
        <w:t>apdraudējumus</w:t>
      </w:r>
      <w:proofErr w:type="spellEnd"/>
      <w:r>
        <w:t>;</w:t>
      </w:r>
      <w:proofErr w:type="gramEnd"/>
    </w:p>
    <w:p w14:paraId="1E494D78" w14:textId="77777777" w:rsidR="00017895" w:rsidRDefault="00017895">
      <w:pPr>
        <w:pStyle w:val="Point0"/>
      </w:pPr>
      <w:r>
        <w:tab/>
        <w:t>c)</w:t>
      </w:r>
      <w:r>
        <w:tab/>
      </w:r>
      <w:proofErr w:type="spellStart"/>
      <w:r>
        <w:t>satur</w:t>
      </w:r>
      <w:proofErr w:type="spellEnd"/>
      <w:r>
        <w:t xml:space="preserve"> </w:t>
      </w:r>
      <w:proofErr w:type="spellStart"/>
      <w:r>
        <w:t>elektroniskos</w:t>
      </w:r>
      <w:proofErr w:type="spellEnd"/>
      <w:r>
        <w:t xml:space="preserve"> </w:t>
      </w:r>
      <w:proofErr w:type="spellStart"/>
      <w:r>
        <w:t>parakstus</w:t>
      </w:r>
      <w:proofErr w:type="spellEnd"/>
      <w:r>
        <w:t xml:space="preserve">, kuru </w:t>
      </w:r>
      <w:proofErr w:type="spellStart"/>
      <w:r>
        <w:t>derīgumu</w:t>
      </w:r>
      <w:proofErr w:type="spellEnd"/>
      <w:r>
        <w:t xml:space="preserve"> </w:t>
      </w:r>
      <w:proofErr w:type="spellStart"/>
      <w:r>
        <w:t>Komisija</w:t>
      </w:r>
      <w:proofErr w:type="spellEnd"/>
      <w:r>
        <w:t xml:space="preserve"> </w:t>
      </w:r>
      <w:proofErr w:type="spellStart"/>
      <w:r>
        <w:t>nevar</w:t>
      </w:r>
      <w:proofErr w:type="spellEnd"/>
      <w:r>
        <w:t xml:space="preserve"> </w:t>
      </w:r>
      <w:proofErr w:type="spellStart"/>
      <w:r>
        <w:t>pārbaudīt</w:t>
      </w:r>
      <w:proofErr w:type="spellEnd"/>
      <w:r>
        <w:t>.</w:t>
      </w:r>
    </w:p>
    <w:p w14:paraId="7D2DB3FB" w14:textId="77777777" w:rsidR="00017895" w:rsidRDefault="00017895">
      <w:proofErr w:type="spellStart"/>
      <w:r>
        <w:t>Minētajos</w:t>
      </w:r>
      <w:proofErr w:type="spellEnd"/>
      <w:r>
        <w:t xml:space="preserve"> </w:t>
      </w:r>
      <w:proofErr w:type="spellStart"/>
      <w:r>
        <w:t>gadījumos</w:t>
      </w:r>
      <w:proofErr w:type="spellEnd"/>
      <w:r>
        <w:t xml:space="preserve"> </w:t>
      </w:r>
      <w:proofErr w:type="spellStart"/>
      <w:r>
        <w:t>Komisija</w:t>
      </w:r>
      <w:proofErr w:type="spellEnd"/>
      <w:r>
        <w:t xml:space="preserve"> </w:t>
      </w:r>
      <w:proofErr w:type="spellStart"/>
      <w:r>
        <w:t>nekavējoties</w:t>
      </w:r>
      <w:proofErr w:type="spellEnd"/>
      <w:r>
        <w:t xml:space="preserve"> </w:t>
      </w:r>
      <w:proofErr w:type="spellStart"/>
      <w:r>
        <w:t>informē</w:t>
      </w:r>
      <w:proofErr w:type="spellEnd"/>
      <w:r>
        <w:t xml:space="preserve"> </w:t>
      </w:r>
      <w:proofErr w:type="spellStart"/>
      <w:r>
        <w:t>sūtītāju</w:t>
      </w:r>
      <w:proofErr w:type="spellEnd"/>
      <w:r>
        <w:t>.</w:t>
      </w:r>
    </w:p>
    <w:p w14:paraId="5D5E97A6" w14:textId="77777777" w:rsidR="00017895" w:rsidRDefault="00017895">
      <w:r>
        <w:t>6.</w:t>
      </w:r>
      <w:r>
        <w:tab/>
      </w:r>
      <w:proofErr w:type="spellStart"/>
      <w:r>
        <w:t>Dokumentus</w:t>
      </w:r>
      <w:proofErr w:type="spellEnd"/>
      <w:r>
        <w:t xml:space="preserve">, kas </w:t>
      </w:r>
      <w:proofErr w:type="spellStart"/>
      <w:r>
        <w:t>Komisijai</w:t>
      </w:r>
      <w:proofErr w:type="spellEnd"/>
      <w:r>
        <w:t xml:space="preserve"> </w:t>
      </w:r>
      <w:proofErr w:type="spellStart"/>
      <w:r>
        <w:t>nosūtīti</w:t>
      </w:r>
      <w:proofErr w:type="spellEnd"/>
      <w:r>
        <w:t xml:space="preserve"> </w:t>
      </w:r>
      <w:proofErr w:type="spellStart"/>
      <w:r>
        <w:t>ierakstītā</w:t>
      </w:r>
      <w:proofErr w:type="spellEnd"/>
      <w:r>
        <w:t xml:space="preserve"> </w:t>
      </w:r>
      <w:proofErr w:type="spellStart"/>
      <w:r>
        <w:t>sūtījumā</w:t>
      </w:r>
      <w:proofErr w:type="spellEnd"/>
      <w:r>
        <w:t xml:space="preserve">, </w:t>
      </w:r>
      <w:proofErr w:type="spellStart"/>
      <w:r>
        <w:t>uzskata</w:t>
      </w:r>
      <w:proofErr w:type="spellEnd"/>
      <w:r>
        <w:t xml:space="preserve"> par </w:t>
      </w:r>
      <w:proofErr w:type="spellStart"/>
      <w:r>
        <w:t>saņemtiem</w:t>
      </w:r>
      <w:proofErr w:type="spellEnd"/>
      <w:r>
        <w:t xml:space="preserve"> </w:t>
      </w:r>
      <w:proofErr w:type="spellStart"/>
      <w:r>
        <w:t>dienā</w:t>
      </w:r>
      <w:proofErr w:type="spellEnd"/>
      <w:r>
        <w:t xml:space="preserve">, </w:t>
      </w:r>
      <w:proofErr w:type="spellStart"/>
      <w:r>
        <w:t>kad</w:t>
      </w:r>
      <w:proofErr w:type="spellEnd"/>
      <w:r>
        <w:t xml:space="preserve"> tie </w:t>
      </w:r>
      <w:proofErr w:type="spellStart"/>
      <w:r>
        <w:t>saņemti</w:t>
      </w:r>
      <w:proofErr w:type="spellEnd"/>
      <w:r>
        <w:t xml:space="preserve"> </w:t>
      </w:r>
      <w:proofErr w:type="spellStart"/>
      <w:r>
        <w:t>adresē</w:t>
      </w:r>
      <w:proofErr w:type="spellEnd"/>
      <w:r>
        <w:t xml:space="preserve">, </w:t>
      </w:r>
      <w:proofErr w:type="spellStart"/>
      <w:r>
        <w:t>kura</w:t>
      </w:r>
      <w:proofErr w:type="spellEnd"/>
      <w:r>
        <w:t xml:space="preserve"> </w:t>
      </w:r>
      <w:proofErr w:type="spellStart"/>
      <w:r>
        <w:t>publicēta</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 xml:space="preserve">. </w:t>
      </w:r>
      <w:proofErr w:type="spellStart"/>
      <w:r>
        <w:t>Šo</w:t>
      </w:r>
      <w:proofErr w:type="spellEnd"/>
      <w:r>
        <w:t xml:space="preserve"> </w:t>
      </w:r>
      <w:proofErr w:type="spellStart"/>
      <w:r>
        <w:t>adresi</w:t>
      </w:r>
      <w:proofErr w:type="spellEnd"/>
      <w:r>
        <w:t xml:space="preserve"> </w:t>
      </w:r>
      <w:proofErr w:type="spellStart"/>
      <w:r>
        <w:t>norāda</w:t>
      </w:r>
      <w:proofErr w:type="spellEnd"/>
      <w:r>
        <w:t xml:space="preserve"> </w:t>
      </w:r>
      <w:proofErr w:type="spellStart"/>
      <w:r>
        <w:t>arī</w:t>
      </w:r>
      <w:proofErr w:type="spellEnd"/>
      <w:r>
        <w:t xml:space="preserve"> </w:t>
      </w:r>
      <w:proofErr w:type="spellStart"/>
      <w:r>
        <w:t>Komisijas</w:t>
      </w:r>
      <w:proofErr w:type="spellEnd"/>
      <w:r>
        <w:t xml:space="preserve"> </w:t>
      </w:r>
      <w:proofErr w:type="spellStart"/>
      <w:r>
        <w:t>Konkurences</w:t>
      </w:r>
      <w:proofErr w:type="spellEnd"/>
      <w:r>
        <w:t xml:space="preserve"> </w:t>
      </w:r>
      <w:proofErr w:type="spellStart"/>
      <w:r>
        <w:t>ģenerāldirektorāta</w:t>
      </w:r>
      <w:proofErr w:type="spellEnd"/>
      <w:r>
        <w:t xml:space="preserve"> </w:t>
      </w:r>
      <w:proofErr w:type="spellStart"/>
      <w:r>
        <w:t>vietnē</w:t>
      </w:r>
      <w:proofErr w:type="spellEnd"/>
      <w:r>
        <w:t>.</w:t>
      </w:r>
    </w:p>
    <w:p w14:paraId="10EC91B3" w14:textId="77777777" w:rsidR="00017895" w:rsidRDefault="00017895">
      <w:r>
        <w:t>7.</w:t>
      </w:r>
      <w:r>
        <w:tab/>
      </w:r>
      <w:proofErr w:type="spellStart"/>
      <w:r>
        <w:t>Dokumentus</w:t>
      </w:r>
      <w:proofErr w:type="spellEnd"/>
      <w:r>
        <w:t xml:space="preserve">, kas </w:t>
      </w:r>
      <w:proofErr w:type="spellStart"/>
      <w:r>
        <w:t>Komisijai</w:t>
      </w:r>
      <w:proofErr w:type="spellEnd"/>
      <w:r>
        <w:t xml:space="preserve"> </w:t>
      </w:r>
      <w:proofErr w:type="spellStart"/>
      <w:r>
        <w:t>nogādāti</w:t>
      </w:r>
      <w:proofErr w:type="spellEnd"/>
      <w:r>
        <w:t xml:space="preserve"> </w:t>
      </w:r>
      <w:proofErr w:type="spellStart"/>
      <w:r>
        <w:t>personīgi</w:t>
      </w:r>
      <w:proofErr w:type="spellEnd"/>
      <w:r>
        <w:t xml:space="preserve">, </w:t>
      </w:r>
      <w:proofErr w:type="spellStart"/>
      <w:r>
        <w:t>uzskata</w:t>
      </w:r>
      <w:proofErr w:type="spellEnd"/>
      <w:r>
        <w:t xml:space="preserve"> par </w:t>
      </w:r>
      <w:proofErr w:type="spellStart"/>
      <w:r>
        <w:t>saņemtiem</w:t>
      </w:r>
      <w:proofErr w:type="spellEnd"/>
      <w:r>
        <w:t xml:space="preserve"> </w:t>
      </w:r>
      <w:proofErr w:type="spellStart"/>
      <w:r>
        <w:t>dienā</w:t>
      </w:r>
      <w:proofErr w:type="spellEnd"/>
      <w:r>
        <w:t xml:space="preserve">, </w:t>
      </w:r>
      <w:proofErr w:type="spellStart"/>
      <w:r>
        <w:t>kad</w:t>
      </w:r>
      <w:proofErr w:type="spellEnd"/>
      <w:r>
        <w:t xml:space="preserve"> tie </w:t>
      </w:r>
      <w:proofErr w:type="spellStart"/>
      <w:r>
        <w:t>saņemti</w:t>
      </w:r>
      <w:proofErr w:type="spellEnd"/>
      <w:r>
        <w:t xml:space="preserve"> </w:t>
      </w:r>
      <w:proofErr w:type="spellStart"/>
      <w:r>
        <w:t>adresē</w:t>
      </w:r>
      <w:proofErr w:type="spellEnd"/>
      <w:r>
        <w:t xml:space="preserve">, </w:t>
      </w:r>
      <w:proofErr w:type="spellStart"/>
      <w:r>
        <w:t>kura</w:t>
      </w:r>
      <w:proofErr w:type="spellEnd"/>
      <w:r>
        <w:t xml:space="preserve"> </w:t>
      </w:r>
      <w:proofErr w:type="spellStart"/>
      <w:r>
        <w:t>publicēta</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 xml:space="preserve">, </w:t>
      </w:r>
      <w:proofErr w:type="spellStart"/>
      <w:r>
        <w:t>ja</w:t>
      </w:r>
      <w:proofErr w:type="spellEnd"/>
      <w:r>
        <w:t xml:space="preserve"> </w:t>
      </w:r>
      <w:proofErr w:type="spellStart"/>
      <w:r>
        <w:t>šo</w:t>
      </w:r>
      <w:proofErr w:type="spellEnd"/>
      <w:r>
        <w:t xml:space="preserve"> </w:t>
      </w:r>
      <w:proofErr w:type="spellStart"/>
      <w:r>
        <w:t>faktu</w:t>
      </w:r>
      <w:proofErr w:type="spellEnd"/>
      <w:r>
        <w:t xml:space="preserve"> </w:t>
      </w:r>
      <w:proofErr w:type="spellStart"/>
      <w:r>
        <w:t>apliecina</w:t>
      </w:r>
      <w:proofErr w:type="spellEnd"/>
      <w:r>
        <w:t xml:space="preserve"> </w:t>
      </w:r>
      <w:proofErr w:type="spellStart"/>
      <w:r>
        <w:t>Komisijas</w:t>
      </w:r>
      <w:proofErr w:type="spellEnd"/>
      <w:r>
        <w:t xml:space="preserve"> </w:t>
      </w:r>
      <w:proofErr w:type="spellStart"/>
      <w:r>
        <w:t>izsniegts</w:t>
      </w:r>
      <w:proofErr w:type="spellEnd"/>
      <w:r>
        <w:t xml:space="preserve"> </w:t>
      </w:r>
      <w:proofErr w:type="spellStart"/>
      <w:r>
        <w:t>saņemšanas</w:t>
      </w:r>
      <w:proofErr w:type="spellEnd"/>
      <w:r>
        <w:t xml:space="preserve"> </w:t>
      </w:r>
      <w:proofErr w:type="spellStart"/>
      <w:r>
        <w:t>apliecinājums</w:t>
      </w:r>
      <w:proofErr w:type="spellEnd"/>
      <w:r>
        <w:t>. </w:t>
      </w:r>
      <w:proofErr w:type="spellStart"/>
      <w:r>
        <w:t>Šo</w:t>
      </w:r>
      <w:proofErr w:type="spellEnd"/>
      <w:r>
        <w:t xml:space="preserve"> </w:t>
      </w:r>
      <w:proofErr w:type="spellStart"/>
      <w:r>
        <w:t>adresi</w:t>
      </w:r>
      <w:proofErr w:type="spellEnd"/>
      <w:r>
        <w:t xml:space="preserve"> </w:t>
      </w:r>
      <w:proofErr w:type="spellStart"/>
      <w:r>
        <w:t>norāda</w:t>
      </w:r>
      <w:proofErr w:type="spellEnd"/>
      <w:r>
        <w:t xml:space="preserve"> </w:t>
      </w:r>
      <w:proofErr w:type="spellStart"/>
      <w:r>
        <w:t>arī</w:t>
      </w:r>
      <w:proofErr w:type="spellEnd"/>
      <w:r>
        <w:t xml:space="preserve"> </w:t>
      </w:r>
      <w:proofErr w:type="spellStart"/>
      <w:r>
        <w:t>Komisijas</w:t>
      </w:r>
      <w:proofErr w:type="spellEnd"/>
      <w:r>
        <w:t xml:space="preserve"> </w:t>
      </w:r>
      <w:proofErr w:type="spellStart"/>
      <w:r>
        <w:t>Konkurences</w:t>
      </w:r>
      <w:proofErr w:type="spellEnd"/>
      <w:r>
        <w:t xml:space="preserve"> </w:t>
      </w:r>
      <w:proofErr w:type="spellStart"/>
      <w:r>
        <w:t>ģenerāldirektorāta</w:t>
      </w:r>
      <w:proofErr w:type="spellEnd"/>
      <w:r>
        <w:t xml:space="preserve"> </w:t>
      </w:r>
      <w:proofErr w:type="spellStart"/>
      <w:r>
        <w:t>vietnē</w:t>
      </w:r>
      <w:proofErr w:type="spellEnd"/>
      <w:r>
        <w:t>.</w:t>
      </w:r>
    </w:p>
    <w:p w14:paraId="5E9E4410" w14:textId="77777777" w:rsidR="00017895" w:rsidRDefault="00017895">
      <w:pPr>
        <w:pStyle w:val="Titrearticle"/>
      </w:pPr>
      <w:r>
        <w:t>23. pants</w:t>
      </w:r>
    </w:p>
    <w:p w14:paraId="78A5F0F3" w14:textId="77777777" w:rsidR="00017895" w:rsidRDefault="00017895">
      <w:pPr>
        <w:pStyle w:val="NormalCentered"/>
        <w:rPr>
          <w:b/>
          <w:bCs/>
        </w:rPr>
      </w:pPr>
      <w:proofErr w:type="spellStart"/>
      <w:r>
        <w:rPr>
          <w:b/>
          <w:bCs/>
        </w:rPr>
        <w:t>Termiņu</w:t>
      </w:r>
      <w:proofErr w:type="spellEnd"/>
      <w:r>
        <w:rPr>
          <w:b/>
          <w:bCs/>
        </w:rPr>
        <w:t xml:space="preserve"> </w:t>
      </w:r>
      <w:proofErr w:type="spellStart"/>
      <w:r>
        <w:rPr>
          <w:b/>
          <w:bCs/>
        </w:rPr>
        <w:t>noteikšana</w:t>
      </w:r>
      <w:proofErr w:type="spellEnd"/>
    </w:p>
    <w:p w14:paraId="1119A400" w14:textId="77777777" w:rsidR="00017895" w:rsidRDefault="00017895">
      <w:r>
        <w:t>1.</w:t>
      </w:r>
      <w:r>
        <w:tab/>
      </w:r>
      <w:proofErr w:type="spellStart"/>
      <w:r>
        <w:t>Nosakot</w:t>
      </w:r>
      <w:proofErr w:type="spellEnd"/>
      <w:r>
        <w:t xml:space="preserve"> 12. </w:t>
      </w:r>
      <w:proofErr w:type="spellStart"/>
      <w:proofErr w:type="gramStart"/>
      <w:r>
        <w:t>panta</w:t>
      </w:r>
      <w:proofErr w:type="spellEnd"/>
      <w:proofErr w:type="gramEnd"/>
      <w:r>
        <w:t xml:space="preserve"> 1. </w:t>
      </w:r>
      <w:proofErr w:type="gramStart"/>
      <w:r>
        <w:t>un</w:t>
      </w:r>
      <w:proofErr w:type="gramEnd"/>
      <w:r>
        <w:t> 2. </w:t>
      </w:r>
      <w:proofErr w:type="spellStart"/>
      <w:proofErr w:type="gramStart"/>
      <w:r>
        <w:t>punktā</w:t>
      </w:r>
      <w:proofErr w:type="spellEnd"/>
      <w:proofErr w:type="gramEnd"/>
      <w:r>
        <w:t>, 13. </w:t>
      </w:r>
      <w:proofErr w:type="spellStart"/>
      <w:r>
        <w:t>panta</w:t>
      </w:r>
      <w:proofErr w:type="spellEnd"/>
      <w:r>
        <w:t> 2. </w:t>
      </w:r>
      <w:proofErr w:type="spellStart"/>
      <w:proofErr w:type="gramStart"/>
      <w:r>
        <w:t>punktā</w:t>
      </w:r>
      <w:proofErr w:type="spellEnd"/>
      <w:proofErr w:type="gramEnd"/>
      <w:r>
        <w:t xml:space="preserve"> un 16. </w:t>
      </w:r>
      <w:proofErr w:type="spellStart"/>
      <w:proofErr w:type="gramStart"/>
      <w:r>
        <w:t>panta</w:t>
      </w:r>
      <w:proofErr w:type="spellEnd"/>
      <w:proofErr w:type="gramEnd"/>
      <w:r>
        <w:t> 1. </w:t>
      </w:r>
      <w:proofErr w:type="spellStart"/>
      <w:proofErr w:type="gramStart"/>
      <w:r>
        <w:t>punktā</w:t>
      </w:r>
      <w:proofErr w:type="spellEnd"/>
      <w:proofErr w:type="gramEnd"/>
      <w:r>
        <w:t xml:space="preserve"> </w:t>
      </w:r>
      <w:proofErr w:type="spellStart"/>
      <w:r>
        <w:t>minētos</w:t>
      </w:r>
      <w:proofErr w:type="spellEnd"/>
      <w:r>
        <w:t xml:space="preserve"> </w:t>
      </w:r>
      <w:proofErr w:type="spellStart"/>
      <w:r>
        <w:t>termiņus</w:t>
      </w:r>
      <w:proofErr w:type="spellEnd"/>
      <w:r>
        <w:t xml:space="preserve">, </w:t>
      </w:r>
      <w:proofErr w:type="spellStart"/>
      <w:r>
        <w:t>Komisija</w:t>
      </w:r>
      <w:proofErr w:type="spellEnd"/>
      <w:r>
        <w:t xml:space="preserve"> </w:t>
      </w:r>
      <w:proofErr w:type="spellStart"/>
      <w:r>
        <w:t>ņem</w:t>
      </w:r>
      <w:proofErr w:type="spellEnd"/>
      <w:r>
        <w:t xml:space="preserve"> </w:t>
      </w:r>
      <w:proofErr w:type="spellStart"/>
      <w:r>
        <w:t>vērā</w:t>
      </w:r>
      <w:proofErr w:type="spellEnd"/>
      <w:r>
        <w:t xml:space="preserve"> </w:t>
      </w:r>
      <w:proofErr w:type="spellStart"/>
      <w:r>
        <w:t>lietas</w:t>
      </w:r>
      <w:proofErr w:type="spellEnd"/>
      <w:r>
        <w:t xml:space="preserve"> </w:t>
      </w:r>
      <w:proofErr w:type="spellStart"/>
      <w:r>
        <w:t>steidzamību</w:t>
      </w:r>
      <w:proofErr w:type="spellEnd"/>
      <w:r>
        <w:t xml:space="preserve"> un </w:t>
      </w:r>
      <w:proofErr w:type="spellStart"/>
      <w:r>
        <w:t>laiku</w:t>
      </w:r>
      <w:proofErr w:type="spellEnd"/>
      <w:r>
        <w:t xml:space="preserve">, </w:t>
      </w:r>
      <w:proofErr w:type="spellStart"/>
      <w:r>
        <w:t>kurš</w:t>
      </w:r>
      <w:proofErr w:type="spellEnd"/>
      <w:r>
        <w:t xml:space="preserve"> </w:t>
      </w:r>
      <w:proofErr w:type="spellStart"/>
      <w:r>
        <w:t>paziņotājām</w:t>
      </w:r>
      <w:proofErr w:type="spellEnd"/>
      <w:r>
        <w:t xml:space="preserve"> </w:t>
      </w:r>
      <w:proofErr w:type="spellStart"/>
      <w:r>
        <w:t>pusēm</w:t>
      </w:r>
      <w:proofErr w:type="spellEnd"/>
      <w:r>
        <w:t xml:space="preserve">, </w:t>
      </w:r>
      <w:proofErr w:type="spellStart"/>
      <w:r>
        <w:t>citām</w:t>
      </w:r>
      <w:proofErr w:type="spellEnd"/>
      <w:r>
        <w:t xml:space="preserve"> </w:t>
      </w:r>
      <w:proofErr w:type="spellStart"/>
      <w:r>
        <w:t>iesaistītajām</w:t>
      </w:r>
      <w:proofErr w:type="spellEnd"/>
      <w:r>
        <w:t xml:space="preserve"> </w:t>
      </w:r>
      <w:proofErr w:type="spellStart"/>
      <w:r>
        <w:t>pusēm</w:t>
      </w:r>
      <w:proofErr w:type="spellEnd"/>
      <w:r>
        <w:t xml:space="preserve"> </w:t>
      </w:r>
      <w:proofErr w:type="spellStart"/>
      <w:r>
        <w:t>vai</w:t>
      </w:r>
      <w:proofErr w:type="spellEnd"/>
      <w:r>
        <w:t xml:space="preserve"> </w:t>
      </w:r>
      <w:proofErr w:type="spellStart"/>
      <w:r>
        <w:t>trešām</w:t>
      </w:r>
      <w:proofErr w:type="spellEnd"/>
      <w:r>
        <w:t xml:space="preserve"> </w:t>
      </w:r>
      <w:proofErr w:type="spellStart"/>
      <w:r>
        <w:t>personām</w:t>
      </w:r>
      <w:proofErr w:type="spellEnd"/>
      <w:r>
        <w:t xml:space="preserve"> </w:t>
      </w:r>
      <w:proofErr w:type="spellStart"/>
      <w:r>
        <w:t>vajadzīgs</w:t>
      </w:r>
      <w:proofErr w:type="spellEnd"/>
      <w:r>
        <w:t xml:space="preserve"> </w:t>
      </w:r>
      <w:proofErr w:type="spellStart"/>
      <w:r>
        <w:t>viedokļa</w:t>
      </w:r>
      <w:proofErr w:type="spellEnd"/>
      <w:r>
        <w:t xml:space="preserve"> </w:t>
      </w:r>
      <w:proofErr w:type="spellStart"/>
      <w:r>
        <w:t>vai</w:t>
      </w:r>
      <w:proofErr w:type="spellEnd"/>
      <w:r>
        <w:t xml:space="preserve"> </w:t>
      </w:r>
      <w:proofErr w:type="spellStart"/>
      <w:r>
        <w:t>piezīmju</w:t>
      </w:r>
      <w:proofErr w:type="spellEnd"/>
      <w:r>
        <w:t xml:space="preserve"> </w:t>
      </w:r>
      <w:proofErr w:type="spellStart"/>
      <w:r>
        <w:t>sagatavošanai</w:t>
      </w:r>
      <w:proofErr w:type="spellEnd"/>
      <w:r>
        <w:t xml:space="preserve">. </w:t>
      </w:r>
      <w:proofErr w:type="spellStart"/>
      <w:r>
        <w:t>Komisija</w:t>
      </w:r>
      <w:proofErr w:type="spellEnd"/>
      <w:r>
        <w:t xml:space="preserve"> </w:t>
      </w:r>
      <w:proofErr w:type="spellStart"/>
      <w:r>
        <w:t>ņem</w:t>
      </w:r>
      <w:proofErr w:type="spellEnd"/>
      <w:r>
        <w:t xml:space="preserve"> </w:t>
      </w:r>
      <w:proofErr w:type="spellStart"/>
      <w:r>
        <w:t>vērā</w:t>
      </w:r>
      <w:proofErr w:type="spellEnd"/>
      <w:r>
        <w:t xml:space="preserve"> </w:t>
      </w:r>
      <w:proofErr w:type="spellStart"/>
      <w:r>
        <w:t>arī</w:t>
      </w:r>
      <w:proofErr w:type="spellEnd"/>
      <w:r>
        <w:t xml:space="preserve"> </w:t>
      </w:r>
      <w:proofErr w:type="spellStart"/>
      <w:r>
        <w:t>valsts</w:t>
      </w:r>
      <w:proofErr w:type="spellEnd"/>
      <w:r>
        <w:t xml:space="preserve"> </w:t>
      </w:r>
      <w:proofErr w:type="spellStart"/>
      <w:r>
        <w:t>svētku</w:t>
      </w:r>
      <w:proofErr w:type="spellEnd"/>
      <w:r>
        <w:t xml:space="preserve"> </w:t>
      </w:r>
      <w:proofErr w:type="spellStart"/>
      <w:r>
        <w:t>dienas</w:t>
      </w:r>
      <w:proofErr w:type="spellEnd"/>
      <w:r>
        <w:t xml:space="preserve"> </w:t>
      </w:r>
      <w:proofErr w:type="spellStart"/>
      <w:r>
        <w:t>valstī</w:t>
      </w:r>
      <w:proofErr w:type="spellEnd"/>
      <w:r>
        <w:t xml:space="preserve">, </w:t>
      </w:r>
      <w:proofErr w:type="spellStart"/>
      <w:r>
        <w:t>kurā</w:t>
      </w:r>
      <w:proofErr w:type="spellEnd"/>
      <w:r>
        <w:t xml:space="preserve"> </w:t>
      </w:r>
      <w:proofErr w:type="spellStart"/>
      <w:r>
        <w:t>atrodas</w:t>
      </w:r>
      <w:proofErr w:type="spellEnd"/>
      <w:r>
        <w:t xml:space="preserve"> </w:t>
      </w:r>
      <w:proofErr w:type="spellStart"/>
      <w:r>
        <w:t>paziņotājas</w:t>
      </w:r>
      <w:proofErr w:type="spellEnd"/>
      <w:r>
        <w:t xml:space="preserve"> </w:t>
      </w:r>
      <w:proofErr w:type="spellStart"/>
      <w:r>
        <w:t>puses</w:t>
      </w:r>
      <w:proofErr w:type="spellEnd"/>
      <w:r>
        <w:t xml:space="preserve">, citas </w:t>
      </w:r>
      <w:proofErr w:type="spellStart"/>
      <w:r>
        <w:t>iesaistītās</w:t>
      </w:r>
      <w:proofErr w:type="spellEnd"/>
      <w:r>
        <w:t xml:space="preserve"> </w:t>
      </w:r>
      <w:proofErr w:type="spellStart"/>
      <w:r>
        <w:t>puses</w:t>
      </w:r>
      <w:proofErr w:type="spellEnd"/>
      <w:r>
        <w:t xml:space="preserve"> </w:t>
      </w:r>
      <w:proofErr w:type="spellStart"/>
      <w:r>
        <w:t>vai</w:t>
      </w:r>
      <w:proofErr w:type="spellEnd"/>
      <w:r>
        <w:t xml:space="preserve"> </w:t>
      </w:r>
      <w:proofErr w:type="spellStart"/>
      <w:r>
        <w:t>trešās</w:t>
      </w:r>
      <w:proofErr w:type="spellEnd"/>
      <w:r>
        <w:t xml:space="preserve"> </w:t>
      </w:r>
      <w:proofErr w:type="spellStart"/>
      <w:r>
        <w:t>personas</w:t>
      </w:r>
      <w:proofErr w:type="spellEnd"/>
      <w:r>
        <w:t>.</w:t>
      </w:r>
    </w:p>
    <w:p w14:paraId="1FB54215" w14:textId="77777777" w:rsidR="00017895" w:rsidRDefault="00017895">
      <w:r>
        <w:t>2.</w:t>
      </w:r>
      <w:r>
        <w:tab/>
      </w:r>
      <w:proofErr w:type="spellStart"/>
      <w:r>
        <w:t>Termiņus</w:t>
      </w:r>
      <w:proofErr w:type="spellEnd"/>
      <w:r>
        <w:t xml:space="preserve"> </w:t>
      </w:r>
      <w:proofErr w:type="spellStart"/>
      <w:r>
        <w:t>nosaka</w:t>
      </w:r>
      <w:proofErr w:type="spellEnd"/>
      <w:r>
        <w:t xml:space="preserve"> </w:t>
      </w:r>
      <w:proofErr w:type="spellStart"/>
      <w:r>
        <w:t>kā</w:t>
      </w:r>
      <w:proofErr w:type="spellEnd"/>
      <w:r>
        <w:t xml:space="preserve"> </w:t>
      </w:r>
      <w:proofErr w:type="spellStart"/>
      <w:r>
        <w:t>konkrētu</w:t>
      </w:r>
      <w:proofErr w:type="spellEnd"/>
      <w:r>
        <w:t xml:space="preserve"> </w:t>
      </w:r>
      <w:proofErr w:type="spellStart"/>
      <w:r>
        <w:t>kalendāro</w:t>
      </w:r>
      <w:proofErr w:type="spellEnd"/>
      <w:r>
        <w:t xml:space="preserve"> </w:t>
      </w:r>
      <w:proofErr w:type="spellStart"/>
      <w:r>
        <w:t>datumu</w:t>
      </w:r>
      <w:proofErr w:type="spellEnd"/>
      <w:r>
        <w:t>.</w:t>
      </w:r>
    </w:p>
    <w:p w14:paraId="07B4EE4F" w14:textId="77777777" w:rsidR="00017895" w:rsidRDefault="00017895">
      <w:pPr>
        <w:pStyle w:val="Titrearticle"/>
      </w:pPr>
      <w:r>
        <w:t>24. pants</w:t>
      </w:r>
    </w:p>
    <w:p w14:paraId="4326F589" w14:textId="77777777" w:rsidR="00017895" w:rsidRDefault="00017895">
      <w:pPr>
        <w:pStyle w:val="NormalCentered"/>
        <w:rPr>
          <w:b/>
          <w:bCs/>
        </w:rPr>
      </w:pPr>
      <w:proofErr w:type="spellStart"/>
      <w:r>
        <w:rPr>
          <w:b/>
          <w:bCs/>
        </w:rPr>
        <w:t>Darbdienas</w:t>
      </w:r>
      <w:proofErr w:type="spellEnd"/>
    </w:p>
    <w:p w14:paraId="48A66262" w14:textId="77777777" w:rsidR="00017895" w:rsidRDefault="00017895">
      <w:proofErr w:type="spellStart"/>
      <w:r>
        <w:t>Termins</w:t>
      </w:r>
      <w:proofErr w:type="spellEnd"/>
      <w:r>
        <w:t xml:space="preserve"> “</w:t>
      </w:r>
      <w:proofErr w:type="spellStart"/>
      <w:r>
        <w:t>darba</w:t>
      </w:r>
      <w:proofErr w:type="spellEnd"/>
      <w:r>
        <w:t xml:space="preserve"> </w:t>
      </w:r>
      <w:proofErr w:type="spellStart"/>
      <w:r>
        <w:t>dienas</w:t>
      </w:r>
      <w:proofErr w:type="spellEnd"/>
      <w:r>
        <w:t xml:space="preserve">” </w:t>
      </w:r>
      <w:proofErr w:type="spellStart"/>
      <w:r>
        <w:t>Regulā</w:t>
      </w:r>
      <w:proofErr w:type="spellEnd"/>
      <w:r>
        <w:t xml:space="preserve"> (EK) Nr. 139/2004 un “</w:t>
      </w:r>
      <w:proofErr w:type="spellStart"/>
      <w:r>
        <w:t>darbdienas</w:t>
      </w:r>
      <w:proofErr w:type="spellEnd"/>
      <w:r>
        <w:t xml:space="preserve">” </w:t>
      </w:r>
      <w:proofErr w:type="spellStart"/>
      <w:r>
        <w:t>šajā</w:t>
      </w:r>
      <w:proofErr w:type="spellEnd"/>
      <w:r>
        <w:t xml:space="preserve"> </w:t>
      </w:r>
      <w:proofErr w:type="spellStart"/>
      <w:r>
        <w:t>regulā</w:t>
      </w:r>
      <w:proofErr w:type="spellEnd"/>
      <w:r>
        <w:t xml:space="preserve"> </w:t>
      </w:r>
      <w:proofErr w:type="spellStart"/>
      <w:r>
        <w:t>nozīmē</w:t>
      </w:r>
      <w:proofErr w:type="spellEnd"/>
      <w:r>
        <w:t xml:space="preserve"> visas </w:t>
      </w:r>
      <w:proofErr w:type="spellStart"/>
      <w:r>
        <w:t>dienas</w:t>
      </w:r>
      <w:proofErr w:type="spellEnd"/>
      <w:r>
        <w:t xml:space="preserve">, </w:t>
      </w:r>
      <w:proofErr w:type="spellStart"/>
      <w:r>
        <w:t>izņemot</w:t>
      </w:r>
      <w:proofErr w:type="spellEnd"/>
      <w:r>
        <w:t xml:space="preserve"> </w:t>
      </w:r>
      <w:proofErr w:type="spellStart"/>
      <w:r>
        <w:t>sestdienas</w:t>
      </w:r>
      <w:proofErr w:type="spellEnd"/>
      <w:r>
        <w:t xml:space="preserve">, </w:t>
      </w:r>
      <w:proofErr w:type="spellStart"/>
      <w:r>
        <w:t>svētdienas</w:t>
      </w:r>
      <w:proofErr w:type="spellEnd"/>
      <w:r>
        <w:t xml:space="preserve"> un </w:t>
      </w:r>
      <w:proofErr w:type="spellStart"/>
      <w:r>
        <w:t>Komisijas</w:t>
      </w:r>
      <w:proofErr w:type="spellEnd"/>
      <w:r>
        <w:t xml:space="preserve"> </w:t>
      </w:r>
      <w:proofErr w:type="spellStart"/>
      <w:r>
        <w:t>brīvdienas</w:t>
      </w:r>
      <w:proofErr w:type="spellEnd"/>
      <w:r>
        <w:t xml:space="preserve">, </w:t>
      </w:r>
      <w:proofErr w:type="spellStart"/>
      <w:r>
        <w:t>kuras</w:t>
      </w:r>
      <w:proofErr w:type="spellEnd"/>
      <w:r>
        <w:t xml:space="preserve"> </w:t>
      </w:r>
      <w:proofErr w:type="spellStart"/>
      <w:r>
        <w:t>pirms</w:t>
      </w:r>
      <w:proofErr w:type="spellEnd"/>
      <w:r>
        <w:t xml:space="preserve"> </w:t>
      </w:r>
      <w:proofErr w:type="spellStart"/>
      <w:r>
        <w:t>gada</w:t>
      </w:r>
      <w:proofErr w:type="spellEnd"/>
      <w:r>
        <w:t xml:space="preserve"> </w:t>
      </w:r>
      <w:proofErr w:type="spellStart"/>
      <w:r>
        <w:t>sākuma</w:t>
      </w:r>
      <w:proofErr w:type="spellEnd"/>
      <w:r>
        <w:t xml:space="preserve"> </w:t>
      </w:r>
      <w:proofErr w:type="spellStart"/>
      <w:r>
        <w:t>publicētas</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w:t>
      </w:r>
    </w:p>
    <w:p w14:paraId="32192CBC" w14:textId="77777777" w:rsidR="00017895" w:rsidRDefault="00017895">
      <w:pPr>
        <w:pStyle w:val="Titrearticle"/>
      </w:pPr>
      <w:r>
        <w:t>25. pants</w:t>
      </w:r>
    </w:p>
    <w:p w14:paraId="0AD5E7B1" w14:textId="77777777" w:rsidR="00017895" w:rsidRDefault="00017895">
      <w:pPr>
        <w:pStyle w:val="NormalCentered"/>
        <w:rPr>
          <w:b/>
          <w:bCs/>
        </w:rPr>
      </w:pPr>
      <w:proofErr w:type="spellStart"/>
      <w:r>
        <w:rPr>
          <w:b/>
          <w:bCs/>
        </w:rPr>
        <w:t>Atcelšana</w:t>
      </w:r>
      <w:proofErr w:type="spellEnd"/>
      <w:r>
        <w:rPr>
          <w:b/>
          <w:bCs/>
        </w:rPr>
        <w:t xml:space="preserve"> un </w:t>
      </w:r>
      <w:proofErr w:type="spellStart"/>
      <w:r>
        <w:rPr>
          <w:b/>
          <w:bCs/>
        </w:rPr>
        <w:t>pārejas</w:t>
      </w:r>
      <w:proofErr w:type="spellEnd"/>
      <w:r>
        <w:rPr>
          <w:b/>
          <w:bCs/>
        </w:rPr>
        <w:t xml:space="preserve"> </w:t>
      </w:r>
      <w:proofErr w:type="spellStart"/>
      <w:r>
        <w:rPr>
          <w:b/>
          <w:bCs/>
        </w:rPr>
        <w:t>noteikumi</w:t>
      </w:r>
      <w:proofErr w:type="spellEnd"/>
    </w:p>
    <w:p w14:paraId="4B26180A" w14:textId="77777777" w:rsidR="00017895" w:rsidRDefault="00017895">
      <w:r>
        <w:t>1.</w:t>
      </w:r>
      <w:r>
        <w:tab/>
      </w:r>
      <w:proofErr w:type="spellStart"/>
      <w:r>
        <w:t>Neskarot</w:t>
      </w:r>
      <w:proofErr w:type="spellEnd"/>
      <w:r>
        <w:t xml:space="preserve"> 2. </w:t>
      </w:r>
      <w:proofErr w:type="spellStart"/>
      <w:proofErr w:type="gramStart"/>
      <w:r>
        <w:t>punktu</w:t>
      </w:r>
      <w:proofErr w:type="spellEnd"/>
      <w:proofErr w:type="gramEnd"/>
      <w:r>
        <w:t xml:space="preserve">, </w:t>
      </w:r>
      <w:proofErr w:type="spellStart"/>
      <w:r>
        <w:t>Regula</w:t>
      </w:r>
      <w:proofErr w:type="spellEnd"/>
      <w:r>
        <w:t xml:space="preserve"> (EK) Nr. 802/2004 </w:t>
      </w:r>
      <w:proofErr w:type="spellStart"/>
      <w:r>
        <w:t>tiek</w:t>
      </w:r>
      <w:proofErr w:type="spellEnd"/>
      <w:r>
        <w:t xml:space="preserve"> </w:t>
      </w:r>
      <w:proofErr w:type="spellStart"/>
      <w:r>
        <w:t>atcelta</w:t>
      </w:r>
      <w:proofErr w:type="spellEnd"/>
      <w:r>
        <w:t xml:space="preserve"> no 2023. </w:t>
      </w:r>
      <w:proofErr w:type="spellStart"/>
      <w:proofErr w:type="gramStart"/>
      <w:r>
        <w:t>gada</w:t>
      </w:r>
      <w:proofErr w:type="spellEnd"/>
      <w:proofErr w:type="gramEnd"/>
      <w:r>
        <w:t xml:space="preserve"> 1. </w:t>
      </w:r>
      <w:proofErr w:type="spellStart"/>
      <w:proofErr w:type="gramStart"/>
      <w:r>
        <w:t>septembra</w:t>
      </w:r>
      <w:proofErr w:type="spellEnd"/>
      <w:proofErr w:type="gramEnd"/>
      <w:r>
        <w:t>.</w:t>
      </w:r>
    </w:p>
    <w:p w14:paraId="0F750DF4" w14:textId="77777777" w:rsidR="00017895" w:rsidRDefault="00017895">
      <w:proofErr w:type="spellStart"/>
      <w:r>
        <w:t>Atsauces</w:t>
      </w:r>
      <w:proofErr w:type="spellEnd"/>
      <w:r>
        <w:t xml:space="preserve"> </w:t>
      </w:r>
      <w:proofErr w:type="spellStart"/>
      <w:r>
        <w:t>uz</w:t>
      </w:r>
      <w:proofErr w:type="spellEnd"/>
      <w:r>
        <w:t xml:space="preserve"> </w:t>
      </w:r>
      <w:proofErr w:type="spellStart"/>
      <w:r>
        <w:t>atcelto</w:t>
      </w:r>
      <w:proofErr w:type="spellEnd"/>
      <w:r>
        <w:t xml:space="preserve"> </w:t>
      </w:r>
      <w:proofErr w:type="spellStart"/>
      <w:r>
        <w:t>regulu</w:t>
      </w:r>
      <w:proofErr w:type="spellEnd"/>
      <w:r>
        <w:t xml:space="preserve"> </w:t>
      </w:r>
      <w:proofErr w:type="spellStart"/>
      <w:r>
        <w:t>uzskata</w:t>
      </w:r>
      <w:proofErr w:type="spellEnd"/>
      <w:r>
        <w:t xml:space="preserve"> par </w:t>
      </w:r>
      <w:proofErr w:type="spellStart"/>
      <w:r>
        <w:t>atsaucēm</w:t>
      </w:r>
      <w:proofErr w:type="spellEnd"/>
      <w:r>
        <w:t xml:space="preserve"> </w:t>
      </w:r>
      <w:proofErr w:type="spellStart"/>
      <w:r>
        <w:t>uz</w:t>
      </w:r>
      <w:proofErr w:type="spellEnd"/>
      <w:r>
        <w:t xml:space="preserve"> </w:t>
      </w:r>
      <w:proofErr w:type="spellStart"/>
      <w:r>
        <w:t>šo</w:t>
      </w:r>
      <w:proofErr w:type="spellEnd"/>
      <w:r>
        <w:t xml:space="preserve"> </w:t>
      </w:r>
      <w:proofErr w:type="spellStart"/>
      <w:r>
        <w:t>regulu</w:t>
      </w:r>
      <w:proofErr w:type="spellEnd"/>
      <w:r>
        <w:t>.</w:t>
      </w:r>
    </w:p>
    <w:p w14:paraId="18A506B6" w14:textId="77777777" w:rsidR="00017895" w:rsidRDefault="00017895">
      <w:r>
        <w:t>2.</w:t>
      </w:r>
      <w:r>
        <w:tab/>
      </w:r>
      <w:proofErr w:type="spellStart"/>
      <w:r>
        <w:t>Regulu</w:t>
      </w:r>
      <w:proofErr w:type="spellEnd"/>
      <w:r>
        <w:t xml:space="preserve"> (EK) Nr. 802/2004 </w:t>
      </w:r>
      <w:proofErr w:type="spellStart"/>
      <w:r>
        <w:t>turpina</w:t>
      </w:r>
      <w:proofErr w:type="spellEnd"/>
      <w:r>
        <w:t xml:space="preserve"> </w:t>
      </w:r>
      <w:proofErr w:type="spellStart"/>
      <w:r>
        <w:t>piemērot</w:t>
      </w:r>
      <w:proofErr w:type="spellEnd"/>
      <w:r>
        <w:t xml:space="preserve"> </w:t>
      </w:r>
      <w:proofErr w:type="spellStart"/>
      <w:r>
        <w:t>koncentrācijas</w:t>
      </w:r>
      <w:proofErr w:type="spellEnd"/>
      <w:r>
        <w:t xml:space="preserve"> </w:t>
      </w:r>
      <w:proofErr w:type="spellStart"/>
      <w:r>
        <w:t>darījumiem</w:t>
      </w:r>
      <w:proofErr w:type="spellEnd"/>
      <w:r>
        <w:t xml:space="preserve">, </w:t>
      </w:r>
      <w:proofErr w:type="spellStart"/>
      <w:r>
        <w:t>uz</w:t>
      </w:r>
      <w:proofErr w:type="spellEnd"/>
      <w:r>
        <w:t xml:space="preserve"> </w:t>
      </w:r>
      <w:proofErr w:type="spellStart"/>
      <w:r>
        <w:t>kuriem</w:t>
      </w:r>
      <w:proofErr w:type="spellEnd"/>
      <w:r>
        <w:t xml:space="preserve"> </w:t>
      </w:r>
      <w:proofErr w:type="spellStart"/>
      <w:r>
        <w:t>attiecas</w:t>
      </w:r>
      <w:proofErr w:type="spellEnd"/>
      <w:r>
        <w:t xml:space="preserve"> </w:t>
      </w:r>
      <w:proofErr w:type="spellStart"/>
      <w:r>
        <w:t>Regula</w:t>
      </w:r>
      <w:proofErr w:type="spellEnd"/>
      <w:r>
        <w:t xml:space="preserve"> (EK) Nr. 139/2004 un </w:t>
      </w:r>
      <w:proofErr w:type="spellStart"/>
      <w:r>
        <w:t>kuri</w:t>
      </w:r>
      <w:proofErr w:type="spellEnd"/>
      <w:r>
        <w:t xml:space="preserve"> </w:t>
      </w:r>
      <w:proofErr w:type="spellStart"/>
      <w:r>
        <w:t>tika</w:t>
      </w:r>
      <w:proofErr w:type="spellEnd"/>
      <w:r>
        <w:t xml:space="preserve"> </w:t>
      </w:r>
      <w:proofErr w:type="spellStart"/>
      <w:r>
        <w:t>paziņoti</w:t>
      </w:r>
      <w:proofErr w:type="spellEnd"/>
      <w:r>
        <w:t xml:space="preserve"> </w:t>
      </w:r>
      <w:proofErr w:type="spellStart"/>
      <w:r>
        <w:t>līdz</w:t>
      </w:r>
      <w:proofErr w:type="spellEnd"/>
      <w:r>
        <w:t xml:space="preserve"> 2023. </w:t>
      </w:r>
      <w:proofErr w:type="spellStart"/>
      <w:proofErr w:type="gramStart"/>
      <w:r>
        <w:t>gada</w:t>
      </w:r>
      <w:proofErr w:type="spellEnd"/>
      <w:proofErr w:type="gramEnd"/>
      <w:r>
        <w:t xml:space="preserve"> 31. </w:t>
      </w:r>
      <w:proofErr w:type="spellStart"/>
      <w:proofErr w:type="gramStart"/>
      <w:r>
        <w:t>augustam</w:t>
      </w:r>
      <w:proofErr w:type="spellEnd"/>
      <w:proofErr w:type="gramEnd"/>
      <w:r>
        <w:t xml:space="preserve"> (</w:t>
      </w:r>
      <w:proofErr w:type="spellStart"/>
      <w:r>
        <w:t>ieskaitot</w:t>
      </w:r>
      <w:proofErr w:type="spellEnd"/>
      <w:r>
        <w:t>).</w:t>
      </w:r>
    </w:p>
    <w:p w14:paraId="0DFF2905" w14:textId="77777777" w:rsidR="00017895" w:rsidRDefault="00017895">
      <w:pPr>
        <w:pStyle w:val="Titrearticle"/>
      </w:pPr>
      <w:r>
        <w:t>26. pants</w:t>
      </w:r>
    </w:p>
    <w:p w14:paraId="10D56170" w14:textId="77777777" w:rsidR="00017895" w:rsidRDefault="00017895">
      <w:pPr>
        <w:pStyle w:val="NormalCentered"/>
        <w:rPr>
          <w:b/>
          <w:bCs/>
        </w:rPr>
      </w:pPr>
      <w:proofErr w:type="spellStart"/>
      <w:r>
        <w:rPr>
          <w:b/>
          <w:bCs/>
        </w:rPr>
        <w:t>Stāšanās</w:t>
      </w:r>
      <w:proofErr w:type="spellEnd"/>
      <w:r>
        <w:rPr>
          <w:b/>
          <w:bCs/>
        </w:rPr>
        <w:t xml:space="preserve"> </w:t>
      </w:r>
      <w:proofErr w:type="spellStart"/>
      <w:r>
        <w:rPr>
          <w:b/>
          <w:bCs/>
        </w:rPr>
        <w:t>spēkā</w:t>
      </w:r>
      <w:proofErr w:type="spellEnd"/>
    </w:p>
    <w:p w14:paraId="6507B723" w14:textId="77777777" w:rsidR="00017895" w:rsidRDefault="00017895">
      <w:proofErr w:type="spellStart"/>
      <w:r>
        <w:t>Šī</w:t>
      </w:r>
      <w:proofErr w:type="spellEnd"/>
      <w:r>
        <w:t xml:space="preserve"> </w:t>
      </w:r>
      <w:proofErr w:type="spellStart"/>
      <w:r>
        <w:t>regula</w:t>
      </w:r>
      <w:proofErr w:type="spellEnd"/>
      <w:r>
        <w:t xml:space="preserve"> </w:t>
      </w:r>
      <w:proofErr w:type="spellStart"/>
      <w:r>
        <w:t>stājas</w:t>
      </w:r>
      <w:proofErr w:type="spellEnd"/>
      <w:r>
        <w:t xml:space="preserve"> </w:t>
      </w:r>
      <w:proofErr w:type="spellStart"/>
      <w:r>
        <w:t>spēkā</w:t>
      </w:r>
      <w:proofErr w:type="spellEnd"/>
      <w:r>
        <w:t xml:space="preserve"> 2023. </w:t>
      </w:r>
      <w:proofErr w:type="spellStart"/>
      <w:proofErr w:type="gramStart"/>
      <w:r>
        <w:t>gada</w:t>
      </w:r>
      <w:proofErr w:type="spellEnd"/>
      <w:proofErr w:type="gramEnd"/>
      <w:r>
        <w:t xml:space="preserve"> 1. </w:t>
      </w:r>
      <w:proofErr w:type="spellStart"/>
      <w:proofErr w:type="gramStart"/>
      <w:r>
        <w:t>septembrī</w:t>
      </w:r>
      <w:proofErr w:type="spellEnd"/>
      <w:proofErr w:type="gramEnd"/>
      <w:r>
        <w:t>.</w:t>
      </w:r>
    </w:p>
    <w:p w14:paraId="7409B56B" w14:textId="77777777" w:rsidR="00017895" w:rsidRDefault="00017895">
      <w:pPr>
        <w:pStyle w:val="Applicationdirecte"/>
      </w:pPr>
      <w:proofErr w:type="spellStart"/>
      <w:r>
        <w:t>Šī</w:t>
      </w:r>
      <w:proofErr w:type="spellEnd"/>
      <w:r>
        <w:t xml:space="preserve"> </w:t>
      </w:r>
      <w:proofErr w:type="spellStart"/>
      <w:r>
        <w:t>regula</w:t>
      </w:r>
      <w:proofErr w:type="spellEnd"/>
      <w:r>
        <w:t xml:space="preserve"> </w:t>
      </w:r>
      <w:proofErr w:type="spellStart"/>
      <w:r>
        <w:t>uzliek</w:t>
      </w:r>
      <w:proofErr w:type="spellEnd"/>
      <w:r>
        <w:t xml:space="preserve"> </w:t>
      </w:r>
      <w:proofErr w:type="spellStart"/>
      <w:r>
        <w:t>saistības</w:t>
      </w:r>
      <w:proofErr w:type="spellEnd"/>
      <w:r>
        <w:t xml:space="preserve"> </w:t>
      </w:r>
      <w:proofErr w:type="spellStart"/>
      <w:r>
        <w:t>kopumā</w:t>
      </w:r>
      <w:proofErr w:type="spellEnd"/>
      <w:r>
        <w:t xml:space="preserve"> un </w:t>
      </w:r>
      <w:proofErr w:type="spellStart"/>
      <w:r>
        <w:t>ir</w:t>
      </w:r>
      <w:proofErr w:type="spellEnd"/>
      <w:r>
        <w:t xml:space="preserve"> </w:t>
      </w:r>
      <w:proofErr w:type="spellStart"/>
      <w:r>
        <w:t>tieši</w:t>
      </w:r>
      <w:proofErr w:type="spellEnd"/>
      <w:r>
        <w:t xml:space="preserve"> </w:t>
      </w:r>
      <w:proofErr w:type="spellStart"/>
      <w:r>
        <w:t>piemērojama</w:t>
      </w:r>
      <w:proofErr w:type="spellEnd"/>
      <w:r>
        <w:t xml:space="preserve"> </w:t>
      </w:r>
      <w:proofErr w:type="spellStart"/>
      <w:r>
        <w:t>visās</w:t>
      </w:r>
      <w:proofErr w:type="spellEnd"/>
      <w:r>
        <w:t xml:space="preserve"> </w:t>
      </w:r>
      <w:proofErr w:type="spellStart"/>
      <w:r>
        <w:t>dalībvalstīs</w:t>
      </w:r>
      <w:proofErr w:type="spellEnd"/>
      <w:r>
        <w:t>.</w:t>
      </w:r>
    </w:p>
    <w:p w14:paraId="3381C5CE" w14:textId="77777777" w:rsidR="00017895" w:rsidRDefault="00017895">
      <w:pPr>
        <w:adjustRightInd w:val="0"/>
        <w:spacing w:before="0" w:after="0"/>
        <w:jc w:val="left"/>
        <w:rPr>
          <w:lang w:val="en-US"/>
        </w:rPr>
        <w:sectPr w:rsidR="00017895">
          <w:footerReference w:type="default" r:id="rId7"/>
          <w:pgSz w:w="11906" w:h="16838"/>
          <w:pgMar w:top="1134" w:right="1418" w:bottom="1134" w:left="1418" w:header="709" w:footer="709" w:gutter="0"/>
          <w:pgNumType w:start="0"/>
          <w:cols w:space="709"/>
        </w:sectPr>
      </w:pPr>
    </w:p>
    <w:p w14:paraId="04ED44F6" w14:textId="77777777" w:rsidR="008F0219" w:rsidRDefault="008F0219" w:rsidP="008F0219">
      <w:pPr>
        <w:pStyle w:val="Annexetitreacte"/>
      </w:pPr>
      <w:r>
        <w:t>III PIELIKUMS</w:t>
      </w:r>
    </w:p>
    <w:p w14:paraId="1D7B575A" w14:textId="77777777" w:rsidR="008F0219" w:rsidRDefault="008F0219" w:rsidP="008F0219">
      <w:pPr>
        <w:pStyle w:val="NormalCentered"/>
        <w:rPr>
          <w:b/>
          <w:bCs/>
        </w:rPr>
      </w:pPr>
      <w:r>
        <w:rPr>
          <w:b/>
          <w:bCs/>
        </w:rPr>
        <w:t>VEIDNE PAMATOTAJIEM IESNIEGUMIEM SASKAŅĀ AR PADOMES REGULAS (EK) Nr. 139/2004 4. PANTA 4. UN 5. PUNKTU</w:t>
      </w:r>
    </w:p>
    <w:p w14:paraId="1FD2E433" w14:textId="77777777" w:rsidR="008F0219" w:rsidRDefault="008F0219" w:rsidP="008F0219">
      <w:pPr>
        <w:pStyle w:val="NormalCentered"/>
        <w:rPr>
          <w:b/>
          <w:bCs/>
        </w:rPr>
      </w:pPr>
      <w:r>
        <w:rPr>
          <w:b/>
          <w:bCs/>
        </w:rPr>
        <w:t>(RS VEIDNE)</w:t>
      </w:r>
    </w:p>
    <w:p w14:paraId="78893D75" w14:textId="77777777" w:rsidR="008F0219" w:rsidRDefault="008F0219" w:rsidP="008F0219">
      <w:pPr>
        <w:pStyle w:val="ManualHeading1"/>
        <w:numPr>
          <w:ilvl w:val="0"/>
          <w:numId w:val="0"/>
        </w:numPr>
        <w:ind w:left="851" w:hanging="851"/>
      </w:pPr>
      <w:r>
        <w:t>IEVADS</w:t>
      </w:r>
    </w:p>
    <w:p w14:paraId="4407B5E7" w14:textId="77777777" w:rsidR="008F0219" w:rsidRDefault="008F0219" w:rsidP="008F0219">
      <w:pPr>
        <w:pStyle w:val="ManualHeading2"/>
        <w:numPr>
          <w:ilvl w:val="0"/>
          <w:numId w:val="0"/>
        </w:numPr>
        <w:ind w:left="851" w:hanging="851"/>
      </w:pPr>
      <w:r>
        <w:t>A.</w:t>
      </w:r>
      <w:r>
        <w:tab/>
      </w:r>
      <w:r>
        <w:rPr>
          <w:i/>
          <w:iCs/>
        </w:rPr>
        <w:t xml:space="preserve">RS </w:t>
      </w:r>
      <w:proofErr w:type="spellStart"/>
      <w:r>
        <w:rPr>
          <w:i/>
          <w:iCs/>
        </w:rPr>
        <w:t>veidnes</w:t>
      </w:r>
      <w:proofErr w:type="spellEnd"/>
      <w:r>
        <w:rPr>
          <w:i/>
          <w:iCs/>
        </w:rPr>
        <w:t xml:space="preserve"> </w:t>
      </w:r>
      <w:proofErr w:type="spellStart"/>
      <w:r>
        <w:rPr>
          <w:i/>
          <w:iCs/>
        </w:rPr>
        <w:t>mērķis</w:t>
      </w:r>
      <w:proofErr w:type="spellEnd"/>
    </w:p>
    <w:p w14:paraId="76DA3741" w14:textId="77777777" w:rsidR="008F0219" w:rsidRDefault="008F0219" w:rsidP="008F0219">
      <w:r>
        <w:t>1.</w:t>
      </w:r>
      <w:r>
        <w:tab/>
      </w:r>
      <w:proofErr w:type="spellStart"/>
      <w:r>
        <w:t>Šajā</w:t>
      </w:r>
      <w:proofErr w:type="spellEnd"/>
      <w:r>
        <w:t xml:space="preserve"> RS </w:t>
      </w:r>
      <w:proofErr w:type="spellStart"/>
      <w:r>
        <w:t>veidnē</w:t>
      </w:r>
      <w:proofErr w:type="spellEnd"/>
      <w:r>
        <w:t xml:space="preserve"> </w:t>
      </w:r>
      <w:proofErr w:type="spellStart"/>
      <w:r>
        <w:t>ir</w:t>
      </w:r>
      <w:proofErr w:type="spellEnd"/>
      <w:r>
        <w:t xml:space="preserve"> </w:t>
      </w:r>
      <w:proofErr w:type="spellStart"/>
      <w:r>
        <w:t>noteikta</w:t>
      </w:r>
      <w:proofErr w:type="spellEnd"/>
      <w:r>
        <w:t xml:space="preserve"> </w:t>
      </w:r>
      <w:proofErr w:type="spellStart"/>
      <w:r>
        <w:t>informācija</w:t>
      </w:r>
      <w:proofErr w:type="spellEnd"/>
      <w:r>
        <w:t xml:space="preserve">, kas </w:t>
      </w:r>
      <w:proofErr w:type="spellStart"/>
      <w:r>
        <w:t>jāsniedz</w:t>
      </w:r>
      <w:proofErr w:type="spellEnd"/>
      <w:r>
        <w:t xml:space="preserve"> </w:t>
      </w:r>
      <w:proofErr w:type="spellStart"/>
      <w:r>
        <w:t>pamatotajā</w:t>
      </w:r>
      <w:proofErr w:type="spellEnd"/>
      <w:r>
        <w:t xml:space="preserve"> </w:t>
      </w:r>
      <w:proofErr w:type="spellStart"/>
      <w:r>
        <w:t>iesniegumā</w:t>
      </w:r>
      <w:proofErr w:type="spellEnd"/>
      <w:r>
        <w:t xml:space="preserve">, </w:t>
      </w:r>
      <w:proofErr w:type="spellStart"/>
      <w:r>
        <w:t>ar</w:t>
      </w:r>
      <w:proofErr w:type="spellEnd"/>
      <w:r>
        <w:t xml:space="preserve"> ko </w:t>
      </w:r>
      <w:proofErr w:type="spellStart"/>
      <w:r>
        <w:t>pirms</w:t>
      </w:r>
      <w:proofErr w:type="spellEnd"/>
      <w:r>
        <w:t xml:space="preserve"> </w:t>
      </w:r>
      <w:proofErr w:type="spellStart"/>
      <w:r>
        <w:t>paziņošanas</w:t>
      </w:r>
      <w:proofErr w:type="spellEnd"/>
      <w:r>
        <w:t xml:space="preserve"> </w:t>
      </w:r>
      <w:proofErr w:type="spellStart"/>
      <w:r>
        <w:t>tiek</w:t>
      </w:r>
      <w:proofErr w:type="spellEnd"/>
      <w:r>
        <w:t xml:space="preserve"> </w:t>
      </w:r>
      <w:proofErr w:type="spellStart"/>
      <w:r>
        <w:t>pieprasīta</w:t>
      </w:r>
      <w:proofErr w:type="spellEnd"/>
      <w:r>
        <w:t xml:space="preserve"> </w:t>
      </w:r>
      <w:proofErr w:type="spellStart"/>
      <w:r>
        <w:t>lietas</w:t>
      </w:r>
      <w:proofErr w:type="spellEnd"/>
      <w:r>
        <w:t xml:space="preserve"> </w:t>
      </w:r>
      <w:proofErr w:type="spellStart"/>
      <w:r>
        <w:t>nodošana</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Regulas</w:t>
      </w:r>
      <w:proofErr w:type="spellEnd"/>
      <w:r>
        <w:t xml:space="preserve"> (EK) Nr. 139/2004</w:t>
      </w:r>
      <w:r>
        <w:rPr>
          <w:rStyle w:val="FootnoteReference"/>
        </w:rPr>
        <w:footnoteReference w:id="2"/>
      </w:r>
      <w:r>
        <w:t xml:space="preserve"> (“</w:t>
      </w:r>
      <w:proofErr w:type="spellStart"/>
      <w:r>
        <w:t>Apvienošanās</w:t>
      </w:r>
      <w:proofErr w:type="spellEnd"/>
      <w:r>
        <w:t xml:space="preserve"> </w:t>
      </w:r>
      <w:proofErr w:type="spellStart"/>
      <w:r>
        <w:t>regula</w:t>
      </w:r>
      <w:proofErr w:type="spellEnd"/>
      <w:r>
        <w:t>”) 4. </w:t>
      </w:r>
      <w:proofErr w:type="spellStart"/>
      <w:proofErr w:type="gramStart"/>
      <w:r>
        <w:t>panta</w:t>
      </w:r>
      <w:proofErr w:type="spellEnd"/>
      <w:proofErr w:type="gramEnd"/>
      <w:r>
        <w:t> 4. </w:t>
      </w:r>
      <w:proofErr w:type="spellStart"/>
      <w:proofErr w:type="gramStart"/>
      <w:r>
        <w:t>vai</w:t>
      </w:r>
      <w:proofErr w:type="spellEnd"/>
      <w:proofErr w:type="gramEnd"/>
      <w:r>
        <w:t xml:space="preserve"> 5. </w:t>
      </w:r>
      <w:proofErr w:type="spellStart"/>
      <w:proofErr w:type="gramStart"/>
      <w:r>
        <w:t>punktu</w:t>
      </w:r>
      <w:proofErr w:type="spellEnd"/>
      <w:proofErr w:type="gramEnd"/>
      <w:r>
        <w:t xml:space="preserve">. </w:t>
      </w:r>
      <w:proofErr w:type="spellStart"/>
      <w:r>
        <w:t>Eiropas</w:t>
      </w:r>
      <w:proofErr w:type="spellEnd"/>
      <w:r>
        <w:t xml:space="preserve"> </w:t>
      </w:r>
      <w:proofErr w:type="spellStart"/>
      <w:r>
        <w:t>Savienības</w:t>
      </w:r>
      <w:proofErr w:type="spellEnd"/>
      <w:r>
        <w:t xml:space="preserve"> </w:t>
      </w:r>
      <w:proofErr w:type="spellStart"/>
      <w:r>
        <w:t>sistēma</w:t>
      </w:r>
      <w:proofErr w:type="spellEnd"/>
      <w:r>
        <w:t xml:space="preserve"> </w:t>
      </w:r>
      <w:proofErr w:type="spellStart"/>
      <w:r>
        <w:t>uzņēmumu</w:t>
      </w:r>
      <w:proofErr w:type="spellEnd"/>
      <w:r>
        <w:t xml:space="preserve"> </w:t>
      </w:r>
      <w:proofErr w:type="spellStart"/>
      <w:r>
        <w:t>apvienošanās</w:t>
      </w:r>
      <w:proofErr w:type="spellEnd"/>
      <w:r>
        <w:t xml:space="preserve"> </w:t>
      </w:r>
      <w:proofErr w:type="spellStart"/>
      <w:r>
        <w:t>kontrolei</w:t>
      </w:r>
      <w:proofErr w:type="spellEnd"/>
      <w:r>
        <w:t xml:space="preserve"> </w:t>
      </w:r>
      <w:proofErr w:type="spellStart"/>
      <w:r>
        <w:t>ir</w:t>
      </w:r>
      <w:proofErr w:type="spellEnd"/>
      <w:r>
        <w:t xml:space="preserve"> </w:t>
      </w:r>
      <w:proofErr w:type="spellStart"/>
      <w:r>
        <w:t>noteikta</w:t>
      </w:r>
      <w:proofErr w:type="spellEnd"/>
      <w:r>
        <w:t xml:space="preserve"> </w:t>
      </w:r>
      <w:proofErr w:type="spellStart"/>
      <w:r>
        <w:t>Apvienošanās</w:t>
      </w:r>
      <w:proofErr w:type="spellEnd"/>
      <w:r>
        <w:t xml:space="preserve"> </w:t>
      </w:r>
      <w:proofErr w:type="spellStart"/>
      <w:r>
        <w:t>regulā</w:t>
      </w:r>
      <w:proofErr w:type="spellEnd"/>
      <w:r>
        <w:t xml:space="preserve"> un </w:t>
      </w:r>
      <w:proofErr w:type="spellStart"/>
      <w:r>
        <w:t>Komisijas</w:t>
      </w:r>
      <w:proofErr w:type="spellEnd"/>
      <w:r>
        <w:t xml:space="preserve"> </w:t>
      </w:r>
      <w:proofErr w:type="spellStart"/>
      <w:r>
        <w:t>Īstenošanas</w:t>
      </w:r>
      <w:proofErr w:type="spellEnd"/>
      <w:r>
        <w:t xml:space="preserve"> </w:t>
      </w:r>
      <w:proofErr w:type="spellStart"/>
      <w:r>
        <w:t>regulā</w:t>
      </w:r>
      <w:proofErr w:type="spellEnd"/>
      <w:r>
        <w:t xml:space="preserve"> (ES) 2023/914, </w:t>
      </w:r>
      <w:proofErr w:type="spellStart"/>
      <w:r>
        <w:t>ar</w:t>
      </w:r>
      <w:proofErr w:type="spellEnd"/>
      <w:r>
        <w:t xml:space="preserve"> ko </w:t>
      </w:r>
      <w:proofErr w:type="spellStart"/>
      <w:r>
        <w:t>īsteno</w:t>
      </w:r>
      <w:proofErr w:type="spellEnd"/>
      <w:r>
        <w:t xml:space="preserve"> </w:t>
      </w:r>
      <w:proofErr w:type="spellStart"/>
      <w:r>
        <w:t>Padomes</w:t>
      </w:r>
      <w:proofErr w:type="spellEnd"/>
      <w:r>
        <w:t xml:space="preserve"> </w:t>
      </w:r>
      <w:proofErr w:type="spellStart"/>
      <w:r>
        <w:t>Regulu</w:t>
      </w:r>
      <w:proofErr w:type="spellEnd"/>
      <w:r>
        <w:t xml:space="preserve"> (EK) Nr. 139/2004 par </w:t>
      </w:r>
      <w:proofErr w:type="spellStart"/>
      <w:r>
        <w:t>kontroli</w:t>
      </w:r>
      <w:proofErr w:type="spellEnd"/>
      <w:r>
        <w:t xml:space="preserve"> </w:t>
      </w:r>
      <w:proofErr w:type="spellStart"/>
      <w:r>
        <w:t>pār</w:t>
      </w:r>
      <w:proofErr w:type="spellEnd"/>
      <w:r>
        <w:t xml:space="preserve"> </w:t>
      </w:r>
      <w:proofErr w:type="spellStart"/>
      <w:r>
        <w:t>uzņēmumu</w:t>
      </w:r>
      <w:proofErr w:type="spellEnd"/>
      <w:r>
        <w:t xml:space="preserve"> </w:t>
      </w:r>
      <w:proofErr w:type="spellStart"/>
      <w:r>
        <w:t>koncentrāciju</w:t>
      </w:r>
      <w:proofErr w:type="spellEnd"/>
      <w:r>
        <w:rPr>
          <w:rStyle w:val="FootnoteReference"/>
        </w:rPr>
        <w:footnoteReference w:id="3"/>
      </w:r>
      <w:r>
        <w:t xml:space="preserve"> (“</w:t>
      </w:r>
      <w:proofErr w:type="spellStart"/>
      <w:r>
        <w:t>Īstenošanas</w:t>
      </w:r>
      <w:proofErr w:type="spellEnd"/>
      <w:r>
        <w:t xml:space="preserve"> </w:t>
      </w:r>
      <w:proofErr w:type="spellStart"/>
      <w:r>
        <w:t>regula</w:t>
      </w:r>
      <w:proofErr w:type="spellEnd"/>
      <w:r>
        <w:t xml:space="preserve">”), </w:t>
      </w:r>
      <w:proofErr w:type="spellStart"/>
      <w:r>
        <w:t>kurai</w:t>
      </w:r>
      <w:proofErr w:type="spellEnd"/>
      <w:r>
        <w:t xml:space="preserve"> </w:t>
      </w:r>
      <w:proofErr w:type="spellStart"/>
      <w:r>
        <w:t>ir</w:t>
      </w:r>
      <w:proofErr w:type="spellEnd"/>
      <w:r>
        <w:t xml:space="preserve"> </w:t>
      </w:r>
      <w:proofErr w:type="spellStart"/>
      <w:r>
        <w:t>pievienota</w:t>
      </w:r>
      <w:proofErr w:type="spellEnd"/>
      <w:r>
        <w:t xml:space="preserve"> </w:t>
      </w:r>
      <w:proofErr w:type="spellStart"/>
      <w:r>
        <w:t>šī</w:t>
      </w:r>
      <w:proofErr w:type="spellEnd"/>
      <w:r>
        <w:t xml:space="preserve"> RS </w:t>
      </w:r>
      <w:proofErr w:type="spellStart"/>
      <w:r>
        <w:t>veidne</w:t>
      </w:r>
      <w:proofErr w:type="spellEnd"/>
      <w:r>
        <w:t xml:space="preserve">. </w:t>
      </w:r>
      <w:proofErr w:type="spellStart"/>
      <w:r>
        <w:t>Vēršam</w:t>
      </w:r>
      <w:proofErr w:type="spellEnd"/>
      <w:r>
        <w:t xml:space="preserve"> </w:t>
      </w:r>
      <w:proofErr w:type="spellStart"/>
      <w:r>
        <w:t>uzmanību</w:t>
      </w:r>
      <w:proofErr w:type="spellEnd"/>
      <w:r>
        <w:t xml:space="preserve"> </w:t>
      </w:r>
      <w:proofErr w:type="spellStart"/>
      <w:r>
        <w:t>arī</w:t>
      </w:r>
      <w:proofErr w:type="spellEnd"/>
      <w:r>
        <w:t xml:space="preserve"> </w:t>
      </w:r>
      <w:proofErr w:type="spellStart"/>
      <w:r>
        <w:t>uz</w:t>
      </w:r>
      <w:proofErr w:type="spellEnd"/>
      <w:r>
        <w:t xml:space="preserve"> </w:t>
      </w:r>
      <w:proofErr w:type="spellStart"/>
      <w:r>
        <w:t>attiecīgajiem</w:t>
      </w:r>
      <w:proofErr w:type="spellEnd"/>
      <w:r>
        <w:t xml:space="preserve"> </w:t>
      </w:r>
      <w:proofErr w:type="spellStart"/>
      <w:r>
        <w:t>Līguma</w:t>
      </w:r>
      <w:proofErr w:type="spellEnd"/>
      <w:r>
        <w:t xml:space="preserve"> par </w:t>
      </w:r>
      <w:proofErr w:type="spellStart"/>
      <w:r>
        <w:t>Eiropas</w:t>
      </w:r>
      <w:proofErr w:type="spellEnd"/>
      <w:r>
        <w:t xml:space="preserve"> </w:t>
      </w:r>
      <w:proofErr w:type="spellStart"/>
      <w:r>
        <w:t>Ekonomikas</w:t>
      </w:r>
      <w:proofErr w:type="spellEnd"/>
      <w:r>
        <w:t xml:space="preserve"> </w:t>
      </w:r>
      <w:proofErr w:type="spellStart"/>
      <w:r>
        <w:t>zonu</w:t>
      </w:r>
      <w:proofErr w:type="spellEnd"/>
      <w:r>
        <w:rPr>
          <w:rStyle w:val="FootnoteReference"/>
        </w:rPr>
        <w:footnoteReference w:id="4"/>
      </w:r>
      <w:r>
        <w:t xml:space="preserve"> (“EEZ </w:t>
      </w:r>
      <w:proofErr w:type="spellStart"/>
      <w:r>
        <w:t>līgums</w:t>
      </w:r>
      <w:proofErr w:type="spellEnd"/>
      <w:r>
        <w:t xml:space="preserve">”) </w:t>
      </w:r>
      <w:proofErr w:type="spellStart"/>
      <w:r>
        <w:t>noteikumiem</w:t>
      </w:r>
      <w:proofErr w:type="spellEnd"/>
      <w:r>
        <w:t>.</w:t>
      </w:r>
    </w:p>
    <w:p w14:paraId="2C86BEBD" w14:textId="77777777" w:rsidR="008F0219" w:rsidRDefault="008F0219" w:rsidP="008F0219">
      <w:pPr>
        <w:pStyle w:val="ManualHeading2"/>
        <w:numPr>
          <w:ilvl w:val="0"/>
          <w:numId w:val="0"/>
        </w:numPr>
        <w:ind w:left="851" w:hanging="851"/>
      </w:pPr>
      <w:r>
        <w:t>B.</w:t>
      </w:r>
      <w:r>
        <w:tab/>
      </w:r>
      <w:proofErr w:type="spellStart"/>
      <w:r>
        <w:rPr>
          <w:i/>
          <w:iCs/>
        </w:rPr>
        <w:t>Saziņa</w:t>
      </w:r>
      <w:proofErr w:type="spellEnd"/>
      <w:r>
        <w:rPr>
          <w:i/>
          <w:iCs/>
        </w:rPr>
        <w:t xml:space="preserve"> </w:t>
      </w:r>
      <w:proofErr w:type="spellStart"/>
      <w:r>
        <w:rPr>
          <w:i/>
          <w:iCs/>
        </w:rPr>
        <w:t>pirms</w:t>
      </w:r>
      <w:proofErr w:type="spellEnd"/>
      <w:r>
        <w:rPr>
          <w:i/>
          <w:iCs/>
        </w:rPr>
        <w:t xml:space="preserve"> RS </w:t>
      </w:r>
      <w:proofErr w:type="spellStart"/>
      <w:r>
        <w:rPr>
          <w:i/>
          <w:iCs/>
        </w:rPr>
        <w:t>veidnes</w:t>
      </w:r>
      <w:proofErr w:type="spellEnd"/>
      <w:r>
        <w:rPr>
          <w:i/>
          <w:iCs/>
        </w:rPr>
        <w:t xml:space="preserve"> un </w:t>
      </w:r>
      <w:proofErr w:type="spellStart"/>
      <w:r>
        <w:rPr>
          <w:i/>
          <w:iCs/>
        </w:rPr>
        <w:t>atbrīvojuma</w:t>
      </w:r>
      <w:proofErr w:type="spellEnd"/>
      <w:r>
        <w:rPr>
          <w:i/>
          <w:iCs/>
        </w:rPr>
        <w:t xml:space="preserve"> </w:t>
      </w:r>
      <w:proofErr w:type="spellStart"/>
      <w:r>
        <w:rPr>
          <w:i/>
          <w:iCs/>
        </w:rPr>
        <w:t>pieprasījumu</w:t>
      </w:r>
      <w:proofErr w:type="spellEnd"/>
      <w:r>
        <w:rPr>
          <w:i/>
          <w:iCs/>
        </w:rPr>
        <w:t xml:space="preserve"> </w:t>
      </w:r>
      <w:proofErr w:type="spellStart"/>
      <w:r>
        <w:rPr>
          <w:i/>
          <w:iCs/>
        </w:rPr>
        <w:t>iesniegšanas</w:t>
      </w:r>
      <w:proofErr w:type="spellEnd"/>
    </w:p>
    <w:p w14:paraId="48501188" w14:textId="77777777" w:rsidR="008F0219" w:rsidRDefault="008F0219" w:rsidP="008F0219">
      <w:r>
        <w:t>2.</w:t>
      </w:r>
      <w:r>
        <w:tab/>
      </w:r>
      <w:proofErr w:type="spellStart"/>
      <w:r>
        <w:t>Informācija</w:t>
      </w:r>
      <w:proofErr w:type="spellEnd"/>
      <w:r>
        <w:t xml:space="preserve">, kas </w:t>
      </w:r>
      <w:proofErr w:type="spellStart"/>
      <w:r>
        <w:t>prasīta</w:t>
      </w:r>
      <w:proofErr w:type="spellEnd"/>
      <w:r>
        <w:t xml:space="preserve"> </w:t>
      </w:r>
      <w:proofErr w:type="spellStart"/>
      <w:r>
        <w:t>šajā</w:t>
      </w:r>
      <w:proofErr w:type="spellEnd"/>
      <w:r>
        <w:t xml:space="preserve"> RS </w:t>
      </w:r>
      <w:proofErr w:type="spellStart"/>
      <w:r>
        <w:t>veidnē</w:t>
      </w:r>
      <w:proofErr w:type="spellEnd"/>
      <w:r>
        <w:t xml:space="preserve">, </w:t>
      </w:r>
      <w:proofErr w:type="spellStart"/>
      <w:r>
        <w:t>principā</w:t>
      </w:r>
      <w:proofErr w:type="spellEnd"/>
      <w:r>
        <w:t xml:space="preserve"> </w:t>
      </w:r>
      <w:proofErr w:type="spellStart"/>
      <w:r>
        <w:t>ir</w:t>
      </w:r>
      <w:proofErr w:type="spellEnd"/>
      <w:r>
        <w:t xml:space="preserve"> </w:t>
      </w:r>
      <w:proofErr w:type="spellStart"/>
      <w:r>
        <w:t>jāsniedz</w:t>
      </w:r>
      <w:proofErr w:type="spellEnd"/>
      <w:r>
        <w:t xml:space="preserve"> </w:t>
      </w:r>
      <w:proofErr w:type="spellStart"/>
      <w:r>
        <w:t>jebkurā</w:t>
      </w:r>
      <w:proofErr w:type="spellEnd"/>
      <w:r>
        <w:t xml:space="preserve"> </w:t>
      </w:r>
      <w:proofErr w:type="spellStart"/>
      <w:r>
        <w:t>gadījumā</w:t>
      </w:r>
      <w:proofErr w:type="spellEnd"/>
      <w:r>
        <w:t xml:space="preserve">, </w:t>
      </w:r>
      <w:proofErr w:type="spellStart"/>
      <w:r>
        <w:t>tādējādi</w:t>
      </w:r>
      <w:proofErr w:type="spellEnd"/>
      <w:r>
        <w:t xml:space="preserve"> </w:t>
      </w:r>
      <w:proofErr w:type="spellStart"/>
      <w:r>
        <w:t>tā</w:t>
      </w:r>
      <w:proofErr w:type="spellEnd"/>
      <w:r>
        <w:t xml:space="preserve"> </w:t>
      </w:r>
      <w:proofErr w:type="spellStart"/>
      <w:r>
        <w:t>ir</w:t>
      </w:r>
      <w:proofErr w:type="spellEnd"/>
      <w:r>
        <w:t xml:space="preserve"> </w:t>
      </w:r>
      <w:proofErr w:type="spellStart"/>
      <w:r>
        <w:t>priekšnoteikums</w:t>
      </w:r>
      <w:proofErr w:type="spellEnd"/>
      <w:r>
        <w:t xml:space="preserve"> </w:t>
      </w:r>
      <w:proofErr w:type="spellStart"/>
      <w:r>
        <w:t>pirms</w:t>
      </w:r>
      <w:proofErr w:type="spellEnd"/>
      <w:r>
        <w:t xml:space="preserve"> </w:t>
      </w:r>
      <w:proofErr w:type="spellStart"/>
      <w:r>
        <w:t>paziņošanas</w:t>
      </w:r>
      <w:proofErr w:type="spellEnd"/>
      <w:r>
        <w:t xml:space="preserve"> </w:t>
      </w:r>
      <w:proofErr w:type="spellStart"/>
      <w:r>
        <w:t>iesniegtā</w:t>
      </w:r>
      <w:proofErr w:type="spellEnd"/>
      <w:r>
        <w:t xml:space="preserve"> </w:t>
      </w:r>
      <w:proofErr w:type="spellStart"/>
      <w:r>
        <w:t>lietas</w:t>
      </w:r>
      <w:proofErr w:type="spellEnd"/>
      <w:r>
        <w:t xml:space="preserve"> </w:t>
      </w:r>
      <w:proofErr w:type="spellStart"/>
      <w:r>
        <w:t>nodošanas</w:t>
      </w:r>
      <w:proofErr w:type="spellEnd"/>
      <w:r>
        <w:t xml:space="preserve"> </w:t>
      </w:r>
      <w:proofErr w:type="spellStart"/>
      <w:r>
        <w:t>pieprasījuma</w:t>
      </w:r>
      <w:proofErr w:type="spellEnd"/>
      <w:r>
        <w:t xml:space="preserve"> </w:t>
      </w:r>
      <w:proofErr w:type="spellStart"/>
      <w:r>
        <w:t>uzskatīšanai</w:t>
      </w:r>
      <w:proofErr w:type="spellEnd"/>
      <w:r>
        <w:t xml:space="preserve"> par </w:t>
      </w:r>
      <w:proofErr w:type="spellStart"/>
      <w:r>
        <w:t>pilnīgu</w:t>
      </w:r>
      <w:proofErr w:type="spellEnd"/>
      <w:r>
        <w:t>.</w:t>
      </w:r>
    </w:p>
    <w:p w14:paraId="42BD6313" w14:textId="77777777" w:rsidR="008F0219" w:rsidRDefault="008F0219" w:rsidP="008F0219">
      <w:pPr>
        <w:pStyle w:val="ManualHeading3"/>
        <w:numPr>
          <w:ilvl w:val="0"/>
          <w:numId w:val="0"/>
        </w:numPr>
        <w:ind w:left="850" w:hanging="850"/>
      </w:pPr>
      <w:r>
        <w:t>1.</w:t>
      </w:r>
      <w:r>
        <w:tab/>
      </w:r>
      <w:proofErr w:type="spellStart"/>
      <w:r>
        <w:t>Informācija</w:t>
      </w:r>
      <w:proofErr w:type="spellEnd"/>
      <w:r>
        <w:t xml:space="preserve">, </w:t>
      </w:r>
      <w:proofErr w:type="spellStart"/>
      <w:r>
        <w:t>kura</w:t>
      </w:r>
      <w:proofErr w:type="spellEnd"/>
      <w:r>
        <w:t xml:space="preserve"> </w:t>
      </w:r>
      <w:proofErr w:type="spellStart"/>
      <w:r>
        <w:t>pamatotu</w:t>
      </w:r>
      <w:proofErr w:type="spellEnd"/>
      <w:r>
        <w:t xml:space="preserve"> </w:t>
      </w:r>
      <w:proofErr w:type="spellStart"/>
      <w:r>
        <w:t>iemeslu</w:t>
      </w:r>
      <w:proofErr w:type="spellEnd"/>
      <w:r>
        <w:t xml:space="preserve"> </w:t>
      </w:r>
      <w:proofErr w:type="spellStart"/>
      <w:r>
        <w:t>dēļ</w:t>
      </w:r>
      <w:proofErr w:type="spellEnd"/>
      <w:r>
        <w:t xml:space="preserve"> </w:t>
      </w:r>
      <w:proofErr w:type="spellStart"/>
      <w:r>
        <w:t>ir</w:t>
      </w:r>
      <w:proofErr w:type="spellEnd"/>
      <w:r>
        <w:t xml:space="preserve"> </w:t>
      </w:r>
      <w:proofErr w:type="spellStart"/>
      <w:r>
        <w:t>nepieejama</w:t>
      </w:r>
      <w:proofErr w:type="spellEnd"/>
    </w:p>
    <w:p w14:paraId="768EB37B" w14:textId="77777777" w:rsidR="008F0219" w:rsidRDefault="008F0219" w:rsidP="008F0219">
      <w:r>
        <w:t>3.</w:t>
      </w:r>
      <w:r>
        <w:tab/>
      </w:r>
      <w:proofErr w:type="spellStart"/>
      <w:r>
        <w:t>Izņēmuma</w:t>
      </w:r>
      <w:proofErr w:type="spellEnd"/>
      <w:r>
        <w:t xml:space="preserve"> </w:t>
      </w:r>
      <w:proofErr w:type="spellStart"/>
      <w:r>
        <w:t>apstākļos</w:t>
      </w:r>
      <w:proofErr w:type="spellEnd"/>
      <w:r>
        <w:t xml:space="preserve"> </w:t>
      </w:r>
      <w:proofErr w:type="spellStart"/>
      <w:r>
        <w:t>konkrēta</w:t>
      </w:r>
      <w:proofErr w:type="spellEnd"/>
      <w:r>
        <w:t xml:space="preserve"> </w:t>
      </w:r>
      <w:proofErr w:type="spellStart"/>
      <w:r>
        <w:t>informācija</w:t>
      </w:r>
      <w:proofErr w:type="spellEnd"/>
      <w:r>
        <w:t xml:space="preserve">, kas </w:t>
      </w:r>
      <w:proofErr w:type="spellStart"/>
      <w:r>
        <w:t>prasīta</w:t>
      </w:r>
      <w:proofErr w:type="spellEnd"/>
      <w:r>
        <w:t xml:space="preserve"> </w:t>
      </w:r>
      <w:proofErr w:type="spellStart"/>
      <w:r>
        <w:t>šajā</w:t>
      </w:r>
      <w:proofErr w:type="spellEnd"/>
      <w:r>
        <w:t xml:space="preserve"> RS </w:t>
      </w:r>
      <w:proofErr w:type="spellStart"/>
      <w:r>
        <w:t>veidnē</w:t>
      </w:r>
      <w:proofErr w:type="spellEnd"/>
      <w:r>
        <w:t xml:space="preserve">, </w:t>
      </w:r>
      <w:proofErr w:type="spellStart"/>
      <w:r>
        <w:t>pamatotu</w:t>
      </w:r>
      <w:proofErr w:type="spellEnd"/>
      <w:r>
        <w:t xml:space="preserve"> </w:t>
      </w:r>
      <w:proofErr w:type="spellStart"/>
      <w:r>
        <w:t>iemeslu</w:t>
      </w:r>
      <w:proofErr w:type="spellEnd"/>
      <w:r>
        <w:t xml:space="preserve"> </w:t>
      </w:r>
      <w:proofErr w:type="spellStart"/>
      <w:r>
        <w:t>dēļ</w:t>
      </w:r>
      <w:proofErr w:type="spellEnd"/>
      <w:r>
        <w:t xml:space="preserve"> </w:t>
      </w:r>
      <w:proofErr w:type="spellStart"/>
      <w:r>
        <w:t>iesniedzējām</w:t>
      </w:r>
      <w:proofErr w:type="spellEnd"/>
      <w:r>
        <w:t xml:space="preserve"> </w:t>
      </w:r>
      <w:proofErr w:type="spellStart"/>
      <w:r>
        <w:t>pusēm</w:t>
      </w:r>
      <w:proofErr w:type="spellEnd"/>
      <w:r>
        <w:t xml:space="preserve"> var </w:t>
      </w:r>
      <w:proofErr w:type="spellStart"/>
      <w:r>
        <w:t>būt</w:t>
      </w:r>
      <w:proofErr w:type="spellEnd"/>
      <w:r>
        <w:t xml:space="preserve"> </w:t>
      </w:r>
      <w:proofErr w:type="spellStart"/>
      <w:r>
        <w:t>pilnībā</w:t>
      </w:r>
      <w:proofErr w:type="spellEnd"/>
      <w:r>
        <w:t xml:space="preserve"> </w:t>
      </w:r>
      <w:proofErr w:type="spellStart"/>
      <w:r>
        <w:t>vai</w:t>
      </w:r>
      <w:proofErr w:type="spellEnd"/>
      <w:r>
        <w:t xml:space="preserve"> </w:t>
      </w:r>
      <w:proofErr w:type="spellStart"/>
      <w:r>
        <w:t>daļēji</w:t>
      </w:r>
      <w:proofErr w:type="spellEnd"/>
      <w:r>
        <w:t xml:space="preserve"> </w:t>
      </w:r>
      <w:proofErr w:type="spellStart"/>
      <w:r>
        <w:t>nepieejama</w:t>
      </w:r>
      <w:proofErr w:type="spellEnd"/>
      <w:r>
        <w:t xml:space="preserve"> (</w:t>
      </w:r>
      <w:proofErr w:type="spellStart"/>
      <w:r>
        <w:t>piemēram</w:t>
      </w:r>
      <w:proofErr w:type="spellEnd"/>
      <w:r>
        <w:t xml:space="preserve">, </w:t>
      </w:r>
      <w:proofErr w:type="spellStart"/>
      <w:r>
        <w:t>apstrīdēta</w:t>
      </w:r>
      <w:proofErr w:type="spellEnd"/>
      <w:r>
        <w:t xml:space="preserve"> </w:t>
      </w:r>
      <w:proofErr w:type="spellStart"/>
      <w:r>
        <w:t>iegādes</w:t>
      </w:r>
      <w:proofErr w:type="spellEnd"/>
      <w:r>
        <w:t xml:space="preserve"> </w:t>
      </w:r>
      <w:proofErr w:type="spellStart"/>
      <w:r>
        <w:t>piedāvājuma</w:t>
      </w:r>
      <w:proofErr w:type="spellEnd"/>
      <w:r>
        <w:t xml:space="preserve"> </w:t>
      </w:r>
      <w:proofErr w:type="spellStart"/>
      <w:r>
        <w:t>gadījumā</w:t>
      </w:r>
      <w:proofErr w:type="spellEnd"/>
      <w:r>
        <w:t xml:space="preserve"> var </w:t>
      </w:r>
      <w:proofErr w:type="spellStart"/>
      <w:r>
        <w:t>nebūt</w:t>
      </w:r>
      <w:proofErr w:type="spellEnd"/>
      <w:r>
        <w:t xml:space="preserve"> </w:t>
      </w:r>
      <w:proofErr w:type="spellStart"/>
      <w:r>
        <w:t>pieejama</w:t>
      </w:r>
      <w:proofErr w:type="spellEnd"/>
      <w:r>
        <w:t xml:space="preserve"> </w:t>
      </w:r>
      <w:proofErr w:type="spellStart"/>
      <w:r>
        <w:t>informācija</w:t>
      </w:r>
      <w:proofErr w:type="spellEnd"/>
      <w:r>
        <w:t xml:space="preserve"> par </w:t>
      </w:r>
      <w:proofErr w:type="spellStart"/>
      <w:r>
        <w:t>mērķuzņēmumu</w:t>
      </w:r>
      <w:proofErr w:type="spellEnd"/>
      <w:r>
        <w:t xml:space="preserve">). </w:t>
      </w:r>
      <w:proofErr w:type="spellStart"/>
      <w:r>
        <w:t>Tādā</w:t>
      </w:r>
      <w:proofErr w:type="spellEnd"/>
      <w:r>
        <w:t xml:space="preserve"> </w:t>
      </w:r>
      <w:proofErr w:type="spellStart"/>
      <w:r>
        <w:t>gadījumā</w:t>
      </w:r>
      <w:proofErr w:type="spellEnd"/>
      <w:r>
        <w:t xml:space="preserve"> </w:t>
      </w:r>
      <w:proofErr w:type="spellStart"/>
      <w:r>
        <w:t>iesniedzējas</w:t>
      </w:r>
      <w:proofErr w:type="spellEnd"/>
      <w:r>
        <w:t xml:space="preserve"> </w:t>
      </w:r>
      <w:proofErr w:type="spellStart"/>
      <w:r>
        <w:t>puses</w:t>
      </w:r>
      <w:proofErr w:type="spellEnd"/>
      <w:r>
        <w:t xml:space="preserve"> var </w:t>
      </w:r>
      <w:proofErr w:type="spellStart"/>
      <w:r>
        <w:t>prasīt</w:t>
      </w:r>
      <w:proofErr w:type="spellEnd"/>
      <w:r>
        <w:t xml:space="preserve"> </w:t>
      </w:r>
      <w:proofErr w:type="spellStart"/>
      <w:r>
        <w:t>Komisijai</w:t>
      </w:r>
      <w:proofErr w:type="spellEnd"/>
      <w:r>
        <w:t xml:space="preserve">, lai </w:t>
      </w:r>
      <w:proofErr w:type="spellStart"/>
      <w:r>
        <w:t>tā</w:t>
      </w:r>
      <w:proofErr w:type="spellEnd"/>
      <w:r>
        <w:t xml:space="preserve"> </w:t>
      </w:r>
      <w:proofErr w:type="spellStart"/>
      <w:r>
        <w:t>atbrīvo</w:t>
      </w:r>
      <w:proofErr w:type="spellEnd"/>
      <w:r>
        <w:t xml:space="preserve"> no </w:t>
      </w:r>
      <w:proofErr w:type="spellStart"/>
      <w:r>
        <w:t>pienākuma</w:t>
      </w:r>
      <w:proofErr w:type="spellEnd"/>
      <w:r>
        <w:t xml:space="preserve"> </w:t>
      </w:r>
      <w:proofErr w:type="spellStart"/>
      <w:r>
        <w:t>sniegt</w:t>
      </w:r>
      <w:proofErr w:type="spellEnd"/>
      <w:r>
        <w:t xml:space="preserve"> </w:t>
      </w:r>
      <w:proofErr w:type="spellStart"/>
      <w:r>
        <w:t>šo</w:t>
      </w:r>
      <w:proofErr w:type="spellEnd"/>
      <w:r>
        <w:t xml:space="preserve"> </w:t>
      </w:r>
      <w:proofErr w:type="spellStart"/>
      <w:r>
        <w:t>informāciju</w:t>
      </w:r>
      <w:proofErr w:type="spellEnd"/>
      <w:r>
        <w:t xml:space="preserve"> </w:t>
      </w:r>
      <w:proofErr w:type="spellStart"/>
      <w:r>
        <w:t>vai</w:t>
      </w:r>
      <w:proofErr w:type="spellEnd"/>
      <w:r>
        <w:t xml:space="preserve"> no </w:t>
      </w:r>
      <w:proofErr w:type="spellStart"/>
      <w:r>
        <w:t>citām</w:t>
      </w:r>
      <w:proofErr w:type="spellEnd"/>
      <w:r>
        <w:t xml:space="preserve"> RS </w:t>
      </w:r>
      <w:proofErr w:type="spellStart"/>
      <w:r>
        <w:t>veidnes</w:t>
      </w:r>
      <w:proofErr w:type="spellEnd"/>
      <w:r>
        <w:t xml:space="preserve"> </w:t>
      </w:r>
      <w:proofErr w:type="spellStart"/>
      <w:r>
        <w:t>prasībām</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šo</w:t>
      </w:r>
      <w:proofErr w:type="spellEnd"/>
      <w:r>
        <w:t xml:space="preserve"> </w:t>
      </w:r>
      <w:proofErr w:type="spellStart"/>
      <w:r>
        <w:t>informāciju</w:t>
      </w:r>
      <w:proofErr w:type="spellEnd"/>
      <w:r>
        <w:t xml:space="preserve">. </w:t>
      </w:r>
      <w:proofErr w:type="spellStart"/>
      <w:r>
        <w:t>Attiecīgais</w:t>
      </w:r>
      <w:proofErr w:type="spellEnd"/>
      <w:r>
        <w:t xml:space="preserve"> </w:t>
      </w:r>
      <w:proofErr w:type="spellStart"/>
      <w:r>
        <w:t>pieprasījums</w:t>
      </w:r>
      <w:proofErr w:type="spellEnd"/>
      <w:r>
        <w:t xml:space="preserve"> </w:t>
      </w:r>
      <w:proofErr w:type="spellStart"/>
      <w:r>
        <w:t>jāiesniedz</w:t>
      </w:r>
      <w:proofErr w:type="spellEnd"/>
      <w:r>
        <w:t xml:space="preserve"> </w:t>
      </w:r>
      <w:proofErr w:type="spellStart"/>
      <w:r>
        <w:t>saskaņā</w:t>
      </w:r>
      <w:proofErr w:type="spellEnd"/>
      <w:r>
        <w:t xml:space="preserve"> </w:t>
      </w:r>
      <w:proofErr w:type="spellStart"/>
      <w:r>
        <w:t>ar</w:t>
      </w:r>
      <w:proofErr w:type="spellEnd"/>
      <w:r>
        <w:t xml:space="preserve"> B. </w:t>
      </w:r>
      <w:proofErr w:type="spellStart"/>
      <w:r>
        <w:t>daļas</w:t>
      </w:r>
      <w:proofErr w:type="spellEnd"/>
      <w:r>
        <w:t xml:space="preserve"> 3. </w:t>
      </w:r>
      <w:proofErr w:type="spellStart"/>
      <w:proofErr w:type="gramStart"/>
      <w:r>
        <w:t>iedaļā</w:t>
      </w:r>
      <w:proofErr w:type="spellEnd"/>
      <w:proofErr w:type="gramEnd"/>
      <w:r>
        <w:t xml:space="preserve"> </w:t>
      </w:r>
      <w:proofErr w:type="spellStart"/>
      <w:r>
        <w:t>sniegtajām</w:t>
      </w:r>
      <w:proofErr w:type="spellEnd"/>
      <w:r>
        <w:t xml:space="preserve"> </w:t>
      </w:r>
      <w:proofErr w:type="spellStart"/>
      <w:r>
        <w:t>instrukcijām</w:t>
      </w:r>
      <w:proofErr w:type="spellEnd"/>
      <w:r>
        <w:t>.</w:t>
      </w:r>
    </w:p>
    <w:p w14:paraId="5B885EE2" w14:textId="77777777" w:rsidR="008F0219" w:rsidRDefault="008F0219" w:rsidP="008F0219">
      <w:pPr>
        <w:pStyle w:val="ManualHeading3"/>
        <w:numPr>
          <w:ilvl w:val="0"/>
          <w:numId w:val="0"/>
        </w:numPr>
        <w:ind w:left="850" w:hanging="850"/>
      </w:pPr>
      <w:r>
        <w:t>2.</w:t>
      </w:r>
      <w:r>
        <w:tab/>
      </w:r>
      <w:proofErr w:type="spellStart"/>
      <w:r>
        <w:t>Informācija</w:t>
      </w:r>
      <w:proofErr w:type="spellEnd"/>
      <w:r>
        <w:t xml:space="preserve">, kas </w:t>
      </w:r>
      <w:proofErr w:type="spellStart"/>
      <w:r>
        <w:t>Komisijai</w:t>
      </w:r>
      <w:proofErr w:type="spellEnd"/>
      <w:r>
        <w:t xml:space="preserve"> </w:t>
      </w:r>
      <w:proofErr w:type="spellStart"/>
      <w:r>
        <w:t>lietas</w:t>
      </w:r>
      <w:proofErr w:type="spellEnd"/>
      <w:r>
        <w:t xml:space="preserve"> </w:t>
      </w:r>
      <w:proofErr w:type="spellStart"/>
      <w:r>
        <w:t>izskatīšanā</w:t>
      </w:r>
      <w:proofErr w:type="spellEnd"/>
      <w:r>
        <w:t xml:space="preserve"> </w:t>
      </w:r>
      <w:proofErr w:type="spellStart"/>
      <w:r>
        <w:t>nav</w:t>
      </w:r>
      <w:proofErr w:type="spellEnd"/>
      <w:r>
        <w:t xml:space="preserve"> </w:t>
      </w:r>
      <w:proofErr w:type="spellStart"/>
      <w:r>
        <w:t>nepieciešama</w:t>
      </w:r>
      <w:proofErr w:type="spellEnd"/>
    </w:p>
    <w:p w14:paraId="19ACDED8" w14:textId="77777777" w:rsidR="008F0219" w:rsidRDefault="008F0219" w:rsidP="008F0219">
      <w:r>
        <w:t>4.</w:t>
      </w:r>
      <w:r>
        <w:tab/>
      </w:r>
      <w:proofErr w:type="spellStart"/>
      <w:r>
        <w:t>Saskaņā</w:t>
      </w:r>
      <w:proofErr w:type="spellEnd"/>
      <w:r>
        <w:t xml:space="preserve"> </w:t>
      </w:r>
      <w:proofErr w:type="spellStart"/>
      <w:r>
        <w:t>ar</w:t>
      </w:r>
      <w:proofErr w:type="spellEnd"/>
      <w:r>
        <w:t xml:space="preserve"> </w:t>
      </w:r>
      <w:proofErr w:type="spellStart"/>
      <w:r>
        <w:t>Īstenošanas</w:t>
      </w:r>
      <w:proofErr w:type="spellEnd"/>
      <w:r>
        <w:t xml:space="preserve"> </w:t>
      </w:r>
      <w:proofErr w:type="spellStart"/>
      <w:r>
        <w:t>regulas</w:t>
      </w:r>
      <w:proofErr w:type="spellEnd"/>
      <w:r>
        <w:t xml:space="preserve"> 4. </w:t>
      </w:r>
      <w:proofErr w:type="spellStart"/>
      <w:proofErr w:type="gramStart"/>
      <w:r>
        <w:t>panta</w:t>
      </w:r>
      <w:proofErr w:type="spellEnd"/>
      <w:proofErr w:type="gramEnd"/>
      <w:r>
        <w:t> 2. </w:t>
      </w:r>
      <w:proofErr w:type="spellStart"/>
      <w:proofErr w:type="gramStart"/>
      <w:r>
        <w:t>punktu</w:t>
      </w:r>
      <w:proofErr w:type="spellEnd"/>
      <w:proofErr w:type="gramEnd"/>
      <w:r>
        <w:t xml:space="preserve"> un 6. </w:t>
      </w:r>
      <w:proofErr w:type="spellStart"/>
      <w:proofErr w:type="gramStart"/>
      <w:r>
        <w:t>panta</w:t>
      </w:r>
      <w:proofErr w:type="spellEnd"/>
      <w:proofErr w:type="gramEnd"/>
      <w:r>
        <w:t> 2. </w:t>
      </w:r>
      <w:proofErr w:type="spellStart"/>
      <w:proofErr w:type="gramStart"/>
      <w:r>
        <w:t>punktu</w:t>
      </w:r>
      <w:proofErr w:type="spellEnd"/>
      <w:proofErr w:type="gramEnd"/>
      <w:r>
        <w:t xml:space="preserve"> </w:t>
      </w:r>
      <w:proofErr w:type="spellStart"/>
      <w:r>
        <w:t>Komisija</w:t>
      </w:r>
      <w:proofErr w:type="spellEnd"/>
      <w:r>
        <w:t xml:space="preserve"> var </w:t>
      </w:r>
      <w:proofErr w:type="spellStart"/>
      <w:r>
        <w:t>atbrīvot</w:t>
      </w:r>
      <w:proofErr w:type="spellEnd"/>
      <w:r>
        <w:t xml:space="preserve"> no </w:t>
      </w:r>
      <w:proofErr w:type="spellStart"/>
      <w:r>
        <w:t>pienākuma</w:t>
      </w:r>
      <w:proofErr w:type="spellEnd"/>
      <w:r>
        <w:t xml:space="preserve"> </w:t>
      </w:r>
      <w:proofErr w:type="spellStart"/>
      <w:r>
        <w:t>sniegt</w:t>
      </w:r>
      <w:proofErr w:type="spellEnd"/>
      <w:r>
        <w:t xml:space="preserve"> </w:t>
      </w:r>
      <w:proofErr w:type="spellStart"/>
      <w:r>
        <w:t>kādu</w:t>
      </w:r>
      <w:proofErr w:type="spellEnd"/>
      <w:r>
        <w:t xml:space="preserve"> </w:t>
      </w:r>
      <w:proofErr w:type="spellStart"/>
      <w:r>
        <w:t>konkrētu</w:t>
      </w:r>
      <w:proofErr w:type="spellEnd"/>
      <w:r>
        <w:t xml:space="preserve"> RS </w:t>
      </w:r>
      <w:proofErr w:type="spellStart"/>
      <w:r>
        <w:t>veidnē</w:t>
      </w:r>
      <w:proofErr w:type="spellEnd"/>
      <w:r>
        <w:t xml:space="preserve"> </w:t>
      </w:r>
      <w:proofErr w:type="spellStart"/>
      <w:r>
        <w:t>prasīto</w:t>
      </w:r>
      <w:proofErr w:type="spellEnd"/>
      <w:r>
        <w:t xml:space="preserve"> </w:t>
      </w:r>
      <w:proofErr w:type="spellStart"/>
      <w:r>
        <w:t>informāciju</w:t>
      </w:r>
      <w:proofErr w:type="spellEnd"/>
      <w:r>
        <w:t xml:space="preserve">, tai </w:t>
      </w:r>
      <w:proofErr w:type="spellStart"/>
      <w:r>
        <w:t>skaitā</w:t>
      </w:r>
      <w:proofErr w:type="spellEnd"/>
      <w:r>
        <w:t xml:space="preserve"> </w:t>
      </w:r>
      <w:proofErr w:type="spellStart"/>
      <w:r>
        <w:t>dokumentus</w:t>
      </w:r>
      <w:proofErr w:type="spellEnd"/>
      <w:r>
        <w:t xml:space="preserve">, </w:t>
      </w:r>
      <w:proofErr w:type="spellStart"/>
      <w:r>
        <w:t>vai</w:t>
      </w:r>
      <w:proofErr w:type="spellEnd"/>
      <w:r>
        <w:t xml:space="preserve"> no </w:t>
      </w:r>
      <w:proofErr w:type="spellStart"/>
      <w:r>
        <w:t>citām</w:t>
      </w:r>
      <w:proofErr w:type="spellEnd"/>
      <w:r>
        <w:t xml:space="preserve"> </w:t>
      </w:r>
      <w:proofErr w:type="spellStart"/>
      <w:r>
        <w:t>prasībām</w:t>
      </w:r>
      <w:proofErr w:type="spellEnd"/>
      <w:r>
        <w:t xml:space="preserve">, </w:t>
      </w:r>
      <w:proofErr w:type="spellStart"/>
      <w:r>
        <w:t>ja</w:t>
      </w:r>
      <w:proofErr w:type="spellEnd"/>
      <w:r>
        <w:t xml:space="preserve"> </w:t>
      </w:r>
      <w:proofErr w:type="spellStart"/>
      <w:r>
        <w:t>tā</w:t>
      </w:r>
      <w:proofErr w:type="spellEnd"/>
      <w:r>
        <w:t xml:space="preserve"> </w:t>
      </w:r>
      <w:proofErr w:type="spellStart"/>
      <w:r>
        <w:t>uzskata</w:t>
      </w:r>
      <w:proofErr w:type="spellEnd"/>
      <w:r>
        <w:t xml:space="preserve">, ka </w:t>
      </w:r>
      <w:proofErr w:type="spellStart"/>
      <w:r>
        <w:t>minēto</w:t>
      </w:r>
      <w:proofErr w:type="spellEnd"/>
      <w:r>
        <w:t xml:space="preserve"> </w:t>
      </w:r>
      <w:proofErr w:type="spellStart"/>
      <w:r>
        <w:t>pienākumu</w:t>
      </w:r>
      <w:proofErr w:type="spellEnd"/>
      <w:r>
        <w:t xml:space="preserve"> </w:t>
      </w:r>
      <w:proofErr w:type="spellStart"/>
      <w:r>
        <w:t>vai</w:t>
      </w:r>
      <w:proofErr w:type="spellEnd"/>
      <w:r>
        <w:t xml:space="preserve"> </w:t>
      </w:r>
      <w:proofErr w:type="spellStart"/>
      <w:r>
        <w:t>prasību</w:t>
      </w:r>
      <w:proofErr w:type="spellEnd"/>
      <w:r>
        <w:t xml:space="preserve"> </w:t>
      </w:r>
      <w:proofErr w:type="spellStart"/>
      <w:r>
        <w:t>izpilde</w:t>
      </w:r>
      <w:proofErr w:type="spellEnd"/>
      <w:r>
        <w:t xml:space="preserve"> </w:t>
      </w:r>
      <w:proofErr w:type="spellStart"/>
      <w:r>
        <w:t>konkrētās</w:t>
      </w:r>
      <w:proofErr w:type="spellEnd"/>
      <w:r>
        <w:t xml:space="preserve"> </w:t>
      </w:r>
      <w:proofErr w:type="spellStart"/>
      <w:r>
        <w:t>lietas</w:t>
      </w:r>
      <w:proofErr w:type="spellEnd"/>
      <w:r>
        <w:t xml:space="preserve"> </w:t>
      </w:r>
      <w:proofErr w:type="spellStart"/>
      <w:r>
        <w:t>izskatīšanai</w:t>
      </w:r>
      <w:proofErr w:type="spellEnd"/>
      <w:r>
        <w:t xml:space="preserve"> </w:t>
      </w:r>
      <w:proofErr w:type="spellStart"/>
      <w:r>
        <w:t>nav</w:t>
      </w:r>
      <w:proofErr w:type="spellEnd"/>
      <w:r>
        <w:t xml:space="preserve"> </w:t>
      </w:r>
      <w:proofErr w:type="spellStart"/>
      <w:r>
        <w:t>nepieciešama</w:t>
      </w:r>
      <w:proofErr w:type="spellEnd"/>
      <w:r>
        <w:t xml:space="preserve">. </w:t>
      </w:r>
      <w:proofErr w:type="spellStart"/>
      <w:r>
        <w:t>Tādā</w:t>
      </w:r>
      <w:proofErr w:type="spellEnd"/>
      <w:r>
        <w:t xml:space="preserve"> </w:t>
      </w:r>
      <w:proofErr w:type="spellStart"/>
      <w:r>
        <w:t>gadījumā</w:t>
      </w:r>
      <w:proofErr w:type="spellEnd"/>
      <w:r>
        <w:t xml:space="preserve"> </w:t>
      </w:r>
      <w:proofErr w:type="spellStart"/>
      <w:r>
        <w:t>iesniedzējas</w:t>
      </w:r>
      <w:proofErr w:type="spellEnd"/>
      <w:r>
        <w:t xml:space="preserve"> </w:t>
      </w:r>
      <w:proofErr w:type="spellStart"/>
      <w:r>
        <w:t>puses</w:t>
      </w:r>
      <w:proofErr w:type="spellEnd"/>
      <w:r>
        <w:t xml:space="preserve"> var </w:t>
      </w:r>
      <w:proofErr w:type="spellStart"/>
      <w:r>
        <w:t>prasīt</w:t>
      </w:r>
      <w:proofErr w:type="spellEnd"/>
      <w:r>
        <w:t xml:space="preserve"> </w:t>
      </w:r>
      <w:proofErr w:type="spellStart"/>
      <w:r>
        <w:t>Komisijai</w:t>
      </w:r>
      <w:proofErr w:type="spellEnd"/>
      <w:r>
        <w:t xml:space="preserve">, lai </w:t>
      </w:r>
      <w:proofErr w:type="spellStart"/>
      <w:r>
        <w:t>tā</w:t>
      </w:r>
      <w:proofErr w:type="spellEnd"/>
      <w:r>
        <w:t xml:space="preserve"> </w:t>
      </w:r>
      <w:proofErr w:type="spellStart"/>
      <w:r>
        <w:t>atbrīvo</w:t>
      </w:r>
      <w:proofErr w:type="spellEnd"/>
      <w:r>
        <w:t xml:space="preserve"> no </w:t>
      </w:r>
      <w:proofErr w:type="spellStart"/>
      <w:r>
        <w:t>pienākuma</w:t>
      </w:r>
      <w:proofErr w:type="spellEnd"/>
      <w:r>
        <w:t xml:space="preserve"> </w:t>
      </w:r>
      <w:proofErr w:type="spellStart"/>
      <w:r>
        <w:t>sniegt</w:t>
      </w:r>
      <w:proofErr w:type="spellEnd"/>
      <w:r>
        <w:t xml:space="preserve"> </w:t>
      </w:r>
      <w:proofErr w:type="spellStart"/>
      <w:r>
        <w:t>šo</w:t>
      </w:r>
      <w:proofErr w:type="spellEnd"/>
      <w:r>
        <w:t xml:space="preserve"> </w:t>
      </w:r>
      <w:proofErr w:type="spellStart"/>
      <w:r>
        <w:t>informāciju</w:t>
      </w:r>
      <w:proofErr w:type="spellEnd"/>
      <w:r>
        <w:t xml:space="preserve"> </w:t>
      </w:r>
      <w:proofErr w:type="spellStart"/>
      <w:r>
        <w:t>vai</w:t>
      </w:r>
      <w:proofErr w:type="spellEnd"/>
      <w:r>
        <w:t xml:space="preserve"> no </w:t>
      </w:r>
      <w:proofErr w:type="spellStart"/>
      <w:r>
        <w:t>citām</w:t>
      </w:r>
      <w:proofErr w:type="spellEnd"/>
      <w:r>
        <w:t xml:space="preserve"> RS </w:t>
      </w:r>
      <w:proofErr w:type="spellStart"/>
      <w:r>
        <w:t>veidnes</w:t>
      </w:r>
      <w:proofErr w:type="spellEnd"/>
      <w:r>
        <w:t xml:space="preserve"> </w:t>
      </w:r>
      <w:proofErr w:type="spellStart"/>
      <w:r>
        <w:t>prasībām</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šo</w:t>
      </w:r>
      <w:proofErr w:type="spellEnd"/>
      <w:r>
        <w:t xml:space="preserve"> </w:t>
      </w:r>
      <w:proofErr w:type="spellStart"/>
      <w:r>
        <w:t>informāciju</w:t>
      </w:r>
      <w:proofErr w:type="spellEnd"/>
      <w:r>
        <w:t xml:space="preserve">. </w:t>
      </w:r>
      <w:proofErr w:type="spellStart"/>
      <w:r>
        <w:t>Attiecīgais</w:t>
      </w:r>
      <w:proofErr w:type="spellEnd"/>
      <w:r>
        <w:t xml:space="preserve"> </w:t>
      </w:r>
      <w:proofErr w:type="spellStart"/>
      <w:r>
        <w:t>pieprasījums</w:t>
      </w:r>
      <w:proofErr w:type="spellEnd"/>
      <w:r>
        <w:t xml:space="preserve"> </w:t>
      </w:r>
      <w:proofErr w:type="spellStart"/>
      <w:r>
        <w:t>jāiesniedz</w:t>
      </w:r>
      <w:proofErr w:type="spellEnd"/>
      <w:r>
        <w:t xml:space="preserve"> </w:t>
      </w:r>
      <w:proofErr w:type="spellStart"/>
      <w:r>
        <w:t>saskaņā</w:t>
      </w:r>
      <w:proofErr w:type="spellEnd"/>
      <w:r>
        <w:t xml:space="preserve"> </w:t>
      </w:r>
      <w:proofErr w:type="spellStart"/>
      <w:r>
        <w:t>ar</w:t>
      </w:r>
      <w:proofErr w:type="spellEnd"/>
      <w:r>
        <w:t xml:space="preserve"> B. </w:t>
      </w:r>
      <w:proofErr w:type="spellStart"/>
      <w:r>
        <w:t>daļas</w:t>
      </w:r>
      <w:proofErr w:type="spellEnd"/>
      <w:r>
        <w:t xml:space="preserve"> 3. </w:t>
      </w:r>
      <w:proofErr w:type="spellStart"/>
      <w:proofErr w:type="gramStart"/>
      <w:r>
        <w:t>iedaļā</w:t>
      </w:r>
      <w:proofErr w:type="spellEnd"/>
      <w:proofErr w:type="gramEnd"/>
      <w:r>
        <w:t xml:space="preserve"> </w:t>
      </w:r>
      <w:proofErr w:type="spellStart"/>
      <w:r>
        <w:t>sniegtajām</w:t>
      </w:r>
      <w:proofErr w:type="spellEnd"/>
      <w:r>
        <w:t xml:space="preserve"> </w:t>
      </w:r>
      <w:proofErr w:type="spellStart"/>
      <w:r>
        <w:t>instrukcijām</w:t>
      </w:r>
      <w:proofErr w:type="spellEnd"/>
      <w:r>
        <w:t>.</w:t>
      </w:r>
    </w:p>
    <w:p w14:paraId="17EDB6AC" w14:textId="77777777" w:rsidR="008F0219" w:rsidRDefault="008F0219" w:rsidP="008F0219">
      <w:pPr>
        <w:pStyle w:val="ManualHeading3"/>
        <w:numPr>
          <w:ilvl w:val="0"/>
          <w:numId w:val="0"/>
        </w:numPr>
        <w:ind w:left="850" w:hanging="850"/>
      </w:pPr>
      <w:r>
        <w:t>3.</w:t>
      </w:r>
      <w:r>
        <w:tab/>
      </w:r>
      <w:proofErr w:type="spellStart"/>
      <w:r>
        <w:t>Iepriekšēja</w:t>
      </w:r>
      <w:proofErr w:type="spellEnd"/>
      <w:r>
        <w:t xml:space="preserve"> </w:t>
      </w:r>
      <w:proofErr w:type="spellStart"/>
      <w:r>
        <w:t>saziņa</w:t>
      </w:r>
      <w:proofErr w:type="spellEnd"/>
      <w:r>
        <w:t xml:space="preserve"> un </w:t>
      </w:r>
      <w:proofErr w:type="spellStart"/>
      <w:r>
        <w:t>atbrīvojuma</w:t>
      </w:r>
      <w:proofErr w:type="spellEnd"/>
      <w:r>
        <w:t xml:space="preserve"> </w:t>
      </w:r>
      <w:proofErr w:type="spellStart"/>
      <w:r>
        <w:t>pieprasījumi</w:t>
      </w:r>
      <w:proofErr w:type="spellEnd"/>
    </w:p>
    <w:p w14:paraId="1585B2CA" w14:textId="77777777" w:rsidR="008F0219" w:rsidRDefault="008F0219" w:rsidP="008F0219">
      <w:r>
        <w:t>5.</w:t>
      </w:r>
      <w:r>
        <w:tab/>
      </w:r>
      <w:proofErr w:type="spellStart"/>
      <w:r>
        <w:t>Puses</w:t>
      </w:r>
      <w:proofErr w:type="spellEnd"/>
      <w:r>
        <w:t xml:space="preserve">, </w:t>
      </w:r>
      <w:proofErr w:type="spellStart"/>
      <w:r>
        <w:t>kuras</w:t>
      </w:r>
      <w:proofErr w:type="spellEnd"/>
      <w:r>
        <w:t xml:space="preserve"> </w:t>
      </w:r>
      <w:proofErr w:type="spellStart"/>
      <w:r>
        <w:t>ir</w:t>
      </w:r>
      <w:proofErr w:type="spellEnd"/>
      <w:r>
        <w:t xml:space="preserve"> </w:t>
      </w:r>
      <w:proofErr w:type="spellStart"/>
      <w:r>
        <w:t>tiesīgas</w:t>
      </w:r>
      <w:proofErr w:type="spellEnd"/>
      <w:r>
        <w:t xml:space="preserve"> </w:t>
      </w:r>
      <w:proofErr w:type="spellStart"/>
      <w:r>
        <w:t>iesniegt</w:t>
      </w:r>
      <w:proofErr w:type="spellEnd"/>
      <w:r>
        <w:t xml:space="preserve"> </w:t>
      </w:r>
      <w:proofErr w:type="spellStart"/>
      <w:r>
        <w:t>pieprasījumu</w:t>
      </w:r>
      <w:proofErr w:type="spellEnd"/>
      <w:r>
        <w:t xml:space="preserve"> </w:t>
      </w:r>
      <w:proofErr w:type="spellStart"/>
      <w:r>
        <w:t>atbilstoši</w:t>
      </w:r>
      <w:proofErr w:type="spellEnd"/>
      <w:r>
        <w:t xml:space="preserve"> RS </w:t>
      </w:r>
      <w:proofErr w:type="spellStart"/>
      <w:r>
        <w:t>veidnei</w:t>
      </w:r>
      <w:proofErr w:type="spellEnd"/>
      <w:r>
        <w:t xml:space="preserve">, </w:t>
      </w:r>
      <w:proofErr w:type="spellStart"/>
      <w:r>
        <w:t>tiek</w:t>
      </w:r>
      <w:proofErr w:type="spellEnd"/>
      <w:r>
        <w:t xml:space="preserve"> </w:t>
      </w:r>
      <w:proofErr w:type="spellStart"/>
      <w:r>
        <w:t>aicinātas</w:t>
      </w:r>
      <w:proofErr w:type="spellEnd"/>
      <w:r>
        <w:t xml:space="preserve"> </w:t>
      </w:r>
      <w:proofErr w:type="spellStart"/>
      <w:r>
        <w:t>pirms</w:t>
      </w:r>
      <w:proofErr w:type="spellEnd"/>
      <w:r>
        <w:t xml:space="preserve"> </w:t>
      </w:r>
      <w:proofErr w:type="spellStart"/>
      <w:r>
        <w:t>iesniegšanas</w:t>
      </w:r>
      <w:proofErr w:type="spellEnd"/>
      <w:r>
        <w:t xml:space="preserve"> </w:t>
      </w:r>
      <w:proofErr w:type="spellStart"/>
      <w:r>
        <w:t>sazināties</w:t>
      </w:r>
      <w:proofErr w:type="spellEnd"/>
      <w:r>
        <w:t xml:space="preserve"> </w:t>
      </w:r>
      <w:proofErr w:type="spellStart"/>
      <w:r>
        <w:t>ar</w:t>
      </w:r>
      <w:proofErr w:type="spellEnd"/>
      <w:r>
        <w:t xml:space="preserve"> </w:t>
      </w:r>
      <w:proofErr w:type="spellStart"/>
      <w:r>
        <w:t>Komisiju</w:t>
      </w:r>
      <w:proofErr w:type="spellEnd"/>
      <w:r>
        <w:t xml:space="preserve">. </w:t>
      </w:r>
      <w:proofErr w:type="spellStart"/>
      <w:r>
        <w:t>Pusēm</w:t>
      </w:r>
      <w:proofErr w:type="spellEnd"/>
      <w:r>
        <w:t xml:space="preserve"> </w:t>
      </w:r>
      <w:proofErr w:type="spellStart"/>
      <w:r>
        <w:t>šajā</w:t>
      </w:r>
      <w:proofErr w:type="spellEnd"/>
      <w:r>
        <w:t xml:space="preserve"> </w:t>
      </w:r>
      <w:proofErr w:type="spellStart"/>
      <w:r>
        <w:t>saziņā</w:t>
      </w:r>
      <w:proofErr w:type="spellEnd"/>
      <w:r>
        <w:t xml:space="preserve"> </w:t>
      </w:r>
      <w:proofErr w:type="spellStart"/>
      <w:r>
        <w:t>būtu</w:t>
      </w:r>
      <w:proofErr w:type="spellEnd"/>
      <w:r>
        <w:t xml:space="preserve"> </w:t>
      </w:r>
      <w:proofErr w:type="spellStart"/>
      <w:r>
        <w:t>jāizmanto</w:t>
      </w:r>
      <w:proofErr w:type="spellEnd"/>
      <w:r>
        <w:t xml:space="preserve"> RS </w:t>
      </w:r>
      <w:proofErr w:type="spellStart"/>
      <w:r>
        <w:t>veidnes</w:t>
      </w:r>
      <w:proofErr w:type="spellEnd"/>
      <w:r>
        <w:t xml:space="preserve"> </w:t>
      </w:r>
      <w:proofErr w:type="spellStart"/>
      <w:r>
        <w:t>projekts</w:t>
      </w:r>
      <w:proofErr w:type="spellEnd"/>
      <w:r>
        <w:t xml:space="preserve">. </w:t>
      </w:r>
      <w:proofErr w:type="spellStart"/>
      <w:r>
        <w:t>Iespēja</w:t>
      </w:r>
      <w:proofErr w:type="spellEnd"/>
      <w:r>
        <w:t xml:space="preserve"> </w:t>
      </w:r>
      <w:proofErr w:type="spellStart"/>
      <w:r>
        <w:t>sazināties</w:t>
      </w:r>
      <w:proofErr w:type="spellEnd"/>
      <w:r>
        <w:t xml:space="preserve"> </w:t>
      </w:r>
      <w:proofErr w:type="spellStart"/>
      <w:r>
        <w:t>pirms</w:t>
      </w:r>
      <w:proofErr w:type="spellEnd"/>
      <w:r>
        <w:t xml:space="preserve"> </w:t>
      </w:r>
      <w:proofErr w:type="spellStart"/>
      <w:r>
        <w:t>iesniegšanas</w:t>
      </w:r>
      <w:proofErr w:type="spellEnd"/>
      <w:r>
        <w:t xml:space="preserve"> </w:t>
      </w:r>
      <w:proofErr w:type="spellStart"/>
      <w:r>
        <w:t>ir</w:t>
      </w:r>
      <w:proofErr w:type="spellEnd"/>
      <w:r>
        <w:t xml:space="preserve"> </w:t>
      </w:r>
      <w:proofErr w:type="spellStart"/>
      <w:r>
        <w:t>pakalpojums</w:t>
      </w:r>
      <w:proofErr w:type="spellEnd"/>
      <w:r>
        <w:t xml:space="preserve">, ko </w:t>
      </w:r>
      <w:proofErr w:type="spellStart"/>
      <w:r>
        <w:t>Komisija</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piedāvā</w:t>
      </w:r>
      <w:proofErr w:type="spellEnd"/>
      <w:r>
        <w:t xml:space="preserve"> </w:t>
      </w:r>
      <w:proofErr w:type="spellStart"/>
      <w:r>
        <w:t>pēc</w:t>
      </w:r>
      <w:proofErr w:type="spellEnd"/>
      <w:r>
        <w:t xml:space="preserve"> </w:t>
      </w:r>
      <w:proofErr w:type="spellStart"/>
      <w:r>
        <w:t>brīvprātīguma</w:t>
      </w:r>
      <w:proofErr w:type="spellEnd"/>
      <w:r>
        <w:t xml:space="preserve"> </w:t>
      </w:r>
      <w:proofErr w:type="spellStart"/>
      <w:r>
        <w:t>principa</w:t>
      </w:r>
      <w:proofErr w:type="spellEnd"/>
      <w:r>
        <w:t xml:space="preserve">, lai </w:t>
      </w:r>
      <w:proofErr w:type="spellStart"/>
      <w:r>
        <w:t>dotu</w:t>
      </w:r>
      <w:proofErr w:type="spellEnd"/>
      <w:r>
        <w:t xml:space="preserve"> </w:t>
      </w:r>
      <w:proofErr w:type="spellStart"/>
      <w:r>
        <w:t>iespēju</w:t>
      </w:r>
      <w:proofErr w:type="spellEnd"/>
      <w:r>
        <w:t xml:space="preserve"> </w:t>
      </w:r>
      <w:proofErr w:type="spellStart"/>
      <w:r>
        <w:t>sagatavoties</w:t>
      </w:r>
      <w:proofErr w:type="spellEnd"/>
      <w:r>
        <w:t xml:space="preserve"> </w:t>
      </w:r>
      <w:proofErr w:type="spellStart"/>
      <w:r>
        <w:t>oficiālajai</w:t>
      </w:r>
      <w:proofErr w:type="spellEnd"/>
      <w:r>
        <w:t xml:space="preserve"> </w:t>
      </w:r>
      <w:proofErr w:type="spellStart"/>
      <w:r>
        <w:t>pieprasījuma</w:t>
      </w:r>
      <w:proofErr w:type="spellEnd"/>
      <w:r>
        <w:t xml:space="preserve"> </w:t>
      </w:r>
      <w:proofErr w:type="spellStart"/>
      <w:r>
        <w:t>iesniegšanai</w:t>
      </w:r>
      <w:proofErr w:type="spellEnd"/>
      <w:r>
        <w:t xml:space="preserve"> </w:t>
      </w:r>
      <w:proofErr w:type="spellStart"/>
      <w:r>
        <w:t>atbilstoši</w:t>
      </w:r>
      <w:proofErr w:type="spellEnd"/>
      <w:r>
        <w:t xml:space="preserve"> RS </w:t>
      </w:r>
      <w:proofErr w:type="spellStart"/>
      <w:r>
        <w:t>veidnei</w:t>
      </w:r>
      <w:proofErr w:type="spellEnd"/>
      <w:r>
        <w:t xml:space="preserve">. Lai gan </w:t>
      </w:r>
      <w:proofErr w:type="spellStart"/>
      <w:r>
        <w:t>šī</w:t>
      </w:r>
      <w:proofErr w:type="spellEnd"/>
      <w:r>
        <w:t xml:space="preserve"> </w:t>
      </w:r>
      <w:proofErr w:type="spellStart"/>
      <w:r>
        <w:t>iepriekšējā</w:t>
      </w:r>
      <w:proofErr w:type="spellEnd"/>
      <w:r>
        <w:t xml:space="preserve"> </w:t>
      </w:r>
      <w:proofErr w:type="spellStart"/>
      <w:r>
        <w:t>saziņa</w:t>
      </w:r>
      <w:proofErr w:type="spellEnd"/>
      <w:r>
        <w:t xml:space="preserve"> </w:t>
      </w:r>
      <w:proofErr w:type="spellStart"/>
      <w:r>
        <w:t>nav</w:t>
      </w:r>
      <w:proofErr w:type="spellEnd"/>
      <w:r>
        <w:t xml:space="preserve"> </w:t>
      </w:r>
      <w:proofErr w:type="spellStart"/>
      <w:r>
        <w:t>obligāta</w:t>
      </w:r>
      <w:proofErr w:type="spellEnd"/>
      <w:r>
        <w:t xml:space="preserve">, </w:t>
      </w:r>
      <w:proofErr w:type="spellStart"/>
      <w:r>
        <w:t>tā</w:t>
      </w:r>
      <w:proofErr w:type="spellEnd"/>
      <w:r>
        <w:t xml:space="preserve"> gan </w:t>
      </w:r>
      <w:proofErr w:type="spellStart"/>
      <w:r>
        <w:t>iesniedzējām</w:t>
      </w:r>
      <w:proofErr w:type="spellEnd"/>
      <w:r>
        <w:t xml:space="preserve"> </w:t>
      </w:r>
      <w:proofErr w:type="spellStart"/>
      <w:r>
        <w:t>pusēm</w:t>
      </w:r>
      <w:proofErr w:type="spellEnd"/>
      <w:r>
        <w:t xml:space="preserve">, gan </w:t>
      </w:r>
      <w:proofErr w:type="spellStart"/>
      <w:r>
        <w:t>Komisijai</w:t>
      </w:r>
      <w:proofErr w:type="spellEnd"/>
      <w:r>
        <w:t xml:space="preserve"> </w:t>
      </w:r>
      <w:proofErr w:type="spellStart"/>
      <w:r>
        <w:t>ļoti</w:t>
      </w:r>
      <w:proofErr w:type="spellEnd"/>
      <w:r>
        <w:t xml:space="preserve"> </w:t>
      </w:r>
      <w:proofErr w:type="spellStart"/>
      <w:r>
        <w:t>noder</w:t>
      </w:r>
      <w:proofErr w:type="spellEnd"/>
      <w:r>
        <w:t xml:space="preserve">, lai cita </w:t>
      </w:r>
      <w:proofErr w:type="spellStart"/>
      <w:r>
        <w:t>starpā</w:t>
      </w:r>
      <w:proofErr w:type="spellEnd"/>
      <w:r>
        <w:t xml:space="preserve"> </w:t>
      </w:r>
      <w:proofErr w:type="spellStart"/>
      <w:r>
        <w:t>precīzi</w:t>
      </w:r>
      <w:proofErr w:type="spellEnd"/>
      <w:r>
        <w:t xml:space="preserve"> </w:t>
      </w:r>
      <w:proofErr w:type="spellStart"/>
      <w:r>
        <w:t>noteiktu</w:t>
      </w:r>
      <w:proofErr w:type="spellEnd"/>
      <w:r>
        <w:t xml:space="preserve"> RS </w:t>
      </w:r>
      <w:proofErr w:type="spellStart"/>
      <w:r>
        <w:t>veidnē</w:t>
      </w:r>
      <w:proofErr w:type="spellEnd"/>
      <w:r>
        <w:t xml:space="preserve"> </w:t>
      </w:r>
      <w:proofErr w:type="spellStart"/>
      <w:r>
        <w:t>iekļaujamās</w:t>
      </w:r>
      <w:proofErr w:type="spellEnd"/>
      <w:r>
        <w:t xml:space="preserve"> </w:t>
      </w:r>
      <w:proofErr w:type="spellStart"/>
      <w:r>
        <w:t>informācijas</w:t>
      </w:r>
      <w:proofErr w:type="spellEnd"/>
      <w:r>
        <w:t xml:space="preserve"> </w:t>
      </w:r>
      <w:proofErr w:type="spellStart"/>
      <w:r>
        <w:t>apjomu</w:t>
      </w:r>
      <w:proofErr w:type="spellEnd"/>
      <w:r>
        <w:t xml:space="preserve">, un </w:t>
      </w:r>
      <w:proofErr w:type="spellStart"/>
      <w:r>
        <w:t>vairākumā</w:t>
      </w:r>
      <w:proofErr w:type="spellEnd"/>
      <w:r>
        <w:t xml:space="preserve"> </w:t>
      </w:r>
      <w:proofErr w:type="spellStart"/>
      <w:r>
        <w:t>gadījumu</w:t>
      </w:r>
      <w:proofErr w:type="spellEnd"/>
      <w:r>
        <w:t xml:space="preserve"> </w:t>
      </w:r>
      <w:proofErr w:type="spellStart"/>
      <w:r>
        <w:t>tās</w:t>
      </w:r>
      <w:proofErr w:type="spellEnd"/>
      <w:r>
        <w:t xml:space="preserve"> </w:t>
      </w:r>
      <w:proofErr w:type="spellStart"/>
      <w:r>
        <w:t>rezultātā</w:t>
      </w:r>
      <w:proofErr w:type="spellEnd"/>
      <w:r>
        <w:t xml:space="preserve"> </w:t>
      </w:r>
      <w:proofErr w:type="spellStart"/>
      <w:r>
        <w:t>ievērojami</w:t>
      </w:r>
      <w:proofErr w:type="spellEnd"/>
      <w:r>
        <w:t xml:space="preserve"> </w:t>
      </w:r>
      <w:proofErr w:type="spellStart"/>
      <w:r>
        <w:t>samazinās</w:t>
      </w:r>
      <w:proofErr w:type="spellEnd"/>
      <w:r>
        <w:t xml:space="preserve"> </w:t>
      </w:r>
      <w:proofErr w:type="spellStart"/>
      <w:r>
        <w:t>prasītās</w:t>
      </w:r>
      <w:proofErr w:type="spellEnd"/>
      <w:r>
        <w:t xml:space="preserve"> </w:t>
      </w:r>
      <w:proofErr w:type="spellStart"/>
      <w:r>
        <w:t>informācijas</w:t>
      </w:r>
      <w:proofErr w:type="spellEnd"/>
      <w:r>
        <w:t xml:space="preserve"> </w:t>
      </w:r>
      <w:proofErr w:type="spellStart"/>
      <w:r>
        <w:t>apjoms</w:t>
      </w:r>
      <w:proofErr w:type="spellEnd"/>
      <w:r>
        <w:t>.</w:t>
      </w:r>
    </w:p>
    <w:p w14:paraId="45289BBE" w14:textId="77777777" w:rsidR="008F0219" w:rsidRDefault="008F0219" w:rsidP="008F0219">
      <w:r>
        <w:t>6.</w:t>
      </w:r>
      <w:r>
        <w:tab/>
      </w:r>
      <w:proofErr w:type="spellStart"/>
      <w:r>
        <w:t>Iepriekšējās</w:t>
      </w:r>
      <w:proofErr w:type="spellEnd"/>
      <w:r>
        <w:t xml:space="preserve"> </w:t>
      </w:r>
      <w:proofErr w:type="spellStart"/>
      <w:r>
        <w:t>saziņas</w:t>
      </w:r>
      <w:proofErr w:type="spellEnd"/>
      <w:r>
        <w:t xml:space="preserve"> </w:t>
      </w:r>
      <w:proofErr w:type="spellStart"/>
      <w:r>
        <w:t>ietvaros</w:t>
      </w:r>
      <w:proofErr w:type="spellEnd"/>
      <w:r>
        <w:t xml:space="preserve"> </w:t>
      </w:r>
      <w:proofErr w:type="spellStart"/>
      <w:r>
        <w:t>iesniedzējas</w:t>
      </w:r>
      <w:proofErr w:type="spellEnd"/>
      <w:r>
        <w:t xml:space="preserve"> </w:t>
      </w:r>
      <w:proofErr w:type="spellStart"/>
      <w:r>
        <w:t>puses</w:t>
      </w:r>
      <w:proofErr w:type="spellEnd"/>
      <w:r>
        <w:t xml:space="preserve"> var </w:t>
      </w:r>
      <w:proofErr w:type="spellStart"/>
      <w:r>
        <w:t>iesniegt</w:t>
      </w:r>
      <w:proofErr w:type="spellEnd"/>
      <w:r>
        <w:t xml:space="preserve"> </w:t>
      </w:r>
      <w:proofErr w:type="spellStart"/>
      <w:r>
        <w:t>atbrīvojuma</w:t>
      </w:r>
      <w:proofErr w:type="spellEnd"/>
      <w:r>
        <w:t xml:space="preserve"> </w:t>
      </w:r>
      <w:proofErr w:type="spellStart"/>
      <w:r>
        <w:t>pieprasījumus</w:t>
      </w:r>
      <w:proofErr w:type="spellEnd"/>
      <w:r>
        <w:t xml:space="preserve">. </w:t>
      </w:r>
      <w:proofErr w:type="spellStart"/>
      <w:r>
        <w:t>Komisija</w:t>
      </w:r>
      <w:proofErr w:type="spellEnd"/>
      <w:r>
        <w:t xml:space="preserve"> </w:t>
      </w:r>
      <w:proofErr w:type="spellStart"/>
      <w:r>
        <w:t>atbrīvojuma</w:t>
      </w:r>
      <w:proofErr w:type="spellEnd"/>
      <w:r>
        <w:t xml:space="preserve"> </w:t>
      </w:r>
      <w:proofErr w:type="spellStart"/>
      <w:r>
        <w:t>pieprasījumus</w:t>
      </w:r>
      <w:proofErr w:type="spellEnd"/>
      <w:r>
        <w:t xml:space="preserve"> </w:t>
      </w:r>
      <w:proofErr w:type="spellStart"/>
      <w:r>
        <w:t>izskatīs</w:t>
      </w:r>
      <w:proofErr w:type="spellEnd"/>
      <w:r>
        <w:t xml:space="preserve">, </w:t>
      </w:r>
      <w:proofErr w:type="spellStart"/>
      <w:r>
        <w:t>ja</w:t>
      </w:r>
      <w:proofErr w:type="spellEnd"/>
      <w:r>
        <w:t xml:space="preserve"> </w:t>
      </w:r>
      <w:proofErr w:type="spellStart"/>
      <w:r>
        <w:t>būs</w:t>
      </w:r>
      <w:proofErr w:type="spellEnd"/>
      <w:r>
        <w:t xml:space="preserve"> </w:t>
      </w:r>
      <w:proofErr w:type="spellStart"/>
      <w:r>
        <w:t>izpildīts</w:t>
      </w:r>
      <w:proofErr w:type="spellEnd"/>
      <w:r>
        <w:t xml:space="preserve"> </w:t>
      </w:r>
      <w:proofErr w:type="spellStart"/>
      <w:r>
        <w:t>kāds</w:t>
      </w:r>
      <w:proofErr w:type="spellEnd"/>
      <w:r>
        <w:t xml:space="preserve"> no </w:t>
      </w:r>
      <w:proofErr w:type="spellStart"/>
      <w:r>
        <w:t>šiem</w:t>
      </w:r>
      <w:proofErr w:type="spellEnd"/>
      <w:r>
        <w:t xml:space="preserve"> </w:t>
      </w:r>
      <w:proofErr w:type="spellStart"/>
      <w:proofErr w:type="gramStart"/>
      <w:r>
        <w:t>nosacījumiem</w:t>
      </w:r>
      <w:proofErr w:type="spellEnd"/>
      <w:r>
        <w:t>:</w:t>
      </w:r>
      <w:proofErr w:type="gramEnd"/>
    </w:p>
    <w:p w14:paraId="41EB8FE1" w14:textId="77777777" w:rsidR="008F0219" w:rsidRDefault="008F0219" w:rsidP="008F0219">
      <w:pPr>
        <w:pStyle w:val="Point0"/>
      </w:pPr>
      <w:r>
        <w:tab/>
        <w:t>a)</w:t>
      </w:r>
      <w:r>
        <w:tab/>
      </w:r>
      <w:proofErr w:type="spellStart"/>
      <w:r>
        <w:t>iesniedzējas</w:t>
      </w:r>
      <w:proofErr w:type="spellEnd"/>
      <w:r>
        <w:t xml:space="preserve"> </w:t>
      </w:r>
      <w:proofErr w:type="spellStart"/>
      <w:r>
        <w:t>puses</w:t>
      </w:r>
      <w:proofErr w:type="spellEnd"/>
      <w:r>
        <w:t xml:space="preserve"> </w:t>
      </w:r>
      <w:proofErr w:type="spellStart"/>
      <w:r>
        <w:t>ir</w:t>
      </w:r>
      <w:proofErr w:type="spellEnd"/>
      <w:r>
        <w:t xml:space="preserve"> </w:t>
      </w:r>
      <w:proofErr w:type="spellStart"/>
      <w:r>
        <w:t>norādījušas</w:t>
      </w:r>
      <w:proofErr w:type="spellEnd"/>
      <w:r>
        <w:t xml:space="preserve"> </w:t>
      </w:r>
      <w:proofErr w:type="spellStart"/>
      <w:r>
        <w:t>pietiekamus</w:t>
      </w:r>
      <w:proofErr w:type="spellEnd"/>
      <w:r>
        <w:t xml:space="preserve"> </w:t>
      </w:r>
      <w:proofErr w:type="spellStart"/>
      <w:r>
        <w:t>pamatotos</w:t>
      </w:r>
      <w:proofErr w:type="spellEnd"/>
      <w:r>
        <w:t xml:space="preserve"> </w:t>
      </w:r>
      <w:proofErr w:type="spellStart"/>
      <w:r>
        <w:t>iemeslus</w:t>
      </w:r>
      <w:proofErr w:type="spellEnd"/>
      <w:r>
        <w:t xml:space="preserve">, kuru </w:t>
      </w:r>
      <w:proofErr w:type="spellStart"/>
      <w:r>
        <w:t>dēļ</w:t>
      </w:r>
      <w:proofErr w:type="spellEnd"/>
      <w:r>
        <w:t xml:space="preserve"> </w:t>
      </w:r>
      <w:proofErr w:type="spellStart"/>
      <w:r>
        <w:t>attiecīgā</w:t>
      </w:r>
      <w:proofErr w:type="spellEnd"/>
      <w:r>
        <w:t xml:space="preserve"> </w:t>
      </w:r>
      <w:proofErr w:type="spellStart"/>
      <w:r>
        <w:t>informācija</w:t>
      </w:r>
      <w:proofErr w:type="spellEnd"/>
      <w:r>
        <w:t xml:space="preserve"> </w:t>
      </w:r>
      <w:proofErr w:type="spellStart"/>
      <w:r>
        <w:t>nav</w:t>
      </w:r>
      <w:proofErr w:type="spellEnd"/>
      <w:r>
        <w:t xml:space="preserve"> </w:t>
      </w:r>
      <w:proofErr w:type="spellStart"/>
      <w:r>
        <w:t>pieejama</w:t>
      </w:r>
      <w:proofErr w:type="spellEnd"/>
      <w:r>
        <w:t xml:space="preserve">, un </w:t>
      </w:r>
      <w:proofErr w:type="spellStart"/>
      <w:r>
        <w:t>sniegušas</w:t>
      </w:r>
      <w:proofErr w:type="spellEnd"/>
      <w:r>
        <w:t xml:space="preserve"> </w:t>
      </w:r>
      <w:proofErr w:type="spellStart"/>
      <w:r>
        <w:t>precīzākās</w:t>
      </w:r>
      <w:proofErr w:type="spellEnd"/>
      <w:r>
        <w:t xml:space="preserve"> </w:t>
      </w:r>
      <w:proofErr w:type="spellStart"/>
      <w:r>
        <w:t>iespējamās</w:t>
      </w:r>
      <w:proofErr w:type="spellEnd"/>
      <w:r>
        <w:t xml:space="preserve"> </w:t>
      </w:r>
      <w:proofErr w:type="spellStart"/>
      <w:r>
        <w:t>aplēses</w:t>
      </w:r>
      <w:proofErr w:type="spellEnd"/>
      <w:r>
        <w:t xml:space="preserve"> par </w:t>
      </w:r>
      <w:proofErr w:type="spellStart"/>
      <w:r>
        <w:t>trūkstošajiem</w:t>
      </w:r>
      <w:proofErr w:type="spellEnd"/>
      <w:r>
        <w:t xml:space="preserve"> </w:t>
      </w:r>
      <w:proofErr w:type="spellStart"/>
      <w:r>
        <w:t>datiem</w:t>
      </w:r>
      <w:proofErr w:type="spellEnd"/>
      <w:r>
        <w:t xml:space="preserve">, </w:t>
      </w:r>
      <w:proofErr w:type="spellStart"/>
      <w:r>
        <w:t>norādot</w:t>
      </w:r>
      <w:proofErr w:type="spellEnd"/>
      <w:r>
        <w:t xml:space="preserve"> </w:t>
      </w:r>
      <w:proofErr w:type="spellStart"/>
      <w:r>
        <w:t>aplēšu</w:t>
      </w:r>
      <w:proofErr w:type="spellEnd"/>
      <w:r>
        <w:t xml:space="preserve"> </w:t>
      </w:r>
      <w:proofErr w:type="spellStart"/>
      <w:r>
        <w:t>avotus</w:t>
      </w:r>
      <w:proofErr w:type="spellEnd"/>
      <w:r>
        <w:t xml:space="preserve">. </w:t>
      </w:r>
      <w:proofErr w:type="spellStart"/>
      <w:r>
        <w:t>Ja</w:t>
      </w:r>
      <w:proofErr w:type="spellEnd"/>
      <w:r>
        <w:t xml:space="preserve"> </w:t>
      </w:r>
      <w:proofErr w:type="spellStart"/>
      <w:r>
        <w:t>iespējams</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jānorāda</w:t>
      </w:r>
      <w:proofErr w:type="spellEnd"/>
      <w:r>
        <w:t xml:space="preserve"> </w:t>
      </w:r>
      <w:proofErr w:type="spellStart"/>
      <w:r>
        <w:t>arī</w:t>
      </w:r>
      <w:proofErr w:type="spellEnd"/>
      <w:r>
        <w:t xml:space="preserve"> tas, </w:t>
      </w:r>
      <w:proofErr w:type="spellStart"/>
      <w:r>
        <w:t>kur</w:t>
      </w:r>
      <w:proofErr w:type="spellEnd"/>
      <w:r>
        <w:t xml:space="preserve"> </w:t>
      </w:r>
      <w:proofErr w:type="spellStart"/>
      <w:r>
        <w:t>Komisija</w:t>
      </w:r>
      <w:proofErr w:type="spellEnd"/>
      <w:r>
        <w:t xml:space="preserve"> </w:t>
      </w:r>
      <w:proofErr w:type="spellStart"/>
      <w:r>
        <w:t>vai</w:t>
      </w:r>
      <w:proofErr w:type="spellEnd"/>
      <w:r>
        <w:t xml:space="preserve"> </w:t>
      </w:r>
      <w:proofErr w:type="spellStart"/>
      <w:r>
        <w:t>attiecīgās</w:t>
      </w:r>
      <w:proofErr w:type="spellEnd"/>
      <w:r>
        <w:t xml:space="preserve"> </w:t>
      </w:r>
      <w:proofErr w:type="spellStart"/>
      <w:r>
        <w:t>dalībvalstis</w:t>
      </w:r>
      <w:proofErr w:type="spellEnd"/>
      <w:r>
        <w:t xml:space="preserve"> un EBTA </w:t>
      </w:r>
      <w:proofErr w:type="spellStart"/>
      <w:r>
        <w:t>valstis</w:t>
      </w:r>
      <w:proofErr w:type="spellEnd"/>
      <w:r>
        <w:t xml:space="preserve"> var </w:t>
      </w:r>
      <w:proofErr w:type="spellStart"/>
      <w:r>
        <w:t>iegūt</w:t>
      </w:r>
      <w:proofErr w:type="spellEnd"/>
      <w:r>
        <w:t xml:space="preserve"> </w:t>
      </w:r>
      <w:proofErr w:type="spellStart"/>
      <w:r>
        <w:t>prasīto</w:t>
      </w:r>
      <w:proofErr w:type="spellEnd"/>
      <w:r>
        <w:t xml:space="preserve"> </w:t>
      </w:r>
      <w:proofErr w:type="spellStart"/>
      <w:r>
        <w:t>informāciju</w:t>
      </w:r>
      <w:proofErr w:type="spellEnd"/>
      <w:r>
        <w:t xml:space="preserve">, kas </w:t>
      </w:r>
      <w:proofErr w:type="spellStart"/>
      <w:r>
        <w:t>pusēm</w:t>
      </w:r>
      <w:proofErr w:type="spellEnd"/>
      <w:r>
        <w:t xml:space="preserve"> </w:t>
      </w:r>
      <w:proofErr w:type="spellStart"/>
      <w:r>
        <w:t>nav</w:t>
      </w:r>
      <w:proofErr w:type="spellEnd"/>
      <w:r>
        <w:t xml:space="preserve"> </w:t>
      </w:r>
      <w:proofErr w:type="spellStart"/>
      <w:proofErr w:type="gramStart"/>
      <w:r>
        <w:t>pieejama</w:t>
      </w:r>
      <w:proofErr w:type="spellEnd"/>
      <w:r>
        <w:t>;</w:t>
      </w:r>
      <w:proofErr w:type="gramEnd"/>
    </w:p>
    <w:p w14:paraId="04FB8C00" w14:textId="77777777" w:rsidR="008F0219" w:rsidRDefault="008F0219" w:rsidP="008F0219">
      <w:pPr>
        <w:pStyle w:val="Point0"/>
      </w:pPr>
      <w:r>
        <w:tab/>
        <w:t>b)</w:t>
      </w:r>
      <w:r>
        <w:tab/>
      </w:r>
      <w:proofErr w:type="spellStart"/>
      <w:r>
        <w:t>iesniedzējas</w:t>
      </w:r>
      <w:proofErr w:type="spellEnd"/>
      <w:r>
        <w:t xml:space="preserve"> </w:t>
      </w:r>
      <w:proofErr w:type="spellStart"/>
      <w:r>
        <w:t>puses</w:t>
      </w:r>
      <w:proofErr w:type="spellEnd"/>
      <w:r>
        <w:t xml:space="preserve"> </w:t>
      </w:r>
      <w:proofErr w:type="spellStart"/>
      <w:r>
        <w:t>ir</w:t>
      </w:r>
      <w:proofErr w:type="spellEnd"/>
      <w:r>
        <w:t xml:space="preserve"> </w:t>
      </w:r>
      <w:proofErr w:type="spellStart"/>
      <w:r>
        <w:t>norādījušas</w:t>
      </w:r>
      <w:proofErr w:type="spellEnd"/>
      <w:r>
        <w:t xml:space="preserve"> </w:t>
      </w:r>
      <w:proofErr w:type="spellStart"/>
      <w:r>
        <w:t>pietiekamus</w:t>
      </w:r>
      <w:proofErr w:type="spellEnd"/>
      <w:r>
        <w:t xml:space="preserve"> </w:t>
      </w:r>
      <w:proofErr w:type="spellStart"/>
      <w:r>
        <w:t>iemeslus</w:t>
      </w:r>
      <w:proofErr w:type="spellEnd"/>
      <w:r>
        <w:t xml:space="preserve"> </w:t>
      </w:r>
      <w:proofErr w:type="spellStart"/>
      <w:r>
        <w:t>tam</w:t>
      </w:r>
      <w:proofErr w:type="spellEnd"/>
      <w:r>
        <w:t xml:space="preserve">, </w:t>
      </w:r>
      <w:proofErr w:type="spellStart"/>
      <w:r>
        <w:t>kāpēc</w:t>
      </w:r>
      <w:proofErr w:type="spellEnd"/>
      <w:r>
        <w:t xml:space="preserve"> </w:t>
      </w:r>
      <w:proofErr w:type="spellStart"/>
      <w:r>
        <w:t>attiecīgā</w:t>
      </w:r>
      <w:proofErr w:type="spellEnd"/>
      <w:r>
        <w:t xml:space="preserve"> </w:t>
      </w:r>
      <w:proofErr w:type="spellStart"/>
      <w:r>
        <w:t>informācija</w:t>
      </w:r>
      <w:proofErr w:type="spellEnd"/>
      <w:r>
        <w:t xml:space="preserve"> </w:t>
      </w:r>
      <w:proofErr w:type="spellStart"/>
      <w:r>
        <w:t>nav</w:t>
      </w:r>
      <w:proofErr w:type="spellEnd"/>
      <w:r>
        <w:t xml:space="preserve"> </w:t>
      </w:r>
      <w:proofErr w:type="spellStart"/>
      <w:r>
        <w:t>nepieciešama</w:t>
      </w:r>
      <w:proofErr w:type="spellEnd"/>
      <w:r>
        <w:t xml:space="preserve"> RS </w:t>
      </w:r>
      <w:proofErr w:type="spellStart"/>
      <w:r>
        <w:t>veidnes</w:t>
      </w:r>
      <w:proofErr w:type="spellEnd"/>
      <w:r>
        <w:t xml:space="preserve"> </w:t>
      </w:r>
      <w:proofErr w:type="spellStart"/>
      <w:r>
        <w:t>izskatīšanai</w:t>
      </w:r>
      <w:proofErr w:type="spellEnd"/>
      <w:r>
        <w:t>.</w:t>
      </w:r>
    </w:p>
    <w:p w14:paraId="413686A2" w14:textId="77777777" w:rsidR="008F0219" w:rsidRDefault="008F0219" w:rsidP="008F0219">
      <w:r>
        <w:t>7.</w:t>
      </w:r>
      <w:r>
        <w:tab/>
      </w:r>
      <w:proofErr w:type="spellStart"/>
      <w:r>
        <w:t>Atbrīvojuma</w:t>
      </w:r>
      <w:proofErr w:type="spellEnd"/>
      <w:r>
        <w:t xml:space="preserve"> </w:t>
      </w:r>
      <w:proofErr w:type="spellStart"/>
      <w:r>
        <w:t>pieprasījumi</w:t>
      </w:r>
      <w:proofErr w:type="spellEnd"/>
      <w:r>
        <w:t xml:space="preserve"> </w:t>
      </w:r>
      <w:proofErr w:type="spellStart"/>
      <w:r>
        <w:t>jāiesniedz</w:t>
      </w:r>
      <w:proofErr w:type="spellEnd"/>
      <w:r>
        <w:t xml:space="preserve"> </w:t>
      </w:r>
      <w:proofErr w:type="spellStart"/>
      <w:r>
        <w:t>vienlaikus</w:t>
      </w:r>
      <w:proofErr w:type="spellEnd"/>
      <w:r>
        <w:t xml:space="preserve"> </w:t>
      </w:r>
      <w:proofErr w:type="spellStart"/>
      <w:r>
        <w:t>ar</w:t>
      </w:r>
      <w:proofErr w:type="spellEnd"/>
      <w:r>
        <w:t xml:space="preserve"> RS </w:t>
      </w:r>
      <w:proofErr w:type="spellStart"/>
      <w:r>
        <w:t>veidnes</w:t>
      </w:r>
      <w:proofErr w:type="spellEnd"/>
      <w:r>
        <w:t xml:space="preserve"> </w:t>
      </w:r>
      <w:proofErr w:type="spellStart"/>
      <w:r>
        <w:t>projektu</w:t>
      </w:r>
      <w:proofErr w:type="spellEnd"/>
      <w:r>
        <w:t xml:space="preserve">. </w:t>
      </w:r>
      <w:proofErr w:type="spellStart"/>
      <w:r>
        <w:t>Atbrīvojuma</w:t>
      </w:r>
      <w:proofErr w:type="spellEnd"/>
      <w:r>
        <w:t xml:space="preserve"> </w:t>
      </w:r>
      <w:proofErr w:type="spellStart"/>
      <w:r>
        <w:t>pieprasījumi</w:t>
      </w:r>
      <w:proofErr w:type="spellEnd"/>
      <w:r>
        <w:t xml:space="preserve"> </w:t>
      </w:r>
      <w:proofErr w:type="spellStart"/>
      <w:r>
        <w:t>jāiekļauj</w:t>
      </w:r>
      <w:proofErr w:type="spellEnd"/>
      <w:r>
        <w:t xml:space="preserve"> </w:t>
      </w:r>
      <w:proofErr w:type="spellStart"/>
      <w:r>
        <w:t>pašā</w:t>
      </w:r>
      <w:proofErr w:type="spellEnd"/>
      <w:r>
        <w:t xml:space="preserve"> </w:t>
      </w:r>
      <w:proofErr w:type="spellStart"/>
      <w:r>
        <w:t>iesnieguma</w:t>
      </w:r>
      <w:proofErr w:type="spellEnd"/>
      <w:r>
        <w:t xml:space="preserve"> </w:t>
      </w:r>
      <w:proofErr w:type="spellStart"/>
      <w:r>
        <w:t>projektā</w:t>
      </w:r>
      <w:proofErr w:type="spellEnd"/>
      <w:r>
        <w:t xml:space="preserve"> </w:t>
      </w:r>
      <w:proofErr w:type="spellStart"/>
      <w:r>
        <w:t>atbilstoši</w:t>
      </w:r>
      <w:proofErr w:type="spellEnd"/>
      <w:r>
        <w:t xml:space="preserve"> RS </w:t>
      </w:r>
      <w:proofErr w:type="spellStart"/>
      <w:r>
        <w:t>veidnei</w:t>
      </w:r>
      <w:proofErr w:type="spellEnd"/>
      <w:r>
        <w:t xml:space="preserve"> (</w:t>
      </w:r>
      <w:proofErr w:type="spellStart"/>
      <w:r>
        <w:t>pirms</w:t>
      </w:r>
      <w:proofErr w:type="spellEnd"/>
      <w:r>
        <w:t xml:space="preserve"> </w:t>
      </w:r>
      <w:proofErr w:type="spellStart"/>
      <w:r>
        <w:t>attiecīgās</w:t>
      </w:r>
      <w:proofErr w:type="spellEnd"/>
      <w:r>
        <w:t xml:space="preserve"> </w:t>
      </w:r>
      <w:proofErr w:type="spellStart"/>
      <w:r>
        <w:t>iedaļas</w:t>
      </w:r>
      <w:proofErr w:type="spellEnd"/>
      <w:r>
        <w:t xml:space="preserve"> </w:t>
      </w:r>
      <w:proofErr w:type="spellStart"/>
      <w:r>
        <w:t>vai</w:t>
      </w:r>
      <w:proofErr w:type="spellEnd"/>
      <w:r>
        <w:t xml:space="preserve"> </w:t>
      </w:r>
      <w:proofErr w:type="spellStart"/>
      <w:r>
        <w:t>apakšiedaļas</w:t>
      </w:r>
      <w:proofErr w:type="spellEnd"/>
      <w:r>
        <w:t xml:space="preserve">). </w:t>
      </w:r>
      <w:proofErr w:type="spellStart"/>
      <w:r>
        <w:t>Komisija</w:t>
      </w:r>
      <w:proofErr w:type="spellEnd"/>
      <w:r>
        <w:t xml:space="preserve"> </w:t>
      </w:r>
      <w:proofErr w:type="spellStart"/>
      <w:r>
        <w:t>atbrīvojuma</w:t>
      </w:r>
      <w:proofErr w:type="spellEnd"/>
      <w:r>
        <w:t xml:space="preserve"> </w:t>
      </w:r>
      <w:proofErr w:type="spellStart"/>
      <w:r>
        <w:t>pieprasījumus</w:t>
      </w:r>
      <w:proofErr w:type="spellEnd"/>
      <w:r>
        <w:t xml:space="preserve"> </w:t>
      </w:r>
      <w:proofErr w:type="spellStart"/>
      <w:r>
        <w:t>izskatīs</w:t>
      </w:r>
      <w:proofErr w:type="spellEnd"/>
      <w:r>
        <w:t xml:space="preserve">, </w:t>
      </w:r>
      <w:proofErr w:type="spellStart"/>
      <w:r>
        <w:t>skatot</w:t>
      </w:r>
      <w:proofErr w:type="spellEnd"/>
      <w:r>
        <w:t xml:space="preserve"> </w:t>
      </w:r>
      <w:proofErr w:type="spellStart"/>
      <w:r>
        <w:t>atbilstoši</w:t>
      </w:r>
      <w:proofErr w:type="spellEnd"/>
      <w:r>
        <w:t xml:space="preserve"> RS </w:t>
      </w:r>
      <w:proofErr w:type="spellStart"/>
      <w:r>
        <w:t>veidnei</w:t>
      </w:r>
      <w:proofErr w:type="spellEnd"/>
      <w:r>
        <w:t xml:space="preserve"> </w:t>
      </w:r>
      <w:proofErr w:type="spellStart"/>
      <w:r>
        <w:t>sagatavoto</w:t>
      </w:r>
      <w:proofErr w:type="spellEnd"/>
      <w:r>
        <w:t xml:space="preserve"> </w:t>
      </w:r>
      <w:proofErr w:type="spellStart"/>
      <w:r>
        <w:t>iesnieguma</w:t>
      </w:r>
      <w:proofErr w:type="spellEnd"/>
      <w:r>
        <w:t xml:space="preserve"> </w:t>
      </w:r>
      <w:proofErr w:type="spellStart"/>
      <w:r>
        <w:t>projektu</w:t>
      </w:r>
      <w:proofErr w:type="spellEnd"/>
      <w:r>
        <w:t xml:space="preserve">. </w:t>
      </w:r>
      <w:proofErr w:type="spellStart"/>
      <w:r>
        <w:t>Komisijas</w:t>
      </w:r>
      <w:proofErr w:type="spellEnd"/>
      <w:r>
        <w:t xml:space="preserve"> </w:t>
      </w:r>
      <w:proofErr w:type="spellStart"/>
      <w:r>
        <w:t>atbilde</w:t>
      </w:r>
      <w:proofErr w:type="spellEnd"/>
      <w:r>
        <w:t xml:space="preserve"> </w:t>
      </w:r>
      <w:proofErr w:type="spellStart"/>
      <w:r>
        <w:t>uz</w:t>
      </w:r>
      <w:proofErr w:type="spellEnd"/>
      <w:r>
        <w:t xml:space="preserve"> </w:t>
      </w:r>
      <w:proofErr w:type="spellStart"/>
      <w:r>
        <w:t>atbrīvojuma</w:t>
      </w:r>
      <w:proofErr w:type="spellEnd"/>
      <w:r>
        <w:t xml:space="preserve"> </w:t>
      </w:r>
      <w:proofErr w:type="spellStart"/>
      <w:r>
        <w:t>pieprasījumu</w:t>
      </w:r>
      <w:proofErr w:type="spellEnd"/>
      <w:r>
        <w:t xml:space="preserve"> </w:t>
      </w:r>
      <w:proofErr w:type="spellStart"/>
      <w:r>
        <w:t>vispārīgā</w:t>
      </w:r>
      <w:proofErr w:type="spellEnd"/>
      <w:r>
        <w:t xml:space="preserve"> </w:t>
      </w:r>
      <w:proofErr w:type="spellStart"/>
      <w:r>
        <w:t>gadījumā</w:t>
      </w:r>
      <w:proofErr w:type="spellEnd"/>
      <w:r>
        <w:t xml:space="preserve"> </w:t>
      </w:r>
      <w:proofErr w:type="spellStart"/>
      <w:r>
        <w:t>tiks</w:t>
      </w:r>
      <w:proofErr w:type="spellEnd"/>
      <w:r>
        <w:t xml:space="preserve"> </w:t>
      </w:r>
      <w:proofErr w:type="spellStart"/>
      <w:r>
        <w:t>sniegta</w:t>
      </w:r>
      <w:proofErr w:type="spellEnd"/>
      <w:r>
        <w:t xml:space="preserve"> </w:t>
      </w:r>
      <w:proofErr w:type="spellStart"/>
      <w:r>
        <w:t>piecu</w:t>
      </w:r>
      <w:proofErr w:type="spellEnd"/>
      <w:r>
        <w:t xml:space="preserve"> </w:t>
      </w:r>
      <w:proofErr w:type="spellStart"/>
      <w:r>
        <w:t>darbdienu</w:t>
      </w:r>
      <w:proofErr w:type="spellEnd"/>
      <w:r>
        <w:t xml:space="preserve"> </w:t>
      </w:r>
      <w:proofErr w:type="spellStart"/>
      <w:r>
        <w:t>laikā</w:t>
      </w:r>
      <w:proofErr w:type="spellEnd"/>
      <w:r>
        <w:t xml:space="preserve">. </w:t>
      </w:r>
      <w:proofErr w:type="spellStart"/>
      <w:r>
        <w:t>Ja</w:t>
      </w:r>
      <w:proofErr w:type="spellEnd"/>
      <w:r>
        <w:t xml:space="preserve"> </w:t>
      </w:r>
      <w:proofErr w:type="spellStart"/>
      <w:r>
        <w:t>atbrīvojuma</w:t>
      </w:r>
      <w:proofErr w:type="spellEnd"/>
      <w:r>
        <w:t xml:space="preserve"> </w:t>
      </w:r>
      <w:proofErr w:type="spellStart"/>
      <w:r>
        <w:t>pieprasījums</w:t>
      </w:r>
      <w:proofErr w:type="spellEnd"/>
      <w:r>
        <w:t xml:space="preserve"> </w:t>
      </w:r>
      <w:proofErr w:type="spellStart"/>
      <w:r>
        <w:t>tiek</w:t>
      </w:r>
      <w:proofErr w:type="spellEnd"/>
      <w:r>
        <w:t xml:space="preserve"> </w:t>
      </w:r>
      <w:proofErr w:type="spellStart"/>
      <w:r>
        <w:t>iesniegts</w:t>
      </w:r>
      <w:proofErr w:type="spellEnd"/>
      <w:r>
        <w:t xml:space="preserve"> </w:t>
      </w:r>
      <w:proofErr w:type="spellStart"/>
      <w:r>
        <w:t>ar</w:t>
      </w:r>
      <w:proofErr w:type="spellEnd"/>
      <w:r>
        <w:t xml:space="preserve"> </w:t>
      </w:r>
      <w:proofErr w:type="spellStart"/>
      <w:r>
        <w:t>pamatojumu</w:t>
      </w:r>
      <w:proofErr w:type="spellEnd"/>
      <w:r>
        <w:t xml:space="preserve">, ka </w:t>
      </w:r>
      <w:proofErr w:type="spellStart"/>
      <w:r>
        <w:t>attiecīgā</w:t>
      </w:r>
      <w:proofErr w:type="spellEnd"/>
      <w:r>
        <w:t xml:space="preserve"> </w:t>
      </w:r>
      <w:proofErr w:type="spellStart"/>
      <w:r>
        <w:t>informācija</w:t>
      </w:r>
      <w:proofErr w:type="spellEnd"/>
      <w:r>
        <w:t xml:space="preserve"> RS </w:t>
      </w:r>
      <w:proofErr w:type="spellStart"/>
      <w:r>
        <w:t>veidnes</w:t>
      </w:r>
      <w:proofErr w:type="spellEnd"/>
      <w:r>
        <w:t xml:space="preserve"> </w:t>
      </w:r>
      <w:proofErr w:type="spellStart"/>
      <w:r>
        <w:t>izskatīšanai</w:t>
      </w:r>
      <w:proofErr w:type="spellEnd"/>
      <w:r>
        <w:t xml:space="preserve"> </w:t>
      </w:r>
      <w:proofErr w:type="spellStart"/>
      <w:r>
        <w:t>nav</w:t>
      </w:r>
      <w:proofErr w:type="spellEnd"/>
      <w:r>
        <w:t xml:space="preserve"> </w:t>
      </w:r>
      <w:proofErr w:type="spellStart"/>
      <w:r>
        <w:t>nepieciešama</w:t>
      </w:r>
      <w:proofErr w:type="spellEnd"/>
      <w:r>
        <w:t xml:space="preserve">, </w:t>
      </w:r>
      <w:proofErr w:type="spellStart"/>
      <w:r>
        <w:t>Komisija</w:t>
      </w:r>
      <w:proofErr w:type="spellEnd"/>
      <w:r>
        <w:t xml:space="preserve"> </w:t>
      </w:r>
      <w:proofErr w:type="spellStart"/>
      <w:r>
        <w:t>pirms</w:t>
      </w:r>
      <w:proofErr w:type="spellEnd"/>
      <w:r>
        <w:t xml:space="preserve"> </w:t>
      </w:r>
      <w:proofErr w:type="spellStart"/>
      <w:r>
        <w:t>lēmuma</w:t>
      </w:r>
      <w:proofErr w:type="spellEnd"/>
      <w:r>
        <w:t xml:space="preserve"> </w:t>
      </w:r>
      <w:proofErr w:type="spellStart"/>
      <w:r>
        <w:t>pieņemšanas</w:t>
      </w:r>
      <w:proofErr w:type="spellEnd"/>
      <w:r>
        <w:t xml:space="preserve"> par </w:t>
      </w:r>
      <w:proofErr w:type="spellStart"/>
      <w:r>
        <w:t>pieprasījuma</w:t>
      </w:r>
      <w:proofErr w:type="spellEnd"/>
      <w:r>
        <w:t xml:space="preserve"> </w:t>
      </w:r>
      <w:proofErr w:type="spellStart"/>
      <w:r>
        <w:t>apmierināšanu</w:t>
      </w:r>
      <w:proofErr w:type="spellEnd"/>
      <w:r>
        <w:t xml:space="preserve"> var </w:t>
      </w:r>
      <w:proofErr w:type="spellStart"/>
      <w:r>
        <w:t>apspriesties</w:t>
      </w:r>
      <w:proofErr w:type="spellEnd"/>
      <w:r>
        <w:t xml:space="preserve"> </w:t>
      </w:r>
      <w:proofErr w:type="spellStart"/>
      <w:r>
        <w:t>ar</w:t>
      </w:r>
      <w:proofErr w:type="spellEnd"/>
      <w:r>
        <w:t xml:space="preserve"> </w:t>
      </w:r>
      <w:proofErr w:type="spellStart"/>
      <w:r>
        <w:t>attiecīgajām</w:t>
      </w:r>
      <w:proofErr w:type="spellEnd"/>
      <w:r>
        <w:t xml:space="preserve"> </w:t>
      </w:r>
      <w:proofErr w:type="spellStart"/>
      <w:r>
        <w:t>dalībvalstu</w:t>
      </w:r>
      <w:proofErr w:type="spellEnd"/>
      <w:r>
        <w:t xml:space="preserve"> </w:t>
      </w:r>
      <w:proofErr w:type="spellStart"/>
      <w:r>
        <w:t>vai</w:t>
      </w:r>
      <w:proofErr w:type="spellEnd"/>
      <w:r>
        <w:t xml:space="preserve"> EBTA </w:t>
      </w:r>
      <w:proofErr w:type="spellStart"/>
      <w:r>
        <w:t>valstu</w:t>
      </w:r>
      <w:proofErr w:type="spellEnd"/>
      <w:r>
        <w:t xml:space="preserve"> </w:t>
      </w:r>
      <w:proofErr w:type="spellStart"/>
      <w:r>
        <w:t>iestādēm</w:t>
      </w:r>
      <w:proofErr w:type="spellEnd"/>
      <w:r>
        <w:t>.</w:t>
      </w:r>
    </w:p>
    <w:p w14:paraId="63D7DC40" w14:textId="77777777" w:rsidR="008F0219" w:rsidRDefault="008F0219" w:rsidP="008F0219">
      <w:r>
        <w:t>8.</w:t>
      </w:r>
      <w:r>
        <w:tab/>
      </w:r>
      <w:proofErr w:type="spellStart"/>
      <w:r>
        <w:t>Skaidrības</w:t>
      </w:r>
      <w:proofErr w:type="spellEnd"/>
      <w:r>
        <w:t xml:space="preserve"> </w:t>
      </w:r>
      <w:proofErr w:type="spellStart"/>
      <w:r>
        <w:t>labad</w:t>
      </w:r>
      <w:proofErr w:type="spellEnd"/>
      <w:r>
        <w:t xml:space="preserve"> </w:t>
      </w:r>
      <w:proofErr w:type="spellStart"/>
      <w:r>
        <w:t>jānorāda</w:t>
      </w:r>
      <w:proofErr w:type="spellEnd"/>
      <w:r>
        <w:t xml:space="preserve">, ka tas, ka </w:t>
      </w:r>
      <w:proofErr w:type="spellStart"/>
      <w:r>
        <w:t>Komisija</w:t>
      </w:r>
      <w:proofErr w:type="spellEnd"/>
      <w:r>
        <w:t xml:space="preserve"> </w:t>
      </w:r>
      <w:proofErr w:type="spellStart"/>
      <w:r>
        <w:t>ir</w:t>
      </w:r>
      <w:proofErr w:type="spellEnd"/>
      <w:r>
        <w:t xml:space="preserve"> </w:t>
      </w:r>
      <w:proofErr w:type="spellStart"/>
      <w:r>
        <w:t>piekritusi</w:t>
      </w:r>
      <w:proofErr w:type="spellEnd"/>
      <w:r>
        <w:t xml:space="preserve">, ka </w:t>
      </w:r>
      <w:proofErr w:type="spellStart"/>
      <w:r>
        <w:t>kāda</w:t>
      </w:r>
      <w:proofErr w:type="spellEnd"/>
      <w:r>
        <w:t xml:space="preserve"> </w:t>
      </w:r>
      <w:proofErr w:type="spellStart"/>
      <w:r>
        <w:t>konkrēta</w:t>
      </w:r>
      <w:proofErr w:type="spellEnd"/>
      <w:r>
        <w:t xml:space="preserve"> </w:t>
      </w:r>
      <w:proofErr w:type="spellStart"/>
      <w:r>
        <w:t>šajā</w:t>
      </w:r>
      <w:proofErr w:type="spellEnd"/>
      <w:r>
        <w:t xml:space="preserve"> RS </w:t>
      </w:r>
      <w:proofErr w:type="spellStart"/>
      <w:r>
        <w:t>veidnē</w:t>
      </w:r>
      <w:proofErr w:type="spellEnd"/>
      <w:r>
        <w:t xml:space="preserve"> </w:t>
      </w:r>
      <w:proofErr w:type="spellStart"/>
      <w:r>
        <w:t>prasītā</w:t>
      </w:r>
      <w:proofErr w:type="spellEnd"/>
      <w:r>
        <w:t xml:space="preserve"> </w:t>
      </w:r>
      <w:proofErr w:type="spellStart"/>
      <w:r>
        <w:t>informācija</w:t>
      </w:r>
      <w:proofErr w:type="spellEnd"/>
      <w:r>
        <w:t xml:space="preserve"> </w:t>
      </w:r>
      <w:proofErr w:type="spellStart"/>
      <w:r>
        <w:t>nav</w:t>
      </w:r>
      <w:proofErr w:type="spellEnd"/>
      <w:r>
        <w:t xml:space="preserve"> </w:t>
      </w:r>
      <w:proofErr w:type="spellStart"/>
      <w:r>
        <w:t>nepieciešama</w:t>
      </w:r>
      <w:proofErr w:type="spellEnd"/>
      <w:r>
        <w:t xml:space="preserve"> </w:t>
      </w:r>
      <w:proofErr w:type="spellStart"/>
      <w:r>
        <w:t>pirms</w:t>
      </w:r>
      <w:proofErr w:type="spellEnd"/>
      <w:r>
        <w:t xml:space="preserve"> </w:t>
      </w:r>
      <w:proofErr w:type="spellStart"/>
      <w:r>
        <w:t>paziņošanas</w:t>
      </w:r>
      <w:proofErr w:type="spellEnd"/>
      <w:r>
        <w:t xml:space="preserve"> </w:t>
      </w:r>
      <w:proofErr w:type="spellStart"/>
      <w:r>
        <w:t>iesniegtā</w:t>
      </w:r>
      <w:proofErr w:type="spellEnd"/>
      <w:r>
        <w:t xml:space="preserve"> </w:t>
      </w:r>
      <w:proofErr w:type="spellStart"/>
      <w:r>
        <w:t>lietas</w:t>
      </w:r>
      <w:proofErr w:type="spellEnd"/>
      <w:r>
        <w:t xml:space="preserve"> </w:t>
      </w:r>
      <w:proofErr w:type="spellStart"/>
      <w:r>
        <w:t>nodošanas</w:t>
      </w:r>
      <w:proofErr w:type="spellEnd"/>
      <w:r>
        <w:t xml:space="preserve"> </w:t>
      </w:r>
      <w:proofErr w:type="spellStart"/>
      <w:r>
        <w:t>pieprasījuma</w:t>
      </w:r>
      <w:proofErr w:type="spellEnd"/>
      <w:r>
        <w:t xml:space="preserve"> </w:t>
      </w:r>
      <w:proofErr w:type="spellStart"/>
      <w:r>
        <w:t>izskatīšanai</w:t>
      </w:r>
      <w:proofErr w:type="spellEnd"/>
      <w:r>
        <w:t xml:space="preserve">, </w:t>
      </w:r>
      <w:proofErr w:type="spellStart"/>
      <w:r>
        <w:t>nekādā</w:t>
      </w:r>
      <w:proofErr w:type="spellEnd"/>
      <w:r>
        <w:t xml:space="preserve"> </w:t>
      </w:r>
      <w:proofErr w:type="spellStart"/>
      <w:r>
        <w:t>ziņā</w:t>
      </w:r>
      <w:proofErr w:type="spellEnd"/>
      <w:r>
        <w:t xml:space="preserve"> </w:t>
      </w:r>
      <w:proofErr w:type="spellStart"/>
      <w:r>
        <w:t>neliedz</w:t>
      </w:r>
      <w:proofErr w:type="spellEnd"/>
      <w:r>
        <w:t xml:space="preserve"> </w:t>
      </w:r>
      <w:proofErr w:type="spellStart"/>
      <w:r>
        <w:t>Komisijai</w:t>
      </w:r>
      <w:proofErr w:type="spellEnd"/>
      <w:r>
        <w:t xml:space="preserve"> </w:t>
      </w:r>
      <w:proofErr w:type="spellStart"/>
      <w:r>
        <w:t>jebkurā</w:t>
      </w:r>
      <w:proofErr w:type="spellEnd"/>
      <w:r>
        <w:t xml:space="preserve"> </w:t>
      </w:r>
      <w:proofErr w:type="spellStart"/>
      <w:r>
        <w:t>procedūras</w:t>
      </w:r>
      <w:proofErr w:type="spellEnd"/>
      <w:r>
        <w:t xml:space="preserve"> </w:t>
      </w:r>
      <w:proofErr w:type="spellStart"/>
      <w:r>
        <w:t>posmā</w:t>
      </w:r>
      <w:proofErr w:type="spellEnd"/>
      <w:r>
        <w:t xml:space="preserve"> </w:t>
      </w:r>
      <w:proofErr w:type="spellStart"/>
      <w:r>
        <w:t>pieprasīt</w:t>
      </w:r>
      <w:proofErr w:type="spellEnd"/>
      <w:r>
        <w:t xml:space="preserve"> </w:t>
      </w:r>
      <w:proofErr w:type="spellStart"/>
      <w:r>
        <w:t>šo</w:t>
      </w:r>
      <w:proofErr w:type="spellEnd"/>
      <w:r>
        <w:t xml:space="preserve"> </w:t>
      </w:r>
      <w:proofErr w:type="spellStart"/>
      <w:r>
        <w:t>informāciju</w:t>
      </w:r>
      <w:proofErr w:type="spellEnd"/>
      <w:r>
        <w:t xml:space="preserve">, </w:t>
      </w:r>
      <w:proofErr w:type="spellStart"/>
      <w:r>
        <w:t>jo</w:t>
      </w:r>
      <w:proofErr w:type="spellEnd"/>
      <w:r>
        <w:t xml:space="preserve"> </w:t>
      </w:r>
      <w:proofErr w:type="spellStart"/>
      <w:r>
        <w:t>īpaši</w:t>
      </w:r>
      <w:proofErr w:type="spellEnd"/>
      <w:r>
        <w:t xml:space="preserve"> </w:t>
      </w:r>
      <w:proofErr w:type="spellStart"/>
      <w:r>
        <w:t>ar</w:t>
      </w:r>
      <w:proofErr w:type="spellEnd"/>
      <w:r>
        <w:t xml:space="preserve"> </w:t>
      </w:r>
      <w:proofErr w:type="spellStart"/>
      <w:r>
        <w:t>informācijas</w:t>
      </w:r>
      <w:proofErr w:type="spellEnd"/>
      <w:r>
        <w:t xml:space="preserve"> </w:t>
      </w:r>
      <w:proofErr w:type="spellStart"/>
      <w:r>
        <w:t>pieprasījumu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Apvienošanās</w:t>
      </w:r>
      <w:proofErr w:type="spellEnd"/>
      <w:r>
        <w:t xml:space="preserve"> </w:t>
      </w:r>
      <w:proofErr w:type="spellStart"/>
      <w:r>
        <w:t>regulas</w:t>
      </w:r>
      <w:proofErr w:type="spellEnd"/>
      <w:r>
        <w:t xml:space="preserve"> 11. </w:t>
      </w:r>
      <w:proofErr w:type="spellStart"/>
      <w:proofErr w:type="gramStart"/>
      <w:r>
        <w:t>pantu</w:t>
      </w:r>
      <w:proofErr w:type="spellEnd"/>
      <w:proofErr w:type="gramEnd"/>
      <w:r>
        <w:t>.</w:t>
      </w:r>
    </w:p>
    <w:p w14:paraId="6B297690" w14:textId="77777777" w:rsidR="008F0219" w:rsidRDefault="008F0219" w:rsidP="008F0219">
      <w:r>
        <w:t>9.</w:t>
      </w:r>
      <w:r>
        <w:tab/>
      </w:r>
      <w:proofErr w:type="spellStart"/>
      <w:r>
        <w:t>Iesniedzējas</w:t>
      </w:r>
      <w:proofErr w:type="spellEnd"/>
      <w:r>
        <w:t xml:space="preserve"> </w:t>
      </w:r>
      <w:proofErr w:type="spellStart"/>
      <w:r>
        <w:t>puses</w:t>
      </w:r>
      <w:proofErr w:type="spellEnd"/>
      <w:r>
        <w:t xml:space="preserve"> var </w:t>
      </w:r>
      <w:proofErr w:type="spellStart"/>
      <w:r>
        <w:t>izmantot</w:t>
      </w:r>
      <w:proofErr w:type="spellEnd"/>
      <w:r>
        <w:t xml:space="preserve"> </w:t>
      </w:r>
      <w:proofErr w:type="spellStart"/>
      <w:r>
        <w:t>Komisijas</w:t>
      </w:r>
      <w:proofErr w:type="spellEnd"/>
      <w:r>
        <w:t xml:space="preserve"> </w:t>
      </w:r>
      <w:proofErr w:type="spellStart"/>
      <w:r>
        <w:t>Konkurences</w:t>
      </w:r>
      <w:proofErr w:type="spellEnd"/>
      <w:r>
        <w:t xml:space="preserve"> </w:t>
      </w:r>
      <w:proofErr w:type="spellStart"/>
      <w:r>
        <w:t>ģenerāldirektorāta</w:t>
      </w:r>
      <w:proofErr w:type="spellEnd"/>
      <w:r>
        <w:t xml:space="preserve"> (“</w:t>
      </w:r>
      <w:proofErr w:type="spellStart"/>
      <w:r>
        <w:t>Konkurences</w:t>
      </w:r>
      <w:proofErr w:type="spellEnd"/>
      <w:r>
        <w:t xml:space="preserve"> ĢD”) </w:t>
      </w:r>
      <w:proofErr w:type="spellStart"/>
      <w:r>
        <w:t>dokumentu</w:t>
      </w:r>
      <w:proofErr w:type="spellEnd"/>
      <w:r>
        <w:t xml:space="preserve"> “</w:t>
      </w:r>
      <w:r>
        <w:rPr>
          <w:i/>
          <w:iCs/>
        </w:rPr>
        <w:t xml:space="preserve">Best Practices on the </w:t>
      </w:r>
      <w:proofErr w:type="spellStart"/>
      <w:r>
        <w:rPr>
          <w:i/>
          <w:iCs/>
        </w:rPr>
        <w:t>conduct</w:t>
      </w:r>
      <w:proofErr w:type="spellEnd"/>
      <w:r>
        <w:rPr>
          <w:i/>
          <w:iCs/>
        </w:rPr>
        <w:t xml:space="preserve"> of EC merger control </w:t>
      </w:r>
      <w:proofErr w:type="spellStart"/>
      <w:r>
        <w:rPr>
          <w:i/>
          <w:iCs/>
        </w:rPr>
        <w:t>proceedings</w:t>
      </w:r>
      <w:proofErr w:type="spellEnd"/>
      <w:r>
        <w:t xml:space="preserve">” (EK </w:t>
      </w:r>
      <w:proofErr w:type="spellStart"/>
      <w:r>
        <w:t>apvienošanās</w:t>
      </w:r>
      <w:proofErr w:type="spellEnd"/>
      <w:r>
        <w:t xml:space="preserve"> </w:t>
      </w:r>
      <w:proofErr w:type="spellStart"/>
      <w:r>
        <w:t>kontroles</w:t>
      </w:r>
      <w:proofErr w:type="spellEnd"/>
      <w:r>
        <w:t xml:space="preserve"> </w:t>
      </w:r>
      <w:proofErr w:type="spellStart"/>
      <w:r>
        <w:t>procedūru</w:t>
      </w:r>
      <w:proofErr w:type="spellEnd"/>
      <w:r>
        <w:t xml:space="preserve"> </w:t>
      </w:r>
      <w:proofErr w:type="spellStart"/>
      <w:r>
        <w:t>izpildes</w:t>
      </w:r>
      <w:proofErr w:type="spellEnd"/>
      <w:r>
        <w:t xml:space="preserve"> </w:t>
      </w:r>
      <w:proofErr w:type="spellStart"/>
      <w:r>
        <w:t>paraugprakse</w:t>
      </w:r>
      <w:proofErr w:type="spellEnd"/>
      <w:r>
        <w:t xml:space="preserve">), kas </w:t>
      </w:r>
      <w:proofErr w:type="spellStart"/>
      <w:r>
        <w:t>publicēts</w:t>
      </w:r>
      <w:proofErr w:type="spellEnd"/>
      <w:r>
        <w:t xml:space="preserve"> </w:t>
      </w:r>
      <w:proofErr w:type="spellStart"/>
      <w:r>
        <w:t>Konkurences</w:t>
      </w:r>
      <w:proofErr w:type="spellEnd"/>
      <w:r>
        <w:t xml:space="preserve"> ĢD </w:t>
      </w:r>
      <w:proofErr w:type="spellStart"/>
      <w:r>
        <w:t>vietnē</w:t>
      </w:r>
      <w:proofErr w:type="spellEnd"/>
      <w:r>
        <w:t xml:space="preserve"> un </w:t>
      </w:r>
      <w:proofErr w:type="spellStart"/>
      <w:r>
        <w:t>pēc</w:t>
      </w:r>
      <w:proofErr w:type="spellEnd"/>
      <w:r>
        <w:t xml:space="preserve"> </w:t>
      </w:r>
      <w:proofErr w:type="spellStart"/>
      <w:r>
        <w:t>vajadzības</w:t>
      </w:r>
      <w:proofErr w:type="spellEnd"/>
      <w:r>
        <w:t xml:space="preserve"> </w:t>
      </w:r>
      <w:proofErr w:type="spellStart"/>
      <w:r>
        <w:t>tiek</w:t>
      </w:r>
      <w:proofErr w:type="spellEnd"/>
      <w:r>
        <w:t xml:space="preserve"> </w:t>
      </w:r>
      <w:proofErr w:type="spellStart"/>
      <w:r>
        <w:t>atjaunināts</w:t>
      </w:r>
      <w:proofErr w:type="spellEnd"/>
      <w:r>
        <w:t xml:space="preserve">. </w:t>
      </w:r>
      <w:proofErr w:type="spellStart"/>
      <w:r>
        <w:t>Tajā</w:t>
      </w:r>
      <w:proofErr w:type="spellEnd"/>
      <w:r>
        <w:t xml:space="preserve"> </w:t>
      </w:r>
      <w:proofErr w:type="spellStart"/>
      <w:r>
        <w:t>sniegtas</w:t>
      </w:r>
      <w:proofErr w:type="spellEnd"/>
      <w:r>
        <w:t xml:space="preserve"> </w:t>
      </w:r>
      <w:proofErr w:type="spellStart"/>
      <w:r>
        <w:t>norādes</w:t>
      </w:r>
      <w:proofErr w:type="spellEnd"/>
      <w:r>
        <w:t xml:space="preserve"> par </w:t>
      </w:r>
      <w:proofErr w:type="spellStart"/>
      <w:r>
        <w:t>saziņu</w:t>
      </w:r>
      <w:proofErr w:type="spellEnd"/>
      <w:r>
        <w:t xml:space="preserve"> </w:t>
      </w:r>
      <w:proofErr w:type="spellStart"/>
      <w:r>
        <w:t>pirms</w:t>
      </w:r>
      <w:proofErr w:type="spellEnd"/>
      <w:r>
        <w:t xml:space="preserve"> </w:t>
      </w:r>
      <w:proofErr w:type="spellStart"/>
      <w:r>
        <w:t>paziņošanas</w:t>
      </w:r>
      <w:proofErr w:type="spellEnd"/>
      <w:r>
        <w:t xml:space="preserve"> un par </w:t>
      </w:r>
      <w:proofErr w:type="spellStart"/>
      <w:r>
        <w:t>lietas</w:t>
      </w:r>
      <w:proofErr w:type="spellEnd"/>
      <w:r>
        <w:t xml:space="preserve"> </w:t>
      </w:r>
      <w:proofErr w:type="spellStart"/>
      <w:r>
        <w:t>nodošanas</w:t>
      </w:r>
      <w:proofErr w:type="spellEnd"/>
      <w:r>
        <w:t xml:space="preserve"> </w:t>
      </w:r>
      <w:proofErr w:type="spellStart"/>
      <w:r>
        <w:t>pieprasījumu</w:t>
      </w:r>
      <w:proofErr w:type="spellEnd"/>
      <w:r>
        <w:t xml:space="preserve"> </w:t>
      </w:r>
      <w:proofErr w:type="spellStart"/>
      <w:r>
        <w:t>sagatavošanu</w:t>
      </w:r>
      <w:proofErr w:type="spellEnd"/>
      <w:r>
        <w:t>.</w:t>
      </w:r>
    </w:p>
    <w:p w14:paraId="30B6610F" w14:textId="77777777" w:rsidR="008F0219" w:rsidRDefault="008F0219" w:rsidP="008F0219">
      <w:pPr>
        <w:pStyle w:val="ManualHeading2"/>
        <w:numPr>
          <w:ilvl w:val="0"/>
          <w:numId w:val="0"/>
        </w:numPr>
        <w:ind w:left="851" w:hanging="851"/>
      </w:pPr>
      <w:r>
        <w:t>C.</w:t>
      </w:r>
      <w:r>
        <w:tab/>
      </w:r>
      <w:proofErr w:type="spellStart"/>
      <w:r>
        <w:rPr>
          <w:i/>
          <w:iCs/>
        </w:rPr>
        <w:t>Prasība</w:t>
      </w:r>
      <w:proofErr w:type="spellEnd"/>
      <w:r>
        <w:rPr>
          <w:i/>
          <w:iCs/>
        </w:rPr>
        <w:t xml:space="preserve"> par </w:t>
      </w:r>
      <w:proofErr w:type="spellStart"/>
      <w:r>
        <w:rPr>
          <w:i/>
          <w:iCs/>
        </w:rPr>
        <w:t>pareizu</w:t>
      </w:r>
      <w:proofErr w:type="spellEnd"/>
      <w:r>
        <w:rPr>
          <w:i/>
          <w:iCs/>
        </w:rPr>
        <w:t xml:space="preserve"> un </w:t>
      </w:r>
      <w:proofErr w:type="spellStart"/>
      <w:r>
        <w:rPr>
          <w:i/>
          <w:iCs/>
        </w:rPr>
        <w:t>pilnīgu</w:t>
      </w:r>
      <w:proofErr w:type="spellEnd"/>
      <w:r>
        <w:rPr>
          <w:i/>
          <w:iCs/>
        </w:rPr>
        <w:t xml:space="preserve"> </w:t>
      </w:r>
      <w:proofErr w:type="spellStart"/>
      <w:r>
        <w:rPr>
          <w:i/>
          <w:iCs/>
        </w:rPr>
        <w:t>pamatoto</w:t>
      </w:r>
      <w:proofErr w:type="spellEnd"/>
      <w:r>
        <w:rPr>
          <w:i/>
          <w:iCs/>
        </w:rPr>
        <w:t xml:space="preserve"> </w:t>
      </w:r>
      <w:proofErr w:type="spellStart"/>
      <w:r>
        <w:rPr>
          <w:i/>
          <w:iCs/>
        </w:rPr>
        <w:t>iesniegumu</w:t>
      </w:r>
      <w:proofErr w:type="spellEnd"/>
    </w:p>
    <w:p w14:paraId="5FB641E8" w14:textId="77777777" w:rsidR="008F0219" w:rsidRDefault="008F0219" w:rsidP="008F0219">
      <w:r>
        <w:t>10.</w:t>
      </w:r>
      <w:r>
        <w:tab/>
      </w:r>
      <w:proofErr w:type="spellStart"/>
      <w:r>
        <w:t>Informācija</w:t>
      </w:r>
      <w:proofErr w:type="spellEnd"/>
      <w:r>
        <w:t xml:space="preserve">, kas </w:t>
      </w:r>
      <w:proofErr w:type="spellStart"/>
      <w:r>
        <w:t>prasīta</w:t>
      </w:r>
      <w:proofErr w:type="spellEnd"/>
      <w:r>
        <w:t xml:space="preserve"> </w:t>
      </w:r>
      <w:proofErr w:type="spellStart"/>
      <w:r>
        <w:t>šajā</w:t>
      </w:r>
      <w:proofErr w:type="spellEnd"/>
      <w:r>
        <w:t xml:space="preserve"> RS </w:t>
      </w:r>
      <w:proofErr w:type="spellStart"/>
      <w:r>
        <w:t>veidnē</w:t>
      </w:r>
      <w:proofErr w:type="spellEnd"/>
      <w:r>
        <w:t xml:space="preserve">, </w:t>
      </w:r>
      <w:proofErr w:type="spellStart"/>
      <w:r>
        <w:t>principā</w:t>
      </w:r>
      <w:proofErr w:type="spellEnd"/>
      <w:r>
        <w:t xml:space="preserve"> </w:t>
      </w:r>
      <w:proofErr w:type="spellStart"/>
      <w:r>
        <w:t>ir</w:t>
      </w:r>
      <w:proofErr w:type="spellEnd"/>
      <w:r>
        <w:t xml:space="preserve"> </w:t>
      </w:r>
      <w:proofErr w:type="spellStart"/>
      <w:r>
        <w:t>jāsniedz</w:t>
      </w:r>
      <w:proofErr w:type="spellEnd"/>
      <w:r>
        <w:t xml:space="preserve"> </w:t>
      </w:r>
      <w:proofErr w:type="spellStart"/>
      <w:r>
        <w:t>jebkurā</w:t>
      </w:r>
      <w:proofErr w:type="spellEnd"/>
      <w:r>
        <w:t xml:space="preserve"> </w:t>
      </w:r>
      <w:proofErr w:type="spellStart"/>
      <w:r>
        <w:t>gadījumā</w:t>
      </w:r>
      <w:proofErr w:type="spellEnd"/>
      <w:r>
        <w:t xml:space="preserve">, </w:t>
      </w:r>
      <w:proofErr w:type="spellStart"/>
      <w:r>
        <w:t>tādējādi</w:t>
      </w:r>
      <w:proofErr w:type="spellEnd"/>
      <w:r>
        <w:t xml:space="preserve"> </w:t>
      </w:r>
      <w:proofErr w:type="spellStart"/>
      <w:r>
        <w:t>tā</w:t>
      </w:r>
      <w:proofErr w:type="spellEnd"/>
      <w:r>
        <w:t xml:space="preserve"> </w:t>
      </w:r>
      <w:proofErr w:type="spellStart"/>
      <w:r>
        <w:t>ir</w:t>
      </w:r>
      <w:proofErr w:type="spellEnd"/>
      <w:r>
        <w:t xml:space="preserve"> </w:t>
      </w:r>
      <w:proofErr w:type="spellStart"/>
      <w:r>
        <w:t>priekšnoteikums</w:t>
      </w:r>
      <w:proofErr w:type="spellEnd"/>
      <w:r>
        <w:t xml:space="preserve"> </w:t>
      </w:r>
      <w:proofErr w:type="spellStart"/>
      <w:r>
        <w:t>pirms</w:t>
      </w:r>
      <w:proofErr w:type="spellEnd"/>
      <w:r>
        <w:t xml:space="preserve"> </w:t>
      </w:r>
      <w:proofErr w:type="spellStart"/>
      <w:r>
        <w:t>paziņošanas</w:t>
      </w:r>
      <w:proofErr w:type="spellEnd"/>
      <w:r>
        <w:t xml:space="preserve"> </w:t>
      </w:r>
      <w:proofErr w:type="spellStart"/>
      <w:r>
        <w:t>iesniegtā</w:t>
      </w:r>
      <w:proofErr w:type="spellEnd"/>
      <w:r>
        <w:t xml:space="preserve"> </w:t>
      </w:r>
      <w:proofErr w:type="spellStart"/>
      <w:r>
        <w:t>lietas</w:t>
      </w:r>
      <w:proofErr w:type="spellEnd"/>
      <w:r>
        <w:t xml:space="preserve"> </w:t>
      </w:r>
      <w:proofErr w:type="spellStart"/>
      <w:r>
        <w:t>nodošanas</w:t>
      </w:r>
      <w:proofErr w:type="spellEnd"/>
      <w:r>
        <w:t xml:space="preserve"> </w:t>
      </w:r>
      <w:proofErr w:type="spellStart"/>
      <w:r>
        <w:t>pieprasījuma</w:t>
      </w:r>
      <w:proofErr w:type="spellEnd"/>
      <w:r>
        <w:t xml:space="preserve"> </w:t>
      </w:r>
      <w:proofErr w:type="spellStart"/>
      <w:r>
        <w:t>uzskatīšanai</w:t>
      </w:r>
      <w:proofErr w:type="spellEnd"/>
      <w:r>
        <w:t xml:space="preserve"> par </w:t>
      </w:r>
      <w:proofErr w:type="spellStart"/>
      <w:r>
        <w:t>pilnīgu</w:t>
      </w:r>
      <w:proofErr w:type="spellEnd"/>
      <w:r>
        <w:t xml:space="preserve">. Visa </w:t>
      </w:r>
      <w:proofErr w:type="spellStart"/>
      <w:r>
        <w:t>informācija</w:t>
      </w:r>
      <w:proofErr w:type="spellEnd"/>
      <w:r>
        <w:t xml:space="preserve"> </w:t>
      </w:r>
      <w:proofErr w:type="spellStart"/>
      <w:r>
        <w:t>jāsniedz</w:t>
      </w:r>
      <w:proofErr w:type="spellEnd"/>
      <w:r>
        <w:t xml:space="preserve"> </w:t>
      </w:r>
      <w:proofErr w:type="spellStart"/>
      <w:r>
        <w:t>attiecīgajā</w:t>
      </w:r>
      <w:proofErr w:type="spellEnd"/>
      <w:r>
        <w:t xml:space="preserve"> RS </w:t>
      </w:r>
      <w:proofErr w:type="spellStart"/>
      <w:r>
        <w:t>veidnes</w:t>
      </w:r>
      <w:proofErr w:type="spellEnd"/>
      <w:r>
        <w:t xml:space="preserve"> </w:t>
      </w:r>
      <w:proofErr w:type="spellStart"/>
      <w:r>
        <w:t>iedaļā</w:t>
      </w:r>
      <w:proofErr w:type="spellEnd"/>
      <w:r>
        <w:t xml:space="preserve">, un tai </w:t>
      </w:r>
      <w:proofErr w:type="spellStart"/>
      <w:r>
        <w:t>jābūt</w:t>
      </w:r>
      <w:proofErr w:type="spellEnd"/>
      <w:r>
        <w:t xml:space="preserve"> </w:t>
      </w:r>
      <w:proofErr w:type="spellStart"/>
      <w:r>
        <w:t>pareizai</w:t>
      </w:r>
      <w:proofErr w:type="spellEnd"/>
      <w:r>
        <w:t xml:space="preserve"> un </w:t>
      </w:r>
      <w:proofErr w:type="spellStart"/>
      <w:r>
        <w:t>pilnīgai</w:t>
      </w:r>
      <w:proofErr w:type="spellEnd"/>
      <w:r>
        <w:t>.</w:t>
      </w:r>
    </w:p>
    <w:p w14:paraId="6E0B49BB" w14:textId="77777777" w:rsidR="008F0219" w:rsidRDefault="008F0219" w:rsidP="008F0219">
      <w:r>
        <w:t>11.</w:t>
      </w:r>
      <w:r>
        <w:tab/>
        <w:t xml:space="preserve">Jo </w:t>
      </w:r>
      <w:proofErr w:type="spellStart"/>
      <w:r>
        <w:t>īpaši</w:t>
      </w:r>
      <w:proofErr w:type="spellEnd"/>
      <w:r>
        <w:t xml:space="preserve"> </w:t>
      </w:r>
      <w:proofErr w:type="spellStart"/>
      <w:r>
        <w:t>jāievēro</w:t>
      </w:r>
      <w:proofErr w:type="spellEnd"/>
      <w:r>
        <w:t xml:space="preserve"> </w:t>
      </w:r>
      <w:proofErr w:type="spellStart"/>
      <w:r>
        <w:t>turpmāk</w:t>
      </w:r>
      <w:proofErr w:type="spellEnd"/>
      <w:r>
        <w:t xml:space="preserve"> </w:t>
      </w:r>
      <w:proofErr w:type="spellStart"/>
      <w:proofErr w:type="gramStart"/>
      <w:r>
        <w:t>minētais</w:t>
      </w:r>
      <w:proofErr w:type="spellEnd"/>
      <w:r>
        <w:t>:</w:t>
      </w:r>
      <w:proofErr w:type="gramEnd"/>
    </w:p>
    <w:p w14:paraId="42186CB7" w14:textId="77777777" w:rsidR="008F0219" w:rsidRDefault="008F0219" w:rsidP="008F0219">
      <w:pPr>
        <w:pStyle w:val="Point0"/>
      </w:pPr>
      <w:r>
        <w:tab/>
        <w:t>a)</w:t>
      </w:r>
      <w:r>
        <w:tab/>
      </w:r>
      <w:proofErr w:type="spellStart"/>
      <w:r>
        <w:t>kā</w:t>
      </w:r>
      <w:proofErr w:type="spellEnd"/>
      <w:r>
        <w:t xml:space="preserve"> </w:t>
      </w:r>
      <w:proofErr w:type="spellStart"/>
      <w:r>
        <w:t>paredzēts</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4. </w:t>
      </w:r>
      <w:proofErr w:type="gramStart"/>
      <w:r>
        <w:t>un</w:t>
      </w:r>
      <w:proofErr w:type="gramEnd"/>
      <w:r>
        <w:t> 5. </w:t>
      </w:r>
      <w:proofErr w:type="spellStart"/>
      <w:proofErr w:type="gramStart"/>
      <w:r>
        <w:t>punktā</w:t>
      </w:r>
      <w:proofErr w:type="spellEnd"/>
      <w:proofErr w:type="gramEnd"/>
      <w:r>
        <w:t xml:space="preserve"> un </w:t>
      </w:r>
      <w:proofErr w:type="spellStart"/>
      <w:r>
        <w:t>Īstenošanas</w:t>
      </w:r>
      <w:proofErr w:type="spellEnd"/>
      <w:r>
        <w:t xml:space="preserve"> </w:t>
      </w:r>
      <w:proofErr w:type="spellStart"/>
      <w:r>
        <w:t>regulas</w:t>
      </w:r>
      <w:proofErr w:type="spellEnd"/>
      <w:r>
        <w:t xml:space="preserve"> 5. </w:t>
      </w:r>
      <w:proofErr w:type="spellStart"/>
      <w:proofErr w:type="gramStart"/>
      <w:r>
        <w:t>panta</w:t>
      </w:r>
      <w:proofErr w:type="spellEnd"/>
      <w:proofErr w:type="gramEnd"/>
      <w:r>
        <w:t xml:space="preserve"> 2. </w:t>
      </w:r>
      <w:proofErr w:type="gramStart"/>
      <w:r>
        <w:t>un</w:t>
      </w:r>
      <w:proofErr w:type="gramEnd"/>
      <w:r>
        <w:t> 4. </w:t>
      </w:r>
      <w:proofErr w:type="spellStart"/>
      <w:proofErr w:type="gramStart"/>
      <w:r>
        <w:t>punktā</w:t>
      </w:r>
      <w:proofErr w:type="spellEnd"/>
      <w:proofErr w:type="gramEnd"/>
      <w:r>
        <w:t xml:space="preserve"> un 6. </w:t>
      </w:r>
      <w:proofErr w:type="spellStart"/>
      <w:proofErr w:type="gramStart"/>
      <w:r>
        <w:t>panta</w:t>
      </w:r>
      <w:proofErr w:type="spellEnd"/>
      <w:proofErr w:type="gramEnd"/>
      <w:r>
        <w:t> 2. </w:t>
      </w:r>
      <w:proofErr w:type="spellStart"/>
      <w:proofErr w:type="gramStart"/>
      <w:r>
        <w:t>punktā</w:t>
      </w:r>
      <w:proofErr w:type="spellEnd"/>
      <w:proofErr w:type="gramEnd"/>
      <w:r>
        <w:t xml:space="preserve">, </w:t>
      </w:r>
      <w:proofErr w:type="spellStart"/>
      <w:r>
        <w:t>Apvienošanās</w:t>
      </w:r>
      <w:proofErr w:type="spellEnd"/>
      <w:r>
        <w:t xml:space="preserve"> </w:t>
      </w:r>
      <w:proofErr w:type="spellStart"/>
      <w:r>
        <w:t>regulā</w:t>
      </w:r>
      <w:proofErr w:type="spellEnd"/>
      <w:r>
        <w:t xml:space="preserve"> </w:t>
      </w:r>
      <w:proofErr w:type="spellStart"/>
      <w:r>
        <w:t>noteiktos</w:t>
      </w:r>
      <w:proofErr w:type="spellEnd"/>
      <w:r>
        <w:t xml:space="preserve"> </w:t>
      </w:r>
      <w:proofErr w:type="spellStart"/>
      <w:r>
        <w:t>termiņus</w:t>
      </w:r>
      <w:proofErr w:type="spellEnd"/>
      <w:r>
        <w:t xml:space="preserve"> </w:t>
      </w:r>
      <w:proofErr w:type="spellStart"/>
      <w:r>
        <w:t>attiecībā</w:t>
      </w:r>
      <w:proofErr w:type="spellEnd"/>
      <w:r>
        <w:t xml:space="preserve"> </w:t>
      </w:r>
      <w:proofErr w:type="spellStart"/>
      <w:r>
        <w:t>uz</w:t>
      </w:r>
      <w:proofErr w:type="spellEnd"/>
      <w:r>
        <w:t xml:space="preserve"> RS </w:t>
      </w:r>
      <w:proofErr w:type="spellStart"/>
      <w:r>
        <w:t>veidni</w:t>
      </w:r>
      <w:proofErr w:type="spellEnd"/>
      <w:r>
        <w:t xml:space="preserve"> </w:t>
      </w:r>
      <w:proofErr w:type="spellStart"/>
      <w:r>
        <w:t>nesāk</w:t>
      </w:r>
      <w:proofErr w:type="spellEnd"/>
      <w:r>
        <w:t xml:space="preserve"> </w:t>
      </w:r>
      <w:proofErr w:type="spellStart"/>
      <w:r>
        <w:t>skaitīt</w:t>
      </w:r>
      <w:proofErr w:type="spellEnd"/>
      <w:r>
        <w:t xml:space="preserve">, </w:t>
      </w:r>
      <w:proofErr w:type="spellStart"/>
      <w:r>
        <w:t>pirms</w:t>
      </w:r>
      <w:proofErr w:type="spellEnd"/>
      <w:r>
        <w:t xml:space="preserve"> </w:t>
      </w:r>
      <w:proofErr w:type="spellStart"/>
      <w:r>
        <w:t>Komisija</w:t>
      </w:r>
      <w:proofErr w:type="spellEnd"/>
      <w:r>
        <w:t xml:space="preserve"> </w:t>
      </w:r>
      <w:proofErr w:type="spellStart"/>
      <w:r>
        <w:t>nav</w:t>
      </w:r>
      <w:proofErr w:type="spellEnd"/>
      <w:r>
        <w:t xml:space="preserve"> </w:t>
      </w:r>
      <w:proofErr w:type="spellStart"/>
      <w:r>
        <w:t>saņēmusi</w:t>
      </w:r>
      <w:proofErr w:type="spellEnd"/>
      <w:r>
        <w:t xml:space="preserve"> visu </w:t>
      </w:r>
      <w:proofErr w:type="spellStart"/>
      <w:r>
        <w:t>pamatotajā</w:t>
      </w:r>
      <w:proofErr w:type="spellEnd"/>
      <w:r>
        <w:t xml:space="preserve"> </w:t>
      </w:r>
      <w:proofErr w:type="spellStart"/>
      <w:r>
        <w:t>iesniegumā</w:t>
      </w:r>
      <w:proofErr w:type="spellEnd"/>
      <w:r>
        <w:t xml:space="preserve"> </w:t>
      </w:r>
      <w:proofErr w:type="spellStart"/>
      <w:r>
        <w:t>sniedzamo</w:t>
      </w:r>
      <w:proofErr w:type="spellEnd"/>
      <w:r>
        <w:t xml:space="preserve"> </w:t>
      </w:r>
      <w:proofErr w:type="spellStart"/>
      <w:r>
        <w:t>informāciju</w:t>
      </w:r>
      <w:proofErr w:type="spellEnd"/>
      <w:r>
        <w:t xml:space="preserve">. </w:t>
      </w:r>
      <w:proofErr w:type="spellStart"/>
      <w:r>
        <w:t>Šīs</w:t>
      </w:r>
      <w:proofErr w:type="spellEnd"/>
      <w:r>
        <w:t xml:space="preserve"> </w:t>
      </w:r>
      <w:proofErr w:type="spellStart"/>
      <w:r>
        <w:t>prasības</w:t>
      </w:r>
      <w:proofErr w:type="spellEnd"/>
      <w:r>
        <w:t xml:space="preserve"> </w:t>
      </w:r>
      <w:proofErr w:type="spellStart"/>
      <w:r>
        <w:t>mērķis</w:t>
      </w:r>
      <w:proofErr w:type="spellEnd"/>
      <w:r>
        <w:t xml:space="preserve"> </w:t>
      </w:r>
      <w:proofErr w:type="spellStart"/>
      <w:r>
        <w:t>ir</w:t>
      </w:r>
      <w:proofErr w:type="spellEnd"/>
      <w:r>
        <w:t xml:space="preserve"> dot </w:t>
      </w:r>
      <w:proofErr w:type="spellStart"/>
      <w:r>
        <w:t>Komisijai</w:t>
      </w:r>
      <w:proofErr w:type="spellEnd"/>
      <w:r>
        <w:t xml:space="preserve"> </w:t>
      </w:r>
      <w:proofErr w:type="spellStart"/>
      <w:r>
        <w:t>iespēju</w:t>
      </w:r>
      <w:proofErr w:type="spellEnd"/>
      <w:r>
        <w:t xml:space="preserve"> </w:t>
      </w:r>
      <w:proofErr w:type="spellStart"/>
      <w:r>
        <w:t>novērtēt</w:t>
      </w:r>
      <w:proofErr w:type="spellEnd"/>
      <w:r>
        <w:t xml:space="preserve"> </w:t>
      </w:r>
      <w:proofErr w:type="spellStart"/>
      <w:r>
        <w:t>pirms</w:t>
      </w:r>
      <w:proofErr w:type="spellEnd"/>
      <w:r>
        <w:t xml:space="preserve"> </w:t>
      </w:r>
      <w:proofErr w:type="spellStart"/>
      <w:r>
        <w:t>paziņošanas</w:t>
      </w:r>
      <w:proofErr w:type="spellEnd"/>
      <w:r>
        <w:t xml:space="preserve"> </w:t>
      </w:r>
      <w:proofErr w:type="spellStart"/>
      <w:r>
        <w:t>iesniegto</w:t>
      </w:r>
      <w:proofErr w:type="spellEnd"/>
      <w:r>
        <w:t xml:space="preserve"> </w:t>
      </w:r>
      <w:proofErr w:type="spellStart"/>
      <w:r>
        <w:t>lietas</w:t>
      </w:r>
      <w:proofErr w:type="spellEnd"/>
      <w:r>
        <w:t xml:space="preserve"> </w:t>
      </w:r>
      <w:proofErr w:type="spellStart"/>
      <w:r>
        <w:t>nodošanas</w:t>
      </w:r>
      <w:proofErr w:type="spellEnd"/>
      <w:r>
        <w:t xml:space="preserve"> </w:t>
      </w:r>
      <w:proofErr w:type="spellStart"/>
      <w:r>
        <w:t>pieprasījumu</w:t>
      </w:r>
      <w:proofErr w:type="spellEnd"/>
      <w:r>
        <w:t xml:space="preserve"> </w:t>
      </w:r>
      <w:proofErr w:type="spellStart"/>
      <w:r>
        <w:t>Apvienošanās</w:t>
      </w:r>
      <w:proofErr w:type="spellEnd"/>
      <w:r>
        <w:t xml:space="preserve"> </w:t>
      </w:r>
      <w:proofErr w:type="spellStart"/>
      <w:r>
        <w:t>regulā</w:t>
      </w:r>
      <w:proofErr w:type="spellEnd"/>
      <w:r>
        <w:t xml:space="preserve"> </w:t>
      </w:r>
      <w:proofErr w:type="spellStart"/>
      <w:r>
        <w:t>stingri</w:t>
      </w:r>
      <w:proofErr w:type="spellEnd"/>
      <w:r>
        <w:t xml:space="preserve"> </w:t>
      </w:r>
      <w:proofErr w:type="spellStart"/>
      <w:r>
        <w:t>noteiktajos</w:t>
      </w:r>
      <w:proofErr w:type="spellEnd"/>
      <w:r>
        <w:t xml:space="preserve"> </w:t>
      </w:r>
      <w:proofErr w:type="spellStart"/>
      <w:proofErr w:type="gramStart"/>
      <w:r>
        <w:t>termiņos</w:t>
      </w:r>
      <w:proofErr w:type="spellEnd"/>
      <w:r>
        <w:t>;</w:t>
      </w:r>
      <w:proofErr w:type="gramEnd"/>
    </w:p>
    <w:p w14:paraId="3E0F83F8" w14:textId="77777777" w:rsidR="008F0219" w:rsidRDefault="008F0219" w:rsidP="008F0219">
      <w:pPr>
        <w:pStyle w:val="Point0"/>
      </w:pPr>
      <w:r>
        <w:tab/>
        <w:t>b)</w:t>
      </w:r>
      <w:r>
        <w:tab/>
      </w:r>
      <w:proofErr w:type="spellStart"/>
      <w:r>
        <w:t>kā</w:t>
      </w:r>
      <w:proofErr w:type="spellEnd"/>
      <w:r>
        <w:t xml:space="preserve"> </w:t>
      </w:r>
      <w:proofErr w:type="spellStart"/>
      <w:r>
        <w:t>paredzēts</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4. </w:t>
      </w:r>
      <w:proofErr w:type="spellStart"/>
      <w:proofErr w:type="gramStart"/>
      <w:r>
        <w:t>punktā</w:t>
      </w:r>
      <w:proofErr w:type="spellEnd"/>
      <w:proofErr w:type="gramEnd"/>
      <w:r>
        <w:t xml:space="preserve">, </w:t>
      </w:r>
      <w:proofErr w:type="spellStart"/>
      <w:r>
        <w:t>lēmumu</w:t>
      </w:r>
      <w:proofErr w:type="spellEnd"/>
      <w:r>
        <w:t xml:space="preserve"> par to, </w:t>
      </w:r>
      <w:proofErr w:type="spellStart"/>
      <w:r>
        <w:t>vai</w:t>
      </w:r>
      <w:proofErr w:type="spellEnd"/>
      <w:r>
        <w:t xml:space="preserve"> </w:t>
      </w:r>
      <w:proofErr w:type="spellStart"/>
      <w:r>
        <w:t>lietu</w:t>
      </w:r>
      <w:proofErr w:type="spellEnd"/>
      <w:r>
        <w:t xml:space="preserve"> </w:t>
      </w:r>
      <w:proofErr w:type="spellStart"/>
      <w:r>
        <w:t>pilnībā</w:t>
      </w:r>
      <w:proofErr w:type="spellEnd"/>
      <w:r>
        <w:t xml:space="preserve"> </w:t>
      </w:r>
      <w:proofErr w:type="spellStart"/>
      <w:r>
        <w:t>vai</w:t>
      </w:r>
      <w:proofErr w:type="spellEnd"/>
      <w:r>
        <w:t xml:space="preserve"> </w:t>
      </w:r>
      <w:proofErr w:type="spellStart"/>
      <w:r>
        <w:t>daļēji</w:t>
      </w:r>
      <w:proofErr w:type="spellEnd"/>
      <w:r>
        <w:t xml:space="preserve"> </w:t>
      </w:r>
      <w:proofErr w:type="spellStart"/>
      <w:r>
        <w:t>nodot</w:t>
      </w:r>
      <w:proofErr w:type="spellEnd"/>
      <w:r>
        <w:t xml:space="preserve"> </w:t>
      </w:r>
      <w:proofErr w:type="spellStart"/>
      <w:r>
        <w:t>dalībvalstij</w:t>
      </w:r>
      <w:proofErr w:type="spellEnd"/>
      <w:r>
        <w:t xml:space="preserve"> </w:t>
      </w:r>
      <w:proofErr w:type="spellStart"/>
      <w:r>
        <w:t>vai</w:t>
      </w:r>
      <w:proofErr w:type="spellEnd"/>
      <w:r>
        <w:t xml:space="preserve"> EBTA </w:t>
      </w:r>
      <w:proofErr w:type="spellStart"/>
      <w:r>
        <w:t>valstij</w:t>
      </w:r>
      <w:proofErr w:type="spellEnd"/>
      <w:r>
        <w:t xml:space="preserve">, </w:t>
      </w:r>
      <w:proofErr w:type="spellStart"/>
      <w:r>
        <w:t>Komisija</w:t>
      </w:r>
      <w:proofErr w:type="spellEnd"/>
      <w:r>
        <w:t xml:space="preserve"> </w:t>
      </w:r>
      <w:proofErr w:type="spellStart"/>
      <w:r>
        <w:t>parasti</w:t>
      </w:r>
      <w:proofErr w:type="spellEnd"/>
      <w:r>
        <w:t xml:space="preserve"> </w:t>
      </w:r>
      <w:proofErr w:type="spellStart"/>
      <w:r>
        <w:t>pieņems</w:t>
      </w:r>
      <w:proofErr w:type="spellEnd"/>
      <w:r>
        <w:t xml:space="preserve">, </w:t>
      </w:r>
      <w:proofErr w:type="spellStart"/>
      <w:r>
        <w:t>pamatojoties</w:t>
      </w:r>
      <w:proofErr w:type="spellEnd"/>
      <w:r>
        <w:t xml:space="preserve"> </w:t>
      </w:r>
      <w:proofErr w:type="spellStart"/>
      <w:r>
        <w:t>uz</w:t>
      </w:r>
      <w:proofErr w:type="spellEnd"/>
      <w:r>
        <w:t xml:space="preserve"> RS </w:t>
      </w:r>
      <w:proofErr w:type="spellStart"/>
      <w:r>
        <w:t>veidnē</w:t>
      </w:r>
      <w:proofErr w:type="spellEnd"/>
      <w:r>
        <w:t xml:space="preserve"> </w:t>
      </w:r>
      <w:proofErr w:type="spellStart"/>
      <w:r>
        <w:t>ietverto</w:t>
      </w:r>
      <w:proofErr w:type="spellEnd"/>
      <w:r>
        <w:t xml:space="preserve"> </w:t>
      </w:r>
      <w:proofErr w:type="spellStart"/>
      <w:r>
        <w:t>informāciju</w:t>
      </w:r>
      <w:proofErr w:type="spellEnd"/>
      <w:r>
        <w:t xml:space="preserve"> un </w:t>
      </w:r>
      <w:proofErr w:type="spellStart"/>
      <w:r>
        <w:t>neveicot</w:t>
      </w:r>
      <w:proofErr w:type="spellEnd"/>
      <w:r>
        <w:t xml:space="preserve"> </w:t>
      </w:r>
      <w:proofErr w:type="spellStart"/>
      <w:r>
        <w:t>tālāku</w:t>
      </w:r>
      <w:proofErr w:type="spellEnd"/>
      <w:r>
        <w:t xml:space="preserve"> </w:t>
      </w:r>
      <w:proofErr w:type="spellStart"/>
      <w:r>
        <w:t>izpēti</w:t>
      </w:r>
      <w:proofErr w:type="spellEnd"/>
      <w:r>
        <w:t xml:space="preserve">. </w:t>
      </w:r>
      <w:proofErr w:type="spellStart"/>
      <w:r>
        <w:t>Tāpat</w:t>
      </w:r>
      <w:proofErr w:type="spellEnd"/>
      <w:r>
        <w:t xml:space="preserve">, </w:t>
      </w:r>
      <w:proofErr w:type="spellStart"/>
      <w:r>
        <w:t>kā</w:t>
      </w:r>
      <w:proofErr w:type="spellEnd"/>
      <w:r>
        <w:t xml:space="preserve"> </w:t>
      </w:r>
      <w:proofErr w:type="spellStart"/>
      <w:r>
        <w:t>paredzēts</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5. </w:t>
      </w:r>
      <w:proofErr w:type="spellStart"/>
      <w:proofErr w:type="gramStart"/>
      <w:r>
        <w:t>punktā</w:t>
      </w:r>
      <w:proofErr w:type="spellEnd"/>
      <w:proofErr w:type="gramEnd"/>
      <w:r>
        <w:t xml:space="preserve">, </w:t>
      </w:r>
      <w:proofErr w:type="spellStart"/>
      <w:r>
        <w:t>dalībvalsts</w:t>
      </w:r>
      <w:proofErr w:type="spellEnd"/>
      <w:r>
        <w:t xml:space="preserve"> </w:t>
      </w:r>
      <w:proofErr w:type="spellStart"/>
      <w:r>
        <w:t>vai</w:t>
      </w:r>
      <w:proofErr w:type="spellEnd"/>
      <w:r>
        <w:t xml:space="preserve"> EBTA </w:t>
      </w:r>
      <w:proofErr w:type="spellStart"/>
      <w:r>
        <w:t>valsts</w:t>
      </w:r>
      <w:proofErr w:type="spellEnd"/>
      <w:r>
        <w:t xml:space="preserve"> </w:t>
      </w:r>
      <w:proofErr w:type="spellStart"/>
      <w:r>
        <w:t>savu</w:t>
      </w:r>
      <w:proofErr w:type="spellEnd"/>
      <w:r>
        <w:t xml:space="preserve"> </w:t>
      </w:r>
      <w:proofErr w:type="spellStart"/>
      <w:r>
        <w:t>nostāju</w:t>
      </w:r>
      <w:proofErr w:type="spellEnd"/>
      <w:r>
        <w:t xml:space="preserve"> </w:t>
      </w:r>
      <w:proofErr w:type="spellStart"/>
      <w:r>
        <w:t>jautājumā</w:t>
      </w:r>
      <w:proofErr w:type="spellEnd"/>
      <w:r>
        <w:t xml:space="preserve"> par </w:t>
      </w:r>
      <w:proofErr w:type="spellStart"/>
      <w:r>
        <w:t>lietas</w:t>
      </w:r>
      <w:proofErr w:type="spellEnd"/>
      <w:r>
        <w:t xml:space="preserve"> </w:t>
      </w:r>
      <w:proofErr w:type="spellStart"/>
      <w:r>
        <w:t>nodošanu</w:t>
      </w:r>
      <w:proofErr w:type="spellEnd"/>
      <w:r>
        <w:t xml:space="preserve"> </w:t>
      </w:r>
      <w:proofErr w:type="spellStart"/>
      <w:r>
        <w:t>Komisijai</w:t>
      </w:r>
      <w:proofErr w:type="spellEnd"/>
      <w:r>
        <w:t xml:space="preserve"> </w:t>
      </w:r>
      <w:proofErr w:type="spellStart"/>
      <w:r>
        <w:t>parasti</w:t>
      </w:r>
      <w:proofErr w:type="spellEnd"/>
      <w:r>
        <w:t xml:space="preserve"> </w:t>
      </w:r>
      <w:proofErr w:type="spellStart"/>
      <w:r>
        <w:t>pieņems</w:t>
      </w:r>
      <w:proofErr w:type="spellEnd"/>
      <w:r>
        <w:t xml:space="preserve">, </w:t>
      </w:r>
      <w:proofErr w:type="spellStart"/>
      <w:r>
        <w:t>pamatojoties</w:t>
      </w:r>
      <w:proofErr w:type="spellEnd"/>
      <w:r>
        <w:t xml:space="preserve"> </w:t>
      </w:r>
      <w:proofErr w:type="spellStart"/>
      <w:r>
        <w:t>uz</w:t>
      </w:r>
      <w:proofErr w:type="spellEnd"/>
      <w:r>
        <w:t xml:space="preserve"> RS </w:t>
      </w:r>
      <w:proofErr w:type="spellStart"/>
      <w:r>
        <w:t>veidnē</w:t>
      </w:r>
      <w:proofErr w:type="spellEnd"/>
      <w:r>
        <w:t xml:space="preserve"> </w:t>
      </w:r>
      <w:proofErr w:type="spellStart"/>
      <w:r>
        <w:t>ietverto</w:t>
      </w:r>
      <w:proofErr w:type="spellEnd"/>
      <w:r>
        <w:t xml:space="preserve"> </w:t>
      </w:r>
      <w:proofErr w:type="spellStart"/>
      <w:r>
        <w:t>informāciju</w:t>
      </w:r>
      <w:proofErr w:type="spellEnd"/>
      <w:r>
        <w:t xml:space="preserve"> un </w:t>
      </w:r>
      <w:proofErr w:type="spellStart"/>
      <w:r>
        <w:t>iesaistītajām</w:t>
      </w:r>
      <w:proofErr w:type="spellEnd"/>
      <w:r>
        <w:t xml:space="preserve"> </w:t>
      </w:r>
      <w:proofErr w:type="spellStart"/>
      <w:r>
        <w:t>iestādēm</w:t>
      </w:r>
      <w:proofErr w:type="spellEnd"/>
      <w:r>
        <w:t xml:space="preserve"> </w:t>
      </w:r>
      <w:proofErr w:type="spellStart"/>
      <w:r>
        <w:t>neveicot</w:t>
      </w:r>
      <w:proofErr w:type="spellEnd"/>
      <w:r>
        <w:t xml:space="preserve"> </w:t>
      </w:r>
      <w:proofErr w:type="spellStart"/>
      <w:r>
        <w:t>tālāku</w:t>
      </w:r>
      <w:proofErr w:type="spellEnd"/>
      <w:r>
        <w:t xml:space="preserve"> </w:t>
      </w:r>
      <w:proofErr w:type="spellStart"/>
      <w:r>
        <w:t>izpēti</w:t>
      </w:r>
      <w:proofErr w:type="spellEnd"/>
      <w:r>
        <w:t>;</w:t>
      </w:r>
    </w:p>
    <w:p w14:paraId="7446929D" w14:textId="77777777" w:rsidR="008F0219" w:rsidRDefault="008F0219" w:rsidP="008F0219">
      <w:pPr>
        <w:pStyle w:val="Point0"/>
      </w:pPr>
      <w:r>
        <w:tab/>
        <w:t>c)</w:t>
      </w:r>
      <w:r>
        <w:tab/>
      </w:r>
      <w:proofErr w:type="spellStart"/>
      <w:r>
        <w:t>sagatavojot</w:t>
      </w:r>
      <w:proofErr w:type="spellEnd"/>
      <w:r>
        <w:t xml:space="preserve"> </w:t>
      </w:r>
      <w:proofErr w:type="spellStart"/>
      <w:r>
        <w:t>pamatoto</w:t>
      </w:r>
      <w:proofErr w:type="spellEnd"/>
      <w:r>
        <w:t xml:space="preserve"> </w:t>
      </w:r>
      <w:proofErr w:type="spellStart"/>
      <w:r>
        <w:t>iesniegumu</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jānodrošina</w:t>
      </w:r>
      <w:proofErr w:type="spellEnd"/>
      <w:r>
        <w:t xml:space="preserve">, ka visai </w:t>
      </w:r>
      <w:proofErr w:type="spellStart"/>
      <w:r>
        <w:t>iesniegumā</w:t>
      </w:r>
      <w:proofErr w:type="spellEnd"/>
      <w:r>
        <w:t xml:space="preserve"> </w:t>
      </w:r>
      <w:proofErr w:type="spellStart"/>
      <w:r>
        <w:t>norādītajai</w:t>
      </w:r>
      <w:proofErr w:type="spellEnd"/>
      <w:r>
        <w:t xml:space="preserve"> </w:t>
      </w:r>
      <w:proofErr w:type="spellStart"/>
      <w:r>
        <w:t>informācijai</w:t>
      </w:r>
      <w:proofErr w:type="spellEnd"/>
      <w:r>
        <w:t xml:space="preserve"> un </w:t>
      </w:r>
      <w:proofErr w:type="spellStart"/>
      <w:r>
        <w:t>argumentiem</w:t>
      </w:r>
      <w:proofErr w:type="spellEnd"/>
      <w:r>
        <w:t xml:space="preserve"> </w:t>
      </w:r>
      <w:proofErr w:type="spellStart"/>
      <w:r>
        <w:t>ir</w:t>
      </w:r>
      <w:proofErr w:type="spellEnd"/>
      <w:r>
        <w:t xml:space="preserve"> </w:t>
      </w:r>
      <w:proofErr w:type="spellStart"/>
      <w:r>
        <w:t>atrodams</w:t>
      </w:r>
      <w:proofErr w:type="spellEnd"/>
      <w:r>
        <w:t xml:space="preserve"> </w:t>
      </w:r>
      <w:proofErr w:type="spellStart"/>
      <w:r>
        <w:t>pietiekams</w:t>
      </w:r>
      <w:proofErr w:type="spellEnd"/>
      <w:r>
        <w:t xml:space="preserve"> </w:t>
      </w:r>
      <w:proofErr w:type="spellStart"/>
      <w:r>
        <w:t>pamatojums</w:t>
      </w:r>
      <w:proofErr w:type="spellEnd"/>
      <w:r>
        <w:t xml:space="preserve"> </w:t>
      </w:r>
      <w:proofErr w:type="spellStart"/>
      <w:r>
        <w:t>neatkarīgos</w:t>
      </w:r>
      <w:proofErr w:type="spellEnd"/>
      <w:r>
        <w:t xml:space="preserve"> </w:t>
      </w:r>
      <w:proofErr w:type="spellStart"/>
      <w:proofErr w:type="gramStart"/>
      <w:r>
        <w:t>avotos</w:t>
      </w:r>
      <w:proofErr w:type="spellEnd"/>
      <w:r>
        <w:t>;</w:t>
      </w:r>
      <w:proofErr w:type="gramEnd"/>
    </w:p>
    <w:p w14:paraId="527382DA" w14:textId="77777777" w:rsidR="008F0219" w:rsidRDefault="008F0219" w:rsidP="008F0219">
      <w:pPr>
        <w:pStyle w:val="Point0"/>
      </w:pPr>
      <w:r>
        <w:tab/>
        <w:t>d)</w:t>
      </w:r>
      <w:r>
        <w:tab/>
      </w:r>
      <w:proofErr w:type="spellStart"/>
      <w:r>
        <w:t>kā</w:t>
      </w:r>
      <w:proofErr w:type="spellEnd"/>
      <w:r>
        <w:t xml:space="preserve"> </w:t>
      </w:r>
      <w:proofErr w:type="spellStart"/>
      <w:r>
        <w:t>noteikts</w:t>
      </w:r>
      <w:proofErr w:type="spellEnd"/>
      <w:r>
        <w:t xml:space="preserve"> </w:t>
      </w:r>
      <w:proofErr w:type="spellStart"/>
      <w:r>
        <w:t>Īstenošanas</w:t>
      </w:r>
      <w:proofErr w:type="spellEnd"/>
      <w:r>
        <w:t xml:space="preserve"> </w:t>
      </w:r>
      <w:proofErr w:type="spellStart"/>
      <w:r>
        <w:t>regulas</w:t>
      </w:r>
      <w:proofErr w:type="spellEnd"/>
      <w:r>
        <w:t xml:space="preserve"> 5. </w:t>
      </w:r>
      <w:proofErr w:type="spellStart"/>
      <w:proofErr w:type="gramStart"/>
      <w:r>
        <w:t>panta</w:t>
      </w:r>
      <w:proofErr w:type="spellEnd"/>
      <w:proofErr w:type="gramEnd"/>
      <w:r>
        <w:t> 4. </w:t>
      </w:r>
      <w:proofErr w:type="spellStart"/>
      <w:proofErr w:type="gramStart"/>
      <w:r>
        <w:t>punktā</w:t>
      </w:r>
      <w:proofErr w:type="spellEnd"/>
      <w:proofErr w:type="gramEnd"/>
      <w:r>
        <w:t xml:space="preserve"> un 6. </w:t>
      </w:r>
      <w:proofErr w:type="spellStart"/>
      <w:proofErr w:type="gramStart"/>
      <w:r>
        <w:t>panta</w:t>
      </w:r>
      <w:proofErr w:type="spellEnd"/>
      <w:proofErr w:type="gramEnd"/>
      <w:r>
        <w:t> 2. </w:t>
      </w:r>
      <w:proofErr w:type="spellStart"/>
      <w:proofErr w:type="gramStart"/>
      <w:r>
        <w:t>punktā</w:t>
      </w:r>
      <w:proofErr w:type="spellEnd"/>
      <w:proofErr w:type="gramEnd"/>
      <w:r>
        <w:t xml:space="preserve">, </w:t>
      </w:r>
      <w:proofErr w:type="spellStart"/>
      <w:r>
        <w:t>pamatotajā</w:t>
      </w:r>
      <w:proofErr w:type="spellEnd"/>
      <w:r>
        <w:t xml:space="preserve"> </w:t>
      </w:r>
      <w:proofErr w:type="spellStart"/>
      <w:r>
        <w:t>iesniegumā</w:t>
      </w:r>
      <w:proofErr w:type="spellEnd"/>
      <w:r>
        <w:t xml:space="preserve"> </w:t>
      </w:r>
      <w:proofErr w:type="spellStart"/>
      <w:r>
        <w:t>iekļautu</w:t>
      </w:r>
      <w:proofErr w:type="spellEnd"/>
      <w:r>
        <w:t xml:space="preserve"> </w:t>
      </w:r>
      <w:proofErr w:type="spellStart"/>
      <w:r>
        <w:t>nepareizu</w:t>
      </w:r>
      <w:proofErr w:type="spellEnd"/>
      <w:r>
        <w:t xml:space="preserve"> </w:t>
      </w:r>
      <w:proofErr w:type="spellStart"/>
      <w:r>
        <w:t>vai</w:t>
      </w:r>
      <w:proofErr w:type="spellEnd"/>
      <w:r>
        <w:t xml:space="preserve"> </w:t>
      </w:r>
      <w:proofErr w:type="spellStart"/>
      <w:r>
        <w:t>maldinošu</w:t>
      </w:r>
      <w:proofErr w:type="spellEnd"/>
      <w:r>
        <w:t xml:space="preserve"> </w:t>
      </w:r>
      <w:proofErr w:type="spellStart"/>
      <w:r>
        <w:t>informāciju</w:t>
      </w:r>
      <w:proofErr w:type="spellEnd"/>
      <w:r>
        <w:t xml:space="preserve"> </w:t>
      </w:r>
      <w:proofErr w:type="spellStart"/>
      <w:r>
        <w:t>uzskata</w:t>
      </w:r>
      <w:proofErr w:type="spellEnd"/>
      <w:r>
        <w:t xml:space="preserve"> par </w:t>
      </w:r>
      <w:proofErr w:type="spellStart"/>
      <w:r>
        <w:t>nepilnīgu</w:t>
      </w:r>
      <w:proofErr w:type="spellEnd"/>
      <w:r>
        <w:t xml:space="preserve"> </w:t>
      </w:r>
      <w:proofErr w:type="spellStart"/>
      <w:r>
        <w:t>informāciju</w:t>
      </w:r>
      <w:proofErr w:type="spellEnd"/>
      <w:r>
        <w:t>;</w:t>
      </w:r>
    </w:p>
    <w:p w14:paraId="346FBBBD" w14:textId="77777777" w:rsidR="008F0219" w:rsidRDefault="008F0219" w:rsidP="008F0219">
      <w:pPr>
        <w:pStyle w:val="Point0"/>
      </w:pPr>
      <w:r>
        <w:tab/>
        <w:t>e)</w:t>
      </w:r>
      <w:r>
        <w:tab/>
      </w:r>
      <w:proofErr w:type="spellStart"/>
      <w:r>
        <w:t>ievērojot</w:t>
      </w:r>
      <w:proofErr w:type="spellEnd"/>
      <w:r>
        <w:t xml:space="preserve"> </w:t>
      </w:r>
      <w:proofErr w:type="spellStart"/>
      <w:r>
        <w:t>Apvienošanās</w:t>
      </w:r>
      <w:proofErr w:type="spellEnd"/>
      <w:r>
        <w:t xml:space="preserve"> </w:t>
      </w:r>
      <w:proofErr w:type="spellStart"/>
      <w:r>
        <w:t>regulas</w:t>
      </w:r>
      <w:proofErr w:type="spellEnd"/>
      <w:r>
        <w:t xml:space="preserve"> 14. </w:t>
      </w:r>
      <w:proofErr w:type="spellStart"/>
      <w:proofErr w:type="gramStart"/>
      <w:r>
        <w:t>panta</w:t>
      </w:r>
      <w:proofErr w:type="spellEnd"/>
      <w:proofErr w:type="gramEnd"/>
      <w:r>
        <w:t> 1. </w:t>
      </w:r>
      <w:proofErr w:type="spellStart"/>
      <w:proofErr w:type="gramStart"/>
      <w:r>
        <w:t>punkta</w:t>
      </w:r>
      <w:proofErr w:type="spellEnd"/>
      <w:proofErr w:type="gramEnd"/>
      <w:r>
        <w:t xml:space="preserve"> a) </w:t>
      </w:r>
      <w:proofErr w:type="spellStart"/>
      <w:r>
        <w:t>apakšpunktu</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kuras</w:t>
      </w:r>
      <w:proofErr w:type="spellEnd"/>
      <w:r>
        <w:t xml:space="preserve"> </w:t>
      </w:r>
      <w:proofErr w:type="spellStart"/>
      <w:r>
        <w:t>tīši</w:t>
      </w:r>
      <w:proofErr w:type="spellEnd"/>
      <w:r>
        <w:t xml:space="preserve"> </w:t>
      </w:r>
      <w:proofErr w:type="spellStart"/>
      <w:r>
        <w:t>vai</w:t>
      </w:r>
      <w:proofErr w:type="spellEnd"/>
      <w:r>
        <w:t xml:space="preserve"> </w:t>
      </w:r>
      <w:proofErr w:type="spellStart"/>
      <w:r>
        <w:t>nolaidības</w:t>
      </w:r>
      <w:proofErr w:type="spellEnd"/>
      <w:r>
        <w:t xml:space="preserve"> </w:t>
      </w:r>
      <w:proofErr w:type="spellStart"/>
      <w:r>
        <w:t>dēļ</w:t>
      </w:r>
      <w:proofErr w:type="spellEnd"/>
      <w:r>
        <w:t xml:space="preserve"> </w:t>
      </w:r>
      <w:proofErr w:type="spellStart"/>
      <w:r>
        <w:t>sniedz</w:t>
      </w:r>
      <w:proofErr w:type="spellEnd"/>
      <w:r>
        <w:t xml:space="preserve"> </w:t>
      </w:r>
      <w:proofErr w:type="spellStart"/>
      <w:r>
        <w:t>nepareizu</w:t>
      </w:r>
      <w:proofErr w:type="spellEnd"/>
      <w:r>
        <w:t xml:space="preserve"> </w:t>
      </w:r>
      <w:proofErr w:type="spellStart"/>
      <w:r>
        <w:t>vai</w:t>
      </w:r>
      <w:proofErr w:type="spellEnd"/>
      <w:r>
        <w:t xml:space="preserve"> </w:t>
      </w:r>
      <w:proofErr w:type="spellStart"/>
      <w:r>
        <w:t>maldinošu</w:t>
      </w:r>
      <w:proofErr w:type="spellEnd"/>
      <w:r>
        <w:t xml:space="preserve"> </w:t>
      </w:r>
      <w:proofErr w:type="spellStart"/>
      <w:r>
        <w:t>informāciju</w:t>
      </w:r>
      <w:proofErr w:type="spellEnd"/>
      <w:r>
        <w:t xml:space="preserve">, var </w:t>
      </w:r>
      <w:proofErr w:type="spellStart"/>
      <w:r>
        <w:t>tikt</w:t>
      </w:r>
      <w:proofErr w:type="spellEnd"/>
      <w:r>
        <w:t xml:space="preserve"> </w:t>
      </w:r>
      <w:proofErr w:type="spellStart"/>
      <w:r>
        <w:t>uzlikts</w:t>
      </w:r>
      <w:proofErr w:type="spellEnd"/>
      <w:r>
        <w:t xml:space="preserve"> </w:t>
      </w:r>
      <w:proofErr w:type="spellStart"/>
      <w:r>
        <w:t>naudas</w:t>
      </w:r>
      <w:proofErr w:type="spellEnd"/>
      <w:r>
        <w:t xml:space="preserve"> </w:t>
      </w:r>
      <w:proofErr w:type="spellStart"/>
      <w:r>
        <w:t>sods</w:t>
      </w:r>
      <w:proofErr w:type="spellEnd"/>
      <w:r>
        <w:t xml:space="preserve">, kas var </w:t>
      </w:r>
      <w:proofErr w:type="spellStart"/>
      <w:r>
        <w:t>sasniegt</w:t>
      </w:r>
      <w:proofErr w:type="spellEnd"/>
      <w:r>
        <w:t xml:space="preserve"> 1 % no </w:t>
      </w:r>
      <w:proofErr w:type="spellStart"/>
      <w:r>
        <w:t>attiecīgā</w:t>
      </w:r>
      <w:proofErr w:type="spellEnd"/>
      <w:r>
        <w:t xml:space="preserve"> </w:t>
      </w:r>
      <w:proofErr w:type="spellStart"/>
      <w:r>
        <w:t>uzņēmuma</w:t>
      </w:r>
      <w:proofErr w:type="spellEnd"/>
      <w:r>
        <w:t xml:space="preserve"> </w:t>
      </w:r>
      <w:proofErr w:type="spellStart"/>
      <w:r>
        <w:t>kopējā</w:t>
      </w:r>
      <w:proofErr w:type="spellEnd"/>
      <w:r>
        <w:t xml:space="preserve"> </w:t>
      </w:r>
      <w:proofErr w:type="spellStart"/>
      <w:r>
        <w:t>apgrozījuma</w:t>
      </w:r>
      <w:proofErr w:type="spellEnd"/>
      <w:r>
        <w:rPr>
          <w:rStyle w:val="FootnoteReference"/>
        </w:rPr>
        <w:footnoteReference w:id="5"/>
      </w:r>
      <w:r>
        <w:t>.</w:t>
      </w:r>
    </w:p>
    <w:p w14:paraId="3D8213A2" w14:textId="77777777" w:rsidR="008F0219" w:rsidRDefault="008F0219" w:rsidP="008F0219">
      <w:pPr>
        <w:pStyle w:val="ManualHeading2"/>
        <w:numPr>
          <w:ilvl w:val="0"/>
          <w:numId w:val="0"/>
        </w:numPr>
        <w:ind w:left="851" w:hanging="851"/>
      </w:pPr>
      <w:r>
        <w:t>D.</w:t>
      </w:r>
      <w:r>
        <w:tab/>
      </w:r>
      <w:proofErr w:type="spellStart"/>
      <w:r>
        <w:rPr>
          <w:i/>
          <w:iCs/>
        </w:rPr>
        <w:t>Kā</w:t>
      </w:r>
      <w:proofErr w:type="spellEnd"/>
      <w:r>
        <w:rPr>
          <w:i/>
          <w:iCs/>
        </w:rPr>
        <w:t xml:space="preserve"> </w:t>
      </w:r>
      <w:proofErr w:type="spellStart"/>
      <w:r>
        <w:rPr>
          <w:i/>
          <w:iCs/>
        </w:rPr>
        <w:t>sagatavot</w:t>
      </w:r>
      <w:proofErr w:type="spellEnd"/>
      <w:r>
        <w:rPr>
          <w:i/>
          <w:iCs/>
        </w:rPr>
        <w:t xml:space="preserve"> </w:t>
      </w:r>
      <w:proofErr w:type="spellStart"/>
      <w:r>
        <w:rPr>
          <w:i/>
          <w:iCs/>
        </w:rPr>
        <w:t>pamatoto</w:t>
      </w:r>
      <w:proofErr w:type="spellEnd"/>
      <w:r>
        <w:rPr>
          <w:i/>
          <w:iCs/>
        </w:rPr>
        <w:t xml:space="preserve"> </w:t>
      </w:r>
      <w:proofErr w:type="spellStart"/>
      <w:r>
        <w:rPr>
          <w:i/>
          <w:iCs/>
        </w:rPr>
        <w:t>iesniegumu</w:t>
      </w:r>
      <w:proofErr w:type="spellEnd"/>
    </w:p>
    <w:p w14:paraId="4237FCC0" w14:textId="77777777" w:rsidR="008F0219" w:rsidRDefault="008F0219" w:rsidP="008F0219">
      <w:r>
        <w:t>12.</w:t>
      </w:r>
      <w:r>
        <w:tab/>
      </w:r>
      <w:proofErr w:type="spellStart"/>
      <w:r>
        <w:t>Pamatotais</w:t>
      </w:r>
      <w:proofErr w:type="spellEnd"/>
      <w:r>
        <w:t xml:space="preserve"> </w:t>
      </w:r>
      <w:proofErr w:type="spellStart"/>
      <w:r>
        <w:t>iesniegums</w:t>
      </w:r>
      <w:proofErr w:type="spellEnd"/>
      <w:r>
        <w:t xml:space="preserve"> </w:t>
      </w:r>
      <w:proofErr w:type="spellStart"/>
      <w:r>
        <w:t>jāsagatavo</w:t>
      </w:r>
      <w:proofErr w:type="spellEnd"/>
      <w:r>
        <w:t xml:space="preserve"> </w:t>
      </w:r>
      <w:proofErr w:type="spellStart"/>
      <w:r>
        <w:t>kādā</w:t>
      </w:r>
      <w:proofErr w:type="spellEnd"/>
      <w:r>
        <w:t xml:space="preserve"> no </w:t>
      </w:r>
      <w:proofErr w:type="spellStart"/>
      <w:r>
        <w:t>Eiropas</w:t>
      </w:r>
      <w:proofErr w:type="spellEnd"/>
      <w:r>
        <w:t xml:space="preserve"> </w:t>
      </w:r>
      <w:proofErr w:type="spellStart"/>
      <w:r>
        <w:t>Savienības</w:t>
      </w:r>
      <w:proofErr w:type="spellEnd"/>
      <w:r>
        <w:t xml:space="preserve"> </w:t>
      </w:r>
      <w:proofErr w:type="spellStart"/>
      <w:r>
        <w:t>oficiālajām</w:t>
      </w:r>
      <w:proofErr w:type="spellEnd"/>
      <w:r>
        <w:t xml:space="preserve"> </w:t>
      </w:r>
      <w:proofErr w:type="spellStart"/>
      <w:r>
        <w:t>valodām</w:t>
      </w:r>
      <w:proofErr w:type="spellEnd"/>
      <w:r>
        <w:t xml:space="preserve">. </w:t>
      </w:r>
      <w:proofErr w:type="spellStart"/>
      <w:r>
        <w:t>Šī</w:t>
      </w:r>
      <w:proofErr w:type="spellEnd"/>
      <w:r>
        <w:t xml:space="preserve"> </w:t>
      </w:r>
      <w:proofErr w:type="spellStart"/>
      <w:r>
        <w:t>valoda</w:t>
      </w:r>
      <w:proofErr w:type="spellEnd"/>
      <w:r>
        <w:t xml:space="preserve"> </w:t>
      </w:r>
      <w:proofErr w:type="spellStart"/>
      <w:r>
        <w:t>pēc</w:t>
      </w:r>
      <w:proofErr w:type="spellEnd"/>
      <w:r>
        <w:t xml:space="preserve"> </w:t>
      </w:r>
      <w:proofErr w:type="spellStart"/>
      <w:r>
        <w:t>tam</w:t>
      </w:r>
      <w:proofErr w:type="spellEnd"/>
      <w:r>
        <w:t xml:space="preserve"> </w:t>
      </w:r>
      <w:proofErr w:type="spellStart"/>
      <w:r>
        <w:t>būs</w:t>
      </w:r>
      <w:proofErr w:type="spellEnd"/>
      <w:r>
        <w:t xml:space="preserve"> </w:t>
      </w:r>
      <w:proofErr w:type="spellStart"/>
      <w:r>
        <w:t>konkrētās</w:t>
      </w:r>
      <w:proofErr w:type="spellEnd"/>
      <w:r>
        <w:t xml:space="preserve"> </w:t>
      </w:r>
      <w:proofErr w:type="spellStart"/>
      <w:r>
        <w:t>procedūras</w:t>
      </w:r>
      <w:proofErr w:type="spellEnd"/>
      <w:r>
        <w:t xml:space="preserve"> </w:t>
      </w:r>
      <w:proofErr w:type="spellStart"/>
      <w:r>
        <w:t>valoda</w:t>
      </w:r>
      <w:proofErr w:type="spellEnd"/>
      <w:r>
        <w:t xml:space="preserve"> </w:t>
      </w:r>
      <w:proofErr w:type="spellStart"/>
      <w:r>
        <w:t>visām</w:t>
      </w:r>
      <w:proofErr w:type="spellEnd"/>
      <w:r>
        <w:t xml:space="preserve"> </w:t>
      </w:r>
      <w:proofErr w:type="spellStart"/>
      <w:r>
        <w:t>iesniedzējām</w:t>
      </w:r>
      <w:proofErr w:type="spellEnd"/>
      <w:r>
        <w:t xml:space="preserve"> </w:t>
      </w:r>
      <w:proofErr w:type="spellStart"/>
      <w:r>
        <w:t>pusēm</w:t>
      </w:r>
      <w:proofErr w:type="spellEnd"/>
      <w:r>
        <w:t>.</w:t>
      </w:r>
    </w:p>
    <w:p w14:paraId="78E835DA" w14:textId="77777777" w:rsidR="008F0219" w:rsidRDefault="008F0219" w:rsidP="008F0219">
      <w:r>
        <w:t>13.</w:t>
      </w:r>
      <w:r>
        <w:tab/>
        <w:t xml:space="preserve">Lai </w:t>
      </w:r>
      <w:proofErr w:type="spellStart"/>
      <w:r>
        <w:t>atvieglotu</w:t>
      </w:r>
      <w:proofErr w:type="spellEnd"/>
      <w:r>
        <w:t xml:space="preserve"> </w:t>
      </w:r>
      <w:proofErr w:type="spellStart"/>
      <w:r>
        <w:t>atbilstoši</w:t>
      </w:r>
      <w:proofErr w:type="spellEnd"/>
      <w:r>
        <w:t xml:space="preserve"> RS </w:t>
      </w:r>
      <w:proofErr w:type="spellStart"/>
      <w:r>
        <w:t>veidnei</w:t>
      </w:r>
      <w:proofErr w:type="spellEnd"/>
      <w:r>
        <w:t xml:space="preserve"> </w:t>
      </w:r>
      <w:proofErr w:type="spellStart"/>
      <w:r>
        <w:t>sagatavotā</w:t>
      </w:r>
      <w:proofErr w:type="spellEnd"/>
      <w:r>
        <w:t xml:space="preserve"> </w:t>
      </w:r>
      <w:proofErr w:type="spellStart"/>
      <w:r>
        <w:t>iesnieguma</w:t>
      </w:r>
      <w:proofErr w:type="spellEnd"/>
      <w:r>
        <w:t xml:space="preserve"> </w:t>
      </w:r>
      <w:proofErr w:type="spellStart"/>
      <w:r>
        <w:t>izskatīšanu</w:t>
      </w:r>
      <w:proofErr w:type="spellEnd"/>
      <w:r>
        <w:t xml:space="preserve"> </w:t>
      </w:r>
      <w:proofErr w:type="spellStart"/>
      <w:r>
        <w:t>dalībvalstu</w:t>
      </w:r>
      <w:proofErr w:type="spellEnd"/>
      <w:r>
        <w:t xml:space="preserve"> un EBTA </w:t>
      </w:r>
      <w:proofErr w:type="spellStart"/>
      <w:r>
        <w:t>valstu</w:t>
      </w:r>
      <w:proofErr w:type="spellEnd"/>
      <w:r>
        <w:t xml:space="preserve"> </w:t>
      </w:r>
      <w:proofErr w:type="spellStart"/>
      <w:r>
        <w:t>iestādēs</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ir</w:t>
      </w:r>
      <w:proofErr w:type="spellEnd"/>
      <w:r>
        <w:t xml:space="preserve"> </w:t>
      </w:r>
      <w:proofErr w:type="spellStart"/>
      <w:r>
        <w:t>ļoti</w:t>
      </w:r>
      <w:proofErr w:type="spellEnd"/>
      <w:r>
        <w:t xml:space="preserve"> </w:t>
      </w:r>
      <w:proofErr w:type="spellStart"/>
      <w:r>
        <w:t>vēlams</w:t>
      </w:r>
      <w:proofErr w:type="spellEnd"/>
      <w:r>
        <w:t xml:space="preserve"> </w:t>
      </w:r>
      <w:proofErr w:type="spellStart"/>
      <w:r>
        <w:t>iesniegt</w:t>
      </w:r>
      <w:proofErr w:type="spellEnd"/>
      <w:r>
        <w:t xml:space="preserve"> </w:t>
      </w:r>
      <w:proofErr w:type="spellStart"/>
      <w:r>
        <w:t>Komisijai</w:t>
      </w:r>
      <w:proofErr w:type="spellEnd"/>
      <w:r>
        <w:t xml:space="preserve"> </w:t>
      </w:r>
      <w:proofErr w:type="spellStart"/>
      <w:r>
        <w:t>pamatotā</w:t>
      </w:r>
      <w:proofErr w:type="spellEnd"/>
      <w:r>
        <w:t xml:space="preserve"> </w:t>
      </w:r>
      <w:proofErr w:type="spellStart"/>
      <w:r>
        <w:t>iesnieguma</w:t>
      </w:r>
      <w:proofErr w:type="spellEnd"/>
      <w:r>
        <w:t xml:space="preserve"> </w:t>
      </w:r>
      <w:proofErr w:type="spellStart"/>
      <w:r>
        <w:t>tulkojumu</w:t>
      </w:r>
      <w:proofErr w:type="spellEnd"/>
      <w:r>
        <w:t xml:space="preserve"> </w:t>
      </w:r>
      <w:proofErr w:type="spellStart"/>
      <w:r>
        <w:t>valodā</w:t>
      </w:r>
      <w:proofErr w:type="spellEnd"/>
      <w:r>
        <w:t>(-</w:t>
      </w:r>
      <w:proofErr w:type="spellStart"/>
      <w:r>
        <w:t>ās</w:t>
      </w:r>
      <w:proofErr w:type="spellEnd"/>
      <w:r>
        <w:t xml:space="preserve">), ko </w:t>
      </w:r>
      <w:proofErr w:type="spellStart"/>
      <w:r>
        <w:t>saprot</w:t>
      </w:r>
      <w:proofErr w:type="spellEnd"/>
      <w:r>
        <w:t xml:space="preserve"> </w:t>
      </w:r>
      <w:proofErr w:type="spellStart"/>
      <w:r>
        <w:t>visi</w:t>
      </w:r>
      <w:proofErr w:type="spellEnd"/>
      <w:r>
        <w:t xml:space="preserve"> </w:t>
      </w:r>
      <w:proofErr w:type="spellStart"/>
      <w:r>
        <w:t>attiecīgās</w:t>
      </w:r>
      <w:proofErr w:type="spellEnd"/>
      <w:r>
        <w:t xml:space="preserve"> </w:t>
      </w:r>
      <w:proofErr w:type="spellStart"/>
      <w:r>
        <w:t>informācijas</w:t>
      </w:r>
      <w:proofErr w:type="spellEnd"/>
      <w:r>
        <w:t xml:space="preserve"> </w:t>
      </w:r>
      <w:proofErr w:type="spellStart"/>
      <w:r>
        <w:t>adresāti</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pieprasījumiem</w:t>
      </w:r>
      <w:proofErr w:type="spellEnd"/>
      <w:r>
        <w:t xml:space="preserve"> </w:t>
      </w:r>
      <w:proofErr w:type="spellStart"/>
      <w:r>
        <w:t>lietu</w:t>
      </w:r>
      <w:proofErr w:type="spellEnd"/>
      <w:r>
        <w:t xml:space="preserve"> </w:t>
      </w:r>
      <w:proofErr w:type="spellStart"/>
      <w:r>
        <w:t>nodot</w:t>
      </w:r>
      <w:proofErr w:type="spellEnd"/>
      <w:r>
        <w:t xml:space="preserve"> </w:t>
      </w:r>
      <w:proofErr w:type="spellStart"/>
      <w:r>
        <w:t>dalībvalstij</w:t>
      </w:r>
      <w:proofErr w:type="spellEnd"/>
      <w:r>
        <w:t>(-</w:t>
      </w:r>
      <w:proofErr w:type="spellStart"/>
      <w:r>
        <w:t>īm</w:t>
      </w:r>
      <w:proofErr w:type="spellEnd"/>
      <w:r>
        <w:t xml:space="preserve">) </w:t>
      </w:r>
      <w:proofErr w:type="spellStart"/>
      <w:r>
        <w:t>vai</w:t>
      </w:r>
      <w:proofErr w:type="spellEnd"/>
      <w:r>
        <w:t xml:space="preserve"> EBTA </w:t>
      </w:r>
      <w:proofErr w:type="spellStart"/>
      <w:r>
        <w:t>valstij</w:t>
      </w:r>
      <w:proofErr w:type="spellEnd"/>
      <w:r>
        <w:t>(-</w:t>
      </w:r>
      <w:proofErr w:type="spellStart"/>
      <w:r>
        <w:t>īm</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ir</w:t>
      </w:r>
      <w:proofErr w:type="spellEnd"/>
      <w:r>
        <w:t xml:space="preserve"> </w:t>
      </w:r>
      <w:proofErr w:type="spellStart"/>
      <w:r>
        <w:t>ļoti</w:t>
      </w:r>
      <w:proofErr w:type="spellEnd"/>
      <w:r>
        <w:t xml:space="preserve"> </w:t>
      </w:r>
      <w:proofErr w:type="spellStart"/>
      <w:r>
        <w:t>vēlams</w:t>
      </w:r>
      <w:proofErr w:type="spellEnd"/>
      <w:r>
        <w:t xml:space="preserve"> </w:t>
      </w:r>
      <w:proofErr w:type="spellStart"/>
      <w:r>
        <w:t>pieprasījumam</w:t>
      </w:r>
      <w:proofErr w:type="spellEnd"/>
      <w:r>
        <w:t xml:space="preserve"> </w:t>
      </w:r>
      <w:proofErr w:type="spellStart"/>
      <w:r>
        <w:t>pievienot</w:t>
      </w:r>
      <w:proofErr w:type="spellEnd"/>
      <w:r>
        <w:t xml:space="preserve"> </w:t>
      </w:r>
      <w:proofErr w:type="spellStart"/>
      <w:r>
        <w:t>tā</w:t>
      </w:r>
      <w:proofErr w:type="spellEnd"/>
      <w:r>
        <w:t xml:space="preserve"> </w:t>
      </w:r>
      <w:proofErr w:type="spellStart"/>
      <w:r>
        <w:t>kopiju</w:t>
      </w:r>
      <w:proofErr w:type="spellEnd"/>
      <w:r>
        <w:t xml:space="preserve"> </w:t>
      </w:r>
      <w:proofErr w:type="spellStart"/>
      <w:r>
        <w:t>tās</w:t>
      </w:r>
      <w:proofErr w:type="spellEnd"/>
      <w:r>
        <w:t xml:space="preserve">(to) </w:t>
      </w:r>
      <w:proofErr w:type="spellStart"/>
      <w:r>
        <w:t>dalībvalsts</w:t>
      </w:r>
      <w:proofErr w:type="spellEnd"/>
      <w:r>
        <w:t xml:space="preserve">(-u) </w:t>
      </w:r>
      <w:proofErr w:type="spellStart"/>
      <w:r>
        <w:t>vai</w:t>
      </w:r>
      <w:proofErr w:type="spellEnd"/>
      <w:r>
        <w:t xml:space="preserve"> EBTA </w:t>
      </w:r>
      <w:proofErr w:type="spellStart"/>
      <w:r>
        <w:t>valsts</w:t>
      </w:r>
      <w:proofErr w:type="spellEnd"/>
      <w:r>
        <w:t xml:space="preserve">(-u) </w:t>
      </w:r>
      <w:proofErr w:type="spellStart"/>
      <w:r>
        <w:t>valodā</w:t>
      </w:r>
      <w:proofErr w:type="spellEnd"/>
      <w:r>
        <w:t>(-</w:t>
      </w:r>
      <w:proofErr w:type="spellStart"/>
      <w:r>
        <w:t>ās</w:t>
      </w:r>
      <w:proofErr w:type="spellEnd"/>
      <w:r>
        <w:t xml:space="preserve">), </w:t>
      </w:r>
      <w:proofErr w:type="spellStart"/>
      <w:r>
        <w:t>kurai</w:t>
      </w:r>
      <w:proofErr w:type="spellEnd"/>
      <w:r>
        <w:t>(-</w:t>
      </w:r>
      <w:proofErr w:type="spellStart"/>
      <w:r>
        <w:t>ām</w:t>
      </w:r>
      <w:proofErr w:type="spellEnd"/>
      <w:r>
        <w:t xml:space="preserve">) </w:t>
      </w:r>
      <w:proofErr w:type="spellStart"/>
      <w:r>
        <w:t>tiek</w:t>
      </w:r>
      <w:proofErr w:type="spellEnd"/>
      <w:r>
        <w:t xml:space="preserve"> </w:t>
      </w:r>
      <w:proofErr w:type="spellStart"/>
      <w:r>
        <w:t>adresēts</w:t>
      </w:r>
      <w:proofErr w:type="spellEnd"/>
      <w:r>
        <w:t xml:space="preserve"> </w:t>
      </w:r>
      <w:proofErr w:type="spellStart"/>
      <w:r>
        <w:t>nodošanas</w:t>
      </w:r>
      <w:proofErr w:type="spellEnd"/>
      <w:r>
        <w:t xml:space="preserve"> </w:t>
      </w:r>
      <w:proofErr w:type="spellStart"/>
      <w:r>
        <w:t>pieprasījums</w:t>
      </w:r>
      <w:proofErr w:type="spellEnd"/>
      <w:r>
        <w:t>.</w:t>
      </w:r>
    </w:p>
    <w:p w14:paraId="7F66DFCE" w14:textId="77777777" w:rsidR="008F0219" w:rsidRDefault="008F0219" w:rsidP="008F0219">
      <w:r>
        <w:t>14.</w:t>
      </w:r>
      <w:r>
        <w:tab/>
      </w:r>
      <w:proofErr w:type="spellStart"/>
      <w:r>
        <w:t>Informācija</w:t>
      </w:r>
      <w:proofErr w:type="spellEnd"/>
      <w:r>
        <w:t xml:space="preserve">, kas </w:t>
      </w:r>
      <w:proofErr w:type="spellStart"/>
      <w:r>
        <w:t>prasīta</w:t>
      </w:r>
      <w:proofErr w:type="spellEnd"/>
      <w:r>
        <w:t xml:space="preserve"> </w:t>
      </w:r>
      <w:proofErr w:type="spellStart"/>
      <w:r>
        <w:t>šajā</w:t>
      </w:r>
      <w:proofErr w:type="spellEnd"/>
      <w:r>
        <w:t xml:space="preserve"> RS </w:t>
      </w:r>
      <w:proofErr w:type="spellStart"/>
      <w:r>
        <w:t>veidnē</w:t>
      </w:r>
      <w:proofErr w:type="spellEnd"/>
      <w:r>
        <w:t xml:space="preserve">, </w:t>
      </w:r>
      <w:proofErr w:type="spellStart"/>
      <w:r>
        <w:t>ir</w:t>
      </w:r>
      <w:proofErr w:type="spellEnd"/>
      <w:r>
        <w:t xml:space="preserve"> </w:t>
      </w:r>
      <w:proofErr w:type="spellStart"/>
      <w:r>
        <w:t>jāsniedz</w:t>
      </w:r>
      <w:proofErr w:type="spellEnd"/>
      <w:r>
        <w:t xml:space="preserve">, </w:t>
      </w:r>
      <w:proofErr w:type="spellStart"/>
      <w:r>
        <w:t>tās</w:t>
      </w:r>
      <w:proofErr w:type="spellEnd"/>
      <w:r>
        <w:t xml:space="preserve"> </w:t>
      </w:r>
      <w:proofErr w:type="spellStart"/>
      <w:r>
        <w:t>strukturēšanai</w:t>
      </w:r>
      <w:proofErr w:type="spellEnd"/>
      <w:r>
        <w:t xml:space="preserve"> </w:t>
      </w:r>
      <w:proofErr w:type="spellStart"/>
      <w:r>
        <w:t>izmantojot</w:t>
      </w:r>
      <w:proofErr w:type="spellEnd"/>
      <w:r>
        <w:t xml:space="preserve"> </w:t>
      </w:r>
      <w:proofErr w:type="spellStart"/>
      <w:r>
        <w:t>veidnes</w:t>
      </w:r>
      <w:proofErr w:type="spellEnd"/>
      <w:r>
        <w:t xml:space="preserve"> </w:t>
      </w:r>
      <w:proofErr w:type="spellStart"/>
      <w:r>
        <w:t>iedaļu</w:t>
      </w:r>
      <w:proofErr w:type="spellEnd"/>
      <w:r>
        <w:t xml:space="preserve"> un </w:t>
      </w:r>
      <w:proofErr w:type="spellStart"/>
      <w:r>
        <w:t>punktu</w:t>
      </w:r>
      <w:proofErr w:type="spellEnd"/>
      <w:r>
        <w:t xml:space="preserve"> </w:t>
      </w:r>
      <w:proofErr w:type="spellStart"/>
      <w:r>
        <w:t>numurus</w:t>
      </w:r>
      <w:proofErr w:type="spellEnd"/>
      <w:r>
        <w:t xml:space="preserve">, </w:t>
      </w:r>
      <w:proofErr w:type="spellStart"/>
      <w:r>
        <w:t>ir</w:t>
      </w:r>
      <w:proofErr w:type="spellEnd"/>
      <w:r>
        <w:t xml:space="preserve"> </w:t>
      </w:r>
      <w:proofErr w:type="spellStart"/>
      <w:r>
        <w:t>jāparaksta</w:t>
      </w:r>
      <w:proofErr w:type="spellEnd"/>
      <w:r>
        <w:t xml:space="preserve"> 6. </w:t>
      </w:r>
      <w:proofErr w:type="spellStart"/>
      <w:proofErr w:type="gramStart"/>
      <w:r>
        <w:t>iedaļā</w:t>
      </w:r>
      <w:proofErr w:type="spellEnd"/>
      <w:proofErr w:type="gramEnd"/>
      <w:r>
        <w:t xml:space="preserve"> </w:t>
      </w:r>
      <w:proofErr w:type="spellStart"/>
      <w:r>
        <w:t>sniegtais</w:t>
      </w:r>
      <w:proofErr w:type="spellEnd"/>
      <w:r>
        <w:t xml:space="preserve"> </w:t>
      </w:r>
      <w:proofErr w:type="spellStart"/>
      <w:r>
        <w:t>apliecinājums</w:t>
      </w:r>
      <w:proofErr w:type="spellEnd"/>
      <w:r>
        <w:t xml:space="preserve"> un </w:t>
      </w:r>
      <w:proofErr w:type="spellStart"/>
      <w:r>
        <w:t>jāpievieno</w:t>
      </w:r>
      <w:proofErr w:type="spellEnd"/>
      <w:r>
        <w:t xml:space="preserve"> </w:t>
      </w:r>
      <w:proofErr w:type="spellStart"/>
      <w:r>
        <w:t>apliecinošie</w:t>
      </w:r>
      <w:proofErr w:type="spellEnd"/>
      <w:r>
        <w:t xml:space="preserve"> </w:t>
      </w:r>
      <w:proofErr w:type="spellStart"/>
      <w:r>
        <w:t>dokumenti</w:t>
      </w:r>
      <w:proofErr w:type="spellEnd"/>
      <w:r>
        <w:t xml:space="preserve">. </w:t>
      </w:r>
      <w:proofErr w:type="spellStart"/>
      <w:r>
        <w:t>Ja</w:t>
      </w:r>
      <w:proofErr w:type="spellEnd"/>
      <w:r>
        <w:t xml:space="preserve"> </w:t>
      </w:r>
      <w:proofErr w:type="spellStart"/>
      <w:r>
        <w:t>informācija</w:t>
      </w:r>
      <w:proofErr w:type="spellEnd"/>
      <w:r>
        <w:t xml:space="preserve">, kas </w:t>
      </w:r>
      <w:proofErr w:type="spellStart"/>
      <w:r>
        <w:t>prasīta</w:t>
      </w:r>
      <w:proofErr w:type="spellEnd"/>
      <w:r>
        <w:t xml:space="preserve"> </w:t>
      </w:r>
      <w:proofErr w:type="spellStart"/>
      <w:r>
        <w:t>vienā</w:t>
      </w:r>
      <w:proofErr w:type="spellEnd"/>
      <w:r>
        <w:t xml:space="preserve"> </w:t>
      </w:r>
      <w:proofErr w:type="spellStart"/>
      <w:r>
        <w:t>iedaļā</w:t>
      </w:r>
      <w:proofErr w:type="spellEnd"/>
      <w:r>
        <w:t xml:space="preserve">, </w:t>
      </w:r>
      <w:proofErr w:type="spellStart"/>
      <w:r>
        <w:t>daļēji</w:t>
      </w:r>
      <w:proofErr w:type="spellEnd"/>
      <w:r>
        <w:t xml:space="preserve"> (</w:t>
      </w:r>
      <w:proofErr w:type="spellStart"/>
      <w:r>
        <w:t>vai</w:t>
      </w:r>
      <w:proofErr w:type="spellEnd"/>
      <w:r>
        <w:t xml:space="preserve"> </w:t>
      </w:r>
      <w:proofErr w:type="spellStart"/>
      <w:r>
        <w:t>pilnībā</w:t>
      </w:r>
      <w:proofErr w:type="spellEnd"/>
      <w:r>
        <w:t xml:space="preserve">) </w:t>
      </w:r>
      <w:proofErr w:type="spellStart"/>
      <w:r>
        <w:t>pārklājas</w:t>
      </w:r>
      <w:proofErr w:type="spellEnd"/>
      <w:r>
        <w:t xml:space="preserve"> </w:t>
      </w:r>
      <w:proofErr w:type="spellStart"/>
      <w:r>
        <w:t>ar</w:t>
      </w:r>
      <w:proofErr w:type="spellEnd"/>
      <w:r>
        <w:t xml:space="preserve"> </w:t>
      </w:r>
      <w:proofErr w:type="spellStart"/>
      <w:r>
        <w:t>informāciju</w:t>
      </w:r>
      <w:proofErr w:type="spellEnd"/>
      <w:r>
        <w:t xml:space="preserve">, kas </w:t>
      </w:r>
      <w:proofErr w:type="spellStart"/>
      <w:r>
        <w:t>prasīta</w:t>
      </w:r>
      <w:proofErr w:type="spellEnd"/>
      <w:r>
        <w:t xml:space="preserve"> </w:t>
      </w:r>
      <w:proofErr w:type="spellStart"/>
      <w:r>
        <w:t>citā</w:t>
      </w:r>
      <w:proofErr w:type="spellEnd"/>
      <w:r>
        <w:t xml:space="preserve"> </w:t>
      </w:r>
      <w:proofErr w:type="spellStart"/>
      <w:r>
        <w:t>iedaļā</w:t>
      </w:r>
      <w:proofErr w:type="spellEnd"/>
      <w:r>
        <w:t xml:space="preserve">, </w:t>
      </w:r>
      <w:proofErr w:type="spellStart"/>
      <w:r>
        <w:t>attiecīgā</w:t>
      </w:r>
      <w:proofErr w:type="spellEnd"/>
      <w:r>
        <w:t xml:space="preserve"> </w:t>
      </w:r>
      <w:proofErr w:type="spellStart"/>
      <w:r>
        <w:t>informācija</w:t>
      </w:r>
      <w:proofErr w:type="spellEnd"/>
      <w:r>
        <w:t xml:space="preserve"> </w:t>
      </w:r>
      <w:proofErr w:type="spellStart"/>
      <w:r>
        <w:t>nav</w:t>
      </w:r>
      <w:proofErr w:type="spellEnd"/>
      <w:r>
        <w:t xml:space="preserve"> </w:t>
      </w:r>
      <w:proofErr w:type="spellStart"/>
      <w:r>
        <w:t>jāsniedz</w:t>
      </w:r>
      <w:proofErr w:type="spellEnd"/>
      <w:r>
        <w:t xml:space="preserve"> </w:t>
      </w:r>
      <w:proofErr w:type="spellStart"/>
      <w:r>
        <w:t>divreiz</w:t>
      </w:r>
      <w:proofErr w:type="spellEnd"/>
      <w:r>
        <w:t xml:space="preserve">, bet </w:t>
      </w:r>
      <w:proofErr w:type="spellStart"/>
      <w:r>
        <w:t>ir</w:t>
      </w:r>
      <w:proofErr w:type="spellEnd"/>
      <w:r>
        <w:t xml:space="preserve"> </w:t>
      </w:r>
      <w:proofErr w:type="spellStart"/>
      <w:r>
        <w:t>jāizmanto</w:t>
      </w:r>
      <w:proofErr w:type="spellEnd"/>
      <w:r>
        <w:t xml:space="preserve"> </w:t>
      </w:r>
      <w:proofErr w:type="spellStart"/>
      <w:r>
        <w:t>precīzas</w:t>
      </w:r>
      <w:proofErr w:type="spellEnd"/>
      <w:r>
        <w:t xml:space="preserve"> </w:t>
      </w:r>
      <w:proofErr w:type="spellStart"/>
      <w:r>
        <w:t>savstarpējās</w:t>
      </w:r>
      <w:proofErr w:type="spellEnd"/>
      <w:r>
        <w:t xml:space="preserve"> </w:t>
      </w:r>
      <w:proofErr w:type="spellStart"/>
      <w:r>
        <w:t>atsauces</w:t>
      </w:r>
      <w:proofErr w:type="spellEnd"/>
      <w:r>
        <w:t>.</w:t>
      </w:r>
    </w:p>
    <w:p w14:paraId="28A4EC88" w14:textId="77777777" w:rsidR="008F0219" w:rsidRDefault="008F0219" w:rsidP="008F0219">
      <w:r>
        <w:t>15.</w:t>
      </w:r>
      <w:r>
        <w:tab/>
        <w:t xml:space="preserve">RS </w:t>
      </w:r>
      <w:proofErr w:type="spellStart"/>
      <w:r>
        <w:t>veidne</w:t>
      </w:r>
      <w:proofErr w:type="spellEnd"/>
      <w:r>
        <w:t xml:space="preserve"> </w:t>
      </w:r>
      <w:proofErr w:type="spellStart"/>
      <w:r>
        <w:t>jāparaksta</w:t>
      </w:r>
      <w:proofErr w:type="spellEnd"/>
      <w:r>
        <w:t xml:space="preserve"> </w:t>
      </w:r>
      <w:proofErr w:type="spellStart"/>
      <w:r>
        <w:t>personām</w:t>
      </w:r>
      <w:proofErr w:type="spellEnd"/>
      <w:r>
        <w:t xml:space="preserve">, </w:t>
      </w:r>
      <w:proofErr w:type="spellStart"/>
      <w:r>
        <w:t>kuras</w:t>
      </w:r>
      <w:proofErr w:type="spellEnd"/>
      <w:r>
        <w:t xml:space="preserve"> </w:t>
      </w:r>
      <w:proofErr w:type="spellStart"/>
      <w:r>
        <w:t>ir</w:t>
      </w:r>
      <w:proofErr w:type="spellEnd"/>
      <w:r>
        <w:t xml:space="preserve"> </w:t>
      </w:r>
      <w:proofErr w:type="spellStart"/>
      <w:r>
        <w:t>likumīgi</w:t>
      </w:r>
      <w:proofErr w:type="spellEnd"/>
      <w:r>
        <w:t xml:space="preserve"> </w:t>
      </w:r>
      <w:proofErr w:type="spellStart"/>
      <w:r>
        <w:t>pilnvarotas</w:t>
      </w:r>
      <w:proofErr w:type="spellEnd"/>
      <w:r>
        <w:t xml:space="preserve"> </w:t>
      </w:r>
      <w:proofErr w:type="spellStart"/>
      <w:r>
        <w:t>rīkoties</w:t>
      </w:r>
      <w:proofErr w:type="spellEnd"/>
      <w:r>
        <w:t xml:space="preserve"> </w:t>
      </w:r>
      <w:proofErr w:type="spellStart"/>
      <w:r>
        <w:t>katras</w:t>
      </w:r>
      <w:proofErr w:type="spellEnd"/>
      <w:r>
        <w:t xml:space="preserve"> </w:t>
      </w:r>
      <w:proofErr w:type="spellStart"/>
      <w:r>
        <w:t>iesniedzējas</w:t>
      </w:r>
      <w:proofErr w:type="spellEnd"/>
      <w:r>
        <w:t xml:space="preserve"> </w:t>
      </w:r>
      <w:proofErr w:type="spellStart"/>
      <w:r>
        <w:t>puses</w:t>
      </w:r>
      <w:proofErr w:type="spellEnd"/>
      <w:r>
        <w:t xml:space="preserve"> </w:t>
      </w:r>
      <w:proofErr w:type="spellStart"/>
      <w:r>
        <w:t>vārdā</w:t>
      </w:r>
      <w:proofErr w:type="spellEnd"/>
      <w:r>
        <w:t xml:space="preserve">, </w:t>
      </w:r>
      <w:proofErr w:type="spellStart"/>
      <w:r>
        <w:t>vai</w:t>
      </w:r>
      <w:proofErr w:type="spellEnd"/>
      <w:r>
        <w:t xml:space="preserve"> </w:t>
      </w:r>
      <w:proofErr w:type="spellStart"/>
      <w:r>
        <w:t>vienam</w:t>
      </w:r>
      <w:proofErr w:type="spellEnd"/>
      <w:r>
        <w:t xml:space="preserve"> </w:t>
      </w:r>
      <w:proofErr w:type="spellStart"/>
      <w:r>
        <w:t>vai</w:t>
      </w:r>
      <w:proofErr w:type="spellEnd"/>
      <w:r>
        <w:t xml:space="preserve"> </w:t>
      </w:r>
      <w:proofErr w:type="spellStart"/>
      <w:r>
        <w:t>vairākiem</w:t>
      </w:r>
      <w:proofErr w:type="spellEnd"/>
      <w:r>
        <w:t xml:space="preserve"> </w:t>
      </w:r>
      <w:proofErr w:type="spellStart"/>
      <w:r>
        <w:t>iesniedzējas</w:t>
      </w:r>
      <w:proofErr w:type="spellEnd"/>
      <w:r>
        <w:t xml:space="preserve"> </w:t>
      </w:r>
      <w:proofErr w:type="spellStart"/>
      <w:r>
        <w:t>puses</w:t>
      </w:r>
      <w:proofErr w:type="spellEnd"/>
      <w:r>
        <w:t xml:space="preserve"> </w:t>
      </w:r>
      <w:proofErr w:type="spellStart"/>
      <w:r>
        <w:t>vai</w:t>
      </w:r>
      <w:proofErr w:type="spellEnd"/>
      <w:r>
        <w:t xml:space="preserve"> </w:t>
      </w:r>
      <w:proofErr w:type="spellStart"/>
      <w:r>
        <w:t>pušu</w:t>
      </w:r>
      <w:proofErr w:type="spellEnd"/>
      <w:r>
        <w:t xml:space="preserve"> </w:t>
      </w:r>
      <w:proofErr w:type="spellStart"/>
      <w:r>
        <w:t>pilnvarotiem</w:t>
      </w:r>
      <w:proofErr w:type="spellEnd"/>
      <w:r>
        <w:t xml:space="preserve"> </w:t>
      </w:r>
      <w:proofErr w:type="spellStart"/>
      <w:r>
        <w:t>ārējiem</w:t>
      </w:r>
      <w:proofErr w:type="spellEnd"/>
      <w:r>
        <w:t xml:space="preserve"> </w:t>
      </w:r>
      <w:proofErr w:type="spellStart"/>
      <w:r>
        <w:t>pārstāvjiem</w:t>
      </w:r>
      <w:proofErr w:type="spellEnd"/>
      <w:r>
        <w:t xml:space="preserve">. </w:t>
      </w:r>
      <w:proofErr w:type="spellStart"/>
      <w:r>
        <w:t>Tehniskās</w:t>
      </w:r>
      <w:proofErr w:type="spellEnd"/>
      <w:r>
        <w:t xml:space="preserve"> </w:t>
      </w:r>
      <w:proofErr w:type="spellStart"/>
      <w:r>
        <w:t>specifikācijas</w:t>
      </w:r>
      <w:proofErr w:type="spellEnd"/>
      <w:r>
        <w:t xml:space="preserve"> un </w:t>
      </w:r>
      <w:proofErr w:type="spellStart"/>
      <w:r>
        <w:t>instrukcijas</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pamatotajiem</w:t>
      </w:r>
      <w:proofErr w:type="spellEnd"/>
      <w:r>
        <w:t xml:space="preserve"> </w:t>
      </w:r>
      <w:proofErr w:type="spellStart"/>
      <w:r>
        <w:t>iesniegumiem</w:t>
      </w:r>
      <w:proofErr w:type="spellEnd"/>
      <w:r>
        <w:t xml:space="preserve"> (tai </w:t>
      </w:r>
      <w:proofErr w:type="spellStart"/>
      <w:r>
        <w:t>skaitā</w:t>
      </w:r>
      <w:proofErr w:type="spellEnd"/>
      <w:r>
        <w:t xml:space="preserve"> </w:t>
      </w:r>
      <w:proofErr w:type="spellStart"/>
      <w:r>
        <w:t>parakstīšanu</w:t>
      </w:r>
      <w:proofErr w:type="spellEnd"/>
      <w:r>
        <w:t xml:space="preserve">) </w:t>
      </w:r>
      <w:proofErr w:type="spellStart"/>
      <w:r>
        <w:t>ir</w:t>
      </w:r>
      <w:proofErr w:type="spellEnd"/>
      <w:r>
        <w:t xml:space="preserve"> </w:t>
      </w:r>
      <w:proofErr w:type="spellStart"/>
      <w:r>
        <w:t>atrodamas</w:t>
      </w:r>
      <w:proofErr w:type="spellEnd"/>
      <w:r>
        <w:t xml:space="preserve"> </w:t>
      </w:r>
      <w:proofErr w:type="spellStart"/>
      <w:r>
        <w:rPr>
          <w:i/>
          <w:iCs/>
        </w:rPr>
        <w:t>Eiropas</w:t>
      </w:r>
      <w:proofErr w:type="spellEnd"/>
      <w:r>
        <w:rPr>
          <w:i/>
          <w:iCs/>
        </w:rPr>
        <w:t xml:space="preserve"> </w:t>
      </w:r>
      <w:proofErr w:type="spellStart"/>
      <w:r>
        <w:rPr>
          <w:i/>
          <w:iCs/>
        </w:rPr>
        <w:t>Savienības</w:t>
      </w:r>
      <w:proofErr w:type="spellEnd"/>
      <w:r>
        <w:rPr>
          <w:i/>
          <w:iCs/>
        </w:rPr>
        <w:t xml:space="preserve"> </w:t>
      </w:r>
      <w:proofErr w:type="spellStart"/>
      <w:r>
        <w:rPr>
          <w:i/>
          <w:iCs/>
        </w:rPr>
        <w:t>Oficiālajā</w:t>
      </w:r>
      <w:proofErr w:type="spellEnd"/>
      <w:r>
        <w:rPr>
          <w:i/>
          <w:iCs/>
        </w:rPr>
        <w:t xml:space="preserve"> </w:t>
      </w:r>
      <w:proofErr w:type="spellStart"/>
      <w:r>
        <w:rPr>
          <w:i/>
          <w:iCs/>
        </w:rPr>
        <w:t>Vēstnesī</w:t>
      </w:r>
      <w:proofErr w:type="spellEnd"/>
      <w:r>
        <w:t>.</w:t>
      </w:r>
    </w:p>
    <w:p w14:paraId="5A12D946" w14:textId="77777777" w:rsidR="008F0219" w:rsidRDefault="008F0219" w:rsidP="008F0219">
      <w:r>
        <w:t>16.</w:t>
      </w:r>
      <w:r>
        <w:tab/>
      </w:r>
      <w:proofErr w:type="spellStart"/>
      <w:r>
        <w:t>Uzskatāmības</w:t>
      </w:r>
      <w:proofErr w:type="spellEnd"/>
      <w:r>
        <w:t xml:space="preserve"> </w:t>
      </w:r>
      <w:proofErr w:type="spellStart"/>
      <w:r>
        <w:t>labad</w:t>
      </w:r>
      <w:proofErr w:type="spellEnd"/>
      <w:r>
        <w:t xml:space="preserve"> </w:t>
      </w:r>
      <w:proofErr w:type="spellStart"/>
      <w:r>
        <w:t>atsevišķu</w:t>
      </w:r>
      <w:proofErr w:type="spellEnd"/>
      <w:r>
        <w:t xml:space="preserve"> </w:t>
      </w:r>
      <w:proofErr w:type="spellStart"/>
      <w:r>
        <w:t>informāciju</w:t>
      </w:r>
      <w:proofErr w:type="spellEnd"/>
      <w:r>
        <w:t xml:space="preserve"> var </w:t>
      </w:r>
      <w:proofErr w:type="spellStart"/>
      <w:r>
        <w:t>iekļaut</w:t>
      </w:r>
      <w:proofErr w:type="spellEnd"/>
      <w:r>
        <w:t xml:space="preserve"> </w:t>
      </w:r>
      <w:proofErr w:type="spellStart"/>
      <w:r>
        <w:t>pielikumos</w:t>
      </w:r>
      <w:proofErr w:type="spellEnd"/>
      <w:r>
        <w:t xml:space="preserve">. </w:t>
      </w:r>
      <w:proofErr w:type="spellStart"/>
      <w:r>
        <w:t>Tomēr</w:t>
      </w:r>
      <w:proofErr w:type="spellEnd"/>
      <w:r>
        <w:t xml:space="preserve"> </w:t>
      </w:r>
      <w:proofErr w:type="spellStart"/>
      <w:r>
        <w:t>ir</w:t>
      </w:r>
      <w:proofErr w:type="spellEnd"/>
      <w:r>
        <w:t xml:space="preserve"> </w:t>
      </w:r>
      <w:proofErr w:type="spellStart"/>
      <w:r>
        <w:t>svarīgi</w:t>
      </w:r>
      <w:proofErr w:type="spellEnd"/>
      <w:r>
        <w:t xml:space="preserve">, lai visa </w:t>
      </w:r>
      <w:proofErr w:type="spellStart"/>
      <w:r>
        <w:t>būtiskā</w:t>
      </w:r>
      <w:proofErr w:type="spellEnd"/>
      <w:r>
        <w:t xml:space="preserve"> </w:t>
      </w:r>
      <w:proofErr w:type="spellStart"/>
      <w:r>
        <w:t>materiāltiesiskā</w:t>
      </w:r>
      <w:proofErr w:type="spellEnd"/>
      <w:r>
        <w:t xml:space="preserve"> </w:t>
      </w:r>
      <w:proofErr w:type="spellStart"/>
      <w:r>
        <w:t>informācija</w:t>
      </w:r>
      <w:proofErr w:type="spellEnd"/>
      <w:r>
        <w:t xml:space="preserve"> </w:t>
      </w:r>
      <w:proofErr w:type="spellStart"/>
      <w:r>
        <w:t>būtu</w:t>
      </w:r>
      <w:proofErr w:type="spellEnd"/>
      <w:r>
        <w:t xml:space="preserve"> </w:t>
      </w:r>
      <w:proofErr w:type="spellStart"/>
      <w:r>
        <w:t>iekļauta</w:t>
      </w:r>
      <w:proofErr w:type="spellEnd"/>
      <w:r>
        <w:t xml:space="preserve"> RS </w:t>
      </w:r>
      <w:proofErr w:type="spellStart"/>
      <w:r>
        <w:t>veidnes</w:t>
      </w:r>
      <w:proofErr w:type="spellEnd"/>
      <w:r>
        <w:t xml:space="preserve"> </w:t>
      </w:r>
      <w:proofErr w:type="spellStart"/>
      <w:r>
        <w:t>pamatdaļā</w:t>
      </w:r>
      <w:proofErr w:type="spellEnd"/>
      <w:r>
        <w:t xml:space="preserve">. </w:t>
      </w:r>
      <w:proofErr w:type="spellStart"/>
      <w:r>
        <w:t>Pielikumi</w:t>
      </w:r>
      <w:proofErr w:type="spellEnd"/>
      <w:r>
        <w:t xml:space="preserve"> </w:t>
      </w:r>
      <w:proofErr w:type="spellStart"/>
      <w:r>
        <w:t>izmantojami</w:t>
      </w:r>
      <w:proofErr w:type="spellEnd"/>
      <w:r>
        <w:t xml:space="preserve"> </w:t>
      </w:r>
      <w:proofErr w:type="spellStart"/>
      <w:r>
        <w:t>vienīgi</w:t>
      </w:r>
      <w:proofErr w:type="spellEnd"/>
      <w:r>
        <w:t xml:space="preserve">, lai </w:t>
      </w:r>
      <w:proofErr w:type="spellStart"/>
      <w:r>
        <w:t>papildinātu</w:t>
      </w:r>
      <w:proofErr w:type="spellEnd"/>
      <w:r>
        <w:t xml:space="preserve"> RS </w:t>
      </w:r>
      <w:proofErr w:type="spellStart"/>
      <w:r>
        <w:t>veidnes</w:t>
      </w:r>
      <w:proofErr w:type="spellEnd"/>
      <w:r>
        <w:t xml:space="preserve"> </w:t>
      </w:r>
      <w:proofErr w:type="spellStart"/>
      <w:r>
        <w:t>pamatdaļā</w:t>
      </w:r>
      <w:proofErr w:type="spellEnd"/>
      <w:r>
        <w:t xml:space="preserve"> </w:t>
      </w:r>
      <w:proofErr w:type="spellStart"/>
      <w:r>
        <w:t>sniegto</w:t>
      </w:r>
      <w:proofErr w:type="spellEnd"/>
      <w:r>
        <w:t xml:space="preserve"> </w:t>
      </w:r>
      <w:proofErr w:type="spellStart"/>
      <w:r>
        <w:t>informāciju</w:t>
      </w:r>
      <w:proofErr w:type="spellEnd"/>
      <w:r>
        <w:t>.</w:t>
      </w:r>
    </w:p>
    <w:p w14:paraId="2026314B" w14:textId="77777777" w:rsidR="008F0219" w:rsidRDefault="008F0219" w:rsidP="008F0219">
      <w:r>
        <w:t>17.</w:t>
      </w:r>
      <w:r>
        <w:tab/>
      </w:r>
      <w:proofErr w:type="spellStart"/>
      <w:r>
        <w:t>Apliecinošie</w:t>
      </w:r>
      <w:proofErr w:type="spellEnd"/>
      <w:r>
        <w:t xml:space="preserve"> </w:t>
      </w:r>
      <w:proofErr w:type="spellStart"/>
      <w:r>
        <w:t>dokumenti</w:t>
      </w:r>
      <w:proofErr w:type="spellEnd"/>
      <w:r>
        <w:t xml:space="preserve"> </w:t>
      </w:r>
      <w:proofErr w:type="spellStart"/>
      <w:r>
        <w:t>jāiesniedz</w:t>
      </w:r>
      <w:proofErr w:type="spellEnd"/>
      <w:r>
        <w:t xml:space="preserve"> </w:t>
      </w:r>
      <w:proofErr w:type="spellStart"/>
      <w:proofErr w:type="gramStart"/>
      <w:r>
        <w:t>oriģinālvalodā</w:t>
      </w:r>
      <w:proofErr w:type="spellEnd"/>
      <w:r>
        <w:t>;</w:t>
      </w:r>
      <w:proofErr w:type="gramEnd"/>
      <w:r>
        <w:t xml:space="preserve"> </w:t>
      </w:r>
      <w:proofErr w:type="spellStart"/>
      <w:r>
        <w:t>ja</w:t>
      </w:r>
      <w:proofErr w:type="spellEnd"/>
      <w:r>
        <w:t xml:space="preserve"> </w:t>
      </w:r>
      <w:proofErr w:type="spellStart"/>
      <w:r>
        <w:t>oriģinālvaloda</w:t>
      </w:r>
      <w:proofErr w:type="spellEnd"/>
      <w:r>
        <w:t xml:space="preserve"> </w:t>
      </w:r>
      <w:proofErr w:type="spellStart"/>
      <w:r>
        <w:t>nav</w:t>
      </w:r>
      <w:proofErr w:type="spellEnd"/>
      <w:r>
        <w:t xml:space="preserve"> </w:t>
      </w:r>
      <w:proofErr w:type="spellStart"/>
      <w:r>
        <w:t>Savienības</w:t>
      </w:r>
      <w:proofErr w:type="spellEnd"/>
      <w:r>
        <w:t xml:space="preserve"> </w:t>
      </w:r>
      <w:proofErr w:type="spellStart"/>
      <w:r>
        <w:t>oficiālā</w:t>
      </w:r>
      <w:proofErr w:type="spellEnd"/>
      <w:r>
        <w:t xml:space="preserve"> </w:t>
      </w:r>
      <w:proofErr w:type="spellStart"/>
      <w:r>
        <w:t>valoda</w:t>
      </w:r>
      <w:proofErr w:type="spellEnd"/>
      <w:r>
        <w:t xml:space="preserve">, </w:t>
      </w:r>
      <w:proofErr w:type="spellStart"/>
      <w:r>
        <w:t>šie</w:t>
      </w:r>
      <w:proofErr w:type="spellEnd"/>
      <w:r>
        <w:t xml:space="preserve"> </w:t>
      </w:r>
      <w:proofErr w:type="spellStart"/>
      <w:r>
        <w:t>dokumenti</w:t>
      </w:r>
      <w:proofErr w:type="spellEnd"/>
      <w:r>
        <w:t xml:space="preserve"> </w:t>
      </w:r>
      <w:proofErr w:type="spellStart"/>
      <w:r>
        <w:t>jāiztulko</w:t>
      </w:r>
      <w:proofErr w:type="spellEnd"/>
      <w:r>
        <w:t xml:space="preserve"> </w:t>
      </w:r>
      <w:proofErr w:type="spellStart"/>
      <w:r>
        <w:t>procedūras</w:t>
      </w:r>
      <w:proofErr w:type="spellEnd"/>
      <w:r>
        <w:t xml:space="preserve"> </w:t>
      </w:r>
      <w:proofErr w:type="spellStart"/>
      <w:r>
        <w:t>valodā</w:t>
      </w:r>
      <w:proofErr w:type="spellEnd"/>
      <w:r>
        <w:t xml:space="preserve"> (</w:t>
      </w:r>
      <w:proofErr w:type="spellStart"/>
      <w:r>
        <w:t>Īstenošanas</w:t>
      </w:r>
      <w:proofErr w:type="spellEnd"/>
      <w:r>
        <w:t xml:space="preserve"> </w:t>
      </w:r>
      <w:proofErr w:type="spellStart"/>
      <w:r>
        <w:t>regulas</w:t>
      </w:r>
      <w:proofErr w:type="spellEnd"/>
      <w:r>
        <w:t xml:space="preserve"> 3. </w:t>
      </w:r>
      <w:proofErr w:type="spellStart"/>
      <w:proofErr w:type="gramStart"/>
      <w:r>
        <w:t>panta</w:t>
      </w:r>
      <w:proofErr w:type="spellEnd"/>
      <w:proofErr w:type="gramEnd"/>
      <w:r>
        <w:t> 4. </w:t>
      </w:r>
      <w:proofErr w:type="spellStart"/>
      <w:proofErr w:type="gramStart"/>
      <w:r>
        <w:t>punkts</w:t>
      </w:r>
      <w:proofErr w:type="spellEnd"/>
      <w:proofErr w:type="gramEnd"/>
      <w:r>
        <w:t xml:space="preserve"> un 6. </w:t>
      </w:r>
      <w:proofErr w:type="spellStart"/>
      <w:proofErr w:type="gramStart"/>
      <w:r>
        <w:t>panta</w:t>
      </w:r>
      <w:proofErr w:type="spellEnd"/>
      <w:proofErr w:type="gramEnd"/>
      <w:r>
        <w:t> 2. </w:t>
      </w:r>
      <w:proofErr w:type="spellStart"/>
      <w:proofErr w:type="gramStart"/>
      <w:r>
        <w:t>punkts</w:t>
      </w:r>
      <w:proofErr w:type="spellEnd"/>
      <w:proofErr w:type="gramEnd"/>
      <w:r>
        <w:t>).</w:t>
      </w:r>
    </w:p>
    <w:p w14:paraId="743DBC12" w14:textId="77777777" w:rsidR="008F0219" w:rsidRDefault="008F0219" w:rsidP="008F0219">
      <w:r>
        <w:t>18.</w:t>
      </w:r>
      <w:r>
        <w:tab/>
      </w:r>
      <w:proofErr w:type="spellStart"/>
      <w:r>
        <w:t>Apliecinošie</w:t>
      </w:r>
      <w:proofErr w:type="spellEnd"/>
      <w:r>
        <w:t xml:space="preserve"> </w:t>
      </w:r>
      <w:proofErr w:type="spellStart"/>
      <w:r>
        <w:t>dokumenti</w:t>
      </w:r>
      <w:proofErr w:type="spellEnd"/>
      <w:r>
        <w:t xml:space="preserve"> var </w:t>
      </w:r>
      <w:proofErr w:type="spellStart"/>
      <w:r>
        <w:t>būt</w:t>
      </w:r>
      <w:proofErr w:type="spellEnd"/>
      <w:r>
        <w:t xml:space="preserve"> </w:t>
      </w:r>
      <w:proofErr w:type="spellStart"/>
      <w:r>
        <w:t>oriģinālu</w:t>
      </w:r>
      <w:proofErr w:type="spellEnd"/>
      <w:r>
        <w:t xml:space="preserve"> </w:t>
      </w:r>
      <w:proofErr w:type="spellStart"/>
      <w:r>
        <w:t>kopijas</w:t>
      </w:r>
      <w:proofErr w:type="spellEnd"/>
      <w:r>
        <w:t xml:space="preserve">. </w:t>
      </w:r>
      <w:proofErr w:type="spellStart"/>
      <w:r>
        <w:t>Tādā</w:t>
      </w:r>
      <w:proofErr w:type="spellEnd"/>
      <w:r>
        <w:t xml:space="preserve"> </w:t>
      </w:r>
      <w:proofErr w:type="spellStart"/>
      <w:r>
        <w:t>gadījumā</w:t>
      </w:r>
      <w:proofErr w:type="spellEnd"/>
      <w:r>
        <w:t xml:space="preserve"> </w:t>
      </w:r>
      <w:proofErr w:type="spellStart"/>
      <w:r>
        <w:t>iesniedzējai</w:t>
      </w:r>
      <w:proofErr w:type="spellEnd"/>
      <w:r>
        <w:t xml:space="preserve"> </w:t>
      </w:r>
      <w:proofErr w:type="spellStart"/>
      <w:r>
        <w:t>pusei</w:t>
      </w:r>
      <w:proofErr w:type="spellEnd"/>
      <w:r>
        <w:t xml:space="preserve"> </w:t>
      </w:r>
      <w:proofErr w:type="spellStart"/>
      <w:r>
        <w:t>jāapliecina</w:t>
      </w:r>
      <w:proofErr w:type="spellEnd"/>
      <w:r>
        <w:t xml:space="preserve">, ka </w:t>
      </w:r>
      <w:proofErr w:type="spellStart"/>
      <w:r>
        <w:t>kopijas</w:t>
      </w:r>
      <w:proofErr w:type="spellEnd"/>
      <w:r>
        <w:t xml:space="preserve"> </w:t>
      </w:r>
      <w:proofErr w:type="spellStart"/>
      <w:r>
        <w:t>ir</w:t>
      </w:r>
      <w:proofErr w:type="spellEnd"/>
      <w:r>
        <w:t xml:space="preserve"> </w:t>
      </w:r>
      <w:proofErr w:type="spellStart"/>
      <w:r>
        <w:t>patiesas</w:t>
      </w:r>
      <w:proofErr w:type="spellEnd"/>
      <w:r>
        <w:t xml:space="preserve"> un </w:t>
      </w:r>
      <w:proofErr w:type="spellStart"/>
      <w:r>
        <w:t>pilnīgas</w:t>
      </w:r>
      <w:proofErr w:type="spellEnd"/>
      <w:r>
        <w:t>.</w:t>
      </w:r>
    </w:p>
    <w:p w14:paraId="7F64F6B8" w14:textId="77777777" w:rsidR="008F0219" w:rsidRDefault="008F0219" w:rsidP="008F0219">
      <w:pPr>
        <w:pStyle w:val="ManualHeading2"/>
        <w:numPr>
          <w:ilvl w:val="0"/>
          <w:numId w:val="0"/>
        </w:numPr>
        <w:ind w:left="851" w:hanging="851"/>
      </w:pPr>
      <w:r>
        <w:t>E.</w:t>
      </w:r>
      <w:r>
        <w:tab/>
      </w:r>
      <w:proofErr w:type="spellStart"/>
      <w:r>
        <w:rPr>
          <w:i/>
          <w:iCs/>
        </w:rPr>
        <w:t>Konfidencialitāte</w:t>
      </w:r>
      <w:proofErr w:type="spellEnd"/>
      <w:r>
        <w:rPr>
          <w:i/>
          <w:iCs/>
        </w:rPr>
        <w:t xml:space="preserve"> un </w:t>
      </w:r>
      <w:proofErr w:type="spellStart"/>
      <w:r>
        <w:rPr>
          <w:i/>
          <w:iCs/>
        </w:rPr>
        <w:t>personas</w:t>
      </w:r>
      <w:proofErr w:type="spellEnd"/>
      <w:r>
        <w:rPr>
          <w:i/>
          <w:iCs/>
        </w:rPr>
        <w:t xml:space="preserve"> </w:t>
      </w:r>
      <w:proofErr w:type="spellStart"/>
      <w:r>
        <w:rPr>
          <w:i/>
          <w:iCs/>
        </w:rPr>
        <w:t>dati</w:t>
      </w:r>
      <w:proofErr w:type="spellEnd"/>
    </w:p>
    <w:p w14:paraId="5F59FE88" w14:textId="77777777" w:rsidR="008F0219" w:rsidRDefault="008F0219" w:rsidP="008F0219">
      <w:r>
        <w:t>19.</w:t>
      </w:r>
      <w:r>
        <w:tab/>
      </w:r>
      <w:proofErr w:type="spellStart"/>
      <w:r>
        <w:t>Līguma</w:t>
      </w:r>
      <w:proofErr w:type="spellEnd"/>
      <w:r>
        <w:t xml:space="preserve"> par </w:t>
      </w:r>
      <w:proofErr w:type="spellStart"/>
      <w:r>
        <w:t>Eiropas</w:t>
      </w:r>
      <w:proofErr w:type="spellEnd"/>
      <w:r>
        <w:t xml:space="preserve"> </w:t>
      </w:r>
      <w:proofErr w:type="spellStart"/>
      <w:r>
        <w:t>Savienības</w:t>
      </w:r>
      <w:proofErr w:type="spellEnd"/>
      <w:r>
        <w:t xml:space="preserve"> </w:t>
      </w:r>
      <w:proofErr w:type="spellStart"/>
      <w:r>
        <w:t>darbību</w:t>
      </w:r>
      <w:proofErr w:type="spellEnd"/>
      <w:r>
        <w:t xml:space="preserve"> 339. </w:t>
      </w:r>
      <w:proofErr w:type="gramStart"/>
      <w:r>
        <w:t>pants</w:t>
      </w:r>
      <w:proofErr w:type="gramEnd"/>
      <w:r>
        <w:t xml:space="preserve"> un </w:t>
      </w:r>
      <w:proofErr w:type="spellStart"/>
      <w:r>
        <w:t>Apvienošanās</w:t>
      </w:r>
      <w:proofErr w:type="spellEnd"/>
      <w:r>
        <w:t xml:space="preserve"> </w:t>
      </w:r>
      <w:proofErr w:type="spellStart"/>
      <w:r>
        <w:t>regulas</w:t>
      </w:r>
      <w:proofErr w:type="spellEnd"/>
      <w:r>
        <w:t xml:space="preserve"> 17. </w:t>
      </w:r>
      <w:proofErr w:type="spellStart"/>
      <w:proofErr w:type="gramStart"/>
      <w:r>
        <w:t>panta</w:t>
      </w:r>
      <w:proofErr w:type="spellEnd"/>
      <w:proofErr w:type="gramEnd"/>
      <w:r>
        <w:t> 2. </w:t>
      </w:r>
      <w:proofErr w:type="spellStart"/>
      <w:proofErr w:type="gramStart"/>
      <w:r>
        <w:t>punkts</w:t>
      </w:r>
      <w:proofErr w:type="spellEnd"/>
      <w:proofErr w:type="gramEnd"/>
      <w:r>
        <w:t xml:space="preserve">, </w:t>
      </w:r>
      <w:proofErr w:type="spellStart"/>
      <w:r>
        <w:t>kā</w:t>
      </w:r>
      <w:proofErr w:type="spellEnd"/>
      <w:r>
        <w:t xml:space="preserve"> </w:t>
      </w:r>
      <w:proofErr w:type="spellStart"/>
      <w:r>
        <w:t>arī</w:t>
      </w:r>
      <w:proofErr w:type="spellEnd"/>
      <w:r>
        <w:t xml:space="preserve"> </w:t>
      </w:r>
      <w:proofErr w:type="spellStart"/>
      <w:r>
        <w:t>atbilstīgie</w:t>
      </w:r>
      <w:proofErr w:type="spellEnd"/>
      <w:r>
        <w:t xml:space="preserve"> EEZ </w:t>
      </w:r>
      <w:proofErr w:type="spellStart"/>
      <w:r>
        <w:t>līguma</w:t>
      </w:r>
      <w:proofErr w:type="spellEnd"/>
      <w:r>
        <w:t xml:space="preserve"> </w:t>
      </w:r>
      <w:proofErr w:type="spellStart"/>
      <w:r>
        <w:t>noteikumi</w:t>
      </w:r>
      <w:proofErr w:type="spellEnd"/>
      <w:r>
        <w:rPr>
          <w:rStyle w:val="FootnoteReference"/>
        </w:rPr>
        <w:footnoteReference w:id="6"/>
      </w:r>
      <w:r>
        <w:t xml:space="preserve"> </w:t>
      </w:r>
      <w:proofErr w:type="spellStart"/>
      <w:r>
        <w:t>prasa</w:t>
      </w:r>
      <w:proofErr w:type="spellEnd"/>
      <w:r>
        <w:t xml:space="preserve">, lai </w:t>
      </w:r>
      <w:proofErr w:type="spellStart"/>
      <w:r>
        <w:t>Komisija</w:t>
      </w:r>
      <w:proofErr w:type="spellEnd"/>
      <w:r>
        <w:t xml:space="preserve">, </w:t>
      </w:r>
      <w:proofErr w:type="spellStart"/>
      <w:r>
        <w:t>dalībvalstis</w:t>
      </w:r>
      <w:proofErr w:type="spellEnd"/>
      <w:r>
        <w:t xml:space="preserve">, EBTA </w:t>
      </w:r>
      <w:proofErr w:type="spellStart"/>
      <w:r>
        <w:t>Uzraudzības</w:t>
      </w:r>
      <w:proofErr w:type="spellEnd"/>
      <w:r>
        <w:t xml:space="preserve"> </w:t>
      </w:r>
      <w:proofErr w:type="spellStart"/>
      <w:r>
        <w:t>iestāde</w:t>
      </w:r>
      <w:proofErr w:type="spellEnd"/>
      <w:r>
        <w:t xml:space="preserve"> un EBTA </w:t>
      </w:r>
      <w:proofErr w:type="spellStart"/>
      <w:r>
        <w:t>valstis</w:t>
      </w:r>
      <w:proofErr w:type="spellEnd"/>
      <w:r>
        <w:t xml:space="preserve">, to </w:t>
      </w:r>
      <w:proofErr w:type="spellStart"/>
      <w:r>
        <w:t>ierēdņi</w:t>
      </w:r>
      <w:proofErr w:type="spellEnd"/>
      <w:r>
        <w:t xml:space="preserve"> un </w:t>
      </w:r>
      <w:proofErr w:type="spellStart"/>
      <w:r>
        <w:t>citi</w:t>
      </w:r>
      <w:proofErr w:type="spellEnd"/>
      <w:r>
        <w:t xml:space="preserve"> </w:t>
      </w:r>
      <w:proofErr w:type="spellStart"/>
      <w:r>
        <w:t>darbinieki</w:t>
      </w:r>
      <w:proofErr w:type="spellEnd"/>
      <w:r>
        <w:t xml:space="preserve"> </w:t>
      </w:r>
      <w:proofErr w:type="spellStart"/>
      <w:r>
        <w:t>neizpaustu</w:t>
      </w:r>
      <w:proofErr w:type="spellEnd"/>
      <w:r>
        <w:t xml:space="preserve"> </w:t>
      </w:r>
      <w:proofErr w:type="spellStart"/>
      <w:r>
        <w:t>regulas</w:t>
      </w:r>
      <w:proofErr w:type="spellEnd"/>
      <w:r>
        <w:t xml:space="preserve"> </w:t>
      </w:r>
      <w:proofErr w:type="spellStart"/>
      <w:r>
        <w:t>piemērošanas</w:t>
      </w:r>
      <w:proofErr w:type="spellEnd"/>
      <w:r>
        <w:t xml:space="preserve"> </w:t>
      </w:r>
      <w:proofErr w:type="spellStart"/>
      <w:r>
        <w:t>gaitā</w:t>
      </w:r>
      <w:proofErr w:type="spellEnd"/>
      <w:r>
        <w:t xml:space="preserve"> </w:t>
      </w:r>
      <w:proofErr w:type="spellStart"/>
      <w:r>
        <w:t>iegūto</w:t>
      </w:r>
      <w:proofErr w:type="spellEnd"/>
      <w:r>
        <w:t xml:space="preserve"> </w:t>
      </w:r>
      <w:proofErr w:type="spellStart"/>
      <w:r>
        <w:t>informāciju</w:t>
      </w:r>
      <w:proofErr w:type="spellEnd"/>
      <w:r>
        <w:t xml:space="preserve">, </w:t>
      </w:r>
      <w:proofErr w:type="spellStart"/>
      <w:r>
        <w:t>uz</w:t>
      </w:r>
      <w:proofErr w:type="spellEnd"/>
      <w:r>
        <w:t xml:space="preserve"> kuru </w:t>
      </w:r>
      <w:proofErr w:type="spellStart"/>
      <w:r>
        <w:t>attiecas</w:t>
      </w:r>
      <w:proofErr w:type="spellEnd"/>
      <w:r>
        <w:t xml:space="preserve"> </w:t>
      </w:r>
      <w:proofErr w:type="spellStart"/>
      <w:r>
        <w:t>dienesta</w:t>
      </w:r>
      <w:proofErr w:type="spellEnd"/>
      <w:r>
        <w:t xml:space="preserve"> </w:t>
      </w:r>
      <w:proofErr w:type="spellStart"/>
      <w:r>
        <w:t>noslēpuma</w:t>
      </w:r>
      <w:proofErr w:type="spellEnd"/>
      <w:r>
        <w:t xml:space="preserve"> </w:t>
      </w:r>
      <w:proofErr w:type="spellStart"/>
      <w:r>
        <w:t>ievērošanas</w:t>
      </w:r>
      <w:proofErr w:type="spellEnd"/>
      <w:r>
        <w:t xml:space="preserve"> </w:t>
      </w:r>
      <w:proofErr w:type="spellStart"/>
      <w:r>
        <w:t>pienākums</w:t>
      </w:r>
      <w:proofErr w:type="spellEnd"/>
      <w:r>
        <w:t xml:space="preserve">. </w:t>
      </w:r>
      <w:proofErr w:type="spellStart"/>
      <w:r>
        <w:t>Šis</w:t>
      </w:r>
      <w:proofErr w:type="spellEnd"/>
      <w:r>
        <w:t xml:space="preserve"> pats </w:t>
      </w:r>
      <w:proofErr w:type="spellStart"/>
      <w:r>
        <w:t>princips</w:t>
      </w:r>
      <w:proofErr w:type="spellEnd"/>
      <w:r>
        <w:t xml:space="preserve"> </w:t>
      </w:r>
      <w:proofErr w:type="spellStart"/>
      <w:r>
        <w:t>piemērojams</w:t>
      </w:r>
      <w:proofErr w:type="spellEnd"/>
      <w:r>
        <w:t xml:space="preserve">, lai </w:t>
      </w:r>
      <w:proofErr w:type="spellStart"/>
      <w:r>
        <w:t>garantētu</w:t>
      </w:r>
      <w:proofErr w:type="spellEnd"/>
      <w:r>
        <w:t xml:space="preserve"> </w:t>
      </w:r>
      <w:proofErr w:type="spellStart"/>
      <w:r>
        <w:t>konfidencialitāti</w:t>
      </w:r>
      <w:proofErr w:type="spellEnd"/>
      <w:r>
        <w:t xml:space="preserve"> </w:t>
      </w:r>
      <w:proofErr w:type="spellStart"/>
      <w:r>
        <w:t>iesniedzēju</w:t>
      </w:r>
      <w:proofErr w:type="spellEnd"/>
      <w:r>
        <w:t xml:space="preserve"> </w:t>
      </w:r>
      <w:proofErr w:type="spellStart"/>
      <w:r>
        <w:t>pušu</w:t>
      </w:r>
      <w:proofErr w:type="spellEnd"/>
      <w:r>
        <w:t xml:space="preserve"> </w:t>
      </w:r>
      <w:proofErr w:type="spellStart"/>
      <w:r>
        <w:t>starpā</w:t>
      </w:r>
      <w:proofErr w:type="spellEnd"/>
      <w:r>
        <w:t>.</w:t>
      </w:r>
    </w:p>
    <w:p w14:paraId="1A8693D5" w14:textId="77777777" w:rsidR="008F0219" w:rsidRDefault="008F0219" w:rsidP="008F0219">
      <w:r>
        <w:t>20.</w:t>
      </w:r>
      <w:r>
        <w:tab/>
      </w:r>
      <w:proofErr w:type="spellStart"/>
      <w:r>
        <w:t>Ja</w:t>
      </w:r>
      <w:proofErr w:type="spellEnd"/>
      <w:r>
        <w:t xml:space="preserve"> </w:t>
      </w:r>
      <w:proofErr w:type="spellStart"/>
      <w:r>
        <w:t>uzskatāt</w:t>
      </w:r>
      <w:proofErr w:type="spellEnd"/>
      <w:r>
        <w:t xml:space="preserve">, ka </w:t>
      </w:r>
      <w:proofErr w:type="spellStart"/>
      <w:r>
        <w:t>jūsu</w:t>
      </w:r>
      <w:proofErr w:type="spellEnd"/>
      <w:r>
        <w:t xml:space="preserve"> </w:t>
      </w:r>
      <w:proofErr w:type="spellStart"/>
      <w:r>
        <w:t>sniegtās</w:t>
      </w:r>
      <w:proofErr w:type="spellEnd"/>
      <w:r>
        <w:t xml:space="preserve"> </w:t>
      </w:r>
      <w:proofErr w:type="spellStart"/>
      <w:r>
        <w:t>informācijas</w:t>
      </w:r>
      <w:proofErr w:type="spellEnd"/>
      <w:r>
        <w:t xml:space="preserve"> </w:t>
      </w:r>
      <w:proofErr w:type="spellStart"/>
      <w:r>
        <w:t>publicēšana</w:t>
      </w:r>
      <w:proofErr w:type="spellEnd"/>
      <w:r>
        <w:t xml:space="preserve"> </w:t>
      </w:r>
      <w:proofErr w:type="spellStart"/>
      <w:r>
        <w:t>vai</w:t>
      </w:r>
      <w:proofErr w:type="spellEnd"/>
      <w:r>
        <w:t xml:space="preserve"> </w:t>
      </w:r>
      <w:proofErr w:type="spellStart"/>
      <w:r>
        <w:t>citāda</w:t>
      </w:r>
      <w:proofErr w:type="spellEnd"/>
      <w:r>
        <w:t xml:space="preserve"> </w:t>
      </w:r>
      <w:proofErr w:type="spellStart"/>
      <w:r>
        <w:t>izpaušana</w:t>
      </w:r>
      <w:proofErr w:type="spellEnd"/>
      <w:r>
        <w:t xml:space="preserve"> </w:t>
      </w:r>
      <w:proofErr w:type="spellStart"/>
      <w:r>
        <w:t>citām</w:t>
      </w:r>
      <w:proofErr w:type="spellEnd"/>
      <w:r>
        <w:t xml:space="preserve"> </w:t>
      </w:r>
      <w:proofErr w:type="spellStart"/>
      <w:r>
        <w:t>pusēm</w:t>
      </w:r>
      <w:proofErr w:type="spellEnd"/>
      <w:r>
        <w:t xml:space="preserve"> var </w:t>
      </w:r>
      <w:proofErr w:type="spellStart"/>
      <w:r>
        <w:t>negatīvi</w:t>
      </w:r>
      <w:proofErr w:type="spellEnd"/>
      <w:r>
        <w:t xml:space="preserve"> </w:t>
      </w:r>
      <w:proofErr w:type="spellStart"/>
      <w:r>
        <w:t>skart</w:t>
      </w:r>
      <w:proofErr w:type="spellEnd"/>
      <w:r>
        <w:t xml:space="preserve"> </w:t>
      </w:r>
      <w:proofErr w:type="spellStart"/>
      <w:r>
        <w:t>jūsu</w:t>
      </w:r>
      <w:proofErr w:type="spellEnd"/>
      <w:r>
        <w:t xml:space="preserve"> </w:t>
      </w:r>
      <w:proofErr w:type="spellStart"/>
      <w:r>
        <w:t>intereses</w:t>
      </w:r>
      <w:proofErr w:type="spellEnd"/>
      <w:r>
        <w:t xml:space="preserve">, </w:t>
      </w:r>
      <w:proofErr w:type="spellStart"/>
      <w:r>
        <w:t>iesniedziet</w:t>
      </w:r>
      <w:proofErr w:type="spellEnd"/>
      <w:r>
        <w:t xml:space="preserve"> </w:t>
      </w:r>
      <w:proofErr w:type="spellStart"/>
      <w:r>
        <w:t>šo</w:t>
      </w:r>
      <w:proofErr w:type="spellEnd"/>
      <w:r>
        <w:t xml:space="preserve"> </w:t>
      </w:r>
      <w:proofErr w:type="spellStart"/>
      <w:r>
        <w:t>informāciju</w:t>
      </w:r>
      <w:proofErr w:type="spellEnd"/>
      <w:r>
        <w:t xml:space="preserve"> </w:t>
      </w:r>
      <w:proofErr w:type="spellStart"/>
      <w:r>
        <w:t>atsevišķi</w:t>
      </w:r>
      <w:proofErr w:type="spellEnd"/>
      <w:r>
        <w:t xml:space="preserve">, </w:t>
      </w:r>
      <w:proofErr w:type="spellStart"/>
      <w:r>
        <w:t>katru</w:t>
      </w:r>
      <w:proofErr w:type="spellEnd"/>
      <w:r>
        <w:t xml:space="preserve"> </w:t>
      </w:r>
      <w:proofErr w:type="spellStart"/>
      <w:r>
        <w:t>lapu</w:t>
      </w:r>
      <w:proofErr w:type="spellEnd"/>
      <w:r>
        <w:t xml:space="preserve"> </w:t>
      </w:r>
      <w:proofErr w:type="spellStart"/>
      <w:r>
        <w:t>skaidri</w:t>
      </w:r>
      <w:proofErr w:type="spellEnd"/>
      <w:r>
        <w:t xml:space="preserve"> </w:t>
      </w:r>
      <w:proofErr w:type="spellStart"/>
      <w:r>
        <w:t>marķējot</w:t>
      </w:r>
      <w:proofErr w:type="spellEnd"/>
      <w:r>
        <w:t xml:space="preserve"> </w:t>
      </w:r>
      <w:proofErr w:type="spellStart"/>
      <w:r>
        <w:t>ar</w:t>
      </w:r>
      <w:proofErr w:type="spellEnd"/>
      <w:r>
        <w:t xml:space="preserve"> </w:t>
      </w:r>
      <w:proofErr w:type="spellStart"/>
      <w:r>
        <w:t>norādi</w:t>
      </w:r>
      <w:proofErr w:type="spellEnd"/>
      <w:r>
        <w:t xml:space="preserve"> “</w:t>
      </w:r>
      <w:proofErr w:type="spellStart"/>
      <w:r>
        <w:t>Komercnoslēpums</w:t>
      </w:r>
      <w:proofErr w:type="spellEnd"/>
      <w:r>
        <w:t xml:space="preserve">”. </w:t>
      </w:r>
      <w:proofErr w:type="spellStart"/>
      <w:r>
        <w:t>Jums</w:t>
      </w:r>
      <w:proofErr w:type="spellEnd"/>
      <w:r>
        <w:t xml:space="preserve"> </w:t>
      </w:r>
      <w:proofErr w:type="spellStart"/>
      <w:r>
        <w:t>turklāt</w:t>
      </w:r>
      <w:proofErr w:type="spellEnd"/>
      <w:r>
        <w:t xml:space="preserve"> </w:t>
      </w:r>
      <w:proofErr w:type="spellStart"/>
      <w:r>
        <w:t>jānorāda</w:t>
      </w:r>
      <w:proofErr w:type="spellEnd"/>
      <w:r>
        <w:t xml:space="preserve"> </w:t>
      </w:r>
      <w:proofErr w:type="spellStart"/>
      <w:r>
        <w:t>iemesli</w:t>
      </w:r>
      <w:proofErr w:type="spellEnd"/>
      <w:r>
        <w:t xml:space="preserve">, kuru </w:t>
      </w:r>
      <w:proofErr w:type="spellStart"/>
      <w:r>
        <w:t>dēļ</w:t>
      </w:r>
      <w:proofErr w:type="spellEnd"/>
      <w:r>
        <w:t xml:space="preserve"> </w:t>
      </w:r>
      <w:proofErr w:type="spellStart"/>
      <w:r>
        <w:t>šī</w:t>
      </w:r>
      <w:proofErr w:type="spellEnd"/>
      <w:r>
        <w:t xml:space="preserve"> </w:t>
      </w:r>
      <w:proofErr w:type="spellStart"/>
      <w:r>
        <w:t>informācija</w:t>
      </w:r>
      <w:proofErr w:type="spellEnd"/>
      <w:r>
        <w:t xml:space="preserve"> </w:t>
      </w:r>
      <w:proofErr w:type="spellStart"/>
      <w:r>
        <w:t>nav</w:t>
      </w:r>
      <w:proofErr w:type="spellEnd"/>
      <w:r>
        <w:t xml:space="preserve"> </w:t>
      </w:r>
      <w:proofErr w:type="spellStart"/>
      <w:r>
        <w:t>izpaužama</w:t>
      </w:r>
      <w:proofErr w:type="spellEnd"/>
      <w:r>
        <w:t xml:space="preserve"> </w:t>
      </w:r>
      <w:proofErr w:type="spellStart"/>
      <w:r>
        <w:t>vai</w:t>
      </w:r>
      <w:proofErr w:type="spellEnd"/>
      <w:r>
        <w:t xml:space="preserve"> </w:t>
      </w:r>
      <w:proofErr w:type="spellStart"/>
      <w:r>
        <w:t>publicējama</w:t>
      </w:r>
      <w:proofErr w:type="spellEnd"/>
      <w:r>
        <w:t>.</w:t>
      </w:r>
    </w:p>
    <w:p w14:paraId="37E1FF7D" w14:textId="77777777" w:rsidR="008F0219" w:rsidRDefault="008F0219" w:rsidP="008F0219">
      <w:r>
        <w:t>21.</w:t>
      </w:r>
      <w:r>
        <w:tab/>
      </w:r>
      <w:proofErr w:type="spellStart"/>
      <w:r>
        <w:t>Apvienošanās</w:t>
      </w:r>
      <w:proofErr w:type="spellEnd"/>
      <w:r>
        <w:t xml:space="preserve"> </w:t>
      </w:r>
      <w:proofErr w:type="spellStart"/>
      <w:r>
        <w:t>vai</w:t>
      </w:r>
      <w:proofErr w:type="spellEnd"/>
      <w:r>
        <w:t xml:space="preserve"> </w:t>
      </w:r>
      <w:proofErr w:type="spellStart"/>
      <w:r>
        <w:t>kopīgas</w:t>
      </w:r>
      <w:proofErr w:type="spellEnd"/>
      <w:r>
        <w:t xml:space="preserve"> </w:t>
      </w:r>
      <w:proofErr w:type="spellStart"/>
      <w:r>
        <w:t>kontroles</w:t>
      </w:r>
      <w:proofErr w:type="spellEnd"/>
      <w:r>
        <w:t xml:space="preserve"> </w:t>
      </w:r>
      <w:proofErr w:type="spellStart"/>
      <w:r>
        <w:t>iegūšanas</w:t>
      </w:r>
      <w:proofErr w:type="spellEnd"/>
      <w:r>
        <w:t xml:space="preserve"> </w:t>
      </w:r>
      <w:proofErr w:type="spellStart"/>
      <w:r>
        <w:t>gadījumos</w:t>
      </w:r>
      <w:proofErr w:type="spellEnd"/>
      <w:r>
        <w:t xml:space="preserve"> un </w:t>
      </w:r>
      <w:proofErr w:type="spellStart"/>
      <w:r>
        <w:t>citos</w:t>
      </w:r>
      <w:proofErr w:type="spellEnd"/>
      <w:r>
        <w:t xml:space="preserve"> </w:t>
      </w:r>
      <w:proofErr w:type="spellStart"/>
      <w:r>
        <w:t>gadījumos</w:t>
      </w:r>
      <w:proofErr w:type="spellEnd"/>
      <w:r>
        <w:t xml:space="preserve">, </w:t>
      </w:r>
      <w:proofErr w:type="spellStart"/>
      <w:r>
        <w:t>kad</w:t>
      </w:r>
      <w:proofErr w:type="spellEnd"/>
      <w:r>
        <w:t xml:space="preserve"> </w:t>
      </w:r>
      <w:proofErr w:type="spellStart"/>
      <w:r>
        <w:t>pamatoto</w:t>
      </w:r>
      <w:proofErr w:type="spellEnd"/>
      <w:r>
        <w:t xml:space="preserve"> </w:t>
      </w:r>
      <w:proofErr w:type="spellStart"/>
      <w:r>
        <w:t>iesniegumu</w:t>
      </w:r>
      <w:proofErr w:type="spellEnd"/>
      <w:r>
        <w:t xml:space="preserve"> </w:t>
      </w:r>
      <w:proofErr w:type="spellStart"/>
      <w:r>
        <w:t>sagatavo</w:t>
      </w:r>
      <w:proofErr w:type="spellEnd"/>
      <w:r>
        <w:t xml:space="preserve"> </w:t>
      </w:r>
      <w:proofErr w:type="spellStart"/>
      <w:r>
        <w:t>vairākas</w:t>
      </w:r>
      <w:proofErr w:type="spellEnd"/>
      <w:r>
        <w:t xml:space="preserve"> </w:t>
      </w:r>
      <w:proofErr w:type="spellStart"/>
      <w:r>
        <w:t>puses</w:t>
      </w:r>
      <w:proofErr w:type="spellEnd"/>
      <w:r>
        <w:t xml:space="preserve">, </w:t>
      </w:r>
      <w:proofErr w:type="spellStart"/>
      <w:r>
        <w:t>komercnoslēpumus</w:t>
      </w:r>
      <w:proofErr w:type="spellEnd"/>
      <w:r>
        <w:t xml:space="preserve"> var </w:t>
      </w:r>
      <w:proofErr w:type="spellStart"/>
      <w:r>
        <w:t>iesniegt</w:t>
      </w:r>
      <w:proofErr w:type="spellEnd"/>
      <w:r>
        <w:t xml:space="preserve"> </w:t>
      </w:r>
      <w:proofErr w:type="spellStart"/>
      <w:r>
        <w:t>atsevišķos</w:t>
      </w:r>
      <w:proofErr w:type="spellEnd"/>
      <w:r>
        <w:t xml:space="preserve"> </w:t>
      </w:r>
      <w:proofErr w:type="spellStart"/>
      <w:r>
        <w:t>pielikumos</w:t>
      </w:r>
      <w:proofErr w:type="spellEnd"/>
      <w:r>
        <w:t xml:space="preserve"> un </w:t>
      </w:r>
      <w:proofErr w:type="spellStart"/>
      <w:r>
        <w:t>iesniegumā</w:t>
      </w:r>
      <w:proofErr w:type="spellEnd"/>
      <w:r>
        <w:t xml:space="preserve"> </w:t>
      </w:r>
      <w:proofErr w:type="spellStart"/>
      <w:r>
        <w:t>uz</w:t>
      </w:r>
      <w:proofErr w:type="spellEnd"/>
      <w:r>
        <w:t xml:space="preserve"> </w:t>
      </w:r>
      <w:proofErr w:type="spellStart"/>
      <w:r>
        <w:t>tiem</w:t>
      </w:r>
      <w:proofErr w:type="spellEnd"/>
      <w:r>
        <w:t xml:space="preserve"> </w:t>
      </w:r>
      <w:proofErr w:type="spellStart"/>
      <w:r>
        <w:t>atsaukties</w:t>
      </w:r>
      <w:proofErr w:type="spellEnd"/>
      <w:r>
        <w:t xml:space="preserve"> </w:t>
      </w:r>
      <w:proofErr w:type="spellStart"/>
      <w:r>
        <w:t>kā</w:t>
      </w:r>
      <w:proofErr w:type="spellEnd"/>
      <w:r>
        <w:t xml:space="preserve"> </w:t>
      </w:r>
      <w:proofErr w:type="spellStart"/>
      <w:r>
        <w:t>uz</w:t>
      </w:r>
      <w:proofErr w:type="spellEnd"/>
      <w:r>
        <w:t xml:space="preserve"> </w:t>
      </w:r>
      <w:proofErr w:type="spellStart"/>
      <w:r>
        <w:t>pielikumu</w:t>
      </w:r>
      <w:proofErr w:type="spellEnd"/>
      <w:r>
        <w:t xml:space="preserve">. Lai </w:t>
      </w:r>
      <w:proofErr w:type="spellStart"/>
      <w:r>
        <w:t>pamatoto</w:t>
      </w:r>
      <w:proofErr w:type="spellEnd"/>
      <w:r>
        <w:t xml:space="preserve"> </w:t>
      </w:r>
      <w:proofErr w:type="spellStart"/>
      <w:r>
        <w:t>iesniegumu</w:t>
      </w:r>
      <w:proofErr w:type="spellEnd"/>
      <w:r>
        <w:t xml:space="preserve"> </w:t>
      </w:r>
      <w:proofErr w:type="spellStart"/>
      <w:r>
        <w:t>varētu</w:t>
      </w:r>
      <w:proofErr w:type="spellEnd"/>
      <w:r>
        <w:t xml:space="preserve"> </w:t>
      </w:r>
      <w:proofErr w:type="spellStart"/>
      <w:r>
        <w:t>uzskatīt</w:t>
      </w:r>
      <w:proofErr w:type="spellEnd"/>
      <w:r>
        <w:t xml:space="preserve"> par </w:t>
      </w:r>
      <w:proofErr w:type="spellStart"/>
      <w:r>
        <w:t>pilnīgu</w:t>
      </w:r>
      <w:proofErr w:type="spellEnd"/>
      <w:r>
        <w:t xml:space="preserve">, </w:t>
      </w:r>
      <w:proofErr w:type="spellStart"/>
      <w:r>
        <w:t>tajā</w:t>
      </w:r>
      <w:proofErr w:type="spellEnd"/>
      <w:r>
        <w:t xml:space="preserve"> </w:t>
      </w:r>
      <w:proofErr w:type="spellStart"/>
      <w:r>
        <w:t>jābūt</w:t>
      </w:r>
      <w:proofErr w:type="spellEnd"/>
      <w:r>
        <w:t xml:space="preserve"> </w:t>
      </w:r>
      <w:proofErr w:type="spellStart"/>
      <w:r>
        <w:t>iekļautiem</w:t>
      </w:r>
      <w:proofErr w:type="spellEnd"/>
      <w:r>
        <w:t xml:space="preserve"> </w:t>
      </w:r>
      <w:proofErr w:type="spellStart"/>
      <w:r>
        <w:t>visiem</w:t>
      </w:r>
      <w:proofErr w:type="spellEnd"/>
      <w:r>
        <w:t xml:space="preserve"> </w:t>
      </w:r>
      <w:proofErr w:type="spellStart"/>
      <w:r>
        <w:t>šiem</w:t>
      </w:r>
      <w:proofErr w:type="spellEnd"/>
      <w:r>
        <w:t xml:space="preserve"> </w:t>
      </w:r>
      <w:proofErr w:type="spellStart"/>
      <w:r>
        <w:t>pielikumiem</w:t>
      </w:r>
      <w:proofErr w:type="spellEnd"/>
      <w:r>
        <w:t>.</w:t>
      </w:r>
    </w:p>
    <w:p w14:paraId="74131F38" w14:textId="77777777" w:rsidR="008F0219" w:rsidRDefault="008F0219" w:rsidP="008F0219">
      <w:r>
        <w:t>22.</w:t>
      </w:r>
      <w:r>
        <w:tab/>
      </w:r>
      <w:proofErr w:type="spellStart"/>
      <w:r>
        <w:t>Visi</w:t>
      </w:r>
      <w:proofErr w:type="spellEnd"/>
      <w:r>
        <w:t xml:space="preserve"> </w:t>
      </w:r>
      <w:proofErr w:type="spellStart"/>
      <w:r>
        <w:t>atbilstoši</w:t>
      </w:r>
      <w:proofErr w:type="spellEnd"/>
      <w:r>
        <w:t xml:space="preserve"> RS </w:t>
      </w:r>
      <w:proofErr w:type="spellStart"/>
      <w:r>
        <w:t>veidnei</w:t>
      </w:r>
      <w:proofErr w:type="spellEnd"/>
      <w:r>
        <w:t xml:space="preserve"> </w:t>
      </w:r>
      <w:proofErr w:type="spellStart"/>
      <w:r>
        <w:t>iesniegtie</w:t>
      </w:r>
      <w:proofErr w:type="spellEnd"/>
      <w:r>
        <w:t xml:space="preserve"> </w:t>
      </w:r>
      <w:proofErr w:type="spellStart"/>
      <w:r>
        <w:t>personas</w:t>
      </w:r>
      <w:proofErr w:type="spellEnd"/>
      <w:r>
        <w:t xml:space="preserve"> </w:t>
      </w:r>
      <w:proofErr w:type="spellStart"/>
      <w:r>
        <w:t>dati</w:t>
      </w:r>
      <w:proofErr w:type="spellEnd"/>
      <w:r>
        <w:t xml:space="preserve"> </w:t>
      </w:r>
      <w:proofErr w:type="spellStart"/>
      <w:r>
        <w:t>tiks</w:t>
      </w:r>
      <w:proofErr w:type="spellEnd"/>
      <w:r>
        <w:t xml:space="preserve"> </w:t>
      </w:r>
      <w:proofErr w:type="spellStart"/>
      <w:r>
        <w:t>apstrādāti</w:t>
      </w:r>
      <w:proofErr w:type="spellEnd"/>
      <w:r>
        <w:t xml:space="preserve">, </w:t>
      </w:r>
      <w:proofErr w:type="spellStart"/>
      <w:r>
        <w:t>ievērojot</w:t>
      </w:r>
      <w:proofErr w:type="spellEnd"/>
      <w:r>
        <w:t xml:space="preserve"> </w:t>
      </w:r>
      <w:proofErr w:type="spellStart"/>
      <w:r>
        <w:t>Eiropas</w:t>
      </w:r>
      <w:proofErr w:type="spellEnd"/>
      <w:r>
        <w:t xml:space="preserve"> </w:t>
      </w:r>
      <w:proofErr w:type="spellStart"/>
      <w:r>
        <w:t>Parlamenta</w:t>
      </w:r>
      <w:proofErr w:type="spellEnd"/>
      <w:r>
        <w:t xml:space="preserve"> un </w:t>
      </w:r>
      <w:proofErr w:type="spellStart"/>
      <w:r>
        <w:t>Padomes</w:t>
      </w:r>
      <w:proofErr w:type="spellEnd"/>
      <w:r>
        <w:t xml:space="preserve"> 2018. </w:t>
      </w:r>
      <w:proofErr w:type="spellStart"/>
      <w:proofErr w:type="gramStart"/>
      <w:r>
        <w:t>gada</w:t>
      </w:r>
      <w:proofErr w:type="spellEnd"/>
      <w:proofErr w:type="gramEnd"/>
      <w:r>
        <w:t xml:space="preserve"> 23. </w:t>
      </w:r>
      <w:proofErr w:type="spellStart"/>
      <w:proofErr w:type="gramStart"/>
      <w:r>
        <w:t>oktobra</w:t>
      </w:r>
      <w:proofErr w:type="spellEnd"/>
      <w:proofErr w:type="gramEnd"/>
      <w:r>
        <w:t xml:space="preserve"> </w:t>
      </w:r>
      <w:proofErr w:type="spellStart"/>
      <w:r>
        <w:t>Regulu</w:t>
      </w:r>
      <w:proofErr w:type="spellEnd"/>
      <w:r>
        <w:t xml:space="preserve"> (ES) 2018/1725 par </w:t>
      </w:r>
      <w:proofErr w:type="spellStart"/>
      <w:r>
        <w:t>fizisku</w:t>
      </w:r>
      <w:proofErr w:type="spellEnd"/>
      <w:r>
        <w:t xml:space="preserve"> </w:t>
      </w:r>
      <w:proofErr w:type="spellStart"/>
      <w:r>
        <w:t>personu</w:t>
      </w:r>
      <w:proofErr w:type="spellEnd"/>
      <w:r>
        <w:t xml:space="preserve"> </w:t>
      </w:r>
      <w:proofErr w:type="spellStart"/>
      <w:r>
        <w:t>aizsardzību</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personas</w:t>
      </w:r>
      <w:proofErr w:type="spellEnd"/>
      <w:r>
        <w:t xml:space="preserve"> </w:t>
      </w:r>
      <w:proofErr w:type="spellStart"/>
      <w:r>
        <w:t>datu</w:t>
      </w:r>
      <w:proofErr w:type="spellEnd"/>
      <w:r>
        <w:t xml:space="preserve"> </w:t>
      </w:r>
      <w:proofErr w:type="spellStart"/>
      <w:r>
        <w:t>apstrādi</w:t>
      </w:r>
      <w:proofErr w:type="spellEnd"/>
      <w:r>
        <w:t xml:space="preserve"> </w:t>
      </w:r>
      <w:proofErr w:type="spellStart"/>
      <w:r>
        <w:t>Savienības</w:t>
      </w:r>
      <w:proofErr w:type="spellEnd"/>
      <w:r>
        <w:t xml:space="preserve"> </w:t>
      </w:r>
      <w:proofErr w:type="spellStart"/>
      <w:r>
        <w:t>iestādēs</w:t>
      </w:r>
      <w:proofErr w:type="spellEnd"/>
      <w:r>
        <w:t xml:space="preserve">, </w:t>
      </w:r>
      <w:proofErr w:type="spellStart"/>
      <w:r>
        <w:t>struktūrās</w:t>
      </w:r>
      <w:proofErr w:type="spellEnd"/>
      <w:r>
        <w:t xml:space="preserve">, </w:t>
      </w:r>
      <w:proofErr w:type="spellStart"/>
      <w:r>
        <w:t>birojos</w:t>
      </w:r>
      <w:proofErr w:type="spellEnd"/>
      <w:r>
        <w:t xml:space="preserve"> un </w:t>
      </w:r>
      <w:proofErr w:type="spellStart"/>
      <w:r>
        <w:t>aģentūrās</w:t>
      </w:r>
      <w:proofErr w:type="spellEnd"/>
      <w:r>
        <w:t xml:space="preserve"> un par </w:t>
      </w:r>
      <w:proofErr w:type="spellStart"/>
      <w:r>
        <w:t>šādu</w:t>
      </w:r>
      <w:proofErr w:type="spellEnd"/>
      <w:r>
        <w:t xml:space="preserve"> </w:t>
      </w:r>
      <w:proofErr w:type="spellStart"/>
      <w:r>
        <w:t>datu</w:t>
      </w:r>
      <w:proofErr w:type="spellEnd"/>
      <w:r>
        <w:t xml:space="preserve"> </w:t>
      </w:r>
      <w:proofErr w:type="spellStart"/>
      <w:r>
        <w:t>brīvu</w:t>
      </w:r>
      <w:proofErr w:type="spellEnd"/>
      <w:r>
        <w:t xml:space="preserve"> </w:t>
      </w:r>
      <w:proofErr w:type="spellStart"/>
      <w:r>
        <w:t>apriti</w:t>
      </w:r>
      <w:proofErr w:type="spellEnd"/>
      <w:r>
        <w:t xml:space="preserve"> un </w:t>
      </w:r>
      <w:proofErr w:type="spellStart"/>
      <w:r>
        <w:t>ar</w:t>
      </w:r>
      <w:proofErr w:type="spellEnd"/>
      <w:r>
        <w:t xml:space="preserve"> ko </w:t>
      </w:r>
      <w:proofErr w:type="spellStart"/>
      <w:r>
        <w:t>atceļ</w:t>
      </w:r>
      <w:proofErr w:type="spellEnd"/>
      <w:r>
        <w:t xml:space="preserve"> </w:t>
      </w:r>
      <w:proofErr w:type="spellStart"/>
      <w:r>
        <w:t>Regulu</w:t>
      </w:r>
      <w:proofErr w:type="spellEnd"/>
      <w:r>
        <w:t xml:space="preserve"> (EK) Nr. 45/2001 un </w:t>
      </w:r>
      <w:proofErr w:type="spellStart"/>
      <w:r>
        <w:t>Lēmumu</w:t>
      </w:r>
      <w:proofErr w:type="spellEnd"/>
      <w:r>
        <w:t xml:space="preserve"> Nr. 1247/2002/EK</w:t>
      </w:r>
      <w:r>
        <w:rPr>
          <w:rStyle w:val="FootnoteReference"/>
        </w:rPr>
        <w:footnoteReference w:id="7"/>
      </w:r>
      <w:r>
        <w:t>.</w:t>
      </w:r>
    </w:p>
    <w:p w14:paraId="1CA1AC1F" w14:textId="77777777" w:rsidR="008F0219" w:rsidRDefault="008F0219" w:rsidP="008F0219">
      <w:pPr>
        <w:pStyle w:val="ManualHeading2"/>
        <w:numPr>
          <w:ilvl w:val="0"/>
          <w:numId w:val="0"/>
        </w:numPr>
        <w:ind w:left="851" w:hanging="851"/>
      </w:pPr>
      <w:r>
        <w:t>F.</w:t>
      </w:r>
      <w:r>
        <w:tab/>
      </w:r>
      <w:proofErr w:type="spellStart"/>
      <w:r>
        <w:rPr>
          <w:i/>
          <w:iCs/>
        </w:rPr>
        <w:t>Definīcijas</w:t>
      </w:r>
      <w:proofErr w:type="spellEnd"/>
      <w:r>
        <w:rPr>
          <w:i/>
          <w:iCs/>
        </w:rPr>
        <w:t xml:space="preserve"> un </w:t>
      </w:r>
      <w:proofErr w:type="spellStart"/>
      <w:r>
        <w:rPr>
          <w:i/>
          <w:iCs/>
        </w:rPr>
        <w:t>instrukcijas</w:t>
      </w:r>
      <w:proofErr w:type="spellEnd"/>
      <w:r>
        <w:rPr>
          <w:i/>
          <w:iCs/>
        </w:rPr>
        <w:t xml:space="preserve"> </w:t>
      </w:r>
      <w:proofErr w:type="spellStart"/>
      <w:r>
        <w:rPr>
          <w:i/>
          <w:iCs/>
        </w:rPr>
        <w:t>šīs</w:t>
      </w:r>
      <w:proofErr w:type="spellEnd"/>
      <w:r>
        <w:rPr>
          <w:i/>
          <w:iCs/>
        </w:rPr>
        <w:t xml:space="preserve"> RS </w:t>
      </w:r>
      <w:proofErr w:type="spellStart"/>
      <w:r>
        <w:rPr>
          <w:i/>
          <w:iCs/>
        </w:rPr>
        <w:t>veidnes</w:t>
      </w:r>
      <w:proofErr w:type="spellEnd"/>
      <w:r>
        <w:rPr>
          <w:i/>
          <w:iCs/>
        </w:rPr>
        <w:t xml:space="preserve"> </w:t>
      </w:r>
      <w:proofErr w:type="spellStart"/>
      <w:r>
        <w:rPr>
          <w:i/>
          <w:iCs/>
        </w:rPr>
        <w:t>vajadzībām</w:t>
      </w:r>
      <w:proofErr w:type="spellEnd"/>
    </w:p>
    <w:p w14:paraId="0154CFA6" w14:textId="77777777" w:rsidR="008F0219" w:rsidRDefault="008F0219" w:rsidP="008F0219">
      <w:r>
        <w:t>23.</w:t>
      </w:r>
      <w:r>
        <w:tab/>
      </w:r>
      <w:proofErr w:type="spellStart"/>
      <w:r>
        <w:t>Šajā</w:t>
      </w:r>
      <w:proofErr w:type="spellEnd"/>
      <w:r>
        <w:t xml:space="preserve"> </w:t>
      </w:r>
      <w:proofErr w:type="spellStart"/>
      <w:r>
        <w:t>veidnē</w:t>
      </w:r>
      <w:proofErr w:type="spellEnd"/>
      <w:r>
        <w:t xml:space="preserve"> </w:t>
      </w:r>
      <w:proofErr w:type="spellStart"/>
      <w:r>
        <w:t>ir</w:t>
      </w:r>
      <w:proofErr w:type="spellEnd"/>
      <w:r>
        <w:t xml:space="preserve"> </w:t>
      </w:r>
      <w:proofErr w:type="spellStart"/>
      <w:r>
        <w:t>lietoti</w:t>
      </w:r>
      <w:proofErr w:type="spellEnd"/>
      <w:r>
        <w:t xml:space="preserve"> </w:t>
      </w:r>
      <w:proofErr w:type="spellStart"/>
      <w:r>
        <w:t>šādi</w:t>
      </w:r>
      <w:proofErr w:type="spellEnd"/>
      <w:r>
        <w:t xml:space="preserve"> </w:t>
      </w:r>
      <w:proofErr w:type="spellStart"/>
      <w:r>
        <w:t>definētie</w:t>
      </w:r>
      <w:proofErr w:type="spellEnd"/>
      <w:r>
        <w:t xml:space="preserve"> </w:t>
      </w:r>
      <w:proofErr w:type="spellStart"/>
      <w:proofErr w:type="gramStart"/>
      <w:r>
        <w:t>termini</w:t>
      </w:r>
      <w:proofErr w:type="spellEnd"/>
      <w:r>
        <w:t>:</w:t>
      </w:r>
      <w:proofErr w:type="gramEnd"/>
    </w:p>
    <w:p w14:paraId="2DAEB121" w14:textId="77777777" w:rsidR="008F0219" w:rsidRDefault="008F0219" w:rsidP="008F0219">
      <w:pPr>
        <w:pStyle w:val="Point0"/>
      </w:pPr>
      <w:r>
        <w:tab/>
        <w:t>a)</w:t>
      </w:r>
      <w:r>
        <w:tab/>
        <w:t>“</w:t>
      </w:r>
      <w:proofErr w:type="spellStart"/>
      <w:r>
        <w:t>koncentrācijas</w:t>
      </w:r>
      <w:proofErr w:type="spellEnd"/>
      <w:r>
        <w:t xml:space="preserve"> </w:t>
      </w:r>
      <w:proofErr w:type="spellStart"/>
      <w:r>
        <w:t>darījuma</w:t>
      </w:r>
      <w:proofErr w:type="spellEnd"/>
      <w:r>
        <w:t xml:space="preserve"> </w:t>
      </w:r>
      <w:proofErr w:type="spellStart"/>
      <w:r>
        <w:t>puse</w:t>
      </w:r>
      <w:proofErr w:type="spellEnd"/>
      <w:r>
        <w:t xml:space="preserve">(-es)” </w:t>
      </w:r>
      <w:proofErr w:type="spellStart"/>
      <w:r>
        <w:t>jeb</w:t>
      </w:r>
      <w:proofErr w:type="spellEnd"/>
      <w:r>
        <w:t xml:space="preserve"> “</w:t>
      </w:r>
      <w:proofErr w:type="spellStart"/>
      <w:r>
        <w:t>puse</w:t>
      </w:r>
      <w:proofErr w:type="spellEnd"/>
      <w:r>
        <w:t xml:space="preserve">(-es)” </w:t>
      </w:r>
      <w:proofErr w:type="spellStart"/>
      <w:r>
        <w:t>nozīmē</w:t>
      </w:r>
      <w:proofErr w:type="spellEnd"/>
      <w:r>
        <w:t xml:space="preserve"> gan </w:t>
      </w:r>
      <w:proofErr w:type="spellStart"/>
      <w:r>
        <w:t>kontroles</w:t>
      </w:r>
      <w:proofErr w:type="spellEnd"/>
      <w:r>
        <w:t xml:space="preserve"> </w:t>
      </w:r>
      <w:proofErr w:type="spellStart"/>
      <w:r>
        <w:t>ieguvēju</w:t>
      </w:r>
      <w:proofErr w:type="spellEnd"/>
      <w:r>
        <w:t xml:space="preserve">(-as) </w:t>
      </w:r>
      <w:proofErr w:type="spellStart"/>
      <w:r>
        <w:t>pusi</w:t>
      </w:r>
      <w:proofErr w:type="spellEnd"/>
      <w:r>
        <w:t xml:space="preserve">(-es), gan </w:t>
      </w:r>
      <w:proofErr w:type="spellStart"/>
      <w:r>
        <w:t>iegūstamo</w:t>
      </w:r>
      <w:proofErr w:type="spellEnd"/>
      <w:r>
        <w:t>(-</w:t>
      </w:r>
      <w:proofErr w:type="spellStart"/>
      <w:r>
        <w:t>ās</w:t>
      </w:r>
      <w:proofErr w:type="spellEnd"/>
      <w:r>
        <w:t xml:space="preserve">) </w:t>
      </w:r>
      <w:proofErr w:type="spellStart"/>
      <w:r>
        <w:t>pusi</w:t>
      </w:r>
      <w:proofErr w:type="spellEnd"/>
      <w:r>
        <w:t xml:space="preserve">(-es) </w:t>
      </w:r>
      <w:proofErr w:type="spellStart"/>
      <w:r>
        <w:t>vai</w:t>
      </w:r>
      <w:proofErr w:type="spellEnd"/>
      <w:r>
        <w:t xml:space="preserve"> </w:t>
      </w:r>
      <w:proofErr w:type="spellStart"/>
      <w:r>
        <w:t>puses</w:t>
      </w:r>
      <w:proofErr w:type="spellEnd"/>
      <w:r>
        <w:t xml:space="preserve">, kas </w:t>
      </w:r>
      <w:proofErr w:type="spellStart"/>
      <w:r>
        <w:t>apvienojas</w:t>
      </w:r>
      <w:proofErr w:type="spellEnd"/>
      <w:r>
        <w:t xml:space="preserve">, tai </w:t>
      </w:r>
      <w:proofErr w:type="spellStart"/>
      <w:r>
        <w:t>skaitā</w:t>
      </w:r>
      <w:proofErr w:type="spellEnd"/>
      <w:r>
        <w:t xml:space="preserve"> </w:t>
      </w:r>
      <w:proofErr w:type="spellStart"/>
      <w:r>
        <w:t>visus</w:t>
      </w:r>
      <w:proofErr w:type="spellEnd"/>
      <w:r>
        <w:t xml:space="preserve"> </w:t>
      </w:r>
      <w:proofErr w:type="spellStart"/>
      <w:r>
        <w:t>uzņēmumus</w:t>
      </w:r>
      <w:proofErr w:type="spellEnd"/>
      <w:r>
        <w:t xml:space="preserve">, </w:t>
      </w:r>
      <w:proofErr w:type="spellStart"/>
      <w:r>
        <w:t>kuros</w:t>
      </w:r>
      <w:proofErr w:type="spellEnd"/>
      <w:r>
        <w:t xml:space="preserve"> </w:t>
      </w:r>
      <w:proofErr w:type="spellStart"/>
      <w:r>
        <w:t>tiek</w:t>
      </w:r>
      <w:proofErr w:type="spellEnd"/>
      <w:r>
        <w:t xml:space="preserve"> </w:t>
      </w:r>
      <w:proofErr w:type="spellStart"/>
      <w:r>
        <w:t>iegūta</w:t>
      </w:r>
      <w:proofErr w:type="spellEnd"/>
      <w:r>
        <w:t xml:space="preserve"> </w:t>
      </w:r>
      <w:proofErr w:type="spellStart"/>
      <w:r>
        <w:t>kontrolējoša</w:t>
      </w:r>
      <w:proofErr w:type="spellEnd"/>
      <w:r>
        <w:t xml:space="preserve"> </w:t>
      </w:r>
      <w:proofErr w:type="spellStart"/>
      <w:r>
        <w:t>līdzdalība</w:t>
      </w:r>
      <w:proofErr w:type="spellEnd"/>
      <w:r>
        <w:t xml:space="preserve"> </w:t>
      </w:r>
      <w:proofErr w:type="spellStart"/>
      <w:r>
        <w:t>vai</w:t>
      </w:r>
      <w:proofErr w:type="spellEnd"/>
      <w:r>
        <w:t xml:space="preserve"> </w:t>
      </w:r>
      <w:proofErr w:type="spellStart"/>
      <w:r>
        <w:t>uz</w:t>
      </w:r>
      <w:proofErr w:type="spellEnd"/>
      <w:r>
        <w:t xml:space="preserve"> </w:t>
      </w:r>
      <w:proofErr w:type="spellStart"/>
      <w:r>
        <w:t>kuriem</w:t>
      </w:r>
      <w:proofErr w:type="spellEnd"/>
      <w:r>
        <w:t xml:space="preserve"> </w:t>
      </w:r>
      <w:proofErr w:type="spellStart"/>
      <w:r>
        <w:t>vērsts</w:t>
      </w:r>
      <w:proofErr w:type="spellEnd"/>
      <w:r>
        <w:t xml:space="preserve"> </w:t>
      </w:r>
      <w:proofErr w:type="spellStart"/>
      <w:r>
        <w:t>publisks</w:t>
      </w:r>
      <w:proofErr w:type="spellEnd"/>
      <w:r>
        <w:t xml:space="preserve"> </w:t>
      </w:r>
      <w:proofErr w:type="spellStart"/>
      <w:r>
        <w:t>pārņemšanas</w:t>
      </w:r>
      <w:proofErr w:type="spellEnd"/>
      <w:r>
        <w:t xml:space="preserve"> </w:t>
      </w:r>
      <w:proofErr w:type="spellStart"/>
      <w:r>
        <w:t>piedāvājums</w:t>
      </w:r>
      <w:proofErr w:type="spellEnd"/>
      <w:r>
        <w:t xml:space="preserve">. </w:t>
      </w:r>
      <w:proofErr w:type="spellStart"/>
      <w:r>
        <w:t>Ja</w:t>
      </w:r>
      <w:proofErr w:type="spellEnd"/>
      <w:r>
        <w:t xml:space="preserve"> </w:t>
      </w:r>
      <w:proofErr w:type="spellStart"/>
      <w:r>
        <w:t>vien</w:t>
      </w:r>
      <w:proofErr w:type="spellEnd"/>
      <w:r>
        <w:t xml:space="preserve"> </w:t>
      </w:r>
      <w:proofErr w:type="spellStart"/>
      <w:r>
        <w:t>nav</w:t>
      </w:r>
      <w:proofErr w:type="spellEnd"/>
      <w:r>
        <w:t xml:space="preserve"> </w:t>
      </w:r>
      <w:proofErr w:type="spellStart"/>
      <w:r>
        <w:t>norādīts</w:t>
      </w:r>
      <w:proofErr w:type="spellEnd"/>
      <w:r>
        <w:t xml:space="preserve"> </w:t>
      </w:r>
      <w:proofErr w:type="spellStart"/>
      <w:r>
        <w:t>citādi</w:t>
      </w:r>
      <w:proofErr w:type="spellEnd"/>
      <w:r>
        <w:t xml:space="preserve">, </w:t>
      </w:r>
      <w:proofErr w:type="spellStart"/>
      <w:r>
        <w:t>termini</w:t>
      </w:r>
      <w:proofErr w:type="spellEnd"/>
      <w:r>
        <w:t xml:space="preserve"> “</w:t>
      </w:r>
      <w:proofErr w:type="spellStart"/>
      <w:r>
        <w:t>paziņotāja</w:t>
      </w:r>
      <w:proofErr w:type="spellEnd"/>
      <w:r>
        <w:t xml:space="preserve">(-as) </w:t>
      </w:r>
      <w:proofErr w:type="spellStart"/>
      <w:r>
        <w:t>puse</w:t>
      </w:r>
      <w:proofErr w:type="spellEnd"/>
      <w:r>
        <w:t>(-es)” un “</w:t>
      </w:r>
      <w:proofErr w:type="spellStart"/>
      <w:r>
        <w:t>koncentrācijas</w:t>
      </w:r>
      <w:proofErr w:type="spellEnd"/>
      <w:r>
        <w:t xml:space="preserve"> </w:t>
      </w:r>
      <w:proofErr w:type="spellStart"/>
      <w:r>
        <w:t>darījuma</w:t>
      </w:r>
      <w:proofErr w:type="spellEnd"/>
      <w:r>
        <w:t xml:space="preserve"> </w:t>
      </w:r>
      <w:proofErr w:type="spellStart"/>
      <w:r>
        <w:t>puse</w:t>
      </w:r>
      <w:proofErr w:type="spellEnd"/>
      <w:r>
        <w:t xml:space="preserve">(-es)” </w:t>
      </w:r>
      <w:proofErr w:type="spellStart"/>
      <w:r>
        <w:t>ietver</w:t>
      </w:r>
      <w:proofErr w:type="spellEnd"/>
      <w:r>
        <w:t xml:space="preserve"> </w:t>
      </w:r>
      <w:proofErr w:type="spellStart"/>
      <w:r>
        <w:t>visus</w:t>
      </w:r>
      <w:proofErr w:type="spellEnd"/>
      <w:r>
        <w:t xml:space="preserve"> </w:t>
      </w:r>
      <w:proofErr w:type="spellStart"/>
      <w:r>
        <w:t>uzņēmumus</w:t>
      </w:r>
      <w:proofErr w:type="spellEnd"/>
      <w:r>
        <w:t xml:space="preserve">, kas </w:t>
      </w:r>
      <w:proofErr w:type="spellStart"/>
      <w:r>
        <w:t>ietilpst</w:t>
      </w:r>
      <w:proofErr w:type="spellEnd"/>
      <w:r>
        <w:t xml:space="preserve"> </w:t>
      </w:r>
      <w:proofErr w:type="spellStart"/>
      <w:r>
        <w:t>tajā</w:t>
      </w:r>
      <w:proofErr w:type="spellEnd"/>
      <w:r>
        <w:t xml:space="preserve"> </w:t>
      </w:r>
      <w:proofErr w:type="spellStart"/>
      <w:r>
        <w:t>pašā</w:t>
      </w:r>
      <w:proofErr w:type="spellEnd"/>
      <w:r>
        <w:t xml:space="preserve"> </w:t>
      </w:r>
      <w:proofErr w:type="spellStart"/>
      <w:r>
        <w:t>grupā</w:t>
      </w:r>
      <w:proofErr w:type="spellEnd"/>
      <w:r>
        <w:t xml:space="preserve"> </w:t>
      </w:r>
      <w:proofErr w:type="spellStart"/>
      <w:r>
        <w:t>kā</w:t>
      </w:r>
      <w:proofErr w:type="spellEnd"/>
      <w:r>
        <w:t xml:space="preserve"> </w:t>
      </w:r>
      <w:proofErr w:type="spellStart"/>
      <w:r>
        <w:t>attiecīgās</w:t>
      </w:r>
      <w:proofErr w:type="spellEnd"/>
      <w:r>
        <w:t xml:space="preserve"> </w:t>
      </w:r>
      <w:proofErr w:type="spellStart"/>
      <w:proofErr w:type="gramStart"/>
      <w:r>
        <w:t>puses</w:t>
      </w:r>
      <w:proofErr w:type="spellEnd"/>
      <w:r>
        <w:t>;</w:t>
      </w:r>
      <w:proofErr w:type="gramEnd"/>
    </w:p>
    <w:p w14:paraId="21CDFDB5" w14:textId="77777777" w:rsidR="008F0219" w:rsidRDefault="008F0219" w:rsidP="008F0219">
      <w:pPr>
        <w:pStyle w:val="Point0"/>
      </w:pPr>
      <w:r>
        <w:tab/>
        <w:t>b)</w:t>
      </w:r>
      <w:r>
        <w:tab/>
        <w:t>“</w:t>
      </w:r>
      <w:proofErr w:type="spellStart"/>
      <w:r>
        <w:t>konkrētais</w:t>
      </w:r>
      <w:proofErr w:type="spellEnd"/>
      <w:r>
        <w:t xml:space="preserve"> </w:t>
      </w:r>
      <w:proofErr w:type="spellStart"/>
      <w:r>
        <w:t>produktu</w:t>
      </w:r>
      <w:proofErr w:type="spellEnd"/>
      <w:r>
        <w:t xml:space="preserve"> </w:t>
      </w:r>
      <w:proofErr w:type="spellStart"/>
      <w:r>
        <w:t>tirgus</w:t>
      </w:r>
      <w:proofErr w:type="spellEnd"/>
      <w:r>
        <w:t xml:space="preserve">” </w:t>
      </w:r>
      <w:proofErr w:type="spellStart"/>
      <w:r>
        <w:t>ir</w:t>
      </w:r>
      <w:proofErr w:type="spellEnd"/>
      <w:r>
        <w:t xml:space="preserve"> </w:t>
      </w:r>
      <w:proofErr w:type="spellStart"/>
      <w:r>
        <w:t>tirgus</w:t>
      </w:r>
      <w:proofErr w:type="spellEnd"/>
      <w:r>
        <w:t xml:space="preserve">, kas </w:t>
      </w:r>
      <w:proofErr w:type="spellStart"/>
      <w:r>
        <w:t>aptver</w:t>
      </w:r>
      <w:proofErr w:type="spellEnd"/>
      <w:r>
        <w:t xml:space="preserve"> </w:t>
      </w:r>
      <w:proofErr w:type="spellStart"/>
      <w:r>
        <w:t>visus</w:t>
      </w:r>
      <w:proofErr w:type="spellEnd"/>
      <w:r>
        <w:t xml:space="preserve"> </w:t>
      </w:r>
      <w:proofErr w:type="spellStart"/>
      <w:r>
        <w:t>produktus</w:t>
      </w:r>
      <w:proofErr w:type="spellEnd"/>
      <w:r>
        <w:t xml:space="preserve"> </w:t>
      </w:r>
      <w:proofErr w:type="spellStart"/>
      <w:r>
        <w:t>vai</w:t>
      </w:r>
      <w:proofErr w:type="spellEnd"/>
      <w:r>
        <w:t xml:space="preserve"> </w:t>
      </w:r>
      <w:proofErr w:type="spellStart"/>
      <w:r>
        <w:t>pakalpojumus</w:t>
      </w:r>
      <w:proofErr w:type="spellEnd"/>
      <w:r>
        <w:t xml:space="preserve">, </w:t>
      </w:r>
      <w:proofErr w:type="spellStart"/>
      <w:r>
        <w:t>vai</w:t>
      </w:r>
      <w:proofErr w:type="spellEnd"/>
      <w:r>
        <w:t xml:space="preserve"> gan </w:t>
      </w:r>
      <w:proofErr w:type="spellStart"/>
      <w:r>
        <w:t>produktus</w:t>
      </w:r>
      <w:proofErr w:type="spellEnd"/>
      <w:r>
        <w:t xml:space="preserve">, gan </w:t>
      </w:r>
      <w:proofErr w:type="spellStart"/>
      <w:r>
        <w:t>pakalpojumus</w:t>
      </w:r>
      <w:proofErr w:type="spellEnd"/>
      <w:r>
        <w:t xml:space="preserve">, </w:t>
      </w:r>
      <w:proofErr w:type="spellStart"/>
      <w:r>
        <w:t>kurus</w:t>
      </w:r>
      <w:proofErr w:type="spellEnd"/>
      <w:r>
        <w:t xml:space="preserve"> </w:t>
      </w:r>
      <w:proofErr w:type="spellStart"/>
      <w:r>
        <w:t>patērētājs</w:t>
      </w:r>
      <w:proofErr w:type="spellEnd"/>
      <w:r>
        <w:t xml:space="preserve"> </w:t>
      </w:r>
      <w:proofErr w:type="spellStart"/>
      <w:r>
        <w:t>uzskata</w:t>
      </w:r>
      <w:proofErr w:type="spellEnd"/>
      <w:r>
        <w:t xml:space="preserve"> par </w:t>
      </w:r>
      <w:proofErr w:type="spellStart"/>
      <w:r>
        <w:t>savstarpēji</w:t>
      </w:r>
      <w:proofErr w:type="spellEnd"/>
      <w:r>
        <w:t xml:space="preserve"> </w:t>
      </w:r>
      <w:proofErr w:type="spellStart"/>
      <w:r>
        <w:t>aizstājamiem</w:t>
      </w:r>
      <w:proofErr w:type="spellEnd"/>
      <w:r>
        <w:t xml:space="preserve">, </w:t>
      </w:r>
      <w:proofErr w:type="spellStart"/>
      <w:r>
        <w:t>ņemot</w:t>
      </w:r>
      <w:proofErr w:type="spellEnd"/>
      <w:r>
        <w:t xml:space="preserve"> </w:t>
      </w:r>
      <w:proofErr w:type="spellStart"/>
      <w:r>
        <w:t>vērā</w:t>
      </w:r>
      <w:proofErr w:type="spellEnd"/>
      <w:r>
        <w:t xml:space="preserve"> </w:t>
      </w:r>
      <w:proofErr w:type="spellStart"/>
      <w:r>
        <w:t>produktu</w:t>
      </w:r>
      <w:proofErr w:type="spellEnd"/>
      <w:r>
        <w:t xml:space="preserve"> </w:t>
      </w:r>
      <w:proofErr w:type="spellStart"/>
      <w:r>
        <w:t>vai</w:t>
      </w:r>
      <w:proofErr w:type="spellEnd"/>
      <w:r>
        <w:t xml:space="preserve"> </w:t>
      </w:r>
      <w:proofErr w:type="spellStart"/>
      <w:r>
        <w:t>pakalpojumu</w:t>
      </w:r>
      <w:proofErr w:type="spellEnd"/>
      <w:r>
        <w:t xml:space="preserve"> </w:t>
      </w:r>
      <w:proofErr w:type="spellStart"/>
      <w:r>
        <w:t>īpašības</w:t>
      </w:r>
      <w:proofErr w:type="spellEnd"/>
      <w:r>
        <w:t xml:space="preserve">, </w:t>
      </w:r>
      <w:proofErr w:type="spellStart"/>
      <w:r>
        <w:t>cenas</w:t>
      </w:r>
      <w:proofErr w:type="spellEnd"/>
      <w:r>
        <w:t xml:space="preserve"> un </w:t>
      </w:r>
      <w:proofErr w:type="spellStart"/>
      <w:r>
        <w:t>paredzēto</w:t>
      </w:r>
      <w:proofErr w:type="spellEnd"/>
      <w:r>
        <w:t xml:space="preserve"> </w:t>
      </w:r>
      <w:proofErr w:type="spellStart"/>
      <w:r>
        <w:t>izmantojumu</w:t>
      </w:r>
      <w:proofErr w:type="spellEnd"/>
      <w:r>
        <w:t xml:space="preserve">. </w:t>
      </w:r>
      <w:proofErr w:type="spellStart"/>
      <w:r>
        <w:t>Konkrēto</w:t>
      </w:r>
      <w:proofErr w:type="spellEnd"/>
      <w:r>
        <w:t xml:space="preserve"> </w:t>
      </w:r>
      <w:proofErr w:type="spellStart"/>
      <w:r>
        <w:t>produktu</w:t>
      </w:r>
      <w:proofErr w:type="spellEnd"/>
      <w:r>
        <w:t xml:space="preserve"> </w:t>
      </w:r>
      <w:proofErr w:type="spellStart"/>
      <w:r>
        <w:t>tirgu</w:t>
      </w:r>
      <w:proofErr w:type="spellEnd"/>
      <w:r>
        <w:t xml:space="preserve"> </w:t>
      </w:r>
      <w:proofErr w:type="spellStart"/>
      <w:r>
        <w:t>dažos</w:t>
      </w:r>
      <w:proofErr w:type="spellEnd"/>
      <w:r>
        <w:t xml:space="preserve"> </w:t>
      </w:r>
      <w:proofErr w:type="spellStart"/>
      <w:r>
        <w:t>gadījumos</w:t>
      </w:r>
      <w:proofErr w:type="spellEnd"/>
      <w:r>
        <w:t xml:space="preserve"> var </w:t>
      </w:r>
      <w:proofErr w:type="spellStart"/>
      <w:r>
        <w:t>veidot</w:t>
      </w:r>
      <w:proofErr w:type="spellEnd"/>
      <w:r>
        <w:t xml:space="preserve"> </w:t>
      </w:r>
      <w:proofErr w:type="spellStart"/>
      <w:r>
        <w:t>vairāki</w:t>
      </w:r>
      <w:proofErr w:type="spellEnd"/>
      <w:r>
        <w:t xml:space="preserve"> </w:t>
      </w:r>
      <w:proofErr w:type="spellStart"/>
      <w:r>
        <w:t>atsevišķi</w:t>
      </w:r>
      <w:proofErr w:type="spellEnd"/>
      <w:r>
        <w:t xml:space="preserve"> </w:t>
      </w:r>
      <w:proofErr w:type="spellStart"/>
      <w:r>
        <w:t>produkti</w:t>
      </w:r>
      <w:proofErr w:type="spellEnd"/>
      <w:r>
        <w:t> un/</w:t>
      </w:r>
      <w:proofErr w:type="spellStart"/>
      <w:r>
        <w:t>vai</w:t>
      </w:r>
      <w:proofErr w:type="spellEnd"/>
      <w:r>
        <w:t xml:space="preserve"> </w:t>
      </w:r>
      <w:proofErr w:type="spellStart"/>
      <w:r>
        <w:t>pakalpojumi</w:t>
      </w:r>
      <w:proofErr w:type="spellEnd"/>
      <w:r>
        <w:t xml:space="preserve">, </w:t>
      </w:r>
      <w:proofErr w:type="spellStart"/>
      <w:r>
        <w:t>kuriem</w:t>
      </w:r>
      <w:proofErr w:type="spellEnd"/>
      <w:r>
        <w:t xml:space="preserve"> </w:t>
      </w:r>
      <w:proofErr w:type="spellStart"/>
      <w:r>
        <w:t>lielā</w:t>
      </w:r>
      <w:proofErr w:type="spellEnd"/>
      <w:r>
        <w:t xml:space="preserve"> </w:t>
      </w:r>
      <w:proofErr w:type="spellStart"/>
      <w:r>
        <w:t>mērā</w:t>
      </w:r>
      <w:proofErr w:type="spellEnd"/>
      <w:r>
        <w:t xml:space="preserve"> </w:t>
      </w:r>
      <w:proofErr w:type="spellStart"/>
      <w:r>
        <w:t>ir</w:t>
      </w:r>
      <w:proofErr w:type="spellEnd"/>
      <w:r>
        <w:t xml:space="preserve"> </w:t>
      </w:r>
      <w:proofErr w:type="spellStart"/>
      <w:r>
        <w:t>identiskas</w:t>
      </w:r>
      <w:proofErr w:type="spellEnd"/>
      <w:r>
        <w:t xml:space="preserve"> </w:t>
      </w:r>
      <w:proofErr w:type="spellStart"/>
      <w:r>
        <w:t>fiziskās</w:t>
      </w:r>
      <w:proofErr w:type="spellEnd"/>
      <w:r>
        <w:t xml:space="preserve"> un </w:t>
      </w:r>
      <w:proofErr w:type="spellStart"/>
      <w:r>
        <w:t>tehniskās</w:t>
      </w:r>
      <w:proofErr w:type="spellEnd"/>
      <w:r>
        <w:t xml:space="preserve"> </w:t>
      </w:r>
      <w:proofErr w:type="spellStart"/>
      <w:r>
        <w:t>īpašības</w:t>
      </w:r>
      <w:proofErr w:type="spellEnd"/>
      <w:r>
        <w:t xml:space="preserve"> </w:t>
      </w:r>
      <w:proofErr w:type="gramStart"/>
      <w:r>
        <w:t>un kas</w:t>
      </w:r>
      <w:proofErr w:type="gramEnd"/>
      <w:r>
        <w:t xml:space="preserve"> </w:t>
      </w:r>
      <w:proofErr w:type="spellStart"/>
      <w:r>
        <w:t>ir</w:t>
      </w:r>
      <w:proofErr w:type="spellEnd"/>
      <w:r>
        <w:t xml:space="preserve"> </w:t>
      </w:r>
      <w:proofErr w:type="spellStart"/>
      <w:r>
        <w:t>savstarpēji</w:t>
      </w:r>
      <w:proofErr w:type="spellEnd"/>
      <w:r>
        <w:t xml:space="preserve"> </w:t>
      </w:r>
      <w:proofErr w:type="spellStart"/>
      <w:r>
        <w:t>aizstājami</w:t>
      </w:r>
      <w:proofErr w:type="spellEnd"/>
      <w:r>
        <w:t xml:space="preserve">. </w:t>
      </w:r>
      <w:proofErr w:type="spellStart"/>
      <w:r>
        <w:t>Nosakot</w:t>
      </w:r>
      <w:proofErr w:type="spellEnd"/>
      <w:r>
        <w:t xml:space="preserve"> </w:t>
      </w:r>
      <w:proofErr w:type="spellStart"/>
      <w:r>
        <w:t>konkrēto</w:t>
      </w:r>
      <w:proofErr w:type="spellEnd"/>
      <w:r>
        <w:t xml:space="preserve"> </w:t>
      </w:r>
      <w:proofErr w:type="spellStart"/>
      <w:r>
        <w:t>produktu</w:t>
      </w:r>
      <w:proofErr w:type="spellEnd"/>
      <w:r>
        <w:t xml:space="preserve"> </w:t>
      </w:r>
      <w:proofErr w:type="spellStart"/>
      <w:r>
        <w:t>tirgu</w:t>
      </w:r>
      <w:proofErr w:type="spellEnd"/>
      <w:r>
        <w:t xml:space="preserve">, </w:t>
      </w:r>
      <w:proofErr w:type="spellStart"/>
      <w:r>
        <w:t>uz</w:t>
      </w:r>
      <w:proofErr w:type="spellEnd"/>
      <w:r>
        <w:t xml:space="preserve"> </w:t>
      </w:r>
      <w:proofErr w:type="spellStart"/>
      <w:r>
        <w:t>minētās</w:t>
      </w:r>
      <w:proofErr w:type="spellEnd"/>
      <w:r>
        <w:t xml:space="preserve"> </w:t>
      </w:r>
      <w:proofErr w:type="spellStart"/>
      <w:r>
        <w:t>definīcijas</w:t>
      </w:r>
      <w:proofErr w:type="spellEnd"/>
      <w:r>
        <w:t xml:space="preserve"> </w:t>
      </w:r>
      <w:proofErr w:type="spellStart"/>
      <w:r>
        <w:t>pamata</w:t>
      </w:r>
      <w:proofErr w:type="spellEnd"/>
      <w:r>
        <w:t xml:space="preserve"> </w:t>
      </w:r>
      <w:proofErr w:type="spellStart"/>
      <w:r>
        <w:t>jānovērtē</w:t>
      </w:r>
      <w:proofErr w:type="spellEnd"/>
      <w:r>
        <w:t xml:space="preserve">, </w:t>
      </w:r>
      <w:proofErr w:type="spellStart"/>
      <w:r>
        <w:t>kāpēc</w:t>
      </w:r>
      <w:proofErr w:type="spellEnd"/>
      <w:r>
        <w:t xml:space="preserve"> </w:t>
      </w:r>
      <w:proofErr w:type="spellStart"/>
      <w:r>
        <w:t>attiecīgie</w:t>
      </w:r>
      <w:proofErr w:type="spellEnd"/>
      <w:r>
        <w:t xml:space="preserve"> </w:t>
      </w:r>
      <w:proofErr w:type="spellStart"/>
      <w:r>
        <w:t>produkti</w:t>
      </w:r>
      <w:proofErr w:type="spellEnd"/>
      <w:r>
        <w:t xml:space="preserve"> </w:t>
      </w:r>
      <w:proofErr w:type="spellStart"/>
      <w:r>
        <w:t>vai</w:t>
      </w:r>
      <w:proofErr w:type="spellEnd"/>
      <w:r>
        <w:t xml:space="preserve"> </w:t>
      </w:r>
      <w:proofErr w:type="spellStart"/>
      <w:r>
        <w:t>pakalpojumi</w:t>
      </w:r>
      <w:proofErr w:type="spellEnd"/>
      <w:r>
        <w:t xml:space="preserve"> </w:t>
      </w:r>
      <w:proofErr w:type="spellStart"/>
      <w:r>
        <w:t>tiek</w:t>
      </w:r>
      <w:proofErr w:type="spellEnd"/>
      <w:r>
        <w:t xml:space="preserve"> </w:t>
      </w:r>
      <w:proofErr w:type="spellStart"/>
      <w:r>
        <w:t>iekļauti</w:t>
      </w:r>
      <w:proofErr w:type="spellEnd"/>
      <w:r>
        <w:t xml:space="preserve"> </w:t>
      </w:r>
      <w:proofErr w:type="spellStart"/>
      <w:r>
        <w:t>šajos</w:t>
      </w:r>
      <w:proofErr w:type="spellEnd"/>
      <w:r>
        <w:t xml:space="preserve"> </w:t>
      </w:r>
      <w:proofErr w:type="spellStart"/>
      <w:r>
        <w:t>tirgos</w:t>
      </w:r>
      <w:proofErr w:type="spellEnd"/>
      <w:r>
        <w:t xml:space="preserve">, bet </w:t>
      </w:r>
      <w:proofErr w:type="spellStart"/>
      <w:r>
        <w:t>citi</w:t>
      </w:r>
      <w:proofErr w:type="spellEnd"/>
      <w:r>
        <w:t xml:space="preserve"> </w:t>
      </w:r>
      <w:proofErr w:type="spellStart"/>
      <w:r>
        <w:t>netiek</w:t>
      </w:r>
      <w:proofErr w:type="spellEnd"/>
      <w:r>
        <w:t xml:space="preserve">, un tas </w:t>
      </w:r>
      <w:proofErr w:type="spellStart"/>
      <w:r>
        <w:t>jādara</w:t>
      </w:r>
      <w:proofErr w:type="spellEnd"/>
      <w:r>
        <w:t xml:space="preserve">, </w:t>
      </w:r>
      <w:proofErr w:type="spellStart"/>
      <w:r>
        <w:t>ņemot</w:t>
      </w:r>
      <w:proofErr w:type="spellEnd"/>
      <w:r>
        <w:t xml:space="preserve"> </w:t>
      </w:r>
      <w:proofErr w:type="spellStart"/>
      <w:r>
        <w:t>vērā</w:t>
      </w:r>
      <w:proofErr w:type="spellEnd"/>
      <w:r>
        <w:t xml:space="preserve">, </w:t>
      </w:r>
      <w:proofErr w:type="spellStart"/>
      <w:r>
        <w:t>piemēram</w:t>
      </w:r>
      <w:proofErr w:type="spellEnd"/>
      <w:r>
        <w:t xml:space="preserve">, </w:t>
      </w:r>
      <w:proofErr w:type="spellStart"/>
      <w:r>
        <w:t>produktu</w:t>
      </w:r>
      <w:proofErr w:type="spellEnd"/>
      <w:r>
        <w:t xml:space="preserve"> un </w:t>
      </w:r>
      <w:proofErr w:type="spellStart"/>
      <w:r>
        <w:t>pakalpojumu</w:t>
      </w:r>
      <w:proofErr w:type="spellEnd"/>
      <w:r>
        <w:t xml:space="preserve"> </w:t>
      </w:r>
      <w:proofErr w:type="spellStart"/>
      <w:r>
        <w:t>savstarpējo</w:t>
      </w:r>
      <w:proofErr w:type="spellEnd"/>
      <w:r>
        <w:t xml:space="preserve"> </w:t>
      </w:r>
      <w:proofErr w:type="spellStart"/>
      <w:r>
        <w:t>aizstājamību</w:t>
      </w:r>
      <w:proofErr w:type="spellEnd"/>
      <w:r>
        <w:t xml:space="preserve">, </w:t>
      </w:r>
      <w:proofErr w:type="spellStart"/>
      <w:r>
        <w:t>cenas</w:t>
      </w:r>
      <w:proofErr w:type="spellEnd"/>
      <w:r>
        <w:t xml:space="preserve">, </w:t>
      </w:r>
      <w:proofErr w:type="spellStart"/>
      <w:r>
        <w:t>pieprasījuma</w:t>
      </w:r>
      <w:proofErr w:type="spellEnd"/>
      <w:r>
        <w:t xml:space="preserve"> </w:t>
      </w:r>
      <w:proofErr w:type="spellStart"/>
      <w:r>
        <w:t>krustenisko</w:t>
      </w:r>
      <w:proofErr w:type="spellEnd"/>
      <w:r>
        <w:t xml:space="preserve"> </w:t>
      </w:r>
      <w:proofErr w:type="spellStart"/>
      <w:r>
        <w:t>elastību</w:t>
      </w:r>
      <w:proofErr w:type="spellEnd"/>
      <w:r>
        <w:t xml:space="preserve"> </w:t>
      </w:r>
      <w:proofErr w:type="spellStart"/>
      <w:r>
        <w:t>vai</w:t>
      </w:r>
      <w:proofErr w:type="spellEnd"/>
      <w:r>
        <w:t xml:space="preserve"> </w:t>
      </w:r>
      <w:proofErr w:type="spellStart"/>
      <w:r>
        <w:t>citus</w:t>
      </w:r>
      <w:proofErr w:type="spellEnd"/>
      <w:r>
        <w:t xml:space="preserve"> </w:t>
      </w:r>
      <w:proofErr w:type="spellStart"/>
      <w:r>
        <w:t>būtiskus</w:t>
      </w:r>
      <w:proofErr w:type="spellEnd"/>
      <w:r>
        <w:t xml:space="preserve"> </w:t>
      </w:r>
      <w:proofErr w:type="spellStart"/>
      <w:r>
        <w:t>faktorus</w:t>
      </w:r>
      <w:proofErr w:type="spellEnd"/>
      <w:r>
        <w:t xml:space="preserve"> (</w:t>
      </w:r>
      <w:proofErr w:type="spellStart"/>
      <w:r>
        <w:t>piemēram</w:t>
      </w:r>
      <w:proofErr w:type="spellEnd"/>
      <w:r>
        <w:t xml:space="preserve">, </w:t>
      </w:r>
      <w:proofErr w:type="spellStart"/>
      <w:r>
        <w:t>attiecīgos</w:t>
      </w:r>
      <w:proofErr w:type="spellEnd"/>
      <w:r>
        <w:t xml:space="preserve"> </w:t>
      </w:r>
      <w:proofErr w:type="spellStart"/>
      <w:r>
        <w:t>gadījumos</w:t>
      </w:r>
      <w:proofErr w:type="spellEnd"/>
      <w:r>
        <w:t xml:space="preserve"> – </w:t>
      </w:r>
      <w:proofErr w:type="spellStart"/>
      <w:r>
        <w:t>piedāvājuma</w:t>
      </w:r>
      <w:proofErr w:type="spellEnd"/>
      <w:r>
        <w:t xml:space="preserve"> </w:t>
      </w:r>
      <w:proofErr w:type="spellStart"/>
      <w:r>
        <w:t>aizstājamību</w:t>
      </w:r>
      <w:proofErr w:type="spellEnd"/>
      <w:proofErr w:type="gramStart"/>
      <w:r>
        <w:t>);</w:t>
      </w:r>
      <w:proofErr w:type="gramEnd"/>
    </w:p>
    <w:p w14:paraId="768AC900" w14:textId="77777777" w:rsidR="008F0219" w:rsidRDefault="008F0219" w:rsidP="008F0219">
      <w:pPr>
        <w:pStyle w:val="Point0"/>
      </w:pPr>
      <w:r>
        <w:tab/>
        <w:t>c)</w:t>
      </w:r>
      <w:r>
        <w:tab/>
        <w:t>“</w:t>
      </w:r>
      <w:proofErr w:type="spellStart"/>
      <w:r>
        <w:t>konkrētais</w:t>
      </w:r>
      <w:proofErr w:type="spellEnd"/>
      <w:r>
        <w:t xml:space="preserve"> </w:t>
      </w:r>
      <w:proofErr w:type="spellStart"/>
      <w:r>
        <w:t>ģeogrāfiskais</w:t>
      </w:r>
      <w:proofErr w:type="spellEnd"/>
      <w:r>
        <w:t xml:space="preserve"> </w:t>
      </w:r>
      <w:proofErr w:type="spellStart"/>
      <w:r>
        <w:t>tirgus</w:t>
      </w:r>
      <w:proofErr w:type="spellEnd"/>
      <w:r>
        <w:t xml:space="preserve">” </w:t>
      </w:r>
      <w:proofErr w:type="spellStart"/>
      <w:r>
        <w:t>ir</w:t>
      </w:r>
      <w:proofErr w:type="spellEnd"/>
      <w:r>
        <w:t xml:space="preserve"> </w:t>
      </w:r>
      <w:proofErr w:type="spellStart"/>
      <w:r>
        <w:t>teritorija</w:t>
      </w:r>
      <w:proofErr w:type="spellEnd"/>
      <w:r>
        <w:t xml:space="preserve">, </w:t>
      </w:r>
      <w:proofErr w:type="spellStart"/>
      <w:r>
        <w:t>kurā</w:t>
      </w:r>
      <w:proofErr w:type="spellEnd"/>
      <w:r>
        <w:t xml:space="preserve"> </w:t>
      </w:r>
      <w:proofErr w:type="spellStart"/>
      <w:r>
        <w:t>attiecīgie</w:t>
      </w:r>
      <w:proofErr w:type="spellEnd"/>
      <w:r>
        <w:t xml:space="preserve"> </w:t>
      </w:r>
      <w:proofErr w:type="spellStart"/>
      <w:r>
        <w:t>uzņēmumi</w:t>
      </w:r>
      <w:proofErr w:type="spellEnd"/>
      <w:r>
        <w:t xml:space="preserve"> </w:t>
      </w:r>
      <w:proofErr w:type="spellStart"/>
      <w:r>
        <w:t>piedāvā</w:t>
      </w:r>
      <w:proofErr w:type="spellEnd"/>
      <w:r>
        <w:t xml:space="preserve"> un </w:t>
      </w:r>
      <w:proofErr w:type="spellStart"/>
      <w:r>
        <w:t>pieprasa</w:t>
      </w:r>
      <w:proofErr w:type="spellEnd"/>
      <w:r>
        <w:t xml:space="preserve"> </w:t>
      </w:r>
      <w:proofErr w:type="spellStart"/>
      <w:r>
        <w:t>konkrētos</w:t>
      </w:r>
      <w:proofErr w:type="spellEnd"/>
      <w:r>
        <w:t xml:space="preserve"> </w:t>
      </w:r>
      <w:proofErr w:type="spellStart"/>
      <w:r>
        <w:t>produktus</w:t>
      </w:r>
      <w:proofErr w:type="spellEnd"/>
      <w:r>
        <w:t xml:space="preserve"> </w:t>
      </w:r>
      <w:proofErr w:type="spellStart"/>
      <w:r>
        <w:t>vai</w:t>
      </w:r>
      <w:proofErr w:type="spellEnd"/>
      <w:r>
        <w:t xml:space="preserve"> </w:t>
      </w:r>
      <w:proofErr w:type="spellStart"/>
      <w:r>
        <w:t>pakalpojumus</w:t>
      </w:r>
      <w:proofErr w:type="spellEnd"/>
      <w:r>
        <w:t xml:space="preserve">, </w:t>
      </w:r>
      <w:proofErr w:type="spellStart"/>
      <w:r>
        <w:t>konkurences</w:t>
      </w:r>
      <w:proofErr w:type="spellEnd"/>
      <w:r>
        <w:t xml:space="preserve"> </w:t>
      </w:r>
      <w:proofErr w:type="spellStart"/>
      <w:r>
        <w:t>apstākļi</w:t>
      </w:r>
      <w:proofErr w:type="spellEnd"/>
      <w:r>
        <w:t xml:space="preserve"> </w:t>
      </w:r>
      <w:proofErr w:type="spellStart"/>
      <w:r>
        <w:t>ir</w:t>
      </w:r>
      <w:proofErr w:type="spellEnd"/>
      <w:r>
        <w:t xml:space="preserve"> </w:t>
      </w:r>
      <w:proofErr w:type="spellStart"/>
      <w:r>
        <w:t>pietiekami</w:t>
      </w:r>
      <w:proofErr w:type="spellEnd"/>
      <w:r>
        <w:t xml:space="preserve"> </w:t>
      </w:r>
      <w:proofErr w:type="spellStart"/>
      <w:r>
        <w:t>viendabīgi</w:t>
      </w:r>
      <w:proofErr w:type="spellEnd"/>
      <w:r>
        <w:t xml:space="preserve"> un kuru no </w:t>
      </w:r>
      <w:proofErr w:type="spellStart"/>
      <w:r>
        <w:t>blakus</w:t>
      </w:r>
      <w:proofErr w:type="spellEnd"/>
      <w:r>
        <w:t xml:space="preserve"> </w:t>
      </w:r>
      <w:proofErr w:type="spellStart"/>
      <w:r>
        <w:t>esošajām</w:t>
      </w:r>
      <w:proofErr w:type="spellEnd"/>
      <w:r>
        <w:t xml:space="preserve"> </w:t>
      </w:r>
      <w:proofErr w:type="spellStart"/>
      <w:r>
        <w:t>teritorijām</w:t>
      </w:r>
      <w:proofErr w:type="spellEnd"/>
      <w:r>
        <w:t xml:space="preserve"> var </w:t>
      </w:r>
      <w:proofErr w:type="spellStart"/>
      <w:r>
        <w:t>nošķirt</w:t>
      </w:r>
      <w:proofErr w:type="spellEnd"/>
      <w:r>
        <w:t xml:space="preserve"> </w:t>
      </w:r>
      <w:proofErr w:type="spellStart"/>
      <w:r>
        <w:t>jo</w:t>
      </w:r>
      <w:proofErr w:type="spellEnd"/>
      <w:r>
        <w:t xml:space="preserve"> </w:t>
      </w:r>
      <w:proofErr w:type="spellStart"/>
      <w:r>
        <w:t>īpaši</w:t>
      </w:r>
      <w:proofErr w:type="spellEnd"/>
      <w:r>
        <w:t xml:space="preserve"> </w:t>
      </w:r>
      <w:proofErr w:type="spellStart"/>
      <w:r>
        <w:t>tādēļ</w:t>
      </w:r>
      <w:proofErr w:type="spellEnd"/>
      <w:r>
        <w:t xml:space="preserve">, ka </w:t>
      </w:r>
      <w:proofErr w:type="spellStart"/>
      <w:r>
        <w:t>konkurences</w:t>
      </w:r>
      <w:proofErr w:type="spellEnd"/>
      <w:r>
        <w:t xml:space="preserve"> </w:t>
      </w:r>
      <w:proofErr w:type="spellStart"/>
      <w:r>
        <w:t>apstākļi</w:t>
      </w:r>
      <w:proofErr w:type="spellEnd"/>
      <w:r>
        <w:t xml:space="preserve"> </w:t>
      </w:r>
      <w:proofErr w:type="spellStart"/>
      <w:r>
        <w:t>tajās</w:t>
      </w:r>
      <w:proofErr w:type="spellEnd"/>
      <w:r>
        <w:t xml:space="preserve"> </w:t>
      </w:r>
      <w:proofErr w:type="spellStart"/>
      <w:r>
        <w:t>ievērojami</w:t>
      </w:r>
      <w:proofErr w:type="spellEnd"/>
      <w:r>
        <w:t xml:space="preserve"> </w:t>
      </w:r>
      <w:proofErr w:type="spellStart"/>
      <w:r>
        <w:t>atšķiras</w:t>
      </w:r>
      <w:proofErr w:type="spellEnd"/>
      <w:r>
        <w:t xml:space="preserve">. </w:t>
      </w:r>
      <w:proofErr w:type="spellStart"/>
      <w:r>
        <w:t>Faktori</w:t>
      </w:r>
      <w:proofErr w:type="spellEnd"/>
      <w:r>
        <w:t xml:space="preserve">, kas </w:t>
      </w:r>
      <w:proofErr w:type="spellStart"/>
      <w:r>
        <w:t>jāņem</w:t>
      </w:r>
      <w:proofErr w:type="spellEnd"/>
      <w:r>
        <w:t xml:space="preserve"> </w:t>
      </w:r>
      <w:proofErr w:type="spellStart"/>
      <w:r>
        <w:t>vērā</w:t>
      </w:r>
      <w:proofErr w:type="spellEnd"/>
      <w:r>
        <w:t xml:space="preserve">, </w:t>
      </w:r>
      <w:proofErr w:type="spellStart"/>
      <w:r>
        <w:t>nosakot</w:t>
      </w:r>
      <w:proofErr w:type="spellEnd"/>
      <w:r>
        <w:t xml:space="preserve"> </w:t>
      </w:r>
      <w:proofErr w:type="spellStart"/>
      <w:r>
        <w:t>konkrēto</w:t>
      </w:r>
      <w:proofErr w:type="spellEnd"/>
      <w:r>
        <w:t xml:space="preserve"> </w:t>
      </w:r>
      <w:proofErr w:type="spellStart"/>
      <w:r>
        <w:t>ģeogrāfisko</w:t>
      </w:r>
      <w:proofErr w:type="spellEnd"/>
      <w:r>
        <w:t xml:space="preserve"> </w:t>
      </w:r>
      <w:proofErr w:type="spellStart"/>
      <w:r>
        <w:t>tirgu</w:t>
      </w:r>
      <w:proofErr w:type="spellEnd"/>
      <w:r>
        <w:t xml:space="preserve">, cita </w:t>
      </w:r>
      <w:proofErr w:type="spellStart"/>
      <w:r>
        <w:t>starpā</w:t>
      </w:r>
      <w:proofErr w:type="spellEnd"/>
      <w:r>
        <w:t xml:space="preserve"> </w:t>
      </w:r>
      <w:proofErr w:type="spellStart"/>
      <w:r>
        <w:t>ir</w:t>
      </w:r>
      <w:proofErr w:type="spellEnd"/>
      <w:r>
        <w:t xml:space="preserve"> </w:t>
      </w:r>
      <w:proofErr w:type="spellStart"/>
      <w:r>
        <w:t>attiecīgo</w:t>
      </w:r>
      <w:proofErr w:type="spellEnd"/>
      <w:r>
        <w:t xml:space="preserve"> </w:t>
      </w:r>
      <w:proofErr w:type="spellStart"/>
      <w:r>
        <w:t>produktu</w:t>
      </w:r>
      <w:proofErr w:type="spellEnd"/>
      <w:r>
        <w:t xml:space="preserve"> </w:t>
      </w:r>
      <w:proofErr w:type="spellStart"/>
      <w:r>
        <w:t>vai</w:t>
      </w:r>
      <w:proofErr w:type="spellEnd"/>
      <w:r>
        <w:t xml:space="preserve"> </w:t>
      </w:r>
      <w:proofErr w:type="spellStart"/>
      <w:r>
        <w:t>pakalpojumu</w:t>
      </w:r>
      <w:proofErr w:type="spellEnd"/>
      <w:r>
        <w:t xml:space="preserve"> </w:t>
      </w:r>
      <w:proofErr w:type="spellStart"/>
      <w:r>
        <w:t>veids</w:t>
      </w:r>
      <w:proofErr w:type="spellEnd"/>
      <w:r>
        <w:t xml:space="preserve"> un </w:t>
      </w:r>
      <w:proofErr w:type="spellStart"/>
      <w:r>
        <w:t>īpašības</w:t>
      </w:r>
      <w:proofErr w:type="spellEnd"/>
      <w:r>
        <w:t xml:space="preserve">, </w:t>
      </w:r>
      <w:proofErr w:type="spellStart"/>
      <w:r>
        <w:t>šķēršļi</w:t>
      </w:r>
      <w:proofErr w:type="spellEnd"/>
      <w:r>
        <w:t xml:space="preserve"> </w:t>
      </w:r>
      <w:proofErr w:type="spellStart"/>
      <w:r>
        <w:t>ieiešanai</w:t>
      </w:r>
      <w:proofErr w:type="spellEnd"/>
      <w:r>
        <w:t xml:space="preserve"> </w:t>
      </w:r>
      <w:proofErr w:type="spellStart"/>
      <w:r>
        <w:t>tirgū</w:t>
      </w:r>
      <w:proofErr w:type="spellEnd"/>
      <w:r>
        <w:t xml:space="preserve">, </w:t>
      </w:r>
      <w:proofErr w:type="spellStart"/>
      <w:r>
        <w:t>patērētāju</w:t>
      </w:r>
      <w:proofErr w:type="spellEnd"/>
      <w:r>
        <w:t xml:space="preserve"> </w:t>
      </w:r>
      <w:proofErr w:type="spellStart"/>
      <w:r>
        <w:t>gaume</w:t>
      </w:r>
      <w:proofErr w:type="spellEnd"/>
      <w:r>
        <w:t xml:space="preserve">, </w:t>
      </w:r>
      <w:proofErr w:type="spellStart"/>
      <w:r>
        <w:t>vērā</w:t>
      </w:r>
      <w:proofErr w:type="spellEnd"/>
      <w:r>
        <w:t xml:space="preserve"> </w:t>
      </w:r>
      <w:proofErr w:type="spellStart"/>
      <w:r>
        <w:t>ņemamas</w:t>
      </w:r>
      <w:proofErr w:type="spellEnd"/>
      <w:r>
        <w:t xml:space="preserve"> </w:t>
      </w:r>
      <w:proofErr w:type="spellStart"/>
      <w:r>
        <w:t>uzņēmumu</w:t>
      </w:r>
      <w:proofErr w:type="spellEnd"/>
      <w:r>
        <w:t xml:space="preserve"> </w:t>
      </w:r>
      <w:proofErr w:type="spellStart"/>
      <w:r>
        <w:t>tirgus</w:t>
      </w:r>
      <w:proofErr w:type="spellEnd"/>
      <w:r>
        <w:t xml:space="preserve"> </w:t>
      </w:r>
      <w:proofErr w:type="spellStart"/>
      <w:r>
        <w:t>daļu</w:t>
      </w:r>
      <w:proofErr w:type="spellEnd"/>
      <w:r>
        <w:t xml:space="preserve"> </w:t>
      </w:r>
      <w:proofErr w:type="spellStart"/>
      <w:r>
        <w:t>atšķirības</w:t>
      </w:r>
      <w:proofErr w:type="spellEnd"/>
      <w:r>
        <w:t xml:space="preserve"> </w:t>
      </w:r>
      <w:proofErr w:type="spellStart"/>
      <w:r>
        <w:t>blakus</w:t>
      </w:r>
      <w:proofErr w:type="spellEnd"/>
      <w:r>
        <w:t xml:space="preserve"> </w:t>
      </w:r>
      <w:proofErr w:type="spellStart"/>
      <w:r>
        <w:t>esošās</w:t>
      </w:r>
      <w:proofErr w:type="spellEnd"/>
      <w:r>
        <w:t xml:space="preserve"> </w:t>
      </w:r>
      <w:proofErr w:type="spellStart"/>
      <w:r>
        <w:t>teritorijās</w:t>
      </w:r>
      <w:proofErr w:type="spellEnd"/>
      <w:r>
        <w:t xml:space="preserve"> </w:t>
      </w:r>
      <w:proofErr w:type="spellStart"/>
      <w:r>
        <w:t>vai</w:t>
      </w:r>
      <w:proofErr w:type="spellEnd"/>
      <w:r>
        <w:t xml:space="preserve"> </w:t>
      </w:r>
      <w:proofErr w:type="spellStart"/>
      <w:r>
        <w:t>būtiskas</w:t>
      </w:r>
      <w:proofErr w:type="spellEnd"/>
      <w:r>
        <w:t xml:space="preserve"> </w:t>
      </w:r>
      <w:proofErr w:type="spellStart"/>
      <w:r>
        <w:t>cenu</w:t>
      </w:r>
      <w:proofErr w:type="spellEnd"/>
      <w:r>
        <w:t xml:space="preserve"> </w:t>
      </w:r>
      <w:proofErr w:type="spellStart"/>
      <w:proofErr w:type="gramStart"/>
      <w:r>
        <w:t>atšķirības</w:t>
      </w:r>
      <w:proofErr w:type="spellEnd"/>
      <w:r>
        <w:t>;</w:t>
      </w:r>
      <w:proofErr w:type="gramEnd"/>
    </w:p>
    <w:p w14:paraId="454E0F0E" w14:textId="77777777" w:rsidR="008F0219" w:rsidRDefault="008F0219" w:rsidP="008F0219">
      <w:pPr>
        <w:pStyle w:val="Point0"/>
      </w:pPr>
      <w:r>
        <w:tab/>
        <w:t>d)</w:t>
      </w:r>
      <w:r>
        <w:tab/>
        <w:t>“</w:t>
      </w:r>
      <w:proofErr w:type="spellStart"/>
      <w:r>
        <w:t>horizontālā</w:t>
      </w:r>
      <w:proofErr w:type="spellEnd"/>
      <w:r>
        <w:t xml:space="preserve"> </w:t>
      </w:r>
      <w:proofErr w:type="spellStart"/>
      <w:r>
        <w:t>pārklāšanās</w:t>
      </w:r>
      <w:proofErr w:type="spellEnd"/>
      <w:r>
        <w:t xml:space="preserve">” </w:t>
      </w:r>
      <w:proofErr w:type="spellStart"/>
      <w:r>
        <w:t>ir</w:t>
      </w:r>
      <w:proofErr w:type="spellEnd"/>
      <w:r>
        <w:t xml:space="preserve"> </w:t>
      </w:r>
      <w:proofErr w:type="spellStart"/>
      <w:r>
        <w:t>pārklāšanās</w:t>
      </w:r>
      <w:proofErr w:type="spellEnd"/>
      <w:r>
        <w:t xml:space="preserve">, kas </w:t>
      </w:r>
      <w:proofErr w:type="spellStart"/>
      <w:r>
        <w:t>rastos</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rezultātā</w:t>
      </w:r>
      <w:proofErr w:type="spellEnd"/>
      <w:r>
        <w:t xml:space="preserve">, </w:t>
      </w:r>
      <w:proofErr w:type="spellStart"/>
      <w:r>
        <w:t>ja</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w:t>
      </w:r>
      <w:proofErr w:type="spellStart"/>
      <w:r>
        <w:t>veic</w:t>
      </w:r>
      <w:proofErr w:type="spellEnd"/>
      <w:r>
        <w:t xml:space="preserve"> </w:t>
      </w:r>
      <w:proofErr w:type="spellStart"/>
      <w:r>
        <w:t>uzņēmējdarbību</w:t>
      </w:r>
      <w:proofErr w:type="spellEnd"/>
      <w:r>
        <w:t xml:space="preserve"> </w:t>
      </w:r>
      <w:proofErr w:type="spellStart"/>
      <w:r>
        <w:t>vienā</w:t>
      </w:r>
      <w:proofErr w:type="spellEnd"/>
      <w:r>
        <w:t xml:space="preserve"> un </w:t>
      </w:r>
      <w:proofErr w:type="spellStart"/>
      <w:r>
        <w:t>tajā</w:t>
      </w:r>
      <w:proofErr w:type="spellEnd"/>
      <w:r>
        <w:t xml:space="preserve"> </w:t>
      </w:r>
      <w:proofErr w:type="spellStart"/>
      <w:r>
        <w:t>pašā</w:t>
      </w:r>
      <w:proofErr w:type="spellEnd"/>
      <w:r>
        <w:t xml:space="preserve"> </w:t>
      </w:r>
      <w:proofErr w:type="spellStart"/>
      <w:r>
        <w:t>konkrētajā</w:t>
      </w:r>
      <w:proofErr w:type="spellEnd"/>
      <w:r>
        <w:t xml:space="preserve"> </w:t>
      </w:r>
      <w:proofErr w:type="spellStart"/>
      <w:r>
        <w:t>produktu</w:t>
      </w:r>
      <w:proofErr w:type="spellEnd"/>
      <w:r>
        <w:t xml:space="preserve"> un </w:t>
      </w:r>
      <w:proofErr w:type="spellStart"/>
      <w:r>
        <w:t>ģeogrāfiskajā</w:t>
      </w:r>
      <w:proofErr w:type="spellEnd"/>
      <w:r>
        <w:t xml:space="preserve"> </w:t>
      </w:r>
      <w:proofErr w:type="spellStart"/>
      <w:r>
        <w:t>tirgū</w:t>
      </w:r>
      <w:proofErr w:type="spellEnd"/>
      <w:r>
        <w:t xml:space="preserve"> </w:t>
      </w:r>
      <w:proofErr w:type="spellStart"/>
      <w:r>
        <w:t>vai</w:t>
      </w:r>
      <w:proofErr w:type="spellEnd"/>
      <w:r>
        <w:t xml:space="preserve"> </w:t>
      </w:r>
      <w:proofErr w:type="spellStart"/>
      <w:r>
        <w:t>tirgos</w:t>
      </w:r>
      <w:proofErr w:type="spellEnd"/>
      <w:r>
        <w:t xml:space="preserve"> (</w:t>
      </w:r>
      <w:proofErr w:type="spellStart"/>
      <w:r>
        <w:t>ir</w:t>
      </w:r>
      <w:proofErr w:type="spellEnd"/>
      <w:r>
        <w:t xml:space="preserve"> </w:t>
      </w:r>
      <w:proofErr w:type="spellStart"/>
      <w:r>
        <w:t>ietverti</w:t>
      </w:r>
      <w:proofErr w:type="spellEnd"/>
      <w:r>
        <w:t xml:space="preserve"> </w:t>
      </w:r>
      <w:proofErr w:type="spellStart"/>
      <w:r>
        <w:t>arī</w:t>
      </w:r>
      <w:proofErr w:type="spellEnd"/>
      <w:r>
        <w:t xml:space="preserve"> </w:t>
      </w:r>
      <w:proofErr w:type="spellStart"/>
      <w:r>
        <w:t>izstrādes</w:t>
      </w:r>
      <w:proofErr w:type="spellEnd"/>
      <w:r>
        <w:t xml:space="preserve"> </w:t>
      </w:r>
      <w:proofErr w:type="spellStart"/>
      <w:r>
        <w:t>stadijā</w:t>
      </w:r>
      <w:proofErr w:type="spellEnd"/>
      <w:r>
        <w:t xml:space="preserve"> </w:t>
      </w:r>
      <w:proofErr w:type="spellStart"/>
      <w:r>
        <w:t>esoši</w:t>
      </w:r>
      <w:proofErr w:type="spellEnd"/>
      <w:r>
        <w:t xml:space="preserve"> </w:t>
      </w:r>
      <w:proofErr w:type="spellStart"/>
      <w:r>
        <w:t>produkti</w:t>
      </w:r>
      <w:proofErr w:type="spellEnd"/>
      <w:r>
        <w:rPr>
          <w:rStyle w:val="FootnoteReference"/>
        </w:rPr>
        <w:footnoteReference w:id="8"/>
      </w:r>
      <w:r>
        <w:t>)</w:t>
      </w:r>
      <w:r>
        <w:rPr>
          <w:rStyle w:val="FootnoteReference"/>
        </w:rPr>
        <w:footnoteReference w:id="9"/>
      </w:r>
      <w:r>
        <w:t>;</w:t>
      </w:r>
    </w:p>
    <w:p w14:paraId="5EA46CAB" w14:textId="77777777" w:rsidR="008F0219" w:rsidRDefault="008F0219" w:rsidP="008F0219">
      <w:pPr>
        <w:pStyle w:val="Point0"/>
      </w:pPr>
      <w:r>
        <w:tab/>
        <w:t>e)</w:t>
      </w:r>
      <w:r>
        <w:tab/>
        <w:t>“</w:t>
      </w:r>
      <w:proofErr w:type="spellStart"/>
      <w:r>
        <w:t>nehorizontālās</w:t>
      </w:r>
      <w:proofErr w:type="spellEnd"/>
      <w:r>
        <w:t xml:space="preserve"> </w:t>
      </w:r>
      <w:proofErr w:type="spellStart"/>
      <w:r>
        <w:t>attiecības</w:t>
      </w:r>
      <w:proofErr w:type="spellEnd"/>
      <w:r>
        <w:t xml:space="preserve">” </w:t>
      </w:r>
      <w:proofErr w:type="spellStart"/>
      <w:r>
        <w:t>ir</w:t>
      </w:r>
      <w:proofErr w:type="spellEnd"/>
      <w:r>
        <w:t xml:space="preserve"> </w:t>
      </w:r>
      <w:proofErr w:type="spellStart"/>
      <w:r>
        <w:t>attiecības</w:t>
      </w:r>
      <w:proofErr w:type="spellEnd"/>
      <w:r>
        <w:t xml:space="preserve">, kas </w:t>
      </w:r>
      <w:proofErr w:type="spellStart"/>
      <w:r>
        <w:t>rastos</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rezultātā</w:t>
      </w:r>
      <w:proofErr w:type="spellEnd"/>
      <w:r>
        <w:t xml:space="preserve">, </w:t>
      </w:r>
      <w:proofErr w:type="spellStart"/>
      <w:r>
        <w:t>ja</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pušu</w:t>
      </w:r>
      <w:proofErr w:type="spellEnd"/>
      <w:r>
        <w:t xml:space="preserve"> </w:t>
      </w:r>
      <w:proofErr w:type="spellStart"/>
      <w:r>
        <w:t>darbībām</w:t>
      </w:r>
      <w:proofErr w:type="spellEnd"/>
      <w:r>
        <w:t xml:space="preserve"> </w:t>
      </w:r>
      <w:proofErr w:type="spellStart"/>
      <w:r>
        <w:t>nepiemīt</w:t>
      </w:r>
      <w:proofErr w:type="spellEnd"/>
      <w:r>
        <w:t xml:space="preserve"> </w:t>
      </w:r>
      <w:proofErr w:type="spellStart"/>
      <w:r>
        <w:t>horizontālā</w:t>
      </w:r>
      <w:proofErr w:type="spellEnd"/>
      <w:r>
        <w:t xml:space="preserve"> </w:t>
      </w:r>
      <w:proofErr w:type="spellStart"/>
      <w:proofErr w:type="gramStart"/>
      <w:r>
        <w:t>pārklāšanās</w:t>
      </w:r>
      <w:proofErr w:type="spellEnd"/>
      <w:r>
        <w:t>;</w:t>
      </w:r>
      <w:proofErr w:type="gramEnd"/>
    </w:p>
    <w:p w14:paraId="64E9BB21" w14:textId="77777777" w:rsidR="008F0219" w:rsidRDefault="008F0219" w:rsidP="008F0219">
      <w:pPr>
        <w:pStyle w:val="Point0"/>
      </w:pPr>
      <w:r>
        <w:tab/>
        <w:t>f)</w:t>
      </w:r>
      <w:r>
        <w:tab/>
        <w:t>“</w:t>
      </w:r>
      <w:proofErr w:type="spellStart"/>
      <w:r>
        <w:t>vertikālās</w:t>
      </w:r>
      <w:proofErr w:type="spellEnd"/>
      <w:r>
        <w:t xml:space="preserve"> </w:t>
      </w:r>
      <w:proofErr w:type="spellStart"/>
      <w:r>
        <w:t>attiecības</w:t>
      </w:r>
      <w:proofErr w:type="spellEnd"/>
      <w:r>
        <w:t xml:space="preserve">” </w:t>
      </w:r>
      <w:proofErr w:type="spellStart"/>
      <w:r>
        <w:t>ir</w:t>
      </w:r>
      <w:proofErr w:type="spellEnd"/>
      <w:r>
        <w:t xml:space="preserve"> </w:t>
      </w:r>
      <w:proofErr w:type="spellStart"/>
      <w:r>
        <w:t>attiecības</w:t>
      </w:r>
      <w:proofErr w:type="spellEnd"/>
      <w:r>
        <w:t xml:space="preserve">, kas </w:t>
      </w:r>
      <w:proofErr w:type="spellStart"/>
      <w:r>
        <w:t>rastos</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rezultātā</w:t>
      </w:r>
      <w:proofErr w:type="spellEnd"/>
      <w:r>
        <w:t xml:space="preserve">, </w:t>
      </w:r>
      <w:proofErr w:type="spellStart"/>
      <w:r>
        <w:t>ja</w:t>
      </w:r>
      <w:proofErr w:type="spellEnd"/>
      <w:r>
        <w:t xml:space="preserve"> </w:t>
      </w:r>
      <w:proofErr w:type="spellStart"/>
      <w:r>
        <w:t>viena</w:t>
      </w:r>
      <w:proofErr w:type="spellEnd"/>
      <w:r>
        <w:t xml:space="preserve"> </w:t>
      </w:r>
      <w:proofErr w:type="spellStart"/>
      <w:r>
        <w:t>vai</w:t>
      </w:r>
      <w:proofErr w:type="spellEnd"/>
      <w:r>
        <w:t xml:space="preserve"> </w:t>
      </w:r>
      <w:proofErr w:type="spellStart"/>
      <w:r>
        <w:t>vairākas</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w:t>
      </w:r>
      <w:proofErr w:type="spellStart"/>
      <w:r>
        <w:t>veic</w:t>
      </w:r>
      <w:proofErr w:type="spellEnd"/>
      <w:r>
        <w:t xml:space="preserve"> </w:t>
      </w:r>
      <w:proofErr w:type="spellStart"/>
      <w:r>
        <w:t>uzņēmējdarbību</w:t>
      </w:r>
      <w:proofErr w:type="spellEnd"/>
      <w:r>
        <w:t xml:space="preserve"> </w:t>
      </w:r>
      <w:proofErr w:type="spellStart"/>
      <w:r>
        <w:t>augšupējā</w:t>
      </w:r>
      <w:proofErr w:type="spellEnd"/>
      <w:r>
        <w:t xml:space="preserve"> </w:t>
      </w:r>
      <w:proofErr w:type="spellStart"/>
      <w:r>
        <w:t>vai</w:t>
      </w:r>
      <w:proofErr w:type="spellEnd"/>
      <w:r>
        <w:t xml:space="preserve"> </w:t>
      </w:r>
      <w:proofErr w:type="spellStart"/>
      <w:r>
        <w:t>lejupējā</w:t>
      </w:r>
      <w:proofErr w:type="spellEnd"/>
      <w:r>
        <w:t xml:space="preserve"> </w:t>
      </w:r>
      <w:proofErr w:type="spellStart"/>
      <w:r>
        <w:t>produktu</w:t>
      </w:r>
      <w:proofErr w:type="spellEnd"/>
      <w:r>
        <w:t xml:space="preserve"> </w:t>
      </w:r>
      <w:proofErr w:type="spellStart"/>
      <w:r>
        <w:t>tirgū</w:t>
      </w:r>
      <w:proofErr w:type="spellEnd"/>
      <w:r>
        <w:t xml:space="preserve"> </w:t>
      </w:r>
      <w:proofErr w:type="spellStart"/>
      <w:r>
        <w:t>attiecībā</w:t>
      </w:r>
      <w:proofErr w:type="spellEnd"/>
      <w:r>
        <w:t xml:space="preserve"> </w:t>
      </w:r>
      <w:proofErr w:type="spellStart"/>
      <w:r>
        <w:t>pret</w:t>
      </w:r>
      <w:proofErr w:type="spellEnd"/>
      <w:r>
        <w:t xml:space="preserve"> </w:t>
      </w:r>
      <w:proofErr w:type="spellStart"/>
      <w:r>
        <w:t>produktu</w:t>
      </w:r>
      <w:proofErr w:type="spellEnd"/>
      <w:r>
        <w:t xml:space="preserve"> </w:t>
      </w:r>
      <w:proofErr w:type="spellStart"/>
      <w:r>
        <w:t>tirgu</w:t>
      </w:r>
      <w:proofErr w:type="spellEnd"/>
      <w:r>
        <w:t xml:space="preserve">, </w:t>
      </w:r>
      <w:proofErr w:type="spellStart"/>
      <w:r>
        <w:t>kurā</w:t>
      </w:r>
      <w:proofErr w:type="spellEnd"/>
      <w:r>
        <w:t xml:space="preserve"> </w:t>
      </w:r>
      <w:proofErr w:type="spellStart"/>
      <w:r>
        <w:t>darbojas</w:t>
      </w:r>
      <w:proofErr w:type="spellEnd"/>
      <w:r>
        <w:t xml:space="preserve"> </w:t>
      </w:r>
      <w:proofErr w:type="spellStart"/>
      <w:r>
        <w:t>jebkura</w:t>
      </w:r>
      <w:proofErr w:type="spellEnd"/>
      <w:r>
        <w:t xml:space="preserve"> cita </w:t>
      </w:r>
      <w:proofErr w:type="spellStart"/>
      <w:r>
        <w:t>koncentrācijas</w:t>
      </w:r>
      <w:proofErr w:type="spellEnd"/>
      <w:r>
        <w:t xml:space="preserve"> </w:t>
      </w:r>
      <w:proofErr w:type="spellStart"/>
      <w:r>
        <w:t>darījuma</w:t>
      </w:r>
      <w:proofErr w:type="spellEnd"/>
      <w:r>
        <w:t xml:space="preserve"> </w:t>
      </w:r>
      <w:proofErr w:type="spellStart"/>
      <w:r>
        <w:t>puse</w:t>
      </w:r>
      <w:proofErr w:type="spellEnd"/>
      <w:r>
        <w:t xml:space="preserve"> (</w:t>
      </w:r>
      <w:proofErr w:type="spellStart"/>
      <w:r>
        <w:t>ir</w:t>
      </w:r>
      <w:proofErr w:type="spellEnd"/>
      <w:r>
        <w:t xml:space="preserve"> </w:t>
      </w:r>
      <w:proofErr w:type="spellStart"/>
      <w:r>
        <w:t>ietverti</w:t>
      </w:r>
      <w:proofErr w:type="spellEnd"/>
      <w:r>
        <w:t xml:space="preserve"> </w:t>
      </w:r>
      <w:proofErr w:type="spellStart"/>
      <w:r>
        <w:t>arī</w:t>
      </w:r>
      <w:proofErr w:type="spellEnd"/>
      <w:r>
        <w:t xml:space="preserve"> </w:t>
      </w:r>
      <w:proofErr w:type="spellStart"/>
      <w:r>
        <w:t>izstrādes</w:t>
      </w:r>
      <w:proofErr w:type="spellEnd"/>
      <w:r>
        <w:t xml:space="preserve"> </w:t>
      </w:r>
      <w:proofErr w:type="spellStart"/>
      <w:r>
        <w:t>stadijā</w:t>
      </w:r>
      <w:proofErr w:type="spellEnd"/>
      <w:r>
        <w:t xml:space="preserve"> </w:t>
      </w:r>
      <w:proofErr w:type="spellStart"/>
      <w:r>
        <w:t>esoši</w:t>
      </w:r>
      <w:proofErr w:type="spellEnd"/>
      <w:r>
        <w:t xml:space="preserve"> </w:t>
      </w:r>
      <w:proofErr w:type="spellStart"/>
      <w:r>
        <w:t>produkti</w:t>
      </w:r>
      <w:proofErr w:type="spellEnd"/>
      <w:r>
        <w:t>)</w:t>
      </w:r>
      <w:r>
        <w:rPr>
          <w:rStyle w:val="FootnoteReference"/>
        </w:rPr>
        <w:footnoteReference w:id="10"/>
      </w:r>
      <w:r>
        <w:t>;</w:t>
      </w:r>
    </w:p>
    <w:p w14:paraId="75BCC71D" w14:textId="77777777" w:rsidR="008F0219" w:rsidRDefault="008F0219" w:rsidP="008F0219">
      <w:pPr>
        <w:pStyle w:val="CRSeparator"/>
      </w:pPr>
    </w:p>
    <w:p w14:paraId="662F937A" w14:textId="77777777" w:rsidR="008F0219" w:rsidRDefault="008F0219" w:rsidP="008F021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p w14:paraId="4A39978C" w14:textId="77777777" w:rsidR="008F0219" w:rsidRDefault="008F0219" w:rsidP="008F0219">
      <w:pPr>
        <w:pStyle w:val="Point0"/>
      </w:pPr>
      <w:r>
        <w:tab/>
        <w:t>g)</w:t>
      </w:r>
      <w:r>
        <w:tab/>
        <w:t>“</w:t>
      </w:r>
      <w:proofErr w:type="spellStart"/>
      <w:r>
        <w:t>ietekmētie</w:t>
      </w:r>
      <w:proofErr w:type="spellEnd"/>
      <w:r>
        <w:t xml:space="preserve"> </w:t>
      </w:r>
      <w:proofErr w:type="spellStart"/>
      <w:r>
        <w:t>tirgi</w:t>
      </w:r>
      <w:proofErr w:type="spellEnd"/>
      <w:r>
        <w:t xml:space="preserve">” </w:t>
      </w:r>
      <w:proofErr w:type="spellStart"/>
      <w:r>
        <w:t>ir</w:t>
      </w:r>
      <w:proofErr w:type="spellEnd"/>
      <w:r>
        <w:t xml:space="preserve"> </w:t>
      </w:r>
      <w:proofErr w:type="spellStart"/>
      <w:r>
        <w:t>visi</w:t>
      </w:r>
      <w:proofErr w:type="spellEnd"/>
      <w:r>
        <w:t xml:space="preserve"> </w:t>
      </w:r>
      <w:proofErr w:type="spellStart"/>
      <w:r>
        <w:t>konkrētie</w:t>
      </w:r>
      <w:proofErr w:type="spellEnd"/>
      <w:r>
        <w:t xml:space="preserve"> </w:t>
      </w:r>
      <w:proofErr w:type="spellStart"/>
      <w:r>
        <w:t>produktu</w:t>
      </w:r>
      <w:proofErr w:type="spellEnd"/>
      <w:r>
        <w:t xml:space="preserve"> un </w:t>
      </w:r>
      <w:proofErr w:type="spellStart"/>
      <w:r>
        <w:t>ģeogrāfiskie</w:t>
      </w:r>
      <w:proofErr w:type="spellEnd"/>
      <w:r>
        <w:t xml:space="preserve"> </w:t>
      </w:r>
      <w:proofErr w:type="spellStart"/>
      <w:r>
        <w:t>tirgi</w:t>
      </w:r>
      <w:proofErr w:type="spellEnd"/>
      <w:r>
        <w:t xml:space="preserve">, </w:t>
      </w:r>
      <w:proofErr w:type="spellStart"/>
      <w:r>
        <w:t>kā</w:t>
      </w:r>
      <w:proofErr w:type="spellEnd"/>
      <w:r>
        <w:t xml:space="preserve"> </w:t>
      </w:r>
      <w:proofErr w:type="spellStart"/>
      <w:r>
        <w:t>arī</w:t>
      </w:r>
      <w:proofErr w:type="spellEnd"/>
      <w:r>
        <w:t xml:space="preserve"> </w:t>
      </w:r>
      <w:proofErr w:type="spellStart"/>
      <w:r>
        <w:t>citi</w:t>
      </w:r>
      <w:proofErr w:type="spellEnd"/>
      <w:r>
        <w:t xml:space="preserve"> </w:t>
      </w:r>
      <w:proofErr w:type="spellStart"/>
      <w:r>
        <w:t>iespējamie</w:t>
      </w:r>
      <w:proofErr w:type="spellEnd"/>
      <w:r>
        <w:t xml:space="preserve"> </w:t>
      </w:r>
      <w:proofErr w:type="spellStart"/>
      <w:r>
        <w:t>konkrētie</w:t>
      </w:r>
      <w:proofErr w:type="spellEnd"/>
      <w:r>
        <w:t xml:space="preserve"> </w:t>
      </w:r>
      <w:proofErr w:type="spellStart"/>
      <w:r>
        <w:t>produktu</w:t>
      </w:r>
      <w:proofErr w:type="spellEnd"/>
      <w:r>
        <w:t xml:space="preserve"> un </w:t>
      </w:r>
      <w:proofErr w:type="spellStart"/>
      <w:r>
        <w:t>ģeogrāfiskie</w:t>
      </w:r>
      <w:proofErr w:type="spellEnd"/>
      <w:r>
        <w:t xml:space="preserve"> </w:t>
      </w:r>
      <w:proofErr w:type="spellStart"/>
      <w:r>
        <w:t>tirgi</w:t>
      </w:r>
      <w:proofErr w:type="spellEnd"/>
      <w:r>
        <w:t xml:space="preserve">, </w:t>
      </w:r>
      <w:proofErr w:type="spellStart"/>
      <w:r>
        <w:t>kuros</w:t>
      </w:r>
      <w:proofErr w:type="spellEnd"/>
      <w:r>
        <w:t xml:space="preserve"> </w:t>
      </w:r>
      <w:proofErr w:type="spellStart"/>
      <w:r>
        <w:t>pušu</w:t>
      </w:r>
      <w:proofErr w:type="spellEnd"/>
      <w:r>
        <w:t xml:space="preserve"> </w:t>
      </w:r>
      <w:proofErr w:type="spellStart"/>
      <w:r>
        <w:t>darbības</w:t>
      </w:r>
      <w:proofErr w:type="spellEnd"/>
      <w:r>
        <w:t xml:space="preserve"> </w:t>
      </w:r>
      <w:proofErr w:type="spellStart"/>
      <w:r>
        <w:t>pārklājas</w:t>
      </w:r>
      <w:proofErr w:type="spellEnd"/>
      <w:r>
        <w:t xml:space="preserve"> </w:t>
      </w:r>
      <w:proofErr w:type="spellStart"/>
      <w:r>
        <w:t>horizontāli</w:t>
      </w:r>
      <w:proofErr w:type="spellEnd"/>
      <w:r>
        <w:t xml:space="preserve"> </w:t>
      </w:r>
      <w:proofErr w:type="spellStart"/>
      <w:r>
        <w:t>vai</w:t>
      </w:r>
      <w:proofErr w:type="spellEnd"/>
      <w:r>
        <w:t xml:space="preserve"> </w:t>
      </w:r>
      <w:proofErr w:type="spellStart"/>
      <w:r>
        <w:t>ir</w:t>
      </w:r>
      <w:proofErr w:type="spellEnd"/>
      <w:r>
        <w:t xml:space="preserve"> </w:t>
      </w:r>
      <w:proofErr w:type="spellStart"/>
      <w:r>
        <w:t>vertikālās</w:t>
      </w:r>
      <w:proofErr w:type="spellEnd"/>
      <w:r>
        <w:t xml:space="preserve"> </w:t>
      </w:r>
      <w:proofErr w:type="spellStart"/>
      <w:r>
        <w:t>attiecībās</w:t>
      </w:r>
      <w:proofErr w:type="spellEnd"/>
      <w:r>
        <w:t xml:space="preserve"> un </w:t>
      </w:r>
      <w:proofErr w:type="spellStart"/>
      <w:r>
        <w:t>kuri</w:t>
      </w:r>
      <w:proofErr w:type="spellEnd"/>
      <w:r>
        <w:t xml:space="preserve"> </w:t>
      </w:r>
      <w:proofErr w:type="spellStart"/>
      <w:r>
        <w:t>neatbilst</w:t>
      </w:r>
      <w:proofErr w:type="spellEnd"/>
      <w:r>
        <w:t xml:space="preserve"> </w:t>
      </w:r>
      <w:proofErr w:type="spellStart"/>
      <w:r>
        <w:t>vienkāršotās</w:t>
      </w:r>
      <w:proofErr w:type="spellEnd"/>
      <w:r>
        <w:t xml:space="preserve"> </w:t>
      </w:r>
      <w:proofErr w:type="spellStart"/>
      <w:r>
        <w:t>procedūras</w:t>
      </w:r>
      <w:proofErr w:type="spellEnd"/>
      <w:r>
        <w:t xml:space="preserve"> </w:t>
      </w:r>
      <w:proofErr w:type="spellStart"/>
      <w:r>
        <w:t>nosacījumiem</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Paziņojuma</w:t>
      </w:r>
      <w:proofErr w:type="spellEnd"/>
      <w:r>
        <w:t xml:space="preserve"> par </w:t>
      </w:r>
      <w:proofErr w:type="spellStart"/>
      <w:r>
        <w:t>vienkāršoto</w:t>
      </w:r>
      <w:proofErr w:type="spellEnd"/>
      <w:r>
        <w:t xml:space="preserve"> </w:t>
      </w:r>
      <w:proofErr w:type="spellStart"/>
      <w:r>
        <w:t>procedūru</w:t>
      </w:r>
      <w:proofErr w:type="spellEnd"/>
      <w:r>
        <w:rPr>
          <w:rStyle w:val="FootnoteReference"/>
        </w:rPr>
        <w:footnoteReference w:id="11"/>
      </w:r>
      <w:r>
        <w:t xml:space="preserve"> 5. </w:t>
      </w:r>
      <w:proofErr w:type="spellStart"/>
      <w:proofErr w:type="gramStart"/>
      <w:r>
        <w:t>punkta</w:t>
      </w:r>
      <w:proofErr w:type="spellEnd"/>
      <w:proofErr w:type="gramEnd"/>
      <w:r>
        <w:t xml:space="preserve"> d) </w:t>
      </w:r>
      <w:proofErr w:type="spellStart"/>
      <w:r>
        <w:t>apakšpunktu</w:t>
      </w:r>
      <w:proofErr w:type="spellEnd"/>
      <w:r>
        <w:t xml:space="preserve">, un </w:t>
      </w:r>
      <w:proofErr w:type="spellStart"/>
      <w:r>
        <w:t>kuriem</w:t>
      </w:r>
      <w:proofErr w:type="spellEnd"/>
      <w:r>
        <w:t xml:space="preserve"> </w:t>
      </w:r>
      <w:proofErr w:type="spellStart"/>
      <w:r>
        <w:t>nav</w:t>
      </w:r>
      <w:proofErr w:type="spellEnd"/>
      <w:r>
        <w:t xml:space="preserve"> </w:t>
      </w:r>
      <w:proofErr w:type="spellStart"/>
      <w:r>
        <w:t>piemērojama</w:t>
      </w:r>
      <w:proofErr w:type="spellEnd"/>
      <w:r>
        <w:t xml:space="preserve"> </w:t>
      </w:r>
      <w:proofErr w:type="spellStart"/>
      <w:r>
        <w:t>Paziņojuma</w:t>
      </w:r>
      <w:proofErr w:type="spellEnd"/>
      <w:r>
        <w:t xml:space="preserve"> par </w:t>
      </w:r>
      <w:proofErr w:type="spellStart"/>
      <w:r>
        <w:t>vienkāršoto</w:t>
      </w:r>
      <w:proofErr w:type="spellEnd"/>
      <w:r>
        <w:t xml:space="preserve"> </w:t>
      </w:r>
      <w:proofErr w:type="spellStart"/>
      <w:r>
        <w:t>procedūru</w:t>
      </w:r>
      <w:proofErr w:type="spellEnd"/>
      <w:r>
        <w:t xml:space="preserve"> 8. </w:t>
      </w:r>
      <w:proofErr w:type="spellStart"/>
      <w:proofErr w:type="gramStart"/>
      <w:r>
        <w:t>punktā</w:t>
      </w:r>
      <w:proofErr w:type="spellEnd"/>
      <w:proofErr w:type="gramEnd"/>
      <w:r>
        <w:t xml:space="preserve"> </w:t>
      </w:r>
      <w:proofErr w:type="spellStart"/>
      <w:r>
        <w:t>paredzētā</w:t>
      </w:r>
      <w:proofErr w:type="spellEnd"/>
      <w:r>
        <w:t xml:space="preserve"> </w:t>
      </w:r>
      <w:proofErr w:type="spellStart"/>
      <w:r>
        <w:t>elastīguma</w:t>
      </w:r>
      <w:proofErr w:type="spellEnd"/>
      <w:r>
        <w:t xml:space="preserve"> </w:t>
      </w:r>
      <w:proofErr w:type="spellStart"/>
      <w:r>
        <w:t>klauzula</w:t>
      </w:r>
      <w:proofErr w:type="spellEnd"/>
      <w:r>
        <w:t>.</w:t>
      </w:r>
    </w:p>
    <w:p w14:paraId="1E77A2BD" w14:textId="77777777" w:rsidR="008F0219" w:rsidRDefault="008F0219" w:rsidP="008F0219">
      <w:pPr>
        <w:pStyle w:val="CRSeparator"/>
      </w:pPr>
    </w:p>
    <w:p w14:paraId="6EAAEE12" w14:textId="77777777" w:rsidR="008F0219" w:rsidRDefault="008F0219" w:rsidP="008F021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2E7C1855" w14:textId="77777777" w:rsidR="008F0219" w:rsidRDefault="008F0219" w:rsidP="008F0219">
      <w:pPr>
        <w:pStyle w:val="Point0"/>
      </w:pPr>
      <w:r>
        <w:tab/>
        <w:t>h)</w:t>
      </w:r>
      <w:r>
        <w:tab/>
        <w:t>“</w:t>
      </w:r>
      <w:proofErr w:type="spellStart"/>
      <w:r>
        <w:t>gads</w:t>
      </w:r>
      <w:proofErr w:type="spellEnd"/>
      <w:r>
        <w:t xml:space="preserve">” </w:t>
      </w:r>
      <w:proofErr w:type="spellStart"/>
      <w:r>
        <w:t>ir</w:t>
      </w:r>
      <w:proofErr w:type="spellEnd"/>
      <w:r>
        <w:t xml:space="preserve"> </w:t>
      </w:r>
      <w:proofErr w:type="spellStart"/>
      <w:r>
        <w:t>kalendārais</w:t>
      </w:r>
      <w:proofErr w:type="spellEnd"/>
      <w:r>
        <w:t xml:space="preserve"> </w:t>
      </w:r>
      <w:proofErr w:type="spellStart"/>
      <w:r>
        <w:t>gads</w:t>
      </w:r>
      <w:proofErr w:type="spellEnd"/>
      <w:r>
        <w:t xml:space="preserve">, </w:t>
      </w:r>
      <w:proofErr w:type="spellStart"/>
      <w:r>
        <w:t>ja</w:t>
      </w:r>
      <w:proofErr w:type="spellEnd"/>
      <w:r>
        <w:t xml:space="preserve"> </w:t>
      </w:r>
      <w:proofErr w:type="spellStart"/>
      <w:r>
        <w:t>vien</w:t>
      </w:r>
      <w:proofErr w:type="spellEnd"/>
      <w:r>
        <w:t xml:space="preserve"> </w:t>
      </w:r>
      <w:proofErr w:type="spellStart"/>
      <w:r>
        <w:t>nav</w:t>
      </w:r>
      <w:proofErr w:type="spellEnd"/>
      <w:r>
        <w:t xml:space="preserve"> </w:t>
      </w:r>
      <w:proofErr w:type="spellStart"/>
      <w:r>
        <w:t>norādīts</w:t>
      </w:r>
      <w:proofErr w:type="spellEnd"/>
      <w:r>
        <w:t xml:space="preserve"> </w:t>
      </w:r>
      <w:proofErr w:type="spellStart"/>
      <w:r>
        <w:t>citādi</w:t>
      </w:r>
      <w:proofErr w:type="spellEnd"/>
      <w:r>
        <w:t xml:space="preserve">. Visa </w:t>
      </w:r>
      <w:proofErr w:type="spellStart"/>
      <w:r>
        <w:t>šajā</w:t>
      </w:r>
      <w:proofErr w:type="spellEnd"/>
      <w:r>
        <w:t xml:space="preserve"> RS </w:t>
      </w:r>
      <w:proofErr w:type="spellStart"/>
      <w:r>
        <w:t>veidnē</w:t>
      </w:r>
      <w:proofErr w:type="spellEnd"/>
      <w:r>
        <w:t xml:space="preserve"> </w:t>
      </w:r>
      <w:proofErr w:type="spellStart"/>
      <w:r>
        <w:t>prasītā</w:t>
      </w:r>
      <w:proofErr w:type="spellEnd"/>
      <w:r>
        <w:t xml:space="preserve"> </w:t>
      </w:r>
      <w:proofErr w:type="spellStart"/>
      <w:r>
        <w:t>informācija</w:t>
      </w:r>
      <w:proofErr w:type="spellEnd"/>
      <w:r>
        <w:t xml:space="preserve"> </w:t>
      </w:r>
      <w:proofErr w:type="spellStart"/>
      <w:r>
        <w:t>jāsniedz</w:t>
      </w:r>
      <w:proofErr w:type="spellEnd"/>
      <w:r>
        <w:t xml:space="preserve"> par </w:t>
      </w:r>
      <w:proofErr w:type="spellStart"/>
      <w:r>
        <w:t>gadu</w:t>
      </w:r>
      <w:proofErr w:type="spellEnd"/>
      <w:r>
        <w:t xml:space="preserve">, kas </w:t>
      </w:r>
      <w:proofErr w:type="spellStart"/>
      <w:r>
        <w:t>ir</w:t>
      </w:r>
      <w:proofErr w:type="spellEnd"/>
      <w:r>
        <w:t xml:space="preserve"> </w:t>
      </w:r>
      <w:proofErr w:type="spellStart"/>
      <w:r>
        <w:t>pirms</w:t>
      </w:r>
      <w:proofErr w:type="spellEnd"/>
      <w:r>
        <w:t xml:space="preserve"> </w:t>
      </w:r>
      <w:proofErr w:type="spellStart"/>
      <w:r>
        <w:t>pamatotā</w:t>
      </w:r>
      <w:proofErr w:type="spellEnd"/>
      <w:r>
        <w:t xml:space="preserve"> </w:t>
      </w:r>
      <w:proofErr w:type="spellStart"/>
      <w:r>
        <w:t>iesnieguma</w:t>
      </w:r>
      <w:proofErr w:type="spellEnd"/>
      <w:r>
        <w:t xml:space="preserve"> </w:t>
      </w:r>
      <w:proofErr w:type="spellStart"/>
      <w:r>
        <w:t>iesniegšanas</w:t>
      </w:r>
      <w:proofErr w:type="spellEnd"/>
      <w:r>
        <w:t xml:space="preserve">, </w:t>
      </w:r>
      <w:proofErr w:type="spellStart"/>
      <w:r>
        <w:t>ja</w:t>
      </w:r>
      <w:proofErr w:type="spellEnd"/>
      <w:r>
        <w:t xml:space="preserve"> </w:t>
      </w:r>
      <w:proofErr w:type="spellStart"/>
      <w:r>
        <w:t>vien</w:t>
      </w:r>
      <w:proofErr w:type="spellEnd"/>
      <w:r>
        <w:t xml:space="preserve"> </w:t>
      </w:r>
      <w:proofErr w:type="spellStart"/>
      <w:r>
        <w:t>nav</w:t>
      </w:r>
      <w:proofErr w:type="spellEnd"/>
      <w:r>
        <w:t xml:space="preserve"> </w:t>
      </w:r>
      <w:proofErr w:type="spellStart"/>
      <w:r>
        <w:t>norādīts</w:t>
      </w:r>
      <w:proofErr w:type="spellEnd"/>
      <w:r>
        <w:t xml:space="preserve"> </w:t>
      </w:r>
      <w:proofErr w:type="spellStart"/>
      <w:r>
        <w:t>citādi</w:t>
      </w:r>
      <w:proofErr w:type="spellEnd"/>
      <w:r>
        <w:t>.</w:t>
      </w:r>
    </w:p>
    <w:p w14:paraId="69BE4F04" w14:textId="77777777" w:rsidR="008F0219" w:rsidRDefault="008F0219" w:rsidP="008F0219">
      <w:r>
        <w:t>24.</w:t>
      </w:r>
      <w:r>
        <w:tab/>
      </w:r>
      <w:proofErr w:type="spellStart"/>
      <w:r>
        <w:t>Šajā</w:t>
      </w:r>
      <w:proofErr w:type="spellEnd"/>
      <w:r>
        <w:t xml:space="preserve"> RS </w:t>
      </w:r>
      <w:proofErr w:type="spellStart"/>
      <w:r>
        <w:t>veidnē</w:t>
      </w:r>
      <w:proofErr w:type="spellEnd"/>
      <w:r>
        <w:t xml:space="preserve"> </w:t>
      </w:r>
      <w:proofErr w:type="spellStart"/>
      <w:r>
        <w:t>prasītie</w:t>
      </w:r>
      <w:proofErr w:type="spellEnd"/>
      <w:r>
        <w:t xml:space="preserve"> </w:t>
      </w:r>
      <w:proofErr w:type="spellStart"/>
      <w:r>
        <w:t>finanšu</w:t>
      </w:r>
      <w:proofErr w:type="spellEnd"/>
      <w:r>
        <w:t xml:space="preserve"> </w:t>
      </w:r>
      <w:proofErr w:type="spellStart"/>
      <w:r>
        <w:t>dati</w:t>
      </w:r>
      <w:proofErr w:type="spellEnd"/>
      <w:r>
        <w:t xml:space="preserve"> </w:t>
      </w:r>
      <w:proofErr w:type="spellStart"/>
      <w:r>
        <w:t>jāsniedz</w:t>
      </w:r>
      <w:proofErr w:type="spellEnd"/>
      <w:r>
        <w:t xml:space="preserve">, </w:t>
      </w:r>
      <w:proofErr w:type="spellStart"/>
      <w:r>
        <w:t>summas</w:t>
      </w:r>
      <w:proofErr w:type="spellEnd"/>
      <w:r>
        <w:t xml:space="preserve"> </w:t>
      </w:r>
      <w:proofErr w:type="spellStart"/>
      <w:r>
        <w:t>izsakot</w:t>
      </w:r>
      <w:proofErr w:type="spellEnd"/>
      <w:r>
        <w:t xml:space="preserve"> euro </w:t>
      </w:r>
      <w:proofErr w:type="spellStart"/>
      <w:r>
        <w:t>pēc</w:t>
      </w:r>
      <w:proofErr w:type="spellEnd"/>
      <w:r>
        <w:t xml:space="preserve"> </w:t>
      </w:r>
      <w:proofErr w:type="spellStart"/>
      <w:r>
        <w:t>vidējā</w:t>
      </w:r>
      <w:proofErr w:type="spellEnd"/>
      <w:r>
        <w:t xml:space="preserve"> </w:t>
      </w:r>
      <w:proofErr w:type="spellStart"/>
      <w:r>
        <w:t>maiņas</w:t>
      </w:r>
      <w:proofErr w:type="spellEnd"/>
      <w:r>
        <w:t xml:space="preserve"> </w:t>
      </w:r>
      <w:proofErr w:type="spellStart"/>
      <w:r>
        <w:t>kursa</w:t>
      </w:r>
      <w:proofErr w:type="spellEnd"/>
      <w:r>
        <w:t xml:space="preserve"> </w:t>
      </w:r>
      <w:proofErr w:type="spellStart"/>
      <w:r>
        <w:t>attiecīgajā</w:t>
      </w:r>
      <w:proofErr w:type="spellEnd"/>
      <w:r>
        <w:t xml:space="preserve"> </w:t>
      </w:r>
      <w:proofErr w:type="spellStart"/>
      <w:r>
        <w:t>gadā</w:t>
      </w:r>
      <w:proofErr w:type="spellEnd"/>
      <w:r>
        <w:t xml:space="preserve"> </w:t>
      </w:r>
      <w:proofErr w:type="spellStart"/>
      <w:r>
        <w:t>vai</w:t>
      </w:r>
      <w:proofErr w:type="spellEnd"/>
      <w:r>
        <w:t xml:space="preserve"> </w:t>
      </w:r>
      <w:proofErr w:type="spellStart"/>
      <w:r>
        <w:t>citā</w:t>
      </w:r>
      <w:proofErr w:type="spellEnd"/>
      <w:r>
        <w:t xml:space="preserve"> </w:t>
      </w:r>
      <w:proofErr w:type="spellStart"/>
      <w:r>
        <w:t>attiecīgajā</w:t>
      </w:r>
      <w:proofErr w:type="spellEnd"/>
      <w:r>
        <w:t xml:space="preserve"> </w:t>
      </w:r>
      <w:proofErr w:type="spellStart"/>
      <w:r>
        <w:t>periodā</w:t>
      </w:r>
      <w:proofErr w:type="spellEnd"/>
      <w:r>
        <w:t>.</w:t>
      </w:r>
    </w:p>
    <w:p w14:paraId="44EA3A00" w14:textId="77777777" w:rsidR="008F0219" w:rsidRDefault="008F0219" w:rsidP="008F0219">
      <w:pPr>
        <w:pStyle w:val="ManualHeading2"/>
        <w:numPr>
          <w:ilvl w:val="0"/>
          <w:numId w:val="0"/>
        </w:numPr>
        <w:ind w:left="851" w:hanging="851"/>
      </w:pPr>
      <w:r>
        <w:t>G.</w:t>
      </w:r>
      <w:r>
        <w:tab/>
      </w:r>
      <w:proofErr w:type="spellStart"/>
      <w:r>
        <w:rPr>
          <w:i/>
          <w:iCs/>
        </w:rPr>
        <w:t>Starptautiskā</w:t>
      </w:r>
      <w:proofErr w:type="spellEnd"/>
      <w:r>
        <w:rPr>
          <w:i/>
          <w:iCs/>
        </w:rPr>
        <w:t xml:space="preserve"> </w:t>
      </w:r>
      <w:proofErr w:type="spellStart"/>
      <w:r>
        <w:rPr>
          <w:i/>
          <w:iCs/>
        </w:rPr>
        <w:t>sadarbība</w:t>
      </w:r>
      <w:proofErr w:type="spellEnd"/>
      <w:r>
        <w:rPr>
          <w:i/>
          <w:iCs/>
        </w:rPr>
        <w:t xml:space="preserve"> </w:t>
      </w:r>
      <w:proofErr w:type="spellStart"/>
      <w:r>
        <w:rPr>
          <w:i/>
          <w:iCs/>
        </w:rPr>
        <w:t>starp</w:t>
      </w:r>
      <w:proofErr w:type="spellEnd"/>
      <w:r>
        <w:rPr>
          <w:i/>
          <w:iCs/>
        </w:rPr>
        <w:t xml:space="preserve"> </w:t>
      </w:r>
      <w:proofErr w:type="spellStart"/>
      <w:r>
        <w:rPr>
          <w:i/>
          <w:iCs/>
        </w:rPr>
        <w:t>Komisiju</w:t>
      </w:r>
      <w:proofErr w:type="spellEnd"/>
      <w:r>
        <w:rPr>
          <w:i/>
          <w:iCs/>
        </w:rPr>
        <w:t xml:space="preserve"> un </w:t>
      </w:r>
      <w:proofErr w:type="spellStart"/>
      <w:r>
        <w:rPr>
          <w:i/>
          <w:iCs/>
        </w:rPr>
        <w:t>citām</w:t>
      </w:r>
      <w:proofErr w:type="spellEnd"/>
      <w:r>
        <w:rPr>
          <w:i/>
          <w:iCs/>
        </w:rPr>
        <w:t xml:space="preserve"> </w:t>
      </w:r>
      <w:proofErr w:type="spellStart"/>
      <w:r>
        <w:rPr>
          <w:i/>
          <w:iCs/>
        </w:rPr>
        <w:t>konkurences</w:t>
      </w:r>
      <w:proofErr w:type="spellEnd"/>
      <w:r>
        <w:rPr>
          <w:i/>
          <w:iCs/>
        </w:rPr>
        <w:t xml:space="preserve"> </w:t>
      </w:r>
      <w:proofErr w:type="spellStart"/>
      <w:r>
        <w:rPr>
          <w:i/>
          <w:iCs/>
        </w:rPr>
        <w:t>iestādēm</w:t>
      </w:r>
      <w:proofErr w:type="spellEnd"/>
    </w:p>
    <w:p w14:paraId="68BFDAE7" w14:textId="77777777" w:rsidR="008F0219" w:rsidRDefault="008F0219" w:rsidP="008F0219">
      <w:r>
        <w:t>25.</w:t>
      </w:r>
      <w:r>
        <w:tab/>
      </w:r>
      <w:proofErr w:type="spellStart"/>
      <w:r>
        <w:t>Komisija</w:t>
      </w:r>
      <w:proofErr w:type="spellEnd"/>
      <w:r>
        <w:t xml:space="preserve"> </w:t>
      </w:r>
      <w:proofErr w:type="spellStart"/>
      <w:r>
        <w:t>aicina</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w:t>
      </w:r>
      <w:proofErr w:type="spellStart"/>
      <w:r>
        <w:t>palīdzēt</w:t>
      </w:r>
      <w:proofErr w:type="spellEnd"/>
      <w:r>
        <w:t xml:space="preserve"> </w:t>
      </w:r>
      <w:proofErr w:type="spellStart"/>
      <w:r>
        <w:t>atvieglot</w:t>
      </w:r>
      <w:proofErr w:type="spellEnd"/>
      <w:r>
        <w:t xml:space="preserve"> </w:t>
      </w:r>
      <w:proofErr w:type="spellStart"/>
      <w:r>
        <w:t>starptautisko</w:t>
      </w:r>
      <w:proofErr w:type="spellEnd"/>
      <w:r>
        <w:t xml:space="preserve"> </w:t>
      </w:r>
      <w:proofErr w:type="spellStart"/>
      <w:r>
        <w:t>sadarbību</w:t>
      </w:r>
      <w:proofErr w:type="spellEnd"/>
      <w:r>
        <w:t xml:space="preserve"> </w:t>
      </w:r>
      <w:proofErr w:type="spellStart"/>
      <w:r>
        <w:t>starp</w:t>
      </w:r>
      <w:proofErr w:type="spellEnd"/>
      <w:r>
        <w:t xml:space="preserve"> </w:t>
      </w:r>
      <w:proofErr w:type="spellStart"/>
      <w:r>
        <w:t>Komisiju</w:t>
      </w:r>
      <w:proofErr w:type="spellEnd"/>
      <w:r>
        <w:t xml:space="preserve"> un </w:t>
      </w:r>
      <w:proofErr w:type="spellStart"/>
      <w:r>
        <w:t>citām</w:t>
      </w:r>
      <w:proofErr w:type="spellEnd"/>
      <w:r>
        <w:t xml:space="preserve"> </w:t>
      </w:r>
      <w:proofErr w:type="spellStart"/>
      <w:r>
        <w:t>konkurences</w:t>
      </w:r>
      <w:proofErr w:type="spellEnd"/>
      <w:r>
        <w:t xml:space="preserve"> </w:t>
      </w:r>
      <w:proofErr w:type="spellStart"/>
      <w:r>
        <w:t>iestādēm</w:t>
      </w:r>
      <w:proofErr w:type="spellEnd"/>
      <w:r>
        <w:t xml:space="preserve">, </w:t>
      </w:r>
      <w:proofErr w:type="spellStart"/>
      <w:r>
        <w:t>kuras</w:t>
      </w:r>
      <w:proofErr w:type="spellEnd"/>
      <w:r>
        <w:t xml:space="preserve"> </w:t>
      </w:r>
      <w:proofErr w:type="spellStart"/>
      <w:r>
        <w:t>izskata</w:t>
      </w:r>
      <w:proofErr w:type="spellEnd"/>
      <w:r>
        <w:t xml:space="preserve"> to </w:t>
      </w:r>
      <w:proofErr w:type="spellStart"/>
      <w:r>
        <w:t>pašu</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Komisijas</w:t>
      </w:r>
      <w:proofErr w:type="spellEnd"/>
      <w:r>
        <w:t xml:space="preserve"> </w:t>
      </w:r>
      <w:proofErr w:type="spellStart"/>
      <w:r>
        <w:t>pieredze</w:t>
      </w:r>
      <w:proofErr w:type="spellEnd"/>
      <w:r>
        <w:t xml:space="preserve"> </w:t>
      </w:r>
      <w:proofErr w:type="spellStart"/>
      <w:r>
        <w:t>liecina</w:t>
      </w:r>
      <w:proofErr w:type="spellEnd"/>
      <w:r>
        <w:t xml:space="preserve">, ka </w:t>
      </w:r>
      <w:proofErr w:type="spellStart"/>
      <w:r>
        <w:t>laba</w:t>
      </w:r>
      <w:proofErr w:type="spellEnd"/>
      <w:r>
        <w:t xml:space="preserve"> </w:t>
      </w:r>
      <w:proofErr w:type="spellStart"/>
      <w:r>
        <w:t>sadarbība</w:t>
      </w:r>
      <w:proofErr w:type="spellEnd"/>
      <w:r>
        <w:t xml:space="preserve"> </w:t>
      </w:r>
      <w:proofErr w:type="spellStart"/>
      <w:r>
        <w:t>starp</w:t>
      </w:r>
      <w:proofErr w:type="spellEnd"/>
      <w:r>
        <w:t xml:space="preserve"> </w:t>
      </w:r>
      <w:proofErr w:type="spellStart"/>
      <w:r>
        <w:t>Komisiju</w:t>
      </w:r>
      <w:proofErr w:type="spellEnd"/>
      <w:r>
        <w:t xml:space="preserve"> un </w:t>
      </w:r>
      <w:proofErr w:type="spellStart"/>
      <w:r>
        <w:t>konkurences</w:t>
      </w:r>
      <w:proofErr w:type="spellEnd"/>
      <w:r>
        <w:t xml:space="preserve"> </w:t>
      </w:r>
      <w:proofErr w:type="spellStart"/>
      <w:r>
        <w:t>iestādēm</w:t>
      </w:r>
      <w:proofErr w:type="spellEnd"/>
      <w:r>
        <w:t xml:space="preserve"> </w:t>
      </w:r>
      <w:proofErr w:type="spellStart"/>
      <w:r>
        <w:t>jurisdikcijās</w:t>
      </w:r>
      <w:proofErr w:type="spellEnd"/>
      <w:r>
        <w:t xml:space="preserve"> </w:t>
      </w:r>
      <w:proofErr w:type="spellStart"/>
      <w:r>
        <w:t>ārpus</w:t>
      </w:r>
      <w:proofErr w:type="spellEnd"/>
      <w:r>
        <w:t xml:space="preserve"> EEZ </w:t>
      </w:r>
      <w:proofErr w:type="spellStart"/>
      <w:r>
        <w:t>ievērojami</w:t>
      </w:r>
      <w:proofErr w:type="spellEnd"/>
      <w:r>
        <w:t xml:space="preserve"> </w:t>
      </w:r>
      <w:proofErr w:type="spellStart"/>
      <w:r>
        <w:t>nāk</w:t>
      </w:r>
      <w:proofErr w:type="spellEnd"/>
      <w:r>
        <w:t xml:space="preserve"> par </w:t>
      </w:r>
      <w:proofErr w:type="spellStart"/>
      <w:r>
        <w:t>labu</w:t>
      </w:r>
      <w:proofErr w:type="spellEnd"/>
      <w:r>
        <w:t xml:space="preserve"> </w:t>
      </w:r>
      <w:proofErr w:type="spellStart"/>
      <w:r>
        <w:t>attiecīgajiem</w:t>
      </w:r>
      <w:proofErr w:type="spellEnd"/>
      <w:r>
        <w:t xml:space="preserve"> </w:t>
      </w:r>
      <w:proofErr w:type="spellStart"/>
      <w:r>
        <w:t>uzņēmumiem</w:t>
      </w:r>
      <w:proofErr w:type="spellEnd"/>
      <w:r>
        <w:t xml:space="preserve">. </w:t>
      </w:r>
      <w:proofErr w:type="spellStart"/>
      <w:r>
        <w:t>Tāpēc</w:t>
      </w:r>
      <w:proofErr w:type="spellEnd"/>
      <w:r>
        <w:t xml:space="preserve"> </w:t>
      </w:r>
      <w:proofErr w:type="spellStart"/>
      <w:r>
        <w:t>Komisija</w:t>
      </w:r>
      <w:proofErr w:type="spellEnd"/>
      <w:r>
        <w:t xml:space="preserve"> </w:t>
      </w:r>
      <w:proofErr w:type="spellStart"/>
      <w:r>
        <w:t>aicina</w:t>
      </w:r>
      <w:proofErr w:type="spellEnd"/>
      <w:r>
        <w:t xml:space="preserve"> </w:t>
      </w:r>
      <w:proofErr w:type="spellStart"/>
      <w:r>
        <w:t>iesniedzējas</w:t>
      </w:r>
      <w:proofErr w:type="spellEnd"/>
      <w:r>
        <w:t xml:space="preserve"> </w:t>
      </w:r>
      <w:proofErr w:type="spellStart"/>
      <w:r>
        <w:t>puses</w:t>
      </w:r>
      <w:proofErr w:type="spellEnd"/>
      <w:r>
        <w:t xml:space="preserve"> </w:t>
      </w:r>
      <w:proofErr w:type="spellStart"/>
      <w:r>
        <w:t>kopā</w:t>
      </w:r>
      <w:proofErr w:type="spellEnd"/>
      <w:r>
        <w:t xml:space="preserve"> </w:t>
      </w:r>
      <w:proofErr w:type="spellStart"/>
      <w:r>
        <w:t>ar</w:t>
      </w:r>
      <w:proofErr w:type="spellEnd"/>
      <w:r>
        <w:t xml:space="preserve"> RS </w:t>
      </w:r>
      <w:proofErr w:type="spellStart"/>
      <w:r>
        <w:t>veidni</w:t>
      </w:r>
      <w:proofErr w:type="spellEnd"/>
      <w:r>
        <w:t xml:space="preserve"> </w:t>
      </w:r>
      <w:proofErr w:type="spellStart"/>
      <w:r>
        <w:t>iesniegt</w:t>
      </w:r>
      <w:proofErr w:type="spellEnd"/>
      <w:r>
        <w:t xml:space="preserve"> </w:t>
      </w:r>
      <w:proofErr w:type="spellStart"/>
      <w:r>
        <w:t>sarakstu</w:t>
      </w:r>
      <w:proofErr w:type="spellEnd"/>
      <w:r>
        <w:t xml:space="preserve"> </w:t>
      </w:r>
      <w:proofErr w:type="spellStart"/>
      <w:r>
        <w:t>ar</w:t>
      </w:r>
      <w:proofErr w:type="spellEnd"/>
      <w:r>
        <w:t xml:space="preserve"> </w:t>
      </w:r>
      <w:proofErr w:type="spellStart"/>
      <w:r>
        <w:t>visām</w:t>
      </w:r>
      <w:proofErr w:type="spellEnd"/>
      <w:r>
        <w:t xml:space="preserve"> </w:t>
      </w:r>
      <w:proofErr w:type="spellStart"/>
      <w:r>
        <w:t>jurisdikcijām</w:t>
      </w:r>
      <w:proofErr w:type="spellEnd"/>
      <w:r>
        <w:t xml:space="preserve"> </w:t>
      </w:r>
      <w:proofErr w:type="spellStart"/>
      <w:r>
        <w:t>ārpus</w:t>
      </w:r>
      <w:proofErr w:type="spellEnd"/>
      <w:r>
        <w:t xml:space="preserve"> EEZ, </w:t>
      </w:r>
      <w:proofErr w:type="spellStart"/>
      <w:r>
        <w:t>kurās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apvienošanās</w:t>
      </w:r>
      <w:proofErr w:type="spellEnd"/>
      <w:r>
        <w:t xml:space="preserve"> </w:t>
      </w:r>
      <w:proofErr w:type="spellStart"/>
      <w:r>
        <w:t>kontroles</w:t>
      </w:r>
      <w:proofErr w:type="spellEnd"/>
      <w:r>
        <w:t xml:space="preserve"> </w:t>
      </w:r>
      <w:proofErr w:type="spellStart"/>
      <w:r>
        <w:t>noteikumiem</w:t>
      </w:r>
      <w:proofErr w:type="spellEnd"/>
      <w:r>
        <w:t xml:space="preserve"> </w:t>
      </w:r>
      <w:proofErr w:type="spellStart"/>
      <w:r>
        <w:t>nepieciešama</w:t>
      </w:r>
      <w:proofErr w:type="spellEnd"/>
      <w:r>
        <w:t xml:space="preserve"> </w:t>
      </w:r>
      <w:proofErr w:type="spellStart"/>
      <w:r>
        <w:t>atļauja</w:t>
      </w:r>
      <w:proofErr w:type="spellEnd"/>
      <w:r>
        <w:t xml:space="preserve"> </w:t>
      </w:r>
      <w:proofErr w:type="spellStart"/>
      <w:r>
        <w:t>pirms</w:t>
      </w:r>
      <w:proofErr w:type="spellEnd"/>
      <w:r>
        <w:t xml:space="preserve"> </w:t>
      </w:r>
      <w:proofErr w:type="spellStart"/>
      <w:r>
        <w:t>vai</w:t>
      </w:r>
      <w:proofErr w:type="spellEnd"/>
      <w:r>
        <w:t xml:space="preserve"> </w:t>
      </w:r>
      <w:proofErr w:type="spellStart"/>
      <w:r>
        <w:t>pēc</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noslēgšanas</w:t>
      </w:r>
      <w:proofErr w:type="spellEnd"/>
      <w:r>
        <w:t>.</w:t>
      </w:r>
    </w:p>
    <w:p w14:paraId="233DC602" w14:textId="77777777" w:rsidR="008F0219" w:rsidRDefault="008F0219" w:rsidP="008F0219">
      <w:r>
        <w:t>26.</w:t>
      </w:r>
      <w:r>
        <w:tab/>
      </w:r>
      <w:proofErr w:type="spellStart"/>
      <w:r>
        <w:t>Turklāt</w:t>
      </w:r>
      <w:proofErr w:type="spellEnd"/>
      <w:r>
        <w:t xml:space="preserve"> </w:t>
      </w:r>
      <w:proofErr w:type="spellStart"/>
      <w:r>
        <w:t>Komisija</w:t>
      </w:r>
      <w:proofErr w:type="spellEnd"/>
      <w:r>
        <w:t xml:space="preserve"> </w:t>
      </w:r>
      <w:proofErr w:type="spellStart"/>
      <w:r>
        <w:t>aicina</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w:t>
      </w:r>
      <w:proofErr w:type="spellStart"/>
      <w:r>
        <w:t>iesniegt</w:t>
      </w:r>
      <w:proofErr w:type="spellEnd"/>
      <w:r>
        <w:t xml:space="preserve"> </w:t>
      </w:r>
      <w:proofErr w:type="spellStart"/>
      <w:r>
        <w:t>apliecinājumus</w:t>
      </w:r>
      <w:proofErr w:type="spellEnd"/>
      <w:r>
        <w:t xml:space="preserve"> par </w:t>
      </w:r>
      <w:proofErr w:type="spellStart"/>
      <w:r>
        <w:t>atteikšanos</w:t>
      </w:r>
      <w:proofErr w:type="spellEnd"/>
      <w:r>
        <w:t xml:space="preserve"> no </w:t>
      </w:r>
      <w:proofErr w:type="spellStart"/>
      <w:r>
        <w:t>konfidencialitātes</w:t>
      </w:r>
      <w:proofErr w:type="spellEnd"/>
      <w:r>
        <w:t xml:space="preserve">, </w:t>
      </w:r>
      <w:proofErr w:type="spellStart"/>
      <w:r>
        <w:t>tādējādi</w:t>
      </w:r>
      <w:proofErr w:type="spellEnd"/>
      <w:r>
        <w:t xml:space="preserve"> </w:t>
      </w:r>
      <w:proofErr w:type="spellStart"/>
      <w:r>
        <w:t>dodot</w:t>
      </w:r>
      <w:proofErr w:type="spellEnd"/>
      <w:r>
        <w:t xml:space="preserve"> </w:t>
      </w:r>
      <w:proofErr w:type="spellStart"/>
      <w:r>
        <w:t>Komisijai</w:t>
      </w:r>
      <w:proofErr w:type="spellEnd"/>
      <w:r>
        <w:t xml:space="preserve"> </w:t>
      </w:r>
      <w:proofErr w:type="spellStart"/>
      <w:r>
        <w:t>iespēju</w:t>
      </w:r>
      <w:proofErr w:type="spellEnd"/>
      <w:r>
        <w:t xml:space="preserve"> </w:t>
      </w:r>
      <w:proofErr w:type="spellStart"/>
      <w:r>
        <w:t>dalīties</w:t>
      </w:r>
      <w:proofErr w:type="spellEnd"/>
      <w:r>
        <w:t xml:space="preserve"> </w:t>
      </w:r>
      <w:proofErr w:type="spellStart"/>
      <w:r>
        <w:t>informācijā</w:t>
      </w:r>
      <w:proofErr w:type="spellEnd"/>
      <w:r>
        <w:t xml:space="preserve"> </w:t>
      </w:r>
      <w:proofErr w:type="spellStart"/>
      <w:r>
        <w:t>ar</w:t>
      </w:r>
      <w:proofErr w:type="spellEnd"/>
      <w:r>
        <w:t xml:space="preserve"> </w:t>
      </w:r>
      <w:proofErr w:type="spellStart"/>
      <w:r>
        <w:t>citām</w:t>
      </w:r>
      <w:proofErr w:type="spellEnd"/>
      <w:r>
        <w:t xml:space="preserve"> </w:t>
      </w:r>
      <w:proofErr w:type="spellStart"/>
      <w:r>
        <w:t>ārpus</w:t>
      </w:r>
      <w:proofErr w:type="spellEnd"/>
      <w:r>
        <w:t xml:space="preserve"> EEZ </w:t>
      </w:r>
      <w:proofErr w:type="spellStart"/>
      <w:r>
        <w:t>esošām</w:t>
      </w:r>
      <w:proofErr w:type="spellEnd"/>
      <w:r>
        <w:t xml:space="preserve"> </w:t>
      </w:r>
      <w:proofErr w:type="spellStart"/>
      <w:r>
        <w:t>konkurences</w:t>
      </w:r>
      <w:proofErr w:type="spellEnd"/>
      <w:r>
        <w:t xml:space="preserve"> </w:t>
      </w:r>
      <w:proofErr w:type="spellStart"/>
      <w:r>
        <w:t>iestādēm</w:t>
      </w:r>
      <w:proofErr w:type="spellEnd"/>
      <w:r>
        <w:t xml:space="preserve">, </w:t>
      </w:r>
      <w:proofErr w:type="spellStart"/>
      <w:r>
        <w:t>kuras</w:t>
      </w:r>
      <w:proofErr w:type="spellEnd"/>
      <w:r>
        <w:t xml:space="preserve"> </w:t>
      </w:r>
      <w:proofErr w:type="spellStart"/>
      <w:r>
        <w:t>izskata</w:t>
      </w:r>
      <w:proofErr w:type="spellEnd"/>
      <w:r>
        <w:t xml:space="preserve"> to </w:t>
      </w:r>
      <w:proofErr w:type="spellStart"/>
      <w:r>
        <w:t>pašu</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Katra</w:t>
      </w:r>
      <w:proofErr w:type="spellEnd"/>
      <w:r>
        <w:t xml:space="preserve"> </w:t>
      </w:r>
      <w:proofErr w:type="spellStart"/>
      <w:r>
        <w:t>šāda</w:t>
      </w:r>
      <w:proofErr w:type="spellEnd"/>
      <w:r>
        <w:t xml:space="preserve"> </w:t>
      </w:r>
      <w:proofErr w:type="spellStart"/>
      <w:r>
        <w:t>atteikšanās</w:t>
      </w:r>
      <w:proofErr w:type="spellEnd"/>
      <w:r>
        <w:t xml:space="preserve"> no </w:t>
      </w:r>
      <w:proofErr w:type="spellStart"/>
      <w:r>
        <w:t>konfidencialitātes</w:t>
      </w:r>
      <w:proofErr w:type="spellEnd"/>
      <w:r>
        <w:t xml:space="preserve"> </w:t>
      </w:r>
      <w:proofErr w:type="spellStart"/>
      <w:r>
        <w:t>atvieglo</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kopīgu</w:t>
      </w:r>
      <w:proofErr w:type="spellEnd"/>
      <w:r>
        <w:t xml:space="preserve"> </w:t>
      </w:r>
      <w:proofErr w:type="spellStart"/>
      <w:r>
        <w:t>apspriešanu</w:t>
      </w:r>
      <w:proofErr w:type="spellEnd"/>
      <w:r>
        <w:t xml:space="preserve"> un </w:t>
      </w:r>
      <w:proofErr w:type="spellStart"/>
      <w:r>
        <w:t>analīzi</w:t>
      </w:r>
      <w:proofErr w:type="spellEnd"/>
      <w:r>
        <w:t xml:space="preserve">, </w:t>
      </w:r>
      <w:proofErr w:type="spellStart"/>
      <w:r>
        <w:t>jo</w:t>
      </w:r>
      <w:proofErr w:type="spellEnd"/>
      <w:r>
        <w:t xml:space="preserve"> </w:t>
      </w:r>
      <w:proofErr w:type="spellStart"/>
      <w:r>
        <w:t>dod</w:t>
      </w:r>
      <w:proofErr w:type="spellEnd"/>
      <w:r>
        <w:t xml:space="preserve"> </w:t>
      </w:r>
      <w:proofErr w:type="spellStart"/>
      <w:r>
        <w:t>Komisijai</w:t>
      </w:r>
      <w:proofErr w:type="spellEnd"/>
      <w:r>
        <w:t xml:space="preserve"> </w:t>
      </w:r>
      <w:proofErr w:type="spellStart"/>
      <w:r>
        <w:t>iespēju</w:t>
      </w:r>
      <w:proofErr w:type="spellEnd"/>
      <w:r>
        <w:t xml:space="preserve"> </w:t>
      </w:r>
      <w:proofErr w:type="spellStart"/>
      <w:r>
        <w:t>dalīties</w:t>
      </w:r>
      <w:proofErr w:type="spellEnd"/>
      <w:r>
        <w:t xml:space="preserve"> </w:t>
      </w:r>
      <w:proofErr w:type="spellStart"/>
      <w:r>
        <w:t>būtiskajā</w:t>
      </w:r>
      <w:proofErr w:type="spellEnd"/>
      <w:r>
        <w:t xml:space="preserve"> </w:t>
      </w:r>
      <w:proofErr w:type="spellStart"/>
      <w:r>
        <w:t>informācijā</w:t>
      </w:r>
      <w:proofErr w:type="spellEnd"/>
      <w:r>
        <w:t xml:space="preserve"> </w:t>
      </w:r>
      <w:proofErr w:type="spellStart"/>
      <w:r>
        <w:t>ar</w:t>
      </w:r>
      <w:proofErr w:type="spellEnd"/>
      <w:r>
        <w:t xml:space="preserve"> </w:t>
      </w:r>
      <w:proofErr w:type="spellStart"/>
      <w:r>
        <w:t>citu</w:t>
      </w:r>
      <w:proofErr w:type="spellEnd"/>
      <w:r>
        <w:t xml:space="preserve"> </w:t>
      </w:r>
      <w:proofErr w:type="spellStart"/>
      <w:r>
        <w:t>konkurences</w:t>
      </w:r>
      <w:proofErr w:type="spellEnd"/>
      <w:r>
        <w:t xml:space="preserve"> </w:t>
      </w:r>
      <w:proofErr w:type="spellStart"/>
      <w:r>
        <w:t>iestādi</w:t>
      </w:r>
      <w:proofErr w:type="spellEnd"/>
      <w:r>
        <w:t xml:space="preserve">, kas </w:t>
      </w:r>
      <w:proofErr w:type="spellStart"/>
      <w:r>
        <w:t>izskata</w:t>
      </w:r>
      <w:proofErr w:type="spellEnd"/>
      <w:r>
        <w:t xml:space="preserve"> to </w:t>
      </w:r>
      <w:proofErr w:type="spellStart"/>
      <w:r>
        <w:t>pašu</w:t>
      </w:r>
      <w:proofErr w:type="spellEnd"/>
      <w:r>
        <w:t xml:space="preserve"> </w:t>
      </w:r>
      <w:proofErr w:type="spellStart"/>
      <w:r>
        <w:t>koncentrācijas</w:t>
      </w:r>
      <w:proofErr w:type="spellEnd"/>
      <w:r>
        <w:t xml:space="preserve"> </w:t>
      </w:r>
      <w:proofErr w:type="spellStart"/>
      <w:r>
        <w:t>darījumu</w:t>
      </w:r>
      <w:proofErr w:type="spellEnd"/>
      <w:r>
        <w:t xml:space="preserve">, tai </w:t>
      </w:r>
      <w:proofErr w:type="spellStart"/>
      <w:r>
        <w:t>skaitā</w:t>
      </w:r>
      <w:proofErr w:type="spellEnd"/>
      <w:r>
        <w:t xml:space="preserve"> </w:t>
      </w:r>
      <w:proofErr w:type="spellStart"/>
      <w:r>
        <w:t>dalīties</w:t>
      </w:r>
      <w:proofErr w:type="spellEnd"/>
      <w:r>
        <w:t xml:space="preserve"> </w:t>
      </w:r>
      <w:proofErr w:type="spellStart"/>
      <w:r>
        <w:t>konfidenciālā</w:t>
      </w:r>
      <w:proofErr w:type="spellEnd"/>
      <w:r>
        <w:t xml:space="preserve"> </w:t>
      </w:r>
      <w:proofErr w:type="spellStart"/>
      <w:r>
        <w:t>komercinformācijā</w:t>
      </w:r>
      <w:proofErr w:type="spellEnd"/>
      <w:r>
        <w:t xml:space="preserve">, </w:t>
      </w:r>
      <w:proofErr w:type="spellStart"/>
      <w:r>
        <w:t>kura</w:t>
      </w:r>
      <w:proofErr w:type="spellEnd"/>
      <w:r>
        <w:t xml:space="preserve"> </w:t>
      </w:r>
      <w:proofErr w:type="spellStart"/>
      <w:r>
        <w:t>iegūta</w:t>
      </w:r>
      <w:proofErr w:type="spellEnd"/>
      <w:r>
        <w:t xml:space="preserve"> no </w:t>
      </w:r>
      <w:proofErr w:type="spellStart"/>
      <w:r>
        <w:t>koncentrācijas</w:t>
      </w:r>
      <w:proofErr w:type="spellEnd"/>
      <w:r>
        <w:t xml:space="preserve"> </w:t>
      </w:r>
      <w:proofErr w:type="spellStart"/>
      <w:r>
        <w:t>darījuma</w:t>
      </w:r>
      <w:proofErr w:type="spellEnd"/>
      <w:r>
        <w:t xml:space="preserve"> </w:t>
      </w:r>
      <w:proofErr w:type="spellStart"/>
      <w:r>
        <w:t>pusēm</w:t>
      </w:r>
      <w:proofErr w:type="spellEnd"/>
      <w:r>
        <w:t xml:space="preserve">. </w:t>
      </w:r>
      <w:proofErr w:type="spellStart"/>
      <w:r>
        <w:t>Tāpēc</w:t>
      </w:r>
      <w:proofErr w:type="spellEnd"/>
      <w:r>
        <w:t xml:space="preserve"> </w:t>
      </w:r>
      <w:proofErr w:type="spellStart"/>
      <w:r>
        <w:t>Komisija</w:t>
      </w:r>
      <w:proofErr w:type="spellEnd"/>
      <w:r>
        <w:t xml:space="preserve"> </w:t>
      </w:r>
      <w:proofErr w:type="spellStart"/>
      <w:r>
        <w:t>aicina</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w:t>
      </w:r>
      <w:proofErr w:type="spellStart"/>
      <w:r>
        <w:t>izmantot</w:t>
      </w:r>
      <w:proofErr w:type="spellEnd"/>
      <w:r>
        <w:t xml:space="preserve"> </w:t>
      </w:r>
      <w:proofErr w:type="spellStart"/>
      <w:r>
        <w:t>Konkurences</w:t>
      </w:r>
      <w:proofErr w:type="spellEnd"/>
      <w:r>
        <w:t xml:space="preserve"> ĢD </w:t>
      </w:r>
      <w:proofErr w:type="spellStart"/>
      <w:r>
        <w:t>vietnē</w:t>
      </w:r>
      <w:proofErr w:type="spellEnd"/>
      <w:r>
        <w:t xml:space="preserve"> </w:t>
      </w:r>
      <w:proofErr w:type="spellStart"/>
      <w:r>
        <w:t>publicēto</w:t>
      </w:r>
      <w:proofErr w:type="spellEnd"/>
      <w:r>
        <w:t xml:space="preserve"> un </w:t>
      </w:r>
      <w:proofErr w:type="spellStart"/>
      <w:r>
        <w:t>pēc</w:t>
      </w:r>
      <w:proofErr w:type="spellEnd"/>
      <w:r>
        <w:t xml:space="preserve"> </w:t>
      </w:r>
      <w:proofErr w:type="spellStart"/>
      <w:r>
        <w:t>vajadzības</w:t>
      </w:r>
      <w:proofErr w:type="spellEnd"/>
      <w:r>
        <w:t xml:space="preserve"> </w:t>
      </w:r>
      <w:proofErr w:type="spellStart"/>
      <w:r>
        <w:t>atjaunināmo</w:t>
      </w:r>
      <w:proofErr w:type="spellEnd"/>
      <w:r>
        <w:t xml:space="preserve"> </w:t>
      </w:r>
      <w:proofErr w:type="spellStart"/>
      <w:r>
        <w:t>Komisijas</w:t>
      </w:r>
      <w:proofErr w:type="spellEnd"/>
      <w:r>
        <w:t xml:space="preserve"> </w:t>
      </w:r>
      <w:proofErr w:type="spellStart"/>
      <w:r>
        <w:t>paraugu</w:t>
      </w:r>
      <w:proofErr w:type="spellEnd"/>
      <w:r>
        <w:t xml:space="preserve"> </w:t>
      </w:r>
      <w:proofErr w:type="spellStart"/>
      <w:r>
        <w:t>apliecinājumam</w:t>
      </w:r>
      <w:proofErr w:type="spellEnd"/>
      <w:r>
        <w:t xml:space="preserve"> par </w:t>
      </w:r>
      <w:proofErr w:type="spellStart"/>
      <w:r>
        <w:t>atteikšanos</w:t>
      </w:r>
      <w:proofErr w:type="spellEnd"/>
      <w:r>
        <w:t xml:space="preserve"> no </w:t>
      </w:r>
      <w:proofErr w:type="spellStart"/>
      <w:r>
        <w:t>konfidencialitātes</w:t>
      </w:r>
      <w:proofErr w:type="spellEnd"/>
      <w:r>
        <w:t>.</w:t>
      </w:r>
    </w:p>
    <w:p w14:paraId="13E1F865" w14:textId="77777777" w:rsidR="008F0219" w:rsidRDefault="008F0219" w:rsidP="008F0219">
      <w:pPr>
        <w:pStyle w:val="ManualHeading1"/>
        <w:numPr>
          <w:ilvl w:val="0"/>
          <w:numId w:val="0"/>
        </w:numPr>
        <w:ind w:left="851" w:hanging="851"/>
      </w:pPr>
      <w:r>
        <w:t>1. IEDAĻA</w:t>
      </w:r>
    </w:p>
    <w:p w14:paraId="5F0300F9" w14:textId="77777777" w:rsidR="008F0219" w:rsidRDefault="008F0219" w:rsidP="008F0219">
      <w:r>
        <w:t>1.1.</w:t>
      </w:r>
      <w:r>
        <w:tab/>
      </w:r>
      <w:proofErr w:type="spellStart"/>
      <w:r>
        <w:t>Pamatinformācija</w:t>
      </w:r>
      <w:proofErr w:type="spellEnd"/>
    </w:p>
    <w:p w14:paraId="114938D6" w14:textId="77777777" w:rsidR="008F0219" w:rsidRDefault="008F0219" w:rsidP="008F0219">
      <w:r>
        <w:t>1.1.1.</w:t>
      </w:r>
      <w:r>
        <w:tab/>
      </w:r>
      <w:proofErr w:type="spellStart"/>
      <w:r>
        <w:t>Sniedziet</w:t>
      </w:r>
      <w:proofErr w:type="spellEnd"/>
      <w:r>
        <w:t xml:space="preserve"> </w:t>
      </w:r>
      <w:proofErr w:type="spellStart"/>
      <w:r>
        <w:t>īsu</w:t>
      </w:r>
      <w:proofErr w:type="spellEnd"/>
      <w:r>
        <w:t xml:space="preserve"> </w:t>
      </w:r>
      <w:proofErr w:type="spellStart"/>
      <w:r>
        <w:t>aprakstu</w:t>
      </w:r>
      <w:proofErr w:type="spellEnd"/>
      <w:r>
        <w:t xml:space="preserve"> par </w:t>
      </w:r>
      <w:proofErr w:type="spellStart"/>
      <w:r>
        <w:t>konkrēto</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norādot</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puses</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veidu</w:t>
      </w:r>
      <w:proofErr w:type="spellEnd"/>
      <w:r>
        <w:t xml:space="preserve"> (</w:t>
      </w:r>
      <w:proofErr w:type="spellStart"/>
      <w:r>
        <w:t>piemēram</w:t>
      </w:r>
      <w:proofErr w:type="spellEnd"/>
      <w:r>
        <w:t xml:space="preserve">, </w:t>
      </w:r>
      <w:proofErr w:type="spellStart"/>
      <w:r>
        <w:t>apvienošanās</w:t>
      </w:r>
      <w:proofErr w:type="spellEnd"/>
      <w:r>
        <w:t xml:space="preserve">, </w:t>
      </w:r>
      <w:proofErr w:type="spellStart"/>
      <w:r>
        <w:t>kontroles</w:t>
      </w:r>
      <w:proofErr w:type="spellEnd"/>
      <w:r>
        <w:t xml:space="preserve"> </w:t>
      </w:r>
      <w:proofErr w:type="spellStart"/>
      <w:r>
        <w:t>iegūšana</w:t>
      </w:r>
      <w:proofErr w:type="spellEnd"/>
      <w:r>
        <w:t xml:space="preserve"> </w:t>
      </w:r>
      <w:proofErr w:type="spellStart"/>
      <w:r>
        <w:t>vai</w:t>
      </w:r>
      <w:proofErr w:type="spellEnd"/>
      <w:r>
        <w:t xml:space="preserve"> </w:t>
      </w:r>
      <w:proofErr w:type="spellStart"/>
      <w:r>
        <w:t>kopuzņēmums</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pušu</w:t>
      </w:r>
      <w:proofErr w:type="spellEnd"/>
      <w:r>
        <w:t xml:space="preserve"> </w:t>
      </w:r>
      <w:proofErr w:type="spellStart"/>
      <w:r>
        <w:t>darbības</w:t>
      </w:r>
      <w:proofErr w:type="spellEnd"/>
      <w:r>
        <w:t xml:space="preserve"> </w:t>
      </w:r>
      <w:proofErr w:type="spellStart"/>
      <w:r>
        <w:t>jomas</w:t>
      </w:r>
      <w:proofErr w:type="spellEnd"/>
      <w:r>
        <w:t xml:space="preserve">, </w:t>
      </w:r>
      <w:proofErr w:type="spellStart"/>
      <w:r>
        <w:t>tirgus</w:t>
      </w:r>
      <w:proofErr w:type="spellEnd"/>
      <w:r>
        <w:t xml:space="preserve">, ko </w:t>
      </w:r>
      <w:proofErr w:type="spellStart"/>
      <w:r>
        <w:t>šis</w:t>
      </w:r>
      <w:proofErr w:type="spellEnd"/>
      <w:r>
        <w:t xml:space="preserve"> </w:t>
      </w:r>
      <w:proofErr w:type="spellStart"/>
      <w:r>
        <w:t>darījums</w:t>
      </w:r>
      <w:proofErr w:type="spellEnd"/>
      <w:r>
        <w:t xml:space="preserve"> </w:t>
      </w:r>
      <w:proofErr w:type="spellStart"/>
      <w:r>
        <w:t>ietekmēs</w:t>
      </w:r>
      <w:proofErr w:type="spellEnd"/>
      <w:r>
        <w:t xml:space="preserve"> (tai </w:t>
      </w:r>
      <w:proofErr w:type="spellStart"/>
      <w:r>
        <w:t>skaitā</w:t>
      </w:r>
      <w:proofErr w:type="spellEnd"/>
      <w:r>
        <w:t xml:space="preserve"> </w:t>
      </w:r>
      <w:proofErr w:type="spellStart"/>
      <w:r>
        <w:t>galvenos</w:t>
      </w:r>
      <w:proofErr w:type="spellEnd"/>
      <w:r>
        <w:t xml:space="preserve"> </w:t>
      </w:r>
      <w:proofErr w:type="spellStart"/>
      <w:r>
        <w:t>ietekmētos</w:t>
      </w:r>
      <w:proofErr w:type="spellEnd"/>
      <w:r>
        <w:t xml:space="preserve"> </w:t>
      </w:r>
      <w:proofErr w:type="spellStart"/>
      <w:r>
        <w:t>tirgus</w:t>
      </w:r>
      <w:proofErr w:type="spellEnd"/>
      <w:r>
        <w:t xml:space="preserve">), un </w:t>
      </w:r>
      <w:proofErr w:type="spellStart"/>
      <w:r>
        <w:t>koncentrācijas</w:t>
      </w:r>
      <w:proofErr w:type="spellEnd"/>
      <w:r>
        <w:t xml:space="preserve"> </w:t>
      </w:r>
      <w:proofErr w:type="spellStart"/>
      <w:r>
        <w:t>darījuma</w:t>
      </w:r>
      <w:proofErr w:type="spellEnd"/>
      <w:r>
        <w:t xml:space="preserve"> </w:t>
      </w:r>
      <w:proofErr w:type="spellStart"/>
      <w:r>
        <w:t>stratēģiskos</w:t>
      </w:r>
      <w:proofErr w:type="spellEnd"/>
      <w:r>
        <w:t xml:space="preserve"> un </w:t>
      </w:r>
      <w:proofErr w:type="spellStart"/>
      <w:r>
        <w:t>ekonomiskos</w:t>
      </w:r>
      <w:proofErr w:type="spellEnd"/>
      <w:r>
        <w:t xml:space="preserve"> </w:t>
      </w:r>
      <w:proofErr w:type="spellStart"/>
      <w:r>
        <w:t>motīvus</w:t>
      </w:r>
      <w:proofErr w:type="spellEnd"/>
      <w:r>
        <w:t>.</w:t>
      </w:r>
    </w:p>
    <w:p w14:paraId="41161E31" w14:textId="77777777" w:rsidR="008F0219" w:rsidRDefault="008F0219" w:rsidP="008F0219">
      <w:r>
        <w:t>1.1.2.</w:t>
      </w:r>
      <w:r>
        <w:tab/>
      </w:r>
      <w:proofErr w:type="spellStart"/>
      <w:r>
        <w:t>Norādiet</w:t>
      </w:r>
      <w:proofErr w:type="spellEnd"/>
      <w:r>
        <w:t xml:space="preserve">, </w:t>
      </w:r>
      <w:proofErr w:type="spellStart"/>
      <w:r>
        <w:t>vai</w:t>
      </w:r>
      <w:proofErr w:type="spellEnd"/>
      <w:r>
        <w:t xml:space="preserve"> </w:t>
      </w:r>
      <w:proofErr w:type="spellStart"/>
      <w:r>
        <w:t>pamatotais</w:t>
      </w:r>
      <w:proofErr w:type="spellEnd"/>
      <w:r>
        <w:t xml:space="preserve"> </w:t>
      </w:r>
      <w:proofErr w:type="spellStart"/>
      <w:r>
        <w:t>iesniegums</w:t>
      </w:r>
      <w:proofErr w:type="spellEnd"/>
      <w:r>
        <w:t xml:space="preserve"> </w:t>
      </w:r>
      <w:proofErr w:type="spellStart"/>
      <w:r>
        <w:t>sagatavots</w:t>
      </w:r>
      <w:proofErr w:type="spellEnd"/>
      <w:r>
        <w:t xml:space="preserve"> </w:t>
      </w:r>
      <w:proofErr w:type="spellStart"/>
      <w:r>
        <w:t>atbilstoši</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4. </w:t>
      </w:r>
      <w:proofErr w:type="spellStart"/>
      <w:proofErr w:type="gramStart"/>
      <w:r>
        <w:t>vai</w:t>
      </w:r>
      <w:proofErr w:type="spellEnd"/>
      <w:proofErr w:type="gramEnd"/>
      <w:r>
        <w:t xml:space="preserve"> 5. </w:t>
      </w:r>
      <w:proofErr w:type="spellStart"/>
      <w:proofErr w:type="gramStart"/>
      <w:r>
        <w:t>punktam</w:t>
      </w:r>
      <w:proofErr w:type="spellEnd"/>
      <w:proofErr w:type="gramEnd"/>
      <w:r>
        <w:t xml:space="preserve">, </w:t>
      </w:r>
      <w:proofErr w:type="spellStart"/>
      <w:r>
        <w:t>atbilstoši</w:t>
      </w:r>
      <w:proofErr w:type="spellEnd"/>
      <w:r>
        <w:t xml:space="preserve"> EEZ </w:t>
      </w:r>
      <w:proofErr w:type="spellStart"/>
      <w:r>
        <w:t>līguma</w:t>
      </w:r>
      <w:proofErr w:type="spellEnd"/>
      <w:r>
        <w:t xml:space="preserve"> </w:t>
      </w:r>
      <w:proofErr w:type="spellStart"/>
      <w:r>
        <w:t>attiecīgajiem</w:t>
      </w:r>
      <w:proofErr w:type="spellEnd"/>
      <w:r>
        <w:t xml:space="preserve"> </w:t>
      </w:r>
      <w:proofErr w:type="spellStart"/>
      <w:r>
        <w:t>noteikumiem</w:t>
      </w:r>
      <w:proofErr w:type="spellEnd"/>
      <w:r>
        <w:t xml:space="preserve"> </w:t>
      </w:r>
      <w:proofErr w:type="spellStart"/>
      <w:r>
        <w:t>vai</w:t>
      </w:r>
      <w:proofErr w:type="spellEnd"/>
      <w:r>
        <w:t xml:space="preserve"> </w:t>
      </w:r>
      <w:proofErr w:type="spellStart"/>
      <w:r>
        <w:t>atbilstoši</w:t>
      </w:r>
      <w:proofErr w:type="spellEnd"/>
      <w:r>
        <w:t xml:space="preserve"> </w:t>
      </w:r>
      <w:proofErr w:type="spellStart"/>
      <w:r>
        <w:t>abiem</w:t>
      </w:r>
      <w:proofErr w:type="spellEnd"/>
      <w:r>
        <w:t xml:space="preserve"> </w:t>
      </w:r>
      <w:proofErr w:type="spellStart"/>
      <w:r>
        <w:t>noteikumu</w:t>
      </w:r>
      <w:proofErr w:type="spellEnd"/>
      <w:r>
        <w:t xml:space="preserve"> </w:t>
      </w:r>
      <w:proofErr w:type="spellStart"/>
      <w:r>
        <w:t>kopumiem</w:t>
      </w:r>
      <w:proofErr w:type="spellEnd"/>
      <w:r>
        <w:t>.</w:t>
      </w:r>
    </w:p>
    <w:p w14:paraId="08911D57" w14:textId="77777777" w:rsidR="008F0219" w:rsidRDefault="008F0219" w:rsidP="008F0219">
      <w:r>
        <w:t>1.2.</w:t>
      </w:r>
      <w:r>
        <w:tab/>
      </w:r>
      <w:proofErr w:type="spellStart"/>
      <w:r>
        <w:t>Informācija</w:t>
      </w:r>
      <w:proofErr w:type="spellEnd"/>
      <w:r>
        <w:t xml:space="preserve"> par </w:t>
      </w:r>
      <w:proofErr w:type="spellStart"/>
      <w:r>
        <w:t>iesniedzēju</w:t>
      </w:r>
      <w:proofErr w:type="spellEnd"/>
      <w:r>
        <w:t xml:space="preserve"> </w:t>
      </w:r>
      <w:proofErr w:type="spellStart"/>
      <w:r>
        <w:t>pusi</w:t>
      </w:r>
      <w:proofErr w:type="spellEnd"/>
      <w:r>
        <w:t xml:space="preserve"> </w:t>
      </w:r>
      <w:proofErr w:type="spellStart"/>
      <w:r>
        <w:t>vai</w:t>
      </w:r>
      <w:proofErr w:type="spellEnd"/>
      <w:r>
        <w:t xml:space="preserve"> </w:t>
      </w:r>
      <w:proofErr w:type="spellStart"/>
      <w:r>
        <w:t>pusēm</w:t>
      </w:r>
      <w:proofErr w:type="spellEnd"/>
      <w:r>
        <w:t xml:space="preserve"> un </w:t>
      </w:r>
      <w:proofErr w:type="spellStart"/>
      <w:r>
        <w:t>citām</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pusēm</w:t>
      </w:r>
      <w:proofErr w:type="spellEnd"/>
      <w:r>
        <w:rPr>
          <w:rStyle w:val="FootnoteReference"/>
        </w:rPr>
        <w:footnoteReference w:id="12"/>
      </w:r>
    </w:p>
    <w:p w14:paraId="421F366C" w14:textId="77777777" w:rsidR="008F0219" w:rsidRDefault="008F0219" w:rsidP="008F0219">
      <w:r>
        <w:t xml:space="preserve">Par </w:t>
      </w:r>
      <w:proofErr w:type="spellStart"/>
      <w:r>
        <w:t>katru</w:t>
      </w:r>
      <w:proofErr w:type="spellEnd"/>
      <w:r>
        <w:t xml:space="preserve"> </w:t>
      </w:r>
      <w:proofErr w:type="spellStart"/>
      <w:r>
        <w:t>iesniedzēju</w:t>
      </w:r>
      <w:proofErr w:type="spellEnd"/>
      <w:r>
        <w:t xml:space="preserve"> </w:t>
      </w:r>
      <w:proofErr w:type="spellStart"/>
      <w:r>
        <w:t>pusi</w:t>
      </w:r>
      <w:proofErr w:type="spellEnd"/>
      <w:r>
        <w:t xml:space="preserve"> un </w:t>
      </w:r>
      <w:proofErr w:type="spellStart"/>
      <w:r>
        <w:t>katru</w:t>
      </w:r>
      <w:proofErr w:type="spellEnd"/>
      <w:r>
        <w:t xml:space="preserve"> no </w:t>
      </w:r>
      <w:proofErr w:type="spellStart"/>
      <w:r>
        <w:t>pārējām</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pusēm</w:t>
      </w:r>
      <w:proofErr w:type="spellEnd"/>
      <w:r>
        <w:t xml:space="preserve"> </w:t>
      </w:r>
      <w:proofErr w:type="spellStart"/>
      <w:r>
        <w:t>norādiet</w:t>
      </w:r>
      <w:proofErr w:type="spellEnd"/>
      <w:r>
        <w:t xml:space="preserve"> </w:t>
      </w:r>
      <w:proofErr w:type="spellStart"/>
      <w:r>
        <w:t>šādu</w:t>
      </w:r>
      <w:proofErr w:type="spellEnd"/>
      <w:r>
        <w:t xml:space="preserve"> </w:t>
      </w:r>
      <w:proofErr w:type="spellStart"/>
      <w:proofErr w:type="gramStart"/>
      <w:r>
        <w:t>informāciju</w:t>
      </w:r>
      <w:proofErr w:type="spellEnd"/>
      <w:r>
        <w:t>:</w:t>
      </w:r>
      <w:proofErr w:type="gramEnd"/>
    </w:p>
    <w:p w14:paraId="4277A054" w14:textId="77777777" w:rsidR="008F0219" w:rsidRDefault="008F0219" w:rsidP="008F0219">
      <w:pPr>
        <w:pStyle w:val="Point0"/>
      </w:pPr>
      <w:r>
        <w:tab/>
        <w:t>1.2.1.</w:t>
      </w:r>
      <w:r>
        <w:tab/>
      </w:r>
      <w:proofErr w:type="spellStart"/>
      <w:proofErr w:type="gramStart"/>
      <w:r>
        <w:t>uzņēmuma</w:t>
      </w:r>
      <w:proofErr w:type="spellEnd"/>
      <w:proofErr w:type="gramEnd"/>
      <w:r>
        <w:t xml:space="preserve"> </w:t>
      </w:r>
      <w:proofErr w:type="spellStart"/>
      <w:r>
        <w:t>nosaukums</w:t>
      </w:r>
      <w:proofErr w:type="spellEnd"/>
      <w:r>
        <w:t>;</w:t>
      </w:r>
    </w:p>
    <w:p w14:paraId="024EA138" w14:textId="77777777" w:rsidR="008F0219" w:rsidRDefault="008F0219" w:rsidP="008F0219">
      <w:pPr>
        <w:pStyle w:val="Point0"/>
      </w:pPr>
      <w:r>
        <w:tab/>
        <w:t>1.2.2.</w:t>
      </w:r>
      <w:r>
        <w:tab/>
      </w:r>
      <w:proofErr w:type="spellStart"/>
      <w:proofErr w:type="gramStart"/>
      <w:r>
        <w:t>attiecīgās</w:t>
      </w:r>
      <w:proofErr w:type="spellEnd"/>
      <w:proofErr w:type="gramEnd"/>
      <w:r>
        <w:t xml:space="preserve"> </w:t>
      </w:r>
      <w:proofErr w:type="spellStart"/>
      <w:r>
        <w:t>kontaktpersonas</w:t>
      </w:r>
      <w:proofErr w:type="spellEnd"/>
      <w:r>
        <w:t xml:space="preserve"> </w:t>
      </w:r>
      <w:proofErr w:type="spellStart"/>
      <w:r>
        <w:t>vārds</w:t>
      </w:r>
      <w:proofErr w:type="spellEnd"/>
      <w:r>
        <w:t xml:space="preserve">, </w:t>
      </w:r>
      <w:proofErr w:type="spellStart"/>
      <w:r>
        <w:t>uzvārds</w:t>
      </w:r>
      <w:proofErr w:type="spellEnd"/>
      <w:r>
        <w:t xml:space="preserve">, </w:t>
      </w:r>
      <w:proofErr w:type="spellStart"/>
      <w:r>
        <w:t>adrese</w:t>
      </w:r>
      <w:proofErr w:type="spellEnd"/>
      <w:r>
        <w:t xml:space="preserve">, </w:t>
      </w:r>
      <w:proofErr w:type="spellStart"/>
      <w:r>
        <w:t>tālruņa</w:t>
      </w:r>
      <w:proofErr w:type="spellEnd"/>
      <w:r>
        <w:t xml:space="preserve"> </w:t>
      </w:r>
      <w:proofErr w:type="spellStart"/>
      <w:r>
        <w:t>numurs</w:t>
      </w:r>
      <w:proofErr w:type="spellEnd"/>
      <w:r>
        <w:t xml:space="preserve">, e-pasta </w:t>
      </w:r>
      <w:proofErr w:type="spellStart"/>
      <w:r>
        <w:t>adrese</w:t>
      </w:r>
      <w:proofErr w:type="spellEnd"/>
      <w:r>
        <w:t xml:space="preserve"> un </w:t>
      </w:r>
      <w:proofErr w:type="spellStart"/>
      <w:r>
        <w:t>amats</w:t>
      </w:r>
      <w:proofErr w:type="spellEnd"/>
      <w:r>
        <w:t xml:space="preserve">; </w:t>
      </w:r>
      <w:proofErr w:type="spellStart"/>
      <w:r>
        <w:t>norādītajai</w:t>
      </w:r>
      <w:proofErr w:type="spellEnd"/>
      <w:r>
        <w:t xml:space="preserve"> </w:t>
      </w:r>
      <w:proofErr w:type="spellStart"/>
      <w:r>
        <w:t>adresei</w:t>
      </w:r>
      <w:proofErr w:type="spellEnd"/>
      <w:r>
        <w:t xml:space="preserve"> </w:t>
      </w:r>
      <w:proofErr w:type="spellStart"/>
      <w:r>
        <w:t>jābūt</w:t>
      </w:r>
      <w:proofErr w:type="spellEnd"/>
      <w:r>
        <w:t xml:space="preserve"> </w:t>
      </w:r>
      <w:proofErr w:type="spellStart"/>
      <w:r>
        <w:t>adresei</w:t>
      </w:r>
      <w:proofErr w:type="spellEnd"/>
      <w:r>
        <w:t xml:space="preserve">, </w:t>
      </w:r>
      <w:proofErr w:type="spellStart"/>
      <w:r>
        <w:t>kurā</w:t>
      </w:r>
      <w:proofErr w:type="spellEnd"/>
      <w:r>
        <w:t xml:space="preserve"> var </w:t>
      </w:r>
      <w:proofErr w:type="spellStart"/>
      <w:r>
        <w:t>izsniegt</w:t>
      </w:r>
      <w:proofErr w:type="spellEnd"/>
      <w:r>
        <w:t xml:space="preserve"> </w:t>
      </w:r>
      <w:proofErr w:type="spellStart"/>
      <w:r>
        <w:t>dokumentus</w:t>
      </w:r>
      <w:proofErr w:type="spellEnd"/>
      <w:r>
        <w:t xml:space="preserve"> un </w:t>
      </w:r>
      <w:proofErr w:type="spellStart"/>
      <w:r>
        <w:t>jo</w:t>
      </w:r>
      <w:proofErr w:type="spellEnd"/>
      <w:r>
        <w:t xml:space="preserve"> </w:t>
      </w:r>
      <w:proofErr w:type="spellStart"/>
      <w:r>
        <w:t>īpaši</w:t>
      </w:r>
      <w:proofErr w:type="spellEnd"/>
      <w:r>
        <w:t xml:space="preserve"> </w:t>
      </w:r>
      <w:proofErr w:type="spellStart"/>
      <w:r>
        <w:t>Komisijas</w:t>
      </w:r>
      <w:proofErr w:type="spellEnd"/>
      <w:r>
        <w:t xml:space="preserve"> </w:t>
      </w:r>
      <w:proofErr w:type="spellStart"/>
      <w:r>
        <w:t>lēmumus</w:t>
      </w:r>
      <w:proofErr w:type="spellEnd"/>
      <w:r>
        <w:t xml:space="preserve"> un </w:t>
      </w:r>
      <w:proofErr w:type="spellStart"/>
      <w:r>
        <w:t>citus</w:t>
      </w:r>
      <w:proofErr w:type="spellEnd"/>
      <w:r>
        <w:t xml:space="preserve"> </w:t>
      </w:r>
      <w:proofErr w:type="spellStart"/>
      <w:r>
        <w:t>procedūras</w:t>
      </w:r>
      <w:proofErr w:type="spellEnd"/>
      <w:r>
        <w:t xml:space="preserve"> </w:t>
      </w:r>
      <w:proofErr w:type="spellStart"/>
      <w:r>
        <w:t>dokumentus</w:t>
      </w:r>
      <w:proofErr w:type="spellEnd"/>
      <w:r>
        <w:t xml:space="preserve">, un </w:t>
      </w:r>
      <w:proofErr w:type="spellStart"/>
      <w:r>
        <w:t>norādītajai</w:t>
      </w:r>
      <w:proofErr w:type="spellEnd"/>
      <w:r>
        <w:t xml:space="preserve"> </w:t>
      </w:r>
      <w:proofErr w:type="spellStart"/>
      <w:r>
        <w:t>kontaktpersonai</w:t>
      </w:r>
      <w:proofErr w:type="spellEnd"/>
      <w:r>
        <w:t xml:space="preserve"> </w:t>
      </w:r>
      <w:proofErr w:type="spellStart"/>
      <w:r>
        <w:t>jābūt</w:t>
      </w:r>
      <w:proofErr w:type="spellEnd"/>
      <w:r>
        <w:t xml:space="preserve"> </w:t>
      </w:r>
      <w:proofErr w:type="spellStart"/>
      <w:r>
        <w:t>pilnvarotai</w:t>
      </w:r>
      <w:proofErr w:type="spellEnd"/>
      <w:r>
        <w:t xml:space="preserve"> </w:t>
      </w:r>
      <w:proofErr w:type="spellStart"/>
      <w:r>
        <w:t>saņemt</w:t>
      </w:r>
      <w:proofErr w:type="spellEnd"/>
      <w:r>
        <w:t xml:space="preserve"> </w:t>
      </w:r>
      <w:proofErr w:type="spellStart"/>
      <w:r>
        <w:t>dokumentus</w:t>
      </w:r>
      <w:proofErr w:type="spellEnd"/>
      <w:r>
        <w:t>;</w:t>
      </w:r>
    </w:p>
    <w:p w14:paraId="1D8B87A2" w14:textId="77777777" w:rsidR="008F0219" w:rsidRDefault="008F0219" w:rsidP="008F0219">
      <w:pPr>
        <w:pStyle w:val="Point0"/>
      </w:pPr>
      <w:r>
        <w:tab/>
        <w:t>1.2.3.</w:t>
      </w:r>
      <w:r>
        <w:tab/>
      </w:r>
      <w:proofErr w:type="spellStart"/>
      <w:proofErr w:type="gramStart"/>
      <w:r>
        <w:t>ja</w:t>
      </w:r>
      <w:proofErr w:type="spellEnd"/>
      <w:proofErr w:type="gramEnd"/>
      <w:r>
        <w:t xml:space="preserve"> </w:t>
      </w:r>
      <w:proofErr w:type="spellStart"/>
      <w:r>
        <w:t>dokumentu</w:t>
      </w:r>
      <w:proofErr w:type="spellEnd"/>
      <w:r>
        <w:t xml:space="preserve"> un </w:t>
      </w:r>
      <w:proofErr w:type="spellStart"/>
      <w:r>
        <w:t>jo</w:t>
      </w:r>
      <w:proofErr w:type="spellEnd"/>
      <w:r>
        <w:t xml:space="preserve"> </w:t>
      </w:r>
      <w:proofErr w:type="spellStart"/>
      <w:r>
        <w:t>īpaši</w:t>
      </w:r>
      <w:proofErr w:type="spellEnd"/>
      <w:r>
        <w:t xml:space="preserve"> </w:t>
      </w:r>
      <w:proofErr w:type="spellStart"/>
      <w:r>
        <w:t>Komisijas</w:t>
      </w:r>
      <w:proofErr w:type="spellEnd"/>
      <w:r>
        <w:t xml:space="preserve"> </w:t>
      </w:r>
      <w:proofErr w:type="spellStart"/>
      <w:r>
        <w:t>lēmumu</w:t>
      </w:r>
      <w:proofErr w:type="spellEnd"/>
      <w:r>
        <w:t xml:space="preserve"> un </w:t>
      </w:r>
      <w:proofErr w:type="spellStart"/>
      <w:r>
        <w:t>citu</w:t>
      </w:r>
      <w:proofErr w:type="spellEnd"/>
      <w:r>
        <w:t xml:space="preserve"> </w:t>
      </w:r>
      <w:proofErr w:type="spellStart"/>
      <w:r>
        <w:t>procedūras</w:t>
      </w:r>
      <w:proofErr w:type="spellEnd"/>
      <w:r>
        <w:t xml:space="preserve"> </w:t>
      </w:r>
      <w:proofErr w:type="spellStart"/>
      <w:r>
        <w:t>dokumentu</w:t>
      </w:r>
      <w:proofErr w:type="spellEnd"/>
      <w:r>
        <w:t xml:space="preserve"> </w:t>
      </w:r>
      <w:proofErr w:type="spellStart"/>
      <w:r>
        <w:t>saņemšanai</w:t>
      </w:r>
      <w:proofErr w:type="spellEnd"/>
      <w:r>
        <w:t xml:space="preserve"> </w:t>
      </w:r>
      <w:proofErr w:type="spellStart"/>
      <w:r>
        <w:t>uzņēmums</w:t>
      </w:r>
      <w:proofErr w:type="spellEnd"/>
      <w:r>
        <w:t xml:space="preserve"> </w:t>
      </w:r>
      <w:proofErr w:type="spellStart"/>
      <w:r>
        <w:t>ir</w:t>
      </w:r>
      <w:proofErr w:type="spellEnd"/>
      <w:r>
        <w:t xml:space="preserve"> </w:t>
      </w:r>
      <w:proofErr w:type="spellStart"/>
      <w:r>
        <w:t>iecēlis</w:t>
      </w:r>
      <w:proofErr w:type="spellEnd"/>
      <w:r>
        <w:t xml:space="preserve"> </w:t>
      </w:r>
      <w:proofErr w:type="spellStart"/>
      <w:r>
        <w:t>vienu</w:t>
      </w:r>
      <w:proofErr w:type="spellEnd"/>
      <w:r>
        <w:t xml:space="preserve"> </w:t>
      </w:r>
      <w:proofErr w:type="spellStart"/>
      <w:r>
        <w:t>vai</w:t>
      </w:r>
      <w:proofErr w:type="spellEnd"/>
      <w:r>
        <w:t xml:space="preserve"> </w:t>
      </w:r>
      <w:proofErr w:type="spellStart"/>
      <w:r>
        <w:t>vairākus</w:t>
      </w:r>
      <w:proofErr w:type="spellEnd"/>
      <w:r>
        <w:t xml:space="preserve"> </w:t>
      </w:r>
      <w:proofErr w:type="spellStart"/>
      <w:r>
        <w:t>ārējos</w:t>
      </w:r>
      <w:proofErr w:type="spellEnd"/>
      <w:r>
        <w:t xml:space="preserve"> </w:t>
      </w:r>
      <w:proofErr w:type="spellStart"/>
      <w:r>
        <w:t>pilnvarotos</w:t>
      </w:r>
      <w:proofErr w:type="spellEnd"/>
      <w:r>
        <w:t xml:space="preserve"> </w:t>
      </w:r>
      <w:proofErr w:type="spellStart"/>
      <w:r>
        <w:t>pārstāvjus</w:t>
      </w:r>
      <w:proofErr w:type="spellEnd"/>
      <w:r>
        <w:t>:</w:t>
      </w:r>
    </w:p>
    <w:p w14:paraId="0CDF24BA" w14:textId="77777777" w:rsidR="008F0219" w:rsidRDefault="008F0219" w:rsidP="008F0219">
      <w:pPr>
        <w:pStyle w:val="Point1"/>
      </w:pPr>
      <w:r>
        <w:tab/>
        <w:t>1.2.3.1.</w:t>
      </w:r>
      <w:r>
        <w:tab/>
      </w:r>
      <w:proofErr w:type="spellStart"/>
      <w:proofErr w:type="gramStart"/>
      <w:r>
        <w:t>katra</w:t>
      </w:r>
      <w:proofErr w:type="spellEnd"/>
      <w:proofErr w:type="gramEnd"/>
      <w:r>
        <w:t xml:space="preserve"> </w:t>
      </w:r>
      <w:proofErr w:type="spellStart"/>
      <w:r>
        <w:t>pārstāvja</w:t>
      </w:r>
      <w:proofErr w:type="spellEnd"/>
      <w:r>
        <w:t xml:space="preserve"> </w:t>
      </w:r>
      <w:proofErr w:type="spellStart"/>
      <w:r>
        <w:t>vārds</w:t>
      </w:r>
      <w:proofErr w:type="spellEnd"/>
      <w:r>
        <w:t xml:space="preserve">, </w:t>
      </w:r>
      <w:proofErr w:type="spellStart"/>
      <w:r>
        <w:t>uzvārds</w:t>
      </w:r>
      <w:proofErr w:type="spellEnd"/>
      <w:r>
        <w:t xml:space="preserve">, </w:t>
      </w:r>
      <w:proofErr w:type="spellStart"/>
      <w:r>
        <w:t>adrese</w:t>
      </w:r>
      <w:proofErr w:type="spellEnd"/>
      <w:r>
        <w:t xml:space="preserve">, </w:t>
      </w:r>
      <w:proofErr w:type="spellStart"/>
      <w:r>
        <w:t>tālruņa</w:t>
      </w:r>
      <w:proofErr w:type="spellEnd"/>
      <w:r>
        <w:t xml:space="preserve"> </w:t>
      </w:r>
      <w:proofErr w:type="spellStart"/>
      <w:r>
        <w:t>numurs</w:t>
      </w:r>
      <w:proofErr w:type="spellEnd"/>
      <w:r>
        <w:t xml:space="preserve">, e-pasta </w:t>
      </w:r>
      <w:proofErr w:type="spellStart"/>
      <w:r>
        <w:t>adrese</w:t>
      </w:r>
      <w:proofErr w:type="spellEnd"/>
      <w:r>
        <w:t xml:space="preserve"> un </w:t>
      </w:r>
      <w:proofErr w:type="spellStart"/>
      <w:r>
        <w:t>amats</w:t>
      </w:r>
      <w:proofErr w:type="spellEnd"/>
      <w:r>
        <w:t>; un</w:t>
      </w:r>
    </w:p>
    <w:p w14:paraId="6790BA00" w14:textId="77777777" w:rsidR="008F0219" w:rsidRDefault="008F0219" w:rsidP="008F0219">
      <w:pPr>
        <w:pStyle w:val="Point1"/>
      </w:pPr>
      <w:r>
        <w:tab/>
        <w:t>1.2.3.2.</w:t>
      </w:r>
      <w:r>
        <w:tab/>
      </w:r>
      <w:proofErr w:type="spellStart"/>
      <w:proofErr w:type="gramStart"/>
      <w:r>
        <w:t>pilnvarojuma</w:t>
      </w:r>
      <w:proofErr w:type="spellEnd"/>
      <w:proofErr w:type="gramEnd"/>
      <w:r>
        <w:t xml:space="preserve"> </w:t>
      </w:r>
      <w:proofErr w:type="spellStart"/>
      <w:r>
        <w:t>dokumentu</w:t>
      </w:r>
      <w:proofErr w:type="spellEnd"/>
      <w:r>
        <w:t xml:space="preserve"> </w:t>
      </w:r>
      <w:proofErr w:type="spellStart"/>
      <w:r>
        <w:t>oriģināli</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paziņotāju</w:t>
      </w:r>
      <w:proofErr w:type="spellEnd"/>
      <w:r>
        <w:t xml:space="preserve"> </w:t>
      </w:r>
      <w:proofErr w:type="spellStart"/>
      <w:r>
        <w:t>pusi</w:t>
      </w:r>
      <w:proofErr w:type="spellEnd"/>
      <w:r>
        <w:t xml:space="preserve"> </w:t>
      </w:r>
      <w:proofErr w:type="spellStart"/>
      <w:r>
        <w:t>vai</w:t>
      </w:r>
      <w:proofErr w:type="spellEnd"/>
      <w:r>
        <w:t xml:space="preserve"> </w:t>
      </w:r>
      <w:proofErr w:type="spellStart"/>
      <w:r>
        <w:t>pusēm</w:t>
      </w:r>
      <w:proofErr w:type="spellEnd"/>
      <w:r>
        <w:t>)</w:t>
      </w:r>
      <w:r>
        <w:rPr>
          <w:rStyle w:val="FootnoteReference"/>
        </w:rPr>
        <w:footnoteReference w:id="13"/>
      </w:r>
      <w:r>
        <w:t>.</w:t>
      </w:r>
    </w:p>
    <w:p w14:paraId="363C8850" w14:textId="77777777" w:rsidR="008F0219" w:rsidRDefault="008F0219" w:rsidP="008F0219">
      <w:pPr>
        <w:pStyle w:val="ManualHeading1"/>
        <w:numPr>
          <w:ilvl w:val="0"/>
          <w:numId w:val="0"/>
        </w:numPr>
        <w:ind w:left="851" w:hanging="851"/>
      </w:pPr>
      <w:r>
        <w:t>2. IEDAĻA</w:t>
      </w:r>
    </w:p>
    <w:p w14:paraId="4B4637A2" w14:textId="77777777" w:rsidR="008F0219" w:rsidRDefault="008F0219" w:rsidP="008F0219">
      <w:pPr>
        <w:pStyle w:val="ManualHeading2"/>
        <w:numPr>
          <w:ilvl w:val="0"/>
          <w:numId w:val="0"/>
        </w:numPr>
        <w:ind w:left="851" w:hanging="851"/>
      </w:pPr>
      <w:r>
        <w:rPr>
          <w:i/>
          <w:iCs/>
        </w:rPr>
        <w:t>VISPĀRĪGA INFORMĀCIJA UN ZIŅAS PAR KONCENTRĀCIJAS DARĪJUMU</w:t>
      </w:r>
    </w:p>
    <w:p w14:paraId="5FD12222" w14:textId="77777777" w:rsidR="008F0219" w:rsidRDefault="008F0219" w:rsidP="008F0219">
      <w:proofErr w:type="spellStart"/>
      <w:r>
        <w:t>Šajā</w:t>
      </w:r>
      <w:proofErr w:type="spellEnd"/>
      <w:r>
        <w:t xml:space="preserve"> </w:t>
      </w:r>
      <w:proofErr w:type="spellStart"/>
      <w:r>
        <w:t>iedaļā</w:t>
      </w:r>
      <w:proofErr w:type="spellEnd"/>
      <w:r>
        <w:t xml:space="preserve"> </w:t>
      </w:r>
      <w:proofErr w:type="spellStart"/>
      <w:r>
        <w:t>prasīto</w:t>
      </w:r>
      <w:proofErr w:type="spellEnd"/>
      <w:r>
        <w:t xml:space="preserve"> </w:t>
      </w:r>
      <w:proofErr w:type="spellStart"/>
      <w:r>
        <w:t>informāciju</w:t>
      </w:r>
      <w:proofErr w:type="spellEnd"/>
      <w:r>
        <w:t xml:space="preserve"> var </w:t>
      </w:r>
      <w:proofErr w:type="spellStart"/>
      <w:r>
        <w:t>ilustrēt</w:t>
      </w:r>
      <w:proofErr w:type="spellEnd"/>
      <w:r>
        <w:t xml:space="preserve"> </w:t>
      </w:r>
      <w:proofErr w:type="spellStart"/>
      <w:r>
        <w:t>ar</w:t>
      </w:r>
      <w:proofErr w:type="spellEnd"/>
      <w:r>
        <w:t xml:space="preserve"> </w:t>
      </w:r>
      <w:proofErr w:type="spellStart"/>
      <w:r>
        <w:t>struktūrshēmām</w:t>
      </w:r>
      <w:proofErr w:type="spellEnd"/>
      <w:r>
        <w:t xml:space="preserve"> </w:t>
      </w:r>
      <w:proofErr w:type="spellStart"/>
      <w:r>
        <w:t>vai</w:t>
      </w:r>
      <w:proofErr w:type="spellEnd"/>
      <w:r>
        <w:t xml:space="preserve"> </w:t>
      </w:r>
      <w:proofErr w:type="spellStart"/>
      <w:r>
        <w:t>diagrammām</w:t>
      </w:r>
      <w:proofErr w:type="spellEnd"/>
      <w:r>
        <w:t xml:space="preserve">, kas </w:t>
      </w:r>
      <w:proofErr w:type="spellStart"/>
      <w:r>
        <w:t>attēlo</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pušu</w:t>
      </w:r>
      <w:proofErr w:type="spellEnd"/>
      <w:r>
        <w:t xml:space="preserve"> </w:t>
      </w:r>
      <w:proofErr w:type="spellStart"/>
      <w:r>
        <w:t>īpašumtiesību</w:t>
      </w:r>
      <w:proofErr w:type="spellEnd"/>
      <w:r>
        <w:t xml:space="preserve"> un </w:t>
      </w:r>
      <w:proofErr w:type="spellStart"/>
      <w:r>
        <w:t>kontroles</w:t>
      </w:r>
      <w:proofErr w:type="spellEnd"/>
      <w:r>
        <w:t xml:space="preserve"> </w:t>
      </w:r>
      <w:proofErr w:type="spellStart"/>
      <w:r>
        <w:t>struktūru</w:t>
      </w:r>
      <w:proofErr w:type="spellEnd"/>
      <w:r>
        <w:t xml:space="preserve"> </w:t>
      </w:r>
      <w:proofErr w:type="spellStart"/>
      <w:r>
        <w:t>pirms</w:t>
      </w:r>
      <w:proofErr w:type="spellEnd"/>
      <w:r>
        <w:t xml:space="preserve"> </w:t>
      </w:r>
      <w:proofErr w:type="spellStart"/>
      <w:r>
        <w:t>koncentrācijas</w:t>
      </w:r>
      <w:proofErr w:type="spellEnd"/>
      <w:r>
        <w:t xml:space="preserve"> </w:t>
      </w:r>
      <w:proofErr w:type="spellStart"/>
      <w:r>
        <w:t>darījuma</w:t>
      </w:r>
      <w:proofErr w:type="spellEnd"/>
      <w:r>
        <w:t xml:space="preserve"> un </w:t>
      </w:r>
      <w:proofErr w:type="spellStart"/>
      <w:r>
        <w:t>pēc</w:t>
      </w:r>
      <w:proofErr w:type="spellEnd"/>
      <w:r>
        <w:t xml:space="preserve"> </w:t>
      </w:r>
      <w:proofErr w:type="spellStart"/>
      <w:r>
        <w:t>tā</w:t>
      </w:r>
      <w:proofErr w:type="spellEnd"/>
      <w:r>
        <w:t xml:space="preserve"> </w:t>
      </w:r>
      <w:proofErr w:type="spellStart"/>
      <w:r>
        <w:t>pabeigšanas</w:t>
      </w:r>
      <w:proofErr w:type="spellEnd"/>
      <w:r>
        <w:t>.</w:t>
      </w:r>
    </w:p>
    <w:p w14:paraId="75175BD9" w14:textId="77777777" w:rsidR="008F0219" w:rsidRDefault="008F0219" w:rsidP="008F0219">
      <w:r>
        <w:t>2.1.</w:t>
      </w:r>
      <w:r>
        <w:tab/>
      </w:r>
      <w:proofErr w:type="spellStart"/>
      <w:r>
        <w:t>Balstoties</w:t>
      </w:r>
      <w:proofErr w:type="spellEnd"/>
      <w:r>
        <w:t xml:space="preserve"> </w:t>
      </w:r>
      <w:proofErr w:type="spellStart"/>
      <w:r>
        <w:t>uz</w:t>
      </w:r>
      <w:proofErr w:type="spellEnd"/>
      <w:r>
        <w:t xml:space="preserve"> </w:t>
      </w:r>
      <w:proofErr w:type="spellStart"/>
      <w:r>
        <w:t>attiecīgajiem</w:t>
      </w:r>
      <w:proofErr w:type="spellEnd"/>
      <w:r>
        <w:t xml:space="preserve"> </w:t>
      </w:r>
      <w:proofErr w:type="spellStart"/>
      <w:r>
        <w:t>kritērijiem</w:t>
      </w:r>
      <w:proofErr w:type="spellEnd"/>
      <w:r>
        <w:t xml:space="preserve">, kas </w:t>
      </w:r>
      <w:proofErr w:type="spellStart"/>
      <w:r>
        <w:t>minēti</w:t>
      </w:r>
      <w:proofErr w:type="spellEnd"/>
      <w:r>
        <w:t xml:space="preserve"> </w:t>
      </w:r>
      <w:proofErr w:type="spellStart"/>
      <w:r>
        <w:t>Apvienošanās</w:t>
      </w:r>
      <w:proofErr w:type="spellEnd"/>
      <w:r>
        <w:t xml:space="preserve"> </w:t>
      </w:r>
      <w:proofErr w:type="spellStart"/>
      <w:r>
        <w:t>regulā</w:t>
      </w:r>
      <w:proofErr w:type="spellEnd"/>
      <w:r>
        <w:t xml:space="preserve"> un </w:t>
      </w:r>
      <w:proofErr w:type="spellStart"/>
      <w:r>
        <w:t>Komisijas</w:t>
      </w:r>
      <w:proofErr w:type="spellEnd"/>
      <w:r>
        <w:t xml:space="preserve"> </w:t>
      </w:r>
      <w:proofErr w:type="spellStart"/>
      <w:r>
        <w:t>konsolidētajā</w:t>
      </w:r>
      <w:proofErr w:type="spellEnd"/>
      <w:r>
        <w:t xml:space="preserve"> </w:t>
      </w:r>
      <w:proofErr w:type="spellStart"/>
      <w:r>
        <w:t>jurisdikcijas</w:t>
      </w:r>
      <w:proofErr w:type="spellEnd"/>
      <w:r>
        <w:t xml:space="preserve"> </w:t>
      </w:r>
      <w:proofErr w:type="spellStart"/>
      <w:r>
        <w:t>paziņojumā</w:t>
      </w:r>
      <w:proofErr w:type="spellEnd"/>
      <w:r>
        <w:rPr>
          <w:rStyle w:val="FootnoteReference"/>
        </w:rPr>
        <w:footnoteReference w:id="14"/>
      </w:r>
      <w:r>
        <w:t xml:space="preserve">, </w:t>
      </w:r>
      <w:proofErr w:type="spellStart"/>
      <w:r>
        <w:t>raksturojiet</w:t>
      </w:r>
      <w:proofErr w:type="spellEnd"/>
      <w:r>
        <w:t xml:space="preserve">, par </w:t>
      </w:r>
      <w:proofErr w:type="spellStart"/>
      <w:r>
        <w:t>kāda</w:t>
      </w:r>
      <w:proofErr w:type="spellEnd"/>
      <w:r>
        <w:t xml:space="preserve"> </w:t>
      </w:r>
      <w:proofErr w:type="spellStart"/>
      <w:r>
        <w:t>veida</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ir</w:t>
      </w:r>
      <w:proofErr w:type="spellEnd"/>
      <w:r>
        <w:t xml:space="preserve"> </w:t>
      </w:r>
      <w:proofErr w:type="spellStart"/>
      <w:proofErr w:type="gramStart"/>
      <w:r>
        <w:t>runa</w:t>
      </w:r>
      <w:proofErr w:type="spellEnd"/>
      <w:r>
        <w:t>:</w:t>
      </w:r>
      <w:proofErr w:type="gramEnd"/>
    </w:p>
    <w:p w14:paraId="1C2B8A72" w14:textId="77777777" w:rsidR="008F0219" w:rsidRDefault="008F0219" w:rsidP="008F0219">
      <w:pPr>
        <w:pStyle w:val="Point0"/>
      </w:pPr>
      <w:r>
        <w:tab/>
        <w:t>2.1.1.</w:t>
      </w:r>
      <w:r>
        <w:tab/>
      </w:r>
      <w:proofErr w:type="gramStart"/>
      <w:r>
        <w:t>par</w:t>
      </w:r>
      <w:proofErr w:type="gramEnd"/>
      <w:r>
        <w:t xml:space="preserve"> </w:t>
      </w:r>
      <w:proofErr w:type="spellStart"/>
      <w:r>
        <w:t>katru</w:t>
      </w:r>
      <w:proofErr w:type="spellEnd"/>
      <w:r>
        <w:t xml:space="preserve"> </w:t>
      </w:r>
      <w:proofErr w:type="spellStart"/>
      <w:r>
        <w:t>attiecīgo</w:t>
      </w:r>
      <w:proofErr w:type="spellEnd"/>
      <w:r>
        <w:t xml:space="preserve"> </w:t>
      </w:r>
      <w:proofErr w:type="spellStart"/>
      <w:r>
        <w:t>uzņēmumu</w:t>
      </w:r>
      <w:proofErr w:type="spellEnd"/>
      <w:r>
        <w:t xml:space="preserve"> </w:t>
      </w:r>
      <w:proofErr w:type="spellStart"/>
      <w:r>
        <w:t>norādiet</w:t>
      </w:r>
      <w:proofErr w:type="spellEnd"/>
      <w:r>
        <w:t xml:space="preserve"> </w:t>
      </w:r>
      <w:proofErr w:type="spellStart"/>
      <w:r>
        <w:t>uzņēmumus</w:t>
      </w:r>
      <w:proofErr w:type="spellEnd"/>
      <w:r>
        <w:t xml:space="preserve"> </w:t>
      </w:r>
      <w:proofErr w:type="spellStart"/>
      <w:r>
        <w:t>vai</w:t>
      </w:r>
      <w:proofErr w:type="spellEnd"/>
      <w:r>
        <w:t xml:space="preserve"> </w:t>
      </w:r>
      <w:proofErr w:type="spellStart"/>
      <w:r>
        <w:t>personas</w:t>
      </w:r>
      <w:proofErr w:type="spellEnd"/>
      <w:r>
        <w:t xml:space="preserve">, kas </w:t>
      </w:r>
      <w:proofErr w:type="spellStart"/>
      <w:r>
        <w:t>vienpersoniski</w:t>
      </w:r>
      <w:proofErr w:type="spellEnd"/>
      <w:r>
        <w:t xml:space="preserve"> </w:t>
      </w:r>
      <w:proofErr w:type="spellStart"/>
      <w:r>
        <w:t>vai</w:t>
      </w:r>
      <w:proofErr w:type="spellEnd"/>
      <w:r>
        <w:t xml:space="preserve"> </w:t>
      </w:r>
      <w:proofErr w:type="spellStart"/>
      <w:r>
        <w:t>kopīgi</w:t>
      </w:r>
      <w:proofErr w:type="spellEnd"/>
      <w:r>
        <w:t xml:space="preserve"> </w:t>
      </w:r>
      <w:proofErr w:type="spellStart"/>
      <w:r>
        <w:t>tieši</w:t>
      </w:r>
      <w:proofErr w:type="spellEnd"/>
      <w:r>
        <w:t xml:space="preserve"> </w:t>
      </w:r>
      <w:proofErr w:type="spellStart"/>
      <w:r>
        <w:t>vai</w:t>
      </w:r>
      <w:proofErr w:type="spellEnd"/>
      <w:r>
        <w:t xml:space="preserve"> </w:t>
      </w:r>
      <w:proofErr w:type="spellStart"/>
      <w:r>
        <w:t>netieši</w:t>
      </w:r>
      <w:proofErr w:type="spellEnd"/>
      <w:r>
        <w:t xml:space="preserve"> </w:t>
      </w:r>
      <w:proofErr w:type="spellStart"/>
      <w:r>
        <w:t>kontrolē</w:t>
      </w:r>
      <w:proofErr w:type="spellEnd"/>
      <w:r>
        <w:t xml:space="preserve"> </w:t>
      </w:r>
      <w:proofErr w:type="spellStart"/>
      <w:r>
        <w:t>attiecīgo</w:t>
      </w:r>
      <w:proofErr w:type="spellEnd"/>
      <w:r>
        <w:t xml:space="preserve"> </w:t>
      </w:r>
      <w:proofErr w:type="spellStart"/>
      <w:r>
        <w:t>uzņēmumu</w:t>
      </w:r>
      <w:proofErr w:type="spellEnd"/>
      <w:r>
        <w:t xml:space="preserve">, un </w:t>
      </w:r>
      <w:proofErr w:type="spellStart"/>
      <w:r>
        <w:t>raksturojiet</w:t>
      </w:r>
      <w:proofErr w:type="spellEnd"/>
      <w:r>
        <w:t xml:space="preserve"> </w:t>
      </w:r>
      <w:proofErr w:type="spellStart"/>
      <w:r>
        <w:t>katra</w:t>
      </w:r>
      <w:proofErr w:type="spellEnd"/>
      <w:r>
        <w:t xml:space="preserve"> </w:t>
      </w:r>
      <w:proofErr w:type="spellStart"/>
      <w:r>
        <w:t>attiecīgā</w:t>
      </w:r>
      <w:proofErr w:type="spellEnd"/>
      <w:r>
        <w:t xml:space="preserve"> </w:t>
      </w:r>
      <w:proofErr w:type="spellStart"/>
      <w:r>
        <w:t>uzņēmuma</w:t>
      </w:r>
      <w:proofErr w:type="spellEnd"/>
      <w:r>
        <w:t xml:space="preserve"> </w:t>
      </w:r>
      <w:proofErr w:type="spellStart"/>
      <w:r>
        <w:t>īpašumtiesību</w:t>
      </w:r>
      <w:proofErr w:type="spellEnd"/>
      <w:r>
        <w:t xml:space="preserve"> un </w:t>
      </w:r>
      <w:proofErr w:type="spellStart"/>
      <w:r>
        <w:t>kontroles</w:t>
      </w:r>
      <w:proofErr w:type="spellEnd"/>
      <w:r>
        <w:t xml:space="preserve"> </w:t>
      </w:r>
      <w:proofErr w:type="spellStart"/>
      <w:r>
        <w:t>struktūru</w:t>
      </w:r>
      <w:proofErr w:type="spellEnd"/>
      <w:r>
        <w:t xml:space="preserve"> </w:t>
      </w:r>
      <w:proofErr w:type="spellStart"/>
      <w:r>
        <w:t>pirms</w:t>
      </w:r>
      <w:proofErr w:type="spellEnd"/>
      <w:r>
        <w:t xml:space="preserve"> </w:t>
      </w:r>
      <w:proofErr w:type="spellStart"/>
      <w:r>
        <w:t>koncentrācijas</w:t>
      </w:r>
      <w:proofErr w:type="spellEnd"/>
      <w:r>
        <w:t xml:space="preserve"> </w:t>
      </w:r>
      <w:proofErr w:type="spellStart"/>
      <w:r>
        <w:t>darījuma</w:t>
      </w:r>
      <w:proofErr w:type="spellEnd"/>
      <w:r>
        <w:t>;</w:t>
      </w:r>
    </w:p>
    <w:p w14:paraId="4D6AFF92" w14:textId="77777777" w:rsidR="008F0219" w:rsidRDefault="008F0219" w:rsidP="008F0219">
      <w:pPr>
        <w:pStyle w:val="Point0"/>
      </w:pPr>
      <w:r>
        <w:tab/>
        <w:t>2.1.2.</w:t>
      </w:r>
      <w:r>
        <w:tab/>
      </w:r>
      <w:proofErr w:type="spellStart"/>
      <w:proofErr w:type="gramStart"/>
      <w:r>
        <w:t>norādiet</w:t>
      </w:r>
      <w:proofErr w:type="spellEnd"/>
      <w:proofErr w:type="gramEnd"/>
      <w:r>
        <w:t xml:space="preserve">, </w:t>
      </w:r>
      <w:proofErr w:type="spellStart"/>
      <w:r>
        <w:t>vai</w:t>
      </w:r>
      <w:proofErr w:type="spellEnd"/>
      <w:r>
        <w:t xml:space="preserve"> </w:t>
      </w:r>
      <w:proofErr w:type="spellStart"/>
      <w:r>
        <w:t>iecerētais</w:t>
      </w:r>
      <w:proofErr w:type="spellEnd"/>
      <w:r>
        <w:t xml:space="preserve"> </w:t>
      </w:r>
      <w:proofErr w:type="spellStart"/>
      <w:r>
        <w:t>koncentrācijas</w:t>
      </w:r>
      <w:proofErr w:type="spellEnd"/>
      <w:r>
        <w:t xml:space="preserve"> </w:t>
      </w:r>
      <w:proofErr w:type="spellStart"/>
      <w:r>
        <w:t>darījums</w:t>
      </w:r>
      <w:proofErr w:type="spellEnd"/>
      <w:r>
        <w:t xml:space="preserve"> </w:t>
      </w:r>
      <w:proofErr w:type="spellStart"/>
      <w:r>
        <w:t>ir</w:t>
      </w:r>
      <w:proofErr w:type="spellEnd"/>
      <w:r>
        <w:t>:</w:t>
      </w:r>
    </w:p>
    <w:p w14:paraId="1CDB5ACF" w14:textId="77777777" w:rsidR="008F0219" w:rsidRDefault="008F0219" w:rsidP="008F0219">
      <w:pPr>
        <w:pStyle w:val="Point1"/>
      </w:pPr>
      <w:r>
        <w:tab/>
        <w:t>a)</w:t>
      </w:r>
      <w:r>
        <w:tab/>
      </w:r>
      <w:proofErr w:type="spellStart"/>
      <w:r>
        <w:t>pilnīga</w:t>
      </w:r>
      <w:proofErr w:type="spellEnd"/>
      <w:r>
        <w:t xml:space="preserve"> </w:t>
      </w:r>
      <w:proofErr w:type="spellStart"/>
      <w:proofErr w:type="gramStart"/>
      <w:r>
        <w:t>apvienošanās</w:t>
      </w:r>
      <w:proofErr w:type="spellEnd"/>
      <w:r>
        <w:t>;</w:t>
      </w:r>
      <w:proofErr w:type="gramEnd"/>
    </w:p>
    <w:p w14:paraId="263777B7" w14:textId="77777777" w:rsidR="008F0219" w:rsidRDefault="008F0219" w:rsidP="008F0219">
      <w:pPr>
        <w:pStyle w:val="Point1"/>
      </w:pPr>
      <w:r>
        <w:tab/>
        <w:t>b)</w:t>
      </w:r>
      <w:r>
        <w:tab/>
      </w:r>
      <w:proofErr w:type="spellStart"/>
      <w:r>
        <w:t>vienpersoniskas</w:t>
      </w:r>
      <w:proofErr w:type="spellEnd"/>
      <w:r>
        <w:t xml:space="preserve"> </w:t>
      </w:r>
      <w:proofErr w:type="spellStart"/>
      <w:r>
        <w:t>vai</w:t>
      </w:r>
      <w:proofErr w:type="spellEnd"/>
      <w:r>
        <w:t xml:space="preserve"> </w:t>
      </w:r>
      <w:proofErr w:type="spellStart"/>
      <w:r>
        <w:t>kopīgas</w:t>
      </w:r>
      <w:proofErr w:type="spellEnd"/>
      <w:r>
        <w:t xml:space="preserve"> </w:t>
      </w:r>
      <w:proofErr w:type="spellStart"/>
      <w:r>
        <w:t>kontroles</w:t>
      </w:r>
      <w:proofErr w:type="spellEnd"/>
      <w:r>
        <w:t xml:space="preserve"> </w:t>
      </w:r>
      <w:proofErr w:type="spellStart"/>
      <w:proofErr w:type="gramStart"/>
      <w:r>
        <w:t>ieguve</w:t>
      </w:r>
      <w:proofErr w:type="spellEnd"/>
      <w:r>
        <w:t>;</w:t>
      </w:r>
      <w:proofErr w:type="gramEnd"/>
    </w:p>
    <w:p w14:paraId="38F86A04" w14:textId="77777777" w:rsidR="008F0219" w:rsidRDefault="008F0219" w:rsidP="008F0219">
      <w:pPr>
        <w:pStyle w:val="Point1"/>
      </w:pPr>
      <w:r>
        <w:tab/>
        <w:t>c)</w:t>
      </w:r>
      <w:r>
        <w:tab/>
      </w:r>
      <w:proofErr w:type="spellStart"/>
      <w:r>
        <w:t>līgums</w:t>
      </w:r>
      <w:proofErr w:type="spellEnd"/>
      <w:r>
        <w:t xml:space="preserve"> </w:t>
      </w:r>
      <w:proofErr w:type="spellStart"/>
      <w:r>
        <w:t>vai</w:t>
      </w:r>
      <w:proofErr w:type="spellEnd"/>
      <w:r>
        <w:t xml:space="preserve"> </w:t>
      </w:r>
      <w:proofErr w:type="spellStart"/>
      <w:r>
        <w:t>cits</w:t>
      </w:r>
      <w:proofErr w:type="spellEnd"/>
      <w:r>
        <w:t xml:space="preserve"> </w:t>
      </w:r>
      <w:proofErr w:type="spellStart"/>
      <w:r>
        <w:t>līdzeklis</w:t>
      </w:r>
      <w:proofErr w:type="spellEnd"/>
      <w:r>
        <w:t xml:space="preserve"> </w:t>
      </w:r>
      <w:proofErr w:type="spellStart"/>
      <w:r>
        <w:t>tiešas</w:t>
      </w:r>
      <w:proofErr w:type="spellEnd"/>
      <w:r>
        <w:t xml:space="preserve"> </w:t>
      </w:r>
      <w:proofErr w:type="spellStart"/>
      <w:r>
        <w:t>vai</w:t>
      </w:r>
      <w:proofErr w:type="spellEnd"/>
      <w:r>
        <w:t xml:space="preserve"> </w:t>
      </w:r>
      <w:proofErr w:type="spellStart"/>
      <w:r>
        <w:t>netiešas</w:t>
      </w:r>
      <w:proofErr w:type="spellEnd"/>
      <w:r>
        <w:t xml:space="preserve"> </w:t>
      </w:r>
      <w:proofErr w:type="spellStart"/>
      <w:r>
        <w:t>kontroles</w:t>
      </w:r>
      <w:proofErr w:type="spellEnd"/>
      <w:r>
        <w:t xml:space="preserve"> </w:t>
      </w:r>
      <w:proofErr w:type="spellStart"/>
      <w:r>
        <w:t>nodrošināšanai</w:t>
      </w:r>
      <w:proofErr w:type="spellEnd"/>
      <w:r>
        <w:t xml:space="preserve"> </w:t>
      </w:r>
      <w:proofErr w:type="spellStart"/>
      <w:r>
        <w:t>Apvienošanās</w:t>
      </w:r>
      <w:proofErr w:type="spellEnd"/>
      <w:r>
        <w:t xml:space="preserve"> </w:t>
      </w:r>
      <w:proofErr w:type="spellStart"/>
      <w:r>
        <w:t>regulas</w:t>
      </w:r>
      <w:proofErr w:type="spellEnd"/>
      <w:r>
        <w:t xml:space="preserve"> 3. </w:t>
      </w:r>
      <w:proofErr w:type="spellStart"/>
      <w:proofErr w:type="gramStart"/>
      <w:r>
        <w:t>panta</w:t>
      </w:r>
      <w:proofErr w:type="spellEnd"/>
      <w:proofErr w:type="gramEnd"/>
      <w:r>
        <w:t> 2. </w:t>
      </w:r>
      <w:proofErr w:type="spellStart"/>
      <w:proofErr w:type="gramStart"/>
      <w:r>
        <w:t>punkta</w:t>
      </w:r>
      <w:proofErr w:type="spellEnd"/>
      <w:proofErr w:type="gramEnd"/>
      <w:r>
        <w:t xml:space="preserve"> </w:t>
      </w:r>
      <w:proofErr w:type="spellStart"/>
      <w:r>
        <w:t>nozīmē</w:t>
      </w:r>
      <w:proofErr w:type="spellEnd"/>
      <w:r>
        <w:t>;</w:t>
      </w:r>
    </w:p>
    <w:p w14:paraId="2D0800AF" w14:textId="77777777" w:rsidR="008F0219" w:rsidRDefault="008F0219" w:rsidP="008F0219">
      <w:pPr>
        <w:pStyle w:val="Point1"/>
      </w:pPr>
      <w:r>
        <w:tab/>
        <w:t>d)</w:t>
      </w:r>
      <w:r>
        <w:tab/>
      </w:r>
      <w:proofErr w:type="spellStart"/>
      <w:r>
        <w:t>kopīgas</w:t>
      </w:r>
      <w:proofErr w:type="spellEnd"/>
      <w:r>
        <w:t xml:space="preserve"> </w:t>
      </w:r>
      <w:proofErr w:type="spellStart"/>
      <w:r>
        <w:t>kontroles</w:t>
      </w:r>
      <w:proofErr w:type="spellEnd"/>
      <w:r>
        <w:t xml:space="preserve"> </w:t>
      </w:r>
      <w:proofErr w:type="spellStart"/>
      <w:r>
        <w:t>iegūšana</w:t>
      </w:r>
      <w:proofErr w:type="spellEnd"/>
      <w:r>
        <w:t xml:space="preserve"> </w:t>
      </w:r>
      <w:proofErr w:type="spellStart"/>
      <w:r>
        <w:t>pilnfunkciju</w:t>
      </w:r>
      <w:proofErr w:type="spellEnd"/>
      <w:r>
        <w:t xml:space="preserve"> </w:t>
      </w:r>
      <w:proofErr w:type="spellStart"/>
      <w:r>
        <w:t>kopuzņēmumā</w:t>
      </w:r>
      <w:proofErr w:type="spellEnd"/>
      <w:r>
        <w:t xml:space="preserve"> </w:t>
      </w:r>
      <w:proofErr w:type="spellStart"/>
      <w:r>
        <w:t>Apvienošanās</w:t>
      </w:r>
      <w:proofErr w:type="spellEnd"/>
      <w:r>
        <w:t xml:space="preserve"> </w:t>
      </w:r>
      <w:proofErr w:type="spellStart"/>
      <w:r>
        <w:t>regulas</w:t>
      </w:r>
      <w:proofErr w:type="spellEnd"/>
      <w:r>
        <w:t xml:space="preserve"> 3. </w:t>
      </w:r>
      <w:proofErr w:type="spellStart"/>
      <w:proofErr w:type="gramStart"/>
      <w:r>
        <w:t>panta</w:t>
      </w:r>
      <w:proofErr w:type="spellEnd"/>
      <w:proofErr w:type="gramEnd"/>
      <w:r>
        <w:t> 4. </w:t>
      </w:r>
      <w:proofErr w:type="spellStart"/>
      <w:proofErr w:type="gramStart"/>
      <w:r>
        <w:t>punkta</w:t>
      </w:r>
      <w:proofErr w:type="spellEnd"/>
      <w:proofErr w:type="gramEnd"/>
      <w:r>
        <w:t xml:space="preserve"> </w:t>
      </w:r>
      <w:proofErr w:type="spellStart"/>
      <w:r>
        <w:t>nozīmē</w:t>
      </w:r>
      <w:proofErr w:type="spellEnd"/>
      <w:r>
        <w:t xml:space="preserve"> – </w:t>
      </w:r>
      <w:proofErr w:type="spellStart"/>
      <w:r>
        <w:t>šādā</w:t>
      </w:r>
      <w:proofErr w:type="spellEnd"/>
      <w:r>
        <w:t xml:space="preserve"> </w:t>
      </w:r>
      <w:proofErr w:type="spellStart"/>
      <w:r>
        <w:t>gadījumā</w:t>
      </w:r>
      <w:proofErr w:type="spellEnd"/>
      <w:r>
        <w:t xml:space="preserve"> </w:t>
      </w:r>
      <w:proofErr w:type="spellStart"/>
      <w:r>
        <w:t>papildus</w:t>
      </w:r>
      <w:proofErr w:type="spellEnd"/>
      <w:r>
        <w:t xml:space="preserve"> </w:t>
      </w:r>
      <w:proofErr w:type="spellStart"/>
      <w:r>
        <w:t>norādiet</w:t>
      </w:r>
      <w:proofErr w:type="spellEnd"/>
      <w:r>
        <w:t xml:space="preserve"> </w:t>
      </w:r>
      <w:proofErr w:type="spellStart"/>
      <w:r>
        <w:t>iemeslus</w:t>
      </w:r>
      <w:proofErr w:type="spellEnd"/>
      <w:r>
        <w:t xml:space="preserve">, kuru </w:t>
      </w:r>
      <w:proofErr w:type="spellStart"/>
      <w:r>
        <w:t>dēļ</w:t>
      </w:r>
      <w:proofErr w:type="spellEnd"/>
      <w:r>
        <w:t xml:space="preserve"> </w:t>
      </w:r>
      <w:proofErr w:type="spellStart"/>
      <w:r>
        <w:t>kopuzņēmums</w:t>
      </w:r>
      <w:proofErr w:type="spellEnd"/>
      <w:r>
        <w:t xml:space="preserve"> </w:t>
      </w:r>
      <w:proofErr w:type="spellStart"/>
      <w:r>
        <w:t>ir</w:t>
      </w:r>
      <w:proofErr w:type="spellEnd"/>
      <w:r>
        <w:t xml:space="preserve"> </w:t>
      </w:r>
      <w:proofErr w:type="spellStart"/>
      <w:r>
        <w:t>uzskatāms</w:t>
      </w:r>
      <w:proofErr w:type="spellEnd"/>
      <w:r>
        <w:t xml:space="preserve"> par </w:t>
      </w:r>
      <w:proofErr w:type="spellStart"/>
      <w:r>
        <w:t>pilnfunkciju</w:t>
      </w:r>
      <w:proofErr w:type="spellEnd"/>
      <w:r>
        <w:t xml:space="preserve"> </w:t>
      </w:r>
      <w:proofErr w:type="spellStart"/>
      <w:r>
        <w:t>kopuzņēmumu</w:t>
      </w:r>
      <w:proofErr w:type="spellEnd"/>
      <w:r>
        <w:rPr>
          <w:rStyle w:val="FootnoteReference"/>
        </w:rPr>
        <w:footnoteReference w:id="15"/>
      </w:r>
      <w:r>
        <w:t>;</w:t>
      </w:r>
    </w:p>
    <w:p w14:paraId="270EFC43" w14:textId="77777777" w:rsidR="008F0219" w:rsidRDefault="008F0219" w:rsidP="008F0219">
      <w:pPr>
        <w:pStyle w:val="Point0"/>
      </w:pPr>
      <w:r>
        <w:tab/>
        <w:t>2.1.3.</w:t>
      </w:r>
      <w:r>
        <w:tab/>
      </w:r>
      <w:proofErr w:type="spellStart"/>
      <w:proofErr w:type="gramStart"/>
      <w:r>
        <w:t>paskaidrojiet</w:t>
      </w:r>
      <w:proofErr w:type="spellEnd"/>
      <w:proofErr w:type="gramEnd"/>
      <w:r>
        <w:t xml:space="preserve">, </w:t>
      </w:r>
      <w:proofErr w:type="spellStart"/>
      <w:r>
        <w:t>kā</w:t>
      </w:r>
      <w:proofErr w:type="spellEnd"/>
      <w:r>
        <w:t xml:space="preserve"> </w:t>
      </w:r>
      <w:proofErr w:type="spellStart"/>
      <w:r>
        <w:t>koncentrācijas</w:t>
      </w:r>
      <w:proofErr w:type="spellEnd"/>
      <w:r>
        <w:t xml:space="preserve"> </w:t>
      </w:r>
      <w:proofErr w:type="spellStart"/>
      <w:r>
        <w:t>darījums</w:t>
      </w:r>
      <w:proofErr w:type="spellEnd"/>
      <w:r>
        <w:t xml:space="preserve"> </w:t>
      </w:r>
      <w:proofErr w:type="spellStart"/>
      <w:r>
        <w:t>tiks</w:t>
      </w:r>
      <w:proofErr w:type="spellEnd"/>
      <w:r>
        <w:t xml:space="preserve"> </w:t>
      </w:r>
      <w:proofErr w:type="spellStart"/>
      <w:r>
        <w:t>īstenots</w:t>
      </w:r>
      <w:proofErr w:type="spellEnd"/>
      <w:r>
        <w:t xml:space="preserve"> (</w:t>
      </w:r>
      <w:proofErr w:type="spellStart"/>
      <w:r>
        <w:t>piemēram</w:t>
      </w:r>
      <w:proofErr w:type="spellEnd"/>
      <w:r>
        <w:t xml:space="preserve">, </w:t>
      </w:r>
      <w:proofErr w:type="spellStart"/>
      <w:r>
        <w:t>noslēdzot</w:t>
      </w:r>
      <w:proofErr w:type="spellEnd"/>
      <w:r>
        <w:t xml:space="preserve"> </w:t>
      </w:r>
      <w:proofErr w:type="spellStart"/>
      <w:r>
        <w:t>nolīgumu</w:t>
      </w:r>
      <w:proofErr w:type="spellEnd"/>
      <w:r>
        <w:t xml:space="preserve">, </w:t>
      </w:r>
      <w:proofErr w:type="spellStart"/>
      <w:r>
        <w:t>izsludinot</w:t>
      </w:r>
      <w:proofErr w:type="spellEnd"/>
      <w:r>
        <w:t xml:space="preserve"> </w:t>
      </w:r>
      <w:proofErr w:type="spellStart"/>
      <w:r>
        <w:t>publisku</w:t>
      </w:r>
      <w:proofErr w:type="spellEnd"/>
      <w:r>
        <w:t xml:space="preserve"> </w:t>
      </w:r>
      <w:proofErr w:type="spellStart"/>
      <w:r>
        <w:t>pārņemšanas</w:t>
      </w:r>
      <w:proofErr w:type="spellEnd"/>
      <w:r>
        <w:t xml:space="preserve"> </w:t>
      </w:r>
      <w:proofErr w:type="spellStart"/>
      <w:r>
        <w:t>piedāvājumu</w:t>
      </w:r>
      <w:proofErr w:type="spellEnd"/>
      <w:r>
        <w:t xml:space="preserve"> </w:t>
      </w:r>
      <w:proofErr w:type="spellStart"/>
      <w:r>
        <w:t>utt</w:t>
      </w:r>
      <w:proofErr w:type="spellEnd"/>
      <w:r>
        <w:t>.);</w:t>
      </w:r>
    </w:p>
    <w:p w14:paraId="04F06325" w14:textId="77777777" w:rsidR="008F0219" w:rsidRDefault="008F0219" w:rsidP="008F0219">
      <w:pPr>
        <w:pStyle w:val="Point0"/>
      </w:pPr>
      <w:r>
        <w:tab/>
        <w:t>2.1.4.</w:t>
      </w:r>
      <w:r>
        <w:tab/>
      </w:r>
      <w:proofErr w:type="spellStart"/>
      <w:proofErr w:type="gramStart"/>
      <w:r>
        <w:t>ievērojot</w:t>
      </w:r>
      <w:proofErr w:type="spellEnd"/>
      <w:proofErr w:type="gram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1. </w:t>
      </w:r>
      <w:proofErr w:type="spellStart"/>
      <w:proofErr w:type="gramStart"/>
      <w:r>
        <w:t>punktu</w:t>
      </w:r>
      <w:proofErr w:type="spellEnd"/>
      <w:proofErr w:type="gramEnd"/>
      <w:r>
        <w:t xml:space="preserve">, </w:t>
      </w:r>
      <w:proofErr w:type="spellStart"/>
      <w:r>
        <w:t>norādiet</w:t>
      </w:r>
      <w:proofErr w:type="spellEnd"/>
      <w:r>
        <w:t xml:space="preserve">, </w:t>
      </w:r>
      <w:proofErr w:type="spellStart"/>
      <w:r>
        <w:t>vai</w:t>
      </w:r>
      <w:proofErr w:type="spellEnd"/>
      <w:r>
        <w:t xml:space="preserve"> </w:t>
      </w:r>
      <w:proofErr w:type="spellStart"/>
      <w:r>
        <w:t>uz</w:t>
      </w:r>
      <w:proofErr w:type="spellEnd"/>
      <w:r>
        <w:t xml:space="preserve"> </w:t>
      </w:r>
      <w:proofErr w:type="spellStart"/>
      <w:r>
        <w:t>paziņošanas</w:t>
      </w:r>
      <w:proofErr w:type="spellEnd"/>
      <w:r>
        <w:t xml:space="preserve"> </w:t>
      </w:r>
      <w:proofErr w:type="spellStart"/>
      <w:r>
        <w:t>brīdi</w:t>
      </w:r>
      <w:proofErr w:type="spellEnd"/>
      <w:r>
        <w:t xml:space="preserve"> </w:t>
      </w:r>
      <w:proofErr w:type="spellStart"/>
      <w:r>
        <w:t>ir</w:t>
      </w:r>
      <w:proofErr w:type="spellEnd"/>
      <w:r>
        <w:t xml:space="preserve"> </w:t>
      </w:r>
      <w:proofErr w:type="spellStart"/>
      <w:r>
        <w:t>noticis</w:t>
      </w:r>
      <w:proofErr w:type="spellEnd"/>
      <w:r>
        <w:t xml:space="preserve"> </w:t>
      </w:r>
      <w:proofErr w:type="spellStart"/>
      <w:r>
        <w:t>kāds</w:t>
      </w:r>
      <w:proofErr w:type="spellEnd"/>
      <w:r>
        <w:t xml:space="preserve"> no </w:t>
      </w:r>
      <w:proofErr w:type="spellStart"/>
      <w:r>
        <w:t>minētajiem</w:t>
      </w:r>
      <w:proofErr w:type="spellEnd"/>
      <w:r>
        <w:t>:</w:t>
      </w:r>
    </w:p>
    <w:p w14:paraId="15183CE3" w14:textId="77777777" w:rsidR="008F0219" w:rsidRDefault="008F0219" w:rsidP="008F0219">
      <w:pPr>
        <w:pStyle w:val="Point1"/>
      </w:pPr>
      <w:r>
        <w:tab/>
        <w:t>a)</w:t>
      </w:r>
      <w:r>
        <w:tab/>
      </w:r>
      <w:proofErr w:type="spellStart"/>
      <w:r>
        <w:t>ir</w:t>
      </w:r>
      <w:proofErr w:type="spellEnd"/>
      <w:r>
        <w:t xml:space="preserve"> </w:t>
      </w:r>
      <w:proofErr w:type="spellStart"/>
      <w:r>
        <w:t>noslēgts</w:t>
      </w:r>
      <w:proofErr w:type="spellEnd"/>
      <w:r>
        <w:t xml:space="preserve"> </w:t>
      </w:r>
      <w:proofErr w:type="spellStart"/>
      <w:proofErr w:type="gramStart"/>
      <w:r>
        <w:t>nolīgums</w:t>
      </w:r>
      <w:proofErr w:type="spellEnd"/>
      <w:r>
        <w:t>;</w:t>
      </w:r>
      <w:proofErr w:type="gramEnd"/>
    </w:p>
    <w:p w14:paraId="5DE49E04" w14:textId="77777777" w:rsidR="008F0219" w:rsidRDefault="008F0219" w:rsidP="008F0219">
      <w:pPr>
        <w:pStyle w:val="Point1"/>
      </w:pPr>
      <w:r>
        <w:tab/>
        <w:t>b)</w:t>
      </w:r>
      <w:r>
        <w:tab/>
      </w:r>
      <w:proofErr w:type="spellStart"/>
      <w:r>
        <w:t>ir</w:t>
      </w:r>
      <w:proofErr w:type="spellEnd"/>
      <w:r>
        <w:t xml:space="preserve"> </w:t>
      </w:r>
      <w:proofErr w:type="spellStart"/>
      <w:r>
        <w:t>iegūta</w:t>
      </w:r>
      <w:proofErr w:type="spellEnd"/>
      <w:r>
        <w:t xml:space="preserve"> </w:t>
      </w:r>
      <w:proofErr w:type="spellStart"/>
      <w:r>
        <w:t>kontrolējoša</w:t>
      </w:r>
      <w:proofErr w:type="spellEnd"/>
      <w:r>
        <w:t xml:space="preserve"> </w:t>
      </w:r>
      <w:proofErr w:type="spellStart"/>
      <w:proofErr w:type="gramStart"/>
      <w:r>
        <w:t>līdzdalība</w:t>
      </w:r>
      <w:proofErr w:type="spellEnd"/>
      <w:r>
        <w:t>;</w:t>
      </w:r>
      <w:proofErr w:type="gramEnd"/>
    </w:p>
    <w:p w14:paraId="268ED938" w14:textId="77777777" w:rsidR="008F0219" w:rsidRDefault="008F0219" w:rsidP="008F0219">
      <w:pPr>
        <w:pStyle w:val="Point1"/>
      </w:pPr>
      <w:r>
        <w:tab/>
        <w:t>c)</w:t>
      </w:r>
      <w:r>
        <w:tab/>
      </w:r>
      <w:proofErr w:type="spellStart"/>
      <w:r>
        <w:t>ir</w:t>
      </w:r>
      <w:proofErr w:type="spellEnd"/>
      <w:r>
        <w:t xml:space="preserve"> </w:t>
      </w:r>
      <w:proofErr w:type="spellStart"/>
      <w:r>
        <w:t>paziņots</w:t>
      </w:r>
      <w:proofErr w:type="spellEnd"/>
      <w:r>
        <w:t xml:space="preserve"> par </w:t>
      </w:r>
      <w:proofErr w:type="spellStart"/>
      <w:r>
        <w:t>publisku</w:t>
      </w:r>
      <w:proofErr w:type="spellEnd"/>
      <w:r>
        <w:t xml:space="preserve"> </w:t>
      </w:r>
      <w:proofErr w:type="spellStart"/>
      <w:r>
        <w:t>pārņemšanas</w:t>
      </w:r>
      <w:proofErr w:type="spellEnd"/>
      <w:r>
        <w:t xml:space="preserve"> </w:t>
      </w:r>
      <w:proofErr w:type="spellStart"/>
      <w:r>
        <w:t>piedāvājumu</w:t>
      </w:r>
      <w:proofErr w:type="spellEnd"/>
      <w:r>
        <w:t xml:space="preserve"> </w:t>
      </w:r>
      <w:proofErr w:type="spellStart"/>
      <w:r>
        <w:t>vai</w:t>
      </w:r>
      <w:proofErr w:type="spellEnd"/>
      <w:r>
        <w:t xml:space="preserve"> </w:t>
      </w:r>
      <w:proofErr w:type="spellStart"/>
      <w:r>
        <w:t>nodomu</w:t>
      </w:r>
      <w:proofErr w:type="spellEnd"/>
      <w:r>
        <w:t xml:space="preserve"> </w:t>
      </w:r>
      <w:proofErr w:type="spellStart"/>
      <w:r>
        <w:t>izsludināt</w:t>
      </w:r>
      <w:proofErr w:type="spellEnd"/>
      <w:r>
        <w:t xml:space="preserve"> </w:t>
      </w:r>
      <w:proofErr w:type="spellStart"/>
      <w:r>
        <w:t>publisku</w:t>
      </w:r>
      <w:proofErr w:type="spellEnd"/>
      <w:r>
        <w:t xml:space="preserve"> </w:t>
      </w:r>
      <w:proofErr w:type="spellStart"/>
      <w:r>
        <w:t>pārņemšanas</w:t>
      </w:r>
      <w:proofErr w:type="spellEnd"/>
      <w:r>
        <w:t xml:space="preserve"> </w:t>
      </w:r>
      <w:proofErr w:type="spellStart"/>
      <w:proofErr w:type="gramStart"/>
      <w:r>
        <w:t>piedāvājumu</w:t>
      </w:r>
      <w:proofErr w:type="spellEnd"/>
      <w:r>
        <w:t>;</w:t>
      </w:r>
      <w:proofErr w:type="gramEnd"/>
    </w:p>
    <w:p w14:paraId="5130040C" w14:textId="77777777" w:rsidR="008F0219" w:rsidRDefault="008F0219" w:rsidP="008F0219">
      <w:pPr>
        <w:pStyle w:val="Point1"/>
      </w:pPr>
      <w:r>
        <w:tab/>
        <w:t>d)</w:t>
      </w:r>
      <w:r>
        <w:tab/>
      </w:r>
      <w:proofErr w:type="spellStart"/>
      <w:r>
        <w:t>attiecīgie</w:t>
      </w:r>
      <w:proofErr w:type="spellEnd"/>
      <w:r>
        <w:t xml:space="preserve"> </w:t>
      </w:r>
      <w:proofErr w:type="spellStart"/>
      <w:r>
        <w:t>uzņēmumi</w:t>
      </w:r>
      <w:proofErr w:type="spellEnd"/>
      <w:r>
        <w:t xml:space="preserve"> </w:t>
      </w:r>
      <w:proofErr w:type="spellStart"/>
      <w:r>
        <w:t>ir</w:t>
      </w:r>
      <w:proofErr w:type="spellEnd"/>
      <w:r>
        <w:t xml:space="preserve"> </w:t>
      </w:r>
      <w:proofErr w:type="spellStart"/>
      <w:r>
        <w:t>izrādījuši</w:t>
      </w:r>
      <w:proofErr w:type="spellEnd"/>
      <w:r>
        <w:t xml:space="preserve"> </w:t>
      </w:r>
      <w:proofErr w:type="spellStart"/>
      <w:r>
        <w:t>labticīgu</w:t>
      </w:r>
      <w:proofErr w:type="spellEnd"/>
      <w:r>
        <w:t xml:space="preserve"> </w:t>
      </w:r>
      <w:proofErr w:type="spellStart"/>
      <w:r>
        <w:t>nodomu</w:t>
      </w:r>
      <w:proofErr w:type="spellEnd"/>
      <w:r>
        <w:t xml:space="preserve"> </w:t>
      </w:r>
      <w:proofErr w:type="spellStart"/>
      <w:r>
        <w:t>noslēgt</w:t>
      </w:r>
      <w:proofErr w:type="spellEnd"/>
      <w:r>
        <w:t xml:space="preserve"> </w:t>
      </w:r>
      <w:proofErr w:type="spellStart"/>
      <w:proofErr w:type="gramStart"/>
      <w:r>
        <w:t>nolīgumu</w:t>
      </w:r>
      <w:proofErr w:type="spellEnd"/>
      <w:r>
        <w:t>;</w:t>
      </w:r>
      <w:proofErr w:type="gramEnd"/>
    </w:p>
    <w:p w14:paraId="3A181DDF" w14:textId="77777777" w:rsidR="008F0219" w:rsidRDefault="008F0219" w:rsidP="008F0219">
      <w:pPr>
        <w:pStyle w:val="Point0"/>
      </w:pPr>
      <w:r>
        <w:tab/>
        <w:t>2.1.5.</w:t>
      </w:r>
      <w:r>
        <w:tab/>
      </w:r>
      <w:proofErr w:type="spellStart"/>
      <w:proofErr w:type="gramStart"/>
      <w:r>
        <w:t>norādiet</w:t>
      </w:r>
      <w:proofErr w:type="spellEnd"/>
      <w:proofErr w:type="gramEnd"/>
      <w:r>
        <w:t xml:space="preserve"> </w:t>
      </w:r>
      <w:proofErr w:type="spellStart"/>
      <w:r>
        <w:t>plānotos</w:t>
      </w:r>
      <w:proofErr w:type="spellEnd"/>
      <w:r>
        <w:t xml:space="preserve"> </w:t>
      </w:r>
      <w:proofErr w:type="spellStart"/>
      <w:r>
        <w:t>datumus</w:t>
      </w:r>
      <w:proofErr w:type="spellEnd"/>
      <w:r>
        <w:t xml:space="preserve"> </w:t>
      </w:r>
      <w:proofErr w:type="spellStart"/>
      <w:r>
        <w:t>visiem</w:t>
      </w:r>
      <w:proofErr w:type="spellEnd"/>
      <w:r>
        <w:t xml:space="preserve"> </w:t>
      </w:r>
      <w:proofErr w:type="spellStart"/>
      <w:r>
        <w:t>svarīgākajiem</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procesā</w:t>
      </w:r>
      <w:proofErr w:type="spellEnd"/>
      <w:r>
        <w:t xml:space="preserve"> </w:t>
      </w:r>
      <w:proofErr w:type="spellStart"/>
      <w:r>
        <w:t>paredzētajiem</w:t>
      </w:r>
      <w:proofErr w:type="spellEnd"/>
      <w:r>
        <w:t xml:space="preserve"> </w:t>
      </w:r>
      <w:proofErr w:type="spellStart"/>
      <w:r>
        <w:t>notikumiem</w:t>
      </w:r>
      <w:proofErr w:type="spellEnd"/>
      <w:r>
        <w:t xml:space="preserve"> </w:t>
      </w:r>
      <w:proofErr w:type="spellStart"/>
      <w:r>
        <w:t>līdz</w:t>
      </w:r>
      <w:proofErr w:type="spellEnd"/>
      <w:r>
        <w:t xml:space="preserve"> </w:t>
      </w:r>
      <w:proofErr w:type="spellStart"/>
      <w:r>
        <w:t>tā</w:t>
      </w:r>
      <w:proofErr w:type="spellEnd"/>
      <w:r>
        <w:t xml:space="preserve"> </w:t>
      </w:r>
      <w:proofErr w:type="spellStart"/>
      <w:r>
        <w:t>pabeigšanai</w:t>
      </w:r>
      <w:proofErr w:type="spellEnd"/>
      <w:r>
        <w:t>;</w:t>
      </w:r>
    </w:p>
    <w:p w14:paraId="4A3EC1DD" w14:textId="77777777" w:rsidR="008F0219" w:rsidRDefault="008F0219" w:rsidP="008F0219">
      <w:pPr>
        <w:pStyle w:val="Point0"/>
      </w:pPr>
      <w:r>
        <w:tab/>
        <w:t>2.1.6.</w:t>
      </w:r>
      <w:r>
        <w:tab/>
      </w:r>
      <w:proofErr w:type="spellStart"/>
      <w:proofErr w:type="gramStart"/>
      <w:r>
        <w:t>raksturojiet</w:t>
      </w:r>
      <w:proofErr w:type="spellEnd"/>
      <w:proofErr w:type="gramEnd"/>
      <w:r>
        <w:t xml:space="preserve"> </w:t>
      </w:r>
      <w:proofErr w:type="spellStart"/>
      <w:r>
        <w:t>katra</w:t>
      </w:r>
      <w:proofErr w:type="spellEnd"/>
      <w:r>
        <w:t xml:space="preserve"> </w:t>
      </w:r>
      <w:proofErr w:type="spellStart"/>
      <w:r>
        <w:t>attiecīgā</w:t>
      </w:r>
      <w:proofErr w:type="spellEnd"/>
      <w:r>
        <w:t xml:space="preserve"> </w:t>
      </w:r>
      <w:proofErr w:type="spellStart"/>
      <w:r>
        <w:t>uzņēmuma</w:t>
      </w:r>
      <w:proofErr w:type="spellEnd"/>
      <w:r>
        <w:t xml:space="preserve"> </w:t>
      </w:r>
      <w:proofErr w:type="spellStart"/>
      <w:r>
        <w:t>īpašumtiesību</w:t>
      </w:r>
      <w:proofErr w:type="spellEnd"/>
      <w:r>
        <w:t xml:space="preserve"> un </w:t>
      </w:r>
      <w:proofErr w:type="spellStart"/>
      <w:r>
        <w:t>kontroles</w:t>
      </w:r>
      <w:proofErr w:type="spellEnd"/>
      <w:r>
        <w:t xml:space="preserve"> </w:t>
      </w:r>
      <w:proofErr w:type="spellStart"/>
      <w:r>
        <w:t>struktūru</w:t>
      </w:r>
      <w:proofErr w:type="spellEnd"/>
      <w:r>
        <w:t xml:space="preserve"> </w:t>
      </w:r>
      <w:proofErr w:type="spellStart"/>
      <w:r>
        <w:t>pēc</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pabeigšanas</w:t>
      </w:r>
      <w:proofErr w:type="spellEnd"/>
      <w:r>
        <w:t>.</w:t>
      </w:r>
    </w:p>
    <w:p w14:paraId="64A00A8F" w14:textId="77777777" w:rsidR="008F0219" w:rsidRDefault="008F0219" w:rsidP="008F0219">
      <w:r>
        <w:t>2.2.</w:t>
      </w:r>
      <w:r>
        <w:tab/>
      </w:r>
      <w:proofErr w:type="spellStart"/>
      <w:r>
        <w:t>Raksturojiet</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ekonomiskos</w:t>
      </w:r>
      <w:proofErr w:type="spellEnd"/>
      <w:r>
        <w:t xml:space="preserve"> </w:t>
      </w:r>
      <w:proofErr w:type="spellStart"/>
      <w:r>
        <w:t>motīvus</w:t>
      </w:r>
      <w:proofErr w:type="spellEnd"/>
      <w:r>
        <w:t>.</w:t>
      </w:r>
    </w:p>
    <w:p w14:paraId="6AC1F088" w14:textId="77777777" w:rsidR="008F0219" w:rsidRDefault="008F0219" w:rsidP="008F0219">
      <w:r>
        <w:t>2.3.</w:t>
      </w:r>
      <w:r>
        <w:tab/>
      </w:r>
      <w:proofErr w:type="spellStart"/>
      <w:r>
        <w:t>Norādiet</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vērtību</w:t>
      </w:r>
      <w:proofErr w:type="spellEnd"/>
      <w:r>
        <w:t xml:space="preserve"> (</w:t>
      </w:r>
      <w:proofErr w:type="spellStart"/>
      <w:r>
        <w:t>attiecīgi</w:t>
      </w:r>
      <w:proofErr w:type="spellEnd"/>
      <w:r>
        <w:t xml:space="preserve"> </w:t>
      </w:r>
      <w:proofErr w:type="spellStart"/>
      <w:r>
        <w:t>pirkuma</w:t>
      </w:r>
      <w:proofErr w:type="spellEnd"/>
      <w:r>
        <w:t xml:space="preserve"> </w:t>
      </w:r>
      <w:proofErr w:type="spellStart"/>
      <w:r>
        <w:t>cenu</w:t>
      </w:r>
      <w:proofErr w:type="spellEnd"/>
      <w:r>
        <w:t xml:space="preserve"> </w:t>
      </w:r>
      <w:proofErr w:type="spellStart"/>
      <w:r>
        <w:t>vai</w:t>
      </w:r>
      <w:proofErr w:type="spellEnd"/>
      <w:r>
        <w:t xml:space="preserve"> visu </w:t>
      </w:r>
      <w:proofErr w:type="spellStart"/>
      <w:r>
        <w:t>attiecīgo</w:t>
      </w:r>
      <w:proofErr w:type="spellEnd"/>
      <w:r>
        <w:t xml:space="preserve"> </w:t>
      </w:r>
      <w:proofErr w:type="spellStart"/>
      <w:r>
        <w:t>aktīvu</w:t>
      </w:r>
      <w:proofErr w:type="spellEnd"/>
      <w:r>
        <w:t xml:space="preserve"> </w:t>
      </w:r>
      <w:proofErr w:type="spellStart"/>
      <w:r>
        <w:t>vērtību</w:t>
      </w:r>
      <w:proofErr w:type="spellEnd"/>
      <w:r>
        <w:t xml:space="preserve">, </w:t>
      </w:r>
      <w:proofErr w:type="spellStart"/>
      <w:r>
        <w:t>precizējot</w:t>
      </w:r>
      <w:proofErr w:type="spellEnd"/>
      <w:r>
        <w:t xml:space="preserve">, </w:t>
      </w:r>
      <w:proofErr w:type="spellStart"/>
      <w:r>
        <w:t>vai</w:t>
      </w:r>
      <w:proofErr w:type="spellEnd"/>
      <w:r>
        <w:t xml:space="preserve"> </w:t>
      </w:r>
      <w:proofErr w:type="spellStart"/>
      <w:r>
        <w:t>runa</w:t>
      </w:r>
      <w:proofErr w:type="spellEnd"/>
      <w:r>
        <w:t xml:space="preserve"> </w:t>
      </w:r>
      <w:proofErr w:type="spellStart"/>
      <w:r>
        <w:t>ir</w:t>
      </w:r>
      <w:proofErr w:type="spellEnd"/>
      <w:r>
        <w:t xml:space="preserve"> par </w:t>
      </w:r>
      <w:proofErr w:type="spellStart"/>
      <w:r>
        <w:t>pašu</w:t>
      </w:r>
      <w:proofErr w:type="spellEnd"/>
      <w:r>
        <w:t xml:space="preserve"> </w:t>
      </w:r>
      <w:proofErr w:type="spellStart"/>
      <w:r>
        <w:t>kapitālu</w:t>
      </w:r>
      <w:proofErr w:type="spellEnd"/>
      <w:r>
        <w:t xml:space="preserve">, </w:t>
      </w:r>
      <w:proofErr w:type="spellStart"/>
      <w:r>
        <w:t>naudas</w:t>
      </w:r>
      <w:proofErr w:type="spellEnd"/>
      <w:r>
        <w:t xml:space="preserve"> </w:t>
      </w:r>
      <w:proofErr w:type="spellStart"/>
      <w:r>
        <w:t>līdzekļiem</w:t>
      </w:r>
      <w:proofErr w:type="spellEnd"/>
      <w:r>
        <w:t xml:space="preserve"> </w:t>
      </w:r>
      <w:proofErr w:type="spellStart"/>
      <w:r>
        <w:t>vai</w:t>
      </w:r>
      <w:proofErr w:type="spellEnd"/>
      <w:r>
        <w:t xml:space="preserve"> </w:t>
      </w:r>
      <w:proofErr w:type="spellStart"/>
      <w:r>
        <w:t>citiem</w:t>
      </w:r>
      <w:proofErr w:type="spellEnd"/>
      <w:r>
        <w:t xml:space="preserve"> </w:t>
      </w:r>
      <w:proofErr w:type="spellStart"/>
      <w:r>
        <w:t>aktīviem</w:t>
      </w:r>
      <w:proofErr w:type="spellEnd"/>
      <w:r>
        <w:t>).</w:t>
      </w:r>
    </w:p>
    <w:p w14:paraId="2D35706B" w14:textId="77777777" w:rsidR="008F0219" w:rsidRDefault="008F0219" w:rsidP="008F0219">
      <w:r>
        <w:t>2.4.</w:t>
      </w:r>
      <w:r>
        <w:tab/>
        <w:t xml:space="preserve">Lai </w:t>
      </w:r>
      <w:proofErr w:type="spellStart"/>
      <w:r>
        <w:t>pierādītu</w:t>
      </w:r>
      <w:proofErr w:type="spellEnd"/>
      <w:r>
        <w:t xml:space="preserve">, ka </w:t>
      </w:r>
      <w:proofErr w:type="spellStart"/>
      <w:r>
        <w:t>konkrētais</w:t>
      </w:r>
      <w:proofErr w:type="spellEnd"/>
      <w:r>
        <w:t xml:space="preserve"> </w:t>
      </w:r>
      <w:proofErr w:type="spellStart"/>
      <w:r>
        <w:t>koncentrācijas</w:t>
      </w:r>
      <w:proofErr w:type="spellEnd"/>
      <w:r>
        <w:t xml:space="preserve"> </w:t>
      </w:r>
      <w:proofErr w:type="spellStart"/>
      <w:r>
        <w:t>darījums</w:t>
      </w:r>
      <w:proofErr w:type="spellEnd"/>
      <w:r>
        <w:t xml:space="preserve"> </w:t>
      </w:r>
      <w:proofErr w:type="spellStart"/>
      <w:r>
        <w:t>atbilst</w:t>
      </w:r>
      <w:proofErr w:type="spellEnd"/>
      <w:r>
        <w:t xml:space="preserve"> </w:t>
      </w:r>
      <w:proofErr w:type="spellStart"/>
      <w:r>
        <w:t>vai</w:t>
      </w:r>
      <w:proofErr w:type="spellEnd"/>
      <w:r>
        <w:t xml:space="preserve"> </w:t>
      </w:r>
      <w:proofErr w:type="spellStart"/>
      <w:r>
        <w:t>attiecīgi</w:t>
      </w:r>
      <w:proofErr w:type="spellEnd"/>
      <w:r>
        <w:t xml:space="preserve"> </w:t>
      </w:r>
      <w:proofErr w:type="spellStart"/>
      <w:r>
        <w:t>neatbilst</w:t>
      </w:r>
      <w:proofErr w:type="spellEnd"/>
      <w:r>
        <w:t xml:space="preserve"> </w:t>
      </w:r>
      <w:proofErr w:type="spellStart"/>
      <w:r>
        <w:t>Apvienošanās</w:t>
      </w:r>
      <w:proofErr w:type="spellEnd"/>
      <w:r>
        <w:t xml:space="preserve"> </w:t>
      </w:r>
      <w:proofErr w:type="spellStart"/>
      <w:r>
        <w:t>regulas</w:t>
      </w:r>
      <w:proofErr w:type="spellEnd"/>
      <w:r>
        <w:t xml:space="preserve"> 1. </w:t>
      </w:r>
      <w:proofErr w:type="spellStart"/>
      <w:proofErr w:type="gramStart"/>
      <w:r>
        <w:t>pantā</w:t>
      </w:r>
      <w:proofErr w:type="spellEnd"/>
      <w:proofErr w:type="gramEnd"/>
      <w:r>
        <w:t xml:space="preserve"> </w:t>
      </w:r>
      <w:proofErr w:type="spellStart"/>
      <w:r>
        <w:t>noteiktajām</w:t>
      </w:r>
      <w:proofErr w:type="spellEnd"/>
      <w:r>
        <w:t xml:space="preserve"> </w:t>
      </w:r>
      <w:proofErr w:type="spellStart"/>
      <w:r>
        <w:t>kompetences</w:t>
      </w:r>
      <w:proofErr w:type="spellEnd"/>
      <w:r>
        <w:t xml:space="preserve"> </w:t>
      </w:r>
      <w:proofErr w:type="spellStart"/>
      <w:r>
        <w:t>robežvērtībām</w:t>
      </w:r>
      <w:proofErr w:type="spellEnd"/>
      <w:r>
        <w:t xml:space="preserve">, par </w:t>
      </w:r>
      <w:proofErr w:type="spellStart"/>
      <w:r>
        <w:t>katru</w:t>
      </w:r>
      <w:proofErr w:type="spellEnd"/>
      <w:r>
        <w:t xml:space="preserve"> </w:t>
      </w:r>
      <w:proofErr w:type="spellStart"/>
      <w:r>
        <w:t>koncentrācijas</w:t>
      </w:r>
      <w:proofErr w:type="spellEnd"/>
      <w:r>
        <w:t xml:space="preserve"> </w:t>
      </w:r>
      <w:proofErr w:type="spellStart"/>
      <w:r>
        <w:t>darījumā</w:t>
      </w:r>
      <w:proofErr w:type="spellEnd"/>
      <w:r>
        <w:t xml:space="preserve"> </w:t>
      </w:r>
      <w:proofErr w:type="spellStart"/>
      <w:r>
        <w:t>iesaistīto</w:t>
      </w:r>
      <w:proofErr w:type="spellEnd"/>
      <w:r>
        <w:t xml:space="preserve"> </w:t>
      </w:r>
      <w:proofErr w:type="spellStart"/>
      <w:r>
        <w:t>uzņēmumu</w:t>
      </w:r>
      <w:proofErr w:type="spellEnd"/>
      <w:r>
        <w:t xml:space="preserve"> </w:t>
      </w:r>
      <w:proofErr w:type="spellStart"/>
      <w:r>
        <w:t>sniedziet</w:t>
      </w:r>
      <w:proofErr w:type="spellEnd"/>
      <w:r>
        <w:t xml:space="preserve"> </w:t>
      </w:r>
      <w:proofErr w:type="spellStart"/>
      <w:r>
        <w:t>pietiekamus</w:t>
      </w:r>
      <w:proofErr w:type="spellEnd"/>
      <w:r>
        <w:t xml:space="preserve"> </w:t>
      </w:r>
      <w:proofErr w:type="spellStart"/>
      <w:r>
        <w:t>finanšu</w:t>
      </w:r>
      <w:proofErr w:type="spellEnd"/>
      <w:r>
        <w:t xml:space="preserve"> </w:t>
      </w:r>
      <w:proofErr w:type="spellStart"/>
      <w:r>
        <w:t>vai</w:t>
      </w:r>
      <w:proofErr w:type="spellEnd"/>
      <w:r>
        <w:t xml:space="preserve"> </w:t>
      </w:r>
      <w:proofErr w:type="spellStart"/>
      <w:r>
        <w:t>citus</w:t>
      </w:r>
      <w:proofErr w:type="spellEnd"/>
      <w:r>
        <w:t xml:space="preserve"> </w:t>
      </w:r>
      <w:proofErr w:type="spellStart"/>
      <w:r>
        <w:t>datus</w:t>
      </w:r>
      <w:proofErr w:type="spellEnd"/>
      <w:r>
        <w:t xml:space="preserve"> par </w:t>
      </w:r>
      <w:proofErr w:type="spellStart"/>
      <w:r>
        <w:t>iepriekšējo</w:t>
      </w:r>
      <w:proofErr w:type="spellEnd"/>
      <w:r>
        <w:t xml:space="preserve"> </w:t>
      </w:r>
      <w:proofErr w:type="spellStart"/>
      <w:r>
        <w:t>finanšu</w:t>
      </w:r>
      <w:proofErr w:type="spellEnd"/>
      <w:r>
        <w:t xml:space="preserve"> </w:t>
      </w:r>
      <w:proofErr w:type="spellStart"/>
      <w:r>
        <w:t>gadu</w:t>
      </w:r>
      <w:proofErr w:type="spellEnd"/>
      <w:r>
        <w:rPr>
          <w:rStyle w:val="FootnoteReference"/>
        </w:rPr>
        <w:footnoteReference w:id="16"/>
      </w:r>
      <w:r>
        <w:t>:</w:t>
      </w:r>
    </w:p>
    <w:p w14:paraId="762678A2" w14:textId="77777777" w:rsidR="008F0219" w:rsidRDefault="008F0219" w:rsidP="008F0219">
      <w:pPr>
        <w:pStyle w:val="Point0"/>
      </w:pPr>
      <w:r>
        <w:tab/>
        <w:t>2.4.1.</w:t>
      </w:r>
      <w:r>
        <w:tab/>
      </w:r>
      <w:proofErr w:type="spellStart"/>
      <w:proofErr w:type="gramStart"/>
      <w:r>
        <w:t>apgrozījums</w:t>
      </w:r>
      <w:proofErr w:type="spellEnd"/>
      <w:proofErr w:type="gramEnd"/>
      <w:r>
        <w:t xml:space="preserve"> </w:t>
      </w:r>
      <w:proofErr w:type="spellStart"/>
      <w:r>
        <w:t>pasaulē</w:t>
      </w:r>
      <w:proofErr w:type="spellEnd"/>
      <w:r>
        <w:t>;</w:t>
      </w:r>
    </w:p>
    <w:p w14:paraId="3CEECECC" w14:textId="77777777" w:rsidR="008F0219" w:rsidRDefault="008F0219" w:rsidP="008F0219">
      <w:pPr>
        <w:pStyle w:val="Point0"/>
      </w:pPr>
      <w:r>
        <w:tab/>
        <w:t>2.4.2.</w:t>
      </w:r>
      <w:r>
        <w:tab/>
      </w:r>
      <w:proofErr w:type="spellStart"/>
      <w:proofErr w:type="gramStart"/>
      <w:r>
        <w:t>apgrozījums</w:t>
      </w:r>
      <w:proofErr w:type="spellEnd"/>
      <w:proofErr w:type="gramEnd"/>
      <w:r>
        <w:t xml:space="preserve"> </w:t>
      </w:r>
      <w:proofErr w:type="spellStart"/>
      <w:r>
        <w:t>Eiropas</w:t>
      </w:r>
      <w:proofErr w:type="spellEnd"/>
      <w:r>
        <w:t xml:space="preserve"> </w:t>
      </w:r>
      <w:proofErr w:type="spellStart"/>
      <w:r>
        <w:t>Savienībā</w:t>
      </w:r>
      <w:proofErr w:type="spellEnd"/>
      <w:r>
        <w:t>;</w:t>
      </w:r>
    </w:p>
    <w:p w14:paraId="308029F9" w14:textId="77777777" w:rsidR="008F0219" w:rsidRDefault="008F0219" w:rsidP="008F0219">
      <w:pPr>
        <w:pStyle w:val="Point0"/>
      </w:pPr>
      <w:r>
        <w:tab/>
        <w:t>2.4.3.</w:t>
      </w:r>
      <w:r>
        <w:tab/>
      </w:r>
      <w:proofErr w:type="spellStart"/>
      <w:proofErr w:type="gramStart"/>
      <w:r>
        <w:t>apgrozījums</w:t>
      </w:r>
      <w:proofErr w:type="spellEnd"/>
      <w:proofErr w:type="gramEnd"/>
      <w:r>
        <w:t xml:space="preserve"> EEZ (ES un EBTA);</w:t>
      </w:r>
    </w:p>
    <w:p w14:paraId="3FD70255" w14:textId="77777777" w:rsidR="008F0219" w:rsidRDefault="008F0219" w:rsidP="008F0219">
      <w:pPr>
        <w:pStyle w:val="Point0"/>
      </w:pPr>
      <w:r>
        <w:tab/>
        <w:t>2.4.4.</w:t>
      </w:r>
      <w:r>
        <w:tab/>
      </w:r>
      <w:proofErr w:type="spellStart"/>
      <w:proofErr w:type="gramStart"/>
      <w:r>
        <w:t>apgrozījums</w:t>
      </w:r>
      <w:proofErr w:type="spellEnd"/>
      <w:proofErr w:type="gramEnd"/>
      <w:r>
        <w:t xml:space="preserve"> </w:t>
      </w:r>
      <w:proofErr w:type="spellStart"/>
      <w:r>
        <w:t>katrā</w:t>
      </w:r>
      <w:proofErr w:type="spellEnd"/>
      <w:r>
        <w:t xml:space="preserve"> </w:t>
      </w:r>
      <w:proofErr w:type="spellStart"/>
      <w:r>
        <w:t>dalībvalstī</w:t>
      </w:r>
      <w:proofErr w:type="spellEnd"/>
      <w:r>
        <w:t xml:space="preserve"> (</w:t>
      </w:r>
      <w:proofErr w:type="spellStart"/>
      <w:r>
        <w:t>attiecīgā</w:t>
      </w:r>
      <w:proofErr w:type="spellEnd"/>
      <w:r>
        <w:t xml:space="preserve"> </w:t>
      </w:r>
      <w:proofErr w:type="spellStart"/>
      <w:r>
        <w:t>gadījumā</w:t>
      </w:r>
      <w:proofErr w:type="spellEnd"/>
      <w:r>
        <w:t xml:space="preserve"> </w:t>
      </w:r>
      <w:proofErr w:type="spellStart"/>
      <w:r>
        <w:t>norādiet</w:t>
      </w:r>
      <w:proofErr w:type="spellEnd"/>
      <w:r>
        <w:t xml:space="preserve"> </w:t>
      </w:r>
      <w:proofErr w:type="spellStart"/>
      <w:r>
        <w:t>dalībvalsti</w:t>
      </w:r>
      <w:proofErr w:type="spellEnd"/>
      <w:r>
        <w:t xml:space="preserve">, </w:t>
      </w:r>
      <w:proofErr w:type="spellStart"/>
      <w:r>
        <w:t>kurā</w:t>
      </w:r>
      <w:proofErr w:type="spellEnd"/>
      <w:r>
        <w:t xml:space="preserve"> </w:t>
      </w:r>
      <w:proofErr w:type="spellStart"/>
      <w:r>
        <w:t>apgrozījums</w:t>
      </w:r>
      <w:proofErr w:type="spellEnd"/>
      <w:r>
        <w:t xml:space="preserve"> </w:t>
      </w:r>
      <w:proofErr w:type="spellStart"/>
      <w:r>
        <w:t>pārsniedz</w:t>
      </w:r>
      <w:proofErr w:type="spellEnd"/>
      <w:r>
        <w:t xml:space="preserve"> divas </w:t>
      </w:r>
      <w:proofErr w:type="spellStart"/>
      <w:r>
        <w:t>trešdaļas</w:t>
      </w:r>
      <w:proofErr w:type="spellEnd"/>
      <w:r>
        <w:t xml:space="preserve"> no </w:t>
      </w:r>
      <w:proofErr w:type="spellStart"/>
      <w:r>
        <w:t>apgrozījuma</w:t>
      </w:r>
      <w:proofErr w:type="spellEnd"/>
      <w:r>
        <w:t xml:space="preserve"> ES);</w:t>
      </w:r>
    </w:p>
    <w:p w14:paraId="36815EA8" w14:textId="77777777" w:rsidR="008F0219" w:rsidRDefault="008F0219" w:rsidP="008F0219">
      <w:pPr>
        <w:pStyle w:val="Point0"/>
      </w:pPr>
      <w:r>
        <w:tab/>
        <w:t>2.4.5.</w:t>
      </w:r>
      <w:r>
        <w:tab/>
      </w:r>
      <w:proofErr w:type="spellStart"/>
      <w:proofErr w:type="gramStart"/>
      <w:r>
        <w:t>apgrozījums</w:t>
      </w:r>
      <w:proofErr w:type="spellEnd"/>
      <w:proofErr w:type="gramEnd"/>
      <w:r>
        <w:t xml:space="preserve"> EBTA </w:t>
      </w:r>
      <w:proofErr w:type="spellStart"/>
      <w:r>
        <w:t>valstīs</w:t>
      </w:r>
      <w:proofErr w:type="spellEnd"/>
      <w:r>
        <w:t>;</w:t>
      </w:r>
    </w:p>
    <w:p w14:paraId="1C191C77" w14:textId="77777777" w:rsidR="008F0219" w:rsidRDefault="008F0219" w:rsidP="008F0219">
      <w:pPr>
        <w:pStyle w:val="Point0"/>
      </w:pPr>
      <w:r>
        <w:tab/>
        <w:t>2.4.6.</w:t>
      </w:r>
      <w:r>
        <w:tab/>
      </w:r>
      <w:proofErr w:type="spellStart"/>
      <w:proofErr w:type="gramStart"/>
      <w:r>
        <w:t>apgrozījums</w:t>
      </w:r>
      <w:proofErr w:type="spellEnd"/>
      <w:proofErr w:type="gramEnd"/>
      <w:r>
        <w:t xml:space="preserve"> </w:t>
      </w:r>
      <w:proofErr w:type="spellStart"/>
      <w:r>
        <w:t>katrā</w:t>
      </w:r>
      <w:proofErr w:type="spellEnd"/>
      <w:r>
        <w:t xml:space="preserve"> EBTA </w:t>
      </w:r>
      <w:proofErr w:type="spellStart"/>
      <w:r>
        <w:t>valstī</w:t>
      </w:r>
      <w:proofErr w:type="spellEnd"/>
      <w:r>
        <w:t xml:space="preserve"> (</w:t>
      </w:r>
      <w:proofErr w:type="spellStart"/>
      <w:r>
        <w:t>attiecīgā</w:t>
      </w:r>
      <w:proofErr w:type="spellEnd"/>
      <w:r>
        <w:t xml:space="preserve"> </w:t>
      </w:r>
      <w:proofErr w:type="spellStart"/>
      <w:r>
        <w:t>gadījumā</w:t>
      </w:r>
      <w:proofErr w:type="spellEnd"/>
      <w:r>
        <w:t xml:space="preserve"> </w:t>
      </w:r>
      <w:proofErr w:type="spellStart"/>
      <w:r>
        <w:t>norādiet</w:t>
      </w:r>
      <w:proofErr w:type="spellEnd"/>
      <w:r>
        <w:t xml:space="preserve"> EBTA </w:t>
      </w:r>
      <w:proofErr w:type="spellStart"/>
      <w:r>
        <w:t>valsti</w:t>
      </w:r>
      <w:proofErr w:type="spellEnd"/>
      <w:r>
        <w:t xml:space="preserve">, </w:t>
      </w:r>
      <w:proofErr w:type="spellStart"/>
      <w:r>
        <w:t>kurā</w:t>
      </w:r>
      <w:proofErr w:type="spellEnd"/>
      <w:r>
        <w:t xml:space="preserve"> </w:t>
      </w:r>
      <w:proofErr w:type="spellStart"/>
      <w:r>
        <w:t>apgrozījums</w:t>
      </w:r>
      <w:proofErr w:type="spellEnd"/>
      <w:r>
        <w:t xml:space="preserve"> </w:t>
      </w:r>
      <w:proofErr w:type="spellStart"/>
      <w:r>
        <w:t>pārsniedz</w:t>
      </w:r>
      <w:proofErr w:type="spellEnd"/>
      <w:r>
        <w:t xml:space="preserve"> divas </w:t>
      </w:r>
      <w:proofErr w:type="spellStart"/>
      <w:r>
        <w:t>trešdaļas</w:t>
      </w:r>
      <w:proofErr w:type="spellEnd"/>
      <w:r>
        <w:t xml:space="preserve"> no </w:t>
      </w:r>
      <w:proofErr w:type="spellStart"/>
      <w:r>
        <w:t>apgrozījuma</w:t>
      </w:r>
      <w:proofErr w:type="spellEnd"/>
      <w:r>
        <w:t xml:space="preserve"> EBTA, un </w:t>
      </w:r>
      <w:proofErr w:type="spellStart"/>
      <w:r>
        <w:t>norādiet</w:t>
      </w:r>
      <w:proofErr w:type="spellEnd"/>
      <w:r>
        <w:t xml:space="preserve"> </w:t>
      </w:r>
      <w:proofErr w:type="spellStart"/>
      <w:r>
        <w:t>arī</w:t>
      </w:r>
      <w:proofErr w:type="spellEnd"/>
      <w:r>
        <w:t xml:space="preserve">, </w:t>
      </w:r>
      <w:proofErr w:type="spellStart"/>
      <w:r>
        <w:t>vai</w:t>
      </w:r>
      <w:proofErr w:type="spellEnd"/>
      <w:r>
        <w:t xml:space="preserve"> </w:t>
      </w:r>
      <w:proofErr w:type="spellStart"/>
      <w:r>
        <w:t>attiecīgo</w:t>
      </w:r>
      <w:proofErr w:type="spellEnd"/>
      <w:r>
        <w:t xml:space="preserve"> </w:t>
      </w:r>
      <w:proofErr w:type="spellStart"/>
      <w:r>
        <w:t>uzņēmumu</w:t>
      </w:r>
      <w:proofErr w:type="spellEnd"/>
      <w:r>
        <w:t xml:space="preserve"> </w:t>
      </w:r>
      <w:proofErr w:type="spellStart"/>
      <w:r>
        <w:t>kopējais</w:t>
      </w:r>
      <w:proofErr w:type="spellEnd"/>
      <w:r>
        <w:t xml:space="preserve"> </w:t>
      </w:r>
      <w:proofErr w:type="spellStart"/>
      <w:r>
        <w:t>apgrozījums</w:t>
      </w:r>
      <w:proofErr w:type="spellEnd"/>
      <w:r>
        <w:t xml:space="preserve"> EBTA </w:t>
      </w:r>
      <w:proofErr w:type="spellStart"/>
      <w:r>
        <w:t>valstīs</w:t>
      </w:r>
      <w:proofErr w:type="spellEnd"/>
      <w:r>
        <w:t xml:space="preserve"> </w:t>
      </w:r>
      <w:proofErr w:type="spellStart"/>
      <w:r>
        <w:t>ir</w:t>
      </w:r>
      <w:proofErr w:type="spellEnd"/>
      <w:r>
        <w:t xml:space="preserve"> 25 % </w:t>
      </w:r>
      <w:proofErr w:type="spellStart"/>
      <w:r>
        <w:t>vai</w:t>
      </w:r>
      <w:proofErr w:type="spellEnd"/>
      <w:r>
        <w:t xml:space="preserve"> </w:t>
      </w:r>
      <w:proofErr w:type="spellStart"/>
      <w:r>
        <w:t>vairāk</w:t>
      </w:r>
      <w:proofErr w:type="spellEnd"/>
      <w:r>
        <w:t xml:space="preserve"> no to </w:t>
      </w:r>
      <w:proofErr w:type="spellStart"/>
      <w:r>
        <w:t>kopējā</w:t>
      </w:r>
      <w:proofErr w:type="spellEnd"/>
      <w:r>
        <w:t xml:space="preserve"> </w:t>
      </w:r>
      <w:proofErr w:type="spellStart"/>
      <w:r>
        <w:t>apgrozījuma</w:t>
      </w:r>
      <w:proofErr w:type="spellEnd"/>
      <w:r>
        <w:t xml:space="preserve"> EEZ </w:t>
      </w:r>
      <w:proofErr w:type="spellStart"/>
      <w:r>
        <w:t>teritorijā</w:t>
      </w:r>
      <w:proofErr w:type="spellEnd"/>
      <w:r>
        <w:t>).</w:t>
      </w:r>
    </w:p>
    <w:p w14:paraId="0A65B502" w14:textId="77777777" w:rsidR="008F0219" w:rsidRDefault="008F0219" w:rsidP="008F0219">
      <w:r>
        <w:t xml:space="preserve">Dati par </w:t>
      </w:r>
      <w:proofErr w:type="spellStart"/>
      <w:r>
        <w:t>apgrozījumu</w:t>
      </w:r>
      <w:proofErr w:type="spellEnd"/>
      <w:r>
        <w:t xml:space="preserve"> </w:t>
      </w:r>
      <w:proofErr w:type="spellStart"/>
      <w:r>
        <w:t>sniedzami</w:t>
      </w:r>
      <w:proofErr w:type="spellEnd"/>
      <w:r>
        <w:t xml:space="preserve">, </w:t>
      </w:r>
      <w:proofErr w:type="spellStart"/>
      <w:r>
        <w:t>aizpildot</w:t>
      </w:r>
      <w:proofErr w:type="spellEnd"/>
      <w:r>
        <w:t xml:space="preserve"> </w:t>
      </w:r>
      <w:proofErr w:type="spellStart"/>
      <w:r>
        <w:t>Komisijas</w:t>
      </w:r>
      <w:proofErr w:type="spellEnd"/>
      <w:r>
        <w:t xml:space="preserve"> </w:t>
      </w:r>
      <w:proofErr w:type="spellStart"/>
      <w:r>
        <w:t>Konkurences</w:t>
      </w:r>
      <w:proofErr w:type="spellEnd"/>
      <w:r>
        <w:t xml:space="preserve"> ĢD </w:t>
      </w:r>
      <w:proofErr w:type="spellStart"/>
      <w:r>
        <w:t>vietnē</w:t>
      </w:r>
      <w:proofErr w:type="spellEnd"/>
      <w:r>
        <w:t xml:space="preserve"> </w:t>
      </w:r>
      <w:proofErr w:type="spellStart"/>
      <w:r>
        <w:t>pieejamo</w:t>
      </w:r>
      <w:proofErr w:type="spellEnd"/>
      <w:r>
        <w:t xml:space="preserve"> tabulas </w:t>
      </w:r>
      <w:proofErr w:type="spellStart"/>
      <w:r>
        <w:t>veidni</w:t>
      </w:r>
      <w:proofErr w:type="spellEnd"/>
      <w:r>
        <w:t>.</w:t>
      </w:r>
    </w:p>
    <w:p w14:paraId="7ADDD4E8" w14:textId="77777777" w:rsidR="008F0219" w:rsidRDefault="008F0219" w:rsidP="008F0219">
      <w:pPr>
        <w:pStyle w:val="ManualHeading1"/>
        <w:numPr>
          <w:ilvl w:val="0"/>
          <w:numId w:val="0"/>
        </w:numPr>
        <w:ind w:left="851" w:hanging="851"/>
      </w:pPr>
      <w:r>
        <w:t>3. IEDAĻA</w:t>
      </w:r>
    </w:p>
    <w:p w14:paraId="2B3DB78D" w14:textId="77777777" w:rsidR="008F0219" w:rsidRDefault="008F0219" w:rsidP="008F0219">
      <w:pPr>
        <w:pStyle w:val="ManualHeading2"/>
        <w:numPr>
          <w:ilvl w:val="0"/>
          <w:numId w:val="0"/>
        </w:numPr>
        <w:ind w:left="851" w:hanging="851"/>
      </w:pPr>
      <w:r>
        <w:rPr>
          <w:i/>
          <w:iCs/>
        </w:rPr>
        <w:t>TIRGU DEFINĪCIJAS</w:t>
      </w:r>
    </w:p>
    <w:p w14:paraId="79B76C05" w14:textId="77777777" w:rsidR="008F0219" w:rsidRDefault="008F0219" w:rsidP="008F0219">
      <w:proofErr w:type="spellStart"/>
      <w:r>
        <w:t>Konkrētie</w:t>
      </w:r>
      <w:proofErr w:type="spellEnd"/>
      <w:r>
        <w:t xml:space="preserve"> </w:t>
      </w:r>
      <w:proofErr w:type="spellStart"/>
      <w:r>
        <w:t>produktu</w:t>
      </w:r>
      <w:proofErr w:type="spellEnd"/>
      <w:r>
        <w:t xml:space="preserve"> un </w:t>
      </w:r>
      <w:proofErr w:type="spellStart"/>
      <w:r>
        <w:t>ģeogrāfiskie</w:t>
      </w:r>
      <w:proofErr w:type="spellEnd"/>
      <w:r>
        <w:t xml:space="preserve"> </w:t>
      </w:r>
      <w:proofErr w:type="spellStart"/>
      <w:r>
        <w:t>tirgi</w:t>
      </w:r>
      <w:proofErr w:type="spellEnd"/>
      <w:r>
        <w:t xml:space="preserve"> </w:t>
      </w:r>
      <w:proofErr w:type="spellStart"/>
      <w:r>
        <w:t>ļauj</w:t>
      </w:r>
      <w:proofErr w:type="spellEnd"/>
      <w:r>
        <w:t xml:space="preserve"> </w:t>
      </w:r>
      <w:proofErr w:type="spellStart"/>
      <w:r>
        <w:t>noteikt</w:t>
      </w:r>
      <w:proofErr w:type="spellEnd"/>
      <w:r>
        <w:t xml:space="preserve"> </w:t>
      </w:r>
      <w:proofErr w:type="spellStart"/>
      <w:r>
        <w:t>robežas</w:t>
      </w:r>
      <w:proofErr w:type="spellEnd"/>
      <w:r>
        <w:t xml:space="preserve">, </w:t>
      </w:r>
      <w:proofErr w:type="spellStart"/>
      <w:r>
        <w:t>kurās</w:t>
      </w:r>
      <w:proofErr w:type="spellEnd"/>
      <w:r>
        <w:t xml:space="preserve"> </w:t>
      </w:r>
      <w:proofErr w:type="spellStart"/>
      <w:r>
        <w:t>jānovērtē</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radītā</w:t>
      </w:r>
      <w:proofErr w:type="spellEnd"/>
      <w:r>
        <w:t xml:space="preserve"> </w:t>
      </w:r>
      <w:proofErr w:type="spellStart"/>
      <w:r>
        <w:t>jaunā</w:t>
      </w:r>
      <w:proofErr w:type="spellEnd"/>
      <w:r>
        <w:t xml:space="preserve"> </w:t>
      </w:r>
      <w:proofErr w:type="spellStart"/>
      <w:r>
        <w:t>subjekta</w:t>
      </w:r>
      <w:proofErr w:type="spellEnd"/>
      <w:r>
        <w:t xml:space="preserve"> </w:t>
      </w:r>
      <w:proofErr w:type="spellStart"/>
      <w:r>
        <w:t>tirgus</w:t>
      </w:r>
      <w:proofErr w:type="spellEnd"/>
      <w:r>
        <w:t xml:space="preserve"> vara</w:t>
      </w:r>
      <w:r>
        <w:rPr>
          <w:rStyle w:val="FootnoteReference"/>
        </w:rPr>
        <w:footnoteReference w:id="17"/>
      </w:r>
      <w:r>
        <w:t xml:space="preserve">. </w:t>
      </w:r>
      <w:proofErr w:type="spellStart"/>
      <w:r>
        <w:t>Raksturojot</w:t>
      </w:r>
      <w:proofErr w:type="spellEnd"/>
      <w:r>
        <w:t xml:space="preserve"> </w:t>
      </w:r>
      <w:proofErr w:type="spellStart"/>
      <w:r>
        <w:t>konkrētos</w:t>
      </w:r>
      <w:proofErr w:type="spellEnd"/>
      <w:r>
        <w:t xml:space="preserve"> </w:t>
      </w:r>
      <w:proofErr w:type="spellStart"/>
      <w:r>
        <w:t>produktu</w:t>
      </w:r>
      <w:proofErr w:type="spellEnd"/>
      <w:r>
        <w:t xml:space="preserve"> un </w:t>
      </w:r>
      <w:proofErr w:type="spellStart"/>
      <w:r>
        <w:t>ģeogrāfiskos</w:t>
      </w:r>
      <w:proofErr w:type="spellEnd"/>
      <w:r>
        <w:t xml:space="preserve"> </w:t>
      </w:r>
      <w:proofErr w:type="spellStart"/>
      <w:r>
        <w:t>tirgus</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papildus</w:t>
      </w:r>
      <w:proofErr w:type="spellEnd"/>
      <w:r>
        <w:t xml:space="preserve"> </w:t>
      </w:r>
      <w:proofErr w:type="spellStart"/>
      <w:r>
        <w:t>produktu</w:t>
      </w:r>
      <w:proofErr w:type="spellEnd"/>
      <w:r>
        <w:t xml:space="preserve"> un </w:t>
      </w:r>
      <w:proofErr w:type="spellStart"/>
      <w:r>
        <w:t>ģeogrāfisko</w:t>
      </w:r>
      <w:proofErr w:type="spellEnd"/>
      <w:r>
        <w:t xml:space="preserve"> </w:t>
      </w:r>
      <w:proofErr w:type="spellStart"/>
      <w:r>
        <w:t>tirgu</w:t>
      </w:r>
      <w:proofErr w:type="spellEnd"/>
      <w:r>
        <w:t xml:space="preserve"> </w:t>
      </w:r>
      <w:proofErr w:type="spellStart"/>
      <w:r>
        <w:t>definīcijām</w:t>
      </w:r>
      <w:proofErr w:type="spellEnd"/>
      <w:r>
        <w:t xml:space="preserve">, ko </w:t>
      </w:r>
      <w:proofErr w:type="spellStart"/>
      <w:r>
        <w:t>tās</w:t>
      </w:r>
      <w:proofErr w:type="spellEnd"/>
      <w:r>
        <w:t xml:space="preserve"> </w:t>
      </w:r>
      <w:proofErr w:type="spellStart"/>
      <w:r>
        <w:t>uzskata</w:t>
      </w:r>
      <w:proofErr w:type="spellEnd"/>
      <w:r>
        <w:t xml:space="preserve"> par </w:t>
      </w:r>
      <w:proofErr w:type="spellStart"/>
      <w:r>
        <w:t>konkrētajā</w:t>
      </w:r>
      <w:proofErr w:type="spellEnd"/>
      <w:r>
        <w:t xml:space="preserve"> </w:t>
      </w:r>
      <w:proofErr w:type="spellStart"/>
      <w:r>
        <w:t>gadījumā</w:t>
      </w:r>
      <w:proofErr w:type="spellEnd"/>
      <w:r>
        <w:t xml:space="preserve"> </w:t>
      </w:r>
      <w:proofErr w:type="spellStart"/>
      <w:r>
        <w:t>piemērotām</w:t>
      </w:r>
      <w:proofErr w:type="spellEnd"/>
      <w:r>
        <w:t xml:space="preserve">, </w:t>
      </w:r>
      <w:proofErr w:type="spellStart"/>
      <w:r>
        <w:t>ir</w:t>
      </w:r>
      <w:proofErr w:type="spellEnd"/>
      <w:r>
        <w:t xml:space="preserve"> </w:t>
      </w:r>
      <w:proofErr w:type="spellStart"/>
      <w:r>
        <w:t>jāiesniedz</w:t>
      </w:r>
      <w:proofErr w:type="spellEnd"/>
      <w:r>
        <w:t xml:space="preserve"> visas citas </w:t>
      </w:r>
      <w:proofErr w:type="spellStart"/>
      <w:r>
        <w:t>iespējamās</w:t>
      </w:r>
      <w:proofErr w:type="spellEnd"/>
      <w:r>
        <w:t xml:space="preserve"> </w:t>
      </w:r>
      <w:proofErr w:type="spellStart"/>
      <w:r>
        <w:t>produktu</w:t>
      </w:r>
      <w:proofErr w:type="spellEnd"/>
      <w:r>
        <w:t xml:space="preserve"> un </w:t>
      </w:r>
      <w:proofErr w:type="spellStart"/>
      <w:r>
        <w:t>ģeogrāfisko</w:t>
      </w:r>
      <w:proofErr w:type="spellEnd"/>
      <w:r>
        <w:t xml:space="preserve"> </w:t>
      </w:r>
      <w:proofErr w:type="spellStart"/>
      <w:r>
        <w:t>tirgu</w:t>
      </w:r>
      <w:proofErr w:type="spellEnd"/>
      <w:r>
        <w:t xml:space="preserve"> </w:t>
      </w:r>
      <w:proofErr w:type="spellStart"/>
      <w:r>
        <w:t>definīcijas</w:t>
      </w:r>
      <w:proofErr w:type="spellEnd"/>
      <w:r>
        <w:t xml:space="preserve">. </w:t>
      </w:r>
      <w:proofErr w:type="spellStart"/>
      <w:r>
        <w:t>Citus</w:t>
      </w:r>
      <w:proofErr w:type="spellEnd"/>
      <w:r>
        <w:t xml:space="preserve"> </w:t>
      </w:r>
      <w:proofErr w:type="spellStart"/>
      <w:r>
        <w:t>iespējamos</w:t>
      </w:r>
      <w:proofErr w:type="spellEnd"/>
      <w:r>
        <w:t xml:space="preserve"> </w:t>
      </w:r>
      <w:proofErr w:type="spellStart"/>
      <w:r>
        <w:t>produktu</w:t>
      </w:r>
      <w:proofErr w:type="spellEnd"/>
      <w:r>
        <w:t xml:space="preserve"> un </w:t>
      </w:r>
      <w:proofErr w:type="spellStart"/>
      <w:r>
        <w:t>ģeogrāfiskos</w:t>
      </w:r>
      <w:proofErr w:type="spellEnd"/>
      <w:r>
        <w:t xml:space="preserve"> </w:t>
      </w:r>
      <w:proofErr w:type="spellStart"/>
      <w:r>
        <w:t>tirgus</w:t>
      </w:r>
      <w:proofErr w:type="spellEnd"/>
      <w:r>
        <w:t xml:space="preserve"> var </w:t>
      </w:r>
      <w:proofErr w:type="spellStart"/>
      <w:r>
        <w:t>definēt</w:t>
      </w:r>
      <w:proofErr w:type="spellEnd"/>
      <w:r>
        <w:t xml:space="preserve">, </w:t>
      </w:r>
      <w:proofErr w:type="spellStart"/>
      <w:r>
        <w:t>pamatojoties</w:t>
      </w:r>
      <w:proofErr w:type="spellEnd"/>
      <w:r>
        <w:t xml:space="preserve"> </w:t>
      </w:r>
      <w:proofErr w:type="spellStart"/>
      <w:r>
        <w:t>uz</w:t>
      </w:r>
      <w:proofErr w:type="spellEnd"/>
      <w:r>
        <w:t xml:space="preserve"> </w:t>
      </w:r>
      <w:proofErr w:type="spellStart"/>
      <w:r>
        <w:t>līdzšinējiem</w:t>
      </w:r>
      <w:proofErr w:type="spellEnd"/>
      <w:r>
        <w:t xml:space="preserve"> </w:t>
      </w:r>
      <w:proofErr w:type="spellStart"/>
      <w:r>
        <w:t>Komisijas</w:t>
      </w:r>
      <w:proofErr w:type="spellEnd"/>
      <w:r>
        <w:t xml:space="preserve"> </w:t>
      </w:r>
      <w:proofErr w:type="spellStart"/>
      <w:r>
        <w:t>lēmumiem</w:t>
      </w:r>
      <w:proofErr w:type="spellEnd"/>
      <w:r>
        <w:t xml:space="preserve"> un </w:t>
      </w:r>
      <w:proofErr w:type="spellStart"/>
      <w:r>
        <w:t>Eiropas</w:t>
      </w:r>
      <w:proofErr w:type="spellEnd"/>
      <w:r>
        <w:t xml:space="preserve"> </w:t>
      </w:r>
      <w:proofErr w:type="spellStart"/>
      <w:r>
        <w:t>Savienības</w:t>
      </w:r>
      <w:proofErr w:type="spellEnd"/>
      <w:r>
        <w:t xml:space="preserve"> Tiesu </w:t>
      </w:r>
      <w:proofErr w:type="spellStart"/>
      <w:r>
        <w:t>spriedumiem</w:t>
      </w:r>
      <w:proofErr w:type="spellEnd"/>
      <w:r>
        <w:t xml:space="preserve"> un (</w:t>
      </w:r>
      <w:proofErr w:type="spellStart"/>
      <w:r>
        <w:t>īpaši</w:t>
      </w:r>
      <w:proofErr w:type="spellEnd"/>
      <w:r>
        <w:t xml:space="preserve">, </w:t>
      </w:r>
      <w:proofErr w:type="spellStart"/>
      <w:r>
        <w:t>ja</w:t>
      </w:r>
      <w:proofErr w:type="spellEnd"/>
      <w:r>
        <w:t xml:space="preserve"> </w:t>
      </w:r>
      <w:proofErr w:type="spellStart"/>
      <w:r>
        <w:t>Komisijas</w:t>
      </w:r>
      <w:proofErr w:type="spellEnd"/>
      <w:r>
        <w:t xml:space="preserve"> </w:t>
      </w:r>
      <w:proofErr w:type="spellStart"/>
      <w:r>
        <w:t>vai</w:t>
      </w:r>
      <w:proofErr w:type="spellEnd"/>
      <w:r>
        <w:t xml:space="preserve"> </w:t>
      </w:r>
      <w:proofErr w:type="spellStart"/>
      <w:r>
        <w:t>Tiesas</w:t>
      </w:r>
      <w:proofErr w:type="spellEnd"/>
      <w:r>
        <w:t xml:space="preserve"> </w:t>
      </w:r>
      <w:proofErr w:type="spellStart"/>
      <w:r>
        <w:t>precedentu</w:t>
      </w:r>
      <w:proofErr w:type="spellEnd"/>
      <w:r>
        <w:t xml:space="preserve"> </w:t>
      </w:r>
      <w:proofErr w:type="spellStart"/>
      <w:r>
        <w:t>nav</w:t>
      </w:r>
      <w:proofErr w:type="spellEnd"/>
      <w:r>
        <w:t xml:space="preserve">) </w:t>
      </w:r>
      <w:proofErr w:type="spellStart"/>
      <w:r>
        <w:t>atsaucoties</w:t>
      </w:r>
      <w:proofErr w:type="spellEnd"/>
      <w:r>
        <w:t xml:space="preserve"> </w:t>
      </w:r>
      <w:proofErr w:type="spellStart"/>
      <w:r>
        <w:t>uz</w:t>
      </w:r>
      <w:proofErr w:type="spellEnd"/>
      <w:r>
        <w:t xml:space="preserve"> </w:t>
      </w:r>
      <w:proofErr w:type="spellStart"/>
      <w:r>
        <w:t>nozaru</w:t>
      </w:r>
      <w:proofErr w:type="spellEnd"/>
      <w:r>
        <w:t xml:space="preserve"> </w:t>
      </w:r>
      <w:proofErr w:type="spellStart"/>
      <w:r>
        <w:t>ziņojumiem</w:t>
      </w:r>
      <w:proofErr w:type="spellEnd"/>
      <w:r>
        <w:t xml:space="preserve">, </w:t>
      </w:r>
      <w:proofErr w:type="spellStart"/>
      <w:r>
        <w:t>tirgus</w:t>
      </w:r>
      <w:proofErr w:type="spellEnd"/>
      <w:r>
        <w:t xml:space="preserve"> </w:t>
      </w:r>
      <w:proofErr w:type="spellStart"/>
      <w:r>
        <w:t>pētījumiem</w:t>
      </w:r>
      <w:proofErr w:type="spellEnd"/>
      <w:r>
        <w:t xml:space="preserve"> un </w:t>
      </w:r>
      <w:proofErr w:type="spellStart"/>
      <w:r>
        <w:t>iesniedzēju</w:t>
      </w:r>
      <w:proofErr w:type="spellEnd"/>
      <w:r>
        <w:t xml:space="preserve"> </w:t>
      </w:r>
      <w:proofErr w:type="spellStart"/>
      <w:r>
        <w:t>pušu</w:t>
      </w:r>
      <w:proofErr w:type="spellEnd"/>
      <w:r>
        <w:t xml:space="preserve"> </w:t>
      </w:r>
      <w:proofErr w:type="spellStart"/>
      <w:r>
        <w:t>iekšējiem</w:t>
      </w:r>
      <w:proofErr w:type="spellEnd"/>
      <w:r>
        <w:t xml:space="preserve"> </w:t>
      </w:r>
      <w:proofErr w:type="spellStart"/>
      <w:r>
        <w:t>dokumentiem</w:t>
      </w:r>
      <w:proofErr w:type="spellEnd"/>
      <w:r>
        <w:t>.</w:t>
      </w:r>
    </w:p>
    <w:p w14:paraId="0CB7E6D1" w14:textId="77777777" w:rsidR="008F0219" w:rsidRDefault="008F0219" w:rsidP="008F0219">
      <w:r>
        <w:t>3.1.</w:t>
      </w:r>
      <w:r>
        <w:tab/>
      </w:r>
      <w:proofErr w:type="spellStart"/>
      <w:r>
        <w:t>Sniedziet</w:t>
      </w:r>
      <w:proofErr w:type="spellEnd"/>
      <w:r>
        <w:t xml:space="preserve"> visu </w:t>
      </w:r>
      <w:proofErr w:type="spellStart"/>
      <w:r>
        <w:t>iespējamo</w:t>
      </w:r>
      <w:proofErr w:type="spellEnd"/>
      <w:r>
        <w:t xml:space="preserve"> </w:t>
      </w:r>
      <w:proofErr w:type="spellStart"/>
      <w:r>
        <w:t>konkrēto</w:t>
      </w:r>
      <w:proofErr w:type="spellEnd"/>
      <w:r>
        <w:t xml:space="preserve"> </w:t>
      </w:r>
      <w:proofErr w:type="spellStart"/>
      <w:r>
        <w:t>tirgu</w:t>
      </w:r>
      <w:proofErr w:type="spellEnd"/>
      <w:r>
        <w:t xml:space="preserve"> </w:t>
      </w:r>
      <w:proofErr w:type="spellStart"/>
      <w:r>
        <w:t>definīcijas</w:t>
      </w:r>
      <w:proofErr w:type="spellEnd"/>
      <w:r>
        <w:t xml:space="preserve">, </w:t>
      </w:r>
      <w:proofErr w:type="spellStart"/>
      <w:r>
        <w:t>norādot</w:t>
      </w:r>
      <w:proofErr w:type="spellEnd"/>
      <w:r>
        <w:t xml:space="preserve"> </w:t>
      </w:r>
      <w:proofErr w:type="spellStart"/>
      <w:r>
        <w:t>tirgus</w:t>
      </w:r>
      <w:proofErr w:type="spellEnd"/>
      <w:r>
        <w:t xml:space="preserve">, </w:t>
      </w:r>
      <w:proofErr w:type="spellStart"/>
      <w:r>
        <w:t>kurus</w:t>
      </w:r>
      <w:proofErr w:type="spellEnd"/>
      <w:r>
        <w:t xml:space="preserve"> </w:t>
      </w:r>
      <w:proofErr w:type="spellStart"/>
      <w:r>
        <w:t>varētu</w:t>
      </w:r>
      <w:proofErr w:type="spellEnd"/>
      <w:r>
        <w:t xml:space="preserve"> </w:t>
      </w:r>
      <w:proofErr w:type="spellStart"/>
      <w:r>
        <w:t>ietekmēt</w:t>
      </w:r>
      <w:proofErr w:type="spellEnd"/>
      <w:r>
        <w:t xml:space="preserve"> </w:t>
      </w:r>
      <w:proofErr w:type="spellStart"/>
      <w:r>
        <w:t>iecerētais</w:t>
      </w:r>
      <w:proofErr w:type="spellEnd"/>
      <w:r>
        <w:t xml:space="preserve"> </w:t>
      </w:r>
      <w:proofErr w:type="spellStart"/>
      <w:r>
        <w:t>koncentrācijas</w:t>
      </w:r>
      <w:proofErr w:type="spellEnd"/>
      <w:r>
        <w:t xml:space="preserve"> </w:t>
      </w:r>
      <w:proofErr w:type="spellStart"/>
      <w:r>
        <w:t>darījums</w:t>
      </w:r>
      <w:proofErr w:type="spellEnd"/>
      <w:r>
        <w:t xml:space="preserve">. </w:t>
      </w:r>
      <w:proofErr w:type="spellStart"/>
      <w:r>
        <w:t>Skaidrojiet</w:t>
      </w:r>
      <w:proofErr w:type="spellEnd"/>
      <w:r>
        <w:t xml:space="preserve"> </w:t>
      </w:r>
      <w:proofErr w:type="spellStart"/>
      <w:r>
        <w:t>iesniedzēju</w:t>
      </w:r>
      <w:proofErr w:type="spellEnd"/>
      <w:r>
        <w:t xml:space="preserve"> </w:t>
      </w:r>
      <w:proofErr w:type="spellStart"/>
      <w:r>
        <w:t>pušu</w:t>
      </w:r>
      <w:proofErr w:type="spellEnd"/>
      <w:r>
        <w:t xml:space="preserve"> </w:t>
      </w:r>
      <w:proofErr w:type="spellStart"/>
      <w:r>
        <w:t>viedokli</w:t>
      </w:r>
      <w:proofErr w:type="spellEnd"/>
      <w:r>
        <w:t xml:space="preserve"> par to, </w:t>
      </w:r>
      <w:proofErr w:type="spellStart"/>
      <w:r>
        <w:t>kā</w:t>
      </w:r>
      <w:proofErr w:type="spellEnd"/>
      <w:r>
        <w:t xml:space="preserve"> </w:t>
      </w:r>
      <w:proofErr w:type="spellStart"/>
      <w:r>
        <w:t>būtu</w:t>
      </w:r>
      <w:proofErr w:type="spellEnd"/>
      <w:r>
        <w:t xml:space="preserve"> </w:t>
      </w:r>
      <w:proofErr w:type="spellStart"/>
      <w:r>
        <w:t>jādefinē</w:t>
      </w:r>
      <w:proofErr w:type="spellEnd"/>
      <w:r>
        <w:t xml:space="preserve"> </w:t>
      </w:r>
      <w:proofErr w:type="spellStart"/>
      <w:r>
        <w:t>konkrētie</w:t>
      </w:r>
      <w:proofErr w:type="spellEnd"/>
      <w:r>
        <w:t xml:space="preserve"> </w:t>
      </w:r>
      <w:proofErr w:type="spellStart"/>
      <w:r>
        <w:t>produktu</w:t>
      </w:r>
      <w:proofErr w:type="spellEnd"/>
      <w:r>
        <w:t xml:space="preserve"> un </w:t>
      </w:r>
      <w:proofErr w:type="spellStart"/>
      <w:r>
        <w:t>ģeogrāfiskie</w:t>
      </w:r>
      <w:proofErr w:type="spellEnd"/>
      <w:r>
        <w:t xml:space="preserve"> </w:t>
      </w:r>
      <w:proofErr w:type="spellStart"/>
      <w:r>
        <w:t>tirgi</w:t>
      </w:r>
      <w:proofErr w:type="spellEnd"/>
      <w:r>
        <w:t>.</w:t>
      </w:r>
    </w:p>
    <w:p w14:paraId="061EA217" w14:textId="77777777" w:rsidR="008F0219" w:rsidRDefault="008F0219" w:rsidP="008F0219">
      <w:r>
        <w:t>3.2.</w:t>
      </w:r>
      <w:r>
        <w:tab/>
      </w:r>
      <w:proofErr w:type="spellStart"/>
      <w:r>
        <w:t>Ņemot</w:t>
      </w:r>
      <w:proofErr w:type="spellEnd"/>
      <w:r>
        <w:t xml:space="preserve"> </w:t>
      </w:r>
      <w:proofErr w:type="spellStart"/>
      <w:r>
        <w:t>vērā</w:t>
      </w:r>
      <w:proofErr w:type="spellEnd"/>
      <w:r>
        <w:t xml:space="preserve"> visas </w:t>
      </w:r>
      <w:proofErr w:type="spellStart"/>
      <w:r>
        <w:t>sniegtās</w:t>
      </w:r>
      <w:proofErr w:type="spellEnd"/>
      <w:r>
        <w:t xml:space="preserve"> </w:t>
      </w:r>
      <w:proofErr w:type="spellStart"/>
      <w:r>
        <w:t>iespējamo</w:t>
      </w:r>
      <w:proofErr w:type="spellEnd"/>
      <w:r>
        <w:t xml:space="preserve"> </w:t>
      </w:r>
      <w:proofErr w:type="spellStart"/>
      <w:r>
        <w:t>konkrēto</w:t>
      </w:r>
      <w:proofErr w:type="spellEnd"/>
      <w:r>
        <w:t xml:space="preserve"> </w:t>
      </w:r>
      <w:proofErr w:type="spellStart"/>
      <w:r>
        <w:t>tirgu</w:t>
      </w:r>
      <w:proofErr w:type="spellEnd"/>
      <w:r>
        <w:t xml:space="preserve"> </w:t>
      </w:r>
      <w:proofErr w:type="spellStart"/>
      <w:r>
        <w:t>definīcijas</w:t>
      </w:r>
      <w:proofErr w:type="spellEnd"/>
      <w:r>
        <w:t xml:space="preserve">, </w:t>
      </w:r>
      <w:proofErr w:type="spellStart"/>
      <w:r>
        <w:t>norādiet</w:t>
      </w:r>
      <w:proofErr w:type="spellEnd"/>
      <w:r>
        <w:t xml:space="preserve"> </w:t>
      </w:r>
      <w:proofErr w:type="spellStart"/>
      <w:r>
        <w:t>katru</w:t>
      </w:r>
      <w:proofErr w:type="spellEnd"/>
      <w:r>
        <w:t xml:space="preserve"> </w:t>
      </w:r>
      <w:proofErr w:type="spellStart"/>
      <w:r>
        <w:t>ietekmēto</w:t>
      </w:r>
      <w:proofErr w:type="spellEnd"/>
      <w:r>
        <w:t xml:space="preserve"> </w:t>
      </w:r>
      <w:proofErr w:type="spellStart"/>
      <w:r>
        <w:t>tirgu</w:t>
      </w:r>
      <w:proofErr w:type="spellEnd"/>
      <w:r>
        <w:rPr>
          <w:rStyle w:val="FootnoteReference"/>
        </w:rPr>
        <w:footnoteReference w:id="18"/>
      </w:r>
      <w:r>
        <w:t xml:space="preserve"> un </w:t>
      </w:r>
      <w:proofErr w:type="spellStart"/>
      <w:r>
        <w:t>sniedziet</w:t>
      </w:r>
      <w:proofErr w:type="spellEnd"/>
      <w:r>
        <w:t xml:space="preserve"> </w:t>
      </w:r>
      <w:proofErr w:type="spellStart"/>
      <w:r>
        <w:t>kopsavilkumu</w:t>
      </w:r>
      <w:proofErr w:type="spellEnd"/>
      <w:r>
        <w:t xml:space="preserve"> par </w:t>
      </w:r>
      <w:proofErr w:type="spellStart"/>
      <w:r>
        <w:t>koncentrācijas</w:t>
      </w:r>
      <w:proofErr w:type="spellEnd"/>
      <w:r>
        <w:t xml:space="preserve"> </w:t>
      </w:r>
      <w:proofErr w:type="spellStart"/>
      <w:r>
        <w:t>darījuma</w:t>
      </w:r>
      <w:proofErr w:type="spellEnd"/>
      <w:r>
        <w:t xml:space="preserve"> </w:t>
      </w:r>
      <w:proofErr w:type="spellStart"/>
      <w:r>
        <w:t>pušu</w:t>
      </w:r>
      <w:proofErr w:type="spellEnd"/>
      <w:r>
        <w:t xml:space="preserve"> </w:t>
      </w:r>
      <w:proofErr w:type="spellStart"/>
      <w:r>
        <w:t>darbībām</w:t>
      </w:r>
      <w:proofErr w:type="spellEnd"/>
      <w:r>
        <w:t xml:space="preserve"> </w:t>
      </w:r>
      <w:proofErr w:type="spellStart"/>
      <w:r>
        <w:t>katrā</w:t>
      </w:r>
      <w:proofErr w:type="spellEnd"/>
      <w:r>
        <w:t xml:space="preserve"> </w:t>
      </w:r>
      <w:proofErr w:type="spellStart"/>
      <w:r>
        <w:t>iespējamajā</w:t>
      </w:r>
      <w:proofErr w:type="spellEnd"/>
      <w:r>
        <w:t xml:space="preserve"> </w:t>
      </w:r>
      <w:proofErr w:type="spellStart"/>
      <w:r>
        <w:t>konkrētajā</w:t>
      </w:r>
      <w:proofErr w:type="spellEnd"/>
      <w:r>
        <w:t xml:space="preserve"> </w:t>
      </w:r>
      <w:proofErr w:type="spellStart"/>
      <w:r>
        <w:t>tirgū</w:t>
      </w:r>
      <w:proofErr w:type="spellEnd"/>
      <w:r>
        <w:t xml:space="preserve">. </w:t>
      </w:r>
      <w:proofErr w:type="spellStart"/>
      <w:r>
        <w:t>Tabulās</w:t>
      </w:r>
      <w:proofErr w:type="spellEnd"/>
      <w:r>
        <w:t xml:space="preserve"> </w:t>
      </w:r>
      <w:proofErr w:type="spellStart"/>
      <w:r>
        <w:t>pievienojiet</w:t>
      </w:r>
      <w:proofErr w:type="spellEnd"/>
      <w:r>
        <w:t xml:space="preserve"> </w:t>
      </w:r>
      <w:proofErr w:type="spellStart"/>
      <w:r>
        <w:t>tik</w:t>
      </w:r>
      <w:proofErr w:type="spellEnd"/>
      <w:r>
        <w:t xml:space="preserve"> </w:t>
      </w:r>
      <w:proofErr w:type="spellStart"/>
      <w:r>
        <w:t>daudz</w:t>
      </w:r>
      <w:proofErr w:type="spellEnd"/>
      <w:r>
        <w:t xml:space="preserve"> </w:t>
      </w:r>
      <w:proofErr w:type="spellStart"/>
      <w:r>
        <w:t>rindu</w:t>
      </w:r>
      <w:proofErr w:type="spellEnd"/>
      <w:r>
        <w:t xml:space="preserve">, </w:t>
      </w:r>
      <w:proofErr w:type="spellStart"/>
      <w:r>
        <w:t>cik</w:t>
      </w:r>
      <w:proofErr w:type="spellEnd"/>
      <w:r>
        <w:t xml:space="preserve"> </w:t>
      </w:r>
      <w:proofErr w:type="spellStart"/>
      <w:r>
        <w:t>vajadzīgs</w:t>
      </w:r>
      <w:proofErr w:type="spellEnd"/>
      <w:r>
        <w:t xml:space="preserve">, lai </w:t>
      </w:r>
      <w:proofErr w:type="spellStart"/>
      <w:r>
        <w:t>uzrādītu</w:t>
      </w:r>
      <w:proofErr w:type="spellEnd"/>
      <w:r>
        <w:t xml:space="preserve"> </w:t>
      </w:r>
      <w:proofErr w:type="spellStart"/>
      <w:r>
        <w:t>visus</w:t>
      </w:r>
      <w:proofErr w:type="spellEnd"/>
      <w:r>
        <w:t xml:space="preserve"> </w:t>
      </w:r>
      <w:proofErr w:type="spellStart"/>
      <w:r>
        <w:t>iespējamos</w:t>
      </w:r>
      <w:proofErr w:type="spellEnd"/>
      <w:r>
        <w:t xml:space="preserve"> </w:t>
      </w:r>
      <w:proofErr w:type="spellStart"/>
      <w:r>
        <w:t>tirgus</w:t>
      </w:r>
      <w:proofErr w:type="spellEnd"/>
      <w:r>
        <w:t xml:space="preserve">, ko </w:t>
      </w:r>
      <w:proofErr w:type="spellStart"/>
      <w:r>
        <w:t>esat</w:t>
      </w:r>
      <w:proofErr w:type="spellEnd"/>
      <w:r>
        <w:t xml:space="preserve"> </w:t>
      </w:r>
      <w:proofErr w:type="spellStart"/>
      <w:r>
        <w:t>apzinājuši</w:t>
      </w:r>
      <w:proofErr w:type="spellEnd"/>
      <w:r>
        <w:t>.</w:t>
      </w:r>
    </w:p>
    <w:tbl>
      <w:tblPr>
        <w:tblW w:w="0" w:type="auto"/>
        <w:tblLayout w:type="fixed"/>
        <w:tblLook w:val="0000" w:firstRow="0" w:lastRow="0" w:firstColumn="0" w:lastColumn="0" w:noHBand="0" w:noVBand="0"/>
      </w:tblPr>
      <w:tblGrid>
        <w:gridCol w:w="2786"/>
        <w:gridCol w:w="2971"/>
        <w:gridCol w:w="3529"/>
      </w:tblGrid>
      <w:tr w:rsidR="008F0219" w14:paraId="3040FC5B" w14:textId="77777777" w:rsidTr="006F6995">
        <w:tc>
          <w:tcPr>
            <w:tcW w:w="9286" w:type="dxa"/>
            <w:gridSpan w:val="3"/>
            <w:tcBorders>
              <w:top w:val="single" w:sz="2" w:space="0" w:color="auto"/>
              <w:left w:val="single" w:sz="2" w:space="0" w:color="auto"/>
              <w:bottom w:val="single" w:sz="2" w:space="0" w:color="auto"/>
              <w:right w:val="single" w:sz="2" w:space="0" w:color="auto"/>
            </w:tcBorders>
          </w:tcPr>
          <w:p w14:paraId="603D0EBE" w14:textId="77777777" w:rsidR="008F0219" w:rsidRDefault="008F0219" w:rsidP="006F6995">
            <w:pPr>
              <w:pStyle w:val="NormalCentered"/>
            </w:pPr>
            <w:proofErr w:type="spellStart"/>
            <w:r>
              <w:rPr>
                <w:i/>
                <w:iCs/>
              </w:rPr>
              <w:t>Kopsavilkums</w:t>
            </w:r>
            <w:proofErr w:type="spellEnd"/>
            <w:r>
              <w:rPr>
                <w:i/>
                <w:iCs/>
              </w:rPr>
              <w:t xml:space="preserve"> par </w:t>
            </w:r>
            <w:proofErr w:type="spellStart"/>
            <w:r>
              <w:rPr>
                <w:i/>
                <w:iCs/>
              </w:rPr>
              <w:t>ietekmētajiem</w:t>
            </w:r>
            <w:proofErr w:type="spellEnd"/>
            <w:r>
              <w:rPr>
                <w:i/>
                <w:iCs/>
              </w:rPr>
              <w:t xml:space="preserve"> </w:t>
            </w:r>
            <w:proofErr w:type="spellStart"/>
            <w:r>
              <w:rPr>
                <w:i/>
                <w:iCs/>
              </w:rPr>
              <w:t>tirgiem</w:t>
            </w:r>
            <w:proofErr w:type="spellEnd"/>
          </w:p>
          <w:p w14:paraId="216B6651" w14:textId="77777777" w:rsidR="008F0219" w:rsidRDefault="008F0219" w:rsidP="006F6995">
            <w:pPr>
              <w:pStyle w:val="NormalCentered"/>
            </w:pPr>
            <w:proofErr w:type="spellStart"/>
            <w:r>
              <w:rPr>
                <w:i/>
                <w:iCs/>
              </w:rPr>
              <w:t>Horizontālā</w:t>
            </w:r>
            <w:proofErr w:type="spellEnd"/>
            <w:r>
              <w:rPr>
                <w:i/>
                <w:iCs/>
              </w:rPr>
              <w:t xml:space="preserve"> </w:t>
            </w:r>
            <w:proofErr w:type="spellStart"/>
            <w:r>
              <w:rPr>
                <w:i/>
                <w:iCs/>
              </w:rPr>
              <w:t>pārklāšanās</w:t>
            </w:r>
            <w:proofErr w:type="spellEnd"/>
          </w:p>
        </w:tc>
      </w:tr>
      <w:tr w:rsidR="008F0219" w14:paraId="18870EC4" w14:textId="77777777" w:rsidTr="006F6995">
        <w:tc>
          <w:tcPr>
            <w:tcW w:w="2786" w:type="dxa"/>
            <w:tcBorders>
              <w:top w:val="single" w:sz="2" w:space="0" w:color="auto"/>
              <w:left w:val="single" w:sz="2" w:space="0" w:color="auto"/>
              <w:bottom w:val="single" w:sz="2" w:space="0" w:color="auto"/>
              <w:right w:val="single" w:sz="2" w:space="0" w:color="auto"/>
            </w:tcBorders>
          </w:tcPr>
          <w:p w14:paraId="481DFB1C" w14:textId="77777777" w:rsidR="008F0219" w:rsidRDefault="008F0219" w:rsidP="006F6995">
            <w:pPr>
              <w:pStyle w:val="NormalCentered"/>
            </w:pPr>
            <w:proofErr w:type="spellStart"/>
            <w:r>
              <w:t>Produktu</w:t>
            </w:r>
            <w:proofErr w:type="spellEnd"/>
            <w:r>
              <w:t xml:space="preserve"> </w:t>
            </w:r>
            <w:proofErr w:type="spellStart"/>
            <w:r>
              <w:t>tirgus</w:t>
            </w:r>
            <w:proofErr w:type="spellEnd"/>
            <w:r>
              <w:t xml:space="preserve"> </w:t>
            </w:r>
            <w:proofErr w:type="spellStart"/>
            <w:r>
              <w:t>definīcija</w:t>
            </w:r>
            <w:proofErr w:type="spellEnd"/>
          </w:p>
        </w:tc>
        <w:tc>
          <w:tcPr>
            <w:tcW w:w="2971" w:type="dxa"/>
            <w:tcBorders>
              <w:top w:val="single" w:sz="2" w:space="0" w:color="auto"/>
              <w:left w:val="single" w:sz="2" w:space="0" w:color="auto"/>
              <w:bottom w:val="single" w:sz="2" w:space="0" w:color="auto"/>
              <w:right w:val="single" w:sz="2" w:space="0" w:color="auto"/>
            </w:tcBorders>
          </w:tcPr>
          <w:p w14:paraId="41374906" w14:textId="77777777" w:rsidR="008F0219" w:rsidRDefault="008F0219" w:rsidP="006F6995">
            <w:pPr>
              <w:pStyle w:val="NormalCentered"/>
            </w:pPr>
            <w:proofErr w:type="spellStart"/>
            <w:r>
              <w:t>Ģeogrāfiskā</w:t>
            </w:r>
            <w:proofErr w:type="spellEnd"/>
            <w:r>
              <w:t xml:space="preserve"> </w:t>
            </w:r>
            <w:proofErr w:type="spellStart"/>
            <w:r>
              <w:t>tirgus</w:t>
            </w:r>
            <w:proofErr w:type="spellEnd"/>
            <w:r>
              <w:t xml:space="preserve"> </w:t>
            </w:r>
            <w:proofErr w:type="spellStart"/>
            <w:r>
              <w:t>definīcija</w:t>
            </w:r>
            <w:proofErr w:type="spellEnd"/>
          </w:p>
        </w:tc>
        <w:tc>
          <w:tcPr>
            <w:tcW w:w="3529" w:type="dxa"/>
            <w:tcBorders>
              <w:top w:val="single" w:sz="2" w:space="0" w:color="auto"/>
              <w:left w:val="single" w:sz="2" w:space="0" w:color="auto"/>
              <w:bottom w:val="single" w:sz="2" w:space="0" w:color="auto"/>
              <w:right w:val="single" w:sz="2" w:space="0" w:color="auto"/>
            </w:tcBorders>
          </w:tcPr>
          <w:p w14:paraId="00F93B95" w14:textId="77777777" w:rsidR="008F0219" w:rsidRDefault="008F0219" w:rsidP="006F6995">
            <w:pPr>
              <w:pStyle w:val="NormalCentered"/>
            </w:pPr>
            <w:proofErr w:type="spellStart"/>
            <w:r>
              <w:t>Kopējā</w:t>
            </w:r>
            <w:proofErr w:type="spellEnd"/>
            <w:r>
              <w:t xml:space="preserve"> </w:t>
            </w:r>
            <w:proofErr w:type="spellStart"/>
            <w:r>
              <w:t>tirgus</w:t>
            </w:r>
            <w:proofErr w:type="spellEnd"/>
            <w:r>
              <w:t xml:space="preserve"> </w:t>
            </w:r>
            <w:proofErr w:type="spellStart"/>
            <w:r>
              <w:t>daļa</w:t>
            </w:r>
            <w:proofErr w:type="spellEnd"/>
          </w:p>
          <w:p w14:paraId="746F72C8" w14:textId="77777777" w:rsidR="008F0219" w:rsidRDefault="008F0219" w:rsidP="006F6995">
            <w:pPr>
              <w:pStyle w:val="NormalCentered"/>
            </w:pPr>
            <w:r>
              <w:t>[</w:t>
            </w:r>
            <w:proofErr w:type="spellStart"/>
            <w:r>
              <w:t>Gads</w:t>
            </w:r>
            <w:proofErr w:type="spellEnd"/>
            <w:r>
              <w:t>]</w:t>
            </w:r>
          </w:p>
          <w:p w14:paraId="72935093" w14:textId="77777777" w:rsidR="008F0219" w:rsidRDefault="008F0219" w:rsidP="006F6995">
            <w:pPr>
              <w:pStyle w:val="NormalCentered"/>
            </w:pPr>
            <w:r>
              <w:t>[</w:t>
            </w:r>
            <w:proofErr w:type="spellStart"/>
            <w:r>
              <w:t>Rādītājs</w:t>
            </w:r>
            <w:proofErr w:type="spellEnd"/>
            <w:r>
              <w:t>]</w:t>
            </w:r>
          </w:p>
        </w:tc>
      </w:tr>
      <w:tr w:rsidR="008F0219" w14:paraId="3F26FBE7" w14:textId="77777777" w:rsidTr="006F6995">
        <w:tc>
          <w:tcPr>
            <w:tcW w:w="2786" w:type="dxa"/>
            <w:tcBorders>
              <w:top w:val="single" w:sz="2" w:space="0" w:color="auto"/>
              <w:left w:val="single" w:sz="2" w:space="0" w:color="auto"/>
              <w:bottom w:val="single" w:sz="2" w:space="0" w:color="auto"/>
              <w:right w:val="single" w:sz="2" w:space="0" w:color="auto"/>
            </w:tcBorders>
          </w:tcPr>
          <w:p w14:paraId="104E3652" w14:textId="77777777" w:rsidR="008F0219" w:rsidRDefault="008F0219" w:rsidP="006F6995">
            <w:pPr>
              <w:adjustRightInd w:val="0"/>
              <w:spacing w:before="0" w:after="0"/>
              <w:jc w:val="left"/>
              <w:rPr>
                <w:lang w:val="en-US"/>
              </w:rPr>
            </w:pPr>
          </w:p>
        </w:tc>
        <w:tc>
          <w:tcPr>
            <w:tcW w:w="2971" w:type="dxa"/>
            <w:tcBorders>
              <w:top w:val="single" w:sz="2" w:space="0" w:color="auto"/>
              <w:left w:val="single" w:sz="2" w:space="0" w:color="auto"/>
              <w:bottom w:val="single" w:sz="2" w:space="0" w:color="auto"/>
              <w:right w:val="single" w:sz="2" w:space="0" w:color="auto"/>
            </w:tcBorders>
          </w:tcPr>
          <w:p w14:paraId="23869559" w14:textId="77777777" w:rsidR="008F0219" w:rsidRDefault="008F0219" w:rsidP="006F6995">
            <w:pPr>
              <w:adjustRightInd w:val="0"/>
              <w:spacing w:before="0" w:after="0"/>
              <w:jc w:val="left"/>
              <w:rPr>
                <w:lang w:val="en-US"/>
              </w:rPr>
            </w:pPr>
          </w:p>
        </w:tc>
        <w:tc>
          <w:tcPr>
            <w:tcW w:w="3529" w:type="dxa"/>
            <w:tcBorders>
              <w:top w:val="single" w:sz="2" w:space="0" w:color="auto"/>
              <w:left w:val="single" w:sz="2" w:space="0" w:color="auto"/>
              <w:bottom w:val="single" w:sz="2" w:space="0" w:color="auto"/>
              <w:right w:val="single" w:sz="2" w:space="0" w:color="auto"/>
            </w:tcBorders>
          </w:tcPr>
          <w:p w14:paraId="7D1C3B97" w14:textId="77777777" w:rsidR="008F0219" w:rsidRDefault="008F0219" w:rsidP="006F6995">
            <w:pPr>
              <w:adjustRightInd w:val="0"/>
              <w:spacing w:before="0" w:after="0"/>
              <w:jc w:val="left"/>
              <w:rPr>
                <w:lang w:val="en-US"/>
              </w:rPr>
            </w:pPr>
          </w:p>
        </w:tc>
      </w:tr>
      <w:tr w:rsidR="008F0219" w14:paraId="67A4C616" w14:textId="77777777" w:rsidTr="006F6995">
        <w:tc>
          <w:tcPr>
            <w:tcW w:w="2786" w:type="dxa"/>
            <w:tcBorders>
              <w:top w:val="single" w:sz="2" w:space="0" w:color="auto"/>
              <w:left w:val="single" w:sz="2" w:space="0" w:color="auto"/>
              <w:bottom w:val="single" w:sz="2" w:space="0" w:color="auto"/>
              <w:right w:val="single" w:sz="2" w:space="0" w:color="auto"/>
            </w:tcBorders>
          </w:tcPr>
          <w:p w14:paraId="559AA40F" w14:textId="77777777" w:rsidR="008F0219" w:rsidRDefault="008F0219" w:rsidP="006F6995">
            <w:pPr>
              <w:adjustRightInd w:val="0"/>
              <w:spacing w:before="0" w:after="0"/>
              <w:jc w:val="left"/>
              <w:rPr>
                <w:lang w:val="en-US"/>
              </w:rPr>
            </w:pPr>
          </w:p>
        </w:tc>
        <w:tc>
          <w:tcPr>
            <w:tcW w:w="2971" w:type="dxa"/>
            <w:tcBorders>
              <w:top w:val="single" w:sz="2" w:space="0" w:color="auto"/>
              <w:left w:val="single" w:sz="2" w:space="0" w:color="auto"/>
              <w:bottom w:val="single" w:sz="2" w:space="0" w:color="auto"/>
              <w:right w:val="single" w:sz="2" w:space="0" w:color="auto"/>
            </w:tcBorders>
          </w:tcPr>
          <w:p w14:paraId="2894B6CE" w14:textId="77777777" w:rsidR="008F0219" w:rsidRDefault="008F0219" w:rsidP="006F6995">
            <w:pPr>
              <w:adjustRightInd w:val="0"/>
              <w:spacing w:before="0" w:after="0"/>
              <w:jc w:val="left"/>
              <w:rPr>
                <w:lang w:val="en-US"/>
              </w:rPr>
            </w:pPr>
          </w:p>
        </w:tc>
        <w:tc>
          <w:tcPr>
            <w:tcW w:w="3529" w:type="dxa"/>
            <w:tcBorders>
              <w:top w:val="single" w:sz="2" w:space="0" w:color="auto"/>
              <w:left w:val="single" w:sz="2" w:space="0" w:color="auto"/>
              <w:bottom w:val="single" w:sz="2" w:space="0" w:color="auto"/>
              <w:right w:val="single" w:sz="2" w:space="0" w:color="auto"/>
            </w:tcBorders>
          </w:tcPr>
          <w:p w14:paraId="6C35D121" w14:textId="77777777" w:rsidR="008F0219" w:rsidRDefault="008F0219" w:rsidP="006F6995">
            <w:pPr>
              <w:adjustRightInd w:val="0"/>
              <w:spacing w:before="0" w:after="0"/>
              <w:jc w:val="left"/>
              <w:rPr>
                <w:lang w:val="en-US"/>
              </w:rPr>
            </w:pPr>
          </w:p>
        </w:tc>
      </w:tr>
    </w:tbl>
    <w:p w14:paraId="375037CC" w14:textId="77777777" w:rsidR="008F0219" w:rsidRDefault="008F0219" w:rsidP="008F0219"/>
    <w:tbl>
      <w:tblPr>
        <w:tblW w:w="0" w:type="auto"/>
        <w:tblLayout w:type="fixed"/>
        <w:tblLook w:val="0000" w:firstRow="0" w:lastRow="0" w:firstColumn="0" w:lastColumn="0" w:noHBand="0" w:noVBand="0"/>
      </w:tblPr>
      <w:tblGrid>
        <w:gridCol w:w="1486"/>
        <w:gridCol w:w="1671"/>
        <w:gridCol w:w="1486"/>
        <w:gridCol w:w="1486"/>
        <w:gridCol w:w="1671"/>
        <w:gridCol w:w="1486"/>
      </w:tblGrid>
      <w:tr w:rsidR="008F0219" w14:paraId="7DE16816" w14:textId="77777777" w:rsidTr="006F6995">
        <w:tc>
          <w:tcPr>
            <w:tcW w:w="9286" w:type="dxa"/>
            <w:gridSpan w:val="6"/>
            <w:tcBorders>
              <w:top w:val="single" w:sz="2" w:space="0" w:color="auto"/>
              <w:left w:val="single" w:sz="2" w:space="0" w:color="auto"/>
              <w:bottom w:val="single" w:sz="2" w:space="0" w:color="auto"/>
              <w:right w:val="single" w:sz="2" w:space="0" w:color="auto"/>
            </w:tcBorders>
          </w:tcPr>
          <w:p w14:paraId="1B7965FA" w14:textId="77777777" w:rsidR="008F0219" w:rsidRDefault="008F0219" w:rsidP="006F6995">
            <w:pPr>
              <w:pStyle w:val="NormalCentered"/>
            </w:pPr>
            <w:proofErr w:type="spellStart"/>
            <w:r>
              <w:rPr>
                <w:i/>
                <w:iCs/>
              </w:rPr>
              <w:t>Kopsavilkums</w:t>
            </w:r>
            <w:proofErr w:type="spellEnd"/>
            <w:r>
              <w:rPr>
                <w:i/>
                <w:iCs/>
              </w:rPr>
              <w:t xml:space="preserve"> par </w:t>
            </w:r>
            <w:proofErr w:type="spellStart"/>
            <w:r>
              <w:rPr>
                <w:i/>
                <w:iCs/>
              </w:rPr>
              <w:t>ietekmētajiem</w:t>
            </w:r>
            <w:proofErr w:type="spellEnd"/>
            <w:r>
              <w:rPr>
                <w:i/>
                <w:iCs/>
              </w:rPr>
              <w:t xml:space="preserve"> </w:t>
            </w:r>
            <w:proofErr w:type="spellStart"/>
            <w:r>
              <w:rPr>
                <w:i/>
                <w:iCs/>
              </w:rPr>
              <w:t>tirgiem</w:t>
            </w:r>
            <w:proofErr w:type="spellEnd"/>
          </w:p>
          <w:p w14:paraId="1B49EBA2" w14:textId="77777777" w:rsidR="008F0219" w:rsidRDefault="008F0219" w:rsidP="006F6995">
            <w:pPr>
              <w:pStyle w:val="NormalCentered"/>
            </w:pPr>
            <w:proofErr w:type="spellStart"/>
            <w:r>
              <w:rPr>
                <w:i/>
                <w:iCs/>
              </w:rPr>
              <w:t>Vertikālās</w:t>
            </w:r>
            <w:proofErr w:type="spellEnd"/>
            <w:r>
              <w:rPr>
                <w:i/>
                <w:iCs/>
              </w:rPr>
              <w:t xml:space="preserve"> </w:t>
            </w:r>
            <w:proofErr w:type="spellStart"/>
            <w:r>
              <w:rPr>
                <w:i/>
                <w:iCs/>
              </w:rPr>
              <w:t>attiecības</w:t>
            </w:r>
            <w:proofErr w:type="spellEnd"/>
          </w:p>
        </w:tc>
      </w:tr>
      <w:tr w:rsidR="008F0219" w14:paraId="7356320E" w14:textId="77777777" w:rsidTr="006F6995">
        <w:tc>
          <w:tcPr>
            <w:tcW w:w="4643" w:type="dxa"/>
            <w:gridSpan w:val="3"/>
            <w:tcBorders>
              <w:top w:val="single" w:sz="2" w:space="0" w:color="auto"/>
              <w:left w:val="single" w:sz="2" w:space="0" w:color="auto"/>
              <w:bottom w:val="single" w:sz="2" w:space="0" w:color="auto"/>
              <w:right w:val="single" w:sz="2" w:space="0" w:color="auto"/>
            </w:tcBorders>
          </w:tcPr>
          <w:p w14:paraId="4B6303B6" w14:textId="77777777" w:rsidR="008F0219" w:rsidRDefault="008F0219" w:rsidP="006F6995">
            <w:pPr>
              <w:pStyle w:val="NormalCentered"/>
            </w:pPr>
            <w:proofErr w:type="spellStart"/>
            <w:r>
              <w:rPr>
                <w:i/>
                <w:iCs/>
              </w:rPr>
              <w:t>Augšupējais</w:t>
            </w:r>
            <w:proofErr w:type="spellEnd"/>
          </w:p>
        </w:tc>
        <w:tc>
          <w:tcPr>
            <w:tcW w:w="4643" w:type="dxa"/>
            <w:gridSpan w:val="3"/>
            <w:tcBorders>
              <w:top w:val="single" w:sz="2" w:space="0" w:color="auto"/>
              <w:left w:val="single" w:sz="2" w:space="0" w:color="auto"/>
              <w:bottom w:val="single" w:sz="2" w:space="0" w:color="auto"/>
              <w:right w:val="single" w:sz="2" w:space="0" w:color="auto"/>
            </w:tcBorders>
          </w:tcPr>
          <w:p w14:paraId="3092305D" w14:textId="77777777" w:rsidR="008F0219" w:rsidRDefault="008F0219" w:rsidP="006F6995">
            <w:pPr>
              <w:pStyle w:val="NormalCentered"/>
            </w:pPr>
            <w:proofErr w:type="spellStart"/>
            <w:r>
              <w:rPr>
                <w:i/>
                <w:iCs/>
              </w:rPr>
              <w:t>Lejupējais</w:t>
            </w:r>
            <w:proofErr w:type="spellEnd"/>
          </w:p>
        </w:tc>
      </w:tr>
      <w:tr w:rsidR="008F0219" w14:paraId="7F553EA5" w14:textId="77777777" w:rsidTr="006F6995">
        <w:tc>
          <w:tcPr>
            <w:tcW w:w="1486" w:type="dxa"/>
            <w:tcBorders>
              <w:top w:val="single" w:sz="2" w:space="0" w:color="auto"/>
              <w:left w:val="single" w:sz="2" w:space="0" w:color="auto"/>
              <w:bottom w:val="single" w:sz="2" w:space="0" w:color="auto"/>
              <w:right w:val="single" w:sz="2" w:space="0" w:color="auto"/>
            </w:tcBorders>
          </w:tcPr>
          <w:p w14:paraId="4CCB2DDC" w14:textId="77777777" w:rsidR="008F0219" w:rsidRDefault="008F0219" w:rsidP="006F6995">
            <w:pPr>
              <w:pStyle w:val="NormalCentered"/>
            </w:pPr>
            <w:proofErr w:type="spellStart"/>
            <w:r>
              <w:t>Produktu</w:t>
            </w:r>
            <w:proofErr w:type="spellEnd"/>
            <w:r>
              <w:t xml:space="preserve"> </w:t>
            </w:r>
            <w:proofErr w:type="spellStart"/>
            <w:r>
              <w:t>tirgus</w:t>
            </w:r>
            <w:proofErr w:type="spellEnd"/>
            <w:r>
              <w:t xml:space="preserve"> </w:t>
            </w:r>
            <w:proofErr w:type="spellStart"/>
            <w:r>
              <w:t>definīcija</w:t>
            </w:r>
            <w:proofErr w:type="spellEnd"/>
          </w:p>
        </w:tc>
        <w:tc>
          <w:tcPr>
            <w:tcW w:w="1671" w:type="dxa"/>
            <w:tcBorders>
              <w:top w:val="single" w:sz="2" w:space="0" w:color="auto"/>
              <w:left w:val="single" w:sz="2" w:space="0" w:color="auto"/>
              <w:bottom w:val="single" w:sz="2" w:space="0" w:color="auto"/>
              <w:right w:val="single" w:sz="2" w:space="0" w:color="auto"/>
            </w:tcBorders>
          </w:tcPr>
          <w:p w14:paraId="29AB249E" w14:textId="77777777" w:rsidR="008F0219" w:rsidRDefault="008F0219" w:rsidP="006F6995">
            <w:pPr>
              <w:pStyle w:val="NormalCentered"/>
            </w:pPr>
            <w:proofErr w:type="spellStart"/>
            <w:r>
              <w:t>Ģeogrāfiskā</w:t>
            </w:r>
            <w:proofErr w:type="spellEnd"/>
            <w:r>
              <w:t xml:space="preserve"> </w:t>
            </w:r>
            <w:proofErr w:type="spellStart"/>
            <w:r>
              <w:t>tirgus</w:t>
            </w:r>
            <w:proofErr w:type="spellEnd"/>
            <w:r>
              <w:t xml:space="preserve"> </w:t>
            </w:r>
            <w:proofErr w:type="spellStart"/>
            <w:r>
              <w:t>definīcija</w:t>
            </w:r>
            <w:proofErr w:type="spellEnd"/>
          </w:p>
        </w:tc>
        <w:tc>
          <w:tcPr>
            <w:tcW w:w="1486" w:type="dxa"/>
            <w:tcBorders>
              <w:top w:val="single" w:sz="2" w:space="0" w:color="auto"/>
              <w:left w:val="single" w:sz="2" w:space="0" w:color="auto"/>
              <w:bottom w:val="single" w:sz="2" w:space="0" w:color="auto"/>
              <w:right w:val="single" w:sz="2" w:space="0" w:color="auto"/>
            </w:tcBorders>
          </w:tcPr>
          <w:p w14:paraId="25A8971E" w14:textId="77777777" w:rsidR="008F0219" w:rsidRDefault="008F0219" w:rsidP="006F6995">
            <w:pPr>
              <w:pStyle w:val="NormalCentered"/>
            </w:pPr>
            <w:proofErr w:type="spellStart"/>
            <w:r>
              <w:t>Kopējā</w:t>
            </w:r>
            <w:proofErr w:type="spellEnd"/>
            <w:r>
              <w:t xml:space="preserve"> </w:t>
            </w:r>
            <w:proofErr w:type="spellStart"/>
            <w:r>
              <w:t>tirgus</w:t>
            </w:r>
            <w:proofErr w:type="spellEnd"/>
            <w:r>
              <w:t xml:space="preserve"> </w:t>
            </w:r>
            <w:proofErr w:type="spellStart"/>
            <w:r>
              <w:t>daļa</w:t>
            </w:r>
            <w:proofErr w:type="spellEnd"/>
          </w:p>
          <w:p w14:paraId="4FBA2BF2" w14:textId="77777777" w:rsidR="008F0219" w:rsidRDefault="008F0219" w:rsidP="006F6995">
            <w:pPr>
              <w:pStyle w:val="NormalCentered"/>
            </w:pPr>
            <w:r>
              <w:t>[</w:t>
            </w:r>
            <w:proofErr w:type="spellStart"/>
            <w:r>
              <w:t>Gads</w:t>
            </w:r>
            <w:proofErr w:type="spellEnd"/>
            <w:r>
              <w:t>]</w:t>
            </w:r>
          </w:p>
          <w:p w14:paraId="3434B8C8" w14:textId="77777777" w:rsidR="008F0219" w:rsidRDefault="008F0219" w:rsidP="006F6995">
            <w:pPr>
              <w:pStyle w:val="NormalCentered"/>
            </w:pPr>
            <w:r>
              <w:t>[</w:t>
            </w:r>
            <w:proofErr w:type="spellStart"/>
            <w:r>
              <w:t>Rādītājs</w:t>
            </w:r>
            <w:proofErr w:type="spellEnd"/>
            <w:r>
              <w:t>]</w:t>
            </w:r>
          </w:p>
        </w:tc>
        <w:tc>
          <w:tcPr>
            <w:tcW w:w="1486" w:type="dxa"/>
            <w:tcBorders>
              <w:top w:val="single" w:sz="2" w:space="0" w:color="auto"/>
              <w:left w:val="single" w:sz="2" w:space="0" w:color="auto"/>
              <w:bottom w:val="single" w:sz="2" w:space="0" w:color="auto"/>
              <w:right w:val="single" w:sz="2" w:space="0" w:color="auto"/>
            </w:tcBorders>
          </w:tcPr>
          <w:p w14:paraId="65A1B0A3" w14:textId="77777777" w:rsidR="008F0219" w:rsidRDefault="008F0219" w:rsidP="006F6995">
            <w:pPr>
              <w:pStyle w:val="NormalCentered"/>
            </w:pPr>
            <w:proofErr w:type="spellStart"/>
            <w:r>
              <w:t>Produktu</w:t>
            </w:r>
            <w:proofErr w:type="spellEnd"/>
            <w:r>
              <w:t xml:space="preserve"> </w:t>
            </w:r>
            <w:proofErr w:type="spellStart"/>
            <w:r>
              <w:t>tirgus</w:t>
            </w:r>
            <w:proofErr w:type="spellEnd"/>
            <w:r>
              <w:t xml:space="preserve"> </w:t>
            </w:r>
            <w:proofErr w:type="spellStart"/>
            <w:r>
              <w:t>definīcija</w:t>
            </w:r>
            <w:proofErr w:type="spellEnd"/>
          </w:p>
        </w:tc>
        <w:tc>
          <w:tcPr>
            <w:tcW w:w="1671" w:type="dxa"/>
            <w:tcBorders>
              <w:top w:val="single" w:sz="2" w:space="0" w:color="auto"/>
              <w:left w:val="single" w:sz="2" w:space="0" w:color="auto"/>
              <w:bottom w:val="single" w:sz="2" w:space="0" w:color="auto"/>
              <w:right w:val="single" w:sz="2" w:space="0" w:color="auto"/>
            </w:tcBorders>
          </w:tcPr>
          <w:p w14:paraId="07025135" w14:textId="77777777" w:rsidR="008F0219" w:rsidRDefault="008F0219" w:rsidP="006F6995">
            <w:pPr>
              <w:pStyle w:val="NormalCentered"/>
            </w:pPr>
            <w:proofErr w:type="spellStart"/>
            <w:r>
              <w:t>Ģeogrāfiskā</w:t>
            </w:r>
            <w:proofErr w:type="spellEnd"/>
            <w:r>
              <w:t xml:space="preserve"> </w:t>
            </w:r>
            <w:proofErr w:type="spellStart"/>
            <w:r>
              <w:t>tirgus</w:t>
            </w:r>
            <w:proofErr w:type="spellEnd"/>
            <w:r>
              <w:t xml:space="preserve"> </w:t>
            </w:r>
            <w:proofErr w:type="spellStart"/>
            <w:r>
              <w:t>definīcija</w:t>
            </w:r>
            <w:proofErr w:type="spellEnd"/>
          </w:p>
        </w:tc>
        <w:tc>
          <w:tcPr>
            <w:tcW w:w="1486" w:type="dxa"/>
            <w:tcBorders>
              <w:top w:val="single" w:sz="2" w:space="0" w:color="auto"/>
              <w:left w:val="single" w:sz="2" w:space="0" w:color="auto"/>
              <w:bottom w:val="single" w:sz="2" w:space="0" w:color="auto"/>
              <w:right w:val="single" w:sz="2" w:space="0" w:color="auto"/>
            </w:tcBorders>
          </w:tcPr>
          <w:p w14:paraId="7EF2189F" w14:textId="77777777" w:rsidR="008F0219" w:rsidRDefault="008F0219" w:rsidP="006F6995">
            <w:pPr>
              <w:pStyle w:val="NormalCentered"/>
            </w:pPr>
            <w:proofErr w:type="spellStart"/>
            <w:r>
              <w:t>Kopējā</w:t>
            </w:r>
            <w:proofErr w:type="spellEnd"/>
            <w:r>
              <w:t xml:space="preserve"> </w:t>
            </w:r>
            <w:proofErr w:type="spellStart"/>
            <w:r>
              <w:t>tirgus</w:t>
            </w:r>
            <w:proofErr w:type="spellEnd"/>
            <w:r>
              <w:t xml:space="preserve"> </w:t>
            </w:r>
            <w:proofErr w:type="spellStart"/>
            <w:r>
              <w:t>daļa</w:t>
            </w:r>
            <w:proofErr w:type="spellEnd"/>
          </w:p>
          <w:p w14:paraId="28A778B6" w14:textId="77777777" w:rsidR="008F0219" w:rsidRDefault="008F0219" w:rsidP="006F6995">
            <w:pPr>
              <w:pStyle w:val="NormalCentered"/>
            </w:pPr>
            <w:r>
              <w:t>[</w:t>
            </w:r>
            <w:proofErr w:type="spellStart"/>
            <w:r>
              <w:t>Gads</w:t>
            </w:r>
            <w:proofErr w:type="spellEnd"/>
            <w:r>
              <w:t>]</w:t>
            </w:r>
          </w:p>
          <w:p w14:paraId="3BCE95CA" w14:textId="77777777" w:rsidR="008F0219" w:rsidRDefault="008F0219" w:rsidP="006F6995">
            <w:pPr>
              <w:pStyle w:val="NormalCentered"/>
            </w:pPr>
            <w:r>
              <w:t>[</w:t>
            </w:r>
            <w:proofErr w:type="spellStart"/>
            <w:r>
              <w:t>Rādītājs</w:t>
            </w:r>
            <w:proofErr w:type="spellEnd"/>
            <w:r>
              <w:t>]</w:t>
            </w:r>
          </w:p>
        </w:tc>
      </w:tr>
      <w:tr w:rsidR="008F0219" w14:paraId="785D1C9A" w14:textId="77777777" w:rsidTr="006F6995">
        <w:tc>
          <w:tcPr>
            <w:tcW w:w="1486" w:type="dxa"/>
            <w:tcBorders>
              <w:top w:val="single" w:sz="2" w:space="0" w:color="auto"/>
              <w:left w:val="single" w:sz="2" w:space="0" w:color="auto"/>
              <w:bottom w:val="single" w:sz="2" w:space="0" w:color="auto"/>
              <w:right w:val="single" w:sz="2" w:space="0" w:color="auto"/>
            </w:tcBorders>
          </w:tcPr>
          <w:p w14:paraId="04513F19" w14:textId="77777777" w:rsidR="008F0219" w:rsidRDefault="008F0219" w:rsidP="006F6995">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3BEE5F00" w14:textId="77777777" w:rsidR="008F0219" w:rsidRDefault="008F0219" w:rsidP="006F6995">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2BF5053" w14:textId="77777777" w:rsidR="008F0219" w:rsidRDefault="008F0219" w:rsidP="006F6995">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0796B60" w14:textId="77777777" w:rsidR="008F0219" w:rsidRDefault="008F0219" w:rsidP="006F6995">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0D1918F2" w14:textId="77777777" w:rsidR="008F0219" w:rsidRDefault="008F0219" w:rsidP="006F6995">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16DEB1F1" w14:textId="77777777" w:rsidR="008F0219" w:rsidRDefault="008F0219" w:rsidP="006F6995">
            <w:pPr>
              <w:adjustRightInd w:val="0"/>
              <w:spacing w:before="0" w:after="0"/>
              <w:jc w:val="left"/>
              <w:rPr>
                <w:lang w:val="en-US"/>
              </w:rPr>
            </w:pPr>
          </w:p>
        </w:tc>
      </w:tr>
      <w:tr w:rsidR="008F0219" w14:paraId="552CDAC1" w14:textId="77777777" w:rsidTr="006F6995">
        <w:tc>
          <w:tcPr>
            <w:tcW w:w="1486" w:type="dxa"/>
            <w:tcBorders>
              <w:top w:val="single" w:sz="2" w:space="0" w:color="auto"/>
              <w:left w:val="single" w:sz="2" w:space="0" w:color="auto"/>
              <w:bottom w:val="single" w:sz="2" w:space="0" w:color="auto"/>
              <w:right w:val="single" w:sz="2" w:space="0" w:color="auto"/>
            </w:tcBorders>
          </w:tcPr>
          <w:p w14:paraId="271F26AD" w14:textId="77777777" w:rsidR="008F0219" w:rsidRDefault="008F0219" w:rsidP="006F6995">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711B6F85" w14:textId="77777777" w:rsidR="008F0219" w:rsidRDefault="008F0219" w:rsidP="006F6995">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49235C1" w14:textId="77777777" w:rsidR="008F0219" w:rsidRDefault="008F0219" w:rsidP="006F6995">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38251171" w14:textId="77777777" w:rsidR="008F0219" w:rsidRDefault="008F0219" w:rsidP="006F6995">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011AFE36" w14:textId="77777777" w:rsidR="008F0219" w:rsidRDefault="008F0219" w:rsidP="006F6995">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03970F26" w14:textId="77777777" w:rsidR="008F0219" w:rsidRDefault="008F0219" w:rsidP="006F6995">
            <w:pPr>
              <w:adjustRightInd w:val="0"/>
              <w:spacing w:before="0" w:after="0"/>
              <w:jc w:val="left"/>
              <w:rPr>
                <w:lang w:val="en-US"/>
              </w:rPr>
            </w:pPr>
          </w:p>
        </w:tc>
      </w:tr>
    </w:tbl>
    <w:p w14:paraId="34D0FB0F" w14:textId="77777777" w:rsidR="008F0219" w:rsidRDefault="008F0219" w:rsidP="008F0219"/>
    <w:p w14:paraId="503C39FA" w14:textId="77777777" w:rsidR="008F0219" w:rsidRDefault="008F0219" w:rsidP="008F0219">
      <w:pPr>
        <w:pStyle w:val="ManualHeading1"/>
        <w:numPr>
          <w:ilvl w:val="0"/>
          <w:numId w:val="0"/>
        </w:numPr>
        <w:ind w:left="851" w:hanging="851"/>
      </w:pPr>
      <w:r>
        <w:t>4. IEDAĻA</w:t>
      </w:r>
    </w:p>
    <w:p w14:paraId="31890942" w14:textId="77777777" w:rsidR="008F0219" w:rsidRDefault="008F0219" w:rsidP="008F0219">
      <w:pPr>
        <w:pStyle w:val="ManualHeading2"/>
        <w:numPr>
          <w:ilvl w:val="0"/>
          <w:numId w:val="0"/>
        </w:numPr>
        <w:ind w:left="851" w:hanging="851"/>
      </w:pPr>
      <w:r>
        <w:rPr>
          <w:i/>
          <w:iCs/>
        </w:rPr>
        <w:t>INFORMĀCIJA PAR IETEKMĒTAJIEM TIRGIEM</w:t>
      </w:r>
    </w:p>
    <w:p w14:paraId="7134EFDB" w14:textId="77777777" w:rsidR="008F0219" w:rsidRDefault="008F0219" w:rsidP="008F0219">
      <w:r>
        <w:t xml:space="preserve">Par </w:t>
      </w:r>
      <w:proofErr w:type="spellStart"/>
      <w:r>
        <w:t>katru</w:t>
      </w:r>
      <w:proofErr w:type="spellEnd"/>
      <w:r>
        <w:t xml:space="preserve"> </w:t>
      </w:r>
      <w:proofErr w:type="spellStart"/>
      <w:r>
        <w:t>ietekmēto</w:t>
      </w:r>
      <w:proofErr w:type="spellEnd"/>
      <w:r>
        <w:t xml:space="preserve"> </w:t>
      </w:r>
      <w:proofErr w:type="spellStart"/>
      <w:r>
        <w:t>tirgu</w:t>
      </w:r>
      <w:proofErr w:type="spellEnd"/>
      <w:r>
        <w:t xml:space="preserve"> </w:t>
      </w:r>
      <w:proofErr w:type="spellStart"/>
      <w:r>
        <w:t>sniedziet</w:t>
      </w:r>
      <w:proofErr w:type="spellEnd"/>
      <w:r>
        <w:t xml:space="preserve"> visu </w:t>
      </w:r>
      <w:proofErr w:type="spellStart"/>
      <w:r>
        <w:t>turpmāk</w:t>
      </w:r>
      <w:proofErr w:type="spellEnd"/>
      <w:r>
        <w:t xml:space="preserve"> </w:t>
      </w:r>
      <w:proofErr w:type="spellStart"/>
      <w:r>
        <w:t>norādīto</w:t>
      </w:r>
      <w:proofErr w:type="spellEnd"/>
      <w:r>
        <w:t xml:space="preserve"> </w:t>
      </w:r>
      <w:proofErr w:type="spellStart"/>
      <w:r>
        <w:t>informāciju</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iepriekšējo</w:t>
      </w:r>
      <w:proofErr w:type="spellEnd"/>
      <w:r>
        <w:t xml:space="preserve"> </w:t>
      </w:r>
      <w:proofErr w:type="spellStart"/>
      <w:proofErr w:type="gramStart"/>
      <w:r>
        <w:t>gadu</w:t>
      </w:r>
      <w:proofErr w:type="spellEnd"/>
      <w:r>
        <w:t>:</w:t>
      </w:r>
      <w:proofErr w:type="gramEnd"/>
    </w:p>
    <w:p w14:paraId="16E29E52" w14:textId="77777777" w:rsidR="008F0219" w:rsidRDefault="008F0219" w:rsidP="008F0219">
      <w:pPr>
        <w:pStyle w:val="Point0"/>
      </w:pPr>
      <w:r>
        <w:tab/>
        <w:t>4.1.</w:t>
      </w:r>
      <w:r>
        <w:tab/>
      </w:r>
      <w:proofErr w:type="gramStart"/>
      <w:r>
        <w:t>par</w:t>
      </w:r>
      <w:proofErr w:type="gramEnd"/>
      <w:r>
        <w:t xml:space="preserve"> </w:t>
      </w:r>
      <w:proofErr w:type="spellStart"/>
      <w:r>
        <w:t>katru</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pusi</w:t>
      </w:r>
      <w:proofErr w:type="spellEnd"/>
      <w:r>
        <w:t xml:space="preserve"> – </w:t>
      </w:r>
      <w:proofErr w:type="spellStart"/>
      <w:r>
        <w:t>uzņēmējdarbības</w:t>
      </w:r>
      <w:proofErr w:type="spellEnd"/>
      <w:r>
        <w:t xml:space="preserve"> </w:t>
      </w:r>
      <w:proofErr w:type="spellStart"/>
      <w:r>
        <w:t>veids</w:t>
      </w:r>
      <w:proofErr w:type="spellEnd"/>
      <w:r>
        <w:t xml:space="preserve">, </w:t>
      </w:r>
      <w:proofErr w:type="spellStart"/>
      <w:r>
        <w:t>galvenie</w:t>
      </w:r>
      <w:proofErr w:type="spellEnd"/>
      <w:r>
        <w:t xml:space="preserve"> </w:t>
      </w:r>
      <w:proofErr w:type="spellStart"/>
      <w:r>
        <w:t>meitasuzņēmumi</w:t>
      </w:r>
      <w:proofErr w:type="spellEnd"/>
      <w:r>
        <w:t xml:space="preserve">, </w:t>
      </w:r>
      <w:proofErr w:type="spellStart"/>
      <w:r>
        <w:t>zīmoli</w:t>
      </w:r>
      <w:proofErr w:type="spellEnd"/>
      <w:r>
        <w:t xml:space="preserve">, </w:t>
      </w:r>
      <w:proofErr w:type="spellStart"/>
      <w:r>
        <w:t>produktu</w:t>
      </w:r>
      <w:proofErr w:type="spellEnd"/>
      <w:r>
        <w:t xml:space="preserve"> </w:t>
      </w:r>
      <w:proofErr w:type="spellStart"/>
      <w:r>
        <w:t>nosaukumi</w:t>
      </w:r>
      <w:proofErr w:type="spellEnd"/>
      <w:r>
        <w:t xml:space="preserve"> un </w:t>
      </w:r>
      <w:proofErr w:type="spellStart"/>
      <w:r>
        <w:t>izmantotās</w:t>
      </w:r>
      <w:proofErr w:type="spellEnd"/>
      <w:r>
        <w:t xml:space="preserve"> </w:t>
      </w:r>
      <w:proofErr w:type="spellStart"/>
      <w:r>
        <w:t>preču</w:t>
      </w:r>
      <w:proofErr w:type="spellEnd"/>
      <w:r>
        <w:t xml:space="preserve"> </w:t>
      </w:r>
      <w:proofErr w:type="spellStart"/>
      <w:r>
        <w:t>zīmes</w:t>
      </w:r>
      <w:proofErr w:type="spellEnd"/>
      <w:r>
        <w:t xml:space="preserve"> </w:t>
      </w:r>
      <w:proofErr w:type="spellStart"/>
      <w:r>
        <w:t>katrā</w:t>
      </w:r>
      <w:proofErr w:type="spellEnd"/>
      <w:r>
        <w:t xml:space="preserve"> no </w:t>
      </w:r>
      <w:proofErr w:type="spellStart"/>
      <w:r>
        <w:t>šiem</w:t>
      </w:r>
      <w:proofErr w:type="spellEnd"/>
      <w:r>
        <w:t xml:space="preserve"> </w:t>
      </w:r>
      <w:proofErr w:type="spellStart"/>
      <w:r>
        <w:t>tirgiem</w:t>
      </w:r>
      <w:proofErr w:type="spellEnd"/>
      <w:r>
        <w:t>;</w:t>
      </w:r>
    </w:p>
    <w:p w14:paraId="0EE069B6" w14:textId="77777777" w:rsidR="008F0219" w:rsidRDefault="008F0219" w:rsidP="008F0219">
      <w:pPr>
        <w:pStyle w:val="Point0"/>
      </w:pPr>
      <w:r>
        <w:tab/>
        <w:t>4.2.</w:t>
      </w:r>
      <w:r>
        <w:tab/>
      </w:r>
      <w:proofErr w:type="spellStart"/>
      <w:proofErr w:type="gramStart"/>
      <w:r>
        <w:t>tirgus</w:t>
      </w:r>
      <w:proofErr w:type="spellEnd"/>
      <w:proofErr w:type="gramEnd"/>
      <w:r>
        <w:t xml:space="preserve"> </w:t>
      </w:r>
      <w:proofErr w:type="spellStart"/>
      <w:r>
        <w:t>kopējā</w:t>
      </w:r>
      <w:proofErr w:type="spellEnd"/>
      <w:r>
        <w:t xml:space="preserve"> </w:t>
      </w:r>
      <w:proofErr w:type="spellStart"/>
      <w:r>
        <w:t>apjoma</w:t>
      </w:r>
      <w:proofErr w:type="spellEnd"/>
      <w:r>
        <w:t xml:space="preserve"> </w:t>
      </w:r>
      <w:proofErr w:type="spellStart"/>
      <w:r>
        <w:t>aplēse</w:t>
      </w:r>
      <w:proofErr w:type="spellEnd"/>
      <w:r>
        <w:t xml:space="preserve"> </w:t>
      </w:r>
      <w:proofErr w:type="spellStart"/>
      <w:r>
        <w:t>noieta</w:t>
      </w:r>
      <w:proofErr w:type="spellEnd"/>
      <w:r>
        <w:t xml:space="preserve"> </w:t>
      </w:r>
      <w:proofErr w:type="spellStart"/>
      <w:r>
        <w:t>vērtības</w:t>
      </w:r>
      <w:proofErr w:type="spellEnd"/>
      <w:r>
        <w:t xml:space="preserve"> (euro) un </w:t>
      </w:r>
      <w:proofErr w:type="spellStart"/>
      <w:r>
        <w:t>apjoma</w:t>
      </w:r>
      <w:proofErr w:type="spellEnd"/>
      <w:r>
        <w:t xml:space="preserve"> (</w:t>
      </w:r>
      <w:proofErr w:type="spellStart"/>
      <w:r>
        <w:t>vienības</w:t>
      </w:r>
      <w:proofErr w:type="spellEnd"/>
      <w:r>
        <w:t xml:space="preserve">) </w:t>
      </w:r>
      <w:proofErr w:type="spellStart"/>
      <w:r>
        <w:t>izteiksmē</w:t>
      </w:r>
      <w:proofErr w:type="spellEnd"/>
      <w:r>
        <w:rPr>
          <w:rStyle w:val="FootnoteReference"/>
        </w:rPr>
        <w:footnoteReference w:id="19"/>
      </w:r>
      <w:r>
        <w:t xml:space="preserve">. </w:t>
      </w:r>
      <w:proofErr w:type="spellStart"/>
      <w:r>
        <w:t>Norādiet</w:t>
      </w:r>
      <w:proofErr w:type="spellEnd"/>
      <w:r>
        <w:t xml:space="preserve"> </w:t>
      </w:r>
      <w:proofErr w:type="spellStart"/>
      <w:r>
        <w:t>aprēķinos</w:t>
      </w:r>
      <w:proofErr w:type="spellEnd"/>
      <w:r>
        <w:t xml:space="preserve"> </w:t>
      </w:r>
      <w:proofErr w:type="spellStart"/>
      <w:r>
        <w:t>izmantotās</w:t>
      </w:r>
      <w:proofErr w:type="spellEnd"/>
      <w:r>
        <w:t xml:space="preserve"> </w:t>
      </w:r>
      <w:proofErr w:type="spellStart"/>
      <w:r>
        <w:t>metodes</w:t>
      </w:r>
      <w:proofErr w:type="spellEnd"/>
      <w:r>
        <w:t xml:space="preserve"> un </w:t>
      </w:r>
      <w:proofErr w:type="spellStart"/>
      <w:r>
        <w:t>avotus</w:t>
      </w:r>
      <w:proofErr w:type="spellEnd"/>
      <w:r>
        <w:t xml:space="preserve"> un </w:t>
      </w:r>
      <w:proofErr w:type="spellStart"/>
      <w:r>
        <w:t>iesniedziet</w:t>
      </w:r>
      <w:proofErr w:type="spellEnd"/>
      <w:r>
        <w:t xml:space="preserve"> </w:t>
      </w:r>
      <w:proofErr w:type="spellStart"/>
      <w:r>
        <w:t>aprēķinus</w:t>
      </w:r>
      <w:proofErr w:type="spellEnd"/>
      <w:r>
        <w:t xml:space="preserve"> </w:t>
      </w:r>
      <w:proofErr w:type="spellStart"/>
      <w:r>
        <w:t>apliecinošos</w:t>
      </w:r>
      <w:proofErr w:type="spellEnd"/>
      <w:r>
        <w:t xml:space="preserve"> </w:t>
      </w:r>
      <w:proofErr w:type="spellStart"/>
      <w:r>
        <w:t>dokumentus</w:t>
      </w:r>
      <w:proofErr w:type="spellEnd"/>
      <w:r>
        <w:t xml:space="preserve">, </w:t>
      </w:r>
      <w:proofErr w:type="spellStart"/>
      <w:r>
        <w:t>ja</w:t>
      </w:r>
      <w:proofErr w:type="spellEnd"/>
      <w:r>
        <w:t xml:space="preserve"> tie </w:t>
      </w:r>
      <w:proofErr w:type="spellStart"/>
      <w:r>
        <w:t>ir</w:t>
      </w:r>
      <w:proofErr w:type="spellEnd"/>
      <w:r>
        <w:t xml:space="preserve"> </w:t>
      </w:r>
      <w:proofErr w:type="spellStart"/>
      <w:proofErr w:type="gramStart"/>
      <w:r>
        <w:t>pieejami</w:t>
      </w:r>
      <w:proofErr w:type="spellEnd"/>
      <w:r>
        <w:t>;</w:t>
      </w:r>
      <w:proofErr w:type="gramEnd"/>
    </w:p>
    <w:p w14:paraId="52442E41" w14:textId="77777777" w:rsidR="008F0219" w:rsidRDefault="008F0219" w:rsidP="008F0219">
      <w:pPr>
        <w:pStyle w:val="Point0"/>
      </w:pPr>
      <w:r>
        <w:tab/>
        <w:t>4.3.</w:t>
      </w:r>
      <w:r>
        <w:tab/>
      </w:r>
      <w:proofErr w:type="gramStart"/>
      <w:r>
        <w:t>par</w:t>
      </w:r>
      <w:proofErr w:type="gramEnd"/>
      <w:r>
        <w:t xml:space="preserve"> </w:t>
      </w:r>
      <w:proofErr w:type="spellStart"/>
      <w:r>
        <w:t>katru</w:t>
      </w:r>
      <w:proofErr w:type="spellEnd"/>
      <w:r>
        <w:t xml:space="preserve"> </w:t>
      </w:r>
      <w:proofErr w:type="spellStart"/>
      <w:r>
        <w:t>koncentrācijas</w:t>
      </w:r>
      <w:proofErr w:type="spellEnd"/>
      <w:r>
        <w:t xml:space="preserve"> </w:t>
      </w:r>
      <w:proofErr w:type="spellStart"/>
      <w:r>
        <w:t>darījuma</w:t>
      </w:r>
      <w:proofErr w:type="spellEnd"/>
      <w:r>
        <w:t xml:space="preserve"> </w:t>
      </w:r>
      <w:proofErr w:type="spellStart"/>
      <w:r>
        <w:t>pusi</w:t>
      </w:r>
      <w:proofErr w:type="spellEnd"/>
      <w:r>
        <w:t xml:space="preserve"> – </w:t>
      </w:r>
      <w:proofErr w:type="spellStart"/>
      <w:r>
        <w:t>noieta</w:t>
      </w:r>
      <w:proofErr w:type="spellEnd"/>
      <w:r>
        <w:t xml:space="preserve"> </w:t>
      </w:r>
      <w:proofErr w:type="spellStart"/>
      <w:r>
        <w:t>vērtība</w:t>
      </w:r>
      <w:proofErr w:type="spellEnd"/>
      <w:r>
        <w:t xml:space="preserve"> un </w:t>
      </w:r>
      <w:proofErr w:type="spellStart"/>
      <w:r>
        <w:t>apjoms</w:t>
      </w:r>
      <w:proofErr w:type="spellEnd"/>
      <w:r>
        <w:t xml:space="preserve">, </w:t>
      </w:r>
      <w:proofErr w:type="spellStart"/>
      <w:r>
        <w:t>kā</w:t>
      </w:r>
      <w:proofErr w:type="spellEnd"/>
      <w:r>
        <w:t xml:space="preserve"> </w:t>
      </w:r>
      <w:proofErr w:type="spellStart"/>
      <w:r>
        <w:t>arī</w:t>
      </w:r>
      <w:proofErr w:type="spellEnd"/>
      <w:r>
        <w:t xml:space="preserve"> </w:t>
      </w:r>
      <w:proofErr w:type="spellStart"/>
      <w:r>
        <w:t>tirgus</w:t>
      </w:r>
      <w:proofErr w:type="spellEnd"/>
      <w:r>
        <w:t xml:space="preserve"> </w:t>
      </w:r>
      <w:proofErr w:type="spellStart"/>
      <w:r>
        <w:t>daļu</w:t>
      </w:r>
      <w:proofErr w:type="spellEnd"/>
      <w:r>
        <w:t xml:space="preserve"> </w:t>
      </w:r>
      <w:proofErr w:type="spellStart"/>
      <w:r>
        <w:t>aplēse</w:t>
      </w:r>
      <w:proofErr w:type="spellEnd"/>
      <w:r>
        <w:t>;</w:t>
      </w:r>
    </w:p>
    <w:p w14:paraId="1CAF43DD" w14:textId="77777777" w:rsidR="008F0219" w:rsidRDefault="008F0219" w:rsidP="008F0219">
      <w:pPr>
        <w:pStyle w:val="Point0"/>
      </w:pPr>
      <w:r>
        <w:tab/>
        <w:t>4.4.</w:t>
      </w:r>
      <w:r>
        <w:tab/>
      </w:r>
      <w:proofErr w:type="spellStart"/>
      <w:proofErr w:type="gramStart"/>
      <w:r>
        <w:t>tirgus</w:t>
      </w:r>
      <w:proofErr w:type="spellEnd"/>
      <w:proofErr w:type="gramEnd"/>
      <w:r>
        <w:t xml:space="preserve"> </w:t>
      </w:r>
      <w:proofErr w:type="spellStart"/>
      <w:r>
        <w:t>daļas</w:t>
      </w:r>
      <w:proofErr w:type="spellEnd"/>
      <w:r>
        <w:t xml:space="preserve"> </w:t>
      </w:r>
      <w:proofErr w:type="spellStart"/>
      <w:r>
        <w:t>aplēse</w:t>
      </w:r>
      <w:proofErr w:type="spellEnd"/>
      <w:r>
        <w:t xml:space="preserve"> </w:t>
      </w:r>
      <w:proofErr w:type="spellStart"/>
      <w:r>
        <w:t>pēc</w:t>
      </w:r>
      <w:proofErr w:type="spellEnd"/>
      <w:r>
        <w:t xml:space="preserve"> </w:t>
      </w:r>
      <w:proofErr w:type="spellStart"/>
      <w:r>
        <w:t>vērtības</w:t>
      </w:r>
      <w:proofErr w:type="spellEnd"/>
      <w:r>
        <w:t xml:space="preserve"> (un </w:t>
      </w:r>
      <w:proofErr w:type="spellStart"/>
      <w:r>
        <w:t>attiecīgā</w:t>
      </w:r>
      <w:proofErr w:type="spellEnd"/>
      <w:r>
        <w:t xml:space="preserve"> </w:t>
      </w:r>
      <w:proofErr w:type="spellStart"/>
      <w:r>
        <w:t>gadījumā</w:t>
      </w:r>
      <w:proofErr w:type="spellEnd"/>
      <w:r>
        <w:t xml:space="preserve"> – </w:t>
      </w:r>
      <w:proofErr w:type="spellStart"/>
      <w:r>
        <w:t>apjoma</w:t>
      </w:r>
      <w:proofErr w:type="spellEnd"/>
      <w:r>
        <w:t xml:space="preserve">) par trim </w:t>
      </w:r>
      <w:proofErr w:type="spellStart"/>
      <w:r>
        <w:t>lielākajiem</w:t>
      </w:r>
      <w:proofErr w:type="spellEnd"/>
      <w:r>
        <w:t xml:space="preserve"> </w:t>
      </w:r>
      <w:proofErr w:type="spellStart"/>
      <w:r>
        <w:t>konkurentiem</w:t>
      </w:r>
      <w:proofErr w:type="spellEnd"/>
      <w:r>
        <w:t xml:space="preserve"> (</w:t>
      </w:r>
      <w:proofErr w:type="spellStart"/>
      <w:r>
        <w:t>norādot</w:t>
      </w:r>
      <w:proofErr w:type="spellEnd"/>
      <w:r>
        <w:t xml:space="preserve"> </w:t>
      </w:r>
      <w:proofErr w:type="spellStart"/>
      <w:r>
        <w:t>aplēšu</w:t>
      </w:r>
      <w:proofErr w:type="spellEnd"/>
      <w:r>
        <w:t xml:space="preserve"> </w:t>
      </w:r>
      <w:proofErr w:type="spellStart"/>
      <w:r>
        <w:t>pamatojumu</w:t>
      </w:r>
      <w:proofErr w:type="spellEnd"/>
      <w:r>
        <w:t>);</w:t>
      </w:r>
    </w:p>
    <w:p w14:paraId="0ACB3D5F" w14:textId="77777777" w:rsidR="008F0219" w:rsidRDefault="008F0219" w:rsidP="008F0219">
      <w:pPr>
        <w:pStyle w:val="Point0"/>
      </w:pPr>
      <w:r>
        <w:tab/>
        <w:t>4.5.</w:t>
      </w:r>
      <w:r>
        <w:tab/>
      </w:r>
      <w:proofErr w:type="spellStart"/>
      <w:proofErr w:type="gramStart"/>
      <w:r>
        <w:t>ja</w:t>
      </w:r>
      <w:proofErr w:type="spellEnd"/>
      <w:proofErr w:type="gramEnd"/>
      <w:r>
        <w:t xml:space="preserve"> </w:t>
      </w:r>
      <w:proofErr w:type="spellStart"/>
      <w:r>
        <w:t>koncentrācijas</w:t>
      </w:r>
      <w:proofErr w:type="spellEnd"/>
      <w:r>
        <w:t xml:space="preserve"> </w:t>
      </w:r>
      <w:proofErr w:type="spellStart"/>
      <w:r>
        <w:t>darījums</w:t>
      </w:r>
      <w:proofErr w:type="spellEnd"/>
      <w:r>
        <w:t xml:space="preserve"> </w:t>
      </w:r>
      <w:proofErr w:type="spellStart"/>
      <w:r>
        <w:t>attiecas</w:t>
      </w:r>
      <w:proofErr w:type="spellEnd"/>
      <w:r>
        <w:t xml:space="preserve"> </w:t>
      </w:r>
      <w:proofErr w:type="spellStart"/>
      <w:r>
        <w:t>uz</w:t>
      </w:r>
      <w:proofErr w:type="spellEnd"/>
      <w:r>
        <w:t xml:space="preserve"> </w:t>
      </w:r>
      <w:proofErr w:type="spellStart"/>
      <w:r>
        <w:t>kopuzņēmumu</w:t>
      </w:r>
      <w:proofErr w:type="spellEnd"/>
      <w:r>
        <w:t xml:space="preserve">, </w:t>
      </w:r>
      <w:proofErr w:type="spellStart"/>
      <w:r>
        <w:t>norādiet</w:t>
      </w:r>
      <w:proofErr w:type="spellEnd"/>
      <w:r>
        <w:t xml:space="preserve">, </w:t>
      </w:r>
      <w:proofErr w:type="spellStart"/>
      <w:r>
        <w:t>vai</w:t>
      </w:r>
      <w:proofErr w:type="spellEnd"/>
      <w:r>
        <w:t xml:space="preserve"> </w:t>
      </w:r>
      <w:proofErr w:type="spellStart"/>
      <w:r>
        <w:t>divi</w:t>
      </w:r>
      <w:proofErr w:type="spellEnd"/>
      <w:r>
        <w:t xml:space="preserve"> </w:t>
      </w:r>
      <w:proofErr w:type="spellStart"/>
      <w:r>
        <w:t>vai</w:t>
      </w:r>
      <w:proofErr w:type="spellEnd"/>
      <w:r>
        <w:t xml:space="preserve"> </w:t>
      </w:r>
      <w:proofErr w:type="spellStart"/>
      <w:r>
        <w:t>vairāki</w:t>
      </w:r>
      <w:proofErr w:type="spellEnd"/>
      <w:r>
        <w:t xml:space="preserve"> </w:t>
      </w:r>
      <w:proofErr w:type="spellStart"/>
      <w:r>
        <w:t>mātesuzņēmumi</w:t>
      </w:r>
      <w:proofErr w:type="spellEnd"/>
      <w:r>
        <w:t xml:space="preserve"> </w:t>
      </w:r>
      <w:proofErr w:type="spellStart"/>
      <w:r>
        <w:t>būtiskā</w:t>
      </w:r>
      <w:proofErr w:type="spellEnd"/>
      <w:r>
        <w:t xml:space="preserve"> </w:t>
      </w:r>
      <w:proofErr w:type="spellStart"/>
      <w:r>
        <w:t>apjomā</w:t>
      </w:r>
      <w:proofErr w:type="spellEnd"/>
      <w:r>
        <w:t xml:space="preserve"> </w:t>
      </w:r>
      <w:proofErr w:type="spellStart"/>
      <w:r>
        <w:t>turpinās</w:t>
      </w:r>
      <w:proofErr w:type="spellEnd"/>
      <w:r>
        <w:t xml:space="preserve"> </w:t>
      </w:r>
      <w:proofErr w:type="spellStart"/>
      <w:r>
        <w:t>darbību</w:t>
      </w:r>
      <w:proofErr w:type="spellEnd"/>
      <w:r>
        <w:t xml:space="preserve"> </w:t>
      </w:r>
      <w:proofErr w:type="spellStart"/>
      <w:r>
        <w:t>tajā</w:t>
      </w:r>
      <w:proofErr w:type="spellEnd"/>
      <w:r>
        <w:t xml:space="preserve"> </w:t>
      </w:r>
      <w:proofErr w:type="spellStart"/>
      <w:r>
        <w:t>pašā</w:t>
      </w:r>
      <w:proofErr w:type="spellEnd"/>
      <w:r>
        <w:t xml:space="preserve"> </w:t>
      </w:r>
      <w:proofErr w:type="spellStart"/>
      <w:r>
        <w:t>tirgū</w:t>
      </w:r>
      <w:proofErr w:type="spellEnd"/>
      <w:r>
        <w:t xml:space="preserve">, </w:t>
      </w:r>
      <w:proofErr w:type="spellStart"/>
      <w:r>
        <w:t>kurā</w:t>
      </w:r>
      <w:proofErr w:type="spellEnd"/>
      <w:r>
        <w:t xml:space="preserve"> </w:t>
      </w:r>
      <w:proofErr w:type="spellStart"/>
      <w:r>
        <w:t>darbojas</w:t>
      </w:r>
      <w:proofErr w:type="spellEnd"/>
      <w:r>
        <w:t xml:space="preserve"> </w:t>
      </w:r>
      <w:proofErr w:type="spellStart"/>
      <w:r>
        <w:t>kopuzņēmums</w:t>
      </w:r>
      <w:proofErr w:type="spellEnd"/>
      <w:r>
        <w:t xml:space="preserve">, </w:t>
      </w:r>
      <w:proofErr w:type="spellStart"/>
      <w:r>
        <w:t>vai</w:t>
      </w:r>
      <w:proofErr w:type="spellEnd"/>
      <w:r>
        <w:t xml:space="preserve"> </w:t>
      </w:r>
      <w:proofErr w:type="spellStart"/>
      <w:r>
        <w:t>augšupējā</w:t>
      </w:r>
      <w:proofErr w:type="spellEnd"/>
      <w:r>
        <w:t xml:space="preserve"> </w:t>
      </w:r>
      <w:proofErr w:type="spellStart"/>
      <w:r>
        <w:t>vai</w:t>
      </w:r>
      <w:proofErr w:type="spellEnd"/>
      <w:r>
        <w:t xml:space="preserve"> </w:t>
      </w:r>
      <w:proofErr w:type="spellStart"/>
      <w:r>
        <w:t>lejupējā</w:t>
      </w:r>
      <w:proofErr w:type="spellEnd"/>
      <w:r>
        <w:t xml:space="preserve"> </w:t>
      </w:r>
      <w:proofErr w:type="spellStart"/>
      <w:r>
        <w:t>tirgū</w:t>
      </w:r>
      <w:proofErr w:type="spellEnd"/>
      <w:r>
        <w:t xml:space="preserve"> </w:t>
      </w:r>
      <w:proofErr w:type="spellStart"/>
      <w:r>
        <w:t>attiecībā</w:t>
      </w:r>
      <w:proofErr w:type="spellEnd"/>
      <w:r>
        <w:t xml:space="preserve"> </w:t>
      </w:r>
      <w:proofErr w:type="spellStart"/>
      <w:r>
        <w:t>pret</w:t>
      </w:r>
      <w:proofErr w:type="spellEnd"/>
      <w:r>
        <w:t xml:space="preserve"> </w:t>
      </w:r>
      <w:proofErr w:type="spellStart"/>
      <w:r>
        <w:t>tirgu</w:t>
      </w:r>
      <w:proofErr w:type="spellEnd"/>
      <w:r>
        <w:t xml:space="preserve">, </w:t>
      </w:r>
      <w:proofErr w:type="spellStart"/>
      <w:r>
        <w:t>kurā</w:t>
      </w:r>
      <w:proofErr w:type="spellEnd"/>
      <w:r>
        <w:t xml:space="preserve"> </w:t>
      </w:r>
      <w:proofErr w:type="spellStart"/>
      <w:r>
        <w:t>darbojas</w:t>
      </w:r>
      <w:proofErr w:type="spellEnd"/>
      <w:r>
        <w:t xml:space="preserve"> </w:t>
      </w:r>
      <w:proofErr w:type="spellStart"/>
      <w:r>
        <w:t>kopuzņēmums</w:t>
      </w:r>
      <w:proofErr w:type="spellEnd"/>
      <w:r>
        <w:rPr>
          <w:rStyle w:val="FootnoteReference"/>
        </w:rPr>
        <w:footnoteReference w:id="20"/>
      </w:r>
      <w:r>
        <w:t>.</w:t>
      </w:r>
    </w:p>
    <w:p w14:paraId="31FE0EF3" w14:textId="77777777" w:rsidR="008F0219" w:rsidRDefault="008F0219" w:rsidP="008F0219">
      <w:pPr>
        <w:pStyle w:val="ManualHeading1"/>
        <w:numPr>
          <w:ilvl w:val="0"/>
          <w:numId w:val="0"/>
        </w:numPr>
        <w:ind w:left="851" w:hanging="851"/>
      </w:pPr>
      <w:r>
        <w:t>5. IEDAĻA</w:t>
      </w:r>
    </w:p>
    <w:p w14:paraId="7A9044E9" w14:textId="77777777" w:rsidR="008F0219" w:rsidRDefault="008F0219" w:rsidP="008F0219">
      <w:pPr>
        <w:pStyle w:val="ManualHeading2"/>
        <w:numPr>
          <w:ilvl w:val="0"/>
          <w:numId w:val="0"/>
        </w:numPr>
        <w:ind w:left="851" w:hanging="851"/>
      </w:pPr>
      <w:r>
        <w:rPr>
          <w:i/>
          <w:iCs/>
        </w:rPr>
        <w:t>ZIŅAS PAR LIETAS NODOŠANAS PIEPRASĪJUMU UN IEMESLI, KURU DĒĻ LIETA BŪTU JĀNODOD</w:t>
      </w:r>
    </w:p>
    <w:p w14:paraId="0BB0872C" w14:textId="77777777" w:rsidR="008F0219" w:rsidRDefault="008F0219" w:rsidP="008F0219">
      <w:r>
        <w:t>5.1.</w:t>
      </w:r>
      <w:r>
        <w:tab/>
      </w:r>
      <w:proofErr w:type="spellStart"/>
      <w:r>
        <w:t>Attiecībā</w:t>
      </w:r>
      <w:proofErr w:type="spellEnd"/>
      <w:r>
        <w:t xml:space="preserve"> </w:t>
      </w:r>
      <w:proofErr w:type="spellStart"/>
      <w:r>
        <w:t>uz</w:t>
      </w:r>
      <w:proofErr w:type="spellEnd"/>
      <w:r>
        <w:t xml:space="preserve"> </w:t>
      </w:r>
      <w:proofErr w:type="spellStart"/>
      <w:r>
        <w:t>lietas</w:t>
      </w:r>
      <w:proofErr w:type="spellEnd"/>
      <w:r>
        <w:t xml:space="preserve"> </w:t>
      </w:r>
      <w:proofErr w:type="spellStart"/>
      <w:r>
        <w:t>nodošanu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4. </w:t>
      </w:r>
      <w:proofErr w:type="spellStart"/>
      <w:proofErr w:type="gramStart"/>
      <w:r>
        <w:t>punktu</w:t>
      </w:r>
      <w:proofErr w:type="spellEnd"/>
      <w:proofErr w:type="gramEnd"/>
      <w:r>
        <w:t xml:space="preserve"> un </w:t>
      </w:r>
      <w:proofErr w:type="spellStart"/>
      <w:r>
        <w:t>lietas</w:t>
      </w:r>
      <w:proofErr w:type="spellEnd"/>
      <w:r>
        <w:t xml:space="preserve"> </w:t>
      </w:r>
      <w:proofErr w:type="spellStart"/>
      <w:r>
        <w:t>nodošanu</w:t>
      </w:r>
      <w:proofErr w:type="spellEnd"/>
      <w:r>
        <w:t xml:space="preserve"> </w:t>
      </w:r>
      <w:proofErr w:type="spellStart"/>
      <w:r>
        <w:t>saskaņā</w:t>
      </w:r>
      <w:proofErr w:type="spellEnd"/>
      <w:r>
        <w:t xml:space="preserve"> </w:t>
      </w:r>
      <w:proofErr w:type="spellStart"/>
      <w:r>
        <w:t>ar</w:t>
      </w:r>
      <w:proofErr w:type="spellEnd"/>
      <w:r>
        <w:t xml:space="preserve"> EEZ </w:t>
      </w:r>
      <w:proofErr w:type="spellStart"/>
      <w:r>
        <w:t>līguma</w:t>
      </w:r>
      <w:proofErr w:type="spellEnd"/>
      <w:r>
        <w:t xml:space="preserve"> </w:t>
      </w:r>
      <w:proofErr w:type="spellStart"/>
      <w:r>
        <w:t>attiecīgajiem</w:t>
      </w:r>
      <w:proofErr w:type="spellEnd"/>
      <w:r>
        <w:t xml:space="preserve"> </w:t>
      </w:r>
      <w:proofErr w:type="spellStart"/>
      <w:r>
        <w:t>noteikumiem</w:t>
      </w:r>
      <w:proofErr w:type="spellEnd"/>
      <w:r>
        <w:t>:</w:t>
      </w:r>
    </w:p>
    <w:p w14:paraId="0E3E6573" w14:textId="77777777" w:rsidR="008F0219" w:rsidRDefault="008F0219" w:rsidP="008F0219">
      <w:pPr>
        <w:pStyle w:val="Point0"/>
      </w:pPr>
      <w:r>
        <w:tab/>
        <w:t>5.1.1.</w:t>
      </w:r>
      <w:r>
        <w:tab/>
      </w:r>
      <w:proofErr w:type="spellStart"/>
      <w:proofErr w:type="gramStart"/>
      <w:r>
        <w:t>norādiet</w:t>
      </w:r>
      <w:proofErr w:type="spellEnd"/>
      <w:proofErr w:type="gramEnd"/>
      <w:r>
        <w:t xml:space="preserve"> </w:t>
      </w:r>
      <w:proofErr w:type="spellStart"/>
      <w:r>
        <w:t>dalībvalsti</w:t>
      </w:r>
      <w:proofErr w:type="spellEnd"/>
      <w:r>
        <w:t>(-</w:t>
      </w:r>
      <w:proofErr w:type="spellStart"/>
      <w:r>
        <w:t>is</w:t>
      </w:r>
      <w:proofErr w:type="spellEnd"/>
      <w:r>
        <w:t xml:space="preserve">) un EBTA </w:t>
      </w:r>
      <w:proofErr w:type="spellStart"/>
      <w:r>
        <w:t>valsti</w:t>
      </w:r>
      <w:proofErr w:type="spellEnd"/>
      <w:r>
        <w:t>(-</w:t>
      </w:r>
      <w:proofErr w:type="spellStart"/>
      <w:r>
        <w:t>is</w:t>
      </w:r>
      <w:proofErr w:type="spellEnd"/>
      <w:r>
        <w:t xml:space="preserve">), </w:t>
      </w:r>
      <w:proofErr w:type="spellStart"/>
      <w:r>
        <w:t>kam</w:t>
      </w:r>
      <w:proofErr w:type="spellEnd"/>
      <w:r>
        <w:t xml:space="preserve">, </w:t>
      </w:r>
      <w:proofErr w:type="spellStart"/>
      <w:r>
        <w:t>jūsuprāt</w:t>
      </w:r>
      <w:proofErr w:type="spellEnd"/>
      <w:r>
        <w:t xml:space="preserve">, </w:t>
      </w:r>
      <w:proofErr w:type="spellStart"/>
      <w:r>
        <w:t>atbilstoši</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4. </w:t>
      </w:r>
      <w:proofErr w:type="spellStart"/>
      <w:proofErr w:type="gramStart"/>
      <w:r>
        <w:t>punktam</w:t>
      </w:r>
      <w:proofErr w:type="spellEnd"/>
      <w:proofErr w:type="gramEnd"/>
      <w:r>
        <w:t xml:space="preserve"> </w:t>
      </w:r>
      <w:proofErr w:type="spellStart"/>
      <w:r>
        <w:t>būtu</w:t>
      </w:r>
      <w:proofErr w:type="spellEnd"/>
      <w:r>
        <w:t xml:space="preserve"> </w:t>
      </w:r>
      <w:proofErr w:type="spellStart"/>
      <w:r>
        <w:t>jāizskata</w:t>
      </w:r>
      <w:proofErr w:type="spellEnd"/>
      <w:r>
        <w:t xml:space="preserve"> </w:t>
      </w:r>
      <w:proofErr w:type="spellStart"/>
      <w:r>
        <w:t>konkrētais</w:t>
      </w:r>
      <w:proofErr w:type="spellEnd"/>
      <w:r>
        <w:t xml:space="preserve"> </w:t>
      </w:r>
      <w:proofErr w:type="spellStart"/>
      <w:r>
        <w:t>koncentrācijas</w:t>
      </w:r>
      <w:proofErr w:type="spellEnd"/>
      <w:r>
        <w:t xml:space="preserve"> </w:t>
      </w:r>
      <w:proofErr w:type="spellStart"/>
      <w:r>
        <w:t>darījums</w:t>
      </w:r>
      <w:proofErr w:type="spellEnd"/>
      <w:r>
        <w:t xml:space="preserve">, un to, </w:t>
      </w:r>
      <w:proofErr w:type="spellStart"/>
      <w:r>
        <w:t>vai</w:t>
      </w:r>
      <w:proofErr w:type="spellEnd"/>
      <w:r>
        <w:t xml:space="preserve"> jau </w:t>
      </w:r>
      <w:proofErr w:type="spellStart"/>
      <w:r>
        <w:t>esat</w:t>
      </w:r>
      <w:proofErr w:type="spellEnd"/>
      <w:r>
        <w:t xml:space="preserve"> </w:t>
      </w:r>
      <w:proofErr w:type="spellStart"/>
      <w:r>
        <w:t>neformāli</w:t>
      </w:r>
      <w:proofErr w:type="spellEnd"/>
      <w:r>
        <w:t xml:space="preserve"> </w:t>
      </w:r>
      <w:proofErr w:type="spellStart"/>
      <w:r>
        <w:t>sazinājušies</w:t>
      </w:r>
      <w:proofErr w:type="spellEnd"/>
      <w:r>
        <w:t xml:space="preserve"> </w:t>
      </w:r>
      <w:proofErr w:type="spellStart"/>
      <w:r>
        <w:t>ar</w:t>
      </w:r>
      <w:proofErr w:type="spellEnd"/>
      <w:r>
        <w:t xml:space="preserve"> </w:t>
      </w:r>
      <w:proofErr w:type="spellStart"/>
      <w:r>
        <w:t>minēto</w:t>
      </w:r>
      <w:proofErr w:type="spellEnd"/>
      <w:r>
        <w:t>(-</w:t>
      </w:r>
      <w:proofErr w:type="spellStart"/>
      <w:r>
        <w:t>ajām</w:t>
      </w:r>
      <w:proofErr w:type="spellEnd"/>
      <w:r>
        <w:t xml:space="preserve">) </w:t>
      </w:r>
      <w:proofErr w:type="spellStart"/>
      <w:r>
        <w:t>dalībvalsti</w:t>
      </w:r>
      <w:proofErr w:type="spellEnd"/>
      <w:r>
        <w:t>(-</w:t>
      </w:r>
      <w:proofErr w:type="spellStart"/>
      <w:r>
        <w:t>īm</w:t>
      </w:r>
      <w:proofErr w:type="spellEnd"/>
      <w:r>
        <w:t xml:space="preserve">) un EBTA </w:t>
      </w:r>
      <w:proofErr w:type="spellStart"/>
      <w:r>
        <w:t>valsti</w:t>
      </w:r>
      <w:proofErr w:type="spellEnd"/>
      <w:r>
        <w:t>(-</w:t>
      </w:r>
      <w:proofErr w:type="spellStart"/>
      <w:r>
        <w:t>īm</w:t>
      </w:r>
      <w:proofErr w:type="spellEnd"/>
      <w:r>
        <w:t>);</w:t>
      </w:r>
    </w:p>
    <w:p w14:paraId="0AC6A4AD" w14:textId="77777777" w:rsidR="008F0219" w:rsidRDefault="008F0219" w:rsidP="008F0219">
      <w:pPr>
        <w:pStyle w:val="Point0"/>
      </w:pPr>
      <w:r>
        <w:tab/>
        <w:t>5.1.2.</w:t>
      </w:r>
      <w:r>
        <w:tab/>
      </w:r>
      <w:proofErr w:type="spellStart"/>
      <w:proofErr w:type="gramStart"/>
      <w:r>
        <w:t>norādiet</w:t>
      </w:r>
      <w:proofErr w:type="spellEnd"/>
      <w:proofErr w:type="gramEnd"/>
      <w:r>
        <w:t xml:space="preserve">, </w:t>
      </w:r>
      <w:proofErr w:type="spellStart"/>
      <w:r>
        <w:t>vai</w:t>
      </w:r>
      <w:proofErr w:type="spellEnd"/>
      <w:r>
        <w:t xml:space="preserve"> </w:t>
      </w:r>
      <w:proofErr w:type="spellStart"/>
      <w:r>
        <w:t>prasāt</w:t>
      </w:r>
      <w:proofErr w:type="spellEnd"/>
      <w:r>
        <w:t xml:space="preserve"> </w:t>
      </w:r>
      <w:proofErr w:type="spellStart"/>
      <w:r>
        <w:t>lietas</w:t>
      </w:r>
      <w:proofErr w:type="spellEnd"/>
      <w:r>
        <w:t xml:space="preserve"> </w:t>
      </w:r>
      <w:proofErr w:type="spellStart"/>
      <w:r>
        <w:t>nodošanu</w:t>
      </w:r>
      <w:proofErr w:type="spellEnd"/>
      <w:r>
        <w:t xml:space="preserve"> </w:t>
      </w:r>
      <w:proofErr w:type="spellStart"/>
      <w:r>
        <w:t>pilnā</w:t>
      </w:r>
      <w:proofErr w:type="spellEnd"/>
      <w:r>
        <w:t xml:space="preserve"> </w:t>
      </w:r>
      <w:proofErr w:type="spellStart"/>
      <w:r>
        <w:t>vai</w:t>
      </w:r>
      <w:proofErr w:type="spellEnd"/>
      <w:r>
        <w:t xml:space="preserve"> </w:t>
      </w:r>
      <w:proofErr w:type="spellStart"/>
      <w:r>
        <w:t>daļējā</w:t>
      </w:r>
      <w:proofErr w:type="spellEnd"/>
      <w:r>
        <w:t xml:space="preserve"> </w:t>
      </w:r>
      <w:proofErr w:type="spellStart"/>
      <w:r>
        <w:t>apjomā</w:t>
      </w:r>
      <w:proofErr w:type="spellEnd"/>
      <w:r>
        <w:t xml:space="preserve">. </w:t>
      </w:r>
      <w:proofErr w:type="spellStart"/>
      <w:r>
        <w:t>Ja</w:t>
      </w:r>
      <w:proofErr w:type="spellEnd"/>
      <w:r>
        <w:t xml:space="preserve"> </w:t>
      </w:r>
      <w:proofErr w:type="spellStart"/>
      <w:r>
        <w:t>prasāt</w:t>
      </w:r>
      <w:proofErr w:type="spellEnd"/>
      <w:r>
        <w:t xml:space="preserve"> </w:t>
      </w:r>
      <w:proofErr w:type="spellStart"/>
      <w:r>
        <w:t>lietas</w:t>
      </w:r>
      <w:proofErr w:type="spellEnd"/>
      <w:r>
        <w:t xml:space="preserve"> </w:t>
      </w:r>
      <w:proofErr w:type="spellStart"/>
      <w:r>
        <w:t>nodošanu</w:t>
      </w:r>
      <w:proofErr w:type="spellEnd"/>
      <w:r>
        <w:t xml:space="preserve"> </w:t>
      </w:r>
      <w:proofErr w:type="spellStart"/>
      <w:r>
        <w:t>daļējā</w:t>
      </w:r>
      <w:proofErr w:type="spellEnd"/>
      <w:r>
        <w:t xml:space="preserve"> </w:t>
      </w:r>
      <w:proofErr w:type="spellStart"/>
      <w:r>
        <w:t>apjomā</w:t>
      </w:r>
      <w:proofErr w:type="spellEnd"/>
      <w:r>
        <w:t xml:space="preserve">, </w:t>
      </w:r>
      <w:proofErr w:type="spellStart"/>
      <w:r>
        <w:t>skaidri</w:t>
      </w:r>
      <w:proofErr w:type="spellEnd"/>
      <w:r>
        <w:t xml:space="preserve"> </w:t>
      </w:r>
      <w:proofErr w:type="spellStart"/>
      <w:r>
        <w:t>norādiet</w:t>
      </w:r>
      <w:proofErr w:type="spellEnd"/>
      <w:r>
        <w:t xml:space="preserve">, </w:t>
      </w:r>
      <w:proofErr w:type="spellStart"/>
      <w:r>
        <w:t>kura</w:t>
      </w:r>
      <w:proofErr w:type="spellEnd"/>
      <w:r>
        <w:t xml:space="preserve"> </w:t>
      </w:r>
      <w:proofErr w:type="spellStart"/>
      <w:r>
        <w:t>lietas</w:t>
      </w:r>
      <w:proofErr w:type="spellEnd"/>
      <w:r>
        <w:t xml:space="preserve"> </w:t>
      </w:r>
      <w:proofErr w:type="spellStart"/>
      <w:r>
        <w:t>daļa</w:t>
      </w:r>
      <w:proofErr w:type="spellEnd"/>
      <w:r>
        <w:t xml:space="preserve"> </w:t>
      </w:r>
      <w:proofErr w:type="spellStart"/>
      <w:r>
        <w:t>vai</w:t>
      </w:r>
      <w:proofErr w:type="spellEnd"/>
      <w:r>
        <w:t xml:space="preserve"> </w:t>
      </w:r>
      <w:proofErr w:type="spellStart"/>
      <w:r>
        <w:t>daļas</w:t>
      </w:r>
      <w:proofErr w:type="spellEnd"/>
      <w:r>
        <w:t xml:space="preserve"> </w:t>
      </w:r>
      <w:proofErr w:type="spellStart"/>
      <w:r>
        <w:t>ir</w:t>
      </w:r>
      <w:proofErr w:type="spellEnd"/>
      <w:r>
        <w:t xml:space="preserve"> </w:t>
      </w:r>
      <w:proofErr w:type="spellStart"/>
      <w:r>
        <w:t>tās</w:t>
      </w:r>
      <w:proofErr w:type="spellEnd"/>
      <w:r>
        <w:t xml:space="preserve">, kuru </w:t>
      </w:r>
      <w:proofErr w:type="spellStart"/>
      <w:r>
        <w:t>nodošanu</w:t>
      </w:r>
      <w:proofErr w:type="spellEnd"/>
      <w:r>
        <w:t xml:space="preserve"> </w:t>
      </w:r>
      <w:proofErr w:type="spellStart"/>
      <w:r>
        <w:t>jūs</w:t>
      </w:r>
      <w:proofErr w:type="spellEnd"/>
      <w:r>
        <w:t xml:space="preserve"> </w:t>
      </w:r>
      <w:proofErr w:type="spellStart"/>
      <w:r>
        <w:t>prasāt</w:t>
      </w:r>
      <w:proofErr w:type="spellEnd"/>
      <w:r>
        <w:t xml:space="preserve">. </w:t>
      </w:r>
      <w:proofErr w:type="spellStart"/>
      <w:r>
        <w:t>Ja</w:t>
      </w:r>
      <w:proofErr w:type="spellEnd"/>
      <w:r>
        <w:t xml:space="preserve"> </w:t>
      </w:r>
      <w:proofErr w:type="spellStart"/>
      <w:r>
        <w:t>prasāt</w:t>
      </w:r>
      <w:proofErr w:type="spellEnd"/>
      <w:r>
        <w:t xml:space="preserve"> </w:t>
      </w:r>
      <w:proofErr w:type="spellStart"/>
      <w:r>
        <w:t>lietas</w:t>
      </w:r>
      <w:proofErr w:type="spellEnd"/>
      <w:r>
        <w:t xml:space="preserve"> </w:t>
      </w:r>
      <w:proofErr w:type="spellStart"/>
      <w:r>
        <w:t>nodošanu</w:t>
      </w:r>
      <w:proofErr w:type="spellEnd"/>
      <w:r>
        <w:t xml:space="preserve"> </w:t>
      </w:r>
      <w:proofErr w:type="spellStart"/>
      <w:r>
        <w:t>pilnā</w:t>
      </w:r>
      <w:proofErr w:type="spellEnd"/>
      <w:r>
        <w:t xml:space="preserve"> </w:t>
      </w:r>
      <w:proofErr w:type="spellStart"/>
      <w:r>
        <w:t>apjomā</w:t>
      </w:r>
      <w:proofErr w:type="spellEnd"/>
      <w:r>
        <w:t xml:space="preserve">, </w:t>
      </w:r>
      <w:proofErr w:type="spellStart"/>
      <w:r>
        <w:t>aplieciniet</w:t>
      </w:r>
      <w:proofErr w:type="spellEnd"/>
      <w:r>
        <w:t xml:space="preserve">, ka </w:t>
      </w:r>
      <w:proofErr w:type="spellStart"/>
      <w:r>
        <w:t>ārpus</w:t>
      </w:r>
      <w:proofErr w:type="spellEnd"/>
      <w:r>
        <w:t xml:space="preserve"> </w:t>
      </w:r>
      <w:proofErr w:type="spellStart"/>
      <w:r>
        <w:t>tās</w:t>
      </w:r>
      <w:proofErr w:type="spellEnd"/>
      <w:r>
        <w:t xml:space="preserve">(to) </w:t>
      </w:r>
      <w:proofErr w:type="spellStart"/>
      <w:r>
        <w:t>dalībvalsts</w:t>
      </w:r>
      <w:proofErr w:type="spellEnd"/>
      <w:r>
        <w:t xml:space="preserve">(-u) un EBTA </w:t>
      </w:r>
      <w:proofErr w:type="spellStart"/>
      <w:r>
        <w:t>valsts</w:t>
      </w:r>
      <w:proofErr w:type="spellEnd"/>
      <w:r>
        <w:t xml:space="preserve">(-u) </w:t>
      </w:r>
      <w:proofErr w:type="spellStart"/>
      <w:r>
        <w:t>teritorijas</w:t>
      </w:r>
      <w:proofErr w:type="spellEnd"/>
      <w:r>
        <w:t xml:space="preserve">, </w:t>
      </w:r>
      <w:proofErr w:type="spellStart"/>
      <w:r>
        <w:t>kam</w:t>
      </w:r>
      <w:proofErr w:type="spellEnd"/>
      <w:r>
        <w:t xml:space="preserve"> </w:t>
      </w:r>
      <w:proofErr w:type="spellStart"/>
      <w:r>
        <w:t>prasāt</w:t>
      </w:r>
      <w:proofErr w:type="spellEnd"/>
      <w:r>
        <w:t xml:space="preserve"> </w:t>
      </w:r>
      <w:proofErr w:type="spellStart"/>
      <w:r>
        <w:t>nodot</w:t>
      </w:r>
      <w:proofErr w:type="spellEnd"/>
      <w:r>
        <w:t xml:space="preserve"> </w:t>
      </w:r>
      <w:proofErr w:type="spellStart"/>
      <w:r>
        <w:t>šo</w:t>
      </w:r>
      <w:proofErr w:type="spellEnd"/>
      <w:r>
        <w:t xml:space="preserve"> </w:t>
      </w:r>
      <w:proofErr w:type="spellStart"/>
      <w:r>
        <w:t>lietu</w:t>
      </w:r>
      <w:proofErr w:type="spellEnd"/>
      <w:r>
        <w:t xml:space="preserve">, </w:t>
      </w:r>
      <w:proofErr w:type="spellStart"/>
      <w:r>
        <w:t>nav</w:t>
      </w:r>
      <w:proofErr w:type="spellEnd"/>
      <w:r>
        <w:t xml:space="preserve"> </w:t>
      </w:r>
      <w:proofErr w:type="spellStart"/>
      <w:r>
        <w:t>neviena</w:t>
      </w:r>
      <w:proofErr w:type="spellEnd"/>
      <w:r>
        <w:t xml:space="preserve"> </w:t>
      </w:r>
      <w:proofErr w:type="spellStart"/>
      <w:r>
        <w:t>ietekmētā</w:t>
      </w:r>
      <w:proofErr w:type="spellEnd"/>
      <w:r>
        <w:t xml:space="preserve"> </w:t>
      </w:r>
      <w:proofErr w:type="spellStart"/>
      <w:proofErr w:type="gramStart"/>
      <w:r>
        <w:t>tirgus</w:t>
      </w:r>
      <w:proofErr w:type="spellEnd"/>
      <w:r>
        <w:t>;</w:t>
      </w:r>
      <w:proofErr w:type="gramEnd"/>
    </w:p>
    <w:p w14:paraId="01A847A9" w14:textId="77777777" w:rsidR="008F0219" w:rsidRDefault="008F0219" w:rsidP="008F0219">
      <w:pPr>
        <w:pStyle w:val="Point0"/>
      </w:pPr>
      <w:r>
        <w:tab/>
        <w:t>5.1.3.</w:t>
      </w:r>
      <w:r>
        <w:tab/>
      </w:r>
      <w:proofErr w:type="spellStart"/>
      <w:proofErr w:type="gramStart"/>
      <w:r>
        <w:t>ja</w:t>
      </w:r>
      <w:proofErr w:type="spellEnd"/>
      <w:proofErr w:type="gramEnd"/>
      <w:r>
        <w:t xml:space="preserve"> </w:t>
      </w:r>
      <w:proofErr w:type="spellStart"/>
      <w:r>
        <w:t>iecerētajam</w:t>
      </w:r>
      <w:proofErr w:type="spellEnd"/>
      <w:r>
        <w:t xml:space="preserve"> </w:t>
      </w:r>
      <w:proofErr w:type="spellStart"/>
      <w:r>
        <w:t>koncentrācijas</w:t>
      </w:r>
      <w:proofErr w:type="spellEnd"/>
      <w:r>
        <w:t xml:space="preserve"> </w:t>
      </w:r>
      <w:proofErr w:type="spellStart"/>
      <w:r>
        <w:t>darījumam</w:t>
      </w:r>
      <w:proofErr w:type="spellEnd"/>
      <w:r>
        <w:t xml:space="preserve"> </w:t>
      </w:r>
      <w:proofErr w:type="spellStart"/>
      <w:r>
        <w:t>nebūtu</w:t>
      </w:r>
      <w:proofErr w:type="spellEnd"/>
      <w:r>
        <w:t xml:space="preserve"> </w:t>
      </w:r>
      <w:proofErr w:type="spellStart"/>
      <w:r>
        <w:t>neviena</w:t>
      </w:r>
      <w:proofErr w:type="spellEnd"/>
      <w:r>
        <w:t xml:space="preserve"> </w:t>
      </w:r>
      <w:proofErr w:type="spellStart"/>
      <w:r>
        <w:t>ietekmētā</w:t>
      </w:r>
      <w:proofErr w:type="spellEnd"/>
      <w:r>
        <w:t xml:space="preserve"> </w:t>
      </w:r>
      <w:proofErr w:type="spellStart"/>
      <w:r>
        <w:t>tirgus</w:t>
      </w:r>
      <w:proofErr w:type="spellEnd"/>
      <w:r>
        <w:t xml:space="preserve"> </w:t>
      </w:r>
      <w:proofErr w:type="spellStart"/>
      <w:r>
        <w:t>šīs</w:t>
      </w:r>
      <w:proofErr w:type="spellEnd"/>
      <w:r>
        <w:t xml:space="preserve"> RS </w:t>
      </w:r>
      <w:proofErr w:type="spellStart"/>
      <w:r>
        <w:t>veidnes</w:t>
      </w:r>
      <w:proofErr w:type="spellEnd"/>
      <w:r>
        <w:t xml:space="preserve"> </w:t>
      </w:r>
      <w:proofErr w:type="spellStart"/>
      <w:r>
        <w:t>nozīmē</w:t>
      </w:r>
      <w:proofErr w:type="spellEnd"/>
      <w:r>
        <w:t xml:space="preserve">, </w:t>
      </w:r>
      <w:proofErr w:type="spellStart"/>
      <w:r>
        <w:t>norādiet</w:t>
      </w:r>
      <w:proofErr w:type="spellEnd"/>
      <w:r>
        <w:rPr>
          <w:rStyle w:val="FootnoteReference"/>
        </w:rPr>
        <w:footnoteReference w:id="21"/>
      </w:r>
      <w:r>
        <w:t>:</w:t>
      </w:r>
    </w:p>
    <w:p w14:paraId="2FD1C476" w14:textId="77777777" w:rsidR="008F0219" w:rsidRDefault="008F0219" w:rsidP="008F0219">
      <w:pPr>
        <w:pStyle w:val="Point1"/>
      </w:pPr>
      <w:r>
        <w:tab/>
        <w:t>a)</w:t>
      </w:r>
      <w:r>
        <w:tab/>
      </w:r>
      <w:proofErr w:type="spellStart"/>
      <w:r>
        <w:t>kurā</w:t>
      </w:r>
      <w:proofErr w:type="spellEnd"/>
      <w:r>
        <w:t xml:space="preserve">(-os) </w:t>
      </w:r>
      <w:proofErr w:type="spellStart"/>
      <w:r>
        <w:t>tirgū</w:t>
      </w:r>
      <w:proofErr w:type="spellEnd"/>
      <w:r>
        <w:t xml:space="preserve">(-os) </w:t>
      </w:r>
      <w:proofErr w:type="spellStart"/>
      <w:r>
        <w:t>koncentrācijas</w:t>
      </w:r>
      <w:proofErr w:type="spellEnd"/>
      <w:r>
        <w:t xml:space="preserve"> </w:t>
      </w:r>
      <w:proofErr w:type="spellStart"/>
      <w:r>
        <w:t>darījums</w:t>
      </w:r>
      <w:proofErr w:type="spellEnd"/>
      <w:r>
        <w:t xml:space="preserve"> </w:t>
      </w:r>
      <w:proofErr w:type="spellStart"/>
      <w:r>
        <w:t>varētu</w:t>
      </w:r>
      <w:proofErr w:type="spellEnd"/>
      <w:r>
        <w:t xml:space="preserve"> </w:t>
      </w:r>
      <w:proofErr w:type="spellStart"/>
      <w:r>
        <w:t>būtiski</w:t>
      </w:r>
      <w:proofErr w:type="spellEnd"/>
      <w:r>
        <w:t xml:space="preserve"> </w:t>
      </w:r>
      <w:proofErr w:type="spellStart"/>
      <w:r>
        <w:t>ietekmēt</w:t>
      </w:r>
      <w:proofErr w:type="spellEnd"/>
      <w:r>
        <w:t xml:space="preserve"> </w:t>
      </w:r>
      <w:proofErr w:type="spellStart"/>
      <w:r>
        <w:t>konkurenci</w:t>
      </w:r>
      <w:proofErr w:type="spellEnd"/>
      <w:r>
        <w:t xml:space="preserve"> </w:t>
      </w:r>
      <w:proofErr w:type="spellStart"/>
      <w:r>
        <w:t>kādā</w:t>
      </w:r>
      <w:proofErr w:type="spellEnd"/>
      <w:r>
        <w:t xml:space="preserve"> </w:t>
      </w:r>
      <w:proofErr w:type="spellStart"/>
      <w:r>
        <w:t>dalībvalstī</w:t>
      </w:r>
      <w:proofErr w:type="spellEnd"/>
      <w:r>
        <w:t xml:space="preserve"> un </w:t>
      </w:r>
      <w:proofErr w:type="spellStart"/>
      <w:r>
        <w:t>kādā</w:t>
      </w:r>
      <w:proofErr w:type="spellEnd"/>
      <w:r>
        <w:t xml:space="preserve"> </w:t>
      </w:r>
      <w:proofErr w:type="spellStart"/>
      <w:r>
        <w:t>veidā</w:t>
      </w:r>
      <w:proofErr w:type="spellEnd"/>
      <w:r>
        <w:t xml:space="preserve"> tas </w:t>
      </w:r>
      <w:proofErr w:type="spellStart"/>
      <w:r>
        <w:t>varētu</w:t>
      </w:r>
      <w:proofErr w:type="spellEnd"/>
      <w:r>
        <w:t xml:space="preserve"> </w:t>
      </w:r>
      <w:proofErr w:type="spellStart"/>
      <w:proofErr w:type="gramStart"/>
      <w:r>
        <w:t>notikt</w:t>
      </w:r>
      <w:proofErr w:type="spellEnd"/>
      <w:r>
        <w:t>;</w:t>
      </w:r>
      <w:proofErr w:type="gramEnd"/>
    </w:p>
    <w:p w14:paraId="1D6AA0D6" w14:textId="77777777" w:rsidR="008F0219" w:rsidRDefault="008F0219" w:rsidP="008F0219">
      <w:pPr>
        <w:pStyle w:val="Point1"/>
      </w:pPr>
      <w:r>
        <w:tab/>
        <w:t>b)</w:t>
      </w:r>
      <w:r>
        <w:tab/>
      </w:r>
      <w:proofErr w:type="spellStart"/>
      <w:r>
        <w:t>kāpēc</w:t>
      </w:r>
      <w:proofErr w:type="spellEnd"/>
      <w:r>
        <w:t xml:space="preserve"> </w:t>
      </w:r>
      <w:proofErr w:type="spellStart"/>
      <w:r>
        <w:t>katram</w:t>
      </w:r>
      <w:proofErr w:type="spellEnd"/>
      <w:r>
        <w:t xml:space="preserve"> no </w:t>
      </w:r>
      <w:proofErr w:type="spellStart"/>
      <w:r>
        <w:t>atbilstoši</w:t>
      </w:r>
      <w:proofErr w:type="spellEnd"/>
      <w:r>
        <w:t xml:space="preserve"> a) </w:t>
      </w:r>
      <w:proofErr w:type="spellStart"/>
      <w:r>
        <w:t>apakšpunktam</w:t>
      </w:r>
      <w:proofErr w:type="spellEnd"/>
      <w:r>
        <w:t xml:space="preserve"> </w:t>
      </w:r>
      <w:proofErr w:type="spellStart"/>
      <w:r>
        <w:t>norādītajiem</w:t>
      </w:r>
      <w:proofErr w:type="spellEnd"/>
      <w:r>
        <w:t xml:space="preserve"> </w:t>
      </w:r>
      <w:proofErr w:type="spellStart"/>
      <w:r>
        <w:t>tirgiem</w:t>
      </w:r>
      <w:proofErr w:type="spellEnd"/>
      <w:r>
        <w:t xml:space="preserve"> </w:t>
      </w:r>
      <w:proofErr w:type="spellStart"/>
      <w:r>
        <w:t>piemīt</w:t>
      </w:r>
      <w:proofErr w:type="spellEnd"/>
      <w:r>
        <w:t xml:space="preserve"> visas </w:t>
      </w:r>
      <w:proofErr w:type="spellStart"/>
      <w:r>
        <w:t>atsevišķa</w:t>
      </w:r>
      <w:proofErr w:type="spellEnd"/>
      <w:r>
        <w:t xml:space="preserve"> </w:t>
      </w:r>
      <w:proofErr w:type="spellStart"/>
      <w:r>
        <w:t>tirgus</w:t>
      </w:r>
      <w:proofErr w:type="spellEnd"/>
      <w:r>
        <w:t xml:space="preserve"> </w:t>
      </w:r>
      <w:proofErr w:type="spellStart"/>
      <w:proofErr w:type="gramStart"/>
      <w:r>
        <w:t>iezīmes</w:t>
      </w:r>
      <w:proofErr w:type="spellEnd"/>
      <w:r>
        <w:t>;</w:t>
      </w:r>
      <w:proofErr w:type="gramEnd"/>
    </w:p>
    <w:p w14:paraId="1EA8F90A" w14:textId="77777777" w:rsidR="008F0219" w:rsidRDefault="008F0219" w:rsidP="008F0219">
      <w:pPr>
        <w:pStyle w:val="Point0"/>
      </w:pPr>
      <w:r>
        <w:tab/>
        <w:t>5.1.4.</w:t>
      </w:r>
      <w:r>
        <w:tab/>
      </w:r>
      <w:proofErr w:type="spellStart"/>
      <w:proofErr w:type="gramStart"/>
      <w:r>
        <w:t>ja</w:t>
      </w:r>
      <w:proofErr w:type="spellEnd"/>
      <w:proofErr w:type="gramEnd"/>
      <w:r>
        <w:t xml:space="preserve"> </w:t>
      </w:r>
      <w:proofErr w:type="spellStart"/>
      <w:r>
        <w:t>lietas</w:t>
      </w:r>
      <w:proofErr w:type="spellEnd"/>
      <w:r>
        <w:t xml:space="preserve"> </w:t>
      </w:r>
      <w:proofErr w:type="spellStart"/>
      <w:r>
        <w:t>nodošanas</w:t>
      </w:r>
      <w:proofErr w:type="spellEnd"/>
      <w:r>
        <w:t xml:space="preserve"> </w:t>
      </w:r>
      <w:proofErr w:type="spellStart"/>
      <w:r>
        <w:t>rezultātā</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4. </w:t>
      </w:r>
      <w:proofErr w:type="spellStart"/>
      <w:proofErr w:type="gramStart"/>
      <w:r>
        <w:t>punktu</w:t>
      </w:r>
      <w:proofErr w:type="spellEnd"/>
      <w:proofErr w:type="gramEnd"/>
      <w:r>
        <w:t xml:space="preserve"> </w:t>
      </w:r>
      <w:proofErr w:type="spellStart"/>
      <w:r>
        <w:t>dalībvalsts</w:t>
      </w:r>
      <w:proofErr w:type="spellEnd"/>
      <w:r>
        <w:t>(-</w:t>
      </w:r>
      <w:proofErr w:type="spellStart"/>
      <w:r>
        <w:t>is</w:t>
      </w:r>
      <w:proofErr w:type="spellEnd"/>
      <w:r>
        <w:t>) un/</w:t>
      </w:r>
      <w:proofErr w:type="spellStart"/>
      <w:r>
        <w:t>vai</w:t>
      </w:r>
      <w:proofErr w:type="spellEnd"/>
      <w:r>
        <w:t xml:space="preserve"> EBTA </w:t>
      </w:r>
      <w:proofErr w:type="spellStart"/>
      <w:r>
        <w:t>valsts</w:t>
      </w:r>
      <w:proofErr w:type="spellEnd"/>
      <w:r>
        <w:t>(-</w:t>
      </w:r>
      <w:proofErr w:type="spellStart"/>
      <w:r>
        <w:t>is</w:t>
      </w:r>
      <w:proofErr w:type="spellEnd"/>
      <w:r>
        <w:t xml:space="preserve">) </w:t>
      </w:r>
      <w:proofErr w:type="spellStart"/>
      <w:r>
        <w:t>iegūs</w:t>
      </w:r>
      <w:proofErr w:type="spellEnd"/>
      <w:r>
        <w:t xml:space="preserve"> </w:t>
      </w:r>
      <w:proofErr w:type="spellStart"/>
      <w:r>
        <w:t>kompetenci</w:t>
      </w:r>
      <w:proofErr w:type="spellEnd"/>
      <w:r>
        <w:t xml:space="preserve"> </w:t>
      </w:r>
      <w:proofErr w:type="spellStart"/>
      <w:r>
        <w:t>lietas</w:t>
      </w:r>
      <w:proofErr w:type="spellEnd"/>
      <w:r>
        <w:t xml:space="preserve"> </w:t>
      </w:r>
      <w:proofErr w:type="spellStart"/>
      <w:r>
        <w:t>izskatīšanai</w:t>
      </w:r>
      <w:proofErr w:type="spellEnd"/>
      <w:r>
        <w:t xml:space="preserve"> </w:t>
      </w:r>
      <w:proofErr w:type="spellStart"/>
      <w:r>
        <w:t>pilnā</w:t>
      </w:r>
      <w:proofErr w:type="spellEnd"/>
      <w:r>
        <w:t xml:space="preserve"> </w:t>
      </w:r>
      <w:proofErr w:type="spellStart"/>
      <w:r>
        <w:t>vai</w:t>
      </w:r>
      <w:proofErr w:type="spellEnd"/>
      <w:r>
        <w:t xml:space="preserve"> </w:t>
      </w:r>
      <w:proofErr w:type="spellStart"/>
      <w:r>
        <w:t>daļējā</w:t>
      </w:r>
      <w:proofErr w:type="spellEnd"/>
      <w:r>
        <w:t xml:space="preserve"> </w:t>
      </w:r>
      <w:proofErr w:type="spellStart"/>
      <w:r>
        <w:t>apjomā</w:t>
      </w:r>
      <w:proofErr w:type="spellEnd"/>
      <w:r>
        <w:t xml:space="preserve">, </w:t>
      </w:r>
      <w:proofErr w:type="spellStart"/>
      <w:r>
        <w:t>vai</w:t>
      </w:r>
      <w:proofErr w:type="spellEnd"/>
      <w:r>
        <w:t xml:space="preserve"> </w:t>
      </w:r>
      <w:proofErr w:type="spellStart"/>
      <w:r>
        <w:t>piekrītat</w:t>
      </w:r>
      <w:proofErr w:type="spellEnd"/>
      <w:r>
        <w:t xml:space="preserve"> </w:t>
      </w:r>
      <w:proofErr w:type="spellStart"/>
      <w:r>
        <w:t>tam</w:t>
      </w:r>
      <w:proofErr w:type="spellEnd"/>
      <w:r>
        <w:t xml:space="preserve">, ka </w:t>
      </w:r>
      <w:proofErr w:type="spellStart"/>
      <w:r>
        <w:t>attiecīgā</w:t>
      </w:r>
      <w:proofErr w:type="spellEnd"/>
      <w:r>
        <w:t>(-</w:t>
      </w:r>
      <w:proofErr w:type="spellStart"/>
      <w:r>
        <w:t>ās</w:t>
      </w:r>
      <w:proofErr w:type="spellEnd"/>
      <w:r>
        <w:t xml:space="preserve">) </w:t>
      </w:r>
      <w:proofErr w:type="spellStart"/>
      <w:r>
        <w:t>dalībvalsts</w:t>
      </w:r>
      <w:proofErr w:type="spellEnd"/>
      <w:r>
        <w:t>(-</w:t>
      </w:r>
      <w:proofErr w:type="spellStart"/>
      <w:r>
        <w:t>is</w:t>
      </w:r>
      <w:proofErr w:type="spellEnd"/>
      <w:r>
        <w:t>) un/</w:t>
      </w:r>
      <w:proofErr w:type="spellStart"/>
      <w:r>
        <w:t>vai</w:t>
      </w:r>
      <w:proofErr w:type="spellEnd"/>
      <w:r>
        <w:t xml:space="preserve"> EBTA </w:t>
      </w:r>
      <w:proofErr w:type="spellStart"/>
      <w:r>
        <w:t>valsts</w:t>
      </w:r>
      <w:proofErr w:type="spellEnd"/>
      <w:r>
        <w:t>(-</w:t>
      </w:r>
      <w:proofErr w:type="spellStart"/>
      <w:r>
        <w:t>is</w:t>
      </w:r>
      <w:proofErr w:type="spellEnd"/>
      <w:r>
        <w:t xml:space="preserve">) </w:t>
      </w:r>
      <w:proofErr w:type="spellStart"/>
      <w:r>
        <w:t>atbilstoši</w:t>
      </w:r>
      <w:proofErr w:type="spellEnd"/>
      <w:r>
        <w:t xml:space="preserve"> RS </w:t>
      </w:r>
      <w:proofErr w:type="spellStart"/>
      <w:r>
        <w:t>veidnei</w:t>
      </w:r>
      <w:proofErr w:type="spellEnd"/>
      <w:r>
        <w:t xml:space="preserve"> </w:t>
      </w:r>
      <w:proofErr w:type="spellStart"/>
      <w:r>
        <w:t>sagatavotajā</w:t>
      </w:r>
      <w:proofErr w:type="spellEnd"/>
      <w:r>
        <w:t xml:space="preserve"> </w:t>
      </w:r>
      <w:proofErr w:type="spellStart"/>
      <w:r>
        <w:t>iesniegumā</w:t>
      </w:r>
      <w:proofErr w:type="spellEnd"/>
      <w:r>
        <w:t xml:space="preserve"> </w:t>
      </w:r>
      <w:proofErr w:type="spellStart"/>
      <w:r>
        <w:t>ietverto</w:t>
      </w:r>
      <w:proofErr w:type="spellEnd"/>
      <w:r>
        <w:t xml:space="preserve"> </w:t>
      </w:r>
      <w:proofErr w:type="spellStart"/>
      <w:r>
        <w:t>informāciju</w:t>
      </w:r>
      <w:proofErr w:type="spellEnd"/>
      <w:r>
        <w:t xml:space="preserve"> </w:t>
      </w:r>
      <w:proofErr w:type="spellStart"/>
      <w:r>
        <w:t>izmanto</w:t>
      </w:r>
      <w:proofErr w:type="spellEnd"/>
      <w:r>
        <w:t xml:space="preserve"> </w:t>
      </w:r>
      <w:proofErr w:type="spellStart"/>
      <w:r>
        <w:t>valsts</w:t>
      </w:r>
      <w:proofErr w:type="spellEnd"/>
      <w:r>
        <w:t xml:space="preserve"> </w:t>
      </w:r>
      <w:proofErr w:type="spellStart"/>
      <w:r>
        <w:t>procedūras</w:t>
      </w:r>
      <w:proofErr w:type="spellEnd"/>
      <w:r>
        <w:t xml:space="preserve"> </w:t>
      </w:r>
      <w:proofErr w:type="spellStart"/>
      <w:r>
        <w:t>vajadzībām</w:t>
      </w:r>
      <w:proofErr w:type="spellEnd"/>
      <w:r>
        <w:t xml:space="preserve"> </w:t>
      </w:r>
      <w:proofErr w:type="spellStart"/>
      <w:r>
        <w:t>attiecībā</w:t>
      </w:r>
      <w:proofErr w:type="spellEnd"/>
      <w:r>
        <w:t xml:space="preserve"> </w:t>
      </w:r>
      <w:proofErr w:type="spellStart"/>
      <w:r>
        <w:t>uz</w:t>
      </w:r>
      <w:proofErr w:type="spellEnd"/>
      <w:r>
        <w:t xml:space="preserve"> </w:t>
      </w:r>
      <w:proofErr w:type="spellStart"/>
      <w:r>
        <w:t>šo</w:t>
      </w:r>
      <w:proofErr w:type="spellEnd"/>
      <w:r>
        <w:t xml:space="preserve"> </w:t>
      </w:r>
      <w:proofErr w:type="spellStart"/>
      <w:r>
        <w:t>lietu</w:t>
      </w:r>
      <w:proofErr w:type="spellEnd"/>
      <w:r>
        <w:t xml:space="preserve"> (</w:t>
      </w:r>
      <w:proofErr w:type="spellStart"/>
      <w:r>
        <w:t>vai</w:t>
      </w:r>
      <w:proofErr w:type="spellEnd"/>
      <w:r>
        <w:t xml:space="preserve"> </w:t>
      </w:r>
      <w:proofErr w:type="spellStart"/>
      <w:r>
        <w:t>tās</w:t>
      </w:r>
      <w:proofErr w:type="spellEnd"/>
      <w:r>
        <w:t xml:space="preserve"> </w:t>
      </w:r>
      <w:proofErr w:type="spellStart"/>
      <w:r>
        <w:t>daļu</w:t>
      </w:r>
      <w:proofErr w:type="spellEnd"/>
      <w:r>
        <w:t xml:space="preserve">)? </w:t>
      </w:r>
      <w:proofErr w:type="spellStart"/>
      <w:r>
        <w:t>Atbildiet</w:t>
      </w:r>
      <w:proofErr w:type="spellEnd"/>
      <w:r>
        <w:t xml:space="preserve"> </w:t>
      </w:r>
      <w:proofErr w:type="spellStart"/>
      <w:r>
        <w:t>tikai</w:t>
      </w:r>
      <w:proofErr w:type="spellEnd"/>
      <w:r>
        <w:t xml:space="preserve"> </w:t>
      </w:r>
      <w:proofErr w:type="spellStart"/>
      <w:r>
        <w:t>ar</w:t>
      </w:r>
      <w:proofErr w:type="spellEnd"/>
      <w:r>
        <w:t xml:space="preserve"> “</w:t>
      </w:r>
      <w:proofErr w:type="spellStart"/>
      <w:r>
        <w:t>jā</w:t>
      </w:r>
      <w:proofErr w:type="spellEnd"/>
      <w:r>
        <w:t xml:space="preserve">” </w:t>
      </w:r>
      <w:proofErr w:type="spellStart"/>
      <w:r>
        <w:t>vai</w:t>
      </w:r>
      <w:proofErr w:type="spellEnd"/>
      <w:r>
        <w:t xml:space="preserve"> “</w:t>
      </w:r>
      <w:proofErr w:type="spellStart"/>
      <w:r>
        <w:t>nē</w:t>
      </w:r>
      <w:proofErr w:type="spellEnd"/>
      <w:r>
        <w:t>”.</w:t>
      </w:r>
    </w:p>
    <w:p w14:paraId="5366B4CF" w14:textId="77777777" w:rsidR="008F0219" w:rsidRDefault="008F0219" w:rsidP="008F0219">
      <w:r>
        <w:t>5.2.</w:t>
      </w:r>
      <w:r>
        <w:tab/>
      </w:r>
      <w:proofErr w:type="spellStart"/>
      <w:r>
        <w:t>Attiecībā</w:t>
      </w:r>
      <w:proofErr w:type="spellEnd"/>
      <w:r>
        <w:t xml:space="preserve"> </w:t>
      </w:r>
      <w:proofErr w:type="spellStart"/>
      <w:r>
        <w:t>uz</w:t>
      </w:r>
      <w:proofErr w:type="spellEnd"/>
      <w:r>
        <w:t xml:space="preserve"> </w:t>
      </w:r>
      <w:proofErr w:type="spellStart"/>
      <w:r>
        <w:t>lietas</w:t>
      </w:r>
      <w:proofErr w:type="spellEnd"/>
      <w:r>
        <w:t xml:space="preserve"> </w:t>
      </w:r>
      <w:proofErr w:type="spellStart"/>
      <w:r>
        <w:t>nodošanu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Apvienošanās</w:t>
      </w:r>
      <w:proofErr w:type="spellEnd"/>
      <w:r>
        <w:t xml:space="preserve"> </w:t>
      </w:r>
      <w:proofErr w:type="spellStart"/>
      <w:r>
        <w:t>regulas</w:t>
      </w:r>
      <w:proofErr w:type="spellEnd"/>
      <w:r>
        <w:t xml:space="preserve"> 4. </w:t>
      </w:r>
      <w:proofErr w:type="spellStart"/>
      <w:proofErr w:type="gramStart"/>
      <w:r>
        <w:t>panta</w:t>
      </w:r>
      <w:proofErr w:type="spellEnd"/>
      <w:proofErr w:type="gramEnd"/>
      <w:r>
        <w:t> 5. </w:t>
      </w:r>
      <w:proofErr w:type="spellStart"/>
      <w:proofErr w:type="gramStart"/>
      <w:r>
        <w:t>punktu</w:t>
      </w:r>
      <w:proofErr w:type="spellEnd"/>
      <w:proofErr w:type="gramEnd"/>
      <w:r>
        <w:t xml:space="preserve"> un </w:t>
      </w:r>
      <w:proofErr w:type="spellStart"/>
      <w:r>
        <w:t>lietas</w:t>
      </w:r>
      <w:proofErr w:type="spellEnd"/>
      <w:r>
        <w:t xml:space="preserve"> </w:t>
      </w:r>
      <w:proofErr w:type="spellStart"/>
      <w:r>
        <w:t>nodošanu</w:t>
      </w:r>
      <w:proofErr w:type="spellEnd"/>
      <w:r>
        <w:t xml:space="preserve"> </w:t>
      </w:r>
      <w:proofErr w:type="spellStart"/>
      <w:r>
        <w:t>saskaņā</w:t>
      </w:r>
      <w:proofErr w:type="spellEnd"/>
      <w:r>
        <w:t xml:space="preserve"> </w:t>
      </w:r>
      <w:proofErr w:type="spellStart"/>
      <w:r>
        <w:t>ar</w:t>
      </w:r>
      <w:proofErr w:type="spellEnd"/>
      <w:r>
        <w:t xml:space="preserve"> EEZ </w:t>
      </w:r>
      <w:proofErr w:type="spellStart"/>
      <w:r>
        <w:t>līguma</w:t>
      </w:r>
      <w:proofErr w:type="spellEnd"/>
      <w:r>
        <w:t xml:space="preserve"> </w:t>
      </w:r>
      <w:proofErr w:type="spellStart"/>
      <w:r>
        <w:t>attiecīgajiem</w:t>
      </w:r>
      <w:proofErr w:type="spellEnd"/>
      <w:r>
        <w:t xml:space="preserve"> </w:t>
      </w:r>
      <w:proofErr w:type="spellStart"/>
      <w:r>
        <w:t>noteikumiem</w:t>
      </w:r>
      <w:proofErr w:type="spellEnd"/>
      <w:r>
        <w:t>:</w:t>
      </w:r>
    </w:p>
    <w:p w14:paraId="263345ED" w14:textId="77777777" w:rsidR="008F0219" w:rsidRDefault="008F0219" w:rsidP="008F0219">
      <w:pPr>
        <w:pStyle w:val="Point0"/>
      </w:pPr>
      <w:r>
        <w:tab/>
        <w:t>5.2.1.</w:t>
      </w:r>
      <w:r>
        <w:tab/>
      </w:r>
      <w:proofErr w:type="gramStart"/>
      <w:r>
        <w:t>par</w:t>
      </w:r>
      <w:proofErr w:type="gramEnd"/>
      <w:r>
        <w:t xml:space="preserve"> </w:t>
      </w:r>
      <w:proofErr w:type="spellStart"/>
      <w:r>
        <w:t>katru</w:t>
      </w:r>
      <w:proofErr w:type="spellEnd"/>
      <w:r>
        <w:t xml:space="preserve"> </w:t>
      </w:r>
      <w:proofErr w:type="spellStart"/>
      <w:r>
        <w:t>dalībvalsti</w:t>
      </w:r>
      <w:proofErr w:type="spellEnd"/>
      <w:r>
        <w:t xml:space="preserve"> un EBTA </w:t>
      </w:r>
      <w:proofErr w:type="spellStart"/>
      <w:r>
        <w:t>valsti</w:t>
      </w:r>
      <w:proofErr w:type="spellEnd"/>
      <w:r>
        <w:t xml:space="preserve"> </w:t>
      </w:r>
      <w:proofErr w:type="spellStart"/>
      <w:r>
        <w:t>norādiet</w:t>
      </w:r>
      <w:proofErr w:type="spellEnd"/>
      <w:r>
        <w:t xml:space="preserve">, </w:t>
      </w:r>
      <w:proofErr w:type="spellStart"/>
      <w:r>
        <w:t>vai</w:t>
      </w:r>
      <w:proofErr w:type="spellEnd"/>
      <w:r>
        <w:t xml:space="preserve"> </w:t>
      </w:r>
      <w:proofErr w:type="spellStart"/>
      <w:r>
        <w:t>konkrēto</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ir</w:t>
      </w:r>
      <w:proofErr w:type="spellEnd"/>
      <w:r>
        <w:t xml:space="preserve"> </w:t>
      </w:r>
      <w:proofErr w:type="spellStart"/>
      <w:r>
        <w:t>iespējams</w:t>
      </w:r>
      <w:proofErr w:type="spellEnd"/>
      <w:r>
        <w:t xml:space="preserve"> </w:t>
      </w:r>
      <w:proofErr w:type="spellStart"/>
      <w:r>
        <w:t>izskatīt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attiecīgās</w:t>
      </w:r>
      <w:proofErr w:type="spellEnd"/>
      <w:r>
        <w:t xml:space="preserve"> </w:t>
      </w:r>
      <w:proofErr w:type="spellStart"/>
      <w:r>
        <w:t>valsts</w:t>
      </w:r>
      <w:proofErr w:type="spellEnd"/>
      <w:r>
        <w:t xml:space="preserve"> </w:t>
      </w:r>
      <w:proofErr w:type="spellStart"/>
      <w:r>
        <w:t>konkurences</w:t>
      </w:r>
      <w:proofErr w:type="spellEnd"/>
      <w:r>
        <w:t xml:space="preserve"> </w:t>
      </w:r>
      <w:proofErr w:type="spellStart"/>
      <w:r>
        <w:t>tiesībām</w:t>
      </w:r>
      <w:proofErr w:type="spellEnd"/>
      <w:r>
        <w:t xml:space="preserve">. </w:t>
      </w:r>
      <w:proofErr w:type="spellStart"/>
      <w:r>
        <w:t>Šī</w:t>
      </w:r>
      <w:proofErr w:type="spellEnd"/>
      <w:r>
        <w:t xml:space="preserve"> </w:t>
      </w:r>
      <w:proofErr w:type="spellStart"/>
      <w:r>
        <w:t>informācija</w:t>
      </w:r>
      <w:proofErr w:type="spellEnd"/>
      <w:r>
        <w:t xml:space="preserve"> </w:t>
      </w:r>
      <w:proofErr w:type="spellStart"/>
      <w:r>
        <w:t>jāsniedz</w:t>
      </w:r>
      <w:proofErr w:type="spellEnd"/>
      <w:r>
        <w:t xml:space="preserve">, </w:t>
      </w:r>
      <w:proofErr w:type="spellStart"/>
      <w:r>
        <w:t>aizpildot</w:t>
      </w:r>
      <w:proofErr w:type="spellEnd"/>
      <w:r>
        <w:t xml:space="preserve"> </w:t>
      </w:r>
      <w:proofErr w:type="spellStart"/>
      <w:r>
        <w:t>Komisijas</w:t>
      </w:r>
      <w:proofErr w:type="spellEnd"/>
      <w:r>
        <w:t xml:space="preserve"> </w:t>
      </w:r>
      <w:proofErr w:type="spellStart"/>
      <w:r>
        <w:t>Konkurences</w:t>
      </w:r>
      <w:proofErr w:type="spellEnd"/>
      <w:r>
        <w:t xml:space="preserve"> ĢD </w:t>
      </w:r>
      <w:proofErr w:type="spellStart"/>
      <w:r>
        <w:t>vietnē</w:t>
      </w:r>
      <w:proofErr w:type="spellEnd"/>
      <w:r>
        <w:t xml:space="preserve"> </w:t>
      </w:r>
      <w:proofErr w:type="spellStart"/>
      <w:r>
        <w:t>pieejamo</w:t>
      </w:r>
      <w:proofErr w:type="spellEnd"/>
      <w:r>
        <w:t xml:space="preserve"> tabulas </w:t>
      </w:r>
      <w:proofErr w:type="spellStart"/>
      <w:r>
        <w:t>veidni</w:t>
      </w:r>
      <w:proofErr w:type="spellEnd"/>
      <w:r>
        <w:t xml:space="preserve">. Par </w:t>
      </w:r>
      <w:proofErr w:type="spellStart"/>
      <w:r>
        <w:t>katru</w:t>
      </w:r>
      <w:proofErr w:type="spellEnd"/>
      <w:r>
        <w:t xml:space="preserve"> </w:t>
      </w:r>
      <w:proofErr w:type="spellStart"/>
      <w:r>
        <w:t>dalībvalsti</w:t>
      </w:r>
      <w:proofErr w:type="spellEnd"/>
      <w:r>
        <w:t xml:space="preserve"> un EBTA </w:t>
      </w:r>
      <w:proofErr w:type="spellStart"/>
      <w:r>
        <w:t>valsti</w:t>
      </w:r>
      <w:proofErr w:type="spellEnd"/>
      <w:r>
        <w:t xml:space="preserve"> </w:t>
      </w:r>
      <w:proofErr w:type="spellStart"/>
      <w:r>
        <w:t>atzīmējiet</w:t>
      </w:r>
      <w:proofErr w:type="spellEnd"/>
      <w:r>
        <w:t xml:space="preserve"> “</w:t>
      </w:r>
      <w:proofErr w:type="spellStart"/>
      <w:r>
        <w:t>jā</w:t>
      </w:r>
      <w:proofErr w:type="spellEnd"/>
      <w:r>
        <w:t>” (</w:t>
      </w:r>
      <w:proofErr w:type="spellStart"/>
      <w:r>
        <w:t>ja</w:t>
      </w:r>
      <w:proofErr w:type="spellEnd"/>
      <w:r>
        <w:t xml:space="preserve"> </w:t>
      </w:r>
      <w:proofErr w:type="spellStart"/>
      <w:r>
        <w:t>konkrēto</w:t>
      </w:r>
      <w:proofErr w:type="spellEnd"/>
      <w:r>
        <w:t xml:space="preserve"> </w:t>
      </w:r>
      <w:proofErr w:type="spellStart"/>
      <w:r>
        <w:t>koncentrācijas</w:t>
      </w:r>
      <w:proofErr w:type="spellEnd"/>
      <w:r>
        <w:t xml:space="preserve"> </w:t>
      </w:r>
      <w:proofErr w:type="spellStart"/>
      <w:r>
        <w:t>darījumu</w:t>
      </w:r>
      <w:proofErr w:type="spellEnd"/>
      <w:r>
        <w:t xml:space="preserve"> </w:t>
      </w:r>
      <w:proofErr w:type="spellStart"/>
      <w:r>
        <w:t>ir</w:t>
      </w:r>
      <w:proofErr w:type="spellEnd"/>
      <w:r>
        <w:t xml:space="preserve"> </w:t>
      </w:r>
      <w:proofErr w:type="spellStart"/>
      <w:r>
        <w:t>iespējams</w:t>
      </w:r>
      <w:proofErr w:type="spellEnd"/>
      <w:r>
        <w:t xml:space="preserve"> </w:t>
      </w:r>
      <w:proofErr w:type="spellStart"/>
      <w:r>
        <w:t>izskatīt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attiecīgās</w:t>
      </w:r>
      <w:proofErr w:type="spellEnd"/>
      <w:r>
        <w:t xml:space="preserve"> </w:t>
      </w:r>
      <w:proofErr w:type="spellStart"/>
      <w:r>
        <w:t>valsts</w:t>
      </w:r>
      <w:proofErr w:type="spellEnd"/>
      <w:r>
        <w:t xml:space="preserve"> </w:t>
      </w:r>
      <w:proofErr w:type="spellStart"/>
      <w:r>
        <w:t>konkurences</w:t>
      </w:r>
      <w:proofErr w:type="spellEnd"/>
      <w:r>
        <w:t xml:space="preserve"> </w:t>
      </w:r>
      <w:proofErr w:type="spellStart"/>
      <w:r>
        <w:t>tiesībām</w:t>
      </w:r>
      <w:proofErr w:type="spellEnd"/>
      <w:r>
        <w:t xml:space="preserve">) </w:t>
      </w:r>
      <w:proofErr w:type="spellStart"/>
      <w:r>
        <w:t>vai</w:t>
      </w:r>
      <w:proofErr w:type="spellEnd"/>
      <w:r>
        <w:t xml:space="preserve"> “</w:t>
      </w:r>
      <w:proofErr w:type="spellStart"/>
      <w:r>
        <w:t>nē</w:t>
      </w:r>
      <w:proofErr w:type="spellEnd"/>
      <w:r>
        <w:t>” (</w:t>
      </w:r>
      <w:proofErr w:type="spellStart"/>
      <w:r>
        <w:t>ja</w:t>
      </w:r>
      <w:proofErr w:type="spellEnd"/>
      <w:r>
        <w:t xml:space="preserve"> tas </w:t>
      </w:r>
      <w:proofErr w:type="spellStart"/>
      <w:r>
        <w:t>nav</w:t>
      </w:r>
      <w:proofErr w:type="spellEnd"/>
      <w:r>
        <w:t xml:space="preserve"> </w:t>
      </w:r>
      <w:proofErr w:type="spellStart"/>
      <w:r>
        <w:t>iespējams</w:t>
      </w:r>
      <w:proofErr w:type="spellEnd"/>
      <w:proofErr w:type="gramStart"/>
      <w:r>
        <w:t>);</w:t>
      </w:r>
      <w:proofErr w:type="gramEnd"/>
    </w:p>
    <w:p w14:paraId="180E534A" w14:textId="77777777" w:rsidR="008F0219" w:rsidRDefault="008F0219" w:rsidP="008F0219">
      <w:pPr>
        <w:pStyle w:val="Point0"/>
      </w:pPr>
      <w:r>
        <w:tab/>
        <w:t>5.2.2.</w:t>
      </w:r>
      <w:r>
        <w:tab/>
      </w:r>
      <w:proofErr w:type="gramStart"/>
      <w:r>
        <w:t>par</w:t>
      </w:r>
      <w:proofErr w:type="gramEnd"/>
      <w:r>
        <w:t xml:space="preserve"> </w:t>
      </w:r>
      <w:proofErr w:type="spellStart"/>
      <w:r>
        <w:t>katru</w:t>
      </w:r>
      <w:proofErr w:type="spellEnd"/>
      <w:r>
        <w:t xml:space="preserve"> </w:t>
      </w:r>
      <w:proofErr w:type="spellStart"/>
      <w:r>
        <w:t>dalībvalsti</w:t>
      </w:r>
      <w:proofErr w:type="spellEnd"/>
      <w:r>
        <w:t xml:space="preserve"> un EBTA </w:t>
      </w:r>
      <w:proofErr w:type="spellStart"/>
      <w:r>
        <w:t>valsti</w:t>
      </w:r>
      <w:proofErr w:type="spellEnd"/>
      <w:r>
        <w:t xml:space="preserve">, </w:t>
      </w:r>
      <w:proofErr w:type="spellStart"/>
      <w:r>
        <w:t>attiecībā</w:t>
      </w:r>
      <w:proofErr w:type="spellEnd"/>
      <w:r>
        <w:t xml:space="preserve"> </w:t>
      </w:r>
      <w:proofErr w:type="spellStart"/>
      <w:r>
        <w:t>uz</w:t>
      </w:r>
      <w:proofErr w:type="spellEnd"/>
      <w:r>
        <w:t xml:space="preserve"> kuru 5.2.1. </w:t>
      </w:r>
      <w:proofErr w:type="spellStart"/>
      <w:proofErr w:type="gramStart"/>
      <w:r>
        <w:t>punktā</w:t>
      </w:r>
      <w:proofErr w:type="spellEnd"/>
      <w:proofErr w:type="gramEnd"/>
      <w:r>
        <w:t xml:space="preserve"> </w:t>
      </w:r>
      <w:proofErr w:type="spellStart"/>
      <w:r>
        <w:t>minētajā</w:t>
      </w:r>
      <w:proofErr w:type="spellEnd"/>
      <w:r>
        <w:t xml:space="preserve"> </w:t>
      </w:r>
      <w:proofErr w:type="spellStart"/>
      <w:r>
        <w:t>tabulā</w:t>
      </w:r>
      <w:proofErr w:type="spellEnd"/>
      <w:r>
        <w:t xml:space="preserve"> </w:t>
      </w:r>
      <w:proofErr w:type="spellStart"/>
      <w:r>
        <w:t>atzīmējāt</w:t>
      </w:r>
      <w:proofErr w:type="spellEnd"/>
      <w:r>
        <w:t xml:space="preserve"> “</w:t>
      </w:r>
      <w:proofErr w:type="spellStart"/>
      <w:r>
        <w:t>jā</w:t>
      </w:r>
      <w:proofErr w:type="spellEnd"/>
      <w:r>
        <w:t xml:space="preserve">”, </w:t>
      </w:r>
      <w:proofErr w:type="spellStart"/>
      <w:r>
        <w:t>sniedziet</w:t>
      </w:r>
      <w:proofErr w:type="spellEnd"/>
      <w:r>
        <w:t xml:space="preserve"> </w:t>
      </w:r>
      <w:proofErr w:type="spellStart"/>
      <w:r>
        <w:t>pietiekamus</w:t>
      </w:r>
      <w:proofErr w:type="spellEnd"/>
      <w:r>
        <w:t xml:space="preserve"> </w:t>
      </w:r>
      <w:proofErr w:type="spellStart"/>
      <w:r>
        <w:t>finanšu</w:t>
      </w:r>
      <w:proofErr w:type="spellEnd"/>
      <w:r>
        <w:t xml:space="preserve"> </w:t>
      </w:r>
      <w:proofErr w:type="spellStart"/>
      <w:r>
        <w:t>vai</w:t>
      </w:r>
      <w:proofErr w:type="spellEnd"/>
      <w:r>
        <w:t xml:space="preserve"> </w:t>
      </w:r>
      <w:proofErr w:type="spellStart"/>
      <w:r>
        <w:t>citus</w:t>
      </w:r>
      <w:proofErr w:type="spellEnd"/>
      <w:r>
        <w:t xml:space="preserve"> </w:t>
      </w:r>
      <w:proofErr w:type="spellStart"/>
      <w:r>
        <w:t>datus</w:t>
      </w:r>
      <w:proofErr w:type="spellEnd"/>
      <w:r>
        <w:t xml:space="preserve">, kas </w:t>
      </w:r>
      <w:proofErr w:type="spellStart"/>
      <w:r>
        <w:t>pierāda</w:t>
      </w:r>
      <w:proofErr w:type="spellEnd"/>
      <w:r>
        <w:t xml:space="preserve">, ka </w:t>
      </w:r>
      <w:proofErr w:type="spellStart"/>
      <w:r>
        <w:t>koncentrācijas</w:t>
      </w:r>
      <w:proofErr w:type="spellEnd"/>
      <w:r>
        <w:t xml:space="preserve"> </w:t>
      </w:r>
      <w:proofErr w:type="spellStart"/>
      <w:r>
        <w:t>darījums</w:t>
      </w:r>
      <w:proofErr w:type="spellEnd"/>
      <w:r>
        <w:t xml:space="preserve"> </w:t>
      </w:r>
      <w:proofErr w:type="spellStart"/>
      <w:r>
        <w:t>atbilst</w:t>
      </w:r>
      <w:proofErr w:type="spellEnd"/>
      <w:r>
        <w:t xml:space="preserve"> </w:t>
      </w:r>
      <w:proofErr w:type="spellStart"/>
      <w:r>
        <w:t>piemērojamajos</w:t>
      </w:r>
      <w:proofErr w:type="spellEnd"/>
      <w:r>
        <w:t xml:space="preserve"> </w:t>
      </w:r>
      <w:proofErr w:type="spellStart"/>
      <w:r>
        <w:t>valsts</w:t>
      </w:r>
      <w:proofErr w:type="spellEnd"/>
      <w:r>
        <w:t xml:space="preserve"> </w:t>
      </w:r>
      <w:proofErr w:type="spellStart"/>
      <w:r>
        <w:t>tiesību</w:t>
      </w:r>
      <w:proofErr w:type="spellEnd"/>
      <w:r>
        <w:t xml:space="preserve"> </w:t>
      </w:r>
      <w:proofErr w:type="spellStart"/>
      <w:r>
        <w:t>aktos</w:t>
      </w:r>
      <w:proofErr w:type="spellEnd"/>
      <w:r>
        <w:t xml:space="preserve"> </w:t>
      </w:r>
      <w:proofErr w:type="spellStart"/>
      <w:r>
        <w:t>noteiktajiem</w:t>
      </w:r>
      <w:proofErr w:type="spellEnd"/>
      <w:r>
        <w:t xml:space="preserve"> </w:t>
      </w:r>
      <w:proofErr w:type="spellStart"/>
      <w:r>
        <w:t>kompetences</w:t>
      </w:r>
      <w:proofErr w:type="spellEnd"/>
      <w:r>
        <w:t xml:space="preserve"> </w:t>
      </w:r>
      <w:proofErr w:type="spellStart"/>
      <w:r>
        <w:t>kritērijiem</w:t>
      </w:r>
      <w:proofErr w:type="spellEnd"/>
      <w:r>
        <w:t>;</w:t>
      </w:r>
    </w:p>
    <w:p w14:paraId="789E0E94" w14:textId="77777777" w:rsidR="008F0219" w:rsidRDefault="008F0219" w:rsidP="008F0219">
      <w:pPr>
        <w:pStyle w:val="Point0"/>
      </w:pPr>
      <w:r>
        <w:tab/>
        <w:t>5.2.3.</w:t>
      </w:r>
      <w:r>
        <w:tab/>
      </w:r>
      <w:proofErr w:type="spellStart"/>
      <w:proofErr w:type="gramStart"/>
      <w:r>
        <w:t>paskaidrojiet</w:t>
      </w:r>
      <w:proofErr w:type="spellEnd"/>
      <w:proofErr w:type="gramEnd"/>
      <w:r>
        <w:t xml:space="preserve">, </w:t>
      </w:r>
      <w:proofErr w:type="spellStart"/>
      <w:r>
        <w:t>kāpēc</w:t>
      </w:r>
      <w:proofErr w:type="spellEnd"/>
      <w:r>
        <w:t xml:space="preserve"> </w:t>
      </w:r>
      <w:proofErr w:type="spellStart"/>
      <w:r>
        <w:t>lieta</w:t>
      </w:r>
      <w:proofErr w:type="spellEnd"/>
      <w:r>
        <w:t xml:space="preserve"> </w:t>
      </w:r>
      <w:proofErr w:type="spellStart"/>
      <w:r>
        <w:t>būtu</w:t>
      </w:r>
      <w:proofErr w:type="spellEnd"/>
      <w:r>
        <w:t xml:space="preserve"> </w:t>
      </w:r>
      <w:proofErr w:type="spellStart"/>
      <w:r>
        <w:t>jāizskata</w:t>
      </w:r>
      <w:proofErr w:type="spellEnd"/>
      <w:r>
        <w:t xml:space="preserve"> </w:t>
      </w:r>
      <w:proofErr w:type="spellStart"/>
      <w:r>
        <w:t>Komisijai</w:t>
      </w:r>
      <w:proofErr w:type="spellEnd"/>
      <w:r>
        <w:t xml:space="preserve">, </w:t>
      </w:r>
      <w:proofErr w:type="spellStart"/>
      <w:r>
        <w:t>ja</w:t>
      </w:r>
      <w:proofErr w:type="spellEnd"/>
      <w:r>
        <w:rPr>
          <w:rStyle w:val="FootnoteReference"/>
        </w:rPr>
        <w:footnoteReference w:id="22"/>
      </w:r>
      <w:r>
        <w:t>:</w:t>
      </w:r>
    </w:p>
    <w:p w14:paraId="62A235A8" w14:textId="77777777" w:rsidR="008F0219" w:rsidRDefault="008F0219" w:rsidP="008F0219">
      <w:pPr>
        <w:pStyle w:val="Point1"/>
      </w:pPr>
      <w:r>
        <w:tab/>
        <w:t>a)</w:t>
      </w:r>
      <w:r>
        <w:tab/>
      </w:r>
      <w:proofErr w:type="spellStart"/>
      <w:r>
        <w:t>iecerētajam</w:t>
      </w:r>
      <w:proofErr w:type="spellEnd"/>
      <w:r>
        <w:t xml:space="preserve"> </w:t>
      </w:r>
      <w:proofErr w:type="spellStart"/>
      <w:r>
        <w:t>koncentrācijas</w:t>
      </w:r>
      <w:proofErr w:type="spellEnd"/>
      <w:r>
        <w:t xml:space="preserve"> </w:t>
      </w:r>
      <w:proofErr w:type="spellStart"/>
      <w:r>
        <w:t>darījumam</w:t>
      </w:r>
      <w:proofErr w:type="spellEnd"/>
      <w:r>
        <w:t xml:space="preserve"> </w:t>
      </w:r>
      <w:proofErr w:type="spellStart"/>
      <w:r>
        <w:t>būtu</w:t>
      </w:r>
      <w:proofErr w:type="spellEnd"/>
      <w:r>
        <w:t xml:space="preserve"> </w:t>
      </w:r>
      <w:proofErr w:type="spellStart"/>
      <w:r>
        <w:t>valsts</w:t>
      </w:r>
      <w:proofErr w:type="spellEnd"/>
      <w:r>
        <w:t xml:space="preserve"> </w:t>
      </w:r>
      <w:proofErr w:type="spellStart"/>
      <w:r>
        <w:t>mēroga</w:t>
      </w:r>
      <w:proofErr w:type="spellEnd"/>
      <w:r>
        <w:t xml:space="preserve"> </w:t>
      </w:r>
      <w:proofErr w:type="spellStart"/>
      <w:r>
        <w:t>ietekmētie</w:t>
      </w:r>
      <w:proofErr w:type="spellEnd"/>
      <w:r>
        <w:t xml:space="preserve"> </w:t>
      </w:r>
      <w:proofErr w:type="spellStart"/>
      <w:r>
        <w:t>tirgi</w:t>
      </w:r>
      <w:proofErr w:type="spellEnd"/>
      <w:r>
        <w:t xml:space="preserve"> (</w:t>
      </w:r>
      <w:proofErr w:type="spellStart"/>
      <w:r>
        <w:t>šīs</w:t>
      </w:r>
      <w:proofErr w:type="spellEnd"/>
      <w:r>
        <w:t xml:space="preserve"> RS </w:t>
      </w:r>
      <w:proofErr w:type="spellStart"/>
      <w:r>
        <w:t>veidnes</w:t>
      </w:r>
      <w:proofErr w:type="spellEnd"/>
      <w:r>
        <w:t xml:space="preserve"> </w:t>
      </w:r>
      <w:proofErr w:type="spellStart"/>
      <w:r>
        <w:t>nozīmē</w:t>
      </w:r>
      <w:proofErr w:type="spellEnd"/>
      <w:r>
        <w:t xml:space="preserve">) </w:t>
      </w:r>
      <w:proofErr w:type="spellStart"/>
      <w:r>
        <w:t>mazāk</w:t>
      </w:r>
      <w:proofErr w:type="spellEnd"/>
      <w:r>
        <w:t xml:space="preserve"> </w:t>
      </w:r>
      <w:proofErr w:type="spellStart"/>
      <w:r>
        <w:t>nekā</w:t>
      </w:r>
      <w:proofErr w:type="spellEnd"/>
      <w:r>
        <w:t xml:space="preserve"> </w:t>
      </w:r>
      <w:proofErr w:type="spellStart"/>
      <w:r>
        <w:t>trijās</w:t>
      </w:r>
      <w:proofErr w:type="spellEnd"/>
      <w:r>
        <w:t xml:space="preserve"> </w:t>
      </w:r>
      <w:proofErr w:type="spellStart"/>
      <w:proofErr w:type="gramStart"/>
      <w:r>
        <w:t>dalībvalstīs</w:t>
      </w:r>
      <w:proofErr w:type="spellEnd"/>
      <w:r>
        <w:t>;</w:t>
      </w:r>
      <w:proofErr w:type="gramEnd"/>
    </w:p>
    <w:p w14:paraId="03F14B79" w14:textId="77777777" w:rsidR="008F0219" w:rsidRDefault="008F0219" w:rsidP="008F0219">
      <w:pPr>
        <w:pStyle w:val="Point1"/>
      </w:pPr>
      <w:r>
        <w:tab/>
        <w:t>b)</w:t>
      </w:r>
      <w:r>
        <w:tab/>
      </w:r>
      <w:proofErr w:type="spellStart"/>
      <w:r>
        <w:t>iecerētajam</w:t>
      </w:r>
      <w:proofErr w:type="spellEnd"/>
      <w:r>
        <w:t xml:space="preserve"> </w:t>
      </w:r>
      <w:proofErr w:type="spellStart"/>
      <w:r>
        <w:t>koncentrācijas</w:t>
      </w:r>
      <w:proofErr w:type="spellEnd"/>
      <w:r>
        <w:t xml:space="preserve"> </w:t>
      </w:r>
      <w:proofErr w:type="spellStart"/>
      <w:r>
        <w:t>darījumam</w:t>
      </w:r>
      <w:proofErr w:type="spellEnd"/>
      <w:r>
        <w:t xml:space="preserve"> </w:t>
      </w:r>
      <w:proofErr w:type="spellStart"/>
      <w:r>
        <w:t>nebūtu</w:t>
      </w:r>
      <w:proofErr w:type="spellEnd"/>
      <w:r>
        <w:t xml:space="preserve"> </w:t>
      </w:r>
      <w:proofErr w:type="spellStart"/>
      <w:r>
        <w:t>neviena</w:t>
      </w:r>
      <w:proofErr w:type="spellEnd"/>
      <w:r>
        <w:t xml:space="preserve"> </w:t>
      </w:r>
      <w:proofErr w:type="spellStart"/>
      <w:r>
        <w:t>ietekmētā</w:t>
      </w:r>
      <w:proofErr w:type="spellEnd"/>
      <w:r>
        <w:t xml:space="preserve"> </w:t>
      </w:r>
      <w:proofErr w:type="spellStart"/>
      <w:r>
        <w:t>tirgus</w:t>
      </w:r>
      <w:proofErr w:type="spellEnd"/>
      <w:r>
        <w:t xml:space="preserve"> (</w:t>
      </w:r>
      <w:proofErr w:type="spellStart"/>
      <w:r>
        <w:t>šīs</w:t>
      </w:r>
      <w:proofErr w:type="spellEnd"/>
      <w:r>
        <w:t xml:space="preserve"> RS </w:t>
      </w:r>
      <w:proofErr w:type="spellStart"/>
      <w:r>
        <w:t>veidnes</w:t>
      </w:r>
      <w:proofErr w:type="spellEnd"/>
      <w:r>
        <w:t xml:space="preserve"> </w:t>
      </w:r>
      <w:proofErr w:type="spellStart"/>
      <w:r>
        <w:t>nozīmē</w:t>
      </w:r>
      <w:proofErr w:type="spellEnd"/>
      <w:r>
        <w:t>).</w:t>
      </w:r>
    </w:p>
    <w:p w14:paraId="5AE90179" w14:textId="77777777" w:rsidR="008F0219" w:rsidRDefault="008F0219" w:rsidP="008F0219">
      <w:pPr>
        <w:pStyle w:val="ManualHeading1"/>
        <w:numPr>
          <w:ilvl w:val="0"/>
          <w:numId w:val="0"/>
        </w:numPr>
        <w:ind w:left="851" w:hanging="851"/>
      </w:pPr>
      <w:r>
        <w:t>6. IEDAĻA</w:t>
      </w:r>
    </w:p>
    <w:p w14:paraId="37EA78B7" w14:textId="77777777" w:rsidR="008F0219" w:rsidRDefault="008F0219" w:rsidP="008F0219">
      <w:pPr>
        <w:pStyle w:val="ManualHeading2"/>
        <w:numPr>
          <w:ilvl w:val="0"/>
          <w:numId w:val="0"/>
        </w:numPr>
        <w:ind w:left="851" w:hanging="851"/>
      </w:pPr>
      <w:r>
        <w:rPr>
          <w:i/>
          <w:iCs/>
        </w:rPr>
        <w:t>APLIECINĀJUMS</w:t>
      </w:r>
    </w:p>
    <w:p w14:paraId="3925E4B0" w14:textId="77777777" w:rsidR="008F0219" w:rsidRDefault="008F0219" w:rsidP="008F0219">
      <w:proofErr w:type="spellStart"/>
      <w:r>
        <w:t>Pamatotais</w:t>
      </w:r>
      <w:proofErr w:type="spellEnd"/>
      <w:r>
        <w:t xml:space="preserve"> </w:t>
      </w:r>
      <w:proofErr w:type="spellStart"/>
      <w:r>
        <w:t>iesniegums</w:t>
      </w:r>
      <w:proofErr w:type="spellEnd"/>
      <w:r>
        <w:t xml:space="preserve"> </w:t>
      </w:r>
      <w:proofErr w:type="spellStart"/>
      <w:r>
        <w:t>jānoslēdz</w:t>
      </w:r>
      <w:proofErr w:type="spellEnd"/>
      <w:r>
        <w:t xml:space="preserve"> </w:t>
      </w:r>
      <w:proofErr w:type="spellStart"/>
      <w:r>
        <w:t>ar</w:t>
      </w:r>
      <w:proofErr w:type="spellEnd"/>
      <w:r>
        <w:t xml:space="preserve"> </w:t>
      </w:r>
      <w:proofErr w:type="spellStart"/>
      <w:r>
        <w:t>šo</w:t>
      </w:r>
      <w:proofErr w:type="spellEnd"/>
      <w:r>
        <w:t xml:space="preserve"> </w:t>
      </w:r>
      <w:proofErr w:type="spellStart"/>
      <w:r>
        <w:t>apliecinājumu</w:t>
      </w:r>
      <w:proofErr w:type="spellEnd"/>
      <w:r>
        <w:t xml:space="preserve">, kas </w:t>
      </w:r>
      <w:proofErr w:type="spellStart"/>
      <w:r>
        <w:t>jāparaksta</w:t>
      </w:r>
      <w:proofErr w:type="spellEnd"/>
      <w:r>
        <w:t xml:space="preserve"> </w:t>
      </w:r>
      <w:proofErr w:type="spellStart"/>
      <w:r>
        <w:t>visām</w:t>
      </w:r>
      <w:proofErr w:type="spellEnd"/>
      <w:r>
        <w:t xml:space="preserve"> </w:t>
      </w:r>
      <w:proofErr w:type="spellStart"/>
      <w:r>
        <w:t>iesniedzējām</w:t>
      </w:r>
      <w:proofErr w:type="spellEnd"/>
      <w:r>
        <w:t xml:space="preserve"> </w:t>
      </w:r>
      <w:proofErr w:type="spellStart"/>
      <w:r>
        <w:t>pusēm</w:t>
      </w:r>
      <w:proofErr w:type="spellEnd"/>
      <w:r>
        <w:t xml:space="preserve"> </w:t>
      </w:r>
      <w:proofErr w:type="spellStart"/>
      <w:r>
        <w:t>vai</w:t>
      </w:r>
      <w:proofErr w:type="spellEnd"/>
      <w:r>
        <w:t xml:space="preserve"> to </w:t>
      </w:r>
      <w:proofErr w:type="spellStart"/>
      <w:proofErr w:type="gramStart"/>
      <w:r>
        <w:t>vārdā</w:t>
      </w:r>
      <w:proofErr w:type="spellEnd"/>
      <w:r>
        <w:t>:</w:t>
      </w:r>
      <w:proofErr w:type="gramEnd"/>
    </w:p>
    <w:p w14:paraId="7DC31677" w14:textId="77777777" w:rsidR="008F0219" w:rsidRDefault="008F0219" w:rsidP="008F0219">
      <w:r>
        <w:rPr>
          <w:i/>
          <w:iCs/>
        </w:rPr>
        <w:t>“</w:t>
      </w:r>
      <w:proofErr w:type="spellStart"/>
      <w:r>
        <w:rPr>
          <w:i/>
          <w:iCs/>
        </w:rPr>
        <w:t>Iesniedzēja</w:t>
      </w:r>
      <w:proofErr w:type="spellEnd"/>
      <w:r>
        <w:rPr>
          <w:i/>
          <w:iCs/>
        </w:rPr>
        <w:t xml:space="preserve"> </w:t>
      </w:r>
      <w:proofErr w:type="spellStart"/>
      <w:r>
        <w:rPr>
          <w:i/>
          <w:iCs/>
        </w:rPr>
        <w:t>puse</w:t>
      </w:r>
      <w:proofErr w:type="spellEnd"/>
      <w:r>
        <w:rPr>
          <w:i/>
          <w:iCs/>
        </w:rPr>
        <w:t xml:space="preserve"> </w:t>
      </w:r>
      <w:proofErr w:type="spellStart"/>
      <w:r>
        <w:rPr>
          <w:i/>
          <w:iCs/>
        </w:rPr>
        <w:t>vai</w:t>
      </w:r>
      <w:proofErr w:type="spellEnd"/>
      <w:r>
        <w:rPr>
          <w:i/>
          <w:iCs/>
        </w:rPr>
        <w:t xml:space="preserve"> </w:t>
      </w:r>
      <w:proofErr w:type="spellStart"/>
      <w:r>
        <w:rPr>
          <w:i/>
          <w:iCs/>
        </w:rPr>
        <w:t>puses</w:t>
      </w:r>
      <w:proofErr w:type="spellEnd"/>
      <w:r>
        <w:rPr>
          <w:i/>
          <w:iCs/>
        </w:rPr>
        <w:t xml:space="preserve"> </w:t>
      </w:r>
      <w:proofErr w:type="spellStart"/>
      <w:r>
        <w:rPr>
          <w:i/>
          <w:iCs/>
        </w:rPr>
        <w:t>rūpīgas</w:t>
      </w:r>
      <w:proofErr w:type="spellEnd"/>
      <w:r>
        <w:rPr>
          <w:i/>
          <w:iCs/>
        </w:rPr>
        <w:t xml:space="preserve"> </w:t>
      </w:r>
      <w:proofErr w:type="spellStart"/>
      <w:r>
        <w:rPr>
          <w:i/>
          <w:iCs/>
        </w:rPr>
        <w:t>pārbaudes</w:t>
      </w:r>
      <w:proofErr w:type="spellEnd"/>
      <w:r>
        <w:rPr>
          <w:i/>
          <w:iCs/>
        </w:rPr>
        <w:t xml:space="preserve"> </w:t>
      </w:r>
      <w:proofErr w:type="spellStart"/>
      <w:r>
        <w:rPr>
          <w:i/>
          <w:iCs/>
        </w:rPr>
        <w:t>rezultātā</w:t>
      </w:r>
      <w:proofErr w:type="spellEnd"/>
      <w:r>
        <w:rPr>
          <w:i/>
          <w:iCs/>
        </w:rPr>
        <w:t xml:space="preserve"> </w:t>
      </w:r>
      <w:proofErr w:type="spellStart"/>
      <w:r>
        <w:rPr>
          <w:i/>
          <w:iCs/>
        </w:rPr>
        <w:t>pēc</w:t>
      </w:r>
      <w:proofErr w:type="spellEnd"/>
      <w:r>
        <w:rPr>
          <w:i/>
          <w:iCs/>
        </w:rPr>
        <w:t xml:space="preserve"> </w:t>
      </w:r>
      <w:proofErr w:type="spellStart"/>
      <w:r>
        <w:rPr>
          <w:i/>
          <w:iCs/>
        </w:rPr>
        <w:t>labākās</w:t>
      </w:r>
      <w:proofErr w:type="spellEnd"/>
      <w:r>
        <w:rPr>
          <w:i/>
          <w:iCs/>
        </w:rPr>
        <w:t xml:space="preserve"> </w:t>
      </w:r>
      <w:proofErr w:type="spellStart"/>
      <w:r>
        <w:rPr>
          <w:i/>
          <w:iCs/>
        </w:rPr>
        <w:t>sirdsapziņas</w:t>
      </w:r>
      <w:proofErr w:type="spellEnd"/>
      <w:r>
        <w:rPr>
          <w:i/>
          <w:iCs/>
        </w:rPr>
        <w:t xml:space="preserve"> </w:t>
      </w:r>
      <w:proofErr w:type="spellStart"/>
      <w:r>
        <w:rPr>
          <w:i/>
          <w:iCs/>
        </w:rPr>
        <w:t>apliecina</w:t>
      </w:r>
      <w:proofErr w:type="spellEnd"/>
      <w:r>
        <w:rPr>
          <w:i/>
          <w:iCs/>
        </w:rPr>
        <w:t xml:space="preserve">, ka, </w:t>
      </w:r>
      <w:proofErr w:type="spellStart"/>
      <w:r>
        <w:rPr>
          <w:i/>
          <w:iCs/>
        </w:rPr>
        <w:t>ciktāl</w:t>
      </w:r>
      <w:proofErr w:type="spellEnd"/>
      <w:r>
        <w:rPr>
          <w:i/>
          <w:iCs/>
        </w:rPr>
        <w:t xml:space="preserve"> </w:t>
      </w:r>
      <w:proofErr w:type="spellStart"/>
      <w:r>
        <w:rPr>
          <w:i/>
          <w:iCs/>
        </w:rPr>
        <w:t>tām</w:t>
      </w:r>
      <w:proofErr w:type="spellEnd"/>
      <w:r>
        <w:rPr>
          <w:i/>
          <w:iCs/>
        </w:rPr>
        <w:t xml:space="preserve"> </w:t>
      </w:r>
      <w:proofErr w:type="spellStart"/>
      <w:r>
        <w:rPr>
          <w:i/>
          <w:iCs/>
        </w:rPr>
        <w:t>zināms</w:t>
      </w:r>
      <w:proofErr w:type="spellEnd"/>
      <w:r>
        <w:rPr>
          <w:i/>
          <w:iCs/>
        </w:rPr>
        <w:t xml:space="preserve">, </w:t>
      </w:r>
      <w:proofErr w:type="spellStart"/>
      <w:r>
        <w:rPr>
          <w:i/>
          <w:iCs/>
        </w:rPr>
        <w:t>šajā</w:t>
      </w:r>
      <w:proofErr w:type="spellEnd"/>
      <w:r>
        <w:rPr>
          <w:i/>
          <w:iCs/>
        </w:rPr>
        <w:t xml:space="preserve"> </w:t>
      </w:r>
      <w:proofErr w:type="spellStart"/>
      <w:r>
        <w:rPr>
          <w:i/>
          <w:iCs/>
        </w:rPr>
        <w:t>pamatotajā</w:t>
      </w:r>
      <w:proofErr w:type="spellEnd"/>
      <w:r>
        <w:rPr>
          <w:i/>
          <w:iCs/>
        </w:rPr>
        <w:t xml:space="preserve"> </w:t>
      </w:r>
      <w:proofErr w:type="spellStart"/>
      <w:r>
        <w:rPr>
          <w:i/>
          <w:iCs/>
        </w:rPr>
        <w:t>iesniegumā</w:t>
      </w:r>
      <w:proofErr w:type="spellEnd"/>
      <w:r>
        <w:rPr>
          <w:i/>
          <w:iCs/>
        </w:rPr>
        <w:t xml:space="preserve"> </w:t>
      </w:r>
      <w:proofErr w:type="spellStart"/>
      <w:r>
        <w:rPr>
          <w:i/>
          <w:iCs/>
        </w:rPr>
        <w:t>sniegtā</w:t>
      </w:r>
      <w:proofErr w:type="spellEnd"/>
      <w:r>
        <w:rPr>
          <w:i/>
          <w:iCs/>
        </w:rPr>
        <w:t xml:space="preserve"> </w:t>
      </w:r>
      <w:proofErr w:type="spellStart"/>
      <w:r>
        <w:rPr>
          <w:i/>
          <w:iCs/>
        </w:rPr>
        <w:t>informācija</w:t>
      </w:r>
      <w:proofErr w:type="spellEnd"/>
      <w:r>
        <w:rPr>
          <w:i/>
          <w:iCs/>
        </w:rPr>
        <w:t xml:space="preserve"> </w:t>
      </w:r>
      <w:proofErr w:type="spellStart"/>
      <w:r>
        <w:rPr>
          <w:i/>
          <w:iCs/>
        </w:rPr>
        <w:t>ir</w:t>
      </w:r>
      <w:proofErr w:type="spellEnd"/>
      <w:r>
        <w:rPr>
          <w:i/>
          <w:iCs/>
        </w:rPr>
        <w:t xml:space="preserve"> </w:t>
      </w:r>
      <w:proofErr w:type="spellStart"/>
      <w:r>
        <w:rPr>
          <w:i/>
          <w:iCs/>
        </w:rPr>
        <w:t>patiesa</w:t>
      </w:r>
      <w:proofErr w:type="spellEnd"/>
      <w:r>
        <w:rPr>
          <w:i/>
          <w:iCs/>
        </w:rPr>
        <w:t xml:space="preserve">, </w:t>
      </w:r>
      <w:proofErr w:type="spellStart"/>
      <w:r>
        <w:rPr>
          <w:i/>
          <w:iCs/>
        </w:rPr>
        <w:t>pareiza</w:t>
      </w:r>
      <w:proofErr w:type="spellEnd"/>
      <w:r>
        <w:rPr>
          <w:i/>
          <w:iCs/>
        </w:rPr>
        <w:t xml:space="preserve"> un </w:t>
      </w:r>
      <w:proofErr w:type="spellStart"/>
      <w:r>
        <w:rPr>
          <w:i/>
          <w:iCs/>
        </w:rPr>
        <w:t>pilnīga</w:t>
      </w:r>
      <w:proofErr w:type="spellEnd"/>
      <w:r>
        <w:rPr>
          <w:i/>
          <w:iCs/>
        </w:rPr>
        <w:t xml:space="preserve">, </w:t>
      </w:r>
      <w:proofErr w:type="spellStart"/>
      <w:r>
        <w:rPr>
          <w:i/>
          <w:iCs/>
        </w:rPr>
        <w:t>ir</w:t>
      </w:r>
      <w:proofErr w:type="spellEnd"/>
      <w:r>
        <w:rPr>
          <w:i/>
          <w:iCs/>
        </w:rPr>
        <w:t xml:space="preserve"> </w:t>
      </w:r>
      <w:proofErr w:type="spellStart"/>
      <w:r>
        <w:rPr>
          <w:i/>
          <w:iCs/>
        </w:rPr>
        <w:t>iesniegtas</w:t>
      </w:r>
      <w:proofErr w:type="spellEnd"/>
      <w:r>
        <w:rPr>
          <w:i/>
          <w:iCs/>
        </w:rPr>
        <w:t xml:space="preserve"> </w:t>
      </w:r>
      <w:proofErr w:type="spellStart"/>
      <w:r>
        <w:rPr>
          <w:i/>
          <w:iCs/>
        </w:rPr>
        <w:t>patiesas</w:t>
      </w:r>
      <w:proofErr w:type="spellEnd"/>
      <w:r>
        <w:rPr>
          <w:i/>
          <w:iCs/>
        </w:rPr>
        <w:t xml:space="preserve"> un </w:t>
      </w:r>
      <w:proofErr w:type="spellStart"/>
      <w:r>
        <w:rPr>
          <w:i/>
          <w:iCs/>
        </w:rPr>
        <w:t>pilnīgas</w:t>
      </w:r>
      <w:proofErr w:type="spellEnd"/>
      <w:r>
        <w:rPr>
          <w:i/>
          <w:iCs/>
        </w:rPr>
        <w:t xml:space="preserve"> RS </w:t>
      </w:r>
      <w:proofErr w:type="spellStart"/>
      <w:r>
        <w:rPr>
          <w:i/>
          <w:iCs/>
        </w:rPr>
        <w:t>veidnē</w:t>
      </w:r>
      <w:proofErr w:type="spellEnd"/>
      <w:r>
        <w:rPr>
          <w:i/>
          <w:iCs/>
        </w:rPr>
        <w:t xml:space="preserve"> </w:t>
      </w:r>
      <w:proofErr w:type="spellStart"/>
      <w:r>
        <w:rPr>
          <w:i/>
          <w:iCs/>
        </w:rPr>
        <w:t>prasīto</w:t>
      </w:r>
      <w:proofErr w:type="spellEnd"/>
      <w:r>
        <w:rPr>
          <w:i/>
          <w:iCs/>
        </w:rPr>
        <w:t xml:space="preserve"> </w:t>
      </w:r>
      <w:proofErr w:type="spellStart"/>
      <w:r>
        <w:rPr>
          <w:i/>
          <w:iCs/>
        </w:rPr>
        <w:t>dokumentu</w:t>
      </w:r>
      <w:proofErr w:type="spellEnd"/>
      <w:r>
        <w:rPr>
          <w:i/>
          <w:iCs/>
        </w:rPr>
        <w:t xml:space="preserve"> </w:t>
      </w:r>
      <w:proofErr w:type="spellStart"/>
      <w:r>
        <w:rPr>
          <w:i/>
          <w:iCs/>
        </w:rPr>
        <w:t>kopijas</w:t>
      </w:r>
      <w:proofErr w:type="spellEnd"/>
      <w:r>
        <w:rPr>
          <w:i/>
          <w:iCs/>
        </w:rPr>
        <w:t xml:space="preserve">, visas </w:t>
      </w:r>
      <w:proofErr w:type="spellStart"/>
      <w:r>
        <w:rPr>
          <w:i/>
          <w:iCs/>
        </w:rPr>
        <w:t>aplēses</w:t>
      </w:r>
      <w:proofErr w:type="spellEnd"/>
      <w:r>
        <w:rPr>
          <w:i/>
          <w:iCs/>
        </w:rPr>
        <w:t xml:space="preserve"> </w:t>
      </w:r>
      <w:proofErr w:type="spellStart"/>
      <w:r>
        <w:rPr>
          <w:i/>
          <w:iCs/>
        </w:rPr>
        <w:t>ir</w:t>
      </w:r>
      <w:proofErr w:type="spellEnd"/>
      <w:r>
        <w:rPr>
          <w:i/>
          <w:iCs/>
        </w:rPr>
        <w:t xml:space="preserve"> </w:t>
      </w:r>
      <w:proofErr w:type="spellStart"/>
      <w:r>
        <w:rPr>
          <w:i/>
          <w:iCs/>
        </w:rPr>
        <w:t>pienācīgi</w:t>
      </w:r>
      <w:proofErr w:type="spellEnd"/>
      <w:r>
        <w:rPr>
          <w:i/>
          <w:iCs/>
        </w:rPr>
        <w:t xml:space="preserve"> </w:t>
      </w:r>
      <w:proofErr w:type="spellStart"/>
      <w:r>
        <w:rPr>
          <w:i/>
          <w:iCs/>
        </w:rPr>
        <w:t>apzīmētas</w:t>
      </w:r>
      <w:proofErr w:type="spellEnd"/>
      <w:r>
        <w:rPr>
          <w:i/>
          <w:iCs/>
        </w:rPr>
        <w:t xml:space="preserve"> </w:t>
      </w:r>
      <w:proofErr w:type="spellStart"/>
      <w:r>
        <w:rPr>
          <w:i/>
          <w:iCs/>
        </w:rPr>
        <w:t>kā</w:t>
      </w:r>
      <w:proofErr w:type="spellEnd"/>
      <w:r>
        <w:rPr>
          <w:i/>
          <w:iCs/>
        </w:rPr>
        <w:t xml:space="preserve"> </w:t>
      </w:r>
      <w:proofErr w:type="spellStart"/>
      <w:r>
        <w:rPr>
          <w:i/>
          <w:iCs/>
        </w:rPr>
        <w:t>aplēses</w:t>
      </w:r>
      <w:proofErr w:type="spellEnd"/>
      <w:r>
        <w:rPr>
          <w:i/>
          <w:iCs/>
        </w:rPr>
        <w:t xml:space="preserve"> un </w:t>
      </w:r>
      <w:proofErr w:type="spellStart"/>
      <w:r>
        <w:rPr>
          <w:i/>
          <w:iCs/>
        </w:rPr>
        <w:t>ir</w:t>
      </w:r>
      <w:proofErr w:type="spellEnd"/>
      <w:r>
        <w:rPr>
          <w:i/>
          <w:iCs/>
        </w:rPr>
        <w:t xml:space="preserve"> </w:t>
      </w:r>
      <w:proofErr w:type="spellStart"/>
      <w:r>
        <w:rPr>
          <w:i/>
          <w:iCs/>
        </w:rPr>
        <w:t>precīzākais</w:t>
      </w:r>
      <w:proofErr w:type="spellEnd"/>
      <w:r>
        <w:rPr>
          <w:i/>
          <w:iCs/>
        </w:rPr>
        <w:t xml:space="preserve"> </w:t>
      </w:r>
      <w:proofErr w:type="spellStart"/>
      <w:r>
        <w:rPr>
          <w:i/>
          <w:iCs/>
        </w:rPr>
        <w:t>iespējamais</w:t>
      </w:r>
      <w:proofErr w:type="spellEnd"/>
      <w:r>
        <w:rPr>
          <w:i/>
          <w:iCs/>
        </w:rPr>
        <w:t xml:space="preserve"> to </w:t>
      </w:r>
      <w:proofErr w:type="spellStart"/>
      <w:r>
        <w:rPr>
          <w:i/>
          <w:iCs/>
        </w:rPr>
        <w:t>pamatā</w:t>
      </w:r>
      <w:proofErr w:type="spellEnd"/>
      <w:r>
        <w:rPr>
          <w:i/>
          <w:iCs/>
        </w:rPr>
        <w:t xml:space="preserve"> </w:t>
      </w:r>
      <w:proofErr w:type="spellStart"/>
      <w:r>
        <w:rPr>
          <w:i/>
          <w:iCs/>
        </w:rPr>
        <w:t>esošo</w:t>
      </w:r>
      <w:proofErr w:type="spellEnd"/>
      <w:r>
        <w:rPr>
          <w:i/>
          <w:iCs/>
        </w:rPr>
        <w:t xml:space="preserve"> </w:t>
      </w:r>
      <w:proofErr w:type="spellStart"/>
      <w:r>
        <w:rPr>
          <w:i/>
          <w:iCs/>
        </w:rPr>
        <w:t>faktu</w:t>
      </w:r>
      <w:proofErr w:type="spellEnd"/>
      <w:r>
        <w:rPr>
          <w:i/>
          <w:iCs/>
        </w:rPr>
        <w:t xml:space="preserve"> </w:t>
      </w:r>
      <w:proofErr w:type="spellStart"/>
      <w:r>
        <w:rPr>
          <w:i/>
          <w:iCs/>
        </w:rPr>
        <w:t>aptuvenais</w:t>
      </w:r>
      <w:proofErr w:type="spellEnd"/>
      <w:r>
        <w:rPr>
          <w:i/>
          <w:iCs/>
        </w:rPr>
        <w:t xml:space="preserve"> </w:t>
      </w:r>
      <w:proofErr w:type="spellStart"/>
      <w:r>
        <w:rPr>
          <w:i/>
          <w:iCs/>
        </w:rPr>
        <w:t>novērtējums</w:t>
      </w:r>
      <w:proofErr w:type="spellEnd"/>
      <w:r>
        <w:rPr>
          <w:i/>
          <w:iCs/>
        </w:rPr>
        <w:t xml:space="preserve"> un </w:t>
      </w:r>
      <w:proofErr w:type="spellStart"/>
      <w:r>
        <w:rPr>
          <w:i/>
          <w:iCs/>
        </w:rPr>
        <w:t>visi</w:t>
      </w:r>
      <w:proofErr w:type="spellEnd"/>
      <w:r>
        <w:rPr>
          <w:i/>
          <w:iCs/>
        </w:rPr>
        <w:t xml:space="preserve"> </w:t>
      </w:r>
      <w:proofErr w:type="spellStart"/>
      <w:r>
        <w:rPr>
          <w:i/>
          <w:iCs/>
        </w:rPr>
        <w:t>paustie</w:t>
      </w:r>
      <w:proofErr w:type="spellEnd"/>
      <w:r>
        <w:rPr>
          <w:i/>
          <w:iCs/>
        </w:rPr>
        <w:t xml:space="preserve"> </w:t>
      </w:r>
      <w:proofErr w:type="spellStart"/>
      <w:r>
        <w:rPr>
          <w:i/>
          <w:iCs/>
        </w:rPr>
        <w:t>viedokļi</w:t>
      </w:r>
      <w:proofErr w:type="spellEnd"/>
      <w:r>
        <w:rPr>
          <w:i/>
          <w:iCs/>
        </w:rPr>
        <w:t xml:space="preserve"> </w:t>
      </w:r>
      <w:proofErr w:type="spellStart"/>
      <w:r>
        <w:rPr>
          <w:i/>
          <w:iCs/>
        </w:rPr>
        <w:t>ir</w:t>
      </w:r>
      <w:proofErr w:type="spellEnd"/>
      <w:r>
        <w:rPr>
          <w:i/>
          <w:iCs/>
        </w:rPr>
        <w:t xml:space="preserve"> </w:t>
      </w:r>
      <w:proofErr w:type="spellStart"/>
      <w:r>
        <w:rPr>
          <w:i/>
          <w:iCs/>
        </w:rPr>
        <w:t>patiesi</w:t>
      </w:r>
      <w:proofErr w:type="spellEnd"/>
      <w:r>
        <w:rPr>
          <w:i/>
          <w:iCs/>
        </w:rPr>
        <w:t xml:space="preserve">. </w:t>
      </w:r>
      <w:proofErr w:type="spellStart"/>
      <w:r>
        <w:rPr>
          <w:i/>
          <w:iCs/>
        </w:rPr>
        <w:t>Pusēm</w:t>
      </w:r>
      <w:proofErr w:type="spellEnd"/>
      <w:r>
        <w:rPr>
          <w:i/>
          <w:iCs/>
        </w:rPr>
        <w:t xml:space="preserve"> </w:t>
      </w:r>
      <w:proofErr w:type="spellStart"/>
      <w:r>
        <w:rPr>
          <w:i/>
          <w:iCs/>
        </w:rPr>
        <w:t>ir</w:t>
      </w:r>
      <w:proofErr w:type="spellEnd"/>
      <w:r>
        <w:rPr>
          <w:i/>
          <w:iCs/>
        </w:rPr>
        <w:t xml:space="preserve"> </w:t>
      </w:r>
      <w:proofErr w:type="spellStart"/>
      <w:r>
        <w:rPr>
          <w:i/>
          <w:iCs/>
        </w:rPr>
        <w:t>zināmi</w:t>
      </w:r>
      <w:proofErr w:type="spellEnd"/>
      <w:r>
        <w:rPr>
          <w:i/>
          <w:iCs/>
        </w:rPr>
        <w:t xml:space="preserve"> </w:t>
      </w:r>
      <w:proofErr w:type="spellStart"/>
      <w:r>
        <w:rPr>
          <w:i/>
          <w:iCs/>
        </w:rPr>
        <w:t>Apvienošanās</w:t>
      </w:r>
      <w:proofErr w:type="spellEnd"/>
      <w:r>
        <w:rPr>
          <w:i/>
          <w:iCs/>
        </w:rPr>
        <w:t xml:space="preserve"> </w:t>
      </w:r>
      <w:proofErr w:type="spellStart"/>
      <w:r>
        <w:rPr>
          <w:i/>
          <w:iCs/>
        </w:rPr>
        <w:t>regulas</w:t>
      </w:r>
      <w:proofErr w:type="spellEnd"/>
      <w:r>
        <w:rPr>
          <w:i/>
          <w:iCs/>
        </w:rPr>
        <w:t xml:space="preserve"> 14. </w:t>
      </w:r>
      <w:proofErr w:type="spellStart"/>
      <w:proofErr w:type="gramStart"/>
      <w:r>
        <w:rPr>
          <w:i/>
          <w:iCs/>
        </w:rPr>
        <w:t>panta</w:t>
      </w:r>
      <w:proofErr w:type="spellEnd"/>
      <w:proofErr w:type="gramEnd"/>
      <w:r>
        <w:rPr>
          <w:i/>
          <w:iCs/>
        </w:rPr>
        <w:t> 1. </w:t>
      </w:r>
      <w:proofErr w:type="spellStart"/>
      <w:proofErr w:type="gramStart"/>
      <w:r>
        <w:rPr>
          <w:i/>
          <w:iCs/>
        </w:rPr>
        <w:t>punkta</w:t>
      </w:r>
      <w:proofErr w:type="spellEnd"/>
      <w:proofErr w:type="gramEnd"/>
      <w:r>
        <w:rPr>
          <w:i/>
          <w:iCs/>
        </w:rPr>
        <w:t xml:space="preserve"> a) </w:t>
      </w:r>
      <w:proofErr w:type="spellStart"/>
      <w:r>
        <w:rPr>
          <w:i/>
          <w:iCs/>
        </w:rPr>
        <w:t>apakšpunkta</w:t>
      </w:r>
      <w:proofErr w:type="spellEnd"/>
      <w:r>
        <w:rPr>
          <w:i/>
          <w:iCs/>
        </w:rPr>
        <w:t xml:space="preserve"> </w:t>
      </w:r>
      <w:proofErr w:type="spellStart"/>
      <w:r>
        <w:rPr>
          <w:i/>
          <w:iCs/>
        </w:rPr>
        <w:t>noteikumi</w:t>
      </w:r>
      <w:proofErr w:type="spellEnd"/>
      <w:r>
        <w:rPr>
          <w:i/>
          <w:iCs/>
        </w:rPr>
        <w:t>.”</w:t>
      </w:r>
    </w:p>
    <w:p w14:paraId="4041CDF7" w14:textId="77777777" w:rsidR="008F0219" w:rsidRDefault="008F0219" w:rsidP="008F0219">
      <w:proofErr w:type="spellStart"/>
      <w:r>
        <w:t>Digitāli</w:t>
      </w:r>
      <w:proofErr w:type="spellEnd"/>
      <w:r>
        <w:t xml:space="preserve"> </w:t>
      </w:r>
      <w:proofErr w:type="spellStart"/>
      <w:r>
        <w:t>parakstītu</w:t>
      </w:r>
      <w:proofErr w:type="spellEnd"/>
      <w:r>
        <w:t xml:space="preserve"> </w:t>
      </w:r>
      <w:proofErr w:type="spellStart"/>
      <w:r>
        <w:t>veidņu</w:t>
      </w:r>
      <w:proofErr w:type="spellEnd"/>
      <w:r>
        <w:t xml:space="preserve"> </w:t>
      </w:r>
      <w:proofErr w:type="spellStart"/>
      <w:r>
        <w:t>gadījumā</w:t>
      </w:r>
      <w:proofErr w:type="spellEnd"/>
      <w:r>
        <w:t xml:space="preserve"> </w:t>
      </w:r>
      <w:proofErr w:type="spellStart"/>
      <w:r>
        <w:t>nākamie</w:t>
      </w:r>
      <w:proofErr w:type="spellEnd"/>
      <w:r>
        <w:t xml:space="preserve"> </w:t>
      </w:r>
      <w:proofErr w:type="spellStart"/>
      <w:r>
        <w:t>lauki</w:t>
      </w:r>
      <w:proofErr w:type="spellEnd"/>
      <w:r>
        <w:t xml:space="preserve"> </w:t>
      </w:r>
      <w:proofErr w:type="spellStart"/>
      <w:r>
        <w:t>ir</w:t>
      </w:r>
      <w:proofErr w:type="spellEnd"/>
      <w:r>
        <w:t xml:space="preserve"> </w:t>
      </w:r>
      <w:proofErr w:type="spellStart"/>
      <w:r>
        <w:t>tikai</w:t>
      </w:r>
      <w:proofErr w:type="spellEnd"/>
      <w:r>
        <w:t xml:space="preserve"> </w:t>
      </w:r>
      <w:proofErr w:type="spellStart"/>
      <w:r>
        <w:t>informatīvi</w:t>
      </w:r>
      <w:proofErr w:type="spellEnd"/>
      <w:r>
        <w:t xml:space="preserve">. </w:t>
      </w:r>
      <w:proofErr w:type="spellStart"/>
      <w:r>
        <w:t>Tiem</w:t>
      </w:r>
      <w:proofErr w:type="spellEnd"/>
      <w:r>
        <w:t xml:space="preserve"> </w:t>
      </w:r>
      <w:proofErr w:type="spellStart"/>
      <w:r>
        <w:t>jāatbilst</w:t>
      </w:r>
      <w:proofErr w:type="spellEnd"/>
      <w:r>
        <w:t xml:space="preserve"> </w:t>
      </w:r>
      <w:proofErr w:type="spellStart"/>
      <w:r>
        <w:t>attiecīgo</w:t>
      </w:r>
      <w:proofErr w:type="spellEnd"/>
      <w:r>
        <w:t xml:space="preserve"> </w:t>
      </w:r>
      <w:proofErr w:type="spellStart"/>
      <w:r>
        <w:t>elektronisko</w:t>
      </w:r>
      <w:proofErr w:type="spellEnd"/>
      <w:r>
        <w:t xml:space="preserve"> </w:t>
      </w:r>
      <w:proofErr w:type="spellStart"/>
      <w:r>
        <w:t>parakstu</w:t>
      </w:r>
      <w:proofErr w:type="spellEnd"/>
      <w:r>
        <w:t xml:space="preserve"> </w:t>
      </w:r>
      <w:proofErr w:type="spellStart"/>
      <w:r>
        <w:t>metadatiem</w:t>
      </w:r>
      <w:proofErr w:type="spellEnd"/>
      <w:r>
        <w:t>.</w:t>
      </w:r>
    </w:p>
    <w:p w14:paraId="37874496" w14:textId="77777777" w:rsidR="008F0219" w:rsidRDefault="008F0219" w:rsidP="008F0219">
      <w:proofErr w:type="spellStart"/>
      <w:proofErr w:type="gramStart"/>
      <w:r>
        <w:t>Datums</w:t>
      </w:r>
      <w:proofErr w:type="spellEnd"/>
      <w:r>
        <w:t>:</w:t>
      </w:r>
      <w:proofErr w:type="gramEnd"/>
    </w:p>
    <w:p w14:paraId="5B5F0FBF" w14:textId="77777777" w:rsidR="008F0219" w:rsidRDefault="008F0219" w:rsidP="008F0219">
      <w:pPr>
        <w:pStyle w:val="CRSeparator"/>
      </w:pPr>
    </w:p>
    <w:p w14:paraId="68EC09BF" w14:textId="77777777" w:rsidR="008F0219" w:rsidRDefault="008F0219" w:rsidP="008F0219">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2776/2024</w:t>
      </w:r>
    </w:p>
    <w:tbl>
      <w:tblPr>
        <w:tblW w:w="0" w:type="auto"/>
        <w:tblLayout w:type="fixed"/>
        <w:tblLook w:val="0000" w:firstRow="0" w:lastRow="0" w:firstColumn="0" w:lastColumn="0" w:noHBand="0" w:noVBand="0"/>
      </w:tblPr>
      <w:tblGrid>
        <w:gridCol w:w="4364"/>
        <w:gridCol w:w="4922"/>
      </w:tblGrid>
      <w:tr w:rsidR="008F0219" w14:paraId="1109AEEF" w14:textId="77777777" w:rsidTr="006F6995">
        <w:tc>
          <w:tcPr>
            <w:tcW w:w="4364" w:type="dxa"/>
            <w:tcBorders>
              <w:top w:val="single" w:sz="2" w:space="0" w:color="auto"/>
              <w:left w:val="single" w:sz="2" w:space="0" w:color="auto"/>
              <w:bottom w:val="single" w:sz="2" w:space="0" w:color="auto"/>
              <w:right w:val="single" w:sz="2" w:space="0" w:color="auto"/>
            </w:tcBorders>
          </w:tcPr>
          <w:p w14:paraId="423ECBCA" w14:textId="77777777" w:rsidR="008F0219" w:rsidRDefault="008F0219" w:rsidP="006F6995">
            <w:pPr>
              <w:pStyle w:val="NormalLeft"/>
            </w:pPr>
            <w:r>
              <w:rPr>
                <w:i/>
                <w:iCs/>
              </w:rPr>
              <w:t xml:space="preserve">[1. </w:t>
            </w:r>
            <w:proofErr w:type="spellStart"/>
            <w:proofErr w:type="gramStart"/>
            <w:r>
              <w:rPr>
                <w:i/>
                <w:iCs/>
              </w:rPr>
              <w:t>iesniedzēja</w:t>
            </w:r>
            <w:proofErr w:type="spellEnd"/>
            <w:proofErr w:type="gramEnd"/>
            <w:r>
              <w:rPr>
                <w:i/>
                <w:iCs/>
              </w:rPr>
              <w:t xml:space="preserve"> </w:t>
            </w:r>
            <w:proofErr w:type="spellStart"/>
            <w:r>
              <w:rPr>
                <w:i/>
                <w:iCs/>
              </w:rPr>
              <w:t>puse</w:t>
            </w:r>
            <w:proofErr w:type="spellEnd"/>
            <w:r>
              <w:rPr>
                <w:i/>
                <w:iCs/>
              </w:rPr>
              <w:t>]</w:t>
            </w:r>
          </w:p>
          <w:p w14:paraId="7E1CD155" w14:textId="77777777" w:rsidR="008F0219" w:rsidRDefault="008F0219" w:rsidP="006F6995">
            <w:pPr>
              <w:pStyle w:val="NormalLeft"/>
            </w:pPr>
            <w:proofErr w:type="spellStart"/>
            <w:r>
              <w:t>Vārds</w:t>
            </w:r>
            <w:proofErr w:type="spellEnd"/>
            <w:r>
              <w:t xml:space="preserve">, </w:t>
            </w:r>
            <w:proofErr w:type="spellStart"/>
            <w:proofErr w:type="gramStart"/>
            <w:r>
              <w:t>uzvārds</w:t>
            </w:r>
            <w:proofErr w:type="spellEnd"/>
            <w:r>
              <w:t>:</w:t>
            </w:r>
            <w:proofErr w:type="gramEnd"/>
          </w:p>
          <w:p w14:paraId="329798A0" w14:textId="77777777" w:rsidR="008F0219" w:rsidRDefault="008F0219" w:rsidP="006F6995">
            <w:pPr>
              <w:pStyle w:val="NormalLeft"/>
            </w:pPr>
            <w:proofErr w:type="spellStart"/>
            <w:proofErr w:type="gramStart"/>
            <w:r>
              <w:t>Uzņēmums</w:t>
            </w:r>
            <w:proofErr w:type="spellEnd"/>
            <w:r>
              <w:t>:</w:t>
            </w:r>
            <w:proofErr w:type="gramEnd"/>
          </w:p>
          <w:p w14:paraId="7CC6F795" w14:textId="77777777" w:rsidR="008F0219" w:rsidRDefault="008F0219" w:rsidP="006F6995">
            <w:pPr>
              <w:pStyle w:val="NormalLeft"/>
            </w:pPr>
            <w:proofErr w:type="spellStart"/>
            <w:proofErr w:type="gramStart"/>
            <w:r>
              <w:t>Amats</w:t>
            </w:r>
            <w:proofErr w:type="spellEnd"/>
            <w:r>
              <w:t>:</w:t>
            </w:r>
            <w:proofErr w:type="gramEnd"/>
          </w:p>
          <w:p w14:paraId="7814F793" w14:textId="77777777" w:rsidR="008F0219" w:rsidRDefault="008F0219" w:rsidP="006F6995">
            <w:pPr>
              <w:pStyle w:val="NormalLeft"/>
            </w:pPr>
            <w:proofErr w:type="spellStart"/>
            <w:proofErr w:type="gramStart"/>
            <w:r>
              <w:t>Adrese</w:t>
            </w:r>
            <w:proofErr w:type="spellEnd"/>
            <w:r>
              <w:t>:</w:t>
            </w:r>
            <w:proofErr w:type="gramEnd"/>
          </w:p>
          <w:p w14:paraId="576ACAB2" w14:textId="77777777" w:rsidR="008F0219" w:rsidRDefault="008F0219" w:rsidP="006F6995">
            <w:pPr>
              <w:pStyle w:val="NormalLeft"/>
            </w:pPr>
            <w:proofErr w:type="spellStart"/>
            <w:r>
              <w:t>Tālruņa</w:t>
            </w:r>
            <w:proofErr w:type="spellEnd"/>
            <w:r>
              <w:t xml:space="preserve"> </w:t>
            </w:r>
            <w:proofErr w:type="spellStart"/>
            <w:proofErr w:type="gramStart"/>
            <w:r>
              <w:t>numurs</w:t>
            </w:r>
            <w:proofErr w:type="spellEnd"/>
            <w:r>
              <w:t>:</w:t>
            </w:r>
            <w:proofErr w:type="gramEnd"/>
          </w:p>
          <w:p w14:paraId="36EEF817" w14:textId="77777777" w:rsidR="008F0219" w:rsidRDefault="008F0219" w:rsidP="006F6995">
            <w:pPr>
              <w:pStyle w:val="NormalLeft"/>
            </w:pPr>
            <w:r>
              <w:t xml:space="preserve">E-pasta </w:t>
            </w:r>
            <w:proofErr w:type="spellStart"/>
            <w:proofErr w:type="gramStart"/>
            <w:r>
              <w:t>adrese</w:t>
            </w:r>
            <w:proofErr w:type="spellEnd"/>
            <w:r>
              <w:t>:</w:t>
            </w:r>
            <w:proofErr w:type="gramEnd"/>
          </w:p>
          <w:p w14:paraId="08B053A4" w14:textId="77777777" w:rsidR="008F0219" w:rsidRDefault="008F0219" w:rsidP="006F6995">
            <w:pPr>
              <w:pStyle w:val="NormalLeft"/>
            </w:pPr>
            <w:r>
              <w:t>[“E-</w:t>
            </w:r>
            <w:proofErr w:type="spellStart"/>
            <w:r>
              <w:t>paraksts</w:t>
            </w:r>
            <w:proofErr w:type="spellEnd"/>
            <w:r>
              <w:t>”/</w:t>
            </w:r>
            <w:proofErr w:type="spellStart"/>
            <w:r>
              <w:t>paraksts</w:t>
            </w:r>
            <w:proofErr w:type="spellEnd"/>
            <w:r>
              <w:t>]</w:t>
            </w:r>
          </w:p>
        </w:tc>
        <w:tc>
          <w:tcPr>
            <w:tcW w:w="4922" w:type="dxa"/>
            <w:tcBorders>
              <w:top w:val="single" w:sz="2" w:space="0" w:color="auto"/>
              <w:left w:val="single" w:sz="2" w:space="0" w:color="auto"/>
              <w:bottom w:val="single" w:sz="2" w:space="0" w:color="auto"/>
              <w:right w:val="single" w:sz="2" w:space="0" w:color="auto"/>
            </w:tcBorders>
          </w:tcPr>
          <w:p w14:paraId="6F85606A" w14:textId="77777777" w:rsidR="008F0219" w:rsidRDefault="008F0219" w:rsidP="006F6995">
            <w:pPr>
              <w:pStyle w:val="NormalLeft"/>
            </w:pPr>
            <w:r>
              <w:rPr>
                <w:i/>
                <w:iCs/>
              </w:rPr>
              <w:t xml:space="preserve">[2. </w:t>
            </w:r>
            <w:proofErr w:type="spellStart"/>
            <w:proofErr w:type="gramStart"/>
            <w:r>
              <w:rPr>
                <w:i/>
                <w:iCs/>
              </w:rPr>
              <w:t>iesniedzēja</w:t>
            </w:r>
            <w:proofErr w:type="spellEnd"/>
            <w:proofErr w:type="gramEnd"/>
            <w:r>
              <w:rPr>
                <w:i/>
                <w:iCs/>
              </w:rPr>
              <w:t xml:space="preserve"> </w:t>
            </w:r>
            <w:proofErr w:type="spellStart"/>
            <w:r>
              <w:rPr>
                <w:i/>
                <w:iCs/>
              </w:rPr>
              <w:t>puse</w:t>
            </w:r>
            <w:proofErr w:type="spellEnd"/>
            <w:r>
              <w:rPr>
                <w:i/>
                <w:iCs/>
              </w:rPr>
              <w:t xml:space="preserve"> (</w:t>
            </w:r>
            <w:proofErr w:type="spellStart"/>
            <w:r>
              <w:rPr>
                <w:i/>
                <w:iCs/>
              </w:rPr>
              <w:t>attiecīgā</w:t>
            </w:r>
            <w:proofErr w:type="spellEnd"/>
            <w:r>
              <w:rPr>
                <w:i/>
                <w:iCs/>
              </w:rPr>
              <w:t xml:space="preserve"> </w:t>
            </w:r>
            <w:proofErr w:type="spellStart"/>
            <w:r>
              <w:rPr>
                <w:i/>
                <w:iCs/>
              </w:rPr>
              <w:t>gad</w:t>
            </w:r>
            <w:proofErr w:type="spellEnd"/>
            <w:r>
              <w:rPr>
                <w:i/>
                <w:iCs/>
              </w:rPr>
              <w:t>.)]</w:t>
            </w:r>
          </w:p>
          <w:p w14:paraId="6AD0B84B" w14:textId="77777777" w:rsidR="008F0219" w:rsidRDefault="008F0219" w:rsidP="006F6995">
            <w:pPr>
              <w:pStyle w:val="NormalLeft"/>
            </w:pPr>
            <w:proofErr w:type="spellStart"/>
            <w:r>
              <w:t>Vārds</w:t>
            </w:r>
            <w:proofErr w:type="spellEnd"/>
            <w:r>
              <w:t xml:space="preserve">, </w:t>
            </w:r>
            <w:proofErr w:type="spellStart"/>
            <w:proofErr w:type="gramStart"/>
            <w:r>
              <w:t>uzvārds</w:t>
            </w:r>
            <w:proofErr w:type="spellEnd"/>
            <w:r>
              <w:t>:</w:t>
            </w:r>
            <w:proofErr w:type="gramEnd"/>
          </w:p>
          <w:p w14:paraId="643B03C3" w14:textId="77777777" w:rsidR="008F0219" w:rsidRDefault="008F0219" w:rsidP="006F6995">
            <w:pPr>
              <w:pStyle w:val="NormalLeft"/>
            </w:pPr>
            <w:proofErr w:type="spellStart"/>
            <w:proofErr w:type="gramStart"/>
            <w:r>
              <w:t>Uzņēmums</w:t>
            </w:r>
            <w:proofErr w:type="spellEnd"/>
            <w:r>
              <w:t>:</w:t>
            </w:r>
            <w:proofErr w:type="gramEnd"/>
          </w:p>
          <w:p w14:paraId="470C4D0B" w14:textId="77777777" w:rsidR="008F0219" w:rsidRDefault="008F0219" w:rsidP="006F6995">
            <w:pPr>
              <w:pStyle w:val="NormalLeft"/>
            </w:pPr>
            <w:proofErr w:type="spellStart"/>
            <w:proofErr w:type="gramStart"/>
            <w:r>
              <w:t>Amats</w:t>
            </w:r>
            <w:proofErr w:type="spellEnd"/>
            <w:r>
              <w:t>:</w:t>
            </w:r>
            <w:proofErr w:type="gramEnd"/>
          </w:p>
          <w:p w14:paraId="3DF48CD7" w14:textId="77777777" w:rsidR="008F0219" w:rsidRDefault="008F0219" w:rsidP="006F6995">
            <w:pPr>
              <w:pStyle w:val="NormalLeft"/>
            </w:pPr>
            <w:proofErr w:type="spellStart"/>
            <w:proofErr w:type="gramStart"/>
            <w:r>
              <w:t>Adrese</w:t>
            </w:r>
            <w:proofErr w:type="spellEnd"/>
            <w:r>
              <w:t>:</w:t>
            </w:r>
            <w:proofErr w:type="gramEnd"/>
          </w:p>
          <w:p w14:paraId="69CBF8E2" w14:textId="77777777" w:rsidR="008F0219" w:rsidRDefault="008F0219" w:rsidP="006F6995">
            <w:pPr>
              <w:pStyle w:val="NormalLeft"/>
            </w:pPr>
            <w:proofErr w:type="spellStart"/>
            <w:r>
              <w:t>Tālruņa</w:t>
            </w:r>
            <w:proofErr w:type="spellEnd"/>
            <w:r>
              <w:t xml:space="preserve"> </w:t>
            </w:r>
            <w:proofErr w:type="spellStart"/>
            <w:proofErr w:type="gramStart"/>
            <w:r>
              <w:t>numurs</w:t>
            </w:r>
            <w:proofErr w:type="spellEnd"/>
            <w:r>
              <w:t>:</w:t>
            </w:r>
            <w:proofErr w:type="gramEnd"/>
          </w:p>
          <w:p w14:paraId="5117DBB4" w14:textId="77777777" w:rsidR="008F0219" w:rsidRDefault="008F0219" w:rsidP="006F6995">
            <w:pPr>
              <w:pStyle w:val="NormalLeft"/>
            </w:pPr>
            <w:r>
              <w:t xml:space="preserve">E-pasta </w:t>
            </w:r>
            <w:proofErr w:type="spellStart"/>
            <w:proofErr w:type="gramStart"/>
            <w:r>
              <w:t>adrese</w:t>
            </w:r>
            <w:proofErr w:type="spellEnd"/>
            <w:r>
              <w:t>:</w:t>
            </w:r>
            <w:proofErr w:type="gramEnd"/>
          </w:p>
          <w:p w14:paraId="1B546DEC" w14:textId="77777777" w:rsidR="008F0219" w:rsidRDefault="008F0219" w:rsidP="006F6995">
            <w:pPr>
              <w:pStyle w:val="NormalLeft"/>
            </w:pPr>
            <w:r>
              <w:t>[“E-</w:t>
            </w:r>
            <w:proofErr w:type="spellStart"/>
            <w:r>
              <w:t>paraksts</w:t>
            </w:r>
            <w:proofErr w:type="spellEnd"/>
            <w:r>
              <w:t>”/</w:t>
            </w:r>
            <w:proofErr w:type="spellStart"/>
            <w:r>
              <w:t>paraksts</w:t>
            </w:r>
            <w:proofErr w:type="spellEnd"/>
            <w:r>
              <w:t>]</w:t>
            </w:r>
          </w:p>
        </w:tc>
      </w:tr>
    </w:tbl>
    <w:p w14:paraId="246D06F0" w14:textId="6FCD4267" w:rsidR="00017895" w:rsidRDefault="00017895" w:rsidP="008F0219">
      <w:pPr>
        <w:pStyle w:val="Annexetitreacte"/>
      </w:pPr>
    </w:p>
    <w:sectPr w:rsidR="00017895" w:rsidSect="00017895">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072D3" w14:textId="77777777" w:rsidR="00017895" w:rsidRDefault="00017895">
      <w:pPr>
        <w:spacing w:before="0" w:after="0"/>
      </w:pPr>
      <w:r>
        <w:separator/>
      </w:r>
    </w:p>
  </w:endnote>
  <w:endnote w:type="continuationSeparator" w:id="0">
    <w:p w14:paraId="3960F2DD" w14:textId="77777777" w:rsidR="00017895" w:rsidRDefault="000178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79045" w14:textId="77777777" w:rsidR="00017895" w:rsidRDefault="00017895">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42C4B" w14:textId="77777777" w:rsidR="00017895" w:rsidRDefault="00017895">
      <w:pPr>
        <w:spacing w:before="0" w:after="0"/>
      </w:pPr>
      <w:r>
        <w:separator/>
      </w:r>
    </w:p>
  </w:footnote>
  <w:footnote w:type="continuationSeparator" w:id="0">
    <w:p w14:paraId="1189ACAB" w14:textId="77777777" w:rsidR="00017895" w:rsidRDefault="00017895">
      <w:pPr>
        <w:spacing w:before="0" w:after="0"/>
      </w:pPr>
      <w:r>
        <w:continuationSeparator/>
      </w:r>
    </w:p>
  </w:footnote>
  <w:footnote w:id="1">
    <w:p w14:paraId="563AE7D3" w14:textId="77777777" w:rsidR="00017895" w:rsidRDefault="00017895">
      <w:pPr>
        <w:pStyle w:val="FootnoteText"/>
      </w:pPr>
      <w:r>
        <w:rPr>
          <w:rStyle w:val="FootnoteReference"/>
          <w:lang w:val="en-US"/>
        </w:rPr>
        <w:footnoteRef/>
      </w:r>
      <w:r>
        <w:rPr>
          <w:lang w:val="en-US"/>
        </w:rPr>
        <w:tab/>
      </w:r>
      <w:r>
        <w:t>Eiropas Parlamenta un Padomes Regula (ES) Nr. 910/2014 (2014. gada 23. jūlijs) par elektronisko identifikāciju un uzticamības pakalpojumiem elektronisko darījumu veikšanai iekšējā tirgū un ar ko atceļ Direktīvu 1999/93/EK (OV L 257, 28.8.2014., 73. lpp.).</w:t>
      </w:r>
    </w:p>
  </w:footnote>
  <w:footnote w:id="2">
    <w:p w14:paraId="3B88C324" w14:textId="77777777" w:rsidR="008F0219" w:rsidRDefault="008F0219" w:rsidP="008F0219">
      <w:pPr>
        <w:pStyle w:val="FootnoteText"/>
      </w:pPr>
      <w:r>
        <w:rPr>
          <w:rStyle w:val="FootnoteReference"/>
          <w:lang w:val="en-US"/>
        </w:rPr>
        <w:footnoteRef/>
      </w:r>
      <w:r>
        <w:rPr>
          <w:lang w:val="en-US"/>
        </w:rPr>
        <w:tab/>
      </w:r>
      <w:r>
        <w:t>Padomes Regula (EK) Nr. 139/2004 (2004. gada 20. janvāris) par kontroli pār uzņēmumu koncentrāciju (“Apvienošanās regula”) (OV L 24, 29.1.2004., 1. lpp.).</w:t>
      </w:r>
    </w:p>
  </w:footnote>
  <w:footnote w:id="3">
    <w:p w14:paraId="08B31E63" w14:textId="77777777" w:rsidR="008F0219" w:rsidRDefault="008F0219" w:rsidP="008F0219">
      <w:pPr>
        <w:pStyle w:val="FootnoteText"/>
      </w:pPr>
      <w:r>
        <w:rPr>
          <w:rStyle w:val="FootnoteReference"/>
          <w:lang w:val="en-US"/>
        </w:rPr>
        <w:footnoteRef/>
      </w:r>
      <w:r>
        <w:rPr>
          <w:lang w:val="en-US"/>
        </w:rPr>
        <w:tab/>
      </w:r>
      <w:r>
        <w:t>OV L 119, 5.5.2023., 22.. lpp.</w:t>
      </w:r>
    </w:p>
  </w:footnote>
  <w:footnote w:id="4">
    <w:p w14:paraId="5AA17B6E" w14:textId="77777777" w:rsidR="008F0219" w:rsidRDefault="008F0219" w:rsidP="008F0219">
      <w:pPr>
        <w:pStyle w:val="FootnoteText"/>
      </w:pPr>
      <w:r>
        <w:rPr>
          <w:rStyle w:val="FootnoteReference"/>
          <w:lang w:val="en-US"/>
        </w:rPr>
        <w:footnoteRef/>
      </w:r>
      <w:r>
        <w:rPr>
          <w:lang w:val="en-US"/>
        </w:rPr>
        <w:tab/>
      </w:r>
      <w:r>
        <w:t>Skatīt jo īpaši EEZ līguma (EUR-Lex – 21994A0103(74) – LV – EUR-Lex (europa.eu)) 57. pantu, XIV pielikuma 1. punktu un 21. un 24. protokolu, kā arī Nolīguma starp EBTA valstīm par Uzraudzības iestādes un Tiesas izveidi (turpmāk “Uzraudzības iestādes un Tiesas nolīgums”) (EUR-Lex – JOL_1994_344_R_0001_003 – LV – EUR-Lex (europa.eu)) 4. protokolu. Atsauces uz EBTA valstīm saprot kā atsauces uz tām EBTA valstīm, kas ir EEZ līguma puses. Kopš 2004. gada 1. maija šīs valstis ir Islande, Lihtenšteina un Norvēģija.</w:t>
      </w:r>
    </w:p>
  </w:footnote>
  <w:footnote w:id="5">
    <w:p w14:paraId="0008FF09" w14:textId="77777777" w:rsidR="008F0219" w:rsidRDefault="008F0219" w:rsidP="008F0219">
      <w:pPr>
        <w:pStyle w:val="FootnoteText"/>
      </w:pPr>
      <w:r>
        <w:rPr>
          <w:rStyle w:val="FootnoteReference"/>
          <w:lang w:val="en-US"/>
        </w:rPr>
        <w:footnoteRef/>
      </w:r>
      <w:r>
        <w:rPr>
          <w:lang w:val="en-US"/>
        </w:rPr>
        <w:tab/>
      </w:r>
      <w:r>
        <w:t>Ja iesniedzējas puses RS veidnē sniedz nepareizu vai maldinošu informāciju, Komisija var arī veikt darbības, kas aprakstītas 60. punktā Komisijas Lēmumā paziņojumam par lietu nodošanu attiecībā uz koncentrācijām (“Paziņojums par lietu nodošanu”) (OV C 56, 5.3.2005., 2. lpp.), EUR-Lex – 52005XC0305(01) – LV – EUR-Lex (europa.eu).</w:t>
      </w:r>
    </w:p>
  </w:footnote>
  <w:footnote w:id="6">
    <w:p w14:paraId="742CA81A" w14:textId="77777777" w:rsidR="008F0219" w:rsidRDefault="008F0219" w:rsidP="008F0219">
      <w:pPr>
        <w:pStyle w:val="FootnoteText"/>
      </w:pPr>
      <w:r>
        <w:rPr>
          <w:rStyle w:val="FootnoteReference"/>
          <w:lang w:val="en-US"/>
        </w:rPr>
        <w:footnoteRef/>
      </w:r>
      <w:r>
        <w:rPr>
          <w:lang w:val="en-US"/>
        </w:rPr>
        <w:tab/>
      </w:r>
      <w:r>
        <w:t>Konkrēti skatīt EEZ līguma 122. pantu un 24. protokola 9. pantu un Uzraudzības iestādes un Tiesas nolīguma 4. protokola XIII nodaļas 17. panta 2. punktu.</w:t>
      </w:r>
    </w:p>
  </w:footnote>
  <w:footnote w:id="7">
    <w:p w14:paraId="7039D140" w14:textId="77777777" w:rsidR="008F0219" w:rsidRDefault="008F0219" w:rsidP="008F0219">
      <w:pPr>
        <w:pStyle w:val="FootnoteText"/>
      </w:pPr>
      <w:r>
        <w:rPr>
          <w:rStyle w:val="FootnoteReference"/>
          <w:lang w:val="en-US"/>
        </w:rPr>
        <w:footnoteRef/>
      </w:r>
      <w:r>
        <w:rPr>
          <w:lang w:val="en-US"/>
        </w:rPr>
        <w:tab/>
      </w:r>
      <w:r>
        <w:t>OV L 295, 21.11.2018., 39. lpp. Skatīt arī Paziņojumu par personas datu aizsardzību uzņēmumu apvienošanās izmeklēšanā: https://ec.europa.eu/competition-policy/system/files/2021-05/privacy_statement_mergers_lv.pdf.</w:t>
      </w:r>
    </w:p>
  </w:footnote>
  <w:footnote w:id="8">
    <w:p w14:paraId="751D69C6" w14:textId="77777777" w:rsidR="008F0219" w:rsidRDefault="008F0219" w:rsidP="008F0219">
      <w:pPr>
        <w:pStyle w:val="FootnoteText"/>
      </w:pPr>
      <w:r>
        <w:rPr>
          <w:rStyle w:val="FootnoteReference"/>
          <w:lang w:val="en-US"/>
        </w:rPr>
        <w:footnoteRef/>
      </w:r>
      <w:r>
        <w:rPr>
          <w:lang w:val="en-US"/>
        </w:rPr>
        <w:tab/>
      </w:r>
      <w:r>
        <w:t>“Izstrādes stadijā esoši produkti” ir produkti, kas varētu tikt laisti tirgū īstermiņā vai vidējā termiņā. Jēdziens “izstrādes stadijā esoši produkti” aptver arī pakalpojumus.</w:t>
      </w:r>
    </w:p>
  </w:footnote>
  <w:footnote w:id="9">
    <w:p w14:paraId="046FD5EE" w14:textId="77777777" w:rsidR="008F0219" w:rsidRDefault="008F0219" w:rsidP="008F0219">
      <w:pPr>
        <w:pStyle w:val="FootnoteText"/>
      </w:pPr>
      <w:r>
        <w:rPr>
          <w:rStyle w:val="FootnoteReference"/>
          <w:lang w:val="en-US"/>
        </w:rPr>
        <w:footnoteRef/>
      </w:r>
      <w:r>
        <w:rPr>
          <w:lang w:val="en-US"/>
        </w:rPr>
        <w:tab/>
      </w:r>
      <w:r>
        <w:t>Horizontālās pārklāšanās attiecībā uz izstrādes stadijā esošiem produktiem ietver gan pārklāšanās starp izstrādes stadijā esošiem produktiem, gan pārklāšanās starp vienu vai vairākiem tirgotiem produktiem un vienu vai vairākiem izstrādes stadijā esošiem produktiem.</w:t>
      </w:r>
    </w:p>
  </w:footnote>
  <w:footnote w:id="10">
    <w:p w14:paraId="516ECED2" w14:textId="77777777" w:rsidR="008F0219" w:rsidRDefault="008F0219" w:rsidP="008F0219">
      <w:pPr>
        <w:pStyle w:val="FootnoteText"/>
      </w:pPr>
      <w:r>
        <w:rPr>
          <w:rStyle w:val="FootnoteReference"/>
          <w:lang w:val="en-US"/>
        </w:rPr>
        <w:footnoteRef/>
      </w:r>
      <w:r>
        <w:rPr>
          <w:lang w:val="en-US"/>
        </w:rPr>
        <w:tab/>
      </w:r>
      <w:r>
        <w:t>Vertikālās attiecības attiecībā uz izstrādes stadijā esošiem produktiem ietver gan attiecības starp izstrādes stadijā esošiem produktiem, gan attiecības starp vienu vai vairākiem tirgotiem produktiem un vienu vai vairākiem izstrādes stadijā esošiem produktiem.</w:t>
      </w:r>
    </w:p>
  </w:footnote>
  <w:footnote w:id="11">
    <w:p w14:paraId="23013372" w14:textId="77777777" w:rsidR="008F0219" w:rsidRDefault="008F0219" w:rsidP="008F0219">
      <w:pPr>
        <w:pStyle w:val="FootnoteText"/>
      </w:pPr>
      <w:r>
        <w:rPr>
          <w:rStyle w:val="FootnoteReference"/>
          <w:lang w:val="en-US"/>
        </w:rPr>
        <w:footnoteRef/>
      </w:r>
      <w:r>
        <w:rPr>
          <w:lang w:val="en-US"/>
        </w:rPr>
        <w:tab/>
      </w:r>
      <w:r>
        <w:t>10. zemsvītras piezīme: Komisijas paziņojums par noteiktu koncentrācijas darījumu vienkāršotu izskatīšanu saskaņā ar Padomes Regulu (EK) Nr. 139/2004 (OV С 160, 5.5.2023., 1. lpp.) (“Paziņojums par vienkāršoto procedūru”).</w:t>
      </w:r>
    </w:p>
  </w:footnote>
  <w:footnote w:id="12">
    <w:p w14:paraId="001F5823" w14:textId="77777777" w:rsidR="008F0219" w:rsidRDefault="008F0219" w:rsidP="008F0219">
      <w:pPr>
        <w:pStyle w:val="FootnoteText"/>
      </w:pPr>
      <w:r>
        <w:rPr>
          <w:rStyle w:val="FootnoteReference"/>
          <w:lang w:val="en-US"/>
        </w:rPr>
        <w:footnoteRef/>
      </w:r>
      <w:r>
        <w:rPr>
          <w:lang w:val="en-US"/>
        </w:rPr>
        <w:tab/>
      </w:r>
      <w:r>
        <w:t>Tai skaitā par mērķuzņēmumu, ja runa ir par apstrīdētu pārņemšanas piedāvājumu; tādā gadījumā ziņas sniedz tādā apjomā, cik iespējams.</w:t>
      </w:r>
    </w:p>
  </w:footnote>
  <w:footnote w:id="13">
    <w:p w14:paraId="4D84E146" w14:textId="77777777" w:rsidR="008F0219" w:rsidRDefault="008F0219" w:rsidP="008F0219">
      <w:pPr>
        <w:pStyle w:val="FootnoteText"/>
      </w:pPr>
      <w:r>
        <w:rPr>
          <w:rStyle w:val="FootnoteReference"/>
          <w:lang w:val="en-US"/>
        </w:rPr>
        <w:footnoteRef/>
      </w:r>
      <w:r>
        <w:rPr>
          <w:lang w:val="en-US"/>
        </w:rPr>
        <w:tab/>
      </w:r>
      <w:r>
        <w:t>Pilnvaras veidne ir pieejama vietnē https://ec.europa.eu/competition/mergers/legislation/power_of_attorney_template_en.docx (tikai angļu valodā).</w:t>
      </w:r>
    </w:p>
  </w:footnote>
  <w:footnote w:id="14">
    <w:p w14:paraId="7DC31ADC" w14:textId="77777777" w:rsidR="008F0219" w:rsidRDefault="008F0219" w:rsidP="008F0219">
      <w:pPr>
        <w:pStyle w:val="FootnoteText"/>
      </w:pPr>
      <w:r>
        <w:rPr>
          <w:rStyle w:val="FootnoteReference"/>
          <w:lang w:val="en-US"/>
        </w:rPr>
        <w:footnoteRef/>
      </w:r>
      <w:r>
        <w:rPr>
          <w:lang w:val="en-US"/>
        </w:rPr>
        <w:tab/>
      </w:r>
      <w:r>
        <w:t>Komisijas konsolidētais jurisdikcijas paziņojums saskaņā ar Padomes Regulu (EK) Nr. 139/2004 par kontroli pār uzņēmumu koncentrāciju (“Komisijas konsolidētais jurisdikcijas paziņojums”) (OV C 95, 16.4.2008., 1. lpp.), EUR-Lex – 52008XC0416(08) – LV – EUR-Lex (europa.eu).</w:t>
      </w:r>
    </w:p>
  </w:footnote>
  <w:footnote w:id="15">
    <w:p w14:paraId="40EA6FBE" w14:textId="77777777" w:rsidR="008F0219" w:rsidRDefault="008F0219" w:rsidP="008F0219">
      <w:pPr>
        <w:pStyle w:val="FootnoteText"/>
      </w:pPr>
      <w:r>
        <w:rPr>
          <w:rStyle w:val="FootnoteReference"/>
          <w:lang w:val="en-US"/>
        </w:rPr>
        <w:footnoteRef/>
      </w:r>
      <w:r>
        <w:rPr>
          <w:lang w:val="en-US"/>
        </w:rPr>
        <w:tab/>
      </w:r>
      <w:r>
        <w:t>Skatīt Komisijas konsolidētā jurisdikcijas paziņojuma B daļas IV iedaļu.</w:t>
      </w:r>
    </w:p>
  </w:footnote>
  <w:footnote w:id="16">
    <w:p w14:paraId="7CCDB5BE" w14:textId="77777777" w:rsidR="008F0219" w:rsidRDefault="008F0219" w:rsidP="008F0219">
      <w:pPr>
        <w:pStyle w:val="FootnoteText"/>
      </w:pPr>
      <w:r>
        <w:rPr>
          <w:rStyle w:val="FootnoteReference"/>
          <w:lang w:val="en-US"/>
        </w:rPr>
        <w:footnoteRef/>
      </w:r>
      <w:r>
        <w:rPr>
          <w:lang w:val="en-US"/>
        </w:rPr>
        <w:tab/>
      </w:r>
      <w:r>
        <w:t>Attiecībā uz “attiecīgā uzņēmuma” jēdzienu un apgrozījuma aprēķināšanu skatīt Komisijas konsolidēto jurisdikcijas paziņojumu.</w:t>
      </w:r>
    </w:p>
  </w:footnote>
  <w:footnote w:id="17">
    <w:p w14:paraId="7AC24589" w14:textId="77777777" w:rsidR="008F0219" w:rsidRDefault="008F0219" w:rsidP="008F0219">
      <w:pPr>
        <w:pStyle w:val="FootnoteText"/>
      </w:pPr>
      <w:r>
        <w:rPr>
          <w:rStyle w:val="FootnoteReference"/>
          <w:lang w:val="en-US"/>
        </w:rPr>
        <w:footnoteRef/>
      </w:r>
      <w:r>
        <w:rPr>
          <w:lang w:val="en-US"/>
        </w:rPr>
        <w:tab/>
      </w:r>
      <w:r>
        <w:t>Skatīt Komisijas paziņojumu par jēdziena “konkrētais tirgus” definīciju Kopienas konkurences tiesību aktos (OV C 372, 9.12.1997., 5. lpp.).</w:t>
      </w:r>
    </w:p>
  </w:footnote>
  <w:footnote w:id="18">
    <w:p w14:paraId="09F2A15E" w14:textId="77777777" w:rsidR="008F0219" w:rsidRDefault="008F0219" w:rsidP="008F0219">
      <w:pPr>
        <w:pStyle w:val="FootnoteText"/>
      </w:pPr>
      <w:r>
        <w:rPr>
          <w:rStyle w:val="FootnoteReference"/>
          <w:lang w:val="en-US"/>
        </w:rPr>
        <w:footnoteRef/>
      </w:r>
      <w:r>
        <w:rPr>
          <w:lang w:val="en-US"/>
        </w:rPr>
        <w:tab/>
      </w:r>
      <w:r>
        <w:t>Saziņā pirms paziņošanas puses tiek aicinātas sniegt informāciju par visiem potenciāli ietekmētajiem tirgiem, pat ja tās īstenībā šos tirgus neuzskata par ietekmētiem un kaut arī tām var būt ļoti konkrēts viedoklis jautājumā par tirgus definīcijām.</w:t>
      </w:r>
    </w:p>
  </w:footnote>
  <w:footnote w:id="19">
    <w:p w14:paraId="3C254BB8" w14:textId="77777777" w:rsidR="008F0219" w:rsidRDefault="008F0219" w:rsidP="008F0219">
      <w:pPr>
        <w:pStyle w:val="FootnoteText"/>
      </w:pPr>
      <w:r>
        <w:rPr>
          <w:rStyle w:val="FootnoteReference"/>
          <w:lang w:val="en-US"/>
        </w:rPr>
        <w:footnoteRef/>
      </w:r>
      <w:r>
        <w:rPr>
          <w:lang w:val="en-US"/>
        </w:rPr>
        <w:tab/>
      </w:r>
      <w:r>
        <w:t>Tirgus vērtībai un apjomam jāatspoguļo izlaide mīnus eksports plus imports attiecīgajās teritorijās.</w:t>
      </w:r>
    </w:p>
  </w:footnote>
  <w:footnote w:id="20">
    <w:p w14:paraId="7DD6B100" w14:textId="77777777" w:rsidR="008F0219" w:rsidRDefault="008F0219" w:rsidP="008F0219">
      <w:pPr>
        <w:pStyle w:val="FootnoteText"/>
      </w:pPr>
      <w:r>
        <w:rPr>
          <w:rStyle w:val="FootnoteReference"/>
          <w:lang w:val="en-US"/>
        </w:rPr>
        <w:footnoteRef/>
      </w:r>
      <w:r>
        <w:rPr>
          <w:lang w:val="en-US"/>
        </w:rPr>
        <w:tab/>
      </w:r>
      <w:r>
        <w:t>Tirgu definīcijas skatīt 3. iedaļā.</w:t>
      </w:r>
    </w:p>
  </w:footnote>
  <w:footnote w:id="21">
    <w:p w14:paraId="30514111" w14:textId="77777777" w:rsidR="008F0219" w:rsidRDefault="008F0219" w:rsidP="008F0219">
      <w:pPr>
        <w:pStyle w:val="FootnoteText"/>
      </w:pPr>
      <w:r>
        <w:rPr>
          <w:rStyle w:val="FootnoteReference"/>
          <w:lang w:val="en-US"/>
        </w:rPr>
        <w:footnoteRef/>
      </w:r>
      <w:r>
        <w:rPr>
          <w:lang w:val="en-US"/>
        </w:rPr>
        <w:tab/>
      </w:r>
      <w:r>
        <w:t>Lietu nodošanas pamatprincipus skatīt Paziņojuma par lietu nodošanu 17. punktā un 21. zemsvītras piezīmē.</w:t>
      </w:r>
    </w:p>
  </w:footnote>
  <w:footnote w:id="22">
    <w:p w14:paraId="3839EA97" w14:textId="77777777" w:rsidR="008F0219" w:rsidRDefault="008F0219" w:rsidP="008F0219">
      <w:pPr>
        <w:pStyle w:val="FootnoteText"/>
      </w:pPr>
      <w:r>
        <w:rPr>
          <w:rStyle w:val="FootnoteReference"/>
          <w:lang w:val="en-US"/>
        </w:rPr>
        <w:footnoteRef/>
      </w:r>
      <w:r>
        <w:rPr>
          <w:lang w:val="en-US"/>
        </w:rPr>
        <w:tab/>
      </w:r>
      <w:r>
        <w:t>Lietu nodošanas pamatprincipus skatīt Paziņojuma par lietu nodošanu 28. punktā.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37529755">
    <w:abstractNumId w:val="9"/>
  </w:num>
  <w:num w:numId="2" w16cid:durableId="1963807887">
    <w:abstractNumId w:val="7"/>
  </w:num>
  <w:num w:numId="3" w16cid:durableId="646934826">
    <w:abstractNumId w:val="6"/>
  </w:num>
  <w:num w:numId="4" w16cid:durableId="590428141">
    <w:abstractNumId w:val="5"/>
  </w:num>
  <w:num w:numId="5" w16cid:durableId="747120985">
    <w:abstractNumId w:val="4"/>
  </w:num>
  <w:num w:numId="6" w16cid:durableId="1934588935">
    <w:abstractNumId w:val="8"/>
  </w:num>
  <w:num w:numId="7" w16cid:durableId="1647857904">
    <w:abstractNumId w:val="3"/>
  </w:num>
  <w:num w:numId="8" w16cid:durableId="1143350208">
    <w:abstractNumId w:val="2"/>
  </w:num>
  <w:num w:numId="9" w16cid:durableId="1076631715">
    <w:abstractNumId w:val="1"/>
  </w:num>
  <w:num w:numId="10" w16cid:durableId="1647390614">
    <w:abstractNumId w:val="0"/>
  </w:num>
  <w:num w:numId="11" w16cid:durableId="1102186603">
    <w:abstractNumId w:val="13"/>
  </w:num>
  <w:num w:numId="12" w16cid:durableId="809831801">
    <w:abstractNumId w:val="12"/>
  </w:num>
  <w:num w:numId="13" w16cid:durableId="251201520">
    <w:abstractNumId w:val="11"/>
  </w:num>
  <w:num w:numId="14" w16cid:durableId="884679768">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523171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EC1A8E"/>
    <w:rsid w:val="00017895"/>
    <w:rsid w:val="0037102B"/>
    <w:rsid w:val="0049519F"/>
    <w:rsid w:val="008F0219"/>
    <w:rsid w:val="00A57CC3"/>
    <w:rsid w:val="00D578EB"/>
    <w:rsid w:val="00EC1A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FAFFB2"/>
  <w14:defaultImageDpi w14:val="0"/>
  <w15:docId w15:val="{03C33D8C-E317-4267-B924-31E7A4EE2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26</Pages>
  <Words>7623</Words>
  <Characters>49019</Characters>
  <Application>Microsoft Office Word</Application>
  <DocSecurity>0</DocSecurity>
  <Lines>1750</Lines>
  <Paragraphs>786</Paragraphs>
  <ScaleCrop>false</ScaleCrop>
  <Company/>
  <LinksUpToDate>false</LinksUpToDate>
  <CharactersWithSpaces>55856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2025-02-05T15:29:00Z</dcterms:created>
  <dcterms:modified xsi:type="dcterms:W3CDTF">2025-02-05T15:29:00Z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2025-02-05T15:23:57Z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9e29ebac-78e6-4e8a-8b41-d45d29bed726</vt:lpwstr>
  </property>
  <property fmtid="{D5CDD505-2E9C-101B-9397-08002B2CF9AE}" pid="15" name="MSIP_Label_6bd9ddd1-4d20-43f6-abfa-fc3c07406f94_ContentBits">
    <vt:lpwstr>0</vt:lpwstr>
  </property>
</Properties>
</file>