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C2072" w14:textId="0EBBACB3" w:rsidR="00D44EBB" w:rsidRPr="00D80E1A" w:rsidRDefault="00D44EBB" w:rsidP="00D44EBB">
      <w:pPr>
        <w:pStyle w:val="ManualHeading1"/>
        <w:rPr>
          <w:noProof/>
        </w:rPr>
      </w:pPr>
      <w:r w:rsidRPr="00D80E1A">
        <w:rPr>
          <w:noProof/>
        </w:rPr>
        <w:t>ЧАСТ III.6.C</w:t>
      </w:r>
      <w:r>
        <w:rPr>
          <w:noProof/>
          <w:lang w:val="fr-BE"/>
        </w:rPr>
        <w:t xml:space="preserve"> - </w:t>
      </w:r>
      <w:r w:rsidRPr="00D80E1A">
        <w:rPr>
          <w:noProof/>
        </w:rPr>
        <w:t>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Pr>
          <w:noProof/>
          <w:lang w:val="fr-BE"/>
        </w:rPr>
        <w:t xml:space="preserve"> </w:t>
      </w:r>
      <w:r w:rsidRPr="00D80E1A">
        <w:rPr>
          <w:noProof/>
        </w:rPr>
        <w:t>Раздел 4.3.1 — Помощ за придобиване и лизинг на екологично чисти превозни средства и екологично чисто мобилно оборудване за обслужване, както и за модернизиране на превозни средства и мобилно оборудване за обслужване</w:t>
      </w:r>
    </w:p>
    <w:p w14:paraId="3DC5C38E" w14:textId="77777777" w:rsidR="00D44EBB" w:rsidRPr="00D80E1A" w:rsidRDefault="00D44EBB" w:rsidP="00D44EBB">
      <w:pPr>
        <w:ind w:right="-142"/>
        <w:rPr>
          <w:i/>
          <w:iCs/>
          <w:noProof/>
        </w:rPr>
      </w:pPr>
      <w:r w:rsidRPr="00D80E1A">
        <w:rPr>
          <w:i/>
          <w:noProof/>
        </w:rPr>
        <w:t xml:space="preserve">Настоящият формуляр за допълнителна информация се отнася за мерките, обхванати от раздел 4.3.1 от CEEAG. Ако уведомлението включва мерки, които са обхванати от повече от един раздел от CEEAG, моля, след като стане наличен, попълнете и съответния формуляр за допълнителна информация, който се отнася до съответния раздел от CEEAG. </w:t>
      </w:r>
    </w:p>
    <w:p w14:paraId="66EBE817" w14:textId="77777777" w:rsidR="00D44EBB" w:rsidRPr="00D80E1A" w:rsidRDefault="00D44EBB" w:rsidP="00D44EBB">
      <w:pPr>
        <w:ind w:right="-142"/>
        <w:rPr>
          <w:i/>
          <w:iCs/>
          <w:noProof/>
        </w:rPr>
      </w:pPr>
      <w:r w:rsidRPr="00D80E1A">
        <w:rPr>
          <w:i/>
          <w:noProof/>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03339B77" w14:textId="77777777" w:rsidR="00D44EBB" w:rsidRPr="00D80E1A" w:rsidRDefault="00D44EBB" w:rsidP="00D44EBB">
      <w:pPr>
        <w:pStyle w:val="ManualHeading2"/>
        <w:rPr>
          <w:noProof/>
        </w:rPr>
      </w:pPr>
      <w:r w:rsidRPr="00D80E1A">
        <w:rPr>
          <w:noProof/>
        </w:rPr>
        <w:t>Раздел А: Обобщение на основните характеристики на мярката(мерките), за която(ито) е отправено уведомление</w:t>
      </w:r>
    </w:p>
    <w:p w14:paraId="6DDFE74A" w14:textId="77777777" w:rsidR="00D44EBB" w:rsidRPr="00D80E1A" w:rsidRDefault="00D44EBB" w:rsidP="00D44EBB">
      <w:pPr>
        <w:pStyle w:val="ManualNumPar1"/>
        <w:rPr>
          <w:noProof/>
        </w:rPr>
      </w:pPr>
      <w:r w:rsidRPr="006F3EFC">
        <w:rPr>
          <w:noProof/>
        </w:rPr>
        <w:t>1.</w:t>
      </w:r>
      <w:r w:rsidRPr="006F3EFC">
        <w:rPr>
          <w:noProof/>
        </w:rPr>
        <w:tab/>
      </w:r>
      <w:r w:rsidRPr="00D80E1A">
        <w:rPr>
          <w:noProof/>
        </w:rPr>
        <w:t>Контекст и цел(и) на мярката(мерките), за която(ито) е отправено уведомление:</w:t>
      </w:r>
    </w:p>
    <w:p w14:paraId="41B8F187" w14:textId="77777777" w:rsidR="00D44EBB" w:rsidRPr="00D80E1A" w:rsidRDefault="00D44EBB" w:rsidP="00D44EBB">
      <w:pPr>
        <w:pStyle w:val="ManualNumPar2"/>
        <w:rPr>
          <w:noProof/>
        </w:rPr>
      </w:pPr>
      <w:r w:rsidRPr="006F3EFC">
        <w:rPr>
          <w:noProof/>
        </w:rPr>
        <w:t>1.1.</w:t>
      </w:r>
      <w:r w:rsidRPr="006F3EFC">
        <w:rPr>
          <w:noProof/>
        </w:rPr>
        <w:tab/>
      </w:r>
      <w:r w:rsidRPr="00D80E1A">
        <w:rPr>
          <w:noProof/>
        </w:rPr>
        <w:t xml:space="preserve">ако все още не са разгледани в раздел 5.2 от формуляра за обща информация (част I), моля, посочете контекста и основната цел, включително всички цели на Съюза за намаляване на емисиите от транспорта, които мярката е предназначена да подкрепи; </w:t>
      </w:r>
    </w:p>
    <w:p w14:paraId="6F16AB52" w14:textId="77777777" w:rsidR="00D44EBB" w:rsidRPr="00D80E1A" w:rsidRDefault="00D44EBB" w:rsidP="00A02001">
      <w:pPr>
        <w:tabs>
          <w:tab w:val="left" w:leader="dot" w:pos="9072"/>
        </w:tabs>
        <w:ind w:left="567"/>
        <w:rPr>
          <w:noProof/>
        </w:rPr>
      </w:pPr>
      <w:r w:rsidRPr="00D80E1A">
        <w:rPr>
          <w:noProof/>
        </w:rPr>
        <w:tab/>
      </w:r>
    </w:p>
    <w:p w14:paraId="53B75C7A" w14:textId="77777777" w:rsidR="00D44EBB" w:rsidRPr="00D80E1A" w:rsidRDefault="00D44EBB" w:rsidP="00D44EBB">
      <w:pPr>
        <w:pStyle w:val="ManualNumPar2"/>
        <w:rPr>
          <w:noProof/>
        </w:rPr>
      </w:pPr>
      <w:r w:rsidRPr="006F3EFC">
        <w:rPr>
          <w:noProof/>
        </w:rPr>
        <w:t>1.2.</w:t>
      </w:r>
      <w:r w:rsidRPr="006F3EFC">
        <w:rPr>
          <w:noProof/>
        </w:rPr>
        <w:tab/>
      </w:r>
      <w:r w:rsidRPr="00D80E1A">
        <w:rPr>
          <w:noProof/>
        </w:rP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конкуренцията във вътрешния пазар. </w:t>
      </w:r>
    </w:p>
    <w:p w14:paraId="3C639F8B" w14:textId="77777777" w:rsidR="00D44EBB" w:rsidRPr="00D80E1A" w:rsidRDefault="00D44EBB" w:rsidP="00A02001">
      <w:pPr>
        <w:tabs>
          <w:tab w:val="left" w:leader="dot" w:pos="9072"/>
        </w:tabs>
        <w:ind w:left="567"/>
        <w:rPr>
          <w:noProof/>
        </w:rPr>
      </w:pPr>
      <w:r w:rsidRPr="00D80E1A">
        <w:rPr>
          <w:noProof/>
        </w:rPr>
        <w:tab/>
      </w:r>
    </w:p>
    <w:p w14:paraId="54EC6E90" w14:textId="77777777" w:rsidR="00D44EBB" w:rsidRPr="00D80E1A" w:rsidRDefault="00D44EBB" w:rsidP="00D44EBB">
      <w:pPr>
        <w:pStyle w:val="ManualNumPar1"/>
        <w:rPr>
          <w:noProof/>
        </w:rPr>
      </w:pPr>
      <w:r w:rsidRPr="006F3EFC">
        <w:rPr>
          <w:noProof/>
        </w:rPr>
        <w:t>2.</w:t>
      </w:r>
      <w:r w:rsidRPr="006F3EFC">
        <w:rPr>
          <w:noProof/>
        </w:rPr>
        <w:tab/>
      </w:r>
      <w:r w:rsidRPr="00D80E1A">
        <w:rPr>
          <w:noProof/>
        </w:rPr>
        <w:t>Влизане в сила и срок на действие:</w:t>
      </w:r>
    </w:p>
    <w:p w14:paraId="0D5A66B4" w14:textId="5A9A09E7" w:rsidR="00D44EBB" w:rsidRPr="00D80E1A" w:rsidRDefault="00D44EBB" w:rsidP="00D44EBB">
      <w:pPr>
        <w:pStyle w:val="ManualNumPar2"/>
        <w:rPr>
          <w:noProof/>
          <w:szCs w:val="24"/>
        </w:rPr>
      </w:pPr>
      <w:r w:rsidRPr="006F3EFC">
        <w:rPr>
          <w:noProof/>
        </w:rPr>
        <w:t>2.1.</w:t>
      </w:r>
      <w:r w:rsidRPr="006F3EFC">
        <w:rPr>
          <w:noProof/>
        </w:rPr>
        <w:tab/>
      </w:r>
      <w:r w:rsidRPr="00D80E1A">
        <w:rPr>
          <w:noProof/>
        </w:rPr>
        <w:t>доколкото не е направено в раздел 5.</w:t>
      </w:r>
      <w:r w:rsidR="00897E3D" w:rsidRPr="00897E3D">
        <w:rPr>
          <w:noProof/>
        </w:rPr>
        <w:t>4</w:t>
      </w:r>
      <w:r w:rsidRPr="00D80E1A">
        <w:rPr>
          <w:noProof/>
        </w:rPr>
        <w:t xml:space="preserve"> от формуляра за обща информация (част I), моля, посочете датата, от която се планира схемата за помощ да влезе в сила;</w:t>
      </w:r>
    </w:p>
    <w:p w14:paraId="6022B971" w14:textId="77777777" w:rsidR="00D44EBB" w:rsidRPr="00D80E1A" w:rsidRDefault="00D44EBB" w:rsidP="00A02001">
      <w:pPr>
        <w:tabs>
          <w:tab w:val="left" w:leader="dot" w:pos="9072"/>
        </w:tabs>
        <w:ind w:left="567"/>
        <w:rPr>
          <w:noProof/>
        </w:rPr>
      </w:pPr>
      <w:r w:rsidRPr="00D80E1A">
        <w:rPr>
          <w:noProof/>
        </w:rPr>
        <w:tab/>
      </w:r>
    </w:p>
    <w:p w14:paraId="2F310AC7" w14:textId="77777777" w:rsidR="00D44EBB" w:rsidRPr="00D80E1A" w:rsidRDefault="00D44EBB" w:rsidP="00D44EBB">
      <w:pPr>
        <w:pStyle w:val="ManualNumPar2"/>
        <w:rPr>
          <w:noProof/>
          <w:szCs w:val="24"/>
        </w:rPr>
      </w:pPr>
      <w:r w:rsidRPr="006F3EFC">
        <w:rPr>
          <w:noProof/>
        </w:rPr>
        <w:t>2.2.</w:t>
      </w:r>
      <w:r w:rsidRPr="006F3EFC">
        <w:rPr>
          <w:noProof/>
        </w:rPr>
        <w:tab/>
      </w:r>
      <w:r w:rsidRPr="00D80E1A">
        <w:rPr>
          <w:noProof/>
        </w:rPr>
        <w:t>моля, посочете срока на действие на схемата</w:t>
      </w:r>
      <w:r w:rsidRPr="00D80E1A">
        <w:rPr>
          <w:rStyle w:val="FootnoteReference"/>
          <w:noProof/>
        </w:rPr>
        <w:footnoteReference w:id="1"/>
      </w:r>
      <w:r w:rsidRPr="00D80E1A">
        <w:rPr>
          <w:noProof/>
        </w:rPr>
        <w:t>.</w:t>
      </w:r>
    </w:p>
    <w:p w14:paraId="07774F42" w14:textId="77777777" w:rsidR="00D44EBB" w:rsidRPr="00D80E1A" w:rsidRDefault="00D44EBB" w:rsidP="00A02001">
      <w:pPr>
        <w:tabs>
          <w:tab w:val="left" w:leader="dot" w:pos="9072"/>
        </w:tabs>
        <w:ind w:left="567"/>
        <w:rPr>
          <w:noProof/>
        </w:rPr>
      </w:pPr>
      <w:r w:rsidRPr="00D80E1A">
        <w:rPr>
          <w:noProof/>
        </w:rPr>
        <w:tab/>
      </w:r>
    </w:p>
    <w:p w14:paraId="07285E16" w14:textId="77777777" w:rsidR="00D44EBB" w:rsidRPr="00D80E1A" w:rsidRDefault="00D44EBB" w:rsidP="00D44EBB">
      <w:pPr>
        <w:pStyle w:val="ManualNumPar1"/>
        <w:rPr>
          <w:rFonts w:cs="Arial Unicode MS"/>
          <w:bCs/>
          <w:noProof/>
        </w:rPr>
      </w:pPr>
      <w:r w:rsidRPr="006F3EFC">
        <w:rPr>
          <w:noProof/>
        </w:rPr>
        <w:t>3.</w:t>
      </w:r>
      <w:r w:rsidRPr="006F3EFC">
        <w:rPr>
          <w:noProof/>
        </w:rPr>
        <w:tab/>
      </w:r>
      <w:r w:rsidRPr="00D80E1A">
        <w:rPr>
          <w:noProof/>
        </w:rPr>
        <w:t>Бенефициер(и)</w:t>
      </w:r>
      <w:r w:rsidRPr="00D80E1A">
        <w:rPr>
          <w:noProof/>
        </w:rPr>
        <w:tab/>
      </w:r>
    </w:p>
    <w:p w14:paraId="32AE33EE" w14:textId="77777777" w:rsidR="00D44EBB" w:rsidRPr="00D80E1A" w:rsidRDefault="00D44EBB" w:rsidP="00D44EBB">
      <w:pPr>
        <w:pStyle w:val="ManualNumPar2"/>
        <w:rPr>
          <w:noProof/>
          <w:szCs w:val="24"/>
        </w:rPr>
      </w:pPr>
      <w:r w:rsidRPr="006F3EFC">
        <w:rPr>
          <w:noProof/>
        </w:rPr>
        <w:lastRenderedPageBreak/>
        <w:t>3.1.</w:t>
      </w:r>
      <w:r w:rsidRPr="006F3EFC">
        <w:rPr>
          <w:noProof/>
        </w:rPr>
        <w:tab/>
      </w:r>
      <w:r w:rsidRPr="00D80E1A">
        <w:rPr>
          <w:noProof/>
        </w:rPr>
        <w:t>ако все още не сте предоставили информация в раздел 3 от формуляра за обща информация (част I), моля, опишете (потенциалния/потенциалните) бенефициер(и) на мярката(мерките);</w:t>
      </w:r>
    </w:p>
    <w:p w14:paraId="600B054E" w14:textId="77777777" w:rsidR="00D44EBB" w:rsidRPr="00D80E1A" w:rsidRDefault="00D44EBB" w:rsidP="00A02001">
      <w:pPr>
        <w:tabs>
          <w:tab w:val="left" w:leader="dot" w:pos="9072"/>
        </w:tabs>
        <w:ind w:left="567"/>
        <w:rPr>
          <w:noProof/>
        </w:rPr>
      </w:pPr>
      <w:r w:rsidRPr="00D80E1A">
        <w:rPr>
          <w:noProof/>
        </w:rPr>
        <w:tab/>
      </w:r>
    </w:p>
    <w:p w14:paraId="21D764FE" w14:textId="77777777" w:rsidR="00D44EBB" w:rsidRPr="00D80E1A" w:rsidRDefault="00D44EBB" w:rsidP="00D44EBB">
      <w:pPr>
        <w:pStyle w:val="ManualNumPar2"/>
        <w:rPr>
          <w:noProof/>
          <w:szCs w:val="24"/>
        </w:rPr>
      </w:pPr>
      <w:r w:rsidRPr="006F3EFC">
        <w:rPr>
          <w:noProof/>
        </w:rPr>
        <w:t>3.2.</w:t>
      </w:r>
      <w:r w:rsidRPr="006F3EFC">
        <w:rPr>
          <w:noProof/>
        </w:rPr>
        <w:tab/>
      </w:r>
      <w:r w:rsidRPr="00D80E1A">
        <w:rPr>
          <w:noProof/>
        </w:rPr>
        <w:t>моля, посочете местоположението на бенефициера(ите) (т.е. дали само стопански субекти, намиращи се в съответната държава членка, или и в други държави членки, имат право да участват в мярката);</w:t>
      </w:r>
    </w:p>
    <w:p w14:paraId="5F4A2E14" w14:textId="77777777" w:rsidR="00D44EBB" w:rsidRPr="00D80E1A" w:rsidRDefault="00D44EBB" w:rsidP="00A02001">
      <w:pPr>
        <w:tabs>
          <w:tab w:val="left" w:leader="dot" w:pos="9072"/>
        </w:tabs>
        <w:ind w:left="567"/>
        <w:rPr>
          <w:noProof/>
        </w:rPr>
      </w:pPr>
      <w:r w:rsidRPr="00D80E1A">
        <w:rPr>
          <w:noProof/>
        </w:rPr>
        <w:tab/>
      </w:r>
    </w:p>
    <w:p w14:paraId="3BD68BE2" w14:textId="77777777" w:rsidR="00D44EBB" w:rsidRPr="00D80E1A" w:rsidRDefault="00D44EBB" w:rsidP="00D44EBB">
      <w:pPr>
        <w:pStyle w:val="ManualNumPar2"/>
        <w:rPr>
          <w:noProof/>
          <w:szCs w:val="24"/>
        </w:rPr>
      </w:pPr>
      <w:r w:rsidRPr="006F3EFC">
        <w:rPr>
          <w:noProof/>
        </w:rPr>
        <w:t>3.3.</w:t>
      </w:r>
      <w:r w:rsidRPr="006F3EFC">
        <w:rPr>
          <w:noProof/>
        </w:rPr>
        <w:tab/>
      </w:r>
      <w:r w:rsidRPr="00D80E1A">
        <w:rPr>
          <w:noProof/>
        </w:rP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разпореждане за възстановяване в резултат на предишно решение на Комисията, с което помощта се обявява за неправомерна и несъвместима с вътрешния пазар. </w:t>
      </w:r>
    </w:p>
    <w:p w14:paraId="30C1360B" w14:textId="77777777" w:rsidR="00D44EBB" w:rsidRPr="00D80E1A" w:rsidRDefault="00D44EBB" w:rsidP="00D44EBB">
      <w:pPr>
        <w:pStyle w:val="Text1"/>
        <w:rPr>
          <w:noProof/>
        </w:rPr>
      </w:pPr>
      <w:r w:rsidRPr="00D80E1A">
        <w:rPr>
          <w:noProof/>
        </w:rPr>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мярката(мерките) за помощ. </w:t>
      </w:r>
    </w:p>
    <w:p w14:paraId="7F430EC5" w14:textId="77777777" w:rsidR="00D44EBB" w:rsidRPr="00D80E1A" w:rsidRDefault="00D44EBB" w:rsidP="00A02001">
      <w:pPr>
        <w:tabs>
          <w:tab w:val="left" w:leader="dot" w:pos="9072"/>
        </w:tabs>
        <w:ind w:left="567"/>
        <w:rPr>
          <w:noProof/>
        </w:rPr>
      </w:pPr>
      <w:r w:rsidRPr="00D80E1A">
        <w:rPr>
          <w:noProof/>
        </w:rPr>
        <w:tab/>
      </w:r>
    </w:p>
    <w:p w14:paraId="4A9AA669" w14:textId="77777777" w:rsidR="00D44EBB" w:rsidRPr="00D80E1A" w:rsidRDefault="00D44EBB" w:rsidP="00D44EBB">
      <w:pPr>
        <w:pStyle w:val="ManualNumPar1"/>
        <w:rPr>
          <w:noProof/>
        </w:rPr>
      </w:pPr>
      <w:r w:rsidRPr="006F3EFC">
        <w:rPr>
          <w:noProof/>
        </w:rPr>
        <w:t>4.</w:t>
      </w:r>
      <w:r w:rsidRPr="006F3EFC">
        <w:rPr>
          <w:noProof/>
        </w:rPr>
        <w:tab/>
      </w:r>
      <w:r w:rsidRPr="00D80E1A">
        <w:rPr>
          <w:noProof/>
        </w:rP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29EED3F3" w14:textId="77777777" w:rsidR="00D44EBB" w:rsidRPr="00D80E1A" w:rsidRDefault="00D44EBB" w:rsidP="00A02001">
      <w:pPr>
        <w:tabs>
          <w:tab w:val="left" w:leader="dot" w:pos="9072"/>
        </w:tabs>
        <w:ind w:left="567"/>
        <w:rPr>
          <w:noProof/>
        </w:rPr>
      </w:pPr>
      <w:r w:rsidRPr="00D80E1A">
        <w:rPr>
          <w:noProof/>
        </w:rPr>
        <w:tab/>
      </w:r>
    </w:p>
    <w:p w14:paraId="4A45E7E5" w14:textId="77777777" w:rsidR="00D44EBB" w:rsidRPr="00D80E1A" w:rsidRDefault="00D44EBB" w:rsidP="00D44EBB">
      <w:pPr>
        <w:pStyle w:val="ManualNumPar1"/>
        <w:rPr>
          <w:rFonts w:cs="Arial Unicode MS"/>
          <w:bCs/>
          <w:noProof/>
        </w:rPr>
      </w:pPr>
      <w:r w:rsidRPr="006F3EFC">
        <w:rPr>
          <w:noProof/>
        </w:rPr>
        <w:t>5.</w:t>
      </w:r>
      <w:r w:rsidRPr="006F3EFC">
        <w:rPr>
          <w:noProof/>
        </w:rPr>
        <w:tab/>
      </w:r>
      <w:r w:rsidRPr="00D80E1A">
        <w:rPr>
          <w:noProof/>
        </w:rPr>
        <w:t>Бюджет и финансиране на мярката(мерките):</w:t>
      </w:r>
    </w:p>
    <w:p w14:paraId="76DE1521" w14:textId="77777777" w:rsidR="00D44EBB" w:rsidRPr="00D80E1A" w:rsidRDefault="00D44EBB" w:rsidP="00D44EBB">
      <w:pPr>
        <w:pStyle w:val="ManualNumPar2"/>
        <w:rPr>
          <w:noProof/>
        </w:rPr>
      </w:pPr>
      <w:r w:rsidRPr="006F3EFC">
        <w:rPr>
          <w:noProof/>
        </w:rPr>
        <w:t>5.1.</w:t>
      </w:r>
      <w:r w:rsidRPr="006F3EFC">
        <w:rPr>
          <w:noProof/>
        </w:rPr>
        <w:tab/>
      </w:r>
      <w:r w:rsidRPr="00D80E1A">
        <w:rPr>
          <w:noProof/>
        </w:rPr>
        <w:t>ако не е посочен в таблицата в раздел 7.1 от формуляра за обща информация (част I), моля, посочете годишния и/или общия бюджет за целия срок на действие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Pr="00D80E1A">
        <w:rPr>
          <w:rStyle w:val="FootnoteReference"/>
          <w:noProof/>
        </w:rPr>
        <w:footnoteReference w:id="2"/>
      </w:r>
      <w:r w:rsidRPr="00D80E1A">
        <w:rPr>
          <w:noProof/>
        </w:rPr>
        <w:t>;</w:t>
      </w:r>
    </w:p>
    <w:p w14:paraId="40DD8421" w14:textId="77777777" w:rsidR="00D44EBB" w:rsidRPr="00D80E1A" w:rsidRDefault="00D44EBB" w:rsidP="00A02001">
      <w:pPr>
        <w:tabs>
          <w:tab w:val="left" w:leader="dot" w:pos="9072"/>
        </w:tabs>
        <w:ind w:left="567"/>
        <w:rPr>
          <w:noProof/>
        </w:rPr>
      </w:pPr>
      <w:r w:rsidRPr="00D80E1A">
        <w:rPr>
          <w:noProof/>
        </w:rPr>
        <w:tab/>
      </w:r>
    </w:p>
    <w:p w14:paraId="0D22CA9F" w14:textId="77777777" w:rsidR="00D44EBB" w:rsidRPr="00D80E1A" w:rsidRDefault="00D44EBB" w:rsidP="00D44EBB">
      <w:pPr>
        <w:pStyle w:val="ManualNumPar2"/>
        <w:rPr>
          <w:rFonts w:cs="Arial Unicode MS"/>
          <w:bCs/>
          <w:noProof/>
        </w:rPr>
      </w:pPr>
      <w:r w:rsidRPr="006F3EFC">
        <w:rPr>
          <w:noProof/>
        </w:rPr>
        <w:t>5.2.</w:t>
      </w:r>
      <w:r w:rsidRPr="006F3EFC">
        <w:rPr>
          <w:noProof/>
        </w:rPr>
        <w:tab/>
      </w:r>
      <w:r w:rsidRPr="00D80E1A">
        <w:rPr>
          <w:noProof/>
        </w:rPr>
        <w:t xml:space="preserve">ако мярката се финансира чрез такса, моля, пояснете дали: </w:t>
      </w:r>
    </w:p>
    <w:p w14:paraId="0AC3E711" w14:textId="77777777" w:rsidR="00D44EBB" w:rsidRPr="00D80E1A" w:rsidRDefault="00D44EBB" w:rsidP="00D44EBB">
      <w:pPr>
        <w:pStyle w:val="Point1"/>
        <w:rPr>
          <w:rFonts w:cs="Arial Unicode MS"/>
          <w:bCs/>
          <w:noProof/>
        </w:rPr>
      </w:pPr>
      <w:r>
        <w:rPr>
          <w:noProof/>
        </w:rPr>
        <w:t>а)</w:t>
      </w:r>
      <w:r w:rsidRPr="00B85110">
        <w:rPr>
          <w:noProof/>
        </w:rPr>
        <w:tab/>
      </w:r>
      <w:r w:rsidRPr="00D80E1A">
        <w:rPr>
          <w:noProof/>
        </w:rPr>
        <w:t>таксата е определена със закон или друг законодателен акт; при положителен отговор, моля, посочете правния акт, номера и датата, на която е приет и влязъл в сила, както и интернет връзка към правния акт;</w:t>
      </w:r>
    </w:p>
    <w:p w14:paraId="18843E96" w14:textId="77777777" w:rsidR="00D44EBB" w:rsidRPr="00D80E1A" w:rsidRDefault="00D44EBB" w:rsidP="00A02001">
      <w:pPr>
        <w:tabs>
          <w:tab w:val="left" w:leader="dot" w:pos="9072"/>
        </w:tabs>
        <w:ind w:left="567"/>
        <w:rPr>
          <w:rFonts w:cs="Arial Unicode MS"/>
          <w:bCs/>
          <w:noProof/>
        </w:rPr>
      </w:pPr>
      <w:r w:rsidRPr="00D80E1A">
        <w:rPr>
          <w:noProof/>
        </w:rPr>
        <w:tab/>
      </w:r>
    </w:p>
    <w:p w14:paraId="2461B7F1" w14:textId="77777777" w:rsidR="00D44EBB" w:rsidRPr="00D80E1A" w:rsidRDefault="00D44EBB" w:rsidP="00D44EBB">
      <w:pPr>
        <w:pStyle w:val="Point1"/>
        <w:rPr>
          <w:rFonts w:cs="Arial Unicode MS"/>
          <w:noProof/>
        </w:rPr>
      </w:pPr>
      <w:r>
        <w:rPr>
          <w:noProof/>
        </w:rPr>
        <w:t>б)</w:t>
      </w:r>
      <w:r>
        <w:rPr>
          <w:noProof/>
        </w:rPr>
        <w:tab/>
      </w:r>
      <w:r w:rsidRPr="00D80E1A">
        <w:rPr>
          <w:noProof/>
        </w:rPr>
        <w:t>налогът се прилага еднакво по отношение на местните и вносните продукти;</w:t>
      </w:r>
    </w:p>
    <w:p w14:paraId="53DA5BE9" w14:textId="77777777" w:rsidR="00D44EBB" w:rsidRPr="00D80E1A" w:rsidRDefault="00D44EBB" w:rsidP="00A02001">
      <w:pPr>
        <w:tabs>
          <w:tab w:val="left" w:leader="dot" w:pos="9072"/>
        </w:tabs>
        <w:ind w:left="567"/>
        <w:rPr>
          <w:noProof/>
        </w:rPr>
      </w:pPr>
      <w:r w:rsidRPr="00D80E1A">
        <w:rPr>
          <w:noProof/>
        </w:rPr>
        <w:tab/>
      </w:r>
    </w:p>
    <w:p w14:paraId="7B04DECB" w14:textId="77777777" w:rsidR="00D44EBB" w:rsidRPr="00D80E1A" w:rsidRDefault="00D44EBB" w:rsidP="00D44EBB">
      <w:pPr>
        <w:pStyle w:val="Point1"/>
        <w:rPr>
          <w:bCs/>
          <w:noProof/>
        </w:rPr>
      </w:pPr>
      <w:r>
        <w:rPr>
          <w:noProof/>
        </w:rPr>
        <w:t>в)</w:t>
      </w:r>
      <w:r>
        <w:rPr>
          <w:noProof/>
        </w:rPr>
        <w:tab/>
      </w:r>
      <w:r w:rsidRPr="00D80E1A">
        <w:rPr>
          <w:noProof/>
        </w:rPr>
        <w:t>мярката, за която е отправено уведомление, ще донесе ползи както за местните, така и за чуждестранните продукти;</w:t>
      </w:r>
    </w:p>
    <w:p w14:paraId="04E41A32" w14:textId="77777777" w:rsidR="00D44EBB" w:rsidRPr="00D80E1A" w:rsidRDefault="00D44EBB" w:rsidP="00A02001">
      <w:pPr>
        <w:tabs>
          <w:tab w:val="left" w:leader="dot" w:pos="9072"/>
        </w:tabs>
        <w:ind w:left="567"/>
        <w:rPr>
          <w:noProof/>
        </w:rPr>
      </w:pPr>
      <w:r w:rsidRPr="00D80E1A">
        <w:rPr>
          <w:noProof/>
        </w:rPr>
        <w:lastRenderedPageBreak/>
        <w:tab/>
      </w:r>
    </w:p>
    <w:p w14:paraId="3DCD9ACC" w14:textId="77777777" w:rsidR="00D44EBB" w:rsidRPr="00D80E1A" w:rsidRDefault="00D44EBB" w:rsidP="00D44EBB">
      <w:pPr>
        <w:pStyle w:val="Point1"/>
        <w:rPr>
          <w:bCs/>
          <w:noProof/>
        </w:rPr>
      </w:pPr>
      <w:r>
        <w:rPr>
          <w:noProof/>
        </w:rPr>
        <w:t>г)</w:t>
      </w:r>
      <w:r>
        <w:rPr>
          <w:noProof/>
        </w:rPr>
        <w:tab/>
      </w:r>
      <w:r w:rsidRPr="00D80E1A">
        <w:rPr>
          <w:noProof/>
        </w:rPr>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13B86B83" w14:textId="77777777" w:rsidR="00D44EBB" w:rsidRPr="00D80E1A" w:rsidRDefault="00D44EBB" w:rsidP="00A02001">
      <w:pPr>
        <w:tabs>
          <w:tab w:val="left" w:leader="dot" w:pos="9072"/>
        </w:tabs>
        <w:ind w:left="567"/>
        <w:rPr>
          <w:noProof/>
        </w:rPr>
      </w:pPr>
      <w:r w:rsidRPr="00D80E1A">
        <w:rPr>
          <w:noProof/>
        </w:rPr>
        <w:tab/>
      </w:r>
    </w:p>
    <w:p w14:paraId="25014D8B" w14:textId="77777777" w:rsidR="00D44EBB" w:rsidRPr="00D80E1A" w:rsidRDefault="00D44EBB" w:rsidP="00D44EBB">
      <w:pPr>
        <w:pStyle w:val="Point1"/>
        <w:rPr>
          <w:bCs/>
          <w:noProof/>
        </w:rPr>
      </w:pPr>
      <w:r>
        <w:rPr>
          <w:noProof/>
        </w:rPr>
        <w:t>д)</w:t>
      </w:r>
      <w:r>
        <w:rPr>
          <w:noProof/>
        </w:rPr>
        <w:tab/>
      </w:r>
      <w:r w:rsidRPr="00D80E1A">
        <w:rPr>
          <w:noProof/>
        </w:rPr>
        <w:t>с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съответния налог.</w:t>
      </w:r>
    </w:p>
    <w:p w14:paraId="3E0895E1" w14:textId="77777777" w:rsidR="00D44EBB" w:rsidRPr="00D80E1A" w:rsidRDefault="00D44EBB" w:rsidP="00A02001">
      <w:pPr>
        <w:tabs>
          <w:tab w:val="left" w:leader="dot" w:pos="9072"/>
        </w:tabs>
        <w:ind w:left="567"/>
        <w:rPr>
          <w:noProof/>
        </w:rPr>
      </w:pPr>
      <w:r w:rsidRPr="00D80E1A">
        <w:rPr>
          <w:noProof/>
        </w:rPr>
        <w:tab/>
      </w:r>
    </w:p>
    <w:p w14:paraId="6A6A9E0B" w14:textId="77777777" w:rsidR="00D44EBB" w:rsidRPr="00D80E1A" w:rsidRDefault="00D44EBB" w:rsidP="00D44EBB">
      <w:pPr>
        <w:pStyle w:val="ManualHeading2"/>
        <w:rPr>
          <w:noProof/>
        </w:rPr>
      </w:pPr>
      <w:r w:rsidRPr="00D80E1A">
        <w:rPr>
          <w:noProof/>
        </w:rPr>
        <w:t>Раздел Б: Оценка на съвместимостта на помощта</w:t>
      </w:r>
    </w:p>
    <w:p w14:paraId="173E0CE0" w14:textId="77777777" w:rsidR="00D44EBB" w:rsidRPr="00D80E1A" w:rsidRDefault="00D44EBB" w:rsidP="00D44EBB">
      <w:pPr>
        <w:pStyle w:val="ManualHeading1"/>
        <w:rPr>
          <w:noProof/>
        </w:rPr>
      </w:pPr>
      <w:r w:rsidRPr="006F3EFC">
        <w:rPr>
          <w:noProof/>
        </w:rPr>
        <w:t>1.</w:t>
      </w:r>
      <w:r w:rsidRPr="006F3EFC">
        <w:rPr>
          <w:noProof/>
        </w:rPr>
        <w:tab/>
      </w:r>
      <w:r w:rsidRPr="00D80E1A">
        <w:rPr>
          <w:noProof/>
        </w:rPr>
        <w:t>Положително условие: помощта трябва да улеснява развитието на икономическа дейност</w:t>
      </w:r>
    </w:p>
    <w:p w14:paraId="4280B109" w14:textId="77777777" w:rsidR="00D44EBB" w:rsidRPr="00D80E1A" w:rsidRDefault="00D44EBB" w:rsidP="00D44EBB">
      <w:pPr>
        <w:pStyle w:val="ManualHeading2"/>
        <w:rPr>
          <w:noProof/>
        </w:rPr>
      </w:pPr>
      <w:r w:rsidRPr="006F3EFC">
        <w:rPr>
          <w:noProof/>
        </w:rPr>
        <w:t>1.1.</w:t>
      </w:r>
      <w:r w:rsidRPr="006F3EFC">
        <w:rPr>
          <w:noProof/>
        </w:rPr>
        <w:tab/>
      </w:r>
      <w:r w:rsidRPr="00D80E1A">
        <w:rPr>
          <w:noProof/>
        </w:rPr>
        <w:t>Принос към развитието на икономическа дейност</w:t>
      </w:r>
    </w:p>
    <w:p w14:paraId="5E1480EE" w14:textId="77777777" w:rsidR="00D44EBB" w:rsidRPr="00D80E1A" w:rsidRDefault="00D44EBB" w:rsidP="00D44EBB">
      <w:pPr>
        <w:spacing w:before="360"/>
        <w:rPr>
          <w:i/>
          <w:noProof/>
        </w:rPr>
      </w:pPr>
      <w:r w:rsidRPr="00D80E1A">
        <w:rPr>
          <w:i/>
          <w:noProof/>
        </w:rPr>
        <w:t xml:space="preserve">За да предоставите информацията в настоящия раздел, моля, вижте раздел 3.1.1 (точки 23—25) и раздели 4.3.1.1 (точки 160 и 161) и 4.3.1.2 (точки 162 и 163) от CEEAG. </w:t>
      </w:r>
    </w:p>
    <w:p w14:paraId="53A3226C" w14:textId="77777777" w:rsidR="00D44EBB" w:rsidRPr="00D80E1A" w:rsidRDefault="00D44EBB" w:rsidP="00D44EBB">
      <w:pPr>
        <w:pStyle w:val="ManualNumPar1"/>
        <w:rPr>
          <w:noProof/>
        </w:rPr>
      </w:pPr>
      <w:r w:rsidRPr="006F3EFC">
        <w:rPr>
          <w:noProof/>
        </w:rPr>
        <w:t>6.</w:t>
      </w:r>
      <w:r w:rsidRPr="006F3EFC">
        <w:rPr>
          <w:noProof/>
        </w:rPr>
        <w:tab/>
      </w:r>
      <w:r w:rsidRPr="00D80E1A">
        <w:rPr>
          <w:i/>
          <w:noProof/>
        </w:rPr>
        <w:t>В член 107, параграф 3, буква в) от Договора за функционирането на Европейския съюз (Договора)</w:t>
      </w:r>
      <w:r w:rsidRPr="00D80E1A">
        <w:rPr>
          <w:noProof/>
        </w:rPr>
        <w:t xml:space="preserve">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договора трябва да допринася за развитието на определена икономическа дейност. </w:t>
      </w:r>
    </w:p>
    <w:p w14:paraId="346C5BA8" w14:textId="77777777" w:rsidR="00D44EBB" w:rsidRPr="00D80E1A" w:rsidRDefault="00D44EBB" w:rsidP="00D44EBB">
      <w:pPr>
        <w:pStyle w:val="Text1"/>
        <w:rPr>
          <w:noProof/>
        </w:rPr>
      </w:pPr>
      <w:r w:rsidRPr="00D80E1A">
        <w:rPr>
          <w:noProof/>
        </w:rPr>
        <w:t>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w:t>
      </w:r>
    </w:p>
    <w:p w14:paraId="3C050E61" w14:textId="77777777" w:rsidR="00D44EBB" w:rsidRPr="00D80E1A" w:rsidRDefault="00D44EBB" w:rsidP="00D44EBB">
      <w:pPr>
        <w:tabs>
          <w:tab w:val="left" w:leader="dot" w:pos="9072"/>
        </w:tabs>
        <w:ind w:left="567"/>
        <w:rPr>
          <w:noProof/>
        </w:rPr>
      </w:pPr>
      <w:r w:rsidRPr="00D80E1A">
        <w:rPr>
          <w:noProof/>
        </w:rPr>
        <w:tab/>
      </w:r>
    </w:p>
    <w:p w14:paraId="29056A9E" w14:textId="77777777" w:rsidR="00D44EBB" w:rsidRPr="00D80E1A" w:rsidRDefault="00D44EBB" w:rsidP="00D44EBB">
      <w:pPr>
        <w:pStyle w:val="ManualNumPar1"/>
        <w:rPr>
          <w:noProof/>
        </w:rPr>
      </w:pPr>
      <w:r w:rsidRPr="006F3EFC">
        <w:rPr>
          <w:noProof/>
        </w:rPr>
        <w:t>7.</w:t>
      </w:r>
      <w:r w:rsidRPr="006F3EFC">
        <w:rPr>
          <w:noProof/>
        </w:rPr>
        <w:tab/>
      </w:r>
      <w:r w:rsidRPr="00D80E1A">
        <w:rPr>
          <w:noProof/>
        </w:rPr>
        <w:t xml:space="preserve">За да се оцени съответствието с точка 25 от CEEAG, моля, „опишете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 </w:t>
      </w:r>
    </w:p>
    <w:p w14:paraId="4FD7FEE6" w14:textId="77777777" w:rsidR="00D44EBB" w:rsidRPr="00D80E1A" w:rsidRDefault="00D44EBB" w:rsidP="00D44EBB">
      <w:pPr>
        <w:tabs>
          <w:tab w:val="left" w:leader="dot" w:pos="9072"/>
        </w:tabs>
        <w:ind w:left="567"/>
        <w:rPr>
          <w:noProof/>
        </w:rPr>
      </w:pPr>
      <w:r w:rsidRPr="00D80E1A">
        <w:rPr>
          <w:noProof/>
        </w:rPr>
        <w:tab/>
      </w:r>
    </w:p>
    <w:p w14:paraId="2C5A8CAE" w14:textId="77777777" w:rsidR="00D44EBB" w:rsidRPr="00D80E1A" w:rsidRDefault="00D44EBB" w:rsidP="00D44EBB">
      <w:pPr>
        <w:pStyle w:val="ManualNumPar1"/>
        <w:rPr>
          <w:noProof/>
        </w:rPr>
      </w:pPr>
      <w:r w:rsidRPr="006F3EFC">
        <w:rPr>
          <w:noProof/>
        </w:rPr>
        <w:t>8.</w:t>
      </w:r>
      <w:r w:rsidRPr="006F3EFC">
        <w:rPr>
          <w:noProof/>
        </w:rPr>
        <w:tab/>
      </w:r>
      <w:r w:rsidRPr="00D80E1A">
        <w:rPr>
          <w:noProof/>
        </w:rPr>
        <w:t xml:space="preserve">Освен това, моля, посочете до каква степен помощта е свързана с политиките, описани в точки 160 и 161 от CEEAG. </w:t>
      </w:r>
    </w:p>
    <w:p w14:paraId="28D3C1DC" w14:textId="77777777" w:rsidR="00D44EBB" w:rsidRPr="00D80E1A" w:rsidRDefault="00D44EBB" w:rsidP="00D44EBB">
      <w:pPr>
        <w:tabs>
          <w:tab w:val="left" w:leader="dot" w:pos="9072"/>
        </w:tabs>
        <w:ind w:left="567"/>
        <w:rPr>
          <w:noProof/>
        </w:rPr>
      </w:pPr>
      <w:r w:rsidRPr="00D80E1A">
        <w:rPr>
          <w:noProof/>
        </w:rPr>
        <w:tab/>
      </w:r>
    </w:p>
    <w:p w14:paraId="5EC0D5CF" w14:textId="77777777" w:rsidR="00D44EBB" w:rsidRPr="00D80E1A" w:rsidRDefault="00D44EBB" w:rsidP="00D44EBB">
      <w:pPr>
        <w:pStyle w:val="ManualNumPar1"/>
        <w:rPr>
          <w:noProof/>
        </w:rPr>
      </w:pPr>
      <w:r w:rsidRPr="006F3EFC">
        <w:rPr>
          <w:noProof/>
        </w:rPr>
        <w:t>9.</w:t>
      </w:r>
      <w:r w:rsidRPr="006F3EFC">
        <w:rPr>
          <w:noProof/>
        </w:rPr>
        <w:tab/>
      </w:r>
      <w:r w:rsidRPr="00D80E1A">
        <w:rPr>
          <w:noProof/>
        </w:rPr>
        <w:t xml:space="preserve">Моля, опишете изискванията за допустимост, приложими към бенефициера(ите) (например като включите всички технически, екологични </w:t>
      </w:r>
      <w:r w:rsidRPr="00D80E1A">
        <w:rPr>
          <w:noProof/>
        </w:rPr>
        <w:lastRenderedPageBreak/>
        <w:t>(т.е. разрешения), финансови (т.е. обезпечения) или други изисквания, които бенефициерът(ите) трябва да спазва(т).</w:t>
      </w:r>
    </w:p>
    <w:p w14:paraId="26D74B94" w14:textId="77777777" w:rsidR="00D44EBB" w:rsidRPr="00D80E1A" w:rsidRDefault="00D44EBB" w:rsidP="00D44EBB">
      <w:pPr>
        <w:tabs>
          <w:tab w:val="left" w:leader="dot" w:pos="9072"/>
        </w:tabs>
        <w:ind w:left="567"/>
        <w:rPr>
          <w:noProof/>
          <w:szCs w:val="24"/>
        </w:rPr>
      </w:pPr>
      <w:r w:rsidRPr="00D80E1A">
        <w:rPr>
          <w:noProof/>
        </w:rPr>
        <w:tab/>
      </w:r>
    </w:p>
    <w:p w14:paraId="2C7B3D64" w14:textId="77777777" w:rsidR="00D44EBB" w:rsidRPr="00D80E1A" w:rsidRDefault="00D44EBB" w:rsidP="00D44EBB">
      <w:pPr>
        <w:pStyle w:val="ManualNumPar1"/>
        <w:rPr>
          <w:noProof/>
        </w:rPr>
      </w:pPr>
      <w:r w:rsidRPr="006F3EFC">
        <w:rPr>
          <w:noProof/>
        </w:rPr>
        <w:t>10.</w:t>
      </w:r>
      <w:r w:rsidRPr="006F3EFC">
        <w:rPr>
          <w:noProof/>
        </w:rPr>
        <w:tab/>
      </w:r>
      <w:r w:rsidRPr="00D80E1A">
        <w:rPr>
          <w:noProof/>
        </w:rPr>
        <w:t xml:space="preserve">Моля, представете информация относно точния обхват и точно определените подпомагани дейности на мярката(мерките) за помощ, както е предвидено в раздел 4.3.1.2 (точки 162 и 163) от CEEAG. </w:t>
      </w:r>
    </w:p>
    <w:p w14:paraId="0EEEE9E4" w14:textId="77777777" w:rsidR="00D44EBB" w:rsidRPr="00D80E1A" w:rsidRDefault="00D44EBB" w:rsidP="00D44EBB">
      <w:pPr>
        <w:tabs>
          <w:tab w:val="left" w:leader="dot" w:pos="9072"/>
        </w:tabs>
        <w:ind w:left="567"/>
        <w:rPr>
          <w:noProof/>
        </w:rPr>
      </w:pPr>
      <w:r w:rsidRPr="00D80E1A">
        <w:rPr>
          <w:noProof/>
        </w:rPr>
        <w:tab/>
      </w:r>
    </w:p>
    <w:p w14:paraId="7E8F8B05" w14:textId="77777777" w:rsidR="00D44EBB" w:rsidRPr="00D80E1A" w:rsidRDefault="00D44EBB" w:rsidP="00D44EBB">
      <w:pPr>
        <w:pStyle w:val="ManualHeading2"/>
        <w:rPr>
          <w:noProof/>
        </w:rPr>
      </w:pPr>
      <w:r w:rsidRPr="006F3EFC">
        <w:rPr>
          <w:noProof/>
        </w:rPr>
        <w:t>1.2.</w:t>
      </w:r>
      <w:r w:rsidRPr="006F3EFC">
        <w:rPr>
          <w:noProof/>
        </w:rPr>
        <w:tab/>
      </w:r>
      <w:r w:rsidRPr="00D80E1A">
        <w:rPr>
          <w:noProof/>
        </w:rPr>
        <w:t>Стимулиращ ефект</w:t>
      </w:r>
    </w:p>
    <w:p w14:paraId="63D52BAF" w14:textId="77777777" w:rsidR="00D44EBB" w:rsidRPr="00D80E1A" w:rsidRDefault="00D44EBB" w:rsidP="00D44EBB">
      <w:pPr>
        <w:spacing w:before="360"/>
        <w:rPr>
          <w:i/>
          <w:noProof/>
        </w:rPr>
      </w:pPr>
      <w:r w:rsidRPr="00D80E1A">
        <w:rPr>
          <w:i/>
          <w:noProof/>
        </w:rPr>
        <w:t xml:space="preserve">За да предоставите информацията в настоящия раздел, моля, вижте раздел 3.1.2 (точки 26—32) и раздел 4.3.1,3 (точки 164—169) от CEEAG. </w:t>
      </w:r>
    </w:p>
    <w:p w14:paraId="03F9D5EF" w14:textId="77777777" w:rsidR="00D44EBB" w:rsidRPr="00D80E1A" w:rsidRDefault="00D44EBB" w:rsidP="00D44EBB">
      <w:pPr>
        <w:pStyle w:val="ManualNumPar1"/>
        <w:rPr>
          <w:noProof/>
        </w:rPr>
      </w:pPr>
      <w:r w:rsidRPr="006F3EFC">
        <w:rPr>
          <w:noProof/>
        </w:rPr>
        <w:t>11.</w:t>
      </w:r>
      <w:r w:rsidRPr="006F3EFC">
        <w:rPr>
          <w:noProof/>
        </w:rPr>
        <w:tab/>
      </w:r>
      <w:r w:rsidRPr="00D80E1A">
        <w:rPr>
          <w:noProof/>
        </w:rPr>
        <w:t xml:space="preserve">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sidRPr="00D80E1A">
        <w:rPr>
          <w:i/>
          <w:noProof/>
        </w:rPr>
        <w:t>„насърчава(т)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rsidRPr="00D80E1A">
        <w:rPr>
          <w:noProof/>
        </w:rPr>
        <w:t>.</w:t>
      </w:r>
      <w:r w:rsidRPr="00D80E1A">
        <w:rPr>
          <w:i/>
          <w:noProof/>
        </w:rPr>
        <w:t xml:space="preserve"> </w:t>
      </w:r>
    </w:p>
    <w:p w14:paraId="2290E0E2" w14:textId="77777777" w:rsidR="00D44EBB" w:rsidRPr="00D80E1A" w:rsidRDefault="00D44EBB" w:rsidP="00D44EBB">
      <w:pPr>
        <w:tabs>
          <w:tab w:val="left" w:leader="dot" w:pos="9072"/>
        </w:tabs>
        <w:ind w:left="567"/>
        <w:rPr>
          <w:noProof/>
        </w:rPr>
      </w:pPr>
      <w:r w:rsidRPr="00D80E1A">
        <w:rPr>
          <w:noProof/>
        </w:rPr>
        <w:tab/>
      </w:r>
    </w:p>
    <w:p w14:paraId="2B0FF447" w14:textId="77777777" w:rsidR="00D44EBB" w:rsidRPr="00D80E1A" w:rsidRDefault="00D44EBB" w:rsidP="00D44EBB">
      <w:pPr>
        <w:pStyle w:val="ManualNumPar1"/>
        <w:rPr>
          <w:noProof/>
        </w:rPr>
      </w:pPr>
      <w:r w:rsidRPr="006F3EFC">
        <w:rPr>
          <w:noProof/>
        </w:rPr>
        <w:t>12.</w:t>
      </w:r>
      <w:r w:rsidRPr="006F3EFC">
        <w:rPr>
          <w:noProof/>
        </w:rPr>
        <w:tab/>
      </w:r>
      <w:r w:rsidRPr="00D80E1A">
        <w:rPr>
          <w:noProof/>
        </w:rPr>
        <w:t xml:space="preserve">В съответствие с точка 28 от CEEAG: </w:t>
      </w:r>
    </w:p>
    <w:p w14:paraId="1E1B07C9" w14:textId="77777777" w:rsidR="00D44EBB" w:rsidRPr="00D80E1A" w:rsidRDefault="00D44EBB" w:rsidP="00D44EBB">
      <w:pPr>
        <w:pStyle w:val="Point1"/>
        <w:rPr>
          <w:noProof/>
        </w:rPr>
      </w:pPr>
      <w:r>
        <w:rPr>
          <w:noProof/>
        </w:rPr>
        <w:t>а)</w:t>
      </w:r>
      <w:r>
        <w:rPr>
          <w:noProof/>
        </w:rPr>
        <w:tab/>
      </w:r>
      <w:r w:rsidRPr="00D80E1A">
        <w:rPr>
          <w:noProof/>
        </w:rPr>
        <w:t>моля, представете изчерпателно описание на фактическия сценарий, който се очаква да възникне в резултат на мярката за помощ, и вероятния(те) сценарий(и) при липса на мярка за помощ.</w:t>
      </w:r>
      <w:r w:rsidRPr="00D80E1A">
        <w:rPr>
          <w:rStyle w:val="FootnoteReference"/>
          <w:noProof/>
        </w:rPr>
        <w:footnoteReference w:id="3"/>
      </w:r>
      <w:r w:rsidRPr="00D80E1A">
        <w:rPr>
          <w:noProof/>
        </w:rPr>
        <w:t xml:space="preserve"> Ако очаквате, че може да бъдат подпомогнати различни категории бенефициери, моля, уверете се, че съпоставителният сценарий е правдоподобен за всяка от тези категории; Моля, обърнете внимание, че съгласно точка 165 от CEEAG се изисква съпоставителният сценарий да бъде инвестиция със същия капацитет, жизнен цикъл и, когато е уместно, други важни технически характеристики като на екологосъобразната инвестиция. Моля, обърнете внимание, че с точки 165—169 от CEEAG се налагат допълнителни алтернативни изисквания за съпоставителния сценарий:</w:t>
      </w:r>
    </w:p>
    <w:p w14:paraId="0E066225" w14:textId="77777777" w:rsidR="00D44EBB" w:rsidRPr="00D80E1A" w:rsidRDefault="00D44EBB" w:rsidP="00D44EBB">
      <w:pPr>
        <w:pStyle w:val="Stylei"/>
        <w:numPr>
          <w:ilvl w:val="0"/>
          <w:numId w:val="45"/>
        </w:numPr>
        <w:ind w:left="2040" w:hanging="240"/>
        <w:rPr>
          <w:noProof/>
        </w:rPr>
      </w:pPr>
      <w:r w:rsidRPr="00D80E1A">
        <w:rPr>
          <w:noProof/>
        </w:rPr>
        <w:t>когато съпоставителният сценарий се състои в придобиването или вземането на лизинг на по-неблагоприятни за околната среда превозни средства или мобилно оборудване за обслужване от същата категория и със същия капацитет като превозното средство с нулеви емисии или екологично чистото превозно средство, моля, докажете, че по-неблагоприятното за околната среда превозно средство или оборудване отговаря поне на стандартите на Съюза, когато е приложимо;</w:t>
      </w:r>
    </w:p>
    <w:p w14:paraId="25EFDACB" w14:textId="77777777" w:rsidR="00D44EBB" w:rsidRPr="00D80E1A" w:rsidRDefault="00D44EBB" w:rsidP="00D44EBB">
      <w:pPr>
        <w:tabs>
          <w:tab w:val="left" w:leader="dot" w:pos="9072"/>
        </w:tabs>
        <w:ind w:left="1287"/>
        <w:rPr>
          <w:noProof/>
        </w:rPr>
      </w:pPr>
      <w:r w:rsidRPr="00D80E1A">
        <w:rPr>
          <w:noProof/>
        </w:rPr>
        <w:tab/>
      </w:r>
    </w:p>
    <w:p w14:paraId="7DA95DCE" w14:textId="77777777" w:rsidR="00D44EBB" w:rsidRPr="00D80E1A" w:rsidRDefault="00D44EBB" w:rsidP="00D44EBB">
      <w:pPr>
        <w:pStyle w:val="Stylei"/>
        <w:numPr>
          <w:ilvl w:val="0"/>
          <w:numId w:val="45"/>
        </w:numPr>
        <w:ind w:left="2040" w:hanging="240"/>
        <w:rPr>
          <w:noProof/>
        </w:rPr>
      </w:pPr>
      <w:r w:rsidRPr="00D80E1A">
        <w:rPr>
          <w:noProof/>
        </w:rPr>
        <w:t xml:space="preserve">когато съпоставителният сценарий се състои в поддържане на съществуващи превозни средства или мобилно оборудване за </w:t>
      </w:r>
      <w:r w:rsidRPr="00D80E1A">
        <w:rPr>
          <w:noProof/>
        </w:rPr>
        <w:lastRenderedPageBreak/>
        <w:t xml:space="preserve">обслужване за период, съответстващ на жизнения цикъл на екологосъобразната инвестиция, моля, имайте предвид, че следва да се вземат предвид дисконтираните разходи за поддръжка, ремонт и модернизация за същия период; </w:t>
      </w:r>
    </w:p>
    <w:p w14:paraId="6580B3A6" w14:textId="77777777" w:rsidR="00D44EBB" w:rsidRPr="00D80E1A" w:rsidRDefault="00D44EBB" w:rsidP="00D44EBB">
      <w:pPr>
        <w:tabs>
          <w:tab w:val="left" w:leader="dot" w:pos="9072"/>
        </w:tabs>
        <w:ind w:left="1287"/>
        <w:rPr>
          <w:noProof/>
        </w:rPr>
      </w:pPr>
      <w:r w:rsidRPr="00D80E1A">
        <w:rPr>
          <w:noProof/>
        </w:rPr>
        <w:tab/>
      </w:r>
    </w:p>
    <w:p w14:paraId="1578E569" w14:textId="77777777" w:rsidR="00D44EBB" w:rsidRPr="00D80E1A" w:rsidRDefault="00D44EBB" w:rsidP="00D44EBB">
      <w:pPr>
        <w:pStyle w:val="Stylei"/>
        <w:numPr>
          <w:ilvl w:val="0"/>
          <w:numId w:val="45"/>
        </w:numPr>
        <w:ind w:left="2040" w:hanging="240"/>
        <w:rPr>
          <w:noProof/>
        </w:rPr>
      </w:pPr>
      <w:r w:rsidRPr="00D80E1A">
        <w:rPr>
          <w:noProof/>
        </w:rPr>
        <w:t xml:space="preserve">когато съпоставителният сценарий се изразява в подмяна на дадено превозно средство или мобилно оборудване за обслужване на по-късен етап, моля, посочете дисконтираната стойност на превозното средство или мобилното оборудване за обслужване, за да се вземе предвид разликата в съответния икономически жизнен цикъл на оборудването; </w:t>
      </w:r>
    </w:p>
    <w:p w14:paraId="5A05BB85" w14:textId="77777777" w:rsidR="00D44EBB" w:rsidRPr="00D80E1A" w:rsidRDefault="00D44EBB" w:rsidP="00D44EBB">
      <w:pPr>
        <w:tabs>
          <w:tab w:val="left" w:leader="dot" w:pos="9072"/>
        </w:tabs>
        <w:ind w:left="1287"/>
        <w:rPr>
          <w:noProof/>
        </w:rPr>
      </w:pPr>
      <w:r w:rsidRPr="00D80E1A">
        <w:rPr>
          <w:noProof/>
        </w:rPr>
        <w:tab/>
      </w:r>
    </w:p>
    <w:p w14:paraId="28F7B702" w14:textId="77777777" w:rsidR="00D44EBB" w:rsidRPr="00D80E1A" w:rsidRDefault="00D44EBB" w:rsidP="00D44EBB">
      <w:pPr>
        <w:pStyle w:val="Stylei"/>
        <w:numPr>
          <w:ilvl w:val="0"/>
          <w:numId w:val="45"/>
        </w:numPr>
        <w:ind w:left="2040" w:hanging="240"/>
        <w:rPr>
          <w:noProof/>
        </w:rPr>
      </w:pPr>
      <w:r w:rsidRPr="00D80E1A">
        <w:rPr>
          <w:noProof/>
        </w:rPr>
        <w:t>при превозни средства или мобилно оборудване за обслужване, които са обект на споразумение за лизинг, моля, представете сравнение на дисконтираната стойност на лизинга на екологично чистите превозни средства или мобилно оборудване за обслужване с дисконтираната стойност на лизинга на по-неблагоприятните за околната среда превозни средства или мобилно оборудване за обслужване, които биха били използвани при липса на помощ;</w:t>
      </w:r>
    </w:p>
    <w:p w14:paraId="42348B76" w14:textId="77777777" w:rsidR="00D44EBB" w:rsidRPr="00D80E1A" w:rsidRDefault="00D44EBB" w:rsidP="00D44EBB">
      <w:pPr>
        <w:tabs>
          <w:tab w:val="left" w:leader="dot" w:pos="9072"/>
        </w:tabs>
        <w:ind w:left="1287"/>
        <w:rPr>
          <w:noProof/>
        </w:rPr>
      </w:pPr>
      <w:r w:rsidRPr="00D80E1A">
        <w:rPr>
          <w:noProof/>
        </w:rPr>
        <w:tab/>
      </w:r>
    </w:p>
    <w:p w14:paraId="74D70F7F" w14:textId="77777777" w:rsidR="00D44EBB" w:rsidRPr="00D80E1A" w:rsidRDefault="00D44EBB" w:rsidP="00D44EBB">
      <w:pPr>
        <w:pStyle w:val="Stylei"/>
        <w:numPr>
          <w:ilvl w:val="0"/>
          <w:numId w:val="45"/>
        </w:numPr>
        <w:ind w:left="2040" w:hanging="240"/>
        <w:rPr>
          <w:noProof/>
        </w:rPr>
      </w:pPr>
      <w:r w:rsidRPr="00D80E1A">
        <w:rPr>
          <w:noProof/>
        </w:rPr>
        <w:t>когато инвестицията се състои в добавяне на оборудване към съществуващо превозно средство или мобилно оборудване за обслужване с цел подобряване на екологичните му характеристики (например модернизиране на системите за контрол на замърсяването), моля, обяснете дали съпоставителният сценарий се състои в продължаване на използването на превозното средство без инвестицията за модернизиране. В такъв случай всички инвестиционни разходи може да бъдат допустими;</w:t>
      </w:r>
    </w:p>
    <w:p w14:paraId="797A6EF9" w14:textId="77777777" w:rsidR="00D44EBB" w:rsidRPr="00D80E1A" w:rsidRDefault="00D44EBB" w:rsidP="00D44EBB">
      <w:pPr>
        <w:tabs>
          <w:tab w:val="left" w:leader="dot" w:pos="9072"/>
        </w:tabs>
        <w:ind w:left="1287"/>
        <w:rPr>
          <w:noProof/>
        </w:rPr>
      </w:pPr>
      <w:r w:rsidRPr="00D80E1A">
        <w:rPr>
          <w:noProof/>
        </w:rPr>
        <w:tab/>
      </w:r>
    </w:p>
    <w:p w14:paraId="69003FC4" w14:textId="77777777" w:rsidR="00D44EBB" w:rsidRPr="00D80E1A" w:rsidRDefault="00D44EBB" w:rsidP="00D44EBB">
      <w:pPr>
        <w:pStyle w:val="Point1"/>
        <w:rPr>
          <w:noProof/>
        </w:rPr>
      </w:pPr>
      <w:r>
        <w:rPr>
          <w:noProof/>
        </w:rPr>
        <w:t>б)</w:t>
      </w:r>
      <w:r>
        <w:rPr>
          <w:noProof/>
        </w:rPr>
        <w:tab/>
      </w:r>
      <w:r w:rsidRPr="00D80E1A">
        <w:rPr>
          <w:noProof/>
        </w:rPr>
        <w:t xml:space="preserve">моля, обяснете накратко основанията за избора на вероятния(ите) съпоставителен(ни) сценарий(и) с оглед на предложените различни категории бенефициери, ако е приложимо. </w:t>
      </w:r>
    </w:p>
    <w:p w14:paraId="499B1F0A" w14:textId="77777777" w:rsidR="00D44EBB" w:rsidRPr="00D80E1A" w:rsidRDefault="00D44EBB" w:rsidP="00A02001">
      <w:pPr>
        <w:tabs>
          <w:tab w:val="left" w:leader="dot" w:pos="9072"/>
        </w:tabs>
        <w:ind w:left="567"/>
        <w:rPr>
          <w:noProof/>
        </w:rPr>
      </w:pPr>
      <w:r w:rsidRPr="00D80E1A">
        <w:rPr>
          <w:noProof/>
        </w:rPr>
        <w:tab/>
      </w:r>
    </w:p>
    <w:p w14:paraId="5F029E7E" w14:textId="77777777" w:rsidR="00D44EBB" w:rsidRPr="00D80E1A" w:rsidRDefault="00D44EBB" w:rsidP="00D44EBB">
      <w:pPr>
        <w:pStyle w:val="Point1"/>
        <w:rPr>
          <w:rFonts w:eastAsia="Times New Roman"/>
          <w:noProof/>
          <w:szCs w:val="24"/>
        </w:rPr>
      </w:pPr>
      <w:r>
        <w:rPr>
          <w:noProof/>
        </w:rPr>
        <w:t>в)</w:t>
      </w:r>
      <w:r>
        <w:rPr>
          <w:noProof/>
        </w:rPr>
        <w:tab/>
      </w:r>
      <w:r w:rsidRPr="00D80E1A">
        <w:rPr>
          <w:noProof/>
        </w:rPr>
        <w:t xml:space="preserve">Моля, определете количествено разходите и приходите при фактическия и съпоставителния сценарий, както следва: </w:t>
      </w:r>
    </w:p>
    <w:p w14:paraId="02873C24" w14:textId="77777777" w:rsidR="00D44EBB" w:rsidRPr="00D80E1A" w:rsidRDefault="00D44EBB" w:rsidP="00D44EBB">
      <w:pPr>
        <w:pStyle w:val="Stylei"/>
        <w:numPr>
          <w:ilvl w:val="0"/>
          <w:numId w:val="46"/>
        </w:numPr>
        <w:ind w:left="2040" w:hanging="240"/>
        <w:rPr>
          <w:noProof/>
        </w:rPr>
      </w:pPr>
      <w:r w:rsidRPr="00D80E1A">
        <w:rPr>
          <w:noProof/>
        </w:rPr>
        <w:t xml:space="preserve">когато помощта се предоставя </w:t>
      </w:r>
      <w:r w:rsidRPr="00D80E1A">
        <w:rPr>
          <w:noProof/>
          <w:u w:val="single"/>
        </w:rPr>
        <w:t>без конкурентна тръжна процедура</w:t>
      </w:r>
      <w:r w:rsidRPr="00D80E1A">
        <w:rPr>
          <w:noProof/>
        </w:rPr>
        <w:t>, моля, обосновете промяната в поведението, когато е приложимо, за всяка категория бенефициери, въз основа на съответния референтен проект</w:t>
      </w:r>
      <w:r w:rsidRPr="00D80E1A">
        <w:rPr>
          <w:rStyle w:val="FootnoteReference"/>
          <w:noProof/>
        </w:rPr>
        <w:footnoteReference w:id="4"/>
      </w:r>
      <w:r w:rsidRPr="00D80E1A">
        <w:rPr>
          <w:noProof/>
        </w:rPr>
        <w:t>, съответните съпоставителни сценарии и произтичащия недостиг на финансиране;</w:t>
      </w:r>
    </w:p>
    <w:p w14:paraId="191AE7EE" w14:textId="77777777" w:rsidR="00D44EBB" w:rsidRPr="00D80E1A" w:rsidRDefault="00D44EBB" w:rsidP="00D44EBB">
      <w:pPr>
        <w:tabs>
          <w:tab w:val="left" w:leader="dot" w:pos="9072"/>
        </w:tabs>
        <w:ind w:left="1287"/>
        <w:rPr>
          <w:noProof/>
        </w:rPr>
      </w:pPr>
      <w:r w:rsidRPr="00D80E1A">
        <w:rPr>
          <w:noProof/>
        </w:rPr>
        <w:tab/>
      </w:r>
    </w:p>
    <w:p w14:paraId="38404771" w14:textId="77777777" w:rsidR="00D44EBB" w:rsidRPr="00D80E1A" w:rsidRDefault="00D44EBB" w:rsidP="00D44EBB">
      <w:pPr>
        <w:pStyle w:val="Stylei"/>
        <w:numPr>
          <w:ilvl w:val="0"/>
          <w:numId w:val="45"/>
        </w:numPr>
        <w:ind w:left="2040" w:hanging="240"/>
        <w:rPr>
          <w:noProof/>
        </w:rPr>
      </w:pPr>
      <w:r w:rsidRPr="00D80E1A">
        <w:rPr>
          <w:noProof/>
        </w:rPr>
        <w:lastRenderedPageBreak/>
        <w:t xml:space="preserve">когато помощта се предоставя </w:t>
      </w:r>
      <w:r w:rsidRPr="00D80E1A">
        <w:rPr>
          <w:noProof/>
          <w:u w:val="single"/>
        </w:rPr>
        <w:t>въз основа на конкурентна тръжна процедура</w:t>
      </w:r>
      <w:r w:rsidRPr="00D80E1A">
        <w:rPr>
          <w:noProof/>
        </w:rPr>
        <w:t>, моля, обосновете промяната в поведението (когато е приложимо, за всяка категория бенефициери/референтен проект), като използвате същите доказателства, изисквани в буква в), подточка i) по-горе, или вместо това представете съответните количествени доказателства въз основа на пазарни проучвания, планове на инвеститорите, финансови отчети или други количествени доказателства, включително оферти, подадени за сходни проекти в неотдавнашни сравними конкурентни тръжни процедури</w:t>
      </w:r>
      <w:r w:rsidRPr="00D80E1A">
        <w:rPr>
          <w:rStyle w:val="FootnoteReference"/>
          <w:noProof/>
        </w:rPr>
        <w:footnoteReference w:id="5"/>
      </w:r>
      <w:r w:rsidRPr="00D80E1A">
        <w:rPr>
          <w:noProof/>
        </w:rPr>
        <w:t xml:space="preserve">. </w:t>
      </w:r>
    </w:p>
    <w:p w14:paraId="15018A74" w14:textId="77777777" w:rsidR="00D44EBB" w:rsidRPr="00D80E1A" w:rsidRDefault="00D44EBB" w:rsidP="00D44EBB">
      <w:pPr>
        <w:tabs>
          <w:tab w:val="left" w:leader="dot" w:pos="9072"/>
        </w:tabs>
        <w:ind w:left="1287"/>
        <w:rPr>
          <w:noProof/>
        </w:rPr>
      </w:pPr>
      <w:r w:rsidRPr="00D80E1A">
        <w:rPr>
          <w:noProof/>
        </w:rPr>
        <w:tab/>
      </w:r>
    </w:p>
    <w:p w14:paraId="772933CB" w14:textId="77777777" w:rsidR="00D44EBB" w:rsidRPr="00D80E1A" w:rsidRDefault="00D44EBB" w:rsidP="00D44EBB">
      <w:pPr>
        <w:pStyle w:val="ManualNumPar1"/>
        <w:rPr>
          <w:noProof/>
        </w:rPr>
      </w:pPr>
      <w:r w:rsidRPr="006F3EFC">
        <w:rPr>
          <w:noProof/>
        </w:rPr>
        <w:t>13.</w:t>
      </w:r>
      <w:r w:rsidRPr="006F3EFC">
        <w:rPr>
          <w:noProof/>
        </w:rPr>
        <w:tab/>
      </w:r>
      <w:r w:rsidRPr="00D80E1A">
        <w:rPr>
          <w:noProof/>
        </w:rPr>
        <w:t xml:space="preserve">За да се оцени съответствието с точка 27 от CEEAG, моля, представете информация, която да потвърди, че с помощта не се подпомагат разходи за дейност, която даден бенефициер така или иначе би извършил, и не се компенсира обичайният търговски риск за дадена икономическа дейност. </w:t>
      </w:r>
    </w:p>
    <w:p w14:paraId="02B4E0AC" w14:textId="77777777" w:rsidR="00D44EBB" w:rsidRPr="00D80E1A" w:rsidRDefault="00D44EBB" w:rsidP="00D44EBB">
      <w:pPr>
        <w:tabs>
          <w:tab w:val="left" w:leader="dot" w:pos="9072"/>
        </w:tabs>
        <w:ind w:left="567"/>
        <w:rPr>
          <w:noProof/>
        </w:rPr>
      </w:pPr>
      <w:r w:rsidRPr="00D80E1A">
        <w:rPr>
          <w:noProof/>
        </w:rPr>
        <w:tab/>
      </w:r>
    </w:p>
    <w:p w14:paraId="701BC594" w14:textId="77777777" w:rsidR="00D44EBB" w:rsidRPr="00D80E1A" w:rsidRDefault="00D44EBB" w:rsidP="00D44EBB">
      <w:pPr>
        <w:pStyle w:val="ManualNumPar1"/>
        <w:rPr>
          <w:noProof/>
        </w:rPr>
      </w:pPr>
      <w:r w:rsidRPr="006F3EFC">
        <w:rPr>
          <w:noProof/>
        </w:rPr>
        <w:t>14.</w:t>
      </w:r>
      <w:r w:rsidRPr="006F3EFC">
        <w:rPr>
          <w:noProof/>
        </w:rPr>
        <w:tab/>
      </w:r>
      <w:r w:rsidRPr="00D80E1A">
        <w:rPr>
          <w:noProof/>
        </w:rPr>
        <w:t>За да докажете съответствие с точки 29 и 31 от CEEAG:</w:t>
      </w:r>
    </w:p>
    <w:p w14:paraId="7477A737" w14:textId="77777777" w:rsidR="00D44EBB" w:rsidRPr="00D80E1A" w:rsidRDefault="00D44EBB" w:rsidP="00D44EBB">
      <w:pPr>
        <w:pStyle w:val="Point1"/>
        <w:rPr>
          <w:noProof/>
        </w:rPr>
      </w:pPr>
      <w:r>
        <w:rPr>
          <w:noProof/>
        </w:rPr>
        <w:t>а)</w:t>
      </w:r>
      <w:r>
        <w:rPr>
          <w:noProof/>
        </w:rPr>
        <w:tab/>
      </w:r>
      <w:r w:rsidRPr="00D80E1A">
        <w:rPr>
          <w:noProof/>
        </w:rPr>
        <w:t xml:space="preserve">моля, потвърдете, че започването на работата по проекта или дейността не е настъпило преди бенефициерът да кандидатства за помощ пред националните органи; </w:t>
      </w:r>
    </w:p>
    <w:p w14:paraId="2D56E1D7" w14:textId="77777777" w:rsidR="00D44EBB" w:rsidRPr="00D80E1A" w:rsidRDefault="00D44EBB" w:rsidP="00D44EBB">
      <w:pPr>
        <w:pStyle w:val="Text2"/>
        <w:rPr>
          <w:i/>
          <w:iCs/>
          <w:noProof/>
        </w:rPr>
      </w:pPr>
      <w:r w:rsidRPr="00D80E1A">
        <w:rPr>
          <w:i/>
          <w:noProof/>
        </w:rPr>
        <w:t>ИЛИ</w:t>
      </w:r>
    </w:p>
    <w:p w14:paraId="7922CE7E" w14:textId="77777777" w:rsidR="00D44EBB" w:rsidRPr="00D80E1A" w:rsidRDefault="00D44EBB" w:rsidP="00D44EBB">
      <w:pPr>
        <w:pStyle w:val="Point1"/>
        <w:rPr>
          <w:noProof/>
        </w:rPr>
      </w:pPr>
      <w:r>
        <w:rPr>
          <w:noProof/>
        </w:rPr>
        <w:t>б)</w:t>
      </w:r>
      <w:r>
        <w:rPr>
          <w:noProof/>
        </w:rPr>
        <w:tab/>
      </w:r>
      <w:r w:rsidRPr="00D80E1A">
        <w:rPr>
          <w:noProof/>
        </w:rPr>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4758AC5D" w14:textId="77777777" w:rsidR="00D44EBB" w:rsidRPr="00D80E1A" w:rsidRDefault="00D44EBB" w:rsidP="00D44EBB">
      <w:pPr>
        <w:tabs>
          <w:tab w:val="left" w:leader="dot" w:pos="9072"/>
        </w:tabs>
        <w:ind w:left="567"/>
        <w:rPr>
          <w:noProof/>
        </w:rPr>
      </w:pPr>
      <w:r w:rsidRPr="00D80E1A">
        <w:rPr>
          <w:noProof/>
        </w:rPr>
        <w:tab/>
      </w:r>
    </w:p>
    <w:p w14:paraId="2FD9378A" w14:textId="77777777" w:rsidR="00D44EBB" w:rsidRPr="00D80E1A" w:rsidRDefault="00D44EBB" w:rsidP="00D44EBB">
      <w:pPr>
        <w:pStyle w:val="ManualNumPar1"/>
        <w:rPr>
          <w:noProof/>
        </w:rPr>
      </w:pPr>
      <w:r w:rsidRPr="006F3EFC">
        <w:rPr>
          <w:noProof/>
        </w:rPr>
        <w:t>15.</w:t>
      </w:r>
      <w:r w:rsidRPr="006F3EFC">
        <w:rPr>
          <w:noProof/>
        </w:rPr>
        <w:tab/>
      </w:r>
      <w:r w:rsidRPr="00D80E1A">
        <w:rPr>
          <w:noProof/>
        </w:rP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3B34751C" w14:textId="77777777" w:rsidR="00D44EBB" w:rsidRPr="00D80E1A" w:rsidRDefault="00D44EBB" w:rsidP="00D44EBB">
      <w:pPr>
        <w:tabs>
          <w:tab w:val="left" w:leader="dot" w:pos="9072"/>
        </w:tabs>
        <w:ind w:left="567"/>
        <w:rPr>
          <w:noProof/>
        </w:rPr>
      </w:pPr>
      <w:r w:rsidRPr="00D80E1A">
        <w:rPr>
          <w:noProof/>
        </w:rPr>
        <w:tab/>
      </w:r>
    </w:p>
    <w:p w14:paraId="667D940D" w14:textId="77777777" w:rsidR="00D44EBB" w:rsidRPr="00D80E1A" w:rsidRDefault="00D44EBB" w:rsidP="00D44EBB">
      <w:pPr>
        <w:pStyle w:val="ManualNumPar1"/>
        <w:rPr>
          <w:noProof/>
        </w:rPr>
      </w:pPr>
      <w:r w:rsidRPr="006F3EFC">
        <w:rPr>
          <w:noProof/>
        </w:rPr>
        <w:t>16.</w:t>
      </w:r>
      <w:r w:rsidRPr="006F3EFC">
        <w:rPr>
          <w:noProof/>
        </w:rPr>
        <w:tab/>
      </w:r>
      <w:r w:rsidRPr="00D80E1A">
        <w:rPr>
          <w:noProof/>
        </w:rPr>
        <w:t>За да докажете, че е спазена точка 32 от CEEAG, моля, посочете дали има стандарти на Съюза</w:t>
      </w:r>
      <w:r w:rsidRPr="00D80E1A">
        <w:rPr>
          <w:rStyle w:val="FootnoteReference"/>
          <w:noProof/>
          <w:lang w:eastAsia="en-GB"/>
        </w:rPr>
        <w:footnoteReference w:id="6"/>
      </w:r>
      <w:r w:rsidRPr="00D80E1A">
        <w:rPr>
          <w:noProof/>
        </w:rPr>
        <w:t xml:space="preserve">, приложими към мярката(мерките), за която(ито) е </w:t>
      </w:r>
      <w:r w:rsidRPr="00D80E1A">
        <w:rPr>
          <w:noProof/>
        </w:rPr>
        <w:lastRenderedPageBreak/>
        <w:t>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 В този контекст, моля, представете информация, за да докажете стимулиращия ефект.</w:t>
      </w:r>
    </w:p>
    <w:p w14:paraId="7AA5B19A" w14:textId="77777777" w:rsidR="00D44EBB" w:rsidRPr="00D80E1A" w:rsidRDefault="00D44EBB" w:rsidP="00D44EBB">
      <w:pPr>
        <w:tabs>
          <w:tab w:val="left" w:leader="dot" w:pos="9072"/>
        </w:tabs>
        <w:ind w:left="567"/>
        <w:rPr>
          <w:noProof/>
        </w:rPr>
      </w:pPr>
      <w:r w:rsidRPr="00D80E1A">
        <w:rPr>
          <w:noProof/>
        </w:rPr>
        <w:tab/>
      </w:r>
    </w:p>
    <w:p w14:paraId="419B5CF4" w14:textId="77777777" w:rsidR="00D44EBB" w:rsidRPr="00D80E1A" w:rsidRDefault="00D44EBB" w:rsidP="00D44EBB">
      <w:pPr>
        <w:pStyle w:val="ManualNumPar1"/>
        <w:rPr>
          <w:noProof/>
        </w:rPr>
      </w:pPr>
      <w:r w:rsidRPr="006F3EFC">
        <w:rPr>
          <w:noProof/>
        </w:rPr>
        <w:t>17.</w:t>
      </w:r>
      <w:r w:rsidRPr="006F3EFC">
        <w:rPr>
          <w:noProof/>
        </w:rPr>
        <w:tab/>
      </w:r>
      <w:r w:rsidRPr="00D80E1A">
        <w:rPr>
          <w:noProof/>
        </w:rPr>
        <w:t xml:space="preserve">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 </w:t>
      </w:r>
    </w:p>
    <w:p w14:paraId="0049C7CC" w14:textId="77777777" w:rsidR="00D44EBB" w:rsidRPr="00D80E1A" w:rsidRDefault="00D44EBB" w:rsidP="00D44EBB">
      <w:pPr>
        <w:tabs>
          <w:tab w:val="left" w:leader="dot" w:pos="9072"/>
        </w:tabs>
        <w:ind w:left="567"/>
        <w:rPr>
          <w:noProof/>
        </w:rPr>
      </w:pPr>
      <w:r w:rsidRPr="00D80E1A">
        <w:rPr>
          <w:noProof/>
        </w:rPr>
        <w:tab/>
      </w:r>
    </w:p>
    <w:p w14:paraId="298297B4" w14:textId="77777777" w:rsidR="00D44EBB" w:rsidRPr="00D80E1A" w:rsidRDefault="00D44EBB" w:rsidP="00D44EBB">
      <w:pPr>
        <w:pStyle w:val="ManualHeading2"/>
        <w:rPr>
          <w:noProof/>
        </w:rPr>
      </w:pPr>
      <w:r w:rsidRPr="006F3EFC">
        <w:rPr>
          <w:noProof/>
        </w:rPr>
        <w:t>1.3.</w:t>
      </w:r>
      <w:r w:rsidRPr="006F3EFC">
        <w:rPr>
          <w:noProof/>
        </w:rPr>
        <w:tab/>
      </w:r>
      <w:r w:rsidRPr="00D80E1A">
        <w:rPr>
          <w:noProof/>
        </w:rPr>
        <w:t>Ненарушаване на приложими разпоредби на правото на Съюза</w:t>
      </w:r>
    </w:p>
    <w:p w14:paraId="1202AFE2" w14:textId="77777777" w:rsidR="00D44EBB" w:rsidRPr="00D80E1A" w:rsidRDefault="00D44EBB" w:rsidP="00D44EBB">
      <w:pPr>
        <w:spacing w:before="360"/>
        <w:rPr>
          <w:i/>
          <w:noProof/>
        </w:rPr>
      </w:pPr>
      <w:r w:rsidRPr="00D80E1A">
        <w:rPr>
          <w:i/>
          <w:noProof/>
        </w:rPr>
        <w:t xml:space="preserve">За да предоставите информацията в настоящия раздел, моля, вижте раздел 3.1.3 (точка 33) от CEEAG. </w:t>
      </w:r>
    </w:p>
    <w:p w14:paraId="0C222AA6" w14:textId="77777777" w:rsidR="00D44EBB" w:rsidRPr="00D80E1A" w:rsidRDefault="00D44EBB" w:rsidP="00D44EBB">
      <w:pPr>
        <w:pStyle w:val="ManualNumPar1"/>
        <w:rPr>
          <w:noProof/>
        </w:rPr>
      </w:pPr>
      <w:r w:rsidRPr="006F3EFC">
        <w:rPr>
          <w:noProof/>
        </w:rPr>
        <w:t>18.</w:t>
      </w:r>
      <w:r w:rsidRPr="006F3EFC">
        <w:rPr>
          <w:noProof/>
        </w:rPr>
        <w:tab/>
      </w:r>
      <w:r w:rsidRPr="00D80E1A">
        <w:rPr>
          <w:noProof/>
        </w:rPr>
        <w:t>Моля, представете информация, с която да потвърдите спазването на съответните разпоредби на правото на ЕС в съответствие с точка 33 от CEEAG.</w:t>
      </w:r>
    </w:p>
    <w:p w14:paraId="15CAE8F7" w14:textId="77777777" w:rsidR="00D44EBB" w:rsidRPr="00D80E1A" w:rsidRDefault="00D44EBB" w:rsidP="00D44EBB">
      <w:pPr>
        <w:tabs>
          <w:tab w:val="left" w:leader="dot" w:pos="9072"/>
        </w:tabs>
        <w:ind w:left="567"/>
        <w:rPr>
          <w:noProof/>
        </w:rPr>
      </w:pPr>
      <w:r w:rsidRPr="00D80E1A">
        <w:rPr>
          <w:noProof/>
        </w:rPr>
        <w:tab/>
      </w:r>
    </w:p>
    <w:p w14:paraId="24580A39" w14:textId="77777777" w:rsidR="00D44EBB" w:rsidRPr="00D80E1A" w:rsidRDefault="00D44EBB" w:rsidP="00D44EBB">
      <w:pPr>
        <w:pStyle w:val="ManualNumPar1"/>
        <w:rPr>
          <w:i/>
          <w:noProof/>
        </w:rPr>
      </w:pPr>
      <w:r w:rsidRPr="006F3EFC">
        <w:rPr>
          <w:noProof/>
        </w:rPr>
        <w:t>19.</w:t>
      </w:r>
      <w:r w:rsidRPr="006F3EFC">
        <w:rPr>
          <w:noProof/>
        </w:rPr>
        <w:tab/>
      </w:r>
      <w:r w:rsidRPr="00D80E1A">
        <w:rPr>
          <w:noProof/>
        </w:rPr>
        <w:t>Ако за финансирането на мярката(мерките) се използва налог, моля, пояснете дали е необходимо да се извърши оценка на съответствието с членове 30 и 110 от Договора. При положителен отговор, моля, покажете как мярката съответства на разпоредбите на членове 30 и 110 от Договора.</w:t>
      </w:r>
      <w:r w:rsidRPr="00D80E1A">
        <w:rPr>
          <w:i/>
          <w:noProof/>
        </w:rPr>
        <w:t xml:space="preserve"> </w:t>
      </w:r>
      <w:r w:rsidRPr="00D80E1A">
        <w:rPr>
          <w:noProof/>
        </w:rPr>
        <w:t>В този контекст може да се посочи информацията, предоставена във въпрос 5.2. по-горе, когато мярката(мерките), за която(ито) е отправено уведомление, се финансира(т) чрез такса.</w:t>
      </w:r>
    </w:p>
    <w:p w14:paraId="608CF2EA" w14:textId="77777777" w:rsidR="00D44EBB" w:rsidRPr="00D80E1A" w:rsidRDefault="00D44EBB" w:rsidP="00D44EBB">
      <w:pPr>
        <w:tabs>
          <w:tab w:val="left" w:leader="dot" w:pos="9072"/>
        </w:tabs>
        <w:ind w:left="567"/>
        <w:rPr>
          <w:noProof/>
        </w:rPr>
      </w:pPr>
      <w:r w:rsidRPr="00D80E1A">
        <w:rPr>
          <w:noProof/>
        </w:rPr>
        <w:tab/>
      </w:r>
    </w:p>
    <w:p w14:paraId="1A4FDC6B" w14:textId="77777777" w:rsidR="00D44EBB" w:rsidRPr="00D80E1A" w:rsidRDefault="00D44EBB" w:rsidP="00D44EBB">
      <w:pPr>
        <w:pStyle w:val="ManualHeading1"/>
        <w:rPr>
          <w:noProof/>
        </w:rPr>
      </w:pPr>
      <w:r w:rsidRPr="006F3EFC">
        <w:rPr>
          <w:noProof/>
        </w:rPr>
        <w:t>2.</w:t>
      </w:r>
      <w:r w:rsidRPr="006F3EFC">
        <w:rPr>
          <w:noProof/>
        </w:rPr>
        <w:tab/>
      </w:r>
      <w:r w:rsidRPr="00D80E1A">
        <w:rPr>
          <w:noProof/>
        </w:rPr>
        <w:t>Отрицателно условие: помощта не може да нарушава неправомерно условията на търговия по начин, който да противоречи на общия интерес</w:t>
      </w:r>
    </w:p>
    <w:p w14:paraId="04C7AD72" w14:textId="77777777" w:rsidR="00D44EBB" w:rsidRPr="00D80E1A" w:rsidRDefault="00D44EBB" w:rsidP="00D44EBB">
      <w:pPr>
        <w:pStyle w:val="ManualHeading2"/>
        <w:rPr>
          <w:noProof/>
        </w:rPr>
      </w:pPr>
      <w:r w:rsidRPr="006F3EFC">
        <w:rPr>
          <w:noProof/>
        </w:rPr>
        <w:t>2.1.</w:t>
      </w:r>
      <w:r w:rsidRPr="006F3EFC">
        <w:rPr>
          <w:noProof/>
        </w:rPr>
        <w:tab/>
      </w:r>
      <w:r w:rsidRPr="00D80E1A">
        <w:rPr>
          <w:noProof/>
        </w:rPr>
        <w:t xml:space="preserve">Свеждане до минимум на нарушаването на конкуренцията и търговията </w:t>
      </w:r>
    </w:p>
    <w:p w14:paraId="7B55A735" w14:textId="77777777" w:rsidR="00D44EBB" w:rsidRPr="00D80E1A" w:rsidRDefault="00D44EBB" w:rsidP="00D44EBB">
      <w:pPr>
        <w:pStyle w:val="ManualHeading3"/>
        <w:rPr>
          <w:noProof/>
        </w:rPr>
      </w:pPr>
      <w:r w:rsidRPr="006F3EFC">
        <w:rPr>
          <w:noProof/>
        </w:rPr>
        <w:t>2.1.1.</w:t>
      </w:r>
      <w:r w:rsidRPr="006F3EFC">
        <w:rPr>
          <w:noProof/>
        </w:rPr>
        <w:tab/>
      </w:r>
      <w:r w:rsidRPr="00D80E1A">
        <w:rPr>
          <w:noProof/>
        </w:rPr>
        <w:t>Необходимост от помощта</w:t>
      </w:r>
    </w:p>
    <w:p w14:paraId="1FFC9052" w14:textId="77777777" w:rsidR="00D44EBB" w:rsidRPr="00D80E1A" w:rsidRDefault="00D44EBB" w:rsidP="00D44EBB">
      <w:pPr>
        <w:spacing w:before="360"/>
        <w:rPr>
          <w:i/>
          <w:noProof/>
        </w:rPr>
      </w:pPr>
      <w:r w:rsidRPr="00D80E1A">
        <w:rPr>
          <w:i/>
          <w:noProof/>
        </w:rPr>
        <w:t xml:space="preserve">За да предоставите информацията в настоящия раздел, моля, вижте раздел 3.2.1,1 (точки 34—38) от CEEAG. </w:t>
      </w:r>
    </w:p>
    <w:p w14:paraId="37395B34" w14:textId="77777777" w:rsidR="00D44EBB" w:rsidRPr="00D80E1A" w:rsidRDefault="00D44EBB" w:rsidP="00D44EBB">
      <w:pPr>
        <w:pStyle w:val="ManualNumPar1"/>
        <w:rPr>
          <w:noProof/>
        </w:rPr>
      </w:pPr>
      <w:r w:rsidRPr="006F3EFC">
        <w:rPr>
          <w:noProof/>
        </w:rPr>
        <w:t>20.</w:t>
      </w:r>
      <w:r w:rsidRPr="006F3EFC">
        <w:rPr>
          <w:noProof/>
        </w:rPr>
        <w:tab/>
      </w:r>
      <w:r w:rsidRPr="00D80E1A">
        <w:rPr>
          <w:noProof/>
        </w:rPr>
        <w:t xml:space="preserve">Моля, обяснете кои случаи на неефективност на пазара, установени от вашите органи, възпрепятстват постигането на достатъчно равнище на опазване на </w:t>
      </w:r>
      <w:r w:rsidRPr="00D80E1A">
        <w:rPr>
          <w:noProof/>
        </w:rPr>
        <w:lastRenderedPageBreak/>
        <w:t>околната среда. Моля, посочете в коя категория попадат установените случаи на неефективност на пазара, като се позовавате на точка 34, букви а), б), в) или г) от CEEAG.</w:t>
      </w:r>
    </w:p>
    <w:p w14:paraId="2E6CA352" w14:textId="77777777" w:rsidR="00D44EBB" w:rsidRPr="00D80E1A" w:rsidRDefault="00D44EBB" w:rsidP="00D44EBB">
      <w:pPr>
        <w:tabs>
          <w:tab w:val="left" w:leader="dot" w:pos="9072"/>
        </w:tabs>
        <w:ind w:left="567"/>
        <w:rPr>
          <w:noProof/>
        </w:rPr>
      </w:pPr>
      <w:r w:rsidRPr="00D80E1A">
        <w:rPr>
          <w:noProof/>
        </w:rPr>
        <w:tab/>
      </w:r>
    </w:p>
    <w:p w14:paraId="18C25AEE" w14:textId="77777777" w:rsidR="00D44EBB" w:rsidRPr="00D80E1A" w:rsidRDefault="00D44EBB" w:rsidP="00D44EBB">
      <w:pPr>
        <w:pStyle w:val="ManualNumPar1"/>
        <w:rPr>
          <w:noProof/>
        </w:rPr>
      </w:pPr>
      <w:r w:rsidRPr="006F3EFC">
        <w:rPr>
          <w:noProof/>
        </w:rPr>
        <w:t>21.</w:t>
      </w:r>
      <w:r w:rsidRPr="006F3EFC">
        <w:rPr>
          <w:noProof/>
        </w:rPr>
        <w:tab/>
      </w:r>
      <w:r w:rsidRPr="00D80E1A">
        <w:rPr>
          <w:noProof/>
        </w:rPr>
        <w:t>В съответствие с точка 35 от CEEAG, моля, представете информация за всички съществуващи политики и мерки, които вашите органи са определили и които вече са насочени към преодоляване на установените регулаторни пропуски и неефективност на пазара.</w:t>
      </w:r>
    </w:p>
    <w:p w14:paraId="732723A4" w14:textId="77777777" w:rsidR="00D44EBB" w:rsidRPr="00D80E1A" w:rsidRDefault="00D44EBB" w:rsidP="00D44EBB">
      <w:pPr>
        <w:tabs>
          <w:tab w:val="left" w:leader="dot" w:pos="9072"/>
        </w:tabs>
        <w:ind w:left="567"/>
        <w:rPr>
          <w:noProof/>
        </w:rPr>
      </w:pPr>
      <w:r w:rsidRPr="00D80E1A">
        <w:rPr>
          <w:noProof/>
        </w:rPr>
        <w:tab/>
      </w:r>
    </w:p>
    <w:p w14:paraId="3F8F39D9" w14:textId="77777777" w:rsidR="00D44EBB" w:rsidRPr="00D80E1A" w:rsidRDefault="00D44EBB" w:rsidP="00D44EBB">
      <w:pPr>
        <w:pStyle w:val="ManualNumPar1"/>
        <w:rPr>
          <w:noProof/>
        </w:rPr>
      </w:pPr>
      <w:r w:rsidRPr="006F3EFC">
        <w:rPr>
          <w:noProof/>
        </w:rPr>
        <w:t>22.</w:t>
      </w:r>
      <w:r w:rsidRPr="006F3EFC">
        <w:rPr>
          <w:noProof/>
        </w:rPr>
        <w:tab/>
      </w:r>
      <w:r w:rsidRPr="00D80E1A">
        <w:rPr>
          <w:noProof/>
        </w:rPr>
        <w:t xml:space="preserve">За да докажете съответствие с точка 36 от CEEAG, моля, представете информация, която показва, че въпросната помощ е насочена към ефективното преодоляване на остатъчната неефективност на пазара, като се вземат предвид също всички въведени вече политики и мерки за преодоляване на установената неефективност на пазара. </w:t>
      </w:r>
    </w:p>
    <w:p w14:paraId="74AB09A1" w14:textId="77777777" w:rsidR="00D44EBB" w:rsidRPr="00D80E1A" w:rsidRDefault="00D44EBB" w:rsidP="00D44EBB">
      <w:pPr>
        <w:tabs>
          <w:tab w:val="left" w:leader="dot" w:pos="9072"/>
        </w:tabs>
        <w:ind w:left="567"/>
        <w:rPr>
          <w:noProof/>
        </w:rPr>
      </w:pPr>
      <w:r w:rsidRPr="00D80E1A">
        <w:rPr>
          <w:noProof/>
        </w:rPr>
        <w:tab/>
      </w:r>
    </w:p>
    <w:p w14:paraId="609D507C" w14:textId="77777777" w:rsidR="00D44EBB" w:rsidRPr="00D80E1A" w:rsidRDefault="00D44EBB" w:rsidP="00D44EBB">
      <w:pPr>
        <w:pStyle w:val="ManualNumPar1"/>
        <w:rPr>
          <w:noProof/>
        </w:rPr>
      </w:pPr>
      <w:r w:rsidRPr="006F3EFC">
        <w:rPr>
          <w:noProof/>
        </w:rPr>
        <w:t>23.</w:t>
      </w:r>
      <w:r w:rsidRPr="006F3EFC">
        <w:rPr>
          <w:noProof/>
        </w:rPr>
        <w:tab/>
      </w:r>
      <w:r w:rsidRPr="00D80E1A">
        <w:rPr>
          <w:noProof/>
        </w:rPr>
        <w:t>За да докажете съответствие с точка 37 от CEEAG, моля, обяснете дали — доколкото е известно на вашите органи — проекти или дейности, подобни на тези, обхванати от мярката(мерките), за която(ито) е отправено уведомление, по отношение на тяхното технологично съдържание, ниво на риска и размер, вече са били реализирани в рамките на Съюза при пазарни условия. Ако отговорът е положителен, моля, представете допълнителни данни, за да докажете необходимостта от държавна помощ.</w:t>
      </w:r>
    </w:p>
    <w:p w14:paraId="0E258D93" w14:textId="77777777" w:rsidR="00D44EBB" w:rsidRPr="00D80E1A" w:rsidRDefault="00D44EBB" w:rsidP="00D44EBB">
      <w:pPr>
        <w:tabs>
          <w:tab w:val="left" w:leader="dot" w:pos="9072"/>
        </w:tabs>
        <w:ind w:left="567"/>
        <w:rPr>
          <w:noProof/>
        </w:rPr>
      </w:pPr>
      <w:r w:rsidRPr="00D80E1A">
        <w:rPr>
          <w:noProof/>
        </w:rPr>
        <w:tab/>
      </w:r>
    </w:p>
    <w:p w14:paraId="51B502CA" w14:textId="77777777" w:rsidR="00D44EBB" w:rsidRPr="00D80E1A" w:rsidRDefault="00D44EBB" w:rsidP="00D44EBB">
      <w:pPr>
        <w:pStyle w:val="ManualNumPar1"/>
        <w:rPr>
          <w:noProof/>
        </w:rPr>
      </w:pPr>
      <w:r w:rsidRPr="006F3EFC">
        <w:rPr>
          <w:noProof/>
        </w:rPr>
        <w:t>24.</w:t>
      </w:r>
      <w:r w:rsidRPr="006F3EFC">
        <w:rPr>
          <w:noProof/>
        </w:rPr>
        <w:tab/>
      </w:r>
      <w:r w:rsidRPr="00D80E1A">
        <w:rPr>
          <w:noProof/>
        </w:rPr>
        <w:t xml:space="preserve">За да докажете съответствие с точка 38 от CEEAG, моля, направете справка с количествените доказателства, вече предоставени във въпрос 12, буква В) по-горе. </w:t>
      </w:r>
    </w:p>
    <w:p w14:paraId="2838D6AD" w14:textId="77777777" w:rsidR="00D44EBB" w:rsidRPr="00D80E1A" w:rsidRDefault="00D44EBB" w:rsidP="00D44EBB">
      <w:pPr>
        <w:tabs>
          <w:tab w:val="left" w:leader="dot" w:pos="9072"/>
        </w:tabs>
        <w:ind w:left="567"/>
        <w:rPr>
          <w:noProof/>
        </w:rPr>
      </w:pPr>
      <w:r w:rsidRPr="00D80E1A">
        <w:rPr>
          <w:noProof/>
        </w:rPr>
        <w:tab/>
      </w:r>
    </w:p>
    <w:p w14:paraId="279075C7" w14:textId="77777777" w:rsidR="00D44EBB" w:rsidRPr="00D80E1A" w:rsidRDefault="00D44EBB" w:rsidP="00D44EBB">
      <w:pPr>
        <w:pStyle w:val="ManualHeading3"/>
        <w:rPr>
          <w:noProof/>
        </w:rPr>
      </w:pPr>
      <w:r w:rsidRPr="006F3EFC">
        <w:rPr>
          <w:noProof/>
        </w:rPr>
        <w:t>2.1.2.</w:t>
      </w:r>
      <w:r w:rsidRPr="006F3EFC">
        <w:rPr>
          <w:noProof/>
        </w:rPr>
        <w:tab/>
      </w:r>
      <w:r w:rsidRPr="00D80E1A">
        <w:rPr>
          <w:noProof/>
        </w:rPr>
        <w:t>Целесъобразност</w:t>
      </w:r>
    </w:p>
    <w:p w14:paraId="6C031F58" w14:textId="77777777" w:rsidR="00D44EBB" w:rsidRPr="00D80E1A" w:rsidRDefault="00D44EBB" w:rsidP="00D44EBB">
      <w:pPr>
        <w:spacing w:before="360"/>
        <w:rPr>
          <w:i/>
          <w:iCs/>
          <w:noProof/>
        </w:rPr>
      </w:pPr>
      <w:r w:rsidRPr="00D80E1A">
        <w:rPr>
          <w:i/>
          <w:noProof/>
        </w:rPr>
        <w:t xml:space="preserve">За да предоставите информацията в настоящия раздел, моля, вижте раздел 3.2.1,2 (точки 39—46) и раздел 4.3.1.4.1 (точка171) от CEEAG. </w:t>
      </w:r>
    </w:p>
    <w:p w14:paraId="4ED65AD2" w14:textId="77777777" w:rsidR="00D44EBB" w:rsidRPr="00D80E1A" w:rsidRDefault="00D44EBB" w:rsidP="00D44EBB">
      <w:pPr>
        <w:pStyle w:val="ManualNumPar1"/>
        <w:rPr>
          <w:noProof/>
        </w:rPr>
      </w:pPr>
      <w:r w:rsidRPr="006F3EFC">
        <w:rPr>
          <w:noProof/>
        </w:rPr>
        <w:t>25.</w:t>
      </w:r>
      <w:r w:rsidRPr="006F3EFC">
        <w:rPr>
          <w:noProof/>
        </w:rPr>
        <w:tab/>
      </w:r>
      <w:r w:rsidRPr="00D80E1A">
        <w:rPr>
          <w:noProof/>
        </w:rPr>
        <w:t xml:space="preserve">За да се провери съответствието с точка 41 от CEEAG, моля, докажете, че мярката за помощ е замислена по такъв начин, че да не подкопава ефективността на други мерки за преодоляване на същата неефективност на пазара, като например пазарните механизми (например СТЕ на ЕС). </w:t>
      </w:r>
    </w:p>
    <w:p w14:paraId="1066FAD7" w14:textId="77777777" w:rsidR="00D44EBB" w:rsidRPr="00D80E1A" w:rsidRDefault="00D44EBB" w:rsidP="00D44EBB">
      <w:pPr>
        <w:tabs>
          <w:tab w:val="left" w:leader="dot" w:pos="9072"/>
        </w:tabs>
        <w:ind w:left="567"/>
        <w:rPr>
          <w:noProof/>
        </w:rPr>
      </w:pPr>
      <w:r w:rsidRPr="00D80E1A">
        <w:rPr>
          <w:noProof/>
        </w:rPr>
        <w:tab/>
      </w:r>
    </w:p>
    <w:p w14:paraId="59B1C7B2" w14:textId="77777777" w:rsidR="00D44EBB" w:rsidRPr="00D80E1A" w:rsidRDefault="00D44EBB" w:rsidP="00D44EBB">
      <w:pPr>
        <w:pStyle w:val="ManualNumPar1"/>
        <w:rPr>
          <w:noProof/>
        </w:rPr>
      </w:pPr>
      <w:r w:rsidRPr="006F3EFC">
        <w:rPr>
          <w:noProof/>
        </w:rPr>
        <w:t>26.</w:t>
      </w:r>
      <w:r w:rsidRPr="006F3EFC">
        <w:rPr>
          <w:noProof/>
        </w:rPr>
        <w:tab/>
      </w:r>
      <w:r w:rsidRPr="00D80E1A">
        <w:rPr>
          <w:noProof/>
        </w:rPr>
        <w:t>За да се докаже съответствието с точка 42 от CEEAG, моля, потвърдете, че на никой от бенефициерите на мярката(мерките) за помощ не може да бъде вменена отговорност за замърсяването съгласно съществуващото право на Съюза или националното законодателство (</w:t>
      </w:r>
      <w:r w:rsidRPr="00D80E1A">
        <w:rPr>
          <w:i/>
          <w:noProof/>
        </w:rPr>
        <w:t>принцип „замърсителят плаща“</w:t>
      </w:r>
      <w:r w:rsidRPr="00D80E1A">
        <w:rPr>
          <w:noProof/>
        </w:rPr>
        <w:t>).</w:t>
      </w:r>
      <w:r w:rsidRPr="00D80E1A">
        <w:rPr>
          <w:noProof/>
          <w:shd w:val="clear" w:color="auto" w:fill="FFFFFF"/>
        </w:rPr>
        <w:t xml:space="preserve"> </w:t>
      </w:r>
    </w:p>
    <w:p w14:paraId="1446DD58" w14:textId="77777777" w:rsidR="00D44EBB" w:rsidRPr="00D80E1A" w:rsidRDefault="00D44EBB" w:rsidP="00D44EBB">
      <w:pPr>
        <w:tabs>
          <w:tab w:val="left" w:leader="dot" w:pos="9072"/>
        </w:tabs>
        <w:ind w:left="567"/>
        <w:rPr>
          <w:noProof/>
        </w:rPr>
      </w:pPr>
      <w:r w:rsidRPr="00D80E1A">
        <w:rPr>
          <w:noProof/>
        </w:rPr>
        <w:tab/>
      </w:r>
    </w:p>
    <w:p w14:paraId="7DA63F19" w14:textId="77777777" w:rsidR="00D44EBB" w:rsidRPr="00D80E1A" w:rsidRDefault="00D44EBB" w:rsidP="00D44EBB">
      <w:pPr>
        <w:pStyle w:val="ManualNumPar1"/>
        <w:rPr>
          <w:noProof/>
        </w:rPr>
      </w:pPr>
      <w:r w:rsidRPr="006F3EFC">
        <w:rPr>
          <w:noProof/>
        </w:rPr>
        <w:lastRenderedPageBreak/>
        <w:t>27.</w:t>
      </w:r>
      <w:r w:rsidRPr="006F3EFC">
        <w:rPr>
          <w:noProof/>
        </w:rPr>
        <w:tab/>
      </w:r>
      <w:r w:rsidRPr="00D80E1A">
        <w:rPr>
          <w:noProof/>
        </w:rPr>
        <w:t xml:space="preserve">За да се провери съответствието с точки 43—46 от CEEAG, с цел да се докаже целесъобразността на помощта сред различните инструменти за помощ, моля, представете следната информация: </w:t>
      </w:r>
    </w:p>
    <w:p w14:paraId="6DCFA2E2" w14:textId="77777777" w:rsidR="00D44EBB" w:rsidRPr="00D80E1A" w:rsidRDefault="00D44EBB" w:rsidP="00D44EBB">
      <w:pPr>
        <w:pStyle w:val="Point1"/>
        <w:rPr>
          <w:noProof/>
        </w:rPr>
      </w:pPr>
      <w:r>
        <w:rPr>
          <w:noProof/>
        </w:rPr>
        <w:t>а)</w:t>
      </w:r>
      <w:r>
        <w:rPr>
          <w:noProof/>
        </w:rPr>
        <w:tab/>
      </w:r>
      <w:r w:rsidRPr="00D80E1A">
        <w:rPr>
          <w:noProof/>
        </w:rPr>
        <w:t>моля, обяснете защо не е толкова подходящо да бъдат предоставени други форми на помощ, които евентуално биха нарушили конкуренцията в по-малка степен, както се изисква в точка 44 от CEEAG. Други форми на помощ, които биха нарушили конкуренцията в по-малка степен, могат да бъдат: възстановяеми аванси вместо преки безвъзмездни средства; данъчни кредити вместо данъчни облекчения; или форми на помощ, основани на финансови инструменти, например дългови вместо капиталови инструменти, в това число нисколихвени заеми или лихвени отстъпки, държавни гаранции или алтернативно предоставяне на финансиране при благоприятни условия;</w:t>
      </w:r>
    </w:p>
    <w:p w14:paraId="51A89B3B" w14:textId="77777777" w:rsidR="00D44EBB" w:rsidRPr="00D80E1A" w:rsidRDefault="00D44EBB" w:rsidP="00D44EBB">
      <w:pPr>
        <w:tabs>
          <w:tab w:val="left" w:leader="dot" w:pos="9072"/>
        </w:tabs>
        <w:ind w:left="567"/>
        <w:rPr>
          <w:noProof/>
        </w:rPr>
      </w:pPr>
      <w:r w:rsidRPr="00D80E1A">
        <w:rPr>
          <w:noProof/>
        </w:rPr>
        <w:tab/>
      </w:r>
    </w:p>
    <w:p w14:paraId="4C580C43" w14:textId="77777777" w:rsidR="00D44EBB" w:rsidRPr="00D80E1A" w:rsidRDefault="00D44EBB" w:rsidP="00D44EBB">
      <w:pPr>
        <w:pStyle w:val="Point1"/>
        <w:rPr>
          <w:noProof/>
        </w:rPr>
      </w:pPr>
      <w:r>
        <w:rPr>
          <w:noProof/>
        </w:rPr>
        <w:t>б)</w:t>
      </w:r>
      <w:r>
        <w:rPr>
          <w:noProof/>
        </w:rPr>
        <w:tab/>
      </w:r>
      <w:r w:rsidRPr="00D80E1A">
        <w:rPr>
          <w:noProof/>
        </w:rPr>
        <w:t>моля, докажете, че изборът на инструмент за помощ съответства на неефективността на пазара, която мярката(мерките) за помощ има(т) за цел да отстрани(ят), както се изисква в точка 45 от CEEAG;</w:t>
      </w:r>
    </w:p>
    <w:p w14:paraId="68DB3A68" w14:textId="77777777" w:rsidR="00D44EBB" w:rsidRPr="00D80E1A" w:rsidRDefault="00D44EBB" w:rsidP="00D44EBB">
      <w:pPr>
        <w:tabs>
          <w:tab w:val="left" w:leader="dot" w:pos="9072"/>
        </w:tabs>
        <w:ind w:left="567"/>
        <w:rPr>
          <w:noProof/>
        </w:rPr>
      </w:pPr>
      <w:r w:rsidRPr="00D80E1A">
        <w:rPr>
          <w:noProof/>
        </w:rPr>
        <w:tab/>
      </w:r>
    </w:p>
    <w:p w14:paraId="3D5CA057" w14:textId="77777777" w:rsidR="00D44EBB" w:rsidRPr="00D80E1A" w:rsidRDefault="00D44EBB" w:rsidP="00D44EBB">
      <w:pPr>
        <w:pStyle w:val="Point1"/>
        <w:rPr>
          <w:noProof/>
        </w:rPr>
      </w:pPr>
      <w:r>
        <w:rPr>
          <w:noProof/>
        </w:rPr>
        <w:t>в)</w:t>
      </w:r>
      <w:r>
        <w:rPr>
          <w:noProof/>
        </w:rPr>
        <w:tab/>
        <w:t>м</w:t>
      </w:r>
      <w:r w:rsidRPr="00D80E1A">
        <w:rPr>
          <w:noProof/>
        </w:rPr>
        <w:t xml:space="preserve">оля, обяснете как </w:t>
      </w:r>
      <w:r w:rsidRPr="00D80E1A">
        <w:rPr>
          <w:noProof/>
          <w:shd w:val="clear" w:color="auto" w:fill="FFFFFF"/>
        </w:rPr>
        <w:t>мярката за помощ</w:t>
      </w:r>
      <w:r w:rsidRPr="00D80E1A">
        <w:rPr>
          <w:noProof/>
        </w:rPr>
        <w:t xml:space="preserve"> и нейните условия са </w:t>
      </w:r>
      <w:r w:rsidRPr="00D80E1A">
        <w:rPr>
          <w:noProof/>
          <w:shd w:val="clear" w:color="auto" w:fill="FFFFFF"/>
        </w:rPr>
        <w:t xml:space="preserve">подходящи за </w:t>
      </w:r>
      <w:r w:rsidRPr="00B85110">
        <w:rPr>
          <w:noProof/>
        </w:rPr>
        <w:t>постигането</w:t>
      </w:r>
      <w:r w:rsidRPr="00D80E1A">
        <w:rPr>
          <w:noProof/>
        </w:rPr>
        <w:t xml:space="preserve"> на целта </w:t>
      </w:r>
      <w:r w:rsidRPr="00D80E1A">
        <w:rPr>
          <w:noProof/>
          <w:shd w:val="clear" w:color="auto" w:fill="FFFFFF"/>
        </w:rPr>
        <w:t>на мярката, към която е насочена помощта (точка 46 от CEEAG)</w:t>
      </w:r>
      <w:r w:rsidRPr="00D80E1A">
        <w:rPr>
          <w:noProof/>
        </w:rPr>
        <w:t>.</w:t>
      </w:r>
    </w:p>
    <w:p w14:paraId="25800D69" w14:textId="77777777" w:rsidR="00D44EBB" w:rsidRPr="00D80E1A" w:rsidRDefault="00D44EBB" w:rsidP="00D44EBB">
      <w:pPr>
        <w:tabs>
          <w:tab w:val="left" w:leader="dot" w:pos="9072"/>
        </w:tabs>
        <w:ind w:left="567"/>
        <w:rPr>
          <w:noProof/>
        </w:rPr>
      </w:pPr>
      <w:r w:rsidRPr="00D80E1A">
        <w:rPr>
          <w:noProof/>
        </w:rPr>
        <w:tab/>
      </w:r>
    </w:p>
    <w:p w14:paraId="3C8F4CE3" w14:textId="77777777" w:rsidR="00D44EBB" w:rsidRPr="00D80E1A" w:rsidRDefault="00D44EBB" w:rsidP="00D44EBB">
      <w:pPr>
        <w:pStyle w:val="ManualNumPar1"/>
        <w:rPr>
          <w:noProof/>
        </w:rPr>
      </w:pPr>
      <w:r w:rsidRPr="006F3EFC">
        <w:rPr>
          <w:noProof/>
        </w:rPr>
        <w:t>28.</w:t>
      </w:r>
      <w:r w:rsidRPr="006F3EFC">
        <w:rPr>
          <w:noProof/>
        </w:rPr>
        <w:tab/>
      </w:r>
      <w:r w:rsidRPr="00D80E1A">
        <w:rPr>
          <w:noProof/>
        </w:rPr>
        <w:t>За да се провери съответствието с точка 40 и точка 171 от CEEAG, моля, обяснете дали други видове интервенции, различни от държавна помощ, не биха могли да насърчават развитието на пазара за чиста мобилност и опишете тяхното очаквано въздействие в сравнение с въздействието на предложената мярка. Такива други видове интервенции могат да включват въвеждането на общи мерки, насочени към насърчаване на придобиването на екологично чисти превозни средства, като например екологични бонуси или схеми за бракуване или създаване на зони с ниски емисии в съответната държава членка.</w:t>
      </w:r>
    </w:p>
    <w:p w14:paraId="60856ED7" w14:textId="77777777" w:rsidR="00D44EBB" w:rsidRPr="00D80E1A" w:rsidRDefault="00D44EBB" w:rsidP="00D44EBB">
      <w:pPr>
        <w:tabs>
          <w:tab w:val="left" w:leader="dot" w:pos="9072"/>
        </w:tabs>
        <w:ind w:left="567"/>
        <w:rPr>
          <w:noProof/>
        </w:rPr>
      </w:pPr>
      <w:r w:rsidRPr="00D80E1A">
        <w:rPr>
          <w:noProof/>
        </w:rPr>
        <w:tab/>
      </w:r>
    </w:p>
    <w:p w14:paraId="79FA07CB" w14:textId="77777777" w:rsidR="00D44EBB" w:rsidRPr="00D80E1A" w:rsidRDefault="00D44EBB" w:rsidP="00D44EBB">
      <w:pPr>
        <w:pStyle w:val="ManualHeading3"/>
        <w:rPr>
          <w:noProof/>
        </w:rPr>
      </w:pPr>
      <w:r w:rsidRPr="006F3EFC">
        <w:rPr>
          <w:noProof/>
        </w:rPr>
        <w:t>2.1.3.</w:t>
      </w:r>
      <w:r w:rsidRPr="006F3EFC">
        <w:rPr>
          <w:noProof/>
        </w:rPr>
        <w:tab/>
      </w:r>
      <w:r w:rsidRPr="00D80E1A">
        <w:rPr>
          <w:noProof/>
        </w:rPr>
        <w:t>Пропорционалност</w:t>
      </w:r>
    </w:p>
    <w:p w14:paraId="0809E0D9" w14:textId="77777777" w:rsidR="00D44EBB" w:rsidRPr="00D80E1A" w:rsidRDefault="00D44EBB" w:rsidP="00D44EBB">
      <w:pPr>
        <w:spacing w:before="360"/>
        <w:rPr>
          <w:i/>
          <w:noProof/>
        </w:rPr>
      </w:pPr>
      <w:r w:rsidRPr="00D80E1A">
        <w:rPr>
          <w:i/>
          <w:noProof/>
        </w:rPr>
        <w:t xml:space="preserve">За да предоставите информацията в настоящия раздел, моля, вижте раздел 3.2.1.3 (точки 47—55) и раздел 4.3.1.4.2 (точки 172—181) от CEEAG. Моля, обърнете внимание, че </w:t>
      </w:r>
      <w:r w:rsidRPr="00D80E1A">
        <w:rPr>
          <w:i/>
          <w:noProof/>
          <w:u w:val="single"/>
        </w:rPr>
        <w:t>следните два раздела 2.1.3.1. и 2.1.3.2. са алтернативни възможности.</w:t>
      </w:r>
      <w:r w:rsidRPr="00D80E1A">
        <w:rPr>
          <w:i/>
          <w:noProof/>
        </w:rPr>
        <w:t xml:space="preserve"> Моля, представете отговори само на приложимия раздел в зависимост от структурата на предложената мярка.</w:t>
      </w:r>
    </w:p>
    <w:p w14:paraId="7E03A019" w14:textId="77777777" w:rsidR="00D44EBB" w:rsidRPr="00D80E1A" w:rsidRDefault="00D44EBB" w:rsidP="00D44EBB">
      <w:pPr>
        <w:pStyle w:val="ManualHeading4"/>
        <w:rPr>
          <w:noProof/>
        </w:rPr>
      </w:pPr>
      <w:r w:rsidRPr="006F3EFC">
        <w:rPr>
          <w:noProof/>
        </w:rPr>
        <w:t>2.1.3.1.</w:t>
      </w:r>
      <w:r w:rsidRPr="006F3EFC">
        <w:rPr>
          <w:noProof/>
        </w:rPr>
        <w:tab/>
      </w:r>
      <w:r w:rsidRPr="00D80E1A">
        <w:rPr>
          <w:noProof/>
        </w:rPr>
        <w:t>Пропорционалност на помощта, предоставена чрез състезателна тръжна процедура</w:t>
      </w:r>
    </w:p>
    <w:p w14:paraId="6C21D2EB" w14:textId="77777777" w:rsidR="00D44EBB" w:rsidRPr="00D80E1A" w:rsidRDefault="00D44EBB" w:rsidP="00D44EBB">
      <w:pPr>
        <w:rPr>
          <w:i/>
          <w:iCs/>
          <w:noProof/>
        </w:rPr>
      </w:pPr>
      <w:r w:rsidRPr="00D80E1A">
        <w:rPr>
          <w:i/>
          <w:noProof/>
        </w:rPr>
        <w:t>За да предоставите информацията в настоящия раздел, моля, вижте точки 49, 50, 173, 174 и 175 от CEEAG.</w:t>
      </w:r>
    </w:p>
    <w:p w14:paraId="68A57AAE" w14:textId="77777777" w:rsidR="00D44EBB" w:rsidRPr="00D80E1A" w:rsidRDefault="00D44EBB" w:rsidP="00D44EBB">
      <w:pPr>
        <w:pStyle w:val="ManualNumPar1"/>
        <w:rPr>
          <w:noProof/>
        </w:rPr>
      </w:pPr>
      <w:r w:rsidRPr="006F3EFC">
        <w:rPr>
          <w:noProof/>
        </w:rPr>
        <w:t>29.</w:t>
      </w:r>
      <w:r w:rsidRPr="006F3EFC">
        <w:rPr>
          <w:noProof/>
        </w:rPr>
        <w:tab/>
      </w:r>
      <w:r w:rsidRPr="00D80E1A">
        <w:rPr>
          <w:noProof/>
        </w:rPr>
        <w:t>За да се провери съответствието с точки 49, 50 и 173 от CEEAG, моля, представете следната информация:</w:t>
      </w:r>
    </w:p>
    <w:p w14:paraId="2F60420C" w14:textId="77777777" w:rsidR="00D44EBB" w:rsidRPr="00D80E1A" w:rsidRDefault="00D44EBB" w:rsidP="00D44EBB">
      <w:pPr>
        <w:pStyle w:val="Point1"/>
        <w:rPr>
          <w:noProof/>
        </w:rPr>
      </w:pPr>
      <w:r>
        <w:rPr>
          <w:noProof/>
        </w:rPr>
        <w:lastRenderedPageBreak/>
        <w:t>а)</w:t>
      </w:r>
      <w:r>
        <w:rPr>
          <w:noProof/>
        </w:rPr>
        <w:tab/>
      </w:r>
      <w:r w:rsidRPr="00D80E1A">
        <w:rPr>
          <w:noProof/>
        </w:rPr>
        <w:t xml:space="preserve">моля, обяснете по какъв начин органите гарантират, че тръжната процедура е открита, ясна, прозрачна и недискриминационна, основана е на обективни критерии, които са определени </w:t>
      </w:r>
      <w:r w:rsidRPr="00D80E1A">
        <w:rPr>
          <w:i/>
          <w:noProof/>
        </w:rPr>
        <w:t>предварително</w:t>
      </w:r>
      <w:r w:rsidRPr="00D80E1A">
        <w:rPr>
          <w:noProof/>
        </w:rPr>
        <w:t xml:space="preserve"> в съответствие с целта на помощта и свеждат до минимум риска от стратегическо офериране (точка 49, буква а) от CEEAG); </w:t>
      </w:r>
    </w:p>
    <w:p w14:paraId="1AD2A239" w14:textId="77777777" w:rsidR="00D44EBB" w:rsidRPr="00D80E1A" w:rsidRDefault="00D44EBB" w:rsidP="00D44EBB">
      <w:pPr>
        <w:tabs>
          <w:tab w:val="left" w:leader="dot" w:pos="9072"/>
        </w:tabs>
        <w:ind w:left="567"/>
        <w:rPr>
          <w:noProof/>
        </w:rPr>
      </w:pPr>
      <w:r w:rsidRPr="00D80E1A">
        <w:rPr>
          <w:noProof/>
        </w:rPr>
        <w:tab/>
      </w:r>
    </w:p>
    <w:p w14:paraId="1DA632B6" w14:textId="77777777" w:rsidR="00D44EBB" w:rsidRPr="00D80E1A" w:rsidRDefault="00D44EBB" w:rsidP="00D44EBB">
      <w:pPr>
        <w:pStyle w:val="Point1"/>
        <w:rPr>
          <w:noProof/>
        </w:rPr>
      </w:pPr>
      <w:r>
        <w:rPr>
          <w:noProof/>
        </w:rPr>
        <w:t>б)</w:t>
      </w:r>
      <w:r>
        <w:rPr>
          <w:noProof/>
        </w:rPr>
        <w:tab/>
      </w:r>
      <w:r w:rsidRPr="00D80E1A">
        <w:rPr>
          <w:noProof/>
        </w:rPr>
        <w:t xml:space="preserve">критериите за подбор, използвани за класиране на офертите и в крайна сметка за определяне на размера на помощта в състезателната тръжна процедура. По-специално: </w:t>
      </w:r>
    </w:p>
    <w:p w14:paraId="0BF426F8" w14:textId="77777777" w:rsidR="00D44EBB" w:rsidRPr="00D80E1A" w:rsidRDefault="00D44EBB" w:rsidP="00D44EBB">
      <w:pPr>
        <w:pStyle w:val="Stylei"/>
        <w:numPr>
          <w:ilvl w:val="0"/>
          <w:numId w:val="47"/>
        </w:numPr>
        <w:rPr>
          <w:noProof/>
        </w:rPr>
      </w:pPr>
      <w:r w:rsidRPr="00D80E1A">
        <w:rPr>
          <w:noProof/>
        </w:rPr>
        <w:t>моля, представете списък с критериите за подбор и посочете кои от тях са пряко или непряко свързани с основните цели на мярката(мерките). Моля, посочете тяхната тежест;</w:t>
      </w:r>
    </w:p>
    <w:p w14:paraId="3087AA12" w14:textId="77777777" w:rsidR="00D44EBB" w:rsidRPr="00D80E1A" w:rsidRDefault="00D44EBB" w:rsidP="00D44EBB">
      <w:pPr>
        <w:tabs>
          <w:tab w:val="left" w:leader="dot" w:pos="9072"/>
        </w:tabs>
        <w:ind w:left="1800"/>
        <w:rPr>
          <w:noProof/>
        </w:rPr>
      </w:pPr>
      <w:r w:rsidRPr="00D80E1A">
        <w:rPr>
          <w:noProof/>
        </w:rPr>
        <w:tab/>
      </w:r>
    </w:p>
    <w:p w14:paraId="5F94544C" w14:textId="77777777" w:rsidR="00D44EBB" w:rsidRPr="00D80E1A" w:rsidRDefault="00D44EBB" w:rsidP="00D44EBB">
      <w:pPr>
        <w:pStyle w:val="Stylei"/>
        <w:rPr>
          <w:noProof/>
        </w:rPr>
      </w:pPr>
      <w:r w:rsidRPr="00D80E1A">
        <w:rPr>
          <w:noProof/>
        </w:rPr>
        <w:t>моля, обяснете как критериите за подбор поставят приноса към основните цели на мярката в пряка или косвена връзка с размера на помощта, поискана от заявителя. Това може да бъде изразено например като помощ за единица опазване на околната среда или помощ за екологично чисто превозно средство или превозно средство с нулеви емисии (точка 50 и бележка под линия 44 от CEEAG);</w:t>
      </w:r>
    </w:p>
    <w:p w14:paraId="5872C6B1" w14:textId="77777777" w:rsidR="00D44EBB" w:rsidRPr="00D80E1A" w:rsidRDefault="00D44EBB" w:rsidP="00D44EBB">
      <w:pPr>
        <w:tabs>
          <w:tab w:val="left" w:leader="dot" w:pos="9072"/>
        </w:tabs>
        <w:ind w:left="1800"/>
        <w:rPr>
          <w:noProof/>
        </w:rPr>
      </w:pPr>
      <w:r w:rsidRPr="00D80E1A">
        <w:rPr>
          <w:noProof/>
        </w:rPr>
        <w:tab/>
      </w:r>
    </w:p>
    <w:p w14:paraId="463D6165" w14:textId="77777777" w:rsidR="00D44EBB" w:rsidRPr="00D80E1A" w:rsidRDefault="00D44EBB" w:rsidP="00D44EBB">
      <w:pPr>
        <w:pStyle w:val="Stylei"/>
        <w:rPr>
          <w:noProof/>
        </w:rPr>
      </w:pPr>
      <w:r w:rsidRPr="00D80E1A">
        <w:rPr>
          <w:noProof/>
        </w:rPr>
        <w:t xml:space="preserve">в случай че има други критерии за подбор, които не са пряко или непряко свързани с основните цели на мярката(мерките), моля, представете обосновка на предложения подход и обяснете как той е подходящ за целите, преследвани от мярката(мерките). Моля, потвърдете също така, че тези критерии представляват не повече от 30 % от тежестта на всички критерии за подбор (точки 50 и 174 от CEEAG). </w:t>
      </w:r>
    </w:p>
    <w:p w14:paraId="3BCE4B84" w14:textId="77777777" w:rsidR="00D44EBB" w:rsidRPr="00D80E1A" w:rsidRDefault="00D44EBB" w:rsidP="00D44EBB">
      <w:pPr>
        <w:tabs>
          <w:tab w:val="left" w:leader="dot" w:pos="9072"/>
        </w:tabs>
        <w:ind w:left="1800"/>
        <w:rPr>
          <w:noProof/>
        </w:rPr>
      </w:pPr>
      <w:r w:rsidRPr="00D80E1A">
        <w:rPr>
          <w:noProof/>
        </w:rPr>
        <w:tab/>
      </w:r>
    </w:p>
    <w:p w14:paraId="7433C909" w14:textId="77777777" w:rsidR="00D44EBB" w:rsidRPr="00D80E1A" w:rsidRDefault="00D44EBB" w:rsidP="00D44EBB">
      <w:pPr>
        <w:pStyle w:val="Stylei"/>
        <w:rPr>
          <w:noProof/>
        </w:rPr>
      </w:pPr>
      <w:r w:rsidRPr="00D80E1A">
        <w:rPr>
          <w:noProof/>
        </w:rPr>
        <w:t>Моля, обяснете колко време преди крайния срок за подаване на заявления за всяка конкурентна тръжна процедура ще бъдат публикувани критериите за подбор (точка 49, буква б) и бележка под линия 43 от CEEAG)</w:t>
      </w:r>
      <w:r w:rsidRPr="00D80E1A">
        <w:rPr>
          <w:noProof/>
          <w:shd w:val="clear" w:color="auto" w:fill="FFFFFF"/>
        </w:rPr>
        <w:t>.</w:t>
      </w:r>
    </w:p>
    <w:p w14:paraId="01B4666B" w14:textId="77777777" w:rsidR="00D44EBB" w:rsidRPr="00D80E1A" w:rsidRDefault="00D44EBB" w:rsidP="00D44EBB">
      <w:pPr>
        <w:tabs>
          <w:tab w:val="left" w:leader="dot" w:pos="9072"/>
        </w:tabs>
        <w:ind w:left="1800"/>
        <w:rPr>
          <w:noProof/>
        </w:rPr>
      </w:pPr>
      <w:r w:rsidRPr="00D80E1A">
        <w:rPr>
          <w:noProof/>
        </w:rPr>
        <w:tab/>
      </w:r>
    </w:p>
    <w:p w14:paraId="00C9CC00" w14:textId="77777777" w:rsidR="00D44EBB" w:rsidRPr="00D80E1A" w:rsidRDefault="00D44EBB" w:rsidP="00D44EBB">
      <w:pPr>
        <w:pStyle w:val="Point1"/>
        <w:rPr>
          <w:noProof/>
          <w:shd w:val="clear" w:color="auto" w:fill="FFFFFF"/>
        </w:rPr>
      </w:pPr>
      <w:r>
        <w:rPr>
          <w:noProof/>
        </w:rPr>
        <w:t>в)</w:t>
      </w:r>
      <w:r>
        <w:rPr>
          <w:noProof/>
        </w:rPr>
        <w:tab/>
      </w:r>
      <w:r w:rsidRPr="00D80E1A">
        <w:rPr>
          <w:noProof/>
        </w:rPr>
        <w:t>моля, обяснете</w:t>
      </w:r>
      <w:r w:rsidRPr="00D80E1A">
        <w:rPr>
          <w:noProof/>
          <w:shd w:val="clear" w:color="auto" w:fill="FFFFFF"/>
        </w:rPr>
        <w:t xml:space="preserve"> елементите, на които основавате предположението, че тръжната процедура ще бъде открита и с достатъчно участие, т.е. че може да се очаква, че не всички оференти ще получат помощ и че очакваният брой оференти е достатъчен, за да се гарантира ефективна конкуренция по време на прилагането на схемата (точка 49, буква в) от CEEAG). Моля, в </w:t>
      </w:r>
      <w:r w:rsidRPr="007B2110">
        <w:rPr>
          <w:noProof/>
        </w:rPr>
        <w:t>обяснението</w:t>
      </w:r>
      <w:r w:rsidRPr="00D80E1A">
        <w:rPr>
          <w:noProof/>
          <w:shd w:val="clear" w:color="auto" w:fill="FFFFFF"/>
        </w:rPr>
        <w:t xml:space="preserve"> си вземете предвид бюджета или обема на схемата. Моля, когато е целесъобразно, направете справка с доказателствата, предоставени в отговорите на въпрос 12; </w:t>
      </w:r>
    </w:p>
    <w:p w14:paraId="29BA56AD" w14:textId="77777777" w:rsidR="00D44EBB" w:rsidRPr="00D80E1A" w:rsidRDefault="00D44EBB" w:rsidP="00D44EBB">
      <w:pPr>
        <w:tabs>
          <w:tab w:val="left" w:leader="dot" w:pos="9072"/>
        </w:tabs>
        <w:ind w:left="567"/>
        <w:rPr>
          <w:noProof/>
        </w:rPr>
      </w:pPr>
      <w:r w:rsidRPr="00D80E1A">
        <w:rPr>
          <w:noProof/>
        </w:rPr>
        <w:tab/>
      </w:r>
    </w:p>
    <w:p w14:paraId="1E1C5259" w14:textId="77777777" w:rsidR="00D44EBB" w:rsidRPr="00D80E1A" w:rsidRDefault="00D44EBB" w:rsidP="00D44EBB">
      <w:pPr>
        <w:pStyle w:val="Point1"/>
        <w:rPr>
          <w:noProof/>
        </w:rPr>
      </w:pPr>
      <w:r>
        <w:rPr>
          <w:noProof/>
        </w:rPr>
        <w:t>г)</w:t>
      </w:r>
      <w:r>
        <w:rPr>
          <w:noProof/>
        </w:rPr>
        <w:tab/>
        <w:t>м</w:t>
      </w:r>
      <w:r w:rsidRPr="00D80E1A">
        <w:rPr>
          <w:noProof/>
        </w:rPr>
        <w:t xml:space="preserve">оля, представете информация за </w:t>
      </w:r>
      <w:r w:rsidRPr="00D80E1A">
        <w:rPr>
          <w:noProof/>
          <w:shd w:val="clear" w:color="auto" w:fill="FFFFFF"/>
        </w:rPr>
        <w:t xml:space="preserve">броя на предвидените кръгове на търга и </w:t>
      </w:r>
      <w:r w:rsidRPr="007B2110">
        <w:rPr>
          <w:noProof/>
        </w:rPr>
        <w:t>очаквания</w:t>
      </w:r>
      <w:r w:rsidRPr="00D80E1A">
        <w:rPr>
          <w:noProof/>
          <w:shd w:val="clear" w:color="auto" w:fill="FFFFFF"/>
        </w:rPr>
        <w:t xml:space="preserve"> брой оференти в първия кръг и във времето</w:t>
      </w:r>
      <w:r w:rsidRPr="00D80E1A">
        <w:rPr>
          <w:noProof/>
        </w:rPr>
        <w:t>.</w:t>
      </w:r>
    </w:p>
    <w:p w14:paraId="3F8FDAA0" w14:textId="77777777" w:rsidR="00D44EBB" w:rsidRPr="00D80E1A" w:rsidRDefault="00D44EBB" w:rsidP="00A02001">
      <w:pPr>
        <w:tabs>
          <w:tab w:val="left" w:leader="dot" w:pos="9072"/>
        </w:tabs>
        <w:ind w:left="567"/>
        <w:rPr>
          <w:noProof/>
        </w:rPr>
      </w:pPr>
      <w:r w:rsidRPr="00D80E1A">
        <w:rPr>
          <w:noProof/>
        </w:rPr>
        <w:lastRenderedPageBreak/>
        <w:tab/>
      </w:r>
    </w:p>
    <w:p w14:paraId="0CC3121B" w14:textId="77777777" w:rsidR="00D44EBB" w:rsidRPr="00D80E1A" w:rsidRDefault="00D44EBB" w:rsidP="00D44EBB">
      <w:pPr>
        <w:pStyle w:val="Point1"/>
        <w:rPr>
          <w:noProof/>
        </w:rPr>
      </w:pPr>
      <w:r>
        <w:rPr>
          <w:noProof/>
          <w:shd w:val="clear" w:color="auto" w:fill="FFFFFF"/>
        </w:rPr>
        <w:t>д)</w:t>
      </w:r>
      <w:r>
        <w:rPr>
          <w:noProof/>
          <w:shd w:val="clear" w:color="auto" w:fill="FFFFFF"/>
        </w:rPr>
        <w:tab/>
      </w:r>
      <w:r w:rsidRPr="00D80E1A">
        <w:rPr>
          <w:noProof/>
          <w:shd w:val="clear" w:color="auto" w:fill="FFFFFF"/>
        </w:rPr>
        <w:t xml:space="preserve">В случай на една или повече тръжни процедури с недостатъчно участие, моля, </w:t>
      </w:r>
      <w:r w:rsidRPr="007B2110">
        <w:rPr>
          <w:noProof/>
        </w:rPr>
        <w:t>обяснете</w:t>
      </w:r>
      <w:r w:rsidRPr="00D80E1A">
        <w:rPr>
          <w:noProof/>
          <w:shd w:val="clear" w:color="auto" w:fill="FFFFFF"/>
        </w:rPr>
        <w:t xml:space="preserve"> </w:t>
      </w:r>
      <w:r w:rsidRPr="00D80E1A">
        <w:rPr>
          <w:noProof/>
        </w:rPr>
        <w:t xml:space="preserve">как ще бъде коригирана структурата на тръжните процедури, докато се прилага въпросната схема, </w:t>
      </w:r>
      <w:r w:rsidRPr="00D80E1A">
        <w:rPr>
          <w:noProof/>
          <w:shd w:val="clear" w:color="auto" w:fill="FFFFFF"/>
        </w:rPr>
        <w:t xml:space="preserve">за да се възстанови ефективната конкуренция, и кога </w:t>
      </w:r>
      <w:r w:rsidRPr="00D80E1A">
        <w:rPr>
          <w:noProof/>
        </w:rPr>
        <w:t>(точка 49, буква в) от CEEAG)</w:t>
      </w:r>
      <w:r w:rsidRPr="00D80E1A">
        <w:rPr>
          <w:noProof/>
          <w:shd w:val="clear" w:color="auto" w:fill="FFFFFF"/>
        </w:rPr>
        <w:t xml:space="preserve">. </w:t>
      </w:r>
    </w:p>
    <w:p w14:paraId="329A5174" w14:textId="77777777" w:rsidR="00D44EBB" w:rsidRPr="00D80E1A" w:rsidRDefault="00D44EBB" w:rsidP="00A02001">
      <w:pPr>
        <w:tabs>
          <w:tab w:val="left" w:leader="dot" w:pos="9072"/>
        </w:tabs>
        <w:ind w:left="567"/>
        <w:rPr>
          <w:noProof/>
        </w:rPr>
      </w:pPr>
      <w:r w:rsidRPr="00D80E1A">
        <w:rPr>
          <w:noProof/>
        </w:rPr>
        <w:tab/>
      </w:r>
    </w:p>
    <w:p w14:paraId="65339918" w14:textId="77777777" w:rsidR="00D44EBB" w:rsidRPr="00D80E1A" w:rsidRDefault="00D44EBB" w:rsidP="00D44EBB">
      <w:pPr>
        <w:pStyle w:val="Point1"/>
        <w:rPr>
          <w:noProof/>
        </w:rPr>
      </w:pPr>
      <w:r>
        <w:rPr>
          <w:noProof/>
          <w:shd w:val="clear" w:color="auto" w:fill="FFFFFF"/>
        </w:rPr>
        <w:t>е)</w:t>
      </w:r>
      <w:r>
        <w:rPr>
          <w:noProof/>
          <w:shd w:val="clear" w:color="auto" w:fill="FFFFFF"/>
        </w:rPr>
        <w:tab/>
      </w:r>
      <w:r w:rsidRPr="00D80E1A">
        <w:rPr>
          <w:noProof/>
          <w:shd w:val="clear" w:color="auto" w:fill="FFFFFF"/>
        </w:rPr>
        <w:t xml:space="preserve">моля, </w:t>
      </w:r>
      <w:r w:rsidRPr="00D80E1A">
        <w:rPr>
          <w:rStyle w:val="oj-italic"/>
          <w:noProof/>
          <w:shd w:val="clear" w:color="auto" w:fill="FFFFFF"/>
        </w:rPr>
        <w:t>потвърдете</w:t>
      </w:r>
      <w:r w:rsidRPr="00D80E1A">
        <w:rPr>
          <w:noProof/>
          <w:shd w:val="clear" w:color="auto" w:fill="FFFFFF"/>
        </w:rPr>
        <w:t xml:space="preserve">, че не се допускат </w:t>
      </w:r>
      <w:r w:rsidRPr="00D80E1A">
        <w:rPr>
          <w:rStyle w:val="oj-italic"/>
          <w:noProof/>
          <w:shd w:val="clear" w:color="auto" w:fill="FFFFFF"/>
        </w:rPr>
        <w:t>последващи</w:t>
      </w:r>
      <w:r w:rsidRPr="00D80E1A">
        <w:rPr>
          <w:noProof/>
          <w:shd w:val="clear" w:color="auto" w:fill="FFFFFF"/>
        </w:rPr>
        <w:t xml:space="preserve"> корекции на резултатите от </w:t>
      </w:r>
      <w:r w:rsidRPr="007B2110">
        <w:rPr>
          <w:noProof/>
        </w:rPr>
        <w:t>тръжната</w:t>
      </w:r>
      <w:r w:rsidRPr="00D80E1A">
        <w:rPr>
          <w:noProof/>
          <w:shd w:val="clear" w:color="auto" w:fill="FFFFFF"/>
        </w:rPr>
        <w:t xml:space="preserve"> процедура (като например последващи преговори по резултатите от кандидатстването или въвеждане на квоти)</w:t>
      </w:r>
      <w:r w:rsidRPr="00D80E1A">
        <w:rPr>
          <w:noProof/>
        </w:rPr>
        <w:t xml:space="preserve"> (точка 49, буква г) от CEEAG)</w:t>
      </w:r>
      <w:r w:rsidRPr="00D80E1A">
        <w:rPr>
          <w:noProof/>
          <w:shd w:val="clear" w:color="auto" w:fill="FFFFFF"/>
        </w:rPr>
        <w:t>;</w:t>
      </w:r>
    </w:p>
    <w:p w14:paraId="07851247" w14:textId="77777777" w:rsidR="00D44EBB" w:rsidRPr="00D80E1A" w:rsidRDefault="00D44EBB" w:rsidP="00A02001">
      <w:pPr>
        <w:tabs>
          <w:tab w:val="left" w:leader="dot" w:pos="9072"/>
        </w:tabs>
        <w:ind w:left="567"/>
        <w:rPr>
          <w:noProof/>
        </w:rPr>
      </w:pPr>
      <w:r w:rsidRPr="00D80E1A">
        <w:rPr>
          <w:noProof/>
        </w:rPr>
        <w:tab/>
      </w:r>
    </w:p>
    <w:p w14:paraId="171AD821" w14:textId="77777777" w:rsidR="00D44EBB" w:rsidRPr="00D80E1A" w:rsidRDefault="00D44EBB" w:rsidP="00D44EBB">
      <w:pPr>
        <w:pStyle w:val="Point1"/>
        <w:rPr>
          <w:noProof/>
        </w:rPr>
      </w:pPr>
      <w:r>
        <w:rPr>
          <w:noProof/>
        </w:rPr>
        <w:t>ж)</w:t>
      </w:r>
      <w:r>
        <w:rPr>
          <w:noProof/>
        </w:rPr>
        <w:tab/>
        <w:t>в</w:t>
      </w:r>
      <w:r w:rsidRPr="00D80E1A">
        <w:rPr>
          <w:noProof/>
        </w:rPr>
        <w:t xml:space="preserve"> случай че </w:t>
      </w:r>
      <w:r w:rsidRPr="00D80E1A">
        <w:rPr>
          <w:rStyle w:val="oj-italic"/>
          <w:noProof/>
        </w:rPr>
        <w:t>има</w:t>
      </w:r>
      <w:r w:rsidRPr="00D80E1A">
        <w:rPr>
          <w:noProof/>
        </w:rPr>
        <w:t xml:space="preserve"> възможност за „оферти за нулева субсидия“, моля, обяснете как </w:t>
      </w:r>
      <w:r w:rsidRPr="00D80E1A">
        <w:rPr>
          <w:noProof/>
          <w:shd w:val="clear" w:color="auto" w:fill="FFFFFF"/>
        </w:rPr>
        <w:t>ще</w:t>
      </w:r>
      <w:r w:rsidRPr="00D80E1A">
        <w:rPr>
          <w:noProof/>
        </w:rPr>
        <w:t xml:space="preserve"> се гарантира </w:t>
      </w:r>
      <w:r w:rsidRPr="00D80E1A">
        <w:rPr>
          <w:rStyle w:val="oj-italic"/>
          <w:noProof/>
          <w:shd w:val="clear" w:color="auto" w:fill="FFFFFF"/>
        </w:rPr>
        <w:t>пропорционалността</w:t>
      </w:r>
      <w:r w:rsidRPr="00D80E1A">
        <w:rPr>
          <w:noProof/>
        </w:rPr>
        <w:t xml:space="preserve"> (вж. точка 49, бележка под линия 42 от CEEAG). </w:t>
      </w:r>
    </w:p>
    <w:p w14:paraId="7BE23583" w14:textId="77777777" w:rsidR="00D44EBB" w:rsidRPr="00D80E1A" w:rsidRDefault="00D44EBB" w:rsidP="00A02001">
      <w:pPr>
        <w:tabs>
          <w:tab w:val="left" w:leader="dot" w:pos="9072"/>
        </w:tabs>
        <w:ind w:left="567"/>
        <w:rPr>
          <w:noProof/>
        </w:rPr>
      </w:pPr>
      <w:r w:rsidRPr="00D80E1A">
        <w:rPr>
          <w:noProof/>
        </w:rPr>
        <w:tab/>
      </w:r>
    </w:p>
    <w:p w14:paraId="302BE664" w14:textId="77777777" w:rsidR="00D44EBB" w:rsidRPr="00D80E1A" w:rsidRDefault="00D44EBB" w:rsidP="00D44EBB">
      <w:pPr>
        <w:pStyle w:val="Point1"/>
        <w:rPr>
          <w:noProof/>
        </w:rPr>
      </w:pPr>
      <w:r>
        <w:rPr>
          <w:rStyle w:val="oj-italic"/>
          <w:noProof/>
        </w:rPr>
        <w:t>з)</w:t>
      </w:r>
      <w:r>
        <w:rPr>
          <w:rStyle w:val="oj-italic"/>
          <w:noProof/>
        </w:rPr>
        <w:tab/>
      </w:r>
      <w:r w:rsidRPr="00D80E1A">
        <w:rPr>
          <w:rStyle w:val="oj-italic"/>
          <w:noProof/>
        </w:rPr>
        <w:t>Моля</w:t>
      </w:r>
      <w:r w:rsidRPr="00D80E1A">
        <w:rPr>
          <w:noProof/>
        </w:rPr>
        <w:t xml:space="preserve"> пояснете дали органите предвиждат използването на ценови прагове или тавани в състезателната тръжна процедура. При положителен отговор, моля, обосновете тяхното използване и обяснете по какъв начин те не ограничават състезателната тръжна процедура (точка 49 и бележка под линия 42 от CEEAG).</w:t>
      </w:r>
    </w:p>
    <w:p w14:paraId="1F32514A" w14:textId="77777777" w:rsidR="00D44EBB" w:rsidRPr="00D80E1A" w:rsidRDefault="00D44EBB" w:rsidP="00A02001">
      <w:pPr>
        <w:tabs>
          <w:tab w:val="left" w:leader="dot" w:pos="9072"/>
        </w:tabs>
        <w:ind w:left="567"/>
        <w:rPr>
          <w:noProof/>
        </w:rPr>
      </w:pPr>
      <w:r w:rsidRPr="00D80E1A">
        <w:rPr>
          <w:noProof/>
        </w:rPr>
        <w:tab/>
      </w:r>
    </w:p>
    <w:p w14:paraId="686537E2" w14:textId="77777777" w:rsidR="00D44EBB" w:rsidRPr="00D80E1A" w:rsidRDefault="00D44EBB" w:rsidP="00D44EBB">
      <w:pPr>
        <w:pStyle w:val="ManualNumPar1"/>
        <w:rPr>
          <w:noProof/>
          <w:sz w:val="22"/>
        </w:rPr>
      </w:pPr>
      <w:r w:rsidRPr="006F3EFC">
        <w:rPr>
          <w:noProof/>
        </w:rPr>
        <w:t>30.</w:t>
      </w:r>
      <w:r w:rsidRPr="006F3EFC">
        <w:rPr>
          <w:noProof/>
        </w:rPr>
        <w:tab/>
      </w:r>
      <w:r w:rsidRPr="00D80E1A">
        <w:rPr>
          <w:noProof/>
        </w:rPr>
        <w:t>Моля, обяснете как структурата на състезателната тръжна процедура гарантира оставането на достатъчно стимули за участниците да кандидатстват за проекти, свързани с придобиването на превозни средства с нулеви емисии, които по принцип са по-скъпи от по-неблагоприятните за околната среда алтернативи, доколкото такива превозни средства са налични за съответния вид транспорт. Например, моля, обяснете дали структурата на конкурентната тръжна процедура включва премии, които дават възможност да се присъждат повече точки на проекти, носещи повече екологични ползи от тези, които произтичат от изискванията за допустимост или от основната цел на мярката (точка 175 от CEEAG).</w:t>
      </w:r>
    </w:p>
    <w:p w14:paraId="0E1DB531" w14:textId="77777777" w:rsidR="00D44EBB" w:rsidRPr="00D80E1A" w:rsidRDefault="00D44EBB" w:rsidP="00A02001">
      <w:pPr>
        <w:tabs>
          <w:tab w:val="left" w:leader="dot" w:pos="9072"/>
        </w:tabs>
        <w:ind w:left="567"/>
        <w:rPr>
          <w:noProof/>
        </w:rPr>
      </w:pPr>
      <w:r w:rsidRPr="00D80E1A">
        <w:rPr>
          <w:noProof/>
        </w:rPr>
        <w:tab/>
      </w:r>
    </w:p>
    <w:p w14:paraId="24BCD558" w14:textId="77777777" w:rsidR="00D44EBB" w:rsidRPr="00D80E1A" w:rsidRDefault="00D44EBB" w:rsidP="00D44EBB">
      <w:pPr>
        <w:pStyle w:val="ManualHeading4"/>
        <w:rPr>
          <w:noProof/>
        </w:rPr>
      </w:pPr>
      <w:r w:rsidRPr="006F3EFC">
        <w:rPr>
          <w:noProof/>
        </w:rPr>
        <w:t>2.1.3.2.</w:t>
      </w:r>
      <w:r w:rsidRPr="006F3EFC">
        <w:rPr>
          <w:noProof/>
        </w:rPr>
        <w:tab/>
      </w:r>
      <w:r w:rsidRPr="00D80E1A">
        <w:rPr>
          <w:noProof/>
        </w:rPr>
        <w:t>Пропорционалност на помощта, която не е предоставена чрез състезателна тръжна процедура</w:t>
      </w:r>
    </w:p>
    <w:p w14:paraId="7B5161D0" w14:textId="77777777" w:rsidR="00D44EBB" w:rsidRPr="00D80E1A" w:rsidRDefault="00D44EBB" w:rsidP="00D44EBB">
      <w:pPr>
        <w:rPr>
          <w:noProof/>
        </w:rPr>
      </w:pPr>
      <w:r w:rsidRPr="00D80E1A">
        <w:rPr>
          <w:i/>
          <w:noProof/>
        </w:rPr>
        <w:t>За да предоставите информацията в настоящия раздел, моля, вижте точки 51—55 и 176—181 от CEEAG</w:t>
      </w:r>
      <w:r w:rsidRPr="00D80E1A">
        <w:rPr>
          <w:noProof/>
        </w:rPr>
        <w:t>.</w:t>
      </w:r>
    </w:p>
    <w:p w14:paraId="7C226863" w14:textId="77777777" w:rsidR="00D44EBB" w:rsidRPr="00D80E1A" w:rsidRDefault="00D44EBB" w:rsidP="00D44EBB">
      <w:pPr>
        <w:pStyle w:val="ManualNumPar1"/>
        <w:rPr>
          <w:noProof/>
        </w:rPr>
      </w:pPr>
      <w:r w:rsidRPr="006F3EFC">
        <w:rPr>
          <w:noProof/>
        </w:rPr>
        <w:t>31.</w:t>
      </w:r>
      <w:r w:rsidRPr="006F3EFC">
        <w:rPr>
          <w:noProof/>
        </w:rPr>
        <w:tab/>
      </w:r>
      <w:r w:rsidRPr="00D80E1A">
        <w:rPr>
          <w:noProof/>
        </w:rPr>
        <w:t xml:space="preserve">Моля, обяснете защо не е използвана състезателна тръжна процедура (чрез позоваване на изключенията, посочени в точка 176 от CEEAG): </w:t>
      </w:r>
    </w:p>
    <w:p w14:paraId="4F0B99AC" w14:textId="77777777" w:rsidR="00D44EBB" w:rsidRPr="00D80E1A" w:rsidRDefault="00D44EBB" w:rsidP="00D44EBB">
      <w:pPr>
        <w:pStyle w:val="Point1"/>
        <w:rPr>
          <w:noProof/>
        </w:rPr>
      </w:pPr>
      <w:r>
        <w:rPr>
          <w:noProof/>
        </w:rPr>
        <w:t>а)</w:t>
      </w:r>
      <w:r>
        <w:rPr>
          <w:noProof/>
        </w:rPr>
        <w:tab/>
      </w:r>
      <w:r w:rsidRPr="00D80E1A">
        <w:rPr>
          <w:noProof/>
        </w:rPr>
        <w:t xml:space="preserve">очакваният брой на кандидатите не е достатъчен за осигуряване на ефективна конкуренция или за избягване на стратегическо офериране; </w:t>
      </w:r>
      <w:r w:rsidRPr="00D80E1A">
        <w:rPr>
          <w:i/>
          <w:noProof/>
        </w:rPr>
        <w:t>ИЛИ</w:t>
      </w:r>
    </w:p>
    <w:p w14:paraId="0B133122" w14:textId="77777777" w:rsidR="00D44EBB" w:rsidRPr="00D80E1A" w:rsidRDefault="00D44EBB" w:rsidP="00D44EBB">
      <w:pPr>
        <w:pStyle w:val="Point1"/>
        <w:rPr>
          <w:noProof/>
        </w:rPr>
      </w:pPr>
      <w:r>
        <w:rPr>
          <w:noProof/>
        </w:rPr>
        <w:t>б)</w:t>
      </w:r>
      <w:r>
        <w:rPr>
          <w:noProof/>
        </w:rPr>
        <w:tab/>
      </w:r>
      <w:r w:rsidRPr="00D80E1A">
        <w:rPr>
          <w:noProof/>
        </w:rPr>
        <w:t xml:space="preserve">провеждането на състезателна тръжна процедура, както е описана в точки 49 и 50, не е целесъобразно за гарантиране на пропорционалността на помощта и използването на алтернативните методи, посочени в </w:t>
      </w:r>
      <w:r w:rsidRPr="00D80E1A">
        <w:rPr>
          <w:noProof/>
        </w:rPr>
        <w:lastRenderedPageBreak/>
        <w:t xml:space="preserve">точки 177—180 от CEEAG за доказване на пропорционалността, не би увеличило риска от неоправдано нарушаване на конкуренцията, в зависимост от характеристиките на мярката или на секторите или съответните видове транспорт; </w:t>
      </w:r>
      <w:r w:rsidRPr="00D80E1A">
        <w:rPr>
          <w:i/>
          <w:noProof/>
        </w:rPr>
        <w:t>ИЛИ</w:t>
      </w:r>
      <w:r w:rsidRPr="00D80E1A">
        <w:rPr>
          <w:noProof/>
        </w:rPr>
        <w:t xml:space="preserve"> </w:t>
      </w:r>
    </w:p>
    <w:p w14:paraId="7A508A10" w14:textId="77777777" w:rsidR="00D44EBB" w:rsidRPr="00D80E1A" w:rsidRDefault="00D44EBB" w:rsidP="00D44EBB">
      <w:pPr>
        <w:pStyle w:val="Point1"/>
        <w:rPr>
          <w:noProof/>
        </w:rPr>
      </w:pPr>
      <w:r>
        <w:rPr>
          <w:noProof/>
        </w:rPr>
        <w:t>в)</w:t>
      </w:r>
      <w:r>
        <w:rPr>
          <w:noProof/>
        </w:rPr>
        <w:tab/>
      </w:r>
      <w:r w:rsidRPr="00D80E1A">
        <w:rPr>
          <w:noProof/>
        </w:rPr>
        <w:t>помощта се предоставя за придобиване или лизинг на превозни средства, предназначени за използване от предприятия, осъществяващи дейност в сектора на обществения пътнически сухопътен, железопътен или воден транспорт.</w:t>
      </w:r>
    </w:p>
    <w:p w14:paraId="7BCAAF77" w14:textId="77777777" w:rsidR="00D44EBB" w:rsidRPr="00D80E1A" w:rsidRDefault="00D44EBB" w:rsidP="00D44EBB">
      <w:pPr>
        <w:tabs>
          <w:tab w:val="left" w:leader="dot" w:pos="9072"/>
        </w:tabs>
        <w:ind w:left="567"/>
        <w:rPr>
          <w:noProof/>
        </w:rPr>
      </w:pPr>
      <w:r w:rsidRPr="00D80E1A">
        <w:rPr>
          <w:noProof/>
        </w:rPr>
        <w:tab/>
      </w:r>
    </w:p>
    <w:p w14:paraId="2DED92F1" w14:textId="77777777" w:rsidR="00D44EBB" w:rsidRPr="00D80E1A" w:rsidRDefault="00D44EBB" w:rsidP="00D44EBB">
      <w:pPr>
        <w:pStyle w:val="ManualNumPar1"/>
        <w:rPr>
          <w:noProof/>
        </w:rPr>
      </w:pPr>
      <w:r w:rsidRPr="006F3EFC">
        <w:rPr>
          <w:noProof/>
        </w:rPr>
        <w:t>32.</w:t>
      </w:r>
      <w:r w:rsidRPr="006F3EFC">
        <w:rPr>
          <w:noProof/>
        </w:rPr>
        <w:tab/>
      </w:r>
      <w:r w:rsidRPr="00D80E1A">
        <w:rPr>
          <w:noProof/>
        </w:rPr>
        <w:t xml:space="preserve">Моля, посочете нетните допълнителни разходи за инвестицията. Те се изчисляват като разлика, от една страна, между общите разходи за собственост на екологично чистото превозно средство, което се предвижда да бъде придобито или взето на лизинг, и, от друга страна, общите разходи за собственост в съпоставителния сценарий, като се изключват разходите, непряко свързани с постигането на по-високо ниво на опазване на околната среда. Що се отнася до модернизирането на превозни средства или мобилно оборудване за обслужване, допустимите разходи могат да бъдат общите разходи за модернизирането, при условие че при съпоставителния сценарий икономическият жизнен цикъл на превозните средства или мобилното оборудване без модернизиране остава същият (точки 178—179 от CEEAG).  </w:t>
      </w:r>
    </w:p>
    <w:p w14:paraId="0E2AFFBF" w14:textId="77777777" w:rsidR="00D44EBB" w:rsidRPr="00D80E1A" w:rsidRDefault="00D44EBB" w:rsidP="00D44EBB">
      <w:pPr>
        <w:tabs>
          <w:tab w:val="left" w:leader="dot" w:pos="9072"/>
        </w:tabs>
        <w:ind w:left="567"/>
        <w:rPr>
          <w:noProof/>
        </w:rPr>
      </w:pPr>
      <w:r w:rsidRPr="00D80E1A">
        <w:rPr>
          <w:noProof/>
        </w:rPr>
        <w:tab/>
      </w:r>
    </w:p>
    <w:p w14:paraId="22A1EDD9" w14:textId="77777777" w:rsidR="00D44EBB" w:rsidRPr="00D80E1A" w:rsidRDefault="00D44EBB" w:rsidP="00D44EBB">
      <w:pPr>
        <w:pStyle w:val="ManualNumPar1"/>
        <w:rPr>
          <w:noProof/>
        </w:rPr>
      </w:pPr>
      <w:r w:rsidRPr="006F3EFC">
        <w:rPr>
          <w:noProof/>
        </w:rPr>
        <w:t>33.</w:t>
      </w:r>
      <w:r w:rsidRPr="006F3EFC">
        <w:rPr>
          <w:noProof/>
        </w:rPr>
        <w:tab/>
      </w:r>
      <w:r w:rsidRPr="00D80E1A">
        <w:rPr>
          <w:noProof/>
        </w:rPr>
        <w:t xml:space="preserve">Моля, посочете максималните интензитети на помощта, приложими по мярката, и посочете дали се прилагат някакви бонуси (както е описано в точка 177 от CEEAG). </w:t>
      </w:r>
      <w:r w:rsidRPr="00D80E1A">
        <w:rPr>
          <w:noProof/>
        </w:rPr>
        <w:tab/>
      </w:r>
    </w:p>
    <w:p w14:paraId="392E5ECC" w14:textId="77777777" w:rsidR="00D44EBB" w:rsidRPr="00D80E1A" w:rsidRDefault="00D44EBB" w:rsidP="00D44EBB">
      <w:pPr>
        <w:tabs>
          <w:tab w:val="left" w:leader="dot" w:pos="9072"/>
        </w:tabs>
        <w:ind w:left="567"/>
        <w:rPr>
          <w:noProof/>
        </w:rPr>
      </w:pPr>
      <w:r w:rsidRPr="00D80E1A">
        <w:rPr>
          <w:noProof/>
        </w:rPr>
        <w:tab/>
      </w:r>
    </w:p>
    <w:p w14:paraId="42F77E18" w14:textId="77777777" w:rsidR="00D44EBB" w:rsidRPr="00D80E1A" w:rsidRDefault="00D44EBB" w:rsidP="00D44EBB">
      <w:pPr>
        <w:pStyle w:val="ManualNumPar1"/>
        <w:rPr>
          <w:noProof/>
        </w:rPr>
      </w:pPr>
      <w:r w:rsidRPr="006F3EFC">
        <w:rPr>
          <w:noProof/>
        </w:rPr>
        <w:t>34.</w:t>
      </w:r>
      <w:r w:rsidRPr="006F3EFC">
        <w:rPr>
          <w:noProof/>
        </w:rPr>
        <w:tab/>
      </w:r>
      <w:r w:rsidRPr="00D80E1A">
        <w:rPr>
          <w:noProof/>
        </w:rPr>
        <w:t>Ако чрез дерогация от точки 177—179 от CEEAG е счетено, че е необходима помощ, надвишаваща максималните интензитети на помощта, определени в точка 177 от CEEAG, моля, посочете размера на помощта, който се счита за необходим, и го обосновете въз основа на анализ на недостига на финансиране за референтните проекти при фактическия и съпоставителния сценарий, посочен в отговора на въпрос в) подточка i) по-горе, в съответствие с точки 51—52 от CEEAG.</w:t>
      </w:r>
    </w:p>
    <w:p w14:paraId="2BAD2B39" w14:textId="77777777" w:rsidR="00D44EBB" w:rsidRPr="00D80E1A" w:rsidRDefault="00D44EBB" w:rsidP="00D44EBB">
      <w:pPr>
        <w:pStyle w:val="Text1"/>
        <w:rPr>
          <w:noProof/>
        </w:rPr>
      </w:pPr>
      <w:r w:rsidRPr="00D80E1A">
        <w:rPr>
          <w:noProof/>
        </w:rPr>
        <w:t>Моля, по отношение на този анализ на недостига на финансиране, да представите — за фактическия сценарий и за реалистичен съпоставителен сценарий</w:t>
      </w:r>
      <w:r w:rsidRPr="00D80E1A">
        <w:rPr>
          <w:rStyle w:val="FootnoteReference"/>
          <w:noProof/>
        </w:rPr>
        <w:footnoteReference w:id="7"/>
      </w:r>
      <w:r w:rsidRPr="00D80E1A">
        <w:rPr>
          <w:noProof/>
        </w:rPr>
        <w:t xml:space="preserve">, посочен в отговора на въпрос 12 по-горе — количествена оценка на всички основни разходи и приходи, оценената средна претеглена цена на капитала на бенефициерите с цел дисконтиране на бъдещите парични потоци, както и нетната настояща стойност (ННС) при фактическия и при съпоставителния сценарий, за жизнения цикъл на проекта/референтния проект. </w:t>
      </w:r>
    </w:p>
    <w:p w14:paraId="2D5FEEA4" w14:textId="77777777" w:rsidR="00D44EBB" w:rsidRPr="00D80E1A" w:rsidRDefault="00D44EBB" w:rsidP="00D44EBB">
      <w:pPr>
        <w:pStyle w:val="Point1"/>
        <w:rPr>
          <w:noProof/>
        </w:rPr>
      </w:pPr>
      <w:r>
        <w:rPr>
          <w:noProof/>
        </w:rPr>
        <w:t>а)</w:t>
      </w:r>
      <w:r>
        <w:rPr>
          <w:noProof/>
        </w:rPr>
        <w:tab/>
      </w:r>
      <w:r w:rsidRPr="00D80E1A">
        <w:rPr>
          <w:noProof/>
        </w:rPr>
        <w:t xml:space="preserve">моля, представете необходимата информация в приложение към настоящия формуляр за уведомление (като използвате файл във формат Excel, в който всички формули са видими); </w:t>
      </w:r>
    </w:p>
    <w:p w14:paraId="5452E79D" w14:textId="77777777" w:rsidR="00D44EBB" w:rsidRPr="00D80E1A" w:rsidRDefault="00D44EBB" w:rsidP="00A02001">
      <w:pPr>
        <w:tabs>
          <w:tab w:val="left" w:leader="dot" w:pos="9072"/>
        </w:tabs>
        <w:ind w:left="567"/>
        <w:rPr>
          <w:noProof/>
        </w:rPr>
      </w:pPr>
      <w:r w:rsidRPr="00D80E1A">
        <w:rPr>
          <w:noProof/>
        </w:rPr>
        <w:tab/>
      </w:r>
    </w:p>
    <w:p w14:paraId="0B8C4A4E" w14:textId="77777777" w:rsidR="00D44EBB" w:rsidRPr="00D80E1A" w:rsidRDefault="00D44EBB" w:rsidP="00D44EBB">
      <w:pPr>
        <w:pStyle w:val="Point1"/>
        <w:rPr>
          <w:noProof/>
        </w:rPr>
      </w:pPr>
      <w:r>
        <w:rPr>
          <w:noProof/>
          <w:shd w:val="clear" w:color="auto" w:fill="FFFFFF"/>
        </w:rPr>
        <w:lastRenderedPageBreak/>
        <w:t>б)</w:t>
      </w:r>
      <w:r>
        <w:rPr>
          <w:noProof/>
          <w:shd w:val="clear" w:color="auto" w:fill="FFFFFF"/>
        </w:rPr>
        <w:tab/>
      </w:r>
      <w:r w:rsidRPr="00D80E1A">
        <w:rPr>
          <w:noProof/>
          <w:shd w:val="clear" w:color="auto" w:fill="FFFFFF"/>
        </w:rPr>
        <w:t>моля</w:t>
      </w:r>
      <w:r w:rsidRPr="00D80E1A">
        <w:rPr>
          <w:noProof/>
        </w:rPr>
        <w:t>, включете подробна информация за допусканията,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и вероятния съпоставителен сценарий (моля, например, включете допусканията, използвани за разработването на тези сценарии, и източника/обосновката на тези допускания);</w:t>
      </w:r>
    </w:p>
    <w:p w14:paraId="200B44C4" w14:textId="77777777" w:rsidR="00D44EBB" w:rsidRPr="00D80E1A" w:rsidRDefault="00D44EBB" w:rsidP="00A02001">
      <w:pPr>
        <w:tabs>
          <w:tab w:val="left" w:leader="dot" w:pos="9072"/>
        </w:tabs>
        <w:ind w:left="567"/>
        <w:rPr>
          <w:noProof/>
        </w:rPr>
      </w:pPr>
      <w:r w:rsidRPr="00D80E1A">
        <w:rPr>
          <w:noProof/>
        </w:rPr>
        <w:tab/>
      </w:r>
    </w:p>
    <w:p w14:paraId="6B59D00B" w14:textId="77777777" w:rsidR="00D44EBB" w:rsidRPr="00D80E1A" w:rsidRDefault="00D44EBB" w:rsidP="00D44EBB">
      <w:pPr>
        <w:pStyle w:val="Point1"/>
        <w:rPr>
          <w:noProof/>
          <w:shd w:val="clear" w:color="auto" w:fill="FFFFFF"/>
        </w:rPr>
      </w:pPr>
      <w:r>
        <w:rPr>
          <w:noProof/>
          <w:shd w:val="clear" w:color="auto" w:fill="FFFFFF"/>
        </w:rPr>
        <w:t>в)</w:t>
      </w:r>
      <w:r>
        <w:rPr>
          <w:noProof/>
          <w:shd w:val="clear" w:color="auto" w:fill="FFFFFF"/>
        </w:rPr>
        <w:tab/>
      </w:r>
      <w:r w:rsidRPr="00D80E1A">
        <w:rPr>
          <w:noProof/>
          <w:shd w:val="clear" w:color="auto" w:fill="FFFFFF"/>
        </w:rPr>
        <w:t>За случаите на</w:t>
      </w:r>
      <w:r w:rsidRPr="00D80E1A">
        <w:rPr>
          <w:noProof/>
        </w:rPr>
        <w:t xml:space="preserve"> индивидуална </w:t>
      </w:r>
      <w:r w:rsidRPr="00D80E1A">
        <w:rPr>
          <w:noProof/>
          <w:shd w:val="clear" w:color="auto" w:fill="FFFFFF"/>
        </w:rPr>
        <w:t xml:space="preserve">помощ и схеми в полза на особено </w:t>
      </w:r>
      <w:r w:rsidRPr="00994725">
        <w:rPr>
          <w:noProof/>
        </w:rPr>
        <w:t>ограничен</w:t>
      </w:r>
      <w:r w:rsidRPr="00D80E1A">
        <w:rPr>
          <w:noProof/>
          <w:shd w:val="clear" w:color="auto" w:fill="FFFFFF"/>
        </w:rPr>
        <w:t xml:space="preserve"> брой бенефициери държавата членка трябва да представи подкрепящите доказателства на равнището на подробния бизнес план на проекта.</w:t>
      </w:r>
    </w:p>
    <w:p w14:paraId="6F8F22B7" w14:textId="77777777" w:rsidR="00D44EBB" w:rsidRPr="00D80E1A" w:rsidRDefault="00D44EBB" w:rsidP="00D44EBB">
      <w:pPr>
        <w:ind w:left="1440"/>
        <w:rPr>
          <w:noProof/>
          <w:shd w:val="clear" w:color="auto" w:fill="FFFFFF"/>
        </w:rPr>
      </w:pPr>
      <w:r w:rsidRPr="00D80E1A">
        <w:rPr>
          <w:noProof/>
          <w:shd w:val="clear" w:color="auto" w:fill="FFFFFF"/>
        </w:rPr>
        <w:t>За случаите на схеми за помощ държавата членка трябва да представи подкрепящите доказателства въз основа на един или повече референтни проекта.</w:t>
      </w:r>
    </w:p>
    <w:p w14:paraId="6133B5E6" w14:textId="77777777" w:rsidR="00D44EBB" w:rsidRPr="00D80E1A" w:rsidRDefault="00D44EBB" w:rsidP="00A02001">
      <w:pPr>
        <w:tabs>
          <w:tab w:val="left" w:leader="dot" w:pos="9072"/>
        </w:tabs>
        <w:ind w:left="567"/>
        <w:rPr>
          <w:noProof/>
        </w:rPr>
      </w:pPr>
      <w:r w:rsidRPr="00D80E1A">
        <w:rPr>
          <w:noProof/>
        </w:rPr>
        <w:tab/>
      </w:r>
    </w:p>
    <w:p w14:paraId="17D6164B" w14:textId="77777777" w:rsidR="00D44EBB" w:rsidRPr="00D80E1A" w:rsidRDefault="00D44EBB" w:rsidP="00D44EBB">
      <w:pPr>
        <w:pStyle w:val="Point1"/>
        <w:rPr>
          <w:noProof/>
        </w:rPr>
      </w:pPr>
      <w:r>
        <w:rPr>
          <w:noProof/>
        </w:rPr>
        <w:t>г)</w:t>
      </w:r>
      <w:r>
        <w:rPr>
          <w:noProof/>
        </w:rPr>
        <w:tab/>
      </w:r>
      <w:r w:rsidRPr="00D80E1A">
        <w:rPr>
          <w:noProof/>
        </w:rPr>
        <w:t xml:space="preserve">към настоящия формуляр за уведомление можете да </w:t>
      </w:r>
      <w:r w:rsidRPr="00D80E1A">
        <w:rPr>
          <w:noProof/>
          <w:shd w:val="clear" w:color="auto" w:fill="FFFFFF"/>
        </w:rPr>
        <w:t>приложите</w:t>
      </w:r>
      <w:r w:rsidRPr="00D80E1A">
        <w:rPr>
          <w:noProof/>
        </w:rPr>
        <w:t xml:space="preserve"> и документите, посочени в бележка под линия 39 от CEEAG. Документите на управителните органи могат да бъдат особено полезни за мерки за индивидуална помощ или за схеми в полза на особено ограничен брой бенефициери. Ако към формуляра за уведомление са приложени такива документи, моля, по-долу представете списък с тези документи, като посочите автора, датата, на която са изготвени, и контекста, в който са използвани.</w:t>
      </w:r>
    </w:p>
    <w:p w14:paraId="0B21F7A4" w14:textId="77777777" w:rsidR="00D44EBB" w:rsidRPr="00D80E1A" w:rsidRDefault="00D44EBB" w:rsidP="00A02001">
      <w:pPr>
        <w:tabs>
          <w:tab w:val="left" w:leader="dot" w:pos="9072"/>
        </w:tabs>
        <w:ind w:left="567"/>
        <w:rPr>
          <w:noProof/>
        </w:rPr>
      </w:pPr>
      <w:r w:rsidRPr="00D80E1A">
        <w:rPr>
          <w:noProof/>
        </w:rPr>
        <w:tab/>
      </w:r>
    </w:p>
    <w:p w14:paraId="3126117E" w14:textId="77777777" w:rsidR="00D44EBB" w:rsidRPr="00D80E1A" w:rsidRDefault="00D44EBB" w:rsidP="00D44EBB">
      <w:pPr>
        <w:pStyle w:val="ManualNumPar1"/>
        <w:rPr>
          <w:noProof/>
        </w:rPr>
      </w:pPr>
      <w:r w:rsidRPr="006F3EFC">
        <w:rPr>
          <w:noProof/>
        </w:rPr>
        <w:t>35.</w:t>
      </w:r>
      <w:r w:rsidRPr="006F3EFC">
        <w:rPr>
          <w:noProof/>
        </w:rPr>
        <w:tab/>
      </w:r>
      <w:r w:rsidRPr="00D80E1A">
        <w:rPr>
          <w:noProof/>
        </w:rPr>
        <w:t xml:space="preserve">Моля, докажете също така, че прилагането на помощ с по-голям размер, определен, както е посочено </w:t>
      </w:r>
      <w:r w:rsidRPr="00D80E1A">
        <w:rPr>
          <w:noProof/>
          <w:shd w:val="clear" w:color="auto" w:fill="FFFFFF"/>
        </w:rPr>
        <w:t>във въпрос 34</w:t>
      </w:r>
      <w:r w:rsidRPr="00D80E1A">
        <w:rPr>
          <w:noProof/>
        </w:rPr>
        <w:t xml:space="preserve">, не би довело до помощ, надвишаваща недостига на финансиране.  </w:t>
      </w:r>
    </w:p>
    <w:p w14:paraId="1C79CA1F" w14:textId="77777777" w:rsidR="00D44EBB" w:rsidRPr="00D80E1A" w:rsidRDefault="00D44EBB" w:rsidP="00D44EBB">
      <w:pPr>
        <w:tabs>
          <w:tab w:val="left" w:leader="dot" w:pos="9072"/>
        </w:tabs>
        <w:ind w:left="567"/>
        <w:rPr>
          <w:noProof/>
        </w:rPr>
      </w:pPr>
      <w:r w:rsidRPr="00D80E1A">
        <w:rPr>
          <w:noProof/>
        </w:rPr>
        <w:tab/>
      </w:r>
    </w:p>
    <w:p w14:paraId="074BB559" w14:textId="77777777" w:rsidR="00D44EBB" w:rsidRPr="00D80E1A" w:rsidRDefault="00D44EBB" w:rsidP="00D44EBB">
      <w:pPr>
        <w:pStyle w:val="ManualNumPar1"/>
        <w:rPr>
          <w:noProof/>
        </w:rPr>
      </w:pPr>
      <w:r w:rsidRPr="006F3EFC">
        <w:rPr>
          <w:noProof/>
        </w:rPr>
        <w:t>36.</w:t>
      </w:r>
      <w:r w:rsidRPr="006F3EFC">
        <w:rPr>
          <w:noProof/>
        </w:rPr>
        <w:tab/>
      </w:r>
      <w:r w:rsidRPr="00D80E1A">
        <w:rPr>
          <w:noProof/>
        </w:rPr>
        <w:t xml:space="preserve">В случай че е приложима точка 52 от CEEAG, т.е. </w:t>
      </w:r>
      <w:r w:rsidRPr="00D80E1A">
        <w:rPr>
          <w:noProof/>
          <w:shd w:val="clear" w:color="auto" w:fill="FFFFFF"/>
        </w:rPr>
        <w:t>най-вероятният съпоставителен сценарий се състои</w:t>
      </w:r>
      <w:r w:rsidRPr="00D80E1A">
        <w:rPr>
          <w:noProof/>
        </w:rPr>
        <w:t xml:space="preserve"> в </w:t>
      </w:r>
      <w:r w:rsidRPr="00D80E1A">
        <w:rPr>
          <w:noProof/>
          <w:shd w:val="clear" w:color="auto" w:fill="FFFFFF"/>
        </w:rPr>
        <w:t>това бенефициерът да не осъществи дадена дейност или инвестиция или да продължи стопанската си дейност</w:t>
      </w:r>
      <w:r w:rsidRPr="00D80E1A">
        <w:rPr>
          <w:noProof/>
        </w:rPr>
        <w:t xml:space="preserve"> без </w:t>
      </w:r>
      <w:r w:rsidRPr="00D80E1A">
        <w:rPr>
          <w:noProof/>
          <w:shd w:val="clear" w:color="auto" w:fill="FFFFFF"/>
        </w:rPr>
        <w:t>промени</w:t>
      </w:r>
      <w:r w:rsidRPr="00D80E1A">
        <w:rPr>
          <w:noProof/>
        </w:rPr>
        <w:t>, моля, представете доказателства в подкрепа на това предположение.</w:t>
      </w:r>
      <w:r w:rsidRPr="00D80E1A">
        <w:rPr>
          <w:rStyle w:val="FootnoteReference"/>
          <w:noProof/>
          <w:lang w:eastAsia="en-GB"/>
        </w:rPr>
        <w:footnoteReference w:id="8"/>
      </w:r>
      <w:r w:rsidRPr="00D80E1A">
        <w:rPr>
          <w:noProof/>
        </w:rPr>
        <w:t xml:space="preserve"> </w:t>
      </w:r>
    </w:p>
    <w:p w14:paraId="7E78BFA4" w14:textId="77777777" w:rsidR="00D44EBB" w:rsidRPr="00D80E1A" w:rsidRDefault="00D44EBB" w:rsidP="00D44EBB">
      <w:pPr>
        <w:tabs>
          <w:tab w:val="left" w:leader="dot" w:pos="9072"/>
        </w:tabs>
        <w:ind w:left="567"/>
        <w:rPr>
          <w:noProof/>
        </w:rPr>
      </w:pPr>
      <w:r w:rsidRPr="00D80E1A">
        <w:rPr>
          <w:noProof/>
        </w:rPr>
        <w:tab/>
      </w:r>
    </w:p>
    <w:p w14:paraId="795CEC23" w14:textId="77777777" w:rsidR="00D44EBB" w:rsidRPr="00D80E1A" w:rsidRDefault="00D44EBB" w:rsidP="00D44EBB">
      <w:pPr>
        <w:pStyle w:val="ManualNumPar1"/>
        <w:rPr>
          <w:noProof/>
          <w:shd w:val="clear" w:color="auto" w:fill="FFFFFF"/>
        </w:rPr>
      </w:pPr>
      <w:r w:rsidRPr="006F3EFC">
        <w:rPr>
          <w:noProof/>
        </w:rPr>
        <w:t>37.</w:t>
      </w:r>
      <w:r w:rsidRPr="006F3EFC">
        <w:rPr>
          <w:noProof/>
        </w:rPr>
        <w:tab/>
      </w:r>
      <w:r w:rsidRPr="00D80E1A">
        <w:rPr>
          <w:noProof/>
          <w:shd w:val="clear" w:color="auto" w:fill="FFFFFF"/>
        </w:rPr>
        <w:t xml:space="preserve">Във всички случаи, в които </w:t>
      </w:r>
      <w:r w:rsidRPr="00D80E1A">
        <w:rPr>
          <w:noProof/>
        </w:rPr>
        <w:t>пропорционалността</w:t>
      </w:r>
      <w:r w:rsidRPr="00D80E1A">
        <w:rPr>
          <w:noProof/>
          <w:shd w:val="clear" w:color="auto" w:fill="FFFFFF"/>
        </w:rPr>
        <w:t xml:space="preserve"> е обоснована чрез позоваване на анализ на недостига на финансиране, моля, потвърдете също така, че вашите органи ще извършат последващ контрол, за да проверят предположенията относно необходимия размер на помощта и да въведат механизъм за възстановяване на предоставените средства. Моля, опишете също така механизма за </w:t>
      </w:r>
      <w:r w:rsidRPr="00D80E1A">
        <w:rPr>
          <w:noProof/>
        </w:rPr>
        <w:t>контрол и</w:t>
      </w:r>
      <w:r w:rsidRPr="00D80E1A">
        <w:rPr>
          <w:noProof/>
          <w:shd w:val="clear" w:color="auto" w:fill="FFFFFF"/>
        </w:rPr>
        <w:t xml:space="preserve"> възстановяване на средства, който вашите органи възнамеряват да приложат (точка 180 от CEEAG).  </w:t>
      </w:r>
    </w:p>
    <w:p w14:paraId="7CDBFAC4" w14:textId="77777777" w:rsidR="00D44EBB" w:rsidRPr="00D80E1A" w:rsidRDefault="00D44EBB" w:rsidP="00D44EBB">
      <w:pPr>
        <w:tabs>
          <w:tab w:val="left" w:leader="dot" w:pos="9072"/>
        </w:tabs>
        <w:ind w:left="567"/>
        <w:rPr>
          <w:noProof/>
        </w:rPr>
      </w:pPr>
      <w:r w:rsidRPr="00D80E1A">
        <w:rPr>
          <w:noProof/>
        </w:rPr>
        <w:lastRenderedPageBreak/>
        <w:tab/>
      </w:r>
    </w:p>
    <w:p w14:paraId="1E301B61" w14:textId="77777777" w:rsidR="00D44EBB" w:rsidRPr="00D80E1A" w:rsidRDefault="00D44EBB" w:rsidP="00D44EBB">
      <w:pPr>
        <w:pStyle w:val="ManualHeading3"/>
        <w:rPr>
          <w:noProof/>
        </w:rPr>
      </w:pPr>
      <w:r w:rsidRPr="006F3EFC">
        <w:rPr>
          <w:noProof/>
        </w:rPr>
        <w:t>2.1.4.</w:t>
      </w:r>
      <w:r w:rsidRPr="006F3EFC">
        <w:rPr>
          <w:noProof/>
        </w:rPr>
        <w:tab/>
      </w:r>
      <w:r w:rsidRPr="00D80E1A">
        <w:rPr>
          <w:noProof/>
        </w:rPr>
        <w:t>Кумулиране</w:t>
      </w:r>
    </w:p>
    <w:p w14:paraId="36971A8D" w14:textId="77777777" w:rsidR="00D44EBB" w:rsidRPr="00D80E1A" w:rsidRDefault="00D44EBB" w:rsidP="00D44EBB">
      <w:pPr>
        <w:rPr>
          <w:i/>
          <w:iCs/>
          <w:noProof/>
        </w:rPr>
      </w:pPr>
      <w:r w:rsidRPr="00D80E1A">
        <w:rPr>
          <w:i/>
          <w:noProof/>
        </w:rPr>
        <w:t>За да предоставите информацията в настоящия раздел, моля, вижте точки 56—57 от CEEAG.</w:t>
      </w:r>
    </w:p>
    <w:p w14:paraId="5DE2638B" w14:textId="77777777" w:rsidR="00D44EBB" w:rsidRPr="00D80E1A" w:rsidRDefault="00D44EBB" w:rsidP="00D44EBB">
      <w:pPr>
        <w:pStyle w:val="ManualNumPar1"/>
        <w:rPr>
          <w:noProof/>
        </w:rPr>
      </w:pPr>
      <w:r w:rsidRPr="006F3EFC">
        <w:rPr>
          <w:noProof/>
        </w:rPr>
        <w:t>38.</w:t>
      </w:r>
      <w:r w:rsidRPr="006F3EFC">
        <w:rPr>
          <w:noProof/>
        </w:rPr>
        <w:tab/>
      </w:r>
      <w:r w:rsidRPr="00D80E1A">
        <w:rPr>
          <w:noProof/>
        </w:rPr>
        <w:t xml:space="preserve">Доколкото все още не е предвидено в част I от общия формуляр за уведомление и с цел да се провери </w:t>
      </w:r>
      <w:r w:rsidRPr="00D80E1A">
        <w:rPr>
          <w:noProof/>
          <w:shd w:val="clear" w:color="auto" w:fill="FFFFFF"/>
        </w:rPr>
        <w:t>съответствието</w:t>
      </w:r>
      <w:r w:rsidRPr="00D80E1A">
        <w:rPr>
          <w:noProof/>
        </w:rPr>
        <w:t xml:space="preserve"> с точка 56 от CEEAG, моля, пояснете дали помощта по мярката(мерките), за която(ито) е отправено уведомление, може да бъде предоставена едновременно по няколко схеми за помощ или да се кумулира с помощ ad hoc или помощ </w:t>
      </w:r>
      <w:r w:rsidRPr="00D80E1A">
        <w:rPr>
          <w:noProof/>
          <w:shd w:val="clear" w:color="auto" w:fill="FFFFFF"/>
        </w:rPr>
        <w:t>de minimis</w:t>
      </w:r>
      <w:r w:rsidRPr="00D80E1A">
        <w:rPr>
          <w:noProof/>
        </w:rPr>
        <w:t xml:space="preserve"> за едни и същи допустими разходи. Ако случаят е такъв, моля, представете подробна информация за тези схеми за помощ, помощ ad hoc или помощ de minimis и как ще се кумулира помощта. </w:t>
      </w:r>
      <w:r w:rsidRPr="00D80E1A">
        <w:rPr>
          <w:noProof/>
        </w:rPr>
        <w:tab/>
      </w:r>
    </w:p>
    <w:p w14:paraId="5111C0E8" w14:textId="77777777" w:rsidR="00D44EBB" w:rsidRPr="00D80E1A" w:rsidRDefault="00D44EBB" w:rsidP="00D44EBB">
      <w:pPr>
        <w:tabs>
          <w:tab w:val="left" w:leader="dot" w:pos="9072"/>
        </w:tabs>
        <w:ind w:left="567"/>
        <w:rPr>
          <w:noProof/>
        </w:rPr>
      </w:pPr>
      <w:r w:rsidRPr="00D80E1A">
        <w:rPr>
          <w:noProof/>
        </w:rPr>
        <w:tab/>
      </w:r>
    </w:p>
    <w:p w14:paraId="31227653" w14:textId="77777777" w:rsidR="00D44EBB" w:rsidRPr="00D80E1A" w:rsidRDefault="00D44EBB" w:rsidP="00D44EBB">
      <w:pPr>
        <w:pStyle w:val="ManualNumPar1"/>
        <w:rPr>
          <w:noProof/>
        </w:rPr>
      </w:pPr>
      <w:r w:rsidRPr="006F3EFC">
        <w:rPr>
          <w:noProof/>
        </w:rPr>
        <w:t>39.</w:t>
      </w:r>
      <w:r w:rsidRPr="006F3EFC">
        <w:rPr>
          <w:noProof/>
        </w:rPr>
        <w:tab/>
      </w:r>
      <w:r w:rsidRPr="00D80E1A">
        <w:rPr>
          <w:noProof/>
        </w:rPr>
        <w:t>Ако е приложима точка 56 от CEEAG, моля, обосновете как общият размер на помощта, отпусната по мярката(мерките), за която(ито) е отправено уведомление, за даден проект или дейност не води до свръхкомпенсация или не надвишава максималния разрешен размер на помощта в съответствие с точка 173, точка 177 или точка 180 от CEEAG. За всяка мярка, по която може да се кумулира помощ, отпусната по мярката(мерките) за помощ, за която(които) е отправено уведомление, моля, посочете метода, който е използван, за да се гарантира спазването на условията, определени в точка 56 от CEEAG.</w:t>
      </w:r>
    </w:p>
    <w:p w14:paraId="1222132A" w14:textId="77777777" w:rsidR="00D44EBB" w:rsidRPr="00D80E1A" w:rsidRDefault="00D44EBB" w:rsidP="00D44EBB">
      <w:pPr>
        <w:tabs>
          <w:tab w:val="left" w:leader="dot" w:pos="9072"/>
        </w:tabs>
        <w:ind w:left="567"/>
        <w:rPr>
          <w:noProof/>
        </w:rPr>
      </w:pPr>
      <w:r w:rsidRPr="00D80E1A">
        <w:rPr>
          <w:noProof/>
        </w:rPr>
        <w:tab/>
      </w:r>
    </w:p>
    <w:p w14:paraId="4045F0E6" w14:textId="77777777" w:rsidR="00D44EBB" w:rsidRPr="00D80E1A" w:rsidRDefault="00D44EBB" w:rsidP="00D44EBB">
      <w:pPr>
        <w:pStyle w:val="ManualNumPar1"/>
        <w:rPr>
          <w:noProof/>
        </w:rPr>
      </w:pPr>
      <w:r w:rsidRPr="006F3EFC">
        <w:rPr>
          <w:noProof/>
        </w:rPr>
        <w:t>40.</w:t>
      </w:r>
      <w:r w:rsidRPr="006F3EFC">
        <w:rPr>
          <w:noProof/>
        </w:rPr>
        <w:tab/>
      </w:r>
      <w:r w:rsidRPr="00D80E1A">
        <w:rPr>
          <w:noProof/>
        </w:rPr>
        <w:t>В случай че е приложима точка 57 от CEEAG, т.е. помощта, предоставена по мярката(мерките), за която(ито) е отправено уведомление, е съчетана с финансиране от Съюза, което се управлява централизирано</w:t>
      </w:r>
      <w:r w:rsidRPr="00D80E1A">
        <w:rPr>
          <w:rStyle w:val="FootnoteReference"/>
          <w:noProof/>
          <w:lang w:eastAsia="en-GB"/>
        </w:rPr>
        <w:footnoteReference w:id="9"/>
      </w:r>
      <w:r w:rsidRPr="00D80E1A">
        <w:rPr>
          <w:noProof/>
        </w:rPr>
        <w:t xml:space="preserve"> (което не представлява държавна помощ), моля, обосновете по какъв начин </w:t>
      </w:r>
      <w:r w:rsidRPr="00D80E1A">
        <w:rPr>
          <w:noProof/>
          <w:shd w:val="clear" w:color="auto" w:fill="FFFFFF"/>
        </w:rPr>
        <w:t>общият размер на публичното финансиране, предоставено във връзка със същите допустими разходи, не води до свръхкомпенсация.</w:t>
      </w:r>
    </w:p>
    <w:p w14:paraId="56377BB3" w14:textId="77777777" w:rsidR="00D44EBB" w:rsidRPr="00D80E1A" w:rsidRDefault="00D44EBB" w:rsidP="00D44EBB">
      <w:pPr>
        <w:tabs>
          <w:tab w:val="left" w:leader="dot" w:pos="9072"/>
        </w:tabs>
        <w:ind w:left="567"/>
        <w:rPr>
          <w:noProof/>
        </w:rPr>
      </w:pPr>
      <w:r w:rsidRPr="00D80E1A">
        <w:rPr>
          <w:noProof/>
        </w:rPr>
        <w:tab/>
      </w:r>
    </w:p>
    <w:p w14:paraId="29915B32" w14:textId="77777777" w:rsidR="00D44EBB" w:rsidRPr="00D80E1A" w:rsidRDefault="00D44EBB" w:rsidP="00D44EBB">
      <w:pPr>
        <w:pStyle w:val="ManualHeading3"/>
        <w:rPr>
          <w:noProof/>
        </w:rPr>
      </w:pPr>
      <w:r w:rsidRPr="006F3EFC">
        <w:rPr>
          <w:noProof/>
        </w:rPr>
        <w:t>2.1.5.</w:t>
      </w:r>
      <w:r w:rsidRPr="006F3EFC">
        <w:rPr>
          <w:noProof/>
        </w:rPr>
        <w:tab/>
      </w:r>
      <w:r w:rsidRPr="00D80E1A">
        <w:rPr>
          <w:noProof/>
        </w:rPr>
        <w:t>Прозрачност</w:t>
      </w:r>
    </w:p>
    <w:p w14:paraId="4864467C" w14:textId="77777777" w:rsidR="00D44EBB" w:rsidRPr="00D80E1A" w:rsidRDefault="00D44EBB" w:rsidP="00D44EBB">
      <w:pPr>
        <w:spacing w:before="360"/>
        <w:rPr>
          <w:i/>
          <w:noProof/>
        </w:rPr>
      </w:pPr>
      <w:r w:rsidRPr="00D80E1A">
        <w:rPr>
          <w:i/>
          <w:noProof/>
        </w:rPr>
        <w:t xml:space="preserve">За да предоставите информацията в настоящия раздел, моля, вижте раздел 3.2.1,4 (точки 58—61) от CEEAG. </w:t>
      </w:r>
    </w:p>
    <w:p w14:paraId="49F0DB2A" w14:textId="77777777" w:rsidR="00D44EBB" w:rsidRPr="00D80E1A" w:rsidRDefault="00D44EBB" w:rsidP="00D44EBB">
      <w:pPr>
        <w:pStyle w:val="ManualNumPar1"/>
        <w:rPr>
          <w:noProof/>
        </w:rPr>
      </w:pPr>
      <w:r w:rsidRPr="006F3EFC">
        <w:rPr>
          <w:noProof/>
        </w:rPr>
        <w:t>41.</w:t>
      </w:r>
      <w:r w:rsidRPr="006F3EFC">
        <w:rPr>
          <w:noProof/>
        </w:rPr>
        <w:tab/>
      </w:r>
      <w:r w:rsidRPr="00D80E1A">
        <w:rPr>
          <w:noProof/>
        </w:rPr>
        <w:t xml:space="preserve">Моля, потвърдете, че държавата членка ще спазва изискванията за прозрачност, </w:t>
      </w:r>
      <w:r w:rsidRPr="00D80E1A">
        <w:rPr>
          <w:noProof/>
          <w:shd w:val="clear" w:color="auto" w:fill="FFFFFF"/>
        </w:rPr>
        <w:t>предвидени</w:t>
      </w:r>
      <w:r w:rsidRPr="00D80E1A">
        <w:rPr>
          <w:noProof/>
        </w:rPr>
        <w:t xml:space="preserve"> в точки 58—61 от CEEAG. </w:t>
      </w:r>
    </w:p>
    <w:p w14:paraId="3814A51D" w14:textId="77777777" w:rsidR="00D44EBB" w:rsidRPr="00D80E1A" w:rsidRDefault="00D44EBB" w:rsidP="00D44EBB">
      <w:pPr>
        <w:tabs>
          <w:tab w:val="left" w:leader="dot" w:pos="9072"/>
        </w:tabs>
        <w:ind w:left="567"/>
        <w:rPr>
          <w:noProof/>
        </w:rPr>
      </w:pPr>
      <w:r w:rsidRPr="00D80E1A">
        <w:rPr>
          <w:noProof/>
        </w:rPr>
        <w:tab/>
      </w:r>
    </w:p>
    <w:p w14:paraId="0B0F0E9F" w14:textId="77777777" w:rsidR="00D44EBB" w:rsidRPr="00D80E1A" w:rsidRDefault="00D44EBB" w:rsidP="00D44EBB">
      <w:pPr>
        <w:pStyle w:val="ManualNumPar1"/>
        <w:rPr>
          <w:rFonts w:eastAsia="Times New Roman"/>
          <w:noProof/>
          <w:szCs w:val="24"/>
        </w:rPr>
      </w:pPr>
      <w:r w:rsidRPr="006F3EFC">
        <w:rPr>
          <w:noProof/>
        </w:rPr>
        <w:t>42.</w:t>
      </w:r>
      <w:r w:rsidRPr="006F3EFC">
        <w:rPr>
          <w:noProof/>
        </w:rPr>
        <w:tab/>
      </w:r>
      <w:r w:rsidRPr="00D80E1A">
        <w:rPr>
          <w:noProof/>
        </w:rPr>
        <w:t xml:space="preserve">Моля, посочете интернет връзката, на която ще бъдат публикувани пълният текст на одобрената схема за помощ или решението за предоставяне на индивидуалната помощ и разпоредбите за прилагането му и информация за </w:t>
      </w:r>
      <w:r w:rsidRPr="00D80E1A">
        <w:rPr>
          <w:noProof/>
        </w:rPr>
        <w:lastRenderedPageBreak/>
        <w:t xml:space="preserve">всяка индивидуална помощ, отпусната ad hoc или по схема за помощ, одобрена въз основа на CEEAG, чийто размер надхвърля 100 000 EUR. </w:t>
      </w:r>
    </w:p>
    <w:p w14:paraId="5BB0AF5E" w14:textId="77777777" w:rsidR="00D44EBB" w:rsidRPr="00D80E1A" w:rsidRDefault="00D44EBB" w:rsidP="00D44EBB">
      <w:pPr>
        <w:tabs>
          <w:tab w:val="left" w:leader="dot" w:pos="9072"/>
        </w:tabs>
        <w:ind w:left="567"/>
        <w:rPr>
          <w:noProof/>
        </w:rPr>
      </w:pPr>
      <w:r w:rsidRPr="00D80E1A">
        <w:rPr>
          <w:noProof/>
        </w:rPr>
        <w:tab/>
      </w:r>
    </w:p>
    <w:p w14:paraId="24449F8A" w14:textId="77777777" w:rsidR="00D44EBB" w:rsidRPr="00D80E1A" w:rsidRDefault="00D44EBB" w:rsidP="00D44EBB">
      <w:pPr>
        <w:pStyle w:val="ManualHeading2"/>
        <w:rPr>
          <w:noProof/>
        </w:rPr>
      </w:pPr>
      <w:r w:rsidRPr="006F3EFC">
        <w:rPr>
          <w:noProof/>
        </w:rPr>
        <w:t>2.2.</w:t>
      </w:r>
      <w:r w:rsidRPr="006F3EFC">
        <w:rPr>
          <w:noProof/>
        </w:rPr>
        <w:tab/>
      </w:r>
      <w:r w:rsidRPr="00D80E1A">
        <w:rPr>
          <w:noProof/>
        </w:rPr>
        <w:t>Избягване на неоправдани отрицателни последици за конкуренцията и търговията и съпоставяне</w:t>
      </w:r>
    </w:p>
    <w:p w14:paraId="77A9244E" w14:textId="77777777" w:rsidR="00D44EBB" w:rsidRPr="00D80E1A" w:rsidRDefault="00D44EBB" w:rsidP="00D44EBB">
      <w:pPr>
        <w:spacing w:before="360"/>
        <w:rPr>
          <w:i/>
          <w:noProof/>
        </w:rPr>
      </w:pPr>
      <w:r w:rsidRPr="00D80E1A">
        <w:rPr>
          <w:i/>
          <w:noProof/>
        </w:rPr>
        <w:t xml:space="preserve">За да предоставите информацията в настоящия раздел, моля, вижте раздел 3.2.2 (точки 63—70) и раздел 4.3.1,5 (точки 183—189) от CEEAG. </w:t>
      </w:r>
    </w:p>
    <w:p w14:paraId="2EE2C6DD" w14:textId="77777777" w:rsidR="00D44EBB" w:rsidRPr="00D80E1A" w:rsidRDefault="00D44EBB" w:rsidP="00D44EBB">
      <w:pPr>
        <w:pStyle w:val="ManualNumPar1"/>
        <w:rPr>
          <w:noProof/>
        </w:rPr>
      </w:pPr>
      <w:r w:rsidRPr="006F3EFC">
        <w:rPr>
          <w:noProof/>
        </w:rPr>
        <w:t>43.</w:t>
      </w:r>
      <w:r w:rsidRPr="006F3EFC">
        <w:rPr>
          <w:noProof/>
        </w:rPr>
        <w:tab/>
      </w:r>
      <w:r w:rsidRPr="00D80E1A">
        <w:rPr>
          <w:noProof/>
        </w:rPr>
        <w:t xml:space="preserve">За да се провери съответствието с точка 67 от CEEAG, моля, представете информация за възможните краткосрочни и дългосрочни отрицателни ефекти върху конкуренцията и търговията от мярката(мерките), за която(ито) е отправено уведомление. </w:t>
      </w:r>
    </w:p>
    <w:p w14:paraId="4CF3CFF2" w14:textId="77777777" w:rsidR="00D44EBB" w:rsidRPr="00D80E1A" w:rsidRDefault="00D44EBB" w:rsidP="00D44EBB">
      <w:pPr>
        <w:tabs>
          <w:tab w:val="left" w:leader="dot" w:pos="9072"/>
        </w:tabs>
        <w:ind w:left="567"/>
        <w:rPr>
          <w:noProof/>
        </w:rPr>
      </w:pPr>
      <w:r w:rsidRPr="00D80E1A">
        <w:rPr>
          <w:noProof/>
        </w:rPr>
        <w:tab/>
      </w:r>
    </w:p>
    <w:p w14:paraId="407D5194" w14:textId="77777777" w:rsidR="00D44EBB" w:rsidRPr="00D80E1A" w:rsidRDefault="00D44EBB" w:rsidP="00D44EBB">
      <w:pPr>
        <w:pStyle w:val="ManualNumPar1"/>
        <w:rPr>
          <w:noProof/>
        </w:rPr>
      </w:pPr>
      <w:r w:rsidRPr="006F3EFC">
        <w:rPr>
          <w:noProof/>
        </w:rPr>
        <w:t>44.</w:t>
      </w:r>
      <w:r w:rsidRPr="006F3EFC">
        <w:rPr>
          <w:noProof/>
        </w:rPr>
        <w:tab/>
      </w:r>
      <w:r w:rsidRPr="00D80E1A">
        <w:rPr>
          <w:noProof/>
        </w:rPr>
        <w:t xml:space="preserve">Моля, обяснете дали мярката попада в някоя от следните ситуации: </w:t>
      </w:r>
    </w:p>
    <w:p w14:paraId="22AF6C5D" w14:textId="77777777" w:rsidR="00D44EBB" w:rsidRPr="00D80E1A" w:rsidRDefault="00D44EBB" w:rsidP="00D44EBB">
      <w:pPr>
        <w:pStyle w:val="Point1"/>
        <w:rPr>
          <w:noProof/>
        </w:rPr>
      </w:pPr>
      <w:r>
        <w:rPr>
          <w:noProof/>
        </w:rPr>
        <w:t>а)</w:t>
      </w:r>
      <w:r w:rsidRPr="0017548E">
        <w:rPr>
          <w:noProof/>
        </w:rPr>
        <w:tab/>
      </w:r>
      <w:r w:rsidRPr="00D80E1A">
        <w:rPr>
          <w:noProof/>
        </w:rPr>
        <w:t>тя се отнася до пазар (или пазари), на който завареният оператор е придобил пазарна мощ преди либерализацията на пазара;</w:t>
      </w:r>
      <w:r w:rsidRPr="00D80E1A">
        <w:rPr>
          <w:noProof/>
        </w:rPr>
        <w:tab/>
      </w:r>
      <w:r w:rsidRPr="00D80E1A">
        <w:rPr>
          <w:noProof/>
        </w:rPr>
        <w:tab/>
      </w:r>
    </w:p>
    <w:p w14:paraId="3EDCFE35" w14:textId="77777777" w:rsidR="00D44EBB" w:rsidRPr="00D80E1A" w:rsidRDefault="00D44EBB" w:rsidP="00A02001">
      <w:pPr>
        <w:tabs>
          <w:tab w:val="left" w:leader="dot" w:pos="9072"/>
        </w:tabs>
        <w:ind w:left="567"/>
        <w:rPr>
          <w:noProof/>
        </w:rPr>
      </w:pPr>
      <w:r w:rsidRPr="00D80E1A">
        <w:rPr>
          <w:noProof/>
        </w:rPr>
        <w:tab/>
      </w:r>
    </w:p>
    <w:p w14:paraId="3F11099A" w14:textId="77777777" w:rsidR="00D44EBB" w:rsidRPr="00D80E1A" w:rsidRDefault="00D44EBB" w:rsidP="00D44EBB">
      <w:pPr>
        <w:pStyle w:val="Point1"/>
        <w:rPr>
          <w:noProof/>
        </w:rPr>
      </w:pPr>
      <w:r>
        <w:rPr>
          <w:noProof/>
        </w:rPr>
        <w:t>б)</w:t>
      </w:r>
      <w:r>
        <w:rPr>
          <w:noProof/>
        </w:rPr>
        <w:tab/>
      </w:r>
      <w:r w:rsidRPr="00D80E1A">
        <w:rPr>
          <w:noProof/>
        </w:rPr>
        <w:t>тя включва състезателни тръжни процедури, провеждани на пазари, намиращи се в началните етапи на своето развитие, където съществува участник със силна позиция на пазара;</w:t>
      </w:r>
    </w:p>
    <w:p w14:paraId="0BAA2454" w14:textId="77777777" w:rsidR="00D44EBB" w:rsidRPr="00D80E1A" w:rsidRDefault="00D44EBB" w:rsidP="00A02001">
      <w:pPr>
        <w:tabs>
          <w:tab w:val="left" w:leader="dot" w:pos="9072"/>
        </w:tabs>
        <w:ind w:left="567"/>
        <w:rPr>
          <w:noProof/>
        </w:rPr>
      </w:pPr>
      <w:r w:rsidRPr="00D80E1A">
        <w:rPr>
          <w:noProof/>
        </w:rPr>
        <w:tab/>
      </w:r>
    </w:p>
    <w:p w14:paraId="194053A7" w14:textId="77777777" w:rsidR="00D44EBB" w:rsidRPr="00D80E1A" w:rsidRDefault="00D44EBB" w:rsidP="00D44EBB">
      <w:pPr>
        <w:pStyle w:val="Point1"/>
        <w:rPr>
          <w:noProof/>
        </w:rPr>
      </w:pPr>
      <w:r>
        <w:rPr>
          <w:noProof/>
        </w:rPr>
        <w:t>в)</w:t>
      </w:r>
      <w:r>
        <w:rPr>
          <w:noProof/>
        </w:rPr>
        <w:tab/>
      </w:r>
      <w:r w:rsidRPr="00D80E1A">
        <w:rPr>
          <w:noProof/>
        </w:rPr>
        <w:t>тя ще бъде в полза само на един или на особено ограничен брой бенефициери.</w:t>
      </w:r>
    </w:p>
    <w:p w14:paraId="53D5FCCB" w14:textId="77777777" w:rsidR="00D44EBB" w:rsidRPr="00D80E1A" w:rsidRDefault="00D44EBB" w:rsidP="00A02001">
      <w:pPr>
        <w:tabs>
          <w:tab w:val="left" w:leader="dot" w:pos="9072"/>
        </w:tabs>
        <w:ind w:left="567"/>
        <w:rPr>
          <w:noProof/>
        </w:rPr>
      </w:pPr>
      <w:r w:rsidRPr="00D80E1A">
        <w:rPr>
          <w:noProof/>
        </w:rPr>
        <w:tab/>
      </w:r>
    </w:p>
    <w:p w14:paraId="534FCA64" w14:textId="77777777" w:rsidR="00D44EBB" w:rsidRPr="00D80E1A" w:rsidRDefault="00D44EBB" w:rsidP="00D44EBB">
      <w:pPr>
        <w:pStyle w:val="ManualNumPar1"/>
        <w:rPr>
          <w:noProof/>
        </w:rPr>
      </w:pPr>
      <w:r w:rsidRPr="006F3EFC">
        <w:rPr>
          <w:noProof/>
        </w:rPr>
        <w:t>45.</w:t>
      </w:r>
      <w:r w:rsidRPr="006F3EFC">
        <w:rPr>
          <w:noProof/>
        </w:rPr>
        <w:tab/>
      </w:r>
      <w:r w:rsidRPr="00D80E1A">
        <w:rPr>
          <w:noProof/>
        </w:rPr>
        <w:t>Ако мярката за помощ е насочена към конкретен технологичен избор/път, моля, обосновете причината за технологичния избор и това, че тя няма да възпрепятства внедряването на по-чисти технологии.</w:t>
      </w:r>
    </w:p>
    <w:p w14:paraId="37144595" w14:textId="77777777" w:rsidR="00D44EBB" w:rsidRPr="00D80E1A" w:rsidRDefault="00D44EBB" w:rsidP="00D44EBB">
      <w:pPr>
        <w:tabs>
          <w:tab w:val="left" w:leader="dot" w:pos="9072"/>
        </w:tabs>
        <w:ind w:left="567"/>
        <w:rPr>
          <w:noProof/>
        </w:rPr>
      </w:pPr>
      <w:r w:rsidRPr="00D80E1A">
        <w:rPr>
          <w:noProof/>
        </w:rPr>
        <w:tab/>
      </w:r>
    </w:p>
    <w:p w14:paraId="1FBE2425" w14:textId="77777777" w:rsidR="00D44EBB" w:rsidRPr="00D80E1A" w:rsidRDefault="00D44EBB" w:rsidP="00D44EBB">
      <w:pPr>
        <w:pStyle w:val="ManualNumPar1"/>
        <w:rPr>
          <w:noProof/>
        </w:rPr>
      </w:pPr>
      <w:r w:rsidRPr="006F3EFC">
        <w:rPr>
          <w:noProof/>
        </w:rPr>
        <w:t>46.</w:t>
      </w:r>
      <w:r w:rsidRPr="006F3EFC">
        <w:rPr>
          <w:noProof/>
        </w:rPr>
        <w:tab/>
      </w:r>
      <w:r w:rsidRPr="00D80E1A">
        <w:rPr>
          <w:noProof/>
        </w:rPr>
        <w:t>Ако мярката(мерките), за която(ито) е отправено уведомление, ще бъде(ат) в полза само на един или на особено ограничен брой бенефициери, за да се провери съответствието с точка 68 от CEEAG, моля:</w:t>
      </w:r>
    </w:p>
    <w:p w14:paraId="5C7D7010" w14:textId="77777777" w:rsidR="00D44EBB" w:rsidRPr="00D80E1A" w:rsidRDefault="00D44EBB" w:rsidP="00D44EBB">
      <w:pPr>
        <w:pStyle w:val="Point1"/>
        <w:rPr>
          <w:noProof/>
        </w:rPr>
      </w:pPr>
      <w:r>
        <w:rPr>
          <w:noProof/>
        </w:rPr>
        <w:t>а)</w:t>
      </w:r>
      <w:r>
        <w:rPr>
          <w:noProof/>
        </w:rPr>
        <w:tab/>
      </w:r>
      <w:r w:rsidRPr="00D80E1A">
        <w:rPr>
          <w:noProof/>
        </w:rPr>
        <w:t xml:space="preserve">обяснете дали мярката(мерките), за която(ито) е отправено уведомление, увеличава(т) или запазва(т) пазарната мощ на бенефициера(ите) или възпира(т) разрастването на съществуващи конкуренти, предизвиква(т) тяхното напускане на пазара или възпира(т) навлизането на нови конкуренти. Във връзка с това обяснете също така дали мярката за помощ ще доведе до увеличаване на производствения капацитет на бенефициера; </w:t>
      </w:r>
    </w:p>
    <w:p w14:paraId="534100BC" w14:textId="77777777" w:rsidR="00D44EBB" w:rsidRPr="00D80E1A" w:rsidRDefault="00D44EBB" w:rsidP="00A02001">
      <w:pPr>
        <w:tabs>
          <w:tab w:val="left" w:leader="dot" w:pos="9072"/>
        </w:tabs>
        <w:ind w:left="567"/>
        <w:rPr>
          <w:noProof/>
        </w:rPr>
      </w:pPr>
      <w:r w:rsidRPr="00D80E1A">
        <w:rPr>
          <w:noProof/>
        </w:rPr>
        <w:tab/>
      </w:r>
    </w:p>
    <w:p w14:paraId="7FC60DDA" w14:textId="77777777" w:rsidR="00D44EBB" w:rsidRPr="00D80E1A" w:rsidRDefault="00D44EBB" w:rsidP="00D44EBB">
      <w:pPr>
        <w:pStyle w:val="Point1"/>
        <w:rPr>
          <w:noProof/>
        </w:rPr>
      </w:pPr>
      <w:r>
        <w:rPr>
          <w:noProof/>
        </w:rPr>
        <w:t>б)</w:t>
      </w:r>
      <w:r>
        <w:rPr>
          <w:noProof/>
        </w:rPr>
        <w:tab/>
      </w:r>
      <w:r w:rsidRPr="00D80E1A">
        <w:rPr>
          <w:noProof/>
        </w:rPr>
        <w:t xml:space="preserve">опишете мерките, въведени за ограничаване на потенциалното нарушаване на конкуренцията, причинено от предоставянето на помощта на бенефициера.    </w:t>
      </w:r>
    </w:p>
    <w:p w14:paraId="6C0E5110" w14:textId="77777777" w:rsidR="00D44EBB" w:rsidRPr="00D80E1A" w:rsidRDefault="00D44EBB" w:rsidP="00A02001">
      <w:pPr>
        <w:tabs>
          <w:tab w:val="left" w:leader="dot" w:pos="9072"/>
        </w:tabs>
        <w:ind w:left="567"/>
        <w:rPr>
          <w:noProof/>
        </w:rPr>
      </w:pPr>
      <w:r w:rsidRPr="00D80E1A">
        <w:rPr>
          <w:noProof/>
        </w:rPr>
        <w:tab/>
      </w:r>
    </w:p>
    <w:p w14:paraId="7C48D02A" w14:textId="77777777" w:rsidR="00D44EBB" w:rsidRPr="00D80E1A" w:rsidRDefault="00D44EBB" w:rsidP="00D44EBB">
      <w:pPr>
        <w:pStyle w:val="ManualNumPar1"/>
        <w:rPr>
          <w:noProof/>
        </w:rPr>
      </w:pPr>
      <w:r w:rsidRPr="006F3EFC">
        <w:rPr>
          <w:noProof/>
        </w:rPr>
        <w:lastRenderedPageBreak/>
        <w:t>47.</w:t>
      </w:r>
      <w:r w:rsidRPr="006F3EFC">
        <w:rPr>
          <w:noProof/>
        </w:rPr>
        <w:tab/>
      </w:r>
      <w:r w:rsidRPr="00D80E1A">
        <w:rPr>
          <w:noProof/>
        </w:rPr>
        <w:t xml:space="preserve">За да се провери съответствието с точка 69 от CEEAG, моля, обяснете: </w:t>
      </w:r>
    </w:p>
    <w:p w14:paraId="1066D71E" w14:textId="77777777" w:rsidR="00D44EBB" w:rsidRPr="00D80E1A" w:rsidRDefault="00D44EBB" w:rsidP="00D44EBB">
      <w:pPr>
        <w:pStyle w:val="Point1"/>
        <w:rPr>
          <w:noProof/>
        </w:rPr>
      </w:pPr>
      <w:r>
        <w:rPr>
          <w:noProof/>
        </w:rPr>
        <w:t>а)</w:t>
      </w:r>
      <w:r>
        <w:rPr>
          <w:noProof/>
        </w:rPr>
        <w:tab/>
      </w:r>
      <w:r w:rsidRPr="00D80E1A">
        <w:rPr>
          <w:noProof/>
        </w:rPr>
        <w:t xml:space="preserve">дали помощта, предоставена по мярката(мерките), за която(ито) е отправено уведомление, е предназначена за запазване на икономическа дейност в даден регион или привличането ѝ в този регион за сметка на други региони в рамките на вътрешния пазар; </w:t>
      </w:r>
    </w:p>
    <w:p w14:paraId="5457571D" w14:textId="77777777" w:rsidR="00D44EBB" w:rsidRPr="00D80E1A" w:rsidRDefault="00D44EBB" w:rsidP="00A02001">
      <w:pPr>
        <w:tabs>
          <w:tab w:val="left" w:leader="dot" w:pos="9072"/>
        </w:tabs>
        <w:ind w:left="567"/>
        <w:rPr>
          <w:noProof/>
        </w:rPr>
      </w:pPr>
      <w:r w:rsidRPr="00D80E1A">
        <w:rPr>
          <w:noProof/>
        </w:rPr>
        <w:tab/>
      </w:r>
    </w:p>
    <w:p w14:paraId="35B5DCBC" w14:textId="77777777" w:rsidR="00D44EBB" w:rsidRPr="00D80E1A" w:rsidRDefault="00D44EBB" w:rsidP="00D44EBB">
      <w:pPr>
        <w:pStyle w:val="Point1"/>
        <w:rPr>
          <w:noProof/>
        </w:rPr>
      </w:pPr>
      <w:r>
        <w:rPr>
          <w:noProof/>
        </w:rPr>
        <w:t>б)</w:t>
      </w:r>
      <w:r>
        <w:rPr>
          <w:noProof/>
        </w:rPr>
        <w:tab/>
      </w:r>
      <w:r w:rsidRPr="00D80E1A">
        <w:rPr>
          <w:noProof/>
        </w:rPr>
        <w:t>при положителен отговор, моля, посочете какво е нетното въздействие върху околната среда на мярката(мерките), за която(ито) е отправено уведомление, и как мярката(мерките), за която(ито) е отправено уведомление, подобрява съществуващото равнище на опазване на околната среда;</w:t>
      </w:r>
    </w:p>
    <w:p w14:paraId="1CE1F30A" w14:textId="77777777" w:rsidR="00D44EBB" w:rsidRPr="00D80E1A" w:rsidRDefault="00D44EBB" w:rsidP="00A02001">
      <w:pPr>
        <w:tabs>
          <w:tab w:val="left" w:leader="dot" w:pos="9072"/>
        </w:tabs>
        <w:ind w:left="567"/>
        <w:rPr>
          <w:noProof/>
        </w:rPr>
      </w:pPr>
      <w:r w:rsidRPr="00D80E1A">
        <w:rPr>
          <w:noProof/>
        </w:rPr>
        <w:tab/>
      </w:r>
    </w:p>
    <w:p w14:paraId="233578D6" w14:textId="77777777" w:rsidR="00D44EBB" w:rsidRPr="00D80E1A" w:rsidRDefault="00D44EBB" w:rsidP="00D44EBB">
      <w:pPr>
        <w:pStyle w:val="Point1"/>
        <w:rPr>
          <w:noProof/>
        </w:rPr>
      </w:pPr>
      <w:r>
        <w:rPr>
          <w:noProof/>
        </w:rPr>
        <w:t>в)</w:t>
      </w:r>
      <w:r>
        <w:rPr>
          <w:noProof/>
        </w:rPr>
        <w:tab/>
      </w:r>
      <w:r w:rsidRPr="00D80E1A">
        <w:rPr>
          <w:noProof/>
        </w:rPr>
        <w:t xml:space="preserve">по какъв начин помощта, предоставена по мярката(мерките), за която(ито) е отправено уведомление, не поражда явни отрицателни последици за конкуренцията и търговията; </w:t>
      </w:r>
    </w:p>
    <w:p w14:paraId="5569780B" w14:textId="77777777" w:rsidR="00D44EBB" w:rsidRPr="00D80E1A" w:rsidRDefault="00D44EBB" w:rsidP="00A02001">
      <w:pPr>
        <w:tabs>
          <w:tab w:val="left" w:leader="dot" w:pos="9072"/>
        </w:tabs>
        <w:ind w:left="567"/>
        <w:rPr>
          <w:noProof/>
        </w:rPr>
      </w:pPr>
      <w:r w:rsidRPr="00D80E1A">
        <w:rPr>
          <w:noProof/>
        </w:rPr>
        <w:tab/>
      </w:r>
    </w:p>
    <w:p w14:paraId="4A2F10B7" w14:textId="77777777" w:rsidR="00D44EBB" w:rsidRPr="00D80E1A" w:rsidRDefault="00D44EBB" w:rsidP="00D44EBB">
      <w:pPr>
        <w:pStyle w:val="Point1"/>
        <w:rPr>
          <w:noProof/>
        </w:rPr>
      </w:pPr>
      <w:r>
        <w:rPr>
          <w:noProof/>
        </w:rPr>
        <w:t>г)</w:t>
      </w:r>
      <w:r>
        <w:rPr>
          <w:noProof/>
        </w:rPr>
        <w:tab/>
      </w:r>
      <w:r w:rsidRPr="00D80E1A">
        <w:rPr>
          <w:noProof/>
        </w:rPr>
        <w:t>в случай на индивидуална помощ, основните фактори, които са довели до избора на мястото за осъществяване на инвестициите от страна на бенефициера.</w:t>
      </w:r>
    </w:p>
    <w:p w14:paraId="0AA12AB4" w14:textId="77777777" w:rsidR="00D44EBB" w:rsidRPr="00D80E1A" w:rsidRDefault="00D44EBB" w:rsidP="00A02001">
      <w:pPr>
        <w:tabs>
          <w:tab w:val="left" w:leader="dot" w:pos="9072"/>
        </w:tabs>
        <w:ind w:left="567"/>
        <w:rPr>
          <w:noProof/>
        </w:rPr>
      </w:pPr>
      <w:r w:rsidRPr="00D80E1A">
        <w:rPr>
          <w:noProof/>
        </w:rPr>
        <w:tab/>
      </w:r>
    </w:p>
    <w:p w14:paraId="63EFF648" w14:textId="77777777" w:rsidR="00D44EBB" w:rsidRPr="00D80E1A" w:rsidRDefault="00D44EBB" w:rsidP="00D44EBB">
      <w:pPr>
        <w:pStyle w:val="ManualNumPar1"/>
        <w:rPr>
          <w:noProof/>
        </w:rPr>
      </w:pPr>
      <w:r w:rsidRPr="006F3EFC">
        <w:rPr>
          <w:noProof/>
        </w:rPr>
        <w:t>48.</w:t>
      </w:r>
      <w:r w:rsidRPr="006F3EFC">
        <w:rPr>
          <w:noProof/>
        </w:rPr>
        <w:tab/>
      </w:r>
      <w:r w:rsidRPr="00D80E1A">
        <w:rPr>
          <w:noProof/>
        </w:rPr>
        <w:t>За да се провери съответствието с точка 70 от CEEAG:</w:t>
      </w:r>
    </w:p>
    <w:p w14:paraId="07C81F85" w14:textId="77777777" w:rsidR="00D44EBB" w:rsidRPr="00D80E1A" w:rsidRDefault="00D44EBB" w:rsidP="00D44EBB">
      <w:pPr>
        <w:pStyle w:val="Point1"/>
        <w:rPr>
          <w:noProof/>
        </w:rPr>
      </w:pPr>
      <w:r>
        <w:rPr>
          <w:noProof/>
        </w:rPr>
        <w:t>а)</w:t>
      </w:r>
      <w:r>
        <w:rPr>
          <w:noProof/>
        </w:rPr>
        <w:tab/>
      </w:r>
      <w:r w:rsidRPr="00D80E1A">
        <w:rPr>
          <w:noProof/>
        </w:rPr>
        <w:t xml:space="preserve">моля, потвърдете, че помощта може да бъде предоставена по схемата, за която е отправено уведомление, в рамките на максимален срок от 10 години, считано от датата на уведомяване за решението на Комисията, с което помощта се обявява за съвместима;  </w:t>
      </w:r>
    </w:p>
    <w:p w14:paraId="236DF25B" w14:textId="77777777" w:rsidR="00D44EBB" w:rsidRPr="00D80E1A" w:rsidRDefault="00D44EBB" w:rsidP="00A02001">
      <w:pPr>
        <w:tabs>
          <w:tab w:val="left" w:leader="dot" w:pos="9072"/>
        </w:tabs>
        <w:ind w:left="567"/>
        <w:rPr>
          <w:noProof/>
        </w:rPr>
      </w:pPr>
      <w:r w:rsidRPr="00D80E1A">
        <w:rPr>
          <w:noProof/>
        </w:rPr>
        <w:tab/>
      </w:r>
    </w:p>
    <w:p w14:paraId="4BF75A02" w14:textId="77777777" w:rsidR="00D44EBB" w:rsidRPr="00D80E1A" w:rsidRDefault="00D44EBB" w:rsidP="00D44EBB">
      <w:pPr>
        <w:pStyle w:val="Point1"/>
        <w:rPr>
          <w:noProof/>
        </w:rPr>
      </w:pPr>
      <w:r>
        <w:rPr>
          <w:noProof/>
        </w:rPr>
        <w:t>б)</w:t>
      </w:r>
      <w:r>
        <w:rPr>
          <w:noProof/>
        </w:rPr>
        <w:tab/>
      </w:r>
      <w:r w:rsidRPr="00D80E1A">
        <w:rPr>
          <w:noProof/>
        </w:rPr>
        <w:t xml:space="preserve">моля, потвърдете, че ако вашите органи желаят да удължат продължителността на схемата над този максимален срок, те ще изпратят повторно уведомление за мярката. </w:t>
      </w:r>
    </w:p>
    <w:p w14:paraId="6B44ED78" w14:textId="77777777" w:rsidR="00D44EBB" w:rsidRPr="00D80E1A" w:rsidRDefault="00D44EBB" w:rsidP="00A02001">
      <w:pPr>
        <w:tabs>
          <w:tab w:val="left" w:leader="dot" w:pos="9072"/>
        </w:tabs>
        <w:ind w:left="567"/>
        <w:rPr>
          <w:noProof/>
        </w:rPr>
      </w:pPr>
      <w:r w:rsidRPr="00D80E1A">
        <w:rPr>
          <w:noProof/>
        </w:rPr>
        <w:tab/>
      </w:r>
    </w:p>
    <w:p w14:paraId="4E570044" w14:textId="77777777" w:rsidR="00D44EBB" w:rsidRPr="00D80E1A" w:rsidRDefault="00D44EBB" w:rsidP="00D44EBB">
      <w:pPr>
        <w:pStyle w:val="ManualNumPar1"/>
        <w:rPr>
          <w:noProof/>
        </w:rPr>
      </w:pPr>
      <w:r w:rsidRPr="006F3EFC">
        <w:rPr>
          <w:noProof/>
        </w:rPr>
        <w:t>49.</w:t>
      </w:r>
      <w:r w:rsidRPr="006F3EFC">
        <w:rPr>
          <w:noProof/>
        </w:rPr>
        <w:tab/>
      </w:r>
      <w:r w:rsidRPr="00D80E1A">
        <w:rPr>
          <w:noProof/>
        </w:rPr>
        <w:t>Ако мярката(мерките), за която(които) е постъпило уведомление, може да стимулира(т) нови инвестиции в превозни средства и мобилно оборудване за обслужване, работещи с природен газ, обяснете как може да се счита, че мярката не води в дългосрочен план до създаване на зависимост, нито измества инвестициите в по-чисти технологии. Поради това за помощта за придобиване или лизинг на превозни средства, работещи със СПГ и ВПГ, за водния транспорт и мобилното оборудване за обслужване, моля, докажете, че на пазара не са налични по-чисти алтернативи за декарбонизация на съответния вид транспорт и не се очаква те да бъдат налични в краткосрочен план. За тази цел, моля, вземете предвид период от 2 до 5 години след уведомлението за мярката за помощ (или друг период, ако е надлежно обоснован) и представете подкрепящи независими пазарни проучвания или други уместни данни.</w:t>
      </w:r>
    </w:p>
    <w:p w14:paraId="7AB20B4A" w14:textId="77777777" w:rsidR="00D44EBB" w:rsidRPr="00D80E1A" w:rsidRDefault="00D44EBB" w:rsidP="00D44EBB">
      <w:pPr>
        <w:tabs>
          <w:tab w:val="left" w:leader="dot" w:pos="9072"/>
        </w:tabs>
        <w:ind w:left="567"/>
        <w:rPr>
          <w:noProof/>
        </w:rPr>
      </w:pPr>
      <w:r w:rsidRPr="00D80E1A">
        <w:rPr>
          <w:noProof/>
        </w:rPr>
        <w:tab/>
      </w:r>
    </w:p>
    <w:p w14:paraId="1B6806E1" w14:textId="77777777" w:rsidR="00D44EBB" w:rsidRPr="00D80E1A" w:rsidRDefault="00D44EBB" w:rsidP="00D44EBB">
      <w:pPr>
        <w:pStyle w:val="ManualNumPar1"/>
        <w:rPr>
          <w:noProof/>
        </w:rPr>
      </w:pPr>
      <w:r w:rsidRPr="006F3EFC">
        <w:rPr>
          <w:noProof/>
        </w:rPr>
        <w:lastRenderedPageBreak/>
        <w:t>50.</w:t>
      </w:r>
      <w:r w:rsidRPr="006F3EFC">
        <w:rPr>
          <w:noProof/>
        </w:rPr>
        <w:tab/>
      </w:r>
      <w:r w:rsidRPr="00D80E1A">
        <w:rPr>
          <w:noProof/>
        </w:rPr>
        <w:t xml:space="preserve">Ако мярката, за която е отправено уведомление, може да стимулира инвестиции в екологично чисти въздухоплавателни средства, различни от въздухоплавателни средства с нулеви емисии, работещи с изкопаеми горива, моля, докажете, че помощта допринася за въвеждането на пазара или за ускореното навлизане на нови, по-ефективни и значително по-екологосъобразни въздухоплавателни средства. Моля, обяснете също така как тези инвестиции са в съответствие с целта за неутралност по отношение на климата и как с мярката се избягва рискът от това да се създаде зависимост от конвенционални технологии и да се изместят инвестициите в по-чисти алтернативи.  </w:t>
      </w:r>
    </w:p>
    <w:p w14:paraId="00DC95EC" w14:textId="77777777" w:rsidR="00D44EBB" w:rsidRPr="00D80E1A" w:rsidRDefault="00D44EBB" w:rsidP="00D44EBB">
      <w:pPr>
        <w:tabs>
          <w:tab w:val="left" w:leader="dot" w:pos="9072"/>
        </w:tabs>
        <w:ind w:left="567"/>
        <w:rPr>
          <w:noProof/>
        </w:rPr>
      </w:pPr>
      <w:r w:rsidRPr="00D80E1A">
        <w:rPr>
          <w:noProof/>
        </w:rPr>
        <w:tab/>
      </w:r>
    </w:p>
    <w:p w14:paraId="29702A58" w14:textId="77777777" w:rsidR="00D44EBB" w:rsidRPr="00D80E1A" w:rsidRDefault="00D44EBB" w:rsidP="00D44EBB">
      <w:pPr>
        <w:pStyle w:val="ManualNumPar1"/>
        <w:rPr>
          <w:noProof/>
        </w:rPr>
      </w:pPr>
      <w:r w:rsidRPr="006F3EFC">
        <w:rPr>
          <w:noProof/>
        </w:rPr>
        <w:t>51.</w:t>
      </w:r>
      <w:r w:rsidRPr="006F3EFC">
        <w:rPr>
          <w:noProof/>
        </w:rPr>
        <w:tab/>
      </w:r>
      <w:r w:rsidRPr="00D80E1A">
        <w:rPr>
          <w:noProof/>
        </w:rPr>
        <w:t xml:space="preserve">Ако мярката се отнася до услугата за въздушен транспорт, обяснете дали вашите органи възнамеряват да изискат бенефициерът да изведе от експлоатация еквивалентен брой по-малко екологосъобразни въздухоплавателни средства със сходна излетна маса като тези, които са били придобити или взети на лизинг с държавна помощ, за да се смекчат потенциално нарушаващите ефекти на помощта, като се вземе предвид пазарната позиция на бенефициера, или за да се увеличат положителните ефекти от мярката за помощ. </w:t>
      </w:r>
    </w:p>
    <w:p w14:paraId="4F1540DE" w14:textId="77777777" w:rsidR="00D44EBB" w:rsidRPr="00D80E1A" w:rsidRDefault="00D44EBB" w:rsidP="00D44EBB">
      <w:pPr>
        <w:tabs>
          <w:tab w:val="left" w:leader="dot" w:pos="9072"/>
        </w:tabs>
        <w:ind w:left="567"/>
        <w:rPr>
          <w:noProof/>
        </w:rPr>
      </w:pPr>
      <w:r w:rsidRPr="00D80E1A">
        <w:rPr>
          <w:noProof/>
        </w:rPr>
        <w:tab/>
      </w:r>
    </w:p>
    <w:p w14:paraId="7D667440" w14:textId="77777777" w:rsidR="00D44EBB" w:rsidRPr="00D80E1A" w:rsidRDefault="00D44EBB" w:rsidP="00D44EBB">
      <w:pPr>
        <w:pStyle w:val="ManualNumPar1"/>
        <w:rPr>
          <w:noProof/>
        </w:rPr>
      </w:pPr>
      <w:r w:rsidRPr="006F3EFC">
        <w:rPr>
          <w:noProof/>
        </w:rPr>
        <w:t>52.</w:t>
      </w:r>
      <w:r w:rsidRPr="006F3EFC">
        <w:rPr>
          <w:noProof/>
        </w:rPr>
        <w:tab/>
      </w:r>
      <w:r w:rsidRPr="00D80E1A">
        <w:rPr>
          <w:noProof/>
        </w:rPr>
        <w:t>По отношение на помощта за придобиване на превозни средства или мобилно оборудване за обслужване, моля, обяснете дали въвеждането в експлоатация на нови превозни средства би довело до пазарна неефективност или би задълбочило съществуваща пазарна неефективност, като например свръхкапацитет в съответния сектор.</w:t>
      </w:r>
    </w:p>
    <w:p w14:paraId="5E86BD79" w14:textId="77777777" w:rsidR="00D44EBB" w:rsidRPr="00D80E1A" w:rsidRDefault="00D44EBB" w:rsidP="00D44EBB">
      <w:pPr>
        <w:tabs>
          <w:tab w:val="left" w:leader="dot" w:pos="9072"/>
        </w:tabs>
        <w:ind w:left="567"/>
        <w:rPr>
          <w:noProof/>
        </w:rPr>
      </w:pPr>
      <w:r w:rsidRPr="00D80E1A">
        <w:rPr>
          <w:noProof/>
        </w:rPr>
        <w:tab/>
      </w:r>
    </w:p>
    <w:p w14:paraId="721FBF78" w14:textId="77777777" w:rsidR="00D44EBB" w:rsidRPr="00D80E1A" w:rsidRDefault="00D44EBB" w:rsidP="00D44EBB">
      <w:pPr>
        <w:pStyle w:val="ManualNumPar1"/>
        <w:rPr>
          <w:noProof/>
        </w:rPr>
      </w:pPr>
      <w:r w:rsidRPr="006F3EFC">
        <w:rPr>
          <w:noProof/>
        </w:rPr>
        <w:t>53.</w:t>
      </w:r>
      <w:r w:rsidRPr="006F3EFC">
        <w:rPr>
          <w:noProof/>
        </w:rPr>
        <w:tab/>
      </w:r>
      <w:r w:rsidRPr="00D80E1A">
        <w:rPr>
          <w:noProof/>
        </w:rPr>
        <w:t xml:space="preserve">Ако с мярката, за която е отправено уведомление, се предоставя целева подкрепа на отделен бенефициер или на ограничен брой конкретни бенефициери при липса на състезателна тръжна процедура, моля, обосновете структурата на мярката и причините, поради които тя не е отворена за всички конкуренти, желаещи да предоставят една и съща услуга, продукт или придобивка, и докажете, че чрез нея по-високите рискове от нарушаване на конкуренцията са надлежно преодолени. </w:t>
      </w:r>
    </w:p>
    <w:p w14:paraId="470149BE" w14:textId="77777777" w:rsidR="00D44EBB" w:rsidRPr="00D80E1A" w:rsidRDefault="00D44EBB" w:rsidP="00D44EBB">
      <w:pPr>
        <w:tabs>
          <w:tab w:val="left" w:leader="dot" w:pos="9072"/>
        </w:tabs>
        <w:ind w:left="567"/>
        <w:rPr>
          <w:noProof/>
        </w:rPr>
      </w:pPr>
      <w:r w:rsidRPr="00D80E1A">
        <w:rPr>
          <w:noProof/>
        </w:rPr>
        <w:tab/>
      </w:r>
    </w:p>
    <w:p w14:paraId="1776CE46" w14:textId="77777777" w:rsidR="00D44EBB" w:rsidRPr="00D80E1A" w:rsidRDefault="00D44EBB" w:rsidP="00D44EBB">
      <w:pPr>
        <w:pStyle w:val="ManualHeading1"/>
        <w:rPr>
          <w:noProof/>
        </w:rPr>
      </w:pPr>
      <w:r w:rsidRPr="006F3EFC">
        <w:rPr>
          <w:noProof/>
        </w:rPr>
        <w:t>3.</w:t>
      </w:r>
      <w:r w:rsidRPr="006F3EFC">
        <w:rPr>
          <w:noProof/>
        </w:rPr>
        <w:tab/>
      </w:r>
      <w:r w:rsidRPr="00D80E1A">
        <w:rPr>
          <w:noProof/>
        </w:rPr>
        <w:t>Съпоставяне на положителните ефекти от помощта с отрицателните ефекти върху конкуренцията и търговията</w:t>
      </w:r>
    </w:p>
    <w:p w14:paraId="43D41B83" w14:textId="77777777" w:rsidR="00D44EBB" w:rsidRPr="00D80E1A" w:rsidRDefault="00D44EBB" w:rsidP="00D44EBB">
      <w:pPr>
        <w:spacing w:before="360"/>
        <w:rPr>
          <w:i/>
          <w:noProof/>
        </w:rPr>
      </w:pPr>
      <w:r w:rsidRPr="00D80E1A">
        <w:rPr>
          <w:i/>
          <w:noProof/>
        </w:rPr>
        <w:t xml:space="preserve">За да предоставите информацията в настоящия раздел, моля, вижте раздел 3.3 (точки 71—76) от CEEAG. </w:t>
      </w:r>
    </w:p>
    <w:p w14:paraId="3B304064" w14:textId="77777777" w:rsidR="00D44EBB" w:rsidRPr="00D80E1A" w:rsidRDefault="00D44EBB" w:rsidP="00D44EBB">
      <w:pPr>
        <w:pStyle w:val="ManualNumPar1"/>
        <w:rPr>
          <w:noProof/>
        </w:rPr>
      </w:pPr>
      <w:r w:rsidRPr="006F3EFC">
        <w:rPr>
          <w:noProof/>
        </w:rPr>
        <w:t>54.</w:t>
      </w:r>
      <w:r w:rsidRPr="006F3EFC">
        <w:rPr>
          <w:noProof/>
        </w:rPr>
        <w:tab/>
      </w:r>
      <w:r w:rsidRPr="00D80E1A">
        <w:rPr>
          <w:noProof/>
        </w:rPr>
        <w:t>За да се провери съответствието с точка 72 от CEEAG, моля, обяснете дали дейностите, подпомагани по мярката, за която е отправено уведомление, отговарят на критериите за екологично устойчиви икономически дейности,</w:t>
      </w:r>
      <w:r w:rsidRPr="00D80E1A">
        <w:rPr>
          <w:noProof/>
          <w:shd w:val="clear" w:color="auto" w:fill="FFFFFF"/>
        </w:rPr>
        <w:t xml:space="preserve"> предвидени в </w:t>
      </w:r>
      <w:r w:rsidRPr="00D80E1A">
        <w:rPr>
          <w:noProof/>
        </w:rPr>
        <w:t xml:space="preserve">член 3 от Регламент (ЕС) 2020/852 на Европейския парламент и </w:t>
      </w:r>
      <w:r w:rsidRPr="00D80E1A">
        <w:rPr>
          <w:noProof/>
        </w:rPr>
        <w:lastRenderedPageBreak/>
        <w:t>на Съвета</w:t>
      </w:r>
      <w:r w:rsidRPr="00D80E1A">
        <w:rPr>
          <w:rStyle w:val="FootnoteReference"/>
          <w:noProof/>
          <w:lang w:eastAsia="en-GB"/>
        </w:rPr>
        <w:footnoteReference w:id="10"/>
      </w:r>
      <w:r w:rsidRPr="00D80E1A">
        <w:rPr>
          <w:noProof/>
        </w:rPr>
        <w:t>,</w:t>
      </w:r>
      <w:r w:rsidRPr="00D80E1A">
        <w:rPr>
          <w:noProof/>
          <w:shd w:val="clear" w:color="auto" w:fill="FFFFFF"/>
        </w:rPr>
        <w:t xml:space="preserve"> включително принципа за ненанасяне на значителни вреди или други съпоставими методики.</w:t>
      </w:r>
    </w:p>
    <w:p w14:paraId="452300F6" w14:textId="77777777" w:rsidR="00D44EBB" w:rsidRPr="00D80E1A" w:rsidRDefault="00D44EBB" w:rsidP="00D44EBB">
      <w:pPr>
        <w:tabs>
          <w:tab w:val="left" w:leader="dot" w:pos="9072"/>
        </w:tabs>
        <w:ind w:left="567"/>
        <w:rPr>
          <w:noProof/>
        </w:rPr>
      </w:pPr>
      <w:r w:rsidRPr="00D80E1A">
        <w:rPr>
          <w:noProof/>
        </w:rPr>
        <w:tab/>
      </w:r>
    </w:p>
    <w:p w14:paraId="6AE8C5E4" w14:textId="77777777" w:rsidR="00D44EBB" w:rsidRPr="00D80E1A" w:rsidRDefault="00D44EBB" w:rsidP="00D44EBB">
      <w:pPr>
        <w:pStyle w:val="ManualNumPar1"/>
        <w:rPr>
          <w:noProof/>
        </w:rPr>
      </w:pPr>
      <w:r w:rsidRPr="006F3EFC">
        <w:rPr>
          <w:noProof/>
        </w:rPr>
        <w:t>55.</w:t>
      </w:r>
      <w:r w:rsidRPr="006F3EFC">
        <w:rPr>
          <w:noProof/>
        </w:rPr>
        <w:tab/>
      </w:r>
      <w:r w:rsidRPr="00D80E1A">
        <w:rPr>
          <w:noProof/>
        </w:rPr>
        <w:t>(В случай на състезателна тръжна процедура) Моля, обяснете дали мярката(мерките), за която(ито) е отправено уведомление, включва(т) характеристики за улесняване на участието на МСП в състезателни тръжни процедури. Ако отговорът е положителен, моля, представете информация за тези характеристики и обосновете как положителните ефекти от осигуряването на участие на МСП в мярката(мерките), за която(които) е отправено уведомление, надхвърлят възможните нарушаващи ефекти.</w:t>
      </w:r>
    </w:p>
    <w:p w14:paraId="7EFCA493" w14:textId="77777777" w:rsidR="00D44EBB" w:rsidRPr="00D80E1A" w:rsidRDefault="00D44EBB" w:rsidP="00D44EBB">
      <w:pPr>
        <w:tabs>
          <w:tab w:val="left" w:leader="dot" w:pos="9072"/>
        </w:tabs>
        <w:ind w:left="567"/>
        <w:rPr>
          <w:noProof/>
        </w:rPr>
      </w:pPr>
      <w:r w:rsidRPr="00D80E1A">
        <w:rPr>
          <w:noProof/>
        </w:rPr>
        <w:tab/>
      </w:r>
    </w:p>
    <w:p w14:paraId="3D429935" w14:textId="77777777" w:rsidR="00D44EBB" w:rsidRPr="00D80E1A" w:rsidRDefault="00D44EBB" w:rsidP="00D44EBB">
      <w:pPr>
        <w:pStyle w:val="ManualHeading2"/>
        <w:rPr>
          <w:noProof/>
        </w:rPr>
      </w:pPr>
      <w:r w:rsidRPr="00D80E1A">
        <w:rPr>
          <w:noProof/>
        </w:rPr>
        <w:t>Раздел В: Оценка</w:t>
      </w:r>
    </w:p>
    <w:p w14:paraId="3EFC5F32" w14:textId="77777777" w:rsidR="00D44EBB" w:rsidRPr="00D80E1A" w:rsidRDefault="00D44EBB" w:rsidP="00D44EBB">
      <w:pPr>
        <w:tabs>
          <w:tab w:val="left" w:leader="dot" w:pos="9072"/>
        </w:tabs>
        <w:rPr>
          <w:noProof/>
        </w:rPr>
      </w:pPr>
      <w:r w:rsidRPr="00D80E1A">
        <w:rPr>
          <w:i/>
          <w:noProof/>
        </w:rPr>
        <w:t>За да предоставите информацията в настоящия раздел, моля, вижте раздел 5 (точки 455—463) от CEEAG.</w:t>
      </w:r>
    </w:p>
    <w:p w14:paraId="72DCCBF1" w14:textId="77777777" w:rsidR="00D44EBB" w:rsidRPr="00D80E1A" w:rsidRDefault="00D44EBB" w:rsidP="00D44EBB">
      <w:pPr>
        <w:pStyle w:val="ManualNumPar1"/>
        <w:rPr>
          <w:noProof/>
        </w:rPr>
      </w:pPr>
      <w:r w:rsidRPr="006F3EFC">
        <w:rPr>
          <w:noProof/>
        </w:rPr>
        <w:t>56.</w:t>
      </w:r>
      <w:r w:rsidRPr="006F3EFC">
        <w:rPr>
          <w:noProof/>
        </w:rPr>
        <w:tab/>
      </w:r>
      <w:r w:rsidRPr="00D80E1A">
        <w:rPr>
          <w:noProof/>
        </w:rPr>
        <w:t>Ако мярката(мерките), за която(ито)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уведомление приложение, което включва проект на план за оценка, покриващ обхвата, посочен в точка 458 от CEEAG.</w:t>
      </w:r>
      <w:r w:rsidRPr="00D80E1A">
        <w:rPr>
          <w:rStyle w:val="FootnoteReference"/>
          <w:noProof/>
          <w:lang w:eastAsia="en-GB"/>
        </w:rPr>
        <w:footnoteReference w:id="11"/>
      </w:r>
    </w:p>
    <w:p w14:paraId="1B88C108" w14:textId="77777777" w:rsidR="00D44EBB" w:rsidRPr="00D80E1A" w:rsidRDefault="00D44EBB" w:rsidP="00D44EBB">
      <w:pPr>
        <w:tabs>
          <w:tab w:val="left" w:leader="dot" w:pos="9072"/>
        </w:tabs>
        <w:ind w:left="567"/>
        <w:rPr>
          <w:noProof/>
        </w:rPr>
      </w:pPr>
      <w:r w:rsidRPr="00D80E1A">
        <w:rPr>
          <w:noProof/>
        </w:rPr>
        <w:tab/>
      </w:r>
    </w:p>
    <w:p w14:paraId="686219B5" w14:textId="77777777" w:rsidR="00D44EBB" w:rsidRPr="00D80E1A" w:rsidRDefault="00D44EBB" w:rsidP="00D44EBB">
      <w:pPr>
        <w:pStyle w:val="ManualNumPar1"/>
        <w:rPr>
          <w:noProof/>
        </w:rPr>
      </w:pPr>
      <w:r w:rsidRPr="006F3EFC">
        <w:rPr>
          <w:noProof/>
        </w:rPr>
        <w:t>57.</w:t>
      </w:r>
      <w:r w:rsidRPr="006F3EFC">
        <w:rPr>
          <w:noProof/>
        </w:rPr>
        <w:tab/>
      </w:r>
      <w:r w:rsidRPr="00D80E1A">
        <w:rPr>
          <w:noProof/>
        </w:rPr>
        <w:t>Ако е представен проект на план за оценка, моля:</w:t>
      </w:r>
    </w:p>
    <w:p w14:paraId="168131BD" w14:textId="77777777" w:rsidR="00D44EBB" w:rsidRPr="00D80E1A" w:rsidRDefault="00D44EBB" w:rsidP="00D44EBB">
      <w:pPr>
        <w:pStyle w:val="Point1"/>
        <w:rPr>
          <w:noProof/>
        </w:rPr>
      </w:pPr>
      <w:r>
        <w:rPr>
          <w:noProof/>
        </w:rPr>
        <w:t>а)</w:t>
      </w:r>
      <w:r w:rsidRPr="005E654F">
        <w:rPr>
          <w:noProof/>
        </w:rPr>
        <w:tab/>
      </w:r>
      <w:r w:rsidRPr="00D80E1A">
        <w:rPr>
          <w:noProof/>
        </w:rPr>
        <w:t>представете по-долу резюме на този проект на план за оценка, включен в приложението.</w:t>
      </w:r>
    </w:p>
    <w:p w14:paraId="57A1F897" w14:textId="77777777" w:rsidR="00D44EBB" w:rsidRPr="00D80E1A" w:rsidRDefault="00D44EBB" w:rsidP="00D44EBB">
      <w:pPr>
        <w:tabs>
          <w:tab w:val="left" w:leader="dot" w:pos="9072"/>
        </w:tabs>
        <w:ind w:left="567"/>
        <w:rPr>
          <w:noProof/>
        </w:rPr>
      </w:pPr>
      <w:r w:rsidRPr="00D80E1A">
        <w:rPr>
          <w:noProof/>
        </w:rPr>
        <w:tab/>
      </w:r>
    </w:p>
    <w:p w14:paraId="2B5738F1" w14:textId="77777777" w:rsidR="00D44EBB" w:rsidRPr="00D80E1A" w:rsidRDefault="00D44EBB" w:rsidP="00D44EBB">
      <w:pPr>
        <w:pStyle w:val="Point1"/>
        <w:rPr>
          <w:noProof/>
        </w:rPr>
      </w:pPr>
      <w:r>
        <w:rPr>
          <w:noProof/>
        </w:rPr>
        <w:t>б)</w:t>
      </w:r>
      <w:r>
        <w:rPr>
          <w:noProof/>
        </w:rPr>
        <w:tab/>
      </w:r>
      <w:r w:rsidRPr="00D80E1A">
        <w:rPr>
          <w:noProof/>
        </w:rPr>
        <w:t>потвърдете, че ще бъде спазена точка 460 от CEEAG;</w:t>
      </w:r>
    </w:p>
    <w:p w14:paraId="34C729F9" w14:textId="77777777" w:rsidR="00D44EBB" w:rsidRPr="00D80E1A" w:rsidRDefault="00D44EBB" w:rsidP="00D44EBB">
      <w:pPr>
        <w:tabs>
          <w:tab w:val="left" w:leader="dot" w:pos="9072"/>
        </w:tabs>
        <w:ind w:left="567"/>
        <w:rPr>
          <w:noProof/>
        </w:rPr>
      </w:pPr>
      <w:r w:rsidRPr="00D80E1A">
        <w:rPr>
          <w:noProof/>
        </w:rPr>
        <w:tab/>
      </w:r>
    </w:p>
    <w:p w14:paraId="7040B097" w14:textId="77777777" w:rsidR="00D44EBB" w:rsidRPr="00D80E1A" w:rsidRDefault="00D44EBB" w:rsidP="00D44EBB">
      <w:pPr>
        <w:pStyle w:val="Point1"/>
        <w:rPr>
          <w:noProof/>
        </w:rPr>
      </w:pPr>
      <w:r>
        <w:rPr>
          <w:noProof/>
        </w:rPr>
        <w:t>в)</w:t>
      </w:r>
      <w:r>
        <w:rPr>
          <w:noProof/>
        </w:rPr>
        <w:tab/>
      </w:r>
      <w:r w:rsidRPr="00D80E1A">
        <w:rPr>
          <w:noProof/>
        </w:rPr>
        <w:t>Посочете датата и интернет връзката, на която планът за оценка ще бъде публично достъпен.</w:t>
      </w:r>
    </w:p>
    <w:p w14:paraId="44957570" w14:textId="77777777" w:rsidR="00D44EBB" w:rsidRPr="00D80E1A" w:rsidRDefault="00D44EBB" w:rsidP="00D44EBB">
      <w:pPr>
        <w:tabs>
          <w:tab w:val="left" w:leader="dot" w:pos="9072"/>
        </w:tabs>
        <w:ind w:left="567"/>
        <w:rPr>
          <w:noProof/>
        </w:rPr>
      </w:pPr>
      <w:r w:rsidRPr="00D80E1A">
        <w:rPr>
          <w:noProof/>
        </w:rPr>
        <w:tab/>
      </w:r>
    </w:p>
    <w:p w14:paraId="72DD9E02" w14:textId="77777777" w:rsidR="00D44EBB" w:rsidRPr="00D80E1A" w:rsidRDefault="00D44EBB" w:rsidP="00D44EBB">
      <w:pPr>
        <w:pStyle w:val="ManualNumPar1"/>
        <w:rPr>
          <w:noProof/>
        </w:rPr>
      </w:pPr>
      <w:r w:rsidRPr="006F3EFC">
        <w:rPr>
          <w:noProof/>
        </w:rPr>
        <w:t>58.</w:t>
      </w:r>
      <w:r w:rsidRPr="006F3EFC">
        <w:rPr>
          <w:noProof/>
        </w:rPr>
        <w:tab/>
      </w:r>
      <w:r w:rsidRPr="00D80E1A">
        <w:rPr>
          <w:noProof/>
        </w:rPr>
        <w:t xml:space="preserve">За да се провери съответствието с точка 459, буква б) от CEEAG, в случай че схемата за помощ понастоящем не подлежи на последваща оценка и нейната продължителност надхвърля три години, моля, потвърдете, че ще изпратите проект на план за оценка в рамките на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общата продължителност на схемата. </w:t>
      </w:r>
    </w:p>
    <w:p w14:paraId="3B03A37F" w14:textId="77777777" w:rsidR="00D44EBB" w:rsidRPr="00D80E1A" w:rsidRDefault="00D44EBB" w:rsidP="00D44EBB">
      <w:pPr>
        <w:tabs>
          <w:tab w:val="left" w:leader="dot" w:pos="9072"/>
        </w:tabs>
        <w:ind w:left="567"/>
        <w:rPr>
          <w:noProof/>
        </w:rPr>
      </w:pPr>
      <w:r w:rsidRPr="00D80E1A">
        <w:rPr>
          <w:noProof/>
        </w:rPr>
        <w:lastRenderedPageBreak/>
        <w:tab/>
      </w:r>
    </w:p>
    <w:p w14:paraId="15A400DA" w14:textId="77777777" w:rsidR="00D44EBB" w:rsidRPr="00D80E1A" w:rsidRDefault="00D44EBB" w:rsidP="00D44EBB">
      <w:pPr>
        <w:pStyle w:val="ManualNumPar1"/>
        <w:rPr>
          <w:noProof/>
        </w:rPr>
      </w:pPr>
      <w:r w:rsidRPr="006F3EFC">
        <w:rPr>
          <w:noProof/>
        </w:rPr>
        <w:t>59.</w:t>
      </w:r>
      <w:r w:rsidRPr="006F3EFC">
        <w:rPr>
          <w:noProof/>
        </w:rPr>
        <w:tab/>
      </w:r>
      <w:r w:rsidRPr="00D80E1A">
        <w:rPr>
          <w:noProof/>
        </w:rP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sidRPr="00D80E1A">
        <w:rPr>
          <w:noProof/>
          <w:shd w:val="clear" w:color="auto" w:fill="FFFFFF"/>
        </w:rPr>
        <w:t>в срок от 30 работни дни след отчитане в официалните сметки на разходи, които надвишават 150 милиона евро за предходната година</w:t>
      </w:r>
      <w:r w:rsidRPr="00D80E1A">
        <w:rPr>
          <w:noProof/>
        </w:rPr>
        <w:t xml:space="preserve">. </w:t>
      </w:r>
    </w:p>
    <w:p w14:paraId="4FC16A22" w14:textId="77777777" w:rsidR="00D44EBB" w:rsidRPr="00D80E1A" w:rsidRDefault="00D44EBB" w:rsidP="00D44EBB">
      <w:pPr>
        <w:tabs>
          <w:tab w:val="left" w:leader="dot" w:pos="9072"/>
        </w:tabs>
        <w:ind w:left="567"/>
        <w:rPr>
          <w:noProof/>
        </w:rPr>
      </w:pPr>
      <w:r w:rsidRPr="00D80E1A">
        <w:rPr>
          <w:noProof/>
        </w:rPr>
        <w:tab/>
      </w:r>
    </w:p>
    <w:p w14:paraId="4A118A5E" w14:textId="77777777" w:rsidR="00D44EBB" w:rsidRPr="00D80E1A" w:rsidRDefault="00D44EBB" w:rsidP="00D44EBB">
      <w:pPr>
        <w:pStyle w:val="ManualNumPar1"/>
        <w:rPr>
          <w:noProof/>
        </w:rPr>
      </w:pPr>
      <w:r w:rsidRPr="006F3EFC">
        <w:rPr>
          <w:noProof/>
        </w:rPr>
        <w:t>60.</w:t>
      </w:r>
      <w:r w:rsidRPr="006F3EFC">
        <w:rPr>
          <w:noProof/>
        </w:rPr>
        <w:tab/>
      </w:r>
      <w:r w:rsidRPr="00D80E1A">
        <w:rPr>
          <w:noProof/>
        </w:rPr>
        <w:t>За да се провери съответствието с точка 461 от CEEAG:</w:t>
      </w:r>
    </w:p>
    <w:p w14:paraId="1DF62732" w14:textId="77777777" w:rsidR="00D44EBB" w:rsidRPr="00D80E1A" w:rsidRDefault="00D44EBB" w:rsidP="00D44EBB">
      <w:pPr>
        <w:pStyle w:val="Point1"/>
        <w:rPr>
          <w:noProof/>
        </w:rPr>
      </w:pPr>
      <w:r>
        <w:rPr>
          <w:noProof/>
        </w:rPr>
        <w:t>а)</w:t>
      </w:r>
      <w:r>
        <w:rPr>
          <w:noProof/>
        </w:rPr>
        <w:tab/>
      </w:r>
      <w:r w:rsidRPr="00D80E1A">
        <w:rPr>
          <w:noProof/>
        </w:rPr>
        <w:t>моля, пояснете дали независимият експерт вече е избран или ще бъде избран в бъдеще;</w:t>
      </w:r>
    </w:p>
    <w:p w14:paraId="074A63FD" w14:textId="77777777" w:rsidR="00D44EBB" w:rsidRPr="00D80E1A" w:rsidRDefault="00D44EBB" w:rsidP="00D44EBB">
      <w:pPr>
        <w:tabs>
          <w:tab w:val="left" w:leader="dot" w:pos="9072"/>
        </w:tabs>
        <w:ind w:left="567"/>
        <w:rPr>
          <w:noProof/>
        </w:rPr>
      </w:pPr>
      <w:r w:rsidRPr="00D80E1A">
        <w:rPr>
          <w:noProof/>
        </w:rPr>
        <w:tab/>
      </w:r>
    </w:p>
    <w:p w14:paraId="4BEA8493" w14:textId="77777777" w:rsidR="00D44EBB" w:rsidRPr="00D80E1A" w:rsidRDefault="00D44EBB" w:rsidP="00D44EBB">
      <w:pPr>
        <w:pStyle w:val="Point1"/>
        <w:rPr>
          <w:noProof/>
        </w:rPr>
      </w:pPr>
      <w:r>
        <w:rPr>
          <w:noProof/>
        </w:rPr>
        <w:t>б)</w:t>
      </w:r>
      <w:r w:rsidRPr="00D80E1A">
        <w:rPr>
          <w:noProof/>
        </w:rPr>
        <w:tab/>
        <w:t>моля, представете информация относно процедурата за избор на експерт;</w:t>
      </w:r>
    </w:p>
    <w:p w14:paraId="7EECE6EC" w14:textId="77777777" w:rsidR="00D44EBB" w:rsidRPr="00D80E1A" w:rsidRDefault="00D44EBB" w:rsidP="00D44EBB">
      <w:pPr>
        <w:tabs>
          <w:tab w:val="left" w:leader="dot" w:pos="9072"/>
        </w:tabs>
        <w:ind w:left="567"/>
        <w:rPr>
          <w:noProof/>
        </w:rPr>
      </w:pPr>
      <w:r w:rsidRPr="00D80E1A">
        <w:rPr>
          <w:noProof/>
        </w:rPr>
        <w:tab/>
      </w:r>
    </w:p>
    <w:p w14:paraId="6163DEAC" w14:textId="77777777" w:rsidR="00D44EBB" w:rsidRPr="00D80E1A" w:rsidRDefault="00D44EBB" w:rsidP="00D44EBB">
      <w:pPr>
        <w:pStyle w:val="Point1"/>
        <w:rPr>
          <w:noProof/>
        </w:rPr>
      </w:pPr>
      <w:r>
        <w:rPr>
          <w:noProof/>
        </w:rPr>
        <w:t>в)</w:t>
      </w:r>
      <w:r>
        <w:rPr>
          <w:noProof/>
        </w:rPr>
        <w:tab/>
      </w:r>
      <w:r w:rsidRPr="00D80E1A">
        <w:rPr>
          <w:noProof/>
        </w:rPr>
        <w:t>моля, обосновете по какъв начин експертът е независим от органа, предоставящ държавната помощ;</w:t>
      </w:r>
    </w:p>
    <w:p w14:paraId="4F625EE6" w14:textId="77777777" w:rsidR="00D44EBB" w:rsidRPr="00D80E1A" w:rsidRDefault="00D44EBB" w:rsidP="00D44EBB">
      <w:pPr>
        <w:tabs>
          <w:tab w:val="left" w:leader="dot" w:pos="9072"/>
        </w:tabs>
        <w:ind w:left="567"/>
        <w:rPr>
          <w:noProof/>
        </w:rPr>
      </w:pPr>
      <w:r w:rsidRPr="00D80E1A">
        <w:rPr>
          <w:noProof/>
        </w:rPr>
        <w:tab/>
      </w:r>
    </w:p>
    <w:p w14:paraId="0BDF8569" w14:textId="77777777" w:rsidR="00D44EBB" w:rsidRPr="00D80E1A" w:rsidRDefault="00D44EBB" w:rsidP="00D44EBB">
      <w:pPr>
        <w:pStyle w:val="ManualNumPar1"/>
        <w:rPr>
          <w:noProof/>
        </w:rPr>
      </w:pPr>
      <w:r w:rsidRPr="006F3EFC">
        <w:rPr>
          <w:noProof/>
        </w:rPr>
        <w:t>61.</w:t>
      </w:r>
      <w:r w:rsidRPr="006F3EFC">
        <w:rPr>
          <w:noProof/>
        </w:rPr>
        <w:tab/>
      </w:r>
      <w:r w:rsidRPr="00D80E1A">
        <w:rPr>
          <w:noProof/>
        </w:rPr>
        <w:t xml:space="preserve">За да се провери съответствието с точка 461 от CEEAG: </w:t>
      </w:r>
    </w:p>
    <w:p w14:paraId="190DB72F" w14:textId="77777777" w:rsidR="00D44EBB" w:rsidRPr="00D80E1A" w:rsidRDefault="00D44EBB" w:rsidP="00D44EBB">
      <w:pPr>
        <w:pStyle w:val="Point1"/>
        <w:rPr>
          <w:noProof/>
        </w:rPr>
      </w:pPr>
      <w:r>
        <w:rPr>
          <w:noProof/>
        </w:rPr>
        <w:t>а)</w:t>
      </w:r>
      <w:r>
        <w:rPr>
          <w:noProof/>
        </w:rPr>
        <w:tab/>
      </w:r>
      <w:r w:rsidRPr="00D80E1A">
        <w:rPr>
          <w:noProof/>
        </w:rP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3E3935BB" w14:textId="77777777" w:rsidR="00D44EBB" w:rsidRPr="00D80E1A" w:rsidRDefault="00D44EBB" w:rsidP="00D44EBB">
      <w:pPr>
        <w:tabs>
          <w:tab w:val="left" w:leader="dot" w:pos="9072"/>
        </w:tabs>
        <w:ind w:left="567"/>
        <w:rPr>
          <w:noProof/>
        </w:rPr>
      </w:pPr>
      <w:r w:rsidRPr="00D80E1A">
        <w:rPr>
          <w:noProof/>
        </w:rPr>
        <w:tab/>
      </w:r>
    </w:p>
    <w:p w14:paraId="33CF0E7E" w14:textId="77777777" w:rsidR="00D44EBB" w:rsidRPr="00D80E1A" w:rsidRDefault="00D44EBB" w:rsidP="00D44EBB">
      <w:pPr>
        <w:pStyle w:val="Point1"/>
        <w:rPr>
          <w:noProof/>
        </w:rPr>
      </w:pPr>
      <w:r>
        <w:rPr>
          <w:noProof/>
        </w:rPr>
        <w:t>б)</w:t>
      </w:r>
      <w:r>
        <w:rPr>
          <w:noProof/>
        </w:rPr>
        <w:tab/>
      </w:r>
      <w:r w:rsidRPr="00D80E1A">
        <w:rPr>
          <w:noProof/>
        </w:rP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296BBD29" w14:textId="77777777" w:rsidR="00D44EBB" w:rsidRPr="00D80E1A" w:rsidRDefault="00D44EBB" w:rsidP="00D44EBB">
      <w:pPr>
        <w:tabs>
          <w:tab w:val="left" w:leader="dot" w:pos="9072"/>
        </w:tabs>
        <w:ind w:left="567"/>
        <w:rPr>
          <w:noProof/>
        </w:rPr>
      </w:pPr>
      <w:r w:rsidRPr="00D80E1A">
        <w:rPr>
          <w:noProof/>
        </w:rPr>
        <w:tab/>
      </w:r>
    </w:p>
    <w:p w14:paraId="25448904" w14:textId="77777777" w:rsidR="00D44EBB" w:rsidRPr="00D80E1A" w:rsidRDefault="00D44EBB" w:rsidP="00D44EBB">
      <w:pPr>
        <w:pStyle w:val="ManualHeading2"/>
        <w:rPr>
          <w:b w:val="0"/>
          <w:bCs/>
          <w:noProof/>
        </w:rPr>
      </w:pPr>
      <w:r w:rsidRPr="00D80E1A">
        <w:rPr>
          <w:noProof/>
        </w:rPr>
        <w:t>Раздел Г: Докладване и мониторинг</w:t>
      </w:r>
    </w:p>
    <w:p w14:paraId="51491DFE" w14:textId="77777777" w:rsidR="00D44EBB" w:rsidRPr="00D80E1A" w:rsidRDefault="00D44EBB" w:rsidP="00D44EBB">
      <w:pPr>
        <w:tabs>
          <w:tab w:val="left" w:leader="dot" w:pos="9072"/>
        </w:tabs>
        <w:rPr>
          <w:noProof/>
        </w:rPr>
      </w:pPr>
      <w:r w:rsidRPr="00D80E1A">
        <w:rPr>
          <w:i/>
          <w:noProof/>
        </w:rPr>
        <w:t>За да предоставите информацията в настоящия раздел, моля, вижте раздел 6 (точки 464—465) от CEEAG.</w:t>
      </w:r>
    </w:p>
    <w:p w14:paraId="7D10744F" w14:textId="77777777" w:rsidR="00D44EBB" w:rsidRPr="00D80E1A" w:rsidRDefault="00D44EBB" w:rsidP="00D44EBB">
      <w:pPr>
        <w:pStyle w:val="ManualNumPar1"/>
        <w:rPr>
          <w:noProof/>
        </w:rPr>
      </w:pPr>
      <w:r w:rsidRPr="006F3EFC">
        <w:rPr>
          <w:noProof/>
        </w:rPr>
        <w:t>62.</w:t>
      </w:r>
      <w:r w:rsidRPr="006F3EFC">
        <w:rPr>
          <w:noProof/>
        </w:rPr>
        <w:tab/>
      </w:r>
      <w:r w:rsidRPr="00D80E1A">
        <w:rPr>
          <w:noProof/>
        </w:rPr>
        <w:t>Моля, потвърдете, че държавата членка ще спазва изискванията за докладване и мониторинг, посочени в раздел 6, точки 464 и 465 от CEEAG.</w:t>
      </w:r>
    </w:p>
    <w:p w14:paraId="7B4AEF22" w14:textId="77777777" w:rsidR="00D44EBB" w:rsidRPr="00D80E1A" w:rsidRDefault="00D44EBB" w:rsidP="00D44EBB">
      <w:pPr>
        <w:tabs>
          <w:tab w:val="left" w:leader="dot" w:pos="9072"/>
        </w:tabs>
        <w:ind w:left="567"/>
        <w:rPr>
          <w:noProof/>
        </w:rPr>
      </w:pPr>
      <w:r w:rsidRPr="00D80E1A">
        <w:rPr>
          <w:noProof/>
        </w:rPr>
        <w:tab/>
      </w:r>
    </w:p>
    <w:p w14:paraId="2418D78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348AE" w14:textId="77777777" w:rsidR="00D44EBB" w:rsidRDefault="00D44EBB" w:rsidP="00D44EBB">
      <w:pPr>
        <w:spacing w:before="0" w:after="0"/>
      </w:pPr>
      <w:r>
        <w:separator/>
      </w:r>
    </w:p>
  </w:endnote>
  <w:endnote w:type="continuationSeparator" w:id="0">
    <w:p w14:paraId="3259B2FA" w14:textId="77777777" w:rsidR="00D44EBB" w:rsidRDefault="00D44EBB" w:rsidP="00D44E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9FF0" w14:textId="77777777" w:rsidR="00D44EBB" w:rsidRDefault="00D44E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29DC" w14:textId="33EAD85F" w:rsidR="00D44EBB" w:rsidRDefault="00D44EBB" w:rsidP="00D44EBB">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5951" w14:textId="77777777" w:rsidR="00D44EBB" w:rsidRDefault="00D44E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CE32F" w14:textId="77777777" w:rsidR="00D44EBB" w:rsidRDefault="00D44EBB" w:rsidP="00D44EBB">
      <w:pPr>
        <w:spacing w:before="0" w:after="0"/>
      </w:pPr>
      <w:r>
        <w:separator/>
      </w:r>
    </w:p>
  </w:footnote>
  <w:footnote w:type="continuationSeparator" w:id="0">
    <w:p w14:paraId="18942EB2" w14:textId="77777777" w:rsidR="00D44EBB" w:rsidRDefault="00D44EBB" w:rsidP="00D44EBB">
      <w:pPr>
        <w:spacing w:before="0" w:after="0"/>
      </w:pPr>
      <w:r>
        <w:continuationSeparator/>
      </w:r>
    </w:p>
  </w:footnote>
  <w:footnote w:id="1">
    <w:p w14:paraId="04C4F60C" w14:textId="77777777" w:rsidR="00D44EBB" w:rsidRPr="0067348B" w:rsidRDefault="00D44EBB" w:rsidP="00D44EBB">
      <w:pPr>
        <w:pStyle w:val="FootnoteText"/>
      </w:pPr>
      <w:r>
        <w:rPr>
          <w:rStyle w:val="FootnoteReference"/>
        </w:rPr>
        <w:footnoteRef/>
      </w:r>
      <w:r>
        <w:tab/>
        <w:t>Моля, обърнете внимание, че за дадена схема за помощ срокът на действие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w:t>
      </w:r>
    </w:p>
  </w:footnote>
  <w:footnote w:id="2">
    <w:p w14:paraId="131FE63B" w14:textId="77777777" w:rsidR="00D44EBB" w:rsidRPr="0067348B" w:rsidRDefault="00D44EBB" w:rsidP="00D44EBB">
      <w:pPr>
        <w:pStyle w:val="FootnoteText"/>
      </w:pPr>
      <w:r>
        <w:rPr>
          <w:rStyle w:val="FootnoteReference"/>
        </w:rPr>
        <w:footnoteRef/>
      </w:r>
      <w:r>
        <w:tab/>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3">
    <w:p w14:paraId="49D01DEE" w14:textId="77777777" w:rsidR="00D44EBB" w:rsidRPr="00CF158B" w:rsidRDefault="00D44EBB" w:rsidP="00D44EBB">
      <w:pPr>
        <w:pStyle w:val="FootnoteText"/>
      </w:pPr>
      <w:r w:rsidRPr="00F10757">
        <w:rPr>
          <w:rStyle w:val="FootnoteReference"/>
        </w:rPr>
        <w:footnoteRef/>
      </w:r>
      <w:r>
        <w:tab/>
        <w:t>Моля, обърнете внимание, че в точки 38, 52, 165, 166 и 167,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4">
    <w:p w14:paraId="50190BA7" w14:textId="77777777" w:rsidR="00D44EBB" w:rsidRPr="00C9125D" w:rsidRDefault="00D44EBB" w:rsidP="00D44EBB">
      <w:pPr>
        <w:pStyle w:val="FootnoteText"/>
      </w:pPr>
      <w:r w:rsidRPr="00F10757">
        <w:rPr>
          <w:rStyle w:val="FootnoteReference"/>
        </w:rPr>
        <w:footnoteRef/>
      </w:r>
      <w:r>
        <w:tab/>
        <w:t xml:space="preserve">Определение за „референтен проект“ се съдържа в точка 19, подточка 63 от CEEAG. </w:t>
      </w:r>
    </w:p>
  </w:footnote>
  <w:footnote w:id="5">
    <w:p w14:paraId="6BE0D77D" w14:textId="77777777" w:rsidR="00D44EBB" w:rsidRDefault="00D44EBB" w:rsidP="00D44EBB">
      <w:pPr>
        <w:pStyle w:val="FootnoteText"/>
      </w:pPr>
      <w:r w:rsidRPr="00F10757">
        <w:rPr>
          <w:rStyle w:val="FootnoteReference"/>
        </w:rPr>
        <w:footnoteRef/>
      </w:r>
      <w:r>
        <w:tab/>
        <w:t>Ако разчитате на неотдавнашна състезателна процедура, моля, обяснете как тази тръжна процедура може да се счита за състезателна, включително как са избегнати извънредни печалби за различните технологии, включени в състезателната тръжна процедура, когато е приложимо, и как тя е сравнима, например:</w:t>
      </w:r>
    </w:p>
    <w:p w14:paraId="2BB7BDBD" w14:textId="77777777" w:rsidR="00D44EBB" w:rsidRDefault="00D44EBB" w:rsidP="00D44EBB">
      <w:pPr>
        <w:pStyle w:val="FootnoteText"/>
        <w:numPr>
          <w:ilvl w:val="0"/>
          <w:numId w:val="48"/>
        </w:numPr>
        <w:spacing w:before="0"/>
      </w:pPr>
      <w:r>
        <w:t>условията (например условията и продължителността на договора, крайните срокове за инвестиране, дали плащанията за подпомагане са били индексирани спрямо инфлацията или не) сходни ли са били с предложените в мярката, за която е подадено уведомление?</w:t>
      </w:r>
    </w:p>
    <w:p w14:paraId="42F6C1B8" w14:textId="77777777" w:rsidR="00D44EBB" w:rsidRDefault="00D44EBB" w:rsidP="00D44EBB">
      <w:pPr>
        <w:pStyle w:val="FootnoteText"/>
        <w:numPr>
          <w:ilvl w:val="0"/>
          <w:numId w:val="48"/>
        </w:numPr>
        <w:spacing w:before="0"/>
      </w:pPr>
      <w:r>
        <w:t>състезателната процедура проведена ли е при сходни макроикономически условия?</w:t>
      </w:r>
    </w:p>
    <w:p w14:paraId="0F728351" w14:textId="77777777" w:rsidR="00D44EBB" w:rsidRDefault="00D44EBB" w:rsidP="00D44EBB">
      <w:pPr>
        <w:pStyle w:val="FootnoteText"/>
        <w:numPr>
          <w:ilvl w:val="0"/>
          <w:numId w:val="48"/>
        </w:numPr>
        <w:spacing w:before="0"/>
      </w:pPr>
      <w:r>
        <w:t>технологиите/видовете проекти сходни ли са били?</w:t>
      </w:r>
    </w:p>
  </w:footnote>
  <w:footnote w:id="6">
    <w:p w14:paraId="37247B3D" w14:textId="77777777" w:rsidR="00D44EBB" w:rsidRDefault="00D44EBB" w:rsidP="00D44EBB">
      <w:pPr>
        <w:pStyle w:val="FootnoteText"/>
      </w:pPr>
      <w:r w:rsidRPr="00F10757">
        <w:rPr>
          <w:rStyle w:val="FootnoteReference"/>
        </w:rPr>
        <w:footnoteRef/>
      </w:r>
      <w:r>
        <w:tab/>
        <w:t>Съгласно точка 19, подточка 89 от CEEAG „стандарт на Съюза“ означава:</w:t>
      </w:r>
    </w:p>
    <w:p w14:paraId="0D98B193" w14:textId="77777777" w:rsidR="00D44EBB" w:rsidRPr="004B74BC" w:rsidRDefault="00D44EBB" w:rsidP="00D44EBB">
      <w:pPr>
        <w:pStyle w:val="FootnoteText"/>
        <w:numPr>
          <w:ilvl w:val="0"/>
          <w:numId w:val="49"/>
        </w:numPr>
        <w:spacing w:before="0"/>
        <w:rPr>
          <w:i/>
        </w:rPr>
      </w:pPr>
      <w:r>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35E102C9" w14:textId="77777777" w:rsidR="00D44EBB" w:rsidRDefault="00D44EBB" w:rsidP="00D44EBB">
      <w:pPr>
        <w:pStyle w:val="FootnoteText"/>
        <w:numPr>
          <w:ilvl w:val="0"/>
          <w:numId w:val="49"/>
        </w:numPr>
        <w:spacing w:before="0"/>
      </w:pPr>
      <w:r>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7">
    <w:p w14:paraId="14349D35" w14:textId="77777777" w:rsidR="00D44EBB" w:rsidRPr="0095488F" w:rsidRDefault="00D44EBB" w:rsidP="00D44EBB">
      <w:pPr>
        <w:pStyle w:val="FootnoteText"/>
      </w:pPr>
      <w:r>
        <w:rPr>
          <w:rStyle w:val="FootnoteReference"/>
        </w:rPr>
        <w:footnoteRef/>
      </w:r>
      <w:r>
        <w:tab/>
        <w:t>Моля, направете справка и с допълнителната информация в точки 51—53 и 165—167, както и в бележки под линия 45 и 46 от CEEAG.</w:t>
      </w:r>
    </w:p>
  </w:footnote>
  <w:footnote w:id="8">
    <w:p w14:paraId="417FB8F8" w14:textId="77777777" w:rsidR="00D44EBB" w:rsidRPr="004A38E5" w:rsidRDefault="00D44EBB" w:rsidP="00D44EBB">
      <w:pPr>
        <w:pStyle w:val="FootnoteText"/>
      </w:pPr>
      <w:r>
        <w:rPr>
          <w:rStyle w:val="FootnoteReference"/>
        </w:rPr>
        <w:footnoteRef/>
      </w:r>
      <w:r>
        <w:tab/>
        <w:t>В този случай, според точка 52 от CEEAG, „приблизителният размер на нетните допълнителни разходи може да бъде получен въз основа на отрицателната ННС на проекта при фактическия сценарий без помощ за жизнения цикъл на проекта (т.е. като се допуска по подразбиране, че ННС на съпоставителния сценарий е нула)“.</w:t>
      </w:r>
    </w:p>
  </w:footnote>
  <w:footnote w:id="9">
    <w:p w14:paraId="5BE7DD35" w14:textId="77777777" w:rsidR="00D44EBB" w:rsidRDefault="00D44EBB" w:rsidP="00D44EBB">
      <w:pPr>
        <w:pStyle w:val="FootnoteText"/>
      </w:pPr>
      <w:r>
        <w:rPr>
          <w:rStyle w:val="FootnoteReference"/>
        </w:rPr>
        <w:footnoteRef/>
      </w:r>
      <w:r>
        <w:tab/>
        <w:t>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10">
    <w:p w14:paraId="691E0F4C" w14:textId="77777777" w:rsidR="00D44EBB" w:rsidRPr="008772CC" w:rsidRDefault="00D44EBB" w:rsidP="00D44EBB">
      <w:pPr>
        <w:pStyle w:val="FootnoteText"/>
      </w:pPr>
      <w:r w:rsidRPr="00F10757">
        <w:rPr>
          <w:rStyle w:val="FootnoteReference"/>
        </w:rPr>
        <w:footnoteRef/>
      </w:r>
      <w:r>
        <w:tab/>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1">
    <w:p w14:paraId="413DB6AB" w14:textId="77777777" w:rsidR="00D44EBB" w:rsidRDefault="00D44EBB" w:rsidP="00D44EBB">
      <w:pPr>
        <w:pStyle w:val="FootnoteText"/>
      </w:pPr>
      <w:r w:rsidRPr="00F10757">
        <w:rPr>
          <w:rStyle w:val="FootnoteReference"/>
        </w:rPr>
        <w:footnoteRef/>
      </w:r>
      <w:r>
        <w:tab/>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473FF" w14:textId="77777777" w:rsidR="00D44EBB" w:rsidRDefault="00D44E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BB9D2" w14:textId="77777777" w:rsidR="00D44EBB" w:rsidRDefault="00D44E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0768" w14:textId="77777777" w:rsidR="00D44EBB" w:rsidRDefault="00D44E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28BC3274"/>
    <w:lvl w:ilvl="0" w:tplc="5A2EFEAE">
      <w:start w:val="1"/>
      <mc:AlternateContent>
        <mc:Choice Requires="w14">
          <w:numFmt w:val="custom" w:format="а, й, к, ..."/>
        </mc:Choice>
        <mc:Fallback>
          <w:numFmt w:val="decimal"/>
        </mc:Fallback>
      </mc:AlternateContent>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862282519">
    <w:abstractNumId w:val="9"/>
    <w:lvlOverride w:ilvl="0">
      <w:startOverride w:val="1"/>
    </w:lvlOverride>
  </w:num>
  <w:num w:numId="46" w16cid:durableId="385447876">
    <w:abstractNumId w:val="9"/>
    <w:lvlOverride w:ilvl="0">
      <w:startOverride w:val="1"/>
    </w:lvlOverride>
  </w:num>
  <w:num w:numId="47" w16cid:durableId="1284463114">
    <w:abstractNumId w:val="9"/>
    <w:lvlOverride w:ilvl="0">
      <w:startOverride w:val="1"/>
    </w:lvlOverride>
  </w:num>
  <w:num w:numId="48" w16cid:durableId="1571386935">
    <w:abstractNumId w:val="8"/>
  </w:num>
  <w:num w:numId="49" w16cid:durableId="20421211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44EBB"/>
    <w:rsid w:val="000216FC"/>
    <w:rsid w:val="00023793"/>
    <w:rsid w:val="00025161"/>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233D"/>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97E3D"/>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2001"/>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44EBB"/>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65F"/>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6D75B"/>
  <w15:chartTrackingRefBased/>
  <w15:docId w15:val="{FB8794DF-11A6-4B24-8728-67C2C9EE1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EBB"/>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44EB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4EB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44EB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44EB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44EB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4E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4EB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4E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4EB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4EB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44EBB"/>
    <w:rPr>
      <w:i/>
      <w:iCs/>
      <w:color w:val="365F91" w:themeColor="accent1" w:themeShade="BF"/>
    </w:rPr>
  </w:style>
  <w:style w:type="paragraph" w:styleId="IntenseQuote">
    <w:name w:val="Intense Quote"/>
    <w:basedOn w:val="Normal"/>
    <w:next w:val="Normal"/>
    <w:link w:val="IntenseQuoteChar"/>
    <w:uiPriority w:val="30"/>
    <w:qFormat/>
    <w:rsid w:val="00D44EB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44EB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44EB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44EB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D44EBB"/>
  </w:style>
  <w:style w:type="paragraph" w:customStyle="1" w:styleId="Text1">
    <w:name w:val="Text 1"/>
    <w:basedOn w:val="Normal"/>
    <w:rsid w:val="00D44EBB"/>
    <w:pPr>
      <w:ind w:left="850"/>
    </w:pPr>
  </w:style>
  <w:style w:type="paragraph" w:customStyle="1" w:styleId="Text2">
    <w:name w:val="Text 2"/>
    <w:basedOn w:val="Normal"/>
    <w:rsid w:val="00D44EBB"/>
    <w:pPr>
      <w:ind w:left="1417"/>
    </w:pPr>
  </w:style>
  <w:style w:type="paragraph" w:customStyle="1" w:styleId="Point1">
    <w:name w:val="Point 1"/>
    <w:basedOn w:val="Normal"/>
    <w:rsid w:val="00D44EBB"/>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5940</Words>
  <Characters>34160</Characters>
  <DocSecurity>0</DocSecurity>
  <Lines>776</Lines>
  <Paragraphs>200</Paragraphs>
  <ScaleCrop>false</ScaleCrop>
  <LinksUpToDate>false</LinksUpToDate>
  <CharactersWithSpaces>39900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2025-05-30T13:04:00Z</dcterms:created>
  <dcterms:modified xsi:type="dcterms:W3CDTF">2025-06-06T18:37:00Z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2025-05-30T13:07:12Z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862e2621-9832-46e8-a61b-306f987a0eb9</vt:lpwstr>
  </property>
  <property fmtid="{D5CDD505-2E9C-101B-9397-08002B2CF9AE}" pid="8" name="MSIP_Label_6bd9ddd1-4d20-43f6-abfa-fc3c07406f94_ContentBits">
    <vt:lpwstr>0</vt:lpwstr>
  </property>
</Properties>
</file>