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Partea III.6 – </w:t>
            </w:r>
          </w:p>
          <w:p w14:paraId="1C239D2C" w14:textId="79113717" w:rsidR="000442F5" w:rsidRPr="00B429BF" w:rsidRDefault="00BA39B3" w:rsidP="007B485D">
            <w:pPr>
              <w:pStyle w:val="Heading2"/>
              <w:spacing w:before="240" w:after="240"/>
              <w:jc w:val="center"/>
              <w:rPr>
                <w:sz w:val="32"/>
                <w:szCs w:val="32"/>
              </w:rPr>
            </w:pPr>
            <w:r>
              <w:rPr>
                <w:rStyle w:val="normaltextrun"/>
                <w:color w:val="000000"/>
                <w:sz w:val="32"/>
                <w:bdr w:val="none" w:sz="0" w:space="0" w:color="auto" w:frame="1"/>
              </w:rPr>
              <w:t>Actualizare*</w:t>
            </w:r>
            <w:r>
              <w:rPr>
                <w:sz w:val="32"/>
              </w:rPr>
              <w:t xml:space="preserve"> Fișă de informații suplimentare privind ajutoarele de stat acordate în temeiul Orientărilor din 2022 privind ajutoarele de stat pentru climă, protecția mediului și energie (OACME)</w:t>
            </w:r>
            <w:r w:rsidR="007B485D" w:rsidRPr="00B429BF">
              <w:rPr>
                <w:sz w:val="32"/>
                <w:szCs w:val="32"/>
                <w:vertAlign w:val="superscript"/>
              </w:rPr>
              <w:footnoteReference w:id="2"/>
            </w:r>
            <w:r>
              <w:rPr>
                <w:sz w:val="32"/>
              </w:rPr>
              <w:t xml:space="preserve"> </w:t>
            </w:r>
            <w:bookmarkEnd w:id="0"/>
            <w:bookmarkEnd w:id="1"/>
          </w:p>
          <w:p w14:paraId="467EC4F2" w14:textId="1DB0B963" w:rsidR="002B52B3" w:rsidRPr="00B429BF" w:rsidRDefault="009A73F9" w:rsidP="008D75A6">
            <w:pPr>
              <w:jc w:val="center"/>
              <w:rPr>
                <w:sz w:val="32"/>
                <w:szCs w:val="32"/>
              </w:rPr>
            </w:pPr>
            <w:r>
              <w:rPr>
                <w:sz w:val="32"/>
              </w:rPr>
              <w:t xml:space="preserve">Capitolul 4.7.2. – Ajutoarele pentru protecția mediului sub formă de reduceri ale taxelor fiscale sau parafiscale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încă neadoptată oficial</w:t>
            </w:r>
          </w:p>
        </w:tc>
      </w:tr>
    </w:tbl>
    <w:p w14:paraId="5F26D476" w14:textId="4F5B65DA" w:rsidR="000442F5" w:rsidRPr="00B429BF" w:rsidRDefault="000442F5" w:rsidP="000442F5">
      <w:pPr>
        <w:spacing w:before="120" w:after="120"/>
        <w:ind w:right="-142"/>
        <w:jc w:val="both"/>
        <w:rPr>
          <w:i/>
          <w:iCs/>
        </w:rPr>
      </w:pPr>
      <w:r>
        <w:rPr>
          <w:i/>
        </w:rPr>
        <w:t>Prezenta fișă de informații suplimentare trebuie utilizată pentru notificarea oricărui ajutor care face obiectul Orientărilor din 2022 privind ajutoarele de stat pentru climă, protecția mediului și energie (denumite în continuare „OACME”).</w:t>
      </w:r>
    </w:p>
    <w:p w14:paraId="1B60656B" w14:textId="774A2BA8" w:rsidR="009E2EA1" w:rsidRPr="00B429BF" w:rsidRDefault="0072538B" w:rsidP="009E2EA1">
      <w:pPr>
        <w:spacing w:before="120" w:after="120"/>
        <w:ind w:right="-142"/>
        <w:jc w:val="both"/>
        <w:rPr>
          <w:i/>
          <w:iCs/>
        </w:rPr>
      </w:pPr>
      <w:r>
        <w:rPr>
          <w:i/>
        </w:rPr>
        <w:t xml:space="preserve">Prezenta fișă de informații suplimentare se referă la măsurile cuprinse în capitolul 4.7.2 din OACME. În cazul în care notificarea include măsuri care fac obiectul mai multor capitole din OACME, vă rugăm să completați, de asemenea, de îndată ce este disponibilă, fișa de informații suplimentare care se referă la capitolul respectiv din OACME. </w:t>
      </w:r>
    </w:p>
    <w:p w14:paraId="05E36007" w14:textId="5E24D00F" w:rsidR="009E2EA1" w:rsidRPr="00B429BF" w:rsidRDefault="009E2EA1" w:rsidP="009E2EA1">
      <w:pPr>
        <w:spacing w:before="120" w:after="120"/>
        <w:ind w:right="-142"/>
        <w:jc w:val="both"/>
        <w:rPr>
          <w:i/>
          <w:iCs/>
        </w:rPr>
      </w:pPr>
      <w:r>
        <w:rPr>
          <w:i/>
        </w:rPr>
        <w:t>Toate documentele furnizate de statele membre ca anexe la prezenta fișă de informații suplimentare trebuie numerotate, iar în secțiunile relevante din prezenta fișă de informații suplimentare trebuie să se facă trimitere la numerele documentelor.</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Secțiunea A: Rezumatul principalelor caracteristici ale măsurii (măsurilor) notificate</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Contextul și obiectivul (obiectivele) măsurii (măsurilor) notificate.</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Dacă nu au fost deja discutate în secțiunea 5.2 din Formularul de informații generale (Partea I), vă rugăm să precizați contextul și obiectivul principal, inclusiv orice obiective ale Uniunii privind protecția mediului pe care măsura urmărește să le sprijine.</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Vă rugăm să indicați orice alte obiective vizate de măsură. Pentru orice obiective care nu sunt în întregime legate de mediu, vă rugăm să explicați dacă acestea pot duce la denaturări ale concurenței pe piața internă.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rPr>
        <w:t>Intrare în vigoare și durată</w:t>
      </w:r>
      <w:r>
        <w:t>:</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În măsura în care nu au fost deja furnizate în secțiunea 5.5 din Formularul de informații generale (Partea I), vă rugăm să indicați data de la care schema de ajutoare este planificată să intre în vigoare.</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Vă rugăm să indicați durata schemei</w:t>
      </w:r>
      <w:r w:rsidRPr="00B429BF">
        <w:rPr>
          <w:rStyle w:val="FootnoteReference"/>
          <w:rFonts w:cs="Arial Unicode MS"/>
          <w:bCs/>
          <w:lang w:bidi="si-LK"/>
        </w:rPr>
        <w:footnoteReference w:id="3"/>
      </w:r>
      <w:r>
        <w:t>.</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rPr>
      </w:pPr>
      <w:r>
        <w:rPr>
          <w:b/>
        </w:rPr>
        <w:t>Beneficiar(i)</w:t>
      </w:r>
      <w:r>
        <w:rPr>
          <w:b/>
        </w:rP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Dacă nu au fost deja furnizate în secțiunea 3 din Formularul de informații generale (Partea I), vă rugăm să descrieți beneficiarul potențial (beneficiarii potențiali) al (ai) măsurii (măsurilor).</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Vă rugăm să indicați locul în care se află beneficiarul (beneficiarii) (și anume dacă numai entitățile economice situate în statul membru respectiv sau și în alte state membre sunt eligibile să participe la măsură).</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Pentru a evalua conformitatea cu punctul 15 din OACME, vă rugăm să precizați dacă se acordă ajutor în cadrul măsurii (măsurilor) în favoarea unei întreprinderi (în mod individual sau ca parte a unei scheme) care face obiectul unui ordin de recuperare neexecutat în urma unei decizii anterioare a Comisiei de declarare a unui ajutor ca fiind ilegal și incompatibil cu piața internă.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t xml:space="preserve">În caz afirmativ, vă rugăm să furnizați informații cu privire la cuantumul ajutorului care nu a fost încă recuperat, astfel încât Comisia să țină seama de acesta în evaluarea măsurii (măsurilor) de ajutor.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t>Vă rugăm să confirmați că măsura (măsurile) nu implică ajutoare pentru activități care nu intră în domeniul de aplicare al OACME (a se vedea punctul 13 din OACME). În caz contrar, vă rugăm să furnizați detalii.</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Bugetul și finanțarea măsurii (măsurilor)</w:t>
      </w:r>
      <w:r>
        <w:t>.</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Dacă nu au fost deja menționate în tabelul de la secțiunea 7.1 din Formularul de informații generale (Partea I), vă rugăm să furnizați bugetul anual și/sau total pentru întreaga durată a măsurii (măsurilor); dacă bugetul total nu este cunoscut (de exemplu, deoarece depinde de rezultatele licitațiilor), vă rugăm să indicați un buget estimat, inclusiv ipotezele utilizate pentru calcularea bugetului estimat respectiv</w:t>
      </w:r>
      <w:r w:rsidR="00A53EBB" w:rsidRPr="00B429BF">
        <w:rPr>
          <w:rFonts w:cs="Arial Unicode MS"/>
          <w:bCs/>
          <w:vertAlign w:val="superscript"/>
          <w:lang w:bidi="si-LK"/>
        </w:rPr>
        <w:footnoteReference w:id="4"/>
      </w:r>
      <w:r>
        <w:t>.</w:t>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 xml:space="preserve">În cazul în care măsura (și anume reducerea fiscală/parafiscală) este </w:t>
      </w:r>
      <w:r>
        <w:rPr>
          <w:u w:val="single"/>
        </w:rPr>
        <w:t>finanțată</w:t>
      </w:r>
      <w:r>
        <w:t xml:space="preserve"> printr-o taxă, vă rugăm să precizați dacă:</w:t>
      </w:r>
      <w:bookmarkEnd w:id="3"/>
      <w:r>
        <w:t xml:space="preserve"> </w:t>
      </w:r>
    </w:p>
    <w:p w14:paraId="7D9CD5BC" w14:textId="0464CD8F" w:rsidR="004D34AD" w:rsidRPr="00B429BF" w:rsidRDefault="00AD0976" w:rsidP="00B82F95">
      <w:pPr>
        <w:pStyle w:val="ListParagraph"/>
        <w:numPr>
          <w:ilvl w:val="1"/>
          <w:numId w:val="21"/>
        </w:numPr>
        <w:spacing w:before="120" w:after="120"/>
        <w:contextualSpacing w:val="0"/>
        <w:jc w:val="both"/>
        <w:rPr>
          <w:rFonts w:cs="Arial Unicode MS"/>
          <w:bCs/>
        </w:rPr>
      </w:pPr>
      <w:r>
        <w:t>taxa este stabilită prin lege sau prin orice alt act legislativ; în caz afirmativ, vă rugăm să furnizați actul juridic, numărul și data la care a fost adoptat și a intrat în vigoare, linkul către actul juridic;</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taxa se aplică în mod egal produselor naționale și celor importate;</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rPr>
      </w:pPr>
      <w:r>
        <w:t>măsura notificată va aduce beneficii în egală măsură produselor naționale și produselor importate;</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taxa finanțează integral măsura sau doar parțial. În cazul în care taxa finanțează doar parțial măsura, indicați celelalte surse de finanțare ale măsurii și proporția acestora;</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taxa care finanțează măsura notificată finanțează și alte măsuri de ajutor. În caz afirmativ, indicați celelalte măsuri de ajutor finanțate prin taxa în cauză.</w:t>
      </w:r>
    </w:p>
    <w:p w14:paraId="7F291A69" w14:textId="77777777" w:rsidR="00ED4BB5" w:rsidRPr="00B429BF" w:rsidRDefault="00ED4BB5" w:rsidP="00425CC6">
      <w:pPr>
        <w:tabs>
          <w:tab w:val="left" w:leader="dot" w:pos="9072"/>
        </w:tabs>
        <w:spacing w:before="120" w:after="120"/>
        <w:ind w:left="567"/>
        <w:jc w:val="both"/>
      </w:pPr>
      <w:r>
        <w:tab/>
      </w:r>
    </w:p>
    <w:p w14:paraId="1DE40BF4" w14:textId="77777777" w:rsidR="00ED4BB5" w:rsidRPr="00B429BF" w:rsidRDefault="00ED4BB5" w:rsidP="00C90797">
      <w:pPr>
        <w:tabs>
          <w:tab w:val="left" w:leader="dot" w:pos="9072"/>
        </w:tabs>
        <w:spacing w:before="120" w:after="120"/>
        <w:ind w:left="567"/>
        <w:jc w:val="both"/>
      </w:pPr>
    </w:p>
    <w:p w14:paraId="65388348" w14:textId="77777777" w:rsidR="00BA5751" w:rsidRPr="00B429BF" w:rsidRDefault="00BA5751" w:rsidP="00BA5751">
      <w:pPr>
        <w:pStyle w:val="ListParagraph"/>
        <w:spacing w:before="120" w:after="120"/>
        <w:ind w:left="993"/>
        <w:contextualSpacing w:val="0"/>
        <w:jc w:val="both"/>
      </w:pPr>
    </w:p>
    <w:p w14:paraId="42A291CB" w14:textId="77777777" w:rsidR="009916D5" w:rsidRPr="00B429BF" w:rsidRDefault="009916D5">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Pr>
                <w:b/>
                <w:sz w:val="32"/>
              </w:rPr>
              <w:lastRenderedPageBreak/>
              <w:t>Secțiunea B: Evaluarea compatibilității ajutorului</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Condiție pozitivă: ajutorul trebuie să faciliteze dezvoltarea unei activități economice</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Contribuția la dezvoltarea unei activități economice</w:t>
            </w:r>
          </w:p>
        </w:tc>
      </w:tr>
    </w:tbl>
    <w:p w14:paraId="1E2599D2" w14:textId="65CF0F4D" w:rsidR="000442F5" w:rsidRPr="00B429BF" w:rsidRDefault="000442F5" w:rsidP="000442F5">
      <w:pPr>
        <w:spacing w:before="360" w:after="120"/>
        <w:jc w:val="both"/>
        <w:rPr>
          <w:i/>
        </w:rPr>
      </w:pPr>
      <w:r>
        <w:rPr>
          <w:i/>
        </w:rPr>
        <w:t>Pentru a furniza informațiile din prezenta secțiune, vă rugăm să consultați secțiunea 3.1.1 (punctele 23-25), secțiunea 4.7.2.1 (punctul 310) și secțiunea 4.7.2.2 (punctele 311-313) din OACME.</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Articolul 107 alineatul (3) litera (c) din Tratatul privind funcționarea Uniunii Europene (TFUE) prevede că Comisia poate declara compatibile „</w:t>
      </w:r>
      <w:r>
        <w:rPr>
          <w:i/>
        </w:rPr>
        <w:t>ajutoarele destinate să faciliteze dezvoltarea anumitor activități sau a anumitor regiuni economice, în cazul în care acestea nu modifică în mod nefavorabil condițiile schimburilor comerciale într-o măsură care contravine interesului comun</w:t>
      </w:r>
      <w:r>
        <w:t xml:space="preserve">”. Prin urmare, ajutoarele compatibile în temeiul dispoziției respective din TFUE trebuie să contribuie la dezvoltarea anumitor activități economice. </w:t>
      </w:r>
    </w:p>
    <w:p w14:paraId="1D59B711" w14:textId="015DAACF" w:rsidR="002A11D4" w:rsidRPr="00B429BF" w:rsidRDefault="00E75ECB" w:rsidP="00864DCD">
      <w:pPr>
        <w:pStyle w:val="ListParagraph"/>
        <w:spacing w:before="120" w:after="120"/>
        <w:ind w:left="567"/>
        <w:contextualSpacing w:val="0"/>
        <w:jc w:val="both"/>
      </w:pPr>
      <w:r>
        <w:t xml:space="preserve">Pentru a evalua conformitatea cu punctul 23 din OACME, vă rugăm să identificați activitățile economice care vor fi facilitate ca urmare a ajutorului și modul în care este sprijinită dezvoltarea acestor activități.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Pentru a evalua conformitatea cu punctul 25 din OACME, vă rugăm să explicați „</w:t>
      </w:r>
      <w:r>
        <w:rPr>
          <w:i/>
        </w:rPr>
        <w:t>dacă și cum va contribui ajutorul la îndeplinirea obiectivelor politicii în domeniul climei, ale politicii de mediu și ale politicii energetice a Uniunii și, mai precis, beneficiile preconizate ale ajutorului în ceea ce privește contribuția semnificativă a acestuia la protecția mediului, inclusiv la atenuarea schimbărilor climatice, sau la funcționarea eficientă a pieței interne a energiei</w:t>
      </w:r>
      <w:r>
        <w:t xml:space="preserve">”. </w:t>
      </w:r>
    </w:p>
    <w:p w14:paraId="6AB99B07" w14:textId="77777777" w:rsidR="002D3097" w:rsidRPr="00B429BF" w:rsidRDefault="002D3097" w:rsidP="002D3097">
      <w:pPr>
        <w:tabs>
          <w:tab w:val="left" w:leader="dot" w:pos="9072"/>
        </w:tabs>
        <w:spacing w:before="120" w:after="120"/>
        <w:ind w:left="567"/>
        <w:jc w:val="both"/>
      </w:pPr>
      <w:r>
        <w:tab/>
      </w:r>
    </w:p>
    <w:p w14:paraId="557E7362" w14:textId="2549FDC1" w:rsidR="009A73F9" w:rsidRPr="00B429BF" w:rsidRDefault="009A73F9" w:rsidP="009A73F9">
      <w:pPr>
        <w:pStyle w:val="ListParagraph"/>
        <w:numPr>
          <w:ilvl w:val="0"/>
          <w:numId w:val="4"/>
        </w:numPr>
        <w:spacing w:before="120" w:after="120"/>
        <w:ind w:left="567" w:hanging="567"/>
        <w:contextualSpacing w:val="0"/>
        <w:jc w:val="both"/>
      </w:pPr>
      <w:r>
        <w:t xml:space="preserve">În plus, </w:t>
      </w:r>
      <w:bookmarkStart w:id="4" w:name="_Hlk169774371"/>
      <w:r>
        <w:t>în funcție de secțiunea din OACME în care se încadrează activitățile sprijinite</w:t>
      </w:r>
      <w:bookmarkEnd w:id="4"/>
      <w:r>
        <w:t>, vă rugăm să evidențiați în ce măsură ajutoarele sunt legate de obiectivele și/sau politicile descrise la punctul 135 din OACME (pentru secțiunea 4.2), la punctele 160-161 din OACME (pentru secțiunea 4.3.1), la punctele 190-191 din OACME (pentru secțiunea</w:t>
      </w:r>
      <w:r w:rsidR="000246D3">
        <w:t> </w:t>
      </w:r>
      <w:r>
        <w:t>4.3.2), la punctele 217-219 din OACME (pentru secțiunea 4.4), la punctele</w:t>
      </w:r>
      <w:r w:rsidR="000246D3">
        <w:t> </w:t>
      </w:r>
      <w:r>
        <w:t>253</w:t>
      </w:r>
      <w:r w:rsidR="000246D3">
        <w:t>­</w:t>
      </w:r>
      <w:r>
        <w:t>254 din OACME (pentru secțiunea 4.5) sau la punctele 276-278 din OACME (pentru secțiunea 4.6).</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În temeiul punctului 311 din OACME și în funcție de secțiunea din OACME în care se încadrează activitățile sprijinite, vă rugăm să furnizați informații cu privire la domeniul de aplicare exact și la activitățile precise sprijinite de măsura (măsurile) de ajutor, completând următoarea (următoarele) întrebare (întrebări) din fișa de informații suplimentare relevantă. Pentru activitățile care intră sub incidența secțiunii:</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o</w:t>
      </w:r>
      <w:r>
        <w:t xml:space="preserve"> </w:t>
      </w:r>
      <w:bookmarkEnd w:id="6"/>
      <w:r>
        <w:t>4.2</w:t>
      </w:r>
      <w:bookmarkStart w:id="8" w:name="_Hlk164179209"/>
      <w:r>
        <w:t xml:space="preserve"> (</w:t>
      </w:r>
      <w:r>
        <w:rPr>
          <w:i/>
        </w:rPr>
        <w:t>întrebările 9-12 din fișa de informații suplimentare relevantă)</w:t>
      </w:r>
      <w:bookmarkEnd w:id="8"/>
    </w:p>
    <w:p w14:paraId="1F566C45" w14:textId="64B93CBF" w:rsidR="009A73F9" w:rsidRPr="00B429BF" w:rsidRDefault="009A73F9" w:rsidP="00287B08">
      <w:pPr>
        <w:spacing w:before="120" w:after="120"/>
        <w:ind w:firstLine="567"/>
        <w:contextualSpacing/>
        <w:jc w:val="both"/>
      </w:pPr>
      <w:r>
        <w:rPr>
          <w:rFonts w:ascii="Wingdings" w:hAnsi="Wingdings"/>
        </w:rPr>
        <w:t>o</w:t>
      </w:r>
      <w:r>
        <w:t xml:space="preserve"> 4.3.1 (</w:t>
      </w:r>
      <w:r>
        <w:rPr>
          <w:i/>
        </w:rPr>
        <w:t>întrebarea 10 din fișa de informații suplimentare relevantă)</w:t>
      </w:r>
    </w:p>
    <w:p w14:paraId="518455AD" w14:textId="19A689A1" w:rsidR="009A73F9" w:rsidRPr="00B429BF" w:rsidRDefault="009A73F9" w:rsidP="00287B08">
      <w:pPr>
        <w:spacing w:before="120" w:after="120"/>
        <w:ind w:firstLine="567"/>
        <w:contextualSpacing/>
        <w:jc w:val="both"/>
      </w:pPr>
      <w:r>
        <w:rPr>
          <w:rFonts w:ascii="Wingdings" w:hAnsi="Wingdings"/>
        </w:rPr>
        <w:lastRenderedPageBreak/>
        <w:t>o</w:t>
      </w:r>
      <w:r>
        <w:t xml:space="preserve"> 4.3.2 (</w:t>
      </w:r>
      <w:r>
        <w:rPr>
          <w:i/>
        </w:rPr>
        <w:t>întrebarea 10 din fișa de informații suplimentare relevantă)</w:t>
      </w:r>
    </w:p>
    <w:p w14:paraId="5CD7BA0B" w14:textId="3542DAA3" w:rsidR="009A73F9" w:rsidRPr="00B429BF" w:rsidRDefault="009A73F9" w:rsidP="00287B08">
      <w:pPr>
        <w:spacing w:before="120" w:after="120"/>
        <w:ind w:firstLine="567"/>
        <w:contextualSpacing/>
        <w:jc w:val="both"/>
      </w:pPr>
      <w:r>
        <w:rPr>
          <w:rFonts w:ascii="Wingdings" w:hAnsi="Wingdings"/>
        </w:rPr>
        <w:t>o</w:t>
      </w:r>
      <w:r>
        <w:t xml:space="preserve"> 4.4 (</w:t>
      </w:r>
      <w:r>
        <w:rPr>
          <w:i/>
        </w:rPr>
        <w:t>întrebările 11-13 din fișa de informații suplimentare relevantă)</w:t>
      </w:r>
    </w:p>
    <w:p w14:paraId="5B091CEC" w14:textId="7D7965C9" w:rsidR="009A73F9" w:rsidRPr="00B429BF" w:rsidRDefault="009A73F9" w:rsidP="00287B08">
      <w:pPr>
        <w:spacing w:before="120" w:after="120"/>
        <w:ind w:firstLine="567"/>
        <w:contextualSpacing/>
        <w:jc w:val="both"/>
      </w:pPr>
      <w:r>
        <w:rPr>
          <w:rFonts w:ascii="Wingdings" w:hAnsi="Wingdings"/>
        </w:rPr>
        <w:t>o</w:t>
      </w:r>
      <w:r>
        <w:t xml:space="preserve"> 4.5 (</w:t>
      </w:r>
      <w:r>
        <w:rPr>
          <w:i/>
        </w:rPr>
        <w:t>întrebările 10-15 din fișa de informații suplimentare relevantă)</w:t>
      </w:r>
    </w:p>
    <w:p w14:paraId="2D8685DE" w14:textId="26E9D332" w:rsidR="009A73F9" w:rsidRPr="00B429BF" w:rsidRDefault="009A73F9" w:rsidP="00287B08">
      <w:pPr>
        <w:spacing w:before="120" w:after="120"/>
        <w:ind w:firstLine="567"/>
        <w:contextualSpacing/>
        <w:jc w:val="both"/>
      </w:pPr>
      <w:r>
        <w:rPr>
          <w:rFonts w:ascii="Wingdings" w:hAnsi="Wingdings"/>
        </w:rPr>
        <w:t>o</w:t>
      </w:r>
      <w:r>
        <w:t xml:space="preserve"> 4.6 (</w:t>
      </w:r>
      <w:r>
        <w:rPr>
          <w:i/>
        </w:rPr>
        <w:t>întrebările 10-12 din fișa de informații suplimentare relevantă)</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06843422" w:rsidR="000B0680" w:rsidRPr="00B429BF" w:rsidRDefault="009E5AE0" w:rsidP="009A73F9">
      <w:pPr>
        <w:pStyle w:val="ListParagraph"/>
        <w:numPr>
          <w:ilvl w:val="0"/>
          <w:numId w:val="4"/>
        </w:numPr>
        <w:spacing w:before="120" w:after="120"/>
        <w:ind w:left="567" w:hanging="567"/>
        <w:contextualSpacing w:val="0"/>
        <w:jc w:val="both"/>
      </w:pPr>
      <w:r>
        <w:t>Vă rugăm să confirmați dacă activitățile sprijinite urmăresc în primul rând un obiectiv de decarbonizare.  În cazul în care prevenirea sau reducerea emisiilor de gaze cu efect de seră este obiectivul predominant al măsurii de ajutor, vă rugăm să consultați fișa de informații suplimentare pentru secțiunea 4.1 din OACME în concordanță cu punctul 312 din OACME, deoarece acest tip de ajutor este evaluat pe baza secțiunii 4.1 din OACME.</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pPr>
      <w:r>
        <w:t xml:space="preserve">Vă rugăm să furnizați o descriere detaliată a taxelor fiscale și/sau a taxelor parafiscale care vor fi reduse (inclusiv scopul acestora, modul în care sunt percepute pe ansamblul bazei de impozitare, rata și entitățile implicate în stabilirea și revizuirea ratei, precum și în colectarea și gestionarea veniturilor obținute). Pe această bază, în scopul de a asigura conformitatea cu punctul 313 din OACME, vă rugăm să demonstrați că măsura propusă nu implică reduceri ale taxelor sau impozitelor care reflectă costurile esențiale ale furnizării de energie sau de servicii conexe, cum ar fi taxele de rețea sau taxele de finanțare a mecanismelor de asigurare a capacității. În plus, vă rugăm să confirmați că măsura nu se referă la reducerile taxelor pe consumul de energie electrică prin care se finanțează un obiectiv de politică energetică.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Vă rugăm să descrieți cerințele de eligibilitate aplicabile beneficiarului (beneficiarilor) [de exemplu, prin includerea oricăror cerințe tehnice, de mediu (și anume autorizații), financiare (și anume garanții) sau alte cerințe pe care beneficiarul (beneficiarii) trebuie să le respecte].</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Efectul stimulativ</w:t>
            </w:r>
          </w:p>
        </w:tc>
      </w:tr>
    </w:tbl>
    <w:p w14:paraId="20915284" w14:textId="1074403D" w:rsidR="00015E2B" w:rsidRPr="00B429BF" w:rsidRDefault="00B15313" w:rsidP="00015E2B">
      <w:pPr>
        <w:spacing w:before="360" w:after="120"/>
        <w:jc w:val="both"/>
        <w:rPr>
          <w:i/>
        </w:rPr>
      </w:pPr>
      <w:r>
        <w:rPr>
          <w:i/>
        </w:rPr>
        <w:t xml:space="preserve">Pentru a furniza informațiile din prezenta secțiune, vă rugăm să consultați secțiunea 3.1.2 (punctele 26-32) și secțiunea 4.7.2.3 (punctele 315-316) din OACME.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Se poate considera că ajutorul facilitează o activitate economică numai dacă are un efect stimulativ. Pentru a evalua conformitatea cu punctul 26 din OACME, vă rugăm să explicați modul în care măsura (măsurile) „</w:t>
      </w:r>
      <w:r>
        <w:rPr>
          <w:i/>
        </w:rPr>
        <w:t>determină beneficiarul să își schimbe comportamentul, să se implice într-o activitate economică suplimentară sau într-o activitate economică care respectă mediul, pe care, în absența ajutorului, nu ar desfășura-o sau ar desfășura-o în mod limitat sau diferit</w:t>
      </w:r>
      <w:r>
        <w:t>”.</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În temeiul punctelor 28 și 315 din OACME:</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t xml:space="preserve">Vă rugăm să furnizați o descriere cuprinzătoare a scenariului factual preconizat să rezulte din măsura de ajutor și a scenariului (scenariilor) contrafactual(e) probabil(e) </w:t>
      </w:r>
      <w:r>
        <w:lastRenderedPageBreak/>
        <w:t>în absența măsurii de ajutor</w:t>
      </w:r>
      <w:r w:rsidR="007F5A4A" w:rsidRPr="00B429BF">
        <w:rPr>
          <w:vertAlign w:val="superscript"/>
        </w:rPr>
        <w:footnoteReference w:id="5"/>
      </w:r>
      <w:r>
        <w:t>. În cazul în care preconizați că ar putea fi sprijinite diferite categorii de beneficiari, vă rugăm să vă asigurați că scenariul contrafactual este credibil pentru fiecare dintre aceste categorii.</w:t>
      </w:r>
      <w:bookmarkEnd w:id="11"/>
      <w:r>
        <w:t xml:space="preserve"> </w:t>
      </w:r>
    </w:p>
    <w:p w14:paraId="6257C278" w14:textId="3949F9FA" w:rsidR="00CC7B7B" w:rsidRPr="00B429BF" w:rsidRDefault="00770906" w:rsidP="00B00EC5">
      <w:pPr>
        <w:pStyle w:val="ListParagraph"/>
        <w:spacing w:before="120" w:after="120"/>
        <w:ind w:left="993"/>
        <w:contextualSpacing w:val="0"/>
        <w:jc w:val="both"/>
      </w:pPr>
      <w:r>
        <w:t>Vă rugăm să luați în considerare cerințele privind scenariul contrafactual menționate la punctele 165-169 din OACME (pentru proiectele și activitățile care intră în domeniul de aplicare al secțiunii 4.3.1) și la punctele 226-230 din OACME (pentru proiectele și activitățile care intră în domeniul de aplicare al secțiunilor 4.4 și 4.5) și să completați întrebările din fișa de informații suplimentare respectivă pentru secțiunile 4.3.1, 4.4 sau 4.5.</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Vă rugăm să explicați pe scurt justificarea alegerii scenariului (scenariilor) contrafactual(e) probabil(e), având în vedere diferitele categorii de beneficiari propuse, dacă este cazul.</w:t>
      </w:r>
    </w:p>
    <w:p w14:paraId="526D2EBB" w14:textId="77777777" w:rsidR="000665D4" w:rsidRPr="00B429BF" w:rsidRDefault="000665D4" w:rsidP="000665D4">
      <w:pPr>
        <w:tabs>
          <w:tab w:val="left" w:leader="dot" w:pos="9072"/>
        </w:tabs>
        <w:spacing w:before="120" w:after="120"/>
        <w:ind w:left="567"/>
        <w:jc w:val="both"/>
      </w:pPr>
      <w:r>
        <w:tab/>
      </w:r>
    </w:p>
    <w:p w14:paraId="307BCDB5" w14:textId="1F09A98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Vă rugăm să cuantificați costurile și veniturile scenariului factual și ale celui contrafactual și să justificați modificarea comportamentului, dacă este cazul, pentru fiecare categorie de beneficiari, prin compararea profitabilității proiectului sau a activității de referință</w:t>
      </w:r>
      <w:r w:rsidR="00B00EC5" w:rsidRPr="00B429BF">
        <w:rPr>
          <w:iCs/>
          <w:vertAlign w:val="superscript"/>
        </w:rPr>
        <w:footnoteReference w:id="6"/>
      </w:r>
      <w:r>
        <w:t xml:space="preserve"> cu și fără reducerea de taxe fiscale sau parafiscale</w:t>
      </w:r>
      <w:r w:rsidR="00B00EC5" w:rsidRPr="00B429BF">
        <w:rPr>
          <w:iCs/>
          <w:vertAlign w:val="superscript"/>
        </w:rPr>
        <w:footnoteReference w:id="7"/>
      </w:r>
      <w:r>
        <w:t>, pe baza:</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t>proiectului de referință respectiv, a scenariilor contrafactuale corespunzătoare și a deficitului de finanțare rezultat</w:t>
      </w:r>
      <w:r w:rsidR="006F1071" w:rsidRPr="00B429BF">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SAU</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date echivalente</w:t>
      </w:r>
      <w:bookmarkEnd w:id="13"/>
      <w:r>
        <w:t>.</w:t>
      </w:r>
    </w:p>
    <w:p w14:paraId="6C2E94BB" w14:textId="58F782C3" w:rsidR="00541B6E" w:rsidRPr="00B429BF" w:rsidRDefault="00644D98" w:rsidP="00451471">
      <w:pPr>
        <w:tabs>
          <w:tab w:val="left" w:leader="dot" w:pos="9072"/>
        </w:tabs>
        <w:spacing w:before="120" w:after="120"/>
        <w:ind w:left="567"/>
        <w:jc w:val="both"/>
      </w:pPr>
      <w:r>
        <w:lastRenderedPageBreak/>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Pentru a evalua conformitatea cu punctul 27 din OACME, vă rugăm să furnizați informații pentru a confirma că ajutorul nu sprijină costurile unei activități pe care beneficiarul ajutorului ar fi desfășurat-o oricum și nu compensează riscul comercial normal al unei activități economice.</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r>
        <w:t xml:space="preserve">Pentru a demonstra respectarea punctelor 29, 31 și 316 din OACME, vă rugăm să indicați dacă proiectul sau activitatea a început deja înainte ca beneficiarul să depună la autoritățile naționale o cerere scrisă de ajutor.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Pentru proiectele sau activitățile care au început înainte de depunerea cererii de ajutor, vă rugăm:</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t>să confirmați că măsura instituie un drept la ajutoare pe baza unor criterii obiective și nediscriminatorii și fără exercitarea altei puteri discreționare de către statele membre și că măsura a fost adoptată și a intrat în vigoare înainte de demararea proiectului sau a activității care beneficiază de ajutor;</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SAU</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în cazul în care proiectul sau activitatea a început deja înainte de depunerea unei cereri scrise de ajutor și înainte de adoptarea și/sau intrarea în vigoare a măsurii, vă rugăm să confirmați că proiectul sau activitatea a fost deja acoperit(ă) de o schemă anterioară sub formă de avantaje fiscale sau parafiscale</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SAU</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să demonstrați că proiectul sau activitatea se încadrează în unul dintre cazurile excepționale prevăzute la punctul 31 litera (b) sau (c) din OACME.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Pentru a demonstra conformitatea cu punctul 30 din OACME, vă rugăm să confirmați că cererea de ajutor include cel puțin numele solicitantului, o descriere a proiectului sau a activității, inclusiv locul unde se desfășoară acesta (aceasta), precum și cuantumul ajutorului necesar pentru realizarea acestuia (acesteia).</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Pentru a demonstra conformitatea cu punctul 32 din OACME:</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vă rugăm să indicați dacă există standarde ale Uniunii</w:t>
      </w:r>
      <w:r w:rsidR="005B7DF0" w:rsidRPr="00B429BF">
        <w:rPr>
          <w:rStyle w:val="FootnoteReference"/>
          <w:lang w:val="en-IE" w:eastAsia="en-GB"/>
        </w:rPr>
        <w:footnoteReference w:id="9"/>
      </w:r>
      <w:r>
        <w:t xml:space="preserve"> aplicabile măsurii (măsurilor) notificate, standarde naționale obligatorii mai stricte sau mai </w:t>
      </w:r>
      <w:r>
        <w:lastRenderedPageBreak/>
        <w:t>ambițioase decât standardele corespunzătoare ale Uniunii sau standarde naționale obligatorii adoptate în absența standardelor Uniunii.</w:t>
      </w:r>
    </w:p>
    <w:p w14:paraId="5CE9EEA0" w14:textId="420E9645" w:rsidR="009B2A4B" w:rsidRPr="00B429BF" w:rsidRDefault="00D039B4" w:rsidP="007947ED">
      <w:pPr>
        <w:pStyle w:val="ListParagraph"/>
        <w:tabs>
          <w:tab w:val="left" w:pos="1134"/>
        </w:tabs>
        <w:spacing w:before="120" w:after="120"/>
        <w:ind w:left="1276"/>
        <w:contextualSpacing w:val="0"/>
        <w:jc w:val="both"/>
      </w:pPr>
      <w:r>
        <w:t xml:space="preserve">În acest context, vă rugăm să furnizați informații pentru a demonstra efectul stimulativ.  </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În cazurile în care standardul relevant al Uniunii a fost deja adoptat, dar nu este încă în vigoare, vă rugăm să demonstrați că ajutorul are un efect stimulativ deoarece stimulează implementarea și finalizarea investiției cu cel puțin 18 luni înainte de intrarea în vigoare a standardului.</w:t>
      </w:r>
    </w:p>
    <w:p w14:paraId="2B0A524B" w14:textId="2C4AE0B8" w:rsidR="00FB55E9" w:rsidRPr="00B429BF" w:rsidRDefault="00FB55E9" w:rsidP="00FB55E9">
      <w:pPr>
        <w:tabs>
          <w:tab w:val="left" w:leader="dot" w:pos="9072"/>
        </w:tabs>
        <w:spacing w:before="120" w:after="120"/>
        <w:ind w:left="567"/>
        <w:jc w:val="both"/>
      </w:pPr>
      <w:r>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Pentru proiectele și activitățile care intră în domeniul de aplicare al secțiunii 4.2, vă rugăm să explicați dacă proiectele cu o perioadă de recuperare a investiției</w:t>
      </w:r>
      <w:r w:rsidRPr="00B429BF">
        <w:rPr>
          <w:iCs/>
          <w:vertAlign w:val="superscript"/>
          <w:lang w:eastAsia="en-GB"/>
        </w:rPr>
        <w:footnoteReference w:id="10"/>
      </w:r>
      <w:r>
        <w:t xml:space="preserve"> mai mică de cinci ani sunt eligibile pentru ajutor în cadrul măsurii (măsurilor). În caz afirmativ, vă rugăm să furnizați dovezi pentru a demonstra că ajutorul este necesar pentru a declanșa o schimbare de comportament, astfel cum se prevede la punctul 142 din OACME.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Absența încălcării vreunei dispoziții relevante din dreptul Uniunii</w:t>
            </w:r>
          </w:p>
        </w:tc>
      </w:tr>
    </w:tbl>
    <w:p w14:paraId="665FE026" w14:textId="3B202F2B" w:rsidR="00DE1D68" w:rsidRPr="00B429BF" w:rsidRDefault="00DE1D68" w:rsidP="00DE1D68">
      <w:pPr>
        <w:spacing w:before="360" w:after="120"/>
        <w:jc w:val="both"/>
        <w:rPr>
          <w:i/>
        </w:rPr>
      </w:pPr>
      <w:r>
        <w:rPr>
          <w:i/>
        </w:rPr>
        <w:t xml:space="preserve">Pentru a furniza informațiile din prezenta secțiune, vă rugăm să consultați secțiunea 3.1.3 (punctul 33) din OACME.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Vă rugăm să furnizați informații pentru a confirma conformitatea cu dispozițiile relevante ale dreptului Uniunii, în conformitate cu punctul 33 din OACME.</w:t>
      </w:r>
    </w:p>
    <w:p w14:paraId="1698F3A1" w14:textId="77777777" w:rsidR="00424B44" w:rsidRPr="00B429BF" w:rsidRDefault="00424B44" w:rsidP="00425CC6">
      <w:pPr>
        <w:tabs>
          <w:tab w:val="left" w:leader="dot" w:pos="9072"/>
        </w:tabs>
        <w:spacing w:before="120" w:after="120"/>
        <w:ind w:left="567"/>
        <w:jc w:val="both"/>
        <w:rPr>
          <w:color w:val="000000"/>
        </w:rPr>
      </w:pPr>
      <w:r>
        <w:rPr>
          <w:color w:val="000000"/>
        </w:rP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În cazul în care se utilizează o taxă pentru </w:t>
      </w:r>
      <w:r>
        <w:rPr>
          <w:u w:val="single"/>
        </w:rPr>
        <w:t>finanțarea</w:t>
      </w:r>
      <w:r>
        <w:t xml:space="preserve"> măsurii (măsurilor), vă rugăm să clarificați dacă trebuie efectuată evaluarea conformității cu articolele 30 și 110 din TFUE. În caz afirmativ, vă rugăm să demonstrați modul în care măsura respectă dispozițiile articolelor 30 și 110 din TFUE.</w:t>
      </w:r>
      <w:r>
        <w:rPr>
          <w:i/>
        </w:rPr>
        <w:t xml:space="preserve"> </w:t>
      </w:r>
      <w:r>
        <w:t xml:space="preserve">În acest context, se poate face referire la informațiile prezentate la întrebarea </w:t>
      </w:r>
      <w:r w:rsidR="00CF64F1" w:rsidRPr="00B429BF">
        <w:fldChar w:fldCharType="begin"/>
      </w:r>
      <w:r w:rsidR="00CF64F1" w:rsidRPr="00B429BF">
        <w:instrText xml:space="preserve"> REF _Ref126829229 \w \h </w:instrText>
      </w:r>
      <w:r w:rsidR="008B0B2B" w:rsidRPr="00B429BF">
        <w:instrText xml:space="preserve"> \* MERGEFORMAT </w:instrText>
      </w:r>
      <w:r w:rsidR="00CF64F1" w:rsidRPr="00B429BF">
        <w:fldChar w:fldCharType="separate"/>
      </w:r>
      <w:r w:rsidR="001565DA" w:rsidRPr="00B429BF">
        <w:t>5</w:t>
      </w:r>
      <w:r w:rsidR="00CF64F1" w:rsidRPr="00B429BF">
        <w:fldChar w:fldCharType="end"/>
      </w:r>
      <w:r w:rsidR="00CF64F1" w:rsidRPr="00B429BF">
        <w:fldChar w:fldCharType="begin"/>
      </w:r>
      <w:r w:rsidR="00CF64F1" w:rsidRPr="00B429BF">
        <w:instrText xml:space="preserve"> REF _Ref126829235 \w \h </w:instrText>
      </w:r>
      <w:r w:rsidR="008B0B2B" w:rsidRPr="00B429BF">
        <w:instrText xml:space="preserve"> \* MERGEFORMAT </w:instrText>
      </w:r>
      <w:r w:rsidR="00CF64F1" w:rsidRPr="00B429BF">
        <w:fldChar w:fldCharType="separate"/>
      </w:r>
      <w:r w:rsidR="001565DA" w:rsidRPr="00B429BF">
        <w:t>ii</w:t>
      </w:r>
      <w:r w:rsidR="00CF64F1" w:rsidRPr="00B429BF">
        <w:fldChar w:fldCharType="end"/>
      </w:r>
      <w:r>
        <w:t xml:space="preserve"> de mai sus, în cazul în care măsura (măsurile) notificată (notificate) este (sunt) finanțată (finanțate) printr-o taxă.</w:t>
      </w:r>
    </w:p>
    <w:p w14:paraId="54F4831B" w14:textId="69B14E43" w:rsidR="00C501C5" w:rsidRPr="00B429BF"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t>Condiția negativă: ajutorul nu poate modifica în mod necorespunzător condițiile schimburilor comerciale într-o măsură care contravine interesului comun</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Reducerea la minimum a denaturărilor în ceea ce privește concurența și schimburile comerciale</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Necesitatea ajutorului</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rPr>
        <w:t>Pentru a furniza informațiile din prezenta secțiune, vă rugăm să consultați secțiunea 3.2.1.1 (punctele 34-38) din OACME.</w:t>
      </w:r>
      <w:r>
        <w:rPr>
          <w:i/>
          <w:color w:val="000000"/>
        </w:rPr>
        <w:t xml:space="preserve">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t>Vă rugăm să explicați disfuncționalitățile pieței identificate de autoritățile din țara dumneavoastră care împiedică atingerea unui nivel suficient de protecție a mediului. Vă rugăm să precizați în ce categorie intră disfuncționalitățile identificate ale pieței, făcând trimitere la punctul 34 literele (a), (b), (c) sau (d) din OACME.</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rPr>
          <w:rStyle w:val="normaltextrun"/>
        </w:rPr>
        <w:t xml:space="preserve">În </w:t>
      </w:r>
      <w:r>
        <w:rPr>
          <w:rStyle w:val="normaltextrun"/>
          <w:color w:val="000000"/>
          <w:shd w:val="clear" w:color="auto" w:fill="FFFFFF"/>
        </w:rPr>
        <w:t>conformitate</w:t>
      </w:r>
      <w:r>
        <w:rPr>
          <w:rStyle w:val="normaltextrun"/>
        </w:rPr>
        <w:t xml:space="preserve"> cu punctul 35 din OACME</w:t>
      </w:r>
      <w:r>
        <w:t xml:space="preserve">, vă rugăm să furnizați informații cu privire la </w:t>
      </w:r>
      <w:r>
        <w:rPr>
          <w:shd w:val="clear" w:color="auto" w:fill="FFFFFF"/>
        </w:rPr>
        <w:t>eventualele politici și măsuri existente identificate de autoritățile din țara dumneavoastră, care vizează deja disfuncționalitățile identificate ale pieței sau în materie de reglementare.</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Pentru a demonstra conformitatea cu punctul 36 din OACME, vă rugăm să furnizați informații care să demonstreze că ajutorul vizează în mod efectiv disfuncționalități reziduale ale pieței, luând în considerare, de asemenea, alte politici și măsuri deja în vigoare care abordează unele dintre disfuncționalitățile identificate ale pieței.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t xml:space="preserve">Pentru a demonstra conformitatea cu punctul 37 din OACME, vă rugăm să explicați dacă, din cunoștințele autorităților din țara dumneavoastră, </w:t>
      </w:r>
      <w:r>
        <w:rPr>
          <w:color w:val="000000"/>
          <w:shd w:val="clear" w:color="auto" w:fill="FFFFFF"/>
        </w:rPr>
        <w:t>proiecte sau activități</w:t>
      </w:r>
      <w:r>
        <w:t xml:space="preserve"> similare celor </w:t>
      </w:r>
      <w:r>
        <w:rPr>
          <w:color w:val="000000"/>
          <w:shd w:val="clear" w:color="auto" w:fill="FFFFFF"/>
        </w:rPr>
        <w:t>vizate de</w:t>
      </w:r>
      <w:r>
        <w:t xml:space="preserve"> măsura (măsurile) notificată (notificate) </w:t>
      </w:r>
      <w:r>
        <w:rPr>
          <w:color w:val="000000"/>
          <w:shd w:val="clear" w:color="auto" w:fill="FFFFFF"/>
        </w:rPr>
        <w:t>în ceea ce privește conținutul lor tehnologic, nivelul de risc și dimensiunea, sunt deja</w:t>
      </w:r>
      <w:r>
        <w:t xml:space="preserve"> realizate </w:t>
      </w:r>
      <w:r>
        <w:rPr>
          <w:color w:val="000000"/>
          <w:shd w:val="clear" w:color="auto" w:fill="FFFFFF"/>
        </w:rPr>
        <w:t>în cadrul Uniunii în condițiile pieței</w:t>
      </w:r>
      <w:r>
        <w:t>. În caz afirmativ, vă rugăm să furnizați dovezi suplimentare pentru a demonstra necesitatea ajutorului de stat.</w:t>
      </w:r>
    </w:p>
    <w:p w14:paraId="61BF0D7C" w14:textId="539EDEFB" w:rsidR="00AE4020" w:rsidRPr="00B429BF" w:rsidRDefault="004152C3" w:rsidP="004152C3">
      <w:pPr>
        <w:tabs>
          <w:tab w:val="left" w:leader="dot" w:pos="9072"/>
        </w:tabs>
        <w:spacing w:before="120" w:after="120"/>
        <w:ind w:left="567"/>
        <w:jc w:val="both"/>
      </w:pPr>
      <w:r>
        <w:tab/>
      </w:r>
    </w:p>
    <w:p w14:paraId="61F1F1CB" w14:textId="5FF003B6" w:rsidR="0016585C" w:rsidRPr="00B429BF" w:rsidRDefault="00D90307" w:rsidP="4B2A093F">
      <w:pPr>
        <w:pStyle w:val="ListParagraph"/>
        <w:numPr>
          <w:ilvl w:val="0"/>
          <w:numId w:val="4"/>
        </w:numPr>
        <w:spacing w:before="120" w:after="120"/>
        <w:ind w:left="567" w:hanging="567"/>
        <w:jc w:val="both"/>
      </w:pPr>
      <w:r>
        <w:t xml:space="preserve">Pentru a demonstra conformitatea cu punctul 38 din OACME, vă rugăm să consultați dovezile cantitative deja furnizate la întrebarea </w:t>
      </w:r>
      <w:r>
        <w:fldChar w:fldCharType="begin"/>
      </w:r>
      <w:r>
        <w:instrText xml:space="preserve"> REF _Ref164673942 \r \h  \* MERGEFORMAT </w:instrText>
      </w:r>
      <w:r>
        <w:fldChar w:fldCharType="separate"/>
      </w:r>
      <w:r w:rsidR="007821A1">
        <w:t>14</w:t>
      </w:r>
      <w:r>
        <w:fldChar w:fldCharType="end"/>
      </w:r>
      <w:r>
        <w:fldChar w:fldCharType="begin"/>
      </w:r>
      <w:r>
        <w:instrText xml:space="preserve"> REF _Ref172646432 \r \h  \* MERGEFORMAT </w:instrText>
      </w:r>
      <w:r>
        <w:fldChar w:fldCharType="separate"/>
      </w:r>
      <w:r w:rsidR="007821A1">
        <w:t>C</w:t>
      </w:r>
      <w:r>
        <w:fldChar w:fldCharType="end"/>
      </w:r>
      <w:r>
        <w:t xml:space="preserve"> de mai sus.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Caracterul adecvat </w:t>
            </w:r>
          </w:p>
        </w:tc>
      </w:tr>
    </w:tbl>
    <w:p w14:paraId="4C2D927B" w14:textId="7D36EFC6" w:rsidR="00EA354A" w:rsidRPr="00B429BF" w:rsidRDefault="00EA354A" w:rsidP="00EA354A">
      <w:pPr>
        <w:spacing w:before="360" w:after="120"/>
        <w:jc w:val="both"/>
        <w:rPr>
          <w:i/>
          <w:color w:val="000000"/>
        </w:rPr>
      </w:pPr>
      <w:r>
        <w:rPr>
          <w:i/>
        </w:rPr>
        <w:t>Pentru a furniza informațiile din prezenta secțiune, vă rugăm să consultați secțiunea 3.2.1.2 (punctele 39-46) din OACME.</w:t>
      </w:r>
      <w:r>
        <w:rPr>
          <w:i/>
          <w:color w:val="000000"/>
        </w:rPr>
        <w:t xml:space="preserve">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Pentru a verifica conformitatea cu punctul 40 din OACME, vă rugăm să demonstrați că nu există instrumente care denaturează mai puțin concurența care să fie mai adecvate. </w:t>
      </w:r>
    </w:p>
    <w:p w14:paraId="7920EB54" w14:textId="77777777" w:rsidR="0004786A" w:rsidRPr="00B429BF" w:rsidRDefault="0004786A" w:rsidP="0004786A">
      <w:pPr>
        <w:tabs>
          <w:tab w:val="left" w:leader="dot" w:pos="9072"/>
        </w:tabs>
        <w:spacing w:before="120" w:after="120"/>
        <w:ind w:left="360"/>
        <w:jc w:val="both"/>
      </w:pPr>
      <w:r>
        <w:lastRenderedPageBreak/>
        <w:tab/>
      </w:r>
    </w:p>
    <w:p w14:paraId="7DD683CE" w14:textId="62AF1989" w:rsidR="00EA354A" w:rsidRPr="00B429BF" w:rsidRDefault="003D433B" w:rsidP="00451471">
      <w:pPr>
        <w:pStyle w:val="ListParagraph"/>
        <w:numPr>
          <w:ilvl w:val="0"/>
          <w:numId w:val="4"/>
        </w:numPr>
        <w:spacing w:before="120" w:after="120"/>
        <w:ind w:left="567" w:hanging="567"/>
        <w:contextualSpacing w:val="0"/>
        <w:jc w:val="both"/>
      </w:pPr>
      <w:r>
        <w:t>Pentru a verifica conformitatea cu punctul 41 din OACME, vă rugăm să demonstrați că măsura de ajutor este concepută astfel încât să nu submineze eficiența altor măsuri care remediază aceeași disfuncționalitate a pieței, cum ar fi mecanismele bazate pe piață (de exemplu, schema EU ETS).</w:t>
      </w:r>
      <w:r>
        <w:rPr>
          <w:rStyle w:val="normaltextrun"/>
          <w:color w:val="000000"/>
          <w:shd w:val="clear" w:color="auto" w:fill="FFFFFF"/>
        </w:rPr>
        <w:t> </w:t>
      </w:r>
      <w:r>
        <w:t xml:space="preserve"> </w:t>
      </w:r>
    </w:p>
    <w:p w14:paraId="298B657B" w14:textId="77777777" w:rsidR="00EA354A" w:rsidRPr="00B429BF" w:rsidRDefault="00EA354A" w:rsidP="00EA354A">
      <w:pPr>
        <w:tabs>
          <w:tab w:val="left" w:leader="dot" w:pos="9072"/>
        </w:tabs>
        <w:spacing w:before="120" w:after="120"/>
        <w:ind w:left="567"/>
        <w:jc w:val="both"/>
      </w:pPr>
      <w:r>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t xml:space="preserve">Pentru a verifica conformitatea cu punctul 42 din OACME, vă rugăm să confirmați că niciunul dintre </w:t>
      </w:r>
      <w:r>
        <w:rPr>
          <w:color w:val="000000"/>
          <w:shd w:val="clear" w:color="auto" w:fill="FFFFFF"/>
        </w:rPr>
        <w:t xml:space="preserve">beneficiarii măsurii (măsurilor) de ajutor nu ar putea fi considerat responsabil de poluare în temeiul </w:t>
      </w:r>
      <w:r>
        <w:rPr>
          <w:shd w:val="clear" w:color="auto" w:fill="FFFFFF"/>
        </w:rPr>
        <w:t xml:space="preserve">legislației Uniunii sau al legislației naționale existente în materie (principiul </w:t>
      </w:r>
      <w:r>
        <w:rPr>
          <w:i/>
          <w:shd w:val="clear" w:color="auto" w:fill="FFFFFF"/>
        </w:rPr>
        <w:t>„poluatorul plătește”</w:t>
      </w:r>
      <w:r>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t xml:space="preserve">În scopul verificării conformității cu punctele 43-46 din OACME, pentru a demonstra caracterul adecvat al ajutorului printre diferitele instrumente de ajutor, vă rugăm să furnizați următoarele informații: </w:t>
      </w:r>
    </w:p>
    <w:p w14:paraId="4F88C324" w14:textId="66497F82" w:rsidR="00EF1F6E" w:rsidRPr="00B429BF" w:rsidRDefault="00D97CBE" w:rsidP="00B82F95">
      <w:pPr>
        <w:pStyle w:val="ListParagraph"/>
        <w:numPr>
          <w:ilvl w:val="0"/>
          <w:numId w:val="32"/>
        </w:numPr>
        <w:spacing w:before="120" w:after="120"/>
        <w:contextualSpacing w:val="0"/>
        <w:jc w:val="both"/>
      </w:pPr>
      <w:r>
        <w:t>Vă rugăm să explicați motivul pentru care alte forme de ajutor cu un potențial mai redus de denaturare sunt mai puțin adecvate</w:t>
      </w:r>
      <w:r>
        <w:rPr>
          <w:rStyle w:val="normaltextrun"/>
        </w:rPr>
        <w:t>, astfel cum se prevede la punctul 44 din OACME.</w:t>
      </w:r>
      <w:r>
        <w:t xml:space="preserve"> </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Vă rugăm să demonstrați că alegerea instrumentului de ajutor este adecvată disfuncționalității pieței pe care măsura (măsurile) de ajutor intenționează să o remedieze, astfel cum se prevede la punctul 45 din OACME.</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t xml:space="preserve">Vă rugăm să explicați modul în care </w:t>
      </w:r>
      <w:r>
        <w:rPr>
          <w:color w:val="000000"/>
          <w:shd w:val="clear" w:color="auto" w:fill="FFFFFF"/>
        </w:rPr>
        <w:t>măsura de ajutor și modul în care este concepută sunt adecvate pentru atingerea obiectivului măsurii</w:t>
      </w:r>
      <w:r>
        <w:rPr>
          <w:shd w:val="clear" w:color="auto" w:fill="FFFFFF"/>
        </w:rPr>
        <w:t xml:space="preserve"> </w:t>
      </w:r>
      <w:r>
        <w:rPr>
          <w:rStyle w:val="normaltextrun"/>
          <w:shd w:val="clear" w:color="auto" w:fill="FFFFFF"/>
        </w:rPr>
        <w:t>(punctul 46 din OACME)</w:t>
      </w:r>
      <w:r>
        <w:t>.</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t xml:space="preserve">Proporționalitate </w:t>
            </w:r>
          </w:p>
        </w:tc>
      </w:tr>
    </w:tbl>
    <w:p w14:paraId="5A2A77DE" w14:textId="20FE0FA7" w:rsidR="00451471" w:rsidRPr="00B429BF" w:rsidRDefault="00863406" w:rsidP="00864350">
      <w:pPr>
        <w:spacing w:before="360" w:after="120"/>
        <w:jc w:val="both"/>
        <w:rPr>
          <w:i/>
        </w:rPr>
      </w:pPr>
      <w:r>
        <w:rPr>
          <w:i/>
        </w:rPr>
        <w:t xml:space="preserve">Pentru a furniza informațiile din prezenta secțiune, vă rugăm să consultați secțiunea 4.7.2.4 (punctele 318-320) din OACME. </w:t>
      </w:r>
    </w:p>
    <w:p w14:paraId="1D6DB95B" w14:textId="15CA435A" w:rsidR="00F60556" w:rsidRPr="00B429BF" w:rsidRDefault="00F60556" w:rsidP="4B2A093F">
      <w:pPr>
        <w:pStyle w:val="ListParagraph"/>
        <w:numPr>
          <w:ilvl w:val="0"/>
          <w:numId w:val="4"/>
        </w:numPr>
        <w:spacing w:before="120" w:after="120"/>
        <w:ind w:left="567" w:hanging="567"/>
      </w:pPr>
      <w:r>
        <w:t>Pentru a verifica conformitatea cu punctul 318 din OACME, vă rugăm să furnizați informații pentru a demonstra că ajutorul nu depășește cuantumul normal al taxei fiscale sau parafiscale care ar fi aplicabilă în caz contrar.</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t>În cazurile în care reducerea de taxe fiscale sau parafiscale este legată de costurile de investiție, în funcție de secțiunea din OACME în care se încadrează activitățile sprijinite, vă rugăm să descrieți, în conformitate cu punctul 319 din OACME, modul în care se va asigura faptul că ajutorul nu va depăși intensitățile și valorile maxime ale ajutorului aplicabile:</w:t>
      </w:r>
    </w:p>
    <w:p w14:paraId="20FA8CFC" w14:textId="554CECF6" w:rsidR="007821A1" w:rsidRPr="00B429BF" w:rsidRDefault="007821A1" w:rsidP="00287B08">
      <w:pPr>
        <w:pStyle w:val="ListParagraph"/>
        <w:ind w:left="567"/>
      </w:pPr>
      <w:r>
        <w:rPr>
          <w:rFonts w:ascii="Wingdings" w:hAnsi="Wingdings"/>
        </w:rPr>
        <w:t>o</w:t>
      </w:r>
      <w:r>
        <w:t xml:space="preserve"> </w:t>
      </w:r>
      <w:r w:rsidR="00DB224A">
        <w:t>p</w:t>
      </w:r>
      <w:r>
        <w:t>entru secțiunea 4.2 (punctele 146-151 din OACME)</w:t>
      </w:r>
    </w:p>
    <w:p w14:paraId="46FF5EA3" w14:textId="3653F9E4" w:rsidR="007821A1" w:rsidRPr="00B429BF" w:rsidRDefault="007821A1" w:rsidP="00287B08">
      <w:pPr>
        <w:pStyle w:val="ListParagraph"/>
        <w:ind w:left="567"/>
      </w:pPr>
      <w:r>
        <w:rPr>
          <w:rFonts w:ascii="Wingdings" w:hAnsi="Wingdings"/>
        </w:rPr>
        <w:t>o</w:t>
      </w:r>
      <w:r>
        <w:t xml:space="preserve"> </w:t>
      </w:r>
      <w:r w:rsidR="00DB224A">
        <w:t>p</w:t>
      </w:r>
      <w:r>
        <w:t>entru secțiunea 4.3.1 (punctele 177-180 din OACME)</w:t>
      </w:r>
    </w:p>
    <w:p w14:paraId="4DDE6ACE" w14:textId="61ADD3C8" w:rsidR="007821A1" w:rsidRPr="00B429BF" w:rsidRDefault="007821A1" w:rsidP="00287B08">
      <w:pPr>
        <w:pStyle w:val="ListParagraph"/>
        <w:ind w:left="567"/>
      </w:pPr>
      <w:r>
        <w:rPr>
          <w:rFonts w:ascii="Wingdings" w:hAnsi="Wingdings"/>
        </w:rPr>
        <w:t>o</w:t>
      </w:r>
      <w:r>
        <w:t xml:space="preserve"> </w:t>
      </w:r>
      <w:r w:rsidR="00DB224A">
        <w:t>p</w:t>
      </w:r>
      <w:r>
        <w:t xml:space="preserve">entru secțiunea 4.3.2 (punctele 200-204 din OACME) </w:t>
      </w:r>
    </w:p>
    <w:p w14:paraId="68B447A3" w14:textId="482FEDE7" w:rsidR="007821A1" w:rsidRPr="00B429BF" w:rsidRDefault="007821A1" w:rsidP="00287B08">
      <w:pPr>
        <w:pStyle w:val="ListParagraph"/>
        <w:ind w:left="567"/>
      </w:pPr>
      <w:r>
        <w:rPr>
          <w:rFonts w:ascii="Wingdings" w:hAnsi="Wingdings"/>
        </w:rPr>
        <w:lastRenderedPageBreak/>
        <w:t>o</w:t>
      </w:r>
      <w:r>
        <w:t xml:space="preserve"> </w:t>
      </w:r>
      <w:r w:rsidR="00DB224A">
        <w:t>p</w:t>
      </w:r>
      <w:r>
        <w:t>entru secțiunea 4.4 (punctele 239-245 din OACME)</w:t>
      </w:r>
    </w:p>
    <w:p w14:paraId="672D1A25" w14:textId="6B08047F" w:rsidR="007821A1" w:rsidRPr="00B429BF" w:rsidRDefault="007821A1" w:rsidP="00287B08">
      <w:pPr>
        <w:pStyle w:val="ListParagraph"/>
        <w:ind w:left="567"/>
      </w:pPr>
      <w:r>
        <w:rPr>
          <w:rFonts w:ascii="Wingdings" w:hAnsi="Wingdings"/>
        </w:rPr>
        <w:t>o</w:t>
      </w:r>
      <w:r>
        <w:t xml:space="preserve"> </w:t>
      </w:r>
      <w:r w:rsidR="00DB224A">
        <w:t>p</w:t>
      </w:r>
      <w:r>
        <w:t>entru secțiunea 4.5 (punctele 265-271 din OACME)</w:t>
      </w:r>
    </w:p>
    <w:p w14:paraId="4850E6CA" w14:textId="272067DF" w:rsidR="007821A1" w:rsidRPr="00B429BF" w:rsidRDefault="007821A1" w:rsidP="00287B08">
      <w:pPr>
        <w:pStyle w:val="ListParagraph"/>
        <w:ind w:left="567"/>
      </w:pPr>
      <w:r>
        <w:rPr>
          <w:rFonts w:ascii="Wingdings" w:hAnsi="Wingdings"/>
        </w:rPr>
        <w:t>o</w:t>
      </w:r>
      <w:r>
        <w:t xml:space="preserve"> </w:t>
      </w:r>
      <w:r w:rsidR="00DB224A">
        <w:t>p</w:t>
      </w:r>
      <w:r>
        <w:t>entru secțiunea 4.6 (punctele 288-291 din OACME)</w:t>
      </w:r>
    </w:p>
    <w:p w14:paraId="5F482D19" w14:textId="046B4DE9" w:rsidR="008E0F56" w:rsidRPr="00B429BF" w:rsidRDefault="004E74BB" w:rsidP="008E0F56">
      <w:pPr>
        <w:tabs>
          <w:tab w:val="left" w:leader="dot" w:pos="9072"/>
        </w:tabs>
        <w:spacing w:before="120" w:after="120"/>
        <w:ind w:left="567"/>
        <w:jc w:val="both"/>
      </w:pPr>
      <w:r>
        <w:t>Vă rugăm să completați, pentru intensitățile maxime ale ajutoarelor și cuantumurile maxime ale ajutoarelor, întrebările din fișa de informații suplimentare pentru secțiunea relevantă.</w:t>
      </w:r>
      <w: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t xml:space="preserve">În cazurile în care reducerea de taxe fiscale sau parafiscale diminuează costurile de exploatare recurente, pentru a verifica conformitatea cu punctul 320 din OACME, vă rugăm să descrieți modul în care se va asigura că cuantumul ajutorului nu va depăși diferența dintre costurile proiectului sau ale activității ecologice și cele aferente scenariului contrafactual mai puțin ecologic. Vă rugăm să detaliați, de asemenea, modul în care vor fi luate în considerare economiile de costuri potențiale și/sau veniturile suplimentare ale proiectului mai ecologic. </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Transparență</w:t>
            </w:r>
          </w:p>
        </w:tc>
      </w:tr>
    </w:tbl>
    <w:p w14:paraId="07229A8F" w14:textId="4DAB462B" w:rsidR="006773CE" w:rsidRPr="00B429BF" w:rsidRDefault="006773CE" w:rsidP="006773CE">
      <w:pPr>
        <w:spacing w:before="360" w:after="120"/>
        <w:jc w:val="both"/>
        <w:rPr>
          <w:i/>
        </w:rPr>
      </w:pPr>
      <w:r>
        <w:rPr>
          <w:i/>
        </w:rPr>
        <w:t xml:space="preserve">Pentru a furniza informațiile din prezenta secțiune, vă rugăm să consultați secțiunea 3.2.1.4 (punctele 58-62) din OACME.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Vă rugăm să confirmați că statul membru va respecta cerințele privind transparența prevăzute la punctele 58-61 din OACME. </w:t>
      </w:r>
    </w:p>
    <w:p w14:paraId="635CE9AB" w14:textId="77777777" w:rsidR="00726BC8" w:rsidRPr="00B429BF" w:rsidRDefault="00726BC8" w:rsidP="00726BC8">
      <w:pPr>
        <w:tabs>
          <w:tab w:val="left" w:leader="dot" w:pos="9072"/>
        </w:tabs>
        <w:spacing w:before="120" w:after="120"/>
        <w:ind w:left="567"/>
        <w:jc w:val="both"/>
      </w:pPr>
      <w:r>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rPr>
      </w:pPr>
      <w:r>
        <w:t xml:space="preserve">Vă rugăm să furnizați linkul unde vor fi publicate textul integral al schemei de ajutoare aprobate sau al deciziei privind acordarea unui ajutor individual și al dispozițiilor de punere în aplicare a acesteia, precum și informații privind fiecare ajutor individual, acordat ad hoc sau în cadrul unei scheme de ajutoare, care a fost aprobat pe baza OACME și care depășește 100 000 EUR, cuantumurile ajutoarelor individuale putând fi publicate conform intervalelor prevăzute la punctul 60 din OACME. </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Evitarea efectelor negative nejustificate ale ajutorului asupra concurenței și a schimburilor comerciale și echilibrarea</w:t>
            </w:r>
          </w:p>
        </w:tc>
      </w:tr>
    </w:tbl>
    <w:p w14:paraId="6CD3884F" w14:textId="2069A458" w:rsidR="00F83660" w:rsidRPr="00B429BF" w:rsidRDefault="00F83660" w:rsidP="00F83660">
      <w:pPr>
        <w:spacing w:before="360" w:after="120"/>
        <w:jc w:val="both"/>
        <w:rPr>
          <w:i/>
        </w:rPr>
      </w:pPr>
      <w:r>
        <w:rPr>
          <w:i/>
        </w:rPr>
        <w:t xml:space="preserve">Pentru a furniza informațiile din prezenta secțiune, vă rugăm să consultați secțiunea 3.2.2 (punctele 63-70) și secțiunea 4.7.2.5 (punctele 322-324) din OACME.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Pentru a verifica conformitatea cu punctul 67 din OACME, vă rugăm să furnizați informații cu privire la posibilele efecte negative pe termen scurt și lung ale măsurii (măsurilor) notificate asupra concurenței și a schimburilor comerciale.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Vă rugăm să explicați dacă măsura se încadrează în oricare dintre următoarele situații: </w:t>
      </w:r>
    </w:p>
    <w:p w14:paraId="554349FE" w14:textId="018208B6" w:rsidR="00397D3C" w:rsidRPr="00B429BF" w:rsidRDefault="00EC455B" w:rsidP="00B82F95">
      <w:pPr>
        <w:pStyle w:val="ListParagraph"/>
        <w:numPr>
          <w:ilvl w:val="1"/>
          <w:numId w:val="28"/>
        </w:numPr>
        <w:spacing w:before="120" w:after="120"/>
        <w:contextualSpacing w:val="0"/>
        <w:jc w:val="both"/>
      </w:pPr>
      <w:r>
        <w:lastRenderedPageBreak/>
        <w:t>Aceasta va aduce beneficii unuia sau unui număr extrem de mic de beneficiari.</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Vizează una sau mai multe piețe pe care operatorii tradiționali au dobândit putere de piață înainte de liberalizarea pieței;</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În cazul în care măsura de ajutor se axează pe o opțiune/cale tehnologică specifică, vă rugăm să justificați motivul alegerii tehnologice și faptul că aceasta nu va descuraja implementarea unor tehnologii mai curate.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În cazul în care măsura (măsurile) notificată (notificate) va (vor) aduce beneficii unuia sau unui număr extrem de mic de beneficiari, pentru a verifica conformitatea cu punctul 68 din OACME, vă rugăm după cum urmează:</w:t>
      </w:r>
    </w:p>
    <w:p w14:paraId="05892635" w14:textId="438AD58D" w:rsidR="00F83660" w:rsidRPr="00B429BF" w:rsidRDefault="00D4206D" w:rsidP="00B82F95">
      <w:pPr>
        <w:pStyle w:val="ListParagraph"/>
        <w:numPr>
          <w:ilvl w:val="1"/>
          <w:numId w:val="28"/>
        </w:numPr>
        <w:spacing w:before="120" w:after="120"/>
        <w:contextualSpacing w:val="0"/>
        <w:jc w:val="both"/>
      </w:pPr>
      <w:r>
        <w:t>să explicați dacă măsura (măsurile) notificată (notificate) consolidează sau menține (mențin) puterea de piață a beneficiarului (beneficiarilor) sau descurajează extinderea concurenților existenți sau determină ieșirea acestora sau descurajează intrarea pe piață a unor noi concurenți. În acest sens, vă rugăm să explicați, de asemenea, dacă măsura de ajutor va conduce la o creștere a capacității de producție a beneficiarului;</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 xml:space="preserve">să descrieți măsura (măsurile) instituită(e) pentru a limita potențiala denaturare a concurenței cauzată de acordarea ajutorului către beneficiar (beneficiari).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Pentru a verifica conformitatea cu punctul 69 din OACME, vă rugăm să explicați:</w:t>
      </w:r>
    </w:p>
    <w:p w14:paraId="4FA1E951" w14:textId="7EB570EA" w:rsidR="00787938" w:rsidRPr="00B429BF" w:rsidRDefault="00787938" w:rsidP="00B82F95">
      <w:pPr>
        <w:pStyle w:val="ListParagraph"/>
        <w:numPr>
          <w:ilvl w:val="1"/>
          <w:numId w:val="28"/>
        </w:numPr>
        <w:spacing w:before="120" w:after="120"/>
        <w:contextualSpacing w:val="0"/>
        <w:jc w:val="both"/>
      </w:pPr>
      <w:r>
        <w:t xml:space="preserve">dacă ajutorul acordat în cadrul măsurii (măsurilor) notificate vizează conservarea unei activități economice într-o regiune sau deplasarea acesteia din alte regiuni din cadrul pieței interne; </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B82F95">
      <w:pPr>
        <w:pStyle w:val="ListParagraph"/>
        <w:numPr>
          <w:ilvl w:val="1"/>
          <w:numId w:val="28"/>
        </w:numPr>
        <w:spacing w:before="120" w:after="120"/>
        <w:contextualSpacing w:val="0"/>
        <w:jc w:val="both"/>
      </w:pPr>
      <w:r>
        <w:t>în caz afirmativ, vă rugăm să precizați care este efectul net asupra mediului al măsurii (măsurilor) notificate și modul în care măsura (măsurile) notificată (notificate) îmbunătățește (îmbunătățesc) nivelul existent de protecție a mediului în statele membre;</w:t>
      </w:r>
    </w:p>
    <w:p w14:paraId="4F9F5FD3" w14:textId="77777777" w:rsidR="00F83660" w:rsidRPr="00B429BF" w:rsidRDefault="00F83660" w:rsidP="00F83660">
      <w:pPr>
        <w:tabs>
          <w:tab w:val="left" w:leader="dot" w:pos="9072"/>
        </w:tabs>
        <w:spacing w:before="120" w:after="120"/>
        <w:ind w:left="567"/>
        <w:jc w:val="both"/>
      </w:pPr>
      <w:r>
        <w:tab/>
      </w:r>
    </w:p>
    <w:p w14:paraId="302C0037" w14:textId="11B9BE71" w:rsidR="00F83660" w:rsidRPr="00B429BF" w:rsidRDefault="00787938" w:rsidP="00B82F95">
      <w:pPr>
        <w:pStyle w:val="ListParagraph"/>
        <w:numPr>
          <w:ilvl w:val="1"/>
          <w:numId w:val="28"/>
        </w:numPr>
        <w:spacing w:before="120" w:after="120"/>
        <w:contextualSpacing w:val="0"/>
        <w:jc w:val="both"/>
      </w:pPr>
      <w:r>
        <w:t xml:space="preserve">modul în care ajutorul acordat în cadrul măsurii (măsurilor) notificate nu are efecte vădit negative asupra concurenței și a schimburilor comerciale;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Pentru a verifica conformitatea cu punctul 70 din OACME:</w:t>
      </w:r>
    </w:p>
    <w:p w14:paraId="2E397074" w14:textId="77777777" w:rsidR="00E84057" w:rsidRPr="00B429BF" w:rsidRDefault="00E84057" w:rsidP="00B82F95">
      <w:pPr>
        <w:pStyle w:val="ListParagraph"/>
        <w:numPr>
          <w:ilvl w:val="1"/>
          <w:numId w:val="28"/>
        </w:numPr>
        <w:spacing w:before="120" w:after="120"/>
        <w:contextualSpacing w:val="0"/>
        <w:jc w:val="both"/>
      </w:pPr>
      <w:r>
        <w:t xml:space="preserve">vă rugăm să confirmați că ajutorul poate fi acordat în cadrul schemei notificate pentru o perioadă de maximum 10 ani </w:t>
      </w:r>
      <w:r>
        <w:rPr>
          <w:color w:val="000000"/>
          <w:shd w:val="clear" w:color="auto" w:fill="FFFFFF"/>
        </w:rPr>
        <w:t>de la data notificării deciziei Comisiei prin care ajutorul este declarat compatibil</w:t>
      </w:r>
      <w:r>
        <w:t xml:space="preserve">;  </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lastRenderedPageBreak/>
        <w:t xml:space="preserve">vă rugăm să confirmați că, în cazul în care autoritățile din țara dumneavoastră doresc să prelungească durata schemei dincolo de această perioadă maximă, acestea vor notifica din nou măsura.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Vă rugăm să descrieți modul în care se asigură faptul că ajutorul este acordat, în conformitate cu punctul 322 din OACME, în același mod tuturor întreprinderilor eligibile care își desfășoară activitatea în același sector de activitate economică și care se află într-o situație de fapt identică sau similară în ceea ce privește scopurile sau obiectivele măsurii de ajutor.</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Pentru schemele care se desfășoară pe o perioadă mai mare de 3 ani, vă rugăm să descrieți, în conformitate cu punctul 323 din OACME, măsurile de monitorizare care vor fi întreprinse pentru a se asigura că ajutoarele sunt în continuare necesare și să confirmați că schema va face obiectul unui exercițiu de verificare cel puțin o dată la 3 ani.</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În temeiul punctului 324 din OACME și în funcție de secțiunea din OACME în care se încadrează activitățile sprijinite, vă rugăm să completați următoarea (următoarele) întrebare (întrebări) din fișa de informații suplimentare relevantă. Pentru proiectele care intră sub incidența secțiunii:</w:t>
      </w:r>
    </w:p>
    <w:p w14:paraId="2145D288" w14:textId="60CA7A8D" w:rsidR="00287B08" w:rsidRPr="00B429BF" w:rsidRDefault="00287B08" w:rsidP="00971636">
      <w:pPr>
        <w:pStyle w:val="ListParagraph"/>
        <w:ind w:left="567"/>
      </w:pPr>
      <w:r>
        <w:rPr>
          <w:rFonts w:ascii="Wingdings" w:hAnsi="Wingdings"/>
        </w:rPr>
        <w:t>o</w:t>
      </w:r>
      <w:r>
        <w:t xml:space="preserve"> 4.2 (</w:t>
      </w:r>
      <w:r>
        <w:rPr>
          <w:i/>
        </w:rPr>
        <w:t>întrebarea 52 din fișa de informații suplimentare relevantă)</w:t>
      </w:r>
    </w:p>
    <w:p w14:paraId="0EAA7C42" w14:textId="52CC5D2C" w:rsidR="00287B08" w:rsidRPr="00B429BF" w:rsidRDefault="00287B08" w:rsidP="00971636">
      <w:pPr>
        <w:pStyle w:val="ListParagraph"/>
        <w:ind w:left="567"/>
      </w:pPr>
      <w:r>
        <w:rPr>
          <w:rFonts w:ascii="Wingdings" w:hAnsi="Wingdings"/>
        </w:rPr>
        <w:t>o</w:t>
      </w:r>
      <w:r>
        <w:t xml:space="preserve"> 4.3.1 (</w:t>
      </w:r>
      <w:r>
        <w:rPr>
          <w:i/>
        </w:rPr>
        <w:t>întrebările 49-52 din fișa de informații suplimentare relevantă)</w:t>
      </w:r>
    </w:p>
    <w:p w14:paraId="3D6DA314" w14:textId="051F34AF" w:rsidR="00287B08" w:rsidRPr="00B429BF" w:rsidRDefault="00287B08" w:rsidP="00971636">
      <w:pPr>
        <w:pStyle w:val="ListParagraph"/>
        <w:ind w:left="567"/>
      </w:pPr>
      <w:r>
        <w:rPr>
          <w:rFonts w:ascii="Wingdings" w:hAnsi="Wingdings"/>
        </w:rPr>
        <w:t>o</w:t>
      </w:r>
      <w:r>
        <w:t xml:space="preserve"> 4.3.2 (</w:t>
      </w:r>
      <w:r>
        <w:rPr>
          <w:i/>
        </w:rPr>
        <w:t>întrebările 46-55 din fișa de informații suplimentare relevantă)</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Evaluarea efectelor pozitive ale ajutorului în raport cu efectele negative asupra concurenței și a schimburilor comerciale</w:t>
            </w:r>
          </w:p>
        </w:tc>
      </w:tr>
    </w:tbl>
    <w:p w14:paraId="2BA426DC" w14:textId="4CDBD959" w:rsidR="00265702" w:rsidRPr="00B429BF" w:rsidRDefault="00265702" w:rsidP="00265702">
      <w:pPr>
        <w:spacing w:before="360" w:after="120"/>
        <w:jc w:val="both"/>
        <w:rPr>
          <w:i/>
          <w:color w:val="000000"/>
        </w:rPr>
      </w:pPr>
      <w:r>
        <w:rPr>
          <w:i/>
        </w:rPr>
        <w:t>Pentru a furniza informațiile din prezenta secțiune, vă rugăm să consultați secțiunea 3.3 (punctele 71-76) din OACME.</w:t>
      </w:r>
      <w:r>
        <w:rPr>
          <w:i/>
          <w:color w:val="000000"/>
        </w:rPr>
        <w:t xml:space="preserve">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t>Pentru a verifica conformitatea cu punctul 72 din OACME, vă rugăm să explicați dacă activitățile sprijinite în cadrul măsurii notificate îndeplinesc criteriile pentru activități economice durabile din punctul de vedere al mediului</w:t>
      </w:r>
      <w:r>
        <w:rPr>
          <w:shd w:val="clear" w:color="auto" w:fill="FFFFFF"/>
        </w:rPr>
        <w:t xml:space="preserve"> prevăzute la </w:t>
      </w:r>
      <w:r>
        <w:t>articolul 3 din Regulamentul (UE) 2020/852 al Parlamentului European și al Consiliului</w:t>
      </w:r>
      <w:r w:rsidRPr="00B429BF">
        <w:rPr>
          <w:rStyle w:val="FootnoteReference"/>
          <w:lang w:eastAsia="en-GB"/>
        </w:rPr>
        <w:footnoteReference w:id="11"/>
      </w:r>
      <w:r>
        <w:t>,</w:t>
      </w:r>
      <w:r>
        <w:rPr>
          <w:shd w:val="clear" w:color="auto" w:fill="FFFFFF"/>
        </w:rPr>
        <w:t xml:space="preserve"> inclusiv principiul de „a nu aduce prejudicii semnificative”, sau alte metodologii comparabile.</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Secțiunea C: Evaluare</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lastRenderedPageBreak/>
        <w:t>Pentru a furniza informațiile din prezenta secțiune, vă rugăm să consultați capitolul 5 (punctele 455-463) din OACME.</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În cazul în care măsura (măsurile) notificată (notificate) depășește (depășesc) pragurile bugetare/de cheltuieli de la punctul 456 din OACME, vă rugăm fie să explicați de ce, în opinia dumneavoastră, ar trebui să se aplice excepția de la punctul 457 din OACME, fie să anexați la prezenta fișă de informații suplimentare o anexă care să includă un proiect de plan de evaluare care să acopere domeniul de aplicare menționat la punctul 458 din OACME</w:t>
      </w:r>
      <w:r w:rsidR="008472A5" w:rsidRPr="00B429BF">
        <w:rPr>
          <w:rStyle w:val="FootnoteReference"/>
          <w:lang w:eastAsia="en-GB"/>
        </w:rPr>
        <w:footnoteReference w:id="12"/>
      </w:r>
      <w:r>
        <w:t>.</w:t>
      </w:r>
    </w:p>
    <w:p w14:paraId="56FD497B" w14:textId="77777777" w:rsidR="00571769" w:rsidRPr="00B429BF" w:rsidRDefault="00571769" w:rsidP="00571769">
      <w:pPr>
        <w:pStyle w:val="ListParagraph"/>
        <w:spacing w:before="120" w:after="120"/>
        <w:ind w:left="0" w:firstLine="567"/>
        <w:contextualSpacing w:val="0"/>
        <w:jc w:val="both"/>
      </w:pPr>
      <w:r>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În cazul în care se furnizează un proiect de plan de evaluare, vă rugăm:</w:t>
      </w:r>
    </w:p>
    <w:p w14:paraId="61554CC9" w14:textId="77777777" w:rsidR="00571769" w:rsidRPr="00B429BF" w:rsidRDefault="00571769" w:rsidP="00B82F95">
      <w:pPr>
        <w:pStyle w:val="ListParagraph"/>
        <w:numPr>
          <w:ilvl w:val="0"/>
          <w:numId w:val="33"/>
        </w:numPr>
        <w:spacing w:before="120" w:after="120"/>
        <w:contextualSpacing w:val="0"/>
        <w:jc w:val="both"/>
      </w:pPr>
      <w:r>
        <w:t>să furnizați în continuare un rezumat al respectivului proiect de plan de evaluare inclus în anexă;</w:t>
      </w:r>
    </w:p>
    <w:p w14:paraId="206F9456" w14:textId="77777777" w:rsidR="00571769" w:rsidRPr="00B429BF" w:rsidRDefault="00571769" w:rsidP="00571769">
      <w:pPr>
        <w:pStyle w:val="ListParagraph"/>
        <w:spacing w:before="120" w:after="120"/>
        <w:ind w:left="1440"/>
        <w:contextualSpacing w:val="0"/>
        <w:jc w:val="both"/>
      </w:pPr>
      <w:r>
        <w:t>………………………………………………………………………………….</w:t>
      </w:r>
    </w:p>
    <w:p w14:paraId="739A6E7F" w14:textId="77777777" w:rsidR="00571769" w:rsidRPr="00B429BF" w:rsidRDefault="00571769" w:rsidP="00B82F95">
      <w:pPr>
        <w:pStyle w:val="ListParagraph"/>
        <w:numPr>
          <w:ilvl w:val="0"/>
          <w:numId w:val="33"/>
        </w:numPr>
        <w:spacing w:before="120" w:after="120"/>
        <w:contextualSpacing w:val="0"/>
        <w:jc w:val="both"/>
      </w:pPr>
      <w:r>
        <w:t>să confirmați că punctul 460 din OACME va fi respectat;</w:t>
      </w:r>
    </w:p>
    <w:p w14:paraId="068DF461" w14:textId="77777777" w:rsidR="00571769" w:rsidRPr="00B429BF" w:rsidRDefault="00571769" w:rsidP="00571769">
      <w:pPr>
        <w:pStyle w:val="ListParagraph"/>
        <w:spacing w:before="120" w:after="120"/>
        <w:ind w:left="1440"/>
        <w:contextualSpacing w:val="0"/>
        <w:jc w:val="both"/>
      </w:pP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să indicați data și linkul la care planul de evaluare va fi pus la dispoziția publicului.</w:t>
      </w:r>
    </w:p>
    <w:p w14:paraId="7B713676" w14:textId="77777777" w:rsidR="00571769" w:rsidRPr="00B429BF" w:rsidRDefault="00571769" w:rsidP="00571769">
      <w:pPr>
        <w:pStyle w:val="ListParagraph"/>
        <w:spacing w:before="120" w:after="120"/>
        <w:ind w:left="1440"/>
        <w:contextualSpacing w:val="0"/>
        <w:jc w:val="both"/>
      </w:pPr>
      <w: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Pentru a verifica conformitatea cu punctul 459 litera (b) din OACME, în cazul în care schema de ajutoare nu face în prezent obiectul unei evaluări </w:t>
      </w:r>
      <w:r>
        <w:rPr>
          <w:i/>
        </w:rPr>
        <w:t>ex post</w:t>
      </w:r>
      <w:r>
        <w:t xml:space="preserve"> și durata sa depășește trei ani, vă rugăm să confirmați că veți notifica un proiect de plan de evaluare în termen de 30 de zile lucrătoare de la o modificare semnificativă care majorează bugetul schemei la peste 150 de milioane EUR într-un anumit an sau 750 de milioane EUR pe durata totală a schemei. </w:t>
      </w:r>
    </w:p>
    <w:p w14:paraId="64CE86FA" w14:textId="77777777" w:rsidR="00576C43" w:rsidRPr="00B429BF" w:rsidRDefault="00576C43" w:rsidP="00576C43">
      <w:pPr>
        <w:tabs>
          <w:tab w:val="left" w:leader="dot" w:pos="9072"/>
        </w:tabs>
        <w:spacing w:before="120" w:after="120"/>
        <w:ind w:left="567"/>
        <w:jc w:val="both"/>
      </w:pPr>
      <w:r>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t xml:space="preserve">Pentru a verifica conformitatea cu punctul 459 litera (c) din OACME, în cazul în care schema de ajutoare nu face în prezent obiectul unei evaluări </w:t>
      </w:r>
      <w:r>
        <w:rPr>
          <w:i/>
        </w:rPr>
        <w:t>ex post</w:t>
      </w:r>
      <w:r>
        <w:t xml:space="preserve">, vă rugăm să furnizați mai jos angajamentul că statul membru va notifica un proiect de plan de evaluare </w:t>
      </w:r>
      <w:r>
        <w:rPr>
          <w:shd w:val="clear" w:color="auto" w:fill="FFFFFF"/>
        </w:rPr>
        <w:t>în termen de 30 de zile lucrătoare de la contabilizarea oficială a unor cheltuieli de peste 150 de milioane EUR în anul precedent</w:t>
      </w:r>
      <w:r>
        <w:t xml:space="preserve">. </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Pentru a verifica conformitatea cu punctul 461 din OACME:</w:t>
      </w:r>
    </w:p>
    <w:p w14:paraId="3A9B542E" w14:textId="089343AF" w:rsidR="00277BC0" w:rsidRPr="00B429BF" w:rsidRDefault="00277BC0" w:rsidP="00B82F95">
      <w:pPr>
        <w:pStyle w:val="ListParagraph"/>
        <w:numPr>
          <w:ilvl w:val="1"/>
          <w:numId w:val="28"/>
        </w:numPr>
        <w:spacing w:before="120" w:after="120"/>
        <w:contextualSpacing w:val="0"/>
        <w:jc w:val="both"/>
      </w:pPr>
      <w:r>
        <w:t>Vă rugăm să clarificați dacă expertul independent a fost deja selectat sau dacă va fi selectat în viitor.</w:t>
      </w:r>
    </w:p>
    <w:p w14:paraId="11C2DACA" w14:textId="77777777" w:rsidR="004165E0" w:rsidRPr="00B429BF" w:rsidRDefault="004165E0" w:rsidP="004165E0">
      <w:pPr>
        <w:tabs>
          <w:tab w:val="left" w:leader="dot" w:pos="9072"/>
        </w:tabs>
        <w:spacing w:before="120" w:after="120"/>
        <w:ind w:left="567"/>
        <w:jc w:val="both"/>
      </w:pPr>
      <w:r>
        <w:tab/>
      </w:r>
    </w:p>
    <w:p w14:paraId="2FFFD5BA" w14:textId="10702D47" w:rsidR="00277BC0" w:rsidRPr="00B429BF" w:rsidRDefault="00277BC0" w:rsidP="00B82F95">
      <w:pPr>
        <w:pStyle w:val="ListParagraph"/>
        <w:numPr>
          <w:ilvl w:val="1"/>
          <w:numId w:val="28"/>
        </w:numPr>
        <w:spacing w:before="120" w:after="120"/>
        <w:contextualSpacing w:val="0"/>
        <w:jc w:val="both"/>
      </w:pPr>
      <w:r>
        <w:t>Vă rugăm să furnizați informații privind procedura de selecție a expertului.</w:t>
      </w:r>
    </w:p>
    <w:p w14:paraId="3A85B5D0" w14:textId="29760030" w:rsidR="004165E0" w:rsidRPr="00B429BF" w:rsidRDefault="004165E0" w:rsidP="004165E0">
      <w:pPr>
        <w:tabs>
          <w:tab w:val="left" w:leader="dot" w:pos="9072"/>
        </w:tabs>
        <w:spacing w:before="120" w:after="120"/>
        <w:ind w:left="567"/>
        <w:jc w:val="both"/>
      </w:pPr>
      <w:r>
        <w:tab/>
      </w:r>
    </w:p>
    <w:p w14:paraId="6615DE04" w14:textId="2086DBF7" w:rsidR="004165E0" w:rsidRPr="00B429BF" w:rsidRDefault="00277BC0" w:rsidP="00B82F95">
      <w:pPr>
        <w:pStyle w:val="ListParagraph"/>
        <w:numPr>
          <w:ilvl w:val="1"/>
          <w:numId w:val="28"/>
        </w:numPr>
        <w:spacing w:before="120" w:after="120"/>
        <w:contextualSpacing w:val="0"/>
        <w:jc w:val="both"/>
      </w:pPr>
      <w:r>
        <w:lastRenderedPageBreak/>
        <w:t xml:space="preserve">Vă rugăm să justificați modul în care expertul este independent de autoritatea care acordă ajutorul. </w:t>
      </w:r>
    </w:p>
    <w:p w14:paraId="43CB3832" w14:textId="77777777" w:rsidR="004165E0" w:rsidRPr="00B429BF" w:rsidRDefault="004165E0" w:rsidP="004165E0">
      <w:pPr>
        <w:tabs>
          <w:tab w:val="left" w:leader="dot" w:pos="9072"/>
        </w:tabs>
        <w:spacing w:before="120" w:after="120"/>
        <w:ind w:left="567"/>
        <w:jc w:val="both"/>
      </w:pPr>
      <w:r>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Pentru a verifica conformitatea cu punctul 461 din OACME: </w:t>
      </w:r>
    </w:p>
    <w:p w14:paraId="342FFFFA" w14:textId="67690732" w:rsidR="0036428C" w:rsidRPr="00B429BF" w:rsidRDefault="002C0264" w:rsidP="00B82F95">
      <w:pPr>
        <w:pStyle w:val="ListParagraph"/>
        <w:numPr>
          <w:ilvl w:val="1"/>
          <w:numId w:val="28"/>
        </w:numPr>
        <w:spacing w:before="120" w:after="120"/>
        <w:contextualSpacing w:val="0"/>
        <w:jc w:val="both"/>
      </w:pPr>
      <w:r>
        <w:t>Vă rugăm să furnizați termenele propuse pentru transmiterea raportului de evaluare intermediar și final. Vă atragem atenția asupra faptului că raportul final de evaluare trebuie transmis Comisiei în timp util pentru a permite analizarea posibilității de prelungire a schemei de ajutoare și cel târziu cu 9 luni înainte de expirarea acesteia, în conformitate cu punctul 463 din OACME. Vă atragem atenția asupra faptului că acest termen-limită ar putea fi redus pentru schemele care declanșează cerința de evaluare în ultimii doi ani de punere în aplicare.</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t xml:space="preserve">Vă rugăm să confirmați că raportul de evaluare intermediar și cel final vor fi făcute publice. Vă rugăm să indicați data și linkul la care rapoartele respective vor fi puse la dispoziția publicului. </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rPr>
            </w:pPr>
            <w:r>
              <w:rPr>
                <w:b/>
                <w:sz w:val="32"/>
              </w:rPr>
              <w:t>Secțiunea D – Raportarea și monitorizarea</w:t>
            </w:r>
          </w:p>
        </w:tc>
      </w:tr>
    </w:tbl>
    <w:p w14:paraId="1C16B3DB" w14:textId="77777777" w:rsidR="006F0AE2" w:rsidRPr="00B429BF" w:rsidRDefault="006F0AE2" w:rsidP="006F0AE2">
      <w:pPr>
        <w:tabs>
          <w:tab w:val="left" w:leader="dot" w:pos="9072"/>
        </w:tabs>
        <w:spacing w:before="120" w:after="120"/>
        <w:ind w:left="567"/>
        <w:jc w:val="both"/>
      </w:pPr>
      <w:r>
        <w:rPr>
          <w:i/>
        </w:rPr>
        <w:t>Pentru a furniza informațiile din prezenta secțiune, vă rugăm să consultați secțiunea 6 (punctele 464 și 465) din OACME.</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Vă rugăm să confirmați că statul membru va respecta cerințele de raportare și monitorizare prevăzute în secțiunea 6, punctele 464 și 465, din OACME.</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w:t>
    </w:r>
    <w:r w:rsidR="00334C81">
      <w:t>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JO C 80, 18.2.2022, p. 1.</w:t>
      </w:r>
    </w:p>
  </w:footnote>
  <w:footnote w:id="3">
    <w:p w14:paraId="721B2C3E" w14:textId="5CF0F3FA" w:rsidR="005B06D6" w:rsidRPr="00B429BF" w:rsidRDefault="005B06D6" w:rsidP="002A2C73">
      <w:pPr>
        <w:pStyle w:val="FootnoteText"/>
      </w:pPr>
      <w:r>
        <w:rPr>
          <w:rStyle w:val="FootnoteReference"/>
        </w:rPr>
        <w:footnoteRef/>
      </w:r>
      <w:r>
        <w:t xml:space="preserve"> </w:t>
      </w:r>
      <w:r>
        <w:tab/>
      </w:r>
      <w:r>
        <w:t xml:space="preserve">Vă atragem atenția asupra faptului că, în cazul unei scheme de ajutoare, durata este perioada în care ajutoarele pot fi solicitate și decise (incluzând, prin urmare, timpul necesar autorităților naționale pentru aprobarea cererilor de ajutor). Durata menționată la această întrebare nu se referă la durata contractelor încheiate în cadrul schemei de ajutoare, care poate continua după perioada de valabilitate a măsurii. </w:t>
      </w:r>
    </w:p>
  </w:footnote>
  <w:footnote w:id="4">
    <w:p w14:paraId="51CA7B9F" w14:textId="77777777" w:rsidR="00A53EBB" w:rsidRPr="00B429BF" w:rsidRDefault="00A53EBB" w:rsidP="00A53EBB">
      <w:pPr>
        <w:pStyle w:val="FootnoteText"/>
      </w:pPr>
      <w:r>
        <w:rPr>
          <w:rStyle w:val="FootnoteReference"/>
        </w:rPr>
        <w:footnoteRef/>
      </w:r>
      <w:r>
        <w:tab/>
      </w:r>
      <w:r>
        <w:t>Vă atragem atenția asupra faptului că o modificare a bugetului real sau estimat poate fi o modificare a ajutorului, care necesită o nouă notificare.</w:t>
      </w:r>
    </w:p>
  </w:footnote>
  <w:footnote w:id="5">
    <w:p w14:paraId="7AC0A709" w14:textId="328426FA" w:rsidR="007F5A4A" w:rsidRPr="00B429BF" w:rsidRDefault="007F5A4A" w:rsidP="007F5A4A">
      <w:pPr>
        <w:pStyle w:val="FootnoteText"/>
      </w:pPr>
      <w:r>
        <w:rPr>
          <w:rStyle w:val="FootnoteReference"/>
        </w:rPr>
        <w:footnoteRef/>
      </w:r>
      <w:r>
        <w:t xml:space="preserve"> </w:t>
      </w:r>
      <w:r>
        <w:tab/>
      </w:r>
      <w:r>
        <w:t>Vă atragem atenția asupra faptului că punctele 38 și 52, precum și notele de subsol 39 și 45 din OACME oferă orientări suplimentare cu privire la modul în care ar trebui elaborat scenariul contrafactual probabil.</w:t>
      </w:r>
    </w:p>
  </w:footnote>
  <w:footnote w:id="6">
    <w:p w14:paraId="1AA8BB84" w14:textId="6CCB314C" w:rsidR="00B00EC5" w:rsidRPr="00B429BF" w:rsidRDefault="00B00EC5" w:rsidP="00B00EC5">
      <w:pPr>
        <w:pStyle w:val="FootnoteText"/>
      </w:pPr>
      <w:r>
        <w:rPr>
          <w:rStyle w:val="FootnoteReference"/>
        </w:rPr>
        <w:footnoteRef/>
      </w:r>
      <w:r>
        <w:t xml:space="preserve"> </w:t>
      </w:r>
      <w:r>
        <w:tab/>
      </w:r>
      <w:r>
        <w:t xml:space="preserve">„Proiectul de referință” este definit la punctul 19(63) din OACME.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De exemplu, dacă măsura constă într-o reducere a taxei de înmatriculare a autovehiculelor electrice, statul membru ar trebui mai întâi să compare profitabilitatea proiectului de referință (achiziționarea unui parc de autoturisme electrice) și a proiectului contrafactual (de exemplu, achiziționarea unui parc de autovehicule pe benzină), aplicând în ambele scenarii taxa normală de înmatriculare a autovehiculelor. Statul membru trebuie apoi să demonstreze că reducerea taxei de înmatriculare a autovehiculelor electrice ar incita beneficiarul să achiziționeze parcul auto electric prin efectuarea unei comparații între profitabilitatea proiectului de referință </w:t>
      </w:r>
      <w:r>
        <w:rPr>
          <w:u w:val="single"/>
        </w:rPr>
        <w:t>cu</w:t>
      </w:r>
      <w:r>
        <w:t xml:space="preserve"> reducerea taxei fiscale (și anume achiziționarea unui parc de autoturisme electrice cărora li se aplică o taxă de înmatriculare redusă) și profitabilitatea proiectului contrafactual (și anume achiziționarea unui parc de autovehicule pe benzină cărora li se aplică rata normală a taxei de înmatriculare a autovehiculelor). Un alt exemplu ar putea fi o măsură care constă, pe lângă amortizarea standard în scopuri fiscale, într-o deducere suplimentară a costurilor de 40 % aplicată bazei de impozitare a venitului, pentru investițiile în utilaje ecologice. În acest caz, statul membru ar trebui să compare profitabilitatea proiectului de referință (achiziționarea de utilaje ecologice) și a proiectului contrafactual (de exemplu, achiziționarea de utilaje standard), aplicând în ambele scenarii normele standard de amortizare în scopuri fiscale și aceeași perioadă de amortizare. Ulterior, statul membru trebuie să demonstreze că reducerea suplimentară de 40 % a costurilor de investiție ale utilajelor ecologice aplicată bazei de impozitare (deci o amortizare totală de 140 % a costurilor pe durata de viață a utilajelor) ar incita beneficiarul să achiziționeze această versiune mai scumpă. Acest lucru poate fi realizat prin efectuarea unei comparații între profitabilitatea proiectului de referință </w:t>
      </w:r>
      <w:r>
        <w:rPr>
          <w:u w:val="single"/>
        </w:rPr>
        <w:t>cu</w:t>
      </w:r>
      <w:r>
        <w:t xml:space="preserve"> reducerea taxelor fiscale (și anume, cuantumul final al impozitului datorat după aplicarea deducerii suplimentare din baza de impozitare) și profitabilitatea proiectului contrafactual (și anume, cuantumul final al impozitului datorat după aplicarea normelor standard de amortizare bazei de impozitare).</w:t>
      </w:r>
      <w:bookmarkEnd w:id="14"/>
    </w:p>
  </w:footnote>
  <w:footnote w:id="8">
    <w:p w14:paraId="1249B222" w14:textId="4F95552D" w:rsidR="006F1071" w:rsidRPr="00B429BF" w:rsidRDefault="006F1071">
      <w:pPr>
        <w:pStyle w:val="FootnoteText"/>
      </w:pPr>
      <w:r>
        <w:rPr>
          <w:rStyle w:val="FootnoteReference"/>
        </w:rPr>
        <w:footnoteRef/>
      </w:r>
      <w:r>
        <w:t xml:space="preserve"> </w:t>
      </w:r>
      <w:r>
        <w:tab/>
      </w:r>
      <w:r>
        <w:t>A se vedea exemplele menționate în nota de subsol 6.</w:t>
      </w:r>
    </w:p>
  </w:footnote>
  <w:footnote w:id="9">
    <w:p w14:paraId="590F3FC7" w14:textId="30CB4935" w:rsidR="005B06D6" w:rsidRPr="00B429BF" w:rsidRDefault="005B06D6" w:rsidP="00821F07">
      <w:pPr>
        <w:pStyle w:val="FootnoteText"/>
      </w:pPr>
      <w:r>
        <w:rPr>
          <w:rStyle w:val="FootnoteReference"/>
        </w:rPr>
        <w:footnoteRef/>
      </w:r>
      <w:r>
        <w:t xml:space="preserve"> </w:t>
      </w:r>
      <w:r>
        <w:tab/>
      </w:r>
      <w:r>
        <w:t>În conformitate cu punctul 19 subpunctul 89 din OACME, „standard al Uniunii” înseamnă:</w:t>
      </w:r>
    </w:p>
    <w:p w14:paraId="340A0B20" w14:textId="77777777" w:rsidR="005B06D6" w:rsidRPr="00B429BF" w:rsidRDefault="005B06D6" w:rsidP="00B82F95">
      <w:pPr>
        <w:pStyle w:val="FootnoteText"/>
        <w:numPr>
          <w:ilvl w:val="0"/>
          <w:numId w:val="27"/>
        </w:numPr>
        <w:rPr>
          <w:i/>
        </w:rPr>
      </w:pPr>
      <w:r>
        <w:rPr>
          <w:i/>
        </w:rPr>
        <w:t>un standard obligatoriu al Uniunii care stabilește nivelurile care trebuie atinse în ceea ce privește mediul de către întreprinderi în mod individual, excluzând standardele sau obiectivele stabilite la nivelul Uniunii care sunt obligatorii din punct de vedere juridic pentru statele membre, însă nu și pentru întreprinderile individuale;</w:t>
      </w:r>
    </w:p>
    <w:p w14:paraId="02AC4E0B" w14:textId="45D77588" w:rsidR="005B06D6" w:rsidRPr="00B429BF" w:rsidRDefault="005B06D6" w:rsidP="00B82F95">
      <w:pPr>
        <w:pStyle w:val="FootnoteText"/>
        <w:numPr>
          <w:ilvl w:val="0"/>
          <w:numId w:val="27"/>
        </w:numPr>
      </w:pPr>
      <w:r>
        <w:rPr>
          <w:i/>
        </w:rPr>
        <w:t>obligația de a utiliza cele mai bune tehnici disponibile (BAT) definite în Directiva 2010/75/UE și de a se asigura că nivelurile de emisie nu le depășesc pe cele care s-ar fi înregistrat prin aplicarea BAT; dacă nivelurile de emisie asociate BAT au fost definite în actele de punere în aplicare adoptate în temeiul Directivei 2010/75/UE sau în temeiul altor directive aplicabile, acele niveluri se vor aplica în sensul prezentelor orientări; dacă nivelurile respective sunt exprimate ca interval, va fi aplicabilă numai limita în care se atinge BAT pentru prima dată în ceea ce privește întreprinderea în cauză.</w:t>
      </w:r>
    </w:p>
  </w:footnote>
  <w:footnote w:id="10">
    <w:p w14:paraId="383FBE2E" w14:textId="77777777" w:rsidR="00FB55E9" w:rsidRPr="00B429BF" w:rsidRDefault="00FB55E9" w:rsidP="00FB55E9">
      <w:pPr>
        <w:pStyle w:val="FootnoteText"/>
      </w:pPr>
      <w:r>
        <w:rPr>
          <w:rStyle w:val="FootnoteReference"/>
        </w:rPr>
        <w:footnoteRef/>
      </w:r>
      <w:r>
        <w:tab/>
      </w:r>
      <w:r>
        <w:t>Perioada de recuperare a investiției este perioada necesară pentru recuperarea costului unei investiții (fără ajutor).</w:t>
      </w:r>
    </w:p>
  </w:footnote>
  <w:footnote w:id="11">
    <w:p w14:paraId="02AA3570" w14:textId="77777777" w:rsidR="005B06D6" w:rsidRPr="00B429BF" w:rsidRDefault="005B06D6" w:rsidP="004B2EF3">
      <w:pPr>
        <w:pStyle w:val="FootnoteText"/>
      </w:pPr>
      <w:r>
        <w:rPr>
          <w:rStyle w:val="FootnoteReference"/>
        </w:rPr>
        <w:footnoteRef/>
      </w:r>
      <w:r>
        <w:t xml:space="preserve"> </w:t>
      </w:r>
      <w:r>
        <w:tab/>
      </w:r>
      <w:r>
        <w:t>Regulamentul (UE) 2020/852 al Parlamentului European și al Consiliului din 18 iunie 2020 privind instituirea unui cadru care să faciliteze investițiile durabile și de modificare a Regulamentului (UE) 2019/2088 (JO L 198, 22.6.2020, p. 13).</w:t>
      </w:r>
    </w:p>
  </w:footnote>
  <w:footnote w:id="12">
    <w:p w14:paraId="05B1881A" w14:textId="77777777" w:rsidR="008472A5" w:rsidRDefault="008472A5" w:rsidP="008472A5">
      <w:pPr>
        <w:pStyle w:val="FootnoteText"/>
      </w:pPr>
      <w:r>
        <w:rPr>
          <w:rStyle w:val="FootnoteReference"/>
        </w:rPr>
        <w:footnoteRef/>
      </w:r>
      <w:r>
        <w:t xml:space="preserve"> </w:t>
      </w:r>
      <w:r>
        <w:tab/>
      </w:r>
      <w:r>
        <w:t xml:space="preserve">Modelul fișei de informații suplimentare pentru notificarea unui plan de evaluare (partea III.8) este disponibil la adresa: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46D3"/>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24A"/>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ro-RO"/>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o-RO"/>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3.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4.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4466</Words>
  <Characters>25504</Characters>
  <DocSecurity>0</DocSecurity>
  <Lines>542</Lines>
  <Paragraphs>186</Paragraphs>
  <ScaleCrop>false</ScaleCrop>
  <LinksUpToDate>false</LinksUpToDate>
  <CharactersWithSpaces>29784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2024-11-21T11:26:00Z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