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515" w:rsidRPr="00700098" w:rsidRDefault="00323515" w:rsidP="00323515">
      <w:pPr>
        <w:spacing w:after="240"/>
        <w:jc w:val="center"/>
        <w:rPr>
          <w:b/>
          <w:lang w:val="da-DK"/>
        </w:rPr>
      </w:pPr>
      <w:bookmarkStart w:id="0" w:name="_GoBack"/>
      <w:bookmarkEnd w:id="0"/>
      <w:r w:rsidRPr="00700098">
        <w:rPr>
          <w:b/>
          <w:lang w:val="da-DK"/>
        </w:rPr>
        <w:t>BILAG II</w:t>
      </w:r>
    </w:p>
    <w:p w:rsidR="00323515" w:rsidRPr="00700098" w:rsidRDefault="00323515" w:rsidP="00323515">
      <w:pPr>
        <w:spacing w:after="240"/>
        <w:ind w:right="-29"/>
        <w:jc w:val="center"/>
        <w:rPr>
          <w:b/>
          <w:lang w:val="da-DK"/>
        </w:rPr>
      </w:pPr>
    </w:p>
    <w:p w:rsidR="00323515" w:rsidRPr="00700098" w:rsidRDefault="00323515" w:rsidP="00323515">
      <w:pPr>
        <w:spacing w:after="240"/>
        <w:jc w:val="both"/>
        <w:rPr>
          <w:lang w:val="da-DK"/>
        </w:rPr>
      </w:pPr>
      <w:r w:rsidRPr="00700098">
        <w:rPr>
          <w:lang w:val="da-DK"/>
        </w:rPr>
        <w:t xml:space="preserve">Bilag II til forordning (EF) nr. 794/2004 affattes således: </w:t>
      </w:r>
    </w:p>
    <w:p w:rsidR="00323515" w:rsidRPr="00700098" w:rsidRDefault="00323515" w:rsidP="00323515">
      <w:pPr>
        <w:spacing w:after="240"/>
        <w:jc w:val="center"/>
        <w:rPr>
          <w:b/>
          <w:bCs/>
          <w:caps/>
          <w:lang w:val="da-DK"/>
        </w:rPr>
      </w:pPr>
    </w:p>
    <w:p w:rsidR="00323515" w:rsidRPr="00700098" w:rsidRDefault="00323515" w:rsidP="00323515">
      <w:pPr>
        <w:spacing w:after="240"/>
        <w:jc w:val="center"/>
        <w:rPr>
          <w:b/>
          <w:caps/>
          <w:lang w:val="da-DK"/>
        </w:rPr>
      </w:pPr>
      <w:r w:rsidRPr="00700098">
        <w:rPr>
          <w:b/>
          <w:caps/>
          <w:lang w:val="da-DK"/>
        </w:rPr>
        <w:t>"Bilag II</w:t>
      </w:r>
    </w:p>
    <w:p w:rsidR="00323515" w:rsidRPr="00700098" w:rsidRDefault="00323515" w:rsidP="00323515">
      <w:pPr>
        <w:pStyle w:val="Prliminairetitre"/>
        <w:spacing w:before="0" w:after="240"/>
        <w:rPr>
          <w:bCs w:val="0"/>
          <w:caps/>
          <w:lang w:val="da-DK"/>
        </w:rPr>
      </w:pPr>
      <w:r w:rsidRPr="00700098">
        <w:rPr>
          <w:bCs w:val="0"/>
          <w:caps/>
          <w:lang w:val="da-DK"/>
        </w:rPr>
        <w:t>FORENKLET ANMELDELSESFORMULAR</w:t>
      </w:r>
    </w:p>
    <w:p w:rsidR="00323515" w:rsidRPr="00700098" w:rsidRDefault="00323515" w:rsidP="00323515">
      <w:pPr>
        <w:spacing w:after="240"/>
        <w:rPr>
          <w:lang w:val="da-DK"/>
        </w:rPr>
      </w:pPr>
    </w:p>
    <w:p w:rsidR="00323515" w:rsidRPr="00700098" w:rsidRDefault="00323515" w:rsidP="00323515">
      <w:pPr>
        <w:spacing w:after="240"/>
        <w:jc w:val="both"/>
        <w:rPr>
          <w:lang w:val="da-DK"/>
        </w:rPr>
      </w:pPr>
      <w:r w:rsidRPr="00700098">
        <w:rPr>
          <w:lang w:val="da-DK"/>
        </w:rPr>
        <w:t>Denne formular kan anvendes i forbindelse med den forenklede anmeldelsesprocedure i henhold til artikel 4, stk. 2, i Kommissionens forordning (EF) nr. 794/2004 om gennemførelse af Rådets forordning (EF) nr. 659/1999 om fastlæggelse af regler for anvendelsen af EF-traktatens artikel 93</w:t>
      </w:r>
      <w:r w:rsidRPr="00700098">
        <w:rPr>
          <w:rStyle w:val="FootnoteReference"/>
          <w:lang w:val="da-DK"/>
        </w:rPr>
        <w:footnoteReference w:id="1"/>
      </w:r>
    </w:p>
    <w:p w:rsidR="00323515" w:rsidRPr="00700098" w:rsidRDefault="00323515" w:rsidP="00323515">
      <w:pPr>
        <w:spacing w:after="240"/>
        <w:jc w:val="both"/>
        <w:rPr>
          <w:lang w:val="da-D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323515" w:rsidRPr="00700098" w:rsidTr="00A9041D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323515" w:rsidRPr="00700098" w:rsidRDefault="00323515" w:rsidP="00A9041D">
            <w:pPr>
              <w:pStyle w:val="Heading1"/>
              <w:numPr>
                <w:ilvl w:val="0"/>
                <w:numId w:val="2"/>
              </w:numPr>
              <w:spacing w:before="0"/>
              <w:jc w:val="left"/>
              <w:rPr>
                <w:bCs w:val="0"/>
                <w:lang w:val="da-DK"/>
              </w:rPr>
            </w:pPr>
            <w:r w:rsidRPr="00700098">
              <w:rPr>
                <w:bCs w:val="0"/>
                <w:lang w:val="da-DK"/>
              </w:rPr>
              <w:br w:type="page"/>
            </w:r>
            <w:bookmarkStart w:id="1" w:name="_Toc184802521"/>
            <w:r w:rsidRPr="00700098">
              <w:rPr>
                <w:bCs w:val="0"/>
                <w:lang w:val="da-DK"/>
              </w:rPr>
              <w:t>Tidligere godkendt støtteordning</w:t>
            </w:r>
            <w:r w:rsidRPr="00700098">
              <w:rPr>
                <w:rStyle w:val="FootnoteReference"/>
                <w:bCs w:val="0"/>
                <w:smallCaps w:val="0"/>
                <w:lang w:val="da-DK"/>
              </w:rPr>
              <w:footnoteReference w:id="2"/>
            </w:r>
            <w:bookmarkEnd w:id="1"/>
          </w:p>
        </w:tc>
      </w:tr>
    </w:tbl>
    <w:p w:rsidR="00323515" w:rsidRPr="00700098" w:rsidRDefault="00323515" w:rsidP="00323515">
      <w:pPr>
        <w:spacing w:after="240"/>
        <w:rPr>
          <w:lang w:val="da-DK"/>
        </w:rPr>
      </w:pPr>
    </w:p>
    <w:p w:rsidR="00323515" w:rsidRPr="00700098" w:rsidRDefault="00323515" w:rsidP="00323515">
      <w:pPr>
        <w:pStyle w:val="NumPar2"/>
        <w:numPr>
          <w:ilvl w:val="1"/>
          <w:numId w:val="3"/>
        </w:numPr>
        <w:spacing w:before="0" w:after="240"/>
        <w:rPr>
          <w:lang w:val="da-DK"/>
        </w:rPr>
      </w:pPr>
      <w:r w:rsidRPr="00700098">
        <w:rPr>
          <w:lang w:val="da-DK"/>
        </w:rPr>
        <w:t>Støttenummer tildelt af Kommissionen:</w:t>
      </w:r>
    </w:p>
    <w:p w:rsidR="00323515" w:rsidRPr="00700098" w:rsidRDefault="00323515" w:rsidP="00323515">
      <w:pPr>
        <w:pStyle w:val="NumPar2"/>
        <w:numPr>
          <w:ilvl w:val="1"/>
          <w:numId w:val="3"/>
        </w:numPr>
        <w:spacing w:before="0" w:after="240"/>
        <w:rPr>
          <w:lang w:val="da-DK"/>
        </w:rPr>
      </w:pPr>
      <w:r w:rsidRPr="00700098">
        <w:rPr>
          <w:lang w:val="da-DK"/>
        </w:rPr>
        <w:t>Benævnelse:</w:t>
      </w:r>
    </w:p>
    <w:p w:rsidR="00323515" w:rsidRPr="00700098" w:rsidRDefault="00323515" w:rsidP="00323515">
      <w:pPr>
        <w:pStyle w:val="NumPar2"/>
        <w:numPr>
          <w:ilvl w:val="1"/>
          <w:numId w:val="3"/>
        </w:numPr>
        <w:spacing w:before="0" w:after="240"/>
        <w:rPr>
          <w:lang w:val="da-DK"/>
        </w:rPr>
      </w:pPr>
      <w:r w:rsidRPr="00700098">
        <w:rPr>
          <w:lang w:val="da-DK"/>
        </w:rPr>
        <w:t>Godkendelsesdato [under henvisning til Kommissionens skrivelse SG(..)D/…]:</w:t>
      </w:r>
    </w:p>
    <w:p w:rsidR="00323515" w:rsidRPr="00700098" w:rsidRDefault="00323515" w:rsidP="00323515">
      <w:pPr>
        <w:pStyle w:val="NumPar2"/>
        <w:numPr>
          <w:ilvl w:val="1"/>
          <w:numId w:val="3"/>
        </w:numPr>
        <w:spacing w:before="0" w:after="240"/>
        <w:rPr>
          <w:lang w:val="da-DK"/>
        </w:rPr>
      </w:pPr>
      <w:r w:rsidRPr="00700098">
        <w:rPr>
          <w:lang w:val="da-DK"/>
        </w:rPr>
        <w:t>Offentliggørelse i Den Europæiske Unions Tidende:</w:t>
      </w:r>
    </w:p>
    <w:p w:rsidR="00323515" w:rsidRPr="00700098" w:rsidRDefault="00323515" w:rsidP="00323515">
      <w:pPr>
        <w:pStyle w:val="NumPar2"/>
        <w:numPr>
          <w:ilvl w:val="1"/>
          <w:numId w:val="3"/>
        </w:numPr>
        <w:spacing w:before="0" w:after="240"/>
        <w:rPr>
          <w:lang w:val="da-DK"/>
        </w:rPr>
      </w:pPr>
      <w:r w:rsidRPr="00700098">
        <w:rPr>
          <w:lang w:val="da-DK"/>
        </w:rPr>
        <w:t xml:space="preserve">Hovedformål (angiv ét formål): </w:t>
      </w:r>
    </w:p>
    <w:p w:rsidR="00323515" w:rsidRPr="00700098" w:rsidRDefault="00323515" w:rsidP="00323515">
      <w:pPr>
        <w:pStyle w:val="NumPar2"/>
        <w:numPr>
          <w:ilvl w:val="1"/>
          <w:numId w:val="3"/>
        </w:numPr>
        <w:spacing w:before="0" w:after="240"/>
        <w:rPr>
          <w:lang w:val="da-DK"/>
        </w:rPr>
      </w:pPr>
      <w:r w:rsidRPr="00700098">
        <w:rPr>
          <w:lang w:val="da-DK"/>
        </w:rPr>
        <w:t>Retsgrundlag:</w:t>
      </w:r>
    </w:p>
    <w:p w:rsidR="00323515" w:rsidRPr="00700098" w:rsidRDefault="00323515" w:rsidP="00323515">
      <w:pPr>
        <w:pStyle w:val="NumPar2"/>
        <w:numPr>
          <w:ilvl w:val="1"/>
          <w:numId w:val="3"/>
        </w:numPr>
        <w:spacing w:before="0" w:after="240"/>
        <w:rPr>
          <w:lang w:val="da-DK"/>
        </w:rPr>
      </w:pPr>
      <w:r w:rsidRPr="00700098">
        <w:rPr>
          <w:lang w:val="da-DK"/>
        </w:rPr>
        <w:t>Samlet budget:</w:t>
      </w:r>
    </w:p>
    <w:p w:rsidR="00323515" w:rsidRPr="00700098" w:rsidRDefault="00323515" w:rsidP="00323515">
      <w:pPr>
        <w:pStyle w:val="NumPar2"/>
        <w:numPr>
          <w:ilvl w:val="1"/>
          <w:numId w:val="3"/>
        </w:numPr>
        <w:spacing w:before="0" w:after="240"/>
        <w:rPr>
          <w:lang w:val="da-DK"/>
        </w:rPr>
      </w:pPr>
      <w:r w:rsidRPr="00700098">
        <w:rPr>
          <w:lang w:val="da-DK"/>
        </w:rPr>
        <w:t>Varighed:</w:t>
      </w:r>
    </w:p>
    <w:p w:rsidR="00323515" w:rsidRPr="00700098" w:rsidRDefault="00323515" w:rsidP="00323515">
      <w:pPr>
        <w:pStyle w:val="Text2"/>
        <w:rPr>
          <w:lang w:val="da-DK"/>
        </w:rPr>
      </w:pPr>
    </w:p>
    <w:p w:rsidR="00323515" w:rsidRPr="00700098" w:rsidRDefault="00323515" w:rsidP="00323515">
      <w:pPr>
        <w:spacing w:after="240"/>
        <w:rPr>
          <w:lang w:val="da-D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323515" w:rsidRPr="00700098" w:rsidTr="00A9041D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323515" w:rsidRPr="00700098" w:rsidRDefault="00323515" w:rsidP="00323515">
            <w:pPr>
              <w:pStyle w:val="Heading1"/>
              <w:numPr>
                <w:ilvl w:val="0"/>
                <w:numId w:val="1"/>
              </w:numPr>
              <w:spacing w:before="0"/>
              <w:ind w:left="482" w:hanging="482"/>
              <w:jc w:val="left"/>
              <w:rPr>
                <w:bCs w:val="0"/>
                <w:lang w:val="da-DK"/>
              </w:rPr>
            </w:pPr>
            <w:r w:rsidRPr="00700098">
              <w:rPr>
                <w:bCs w:val="0"/>
                <w:lang w:val="da-DK"/>
              </w:rPr>
              <w:lastRenderedPageBreak/>
              <w:br w:type="page"/>
            </w:r>
            <w:bookmarkStart w:id="2" w:name="_Toc184802522"/>
            <w:r w:rsidRPr="00700098">
              <w:rPr>
                <w:bCs w:val="0"/>
                <w:lang w:val="da-DK"/>
              </w:rPr>
              <w:t>anmeldt ændring</w:t>
            </w:r>
            <w:bookmarkEnd w:id="2"/>
          </w:p>
        </w:tc>
      </w:tr>
    </w:tbl>
    <w:p w:rsidR="00323515" w:rsidRPr="00700098" w:rsidRDefault="00323515" w:rsidP="00323515">
      <w:pPr>
        <w:spacing w:after="240"/>
        <w:rPr>
          <w:lang w:val="da-DK"/>
        </w:rPr>
      </w:pPr>
    </w:p>
    <w:p w:rsidR="00323515" w:rsidRPr="00700098" w:rsidRDefault="00323515" w:rsidP="00323515">
      <w:pPr>
        <w:spacing w:after="240"/>
        <w:ind w:left="1440" w:hanging="720"/>
        <w:jc w:val="both"/>
        <w:rPr>
          <w:lang w:val="da-DK"/>
        </w:rPr>
      </w:pPr>
      <w:r w:rsidRPr="00700098">
        <w:rPr>
          <w:b/>
          <w:lang w:val="da-D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0098">
        <w:rPr>
          <w:b/>
          <w:lang w:val="da-DK"/>
        </w:rPr>
        <w:instrText xml:space="preserve"> FORMCHECKBOX </w:instrText>
      </w:r>
      <w:r w:rsidR="002B60E2">
        <w:rPr>
          <w:b/>
          <w:lang w:val="da-DK"/>
        </w:rPr>
      </w:r>
      <w:r w:rsidR="002B60E2">
        <w:rPr>
          <w:b/>
          <w:lang w:val="da-DK"/>
        </w:rPr>
        <w:fldChar w:fldCharType="separate"/>
      </w:r>
      <w:r w:rsidRPr="00700098">
        <w:rPr>
          <w:b/>
          <w:lang w:val="da-DK"/>
        </w:rPr>
        <w:fldChar w:fldCharType="end"/>
      </w:r>
      <w:r w:rsidRPr="00700098">
        <w:rPr>
          <w:lang w:val="da-DK"/>
        </w:rPr>
        <w:tab/>
        <w:t>nyt budget (angiv såvel det samlede som det årlige budget i national valuta):</w:t>
      </w:r>
    </w:p>
    <w:p w:rsidR="00323515" w:rsidRPr="00700098" w:rsidRDefault="00323515" w:rsidP="00323515">
      <w:pPr>
        <w:spacing w:after="240"/>
        <w:ind w:left="1440" w:hanging="720"/>
        <w:jc w:val="both"/>
        <w:rPr>
          <w:lang w:val="da-DK"/>
        </w:rPr>
      </w:pPr>
      <w:r w:rsidRPr="00700098">
        <w:rPr>
          <w:b/>
          <w:lang w:val="da-D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0098">
        <w:rPr>
          <w:b/>
          <w:lang w:val="da-DK"/>
        </w:rPr>
        <w:instrText xml:space="preserve"> FORMCHECKBOX </w:instrText>
      </w:r>
      <w:r w:rsidR="002B60E2">
        <w:rPr>
          <w:b/>
          <w:lang w:val="da-DK"/>
        </w:rPr>
      </w:r>
      <w:r w:rsidR="002B60E2">
        <w:rPr>
          <w:b/>
          <w:lang w:val="da-DK"/>
        </w:rPr>
        <w:fldChar w:fldCharType="separate"/>
      </w:r>
      <w:r w:rsidRPr="00700098">
        <w:rPr>
          <w:b/>
          <w:lang w:val="da-DK"/>
        </w:rPr>
        <w:fldChar w:fldCharType="end"/>
      </w:r>
      <w:r w:rsidRPr="00700098">
        <w:rPr>
          <w:lang w:val="da-DK"/>
        </w:rPr>
        <w:tab/>
        <w:t>ny varighed (angiv start- og sluttidspunkt for den periode, hvor støtten kan ydes):</w:t>
      </w:r>
    </w:p>
    <w:p w:rsidR="00323515" w:rsidRPr="00700098" w:rsidRDefault="00323515" w:rsidP="00323515">
      <w:pPr>
        <w:spacing w:after="240"/>
        <w:ind w:left="1440" w:hanging="720"/>
        <w:jc w:val="both"/>
        <w:rPr>
          <w:lang w:val="da-DK"/>
        </w:rPr>
      </w:pPr>
      <w:r w:rsidRPr="00700098">
        <w:rPr>
          <w:b/>
          <w:lang w:val="da-D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0098">
        <w:rPr>
          <w:b/>
          <w:lang w:val="da-DK"/>
        </w:rPr>
        <w:instrText xml:space="preserve"> FORMCHECKBOX </w:instrText>
      </w:r>
      <w:r w:rsidR="002B60E2">
        <w:rPr>
          <w:b/>
          <w:lang w:val="da-DK"/>
        </w:rPr>
      </w:r>
      <w:r w:rsidR="002B60E2">
        <w:rPr>
          <w:b/>
          <w:lang w:val="da-DK"/>
        </w:rPr>
        <w:fldChar w:fldCharType="separate"/>
      </w:r>
      <w:r w:rsidRPr="00700098">
        <w:rPr>
          <w:b/>
          <w:lang w:val="da-DK"/>
        </w:rPr>
        <w:fldChar w:fldCharType="end"/>
      </w:r>
      <w:r w:rsidRPr="00700098">
        <w:rPr>
          <w:b/>
          <w:lang w:val="da-DK"/>
        </w:rPr>
        <w:tab/>
      </w:r>
      <w:r w:rsidRPr="00700098">
        <w:rPr>
          <w:lang w:val="da-DK"/>
        </w:rPr>
        <w:t xml:space="preserve">stramning af kriterierne (oplys om ændringen vedrører, en reduktion af støtteintensiteten eller de støtteberettigede omkostninger (angiv nærmere oplysninger): </w:t>
      </w:r>
    </w:p>
    <w:p w:rsidR="00323515" w:rsidRPr="00700098" w:rsidRDefault="00323515" w:rsidP="00323515">
      <w:pPr>
        <w:spacing w:after="240"/>
        <w:ind w:left="1440" w:hanging="720"/>
        <w:jc w:val="both"/>
        <w:rPr>
          <w:lang w:val="da-D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323515" w:rsidRPr="00700098" w:rsidTr="00A9041D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323515" w:rsidRPr="00700098" w:rsidRDefault="00323515" w:rsidP="00323515">
            <w:pPr>
              <w:pStyle w:val="Heading1"/>
              <w:numPr>
                <w:ilvl w:val="0"/>
                <w:numId w:val="1"/>
              </w:numPr>
              <w:spacing w:before="0"/>
              <w:ind w:left="482" w:hanging="482"/>
              <w:rPr>
                <w:bCs w:val="0"/>
                <w:lang w:val="da-DK"/>
              </w:rPr>
            </w:pPr>
            <w:r w:rsidRPr="00700098">
              <w:rPr>
                <w:bCs w:val="0"/>
                <w:lang w:val="da-DK"/>
              </w:rPr>
              <w:br w:type="page"/>
            </w:r>
            <w:bookmarkStart w:id="3" w:name="_Toc184802523"/>
            <w:r w:rsidRPr="00700098">
              <w:rPr>
                <w:bCs w:val="0"/>
                <w:lang w:val="da-DK"/>
              </w:rPr>
              <w:t>tilsagnenes gyldighed</w:t>
            </w:r>
            <w:bookmarkEnd w:id="3"/>
          </w:p>
        </w:tc>
      </w:tr>
    </w:tbl>
    <w:p w:rsidR="00323515" w:rsidRPr="00700098" w:rsidRDefault="00323515" w:rsidP="00323515">
      <w:pPr>
        <w:spacing w:after="240"/>
        <w:ind w:left="1440" w:hanging="720"/>
        <w:jc w:val="both"/>
        <w:rPr>
          <w:lang w:val="da-DK"/>
        </w:rPr>
      </w:pPr>
    </w:p>
    <w:p w:rsidR="00323515" w:rsidRPr="00700098" w:rsidRDefault="00323515" w:rsidP="00323515">
      <w:pPr>
        <w:spacing w:after="240"/>
        <w:ind w:left="1440" w:hanging="720"/>
        <w:jc w:val="both"/>
        <w:rPr>
          <w:lang w:val="da-DK"/>
        </w:rPr>
      </w:pPr>
      <w:r w:rsidRPr="00700098">
        <w:rPr>
          <w:b/>
          <w:lang w:val="da-D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0098">
        <w:rPr>
          <w:b/>
          <w:lang w:val="da-DK"/>
        </w:rPr>
        <w:instrText xml:space="preserve"> FORMCHECKBOX </w:instrText>
      </w:r>
      <w:r w:rsidR="002B60E2">
        <w:rPr>
          <w:b/>
          <w:lang w:val="da-DK"/>
        </w:rPr>
      </w:r>
      <w:r w:rsidR="002B60E2">
        <w:rPr>
          <w:b/>
          <w:lang w:val="da-DK"/>
        </w:rPr>
        <w:fldChar w:fldCharType="separate"/>
      </w:r>
      <w:r w:rsidRPr="00700098">
        <w:rPr>
          <w:b/>
          <w:lang w:val="da-DK"/>
        </w:rPr>
        <w:fldChar w:fldCharType="end"/>
      </w:r>
      <w:r w:rsidRPr="00700098">
        <w:rPr>
          <w:b/>
          <w:lang w:val="da-DK"/>
        </w:rPr>
        <w:tab/>
      </w:r>
      <w:r w:rsidRPr="00700098">
        <w:rPr>
          <w:lang w:val="da-DK"/>
        </w:rPr>
        <w:t xml:space="preserve">Det bekræftes, at de tilsagn, som de danske myndigheder har givet i forbindelse med den tidligere godkendte ordning, tilligie er gyldige i deres helhed for den nyanmeldte foranstaltning. </w:t>
      </w:r>
    </w:p>
    <w:p w:rsidR="00323515" w:rsidRPr="00700098" w:rsidRDefault="00323515" w:rsidP="00323515">
      <w:pPr>
        <w:spacing w:after="240"/>
        <w:jc w:val="both"/>
        <w:rPr>
          <w:lang w:val="da-DK"/>
        </w:rPr>
      </w:pPr>
    </w:p>
    <w:p w:rsidR="00323515" w:rsidRPr="00700098" w:rsidRDefault="00323515" w:rsidP="00323515">
      <w:pPr>
        <w:spacing w:after="240"/>
        <w:jc w:val="both"/>
        <w:rPr>
          <w:lang w:val="da-DK"/>
        </w:rPr>
      </w:pPr>
      <w:r w:rsidRPr="00700098">
        <w:rPr>
          <w:lang w:val="da-DK"/>
        </w:rPr>
        <w:t>Vedlæg venligst en kopi af (eller et weblink til) de relevante uddrag af retsgrundlagets endelige tekst(er). "</w:t>
      </w:r>
    </w:p>
    <w:p w:rsidR="00323515" w:rsidRPr="00700098" w:rsidRDefault="00323515" w:rsidP="00323515">
      <w:pPr>
        <w:spacing w:after="240"/>
        <w:jc w:val="both"/>
        <w:rPr>
          <w:lang w:val="da-DK"/>
        </w:rPr>
      </w:pPr>
    </w:p>
    <w:p w:rsidR="00212CE2" w:rsidRDefault="00212CE2"/>
    <w:sectPr w:rsidR="00212CE2" w:rsidSect="00A904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41D" w:rsidRDefault="00A9041D">
      <w:r>
        <w:separator/>
      </w:r>
    </w:p>
  </w:endnote>
  <w:endnote w:type="continuationSeparator" w:id="0">
    <w:p w:rsidR="00A9041D" w:rsidRDefault="00A9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41D" w:rsidRDefault="00A9041D" w:rsidP="00A9041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041D" w:rsidRDefault="00A904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41D" w:rsidRDefault="00A9041D" w:rsidP="00A9041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60E2">
      <w:rPr>
        <w:rStyle w:val="PageNumber"/>
        <w:noProof/>
      </w:rPr>
      <w:t>2</w:t>
    </w:r>
    <w:r>
      <w:rPr>
        <w:rStyle w:val="PageNumber"/>
      </w:rPr>
      <w:fldChar w:fldCharType="end"/>
    </w:r>
  </w:p>
  <w:p w:rsidR="00A9041D" w:rsidRDefault="00A904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0E2" w:rsidRDefault="002B60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41D" w:rsidRDefault="00A9041D">
      <w:r>
        <w:separator/>
      </w:r>
    </w:p>
  </w:footnote>
  <w:footnote w:type="continuationSeparator" w:id="0">
    <w:p w:rsidR="00A9041D" w:rsidRDefault="00A9041D">
      <w:r>
        <w:continuationSeparator/>
      </w:r>
    </w:p>
  </w:footnote>
  <w:footnote w:id="1">
    <w:p w:rsidR="00323515" w:rsidRPr="00083AF4" w:rsidRDefault="00323515" w:rsidP="00323515">
      <w:pPr>
        <w:pStyle w:val="FootnoteText"/>
        <w:spacing w:after="120"/>
        <w:ind w:left="0" w:firstLine="0"/>
        <w:rPr>
          <w:szCs w:val="24"/>
          <w:lang w:val="da-DK"/>
        </w:rPr>
      </w:pPr>
      <w:r w:rsidRPr="009A084A">
        <w:rPr>
          <w:rStyle w:val="FootnoteReference"/>
          <w:szCs w:val="24"/>
        </w:rPr>
        <w:footnoteRef/>
      </w:r>
      <w:r w:rsidRPr="00083AF4">
        <w:rPr>
          <w:szCs w:val="24"/>
          <w:lang w:val="da-DK"/>
        </w:rPr>
        <w:t xml:space="preserve"> </w:t>
      </w:r>
      <w:r w:rsidRPr="009A084A">
        <w:rPr>
          <w:szCs w:val="24"/>
          <w:lang w:val="da-DK"/>
        </w:rPr>
        <w:t>Kommissionens forordning (EF) nr. 794/2004 af 21. april 2004 om gennemførelse af Rådets forordning (EF) nr. 659/1999 om fastlæggelse af regler for anvendelsen af EF-traktatens artikel 93 (EUT L 140 af 30.4.2004, s. 1), senest ændret ved forordning (EF) nr. 1935/2006 (EUT L 407 af 30.12.2006, s. 1).</w:t>
      </w:r>
    </w:p>
  </w:footnote>
  <w:footnote w:id="2">
    <w:p w:rsidR="00323515" w:rsidRPr="00083AF4" w:rsidRDefault="00323515" w:rsidP="00323515">
      <w:pPr>
        <w:pStyle w:val="FootnoteText"/>
        <w:spacing w:after="120"/>
        <w:ind w:left="0" w:firstLine="0"/>
        <w:rPr>
          <w:szCs w:val="24"/>
          <w:lang w:val="da-DK"/>
        </w:rPr>
      </w:pPr>
      <w:r w:rsidRPr="009A084A">
        <w:rPr>
          <w:rStyle w:val="FootnoteReference"/>
          <w:szCs w:val="24"/>
        </w:rPr>
        <w:footnoteRef/>
      </w:r>
      <w:r>
        <w:rPr>
          <w:szCs w:val="24"/>
          <w:lang w:val="da-DK"/>
        </w:rPr>
        <w:t xml:space="preserve"> </w:t>
      </w:r>
      <w:r w:rsidRPr="009A084A">
        <w:rPr>
          <w:szCs w:val="24"/>
          <w:lang w:val="da-DK"/>
        </w:rPr>
        <w:t>Hvis støtteordningen er anmeldt til Kommissionen mere end én gang, anføres detaljerede oplysninger om den seneste fuldstændige anmeldelse, som er godkendt af Kommissionen.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0E2" w:rsidRDefault="002B60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0E2" w:rsidRDefault="002B60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0E2" w:rsidRDefault="002B60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323515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60E2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515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041D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40C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323515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23515"/>
    <w:rPr>
      <w:b/>
      <w:bCs/>
      <w:smallCaps/>
      <w:sz w:val="24"/>
      <w:szCs w:val="24"/>
      <w:lang w:val="fr-FR" w:eastAsia="en-GB" w:bidi="ar-SA"/>
    </w:rPr>
  </w:style>
  <w:style w:type="paragraph" w:styleId="FootnoteText">
    <w:name w:val="footnote text"/>
    <w:basedOn w:val="Normal"/>
    <w:link w:val="FootnoteTextChar"/>
    <w:semiHidden/>
    <w:rsid w:val="00323515"/>
    <w:pPr>
      <w:spacing w:after="240"/>
      <w:ind w:left="357" w:hanging="357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23515"/>
    <w:rPr>
      <w:lang w:val="en-GB" w:eastAsia="en-GB" w:bidi="ar-SA"/>
    </w:rPr>
  </w:style>
  <w:style w:type="character" w:styleId="FootnoteReference">
    <w:name w:val="footnote reference"/>
    <w:basedOn w:val="DefaultParagraphFont"/>
    <w:semiHidden/>
    <w:rsid w:val="00323515"/>
    <w:rPr>
      <w:vertAlign w:val="superscript"/>
    </w:rPr>
  </w:style>
  <w:style w:type="paragraph" w:customStyle="1" w:styleId="Text2">
    <w:name w:val="Text 2"/>
    <w:basedOn w:val="Normal"/>
    <w:rsid w:val="00323515"/>
    <w:pPr>
      <w:tabs>
        <w:tab w:val="left" w:pos="2161"/>
      </w:tabs>
      <w:spacing w:after="240"/>
      <w:ind w:left="1077"/>
      <w:jc w:val="both"/>
    </w:pPr>
  </w:style>
  <w:style w:type="paragraph" w:customStyle="1" w:styleId="NumPar2">
    <w:name w:val="NumPar 2"/>
    <w:basedOn w:val="Normal"/>
    <w:next w:val="Text2"/>
    <w:rsid w:val="00323515"/>
    <w:pPr>
      <w:tabs>
        <w:tab w:val="num" w:pos="360"/>
      </w:tabs>
      <w:spacing w:before="120" w:after="120"/>
      <w:ind w:left="360" w:hanging="360"/>
      <w:jc w:val="both"/>
    </w:pPr>
  </w:style>
  <w:style w:type="paragraph" w:customStyle="1" w:styleId="Prliminairetitre">
    <w:name w:val="Préliminaire titre"/>
    <w:basedOn w:val="Normal"/>
    <w:next w:val="Normal"/>
    <w:rsid w:val="00323515"/>
    <w:pPr>
      <w:spacing w:before="360" w:after="360"/>
      <w:jc w:val="center"/>
    </w:pPr>
    <w:rPr>
      <w:b/>
      <w:bCs/>
      <w:lang w:val="de-DE"/>
    </w:rPr>
  </w:style>
  <w:style w:type="paragraph" w:styleId="Footer">
    <w:name w:val="footer"/>
    <w:basedOn w:val="Normal"/>
    <w:rsid w:val="0032351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23515"/>
  </w:style>
  <w:style w:type="paragraph" w:styleId="Header">
    <w:name w:val="header"/>
    <w:basedOn w:val="Normal"/>
    <w:link w:val="HeaderChar"/>
    <w:rsid w:val="002B60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B60E2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1257</Characters>
  <Application>Microsoft Office Word</Application>
  <DocSecurity>0</DocSecurity>
  <Lines>41</Lines>
  <Paragraphs>21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2022-02-16T14:47:00Z</dcterms:created>
  <dcterms:modified xsi:type="dcterms:W3CDTF">2022-02-16T14:47:00Z</dcterms:modified>
</cp:coreProperties>
</file>