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B6" w:rsidRPr="004028B6" w:rsidRDefault="004028B6" w:rsidP="004028B6">
      <w:pPr>
        <w:jc w:val="center"/>
        <w:rPr>
          <w:b/>
          <w:lang w:val="sv-SE"/>
        </w:rPr>
      </w:pPr>
      <w:bookmarkStart w:id="0" w:name="_GoBack"/>
      <w:bookmarkEnd w:id="0"/>
      <w:r>
        <w:rPr>
          <w:b/>
          <w:lang w:val="mt-MT"/>
        </w:rPr>
        <w:t>ANNESS II</w:t>
      </w:r>
    </w:p>
    <w:p w:rsidR="004028B6" w:rsidRPr="004028B6" w:rsidRDefault="004028B6" w:rsidP="004028B6">
      <w:pPr>
        <w:spacing w:before="75" w:after="75"/>
        <w:ind w:right="-29"/>
        <w:jc w:val="center"/>
        <w:rPr>
          <w:b/>
          <w:lang w:val="sv-SE"/>
        </w:rPr>
      </w:pPr>
    </w:p>
    <w:p w:rsidR="004028B6" w:rsidRPr="004028B6" w:rsidRDefault="004028B6" w:rsidP="004028B6">
      <w:pPr>
        <w:spacing w:after="60"/>
        <w:jc w:val="both"/>
        <w:rPr>
          <w:lang w:val="sv-SE"/>
        </w:rPr>
      </w:pPr>
      <w:r>
        <w:rPr>
          <w:lang w:val="mt-MT"/>
        </w:rPr>
        <w:t>L-Anness II tar-Regolament (KE) Nru 794/2004 qiegħed jiġi sostitwit b’dan li ġej:</w:t>
      </w:r>
      <w:r w:rsidRPr="004028B6">
        <w:rPr>
          <w:lang w:val="sv-SE"/>
        </w:rPr>
        <w:t xml:space="preserve"> </w:t>
      </w:r>
    </w:p>
    <w:p w:rsidR="004028B6" w:rsidRPr="004028B6" w:rsidRDefault="004028B6" w:rsidP="004028B6">
      <w:pPr>
        <w:spacing w:after="240"/>
        <w:jc w:val="center"/>
        <w:rPr>
          <w:b/>
          <w:caps/>
          <w:lang w:val="sv-SE"/>
        </w:rPr>
      </w:pPr>
    </w:p>
    <w:p w:rsidR="004028B6" w:rsidRPr="00531D8E" w:rsidRDefault="004028B6" w:rsidP="004028B6">
      <w:pPr>
        <w:spacing w:after="240"/>
        <w:jc w:val="center"/>
        <w:rPr>
          <w:b/>
          <w:caps/>
          <w:lang w:val="sv-SE"/>
        </w:rPr>
      </w:pPr>
      <w:r>
        <w:rPr>
          <w:lang w:val="mt-MT"/>
        </w:rPr>
        <w:t>"</w:t>
      </w:r>
      <w:r>
        <w:rPr>
          <w:b/>
          <w:caps/>
          <w:lang w:val="mt-MT"/>
        </w:rPr>
        <w:t>AnneSS II</w:t>
      </w:r>
    </w:p>
    <w:p w:rsidR="004028B6" w:rsidRPr="00531D8E" w:rsidRDefault="004028B6" w:rsidP="004028B6">
      <w:pPr>
        <w:pStyle w:val="Prliminairetitre"/>
        <w:spacing w:after="240"/>
        <w:rPr>
          <w:bCs w:val="0"/>
          <w:caps/>
          <w:lang w:val="sv-SE"/>
        </w:rPr>
      </w:pPr>
      <w:r>
        <w:rPr>
          <w:bCs w:val="0"/>
          <w:caps/>
          <w:lang w:val="mt-MT"/>
        </w:rPr>
        <w:t>Formola ta' notifika ssimplifikata</w:t>
      </w:r>
    </w:p>
    <w:p w:rsidR="004028B6" w:rsidRPr="00531D8E" w:rsidRDefault="004028B6" w:rsidP="004028B6">
      <w:pPr>
        <w:spacing w:after="240"/>
        <w:rPr>
          <w:lang w:val="sv-SE"/>
        </w:rPr>
      </w:pPr>
    </w:p>
    <w:p w:rsidR="004028B6" w:rsidRPr="00531D8E" w:rsidRDefault="004028B6" w:rsidP="004028B6">
      <w:pPr>
        <w:spacing w:after="240"/>
        <w:jc w:val="both"/>
        <w:rPr>
          <w:lang w:val="sv-SE"/>
        </w:rPr>
      </w:pPr>
      <w:r w:rsidRPr="00531D8E">
        <w:rPr>
          <w:noProof/>
          <w:lang w:val="sv-SE"/>
        </w:rPr>
        <w:t>Din il-formola tista' tintuża għan-notifika sempliċi skond l-Artikolu 4 (2) tar-Regolament tal-Kummissjoni (KE) nru 794/2004 li jimplimenta r-Regolament tal-Kunsill (KE) Nru 659/1999 li jippreskrivi regoli dettaljati għall-applikazzjoni ta' l-Artikolu 93 tat-Trattat tal-KE</w:t>
      </w:r>
      <w:r>
        <w:rPr>
          <w:rStyle w:val="FootnoteReference"/>
          <w:noProof/>
        </w:rPr>
        <w:footnoteReference w:id="1"/>
      </w:r>
      <w:r w:rsidRPr="00531D8E">
        <w:rPr>
          <w:lang w:val="sv-SE"/>
        </w:rPr>
        <w:t xml:space="preserve"> </w:t>
      </w:r>
    </w:p>
    <w:p w:rsidR="004028B6" w:rsidRPr="00531D8E" w:rsidRDefault="004028B6" w:rsidP="004028B6">
      <w:pPr>
        <w:spacing w:after="240"/>
        <w:jc w:val="both"/>
        <w:rPr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4028B6" w:rsidRPr="00531D8E" w:rsidTr="00A62D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4028B6" w:rsidRPr="00531D8E" w:rsidRDefault="004028B6" w:rsidP="00A62D59">
            <w:pPr>
              <w:pStyle w:val="Heading1"/>
              <w:numPr>
                <w:ilvl w:val="0"/>
                <w:numId w:val="2"/>
              </w:numPr>
              <w:rPr>
                <w:bCs w:val="0"/>
                <w:lang w:val="it-IT"/>
              </w:rPr>
            </w:pPr>
            <w:r w:rsidRPr="004028B6">
              <w:rPr>
                <w:bCs w:val="0"/>
                <w:lang w:val="it-IT"/>
              </w:rPr>
              <w:br w:type="page"/>
            </w:r>
            <w:r w:rsidRPr="00531D8E">
              <w:rPr>
                <w:bCs w:val="0"/>
                <w:noProof/>
                <w:lang w:val="it-IT"/>
              </w:rPr>
              <w:t>Skema ta' għajnuna approvata minn qabel</w:t>
            </w:r>
            <w:r>
              <w:rPr>
                <w:rStyle w:val="FootnoteReference"/>
                <w:bCs w:val="0"/>
                <w:noProof/>
              </w:rPr>
              <w:footnoteReference w:id="2"/>
            </w:r>
          </w:p>
        </w:tc>
      </w:tr>
    </w:tbl>
    <w:p w:rsidR="004028B6" w:rsidRPr="00531D8E" w:rsidRDefault="004028B6" w:rsidP="004028B6">
      <w:pPr>
        <w:spacing w:before="120" w:after="120"/>
        <w:rPr>
          <w:lang w:val="it-IT"/>
        </w:rPr>
      </w:pPr>
    </w:p>
    <w:p w:rsidR="004028B6" w:rsidRDefault="004028B6" w:rsidP="004028B6">
      <w:pPr>
        <w:pStyle w:val="NumPar2"/>
        <w:numPr>
          <w:ilvl w:val="1"/>
          <w:numId w:val="3"/>
        </w:numPr>
      </w:pPr>
      <w:r>
        <w:rPr>
          <w:lang w:val="mt-MT"/>
        </w:rPr>
        <w:t>Numru ta' l-għajnuna allokat mill-Kummissjoni:</w:t>
      </w:r>
    </w:p>
    <w:p w:rsidR="004028B6" w:rsidRDefault="004028B6" w:rsidP="004028B6">
      <w:pPr>
        <w:pStyle w:val="NumPar2"/>
        <w:numPr>
          <w:ilvl w:val="1"/>
          <w:numId w:val="3"/>
        </w:numPr>
      </w:pPr>
      <w:r>
        <w:rPr>
          <w:lang w:val="mt-MT"/>
        </w:rPr>
        <w:t>Titlu:</w:t>
      </w:r>
    </w:p>
    <w:p w:rsidR="004028B6" w:rsidRPr="00531D8E" w:rsidRDefault="004028B6" w:rsidP="004028B6">
      <w:pPr>
        <w:pStyle w:val="NumPar2"/>
        <w:numPr>
          <w:ilvl w:val="1"/>
          <w:numId w:val="3"/>
        </w:numPr>
        <w:rPr>
          <w:lang w:val="it-IT"/>
        </w:rPr>
      </w:pPr>
      <w:r>
        <w:rPr>
          <w:lang w:val="mt-MT"/>
        </w:rPr>
        <w:t>Data ta' l-approvazzjoni [b'referenza għall-ittra tal-Kummissjoni (SG(..)D/...]:</w:t>
      </w:r>
    </w:p>
    <w:p w:rsidR="004028B6" w:rsidRPr="00531D8E" w:rsidRDefault="004028B6" w:rsidP="004028B6">
      <w:pPr>
        <w:pStyle w:val="NumPar2"/>
        <w:numPr>
          <w:ilvl w:val="1"/>
          <w:numId w:val="3"/>
        </w:numPr>
        <w:rPr>
          <w:lang w:val="it-IT"/>
        </w:rPr>
      </w:pPr>
      <w:r>
        <w:rPr>
          <w:lang w:val="mt-MT"/>
        </w:rPr>
        <w:t>Notifika fil-Ġurnal Uffiċjali ta' l-Unjoni Ewropea:</w:t>
      </w:r>
    </w:p>
    <w:p w:rsidR="004028B6" w:rsidRPr="00531D8E" w:rsidRDefault="004028B6" w:rsidP="004028B6">
      <w:pPr>
        <w:pStyle w:val="NumPar2"/>
        <w:numPr>
          <w:ilvl w:val="1"/>
          <w:numId w:val="3"/>
        </w:numPr>
        <w:rPr>
          <w:lang w:val="it-IT"/>
        </w:rPr>
      </w:pPr>
      <w:r>
        <w:rPr>
          <w:lang w:val="mt-MT"/>
        </w:rPr>
        <w:t>Għan primarju (jekk jogħġbok speċifika wieħed):</w:t>
      </w:r>
      <w:r w:rsidRPr="00531D8E">
        <w:rPr>
          <w:lang w:val="it-IT"/>
        </w:rPr>
        <w:t xml:space="preserve"> </w:t>
      </w:r>
    </w:p>
    <w:p w:rsidR="004028B6" w:rsidRDefault="004028B6" w:rsidP="004028B6">
      <w:pPr>
        <w:pStyle w:val="NumPar2"/>
        <w:numPr>
          <w:ilvl w:val="1"/>
          <w:numId w:val="3"/>
        </w:numPr>
      </w:pPr>
      <w:r>
        <w:rPr>
          <w:lang w:val="mt-MT"/>
        </w:rPr>
        <w:t>Bażi ġuridika:</w:t>
      </w:r>
    </w:p>
    <w:p w:rsidR="004028B6" w:rsidRDefault="004028B6" w:rsidP="004028B6">
      <w:pPr>
        <w:pStyle w:val="NumPar2"/>
        <w:numPr>
          <w:ilvl w:val="1"/>
          <w:numId w:val="3"/>
        </w:numPr>
      </w:pPr>
      <w:r>
        <w:rPr>
          <w:lang w:val="mt-MT"/>
        </w:rPr>
        <w:t>Baġit globali:</w:t>
      </w:r>
    </w:p>
    <w:p w:rsidR="004028B6" w:rsidRDefault="004028B6" w:rsidP="004028B6">
      <w:pPr>
        <w:pStyle w:val="NumPar2"/>
        <w:numPr>
          <w:ilvl w:val="1"/>
          <w:numId w:val="3"/>
        </w:numPr>
      </w:pPr>
      <w:r>
        <w:rPr>
          <w:lang w:val="mt-MT"/>
        </w:rPr>
        <w:t>Tul ta' żmien:</w:t>
      </w:r>
    </w:p>
    <w:p w:rsidR="004028B6" w:rsidRDefault="004028B6" w:rsidP="004028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4028B6" w:rsidTr="00A62D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4028B6" w:rsidRDefault="004028B6" w:rsidP="004028B6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n-GB"/>
              </w:rPr>
            </w:pPr>
            <w:r>
              <w:rPr>
                <w:bCs w:val="0"/>
                <w:lang w:val="en-GB"/>
              </w:rPr>
              <w:lastRenderedPageBreak/>
              <w:br w:type="page"/>
            </w:r>
            <w:r>
              <w:rPr>
                <w:bCs w:val="0"/>
                <w:lang w:val="mt-MT"/>
              </w:rPr>
              <w:t>Strument suġġett għal</w:t>
            </w:r>
            <w:r>
              <w:rPr>
                <w:bCs w:val="0"/>
                <w:lang w:val="en-GB"/>
              </w:rPr>
              <w:t xml:space="preserve"> </w:t>
            </w:r>
            <w:r>
              <w:rPr>
                <w:bCs w:val="0"/>
                <w:lang w:val="en-GB"/>
              </w:rPr>
              <w:br/>
            </w:r>
            <w:r>
              <w:rPr>
                <w:bCs w:val="0"/>
                <w:lang w:val="mt-MT"/>
              </w:rPr>
              <w:t>notifika</w:t>
            </w:r>
          </w:p>
        </w:tc>
      </w:tr>
    </w:tbl>
    <w:p w:rsidR="004028B6" w:rsidRDefault="004028B6" w:rsidP="004028B6">
      <w:pPr>
        <w:spacing w:after="240"/>
      </w:pPr>
    </w:p>
    <w:p w:rsidR="004028B6" w:rsidRDefault="004028B6" w:rsidP="004028B6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6D228E">
        <w:rPr>
          <w:b/>
        </w:rPr>
      </w:r>
      <w:r w:rsidR="006D228E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lang w:val="mt-MT"/>
        </w:rPr>
        <w:t>baġit ġdid (jekk jogħġbok speċifika l-baġit globali kif ukoll dak annwali fil-munita nazzjonali rispettiva):</w:t>
      </w:r>
    </w:p>
    <w:p w:rsidR="004028B6" w:rsidRDefault="004028B6" w:rsidP="004028B6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6D228E">
        <w:rPr>
          <w:b/>
        </w:rPr>
      </w:r>
      <w:r w:rsidR="006D228E">
        <w:rPr>
          <w:b/>
        </w:rPr>
        <w:fldChar w:fldCharType="separate"/>
      </w:r>
      <w:r>
        <w:rPr>
          <w:b/>
        </w:rPr>
        <w:fldChar w:fldCharType="end"/>
      </w:r>
      <w:r>
        <w:tab/>
      </w:r>
      <w:r>
        <w:rPr>
          <w:lang w:val="mt-MT"/>
        </w:rPr>
        <w:t>tul ta' żmien ġdid (jekk jogħġbok speċifika d-data tal-bidu li minnha l-għajnuna tista' tingħata u l-aħħar data li fiha tista' tingħata l-għajnuna):</w:t>
      </w:r>
    </w:p>
    <w:p w:rsidR="004028B6" w:rsidRDefault="004028B6" w:rsidP="004028B6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6D228E">
        <w:rPr>
          <w:b/>
        </w:rPr>
      </w:r>
      <w:r w:rsidR="006D228E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mt-MT"/>
        </w:rPr>
        <w:t>tidjiq tal-kriterji (jekk jogħġbok indika jekk l-emenda tirrigwardax tnaqqis ta' l-intensità ta' l-għajnuna jew spejjeż eliġibbli u speċifika d-dettalji):</w:t>
      </w:r>
      <w:r>
        <w:t xml:space="preserve"> </w:t>
      </w:r>
    </w:p>
    <w:p w:rsidR="004028B6" w:rsidRDefault="004028B6" w:rsidP="004028B6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4028B6" w:rsidTr="00A62D59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4028B6" w:rsidRDefault="004028B6" w:rsidP="004028B6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</w:rPr>
            </w:pPr>
            <w:r>
              <w:rPr>
                <w:bCs w:val="0"/>
                <w:lang w:val="en-GB"/>
              </w:rPr>
              <w:br w:type="page"/>
            </w:r>
            <w:r>
              <w:rPr>
                <w:bCs w:val="0"/>
                <w:lang w:val="mt-MT"/>
              </w:rPr>
              <w:t>validità ta' l-impenji</w:t>
            </w:r>
          </w:p>
        </w:tc>
      </w:tr>
    </w:tbl>
    <w:p w:rsidR="004028B6" w:rsidRDefault="004028B6" w:rsidP="004028B6">
      <w:pPr>
        <w:spacing w:after="240"/>
        <w:ind w:left="1440" w:hanging="720"/>
        <w:jc w:val="both"/>
      </w:pPr>
    </w:p>
    <w:p w:rsidR="004028B6" w:rsidRDefault="004028B6" w:rsidP="004028B6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6D228E">
        <w:rPr>
          <w:b/>
        </w:rPr>
      </w:r>
      <w:r w:rsidR="006D228E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mt-MT"/>
        </w:rPr>
        <w:t>Jekk jogħġbok ikkonferma li l-impenji pprovduti mill-Istat Membru għall-fini ta' skema ta' għajnuna approvata minn qabel huma validi għal kollox ukoll għall-miżura l-ġdida nnotifikata.</w:t>
      </w:r>
      <w:r>
        <w:t xml:space="preserve"> </w:t>
      </w:r>
    </w:p>
    <w:p w:rsidR="004028B6" w:rsidRDefault="004028B6" w:rsidP="004028B6">
      <w:pPr>
        <w:spacing w:after="240"/>
        <w:jc w:val="both"/>
      </w:pPr>
    </w:p>
    <w:p w:rsidR="004028B6" w:rsidRDefault="004028B6" w:rsidP="004028B6">
      <w:pPr>
        <w:spacing w:after="60"/>
        <w:jc w:val="both"/>
      </w:pPr>
      <w:r>
        <w:rPr>
          <w:lang w:val="mt-MT"/>
        </w:rPr>
        <w:t>Jekk jogħġbok ehmeż kopja tas-siltiet relevanti tat-test(i) finali tal-bażi legali.</w:t>
      </w:r>
      <w:r>
        <w:t xml:space="preserve"> "</w:t>
      </w:r>
    </w:p>
    <w:p w:rsidR="004028B6" w:rsidRDefault="004028B6" w:rsidP="004028B6"/>
    <w:p w:rsidR="004028B6" w:rsidRDefault="004028B6" w:rsidP="004028B6">
      <w:pPr>
        <w:spacing w:after="60"/>
        <w:jc w:val="both"/>
      </w:pPr>
    </w:p>
    <w:p w:rsidR="00212CE2" w:rsidRDefault="00212CE2" w:rsidP="004028B6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59" w:rsidRDefault="00A62D59">
      <w:r>
        <w:separator/>
      </w:r>
    </w:p>
  </w:endnote>
  <w:endnote w:type="continuationSeparator" w:id="0">
    <w:p w:rsidR="00A62D59" w:rsidRDefault="00A6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8E" w:rsidRDefault="006D2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9" w:rsidRDefault="00A62D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228E">
      <w:rPr>
        <w:rStyle w:val="PageNumber"/>
        <w:noProof/>
      </w:rPr>
      <w:t>2</w:t>
    </w:r>
    <w:r>
      <w:rPr>
        <w:rStyle w:val="PageNumber"/>
      </w:rPr>
      <w:fldChar w:fldCharType="end"/>
    </w:r>
  </w:p>
  <w:p w:rsidR="00A62D59" w:rsidRDefault="00A62D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8E" w:rsidRDefault="006D2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59" w:rsidRDefault="00A62D59">
      <w:r>
        <w:separator/>
      </w:r>
    </w:p>
  </w:footnote>
  <w:footnote w:type="continuationSeparator" w:id="0">
    <w:p w:rsidR="00A62D59" w:rsidRDefault="00A62D59">
      <w:r>
        <w:continuationSeparator/>
      </w:r>
    </w:p>
  </w:footnote>
  <w:footnote w:id="1">
    <w:p w:rsidR="004028B6" w:rsidRPr="004028B6" w:rsidRDefault="004028B6" w:rsidP="004028B6">
      <w:pPr>
        <w:pStyle w:val="FootnoteText"/>
        <w:rPr>
          <w:szCs w:val="24"/>
          <w:lang w:val="sv-SE"/>
        </w:rPr>
      </w:pPr>
      <w:r>
        <w:rPr>
          <w:rStyle w:val="FootnoteReference"/>
          <w:noProof/>
          <w:szCs w:val="24"/>
        </w:rPr>
        <w:footnoteRef/>
      </w:r>
      <w:r w:rsidRPr="00902012">
        <w:rPr>
          <w:noProof/>
          <w:szCs w:val="24"/>
          <w:lang w:val="sv-SE"/>
        </w:rPr>
        <w:t xml:space="preserve"> </w:t>
      </w:r>
      <w:r>
        <w:rPr>
          <w:szCs w:val="24"/>
          <w:lang w:val="mt-MT"/>
        </w:rPr>
        <w:t>Ir-Regolamenti tal-Kummissjoni (KE) Nru 794/2004 tal-21 ta’ April 2004 li jimplimenta r-Regolament tal-Kunsill (KE) Nru 659/1999 li jistipula regoli dettaljati għall-applikazzjoni ta’ l-Artikolu 93 tat-Trattat tal- KE ĠU L 140, 30.4.2004, p.1.</w:t>
      </w:r>
      <w:r w:rsidRPr="00902012">
        <w:rPr>
          <w:b/>
          <w:szCs w:val="24"/>
          <w:lang w:val="sv-SE"/>
        </w:rPr>
        <w:t xml:space="preserve"> </w:t>
      </w:r>
      <w:r w:rsidRPr="00902012">
        <w:rPr>
          <w:b/>
          <w:noProof/>
          <w:szCs w:val="24"/>
          <w:lang w:val="sv-SE"/>
        </w:rPr>
        <w:t>2004, p.1.</w:t>
      </w:r>
      <w:r w:rsidRPr="00902012">
        <w:rPr>
          <w:b/>
          <w:szCs w:val="24"/>
          <w:lang w:val="sv-SE"/>
        </w:rPr>
        <w:t xml:space="preserve"> </w:t>
      </w:r>
      <w:r w:rsidRPr="004028B6">
        <w:rPr>
          <w:noProof/>
          <w:szCs w:val="24"/>
          <w:lang w:val="sv-SE"/>
        </w:rPr>
        <w:t>Ir-Regolament kif emendat l-aħħar bir-Regolament (KE) Nru 1935/2006, ĠU L 407, 30.12.</w:t>
      </w:r>
      <w:r w:rsidRPr="004028B6">
        <w:rPr>
          <w:szCs w:val="24"/>
          <w:lang w:val="sv-SE"/>
        </w:rPr>
        <w:t xml:space="preserve"> </w:t>
      </w:r>
      <w:r w:rsidRPr="004028B6">
        <w:rPr>
          <w:noProof/>
          <w:szCs w:val="24"/>
          <w:lang w:val="sv-SE"/>
        </w:rPr>
        <w:t>2006, p.1.</w:t>
      </w:r>
    </w:p>
  </w:footnote>
  <w:footnote w:id="2">
    <w:p w:rsidR="004028B6" w:rsidRPr="004028B6" w:rsidRDefault="004028B6" w:rsidP="004028B6">
      <w:pPr>
        <w:pStyle w:val="FootnoteText"/>
        <w:rPr>
          <w:szCs w:val="24"/>
          <w:lang w:val="sv-SE"/>
        </w:rPr>
      </w:pPr>
      <w:r>
        <w:rPr>
          <w:rStyle w:val="FootnoteReference"/>
          <w:noProof/>
          <w:szCs w:val="24"/>
        </w:rPr>
        <w:footnoteRef/>
      </w:r>
      <w:r w:rsidRPr="004028B6">
        <w:rPr>
          <w:noProof/>
          <w:szCs w:val="24"/>
          <w:lang w:val="sv-SE"/>
        </w:rPr>
        <w:t xml:space="preserve"> </w:t>
      </w:r>
      <w:r>
        <w:rPr>
          <w:szCs w:val="24"/>
          <w:lang w:val="mt-MT"/>
        </w:rPr>
        <w:t>Jekk l-iskema ta' għajnuna ġiet innotifikata lill-Kummissjoni f'aktar minn okkażjoni waħda, jekk jogħġbok ipprovdi dettalji għall-aħħar notifika sħiħa li ġiet approvata mill-Kummissjoni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8E" w:rsidRDefault="006D2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8E" w:rsidRDefault="006D22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28E" w:rsidRDefault="006D22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4028B6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8B6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228E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3AFD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62D59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429E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4028B6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4028B6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4028B6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4028B6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4028B6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4028B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028B6"/>
    <w:rPr>
      <w:rFonts w:cs="Times New Roman"/>
    </w:rPr>
  </w:style>
  <w:style w:type="paragraph" w:styleId="Header">
    <w:name w:val="header"/>
    <w:basedOn w:val="Normal"/>
    <w:link w:val="HeaderChar"/>
    <w:rsid w:val="006D22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228E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1358</Characters>
  <Application>Microsoft Office Word</Application>
  <DocSecurity>0</DocSecurity>
  <Lines>42</Lines>
  <Paragraphs>24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2022-02-16T14:30:00Z</dcterms:created>
  <dcterms:modified xsi:type="dcterms:W3CDTF">2022-02-16T14:30:00Z</dcterms:modified>
</cp:coreProperties>
</file>