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F91509" w:rsidRPr="006567C0" w14:paraId="5927F473" w14:textId="77777777" w:rsidTr="008741F8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AEFB60C" w14:textId="77777777" w:rsidR="00F91509" w:rsidRPr="006567C0" w:rsidRDefault="00F91509" w:rsidP="008741F8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67"/>
            <w:bookmarkStart w:id="1" w:name="_Toc416949019"/>
            <w:r>
              <w:rPr>
                <w:color w:val="auto"/>
              </w:rPr>
              <w:t>III. rész 13.B. – Kiegészítő adatlap a repülőtereknek nyújtott működési támogatáshoz</w:t>
            </w:r>
            <w:bookmarkEnd w:id="0"/>
            <w:bookmarkEnd w:id="1"/>
          </w:p>
        </w:tc>
      </w:tr>
    </w:tbl>
    <w:p w14:paraId="6CD9D6FC" w14:textId="77777777" w:rsidR="00F91509" w:rsidRPr="00A8285F" w:rsidRDefault="00F91509" w:rsidP="00F91509">
      <w:pPr>
        <w:tabs>
          <w:tab w:val="left" w:pos="720"/>
          <w:tab w:val="left" w:pos="1077"/>
          <w:tab w:val="left" w:pos="1440"/>
          <w:tab w:val="left" w:pos="1797"/>
        </w:tabs>
        <w:spacing w:before="120" w:after="120"/>
        <w:jc w:val="both"/>
        <w:rPr>
          <w:i/>
          <w:iCs/>
        </w:rPr>
      </w:pPr>
      <w:r>
        <w:rPr>
          <w:i/>
        </w:rPr>
        <w:t>A repülőtereknek és a légitársaságoknak nyújtott állami támogatásról szóló iránymutatás hatálya alá tartozó egyedi működési támogatás bejelentésekor az „Általános információ” elnevezésű formanyomtatvány mellett ajánlott kitölteni ezt a kiegészítő adatlapot</w:t>
      </w:r>
      <w:r>
        <w:rPr>
          <w:i/>
          <w:iCs/>
          <w:vertAlign w:val="superscript"/>
        </w:rPr>
        <w:footnoteReference w:id="1"/>
      </w:r>
      <w:r>
        <w:rPr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F91509" w:rsidRPr="006567C0" w14:paraId="79851537" w14:textId="77777777" w:rsidTr="008741F8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C19815F" w14:textId="77777777" w:rsidR="00F91509" w:rsidRPr="006567C0" w:rsidRDefault="00F91509" w:rsidP="00F91509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A kedvezményezettre és a tevékenységeire vonatkozó kiegészítő információk</w:t>
            </w:r>
          </w:p>
        </w:tc>
      </w:tr>
    </w:tbl>
    <w:p w14:paraId="018BDAFE" w14:textId="77777777" w:rsidR="00F91509" w:rsidRPr="00F15324" w:rsidRDefault="00F91509" w:rsidP="00F91509">
      <w:pPr>
        <w:pStyle w:val="ListNumberLevel2"/>
        <w:keepNext/>
        <w:numPr>
          <w:ilvl w:val="1"/>
          <w:numId w:val="2"/>
        </w:numPr>
        <w:spacing w:before="240" w:after="120"/>
        <w:ind w:left="788" w:hanging="431"/>
      </w:pPr>
      <w:r>
        <w:t>Kedvezményezett</w:t>
      </w:r>
    </w:p>
    <w:p w14:paraId="6D5CE710" w14:textId="77777777"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A támogatást közvetlenül a repülőtér üzemeltetőjének nyújtják-e?</w:t>
      </w:r>
    </w:p>
    <w:p w14:paraId="201931C6" w14:textId="77777777" w:rsidR="00F91509" w:rsidRPr="00F15324" w:rsidRDefault="00F91509" w:rsidP="00F91509">
      <w:pPr>
        <w:spacing w:before="100" w:beforeAutospacing="1" w:after="100" w:afterAutospacing="1"/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01973999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Ha az 1.1.1. pontban nemmel válaszolt, kérjük, adott esetben ismertesse i. a támogatásban részesülő jogalany(oka)t, valamint ii. a támogatható szolgáltatásokat nyújtó repülőtér számára a támogatás közvetítőként történő átruházásáért felelős jogalany(oka)t.:</w:t>
      </w:r>
    </w:p>
    <w:p w14:paraId="21894CB2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2B4FFF4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70188D2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Ha az 1.1.1. pontban nemmel válaszolt, kérjük, fejtse ki, hogy a hatóságok hogyan biztosítják, hogy a közbenső szintek ne részesüljenek előnyben:</w:t>
      </w:r>
    </w:p>
    <w:p w14:paraId="50EAB4B2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5722EF13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723A80A5" w14:textId="77777777"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A támogatás kedvezményezettje a repülőtér tulajdonosa is?</w:t>
      </w:r>
    </w:p>
    <w:p w14:paraId="4966247D" w14:textId="77777777" w:rsidR="00F91509" w:rsidRPr="00F15324" w:rsidRDefault="00F91509" w:rsidP="00F91509">
      <w:pPr>
        <w:spacing w:before="100" w:beforeAutospacing="1" w:after="100" w:afterAutospacing="1"/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6E92B4A3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Ha az 1.1.4. pontban nemmel válaszolt: kérjük, nevezze meg a repülőtér jelenlegi/jövőbeli tulajdonosát, és ismertesse a tulajdonosi szerkezetet.</w:t>
      </w:r>
    </w:p>
    <w:p w14:paraId="0D28BA45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E7E8FA7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859E86A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Egyedi támogatás esetén kérjük, ismertesse a támogatás kedvezményezettje, valamint i. a vállalkozáscsoportjának vállalkozásai; ii. a leányvállalatai; iii. bármely egyéb kapcsolt vállalkozás, többek között közös vállalkozás közötti jogi, szervezeti és pénzügyi kapcsolatokat.</w:t>
      </w:r>
    </w:p>
    <w:p w14:paraId="7C35EFF7" w14:textId="77777777" w:rsidR="00F91509" w:rsidRDefault="00F91509" w:rsidP="00F91509">
      <w:pPr>
        <w:pStyle w:val="ListNumberLevel2"/>
        <w:keepNext/>
        <w:numPr>
          <w:ilvl w:val="0"/>
          <w:numId w:val="0"/>
        </w:numPr>
        <w:ind w:left="1225"/>
      </w:pPr>
      <w:r>
        <w:lastRenderedPageBreak/>
        <w:t>Támogatási program esetén kérjük, ismertesse azt a módszert, amely szerint a támogatást nyújtó hatóság értékelni fogja a fenti 1.1.1–1.1.5. pontban említett jogi, szervezeti és pénzügyi kapcsolatokat:</w:t>
      </w:r>
    </w:p>
    <w:p w14:paraId="3C43BF2E" w14:textId="77777777"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E0A29A5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6EC61EE" w14:textId="77777777" w:rsidR="00F91509" w:rsidRPr="00F15324" w:rsidRDefault="00F91509" w:rsidP="00F91509">
      <w:pPr>
        <w:pStyle w:val="ListNumberLevel2"/>
        <w:numPr>
          <w:ilvl w:val="1"/>
          <w:numId w:val="2"/>
        </w:numPr>
      </w:pPr>
      <w:r>
        <w:t>A repülőtér üzemeltetőjére vonatkozó általános információk</w:t>
      </w:r>
    </w:p>
    <w:p w14:paraId="2575A9C6" w14:textId="77777777" w:rsidR="00F91509" w:rsidRPr="00D2367C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Amennyiben a repülőteret vagy repülőtereket a nemzeti fegyveres erő, a rendőrség, nem gazdasági jellegű légimentő-szolgálatok, vagy egyéb, nem gazdasági jellegű légi szolgálatok használják, kérjük, ismertesse a) a szolgálat(ok) jellegét és b) a repülőtéri kapacitás általuk történő használatának mértékét (például a kifutópályáknak és más repülőtéri létesítményeknek az éves légijármű-mozgás százalékos arányaként kifejezett használatát).</w:t>
      </w:r>
    </w:p>
    <w:p w14:paraId="2DFEE141" w14:textId="77777777" w:rsidR="00F91509" w:rsidRPr="00D2367C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261449AA" w14:textId="77777777" w:rsidR="00F91509" w:rsidRPr="00D2367C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735ACA6F" w14:textId="77777777" w:rsidR="00F91509" w:rsidRPr="00D2367C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Kérjük, adja meg a támogatásban részesülő repülőtér (repülőterek) alábbi utasforgalmi adatait:</w:t>
      </w:r>
    </w:p>
    <w:p w14:paraId="7D14EFB1" w14:textId="77777777" w:rsidR="00F91509" w:rsidRPr="00D2367C" w:rsidRDefault="00F91509" w:rsidP="00F91509">
      <w:pPr>
        <w:pStyle w:val="ListNumberLevel2"/>
        <w:numPr>
          <w:ilvl w:val="0"/>
          <w:numId w:val="5"/>
        </w:numPr>
      </w:pPr>
      <w:r>
        <w:t>A több mint két pénzügyi év óta kereskedelmi légi utasszállítást bonyolító repülőterek esetében: a támogatás bejelentését vagy tényleges nyújtását megelőző két pénzügyi év folyamán bonyolított átlagos éves utasforgalom.</w:t>
      </w:r>
    </w:p>
    <w:p w14:paraId="273C64BF" w14:textId="77777777" w:rsidR="00F91509" w:rsidRPr="00D2367C" w:rsidRDefault="00F91509" w:rsidP="00F91509">
      <w:pPr>
        <w:pStyle w:val="ListNumberLevel2"/>
        <w:numPr>
          <w:ilvl w:val="0"/>
          <w:numId w:val="5"/>
        </w:numPr>
      </w:pPr>
      <w:r>
        <w:t>A kevesebb mint két pénzügyi év óta kereskedelmi légi utasszállítást bonyolító repülőterek esetében: a kereskedelmi légi utasszállítás megkezdését követő két pénzügyi évre előre jelzett átlagos éves utasforgalom.</w:t>
      </w:r>
    </w:p>
    <w:p w14:paraId="52F1A836" w14:textId="77777777" w:rsidR="00F91509" w:rsidRPr="00D2367C" w:rsidRDefault="00F91509" w:rsidP="00F91509">
      <w:pPr>
        <w:pStyle w:val="ListNumberLevel2"/>
        <w:numPr>
          <w:ilvl w:val="0"/>
          <w:numId w:val="0"/>
        </w:numPr>
        <w:ind w:left="1944"/>
      </w:pPr>
      <w:r>
        <w:t>Kérjük, hogy az adatokat táblázat formájában adja meg a következők szerint: [a 188. oldalon található 2.2.3. pont másolata]</w:t>
      </w:r>
    </w:p>
    <w:tbl>
      <w:tblPr>
        <w:tblW w:w="0" w:type="auto"/>
        <w:tblInd w:w="13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2"/>
        <w:gridCol w:w="3544"/>
      </w:tblGrid>
      <w:tr w:rsidR="00F91509" w:rsidRPr="00F15324" w14:paraId="5EC6C991" w14:textId="77777777" w:rsidTr="008741F8">
        <w:tc>
          <w:tcPr>
            <w:tcW w:w="4252" w:type="dxa"/>
            <w:shd w:val="clear" w:color="auto" w:fill="auto"/>
          </w:tcPr>
          <w:p w14:paraId="1BCEFBA2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</w:rPr>
            </w:pPr>
            <w:r>
              <w:rPr>
                <w:b/>
              </w:rPr>
              <w:t>Tárgyév</w:t>
            </w:r>
          </w:p>
        </w:tc>
        <w:tc>
          <w:tcPr>
            <w:tcW w:w="3544" w:type="dxa"/>
            <w:shd w:val="clear" w:color="auto" w:fill="auto"/>
          </w:tcPr>
          <w:p w14:paraId="6E982B6C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</w:rPr>
            </w:pPr>
            <w:r>
              <w:rPr>
                <w:b/>
              </w:rPr>
              <w:t>Összes utasszám</w:t>
            </w:r>
          </w:p>
        </w:tc>
      </w:tr>
      <w:tr w:rsidR="00F91509" w:rsidRPr="00F15324" w14:paraId="6DD33A63" w14:textId="77777777" w:rsidTr="008741F8">
        <w:tc>
          <w:tcPr>
            <w:tcW w:w="4252" w:type="dxa"/>
            <w:shd w:val="clear" w:color="auto" w:fill="auto"/>
          </w:tcPr>
          <w:p w14:paraId="0B2F98EB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3C0A2FA9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45AFECF5" w14:textId="77777777" w:rsidTr="008741F8">
        <w:tc>
          <w:tcPr>
            <w:tcW w:w="4252" w:type="dxa"/>
            <w:shd w:val="clear" w:color="auto" w:fill="auto"/>
          </w:tcPr>
          <w:p w14:paraId="5B73D98E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066E048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</w:tbl>
    <w:p w14:paraId="092244E7" w14:textId="77777777" w:rsidR="00F91509" w:rsidRDefault="00F91509" w:rsidP="00F91509">
      <w:pPr>
        <w:spacing w:before="120" w:after="120"/>
        <w:ind w:left="1225"/>
        <w:jc w:val="both"/>
        <w:rPr>
          <w:rFonts w:cs="Arial Unicode MS"/>
          <w:color w:val="000000"/>
        </w:rPr>
      </w:pPr>
      <w:r>
        <w:rPr>
          <w:color w:val="000000"/>
        </w:rPr>
        <w:t>Az utasszámok egy útra és az egyes útvonalakra számítandók. Például: az adott repülőtérre utazó, majd onnan visszatérő utas kétszer számítandó. Ha egy repülőtér repülőterek csoportjának tagja, az utasforgalomra vonatkozó adatokat az egyes repülőterekre vonatkozóan kell megállapítani.</w:t>
      </w:r>
    </w:p>
    <w:p w14:paraId="02BA19DA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Egyedi működési támogatás esetén: kérjük, nyújtsa be a kedvezményezett által a 2009–2013 közötti időszakban végrehajtott és 2027. április 4-ig végrehajtani kívánt üzleti tervet. Kérjük, ismertesse az üzleti tervek alapjául szolgáló feltételezéseket.</w:t>
      </w:r>
    </w:p>
    <w:p w14:paraId="387E820F" w14:textId="77777777" w:rsidR="00F91509" w:rsidRDefault="00F91509" w:rsidP="00F91509">
      <w:pPr>
        <w:spacing w:before="120" w:after="120"/>
        <w:ind w:left="1225"/>
        <w:jc w:val="both"/>
      </w:pPr>
      <w:r>
        <w:t xml:space="preserve">Az üzleti tervnek tartalmaznia kell a forgalomra és a forgalom-előrejelzésekre; a költségekre és a költség-előrejelzésekre; a nyereségesség és a pénzforgalom szintjéhez kapcsolódó pénzügyi adatokra és pénzügyi előrejelzésekre vonatkozó információkat (a repülőtér által bizonyíthatóan használt módszertanokra, például a beruházás nettó jelenértékének, belső megtérülési rátájának és a befektetett tőke </w:t>
      </w:r>
      <w:r>
        <w:lastRenderedPageBreak/>
        <w:t>átlagos megtérülésének (ROCE) értékelésére használt módszerekre hivatkozással). Az üzleti tervet Excel-formátumban kell elkészíteni valamennyi alapul szolgáló képlet kifejtésével együtt.</w:t>
      </w:r>
    </w:p>
    <w:p w14:paraId="68504653" w14:textId="77777777" w:rsidR="00F91509" w:rsidRDefault="00F91509" w:rsidP="00F91509">
      <w:pPr>
        <w:spacing w:before="120" w:after="120"/>
        <w:ind w:left="1225"/>
        <w:jc w:val="both"/>
      </w:pPr>
      <w:r>
        <w:t>Támogatási program esetén, kérjük, részletezze a) a támogatható repülőterek üzleti tervei által teljesítendő formai és anyagi feltételeket; b) a nemzeti hatóságok által az üzleti tervek értékelésére alkalmazandó módszert.</w:t>
      </w:r>
    </w:p>
    <w:p w14:paraId="6AA6DCEE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E767D31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2AD7567" w14:textId="77777777"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Egyedi működési támogatás esetén kérjük, közöljön összefoglaló áttekintést a kedvezményezett 2009–2013 közötti működési veszteségéről</w:t>
      </w:r>
      <w:r>
        <w:rPr>
          <w:rStyle w:val="FootnoteReference"/>
          <w:rFonts w:cs="Arial Unicode MS"/>
          <w:color w:val="000000"/>
          <w:lang w:bidi="si-LK"/>
        </w:rPr>
        <w:footnoteReference w:id="2"/>
      </w:r>
      <w:r>
        <w:t>, valamint a 2027. április 4-ig tartó időszak előre jelzett működési veszteségéről. Kérjük, hogy az adatokat az alábbi felépítésű táblázat formájában adja meg:</w:t>
      </w:r>
    </w:p>
    <w:tbl>
      <w:tblPr>
        <w:tblW w:w="4197" w:type="pct"/>
        <w:tblInd w:w="1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853"/>
        <w:gridCol w:w="996"/>
        <w:gridCol w:w="996"/>
        <w:gridCol w:w="992"/>
      </w:tblGrid>
      <w:tr w:rsidR="00F91509" w:rsidRPr="00F15324" w14:paraId="50576C80" w14:textId="77777777" w:rsidTr="008741F8">
        <w:tc>
          <w:tcPr>
            <w:tcW w:w="2539" w:type="pct"/>
            <w:shd w:val="clear" w:color="auto" w:fill="auto"/>
          </w:tcPr>
          <w:p w14:paraId="137DB787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Bevételek</w:t>
            </w:r>
          </w:p>
        </w:tc>
        <w:tc>
          <w:tcPr>
            <w:tcW w:w="547" w:type="pct"/>
          </w:tcPr>
          <w:p w14:paraId="58F677FB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0265AC08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11856C33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4694AA55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216E5AFE" w14:textId="77777777" w:rsidTr="008741F8">
        <w:tc>
          <w:tcPr>
            <w:tcW w:w="2539" w:type="pct"/>
            <w:shd w:val="clear" w:color="auto" w:fill="auto"/>
          </w:tcPr>
          <w:p w14:paraId="44EA3A60" w14:textId="77777777" w:rsidR="00F91509" w:rsidRPr="00F15324" w:rsidRDefault="00423BF1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</w:tcPr>
          <w:p w14:paraId="68CE407A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4B8C6CB9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6533DE5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11E536A7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238539BB" w14:textId="77777777" w:rsidTr="008741F8">
        <w:tc>
          <w:tcPr>
            <w:tcW w:w="2539" w:type="pct"/>
            <w:shd w:val="clear" w:color="auto" w:fill="auto"/>
          </w:tcPr>
          <w:p w14:paraId="21A59033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</w:tcPr>
          <w:p w14:paraId="6799CAC5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1204C408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5BE11FED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6692A9B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39CE590B" w14:textId="77777777" w:rsidTr="008741F8">
        <w:tc>
          <w:tcPr>
            <w:tcW w:w="2539" w:type="pct"/>
            <w:shd w:val="clear" w:color="auto" w:fill="auto"/>
          </w:tcPr>
          <w:p w14:paraId="49047E85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Működési költségek</w:t>
            </w:r>
          </w:p>
        </w:tc>
        <w:tc>
          <w:tcPr>
            <w:tcW w:w="547" w:type="pct"/>
          </w:tcPr>
          <w:p w14:paraId="4C768803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7A4CB0CE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6B27C73E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701391D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420BBEB9" w14:textId="77777777" w:rsidTr="008741F8">
        <w:tc>
          <w:tcPr>
            <w:tcW w:w="2539" w:type="pct"/>
            <w:shd w:val="clear" w:color="auto" w:fill="auto"/>
          </w:tcPr>
          <w:p w14:paraId="3C3ACB8B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</w:tcPr>
          <w:p w14:paraId="369F777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1EB65C75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5505BAA3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57D5D9A7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29F3B4F1" w14:textId="77777777" w:rsidTr="008741F8">
        <w:tc>
          <w:tcPr>
            <w:tcW w:w="2539" w:type="pct"/>
            <w:shd w:val="clear" w:color="auto" w:fill="auto"/>
          </w:tcPr>
          <w:p w14:paraId="57A09DFD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</w:tcPr>
          <w:p w14:paraId="47D9EA7F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0E05E015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12724638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44FC9BD9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2EF38D07" w14:textId="77777777" w:rsidTr="008741F8">
        <w:tc>
          <w:tcPr>
            <w:tcW w:w="2539" w:type="pct"/>
            <w:shd w:val="clear" w:color="auto" w:fill="auto"/>
          </w:tcPr>
          <w:p w14:paraId="0571449E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Egyéb</w:t>
            </w:r>
          </w:p>
        </w:tc>
        <w:tc>
          <w:tcPr>
            <w:tcW w:w="547" w:type="pct"/>
          </w:tcPr>
          <w:p w14:paraId="65620450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7C4C63A0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1996E6EA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4D25672A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39606419" w14:textId="77777777" w:rsidTr="008741F8">
        <w:tc>
          <w:tcPr>
            <w:tcW w:w="2539" w:type="pct"/>
            <w:shd w:val="clear" w:color="auto" w:fill="auto"/>
          </w:tcPr>
          <w:p w14:paraId="5076060E" w14:textId="77777777" w:rsidR="00F91509" w:rsidRPr="00F15324" w:rsidRDefault="00423BF1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</w:tcPr>
          <w:p w14:paraId="5AD32FFC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72E4BBC6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</w:tcPr>
          <w:p w14:paraId="4C0483FB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</w:tcPr>
          <w:p w14:paraId="64480122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5AA4FF1F" w14:textId="77777777" w:rsidTr="008741F8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CD86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…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64ED8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7821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C64A8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E2C43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  <w:tr w:rsidR="00F91509" w:rsidRPr="00F15324" w14:paraId="2C724C88" w14:textId="77777777" w:rsidTr="008741F8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C40FA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  <w:r>
              <w:t>Üzleti eredmények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55BD6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0F03E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D49A7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F37F4" w14:textId="77777777" w:rsidR="00F91509" w:rsidRPr="00F15324" w:rsidRDefault="00F91509" w:rsidP="008741F8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both"/>
            </w:pPr>
          </w:p>
        </w:tc>
      </w:tr>
    </w:tbl>
    <w:p w14:paraId="37EEBC6C" w14:textId="77777777" w:rsidR="00F91509" w:rsidRPr="00F15324" w:rsidRDefault="00F91509" w:rsidP="00F91509">
      <w:pPr>
        <w:spacing w:before="120" w:after="120"/>
        <w:ind w:left="1225"/>
        <w:jc w:val="both"/>
      </w:pPr>
      <w:r>
        <w:t>Támogatási program esetén kérjük, részletezze a hatóságok által a támogatható repülőterek működési veszteségének megállapítására alkalmazandó módszert.</w:t>
      </w:r>
    </w:p>
    <w:p w14:paraId="5CBF4BDB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Egyedi működési támogatás esetén kérjük, hogy a működési támogatás igénylését megelőző 5 évre vonatkozóan nyújtson be másolatot a támogatható repülőterek pénzügyi beszámolóiról</w:t>
      </w:r>
      <w:r>
        <w:rPr>
          <w:rStyle w:val="FootnoteReference"/>
          <w:rFonts w:cs="Arial Unicode MS"/>
          <w:color w:val="000000"/>
          <w:lang w:bidi="si-LK"/>
        </w:rPr>
        <w:footnoteReference w:id="3"/>
      </w:r>
      <w:r>
        <w:t>.</w:t>
      </w:r>
    </w:p>
    <w:p w14:paraId="31CDFB7C" w14:textId="77777777" w:rsidR="00F91509" w:rsidRDefault="00F91509" w:rsidP="00F91509">
      <w:pPr>
        <w:spacing w:before="120" w:after="120"/>
        <w:ind w:left="1225"/>
        <w:jc w:val="both"/>
      </w:pPr>
      <w:r>
        <w:t>Támogatási program esetén kérjük, vállaljon kötelezettséget arra, hogy a fent ismertetett pénzügyi beszámolókat figyelembe veszi az egyedi támogatás értékelésekor:</w:t>
      </w:r>
    </w:p>
    <w:p w14:paraId="46357F3D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D5F3409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85BEDD3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 xml:space="preserve">Kérjük, részletezze a túlkompenzáció elkerülése és a többletösszegek </w:t>
      </w:r>
      <w:proofErr w:type="spellStart"/>
      <w:r>
        <w:t>kedvezményezettel</w:t>
      </w:r>
      <w:proofErr w:type="spellEnd"/>
      <w:r>
        <w:t xml:space="preserve"> való visszafizettetése érdekében hozott rendelkezéseket:</w:t>
      </w:r>
    </w:p>
    <w:p w14:paraId="19BF861B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388741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4DAEF6D" w14:textId="77777777" w:rsidR="00F91509" w:rsidRPr="00C66E0C" w:rsidRDefault="00F91509" w:rsidP="00F91509">
      <w:pPr>
        <w:pStyle w:val="ListNumberLevel2"/>
        <w:keepNext/>
        <w:numPr>
          <w:ilvl w:val="1"/>
          <w:numId w:val="2"/>
        </w:numPr>
        <w:ind w:left="788" w:hanging="431"/>
      </w:pPr>
      <w:r>
        <w:lastRenderedPageBreak/>
        <w:t>Repülőtéri szolgáltatási tevékenységek</w:t>
      </w:r>
    </w:p>
    <w:p w14:paraId="5E1FE43D" w14:textId="77777777" w:rsidR="00F91509" w:rsidRDefault="00F91509" w:rsidP="00F91509">
      <w:pPr>
        <w:pStyle w:val="ListNumberLevel2"/>
        <w:keepNext/>
        <w:numPr>
          <w:ilvl w:val="2"/>
          <w:numId w:val="2"/>
        </w:numPr>
        <w:spacing w:before="120" w:after="120"/>
        <w:ind w:left="1225" w:hanging="505"/>
      </w:pPr>
      <w:r>
        <w:t>Kérjük, e szolgáltatások nyújtása tekintetében részletezze a támogatható repülőtéri szolgáltatásokat</w:t>
      </w:r>
      <w:r>
        <w:rPr>
          <w:rStyle w:val="FootnoteReference"/>
        </w:rPr>
        <w:footnoteReference w:id="4"/>
      </w:r>
      <w:r>
        <w:t xml:space="preserve"> és az elszámolható működési költségek kategóriáit</w:t>
      </w:r>
      <w:r>
        <w:rPr>
          <w:rStyle w:val="FootnoteReference"/>
        </w:rPr>
        <w:footnoteReference w:id="5"/>
      </w:r>
      <w:r>
        <w:t>.</w:t>
      </w:r>
    </w:p>
    <w:p w14:paraId="0883E87B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77A74E0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FE28613" w14:textId="77777777" w:rsidR="00F91509" w:rsidRPr="00C66E0C" w:rsidRDefault="00F91509" w:rsidP="00F91509">
      <w:pPr>
        <w:pStyle w:val="ListNumberLevel2"/>
        <w:numPr>
          <w:ilvl w:val="1"/>
          <w:numId w:val="2"/>
        </w:numPr>
      </w:pPr>
      <w:r>
        <w:t>Közfeladatok ellátása keretébe tartozó tevékenységek</w:t>
      </w:r>
    </w:p>
    <w:p w14:paraId="703E526D" w14:textId="77777777" w:rsidR="00F91509" w:rsidRPr="00F15324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A működési támogatás kiterjed-e az állam közhatalmi jogosítványainak gyakorlása során a hatáskörébe tartozó tevékenységekre (például a légiforgalom-irányításra, a rendészeti, vámügyi, tűzoltói tevékenységekre, a polgári légi közlekedés jogellenes cselekményekkel szembeni védelmét szolgáló tevékenységekre)? Az e tevékenységek végrehajtásához kapcsolódó infrastruktúrát és felszereléseket érintő működési költségek általában nem gazdasági jellegűnek minősülnek, és így nem tartoznak az állami támogatási szabályok hatálya alá.</w:t>
      </w:r>
    </w:p>
    <w:p w14:paraId="21ED2366" w14:textId="77777777" w:rsidR="00F91509" w:rsidRPr="00F15324" w:rsidRDefault="00F91509" w:rsidP="00F91509">
      <w:pPr>
        <w:spacing w:before="100" w:beforeAutospacing="1" w:after="100" w:afterAutospacing="1"/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2173C704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Kérjük, nevezze meg a közfeladatok ellátásának keretébe tartozó tevékenységek fogalmára és a finanszírozásukra vonatkozó nemzeti, regionális vagy bármely egyéb jogi eszközt. Ilyen jogi eszköz hiányában kérjük, tegye egyértelművé, hogy az érintett hatóságok általában hogyan finanszírozzák ezeket a tevékenységeket:</w:t>
      </w:r>
    </w:p>
    <w:p w14:paraId="71A69873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F33763B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44B720E" w14:textId="77777777" w:rsidR="00F91509" w:rsidRPr="003A59CA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Kérjük, szolgáltasson azt igazoló bizonyítékot, hogy a nem gazdasági tevékenységek közfinanszírozása nem vezet a repülőterek közötti jogtalan hátrányos megkülönböztetéshez. Hátrányos megkülönböztetés olyan esetekben merül fel, amikor a releváns jogrend értelmében a polgári repülőtereknek rendes körülmények között viselniük kell bizonyos, a nem gazdasági tevékenységeikhez szervesen kapcsolódó költségeket, míg bizonyos polgári repülőtereknek nem kell fedezniük ilyen költségeket. Kérjük, pontosítsa a repülőterek nem gazdasági tevékenységeinek finanszírozására alkalmazandó nemzeti szabályok tárgyi és területi hatályát, valamint adott esetben a kapcsolódó regionális hatáskörök szintjét:</w:t>
      </w:r>
    </w:p>
    <w:p w14:paraId="2D63348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51E3677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C0588E4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lastRenderedPageBreak/>
        <w:t>Kérjük, megfelelő bizonyítékokkal alátámasztva erősítse meg, hogy a nem gazdasági tevékenységekkel kapcsolatban felmerült költségek ellentételezése szigorúan ezekre a költségekre fog korlátozódni, és hogy a gazdasági tevékenységek ellentételezés útján történő kereszttámogatása ténylegesen kizárt:</w:t>
      </w:r>
    </w:p>
    <w:p w14:paraId="1B6156F1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051134D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15E29D8" w14:textId="77777777" w:rsidR="00F91509" w:rsidRDefault="00F91509" w:rsidP="00F91509">
      <w:pPr>
        <w:pStyle w:val="ListNumberLevel2"/>
        <w:numPr>
          <w:ilvl w:val="2"/>
          <w:numId w:val="2"/>
        </w:numPr>
        <w:spacing w:before="120" w:after="120"/>
        <w:ind w:left="1225" w:hanging="505"/>
      </w:pPr>
      <w:r>
        <w:t>Kérjük, erősítse meg, hogy a repülőtér külön költségelszámolást fog vezetni a gazdasági és a nem gazdasági tevékenységek vonatkozásában:</w:t>
      </w:r>
    </w:p>
    <w:p w14:paraId="54781823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E42E8AF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240"/>
        <w:ind w:left="1276"/>
        <w:contextualSpacing w:val="0"/>
        <w:jc w:val="both"/>
      </w:pPr>
      <w:r>
        <w:tab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F91509" w:rsidRPr="00E25A15" w14:paraId="00C6532A" w14:textId="77777777" w:rsidTr="008741F8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7E53F9E" w14:textId="77777777" w:rsidR="00F91509" w:rsidRPr="00E25A15" w:rsidRDefault="00F91509" w:rsidP="00F91509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 xml:space="preserve"> Az intézkedés összeegyeztethetőségének értékelése</w:t>
            </w:r>
          </w:p>
        </w:tc>
      </w:tr>
    </w:tbl>
    <w:p w14:paraId="53711FAA" w14:textId="77777777"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240" w:after="120"/>
        <w:ind w:left="788" w:hanging="431"/>
      </w:pPr>
      <w:r>
        <w:t>A támogatást 2014. április 4. előtt nyújtották-e?</w:t>
      </w:r>
    </w:p>
    <w:p w14:paraId="35D89972" w14:textId="77777777" w:rsidR="00F91509" w:rsidRPr="00F15324" w:rsidRDefault="00F91509" w:rsidP="00F91509">
      <w:pPr>
        <w:keepNext/>
        <w:spacing w:before="100" w:beforeAutospacing="1" w:after="100" w:afterAutospacing="1"/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518383CE" w14:textId="77777777"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  <w:rPr>
          <w:rFonts w:cs="Arial Unicode MS"/>
        </w:rPr>
      </w:pPr>
      <w:r>
        <w:t>Jól meghatározott közös érdekű célkitűzéshez való hozzájárulás</w:t>
      </w:r>
    </w:p>
    <w:p w14:paraId="3D644410" w14:textId="77777777" w:rsidR="00F91509" w:rsidRPr="00F15324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>A működési támogatás:</w:t>
      </w:r>
    </w:p>
    <w:p w14:paraId="4A93E591" w14:textId="77777777"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000000">
        <w:rPr>
          <w:b/>
        </w:rPr>
      </w:r>
      <w:r w:rsidR="00000000">
        <w:rPr>
          <w:b/>
        </w:rPr>
        <w:fldChar w:fldCharType="separate"/>
      </w:r>
      <w:r>
        <w:rPr>
          <w:b/>
        </w:rPr>
        <w:fldChar w:fldCharType="end"/>
      </w:r>
      <w:r>
        <w:tab/>
        <w:t>fokozza az uniós polgárok mobilitását és az Unión belüli járatok hozzáférési pontjainak létrehozása által javítja a régiók összeköttetését?</w:t>
      </w:r>
    </w:p>
    <w:p w14:paraId="26DAB7A8" w14:textId="77777777"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000000">
        <w:rPr>
          <w:b/>
        </w:rPr>
      </w:r>
      <w:r w:rsidR="00000000">
        <w:rPr>
          <w:b/>
        </w:rPr>
        <w:fldChar w:fldCharType="separate"/>
      </w:r>
      <w:r>
        <w:rPr>
          <w:b/>
        </w:rPr>
        <w:fldChar w:fldCharType="end"/>
      </w:r>
      <w:r>
        <w:tab/>
        <w:t>enyhíti-e a legfontosabb uniós légi csomópontokon kialakuló légiforgalmi torlódásokat?</w:t>
      </w:r>
    </w:p>
    <w:p w14:paraId="2FC4628D" w14:textId="77777777" w:rsidR="00F91509" w:rsidRPr="00F15324" w:rsidRDefault="00F91509" w:rsidP="00F91509">
      <w:pPr>
        <w:pStyle w:val="ListNumberLevel2"/>
        <w:numPr>
          <w:ilvl w:val="1"/>
          <w:numId w:val="4"/>
        </w:numPr>
        <w:spacing w:before="120" w:after="120"/>
        <w:ind w:left="1434" w:hanging="357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000000">
        <w:rPr>
          <w:b/>
        </w:rPr>
      </w:r>
      <w:r w:rsidR="00000000">
        <w:rPr>
          <w:b/>
        </w:rPr>
        <w:fldChar w:fldCharType="separate"/>
      </w:r>
      <w:r>
        <w:rPr>
          <w:b/>
        </w:rPr>
        <w:fldChar w:fldCharType="end"/>
      </w:r>
      <w:r>
        <w:tab/>
        <w:t>elősegíti-e a regionális fejlődést?</w:t>
      </w:r>
    </w:p>
    <w:p w14:paraId="1C058FBF" w14:textId="77777777" w:rsidR="00F91509" w:rsidRDefault="00F91509" w:rsidP="00F91509">
      <w:pPr>
        <w:spacing w:before="240" w:after="120"/>
        <w:ind w:left="1418" w:firstLine="22"/>
        <w:jc w:val="both"/>
        <w:rPr>
          <w:rFonts w:cs="Arial Unicode MS"/>
          <w:color w:val="000000"/>
        </w:rPr>
      </w:pPr>
      <w:r>
        <w:rPr>
          <w:color w:val="000000"/>
        </w:rPr>
        <w:t>Kérjük, részletezze, hogy a működési támogatás hogyan járul hozzá a választott célkitűzés(</w:t>
      </w:r>
      <w:proofErr w:type="spellStart"/>
      <w:r>
        <w:rPr>
          <w:color w:val="000000"/>
        </w:rPr>
        <w:t>ek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hez</w:t>
      </w:r>
      <w:proofErr w:type="spellEnd"/>
      <w:r>
        <w:rPr>
          <w:color w:val="000000"/>
        </w:rPr>
        <w:t>:</w:t>
      </w:r>
    </w:p>
    <w:p w14:paraId="1C6841AB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6AC0832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70C36683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A bejelentett intézkedés új repülőtér üzemeltetőjére vonatkozik-e?</w:t>
      </w:r>
    </w:p>
    <w:p w14:paraId="1340B591" w14:textId="77777777" w:rsidR="00F91509" w:rsidRPr="00F15324" w:rsidRDefault="00F91509" w:rsidP="00F91509">
      <w:pPr>
        <w:spacing w:before="100" w:beforeAutospacing="1" w:after="100" w:afterAutospacing="1"/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34822676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Egyedi működési támogatás esetén: a kedvezményezett repülőtér ugyanabban a vonzáskörzetben</w:t>
      </w:r>
      <w:r>
        <w:rPr>
          <w:rStyle w:val="FootnoteReference"/>
          <w:rFonts w:cs="Arial Unicode MS"/>
          <w:color w:val="000000"/>
          <w:lang w:bidi="si-LK"/>
        </w:rPr>
        <w:footnoteReference w:id="6"/>
      </w:r>
      <w:r>
        <w:t xml:space="preserve"> található-e, mint egy másik, kihasználatlan kapacitású repülőtér?</w:t>
      </w:r>
    </w:p>
    <w:p w14:paraId="000A4BD9" w14:textId="77777777"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260C622E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lastRenderedPageBreak/>
        <w:t>Egyedi működési támogatás esetén: ha a 2.2.3. pontban igennel válaszolt: kérjük, határozza meg a vonzáskörzet méretét és alakját. Kérjük, közöljön a vonzáskörzetben található másik repülőtér forgalmára gyakorolt valószínűsíthető hatást vázoló információt. Ezen információnak szerepelnie kell a kedvezményezett repülőtér üzleti tervében, emellett megalapozott utas- és áruforgalmi előrejelzéseken kell alapulnia.</w:t>
      </w:r>
    </w:p>
    <w:p w14:paraId="441F47D8" w14:textId="77777777" w:rsidR="00F91509" w:rsidRDefault="00F91509" w:rsidP="00F91509">
      <w:pPr>
        <w:pStyle w:val="ListNumberLevel2"/>
        <w:keepNext/>
        <w:numPr>
          <w:ilvl w:val="0"/>
          <w:numId w:val="0"/>
        </w:numPr>
        <w:spacing w:before="120" w:after="120"/>
        <w:ind w:left="1225"/>
      </w:pPr>
      <w:r>
        <w:t>Támogatási program esetén: Kérjük, a) erősítse meg, hogy a hatóságok kötelezettséget vállalnak arra, hogy a támogatható repülőtérrel azonos vonzáskörzetben található bármely egyéb repülőtér forgalmára gyakorolt valószínűsíthető hatást a kedvezményezett repülőtér üzleti tervében szereplő, és megalapozott utas- és áruforgalmi előrejelzéseken alapuló információk alapján értékelik; b) fejtse ki a nemzeti hatóságok által a másik repülőtér (repülőterek) forgalmára gyakorolt valószínűsíthető hatás értékeléséhez alkalmazandó módszert és kritériumokat.</w:t>
      </w:r>
    </w:p>
    <w:p w14:paraId="7F13F55E" w14:textId="77777777"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BB9176D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6C4893D" w14:textId="77777777" w:rsidR="00F91509" w:rsidRPr="00C948EC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>Az állami beavatkozás szükségessége</w:t>
      </w:r>
    </w:p>
    <w:p w14:paraId="7CD1BE6D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bookmarkStart w:id="2" w:name="_Ref379998348"/>
      <w:r>
        <w:t>Kérjük, erősítse meg, hogy a repülőtér/a támogatható repülőterek éves utasforgalma nem haladja meg a 3 millió főt</w:t>
      </w:r>
      <w:bookmarkEnd w:id="2"/>
      <w:r>
        <w:t xml:space="preserve"> (lásd még a fenti 1.2.2. pontban feltett kérdést).</w:t>
      </w:r>
    </w:p>
    <w:p w14:paraId="15835090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9B66C9E" w14:textId="77777777"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>Az intézkedés megfelelősége</w:t>
      </w:r>
    </w:p>
    <w:p w14:paraId="1671CE1B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Kérjük, bizonyítsa, hogy a kérdéses támogatás megfelelő a kitűzött cél elérése vagy az orvosolni kívánt problémák megoldása szempontjából. Fejtse ki különösen azt, hogy a hatóságok hogyan állapították meg, hogy ugyanaz a célkitűzés nem érhető el, illetve ugyanaz a probléma nem orvosolható kevésbé torzító szakpolitikai eszközökkel vagy támogatási eszközökkel. Ha például a támogatást közvetlen anyagi előnyökkel járó támogatási formák</w:t>
      </w:r>
      <w:r>
        <w:rPr>
          <w:rStyle w:val="FootnoteReference"/>
          <w:rFonts w:cs="Arial Unicode MS"/>
          <w:color w:val="000000"/>
          <w:lang w:bidi="si-LK"/>
        </w:rPr>
        <w:footnoteReference w:id="7"/>
      </w:r>
      <w:r>
        <w:t xml:space="preserve"> valamelyikében ítélik oda, kérjük, ismertesse, miért nem megfelelőek más, potenciálisan kevésbé torzító hatással járó olyan támogatási formák, mint a visszafizetendő előlegek, illetve az adósság- vagy tőkeinstrumentumokra épülő támogatási formák</w:t>
      </w:r>
      <w:r>
        <w:rPr>
          <w:rStyle w:val="FootnoteReference"/>
          <w:rFonts w:cs="Arial Unicode MS"/>
          <w:color w:val="000000"/>
          <w:lang w:bidi="si-LK"/>
        </w:rPr>
        <w:footnoteReference w:id="8"/>
      </w:r>
      <w:r>
        <w:t>:</w:t>
      </w:r>
    </w:p>
    <w:p w14:paraId="26FC9A15" w14:textId="77777777" w:rsidR="00F91509" w:rsidRDefault="00F91509" w:rsidP="00F91509">
      <w:pPr>
        <w:pStyle w:val="ListParagraph"/>
        <w:keepNext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3AFDAE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4C6E2131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Egyedi működési támogatás esetén: a támogatás összegét előzetesen rögzített összegként állapították-e meg, amely fedezi a kedvezményezett üzleti terve alapján meghatározott várható működésfinanszírozási hiányt?</w:t>
      </w:r>
      <w:r>
        <w:tab/>
      </w:r>
    </w:p>
    <w:p w14:paraId="37FC3B01" w14:textId="77777777"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627065E9" w14:textId="77777777" w:rsidR="00F91509" w:rsidRPr="00F15324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  <w:rPr>
          <w:rFonts w:cs="Arial Unicode MS"/>
          <w:color w:val="000000"/>
        </w:rPr>
      </w:pPr>
      <w:r>
        <w:rPr>
          <w:color w:val="000000"/>
        </w:rPr>
        <w:lastRenderedPageBreak/>
        <w:t>Amennyiben igen, kérjük, közölje az üzleti tervben található releváns információkat.</w:t>
      </w:r>
    </w:p>
    <w:p w14:paraId="0D027F9A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Támogatási program esetén: a támogatás összegét minden egyes esetben előzetesen, rögzített összegként állapítják-e meg, amely fedezi a kedvezményezett üzleti terve alapján meghatározott várható működésfinanszírozási hiányt?</w:t>
      </w:r>
    </w:p>
    <w:p w14:paraId="33E5F643" w14:textId="77777777"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18252E7A" w14:textId="77777777" w:rsidR="00F91509" w:rsidRPr="00F15324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  <w:rPr>
          <w:rFonts w:cs="Arial Unicode MS"/>
          <w:color w:val="000000"/>
        </w:rPr>
      </w:pPr>
      <w:r>
        <w:rPr>
          <w:color w:val="000000"/>
        </w:rPr>
        <w:t>Amennyiben igen, a kedvezményezettnek közölnie kell az üzleti tervben található releváns információkat.</w:t>
      </w:r>
    </w:p>
    <w:p w14:paraId="6574B265" w14:textId="77777777" w:rsidR="00F91509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>Ha a 2.4.2. és a 2.4.3. pontban nemmel válaszolt, kérjük, részletezze a következőket: a) a költség- és bevétel-előrejelzések bizonytalanságának foka; b) bármely olyan információs aszimmetria, amely akadályozza, hogy a nemzeti hatóságok a támogatás összegét előzetesen, az üzleti terv alapján határozzák meg.</w:t>
      </w:r>
    </w:p>
    <w:p w14:paraId="48ECAFBF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B1F112C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1E29635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Ha a 2.4.2. és a 2.4.3. pontban nemmel válaszolt, kérjük, erősítse meg, hogy az összeegyeztethető működési támogatás maximális összegének megállapítása a 2009 és 2013 közötti öt év során fennálló átlagos működésfinanszírozási hiányon</w:t>
      </w:r>
      <w:r>
        <w:rPr>
          <w:vertAlign w:val="superscript"/>
          <w:lang w:val="fr-FR" w:bidi="si-LK"/>
        </w:rPr>
        <w:footnoteReference w:id="9"/>
      </w:r>
      <w:r>
        <w:t xml:space="preserve"> alapuló modell szerint történt/fog történni.</w:t>
      </w:r>
    </w:p>
    <w:p w14:paraId="5CA94532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Kérjük, erősítse meg, hogy a működési támogatás összegének utólagos emelésére nem kerül sor:</w:t>
      </w:r>
    </w:p>
    <w:p w14:paraId="64D0761D" w14:textId="77777777"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2C502668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Ha a fenti kérdésre nemmel válaszolt, kérjük, fejtse ki arra vonatkozó véleményét, hogy az utólagos emelés lehetősége miért nem csökkenti a repülőtér hatékony irányítását célzó ösztönzőket:</w:t>
      </w:r>
    </w:p>
    <w:p w14:paraId="19DE1E87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7945E41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94CA918" w14:textId="77777777" w:rsidR="00F91509" w:rsidRPr="00F15324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t>A támogatás ösztönző hatása és arányossága</w:t>
      </w:r>
    </w:p>
    <w:p w14:paraId="5CFFA3B5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 xml:space="preserve">Egyedi működési támogatás esetén kérjük, ismertesse, hogy miért valószínű, hogy a támogatás hiányában az érintett repülőtér gazdasági tevékenységi szintje jelentős mértékben csökkenne. Kérjük, hogy a célzott tevékenység támogatással és támogatás nélkül (a </w:t>
      </w:r>
      <w:proofErr w:type="spellStart"/>
      <w:r>
        <w:t>kontrafaktuális</w:t>
      </w:r>
      <w:proofErr w:type="spellEnd"/>
      <w:r>
        <w:t xml:space="preserve"> forgatókönyv szerint) megvalósuló szintjének összehasonlításával, valamint a beruházási támogatás lehetséges jelenlétének és a forgalom szintjének figyelembevételével közölje a szükséges információkat az üzleti terv alapján (lásd még az 1.2.3. pontot).</w:t>
      </w:r>
    </w:p>
    <w:p w14:paraId="5638341D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 xml:space="preserve">Támogatási program esetén kérjük, ismertesse a támogatást nyújtó hatóság által az üzleti tervek értékeléséhez, valamint annak valószínűségének értékeléséhez </w:t>
      </w:r>
      <w:r>
        <w:lastRenderedPageBreak/>
        <w:t>alkalmazott módszert, hogy támogatás hiányában az érintett repülőtér gazdasági tevékenységi szintje – a beruházási támogatás lehetséges jelenlétének és a forgalom szintjének figyelembevételével – valószínűleg jelentős mértékben csökkenne:</w:t>
      </w:r>
    </w:p>
    <w:p w14:paraId="453422D0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7C285D13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387A81A" w14:textId="77777777" w:rsidR="00F91509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Egyedi működési támogatás esetén kérjük, bizonyítsa be, hogy a repülőtér üzleti tervének eredményeképpen 2027. április 4-ig megvalósul a működési költségek teljes körű fedezése. Kérjük, nevezze meg az üzleti terv releváns kulcsfontosságú paramétereit.</w:t>
      </w:r>
    </w:p>
    <w:p w14:paraId="7648AD35" w14:textId="2E7C1E98" w:rsidR="00F91509" w:rsidRDefault="00F91509" w:rsidP="00F91509">
      <w:pPr>
        <w:pStyle w:val="ListNumberLevel2"/>
        <w:keepNext/>
        <w:numPr>
          <w:ilvl w:val="0"/>
          <w:numId w:val="0"/>
        </w:numPr>
        <w:spacing w:before="120" w:after="120"/>
        <w:ind w:left="1225"/>
      </w:pPr>
      <w:r>
        <w:t xml:space="preserve">Támogatási program esetén kérjük, erősítse meg, hogy a támogatást nyújtó hatóság kizárólag akkor fog nyújtani egyedi működési támogatást, ha megállapítja, hogy a kedvezményezett repülőtér üzleti tervének eredményeképpen 2027. április 4-ig megvalósul a működési költségek teljes körű fedezése. Kérjük, nevezze meg az üzleti terv azon kulcsfontosságú paramétereit, amelyeket a támogatást nyújtó hatóságok </w:t>
      </w:r>
      <w:proofErr w:type="gramStart"/>
      <w:r>
        <w:t>egyes esetekben</w:t>
      </w:r>
      <w:proofErr w:type="gramEnd"/>
      <w:r>
        <w:t xml:space="preserve"> megvizsgálnak ehhez a következtetéshez:</w:t>
      </w:r>
    </w:p>
    <w:p w14:paraId="5D29BA32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24D8F864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2BDE135" w14:textId="77777777" w:rsidR="00F91509" w:rsidRPr="00F15324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>Kérjük, adja meg a következőket:</w:t>
      </w:r>
    </w:p>
    <w:p w14:paraId="39756FAB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rPr>
          <w:color w:val="000000"/>
        </w:rPr>
        <w:t>Egyedi működési támogatás esetén:</w:t>
      </w:r>
      <w:r>
        <w:t xml:space="preserve"> a kedvezményezett repülőtér 13 év alatt felmerülő kezdeti működésfinanszírozási hiánya, először a 2014. április 4-én, az átmeneti időszak kezdetén fennálló működésiköltség-fedezettség, majd a 2027. április 4-én, az átmeneti időszak végén elért teljes működésiköltség-fedezettség megadásával.</w:t>
      </w:r>
    </w:p>
    <w:p w14:paraId="6949BC8C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>Támogatási program esetén: kérjük, vállaljon kötelezettséget arra, hogy a) a támogatható repülőterek finanszírozási hiányának megállapítása a 2.5.2. pontban említett módszerrel fog történni; b) a támogatható repülőterek kötelezően bebizonyítják, hogy 2027. április 4-ig elérik a teljes működésiköltség-fedezettséget.</w:t>
      </w:r>
    </w:p>
    <w:p w14:paraId="4CD3475C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06581F7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137D000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>Maximálisan megengedhető támogatási összeg:</w:t>
      </w:r>
    </w:p>
    <w:p w14:paraId="45335FB9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5EEC203C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239D8A72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>A finanszírozási hiány működési támogatással fedezendő százalékos aránya:</w:t>
      </w:r>
    </w:p>
    <w:p w14:paraId="6DD4F96C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E71A56A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08E38CAF" w14:textId="77777777" w:rsidR="00F91509" w:rsidRDefault="00F91509" w:rsidP="00F91509">
      <w:pPr>
        <w:pStyle w:val="ListNumberLevel2"/>
        <w:numPr>
          <w:ilvl w:val="0"/>
          <w:numId w:val="0"/>
        </w:numPr>
        <w:spacing w:before="120" w:after="120"/>
        <w:ind w:left="1225"/>
      </w:pPr>
      <w:r>
        <w:t>A működési támogatás nyújtásának tárgyidőszaka:</w:t>
      </w:r>
    </w:p>
    <w:p w14:paraId="1C98B964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2A0D046D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506F8DEE" w14:textId="77777777" w:rsidR="00F91509" w:rsidRPr="004B677A" w:rsidRDefault="00F91509" w:rsidP="00F91509">
      <w:pPr>
        <w:pStyle w:val="ListNumberLevel2"/>
        <w:keepNext/>
        <w:numPr>
          <w:ilvl w:val="1"/>
          <w:numId w:val="3"/>
        </w:numPr>
        <w:spacing w:before="120" w:after="120"/>
        <w:ind w:left="788" w:hanging="431"/>
      </w:pPr>
      <w:r>
        <w:lastRenderedPageBreak/>
        <w:t>A versenyre és a kereskedelemre gyakorolt negatív hatások elkerülése</w:t>
      </w:r>
    </w:p>
    <w:p w14:paraId="62A4D679" w14:textId="77777777" w:rsidR="00F91509" w:rsidRPr="00C94A11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  <w:rPr>
          <w:color w:val="000000"/>
        </w:rPr>
      </w:pPr>
      <w:r>
        <w:t>Kérjük, bizonyítsa, hogy a támogatható repülőtérrel vagy repülőterekkel ugyanazon vonzáskörzetben található összes repülőtér képes lesz elérni a teljes működésiköltség-fedezettséget 2027. április 4-ig.</w:t>
      </w:r>
    </w:p>
    <w:p w14:paraId="68C4D930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2CD0298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6DE95A3B" w14:textId="77777777" w:rsidR="00F91509" w:rsidRPr="00F15324" w:rsidRDefault="00F91509" w:rsidP="00F91509">
      <w:pPr>
        <w:pStyle w:val="ListNumberLevel2"/>
        <w:numPr>
          <w:ilvl w:val="2"/>
          <w:numId w:val="3"/>
        </w:numPr>
        <w:spacing w:before="120" w:after="120"/>
        <w:ind w:left="1225" w:hanging="505"/>
      </w:pPr>
      <w:r>
        <w:t>Kérjük, erősítse meg, hogy a repülőtér (beleértve bármely olyan beruházást is, amelyre támogatást nyújtanak) valamennyi potenciális felhasználó előtt nyitva áll, és azt nem egy konkrét felhasználó számára tartják fenn:</w:t>
      </w:r>
    </w:p>
    <w:p w14:paraId="2C37818C" w14:textId="77777777" w:rsidR="00F91509" w:rsidRPr="00F15324" w:rsidRDefault="00F91509" w:rsidP="00F91509">
      <w:pPr>
        <w:spacing w:before="100" w:beforeAutospacing="1" w:after="100" w:afterAutospacing="1"/>
        <w:ind w:left="1985"/>
        <w:rPr>
          <w:color w:val="000000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 xml:space="preserve">igen </w:t>
      </w:r>
      <w:r>
        <w:tab/>
      </w:r>
      <w:r>
        <w:tab/>
        <w:t xml:space="preserve">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ab/>
        <w:t>nem</w:t>
      </w:r>
    </w:p>
    <w:p w14:paraId="687191ED" w14:textId="77777777" w:rsidR="00F91509" w:rsidRDefault="00F91509" w:rsidP="00F91509">
      <w:pPr>
        <w:pStyle w:val="ListNumberLevel2"/>
        <w:keepNext/>
        <w:numPr>
          <w:ilvl w:val="2"/>
          <w:numId w:val="3"/>
        </w:numPr>
        <w:spacing w:before="120" w:after="120"/>
        <w:ind w:left="1225" w:hanging="505"/>
      </w:pPr>
      <w:r>
        <w:t>Kérjük, nevezze meg azokat a rendelkezéseket, amelyek célja annak biztosítása, hogy a repülőtéri kapacitások felhasználók közötti felosztása releváns, objektív és megkülönböztetésmentes kritériumok alapján történjen:</w:t>
      </w:r>
    </w:p>
    <w:p w14:paraId="67F82888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3637D7C7" w14:textId="77777777" w:rsidR="00F91509" w:rsidRDefault="00F91509" w:rsidP="00F91509">
      <w:pPr>
        <w:pStyle w:val="ListParagraph"/>
        <w:tabs>
          <w:tab w:val="left" w:leader="dot" w:pos="9072"/>
        </w:tabs>
        <w:spacing w:before="120" w:after="120"/>
        <w:ind w:left="1276"/>
        <w:contextualSpacing w:val="0"/>
        <w:jc w:val="both"/>
      </w:pPr>
      <w:r>
        <w:tab/>
      </w:r>
    </w:p>
    <w:p w14:paraId="175DB620" w14:textId="77777777" w:rsidR="008741F8" w:rsidRDefault="008741F8" w:rsidP="00F91509"/>
    <w:sectPr w:rsidR="0087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39FF9" w14:textId="77777777" w:rsidR="00842563" w:rsidRDefault="00842563" w:rsidP="00F91509">
      <w:r>
        <w:separator/>
      </w:r>
    </w:p>
  </w:endnote>
  <w:endnote w:type="continuationSeparator" w:id="0">
    <w:p w14:paraId="3953B2CF" w14:textId="77777777" w:rsidR="00842563" w:rsidRDefault="00842563" w:rsidP="00F9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8C4E" w14:textId="77777777" w:rsidR="00842563" w:rsidRDefault="00842563" w:rsidP="00F91509">
      <w:r>
        <w:separator/>
      </w:r>
    </w:p>
  </w:footnote>
  <w:footnote w:type="continuationSeparator" w:id="0">
    <w:p w14:paraId="78D5714D" w14:textId="77777777" w:rsidR="00842563" w:rsidRDefault="00842563" w:rsidP="00F91509">
      <w:r>
        <w:continuationSeparator/>
      </w:r>
    </w:p>
  </w:footnote>
  <w:footnote w:id="1">
    <w:p w14:paraId="223DE5CD" w14:textId="77777777" w:rsidR="00F91509" w:rsidRPr="005C5DFC" w:rsidRDefault="00F91509" w:rsidP="00EC0297">
      <w:pPr>
        <w:pStyle w:val="FootnoteText"/>
        <w:jc w:val="left"/>
      </w:pPr>
      <w:r>
        <w:rPr>
          <w:rStyle w:val="FootnoteReference"/>
        </w:rPr>
        <w:footnoteRef/>
      </w:r>
      <w:r>
        <w:tab/>
        <w:t>Iránymutatás a repülőtereknek és a légitársaságoknak nyújtott állami támogatásról (HL C 99., 2014.4.4., 3. o.).</w:t>
      </w:r>
    </w:p>
  </w:footnote>
  <w:footnote w:id="2">
    <w:p w14:paraId="3BA5B9CC" w14:textId="77777777" w:rsidR="00F91509" w:rsidRPr="00A05163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„Működésfinanszírozási hiány”: azonos a repülőtér releváns időszakára vonatkozó, a tőkeköltség alapján jelenértékre diszkontált működési veszteségével, vagyis a repülőtéri bevételek és a repülőtér működési költségei közötti különbözettel (nettó jelenértéken).</w:t>
      </w:r>
    </w:p>
  </w:footnote>
  <w:footnote w:id="3">
    <w:p w14:paraId="5FD59628" w14:textId="77777777" w:rsidR="00F91509" w:rsidRPr="00BD57CB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Mérleg, eredménykimutatás, okleveles könyvvizsgáló vagy könyvvizsgáló társaság nyilatkozata.</w:t>
      </w:r>
    </w:p>
  </w:footnote>
  <w:footnote w:id="4">
    <w:p w14:paraId="1FEE6E93" w14:textId="77777777" w:rsidR="00F91509" w:rsidRPr="00D05FDB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A repülőtér vagy a leányvállalatai által a légi járművek, valamint az utasok és a rakomány leszállástól felszállásig történő kiszolgálását és kezelését biztosító, annak lehetővé tétele érdekében nyújtott szolgáltatások, hogy a légitársaságok légi szállítási szolgáltatásokat nyújtsanak; a repülőtéri szolgáltatások magukban foglalják a földi kiszolgálás és a központosított földi kiszolgálási infrastruktúra biztosítását is.</w:t>
      </w:r>
    </w:p>
  </w:footnote>
  <w:footnote w:id="5">
    <w:p w14:paraId="1914C26A" w14:textId="77777777" w:rsidR="00F91509" w:rsidRPr="00D05FDB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A repülőtéri szolgáltatások nyújtásának hátterében álló költségek, amelyek olyan költségkategóriákat ölelnek fel, mint például a személyzet, a szerződéses szolgáltatások, a kommunikáció, a hulladékkezelés, az energia, a karbantartás, a bérlet és az igazgatás költségei, azonban nem terjednek ki a tőkeköltségekre, a repülőtér által a légitársaságoknak nyújtott marketingtámogatásra vagy egyéb ösztönzőkre, valamint a közérdekű feladatok ellátásának költségeire.</w:t>
      </w:r>
    </w:p>
  </w:footnote>
  <w:footnote w:id="6">
    <w:p w14:paraId="4C731B26" w14:textId="77777777" w:rsidR="00F91509" w:rsidRPr="00D203F4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 xml:space="preserve">„Repülőtér vonzáskörzete”: a földrajzi piac határa, amely rendes körülmények között nagyjából 100 kilométeres sugarú körnek, illetve gépjárművön, buszon, vonaton vagy nagysebességű vonaton 60 perc utazással töltött időnek felel meg; egy adott repülőtér vonzáskörzete azonban ettől eltérő lehet, és figyelembe kell venni minden egyes konkrét repülőtér sajátosságait. A vonzáskörzet mérete és alakja </w:t>
      </w:r>
      <w:proofErr w:type="spellStart"/>
      <w:r>
        <w:t>repülőterenként</w:t>
      </w:r>
      <w:proofErr w:type="spellEnd"/>
      <w:r>
        <w:t xml:space="preserve"> eltérő, a repülőtér különféle jellemzőinek, többek között üzleti modelljének, elhelyezkedésének és az általa kiszolgált célállomásoknak a függvényében.</w:t>
      </w:r>
    </w:p>
  </w:footnote>
  <w:footnote w:id="7">
    <w:p w14:paraId="76E554F2" w14:textId="77777777" w:rsidR="00F91509" w:rsidRPr="00151FFE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Például közvetlen támogatások, az adók, a társadalombiztosítási járulékok vagy más kötelező díjak kapcsán biztosított mentességek vagy kedvezmények; vagy kedvezményes árakon kínált földterület, áruk vagy szolgáltatások stb.</w:t>
      </w:r>
    </w:p>
  </w:footnote>
  <w:footnote w:id="8">
    <w:p w14:paraId="56F8C771" w14:textId="601F3AFA" w:rsidR="00F91509" w:rsidRPr="00151FFE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Például alacsony kamatozású kölcsönök vagy kamatkedvezmények, állami kezességvállalások (garanciák), részesedés vásárlása vagy kedvező feltételek melletti alternatív tőkejuttatás.</w:t>
      </w:r>
    </w:p>
  </w:footnote>
  <w:footnote w:id="9">
    <w:p w14:paraId="210819E3" w14:textId="77777777" w:rsidR="00F91509" w:rsidRPr="00F800EA" w:rsidRDefault="00F91509" w:rsidP="00F91509">
      <w:pPr>
        <w:pStyle w:val="FootnoteText"/>
      </w:pPr>
      <w:r>
        <w:rPr>
          <w:rStyle w:val="FootnoteReference"/>
        </w:rPr>
        <w:footnoteRef/>
      </w:r>
      <w:r>
        <w:tab/>
        <w:t>„Működésfinanszírozási hiány”: azonos a repülőtér releváns időszakára vonatkozó, a tőkeköltség alapján jelenértékre diszkontált működési veszteségével, vagyis a repülőtéri bevételek és a repülőtér működési költségei közötti különbözettel (nettó jelenértéken).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ED7"/>
    <w:multiLevelType w:val="hybridMultilevel"/>
    <w:tmpl w:val="60CC0F6C"/>
    <w:lvl w:ilvl="0" w:tplc="C9CE86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7">
      <w:start w:val="1"/>
      <w:numFmt w:val="lowerLetter"/>
      <w:lvlText w:val="%2)"/>
      <w:lvlJc w:val="left"/>
      <w:pPr>
        <w:ind w:left="1944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E08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254195E"/>
    <w:multiLevelType w:val="multilevel"/>
    <w:tmpl w:val="CE124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E86CDF"/>
    <w:multiLevelType w:val="multilevel"/>
    <w:tmpl w:val="0C428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C5F5522"/>
    <w:multiLevelType w:val="hybridMultilevel"/>
    <w:tmpl w:val="0CA0A90A"/>
    <w:lvl w:ilvl="0" w:tplc="18090017">
      <w:start w:val="1"/>
      <w:numFmt w:val="lowerLetter"/>
      <w:lvlText w:val="%1)"/>
      <w:lvlJc w:val="left"/>
      <w:pPr>
        <w:ind w:left="19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64" w:hanging="360"/>
      </w:pPr>
    </w:lvl>
    <w:lvl w:ilvl="2" w:tplc="0809001B" w:tentative="1">
      <w:start w:val="1"/>
      <w:numFmt w:val="lowerRoman"/>
      <w:lvlText w:val="%3."/>
      <w:lvlJc w:val="right"/>
      <w:pPr>
        <w:ind w:left="3384" w:hanging="180"/>
      </w:pPr>
    </w:lvl>
    <w:lvl w:ilvl="3" w:tplc="0809000F" w:tentative="1">
      <w:start w:val="1"/>
      <w:numFmt w:val="decimal"/>
      <w:lvlText w:val="%4."/>
      <w:lvlJc w:val="left"/>
      <w:pPr>
        <w:ind w:left="4104" w:hanging="360"/>
      </w:pPr>
    </w:lvl>
    <w:lvl w:ilvl="4" w:tplc="08090019" w:tentative="1">
      <w:start w:val="1"/>
      <w:numFmt w:val="lowerLetter"/>
      <w:lvlText w:val="%5."/>
      <w:lvlJc w:val="left"/>
      <w:pPr>
        <w:ind w:left="4824" w:hanging="360"/>
      </w:pPr>
    </w:lvl>
    <w:lvl w:ilvl="5" w:tplc="0809001B" w:tentative="1">
      <w:start w:val="1"/>
      <w:numFmt w:val="lowerRoman"/>
      <w:lvlText w:val="%6."/>
      <w:lvlJc w:val="right"/>
      <w:pPr>
        <w:ind w:left="5544" w:hanging="180"/>
      </w:pPr>
    </w:lvl>
    <w:lvl w:ilvl="6" w:tplc="0809000F" w:tentative="1">
      <w:start w:val="1"/>
      <w:numFmt w:val="decimal"/>
      <w:lvlText w:val="%7."/>
      <w:lvlJc w:val="left"/>
      <w:pPr>
        <w:ind w:left="6264" w:hanging="360"/>
      </w:pPr>
    </w:lvl>
    <w:lvl w:ilvl="7" w:tplc="08090019" w:tentative="1">
      <w:start w:val="1"/>
      <w:numFmt w:val="lowerLetter"/>
      <w:lvlText w:val="%8."/>
      <w:lvlJc w:val="left"/>
      <w:pPr>
        <w:ind w:left="6984" w:hanging="360"/>
      </w:pPr>
    </w:lvl>
    <w:lvl w:ilvl="8" w:tplc="0809001B" w:tentative="1">
      <w:start w:val="1"/>
      <w:numFmt w:val="lowerRoman"/>
      <w:lvlText w:val="%9."/>
      <w:lvlJc w:val="right"/>
      <w:pPr>
        <w:ind w:left="7704" w:hanging="180"/>
      </w:pPr>
    </w:lvl>
  </w:abstractNum>
  <w:num w:numId="1" w16cid:durableId="1028289543">
    <w:abstractNumId w:val="1"/>
  </w:num>
  <w:num w:numId="2" w16cid:durableId="248009172">
    <w:abstractNumId w:val="4"/>
  </w:num>
  <w:num w:numId="3" w16cid:durableId="151526216">
    <w:abstractNumId w:val="3"/>
  </w:num>
  <w:num w:numId="4" w16cid:durableId="1589656240">
    <w:abstractNumId w:val="0"/>
  </w:num>
  <w:num w:numId="5" w16cid:durableId="757411895">
    <w:abstractNumId w:val="5"/>
  </w:num>
  <w:num w:numId="6" w16cid:durableId="1966737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91509"/>
    <w:rsid w:val="00137FD9"/>
    <w:rsid w:val="001B6DD1"/>
    <w:rsid w:val="001C7129"/>
    <w:rsid w:val="00213EE5"/>
    <w:rsid w:val="002E4731"/>
    <w:rsid w:val="00355F7C"/>
    <w:rsid w:val="00372914"/>
    <w:rsid w:val="003F15A5"/>
    <w:rsid w:val="00420B34"/>
    <w:rsid w:val="00423BF1"/>
    <w:rsid w:val="00432738"/>
    <w:rsid w:val="00476B53"/>
    <w:rsid w:val="00574327"/>
    <w:rsid w:val="00594F39"/>
    <w:rsid w:val="005D0D12"/>
    <w:rsid w:val="005E545C"/>
    <w:rsid w:val="00731FE5"/>
    <w:rsid w:val="0074262B"/>
    <w:rsid w:val="00807298"/>
    <w:rsid w:val="00842563"/>
    <w:rsid w:val="008741F8"/>
    <w:rsid w:val="00950856"/>
    <w:rsid w:val="00A73746"/>
    <w:rsid w:val="00AA251D"/>
    <w:rsid w:val="00B050DF"/>
    <w:rsid w:val="00D55ACA"/>
    <w:rsid w:val="00D7332A"/>
    <w:rsid w:val="00D773CD"/>
    <w:rsid w:val="00D97B3D"/>
    <w:rsid w:val="00DC1266"/>
    <w:rsid w:val="00EA0392"/>
    <w:rsid w:val="00EC0297"/>
    <w:rsid w:val="00EC08B5"/>
    <w:rsid w:val="00F90E67"/>
    <w:rsid w:val="00F9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4CF46"/>
  <w15:chartTrackingRefBased/>
  <w15:docId w15:val="{83F15A76-D246-4497-9233-13522251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509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509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91509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F91509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F91509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915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91509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91509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F91509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F91509"/>
    <w:pPr>
      <w:spacing w:after="160" w:line="240" w:lineRule="exact"/>
    </w:pPr>
    <w:rPr>
      <w:sz w:val="20"/>
      <w:vertAlign w:val="superscript"/>
      <w:lang w:eastAsia="en-GB"/>
    </w:rPr>
  </w:style>
  <w:style w:type="paragraph" w:styleId="ListNumber">
    <w:name w:val="List Number"/>
    <w:basedOn w:val="Normal"/>
    <w:rsid w:val="00F91509"/>
    <w:pPr>
      <w:numPr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F91509"/>
    <w:pPr>
      <w:numPr>
        <w:ilvl w:val="1"/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F91509"/>
    <w:pPr>
      <w:numPr>
        <w:ilvl w:val="2"/>
        <w:numId w:val="6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F91509"/>
    <w:pPr>
      <w:numPr>
        <w:ilvl w:val="3"/>
        <w:numId w:val="6"/>
      </w:numPr>
      <w:spacing w:after="240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3F15A5"/>
    <w:rPr>
      <w:sz w:val="24"/>
      <w:lang w:eastAsia="en-US"/>
    </w:rPr>
  </w:style>
  <w:style w:type="character" w:styleId="CommentReference">
    <w:name w:val="annotation reference"/>
    <w:uiPriority w:val="99"/>
    <w:semiHidden/>
    <w:unhideWhenUsed/>
    <w:rsid w:val="00DC1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266"/>
    <w:rPr>
      <w:sz w:val="20"/>
    </w:rPr>
  </w:style>
  <w:style w:type="character" w:customStyle="1" w:styleId="CommentTextChar">
    <w:name w:val="Comment Text Char"/>
    <w:link w:val="CommentText"/>
    <w:uiPriority w:val="99"/>
    <w:rsid w:val="00DC1266"/>
    <w:rPr>
      <w:lang w:val="hu-H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2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1266"/>
    <w:rPr>
      <w:b/>
      <w:bCs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1883</Words>
  <Characters>13522</Characters>
  <DocSecurity>0</DocSecurity>
  <Lines>355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2024-06-12T15:22:00Z</dcterms:created>
  <dcterms:modified xsi:type="dcterms:W3CDTF">2024-06-25T08:47:00Z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2024-05-30T15:57:44Z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dfa2bf93-560d-4050-8a2f-4fc4cae5394b</vt:lpwstr>
  </property>
  <property fmtid="{D5CDD505-2E9C-101B-9397-08002B2CF9AE}" pid="8" name="MSIP_Label_6bd9ddd1-4d20-43f6-abfa-fc3c07406f94_ContentBits">
    <vt:lpwstr>0</vt:lpwstr>
  </property>
</Properties>
</file>