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5C090" w14:textId="77777777" w:rsidR="004D748B" w:rsidRPr="00F567F6" w:rsidRDefault="004D748B" w:rsidP="004D748B">
      <w:pPr>
        <w:pStyle w:val="ManualHeading2"/>
        <w:rPr>
          <w:noProof/>
        </w:rPr>
      </w:pPr>
      <w:r w:rsidRPr="00F567F6">
        <w:rPr>
          <w:noProof/>
        </w:rPr>
        <w:t>Osa III.13.B</w:t>
      </w:r>
      <w:r>
        <w:rPr>
          <w:noProof/>
        </w:rPr>
        <w:t xml:space="preserve"> - </w:t>
      </w:r>
      <w:r w:rsidRPr="00F567F6">
        <w:rPr>
          <w:noProof/>
        </w:rPr>
        <w:t xml:space="preserve">TÄIENDAVA TEABE LEHT LENNUJAAMADELE ANTAVA TEGEVUSABI KOHTA </w:t>
      </w:r>
    </w:p>
    <w:p w14:paraId="33893665" w14:textId="77777777" w:rsidR="004D748B" w:rsidRPr="00F567F6" w:rsidRDefault="004D748B" w:rsidP="004D748B">
      <w:pPr>
        <w:tabs>
          <w:tab w:val="left" w:pos="720"/>
          <w:tab w:val="left" w:pos="1077"/>
          <w:tab w:val="left" w:pos="1440"/>
          <w:tab w:val="left" w:pos="1797"/>
        </w:tabs>
        <w:rPr>
          <w:i/>
          <w:iCs/>
          <w:noProof/>
        </w:rPr>
      </w:pPr>
      <w:r w:rsidRPr="00F567F6">
        <w:rPr>
          <w:i/>
          <w:noProof/>
        </w:rPr>
        <w:t>Lisaks üldteabe vormile on soovitatav täita käesolev täiendava teabe leht, et teatada igasugusest tegevusabiks antud üksikabist, mis on hõlmatud lennujaamadele ja -ettevõtjatele antava riigiabi suunistega.</w:t>
      </w:r>
      <w:r w:rsidRPr="00F567F6">
        <w:rPr>
          <w:rStyle w:val="FootnoteReference"/>
          <w:noProof/>
        </w:rPr>
        <w:footnoteReference w:id="1"/>
      </w:r>
    </w:p>
    <w:p w14:paraId="31F8919D" w14:textId="77777777" w:rsidR="004D748B" w:rsidRPr="00F567F6" w:rsidRDefault="004D748B" w:rsidP="004D748B">
      <w:pPr>
        <w:pStyle w:val="ManualHeading1"/>
        <w:rPr>
          <w:noProof/>
        </w:rPr>
      </w:pPr>
      <w:r w:rsidRPr="00E46C7E">
        <w:rPr>
          <w:noProof/>
        </w:rPr>
        <w:t>1.</w:t>
      </w:r>
      <w:r w:rsidRPr="00E46C7E">
        <w:rPr>
          <w:noProof/>
        </w:rPr>
        <w:tab/>
      </w:r>
      <w:r w:rsidRPr="00F567F6">
        <w:rPr>
          <w:noProof/>
        </w:rPr>
        <w:t>Lisateave abi saaja ja tema tegevuse kohta</w:t>
      </w:r>
    </w:p>
    <w:p w14:paraId="27F71478" w14:textId="77777777" w:rsidR="004D748B" w:rsidRPr="00F567F6" w:rsidRDefault="004D748B" w:rsidP="004D748B">
      <w:pPr>
        <w:tabs>
          <w:tab w:val="left" w:pos="720"/>
          <w:tab w:val="left" w:pos="1077"/>
          <w:tab w:val="left" w:pos="1440"/>
          <w:tab w:val="left" w:pos="1797"/>
        </w:tabs>
        <w:rPr>
          <w:i/>
          <w:iCs/>
          <w:noProof/>
        </w:rPr>
      </w:pPr>
      <w:r w:rsidRPr="00F567F6">
        <w:rPr>
          <w:i/>
          <w:noProof/>
        </w:rPr>
        <w:t>Lisaks üldteabe vormile on soovitatav täita käesolev täiendava teabe leht, et teatada igasugusest tegevusabiks antud üksikabist, mis on hõlmatud lennujaamadele ja -ettevõtjatele antava riigiabi suunistega.</w:t>
      </w:r>
      <w:r w:rsidRPr="00F567F6">
        <w:rPr>
          <w:rStyle w:val="FootnoteReference"/>
          <w:noProof/>
        </w:rPr>
        <w:footnoteReference w:id="2"/>
      </w:r>
    </w:p>
    <w:p w14:paraId="4CD910AA" w14:textId="77777777" w:rsidR="004D748B" w:rsidRPr="00F567F6" w:rsidRDefault="004D748B" w:rsidP="004D748B">
      <w:pPr>
        <w:pStyle w:val="ManualHeading2"/>
        <w:rPr>
          <w:noProof/>
        </w:rPr>
      </w:pPr>
      <w:r w:rsidRPr="00E46C7E">
        <w:rPr>
          <w:noProof/>
        </w:rPr>
        <w:t>1.1.</w:t>
      </w:r>
      <w:r w:rsidRPr="00E46C7E">
        <w:rPr>
          <w:noProof/>
        </w:rPr>
        <w:tab/>
      </w:r>
      <w:r w:rsidRPr="00F567F6">
        <w:rPr>
          <w:noProof/>
        </w:rPr>
        <w:t>Abisaaja</w:t>
      </w:r>
    </w:p>
    <w:p w14:paraId="3E613821" w14:textId="77777777" w:rsidR="004D748B" w:rsidRPr="00F567F6" w:rsidRDefault="004D748B" w:rsidP="004D748B">
      <w:pPr>
        <w:pStyle w:val="ManualHeading3"/>
        <w:rPr>
          <w:iCs/>
          <w:noProof/>
        </w:rPr>
      </w:pPr>
      <w:r w:rsidRPr="00E46C7E">
        <w:rPr>
          <w:noProof/>
        </w:rPr>
        <w:t>1.1.1.</w:t>
      </w:r>
      <w:r w:rsidRPr="00E46C7E">
        <w:rPr>
          <w:noProof/>
        </w:rPr>
        <w:tab/>
      </w:r>
      <w:r w:rsidRPr="00F567F6">
        <w:rPr>
          <w:noProof/>
        </w:rPr>
        <w:t>Kas abi antakse otse lennujaama käitajale?</w:t>
      </w:r>
    </w:p>
    <w:p w14:paraId="32B312D2" w14:textId="77777777" w:rsidR="004D748B" w:rsidRPr="00F567F6" w:rsidRDefault="004D748B" w:rsidP="004D748B">
      <w:pPr>
        <w:pStyle w:val="Text1"/>
        <w:rPr>
          <w:noProof/>
        </w:rPr>
      </w:pPr>
      <w:sdt>
        <w:sdtPr>
          <w:rPr>
            <w:noProof/>
          </w:rPr>
          <w:id w:val="431636281"/>
          <w14:checkbox>
            <w14:checked w14:val="0"/>
            <w14:checkedState w14:val="2612" w14:font="MS Gothic"/>
            <w14:uncheckedState w14:val="2610" w14:font="MS Gothic"/>
          </w14:checkbox>
        </w:sdtPr>
        <w:sdtContent>
          <w:r w:rsidRPr="00F567F6">
            <w:rPr>
              <w:rFonts w:ascii="MS Gothic" w:eastAsia="MS Gothic" w:hAnsi="MS Gothic"/>
              <w:noProof/>
              <w:lang w:bidi="si-LK"/>
            </w:rPr>
            <w:t>☐</w:t>
          </w:r>
        </w:sdtContent>
      </w:sdt>
      <w:r w:rsidRPr="00F567F6">
        <w:rPr>
          <w:noProof/>
        </w:rPr>
        <w:t xml:space="preserve"> Jah</w:t>
      </w:r>
      <w:r w:rsidRPr="00F567F6">
        <w:rPr>
          <w:noProof/>
        </w:rPr>
        <w:tab/>
      </w:r>
      <w:r w:rsidRPr="00F567F6">
        <w:rPr>
          <w:noProof/>
        </w:rPr>
        <w:tab/>
      </w:r>
      <w:sdt>
        <w:sdtPr>
          <w:rPr>
            <w:noProof/>
          </w:rPr>
          <w:id w:val="-1190145244"/>
          <w14:checkbox>
            <w14:checked w14:val="0"/>
            <w14:checkedState w14:val="2612" w14:font="MS Gothic"/>
            <w14:uncheckedState w14:val="2610" w14:font="MS Gothic"/>
          </w14:checkbox>
        </w:sdtPr>
        <w:sdtContent>
          <w:r w:rsidRPr="00F567F6">
            <w:rPr>
              <w:rFonts w:ascii="MS Gothic" w:eastAsia="MS Gothic" w:hAnsi="MS Gothic"/>
              <w:noProof/>
              <w:lang w:bidi="si-LK"/>
            </w:rPr>
            <w:t>☐</w:t>
          </w:r>
        </w:sdtContent>
      </w:sdt>
      <w:r w:rsidRPr="00F567F6">
        <w:rPr>
          <w:noProof/>
        </w:rPr>
        <w:t xml:space="preserve"> Ei</w:t>
      </w:r>
    </w:p>
    <w:p w14:paraId="1AE5CB0C" w14:textId="77777777" w:rsidR="004D748B" w:rsidRPr="00F567F6" w:rsidRDefault="004D748B" w:rsidP="004D748B">
      <w:pPr>
        <w:pStyle w:val="ManualHeading3"/>
        <w:rPr>
          <w:noProof/>
        </w:rPr>
      </w:pPr>
      <w:r w:rsidRPr="00E46C7E">
        <w:rPr>
          <w:noProof/>
        </w:rPr>
        <w:t>1.1.2.</w:t>
      </w:r>
      <w:r w:rsidRPr="00E46C7E">
        <w:rPr>
          <w:noProof/>
        </w:rPr>
        <w:tab/>
      </w:r>
      <w:r w:rsidRPr="00F567F6">
        <w:rPr>
          <w:noProof/>
        </w:rPr>
        <w:t>Kui vastus punktile 1.1.1 on „ei“, kirjeldage vajaduse korral i) juriidilisi isikuid, kes abi saavad, ja ii) juriidilisi isikuid, kes vahendavad abi vaheüksusena abikõlblikke teenuseid osutavale lennujaamale.</w:t>
      </w:r>
    </w:p>
    <w:p w14:paraId="7CAB4D25" w14:textId="77777777" w:rsidR="004D748B" w:rsidRPr="00F567F6" w:rsidRDefault="004D748B" w:rsidP="004D748B">
      <w:pPr>
        <w:pStyle w:val="Style2"/>
        <w:rPr>
          <w:noProof/>
        </w:rPr>
      </w:pPr>
      <w:r w:rsidRPr="00F567F6">
        <w:rPr>
          <w:noProof/>
        </w:rPr>
        <w:tab/>
      </w:r>
    </w:p>
    <w:p w14:paraId="52BB70B6" w14:textId="77777777" w:rsidR="004D748B" w:rsidRPr="00F567F6" w:rsidRDefault="004D748B" w:rsidP="004D748B">
      <w:pPr>
        <w:pStyle w:val="ManualHeading3"/>
        <w:rPr>
          <w:noProof/>
        </w:rPr>
      </w:pPr>
      <w:r w:rsidRPr="00E46C7E">
        <w:rPr>
          <w:noProof/>
        </w:rPr>
        <w:t>1.1.3.</w:t>
      </w:r>
      <w:r w:rsidRPr="00E46C7E">
        <w:rPr>
          <w:noProof/>
        </w:rPr>
        <w:tab/>
      </w:r>
      <w:r w:rsidRPr="00F567F6">
        <w:rPr>
          <w:noProof/>
        </w:rPr>
        <w:t>Kui vastus punktile 1.1.1 on „ei“, siis selgitage, kuidas ametiasutused tagavad, et eelist ei ole antud vahetasanditel.</w:t>
      </w:r>
    </w:p>
    <w:p w14:paraId="7BDFE216" w14:textId="77777777" w:rsidR="004D748B" w:rsidRPr="00F567F6" w:rsidRDefault="004D748B" w:rsidP="004D748B">
      <w:pPr>
        <w:pStyle w:val="Style2"/>
        <w:rPr>
          <w:noProof/>
        </w:rPr>
      </w:pPr>
      <w:r w:rsidRPr="00F567F6">
        <w:rPr>
          <w:noProof/>
        </w:rPr>
        <w:tab/>
      </w:r>
    </w:p>
    <w:p w14:paraId="56F15C61" w14:textId="77777777" w:rsidR="004D748B" w:rsidRPr="00F567F6" w:rsidRDefault="004D748B" w:rsidP="004D748B">
      <w:pPr>
        <w:pStyle w:val="ManualHeading3"/>
        <w:rPr>
          <w:noProof/>
        </w:rPr>
      </w:pPr>
      <w:r w:rsidRPr="00E46C7E">
        <w:rPr>
          <w:noProof/>
        </w:rPr>
        <w:t>1.1.4.</w:t>
      </w:r>
      <w:r w:rsidRPr="00E46C7E">
        <w:rPr>
          <w:noProof/>
        </w:rPr>
        <w:tab/>
      </w:r>
      <w:r w:rsidRPr="00F567F6">
        <w:rPr>
          <w:noProof/>
        </w:rPr>
        <w:t>Kas abi saaja on ka lennujaama omanik?</w:t>
      </w:r>
    </w:p>
    <w:p w14:paraId="0471CEC8" w14:textId="77777777" w:rsidR="004D748B" w:rsidRPr="00F567F6" w:rsidRDefault="004D748B" w:rsidP="004D748B">
      <w:pPr>
        <w:pStyle w:val="Text1"/>
        <w:rPr>
          <w:noProof/>
        </w:rPr>
      </w:pPr>
      <w:sdt>
        <w:sdtPr>
          <w:rPr>
            <w:noProof/>
          </w:rPr>
          <w:id w:val="-725838861"/>
          <w14:checkbox>
            <w14:checked w14:val="0"/>
            <w14:checkedState w14:val="2612" w14:font="MS Gothic"/>
            <w14:uncheckedState w14:val="2610" w14:font="MS Gothic"/>
          </w14:checkbox>
        </w:sdtPr>
        <w:sdtContent>
          <w:r w:rsidRPr="00F567F6">
            <w:rPr>
              <w:rFonts w:ascii="MS Gothic" w:eastAsia="MS Gothic" w:hAnsi="MS Gothic"/>
              <w:noProof/>
              <w:lang w:bidi="si-LK"/>
            </w:rPr>
            <w:t>☐</w:t>
          </w:r>
        </w:sdtContent>
      </w:sdt>
      <w:r w:rsidRPr="00F567F6">
        <w:rPr>
          <w:noProof/>
        </w:rPr>
        <w:t xml:space="preserve"> Jah</w:t>
      </w:r>
      <w:r w:rsidRPr="00F567F6">
        <w:rPr>
          <w:noProof/>
        </w:rPr>
        <w:tab/>
      </w:r>
      <w:r w:rsidRPr="00F567F6">
        <w:rPr>
          <w:noProof/>
        </w:rPr>
        <w:tab/>
      </w:r>
      <w:sdt>
        <w:sdtPr>
          <w:rPr>
            <w:noProof/>
          </w:rPr>
          <w:id w:val="771908911"/>
          <w14:checkbox>
            <w14:checked w14:val="0"/>
            <w14:checkedState w14:val="2612" w14:font="MS Gothic"/>
            <w14:uncheckedState w14:val="2610" w14:font="MS Gothic"/>
          </w14:checkbox>
        </w:sdtPr>
        <w:sdtContent>
          <w:r w:rsidRPr="00F567F6">
            <w:rPr>
              <w:rFonts w:ascii="MS Gothic" w:eastAsia="MS Gothic" w:hAnsi="MS Gothic"/>
              <w:noProof/>
              <w:lang w:bidi="si-LK"/>
            </w:rPr>
            <w:t>☐</w:t>
          </w:r>
        </w:sdtContent>
      </w:sdt>
      <w:r w:rsidRPr="00F567F6">
        <w:rPr>
          <w:noProof/>
        </w:rPr>
        <w:t xml:space="preserve"> Ei</w:t>
      </w:r>
    </w:p>
    <w:p w14:paraId="1D168475" w14:textId="77777777" w:rsidR="004D748B" w:rsidRPr="00F567F6" w:rsidRDefault="004D748B" w:rsidP="004D748B">
      <w:pPr>
        <w:pStyle w:val="ManualHeading3"/>
        <w:rPr>
          <w:noProof/>
        </w:rPr>
      </w:pPr>
      <w:r w:rsidRPr="00E46C7E">
        <w:rPr>
          <w:noProof/>
        </w:rPr>
        <w:t>1.1.5.</w:t>
      </w:r>
      <w:r w:rsidRPr="00E46C7E">
        <w:rPr>
          <w:noProof/>
        </w:rPr>
        <w:tab/>
      </w:r>
      <w:r w:rsidRPr="00F567F6">
        <w:rPr>
          <w:noProof/>
        </w:rPr>
        <w:t>Kui vastus punktile 1.1.4 on „ei“, täpsustage, kes on lennujaama omanik ja kirjeldage omandistruktuuri.</w:t>
      </w:r>
    </w:p>
    <w:p w14:paraId="03E44005" w14:textId="77777777" w:rsidR="004D748B" w:rsidRPr="00F567F6" w:rsidRDefault="004D748B" w:rsidP="004D748B">
      <w:pPr>
        <w:pStyle w:val="Style2"/>
        <w:rPr>
          <w:noProof/>
        </w:rPr>
      </w:pPr>
      <w:r w:rsidRPr="00F567F6">
        <w:rPr>
          <w:noProof/>
        </w:rPr>
        <w:tab/>
      </w:r>
    </w:p>
    <w:p w14:paraId="6678A62D" w14:textId="77777777" w:rsidR="004D748B" w:rsidRPr="00F567F6" w:rsidRDefault="004D748B" w:rsidP="004D748B">
      <w:pPr>
        <w:pStyle w:val="ManualHeading3"/>
        <w:rPr>
          <w:noProof/>
        </w:rPr>
      </w:pPr>
      <w:r w:rsidRPr="00E46C7E">
        <w:rPr>
          <w:noProof/>
        </w:rPr>
        <w:t>1.1.6.</w:t>
      </w:r>
      <w:r w:rsidRPr="00E46C7E">
        <w:rPr>
          <w:noProof/>
        </w:rPr>
        <w:tab/>
      </w:r>
      <w:r w:rsidRPr="00F567F6">
        <w:rPr>
          <w:noProof/>
        </w:rPr>
        <w:t>Üksikabi puhul märkige abisaaja õiguslikud, organisatsioonilised ja rahalised suhted i) ettevõtjatega, kellega ta kuulub ühte kontserni; ii) tema tütarettevõtjatega; iii) muude sidusettevõtjatega, sh ühisettevõtetega.</w:t>
      </w:r>
    </w:p>
    <w:p w14:paraId="3D8C0C8D" w14:textId="77777777" w:rsidR="004D748B" w:rsidRPr="00F567F6" w:rsidRDefault="004D748B" w:rsidP="004D748B">
      <w:pPr>
        <w:pStyle w:val="Text1"/>
        <w:rPr>
          <w:noProof/>
        </w:rPr>
      </w:pPr>
      <w:r w:rsidRPr="00F567F6">
        <w:rPr>
          <w:noProof/>
        </w:rPr>
        <w:t>Abikavade puhul kirjeldage meetodit, millega abi andev asutus hindab punktides 1.1.1.–1.1.5 loetletud õiguslikke, organisatsioonilisi ja rahalisi suhteid.</w:t>
      </w:r>
    </w:p>
    <w:p w14:paraId="40CA4EE5" w14:textId="77777777" w:rsidR="004D748B" w:rsidRPr="00F567F6" w:rsidRDefault="004D748B" w:rsidP="004D748B">
      <w:pPr>
        <w:pStyle w:val="Style2"/>
        <w:rPr>
          <w:noProof/>
        </w:rPr>
      </w:pPr>
      <w:r w:rsidRPr="00F567F6">
        <w:rPr>
          <w:noProof/>
        </w:rPr>
        <w:tab/>
      </w:r>
    </w:p>
    <w:p w14:paraId="2C418095" w14:textId="77777777" w:rsidR="004D748B" w:rsidRPr="00F567F6" w:rsidRDefault="004D748B" w:rsidP="004D748B">
      <w:pPr>
        <w:pStyle w:val="ManualHeading2"/>
        <w:rPr>
          <w:noProof/>
        </w:rPr>
      </w:pPr>
      <w:r w:rsidRPr="00E46C7E">
        <w:rPr>
          <w:noProof/>
        </w:rPr>
        <w:lastRenderedPageBreak/>
        <w:t>1.2.</w:t>
      </w:r>
      <w:r w:rsidRPr="00E46C7E">
        <w:rPr>
          <w:noProof/>
        </w:rPr>
        <w:tab/>
      </w:r>
      <w:r w:rsidRPr="00F567F6">
        <w:rPr>
          <w:noProof/>
        </w:rPr>
        <w:t>Üldine teave lennujaama käitaja kohta</w:t>
      </w:r>
    </w:p>
    <w:p w14:paraId="67EEA25A" w14:textId="77777777" w:rsidR="004D748B" w:rsidRPr="00F567F6" w:rsidRDefault="004D748B" w:rsidP="004D748B">
      <w:pPr>
        <w:pStyle w:val="ManualHeading3"/>
        <w:rPr>
          <w:noProof/>
        </w:rPr>
      </w:pPr>
      <w:r w:rsidRPr="00E46C7E">
        <w:rPr>
          <w:noProof/>
        </w:rPr>
        <w:t>1.2.1.</w:t>
      </w:r>
      <w:r w:rsidRPr="00E46C7E">
        <w:rPr>
          <w:noProof/>
        </w:rPr>
        <w:tab/>
      </w:r>
      <w:r w:rsidRPr="00F567F6">
        <w:rPr>
          <w:noProof/>
        </w:rPr>
        <w:t>Kui lennujaama või lennujaamasid kasutavad riigi relvajõud, politsei, mittemajanduslikud lennupäästeteenistused või seda/neid kasutatakse mis tahes muudeks mittemajanduslikku laadi lennuteenusteks, siis täpsustage, milline on a) teenus(t)e laad ja b) lennujaama läbilaskevõime kasutamine (nt lennuradade ja muude lennujaama rajatiste kasutamine, väljendatuna protsendina aastasest lennuliiklusest).</w:t>
      </w:r>
    </w:p>
    <w:p w14:paraId="48D748D0" w14:textId="77777777" w:rsidR="004D748B" w:rsidRPr="00F567F6" w:rsidRDefault="004D748B" w:rsidP="004D748B">
      <w:pPr>
        <w:pStyle w:val="Style2"/>
        <w:rPr>
          <w:noProof/>
        </w:rPr>
      </w:pPr>
      <w:r w:rsidRPr="00F567F6">
        <w:rPr>
          <w:noProof/>
        </w:rPr>
        <w:tab/>
      </w:r>
    </w:p>
    <w:p w14:paraId="06111F8B" w14:textId="77777777" w:rsidR="004D748B" w:rsidRPr="00F567F6" w:rsidRDefault="004D748B" w:rsidP="004D748B">
      <w:pPr>
        <w:pStyle w:val="ManualHeading3"/>
        <w:rPr>
          <w:noProof/>
        </w:rPr>
      </w:pPr>
      <w:r w:rsidRPr="00E46C7E">
        <w:rPr>
          <w:noProof/>
        </w:rPr>
        <w:t>1.2.2.</w:t>
      </w:r>
      <w:r w:rsidRPr="00E46C7E">
        <w:rPr>
          <w:noProof/>
        </w:rPr>
        <w:tab/>
      </w:r>
      <w:r w:rsidRPr="00F567F6">
        <w:rPr>
          <w:noProof/>
        </w:rPr>
        <w:t>Esitage abi saava(te) lennujaama(de) reisijateveo kohta alljärgnevad andmed.</w:t>
      </w:r>
    </w:p>
    <w:p w14:paraId="59F3D204" w14:textId="77777777" w:rsidR="004D748B" w:rsidRPr="00F567F6" w:rsidRDefault="004D748B" w:rsidP="004D748B">
      <w:pPr>
        <w:pStyle w:val="Point1"/>
        <w:rPr>
          <w:noProof/>
        </w:rPr>
      </w:pPr>
      <w:r w:rsidRPr="00E46C7E">
        <w:rPr>
          <w:noProof/>
        </w:rPr>
        <w:t>(a)</w:t>
      </w:r>
      <w:r w:rsidRPr="00E46C7E">
        <w:rPr>
          <w:noProof/>
        </w:rPr>
        <w:tab/>
      </w:r>
      <w:r w:rsidRPr="00F567F6">
        <w:rPr>
          <w:noProof/>
        </w:rPr>
        <w:t>Lennujaamad, mille kommertsreisijatevedu on toimunud rohkem kui kaks majandusaastat: tegelik keskmine reisijate arv aastas abi teatamisele või maksmisele eelnenud kahel majandusaastal.</w:t>
      </w:r>
    </w:p>
    <w:p w14:paraId="79CCB7F8" w14:textId="77777777" w:rsidR="004D748B" w:rsidRPr="00F567F6" w:rsidRDefault="004D748B" w:rsidP="004D748B">
      <w:pPr>
        <w:pStyle w:val="Point1"/>
        <w:rPr>
          <w:noProof/>
        </w:rPr>
      </w:pPr>
      <w:r w:rsidRPr="00E46C7E">
        <w:rPr>
          <w:noProof/>
        </w:rPr>
        <w:t>(b)</w:t>
      </w:r>
      <w:r w:rsidRPr="00E46C7E">
        <w:rPr>
          <w:noProof/>
        </w:rPr>
        <w:tab/>
      </w:r>
      <w:r w:rsidRPr="00F567F6">
        <w:rPr>
          <w:noProof/>
        </w:rPr>
        <w:t>Lennujaamad, mille kommertsreisijatevedu on toimunud vähem kui kaks majandusaastat: prognoositav keskmine reisijate arv aastas kommertsreisijateveo alustamisele järgneval kahel majandusaastal.</w:t>
      </w:r>
    </w:p>
    <w:p w14:paraId="3DBAA11A" w14:textId="77777777" w:rsidR="004D748B" w:rsidRPr="00F567F6" w:rsidRDefault="004D748B" w:rsidP="004D748B">
      <w:pPr>
        <w:pStyle w:val="Text1"/>
        <w:rPr>
          <w:noProof/>
        </w:rPr>
      </w:pPr>
      <w:r w:rsidRPr="00F567F6">
        <w:rPr>
          <w:noProof/>
        </w:rPr>
        <w:t>Esitage andmed tabeli kujul järgmiselt: [kopeeritud leheküljelt 188, punkt 2.2.3]</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4979"/>
        <w:gridCol w:w="4150"/>
      </w:tblGrid>
      <w:tr w:rsidR="004D748B" w:rsidRPr="00F567F6" w14:paraId="5F2EB49E" w14:textId="77777777" w:rsidTr="00712327">
        <w:tc>
          <w:tcPr>
            <w:tcW w:w="2727" w:type="pct"/>
            <w:shd w:val="clear" w:color="auto" w:fill="auto"/>
          </w:tcPr>
          <w:p w14:paraId="3BC32D99" w14:textId="77777777" w:rsidR="004D748B" w:rsidRPr="00F567F6" w:rsidRDefault="004D748B" w:rsidP="00712327">
            <w:pPr>
              <w:tabs>
                <w:tab w:val="left" w:pos="720"/>
                <w:tab w:val="left" w:pos="1077"/>
                <w:tab w:val="left" w:pos="1440"/>
                <w:tab w:val="left" w:pos="1797"/>
              </w:tabs>
              <w:jc w:val="center"/>
              <w:rPr>
                <w:b/>
                <w:noProof/>
              </w:rPr>
            </w:pPr>
            <w:r w:rsidRPr="00F567F6">
              <w:rPr>
                <w:b/>
                <w:noProof/>
              </w:rPr>
              <w:t>Aasta</w:t>
            </w:r>
          </w:p>
        </w:tc>
        <w:tc>
          <w:tcPr>
            <w:tcW w:w="2273" w:type="pct"/>
            <w:shd w:val="clear" w:color="auto" w:fill="auto"/>
          </w:tcPr>
          <w:p w14:paraId="49B9278A" w14:textId="77777777" w:rsidR="004D748B" w:rsidRPr="00F567F6" w:rsidRDefault="004D748B" w:rsidP="00712327">
            <w:pPr>
              <w:tabs>
                <w:tab w:val="left" w:pos="720"/>
                <w:tab w:val="left" w:pos="1077"/>
                <w:tab w:val="left" w:pos="1440"/>
                <w:tab w:val="left" w:pos="1797"/>
              </w:tabs>
              <w:jc w:val="center"/>
              <w:rPr>
                <w:b/>
                <w:noProof/>
              </w:rPr>
            </w:pPr>
            <w:r w:rsidRPr="00F567F6">
              <w:rPr>
                <w:b/>
                <w:noProof/>
              </w:rPr>
              <w:t>Reisijate koguarv</w:t>
            </w:r>
          </w:p>
        </w:tc>
      </w:tr>
      <w:tr w:rsidR="004D748B" w:rsidRPr="00F567F6" w14:paraId="25B326ED" w14:textId="77777777" w:rsidTr="00712327">
        <w:tc>
          <w:tcPr>
            <w:tcW w:w="2727" w:type="pct"/>
            <w:shd w:val="clear" w:color="auto" w:fill="auto"/>
          </w:tcPr>
          <w:p w14:paraId="1DD40949" w14:textId="77777777" w:rsidR="004D748B" w:rsidRPr="00F567F6" w:rsidRDefault="004D748B" w:rsidP="00712327">
            <w:pPr>
              <w:tabs>
                <w:tab w:val="left" w:pos="720"/>
                <w:tab w:val="left" w:pos="1077"/>
                <w:tab w:val="left" w:pos="1440"/>
                <w:tab w:val="left" w:pos="1797"/>
              </w:tabs>
              <w:rPr>
                <w:noProof/>
              </w:rPr>
            </w:pPr>
          </w:p>
        </w:tc>
        <w:tc>
          <w:tcPr>
            <w:tcW w:w="2273" w:type="pct"/>
            <w:shd w:val="clear" w:color="auto" w:fill="auto"/>
          </w:tcPr>
          <w:p w14:paraId="6A7500F8" w14:textId="77777777" w:rsidR="004D748B" w:rsidRPr="00F567F6" w:rsidRDefault="004D748B" w:rsidP="00712327">
            <w:pPr>
              <w:tabs>
                <w:tab w:val="left" w:pos="720"/>
                <w:tab w:val="left" w:pos="1077"/>
                <w:tab w:val="left" w:pos="1440"/>
                <w:tab w:val="left" w:pos="1797"/>
              </w:tabs>
              <w:rPr>
                <w:noProof/>
              </w:rPr>
            </w:pPr>
          </w:p>
        </w:tc>
      </w:tr>
      <w:tr w:rsidR="004D748B" w:rsidRPr="00F567F6" w14:paraId="63F255F5" w14:textId="77777777" w:rsidTr="00712327">
        <w:tc>
          <w:tcPr>
            <w:tcW w:w="2727" w:type="pct"/>
            <w:shd w:val="clear" w:color="auto" w:fill="auto"/>
          </w:tcPr>
          <w:p w14:paraId="64E91D19" w14:textId="77777777" w:rsidR="004D748B" w:rsidRPr="00F567F6" w:rsidRDefault="004D748B" w:rsidP="00712327">
            <w:pPr>
              <w:tabs>
                <w:tab w:val="left" w:pos="720"/>
                <w:tab w:val="left" w:pos="1077"/>
                <w:tab w:val="left" w:pos="1440"/>
                <w:tab w:val="left" w:pos="1797"/>
              </w:tabs>
              <w:rPr>
                <w:noProof/>
              </w:rPr>
            </w:pPr>
          </w:p>
        </w:tc>
        <w:tc>
          <w:tcPr>
            <w:tcW w:w="2273" w:type="pct"/>
            <w:shd w:val="clear" w:color="auto" w:fill="auto"/>
          </w:tcPr>
          <w:p w14:paraId="5E0E4177" w14:textId="77777777" w:rsidR="004D748B" w:rsidRPr="00F567F6" w:rsidRDefault="004D748B" w:rsidP="00712327">
            <w:pPr>
              <w:tabs>
                <w:tab w:val="left" w:pos="720"/>
                <w:tab w:val="left" w:pos="1077"/>
                <w:tab w:val="left" w:pos="1440"/>
                <w:tab w:val="left" w:pos="1797"/>
              </w:tabs>
              <w:rPr>
                <w:noProof/>
              </w:rPr>
            </w:pPr>
          </w:p>
        </w:tc>
      </w:tr>
    </w:tbl>
    <w:p w14:paraId="62D88F23" w14:textId="77777777" w:rsidR="004D748B" w:rsidRPr="00F567F6" w:rsidRDefault="004D748B" w:rsidP="004D748B">
      <w:pPr>
        <w:pStyle w:val="Text1"/>
        <w:rPr>
          <w:rFonts w:cs="Arial Unicode MS"/>
          <w:noProof/>
          <w:color w:val="000000"/>
        </w:rPr>
      </w:pPr>
      <w:r w:rsidRPr="00F567F6">
        <w:rPr>
          <w:noProof/>
          <w:color w:val="000000"/>
        </w:rPr>
        <w:t>Reisijate arvu tuleb lugeda „ühesuunaliselt“ ja iga lennuliini puhul. Näiteks: lennujaamast välja ja sinna tagasi lendavaid reisijaid arvestatakse kaks korda. Kui</w:t>
      </w:r>
      <w:r w:rsidRPr="00F567F6">
        <w:rPr>
          <w:noProof/>
        </w:rPr>
        <w:t xml:space="preserve"> </w:t>
      </w:r>
      <w:r w:rsidRPr="00F567F6">
        <w:rPr>
          <w:noProof/>
          <w:color w:val="000000"/>
        </w:rPr>
        <w:t>lennujaam kuulub lennujaamade rühma, tuleb reisijateveo andmed esitada iga lennujaama kohta eraldi.</w:t>
      </w:r>
    </w:p>
    <w:p w14:paraId="28F82A93" w14:textId="77777777" w:rsidR="004D748B" w:rsidRPr="00F567F6" w:rsidRDefault="004D748B" w:rsidP="004D748B">
      <w:pPr>
        <w:pStyle w:val="ManualHeading3"/>
        <w:rPr>
          <w:noProof/>
        </w:rPr>
      </w:pPr>
      <w:r w:rsidRPr="00E46C7E">
        <w:rPr>
          <w:noProof/>
        </w:rPr>
        <w:t>1.2.3.</w:t>
      </w:r>
      <w:r w:rsidRPr="00E46C7E">
        <w:rPr>
          <w:noProof/>
        </w:rPr>
        <w:tab/>
      </w:r>
      <w:r w:rsidRPr="00F567F6">
        <w:rPr>
          <w:noProof/>
        </w:rPr>
        <w:t>Üksiku tegevusabi puhul: esitage äriplaan, mida abisaaja on rakendanud ajavahemikul 2009–2013 ja mida ta kavatseb rakendada kuni 4. aprillini 2027. Kirjeldage nende äriplaanide aluseks olevaid eeldusi.</w:t>
      </w:r>
    </w:p>
    <w:p w14:paraId="538622B7" w14:textId="77777777" w:rsidR="004D748B" w:rsidRPr="00F567F6" w:rsidRDefault="004D748B" w:rsidP="004D748B">
      <w:pPr>
        <w:pStyle w:val="Text1"/>
        <w:rPr>
          <w:noProof/>
        </w:rPr>
      </w:pPr>
      <w:r w:rsidRPr="00F567F6">
        <w:rPr>
          <w:noProof/>
        </w:rPr>
        <w:t>Äriplaan peab sisaldama teavet lennuliikluse ja selle prognooside kohta; kulusid ja kulude prognoosi; finantsandmeid ja finantsprognoose seoses kasumlikkuse ja rahavoogudega (osutades metoodikale, mida lennujaam on tõendatavalt kasutanud, nt kasutades meetodeid, et hinnata investeeringu nüüdispuhasväärtust (NPV), sisemist tasuvusläve (IRR) või investeeritud kapitali keskmist tootlust (ROCE). Äriplaan peab olema Exceli vormingus ning sisaldama selgitusi kõikide valemite kohta.</w:t>
      </w:r>
    </w:p>
    <w:p w14:paraId="5BEEB419" w14:textId="77777777" w:rsidR="004D748B" w:rsidRPr="00F567F6" w:rsidRDefault="004D748B" w:rsidP="004D748B">
      <w:pPr>
        <w:pStyle w:val="Text1"/>
        <w:rPr>
          <w:noProof/>
        </w:rPr>
      </w:pPr>
      <w:r w:rsidRPr="00F567F6">
        <w:rPr>
          <w:noProof/>
        </w:rPr>
        <w:t>Abikavade puhul täpsustage üksikasjalikult a) vormilised ja sisulised kriteeriumid, millele abikõlblike lennujaamade äripaanid peavad vastama; b) meetod, mida riiklikud ametiasutused kasutavad äriplaanide hindamiseks.</w:t>
      </w:r>
    </w:p>
    <w:p w14:paraId="6F801951" w14:textId="77777777" w:rsidR="004D748B" w:rsidRPr="00F567F6" w:rsidRDefault="004D748B" w:rsidP="004D748B">
      <w:pPr>
        <w:pStyle w:val="Style2"/>
        <w:rPr>
          <w:noProof/>
        </w:rPr>
      </w:pPr>
      <w:r w:rsidRPr="00F567F6">
        <w:rPr>
          <w:noProof/>
        </w:rPr>
        <w:tab/>
      </w:r>
    </w:p>
    <w:p w14:paraId="20582A65" w14:textId="77777777" w:rsidR="004D748B" w:rsidRPr="00F567F6" w:rsidRDefault="004D748B" w:rsidP="004D748B">
      <w:pPr>
        <w:pStyle w:val="ManualHeading3"/>
        <w:rPr>
          <w:noProof/>
        </w:rPr>
      </w:pPr>
      <w:r w:rsidRPr="00E46C7E">
        <w:rPr>
          <w:noProof/>
        </w:rPr>
        <w:lastRenderedPageBreak/>
        <w:t>1.2.4.</w:t>
      </w:r>
      <w:r w:rsidRPr="00E46C7E">
        <w:rPr>
          <w:noProof/>
        </w:rPr>
        <w:tab/>
      </w:r>
      <w:r w:rsidRPr="00F567F6">
        <w:rPr>
          <w:noProof/>
        </w:rPr>
        <w:t>Üksiku tegevusabi puhul esitage ülevaade abisaaja tegevuskahjumist</w:t>
      </w:r>
      <w:r w:rsidRPr="00F567F6">
        <w:rPr>
          <w:rStyle w:val="FootnoteReference"/>
          <w:noProof/>
          <w:lang w:bidi="si-LK"/>
        </w:rPr>
        <w:footnoteReference w:id="3"/>
      </w:r>
      <w:r w:rsidRPr="00F567F6">
        <w:rPr>
          <w:noProof/>
        </w:rPr>
        <w:t xml:space="preserve"> ajavahemikus 2009–2013, samuti oodatav tegevuskahjum kuni 4. aprillini 2027. Esitage andmed tabeli kujul järgmiselt: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717"/>
        <w:gridCol w:w="1016"/>
        <w:gridCol w:w="1187"/>
        <w:gridCol w:w="1187"/>
        <w:gridCol w:w="1182"/>
      </w:tblGrid>
      <w:tr w:rsidR="004D748B" w:rsidRPr="00F567F6" w14:paraId="29180588" w14:textId="77777777" w:rsidTr="00712327">
        <w:tc>
          <w:tcPr>
            <w:tcW w:w="2539" w:type="pct"/>
            <w:shd w:val="clear" w:color="auto" w:fill="auto"/>
          </w:tcPr>
          <w:p w14:paraId="715F22CE" w14:textId="77777777" w:rsidR="004D748B" w:rsidRPr="00F567F6" w:rsidRDefault="004D748B" w:rsidP="00712327">
            <w:pPr>
              <w:tabs>
                <w:tab w:val="left" w:pos="720"/>
                <w:tab w:val="left" w:pos="1077"/>
                <w:tab w:val="left" w:pos="1440"/>
                <w:tab w:val="left" w:pos="1797"/>
              </w:tabs>
              <w:rPr>
                <w:noProof/>
              </w:rPr>
            </w:pPr>
            <w:r w:rsidRPr="00F567F6">
              <w:rPr>
                <w:noProof/>
              </w:rPr>
              <w:t>Tulud</w:t>
            </w:r>
          </w:p>
        </w:tc>
        <w:tc>
          <w:tcPr>
            <w:tcW w:w="547" w:type="pct"/>
          </w:tcPr>
          <w:p w14:paraId="69C728ED" w14:textId="77777777" w:rsidR="004D748B" w:rsidRPr="00F567F6" w:rsidRDefault="004D748B" w:rsidP="00712327">
            <w:pPr>
              <w:tabs>
                <w:tab w:val="left" w:pos="720"/>
                <w:tab w:val="left" w:pos="1077"/>
                <w:tab w:val="left" w:pos="1440"/>
                <w:tab w:val="left" w:pos="1797"/>
              </w:tabs>
              <w:rPr>
                <w:noProof/>
              </w:rPr>
            </w:pPr>
          </w:p>
        </w:tc>
        <w:tc>
          <w:tcPr>
            <w:tcW w:w="639" w:type="pct"/>
          </w:tcPr>
          <w:p w14:paraId="187A021D" w14:textId="77777777" w:rsidR="004D748B" w:rsidRPr="00F567F6" w:rsidRDefault="004D748B" w:rsidP="00712327">
            <w:pPr>
              <w:tabs>
                <w:tab w:val="left" w:pos="720"/>
                <w:tab w:val="left" w:pos="1077"/>
                <w:tab w:val="left" w:pos="1440"/>
                <w:tab w:val="left" w:pos="1797"/>
              </w:tabs>
              <w:rPr>
                <w:noProof/>
              </w:rPr>
            </w:pPr>
          </w:p>
        </w:tc>
        <w:tc>
          <w:tcPr>
            <w:tcW w:w="639" w:type="pct"/>
          </w:tcPr>
          <w:p w14:paraId="1BAFC93C" w14:textId="77777777" w:rsidR="004D748B" w:rsidRPr="00F567F6" w:rsidRDefault="004D748B" w:rsidP="00712327">
            <w:pPr>
              <w:tabs>
                <w:tab w:val="left" w:pos="720"/>
                <w:tab w:val="left" w:pos="1077"/>
                <w:tab w:val="left" w:pos="1440"/>
                <w:tab w:val="left" w:pos="1797"/>
              </w:tabs>
              <w:rPr>
                <w:noProof/>
              </w:rPr>
            </w:pPr>
          </w:p>
        </w:tc>
        <w:tc>
          <w:tcPr>
            <w:tcW w:w="636" w:type="pct"/>
          </w:tcPr>
          <w:p w14:paraId="41C7CD33" w14:textId="77777777" w:rsidR="004D748B" w:rsidRPr="00F567F6" w:rsidRDefault="004D748B" w:rsidP="00712327">
            <w:pPr>
              <w:tabs>
                <w:tab w:val="left" w:pos="720"/>
                <w:tab w:val="left" w:pos="1077"/>
                <w:tab w:val="left" w:pos="1440"/>
                <w:tab w:val="left" w:pos="1797"/>
              </w:tabs>
              <w:rPr>
                <w:noProof/>
              </w:rPr>
            </w:pPr>
          </w:p>
        </w:tc>
      </w:tr>
      <w:tr w:rsidR="004D748B" w:rsidRPr="00F567F6" w14:paraId="724E6D9D" w14:textId="77777777" w:rsidTr="00712327">
        <w:tc>
          <w:tcPr>
            <w:tcW w:w="2539" w:type="pct"/>
            <w:shd w:val="clear" w:color="auto" w:fill="auto"/>
          </w:tcPr>
          <w:p w14:paraId="1998EA61" w14:textId="77777777" w:rsidR="004D748B" w:rsidRPr="00F567F6" w:rsidRDefault="004D748B" w:rsidP="00712327">
            <w:pPr>
              <w:tabs>
                <w:tab w:val="left" w:pos="720"/>
                <w:tab w:val="left" w:pos="1077"/>
                <w:tab w:val="left" w:pos="1440"/>
                <w:tab w:val="left" w:pos="1797"/>
              </w:tabs>
              <w:rPr>
                <w:noProof/>
              </w:rPr>
            </w:pPr>
            <w:r w:rsidRPr="00F567F6">
              <w:rPr>
                <w:noProof/>
              </w:rPr>
              <w:t>…</w:t>
            </w:r>
          </w:p>
        </w:tc>
        <w:tc>
          <w:tcPr>
            <w:tcW w:w="547" w:type="pct"/>
          </w:tcPr>
          <w:p w14:paraId="1A645904" w14:textId="77777777" w:rsidR="004D748B" w:rsidRPr="00F567F6" w:rsidRDefault="004D748B" w:rsidP="00712327">
            <w:pPr>
              <w:tabs>
                <w:tab w:val="left" w:pos="720"/>
                <w:tab w:val="left" w:pos="1077"/>
                <w:tab w:val="left" w:pos="1440"/>
                <w:tab w:val="left" w:pos="1797"/>
              </w:tabs>
              <w:rPr>
                <w:noProof/>
              </w:rPr>
            </w:pPr>
          </w:p>
        </w:tc>
        <w:tc>
          <w:tcPr>
            <w:tcW w:w="639" w:type="pct"/>
          </w:tcPr>
          <w:p w14:paraId="16B7B6C3" w14:textId="77777777" w:rsidR="004D748B" w:rsidRPr="00F567F6" w:rsidRDefault="004D748B" w:rsidP="00712327">
            <w:pPr>
              <w:tabs>
                <w:tab w:val="left" w:pos="720"/>
                <w:tab w:val="left" w:pos="1077"/>
                <w:tab w:val="left" w:pos="1440"/>
                <w:tab w:val="left" w:pos="1797"/>
              </w:tabs>
              <w:rPr>
                <w:noProof/>
              </w:rPr>
            </w:pPr>
          </w:p>
        </w:tc>
        <w:tc>
          <w:tcPr>
            <w:tcW w:w="639" w:type="pct"/>
          </w:tcPr>
          <w:p w14:paraId="20EB152F" w14:textId="77777777" w:rsidR="004D748B" w:rsidRPr="00F567F6" w:rsidRDefault="004D748B" w:rsidP="00712327">
            <w:pPr>
              <w:tabs>
                <w:tab w:val="left" w:pos="720"/>
                <w:tab w:val="left" w:pos="1077"/>
                <w:tab w:val="left" w:pos="1440"/>
                <w:tab w:val="left" w:pos="1797"/>
              </w:tabs>
              <w:rPr>
                <w:noProof/>
              </w:rPr>
            </w:pPr>
          </w:p>
        </w:tc>
        <w:tc>
          <w:tcPr>
            <w:tcW w:w="636" w:type="pct"/>
          </w:tcPr>
          <w:p w14:paraId="75986458" w14:textId="77777777" w:rsidR="004D748B" w:rsidRPr="00F567F6" w:rsidRDefault="004D748B" w:rsidP="00712327">
            <w:pPr>
              <w:tabs>
                <w:tab w:val="left" w:pos="720"/>
                <w:tab w:val="left" w:pos="1077"/>
                <w:tab w:val="left" w:pos="1440"/>
                <w:tab w:val="left" w:pos="1797"/>
              </w:tabs>
              <w:rPr>
                <w:noProof/>
              </w:rPr>
            </w:pPr>
          </w:p>
        </w:tc>
      </w:tr>
      <w:tr w:rsidR="004D748B" w:rsidRPr="00F567F6" w14:paraId="3BC51F3C" w14:textId="77777777" w:rsidTr="00712327">
        <w:tc>
          <w:tcPr>
            <w:tcW w:w="2539" w:type="pct"/>
            <w:shd w:val="clear" w:color="auto" w:fill="auto"/>
          </w:tcPr>
          <w:p w14:paraId="45D024BC" w14:textId="77777777" w:rsidR="004D748B" w:rsidRPr="00F567F6" w:rsidRDefault="004D748B" w:rsidP="00712327">
            <w:pPr>
              <w:tabs>
                <w:tab w:val="left" w:pos="720"/>
                <w:tab w:val="left" w:pos="1077"/>
                <w:tab w:val="left" w:pos="1440"/>
                <w:tab w:val="left" w:pos="1797"/>
              </w:tabs>
              <w:rPr>
                <w:noProof/>
              </w:rPr>
            </w:pPr>
            <w:r w:rsidRPr="00F567F6">
              <w:rPr>
                <w:noProof/>
              </w:rPr>
              <w:t>Tegevuskulud</w:t>
            </w:r>
          </w:p>
        </w:tc>
        <w:tc>
          <w:tcPr>
            <w:tcW w:w="547" w:type="pct"/>
          </w:tcPr>
          <w:p w14:paraId="5D1E0E25" w14:textId="77777777" w:rsidR="004D748B" w:rsidRPr="00F567F6" w:rsidRDefault="004D748B" w:rsidP="00712327">
            <w:pPr>
              <w:tabs>
                <w:tab w:val="left" w:pos="720"/>
                <w:tab w:val="left" w:pos="1077"/>
                <w:tab w:val="left" w:pos="1440"/>
                <w:tab w:val="left" w:pos="1797"/>
              </w:tabs>
              <w:rPr>
                <w:noProof/>
              </w:rPr>
            </w:pPr>
          </w:p>
        </w:tc>
        <w:tc>
          <w:tcPr>
            <w:tcW w:w="639" w:type="pct"/>
          </w:tcPr>
          <w:p w14:paraId="65119714" w14:textId="77777777" w:rsidR="004D748B" w:rsidRPr="00F567F6" w:rsidRDefault="004D748B" w:rsidP="00712327">
            <w:pPr>
              <w:tabs>
                <w:tab w:val="left" w:pos="720"/>
                <w:tab w:val="left" w:pos="1077"/>
                <w:tab w:val="left" w:pos="1440"/>
                <w:tab w:val="left" w:pos="1797"/>
              </w:tabs>
              <w:rPr>
                <w:noProof/>
              </w:rPr>
            </w:pPr>
          </w:p>
        </w:tc>
        <w:tc>
          <w:tcPr>
            <w:tcW w:w="639" w:type="pct"/>
          </w:tcPr>
          <w:p w14:paraId="6EDDBAD8" w14:textId="77777777" w:rsidR="004D748B" w:rsidRPr="00F567F6" w:rsidRDefault="004D748B" w:rsidP="00712327">
            <w:pPr>
              <w:tabs>
                <w:tab w:val="left" w:pos="720"/>
                <w:tab w:val="left" w:pos="1077"/>
                <w:tab w:val="left" w:pos="1440"/>
                <w:tab w:val="left" w:pos="1797"/>
              </w:tabs>
              <w:rPr>
                <w:noProof/>
              </w:rPr>
            </w:pPr>
          </w:p>
        </w:tc>
        <w:tc>
          <w:tcPr>
            <w:tcW w:w="636" w:type="pct"/>
          </w:tcPr>
          <w:p w14:paraId="4B55F5D7" w14:textId="77777777" w:rsidR="004D748B" w:rsidRPr="00F567F6" w:rsidRDefault="004D748B" w:rsidP="00712327">
            <w:pPr>
              <w:tabs>
                <w:tab w:val="left" w:pos="720"/>
                <w:tab w:val="left" w:pos="1077"/>
                <w:tab w:val="left" w:pos="1440"/>
                <w:tab w:val="left" w:pos="1797"/>
              </w:tabs>
              <w:rPr>
                <w:noProof/>
              </w:rPr>
            </w:pPr>
          </w:p>
        </w:tc>
      </w:tr>
      <w:tr w:rsidR="004D748B" w:rsidRPr="00F567F6" w14:paraId="2A7B9B5C" w14:textId="77777777" w:rsidTr="00712327">
        <w:tc>
          <w:tcPr>
            <w:tcW w:w="2539" w:type="pct"/>
            <w:shd w:val="clear" w:color="auto" w:fill="auto"/>
          </w:tcPr>
          <w:p w14:paraId="144C0A61" w14:textId="77777777" w:rsidR="004D748B" w:rsidRPr="00F567F6" w:rsidRDefault="004D748B" w:rsidP="00712327">
            <w:pPr>
              <w:tabs>
                <w:tab w:val="left" w:pos="720"/>
                <w:tab w:val="left" w:pos="1077"/>
                <w:tab w:val="left" w:pos="1440"/>
                <w:tab w:val="left" w:pos="1797"/>
              </w:tabs>
              <w:rPr>
                <w:noProof/>
              </w:rPr>
            </w:pPr>
            <w:r w:rsidRPr="00F567F6">
              <w:rPr>
                <w:noProof/>
              </w:rPr>
              <w:t>…</w:t>
            </w:r>
          </w:p>
        </w:tc>
        <w:tc>
          <w:tcPr>
            <w:tcW w:w="547" w:type="pct"/>
          </w:tcPr>
          <w:p w14:paraId="4436ECF3" w14:textId="77777777" w:rsidR="004D748B" w:rsidRPr="00F567F6" w:rsidRDefault="004D748B" w:rsidP="00712327">
            <w:pPr>
              <w:tabs>
                <w:tab w:val="left" w:pos="720"/>
                <w:tab w:val="left" w:pos="1077"/>
                <w:tab w:val="left" w:pos="1440"/>
                <w:tab w:val="left" w:pos="1797"/>
              </w:tabs>
              <w:rPr>
                <w:noProof/>
              </w:rPr>
            </w:pPr>
          </w:p>
        </w:tc>
        <w:tc>
          <w:tcPr>
            <w:tcW w:w="639" w:type="pct"/>
          </w:tcPr>
          <w:p w14:paraId="0A2D0B96" w14:textId="77777777" w:rsidR="004D748B" w:rsidRPr="00F567F6" w:rsidRDefault="004D748B" w:rsidP="00712327">
            <w:pPr>
              <w:tabs>
                <w:tab w:val="left" w:pos="720"/>
                <w:tab w:val="left" w:pos="1077"/>
                <w:tab w:val="left" w:pos="1440"/>
                <w:tab w:val="left" w:pos="1797"/>
              </w:tabs>
              <w:rPr>
                <w:noProof/>
              </w:rPr>
            </w:pPr>
          </w:p>
        </w:tc>
        <w:tc>
          <w:tcPr>
            <w:tcW w:w="639" w:type="pct"/>
          </w:tcPr>
          <w:p w14:paraId="7D221CC8" w14:textId="77777777" w:rsidR="004D748B" w:rsidRPr="00F567F6" w:rsidRDefault="004D748B" w:rsidP="00712327">
            <w:pPr>
              <w:tabs>
                <w:tab w:val="left" w:pos="720"/>
                <w:tab w:val="left" w:pos="1077"/>
                <w:tab w:val="left" w:pos="1440"/>
                <w:tab w:val="left" w:pos="1797"/>
              </w:tabs>
              <w:rPr>
                <w:noProof/>
              </w:rPr>
            </w:pPr>
          </w:p>
        </w:tc>
        <w:tc>
          <w:tcPr>
            <w:tcW w:w="636" w:type="pct"/>
          </w:tcPr>
          <w:p w14:paraId="20B713B4" w14:textId="77777777" w:rsidR="004D748B" w:rsidRPr="00F567F6" w:rsidRDefault="004D748B" w:rsidP="00712327">
            <w:pPr>
              <w:tabs>
                <w:tab w:val="left" w:pos="720"/>
                <w:tab w:val="left" w:pos="1077"/>
                <w:tab w:val="left" w:pos="1440"/>
                <w:tab w:val="left" w:pos="1797"/>
              </w:tabs>
              <w:rPr>
                <w:noProof/>
              </w:rPr>
            </w:pPr>
          </w:p>
        </w:tc>
      </w:tr>
      <w:tr w:rsidR="004D748B" w:rsidRPr="00F567F6" w14:paraId="0879E860" w14:textId="77777777" w:rsidTr="00712327">
        <w:tc>
          <w:tcPr>
            <w:tcW w:w="2539" w:type="pct"/>
            <w:shd w:val="clear" w:color="auto" w:fill="auto"/>
          </w:tcPr>
          <w:p w14:paraId="6303F063" w14:textId="77777777" w:rsidR="004D748B" w:rsidRPr="00F567F6" w:rsidRDefault="004D748B" w:rsidP="00712327">
            <w:pPr>
              <w:tabs>
                <w:tab w:val="left" w:pos="720"/>
                <w:tab w:val="left" w:pos="1077"/>
                <w:tab w:val="left" w:pos="1440"/>
                <w:tab w:val="left" w:pos="1797"/>
              </w:tabs>
              <w:rPr>
                <w:noProof/>
              </w:rPr>
            </w:pPr>
            <w:r w:rsidRPr="00F567F6">
              <w:rPr>
                <w:noProof/>
              </w:rPr>
              <w:t>Muu</w:t>
            </w:r>
          </w:p>
        </w:tc>
        <w:tc>
          <w:tcPr>
            <w:tcW w:w="547" w:type="pct"/>
          </w:tcPr>
          <w:p w14:paraId="2929E93F" w14:textId="77777777" w:rsidR="004D748B" w:rsidRPr="00F567F6" w:rsidRDefault="004D748B" w:rsidP="00712327">
            <w:pPr>
              <w:tabs>
                <w:tab w:val="left" w:pos="720"/>
                <w:tab w:val="left" w:pos="1077"/>
                <w:tab w:val="left" w:pos="1440"/>
                <w:tab w:val="left" w:pos="1797"/>
              </w:tabs>
              <w:rPr>
                <w:noProof/>
              </w:rPr>
            </w:pPr>
          </w:p>
        </w:tc>
        <w:tc>
          <w:tcPr>
            <w:tcW w:w="639" w:type="pct"/>
          </w:tcPr>
          <w:p w14:paraId="47E5E336" w14:textId="77777777" w:rsidR="004D748B" w:rsidRPr="00F567F6" w:rsidRDefault="004D748B" w:rsidP="00712327">
            <w:pPr>
              <w:tabs>
                <w:tab w:val="left" w:pos="720"/>
                <w:tab w:val="left" w:pos="1077"/>
                <w:tab w:val="left" w:pos="1440"/>
                <w:tab w:val="left" w:pos="1797"/>
              </w:tabs>
              <w:rPr>
                <w:noProof/>
              </w:rPr>
            </w:pPr>
          </w:p>
        </w:tc>
        <w:tc>
          <w:tcPr>
            <w:tcW w:w="639" w:type="pct"/>
          </w:tcPr>
          <w:p w14:paraId="594A79D7" w14:textId="77777777" w:rsidR="004D748B" w:rsidRPr="00F567F6" w:rsidRDefault="004D748B" w:rsidP="00712327">
            <w:pPr>
              <w:tabs>
                <w:tab w:val="left" w:pos="720"/>
                <w:tab w:val="left" w:pos="1077"/>
                <w:tab w:val="left" w:pos="1440"/>
                <w:tab w:val="left" w:pos="1797"/>
              </w:tabs>
              <w:rPr>
                <w:noProof/>
              </w:rPr>
            </w:pPr>
          </w:p>
        </w:tc>
        <w:tc>
          <w:tcPr>
            <w:tcW w:w="636" w:type="pct"/>
          </w:tcPr>
          <w:p w14:paraId="1931042D" w14:textId="77777777" w:rsidR="004D748B" w:rsidRPr="00F567F6" w:rsidRDefault="004D748B" w:rsidP="00712327">
            <w:pPr>
              <w:tabs>
                <w:tab w:val="left" w:pos="720"/>
                <w:tab w:val="left" w:pos="1077"/>
                <w:tab w:val="left" w:pos="1440"/>
                <w:tab w:val="left" w:pos="1797"/>
              </w:tabs>
              <w:rPr>
                <w:noProof/>
              </w:rPr>
            </w:pPr>
          </w:p>
        </w:tc>
      </w:tr>
      <w:tr w:rsidR="004D748B" w:rsidRPr="00F567F6" w14:paraId="6DD94EF9" w14:textId="77777777" w:rsidTr="00712327">
        <w:tc>
          <w:tcPr>
            <w:tcW w:w="2539" w:type="pct"/>
            <w:shd w:val="clear" w:color="auto" w:fill="auto"/>
          </w:tcPr>
          <w:p w14:paraId="47D45CED" w14:textId="77777777" w:rsidR="004D748B" w:rsidRPr="00F567F6" w:rsidRDefault="004D748B" w:rsidP="00712327">
            <w:pPr>
              <w:tabs>
                <w:tab w:val="left" w:pos="720"/>
                <w:tab w:val="left" w:pos="1077"/>
                <w:tab w:val="left" w:pos="1440"/>
                <w:tab w:val="left" w:pos="1797"/>
              </w:tabs>
              <w:rPr>
                <w:noProof/>
              </w:rPr>
            </w:pPr>
            <w:r w:rsidRPr="00F567F6">
              <w:rPr>
                <w:noProof/>
              </w:rPr>
              <w:t>…</w:t>
            </w:r>
          </w:p>
        </w:tc>
        <w:tc>
          <w:tcPr>
            <w:tcW w:w="547" w:type="pct"/>
          </w:tcPr>
          <w:p w14:paraId="38FDD6D3" w14:textId="77777777" w:rsidR="004D748B" w:rsidRPr="00F567F6" w:rsidRDefault="004D748B" w:rsidP="00712327">
            <w:pPr>
              <w:tabs>
                <w:tab w:val="left" w:pos="720"/>
                <w:tab w:val="left" w:pos="1077"/>
                <w:tab w:val="left" w:pos="1440"/>
                <w:tab w:val="left" w:pos="1797"/>
              </w:tabs>
              <w:rPr>
                <w:noProof/>
              </w:rPr>
            </w:pPr>
          </w:p>
        </w:tc>
        <w:tc>
          <w:tcPr>
            <w:tcW w:w="639" w:type="pct"/>
          </w:tcPr>
          <w:p w14:paraId="7D27379D" w14:textId="77777777" w:rsidR="004D748B" w:rsidRPr="00F567F6" w:rsidRDefault="004D748B" w:rsidP="00712327">
            <w:pPr>
              <w:tabs>
                <w:tab w:val="left" w:pos="720"/>
                <w:tab w:val="left" w:pos="1077"/>
                <w:tab w:val="left" w:pos="1440"/>
                <w:tab w:val="left" w:pos="1797"/>
              </w:tabs>
              <w:rPr>
                <w:noProof/>
              </w:rPr>
            </w:pPr>
          </w:p>
        </w:tc>
        <w:tc>
          <w:tcPr>
            <w:tcW w:w="639" w:type="pct"/>
          </w:tcPr>
          <w:p w14:paraId="648D6F81" w14:textId="77777777" w:rsidR="004D748B" w:rsidRPr="00F567F6" w:rsidRDefault="004D748B" w:rsidP="00712327">
            <w:pPr>
              <w:tabs>
                <w:tab w:val="left" w:pos="720"/>
                <w:tab w:val="left" w:pos="1077"/>
                <w:tab w:val="left" w:pos="1440"/>
                <w:tab w:val="left" w:pos="1797"/>
              </w:tabs>
              <w:rPr>
                <w:noProof/>
              </w:rPr>
            </w:pPr>
          </w:p>
        </w:tc>
        <w:tc>
          <w:tcPr>
            <w:tcW w:w="636" w:type="pct"/>
          </w:tcPr>
          <w:p w14:paraId="20FB903E" w14:textId="77777777" w:rsidR="004D748B" w:rsidRPr="00F567F6" w:rsidRDefault="004D748B" w:rsidP="00712327">
            <w:pPr>
              <w:tabs>
                <w:tab w:val="left" w:pos="720"/>
                <w:tab w:val="left" w:pos="1077"/>
                <w:tab w:val="left" w:pos="1440"/>
                <w:tab w:val="left" w:pos="1797"/>
              </w:tabs>
              <w:rPr>
                <w:noProof/>
              </w:rPr>
            </w:pPr>
          </w:p>
        </w:tc>
      </w:tr>
      <w:tr w:rsidR="004D748B" w:rsidRPr="00F567F6" w14:paraId="421A3F9F" w14:textId="77777777" w:rsidTr="00712327">
        <w:tc>
          <w:tcPr>
            <w:tcW w:w="2539" w:type="pct"/>
            <w:tcBorders>
              <w:top w:val="dotted" w:sz="4" w:space="0" w:color="auto"/>
              <w:left w:val="dotted" w:sz="4" w:space="0" w:color="auto"/>
              <w:bottom w:val="dotted" w:sz="4" w:space="0" w:color="auto"/>
              <w:right w:val="dotted" w:sz="4" w:space="0" w:color="auto"/>
            </w:tcBorders>
            <w:shd w:val="clear" w:color="auto" w:fill="auto"/>
          </w:tcPr>
          <w:p w14:paraId="44B785FE" w14:textId="77777777" w:rsidR="004D748B" w:rsidRPr="00F567F6" w:rsidRDefault="004D748B" w:rsidP="00712327">
            <w:pPr>
              <w:tabs>
                <w:tab w:val="left" w:pos="720"/>
                <w:tab w:val="left" w:pos="1077"/>
                <w:tab w:val="left" w:pos="1440"/>
                <w:tab w:val="left" w:pos="1797"/>
              </w:tabs>
              <w:rPr>
                <w:noProof/>
              </w:rPr>
            </w:pPr>
            <w:r w:rsidRPr="00F567F6">
              <w:rPr>
                <w:noProof/>
              </w:rPr>
              <w:t>Tegevustulemus</w:t>
            </w:r>
          </w:p>
        </w:tc>
        <w:tc>
          <w:tcPr>
            <w:tcW w:w="547" w:type="pct"/>
            <w:tcBorders>
              <w:top w:val="dotted" w:sz="4" w:space="0" w:color="auto"/>
              <w:left w:val="dotted" w:sz="4" w:space="0" w:color="auto"/>
              <w:bottom w:val="dotted" w:sz="4" w:space="0" w:color="auto"/>
              <w:right w:val="dotted" w:sz="4" w:space="0" w:color="auto"/>
            </w:tcBorders>
          </w:tcPr>
          <w:p w14:paraId="4F9C2B87" w14:textId="77777777" w:rsidR="004D748B" w:rsidRPr="00F567F6" w:rsidRDefault="004D748B" w:rsidP="00712327">
            <w:pPr>
              <w:tabs>
                <w:tab w:val="left" w:pos="720"/>
                <w:tab w:val="left" w:pos="1077"/>
                <w:tab w:val="left" w:pos="1440"/>
                <w:tab w:val="left" w:pos="1797"/>
              </w:tabs>
              <w:rPr>
                <w:noProof/>
              </w:rPr>
            </w:pPr>
          </w:p>
        </w:tc>
        <w:tc>
          <w:tcPr>
            <w:tcW w:w="639" w:type="pct"/>
            <w:tcBorders>
              <w:top w:val="dotted" w:sz="4" w:space="0" w:color="auto"/>
              <w:left w:val="dotted" w:sz="4" w:space="0" w:color="auto"/>
              <w:bottom w:val="dotted" w:sz="4" w:space="0" w:color="auto"/>
              <w:right w:val="dotted" w:sz="4" w:space="0" w:color="auto"/>
            </w:tcBorders>
          </w:tcPr>
          <w:p w14:paraId="353EB41C" w14:textId="77777777" w:rsidR="004D748B" w:rsidRPr="00F567F6" w:rsidRDefault="004D748B" w:rsidP="00712327">
            <w:pPr>
              <w:tabs>
                <w:tab w:val="left" w:pos="720"/>
                <w:tab w:val="left" w:pos="1077"/>
                <w:tab w:val="left" w:pos="1440"/>
                <w:tab w:val="left" w:pos="1797"/>
              </w:tabs>
              <w:rPr>
                <w:noProof/>
              </w:rPr>
            </w:pPr>
          </w:p>
        </w:tc>
        <w:tc>
          <w:tcPr>
            <w:tcW w:w="639" w:type="pct"/>
            <w:tcBorders>
              <w:top w:val="dotted" w:sz="4" w:space="0" w:color="auto"/>
              <w:left w:val="dotted" w:sz="4" w:space="0" w:color="auto"/>
              <w:bottom w:val="dotted" w:sz="4" w:space="0" w:color="auto"/>
              <w:right w:val="dotted" w:sz="4" w:space="0" w:color="auto"/>
            </w:tcBorders>
          </w:tcPr>
          <w:p w14:paraId="41905663" w14:textId="77777777" w:rsidR="004D748B" w:rsidRPr="00F567F6" w:rsidRDefault="004D748B" w:rsidP="00712327">
            <w:pPr>
              <w:tabs>
                <w:tab w:val="left" w:pos="720"/>
                <w:tab w:val="left" w:pos="1077"/>
                <w:tab w:val="left" w:pos="1440"/>
                <w:tab w:val="left" w:pos="1797"/>
              </w:tabs>
              <w:rPr>
                <w:noProof/>
              </w:rPr>
            </w:pPr>
          </w:p>
        </w:tc>
        <w:tc>
          <w:tcPr>
            <w:tcW w:w="636" w:type="pct"/>
            <w:tcBorders>
              <w:top w:val="dotted" w:sz="4" w:space="0" w:color="auto"/>
              <w:left w:val="dotted" w:sz="4" w:space="0" w:color="auto"/>
              <w:bottom w:val="dotted" w:sz="4" w:space="0" w:color="auto"/>
              <w:right w:val="dotted" w:sz="4" w:space="0" w:color="auto"/>
            </w:tcBorders>
          </w:tcPr>
          <w:p w14:paraId="594EE0FD" w14:textId="77777777" w:rsidR="004D748B" w:rsidRPr="00F567F6" w:rsidRDefault="004D748B" w:rsidP="00712327">
            <w:pPr>
              <w:tabs>
                <w:tab w:val="left" w:pos="720"/>
                <w:tab w:val="left" w:pos="1077"/>
                <w:tab w:val="left" w:pos="1440"/>
                <w:tab w:val="left" w:pos="1797"/>
              </w:tabs>
              <w:rPr>
                <w:noProof/>
              </w:rPr>
            </w:pPr>
          </w:p>
        </w:tc>
      </w:tr>
    </w:tbl>
    <w:p w14:paraId="04079E51" w14:textId="77777777" w:rsidR="004D748B" w:rsidRPr="00F567F6" w:rsidRDefault="004D748B" w:rsidP="004D748B">
      <w:pPr>
        <w:pStyle w:val="Text1"/>
        <w:rPr>
          <w:noProof/>
        </w:rPr>
      </w:pPr>
      <w:r w:rsidRPr="00F567F6">
        <w:rPr>
          <w:noProof/>
        </w:rPr>
        <w:t>Abikavade puhul täpsustage, milline on meetod, mida ametiasutused kasutavad abikõlblike lennujaamade tegevuskahjumi kindlaksmääramiseks.</w:t>
      </w:r>
    </w:p>
    <w:p w14:paraId="33513DF4" w14:textId="77777777" w:rsidR="004D748B" w:rsidRPr="00F567F6" w:rsidRDefault="004D748B" w:rsidP="004D748B">
      <w:pPr>
        <w:pStyle w:val="ManualHeading3"/>
        <w:rPr>
          <w:noProof/>
        </w:rPr>
      </w:pPr>
      <w:r w:rsidRPr="00E46C7E">
        <w:rPr>
          <w:noProof/>
        </w:rPr>
        <w:t>1.2.5.</w:t>
      </w:r>
      <w:r w:rsidRPr="00E46C7E">
        <w:rPr>
          <w:noProof/>
        </w:rPr>
        <w:tab/>
      </w:r>
      <w:r w:rsidRPr="00F567F6">
        <w:rPr>
          <w:noProof/>
        </w:rPr>
        <w:t>Üksiku tegevusabi puhul lisage abikõlblike lennujaamade finantsaruannete koopiad</w:t>
      </w:r>
      <w:r w:rsidRPr="00F567F6">
        <w:rPr>
          <w:rStyle w:val="FootnoteReference"/>
          <w:noProof/>
          <w:lang w:bidi="si-LK"/>
        </w:rPr>
        <w:footnoteReference w:id="4"/>
      </w:r>
      <w:r w:rsidRPr="00F567F6">
        <w:rPr>
          <w:noProof/>
        </w:rPr>
        <w:t xml:space="preserve"> viie aasta kohta, mis eelnesid tegevusabi taotlemisele.</w:t>
      </w:r>
    </w:p>
    <w:p w14:paraId="4EC279C7" w14:textId="77777777" w:rsidR="004D748B" w:rsidRPr="00F567F6" w:rsidRDefault="004D748B" w:rsidP="004D748B">
      <w:pPr>
        <w:pStyle w:val="Text1"/>
        <w:rPr>
          <w:noProof/>
        </w:rPr>
      </w:pPr>
      <w:r w:rsidRPr="00F567F6">
        <w:rPr>
          <w:noProof/>
        </w:rPr>
        <w:t>Abikavade puhul lisage eespool kirjeldatud finantsaruanded üksikabi hinnangule.</w:t>
      </w:r>
    </w:p>
    <w:p w14:paraId="15C6B3B8" w14:textId="77777777" w:rsidR="004D748B" w:rsidRPr="00F567F6" w:rsidRDefault="004D748B" w:rsidP="004D748B">
      <w:pPr>
        <w:pStyle w:val="Style2"/>
        <w:rPr>
          <w:noProof/>
        </w:rPr>
      </w:pPr>
      <w:r w:rsidRPr="00F567F6">
        <w:rPr>
          <w:noProof/>
        </w:rPr>
        <w:tab/>
      </w:r>
    </w:p>
    <w:p w14:paraId="02E946F4" w14:textId="77777777" w:rsidR="004D748B" w:rsidRPr="00F567F6" w:rsidRDefault="004D748B" w:rsidP="004D748B">
      <w:pPr>
        <w:pStyle w:val="ManualHeading3"/>
        <w:rPr>
          <w:noProof/>
        </w:rPr>
      </w:pPr>
      <w:r w:rsidRPr="00E46C7E">
        <w:rPr>
          <w:noProof/>
        </w:rPr>
        <w:t>1.2.6.</w:t>
      </w:r>
      <w:r w:rsidRPr="00E46C7E">
        <w:rPr>
          <w:noProof/>
        </w:rPr>
        <w:tab/>
      </w:r>
      <w:r w:rsidRPr="00F567F6">
        <w:rPr>
          <w:noProof/>
        </w:rPr>
        <w:t>Täpsustage sätteid, millega välditakse ülemäärast hüvitamist ja tagatakse ülemääraste summade abisaajalt tagasinõudmine.</w:t>
      </w:r>
    </w:p>
    <w:p w14:paraId="4A53BF74" w14:textId="77777777" w:rsidR="004D748B" w:rsidRPr="00F567F6" w:rsidRDefault="004D748B" w:rsidP="004D748B">
      <w:pPr>
        <w:pStyle w:val="Style2"/>
        <w:rPr>
          <w:noProof/>
        </w:rPr>
      </w:pPr>
      <w:r w:rsidRPr="00F567F6">
        <w:rPr>
          <w:noProof/>
        </w:rPr>
        <w:tab/>
      </w:r>
    </w:p>
    <w:p w14:paraId="09E4A38E" w14:textId="77777777" w:rsidR="004D748B" w:rsidRPr="00F567F6" w:rsidRDefault="004D748B" w:rsidP="004D748B">
      <w:pPr>
        <w:pStyle w:val="ManualHeading2"/>
        <w:rPr>
          <w:noProof/>
        </w:rPr>
      </w:pPr>
      <w:r w:rsidRPr="00E46C7E">
        <w:rPr>
          <w:noProof/>
        </w:rPr>
        <w:t>1.3.</w:t>
      </w:r>
      <w:r w:rsidRPr="00E46C7E">
        <w:rPr>
          <w:noProof/>
        </w:rPr>
        <w:tab/>
      </w:r>
      <w:r w:rsidRPr="00F567F6">
        <w:rPr>
          <w:noProof/>
        </w:rPr>
        <w:t>Lennujaamateenused</w:t>
      </w:r>
    </w:p>
    <w:p w14:paraId="236343F9" w14:textId="77777777" w:rsidR="004D748B" w:rsidRPr="00F567F6" w:rsidRDefault="004D748B" w:rsidP="004D748B">
      <w:pPr>
        <w:pStyle w:val="ManualHeading3"/>
        <w:rPr>
          <w:noProof/>
        </w:rPr>
      </w:pPr>
      <w:r w:rsidRPr="00E46C7E">
        <w:rPr>
          <w:noProof/>
        </w:rPr>
        <w:t>1.3.1.</w:t>
      </w:r>
      <w:r w:rsidRPr="00E46C7E">
        <w:rPr>
          <w:noProof/>
        </w:rPr>
        <w:tab/>
      </w:r>
      <w:r w:rsidRPr="00F567F6">
        <w:rPr>
          <w:noProof/>
        </w:rPr>
        <w:t>Täpsustage abikõlblikud lennujaamateenused</w:t>
      </w:r>
      <w:r w:rsidRPr="00F567F6">
        <w:rPr>
          <w:rStyle w:val="FootnoteReference"/>
          <w:noProof/>
        </w:rPr>
        <w:footnoteReference w:id="5"/>
      </w:r>
      <w:r w:rsidRPr="00F567F6">
        <w:rPr>
          <w:noProof/>
        </w:rPr>
        <w:t xml:space="preserve"> ja abikõlblike tegevuskulude kategooriad</w:t>
      </w:r>
      <w:r w:rsidRPr="00F567F6">
        <w:rPr>
          <w:rStyle w:val="FootnoteReference"/>
          <w:noProof/>
        </w:rPr>
        <w:footnoteReference w:id="6"/>
      </w:r>
      <w:r w:rsidRPr="00F567F6">
        <w:rPr>
          <w:noProof/>
        </w:rPr>
        <w:t xml:space="preserve"> seoses kõnealuste teenuste osutamisega.</w:t>
      </w:r>
    </w:p>
    <w:p w14:paraId="32336294" w14:textId="77777777" w:rsidR="004D748B" w:rsidRPr="00F567F6" w:rsidRDefault="004D748B" w:rsidP="004D748B">
      <w:pPr>
        <w:pStyle w:val="Style2"/>
        <w:rPr>
          <w:noProof/>
        </w:rPr>
      </w:pPr>
      <w:r w:rsidRPr="00F567F6">
        <w:rPr>
          <w:noProof/>
        </w:rPr>
        <w:tab/>
      </w:r>
    </w:p>
    <w:p w14:paraId="7859874D" w14:textId="77777777" w:rsidR="004D748B" w:rsidRPr="00F567F6" w:rsidRDefault="004D748B" w:rsidP="004D748B">
      <w:pPr>
        <w:pStyle w:val="ManualHeading2"/>
        <w:rPr>
          <w:noProof/>
        </w:rPr>
      </w:pPr>
      <w:r w:rsidRPr="00E46C7E">
        <w:rPr>
          <w:noProof/>
        </w:rPr>
        <w:t>1.4.</w:t>
      </w:r>
      <w:r w:rsidRPr="00E46C7E">
        <w:rPr>
          <w:noProof/>
        </w:rPr>
        <w:tab/>
      </w:r>
      <w:r w:rsidRPr="00F567F6">
        <w:rPr>
          <w:noProof/>
        </w:rPr>
        <w:t>Riigi pädevusse kuuluv tegevus</w:t>
      </w:r>
    </w:p>
    <w:p w14:paraId="1DA89660" w14:textId="77777777" w:rsidR="004D748B" w:rsidRPr="00F567F6" w:rsidRDefault="004D748B" w:rsidP="004D748B">
      <w:pPr>
        <w:pStyle w:val="ManualHeading3"/>
        <w:rPr>
          <w:noProof/>
        </w:rPr>
      </w:pPr>
      <w:r w:rsidRPr="00E46C7E">
        <w:rPr>
          <w:noProof/>
        </w:rPr>
        <w:t>1.4.1.</w:t>
      </w:r>
      <w:r w:rsidRPr="00E46C7E">
        <w:rPr>
          <w:noProof/>
        </w:rPr>
        <w:tab/>
      </w:r>
      <w:r w:rsidRPr="00F567F6">
        <w:rPr>
          <w:noProof/>
        </w:rPr>
        <w:t xml:space="preserve">Kas tegevusabi hõlmab tegevusi, mis kuuluvad riigi pädevusse seoses avaliku võimu teostamisega (nt lennujuhtimine, politsei, toll, tuletõrje, meetmed, mis on vajalikud tsiviillennunduse kaitsmiseks õigusvastase sekkumise eest)? Kõnealuste toimingute </w:t>
      </w:r>
      <w:r w:rsidRPr="00F567F6">
        <w:rPr>
          <w:noProof/>
        </w:rPr>
        <w:lastRenderedPageBreak/>
        <w:t>teostamiseks vajalikke taristu ja seadmetega seotud tegevuskulusid peetakse üldiselt mittemajanduslikeks ning seega ei kuulu need riigiabi eeskirjade kohaldamisalasse.</w:t>
      </w:r>
    </w:p>
    <w:p w14:paraId="679DAF06" w14:textId="0D574E7B" w:rsidR="004D748B" w:rsidRPr="00F567F6" w:rsidRDefault="004D748B" w:rsidP="004D748B">
      <w:pPr>
        <w:pStyle w:val="Text1"/>
        <w:rPr>
          <w:noProof/>
        </w:rPr>
      </w:pPr>
      <w:sdt>
        <w:sdtPr>
          <w:rPr>
            <w:noProof/>
          </w:rPr>
          <w:id w:val="247937123"/>
          <w14:checkbox>
            <w14:checked w14:val="0"/>
            <w14:checkedState w14:val="2612" w14:font="MS Gothic"/>
            <w14:uncheckedState w14:val="2610" w14:font="MS Gothic"/>
          </w14:checkbox>
        </w:sdtPr>
        <w:sdtContent>
          <w:r w:rsidRPr="00F567F6">
            <w:rPr>
              <w:rFonts w:ascii="MS Gothic" w:eastAsia="MS Gothic" w:hAnsi="MS Gothic"/>
              <w:noProof/>
              <w:lang w:bidi="si-LK"/>
            </w:rPr>
            <w:t>☐</w:t>
          </w:r>
        </w:sdtContent>
      </w:sdt>
      <w:r w:rsidRPr="00F567F6">
        <w:rPr>
          <w:noProof/>
        </w:rPr>
        <w:t xml:space="preserve"> Jah</w:t>
      </w:r>
      <w:r w:rsidRPr="00F567F6">
        <w:rPr>
          <w:noProof/>
        </w:rPr>
        <w:tab/>
      </w:r>
      <w:r w:rsidRPr="00F567F6">
        <w:rPr>
          <w:noProof/>
        </w:rPr>
        <w:tab/>
      </w:r>
      <w:sdt>
        <w:sdtPr>
          <w:rPr>
            <w:noProof/>
          </w:rPr>
          <w:id w:val="1856380594"/>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F567F6">
        <w:rPr>
          <w:noProof/>
        </w:rPr>
        <w:t xml:space="preserve"> Ei</w:t>
      </w:r>
    </w:p>
    <w:p w14:paraId="27506454" w14:textId="77777777" w:rsidR="004D748B" w:rsidRPr="00F567F6" w:rsidRDefault="004D748B" w:rsidP="004D748B">
      <w:pPr>
        <w:pStyle w:val="ManualHeading3"/>
        <w:rPr>
          <w:noProof/>
        </w:rPr>
      </w:pPr>
      <w:r w:rsidRPr="00E46C7E">
        <w:rPr>
          <w:noProof/>
        </w:rPr>
        <w:t>1.4.2.</w:t>
      </w:r>
      <w:r w:rsidRPr="00E46C7E">
        <w:rPr>
          <w:noProof/>
        </w:rPr>
        <w:tab/>
      </w:r>
      <w:r w:rsidRPr="00F567F6">
        <w:rPr>
          <w:noProof/>
        </w:rPr>
        <w:t>Esitage asjaomane riiklik, piirkondlik või mis tahes muu õigusakt, mis puudutab avaliku korra valdkonda kuuluva tegevuse mõistet ja selle tegevuse rahastamist. Sellise õigusakti puudumisel selgitage, kuidas asjaomased asutused neid tegevusi tavaliselt rahastavad.</w:t>
      </w:r>
    </w:p>
    <w:p w14:paraId="5225BA9D" w14:textId="77777777" w:rsidR="004D748B" w:rsidRPr="00F567F6" w:rsidRDefault="004D748B" w:rsidP="004D748B">
      <w:pPr>
        <w:pStyle w:val="Style2"/>
        <w:rPr>
          <w:noProof/>
        </w:rPr>
      </w:pPr>
      <w:r w:rsidRPr="00F567F6">
        <w:rPr>
          <w:noProof/>
        </w:rPr>
        <w:tab/>
      </w:r>
    </w:p>
    <w:p w14:paraId="0C74F98C" w14:textId="77777777" w:rsidR="004D748B" w:rsidRPr="00F567F6" w:rsidRDefault="004D748B" w:rsidP="004D748B">
      <w:pPr>
        <w:pStyle w:val="ManualHeading3"/>
        <w:rPr>
          <w:noProof/>
        </w:rPr>
      </w:pPr>
      <w:r w:rsidRPr="00E46C7E">
        <w:rPr>
          <w:noProof/>
        </w:rPr>
        <w:t>1.4.3.</w:t>
      </w:r>
      <w:r w:rsidRPr="00E46C7E">
        <w:rPr>
          <w:noProof/>
        </w:rPr>
        <w:tab/>
      </w:r>
      <w:r w:rsidRPr="00F567F6">
        <w:rPr>
          <w:noProof/>
        </w:rPr>
        <w:t>Esitage tõendeid selle kohta, et mittemajandusliku tegevuse riikliku rahastamisega ei kaasne põhjendamatu diskrimineerimine lennujaamade vahel. Diskrimineerimine tekib siis, kui asjaomase õiguskorra kohaselt peavad tsiviillennujaamad tavaliselt kandma teatud kulusid, mis on seotud mittemajandusliku tegevusega, kuid teatavad lennujaamad seda tegema ei pea. Täpsustage riigisiseste õigusnormide materiaalne ja territoriaalne kohaldamisala seoses lennujaamade mittemajandusliku tegevuse rahastamisega, ja kui see on asjakohane, piirkondlik pädevus kõnealuses küsimuses.</w:t>
      </w:r>
    </w:p>
    <w:p w14:paraId="7E962189" w14:textId="77777777" w:rsidR="004D748B" w:rsidRPr="00F567F6" w:rsidRDefault="004D748B" w:rsidP="004D748B">
      <w:pPr>
        <w:pStyle w:val="Style2"/>
        <w:rPr>
          <w:noProof/>
        </w:rPr>
      </w:pPr>
      <w:r w:rsidRPr="00F567F6">
        <w:rPr>
          <w:noProof/>
        </w:rPr>
        <w:tab/>
      </w:r>
    </w:p>
    <w:p w14:paraId="60916F04" w14:textId="77777777" w:rsidR="004D748B" w:rsidRPr="00F567F6" w:rsidRDefault="004D748B" w:rsidP="004D748B">
      <w:pPr>
        <w:pStyle w:val="ManualHeading3"/>
        <w:rPr>
          <w:noProof/>
        </w:rPr>
      </w:pPr>
      <w:r w:rsidRPr="00E46C7E">
        <w:rPr>
          <w:noProof/>
        </w:rPr>
        <w:t>1.4.4.</w:t>
      </w:r>
      <w:r w:rsidRPr="00E46C7E">
        <w:rPr>
          <w:noProof/>
        </w:rPr>
        <w:tab/>
      </w:r>
      <w:r w:rsidRPr="00F567F6">
        <w:rPr>
          <w:noProof/>
        </w:rPr>
        <w:t>Kinnitage, esitades vastavad tõendid, et mittemajandusliku tegevusega seotud kulude hüvitamine piirneb üksnes nende kuludega ning et majandustegevuse ristsubsideerimise kõnealuste hüvitistega on täielikult välistatud.</w:t>
      </w:r>
    </w:p>
    <w:p w14:paraId="465CDC2C" w14:textId="77777777" w:rsidR="004D748B" w:rsidRPr="00F567F6" w:rsidRDefault="004D748B" w:rsidP="004D748B">
      <w:pPr>
        <w:pStyle w:val="Style2"/>
        <w:rPr>
          <w:noProof/>
        </w:rPr>
      </w:pPr>
      <w:r w:rsidRPr="00F567F6">
        <w:rPr>
          <w:noProof/>
        </w:rPr>
        <w:tab/>
      </w:r>
    </w:p>
    <w:p w14:paraId="73775727" w14:textId="77777777" w:rsidR="004D748B" w:rsidRPr="00F567F6" w:rsidRDefault="004D748B" w:rsidP="004D748B">
      <w:pPr>
        <w:pStyle w:val="ManualHeading3"/>
        <w:rPr>
          <w:noProof/>
        </w:rPr>
      </w:pPr>
      <w:r w:rsidRPr="00E46C7E">
        <w:rPr>
          <w:noProof/>
        </w:rPr>
        <w:t>1.4.5.</w:t>
      </w:r>
      <w:r w:rsidRPr="00E46C7E">
        <w:rPr>
          <w:noProof/>
        </w:rPr>
        <w:tab/>
      </w:r>
      <w:r w:rsidRPr="00F567F6">
        <w:rPr>
          <w:noProof/>
        </w:rPr>
        <w:t>Kinnitage, et lennujaamas on eraldi kuluarvestus majandusliku ja mittemajandusliku tegevuse jaoks.</w:t>
      </w:r>
    </w:p>
    <w:p w14:paraId="445764D6" w14:textId="77777777" w:rsidR="004D748B" w:rsidRPr="00F567F6" w:rsidRDefault="004D748B" w:rsidP="004D748B">
      <w:pPr>
        <w:pStyle w:val="Style2"/>
        <w:rPr>
          <w:noProof/>
        </w:rPr>
      </w:pPr>
      <w:r w:rsidRPr="00F567F6">
        <w:rPr>
          <w:noProof/>
        </w:rPr>
        <w:tab/>
      </w:r>
    </w:p>
    <w:p w14:paraId="67C42E58" w14:textId="77777777" w:rsidR="004D748B" w:rsidRPr="00F567F6" w:rsidRDefault="004D748B" w:rsidP="004D748B">
      <w:pPr>
        <w:pStyle w:val="ManualHeading1"/>
        <w:rPr>
          <w:noProof/>
        </w:rPr>
      </w:pPr>
      <w:r w:rsidRPr="00E46C7E">
        <w:rPr>
          <w:noProof/>
        </w:rPr>
        <w:t>2.</w:t>
      </w:r>
      <w:r w:rsidRPr="00E46C7E">
        <w:rPr>
          <w:noProof/>
        </w:rPr>
        <w:tab/>
      </w:r>
      <w:r w:rsidRPr="00F567F6">
        <w:rPr>
          <w:noProof/>
        </w:rPr>
        <w:t>Meetme siseturuga kokkusobivuse hindamine</w:t>
      </w:r>
    </w:p>
    <w:p w14:paraId="6C32E68B" w14:textId="77777777" w:rsidR="004D748B" w:rsidRPr="00F567F6" w:rsidRDefault="004D748B" w:rsidP="004D748B">
      <w:pPr>
        <w:pStyle w:val="ManualHeading2"/>
        <w:rPr>
          <w:noProof/>
        </w:rPr>
      </w:pPr>
      <w:r w:rsidRPr="00E46C7E">
        <w:rPr>
          <w:noProof/>
        </w:rPr>
        <w:t>2.1.</w:t>
      </w:r>
      <w:r w:rsidRPr="00E46C7E">
        <w:rPr>
          <w:noProof/>
        </w:rPr>
        <w:tab/>
      </w:r>
      <w:r w:rsidRPr="00F567F6">
        <w:rPr>
          <w:noProof/>
        </w:rPr>
        <w:t>Kas abi anti enne 4.</w:t>
      </w:r>
      <w:r w:rsidRPr="00F567F6">
        <w:rPr>
          <w:noProof/>
          <w:vertAlign w:val="superscript"/>
        </w:rPr>
        <w:t> </w:t>
      </w:r>
      <w:r w:rsidRPr="00F567F6">
        <w:rPr>
          <w:noProof/>
        </w:rPr>
        <w:t>aprilli 2014?</w:t>
      </w:r>
    </w:p>
    <w:p w14:paraId="77C35702" w14:textId="77777777" w:rsidR="004D748B" w:rsidRPr="00F567F6" w:rsidRDefault="004D748B" w:rsidP="004D748B">
      <w:pPr>
        <w:pStyle w:val="Text1"/>
        <w:rPr>
          <w:noProof/>
        </w:rPr>
      </w:pPr>
      <w:sdt>
        <w:sdtPr>
          <w:rPr>
            <w:noProof/>
          </w:rPr>
          <w:id w:val="159359091"/>
          <w14:checkbox>
            <w14:checked w14:val="0"/>
            <w14:checkedState w14:val="2612" w14:font="MS Gothic"/>
            <w14:uncheckedState w14:val="2610" w14:font="MS Gothic"/>
          </w14:checkbox>
        </w:sdtPr>
        <w:sdtContent>
          <w:r w:rsidRPr="00F567F6">
            <w:rPr>
              <w:rFonts w:ascii="MS Gothic" w:eastAsia="MS Gothic" w:hAnsi="MS Gothic"/>
              <w:noProof/>
              <w:lang w:bidi="si-LK"/>
            </w:rPr>
            <w:t>☐</w:t>
          </w:r>
        </w:sdtContent>
      </w:sdt>
      <w:r w:rsidRPr="00F567F6">
        <w:rPr>
          <w:noProof/>
        </w:rPr>
        <w:t xml:space="preserve"> Jah</w:t>
      </w:r>
      <w:r w:rsidRPr="00F567F6">
        <w:rPr>
          <w:noProof/>
        </w:rPr>
        <w:tab/>
      </w:r>
      <w:r w:rsidRPr="00F567F6">
        <w:rPr>
          <w:noProof/>
        </w:rPr>
        <w:tab/>
      </w:r>
      <w:sdt>
        <w:sdtPr>
          <w:rPr>
            <w:noProof/>
          </w:rPr>
          <w:id w:val="-833304199"/>
          <w14:checkbox>
            <w14:checked w14:val="0"/>
            <w14:checkedState w14:val="2612" w14:font="MS Gothic"/>
            <w14:uncheckedState w14:val="2610" w14:font="MS Gothic"/>
          </w14:checkbox>
        </w:sdtPr>
        <w:sdtContent>
          <w:r w:rsidRPr="00F567F6">
            <w:rPr>
              <w:rFonts w:ascii="MS Gothic" w:eastAsia="MS Gothic" w:hAnsi="MS Gothic"/>
              <w:noProof/>
              <w:lang w:bidi="si-LK"/>
            </w:rPr>
            <w:t>☐</w:t>
          </w:r>
        </w:sdtContent>
      </w:sdt>
      <w:r w:rsidRPr="00F567F6">
        <w:rPr>
          <w:noProof/>
        </w:rPr>
        <w:t xml:space="preserve"> Ei</w:t>
      </w:r>
    </w:p>
    <w:p w14:paraId="1BEDD2F4" w14:textId="77777777" w:rsidR="004D748B" w:rsidRPr="00F567F6" w:rsidRDefault="004D748B" w:rsidP="004D748B">
      <w:pPr>
        <w:pStyle w:val="ManualHeading2"/>
        <w:rPr>
          <w:rFonts w:cs="Arial Unicode MS"/>
          <w:noProof/>
        </w:rPr>
      </w:pPr>
      <w:r w:rsidRPr="00E46C7E">
        <w:rPr>
          <w:noProof/>
        </w:rPr>
        <w:t>2.2.</w:t>
      </w:r>
      <w:r w:rsidRPr="00E46C7E">
        <w:rPr>
          <w:noProof/>
        </w:rPr>
        <w:tab/>
      </w:r>
      <w:r w:rsidRPr="00F567F6">
        <w:rPr>
          <w:noProof/>
        </w:rPr>
        <w:t>Panus ühist huvi pakkuva täpselt määratletud eesmärgi saavutamisse</w:t>
      </w:r>
    </w:p>
    <w:p w14:paraId="0DC28B6C" w14:textId="77777777" w:rsidR="004D748B" w:rsidRPr="00F567F6" w:rsidRDefault="004D748B" w:rsidP="004D748B">
      <w:pPr>
        <w:pStyle w:val="ManualHeading3"/>
        <w:rPr>
          <w:noProof/>
        </w:rPr>
      </w:pPr>
      <w:r w:rsidRPr="00E46C7E">
        <w:rPr>
          <w:noProof/>
        </w:rPr>
        <w:t>2.2.1.</w:t>
      </w:r>
      <w:r w:rsidRPr="00E46C7E">
        <w:rPr>
          <w:noProof/>
        </w:rPr>
        <w:tab/>
      </w:r>
      <w:r w:rsidRPr="00F567F6">
        <w:rPr>
          <w:noProof/>
        </w:rPr>
        <w:t>Kas tegevusabi:</w:t>
      </w:r>
    </w:p>
    <w:p w14:paraId="7B6B6B39" w14:textId="77777777" w:rsidR="004D748B" w:rsidRPr="00F567F6" w:rsidRDefault="004D748B" w:rsidP="004D748B">
      <w:pPr>
        <w:pStyle w:val="Point1"/>
        <w:rPr>
          <w:noProof/>
        </w:rPr>
      </w:pPr>
      <w:r w:rsidRPr="00E46C7E">
        <w:rPr>
          <w:noProof/>
        </w:rPr>
        <w:t>(a)</w:t>
      </w:r>
      <w:r w:rsidRPr="00E46C7E">
        <w:rPr>
          <w:noProof/>
        </w:rPr>
        <w:tab/>
      </w:r>
      <w:sdt>
        <w:sdtPr>
          <w:rPr>
            <w:rFonts w:ascii="Segoe UI Symbol" w:eastAsia="MS Gothic" w:hAnsi="Segoe UI Symbol" w:cs="Segoe UI Symbol"/>
            <w:noProof/>
          </w:rPr>
          <w:id w:val="506713310"/>
          <w14:checkbox>
            <w14:checked w14:val="0"/>
            <w14:checkedState w14:val="2612" w14:font="MS Gothic"/>
            <w14:uncheckedState w14:val="2610" w14:font="MS Gothic"/>
          </w14:checkbox>
        </w:sdtPr>
        <w:sdtContent>
          <w:r w:rsidRPr="00F567F6">
            <w:rPr>
              <w:rFonts w:ascii="Segoe UI Symbol" w:eastAsia="MS Gothic" w:hAnsi="Segoe UI Symbol" w:cs="Segoe UI Symbol"/>
              <w:noProof/>
              <w:lang w:bidi="si-LK"/>
            </w:rPr>
            <w:t>☐</w:t>
          </w:r>
        </w:sdtContent>
      </w:sdt>
      <w:r w:rsidRPr="00F567F6">
        <w:rPr>
          <w:noProof/>
        </w:rPr>
        <w:t xml:space="preserve"> suurendab ELi kodanike liikuvust ja piirkondade ühendusvõimalusi, luues juurdepääsupunkte ELi-sisestele lendudele?</w:t>
      </w:r>
    </w:p>
    <w:p w14:paraId="62FD645D" w14:textId="77777777" w:rsidR="004D748B" w:rsidRPr="00F567F6" w:rsidRDefault="004D748B" w:rsidP="004D748B">
      <w:pPr>
        <w:pStyle w:val="Point1"/>
        <w:rPr>
          <w:noProof/>
        </w:rPr>
      </w:pPr>
      <w:r w:rsidRPr="00E46C7E">
        <w:rPr>
          <w:noProof/>
        </w:rPr>
        <w:t>(b)</w:t>
      </w:r>
      <w:r w:rsidRPr="00E46C7E">
        <w:rPr>
          <w:noProof/>
        </w:rPr>
        <w:tab/>
      </w:r>
      <w:sdt>
        <w:sdtPr>
          <w:rPr>
            <w:noProof/>
          </w:rPr>
          <w:id w:val="1105918416"/>
          <w14:checkbox>
            <w14:checked w14:val="0"/>
            <w14:checkedState w14:val="2612" w14:font="MS Gothic"/>
            <w14:uncheckedState w14:val="2610" w14:font="MS Gothic"/>
          </w14:checkbox>
        </w:sdtPr>
        <w:sdtContent>
          <w:r w:rsidRPr="00F567F6">
            <w:rPr>
              <w:rFonts w:ascii="Segoe UI Symbol" w:eastAsia="MS Gothic" w:hAnsi="Segoe UI Symbol" w:cs="Segoe UI Symbol"/>
              <w:noProof/>
              <w:lang w:bidi="si-LK"/>
            </w:rPr>
            <w:t>☐</w:t>
          </w:r>
        </w:sdtContent>
      </w:sdt>
      <w:r w:rsidRPr="00F567F6">
        <w:rPr>
          <w:noProof/>
        </w:rPr>
        <w:t xml:space="preserve"> vähendab lennutranspordi ülekoormatust liidu suurtes sõlmlennujaamades?</w:t>
      </w:r>
    </w:p>
    <w:p w14:paraId="2E002AF6" w14:textId="77777777" w:rsidR="004D748B" w:rsidRPr="00F567F6" w:rsidRDefault="004D748B" w:rsidP="004D748B">
      <w:pPr>
        <w:pStyle w:val="Point1"/>
        <w:rPr>
          <w:noProof/>
        </w:rPr>
      </w:pPr>
      <w:r w:rsidRPr="00E46C7E">
        <w:rPr>
          <w:noProof/>
        </w:rPr>
        <w:t>(c)</w:t>
      </w:r>
      <w:r w:rsidRPr="00E46C7E">
        <w:rPr>
          <w:noProof/>
        </w:rPr>
        <w:tab/>
      </w:r>
      <w:sdt>
        <w:sdtPr>
          <w:rPr>
            <w:noProof/>
          </w:rPr>
          <w:id w:val="1128657169"/>
          <w14:checkbox>
            <w14:checked w14:val="0"/>
            <w14:checkedState w14:val="2612" w14:font="MS Gothic"/>
            <w14:uncheckedState w14:val="2610" w14:font="MS Gothic"/>
          </w14:checkbox>
        </w:sdtPr>
        <w:sdtContent>
          <w:r w:rsidRPr="00F567F6">
            <w:rPr>
              <w:rFonts w:ascii="Segoe UI Symbol" w:eastAsia="MS Gothic" w:hAnsi="Segoe UI Symbol" w:cs="Segoe UI Symbol"/>
              <w:noProof/>
              <w:lang w:bidi="si-LK"/>
            </w:rPr>
            <w:t>☐</w:t>
          </w:r>
        </w:sdtContent>
      </w:sdt>
      <w:r w:rsidRPr="00F567F6">
        <w:rPr>
          <w:noProof/>
        </w:rPr>
        <w:t xml:space="preserve"> aitab kaasa regionaalarengule?</w:t>
      </w:r>
    </w:p>
    <w:p w14:paraId="577CFDC7" w14:textId="77777777" w:rsidR="004D748B" w:rsidRPr="00F567F6" w:rsidRDefault="004D748B" w:rsidP="004D748B">
      <w:pPr>
        <w:pStyle w:val="Text1"/>
        <w:rPr>
          <w:noProof/>
        </w:rPr>
      </w:pPr>
      <w:r w:rsidRPr="00F567F6">
        <w:rPr>
          <w:noProof/>
        </w:rPr>
        <w:t>Täpsustage, kuidas aitab tegevusabi kaasa valitud eesmärgi puhul.</w:t>
      </w:r>
    </w:p>
    <w:p w14:paraId="71209009" w14:textId="77777777" w:rsidR="004D748B" w:rsidRPr="00F567F6" w:rsidRDefault="004D748B" w:rsidP="004D748B">
      <w:pPr>
        <w:pStyle w:val="Style2"/>
        <w:rPr>
          <w:noProof/>
        </w:rPr>
      </w:pPr>
      <w:r w:rsidRPr="00F567F6">
        <w:rPr>
          <w:noProof/>
        </w:rPr>
        <w:tab/>
      </w:r>
    </w:p>
    <w:p w14:paraId="094293D2" w14:textId="77777777" w:rsidR="004D748B" w:rsidRPr="00F567F6" w:rsidRDefault="004D748B" w:rsidP="004D748B">
      <w:pPr>
        <w:pStyle w:val="ManualHeading3"/>
        <w:rPr>
          <w:noProof/>
        </w:rPr>
      </w:pPr>
      <w:r w:rsidRPr="00E46C7E">
        <w:rPr>
          <w:noProof/>
        </w:rPr>
        <w:t>2.2.2.</w:t>
      </w:r>
      <w:r w:rsidRPr="00E46C7E">
        <w:rPr>
          <w:noProof/>
        </w:rPr>
        <w:tab/>
      </w:r>
      <w:r w:rsidRPr="00F567F6">
        <w:rPr>
          <w:noProof/>
        </w:rPr>
        <w:t>Kas teatatud meede on seotud uue lennujaama käitajaga?</w:t>
      </w:r>
    </w:p>
    <w:p w14:paraId="5A2D9E27" w14:textId="2453897C" w:rsidR="004D748B" w:rsidRPr="00F567F6" w:rsidRDefault="004D748B" w:rsidP="004D748B">
      <w:pPr>
        <w:pStyle w:val="Text1"/>
        <w:rPr>
          <w:rFonts w:eastAsia="Times New Roman"/>
          <w:noProof/>
          <w:szCs w:val="20"/>
        </w:rPr>
      </w:pPr>
      <w:sdt>
        <w:sdtPr>
          <w:rPr>
            <w:rFonts w:ascii="Segoe UI Symbol" w:hAnsi="Segoe UI Symbol"/>
            <w:noProof/>
          </w:rPr>
          <w:id w:val="-35202226"/>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F567F6">
        <w:rPr>
          <w:noProof/>
        </w:rPr>
        <w:t xml:space="preserve"> Jah</w:t>
      </w:r>
      <w:r w:rsidRPr="00F567F6">
        <w:rPr>
          <w:noProof/>
        </w:rPr>
        <w:tab/>
      </w:r>
      <w:r w:rsidRPr="00F567F6">
        <w:rPr>
          <w:noProof/>
        </w:rPr>
        <w:tab/>
      </w:r>
      <w:sdt>
        <w:sdtPr>
          <w:rPr>
            <w:noProof/>
          </w:rPr>
          <w:id w:val="1903178904"/>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F567F6">
        <w:rPr>
          <w:noProof/>
        </w:rPr>
        <w:t xml:space="preserve"> Ei</w:t>
      </w:r>
    </w:p>
    <w:p w14:paraId="23192738" w14:textId="77777777" w:rsidR="004D748B" w:rsidRPr="00F567F6" w:rsidRDefault="004D748B" w:rsidP="004D748B">
      <w:pPr>
        <w:pStyle w:val="ManualHeading3"/>
        <w:rPr>
          <w:noProof/>
        </w:rPr>
      </w:pPr>
      <w:r w:rsidRPr="00E46C7E">
        <w:rPr>
          <w:noProof/>
        </w:rPr>
        <w:lastRenderedPageBreak/>
        <w:t>2.2.3.</w:t>
      </w:r>
      <w:r w:rsidRPr="00E46C7E">
        <w:rPr>
          <w:noProof/>
        </w:rPr>
        <w:tab/>
      </w:r>
      <w:r w:rsidRPr="00F567F6">
        <w:rPr>
          <w:noProof/>
        </w:rPr>
        <w:t>Üksiku tegevusabi puhul: kas lennujaam asub samas teeninduspiirkonnas</w:t>
      </w:r>
      <w:r w:rsidRPr="00F567F6">
        <w:rPr>
          <w:rStyle w:val="FootnoteReference"/>
          <w:noProof/>
          <w:lang w:bidi="si-LK"/>
        </w:rPr>
        <w:footnoteReference w:id="7"/>
      </w:r>
      <w:r w:rsidRPr="00F567F6">
        <w:rPr>
          <w:noProof/>
        </w:rPr>
        <w:t xml:space="preserve"> kui teine kasutamata läbilaskevõimega lennujaam?</w:t>
      </w:r>
    </w:p>
    <w:p w14:paraId="17025C26" w14:textId="072657A0" w:rsidR="004D748B" w:rsidRPr="00F567F6" w:rsidRDefault="004D748B" w:rsidP="004D748B">
      <w:pPr>
        <w:pStyle w:val="Text1"/>
        <w:rPr>
          <w:rFonts w:eastAsia="Times New Roman"/>
          <w:noProof/>
          <w:szCs w:val="20"/>
        </w:rPr>
      </w:pPr>
      <w:sdt>
        <w:sdtPr>
          <w:rPr>
            <w:rFonts w:ascii="Segoe UI Symbol" w:hAnsi="Segoe UI Symbol"/>
            <w:noProof/>
          </w:rPr>
          <w:id w:val="482286272"/>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F567F6">
        <w:rPr>
          <w:noProof/>
        </w:rPr>
        <w:t xml:space="preserve"> Jah</w:t>
      </w:r>
      <w:r w:rsidRPr="00F567F6">
        <w:rPr>
          <w:noProof/>
        </w:rPr>
        <w:tab/>
      </w:r>
      <w:r w:rsidRPr="00F567F6">
        <w:rPr>
          <w:noProof/>
        </w:rPr>
        <w:tab/>
      </w:r>
      <w:sdt>
        <w:sdtPr>
          <w:rPr>
            <w:noProof/>
          </w:rPr>
          <w:id w:val="1012648656"/>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F567F6">
        <w:rPr>
          <w:noProof/>
        </w:rPr>
        <w:t xml:space="preserve"> Ei</w:t>
      </w:r>
    </w:p>
    <w:p w14:paraId="5095D840" w14:textId="77777777" w:rsidR="004D748B" w:rsidRPr="00F567F6" w:rsidRDefault="004D748B" w:rsidP="004D748B">
      <w:pPr>
        <w:pStyle w:val="ManualHeading3"/>
        <w:rPr>
          <w:noProof/>
        </w:rPr>
      </w:pPr>
      <w:r w:rsidRPr="00E46C7E">
        <w:rPr>
          <w:noProof/>
        </w:rPr>
        <w:t>2.2.4.</w:t>
      </w:r>
      <w:r w:rsidRPr="00E46C7E">
        <w:rPr>
          <w:noProof/>
        </w:rPr>
        <w:tab/>
      </w:r>
      <w:r w:rsidRPr="00F567F6">
        <w:rPr>
          <w:noProof/>
        </w:rPr>
        <w:t>Üksiku tegevusabi puhul: kui vastus punktile 2.2.3 on „jah“, täpsustage teeninduspiirkonna suurus ja kuju. Esitage teave, milles kirjeldatakse eeldatavat mõju kõnealuses teeninduspiirkonnas asuvate teiste lennujaamade lennuliiklusele. Kõnealune teave peaks olema osa abi saava lennujaama äriplaanist ning põhinema adekvaatsetel reisi- ja kaubaliikluse prognoosidel.</w:t>
      </w:r>
    </w:p>
    <w:p w14:paraId="1F95DCCE" w14:textId="77777777" w:rsidR="004D748B" w:rsidRPr="00F567F6" w:rsidRDefault="004D748B" w:rsidP="004D748B">
      <w:pPr>
        <w:pStyle w:val="Text1"/>
        <w:rPr>
          <w:noProof/>
        </w:rPr>
      </w:pPr>
      <w:r w:rsidRPr="00F567F6">
        <w:rPr>
          <w:noProof/>
        </w:rPr>
        <w:t>Abikavade puhul: a) kinnitage, et ametiasutused kohustuvad hindama eeldatavat mõju kõnealuses teeninduspiirkonnas asuvate teiste lennujaamade lennuliiklusele teabe põhjal, mis on abi saava lennujaama äriplaani osa ning põhineb adekvaatsetel reisi- ja kaubaliikluse prognoosidel; b) selgitage meetodit ja kriteeriume, mida riiklikud ametiasutused kasutavad, et hinnata tõenäolist mõju kõnealuse teise lennujaama või teiste lennujaamade liiklusele.</w:t>
      </w:r>
    </w:p>
    <w:p w14:paraId="53447E3C" w14:textId="77777777" w:rsidR="004D748B" w:rsidRPr="00F567F6" w:rsidRDefault="004D748B" w:rsidP="004D748B">
      <w:pPr>
        <w:pStyle w:val="Style2"/>
        <w:rPr>
          <w:noProof/>
        </w:rPr>
      </w:pPr>
      <w:r w:rsidRPr="00F567F6">
        <w:rPr>
          <w:noProof/>
        </w:rPr>
        <w:tab/>
      </w:r>
    </w:p>
    <w:p w14:paraId="05ABB4DE" w14:textId="77777777" w:rsidR="004D748B" w:rsidRPr="00F567F6" w:rsidRDefault="004D748B" w:rsidP="004D748B">
      <w:pPr>
        <w:pStyle w:val="ManualHeading2"/>
        <w:rPr>
          <w:noProof/>
        </w:rPr>
      </w:pPr>
      <w:r w:rsidRPr="00E46C7E">
        <w:rPr>
          <w:noProof/>
        </w:rPr>
        <w:t>2.3.</w:t>
      </w:r>
      <w:r w:rsidRPr="00E46C7E">
        <w:rPr>
          <w:noProof/>
        </w:rPr>
        <w:tab/>
      </w:r>
      <w:r w:rsidRPr="00F567F6">
        <w:rPr>
          <w:noProof/>
        </w:rPr>
        <w:t>Riigi sekkumise vajadus</w:t>
      </w:r>
    </w:p>
    <w:p w14:paraId="27465FCC" w14:textId="77777777" w:rsidR="004D748B" w:rsidRPr="00F567F6" w:rsidRDefault="004D748B" w:rsidP="004D748B">
      <w:pPr>
        <w:pStyle w:val="ManualHeading3"/>
        <w:rPr>
          <w:noProof/>
        </w:rPr>
      </w:pPr>
      <w:bookmarkStart w:id="0" w:name="_Ref379998348"/>
      <w:r w:rsidRPr="00E46C7E">
        <w:rPr>
          <w:noProof/>
        </w:rPr>
        <w:t>2.3.1.</w:t>
      </w:r>
      <w:r w:rsidRPr="00E46C7E">
        <w:rPr>
          <w:noProof/>
        </w:rPr>
        <w:tab/>
      </w:r>
      <w:r w:rsidRPr="00F567F6">
        <w:rPr>
          <w:noProof/>
        </w:rPr>
        <w:t>Kinnitage, et kõnealuse lennujaama või abikõlblike lennujaamade aastane reisijate arv ei ületa 3 miljonit reisijat</w:t>
      </w:r>
      <w:bookmarkEnd w:id="0"/>
      <w:r w:rsidRPr="00F567F6">
        <w:rPr>
          <w:noProof/>
        </w:rPr>
        <w:t xml:space="preserve"> (vt ka küsimus nr 1.2.2).</w:t>
      </w:r>
    </w:p>
    <w:p w14:paraId="51D5E2F6" w14:textId="77777777" w:rsidR="004D748B" w:rsidRPr="00F567F6" w:rsidRDefault="004D748B" w:rsidP="004D748B">
      <w:pPr>
        <w:pStyle w:val="Style2"/>
        <w:rPr>
          <w:noProof/>
        </w:rPr>
      </w:pPr>
      <w:r w:rsidRPr="00F567F6">
        <w:rPr>
          <w:noProof/>
        </w:rPr>
        <w:tab/>
      </w:r>
    </w:p>
    <w:p w14:paraId="1570C6A5" w14:textId="77777777" w:rsidR="004D748B" w:rsidRPr="00F567F6" w:rsidRDefault="004D748B" w:rsidP="004D748B">
      <w:pPr>
        <w:pStyle w:val="ManualHeading2"/>
        <w:rPr>
          <w:noProof/>
        </w:rPr>
      </w:pPr>
      <w:r w:rsidRPr="00E46C7E">
        <w:rPr>
          <w:noProof/>
        </w:rPr>
        <w:t>2.4.</w:t>
      </w:r>
      <w:r w:rsidRPr="00E46C7E">
        <w:rPr>
          <w:noProof/>
        </w:rPr>
        <w:tab/>
      </w:r>
      <w:r w:rsidRPr="00F567F6">
        <w:rPr>
          <w:noProof/>
        </w:rPr>
        <w:t>Meetme asjakohasus</w:t>
      </w:r>
    </w:p>
    <w:p w14:paraId="2281622A" w14:textId="77777777" w:rsidR="004D748B" w:rsidRPr="00F567F6" w:rsidRDefault="004D748B" w:rsidP="004D748B">
      <w:pPr>
        <w:pStyle w:val="ManualHeading3"/>
        <w:rPr>
          <w:noProof/>
        </w:rPr>
      </w:pPr>
      <w:r w:rsidRPr="00E46C7E">
        <w:rPr>
          <w:noProof/>
        </w:rPr>
        <w:t>2.4.1.</w:t>
      </w:r>
      <w:r w:rsidRPr="00E46C7E">
        <w:rPr>
          <w:noProof/>
        </w:rPr>
        <w:tab/>
      </w:r>
      <w:r w:rsidRPr="00F567F6">
        <w:rPr>
          <w:noProof/>
        </w:rPr>
        <w:t>Näidake, et abi on kohane taotletava eesmärgi saavutamiseks või asjaomaste probleemide lahendamiseks. Eelkõige selgitage, kuidas on liikmesriigi ametiasutused tõendanud, et sama eesmärki ei saavutata või et sama probleemi ei ole võimalik lahendada vähem moonutavate poliitika- või abivahenditega. Näiteks juhul, kui abi antakse vormis, mis annab otsese varalise kasu,</w:t>
      </w:r>
      <w:r w:rsidRPr="00F567F6">
        <w:rPr>
          <w:rStyle w:val="FootnoteReference"/>
          <w:noProof/>
          <w:lang w:bidi="si-LK"/>
        </w:rPr>
        <w:footnoteReference w:id="8"/>
      </w:r>
      <w:r w:rsidRPr="00F567F6">
        <w:rPr>
          <w:noProof/>
        </w:rPr>
        <w:t xml:space="preserve"> tõendage, miks ei ole asjakohased muud, potentsiaalselt vähem moonutavad abivormid, nagu tagasimakstavad ettemaksed, või abivormid, mis põhinevad võla- või omakapitaliinstrumentidel.</w:t>
      </w:r>
      <w:r w:rsidRPr="00F567F6">
        <w:rPr>
          <w:rStyle w:val="FootnoteReference"/>
          <w:noProof/>
          <w:lang w:bidi="si-LK"/>
        </w:rPr>
        <w:footnoteReference w:id="9"/>
      </w:r>
    </w:p>
    <w:p w14:paraId="589F9DE7" w14:textId="77777777" w:rsidR="004D748B" w:rsidRPr="00F567F6" w:rsidRDefault="004D748B" w:rsidP="004D748B">
      <w:pPr>
        <w:pStyle w:val="Style2"/>
        <w:rPr>
          <w:noProof/>
        </w:rPr>
      </w:pPr>
      <w:r w:rsidRPr="00F567F6">
        <w:rPr>
          <w:noProof/>
        </w:rPr>
        <w:tab/>
      </w:r>
    </w:p>
    <w:p w14:paraId="7E798D0B" w14:textId="77777777" w:rsidR="004D748B" w:rsidRPr="00F567F6" w:rsidRDefault="004D748B" w:rsidP="004D748B">
      <w:pPr>
        <w:pStyle w:val="ManualHeading3"/>
        <w:rPr>
          <w:noProof/>
        </w:rPr>
      </w:pPr>
      <w:r w:rsidRPr="00E46C7E">
        <w:rPr>
          <w:noProof/>
        </w:rPr>
        <w:t>2.4.2.</w:t>
      </w:r>
      <w:r w:rsidRPr="00E46C7E">
        <w:rPr>
          <w:noProof/>
        </w:rPr>
        <w:tab/>
      </w:r>
      <w:r w:rsidRPr="00F567F6">
        <w:rPr>
          <w:noProof/>
        </w:rPr>
        <w:t>Üksiku tegevusabi puhul: kas abisumma on eelnevalt kindlaks määratud kindla summana, mis katab eeldatava tegevuse rahastamisvajaku, mis on kindlaks määratud abisaaja äriplaani alusel?</w:t>
      </w:r>
      <w:r w:rsidRPr="00F567F6">
        <w:rPr>
          <w:noProof/>
        </w:rPr>
        <w:tab/>
      </w:r>
    </w:p>
    <w:p w14:paraId="1824CEF1" w14:textId="327A05CE" w:rsidR="004D748B" w:rsidRPr="00F567F6" w:rsidRDefault="004D748B" w:rsidP="004D748B">
      <w:pPr>
        <w:pStyle w:val="Text1"/>
        <w:rPr>
          <w:rFonts w:eastAsia="Times New Roman"/>
          <w:noProof/>
          <w:szCs w:val="20"/>
        </w:rPr>
      </w:pPr>
      <w:sdt>
        <w:sdtPr>
          <w:rPr>
            <w:rFonts w:ascii="Segoe UI Symbol" w:hAnsi="Segoe UI Symbol"/>
            <w:noProof/>
          </w:rPr>
          <w:id w:val="1006332662"/>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F567F6">
        <w:rPr>
          <w:noProof/>
        </w:rPr>
        <w:t xml:space="preserve"> Jah</w:t>
      </w:r>
      <w:r w:rsidRPr="00F567F6">
        <w:rPr>
          <w:noProof/>
        </w:rPr>
        <w:tab/>
      </w:r>
      <w:r w:rsidRPr="00F567F6">
        <w:rPr>
          <w:noProof/>
        </w:rPr>
        <w:tab/>
      </w:r>
      <w:sdt>
        <w:sdtPr>
          <w:rPr>
            <w:noProof/>
          </w:rPr>
          <w:id w:val="421377922"/>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F567F6">
        <w:rPr>
          <w:noProof/>
        </w:rPr>
        <w:t xml:space="preserve"> Ei</w:t>
      </w:r>
    </w:p>
    <w:p w14:paraId="5723B569" w14:textId="77777777" w:rsidR="004D748B" w:rsidRPr="00F567F6" w:rsidRDefault="004D748B" w:rsidP="004D748B">
      <w:pPr>
        <w:pStyle w:val="Text1"/>
        <w:rPr>
          <w:noProof/>
        </w:rPr>
      </w:pPr>
      <w:r w:rsidRPr="00F567F6">
        <w:rPr>
          <w:noProof/>
        </w:rPr>
        <w:t>Kui jah, siis esitage asjakohane teave äriplaanis.</w:t>
      </w:r>
    </w:p>
    <w:p w14:paraId="0FF37063" w14:textId="77777777" w:rsidR="004D748B" w:rsidRPr="00F567F6" w:rsidRDefault="004D748B" w:rsidP="004D748B">
      <w:pPr>
        <w:pStyle w:val="ManualHeading3"/>
        <w:rPr>
          <w:noProof/>
        </w:rPr>
      </w:pPr>
      <w:r w:rsidRPr="00E46C7E">
        <w:rPr>
          <w:noProof/>
        </w:rPr>
        <w:lastRenderedPageBreak/>
        <w:t>2.4.3.</w:t>
      </w:r>
      <w:r w:rsidRPr="00E46C7E">
        <w:rPr>
          <w:noProof/>
        </w:rPr>
        <w:tab/>
      </w:r>
      <w:r w:rsidRPr="00F567F6">
        <w:rPr>
          <w:noProof/>
        </w:rPr>
        <w:t>Abikavade puhul: kas abisumma iga juhtumi puhul on eelnevalt kindlaks määratud kindla summana, mis katab eeldatava tegevuse rahastamisvajaku, mis on kindlaks määratud abisaaja äriplaani alusel?</w:t>
      </w:r>
    </w:p>
    <w:p w14:paraId="092B4762" w14:textId="60099FDC" w:rsidR="004D748B" w:rsidRPr="00F567F6" w:rsidRDefault="004D748B" w:rsidP="004D748B">
      <w:pPr>
        <w:pStyle w:val="Text1"/>
        <w:rPr>
          <w:rFonts w:eastAsia="Times New Roman"/>
          <w:noProof/>
          <w:szCs w:val="20"/>
        </w:rPr>
      </w:pPr>
      <w:sdt>
        <w:sdtPr>
          <w:rPr>
            <w:rFonts w:ascii="Segoe UI Symbol" w:hAnsi="Segoe UI Symbol"/>
            <w:noProof/>
          </w:rPr>
          <w:id w:val="-1472595809"/>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F567F6">
        <w:rPr>
          <w:noProof/>
        </w:rPr>
        <w:t xml:space="preserve"> Jah</w:t>
      </w:r>
      <w:r w:rsidRPr="00F567F6">
        <w:rPr>
          <w:noProof/>
        </w:rPr>
        <w:tab/>
      </w:r>
      <w:r w:rsidRPr="00F567F6">
        <w:rPr>
          <w:noProof/>
        </w:rPr>
        <w:tab/>
      </w:r>
      <w:sdt>
        <w:sdtPr>
          <w:rPr>
            <w:noProof/>
          </w:rPr>
          <w:id w:val="483976285"/>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F567F6">
        <w:rPr>
          <w:noProof/>
        </w:rPr>
        <w:t xml:space="preserve"> Ei</w:t>
      </w:r>
    </w:p>
    <w:p w14:paraId="5C5E1DAB" w14:textId="77777777" w:rsidR="004D748B" w:rsidRPr="00F567F6" w:rsidRDefault="004D748B" w:rsidP="004D748B">
      <w:pPr>
        <w:pStyle w:val="Text1"/>
        <w:rPr>
          <w:noProof/>
        </w:rPr>
      </w:pPr>
      <w:r w:rsidRPr="00F567F6">
        <w:rPr>
          <w:noProof/>
        </w:rPr>
        <w:t>Kui jah, peaks abisaaja andma asjakohast teavet äriplaanis.</w:t>
      </w:r>
    </w:p>
    <w:p w14:paraId="21A50343" w14:textId="77777777" w:rsidR="004D748B" w:rsidRPr="00F567F6" w:rsidRDefault="004D748B" w:rsidP="004D748B">
      <w:pPr>
        <w:pStyle w:val="ManualHeading3"/>
        <w:rPr>
          <w:noProof/>
        </w:rPr>
      </w:pPr>
      <w:r w:rsidRPr="00E46C7E">
        <w:rPr>
          <w:noProof/>
        </w:rPr>
        <w:t>2.4.4.</w:t>
      </w:r>
      <w:r w:rsidRPr="00E46C7E">
        <w:rPr>
          <w:noProof/>
        </w:rPr>
        <w:tab/>
      </w:r>
      <w:r w:rsidRPr="00F567F6">
        <w:rPr>
          <w:noProof/>
        </w:rPr>
        <w:t>Kui vastus punktidele 2.4.2 ja 2.4.3 on „ei“, täpsustage: a) kulude ja tulude prognoosi määramatuse aste, b) mis tahes teabe asümmeetria, mis takistab riiklikel asutustel abisumma arvutamist eelnevalt äriplaani alusel.</w:t>
      </w:r>
    </w:p>
    <w:p w14:paraId="527AE885" w14:textId="77777777" w:rsidR="004D748B" w:rsidRPr="00F567F6" w:rsidRDefault="004D748B" w:rsidP="004D748B">
      <w:pPr>
        <w:pStyle w:val="Style2"/>
        <w:rPr>
          <w:noProof/>
        </w:rPr>
      </w:pPr>
      <w:r w:rsidRPr="00F567F6">
        <w:rPr>
          <w:noProof/>
        </w:rPr>
        <w:tab/>
      </w:r>
    </w:p>
    <w:p w14:paraId="50372596" w14:textId="77777777" w:rsidR="004D748B" w:rsidRPr="00F567F6" w:rsidRDefault="004D748B" w:rsidP="004D748B">
      <w:pPr>
        <w:pStyle w:val="ManualHeading3"/>
        <w:rPr>
          <w:noProof/>
        </w:rPr>
      </w:pPr>
      <w:r w:rsidRPr="00E46C7E">
        <w:rPr>
          <w:noProof/>
        </w:rPr>
        <w:t>2.4.5.</w:t>
      </w:r>
      <w:r w:rsidRPr="00E46C7E">
        <w:rPr>
          <w:noProof/>
        </w:rPr>
        <w:tab/>
      </w:r>
      <w:r w:rsidRPr="00F567F6">
        <w:rPr>
          <w:noProof/>
        </w:rPr>
        <w:t>Kui vastus küsimusele nr 2.4.2 ja 2.4.3 on „ei“, siis kinnitage, et siseturuga kokkusobiva tegevusabi maksimumsumma oli/on määratud mudeli alusel, mis põhineb tegevuse rahastamisvajakul</w:t>
      </w:r>
      <w:r w:rsidRPr="00F567F6">
        <w:rPr>
          <w:rStyle w:val="FootnoteReference"/>
          <w:noProof/>
        </w:rPr>
        <w:footnoteReference w:id="10"/>
      </w:r>
      <w:r w:rsidRPr="00F567F6">
        <w:rPr>
          <w:noProof/>
        </w:rPr>
        <w:t xml:space="preserve"> viie aasta jooksul ajavahemikul 2009-2013.</w:t>
      </w:r>
    </w:p>
    <w:p w14:paraId="6EA9BB37" w14:textId="77777777" w:rsidR="004D748B" w:rsidRPr="00F567F6" w:rsidRDefault="004D748B" w:rsidP="004D748B">
      <w:pPr>
        <w:pStyle w:val="Style2"/>
        <w:rPr>
          <w:noProof/>
        </w:rPr>
      </w:pPr>
      <w:r w:rsidRPr="00F567F6">
        <w:rPr>
          <w:noProof/>
        </w:rPr>
        <w:tab/>
      </w:r>
    </w:p>
    <w:p w14:paraId="00801104" w14:textId="77777777" w:rsidR="004D748B" w:rsidRPr="00F567F6" w:rsidRDefault="004D748B" w:rsidP="004D748B">
      <w:pPr>
        <w:pStyle w:val="ManualHeading3"/>
        <w:rPr>
          <w:noProof/>
        </w:rPr>
      </w:pPr>
      <w:r w:rsidRPr="00E46C7E">
        <w:rPr>
          <w:noProof/>
        </w:rPr>
        <w:t>2.4.6.</w:t>
      </w:r>
      <w:r w:rsidRPr="00E46C7E">
        <w:rPr>
          <w:noProof/>
        </w:rPr>
        <w:tab/>
      </w:r>
      <w:r w:rsidRPr="00F567F6">
        <w:rPr>
          <w:noProof/>
        </w:rPr>
        <w:t>Kinnitage, et tegevusabi ei suurendata tagantjärele.</w:t>
      </w:r>
    </w:p>
    <w:p w14:paraId="4C196672" w14:textId="77777777" w:rsidR="004D748B" w:rsidRPr="00F567F6" w:rsidRDefault="004D748B" w:rsidP="004D748B">
      <w:pPr>
        <w:pStyle w:val="Text1"/>
        <w:rPr>
          <w:rFonts w:eastAsia="Times New Roman"/>
          <w:noProof/>
          <w:szCs w:val="20"/>
        </w:rPr>
      </w:pPr>
      <w:r w:rsidRPr="00F567F6">
        <w:rPr>
          <w:rFonts w:ascii="Segoe UI Symbol" w:hAnsi="Segoe UI Symbol"/>
          <w:noProof/>
        </w:rPr>
        <w:t>☐</w:t>
      </w:r>
      <w:r w:rsidRPr="00F567F6">
        <w:rPr>
          <w:noProof/>
        </w:rPr>
        <w:t xml:space="preserve"> Jah</w:t>
      </w:r>
      <w:r w:rsidRPr="00F567F6">
        <w:rPr>
          <w:noProof/>
        </w:rPr>
        <w:tab/>
      </w:r>
      <w:r w:rsidRPr="00F567F6">
        <w:rPr>
          <w:noProof/>
        </w:rPr>
        <w:tab/>
      </w:r>
      <w:r w:rsidRPr="00F567F6">
        <w:rPr>
          <w:rFonts w:ascii="Segoe UI Symbol" w:hAnsi="Segoe UI Symbol"/>
          <w:noProof/>
        </w:rPr>
        <w:t>☐</w:t>
      </w:r>
      <w:r w:rsidRPr="00F567F6">
        <w:rPr>
          <w:noProof/>
        </w:rPr>
        <w:t xml:space="preserve"> Ei</w:t>
      </w:r>
    </w:p>
    <w:p w14:paraId="057C12C3" w14:textId="77777777" w:rsidR="004D748B" w:rsidRPr="00F567F6" w:rsidRDefault="004D748B" w:rsidP="004D748B">
      <w:pPr>
        <w:pStyle w:val="ManualHeading3"/>
        <w:rPr>
          <w:noProof/>
        </w:rPr>
      </w:pPr>
      <w:r w:rsidRPr="00E46C7E">
        <w:rPr>
          <w:noProof/>
        </w:rPr>
        <w:t>2.4.7.</w:t>
      </w:r>
      <w:r w:rsidRPr="00E46C7E">
        <w:rPr>
          <w:noProof/>
        </w:rPr>
        <w:tab/>
      </w:r>
      <w:r w:rsidRPr="00F567F6">
        <w:rPr>
          <w:noProof/>
        </w:rPr>
        <w:t>Kui vastus eelnevale küsimusele on „ei“, selgitage, miks teie arvates võimalus abi tagantjärele suurendada ei vähendaks motivatsiooni juhtida lennujaama tõhusalt.</w:t>
      </w:r>
    </w:p>
    <w:p w14:paraId="03E87EA3" w14:textId="77777777" w:rsidR="004D748B" w:rsidRPr="00F567F6" w:rsidRDefault="004D748B" w:rsidP="004D748B">
      <w:pPr>
        <w:pStyle w:val="Style2"/>
        <w:rPr>
          <w:noProof/>
        </w:rPr>
      </w:pPr>
      <w:r w:rsidRPr="00F567F6">
        <w:rPr>
          <w:noProof/>
        </w:rPr>
        <w:tab/>
      </w:r>
    </w:p>
    <w:p w14:paraId="094EE4BF" w14:textId="77777777" w:rsidR="004D748B" w:rsidRPr="00F567F6" w:rsidRDefault="004D748B" w:rsidP="004D748B">
      <w:pPr>
        <w:pStyle w:val="ManualHeading2"/>
        <w:rPr>
          <w:noProof/>
        </w:rPr>
      </w:pPr>
      <w:r w:rsidRPr="00E46C7E">
        <w:rPr>
          <w:noProof/>
        </w:rPr>
        <w:t>2.5.</w:t>
      </w:r>
      <w:r w:rsidRPr="00E46C7E">
        <w:rPr>
          <w:noProof/>
        </w:rPr>
        <w:tab/>
      </w:r>
      <w:r w:rsidRPr="00F567F6">
        <w:rPr>
          <w:noProof/>
        </w:rPr>
        <w:t>Abi stimuleeriv mõju ja proportsionaalsus</w:t>
      </w:r>
    </w:p>
    <w:p w14:paraId="32AA2956" w14:textId="77777777" w:rsidR="004D748B" w:rsidRPr="00F567F6" w:rsidRDefault="004D748B" w:rsidP="004D748B">
      <w:pPr>
        <w:pStyle w:val="ManualHeading3"/>
        <w:rPr>
          <w:noProof/>
        </w:rPr>
      </w:pPr>
      <w:r w:rsidRPr="00E46C7E">
        <w:rPr>
          <w:noProof/>
        </w:rPr>
        <w:t>2.5.1.</w:t>
      </w:r>
      <w:r w:rsidRPr="00E46C7E">
        <w:rPr>
          <w:noProof/>
        </w:rPr>
        <w:tab/>
      </w:r>
      <w:r w:rsidRPr="00F567F6">
        <w:rPr>
          <w:noProof/>
        </w:rPr>
        <w:t>Üksiku tegevusabi puhul kirjeldage, miks on abi puudumise korral tõenäoline, et asjaomase lennujaama majandustegevus väheneb märkimisväärselt. Esitage vajalik teave äriplaani alusel (vt ka punkt 1.2.3), milles võrreldakse kavandatava tegevuse ulatust koos abiga ja ilma abita (vastupidine stsenaarium), ja võttes arvesse võimalikku investeerimisabi ja lennuliikluse taset.</w:t>
      </w:r>
    </w:p>
    <w:p w14:paraId="450099B0" w14:textId="77777777" w:rsidR="004D748B" w:rsidRPr="00F567F6" w:rsidRDefault="004D748B" w:rsidP="004D748B">
      <w:pPr>
        <w:pStyle w:val="Text1"/>
        <w:rPr>
          <w:noProof/>
        </w:rPr>
      </w:pPr>
      <w:r w:rsidRPr="00F567F6">
        <w:rPr>
          <w:noProof/>
        </w:rPr>
        <w:t>Abikavade puhul kirjeldage meetodit, mida abi andev asutus kasutas äriplaanide hindamiseks, samuti tõenäosust, et abi puudumise korral oleks majandustegevus asjaomases lennujaamas märkimisväärselt vähenenud, võttes arvesse võimalikku investeerimisabi ja lennuliikluse taset.</w:t>
      </w:r>
    </w:p>
    <w:p w14:paraId="4314DFC9" w14:textId="77777777" w:rsidR="004D748B" w:rsidRPr="00F567F6" w:rsidRDefault="004D748B" w:rsidP="004D748B">
      <w:pPr>
        <w:pStyle w:val="Style2"/>
        <w:rPr>
          <w:noProof/>
        </w:rPr>
      </w:pPr>
      <w:r w:rsidRPr="00F567F6">
        <w:rPr>
          <w:noProof/>
        </w:rPr>
        <w:tab/>
      </w:r>
    </w:p>
    <w:p w14:paraId="12D9FC9C" w14:textId="77777777" w:rsidR="004D748B" w:rsidRPr="00F567F6" w:rsidRDefault="004D748B" w:rsidP="004D748B">
      <w:pPr>
        <w:pStyle w:val="ManualHeading3"/>
        <w:rPr>
          <w:noProof/>
        </w:rPr>
      </w:pPr>
      <w:r w:rsidRPr="00E46C7E">
        <w:rPr>
          <w:noProof/>
        </w:rPr>
        <w:t>2.5.2.</w:t>
      </w:r>
      <w:r w:rsidRPr="00E46C7E">
        <w:rPr>
          <w:noProof/>
        </w:rPr>
        <w:tab/>
      </w:r>
      <w:r w:rsidRPr="00F567F6">
        <w:rPr>
          <w:noProof/>
        </w:rPr>
        <w:t>Üksiku tegevusabi puhul tõendage, et lennujaama äriplaani kohaselt on tegevuskulu täielikult kaetud 4. aprilliks 2027. Täpsustage äriplaani asjakohaseid põhiparameetreid.</w:t>
      </w:r>
    </w:p>
    <w:p w14:paraId="4FBCB74D" w14:textId="77777777" w:rsidR="004D748B" w:rsidRPr="00F567F6" w:rsidRDefault="004D748B" w:rsidP="004D748B">
      <w:pPr>
        <w:pStyle w:val="Text1"/>
        <w:rPr>
          <w:noProof/>
        </w:rPr>
      </w:pPr>
      <w:r w:rsidRPr="00F567F6">
        <w:rPr>
          <w:noProof/>
        </w:rPr>
        <w:t>Abikavade puhul kinnitage, et abi andev asutus annab üksikut tegevusabi ainult juhul, kui ta on jõudnud järeldusele, et abi saava lennujaama äriplaan näeb ette tegevuskulude täielikku katmist 4. aprilliks 2027. Täpsustage, milliseid äriplaani põhiparameetreid abi andev asutus hindab, et iga juhtumi puhul järeldusele jõuda.</w:t>
      </w:r>
    </w:p>
    <w:p w14:paraId="15D0DB85" w14:textId="77777777" w:rsidR="004D748B" w:rsidRPr="00F567F6" w:rsidRDefault="004D748B" w:rsidP="004D748B">
      <w:pPr>
        <w:pStyle w:val="Style2"/>
        <w:rPr>
          <w:noProof/>
        </w:rPr>
      </w:pPr>
      <w:r w:rsidRPr="00F567F6">
        <w:rPr>
          <w:noProof/>
        </w:rPr>
        <w:tab/>
      </w:r>
    </w:p>
    <w:p w14:paraId="088228EE" w14:textId="77777777" w:rsidR="004D748B" w:rsidRPr="00F567F6" w:rsidRDefault="004D748B" w:rsidP="004D748B">
      <w:pPr>
        <w:pStyle w:val="ManualHeading3"/>
        <w:rPr>
          <w:noProof/>
        </w:rPr>
      </w:pPr>
      <w:r w:rsidRPr="00E46C7E">
        <w:rPr>
          <w:noProof/>
        </w:rPr>
        <w:lastRenderedPageBreak/>
        <w:t>2.5.3.</w:t>
      </w:r>
      <w:r w:rsidRPr="00E46C7E">
        <w:rPr>
          <w:noProof/>
        </w:rPr>
        <w:tab/>
      </w:r>
      <w:r w:rsidRPr="00F567F6">
        <w:rPr>
          <w:noProof/>
        </w:rPr>
        <w:t>Märkige:</w:t>
      </w:r>
    </w:p>
    <w:p w14:paraId="0468DB00" w14:textId="77777777" w:rsidR="004D748B" w:rsidRPr="00F567F6" w:rsidRDefault="004D748B" w:rsidP="004D748B">
      <w:pPr>
        <w:pStyle w:val="Text1"/>
        <w:rPr>
          <w:noProof/>
        </w:rPr>
      </w:pPr>
      <w:r w:rsidRPr="00F567F6">
        <w:rPr>
          <w:noProof/>
          <w:color w:val="000000"/>
        </w:rPr>
        <w:t>Üksiku tegevusabi puhul:</w:t>
      </w:r>
      <w:r w:rsidRPr="00F567F6">
        <w:rPr>
          <w:noProof/>
        </w:rPr>
        <w:t xml:space="preserve"> abi saava lennujaama esialgne rahastamisvajak 13 aasta jooksul, alustades tegevuskulude katmisest 4. aprillil 2014 üleminekuperioodi alguses ja jõudes tegevuskulu täieliku katmise saavutamiseni 4. aprillil 2027 üleminekuperioodi lõpus.</w:t>
      </w:r>
    </w:p>
    <w:p w14:paraId="45A64CBE" w14:textId="77777777" w:rsidR="004D748B" w:rsidRPr="00F567F6" w:rsidRDefault="004D748B" w:rsidP="004D748B">
      <w:pPr>
        <w:pStyle w:val="Text1"/>
        <w:rPr>
          <w:noProof/>
        </w:rPr>
      </w:pPr>
      <w:r w:rsidRPr="00F567F6">
        <w:rPr>
          <w:noProof/>
        </w:rPr>
        <w:t>Abikavade puhul: kinnitage, et a) abikõlblike lennujaamade rahastamisvajak määratakse kindlaks punktis 2.5.2 kirjeldatud meetodil; b) abikõlblikud lennujaamad peavad näitama, et tegevuskulude täielik katmine saavutatakse 4. aprilliks 2027.</w:t>
      </w:r>
    </w:p>
    <w:p w14:paraId="17DAE247" w14:textId="77777777" w:rsidR="004D748B" w:rsidRPr="00F567F6" w:rsidRDefault="004D748B" w:rsidP="004D748B">
      <w:pPr>
        <w:pStyle w:val="Style2"/>
        <w:rPr>
          <w:noProof/>
        </w:rPr>
      </w:pPr>
      <w:r w:rsidRPr="00F567F6">
        <w:rPr>
          <w:noProof/>
        </w:rPr>
        <w:tab/>
      </w:r>
    </w:p>
    <w:p w14:paraId="43277BAF" w14:textId="77777777" w:rsidR="004D748B" w:rsidRPr="00F567F6" w:rsidRDefault="004D748B" w:rsidP="004D748B">
      <w:pPr>
        <w:pStyle w:val="Tiret1"/>
        <w:rPr>
          <w:noProof/>
        </w:rPr>
      </w:pPr>
      <w:r w:rsidRPr="00F567F6">
        <w:rPr>
          <w:noProof/>
        </w:rPr>
        <w:t xml:space="preserve">Maksimaalne lubatav abisumma: </w:t>
      </w:r>
    </w:p>
    <w:p w14:paraId="5CC0C3C3" w14:textId="77777777" w:rsidR="004D748B" w:rsidRPr="00F567F6" w:rsidRDefault="004D748B" w:rsidP="004D748B">
      <w:pPr>
        <w:pStyle w:val="Style2"/>
        <w:rPr>
          <w:noProof/>
        </w:rPr>
      </w:pPr>
      <w:r w:rsidRPr="00F567F6">
        <w:rPr>
          <w:noProof/>
        </w:rPr>
        <w:tab/>
      </w:r>
    </w:p>
    <w:p w14:paraId="6A22EBD9" w14:textId="77777777" w:rsidR="004D748B" w:rsidRPr="00F567F6" w:rsidRDefault="004D748B" w:rsidP="004D748B">
      <w:pPr>
        <w:pStyle w:val="Tiret1"/>
        <w:numPr>
          <w:ilvl w:val="0"/>
          <w:numId w:val="46"/>
        </w:numPr>
        <w:rPr>
          <w:noProof/>
        </w:rPr>
      </w:pPr>
      <w:r w:rsidRPr="00F567F6">
        <w:rPr>
          <w:noProof/>
        </w:rPr>
        <w:t>Rahastamisvajak, mis tegevusabiga kaetakse:</w:t>
      </w:r>
    </w:p>
    <w:p w14:paraId="58BEE622" w14:textId="77777777" w:rsidR="004D748B" w:rsidRPr="00F567F6" w:rsidRDefault="004D748B" w:rsidP="004D748B">
      <w:pPr>
        <w:pStyle w:val="Style2"/>
        <w:rPr>
          <w:noProof/>
        </w:rPr>
      </w:pPr>
      <w:r w:rsidRPr="00F567F6">
        <w:rPr>
          <w:noProof/>
        </w:rPr>
        <w:tab/>
      </w:r>
    </w:p>
    <w:p w14:paraId="2E8F7B52" w14:textId="77777777" w:rsidR="004D748B" w:rsidRPr="00F567F6" w:rsidRDefault="004D748B" w:rsidP="004D748B">
      <w:pPr>
        <w:pStyle w:val="Tiret1"/>
        <w:numPr>
          <w:ilvl w:val="0"/>
          <w:numId w:val="46"/>
        </w:numPr>
        <w:rPr>
          <w:noProof/>
        </w:rPr>
      </w:pPr>
      <w:r w:rsidRPr="00F567F6">
        <w:rPr>
          <w:noProof/>
        </w:rPr>
        <w:t xml:space="preserve">Ajavahemik, mille jooksul tegevusabi antakse: </w:t>
      </w:r>
    </w:p>
    <w:p w14:paraId="517AD1E1" w14:textId="77777777" w:rsidR="004D748B" w:rsidRPr="00F567F6" w:rsidRDefault="004D748B" w:rsidP="004D748B">
      <w:pPr>
        <w:pStyle w:val="Style2"/>
        <w:rPr>
          <w:noProof/>
        </w:rPr>
      </w:pPr>
      <w:r w:rsidRPr="00F567F6">
        <w:rPr>
          <w:noProof/>
        </w:rPr>
        <w:tab/>
      </w:r>
    </w:p>
    <w:p w14:paraId="6FD27D73" w14:textId="77777777" w:rsidR="004D748B" w:rsidRPr="00F567F6" w:rsidRDefault="004D748B" w:rsidP="004D748B">
      <w:pPr>
        <w:pStyle w:val="ManualHeading2"/>
        <w:rPr>
          <w:noProof/>
        </w:rPr>
      </w:pPr>
      <w:r w:rsidRPr="00E46C7E">
        <w:rPr>
          <w:noProof/>
        </w:rPr>
        <w:t>2.6.</w:t>
      </w:r>
      <w:r w:rsidRPr="00E46C7E">
        <w:rPr>
          <w:noProof/>
        </w:rPr>
        <w:tab/>
      </w:r>
      <w:r w:rsidRPr="00F567F6">
        <w:rPr>
          <w:noProof/>
        </w:rPr>
        <w:t>Konkurentsile ja kaubandusele avalduva negatiivse mõju vältimine</w:t>
      </w:r>
    </w:p>
    <w:p w14:paraId="7923A760" w14:textId="77777777" w:rsidR="004D748B" w:rsidRPr="00F567F6" w:rsidRDefault="004D748B" w:rsidP="004D748B">
      <w:pPr>
        <w:pStyle w:val="ManualHeading3"/>
        <w:rPr>
          <w:noProof/>
        </w:rPr>
      </w:pPr>
      <w:r w:rsidRPr="00E46C7E">
        <w:rPr>
          <w:noProof/>
        </w:rPr>
        <w:t>2.6.1.</w:t>
      </w:r>
      <w:r w:rsidRPr="00E46C7E">
        <w:rPr>
          <w:noProof/>
        </w:rPr>
        <w:tab/>
      </w:r>
      <w:r w:rsidRPr="00F567F6">
        <w:rPr>
          <w:noProof/>
        </w:rPr>
        <w:t>Tõendage, et kõik samas teeninduspiirkonnas asuvad abikõlblikud lennujaamad on võimelised saavutama tegevuskulude täieliku katmise 4. aprilliks 2027.</w:t>
      </w:r>
    </w:p>
    <w:p w14:paraId="67D8FECA" w14:textId="77777777" w:rsidR="004D748B" w:rsidRPr="00F567F6" w:rsidRDefault="004D748B" w:rsidP="004D748B">
      <w:pPr>
        <w:pStyle w:val="Style2"/>
        <w:rPr>
          <w:noProof/>
        </w:rPr>
      </w:pPr>
      <w:r w:rsidRPr="00F567F6">
        <w:rPr>
          <w:noProof/>
        </w:rPr>
        <w:tab/>
      </w:r>
    </w:p>
    <w:p w14:paraId="0AB38166" w14:textId="77777777" w:rsidR="004D748B" w:rsidRPr="00F567F6" w:rsidRDefault="004D748B" w:rsidP="004D748B">
      <w:pPr>
        <w:pStyle w:val="ManualHeading3"/>
        <w:rPr>
          <w:noProof/>
        </w:rPr>
      </w:pPr>
      <w:r w:rsidRPr="00E46C7E">
        <w:rPr>
          <w:noProof/>
        </w:rPr>
        <w:t>2.6.2.</w:t>
      </w:r>
      <w:r w:rsidRPr="00E46C7E">
        <w:rPr>
          <w:noProof/>
        </w:rPr>
        <w:tab/>
      </w:r>
      <w:r w:rsidRPr="00F567F6">
        <w:rPr>
          <w:noProof/>
        </w:rPr>
        <w:t>Kinnitage, et lennujaam või lennujaamad, sealhulgas kõik investeeringud, mille jaoks abi antakse, on avatud kõigile potentsiaalsetele kasutajatele, mitte ühele konkreetsele kasutajale.</w:t>
      </w:r>
    </w:p>
    <w:p w14:paraId="2377DCC1" w14:textId="0EAAB3E4" w:rsidR="004D748B" w:rsidRPr="00F567F6" w:rsidRDefault="004D748B" w:rsidP="004D748B">
      <w:pPr>
        <w:pStyle w:val="Text1"/>
        <w:rPr>
          <w:noProof/>
          <w:color w:val="000000"/>
        </w:rPr>
      </w:pPr>
      <w:sdt>
        <w:sdtPr>
          <w:rPr>
            <w:rFonts w:ascii="Segoe UI Symbol" w:hAnsi="Segoe UI Symbol"/>
            <w:noProof/>
          </w:rPr>
          <w:id w:val="1199819111"/>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F567F6">
        <w:rPr>
          <w:noProof/>
        </w:rPr>
        <w:t xml:space="preserve"> Jah</w:t>
      </w:r>
      <w:r w:rsidRPr="00F567F6">
        <w:rPr>
          <w:noProof/>
        </w:rPr>
        <w:tab/>
      </w:r>
      <w:r w:rsidRPr="00F567F6">
        <w:rPr>
          <w:noProof/>
        </w:rPr>
        <w:tab/>
      </w:r>
      <w:sdt>
        <w:sdtPr>
          <w:rPr>
            <w:noProof/>
          </w:rPr>
          <w:id w:val="-75667577"/>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F567F6">
        <w:rPr>
          <w:noProof/>
        </w:rPr>
        <w:t xml:space="preserve"> Ei </w:t>
      </w:r>
    </w:p>
    <w:p w14:paraId="485CA284" w14:textId="77777777" w:rsidR="004D748B" w:rsidRPr="00F567F6" w:rsidRDefault="004D748B" w:rsidP="004D748B">
      <w:pPr>
        <w:pStyle w:val="ManualHeading3"/>
        <w:rPr>
          <w:noProof/>
        </w:rPr>
      </w:pPr>
      <w:r w:rsidRPr="00E46C7E">
        <w:rPr>
          <w:noProof/>
        </w:rPr>
        <w:t>2.6.3.</w:t>
      </w:r>
      <w:r w:rsidRPr="00E46C7E">
        <w:rPr>
          <w:noProof/>
        </w:rPr>
        <w:tab/>
      </w:r>
      <w:r w:rsidRPr="00F567F6">
        <w:rPr>
          <w:noProof/>
        </w:rPr>
        <w:t>Täpsustage sätteid, mis tagavad, et lennujaamade läbilaskevõime jaotatakse kasutajatele asjakohaste, objektiivsete, läbipaistvate ja mittediskrimineerivate kriteeriumide alusel.</w:t>
      </w:r>
    </w:p>
    <w:p w14:paraId="24D389F5" w14:textId="77777777" w:rsidR="004D748B" w:rsidRPr="00F567F6" w:rsidRDefault="004D748B" w:rsidP="004D748B">
      <w:pPr>
        <w:pStyle w:val="Style2"/>
        <w:rPr>
          <w:noProof/>
        </w:rPr>
      </w:pPr>
      <w:r w:rsidRPr="00F567F6">
        <w:rPr>
          <w:noProof/>
        </w:rPr>
        <w:tab/>
      </w:r>
    </w:p>
    <w:p w14:paraId="70CB1215" w14:textId="77777777" w:rsidR="00E6658B" w:rsidRDefault="00E6658B"/>
    <w:sectPr w:rsidR="00E6658B" w:rsidSect="004D748B">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E345B" w14:textId="77777777" w:rsidR="004D748B" w:rsidRDefault="004D748B" w:rsidP="004D748B">
      <w:pPr>
        <w:spacing w:before="0" w:after="0"/>
      </w:pPr>
      <w:r>
        <w:separator/>
      </w:r>
    </w:p>
  </w:endnote>
  <w:endnote w:type="continuationSeparator" w:id="0">
    <w:p w14:paraId="4CA71889" w14:textId="77777777" w:rsidR="004D748B" w:rsidRDefault="004D748B" w:rsidP="004D748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12EB6" w14:textId="77777777" w:rsidR="004D748B" w:rsidRDefault="004D74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C7066" w14:textId="77777777" w:rsidR="004D748B" w:rsidRPr="00074BBA" w:rsidRDefault="004D748B" w:rsidP="00074BBA">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75DB0" w14:textId="77777777" w:rsidR="004D748B" w:rsidRDefault="004D748B" w:rsidP="00E364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E5C3B" w14:textId="77777777" w:rsidR="004D748B" w:rsidRDefault="004D748B" w:rsidP="004D748B">
      <w:pPr>
        <w:spacing w:before="0" w:after="0"/>
      </w:pPr>
      <w:r>
        <w:separator/>
      </w:r>
    </w:p>
  </w:footnote>
  <w:footnote w:type="continuationSeparator" w:id="0">
    <w:p w14:paraId="7DA821B0" w14:textId="77777777" w:rsidR="004D748B" w:rsidRDefault="004D748B" w:rsidP="004D748B">
      <w:pPr>
        <w:spacing w:before="0" w:after="0"/>
      </w:pPr>
      <w:r>
        <w:continuationSeparator/>
      </w:r>
    </w:p>
  </w:footnote>
  <w:footnote w:id="1">
    <w:p w14:paraId="1FB6CB99" w14:textId="77777777" w:rsidR="004D748B" w:rsidRPr="00F567F6" w:rsidRDefault="004D748B" w:rsidP="004D748B">
      <w:pPr>
        <w:pStyle w:val="FootnoteText"/>
        <w:jc w:val="left"/>
      </w:pPr>
      <w:r w:rsidRPr="00F567F6">
        <w:rPr>
          <w:rStyle w:val="FootnoteReference"/>
        </w:rPr>
        <w:footnoteRef/>
      </w:r>
      <w:r w:rsidRPr="00F567F6">
        <w:tab/>
        <w:t>Suunised lennujaamadele ja -ettevõtjatele antava riigiabi kohta (ELT C 99, 4.4.2014, lk 3).</w:t>
      </w:r>
    </w:p>
  </w:footnote>
  <w:footnote w:id="2">
    <w:p w14:paraId="42AD74E3" w14:textId="77777777" w:rsidR="004D748B" w:rsidRPr="00F567F6" w:rsidRDefault="004D748B" w:rsidP="004D748B">
      <w:pPr>
        <w:pStyle w:val="FootnoteText"/>
        <w:jc w:val="left"/>
      </w:pPr>
      <w:r w:rsidRPr="00F567F6">
        <w:rPr>
          <w:rStyle w:val="FootnoteReference"/>
        </w:rPr>
        <w:footnoteRef/>
      </w:r>
      <w:r w:rsidRPr="00F567F6">
        <w:tab/>
        <w:t>Suunised lennujaamadele ja -ettevõtjatele antava riigiabi kohta (ELT C 99, 4.4.2014, lk 3).</w:t>
      </w:r>
    </w:p>
  </w:footnote>
  <w:footnote w:id="3">
    <w:p w14:paraId="136A0D2C" w14:textId="77777777" w:rsidR="004D748B" w:rsidRPr="00F567F6" w:rsidRDefault="004D748B" w:rsidP="004D748B">
      <w:pPr>
        <w:pStyle w:val="FootnoteText"/>
      </w:pPr>
      <w:r w:rsidRPr="00F567F6">
        <w:rPr>
          <w:rStyle w:val="FootnoteReference"/>
        </w:rPr>
        <w:footnoteRef/>
      </w:r>
      <w:r w:rsidRPr="00F567F6">
        <w:tab/>
        <w:t>„Tegevuse rahastamisvajak“ on kapitali hinna põhjal jooksva väärtuseni diskonteeritud tegevuskahjum, mida lennujaam on asjaomasel perioodil kandnud, ehk lennujaama tulude ja tegevuskulude vahe (nüüdispuhasväärtusena).</w:t>
      </w:r>
    </w:p>
  </w:footnote>
  <w:footnote w:id="4">
    <w:p w14:paraId="66880941" w14:textId="77777777" w:rsidR="004D748B" w:rsidRPr="00F567F6" w:rsidRDefault="004D748B" w:rsidP="004D748B">
      <w:pPr>
        <w:pStyle w:val="FootnoteText"/>
      </w:pPr>
      <w:r w:rsidRPr="00F567F6">
        <w:rPr>
          <w:rStyle w:val="FootnoteReference"/>
        </w:rPr>
        <w:footnoteRef/>
      </w:r>
      <w:r w:rsidRPr="00F567F6">
        <w:tab/>
        <w:t>Bilanss, kasumiaruanne, vannutatud audiitori või audiitorühingu kinnitus.</w:t>
      </w:r>
    </w:p>
  </w:footnote>
  <w:footnote w:id="5">
    <w:p w14:paraId="0BD7EC44" w14:textId="77777777" w:rsidR="004D748B" w:rsidRPr="00F567F6" w:rsidRDefault="004D748B" w:rsidP="004D748B">
      <w:pPr>
        <w:pStyle w:val="FootnoteText"/>
      </w:pPr>
      <w:r w:rsidRPr="00F567F6">
        <w:rPr>
          <w:rStyle w:val="FootnoteReference"/>
        </w:rPr>
        <w:footnoteRef/>
      </w:r>
      <w:r w:rsidRPr="00F567F6">
        <w:tab/>
        <w:t>Teenused, mida osutab lennujaam või tema tütarettevõtja, et tagada õhusõidukite teenindamine alates maandumisest kuni startimiseni ning reisijate ja veoste teenindamine, et võimaldada lennuettevõtjatel osutada õhutransporditeenuseid, sealhulgas maapealset teenindamist ja maapealse teeninduse keskse taristu pakkumist.</w:t>
      </w:r>
    </w:p>
  </w:footnote>
  <w:footnote w:id="6">
    <w:p w14:paraId="758FA486" w14:textId="77777777" w:rsidR="004D748B" w:rsidRPr="00F567F6" w:rsidRDefault="004D748B" w:rsidP="004D748B">
      <w:pPr>
        <w:pStyle w:val="FootnoteText"/>
      </w:pPr>
      <w:r w:rsidRPr="00F567F6">
        <w:rPr>
          <w:rStyle w:val="FootnoteReference"/>
        </w:rPr>
        <w:footnoteRef/>
      </w:r>
      <w:r w:rsidRPr="00F567F6">
        <w:tab/>
        <w:t>Lennujaama kulud, mis on seotud lennujaamateenuste osutamisega, sh sellised kulukategooriad nagu personalikulud, sisseostetud teenused, sideteenused, jäätme-, energia-, hooldus-, rendi- ja halduskulud, kuid nende hulka ei kuulu kapitalikulud, lennujaama poolt lennuettevõtjatele antav turundustoetus või muud stimuleerivad maksed ning riigi pädevusse kuuluvate ülesannetega seonduvad kulud.</w:t>
      </w:r>
    </w:p>
  </w:footnote>
  <w:footnote w:id="7">
    <w:p w14:paraId="22A78EE2" w14:textId="77777777" w:rsidR="004D748B" w:rsidRPr="00F567F6" w:rsidRDefault="004D748B" w:rsidP="004D748B">
      <w:pPr>
        <w:pStyle w:val="FootnoteText"/>
      </w:pPr>
      <w:r w:rsidRPr="00F567F6">
        <w:rPr>
          <w:rStyle w:val="FootnoteReference"/>
        </w:rPr>
        <w:footnoteRef/>
      </w:r>
      <w:r w:rsidRPr="00F567F6">
        <w:tab/>
        <w:t>„Lennujaama teeninduspiirkond“ – geograafiline turupiir, mis asub harilikult umbes 100 km pikkuse või ühetunnise auto-, bussi-, rongi- või kiirrongisõidu raadiuses. Konkreetse lennujaama teeninduspiirkond võib olla aga erinev ja selle puhul tuleb arvesse võtta iga konkreetse lennujaama eripära. Teeninduspiirkonna suurus ja kuju varieerub lennujaamade lõikes, sõltudes lennujaama eriomadustest, sealhulgas selle ärimudelist, asukohast ja teenindatavatest sihtkohtadest.</w:t>
      </w:r>
    </w:p>
  </w:footnote>
  <w:footnote w:id="8">
    <w:p w14:paraId="112144A7" w14:textId="77777777" w:rsidR="004D748B" w:rsidRPr="00F567F6" w:rsidRDefault="004D748B" w:rsidP="004D748B">
      <w:pPr>
        <w:pStyle w:val="FootnoteText"/>
      </w:pPr>
      <w:r w:rsidRPr="00F567F6">
        <w:rPr>
          <w:rStyle w:val="FootnoteReference"/>
        </w:rPr>
        <w:footnoteRef/>
      </w:r>
      <w:r w:rsidRPr="00F567F6">
        <w:tab/>
        <w:t>Näiteks otsetoetused, vabastused või soodustused seoses maksude, sotsiaalkindlustusmaksete või muude kohustuslike tasudega või maa, kauba või teenuste pakkumine soodsate hindadega jms.</w:t>
      </w:r>
    </w:p>
  </w:footnote>
  <w:footnote w:id="9">
    <w:p w14:paraId="44537842" w14:textId="77777777" w:rsidR="004D748B" w:rsidRPr="00F567F6" w:rsidRDefault="004D748B" w:rsidP="004D748B">
      <w:pPr>
        <w:pStyle w:val="FootnoteText"/>
      </w:pPr>
      <w:r w:rsidRPr="00F567F6">
        <w:rPr>
          <w:rStyle w:val="FootnoteReference"/>
        </w:rPr>
        <w:footnoteRef/>
      </w:r>
      <w:r w:rsidRPr="00F567F6">
        <w:tab/>
        <w:t xml:space="preserve">Näiteks madala intressiga laenud või intressisoodustused, riigigarantiid, aktsiate ostmine või alternatiivne kapitali andmine soodsatel tingimustel. </w:t>
      </w:r>
    </w:p>
  </w:footnote>
  <w:footnote w:id="10">
    <w:p w14:paraId="513961A7" w14:textId="77777777" w:rsidR="004D748B" w:rsidRPr="00F567F6" w:rsidRDefault="004D748B" w:rsidP="004D748B">
      <w:pPr>
        <w:pStyle w:val="FootnoteText"/>
      </w:pPr>
      <w:r w:rsidRPr="00F567F6">
        <w:rPr>
          <w:rStyle w:val="FootnoteReference"/>
        </w:rPr>
        <w:footnoteRef/>
      </w:r>
      <w:r w:rsidRPr="00F567F6">
        <w:tab/>
        <w:t>„Tegevuse rahastamisvajak“ on kapitali hinna põhjal jooksva väärtuseni diskonteeritud tegevuskahjum, mida lennujaam on asjaomasel perioodil kandnud, ehk lennujaama tulude ja tegevuskulude vahe (nüüdispuhasväärtusena).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4302B" w14:textId="77777777" w:rsidR="004D748B" w:rsidRDefault="004D74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3B0B8" w14:textId="77777777" w:rsidR="004D748B" w:rsidRDefault="004D74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486D8" w14:textId="77777777" w:rsidR="004D748B" w:rsidRDefault="004D74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567689462">
    <w:abstractNumId w:val="14"/>
    <w:lvlOverride w:ilvl="0">
      <w:startOverride w:val="1"/>
    </w:lvlOverride>
  </w:num>
  <w:num w:numId="46" w16cid:durableId="200042708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4D748B"/>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0A54"/>
    <w:rsid w:val="004D2009"/>
    <w:rsid w:val="004D6135"/>
    <w:rsid w:val="004D748B"/>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34C3A"/>
  <w15:chartTrackingRefBased/>
  <w15:docId w15:val="{33455F14-8538-45E8-AA25-42F50E589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748B"/>
    <w:pPr>
      <w:spacing w:before="120" w:after="120" w:line="240" w:lineRule="auto"/>
      <w:jc w:val="both"/>
    </w:pPr>
    <w:rPr>
      <w:rFonts w:ascii="Times New Roman" w:hAnsi="Times New Roman" w:cs="Times New Roman"/>
      <w:kern w:val="0"/>
      <w:sz w:val="24"/>
      <w:lang w:val="et-E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4D748B"/>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4D748B"/>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4D748B"/>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4D748B"/>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4D748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748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748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748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748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D748B"/>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4D748B"/>
    <w:rPr>
      <w:i/>
      <w:iCs/>
      <w:color w:val="365F91" w:themeColor="accent1" w:themeShade="BF"/>
    </w:rPr>
  </w:style>
  <w:style w:type="paragraph" w:styleId="IntenseQuote">
    <w:name w:val="Intense Quote"/>
    <w:basedOn w:val="Normal"/>
    <w:next w:val="Normal"/>
    <w:link w:val="IntenseQuoteChar"/>
    <w:uiPriority w:val="30"/>
    <w:qFormat/>
    <w:rsid w:val="004D748B"/>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4D748B"/>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4D748B"/>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4D748B"/>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4D748B"/>
    <w:pPr>
      <w:ind w:left="850"/>
    </w:pPr>
  </w:style>
  <w:style w:type="paragraph" w:customStyle="1" w:styleId="Point1">
    <w:name w:val="Point 1"/>
    <w:basedOn w:val="Normal"/>
    <w:rsid w:val="004D748B"/>
    <w:pPr>
      <w:ind w:left="1417" w:hanging="567"/>
    </w:pPr>
  </w:style>
  <w:style w:type="paragraph" w:customStyle="1" w:styleId="Tiret1">
    <w:name w:val="Tiret 1"/>
    <w:basedOn w:val="Point1"/>
    <w:rsid w:val="004D748B"/>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1487</Words>
  <Characters>10870</Characters>
  <DocSecurity>0</DocSecurity>
  <Lines>265</Lines>
  <Paragraphs>109</Paragraphs>
  <ScaleCrop>false</ScaleCrop>
  <LinksUpToDate>false</LinksUpToDate>
  <CharactersWithSpaces>12248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2025-05-16T09:29:00Z</dcterms:created>
  <dcterms:modified xsi:type="dcterms:W3CDTF">2025-05-16T09:31:00Z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2025-05-16T09:31:27Z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a49621f6-d29b-4bb7-a482-5fa9e53e1dcf</vt:lpwstr>
  </property>
  <property fmtid="{D5CDD505-2E9C-101B-9397-08002B2CF9AE}" pid="8" name="MSIP_Label_6bd9ddd1-4d20-43f6-abfa-fc3c07406f94_ContentBits">
    <vt:lpwstr>0</vt:lpwstr>
  </property>
</Properties>
</file>