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0442F5" w:rsidRPr="00711243" w14:paraId="2D98EF73" w14:textId="77777777" w:rsidTr="00697188">
        <w:trPr>
          <w:trHeight w:val="1134"/>
        </w:trPr>
        <w:tc>
          <w:tcPr>
            <w:tcW w:w="9214" w:type="dxa"/>
            <w:shd w:val="pct15" w:color="auto" w:fill="auto"/>
          </w:tcPr>
          <w:p w14:paraId="1C239D2C" w14:textId="63E6CCA0" w:rsidR="000442F5" w:rsidRPr="009916D5" w:rsidRDefault="00FA1F8A" w:rsidP="007B485D">
            <w:pPr>
              <w:pStyle w:val="Heading2"/>
              <w:spacing w:before="240" w:after="240"/>
              <w:jc w:val="center"/>
              <w:rPr>
                <w:sz w:val="32"/>
                <w:szCs w:val="32"/>
              </w:rPr>
            </w:pPr>
            <w:bookmarkStart w:id="0" w:name="_Toc414370364"/>
            <w:bookmarkStart w:id="1" w:name="_Toc416949016"/>
            <w:r>
              <w:rPr>
                <w:sz w:val="32"/>
                <w:szCs w:val="32"/>
              </w:rPr>
              <w:t xml:space="preserve">Part III.6 </w:t>
            </w:r>
            <w:r w:rsidR="008C4BF9">
              <w:rPr>
                <w:sz w:val="32"/>
                <w:szCs w:val="32"/>
              </w:rPr>
              <w:br/>
            </w:r>
            <w:r w:rsidR="008C4BF9">
              <w:rPr>
                <w:sz w:val="32"/>
                <w:szCs w:val="32"/>
              </w:rPr>
              <w:br/>
              <w:t xml:space="preserve">Updated* </w:t>
            </w:r>
            <w:r w:rsidR="008C4BF9" w:rsidRPr="008C4BF9">
              <w:rPr>
                <w:sz w:val="32"/>
                <w:szCs w:val="32"/>
              </w:rPr>
              <w:t xml:space="preserve">Supplementary information sheet </w:t>
            </w:r>
            <w:r w:rsidR="007B485D" w:rsidRPr="009916D5">
              <w:rPr>
                <w:sz w:val="32"/>
                <w:szCs w:val="32"/>
              </w:rPr>
              <w:t xml:space="preserve">for </w:t>
            </w:r>
            <w:r w:rsidR="000442F5" w:rsidRPr="009916D5">
              <w:rPr>
                <w:sz w:val="32"/>
                <w:szCs w:val="32"/>
              </w:rPr>
              <w:t xml:space="preserve">State aid </w:t>
            </w:r>
            <w:r w:rsidR="007B485D" w:rsidRPr="009916D5">
              <w:rPr>
                <w:sz w:val="32"/>
                <w:szCs w:val="32"/>
              </w:rPr>
              <w:t xml:space="preserve">granted </w:t>
            </w:r>
            <w:r w:rsidR="002B52B3" w:rsidRPr="009916D5">
              <w:rPr>
                <w:sz w:val="32"/>
                <w:szCs w:val="32"/>
              </w:rPr>
              <w:t xml:space="preserve">under the </w:t>
            </w:r>
            <w:r w:rsidR="007B485D" w:rsidRPr="009916D5">
              <w:rPr>
                <w:sz w:val="32"/>
                <w:szCs w:val="32"/>
              </w:rPr>
              <w:t xml:space="preserve">Guidelines on State aid for climate, environmental </w:t>
            </w:r>
            <w:proofErr w:type="gramStart"/>
            <w:r w:rsidR="007B485D" w:rsidRPr="009916D5">
              <w:rPr>
                <w:sz w:val="32"/>
                <w:szCs w:val="32"/>
              </w:rPr>
              <w:t>protection</w:t>
            </w:r>
            <w:proofErr w:type="gramEnd"/>
            <w:r w:rsidR="007B485D" w:rsidRPr="009916D5">
              <w:rPr>
                <w:sz w:val="32"/>
                <w:szCs w:val="32"/>
              </w:rPr>
              <w:t xml:space="preserve"> and energy 2022 (CEEAG)</w:t>
            </w:r>
            <w:bookmarkStart w:id="2" w:name="_Hlk152693571"/>
            <w:r w:rsidR="007B485D" w:rsidRPr="009916D5">
              <w:rPr>
                <w:sz w:val="32"/>
                <w:szCs w:val="32"/>
                <w:vertAlign w:val="superscript"/>
              </w:rPr>
              <w:footnoteReference w:id="2"/>
            </w:r>
            <w:bookmarkEnd w:id="2"/>
            <w:r w:rsidR="007B485D" w:rsidRPr="009916D5">
              <w:rPr>
                <w:sz w:val="32"/>
                <w:szCs w:val="32"/>
              </w:rPr>
              <w:t xml:space="preserve"> </w:t>
            </w:r>
            <w:bookmarkEnd w:id="0"/>
            <w:bookmarkEnd w:id="1"/>
          </w:p>
          <w:p w14:paraId="760BBBB9" w14:textId="77777777" w:rsidR="002B52B3" w:rsidRDefault="002B52B3" w:rsidP="004E125D">
            <w:pPr>
              <w:jc w:val="center"/>
              <w:rPr>
                <w:sz w:val="32"/>
                <w:szCs w:val="32"/>
              </w:rPr>
            </w:pPr>
            <w:r w:rsidRPr="009916D5">
              <w:rPr>
                <w:sz w:val="32"/>
                <w:szCs w:val="32"/>
              </w:rPr>
              <w:t xml:space="preserve">Chapter </w:t>
            </w:r>
            <w:r w:rsidR="004E125D">
              <w:rPr>
                <w:sz w:val="32"/>
                <w:szCs w:val="32"/>
              </w:rPr>
              <w:t>4.1</w:t>
            </w:r>
            <w:r w:rsidR="005326F3">
              <w:rPr>
                <w:sz w:val="32"/>
                <w:szCs w:val="32"/>
              </w:rPr>
              <w:t xml:space="preserve"> </w:t>
            </w:r>
            <w:r w:rsidR="00FF6161">
              <w:rPr>
                <w:sz w:val="32"/>
                <w:szCs w:val="32"/>
              </w:rPr>
              <w:t xml:space="preserve">- </w:t>
            </w:r>
            <w:r w:rsidR="005326F3" w:rsidRPr="00FF6161">
              <w:rPr>
                <w:sz w:val="32"/>
                <w:szCs w:val="32"/>
              </w:rPr>
              <w:t xml:space="preserve">Aid for the reduction and removal of greenhouse gas emissions including through support for renewable energy and energy </w:t>
            </w:r>
            <w:proofErr w:type="gramStart"/>
            <w:r w:rsidR="005326F3" w:rsidRPr="00FF6161">
              <w:rPr>
                <w:sz w:val="32"/>
                <w:szCs w:val="32"/>
              </w:rPr>
              <w:t>efficiency</w:t>
            </w:r>
            <w:proofErr w:type="gramEnd"/>
          </w:p>
          <w:p w14:paraId="5FE22A11" w14:textId="77777777" w:rsidR="008C4BF9" w:rsidRDefault="008C4BF9" w:rsidP="004E125D">
            <w:pPr>
              <w:jc w:val="center"/>
            </w:pPr>
          </w:p>
          <w:p w14:paraId="469DC4EF" w14:textId="217265CC" w:rsidR="008C4BF9" w:rsidRPr="00711243" w:rsidRDefault="008C4BF9" w:rsidP="008C4BF9">
            <w:r>
              <w:rPr>
                <w:lang w:eastAsia="en-GB" w:bidi="si-LK"/>
              </w:rPr>
              <w:t xml:space="preserve">* </w:t>
            </w:r>
            <w:proofErr w:type="gramStart"/>
            <w:r>
              <w:rPr>
                <w:lang w:eastAsia="en-GB" w:bidi="si-LK"/>
              </w:rPr>
              <w:t>not</w:t>
            </w:r>
            <w:proofErr w:type="gramEnd"/>
            <w:r>
              <w:rPr>
                <w:lang w:eastAsia="en-GB" w:bidi="si-LK"/>
              </w:rPr>
              <w:t xml:space="preserve"> yet formally adopted</w:t>
            </w:r>
          </w:p>
        </w:tc>
      </w:tr>
    </w:tbl>
    <w:p w14:paraId="5821BD53" w14:textId="77777777" w:rsidR="000822FD" w:rsidRDefault="000822FD" w:rsidP="000442F5">
      <w:pPr>
        <w:spacing w:before="120" w:after="120"/>
        <w:ind w:right="-142"/>
        <w:jc w:val="both"/>
        <w:rPr>
          <w:i/>
          <w:iCs/>
        </w:rPr>
      </w:pPr>
    </w:p>
    <w:p w14:paraId="5F26D476" w14:textId="1BAAC1D4" w:rsidR="000442F5" w:rsidRPr="00711243" w:rsidRDefault="000C181D" w:rsidP="000442F5">
      <w:pPr>
        <w:spacing w:before="120" w:after="120"/>
        <w:ind w:right="-142"/>
        <w:jc w:val="both"/>
        <w:rPr>
          <w:i/>
          <w:iCs/>
        </w:rPr>
      </w:pPr>
      <w:r w:rsidRPr="000C181D">
        <w:rPr>
          <w:i/>
          <w:iCs/>
        </w:rPr>
        <w:t>This supplementary information sheet</w:t>
      </w:r>
      <w:r w:rsidR="005333AD" w:rsidRPr="00711243">
        <w:rPr>
          <w:i/>
          <w:iCs/>
        </w:rPr>
        <w:t xml:space="preserve"> </w:t>
      </w:r>
      <w:r w:rsidR="000442F5" w:rsidRPr="00711243">
        <w:rPr>
          <w:i/>
          <w:iCs/>
        </w:rPr>
        <w:t xml:space="preserve">must be used for the notification of any aid covered by </w:t>
      </w:r>
      <w:r w:rsidR="005333AD" w:rsidRPr="00711243">
        <w:rPr>
          <w:i/>
          <w:iCs/>
        </w:rPr>
        <w:t xml:space="preserve">the </w:t>
      </w:r>
      <w:r w:rsidR="005333AD" w:rsidRPr="00711243">
        <w:rPr>
          <w:i/>
        </w:rPr>
        <w:t xml:space="preserve">Guidelines on State aid for climate, environmental </w:t>
      </w:r>
      <w:proofErr w:type="gramStart"/>
      <w:r w:rsidR="005333AD" w:rsidRPr="00711243">
        <w:rPr>
          <w:i/>
        </w:rPr>
        <w:t>protection</w:t>
      </w:r>
      <w:proofErr w:type="gramEnd"/>
      <w:r w:rsidR="005333AD" w:rsidRPr="00711243">
        <w:rPr>
          <w:i/>
        </w:rPr>
        <w:t xml:space="preserve"> and energy 2022 </w:t>
      </w:r>
      <w:r w:rsidR="000442F5" w:rsidRPr="00711243">
        <w:rPr>
          <w:i/>
          <w:iCs/>
        </w:rPr>
        <w:t>(hereinafter</w:t>
      </w:r>
      <w:r w:rsidR="00FB2E17" w:rsidRPr="00711243">
        <w:rPr>
          <w:i/>
          <w:iCs/>
        </w:rPr>
        <w:t xml:space="preserve"> the</w:t>
      </w:r>
      <w:r w:rsidR="000442F5" w:rsidRPr="00711243">
        <w:rPr>
          <w:i/>
          <w:iCs/>
        </w:rPr>
        <w:t xml:space="preserve"> </w:t>
      </w:r>
      <w:r w:rsidR="00FB2E17" w:rsidRPr="00711243">
        <w:rPr>
          <w:i/>
          <w:iCs/>
        </w:rPr>
        <w:t>“CEEAG”</w:t>
      </w:r>
      <w:r w:rsidR="000442F5" w:rsidRPr="00711243">
        <w:rPr>
          <w:i/>
          <w:iCs/>
        </w:rPr>
        <w:t>).</w:t>
      </w:r>
    </w:p>
    <w:p w14:paraId="1B60656B" w14:textId="2C1103A7" w:rsidR="009E2EA1" w:rsidRPr="00711243" w:rsidRDefault="000C181D" w:rsidP="009E2EA1">
      <w:pPr>
        <w:spacing w:before="120" w:after="120"/>
        <w:ind w:right="-142"/>
        <w:jc w:val="both"/>
        <w:rPr>
          <w:i/>
          <w:iCs/>
        </w:rPr>
      </w:pPr>
      <w:r w:rsidRPr="000C181D">
        <w:rPr>
          <w:i/>
          <w:iCs/>
        </w:rPr>
        <w:t>This supplementary information sheet</w:t>
      </w:r>
      <w:r w:rsidR="0072538B" w:rsidRPr="00711243">
        <w:rPr>
          <w:i/>
          <w:iCs/>
        </w:rPr>
        <w:t xml:space="preserve"> concerns</w:t>
      </w:r>
      <w:r w:rsidR="00FE7C85" w:rsidRPr="00711243">
        <w:rPr>
          <w:i/>
          <w:iCs/>
        </w:rPr>
        <w:t xml:space="preserve"> </w:t>
      </w:r>
      <w:r w:rsidR="007F0A5C" w:rsidRPr="00711243">
        <w:rPr>
          <w:i/>
          <w:iCs/>
        </w:rPr>
        <w:t>measures covered</w:t>
      </w:r>
      <w:r w:rsidR="00A77F76" w:rsidRPr="00711243">
        <w:rPr>
          <w:i/>
          <w:iCs/>
        </w:rPr>
        <w:t xml:space="preserve"> in </w:t>
      </w:r>
      <w:r w:rsidR="00FE7C85" w:rsidRPr="00711243">
        <w:rPr>
          <w:i/>
          <w:iCs/>
        </w:rPr>
        <w:t xml:space="preserve">Chapter </w:t>
      </w:r>
      <w:r w:rsidR="004E125D">
        <w:rPr>
          <w:i/>
          <w:iCs/>
        </w:rPr>
        <w:t>4.1</w:t>
      </w:r>
      <w:r w:rsidR="00FE7C85" w:rsidRPr="00711243">
        <w:rPr>
          <w:i/>
          <w:iCs/>
        </w:rPr>
        <w:t xml:space="preserve"> </w:t>
      </w:r>
      <w:r w:rsidR="00FE7C85" w:rsidRPr="00FF6161">
        <w:rPr>
          <w:i/>
          <w:iCs/>
        </w:rPr>
        <w:t xml:space="preserve">of the </w:t>
      </w:r>
      <w:r w:rsidR="00FE7C85" w:rsidRPr="00FF6161">
        <w:rPr>
          <w:i/>
        </w:rPr>
        <w:t>CEEAG</w:t>
      </w:r>
      <w:r w:rsidR="00FE7C85" w:rsidRPr="00FF6161">
        <w:rPr>
          <w:i/>
          <w:iCs/>
        </w:rPr>
        <w:t xml:space="preserve">. If the notification </w:t>
      </w:r>
      <w:r w:rsidR="00820985" w:rsidRPr="00FF6161">
        <w:rPr>
          <w:i/>
          <w:iCs/>
        </w:rPr>
        <w:t>includes measures that are covered by</w:t>
      </w:r>
      <w:r w:rsidR="00FE7C85" w:rsidRPr="00FF6161">
        <w:rPr>
          <w:i/>
          <w:iCs/>
        </w:rPr>
        <w:t xml:space="preserve"> more than one chapter of the CEEAG</w:t>
      </w:r>
      <w:r w:rsidR="00FE7C85" w:rsidRPr="00711243">
        <w:rPr>
          <w:i/>
          <w:iCs/>
        </w:rPr>
        <w:t xml:space="preserve">, please </w:t>
      </w:r>
      <w:r>
        <w:rPr>
          <w:i/>
          <w:iCs/>
        </w:rPr>
        <w:t xml:space="preserve">once available </w:t>
      </w:r>
      <w:r w:rsidR="00FE7C85" w:rsidRPr="00711243">
        <w:rPr>
          <w:i/>
          <w:iCs/>
        </w:rPr>
        <w:t xml:space="preserve">also fill in the respective </w:t>
      </w:r>
      <w:r w:rsidRPr="000C181D">
        <w:rPr>
          <w:i/>
          <w:iCs/>
        </w:rPr>
        <w:t xml:space="preserve">supplementary information </w:t>
      </w:r>
      <w:proofErr w:type="gramStart"/>
      <w:r w:rsidRPr="000C181D">
        <w:rPr>
          <w:i/>
          <w:iCs/>
        </w:rPr>
        <w:t>sheet</w:t>
      </w:r>
      <w:r>
        <w:rPr>
          <w:i/>
          <w:iCs/>
        </w:rPr>
        <w:t xml:space="preserve">  </w:t>
      </w:r>
      <w:r w:rsidR="00FE7C85" w:rsidRPr="00711243">
        <w:rPr>
          <w:i/>
          <w:iCs/>
        </w:rPr>
        <w:t>that</w:t>
      </w:r>
      <w:proofErr w:type="gramEnd"/>
      <w:r w:rsidR="00FE7C85" w:rsidRPr="00711243">
        <w:rPr>
          <w:i/>
          <w:iCs/>
        </w:rPr>
        <w:t xml:space="preserve"> concern</w:t>
      </w:r>
      <w:r w:rsidR="00A77F76" w:rsidRPr="00711243">
        <w:rPr>
          <w:i/>
          <w:iCs/>
        </w:rPr>
        <w:t>s</w:t>
      </w:r>
      <w:r w:rsidR="00FE7C85" w:rsidRPr="00711243">
        <w:rPr>
          <w:i/>
          <w:iCs/>
        </w:rPr>
        <w:t xml:space="preserve"> the respective chapter of the CEEAG. </w:t>
      </w:r>
    </w:p>
    <w:p w14:paraId="05E36007" w14:textId="3E2F3DFA" w:rsidR="009E2EA1" w:rsidRPr="00711243" w:rsidRDefault="009E2EA1" w:rsidP="009E2EA1">
      <w:pPr>
        <w:spacing w:before="120" w:after="120"/>
        <w:ind w:right="-142"/>
        <w:jc w:val="both"/>
        <w:rPr>
          <w:i/>
          <w:iCs/>
        </w:rPr>
      </w:pPr>
      <w:r w:rsidRPr="00711243">
        <w:rPr>
          <w:i/>
          <w:iCs/>
        </w:rPr>
        <w:t>All documents provided by Member States as annexe</w:t>
      </w:r>
      <w:r w:rsidR="009D0CAB">
        <w:rPr>
          <w:i/>
          <w:iCs/>
        </w:rPr>
        <w:t xml:space="preserve">s to </w:t>
      </w:r>
      <w:r w:rsidR="003850E1">
        <w:rPr>
          <w:i/>
          <w:iCs/>
        </w:rPr>
        <w:t>t</w:t>
      </w:r>
      <w:r w:rsidR="000C181D" w:rsidRPr="000C181D">
        <w:rPr>
          <w:i/>
          <w:iCs/>
        </w:rPr>
        <w:t>his supplementary information sheet</w:t>
      </w:r>
      <w:r w:rsidR="009D0CAB">
        <w:rPr>
          <w:i/>
          <w:iCs/>
        </w:rPr>
        <w:t xml:space="preserve"> must</w:t>
      </w:r>
      <w:r w:rsidR="00A524A3">
        <w:rPr>
          <w:i/>
          <w:iCs/>
        </w:rPr>
        <w:t xml:space="preserve"> </w:t>
      </w:r>
      <w:r w:rsidRPr="00711243">
        <w:rPr>
          <w:i/>
          <w:iCs/>
        </w:rPr>
        <w:t xml:space="preserve">be numbered and document numbers must be indicated in the relevant sections of this </w:t>
      </w:r>
      <w:r w:rsidR="000C181D" w:rsidRPr="000C181D">
        <w:rPr>
          <w:i/>
          <w:iCs/>
        </w:rPr>
        <w:t>supplementary information sheet</w:t>
      </w:r>
      <w:r w:rsidRPr="00711243">
        <w:rPr>
          <w:i/>
          <w:iCs/>
        </w:rPr>
        <w:t>.</w:t>
      </w:r>
    </w:p>
    <w:p w14:paraId="73EB8CDA" w14:textId="77777777" w:rsidR="00193E48" w:rsidRPr="00C16B6A" w:rsidRDefault="00193E48">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5A412F" w:rsidRPr="00711243" w14:paraId="2EC55755" w14:textId="77777777" w:rsidTr="00697188">
        <w:tc>
          <w:tcPr>
            <w:tcW w:w="9286" w:type="dxa"/>
            <w:shd w:val="pct15" w:color="auto" w:fill="auto"/>
          </w:tcPr>
          <w:p w14:paraId="3FE0D12C" w14:textId="2FC409D3" w:rsidR="000442F5" w:rsidRPr="009916D5" w:rsidRDefault="00193E48" w:rsidP="007B7B48">
            <w:pPr>
              <w:spacing w:before="120" w:after="120"/>
              <w:jc w:val="center"/>
              <w:rPr>
                <w:b/>
                <w:iCs/>
                <w:sz w:val="32"/>
                <w:szCs w:val="32"/>
              </w:rPr>
            </w:pPr>
            <w:bookmarkStart w:id="3" w:name="_Hlk152695627"/>
            <w:r>
              <w:rPr>
                <w:i/>
                <w:iCs/>
              </w:rPr>
              <w:br w:type="page"/>
            </w:r>
            <w:r w:rsidR="000442F5" w:rsidRPr="00711243">
              <w:rPr>
                <w:iCs/>
              </w:rPr>
              <w:br w:type="page"/>
            </w:r>
            <w:r w:rsidR="000442F5" w:rsidRPr="009916D5">
              <w:rPr>
                <w:b/>
                <w:iCs/>
                <w:sz w:val="32"/>
                <w:szCs w:val="32"/>
              </w:rPr>
              <w:t xml:space="preserve">Section A: </w:t>
            </w:r>
            <w:r w:rsidR="007B7B48">
              <w:rPr>
                <w:b/>
                <w:iCs/>
                <w:sz w:val="32"/>
                <w:szCs w:val="32"/>
              </w:rPr>
              <w:t xml:space="preserve">Summary </w:t>
            </w:r>
            <w:r w:rsidR="00264FE6" w:rsidRPr="009916D5">
              <w:rPr>
                <w:b/>
                <w:iCs/>
                <w:sz w:val="32"/>
                <w:szCs w:val="32"/>
              </w:rPr>
              <w:t xml:space="preserve">of the main characteristics of the notified </w:t>
            </w:r>
            <w:r w:rsidR="0020702F" w:rsidRPr="009916D5">
              <w:rPr>
                <w:b/>
                <w:iCs/>
                <w:sz w:val="32"/>
                <w:szCs w:val="32"/>
              </w:rPr>
              <w:t>measure(</w:t>
            </w:r>
            <w:r w:rsidR="000442F5" w:rsidRPr="009916D5">
              <w:rPr>
                <w:b/>
                <w:iCs/>
                <w:sz w:val="32"/>
                <w:szCs w:val="32"/>
              </w:rPr>
              <w:t>s</w:t>
            </w:r>
            <w:r w:rsidR="0020702F" w:rsidRPr="009916D5">
              <w:rPr>
                <w:b/>
                <w:iCs/>
                <w:sz w:val="32"/>
                <w:szCs w:val="32"/>
              </w:rPr>
              <w:t>)</w:t>
            </w:r>
          </w:p>
        </w:tc>
      </w:tr>
      <w:bookmarkEnd w:id="3"/>
    </w:tbl>
    <w:p w14:paraId="58CA5BA7" w14:textId="77777777" w:rsidR="00564D5B" w:rsidRDefault="00564D5B" w:rsidP="00564D5B">
      <w:pPr>
        <w:pStyle w:val="ListParagraph"/>
        <w:spacing w:before="120" w:after="120"/>
        <w:ind w:left="567"/>
        <w:contextualSpacing w:val="0"/>
        <w:jc w:val="both"/>
        <w:rPr>
          <w:b/>
        </w:rPr>
      </w:pPr>
    </w:p>
    <w:p w14:paraId="28B706E8" w14:textId="5AE686B3" w:rsidR="000442F5" w:rsidRPr="00711243" w:rsidRDefault="007302C9" w:rsidP="00C52CFD">
      <w:pPr>
        <w:pStyle w:val="ListParagraph"/>
        <w:numPr>
          <w:ilvl w:val="0"/>
          <w:numId w:val="4"/>
        </w:numPr>
        <w:spacing w:before="120" w:after="120"/>
        <w:ind w:left="567" w:hanging="567"/>
        <w:contextualSpacing w:val="0"/>
        <w:jc w:val="both"/>
        <w:rPr>
          <w:b/>
        </w:rPr>
      </w:pPr>
      <w:r w:rsidRPr="00711243">
        <w:rPr>
          <w:b/>
        </w:rPr>
        <w:t>Background and objective</w:t>
      </w:r>
      <w:r w:rsidR="005A412F" w:rsidRPr="00711243">
        <w:rPr>
          <w:b/>
        </w:rPr>
        <w:t>(s)</w:t>
      </w:r>
      <w:r w:rsidRPr="00711243">
        <w:rPr>
          <w:b/>
        </w:rPr>
        <w:t xml:space="preserve"> of the notified measure(s)</w:t>
      </w:r>
      <w:r w:rsidR="000442F5" w:rsidRPr="00711243">
        <w:rPr>
          <w:b/>
        </w:rPr>
        <w:t>.</w:t>
      </w:r>
    </w:p>
    <w:p w14:paraId="295763DF" w14:textId="109DBDA4" w:rsidR="00320C7B" w:rsidRDefault="007925D6" w:rsidP="00875C28">
      <w:pPr>
        <w:pStyle w:val="ListParagraph"/>
        <w:numPr>
          <w:ilvl w:val="0"/>
          <w:numId w:val="21"/>
        </w:numPr>
        <w:spacing w:after="120"/>
        <w:ind w:left="993" w:hanging="142"/>
        <w:jc w:val="both"/>
      </w:pPr>
      <w:r>
        <w:rPr>
          <w:szCs w:val="24"/>
        </w:rPr>
        <w:t xml:space="preserve">If not already discussed under </w:t>
      </w:r>
      <w:r w:rsidR="00ED5224" w:rsidRPr="002643B8">
        <w:rPr>
          <w:szCs w:val="24"/>
        </w:rPr>
        <w:t>section</w:t>
      </w:r>
      <w:r w:rsidRPr="002643B8">
        <w:rPr>
          <w:szCs w:val="24"/>
        </w:rPr>
        <w:t xml:space="preserve"> 5.</w:t>
      </w:r>
      <w:r w:rsidR="007A151D" w:rsidRPr="002643B8">
        <w:rPr>
          <w:szCs w:val="24"/>
        </w:rPr>
        <w:t>2</w:t>
      </w:r>
      <w:r>
        <w:rPr>
          <w:szCs w:val="24"/>
        </w:rPr>
        <w:t xml:space="preserve"> of the General Information Form (Part. I), p</w:t>
      </w:r>
      <w:r w:rsidR="00320C7B" w:rsidRPr="00320C7B">
        <w:rPr>
          <w:szCs w:val="24"/>
        </w:rPr>
        <w:t>lease</w:t>
      </w:r>
      <w:r w:rsidR="00320C7B">
        <w:rPr>
          <w:szCs w:val="24"/>
        </w:rPr>
        <w:t xml:space="preserve"> </w:t>
      </w:r>
      <w:r w:rsidR="00320C7B" w:rsidRPr="00711243">
        <w:rPr>
          <w:szCs w:val="24"/>
        </w:rPr>
        <w:t>provide</w:t>
      </w:r>
      <w:r w:rsidR="00320C7B">
        <w:rPr>
          <w:szCs w:val="24"/>
        </w:rPr>
        <w:t xml:space="preserve"> the background and the main objective</w:t>
      </w:r>
      <w:r w:rsidR="002C00E1">
        <w:rPr>
          <w:szCs w:val="24"/>
        </w:rPr>
        <w:t xml:space="preserve">, including any Union targets </w:t>
      </w:r>
      <w:r w:rsidR="00310618">
        <w:rPr>
          <w:szCs w:val="24"/>
        </w:rPr>
        <w:t xml:space="preserve">for </w:t>
      </w:r>
      <w:r w:rsidR="00310618">
        <w:t xml:space="preserve">reduction and removal of greenhouse gas emissions </w:t>
      </w:r>
      <w:r w:rsidR="002C00E1">
        <w:rPr>
          <w:szCs w:val="24"/>
        </w:rPr>
        <w:t>that the measure is intended to support.</w:t>
      </w:r>
      <w:r w:rsidR="00EB7CA2">
        <w:rPr>
          <w:szCs w:val="24"/>
        </w:rPr>
        <w:t xml:space="preserve"> </w:t>
      </w:r>
    </w:p>
    <w:p w14:paraId="2470FB1B" w14:textId="4F377967" w:rsidR="007302C9" w:rsidRDefault="007302C9" w:rsidP="007302C9">
      <w:pPr>
        <w:tabs>
          <w:tab w:val="left" w:leader="dot" w:pos="9072"/>
        </w:tabs>
        <w:spacing w:before="120" w:after="120"/>
        <w:ind w:left="567"/>
        <w:jc w:val="both"/>
      </w:pPr>
      <w:r w:rsidRPr="00711243">
        <w:tab/>
      </w:r>
    </w:p>
    <w:p w14:paraId="1E3942C1" w14:textId="0D2CAF30" w:rsidR="00320C7B" w:rsidRPr="00875C28" w:rsidRDefault="00320C7B" w:rsidP="00875C28">
      <w:pPr>
        <w:pStyle w:val="ListParagraph"/>
        <w:numPr>
          <w:ilvl w:val="0"/>
          <w:numId w:val="21"/>
        </w:numPr>
        <w:spacing w:after="120"/>
        <w:ind w:left="993" w:hanging="142"/>
        <w:jc w:val="both"/>
        <w:rPr>
          <w:szCs w:val="24"/>
        </w:rPr>
      </w:pPr>
      <w:r w:rsidRPr="00320C7B">
        <w:rPr>
          <w:szCs w:val="24"/>
        </w:rPr>
        <w:t>Please</w:t>
      </w:r>
      <w:r>
        <w:rPr>
          <w:szCs w:val="24"/>
        </w:rPr>
        <w:t xml:space="preserve"> </w:t>
      </w:r>
      <w:r w:rsidRPr="00FF6161">
        <w:rPr>
          <w:szCs w:val="24"/>
        </w:rPr>
        <w:t xml:space="preserve">indicate </w:t>
      </w:r>
      <w:r w:rsidR="00924B81" w:rsidRPr="00FF6161">
        <w:rPr>
          <w:szCs w:val="24"/>
        </w:rPr>
        <w:t>any</w:t>
      </w:r>
      <w:r w:rsidRPr="00FF6161">
        <w:rPr>
          <w:szCs w:val="24"/>
        </w:rPr>
        <w:t xml:space="preserve"> other objectives</w:t>
      </w:r>
      <w:r w:rsidR="00924B81" w:rsidRPr="00FF6161">
        <w:rPr>
          <w:szCs w:val="24"/>
        </w:rPr>
        <w:t xml:space="preserve"> pursued by the measure</w:t>
      </w:r>
      <w:r w:rsidR="00D451ED" w:rsidRPr="00FF6161">
        <w:rPr>
          <w:szCs w:val="24"/>
        </w:rPr>
        <w:t>.</w:t>
      </w:r>
      <w:r w:rsidR="007010F0" w:rsidRPr="00FF6161">
        <w:rPr>
          <w:szCs w:val="24"/>
        </w:rPr>
        <w:t xml:space="preserve"> For any objectives that are not purely </w:t>
      </w:r>
      <w:r w:rsidR="005326F3" w:rsidRPr="00FF6161">
        <w:rPr>
          <w:szCs w:val="24"/>
        </w:rPr>
        <w:t>environmental</w:t>
      </w:r>
      <w:r w:rsidR="007010F0" w:rsidRPr="00FF6161">
        <w:rPr>
          <w:szCs w:val="24"/>
        </w:rPr>
        <w:t>, please</w:t>
      </w:r>
      <w:r w:rsidR="007010F0">
        <w:rPr>
          <w:szCs w:val="24"/>
        </w:rPr>
        <w:t xml:space="preserve"> explain whether they may result in any distortions to the internal market. </w:t>
      </w:r>
    </w:p>
    <w:p w14:paraId="3E9D079B" w14:textId="1753FF90" w:rsidR="00320C7B" w:rsidRPr="00711243" w:rsidRDefault="00E001B9" w:rsidP="007302C9">
      <w:pPr>
        <w:tabs>
          <w:tab w:val="left" w:leader="dot" w:pos="9072"/>
        </w:tabs>
        <w:spacing w:before="120" w:after="120"/>
        <w:ind w:left="567"/>
        <w:jc w:val="both"/>
      </w:pPr>
      <w:bookmarkStart w:id="4" w:name="_Hlk152692396"/>
      <w:r w:rsidRPr="00711243">
        <w:tab/>
      </w:r>
    </w:p>
    <w:bookmarkEnd w:id="4"/>
    <w:p w14:paraId="59CBFA17" w14:textId="4B53CE30" w:rsidR="005A412F" w:rsidRPr="00711243" w:rsidRDefault="00FD5F79" w:rsidP="00C52CFD">
      <w:pPr>
        <w:pStyle w:val="ListParagraph"/>
        <w:numPr>
          <w:ilvl w:val="0"/>
          <w:numId w:val="4"/>
        </w:numPr>
        <w:spacing w:before="120" w:after="120"/>
        <w:ind w:left="567" w:hanging="567"/>
        <w:contextualSpacing w:val="0"/>
        <w:jc w:val="both"/>
      </w:pPr>
      <w:r w:rsidRPr="00711243">
        <w:rPr>
          <w:b/>
        </w:rPr>
        <w:t>National legal basis</w:t>
      </w:r>
      <w:r w:rsidR="00C41A6A">
        <w:rPr>
          <w:b/>
        </w:rPr>
        <w:t>, entry into force and duration</w:t>
      </w:r>
      <w:r w:rsidRPr="00711243">
        <w:t>:</w:t>
      </w:r>
    </w:p>
    <w:p w14:paraId="297828E5" w14:textId="22F748BA" w:rsidR="00ED5224" w:rsidRPr="00ED5224" w:rsidRDefault="007925D6" w:rsidP="00875C28">
      <w:pPr>
        <w:pStyle w:val="ListParagraph"/>
        <w:numPr>
          <w:ilvl w:val="0"/>
          <w:numId w:val="60"/>
        </w:numPr>
        <w:ind w:left="993" w:hanging="142"/>
        <w:jc w:val="both"/>
        <w:rPr>
          <w:szCs w:val="24"/>
        </w:rPr>
      </w:pPr>
      <w:r w:rsidRPr="007925D6">
        <w:rPr>
          <w:szCs w:val="24"/>
        </w:rPr>
        <w:t xml:space="preserve">To the extent not already provided under </w:t>
      </w:r>
      <w:r w:rsidR="00ED5224">
        <w:rPr>
          <w:szCs w:val="24"/>
        </w:rPr>
        <w:t>section</w:t>
      </w:r>
      <w:r w:rsidRPr="007925D6">
        <w:rPr>
          <w:szCs w:val="24"/>
        </w:rPr>
        <w:t xml:space="preserve"> 5.5 of the General Information Form (Part I), p</w:t>
      </w:r>
      <w:r w:rsidR="000B5742" w:rsidRPr="007925D6">
        <w:rPr>
          <w:szCs w:val="24"/>
        </w:rPr>
        <w:t>lease indicate</w:t>
      </w:r>
      <w:r w:rsidR="00ED5224">
        <w:rPr>
          <w:szCs w:val="24"/>
        </w:rPr>
        <w:t xml:space="preserve"> t</w:t>
      </w:r>
      <w:r w:rsidR="005F6957" w:rsidRPr="007925D6">
        <w:rPr>
          <w:szCs w:val="24"/>
        </w:rPr>
        <w:t xml:space="preserve">he date as of which </w:t>
      </w:r>
      <w:r>
        <w:rPr>
          <w:szCs w:val="24"/>
        </w:rPr>
        <w:t xml:space="preserve">the aid scheme </w:t>
      </w:r>
      <w:r w:rsidR="005F6957" w:rsidRPr="007925D6">
        <w:rPr>
          <w:szCs w:val="24"/>
        </w:rPr>
        <w:t xml:space="preserve">is planned </w:t>
      </w:r>
      <w:r>
        <w:rPr>
          <w:szCs w:val="24"/>
        </w:rPr>
        <w:t xml:space="preserve">to </w:t>
      </w:r>
      <w:r w:rsidR="005F6957" w:rsidRPr="007925D6">
        <w:rPr>
          <w:szCs w:val="24"/>
        </w:rPr>
        <w:t xml:space="preserve">enter into </w:t>
      </w:r>
      <w:proofErr w:type="gramStart"/>
      <w:r w:rsidR="005F6957" w:rsidRPr="007925D6">
        <w:rPr>
          <w:szCs w:val="24"/>
        </w:rPr>
        <w:t>force</w:t>
      </w:r>
      <w:r w:rsidR="002C50FD" w:rsidRPr="007925D6">
        <w:rPr>
          <w:szCs w:val="24"/>
        </w:rPr>
        <w:t>;</w:t>
      </w:r>
      <w:proofErr w:type="gramEnd"/>
    </w:p>
    <w:p w14:paraId="2362376E" w14:textId="77777777" w:rsidR="00ED5224" w:rsidRPr="00711243" w:rsidRDefault="00ED5224" w:rsidP="00ED5224">
      <w:pPr>
        <w:tabs>
          <w:tab w:val="left" w:leader="dot" w:pos="9072"/>
        </w:tabs>
        <w:spacing w:before="120" w:after="120"/>
        <w:ind w:left="567"/>
        <w:jc w:val="both"/>
      </w:pPr>
      <w:r w:rsidRPr="00711243">
        <w:tab/>
      </w:r>
    </w:p>
    <w:p w14:paraId="484CB636" w14:textId="7B13197F" w:rsidR="00C41A6A" w:rsidRPr="00ED5224" w:rsidRDefault="00ED5224" w:rsidP="00875C28">
      <w:pPr>
        <w:pStyle w:val="ListParagraph"/>
        <w:numPr>
          <w:ilvl w:val="0"/>
          <w:numId w:val="60"/>
        </w:numPr>
        <w:ind w:left="993" w:hanging="142"/>
        <w:jc w:val="both"/>
        <w:rPr>
          <w:szCs w:val="24"/>
        </w:rPr>
      </w:pPr>
      <w:r>
        <w:rPr>
          <w:rFonts w:cs="Arial Unicode MS"/>
          <w:bCs/>
          <w:lang w:bidi="si-LK"/>
        </w:rPr>
        <w:t xml:space="preserve">Please indicate </w:t>
      </w:r>
      <w:r w:rsidR="00C41A6A" w:rsidRPr="00ED5224">
        <w:rPr>
          <w:rFonts w:cs="Arial Unicode MS"/>
          <w:bCs/>
          <w:lang w:bidi="si-LK"/>
        </w:rPr>
        <w:t>the duration of the scheme</w:t>
      </w:r>
      <w:r w:rsidR="00D86D38">
        <w:rPr>
          <w:rFonts w:cs="Arial Unicode MS"/>
          <w:bCs/>
          <w:lang w:bidi="si-LK"/>
        </w:rPr>
        <w:t>.</w:t>
      </w:r>
      <w:r w:rsidR="00D86D38" w:rsidRPr="00D86D38">
        <w:rPr>
          <w:szCs w:val="24"/>
          <w:vertAlign w:val="superscript"/>
        </w:rPr>
        <w:footnoteReference w:id="3"/>
      </w:r>
    </w:p>
    <w:p w14:paraId="2895FD7C" w14:textId="77777777" w:rsidR="00ED5224" w:rsidRPr="00711243" w:rsidRDefault="00ED5224" w:rsidP="00ED5224">
      <w:pPr>
        <w:tabs>
          <w:tab w:val="left" w:leader="dot" w:pos="9072"/>
        </w:tabs>
        <w:spacing w:before="120" w:after="120"/>
        <w:ind w:left="567"/>
        <w:jc w:val="both"/>
      </w:pPr>
      <w:r w:rsidRPr="00711243">
        <w:tab/>
      </w:r>
    </w:p>
    <w:p w14:paraId="5512E752" w14:textId="3773BE4C" w:rsidR="000442F5" w:rsidRPr="006B1712" w:rsidRDefault="004D14A6" w:rsidP="00C52CFD">
      <w:pPr>
        <w:pStyle w:val="ListParagraph"/>
        <w:numPr>
          <w:ilvl w:val="0"/>
          <w:numId w:val="4"/>
        </w:numPr>
        <w:spacing w:before="120" w:after="120"/>
        <w:ind w:left="567" w:hanging="567"/>
        <w:contextualSpacing w:val="0"/>
        <w:jc w:val="both"/>
        <w:rPr>
          <w:rFonts w:cs="Arial Unicode MS"/>
          <w:b/>
          <w:bCs/>
          <w:lang w:bidi="si-LK"/>
        </w:rPr>
      </w:pPr>
      <w:r w:rsidRPr="006B1712">
        <w:rPr>
          <w:b/>
        </w:rPr>
        <w:t>Beneficiar</w:t>
      </w:r>
      <w:r w:rsidR="00980D9E" w:rsidRPr="006B1712">
        <w:rPr>
          <w:b/>
        </w:rPr>
        <w:t>y(</w:t>
      </w:r>
      <w:proofErr w:type="spellStart"/>
      <w:r w:rsidRPr="006B1712">
        <w:rPr>
          <w:b/>
        </w:rPr>
        <w:t>ies</w:t>
      </w:r>
      <w:proofErr w:type="spellEnd"/>
      <w:r w:rsidR="00980D9E" w:rsidRPr="006B1712">
        <w:rPr>
          <w:b/>
        </w:rPr>
        <w:t>)</w:t>
      </w:r>
      <w:r w:rsidR="000442F5" w:rsidRPr="006B1712">
        <w:rPr>
          <w:b/>
        </w:rPr>
        <w:tab/>
      </w:r>
    </w:p>
    <w:p w14:paraId="0B353EA4" w14:textId="1F9FE7E8" w:rsidR="00BC5DDD" w:rsidRDefault="007925D6" w:rsidP="00875C28">
      <w:pPr>
        <w:pStyle w:val="ListParagraph"/>
        <w:numPr>
          <w:ilvl w:val="0"/>
          <w:numId w:val="22"/>
        </w:numPr>
        <w:ind w:left="1078" w:hanging="227"/>
        <w:jc w:val="both"/>
        <w:rPr>
          <w:szCs w:val="24"/>
        </w:rPr>
      </w:pPr>
      <w:r>
        <w:rPr>
          <w:szCs w:val="24"/>
        </w:rPr>
        <w:t>If not already provided under section 3 of the General Information Form (Part I), p</w:t>
      </w:r>
      <w:r w:rsidR="00DB40A5">
        <w:rPr>
          <w:szCs w:val="24"/>
        </w:rPr>
        <w:t xml:space="preserve">lease </w:t>
      </w:r>
      <w:r w:rsidR="00BA0515" w:rsidRPr="006B1712">
        <w:rPr>
          <w:szCs w:val="24"/>
        </w:rPr>
        <w:t xml:space="preserve">describe the </w:t>
      </w:r>
      <w:r w:rsidR="00C03A6A">
        <w:rPr>
          <w:szCs w:val="24"/>
        </w:rPr>
        <w:t xml:space="preserve">(potential) </w:t>
      </w:r>
      <w:r w:rsidR="00BA0515" w:rsidRPr="006B1712">
        <w:rPr>
          <w:szCs w:val="24"/>
        </w:rPr>
        <w:t>beneficiar</w:t>
      </w:r>
      <w:r w:rsidR="00980D9E" w:rsidRPr="006B1712">
        <w:rPr>
          <w:szCs w:val="24"/>
        </w:rPr>
        <w:t>y(</w:t>
      </w:r>
      <w:proofErr w:type="spellStart"/>
      <w:r w:rsidR="00BA0515" w:rsidRPr="006B1712">
        <w:rPr>
          <w:szCs w:val="24"/>
        </w:rPr>
        <w:t>ies</w:t>
      </w:r>
      <w:proofErr w:type="spellEnd"/>
      <w:r w:rsidR="00980D9E" w:rsidRPr="006B1712">
        <w:rPr>
          <w:szCs w:val="24"/>
        </w:rPr>
        <w:t>)</w:t>
      </w:r>
      <w:r w:rsidR="00BA0515" w:rsidRPr="006B1712">
        <w:rPr>
          <w:szCs w:val="24"/>
        </w:rPr>
        <w:t xml:space="preserve"> of the measure(s)</w:t>
      </w:r>
      <w:r w:rsidR="00277B2E">
        <w:rPr>
          <w:szCs w:val="24"/>
        </w:rPr>
        <w:t>.</w:t>
      </w:r>
    </w:p>
    <w:p w14:paraId="364AE839" w14:textId="2258C142" w:rsidR="00C90797" w:rsidRPr="00564D5B" w:rsidRDefault="00564D5B" w:rsidP="00564D5B">
      <w:pPr>
        <w:tabs>
          <w:tab w:val="left" w:leader="dot" w:pos="9072"/>
        </w:tabs>
        <w:spacing w:before="120" w:after="120"/>
        <w:ind w:left="567"/>
        <w:jc w:val="both"/>
      </w:pPr>
      <w:r>
        <w:tab/>
      </w:r>
    </w:p>
    <w:p w14:paraId="06F08713" w14:textId="297E578B" w:rsidR="00F33CC0" w:rsidRPr="00C55D4C" w:rsidRDefault="00DB40A5" w:rsidP="00875C28">
      <w:pPr>
        <w:pStyle w:val="ListParagraph"/>
        <w:numPr>
          <w:ilvl w:val="0"/>
          <w:numId w:val="22"/>
        </w:numPr>
        <w:ind w:left="1078" w:hanging="227"/>
        <w:jc w:val="both"/>
        <w:rPr>
          <w:szCs w:val="24"/>
        </w:rPr>
      </w:pPr>
      <w:r>
        <w:rPr>
          <w:szCs w:val="24"/>
        </w:rPr>
        <w:t xml:space="preserve">Please </w:t>
      </w:r>
      <w:r w:rsidR="00711243" w:rsidRPr="006B1712">
        <w:rPr>
          <w:szCs w:val="24"/>
        </w:rPr>
        <w:t>i</w:t>
      </w:r>
      <w:r w:rsidR="00F33CC0" w:rsidRPr="006B1712">
        <w:rPr>
          <w:szCs w:val="24"/>
        </w:rPr>
        <w:t>n</w:t>
      </w:r>
      <w:r w:rsidR="00711243" w:rsidRPr="006B1712">
        <w:rPr>
          <w:szCs w:val="24"/>
        </w:rPr>
        <w:t>d</w:t>
      </w:r>
      <w:r w:rsidR="00F33CC0" w:rsidRPr="006B1712">
        <w:rPr>
          <w:szCs w:val="24"/>
        </w:rPr>
        <w:t xml:space="preserve">icate the </w:t>
      </w:r>
      <w:r w:rsidR="006B1712" w:rsidRPr="006B1712">
        <w:rPr>
          <w:szCs w:val="24"/>
        </w:rPr>
        <w:t>location of the</w:t>
      </w:r>
      <w:r w:rsidR="00F33CC0" w:rsidRPr="006B1712">
        <w:rPr>
          <w:szCs w:val="24"/>
        </w:rPr>
        <w:t xml:space="preserve"> </w:t>
      </w:r>
      <w:r w:rsidR="00C03A6A">
        <w:rPr>
          <w:szCs w:val="24"/>
        </w:rPr>
        <w:t xml:space="preserve">(potential) </w:t>
      </w:r>
      <w:r w:rsidR="006B1712" w:rsidRPr="006B1712">
        <w:rPr>
          <w:szCs w:val="24"/>
        </w:rPr>
        <w:t>beneficiary(</w:t>
      </w:r>
      <w:proofErr w:type="spellStart"/>
      <w:r w:rsidR="006B1712" w:rsidRPr="006B1712">
        <w:rPr>
          <w:szCs w:val="24"/>
        </w:rPr>
        <w:t>ies</w:t>
      </w:r>
      <w:proofErr w:type="spellEnd"/>
      <w:r w:rsidR="006B1712" w:rsidRPr="006B1712">
        <w:rPr>
          <w:szCs w:val="24"/>
        </w:rPr>
        <w:t>)</w:t>
      </w:r>
      <w:r w:rsidR="00F33CC0" w:rsidRPr="006B1712">
        <w:rPr>
          <w:szCs w:val="24"/>
        </w:rPr>
        <w:t xml:space="preserve"> (</w:t>
      </w:r>
      <w:proofErr w:type="gramStart"/>
      <w:r w:rsidR="00F33CC0" w:rsidRPr="006B1712">
        <w:rPr>
          <w:szCs w:val="24"/>
        </w:rPr>
        <w:t>i.e.</w:t>
      </w:r>
      <w:proofErr w:type="gramEnd"/>
      <w:r w:rsidR="00F33CC0" w:rsidRPr="006B1712">
        <w:rPr>
          <w:szCs w:val="24"/>
        </w:rPr>
        <w:t xml:space="preserve"> if only economic entities located in the respective Member States or also in other Member States</w:t>
      </w:r>
      <w:r w:rsidR="006B1712" w:rsidRPr="006B1712">
        <w:rPr>
          <w:szCs w:val="24"/>
        </w:rPr>
        <w:t xml:space="preserve"> are eligible to participate in </w:t>
      </w:r>
      <w:r w:rsidR="006B1712" w:rsidRPr="00C55D4C">
        <w:rPr>
          <w:szCs w:val="24"/>
        </w:rPr>
        <w:t>the measure</w:t>
      </w:r>
      <w:r w:rsidR="00F33CC0" w:rsidRPr="00C55D4C">
        <w:rPr>
          <w:szCs w:val="24"/>
        </w:rPr>
        <w:t>)</w:t>
      </w:r>
      <w:r w:rsidR="00711243" w:rsidRPr="00C55D4C">
        <w:rPr>
          <w:szCs w:val="24"/>
        </w:rPr>
        <w:t>.</w:t>
      </w:r>
    </w:p>
    <w:p w14:paraId="51412974" w14:textId="5EFBD0ED" w:rsidR="000442F5" w:rsidRDefault="000442F5" w:rsidP="000442F5">
      <w:pPr>
        <w:tabs>
          <w:tab w:val="left" w:leader="dot" w:pos="9072"/>
        </w:tabs>
        <w:spacing w:before="120" w:after="120"/>
        <w:ind w:left="567"/>
        <w:jc w:val="both"/>
      </w:pPr>
      <w:r w:rsidRPr="00C55D4C">
        <w:tab/>
      </w:r>
    </w:p>
    <w:p w14:paraId="27DDBE9A" w14:textId="1B794F94" w:rsidR="00E4424D" w:rsidRDefault="003C33B1" w:rsidP="00875C28">
      <w:pPr>
        <w:pStyle w:val="ListParagraph"/>
        <w:numPr>
          <w:ilvl w:val="0"/>
          <w:numId w:val="22"/>
        </w:numPr>
        <w:ind w:left="1078" w:hanging="227"/>
        <w:jc w:val="both"/>
        <w:rPr>
          <w:szCs w:val="24"/>
        </w:rPr>
      </w:pPr>
      <w:proofErr w:type="gramStart"/>
      <w:r>
        <w:rPr>
          <w:szCs w:val="24"/>
        </w:rPr>
        <w:t>In order to</w:t>
      </w:r>
      <w:proofErr w:type="gramEnd"/>
      <w:r>
        <w:rPr>
          <w:szCs w:val="24"/>
        </w:rPr>
        <w:t xml:space="preserve"> assess the compliance with point 15 of the CEEAG, please </w:t>
      </w:r>
      <w:r w:rsidR="008861D9">
        <w:rPr>
          <w:szCs w:val="24"/>
        </w:rPr>
        <w:t xml:space="preserve">specify if </w:t>
      </w:r>
      <w:r w:rsidR="008861D9" w:rsidRPr="008861D9">
        <w:rPr>
          <w:szCs w:val="24"/>
        </w:rPr>
        <w:t xml:space="preserve">aid </w:t>
      </w:r>
      <w:r w:rsidR="002E10AC">
        <w:rPr>
          <w:szCs w:val="24"/>
        </w:rPr>
        <w:t>is</w:t>
      </w:r>
      <w:r w:rsidR="008861D9" w:rsidRPr="008861D9">
        <w:rPr>
          <w:szCs w:val="24"/>
        </w:rPr>
        <w:t xml:space="preserve"> </w:t>
      </w:r>
      <w:r w:rsidR="008861D9">
        <w:rPr>
          <w:szCs w:val="24"/>
        </w:rPr>
        <w:t xml:space="preserve">granted under the measure(s) </w:t>
      </w:r>
      <w:r w:rsidR="008861D9" w:rsidRPr="008861D9">
        <w:rPr>
          <w:szCs w:val="24"/>
        </w:rPr>
        <w:t xml:space="preserve">in favour of an undertaking </w:t>
      </w:r>
      <w:r w:rsidR="00181BB0">
        <w:rPr>
          <w:szCs w:val="24"/>
        </w:rPr>
        <w:t xml:space="preserve">(individual or part of a scheme) </w:t>
      </w:r>
      <w:r w:rsidR="002E10AC">
        <w:rPr>
          <w:szCs w:val="24"/>
        </w:rPr>
        <w:t>that</w:t>
      </w:r>
      <w:r w:rsidR="00181BB0">
        <w:rPr>
          <w:szCs w:val="24"/>
        </w:rPr>
        <w:t xml:space="preserve"> </w:t>
      </w:r>
      <w:r w:rsidR="008861D9" w:rsidRPr="008861D9">
        <w:rPr>
          <w:szCs w:val="24"/>
        </w:rPr>
        <w:t>is subject to an outstanding recovery order following a previous Commission decision declaring an aid illegal and incompatible with the internal m</w:t>
      </w:r>
      <w:r w:rsidR="008861D9">
        <w:rPr>
          <w:szCs w:val="24"/>
        </w:rPr>
        <w:t>arket.</w:t>
      </w:r>
      <w:r w:rsidR="00E57872">
        <w:rPr>
          <w:szCs w:val="24"/>
        </w:rPr>
        <w:t xml:space="preserve"> </w:t>
      </w:r>
    </w:p>
    <w:p w14:paraId="7EAFEF40" w14:textId="77777777" w:rsidR="00E4424D" w:rsidRDefault="00E4424D" w:rsidP="00E4424D">
      <w:pPr>
        <w:pStyle w:val="ListParagraph"/>
        <w:rPr>
          <w:szCs w:val="24"/>
        </w:rPr>
      </w:pPr>
    </w:p>
    <w:p w14:paraId="6DA13136" w14:textId="0524E721" w:rsidR="003C33B1" w:rsidRPr="00E4424D" w:rsidRDefault="00181BB0" w:rsidP="00875C28">
      <w:pPr>
        <w:pStyle w:val="ListParagraph"/>
        <w:ind w:left="1077"/>
        <w:jc w:val="both"/>
        <w:rPr>
          <w:szCs w:val="24"/>
        </w:rPr>
      </w:pPr>
      <w:r w:rsidRPr="00E4424D">
        <w:rPr>
          <w:szCs w:val="24"/>
        </w:rPr>
        <w:lastRenderedPageBreak/>
        <w:t xml:space="preserve">In the affirmative, </w:t>
      </w:r>
      <w:r w:rsidR="00484374" w:rsidRPr="00E4424D">
        <w:rPr>
          <w:szCs w:val="24"/>
        </w:rPr>
        <w:t xml:space="preserve">please provide </w:t>
      </w:r>
      <w:r w:rsidR="00FE3044">
        <w:rPr>
          <w:szCs w:val="24"/>
        </w:rPr>
        <w:t xml:space="preserve">information on </w:t>
      </w:r>
      <w:r w:rsidR="00484374" w:rsidRPr="00E4424D">
        <w:rPr>
          <w:szCs w:val="24"/>
        </w:rPr>
        <w:t xml:space="preserve">the amount of aid still to be </w:t>
      </w:r>
      <w:r w:rsidR="00E4424D" w:rsidRPr="00E4424D">
        <w:rPr>
          <w:szCs w:val="24"/>
        </w:rPr>
        <w:t xml:space="preserve">recovered so that </w:t>
      </w:r>
      <w:r w:rsidR="003D4D77" w:rsidRPr="00E4424D">
        <w:rPr>
          <w:szCs w:val="24"/>
        </w:rPr>
        <w:t xml:space="preserve">the Commission </w:t>
      </w:r>
      <w:r w:rsidR="00E4424D" w:rsidRPr="00E4424D">
        <w:rPr>
          <w:szCs w:val="24"/>
        </w:rPr>
        <w:t xml:space="preserve">takes account of it in the assessment of the aid measure(s). </w:t>
      </w:r>
    </w:p>
    <w:p w14:paraId="5BE9C845" w14:textId="77777777" w:rsidR="003C33B1" w:rsidRDefault="003C33B1" w:rsidP="003C33B1">
      <w:pPr>
        <w:tabs>
          <w:tab w:val="left" w:leader="dot" w:pos="9072"/>
        </w:tabs>
        <w:spacing w:before="120" w:after="120"/>
        <w:ind w:left="567"/>
        <w:jc w:val="both"/>
      </w:pPr>
      <w:r w:rsidRPr="00C55D4C">
        <w:tab/>
      </w:r>
    </w:p>
    <w:p w14:paraId="2C10575C" w14:textId="19BB0D99" w:rsidR="002E10AC" w:rsidRPr="00FC4A9E" w:rsidRDefault="00924B81" w:rsidP="00B84D79">
      <w:pPr>
        <w:pStyle w:val="ListParagraph"/>
        <w:numPr>
          <w:ilvl w:val="0"/>
          <w:numId w:val="4"/>
        </w:numPr>
        <w:spacing w:before="120" w:after="120"/>
        <w:ind w:left="567" w:hanging="567"/>
        <w:contextualSpacing w:val="0"/>
        <w:jc w:val="both"/>
      </w:pPr>
      <w:r w:rsidRPr="00B84D79">
        <w:t xml:space="preserve">Please </w:t>
      </w:r>
      <w:r>
        <w:t>confirm that the measure(s) do</w:t>
      </w:r>
      <w:r w:rsidR="00576DE2">
        <w:t>es</w:t>
      </w:r>
      <w:r>
        <w:t xml:space="preserve"> not involve aid to activities falling outside the scope of application of the CEEAG (see </w:t>
      </w:r>
      <w:r w:rsidR="00FE7025">
        <w:t>point 13</w:t>
      </w:r>
      <w:r w:rsidR="00EA4CBA">
        <w:t xml:space="preserve"> of the</w:t>
      </w:r>
      <w:r w:rsidR="00576DE2" w:rsidRPr="00576DE2">
        <w:t xml:space="preserve"> </w:t>
      </w:r>
      <w:r w:rsidR="00576DE2">
        <w:t>CEEAG</w:t>
      </w:r>
      <w:r>
        <w:t>)</w:t>
      </w:r>
      <w:r w:rsidR="00576DE2">
        <w:t>.</w:t>
      </w:r>
      <w:r w:rsidR="00FE7025">
        <w:t xml:space="preserve"> </w:t>
      </w:r>
      <w:r>
        <w:t>Otherwise</w:t>
      </w:r>
      <w:r w:rsidR="00FE7025">
        <w:t>, please provide details.</w:t>
      </w:r>
    </w:p>
    <w:p w14:paraId="510E70FC" w14:textId="77777777" w:rsidR="006B2CAE" w:rsidRDefault="009368F1" w:rsidP="006B2CAE">
      <w:pPr>
        <w:tabs>
          <w:tab w:val="left" w:leader="dot" w:pos="9072"/>
        </w:tabs>
        <w:spacing w:before="120" w:after="120"/>
        <w:ind w:left="567"/>
        <w:jc w:val="both"/>
      </w:pPr>
      <w:r w:rsidRPr="00C55D4C">
        <w:tab/>
      </w:r>
    </w:p>
    <w:p w14:paraId="342676FE" w14:textId="40D0E59A" w:rsidR="00C11603" w:rsidRPr="00ED2FA7" w:rsidRDefault="00C11603" w:rsidP="00C52CFD">
      <w:pPr>
        <w:pStyle w:val="ListParagraph"/>
        <w:numPr>
          <w:ilvl w:val="0"/>
          <w:numId w:val="4"/>
        </w:numPr>
        <w:spacing w:before="120" w:after="120"/>
        <w:ind w:left="567" w:hanging="567"/>
        <w:contextualSpacing w:val="0"/>
        <w:jc w:val="both"/>
        <w:rPr>
          <w:rFonts w:cs="Arial Unicode MS"/>
          <w:bCs/>
          <w:lang w:bidi="si-LK"/>
        </w:rPr>
      </w:pPr>
      <w:bookmarkStart w:id="5" w:name="_Ref116914408"/>
      <w:r w:rsidRPr="00AF203B">
        <w:rPr>
          <w:rFonts w:cs="Arial Unicode MS"/>
          <w:b/>
          <w:bCs/>
          <w:lang w:bidi="si-LK"/>
        </w:rPr>
        <w:t xml:space="preserve">Budget and financing </w:t>
      </w:r>
      <w:r w:rsidR="00373272" w:rsidRPr="00AF203B">
        <w:rPr>
          <w:rFonts w:cs="Arial Unicode MS"/>
          <w:b/>
          <w:bCs/>
          <w:lang w:bidi="si-LK"/>
        </w:rPr>
        <w:t>of the measure(s)</w:t>
      </w:r>
      <w:r w:rsidR="00AF203B">
        <w:rPr>
          <w:rFonts w:cs="Arial Unicode MS"/>
          <w:bCs/>
          <w:lang w:bidi="si-LK"/>
        </w:rPr>
        <w:t>.</w:t>
      </w:r>
      <w:bookmarkEnd w:id="5"/>
    </w:p>
    <w:p w14:paraId="52B28A95" w14:textId="6BDF7796" w:rsidR="00115C85" w:rsidRPr="00ED2FA7" w:rsidRDefault="007925D6" w:rsidP="00C52CFD">
      <w:pPr>
        <w:pStyle w:val="ListParagraph"/>
        <w:numPr>
          <w:ilvl w:val="0"/>
          <w:numId w:val="23"/>
        </w:numPr>
        <w:spacing w:before="120" w:after="120"/>
        <w:ind w:left="993" w:hanging="284"/>
        <w:contextualSpacing w:val="0"/>
        <w:jc w:val="both"/>
        <w:rPr>
          <w:rFonts w:cs="Arial Unicode MS"/>
          <w:bCs/>
          <w:lang w:bidi="si-LK"/>
        </w:rPr>
      </w:pPr>
      <w:r>
        <w:rPr>
          <w:rFonts w:cs="Arial Unicode MS"/>
          <w:bCs/>
          <w:lang w:bidi="si-LK"/>
        </w:rPr>
        <w:t xml:space="preserve">If not already mentioned in the table under </w:t>
      </w:r>
      <w:r w:rsidR="00ED5224">
        <w:rPr>
          <w:rFonts w:cs="Arial Unicode MS"/>
          <w:bCs/>
          <w:lang w:bidi="si-LK"/>
        </w:rPr>
        <w:t>section</w:t>
      </w:r>
      <w:r>
        <w:rPr>
          <w:rFonts w:cs="Arial Unicode MS"/>
          <w:bCs/>
          <w:lang w:bidi="si-LK"/>
        </w:rPr>
        <w:t xml:space="preserve"> 7.1 of the General Information Form (Part I), p</w:t>
      </w:r>
      <w:r w:rsidR="00767A6B">
        <w:rPr>
          <w:rFonts w:cs="Arial Unicode MS"/>
          <w:bCs/>
          <w:lang w:bidi="si-LK"/>
        </w:rPr>
        <w:t>lease provide the y</w:t>
      </w:r>
      <w:r w:rsidR="00EF0A45" w:rsidRPr="00ED2FA7">
        <w:rPr>
          <w:rFonts w:cs="Arial Unicode MS"/>
          <w:bCs/>
          <w:lang w:bidi="si-LK"/>
        </w:rPr>
        <w:t>early and</w:t>
      </w:r>
      <w:r w:rsidR="00CC7EFA">
        <w:rPr>
          <w:rFonts w:cs="Arial Unicode MS"/>
          <w:bCs/>
          <w:lang w:bidi="si-LK"/>
        </w:rPr>
        <w:t>/or</w:t>
      </w:r>
      <w:r w:rsidR="00EF0A45" w:rsidRPr="00ED2FA7">
        <w:rPr>
          <w:rFonts w:cs="Arial Unicode MS"/>
          <w:bCs/>
          <w:lang w:bidi="si-LK"/>
        </w:rPr>
        <w:t xml:space="preserve"> total budget</w:t>
      </w:r>
      <w:r w:rsidR="00D56E44">
        <w:rPr>
          <w:rFonts w:cs="Arial Unicode MS"/>
          <w:bCs/>
          <w:lang w:bidi="si-LK"/>
        </w:rPr>
        <w:t xml:space="preserve"> for the whole duration of the measure(s)</w:t>
      </w:r>
      <w:r w:rsidR="009F4041">
        <w:rPr>
          <w:rFonts w:cs="Arial Unicode MS"/>
          <w:bCs/>
          <w:lang w:bidi="si-LK"/>
        </w:rPr>
        <w:t xml:space="preserve">; if the total budget is not known (for instance </w:t>
      </w:r>
      <w:r w:rsidR="00DC25E9">
        <w:rPr>
          <w:rFonts w:cs="Arial Unicode MS"/>
          <w:bCs/>
          <w:lang w:bidi="si-LK"/>
        </w:rPr>
        <w:t xml:space="preserve">because </w:t>
      </w:r>
      <w:r w:rsidR="009F4041">
        <w:rPr>
          <w:rFonts w:cs="Arial Unicode MS"/>
          <w:bCs/>
          <w:lang w:bidi="si-LK"/>
        </w:rPr>
        <w:t xml:space="preserve">it depends on the results of tenders), </w:t>
      </w:r>
      <w:r w:rsidR="00677805">
        <w:rPr>
          <w:rFonts w:cs="Arial Unicode MS"/>
          <w:bCs/>
          <w:lang w:bidi="si-LK"/>
        </w:rPr>
        <w:t xml:space="preserve">please </w:t>
      </w:r>
      <w:r w:rsidR="009F4041">
        <w:rPr>
          <w:rFonts w:cs="Arial Unicode MS"/>
          <w:bCs/>
          <w:lang w:bidi="si-LK"/>
        </w:rPr>
        <w:t>indicate an estimated budget</w:t>
      </w:r>
      <w:r w:rsidR="007629B8">
        <w:rPr>
          <w:rFonts w:cs="Arial Unicode MS"/>
          <w:bCs/>
          <w:lang w:bidi="si-LK"/>
        </w:rPr>
        <w:t>, including the assumptions used to calculate the respective estimated budget.</w:t>
      </w:r>
      <w:r w:rsidR="00D86D38" w:rsidRPr="00D86D38">
        <w:rPr>
          <w:szCs w:val="24"/>
          <w:vertAlign w:val="superscript"/>
        </w:rPr>
        <w:footnoteReference w:id="4"/>
      </w:r>
    </w:p>
    <w:p w14:paraId="61879372" w14:textId="77777777" w:rsidR="00D25FB9" w:rsidRPr="00ED2FA7" w:rsidRDefault="00D25FB9" w:rsidP="00D25FB9">
      <w:pPr>
        <w:tabs>
          <w:tab w:val="left" w:leader="dot" w:pos="9072"/>
        </w:tabs>
        <w:spacing w:before="120" w:after="120"/>
        <w:ind w:left="567"/>
        <w:jc w:val="both"/>
      </w:pPr>
      <w:r w:rsidRPr="00ED2FA7">
        <w:tab/>
      </w:r>
    </w:p>
    <w:p w14:paraId="3BED0CAB" w14:textId="7752F534" w:rsidR="00FC7FEF" w:rsidRDefault="00277B2E" w:rsidP="00C52CFD">
      <w:pPr>
        <w:pStyle w:val="ListParagraph"/>
        <w:numPr>
          <w:ilvl w:val="0"/>
          <w:numId w:val="23"/>
        </w:numPr>
        <w:spacing w:before="120" w:after="120"/>
        <w:ind w:left="993" w:hanging="284"/>
        <w:contextualSpacing w:val="0"/>
        <w:jc w:val="both"/>
        <w:rPr>
          <w:rFonts w:cs="Arial Unicode MS"/>
          <w:bCs/>
          <w:lang w:bidi="si-LK"/>
        </w:rPr>
      </w:pPr>
      <w:bookmarkStart w:id="6" w:name="_Ref116914400"/>
      <w:r>
        <w:rPr>
          <w:rFonts w:cs="Arial Unicode MS"/>
          <w:bCs/>
          <w:lang w:bidi="si-LK"/>
        </w:rPr>
        <w:t>I</w:t>
      </w:r>
      <w:r w:rsidR="005C2ABA" w:rsidRPr="00051090">
        <w:rPr>
          <w:rFonts w:cs="Arial Unicode MS"/>
          <w:bCs/>
          <w:lang w:bidi="si-LK"/>
        </w:rPr>
        <w:t>f the measure is financed through a levy</w:t>
      </w:r>
      <w:r w:rsidR="00325713" w:rsidRPr="00051090">
        <w:rPr>
          <w:rFonts w:cs="Arial Unicode MS"/>
          <w:bCs/>
          <w:lang w:bidi="si-LK"/>
        </w:rPr>
        <w:t xml:space="preserve">, </w:t>
      </w:r>
      <w:r w:rsidR="00677805" w:rsidRPr="00051090">
        <w:rPr>
          <w:rFonts w:cs="Arial Unicode MS"/>
          <w:bCs/>
          <w:lang w:bidi="si-LK"/>
        </w:rPr>
        <w:t xml:space="preserve">please </w:t>
      </w:r>
      <w:r w:rsidR="00325713" w:rsidRPr="00051090">
        <w:rPr>
          <w:rFonts w:cs="Arial Unicode MS"/>
          <w:bCs/>
          <w:lang w:bidi="si-LK"/>
        </w:rPr>
        <w:t>clarify if</w:t>
      </w:r>
      <w:r w:rsidR="00FC7FEF">
        <w:rPr>
          <w:rFonts w:cs="Arial Unicode MS"/>
          <w:bCs/>
          <w:lang w:bidi="si-LK"/>
        </w:rPr>
        <w:t>:</w:t>
      </w:r>
      <w:bookmarkEnd w:id="6"/>
    </w:p>
    <w:p w14:paraId="7D9CD5BC" w14:textId="61478BE5" w:rsidR="004D34AD" w:rsidRDefault="00AD0976" w:rsidP="00FC7FEF">
      <w:pPr>
        <w:pStyle w:val="ListParagraph"/>
        <w:numPr>
          <w:ilvl w:val="1"/>
          <w:numId w:val="23"/>
        </w:numPr>
        <w:spacing w:before="120" w:after="120"/>
        <w:contextualSpacing w:val="0"/>
        <w:jc w:val="both"/>
        <w:rPr>
          <w:rFonts w:cs="Arial Unicode MS"/>
          <w:bCs/>
          <w:lang w:bidi="si-LK"/>
        </w:rPr>
      </w:pPr>
      <w:r w:rsidRPr="00051090">
        <w:rPr>
          <w:rFonts w:cs="Arial Unicode MS"/>
          <w:bCs/>
          <w:lang w:bidi="si-LK"/>
        </w:rPr>
        <w:t xml:space="preserve">the levy </w:t>
      </w:r>
      <w:r w:rsidR="00325713" w:rsidRPr="00051090">
        <w:rPr>
          <w:rFonts w:cs="Arial Unicode MS"/>
          <w:bCs/>
          <w:lang w:bidi="si-LK"/>
        </w:rPr>
        <w:t xml:space="preserve">is </w:t>
      </w:r>
      <w:r w:rsidR="004D34AD" w:rsidRPr="00051090">
        <w:rPr>
          <w:rFonts w:cs="Arial Unicode MS"/>
          <w:bCs/>
          <w:lang w:bidi="si-LK"/>
        </w:rPr>
        <w:t>set by law or any other legislative act</w:t>
      </w:r>
      <w:r w:rsidRPr="00051090">
        <w:rPr>
          <w:rFonts w:cs="Arial Unicode MS"/>
          <w:bCs/>
          <w:lang w:bidi="si-LK"/>
        </w:rPr>
        <w:t xml:space="preserve">; </w:t>
      </w:r>
      <w:r w:rsidR="004D34AD" w:rsidRPr="00051090">
        <w:rPr>
          <w:rFonts w:cs="Arial Unicode MS"/>
          <w:bCs/>
          <w:lang w:bidi="si-LK"/>
        </w:rPr>
        <w:t xml:space="preserve">in the affirmative, please provide the </w:t>
      </w:r>
      <w:r w:rsidR="00853AC4" w:rsidRPr="00051090">
        <w:rPr>
          <w:szCs w:val="24"/>
        </w:rPr>
        <w:t>legal act, number and date when adopted and entered into force, the internet link to the</w:t>
      </w:r>
      <w:r w:rsidR="00325713" w:rsidRPr="00051090">
        <w:rPr>
          <w:szCs w:val="24"/>
        </w:rPr>
        <w:t xml:space="preserve"> legal </w:t>
      </w:r>
      <w:proofErr w:type="gramStart"/>
      <w:r w:rsidR="00325713" w:rsidRPr="00051090">
        <w:rPr>
          <w:szCs w:val="24"/>
        </w:rPr>
        <w:t>act</w:t>
      </w:r>
      <w:r w:rsidR="004D34AD" w:rsidRPr="00051090">
        <w:rPr>
          <w:rFonts w:cs="Arial Unicode MS"/>
          <w:bCs/>
          <w:lang w:bidi="si-LK"/>
        </w:rPr>
        <w:t>;</w:t>
      </w:r>
      <w:proofErr w:type="gramEnd"/>
    </w:p>
    <w:p w14:paraId="1212CB59" w14:textId="77777777" w:rsidR="00A91420" w:rsidRDefault="00A91420" w:rsidP="00A91420">
      <w:pPr>
        <w:tabs>
          <w:tab w:val="left" w:leader="dot" w:pos="9072"/>
        </w:tabs>
        <w:spacing w:before="120" w:after="120"/>
        <w:ind w:left="927"/>
        <w:jc w:val="both"/>
      </w:pPr>
      <w:r w:rsidRPr="00ED2FA7">
        <w:tab/>
      </w:r>
    </w:p>
    <w:p w14:paraId="13B73725" w14:textId="235CB722" w:rsidR="0043037E" w:rsidRDefault="0043037E"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 xml:space="preserve">the levy is imposed equally on domestic and imported </w:t>
      </w:r>
      <w:proofErr w:type="gramStart"/>
      <w:r>
        <w:rPr>
          <w:rFonts w:cs="Arial Unicode MS"/>
          <w:bCs/>
          <w:lang w:bidi="si-LK"/>
        </w:rPr>
        <w:t>products</w:t>
      </w:r>
      <w:r w:rsidR="009D0CAB">
        <w:rPr>
          <w:rFonts w:cs="Arial Unicode MS"/>
          <w:bCs/>
          <w:lang w:bidi="si-LK"/>
        </w:rPr>
        <w:t>;</w:t>
      </w:r>
      <w:proofErr w:type="gramEnd"/>
    </w:p>
    <w:p w14:paraId="47C7A741" w14:textId="77777777" w:rsidR="00A91420" w:rsidRDefault="00A91420" w:rsidP="00A91420">
      <w:pPr>
        <w:tabs>
          <w:tab w:val="left" w:leader="dot" w:pos="9072"/>
        </w:tabs>
        <w:spacing w:before="120" w:after="120"/>
        <w:ind w:left="927"/>
        <w:jc w:val="both"/>
      </w:pPr>
      <w:r w:rsidRPr="00ED2FA7">
        <w:tab/>
      </w:r>
    </w:p>
    <w:p w14:paraId="1ABBCD36" w14:textId="2E82C463" w:rsidR="0043037E" w:rsidRDefault="0043037E"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 xml:space="preserve">the notified measure will benefit equally domestic and imported </w:t>
      </w:r>
      <w:proofErr w:type="gramStart"/>
      <w:r>
        <w:rPr>
          <w:rFonts w:cs="Arial Unicode MS"/>
          <w:bCs/>
          <w:lang w:bidi="si-LK"/>
        </w:rPr>
        <w:t>producers</w:t>
      </w:r>
      <w:r w:rsidR="009D0CAB">
        <w:rPr>
          <w:rFonts w:cs="Arial Unicode MS"/>
          <w:bCs/>
          <w:lang w:bidi="si-LK"/>
        </w:rPr>
        <w:t>;</w:t>
      </w:r>
      <w:proofErr w:type="gramEnd"/>
    </w:p>
    <w:p w14:paraId="3F823A8E" w14:textId="77777777" w:rsidR="00A91420" w:rsidRDefault="00A91420" w:rsidP="00A91420">
      <w:pPr>
        <w:tabs>
          <w:tab w:val="left" w:leader="dot" w:pos="9072"/>
        </w:tabs>
        <w:spacing w:before="120" w:after="120"/>
        <w:ind w:left="927"/>
        <w:jc w:val="both"/>
      </w:pPr>
      <w:r w:rsidRPr="00ED2FA7">
        <w:tab/>
      </w:r>
    </w:p>
    <w:p w14:paraId="37BBCBDB" w14:textId="57440183" w:rsidR="00FC7FEF" w:rsidRDefault="00FC7FEF"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 xml:space="preserve">the levy finances fully the measure or only partly. If the levy finances only partly the measure, indicate the other sources of financing of the measure and their respective </w:t>
      </w:r>
      <w:proofErr w:type="gramStart"/>
      <w:r>
        <w:rPr>
          <w:rFonts w:cs="Arial Unicode MS"/>
          <w:bCs/>
          <w:lang w:bidi="si-LK"/>
        </w:rPr>
        <w:t>proportion</w:t>
      </w:r>
      <w:r w:rsidR="006C4D22">
        <w:rPr>
          <w:rFonts w:cs="Arial Unicode MS"/>
          <w:bCs/>
          <w:lang w:bidi="si-LK"/>
        </w:rPr>
        <w:t>;</w:t>
      </w:r>
      <w:proofErr w:type="gramEnd"/>
    </w:p>
    <w:p w14:paraId="08D58774" w14:textId="77777777" w:rsidR="00A91420" w:rsidRDefault="00A91420" w:rsidP="00A91420">
      <w:pPr>
        <w:tabs>
          <w:tab w:val="left" w:leader="dot" w:pos="9072"/>
        </w:tabs>
        <w:spacing w:before="120" w:after="120"/>
        <w:ind w:left="927"/>
        <w:jc w:val="both"/>
      </w:pPr>
      <w:r w:rsidRPr="00ED2FA7">
        <w:tab/>
      </w:r>
    </w:p>
    <w:p w14:paraId="1FD8FECE" w14:textId="476568F7" w:rsidR="00293B4C" w:rsidRDefault="00293B4C" w:rsidP="00FC7FEF">
      <w:pPr>
        <w:pStyle w:val="ListParagraph"/>
        <w:numPr>
          <w:ilvl w:val="1"/>
          <w:numId w:val="23"/>
        </w:numPr>
        <w:spacing w:before="120" w:after="120"/>
        <w:contextualSpacing w:val="0"/>
        <w:jc w:val="both"/>
        <w:rPr>
          <w:rFonts w:cs="Arial Unicode MS"/>
          <w:bCs/>
          <w:lang w:bidi="si-LK"/>
        </w:rPr>
      </w:pPr>
      <w:r>
        <w:rPr>
          <w:rFonts w:cs="Arial Unicode MS"/>
          <w:bCs/>
          <w:lang w:bidi="si-LK"/>
        </w:rPr>
        <w:t>the levy financing the notified measure also finances other aid measures. If so, indicate the other aid measures financed by the concerned levy.</w:t>
      </w:r>
    </w:p>
    <w:p w14:paraId="39AA956F" w14:textId="701991ED" w:rsidR="00875C28" w:rsidRDefault="00875C28" w:rsidP="00875C28">
      <w:pPr>
        <w:pStyle w:val="ListParagraph"/>
        <w:rPr>
          <w:rFonts w:cs="Arial Unicode MS"/>
          <w:bCs/>
          <w:lang w:bidi="si-LK"/>
        </w:rPr>
      </w:pPr>
      <w:r>
        <w:rPr>
          <w:rFonts w:cs="Arial Unicode MS"/>
          <w:bCs/>
          <w:lang w:bidi="si-L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DE2433" w:rsidRPr="00711243" w14:paraId="23C2E9FC" w14:textId="77777777" w:rsidTr="00697188">
        <w:tc>
          <w:tcPr>
            <w:tcW w:w="9286" w:type="dxa"/>
            <w:shd w:val="pct15" w:color="auto" w:fill="auto"/>
          </w:tcPr>
          <w:p w14:paraId="1E14EC88" w14:textId="6B39A196" w:rsidR="000442F5" w:rsidRPr="009916D5" w:rsidRDefault="00875C28" w:rsidP="00DE2433">
            <w:pPr>
              <w:spacing w:before="120" w:after="120"/>
              <w:jc w:val="center"/>
              <w:rPr>
                <w:b/>
                <w:sz w:val="32"/>
                <w:szCs w:val="32"/>
              </w:rPr>
            </w:pPr>
            <w:r>
              <w:rPr>
                <w:rFonts w:cs="Arial Unicode MS"/>
                <w:bCs/>
                <w:lang w:bidi="si-LK"/>
              </w:rPr>
              <w:br w:type="page"/>
            </w:r>
            <w:r>
              <w:br w:type="page"/>
            </w:r>
            <w:bookmarkStart w:id="7" w:name="_Hlk152695653"/>
            <w:r>
              <w:br w:type="page"/>
            </w:r>
            <w:r w:rsidR="009916D5">
              <w:br w:type="page"/>
            </w:r>
            <w:r w:rsidR="000442F5" w:rsidRPr="009916D5">
              <w:rPr>
                <w:b/>
                <w:sz w:val="32"/>
                <w:szCs w:val="32"/>
              </w:rPr>
              <w:t xml:space="preserve">Section B: </w:t>
            </w:r>
            <w:r w:rsidR="00DE2433" w:rsidRPr="009916D5">
              <w:rPr>
                <w:b/>
                <w:sz w:val="32"/>
                <w:szCs w:val="32"/>
              </w:rPr>
              <w:t>C</w:t>
            </w:r>
            <w:r w:rsidR="000442F5" w:rsidRPr="009916D5">
              <w:rPr>
                <w:b/>
                <w:sz w:val="32"/>
                <w:szCs w:val="32"/>
              </w:rPr>
              <w:t>ompatibility assessment</w:t>
            </w:r>
            <w:r w:rsidR="00DE2433" w:rsidRPr="009916D5">
              <w:rPr>
                <w:b/>
                <w:sz w:val="32"/>
                <w:szCs w:val="32"/>
              </w:rPr>
              <w:t xml:space="preserve"> </w:t>
            </w:r>
            <w:r w:rsidR="00897919" w:rsidRPr="009916D5">
              <w:rPr>
                <w:b/>
                <w:sz w:val="32"/>
                <w:szCs w:val="32"/>
              </w:rPr>
              <w:t>of the aid</w:t>
            </w:r>
          </w:p>
        </w:tc>
      </w:tr>
      <w:bookmarkEnd w:id="7"/>
    </w:tbl>
    <w:p w14:paraId="07973474" w14:textId="77777777" w:rsidR="000442F5" w:rsidRPr="00930BBC" w:rsidRDefault="000442F5" w:rsidP="000442F5">
      <w:pPr>
        <w:ind w:left="-567" w:firstLine="1412"/>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930BBC" w:rsidRPr="00930BBC" w14:paraId="4F4ED3F1" w14:textId="77777777" w:rsidTr="00816C32">
        <w:tc>
          <w:tcPr>
            <w:tcW w:w="9322" w:type="dxa"/>
            <w:shd w:val="clear" w:color="auto" w:fill="C9C9C9" w:themeFill="accent3" w:themeFillTint="99"/>
          </w:tcPr>
          <w:p w14:paraId="4EC3F9B1" w14:textId="4AFDC259" w:rsidR="000442F5" w:rsidRPr="00930BBC" w:rsidRDefault="007D1E08" w:rsidP="00C52CFD">
            <w:pPr>
              <w:pStyle w:val="Heading1"/>
              <w:numPr>
                <w:ilvl w:val="0"/>
                <w:numId w:val="24"/>
              </w:numPr>
              <w:rPr>
                <w:i/>
                <w:sz w:val="28"/>
                <w:szCs w:val="28"/>
              </w:rPr>
            </w:pPr>
            <w:bookmarkStart w:id="8" w:name="_Hlk152695668"/>
            <w:r w:rsidRPr="00930BBC">
              <w:rPr>
                <w:i/>
                <w:sz w:val="28"/>
                <w:szCs w:val="28"/>
              </w:rPr>
              <w:t>Positive condition: the aid must facilitate the development of an economic activity</w:t>
            </w:r>
            <w:bookmarkEnd w:id="8"/>
          </w:p>
        </w:tc>
      </w:tr>
    </w:tbl>
    <w:p w14:paraId="51388EE2" w14:textId="77777777" w:rsidR="004B5C2A" w:rsidRPr="00930BBC" w:rsidRDefault="004B5C2A" w:rsidP="004B5C2A">
      <w:pPr>
        <w:ind w:left="-567" w:firstLine="1412"/>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4B5C2A" w:rsidRPr="00711243" w14:paraId="6414F6C3" w14:textId="77777777" w:rsidTr="00816C32">
        <w:tc>
          <w:tcPr>
            <w:tcW w:w="9322" w:type="dxa"/>
            <w:shd w:val="clear" w:color="auto" w:fill="C9C9C9" w:themeFill="accent3" w:themeFillTint="99"/>
          </w:tcPr>
          <w:p w14:paraId="01CE580F" w14:textId="11F5C724" w:rsidR="004B5C2A" w:rsidRPr="00B418CC" w:rsidRDefault="007D1E08" w:rsidP="006F256F">
            <w:pPr>
              <w:pStyle w:val="Heading1"/>
              <w:numPr>
                <w:ilvl w:val="1"/>
                <w:numId w:val="24"/>
              </w:numPr>
              <w:rPr>
                <w:sz w:val="24"/>
                <w:szCs w:val="24"/>
              </w:rPr>
            </w:pPr>
            <w:bookmarkStart w:id="9" w:name="_Hlk152695688"/>
            <w:r w:rsidRPr="007D1E08">
              <w:rPr>
                <w:sz w:val="24"/>
                <w:szCs w:val="24"/>
              </w:rPr>
              <w:t>Contribution to the development of an economic activity</w:t>
            </w:r>
          </w:p>
        </w:tc>
      </w:tr>
    </w:tbl>
    <w:bookmarkEnd w:id="9"/>
    <w:p w14:paraId="1E2599D2" w14:textId="5FAB12EC" w:rsidR="000442F5" w:rsidRPr="00DB40A5" w:rsidRDefault="000442F5" w:rsidP="000442F5">
      <w:pPr>
        <w:spacing w:before="360" w:after="120"/>
        <w:jc w:val="both"/>
        <w:rPr>
          <w:i/>
        </w:rPr>
      </w:pPr>
      <w:r w:rsidRPr="00DB40A5">
        <w:rPr>
          <w:i/>
        </w:rPr>
        <w:t xml:space="preserve">To </w:t>
      </w:r>
      <w:r w:rsidR="00B15313">
        <w:rPr>
          <w:i/>
        </w:rPr>
        <w:t xml:space="preserve">provide the information </w:t>
      </w:r>
      <w:r w:rsidRPr="00DB40A5">
        <w:rPr>
          <w:i/>
        </w:rPr>
        <w:t xml:space="preserve">in this section, please refer to </w:t>
      </w:r>
      <w:r w:rsidR="00EE2FCC" w:rsidRPr="00431774">
        <w:rPr>
          <w:i/>
        </w:rPr>
        <w:t xml:space="preserve">section 3.1.1 </w:t>
      </w:r>
      <w:r w:rsidR="00B568A2" w:rsidRPr="00431774">
        <w:rPr>
          <w:i/>
        </w:rPr>
        <w:t xml:space="preserve">(points 23-25) </w:t>
      </w:r>
      <w:r w:rsidR="00EE2FCC" w:rsidRPr="00431774">
        <w:rPr>
          <w:i/>
        </w:rPr>
        <w:t xml:space="preserve">and </w:t>
      </w:r>
      <w:r w:rsidR="00B27DBF" w:rsidRPr="00431774">
        <w:rPr>
          <w:i/>
          <w:color w:val="000000"/>
        </w:rPr>
        <w:t>section</w:t>
      </w:r>
      <w:r w:rsidR="008F5A1E" w:rsidRPr="00431774">
        <w:rPr>
          <w:i/>
          <w:color w:val="000000"/>
        </w:rPr>
        <w:t>s</w:t>
      </w:r>
      <w:r w:rsidR="00B27DBF" w:rsidRPr="00431774">
        <w:rPr>
          <w:i/>
          <w:color w:val="000000"/>
        </w:rPr>
        <w:t xml:space="preserve"> </w:t>
      </w:r>
      <w:r w:rsidR="008F5A1E" w:rsidRPr="00431774">
        <w:rPr>
          <w:i/>
          <w:color w:val="000000"/>
        </w:rPr>
        <w:t>4.</w:t>
      </w:r>
      <w:r w:rsidR="001B205F" w:rsidRPr="00431774">
        <w:rPr>
          <w:i/>
          <w:color w:val="000000"/>
        </w:rPr>
        <w:t>1.1.</w:t>
      </w:r>
      <w:r w:rsidR="002743EB" w:rsidRPr="00431774">
        <w:rPr>
          <w:i/>
          <w:color w:val="000000"/>
        </w:rPr>
        <w:t xml:space="preserve"> (</w:t>
      </w:r>
      <w:proofErr w:type="gramStart"/>
      <w:r w:rsidR="002743EB" w:rsidRPr="00431774">
        <w:rPr>
          <w:i/>
          <w:color w:val="000000"/>
        </w:rPr>
        <w:t>point</w:t>
      </w:r>
      <w:proofErr w:type="gramEnd"/>
      <w:r w:rsidR="002743EB" w:rsidRPr="00431774">
        <w:rPr>
          <w:i/>
          <w:color w:val="000000"/>
        </w:rPr>
        <w:t xml:space="preserve"> 77) and</w:t>
      </w:r>
      <w:r w:rsidR="008F5A1E" w:rsidRPr="00431774">
        <w:rPr>
          <w:i/>
          <w:color w:val="000000"/>
        </w:rPr>
        <w:t xml:space="preserve"> 4</w:t>
      </w:r>
      <w:r w:rsidR="002743EB" w:rsidRPr="00431774">
        <w:rPr>
          <w:i/>
          <w:color w:val="000000"/>
        </w:rPr>
        <w:t>.1.2.</w:t>
      </w:r>
      <w:r w:rsidR="008F5A1E" w:rsidRPr="00431774">
        <w:rPr>
          <w:i/>
          <w:color w:val="000000"/>
        </w:rPr>
        <w:t xml:space="preserve"> </w:t>
      </w:r>
      <w:r w:rsidR="002743EB" w:rsidRPr="00431774">
        <w:rPr>
          <w:i/>
          <w:color w:val="000000"/>
        </w:rPr>
        <w:t>(</w:t>
      </w:r>
      <w:proofErr w:type="gramStart"/>
      <w:r w:rsidR="002743EB" w:rsidRPr="00431774">
        <w:rPr>
          <w:i/>
          <w:color w:val="000000"/>
        </w:rPr>
        <w:t>points</w:t>
      </w:r>
      <w:proofErr w:type="gramEnd"/>
      <w:r w:rsidR="002743EB" w:rsidRPr="00431774">
        <w:rPr>
          <w:i/>
          <w:color w:val="000000"/>
        </w:rPr>
        <w:t xml:space="preserve"> 78-88) </w:t>
      </w:r>
      <w:r w:rsidR="003664A8" w:rsidRPr="00431774">
        <w:rPr>
          <w:i/>
          <w:color w:val="000000"/>
        </w:rPr>
        <w:t>o</w:t>
      </w:r>
      <w:r w:rsidR="000A5825" w:rsidRPr="00431774">
        <w:rPr>
          <w:i/>
        </w:rPr>
        <w:t>f the CEEAG</w:t>
      </w:r>
      <w:r w:rsidR="00EE2FCC" w:rsidRPr="00431774">
        <w:rPr>
          <w:i/>
        </w:rPr>
        <w:t xml:space="preserve">. </w:t>
      </w:r>
    </w:p>
    <w:p w14:paraId="05FCD0A3" w14:textId="27FDE05D" w:rsidR="00864DCD" w:rsidRPr="00DB40A5" w:rsidRDefault="006B6657" w:rsidP="00C52CFD">
      <w:pPr>
        <w:pStyle w:val="ListParagraph"/>
        <w:numPr>
          <w:ilvl w:val="0"/>
          <w:numId w:val="4"/>
        </w:numPr>
        <w:spacing w:before="120" w:after="120"/>
        <w:ind w:left="567" w:hanging="567"/>
        <w:contextualSpacing w:val="0"/>
        <w:jc w:val="both"/>
      </w:pPr>
      <w:r w:rsidRPr="00DB40A5">
        <w:rPr>
          <w:lang w:eastAsia="en-GB"/>
        </w:rPr>
        <w:t xml:space="preserve">Article 107(3)(c) TFEU provides that the Commission may declare compatible </w:t>
      </w:r>
      <w:r w:rsidR="00EA4CBA">
        <w:rPr>
          <w:lang w:eastAsia="en-GB"/>
        </w:rPr>
        <w:t>“</w:t>
      </w:r>
      <w:r w:rsidRPr="00DB40A5">
        <w:rPr>
          <w:lang w:eastAsia="en-GB"/>
        </w:rPr>
        <w:t>aid to facilitate the development of certain economic activities or of certain economic areas, where such aid does not adversely affect trading conditions to an extent contrary to the common interest</w:t>
      </w:r>
      <w:r w:rsidR="00EA4CBA">
        <w:rPr>
          <w:lang w:eastAsia="en-GB"/>
        </w:rPr>
        <w:t>”</w:t>
      </w:r>
      <w:r w:rsidRPr="00DB40A5">
        <w:rPr>
          <w:lang w:eastAsia="en-GB"/>
        </w:rPr>
        <w:t xml:space="preserve">. Therefore, compatible aid under that provision of the Treaty must contribute to the development of </w:t>
      </w:r>
      <w:r w:rsidR="00767A6B">
        <w:rPr>
          <w:lang w:eastAsia="en-GB"/>
        </w:rPr>
        <w:t xml:space="preserve">a </w:t>
      </w:r>
      <w:r w:rsidRPr="00DB40A5">
        <w:rPr>
          <w:lang w:eastAsia="en-GB"/>
        </w:rPr>
        <w:t xml:space="preserve">certain economic activity. </w:t>
      </w:r>
    </w:p>
    <w:p w14:paraId="1D59B711" w14:textId="13D95B40" w:rsidR="002A11D4" w:rsidRDefault="00C206A1" w:rsidP="00864DCD">
      <w:pPr>
        <w:pStyle w:val="ListParagraph"/>
        <w:spacing w:before="120" w:after="120"/>
        <w:ind w:left="567"/>
        <w:contextualSpacing w:val="0"/>
        <w:jc w:val="both"/>
        <w:rPr>
          <w:lang w:eastAsia="en-GB"/>
        </w:rPr>
      </w:pPr>
      <w:proofErr w:type="gramStart"/>
      <w:r w:rsidRPr="004E3C32">
        <w:rPr>
          <w:lang w:val="en-IE" w:eastAsia="en-GB"/>
        </w:rPr>
        <w:t>In order to</w:t>
      </w:r>
      <w:proofErr w:type="gramEnd"/>
      <w:r w:rsidRPr="004E3C32">
        <w:rPr>
          <w:lang w:val="en-IE" w:eastAsia="en-GB"/>
        </w:rPr>
        <w:t xml:space="preserve"> </w:t>
      </w:r>
      <w:r>
        <w:rPr>
          <w:lang w:val="en-IE" w:eastAsia="en-GB"/>
        </w:rPr>
        <w:t xml:space="preserve">assess the compliance with </w:t>
      </w:r>
      <w:r w:rsidR="006B6657" w:rsidRPr="00DB40A5">
        <w:rPr>
          <w:lang w:eastAsia="en-GB"/>
        </w:rPr>
        <w:t>point 23 of the CEEAG</w:t>
      </w:r>
      <w:r>
        <w:rPr>
          <w:lang w:eastAsia="en-GB"/>
        </w:rPr>
        <w:t>,</w:t>
      </w:r>
      <w:r w:rsidR="006B6657" w:rsidRPr="00DB40A5">
        <w:rPr>
          <w:lang w:eastAsia="en-GB"/>
        </w:rPr>
        <w:t xml:space="preserve"> </w:t>
      </w:r>
      <w:r>
        <w:rPr>
          <w:lang w:eastAsia="en-GB"/>
        </w:rPr>
        <w:t xml:space="preserve">please </w:t>
      </w:r>
      <w:r w:rsidR="006B6657" w:rsidRPr="00EC7773">
        <w:rPr>
          <w:lang w:eastAsia="en-GB"/>
        </w:rPr>
        <w:t xml:space="preserve">identify the </w:t>
      </w:r>
      <w:r w:rsidR="006B6657" w:rsidRPr="00864DCD">
        <w:rPr>
          <w:lang w:eastAsia="en-GB"/>
        </w:rPr>
        <w:t>economic activities that will be facilitated as a result of the aid and how the development of those activities is supported.</w:t>
      </w:r>
      <w:r w:rsidR="00864DCD" w:rsidRPr="00864DCD">
        <w:rPr>
          <w:lang w:eastAsia="en-GB"/>
        </w:rPr>
        <w:t xml:space="preserve"> </w:t>
      </w:r>
    </w:p>
    <w:p w14:paraId="0F9249E9" w14:textId="66C7E081" w:rsidR="006A658F" w:rsidRPr="006A658F" w:rsidRDefault="003D2C88" w:rsidP="003D2C88">
      <w:pPr>
        <w:tabs>
          <w:tab w:val="left" w:leader="dot" w:pos="9072"/>
        </w:tabs>
        <w:spacing w:before="120" w:after="120"/>
        <w:ind w:left="567"/>
        <w:jc w:val="both"/>
      </w:pPr>
      <w:r>
        <w:tab/>
      </w:r>
    </w:p>
    <w:p w14:paraId="63FE73DF" w14:textId="0943B537" w:rsidR="00B568A2" w:rsidRDefault="000336B3" w:rsidP="00C52CFD">
      <w:pPr>
        <w:pStyle w:val="ListParagraph"/>
        <w:numPr>
          <w:ilvl w:val="0"/>
          <w:numId w:val="4"/>
        </w:numPr>
        <w:spacing w:before="120" w:after="120"/>
        <w:ind w:left="567" w:hanging="567"/>
        <w:contextualSpacing w:val="0"/>
        <w:jc w:val="both"/>
        <w:rPr>
          <w:lang w:eastAsia="en-GB"/>
        </w:rPr>
      </w:pPr>
      <w:proofErr w:type="gramStart"/>
      <w:r w:rsidRPr="004E3C32">
        <w:rPr>
          <w:lang w:val="en-IE" w:eastAsia="en-GB"/>
        </w:rPr>
        <w:t>In order to</w:t>
      </w:r>
      <w:proofErr w:type="gramEnd"/>
      <w:r w:rsidRPr="004E3C32">
        <w:rPr>
          <w:lang w:val="en-IE" w:eastAsia="en-GB"/>
        </w:rPr>
        <w:t xml:space="preserve"> </w:t>
      </w:r>
      <w:r>
        <w:rPr>
          <w:lang w:val="en-IE" w:eastAsia="en-GB"/>
        </w:rPr>
        <w:t xml:space="preserve">assess the compliance with </w:t>
      </w:r>
      <w:r w:rsidR="00EA4CBA">
        <w:rPr>
          <w:lang w:val="en-IE" w:eastAsia="en-GB"/>
        </w:rPr>
        <w:t>point</w:t>
      </w:r>
      <w:r w:rsidR="00B568A2" w:rsidRPr="00B568A2">
        <w:rPr>
          <w:lang w:eastAsia="en-GB"/>
        </w:rPr>
        <w:t xml:space="preserve"> 25 of the </w:t>
      </w:r>
      <w:r w:rsidR="00EA4CBA" w:rsidRPr="00B568A2">
        <w:rPr>
          <w:lang w:eastAsia="en-GB"/>
        </w:rPr>
        <w:t>CEEAG</w:t>
      </w:r>
      <w:r w:rsidR="00EA4CBA">
        <w:rPr>
          <w:lang w:eastAsia="en-GB"/>
        </w:rPr>
        <w:t xml:space="preserve">, </w:t>
      </w:r>
      <w:r w:rsidR="00EA4CBA" w:rsidRPr="00B568A2">
        <w:rPr>
          <w:lang w:eastAsia="en-GB"/>
        </w:rPr>
        <w:t>please</w:t>
      </w:r>
      <w:r>
        <w:rPr>
          <w:lang w:eastAsia="en-GB"/>
        </w:rPr>
        <w:t xml:space="preserve"> “</w:t>
      </w:r>
      <w:r w:rsidR="00B568A2" w:rsidRPr="000531F9">
        <w:rPr>
          <w:i/>
          <w:lang w:eastAsia="en-GB"/>
        </w:rPr>
        <w:t>describe if and how the aid will contribute to the achievement of objectives of Union climate policy, environmental policy and energy policy and more specifically, the expected benefits of the aid in terms of its material contribution to environmental protection, including climate change mitigation, or the efficient functioning of the internal energy market</w:t>
      </w:r>
      <w:r w:rsidR="000531F9">
        <w:rPr>
          <w:lang w:eastAsia="en-GB"/>
        </w:rPr>
        <w:t>”</w:t>
      </w:r>
      <w:r w:rsidR="00D36089">
        <w:rPr>
          <w:lang w:eastAsia="en-GB"/>
        </w:rPr>
        <w:t>.</w:t>
      </w:r>
    </w:p>
    <w:p w14:paraId="6099916B" w14:textId="77777777" w:rsidR="00EA4CBA" w:rsidRPr="006A658F" w:rsidRDefault="00EA4CBA" w:rsidP="00EA4CBA">
      <w:pPr>
        <w:tabs>
          <w:tab w:val="left" w:leader="dot" w:pos="9072"/>
        </w:tabs>
        <w:spacing w:before="120" w:after="120"/>
        <w:ind w:left="567"/>
        <w:jc w:val="both"/>
      </w:pPr>
      <w:r>
        <w:tab/>
      </w:r>
    </w:p>
    <w:p w14:paraId="44207947" w14:textId="058BC02C" w:rsidR="00D72D27" w:rsidRPr="00864DCD" w:rsidRDefault="002F17ED" w:rsidP="00EA4CBA">
      <w:pPr>
        <w:pStyle w:val="ListParagraph"/>
        <w:numPr>
          <w:ilvl w:val="0"/>
          <w:numId w:val="4"/>
        </w:numPr>
        <w:spacing w:before="120" w:after="120"/>
        <w:ind w:left="567" w:hanging="567"/>
        <w:contextualSpacing w:val="0"/>
        <w:jc w:val="both"/>
      </w:pPr>
      <w:r w:rsidRPr="00EA4CBA">
        <w:rPr>
          <w:lang w:val="en-IE" w:eastAsia="en-GB"/>
        </w:rPr>
        <w:t>In</w:t>
      </w:r>
      <w:r>
        <w:rPr>
          <w:lang w:eastAsia="en-GB"/>
        </w:rPr>
        <w:t xml:space="preserve"> addition, p</w:t>
      </w:r>
      <w:r w:rsidR="00D72D27" w:rsidRPr="00864DCD">
        <w:rPr>
          <w:lang w:eastAsia="en-GB"/>
        </w:rPr>
        <w:t xml:space="preserve">lease </w:t>
      </w:r>
      <w:r w:rsidR="00BF1340">
        <w:rPr>
          <w:lang w:eastAsia="en-GB"/>
        </w:rPr>
        <w:t xml:space="preserve">highlight to what extent </w:t>
      </w:r>
      <w:r w:rsidR="006C34DF">
        <w:rPr>
          <w:lang w:eastAsia="en-GB"/>
        </w:rPr>
        <w:t>the aid</w:t>
      </w:r>
      <w:r w:rsidR="00BF1340">
        <w:rPr>
          <w:lang w:eastAsia="en-GB"/>
        </w:rPr>
        <w:t xml:space="preserve"> relates to the policies described under point 77 of the CEEAG</w:t>
      </w:r>
      <w:r w:rsidR="00D72D27" w:rsidRPr="00864DCD">
        <w:rPr>
          <w:lang w:eastAsia="en-GB"/>
        </w:rPr>
        <w:t>.</w:t>
      </w:r>
    </w:p>
    <w:p w14:paraId="2CF2C3D1" w14:textId="36268D29" w:rsidR="00D72D27" w:rsidRDefault="004152C3" w:rsidP="004152C3">
      <w:pPr>
        <w:tabs>
          <w:tab w:val="left" w:leader="dot" w:pos="9072"/>
        </w:tabs>
        <w:spacing w:before="120" w:after="120"/>
        <w:ind w:left="567"/>
        <w:jc w:val="both"/>
      </w:pPr>
      <w:r>
        <w:tab/>
      </w:r>
    </w:p>
    <w:p w14:paraId="4B80663C" w14:textId="47ABC293" w:rsidR="00DA23F2" w:rsidRDefault="00DA23F2" w:rsidP="00DA23F2">
      <w:pPr>
        <w:pStyle w:val="ListParagraph"/>
        <w:numPr>
          <w:ilvl w:val="0"/>
          <w:numId w:val="4"/>
        </w:numPr>
        <w:spacing w:before="120" w:after="120"/>
        <w:ind w:left="567" w:hanging="567"/>
        <w:contextualSpacing w:val="0"/>
        <w:jc w:val="both"/>
        <w:rPr>
          <w:szCs w:val="24"/>
        </w:rPr>
      </w:pPr>
      <w:r>
        <w:rPr>
          <w:szCs w:val="24"/>
        </w:rPr>
        <w:t xml:space="preserve">Please </w:t>
      </w:r>
      <w:r w:rsidRPr="006B1712">
        <w:rPr>
          <w:szCs w:val="24"/>
        </w:rPr>
        <w:t>describe the eligibility of the beneficiary(</w:t>
      </w:r>
      <w:proofErr w:type="spellStart"/>
      <w:r w:rsidRPr="006B1712">
        <w:rPr>
          <w:szCs w:val="24"/>
        </w:rPr>
        <w:t>ies</w:t>
      </w:r>
      <w:proofErr w:type="spellEnd"/>
      <w:r w:rsidRPr="006B1712">
        <w:rPr>
          <w:szCs w:val="24"/>
        </w:rPr>
        <w:t>) (for instance by including any technical, environmental (</w:t>
      </w:r>
      <w:proofErr w:type="gramStart"/>
      <w:r w:rsidRPr="006B1712">
        <w:rPr>
          <w:szCs w:val="24"/>
        </w:rPr>
        <w:t>i.e.</w:t>
      </w:r>
      <w:proofErr w:type="gramEnd"/>
      <w:r w:rsidRPr="006B1712">
        <w:rPr>
          <w:szCs w:val="24"/>
        </w:rPr>
        <w:t xml:space="preserve"> permits)</w:t>
      </w:r>
      <w:r>
        <w:rPr>
          <w:szCs w:val="24"/>
        </w:rPr>
        <w:t>, financial (i.e. collaterals)</w:t>
      </w:r>
      <w:r w:rsidRPr="006B1712">
        <w:rPr>
          <w:szCs w:val="24"/>
        </w:rPr>
        <w:t xml:space="preserve"> or other requirements that the benefi</w:t>
      </w:r>
      <w:r w:rsidR="00277B2E">
        <w:rPr>
          <w:szCs w:val="24"/>
        </w:rPr>
        <w:t>ciary(</w:t>
      </w:r>
      <w:proofErr w:type="spellStart"/>
      <w:r w:rsidR="00277B2E">
        <w:rPr>
          <w:szCs w:val="24"/>
        </w:rPr>
        <w:t>ies</w:t>
      </w:r>
      <w:proofErr w:type="spellEnd"/>
      <w:r w:rsidR="00277B2E">
        <w:rPr>
          <w:szCs w:val="24"/>
        </w:rPr>
        <w:t>) need to comply with).</w:t>
      </w:r>
    </w:p>
    <w:p w14:paraId="00023929" w14:textId="5ABCF2CA" w:rsidR="00DA23F2" w:rsidRDefault="00DA23F2" w:rsidP="003D2C88">
      <w:pPr>
        <w:tabs>
          <w:tab w:val="left" w:leader="dot" w:pos="9072"/>
        </w:tabs>
        <w:spacing w:before="120" w:after="120"/>
        <w:ind w:left="567"/>
        <w:jc w:val="both"/>
      </w:pPr>
      <w:r>
        <w:tab/>
      </w:r>
    </w:p>
    <w:p w14:paraId="526FF31D" w14:textId="69B6F86F" w:rsidR="009E5AE0" w:rsidRPr="00AC3938" w:rsidRDefault="009E5AE0" w:rsidP="004C55AD">
      <w:pPr>
        <w:pStyle w:val="ListParagraph"/>
        <w:numPr>
          <w:ilvl w:val="0"/>
          <w:numId w:val="4"/>
        </w:numPr>
        <w:spacing w:before="120" w:after="120"/>
        <w:ind w:left="567" w:hanging="567"/>
        <w:contextualSpacing w:val="0"/>
        <w:jc w:val="both"/>
      </w:pPr>
      <w:r>
        <w:rPr>
          <w:lang w:eastAsia="en-GB"/>
        </w:rPr>
        <w:t xml:space="preserve">Please provide information on the </w:t>
      </w:r>
      <w:r w:rsidR="003540DE">
        <w:rPr>
          <w:lang w:eastAsia="en-GB"/>
        </w:rPr>
        <w:t xml:space="preserve">precise </w:t>
      </w:r>
      <w:r w:rsidRPr="00AC3938">
        <w:rPr>
          <w:lang w:eastAsia="en-GB"/>
        </w:rPr>
        <w:t xml:space="preserve">scope and </w:t>
      </w:r>
      <w:r w:rsidR="003540DE" w:rsidRPr="00AC3938">
        <w:rPr>
          <w:lang w:eastAsia="en-GB"/>
        </w:rPr>
        <w:t xml:space="preserve">precise </w:t>
      </w:r>
      <w:r w:rsidRPr="00AC3938">
        <w:rPr>
          <w:lang w:eastAsia="en-GB"/>
        </w:rPr>
        <w:t>supported activities of the aid measure(s), as provided in section 4.</w:t>
      </w:r>
      <w:r w:rsidR="002743EB" w:rsidRPr="00AC3938">
        <w:rPr>
          <w:lang w:eastAsia="en-GB"/>
        </w:rPr>
        <w:t xml:space="preserve">1.2. </w:t>
      </w:r>
      <w:r w:rsidR="00AC3938" w:rsidRPr="00AC3938">
        <w:rPr>
          <w:lang w:eastAsia="en-GB"/>
        </w:rPr>
        <w:t>(</w:t>
      </w:r>
      <w:proofErr w:type="gramStart"/>
      <w:r w:rsidR="00AC3938" w:rsidRPr="00AC3938">
        <w:rPr>
          <w:lang w:eastAsia="en-GB"/>
        </w:rPr>
        <w:t>points</w:t>
      </w:r>
      <w:proofErr w:type="gramEnd"/>
      <w:r w:rsidR="00AC3938" w:rsidRPr="00AC3938">
        <w:rPr>
          <w:lang w:eastAsia="en-GB"/>
        </w:rPr>
        <w:t xml:space="preserve"> 78-88) </w:t>
      </w:r>
      <w:r w:rsidRPr="00AC3938">
        <w:rPr>
          <w:lang w:eastAsia="en-GB"/>
        </w:rPr>
        <w:t xml:space="preserve">of the CEEAG. </w:t>
      </w:r>
    </w:p>
    <w:p w14:paraId="04771F29" w14:textId="47CDFFEC" w:rsidR="003540DE" w:rsidRPr="00F8390A" w:rsidRDefault="003540DE" w:rsidP="00B300FD">
      <w:pPr>
        <w:pStyle w:val="ListParagraph"/>
        <w:numPr>
          <w:ilvl w:val="0"/>
          <w:numId w:val="34"/>
        </w:numPr>
        <w:spacing w:before="120" w:after="120"/>
        <w:contextualSpacing w:val="0"/>
        <w:jc w:val="both"/>
      </w:pPr>
      <w:r w:rsidRPr="00AC3938">
        <w:rPr>
          <w:rFonts w:cs="Arial Unicode MS"/>
          <w:bCs/>
          <w:lang w:bidi="si-LK"/>
        </w:rPr>
        <w:t>For</w:t>
      </w:r>
      <w:r w:rsidRPr="00AC3938">
        <w:t xml:space="preserve"> </w:t>
      </w:r>
      <w:r w:rsidR="00121C34" w:rsidRPr="00AC3938">
        <w:t>a</w:t>
      </w:r>
      <w:r w:rsidRPr="00AC3938">
        <w:t xml:space="preserve">id for renewable energy, </w:t>
      </w:r>
      <w:r w:rsidRPr="00AC3938">
        <w:rPr>
          <w:szCs w:val="24"/>
        </w:rPr>
        <w:t>please</w:t>
      </w:r>
      <w:r>
        <w:rPr>
          <w:szCs w:val="24"/>
        </w:rPr>
        <w:t xml:space="preserve"> </w:t>
      </w:r>
      <w:r w:rsidR="006021FA">
        <w:rPr>
          <w:szCs w:val="24"/>
        </w:rPr>
        <w:t xml:space="preserve">specify if all types of renewable energy </w:t>
      </w:r>
      <w:r w:rsidR="00BF1340">
        <w:rPr>
          <w:szCs w:val="24"/>
        </w:rPr>
        <w:t>are</w:t>
      </w:r>
      <w:r w:rsidR="006021FA">
        <w:rPr>
          <w:szCs w:val="24"/>
        </w:rPr>
        <w:t xml:space="preserve"> supported and describe the precise scope for each concerned renewable energy source</w:t>
      </w:r>
      <w:r w:rsidR="00BF1340">
        <w:rPr>
          <w:szCs w:val="24"/>
        </w:rPr>
        <w:t xml:space="preserve"> and provide information showing that the scope corresponds to the types of renewable energy fulfilling the conditions </w:t>
      </w:r>
      <w:r w:rsidR="00227927">
        <w:rPr>
          <w:szCs w:val="24"/>
        </w:rPr>
        <w:t xml:space="preserve">provided in </w:t>
      </w:r>
      <w:r w:rsidR="006021FA">
        <w:rPr>
          <w:szCs w:val="24"/>
        </w:rPr>
        <w:t>points 79-82 of the CEAAG.</w:t>
      </w:r>
    </w:p>
    <w:p w14:paraId="2BCE8BBC" w14:textId="4DADDA56" w:rsidR="009E5AE0" w:rsidRDefault="009E5AE0" w:rsidP="009E5AE0">
      <w:pPr>
        <w:tabs>
          <w:tab w:val="left" w:leader="dot" w:pos="9072"/>
        </w:tabs>
        <w:spacing w:before="120" w:after="120"/>
        <w:ind w:left="567"/>
        <w:jc w:val="both"/>
      </w:pPr>
      <w:r>
        <w:tab/>
      </w:r>
    </w:p>
    <w:p w14:paraId="0A800F93" w14:textId="4BA91C17" w:rsidR="006021FA" w:rsidRDefault="006021FA" w:rsidP="00B300FD">
      <w:pPr>
        <w:pStyle w:val="ListParagraph"/>
        <w:numPr>
          <w:ilvl w:val="0"/>
          <w:numId w:val="34"/>
        </w:numPr>
        <w:spacing w:before="120" w:after="120"/>
        <w:contextualSpacing w:val="0"/>
        <w:jc w:val="both"/>
      </w:pPr>
      <w:r w:rsidRPr="003540DE">
        <w:rPr>
          <w:rFonts w:cs="Arial Unicode MS"/>
          <w:bCs/>
          <w:lang w:bidi="si-LK"/>
        </w:rPr>
        <w:lastRenderedPageBreak/>
        <w:t>For</w:t>
      </w:r>
      <w:r>
        <w:t xml:space="preserve"> other aid for the reduction and removal of greenhouse gas emissions and energy efficiency, </w:t>
      </w:r>
      <w:r>
        <w:rPr>
          <w:szCs w:val="24"/>
        </w:rPr>
        <w:t>p</w:t>
      </w:r>
      <w:r w:rsidRPr="00320C7B">
        <w:rPr>
          <w:szCs w:val="24"/>
        </w:rPr>
        <w:t>lease</w:t>
      </w:r>
      <w:r>
        <w:rPr>
          <w:szCs w:val="24"/>
        </w:rPr>
        <w:t xml:space="preserve"> </w:t>
      </w:r>
      <w:r w:rsidRPr="00711243">
        <w:rPr>
          <w:szCs w:val="24"/>
        </w:rPr>
        <w:t>provide</w:t>
      </w:r>
      <w:r>
        <w:rPr>
          <w:szCs w:val="24"/>
        </w:rPr>
        <w:t xml:space="preserve"> </w:t>
      </w:r>
      <w:r w:rsidR="002D135E">
        <w:rPr>
          <w:szCs w:val="24"/>
        </w:rPr>
        <w:t>the precise scope</w:t>
      </w:r>
      <w:r w:rsidR="00BF1340">
        <w:rPr>
          <w:szCs w:val="24"/>
        </w:rPr>
        <w:t xml:space="preserve"> as well as the information showing that the scope fulfils the conditions </w:t>
      </w:r>
      <w:r w:rsidR="00227927">
        <w:rPr>
          <w:szCs w:val="24"/>
        </w:rPr>
        <w:t xml:space="preserve">provided in </w:t>
      </w:r>
      <w:r w:rsidR="002D135E">
        <w:rPr>
          <w:szCs w:val="24"/>
        </w:rPr>
        <w:t>points 83-88 of the CEEAG.</w:t>
      </w:r>
      <w:r>
        <w:rPr>
          <w:szCs w:val="24"/>
        </w:rPr>
        <w:t xml:space="preserve"> </w:t>
      </w:r>
    </w:p>
    <w:p w14:paraId="796E6309" w14:textId="00FF7E3C" w:rsidR="00F8390A" w:rsidRDefault="00F8390A" w:rsidP="00F8390A">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015E2B" w:rsidRPr="00711243" w14:paraId="45672207" w14:textId="77777777" w:rsidTr="00816C32">
        <w:tc>
          <w:tcPr>
            <w:tcW w:w="9322" w:type="dxa"/>
            <w:shd w:val="clear" w:color="auto" w:fill="C9C9C9" w:themeFill="accent3" w:themeFillTint="99"/>
          </w:tcPr>
          <w:p w14:paraId="3169DD9A" w14:textId="209AD687" w:rsidR="00015E2B" w:rsidRPr="00B418CC" w:rsidRDefault="00015E2B" w:rsidP="00805640">
            <w:pPr>
              <w:pStyle w:val="Heading1"/>
              <w:numPr>
                <w:ilvl w:val="1"/>
                <w:numId w:val="24"/>
              </w:numPr>
              <w:rPr>
                <w:sz w:val="24"/>
                <w:szCs w:val="24"/>
              </w:rPr>
            </w:pPr>
            <w:bookmarkStart w:id="10" w:name="_Hlk152695697"/>
            <w:r>
              <w:rPr>
                <w:sz w:val="24"/>
                <w:szCs w:val="24"/>
              </w:rPr>
              <w:t>Incentive effect</w:t>
            </w:r>
          </w:p>
        </w:tc>
      </w:tr>
    </w:tbl>
    <w:bookmarkEnd w:id="10"/>
    <w:p w14:paraId="20915284" w14:textId="15CBCE72" w:rsidR="00015E2B" w:rsidRPr="00A05235" w:rsidRDefault="00B15313" w:rsidP="00015E2B">
      <w:pPr>
        <w:spacing w:before="360" w:after="120"/>
        <w:jc w:val="both"/>
        <w:rPr>
          <w:i/>
        </w:rPr>
      </w:pPr>
      <w:r w:rsidRPr="00DB40A5">
        <w:rPr>
          <w:i/>
        </w:rPr>
        <w:t xml:space="preserve">To </w:t>
      </w:r>
      <w:r>
        <w:rPr>
          <w:i/>
        </w:rPr>
        <w:t xml:space="preserve">provide the information </w:t>
      </w:r>
      <w:r w:rsidR="00015E2B" w:rsidRPr="00A05235">
        <w:rPr>
          <w:i/>
        </w:rPr>
        <w:t xml:space="preserve">in this section, please refer to </w:t>
      </w:r>
      <w:r w:rsidR="00015E2B">
        <w:rPr>
          <w:i/>
        </w:rPr>
        <w:t xml:space="preserve">section 3.1.2 (points 26-32) </w:t>
      </w:r>
      <w:r w:rsidR="00015E2B" w:rsidRPr="00A05235">
        <w:rPr>
          <w:i/>
        </w:rPr>
        <w:t>of the CEEAG</w:t>
      </w:r>
      <w:r w:rsidR="00015E2B">
        <w:rPr>
          <w:i/>
        </w:rPr>
        <w:t>.</w:t>
      </w:r>
      <w:r w:rsidR="00015E2B" w:rsidRPr="00EE2FCC">
        <w:rPr>
          <w:i/>
        </w:rPr>
        <w:t xml:space="preserve"> </w:t>
      </w:r>
    </w:p>
    <w:p w14:paraId="1EB5279D" w14:textId="3F3E8E84" w:rsidR="00210BE0" w:rsidRPr="00864DCD" w:rsidRDefault="009C341D" w:rsidP="00C52CFD">
      <w:pPr>
        <w:pStyle w:val="ListParagraph"/>
        <w:numPr>
          <w:ilvl w:val="0"/>
          <w:numId w:val="4"/>
        </w:numPr>
        <w:spacing w:before="120" w:after="120"/>
        <w:ind w:left="567" w:hanging="567"/>
        <w:contextualSpacing w:val="0"/>
        <w:jc w:val="both"/>
      </w:pPr>
      <w:r>
        <w:t xml:space="preserve">Aid can be considered as facilitating an economic activity only if it has an incentive effect. </w:t>
      </w:r>
      <w:r w:rsidR="00F7705E">
        <w:rPr>
          <w:lang w:eastAsia="en-GB"/>
        </w:rPr>
        <w:t>In order to assess the compliance with point 26 of the CEEAG, p</w:t>
      </w:r>
      <w:r w:rsidR="00210BE0" w:rsidRPr="00864DCD">
        <w:rPr>
          <w:lang w:eastAsia="en-GB"/>
        </w:rPr>
        <w:t xml:space="preserve">lease </w:t>
      </w:r>
      <w:r w:rsidR="00F7705E">
        <w:rPr>
          <w:lang w:eastAsia="en-GB"/>
        </w:rPr>
        <w:t>explain how the measure(s)</w:t>
      </w:r>
      <w:r w:rsidR="007019E7">
        <w:rPr>
          <w:lang w:eastAsia="en-GB"/>
        </w:rPr>
        <w:t xml:space="preserve"> </w:t>
      </w:r>
      <w:r w:rsidR="00124329">
        <w:rPr>
          <w:lang w:eastAsia="en-GB"/>
        </w:rPr>
        <w:t>“</w:t>
      </w:r>
      <w:r w:rsidR="00F7705E" w:rsidRPr="007019E7">
        <w:rPr>
          <w:i/>
          <w:lang w:val="en-IE" w:eastAsia="hr-HR" w:bidi="hr-HR"/>
        </w:rPr>
        <w:t xml:space="preserve">induces the beneficiary to change its behaviour, to engage in additional economic activity or in more </w:t>
      </w:r>
      <w:proofErr w:type="gramStart"/>
      <w:r w:rsidR="00F7705E" w:rsidRPr="007019E7">
        <w:rPr>
          <w:i/>
          <w:lang w:val="en-IE" w:eastAsia="hr-HR" w:bidi="hr-HR"/>
        </w:rPr>
        <w:t>environmentally-friendly</w:t>
      </w:r>
      <w:proofErr w:type="gramEnd"/>
      <w:r w:rsidR="00F7705E" w:rsidRPr="007019E7">
        <w:rPr>
          <w:i/>
          <w:lang w:val="en-IE" w:eastAsia="hr-HR" w:bidi="hr-HR"/>
        </w:rPr>
        <w:t xml:space="preserve"> economic activity, which it would not carry out without the aid or would carry out in a restricted or different manner</w:t>
      </w:r>
      <w:r w:rsidR="00124329">
        <w:rPr>
          <w:i/>
          <w:lang w:val="en-IE" w:eastAsia="hr-HR" w:bidi="hr-HR"/>
        </w:rPr>
        <w:t>”</w:t>
      </w:r>
      <w:r w:rsidR="00F7705E" w:rsidRPr="007019E7">
        <w:rPr>
          <w:i/>
          <w:lang w:val="en-IE" w:eastAsia="hr-HR" w:bidi="hr-HR"/>
        </w:rPr>
        <w:t>.</w:t>
      </w:r>
      <w:r w:rsidR="00124329">
        <w:rPr>
          <w:i/>
          <w:lang w:val="en-IE" w:eastAsia="hr-HR" w:bidi="hr-HR"/>
        </w:rPr>
        <w:t xml:space="preserve"> </w:t>
      </w:r>
    </w:p>
    <w:p w14:paraId="559D1E3D" w14:textId="77777777" w:rsidR="00AA3A89" w:rsidRDefault="00AA3A89" w:rsidP="00AA3A89">
      <w:pPr>
        <w:tabs>
          <w:tab w:val="left" w:leader="dot" w:pos="9072"/>
        </w:tabs>
        <w:spacing w:before="120" w:after="120"/>
        <w:ind w:left="567"/>
        <w:jc w:val="both"/>
      </w:pPr>
      <w:r w:rsidRPr="00864DCD">
        <w:tab/>
      </w:r>
    </w:p>
    <w:p w14:paraId="2EAA19AC" w14:textId="492FFF94" w:rsidR="00FB43B8" w:rsidRPr="00ED5224" w:rsidRDefault="007E07A4" w:rsidP="00103D60">
      <w:pPr>
        <w:numPr>
          <w:ilvl w:val="0"/>
          <w:numId w:val="4"/>
        </w:numPr>
        <w:spacing w:before="120" w:after="120"/>
        <w:ind w:left="567" w:hanging="567"/>
        <w:jc w:val="both"/>
      </w:pPr>
      <w:bookmarkStart w:id="11" w:name="_Ref150179558"/>
      <w:r>
        <w:t xml:space="preserve">Pursuant to point </w:t>
      </w:r>
      <w:r w:rsidR="00EE4488">
        <w:t xml:space="preserve">28 </w:t>
      </w:r>
      <w:r>
        <w:t>of the CEEAG, p</w:t>
      </w:r>
      <w:r w:rsidR="00AA3A89">
        <w:t xml:space="preserve">lease </w:t>
      </w:r>
      <w:r w:rsidR="00103D60">
        <w:t xml:space="preserve">provide a </w:t>
      </w:r>
      <w:r w:rsidR="00103D60" w:rsidRPr="00103D60">
        <w:t>comprehensive description of the factual scenario expected to result from the aid measure and the likely counterfactual scenario(s) absent the aid measure</w:t>
      </w:r>
      <w:r w:rsidR="00D86D38">
        <w:t>.</w:t>
      </w:r>
      <w:r w:rsidR="00CF158B">
        <w:rPr>
          <w:rStyle w:val="FootnoteReference"/>
        </w:rPr>
        <w:footnoteReference w:id="5"/>
      </w:r>
      <w:r w:rsidR="00103D60" w:rsidRPr="00103D60">
        <w:t xml:space="preserve"> </w:t>
      </w:r>
      <w:r w:rsidR="00FB43B8">
        <w:rPr>
          <w:iCs/>
          <w:lang w:val="en-IE" w:eastAsia="hr-HR" w:bidi="hr-HR"/>
        </w:rPr>
        <w:t xml:space="preserve">Where you expect that different categories of beneficiaries may be supported, please ensure that the counterfactual is credible for each of </w:t>
      </w:r>
      <w:r w:rsidR="00340134">
        <w:rPr>
          <w:iCs/>
          <w:lang w:val="en-IE" w:eastAsia="hr-HR" w:bidi="hr-HR"/>
        </w:rPr>
        <w:t>these categories</w:t>
      </w:r>
      <w:r w:rsidR="00FB43B8">
        <w:rPr>
          <w:iCs/>
          <w:lang w:val="en-IE" w:eastAsia="hr-HR" w:bidi="hr-HR"/>
        </w:rPr>
        <w:t>.</w:t>
      </w:r>
      <w:bookmarkEnd w:id="11"/>
    </w:p>
    <w:p w14:paraId="6A08875F" w14:textId="77777777" w:rsidR="00160E2A" w:rsidRDefault="00160E2A" w:rsidP="00160E2A">
      <w:pPr>
        <w:tabs>
          <w:tab w:val="left" w:leader="dot" w:pos="9072"/>
        </w:tabs>
        <w:spacing w:before="120" w:after="120"/>
        <w:ind w:left="567"/>
        <w:jc w:val="both"/>
      </w:pPr>
      <w:r w:rsidRPr="00864DCD">
        <w:tab/>
      </w:r>
    </w:p>
    <w:p w14:paraId="079DFEFA" w14:textId="32A8C457" w:rsidR="00AA3A89" w:rsidRDefault="00103D60" w:rsidP="00103D60">
      <w:pPr>
        <w:numPr>
          <w:ilvl w:val="0"/>
          <w:numId w:val="4"/>
        </w:numPr>
        <w:spacing w:before="120" w:after="120"/>
        <w:ind w:left="567" w:hanging="567"/>
        <w:jc w:val="both"/>
      </w:pPr>
      <w:bookmarkStart w:id="12" w:name="_Ref153462771"/>
      <w:r w:rsidRPr="00103D60">
        <w:t>Please briefly explain the rationale for the choice of the likely counterfactual scenario</w:t>
      </w:r>
      <w:r>
        <w:t>(s)</w:t>
      </w:r>
      <w:r w:rsidR="00211EE8">
        <w:t>, in view of the proposed different categories of beneficiaries if applicable</w:t>
      </w:r>
      <w:r w:rsidRPr="00103D60">
        <w:t>.</w:t>
      </w:r>
      <w:bookmarkEnd w:id="12"/>
    </w:p>
    <w:p w14:paraId="11BD529F" w14:textId="3F90A06C" w:rsidR="00103D60" w:rsidRDefault="00103D60" w:rsidP="00103D60">
      <w:pPr>
        <w:numPr>
          <w:ilvl w:val="1"/>
          <w:numId w:val="4"/>
        </w:numPr>
        <w:spacing w:before="120" w:after="120"/>
        <w:jc w:val="both"/>
      </w:pPr>
      <w:r>
        <w:t xml:space="preserve">Where aid is granted </w:t>
      </w:r>
      <w:r w:rsidRPr="006F4338">
        <w:rPr>
          <w:u w:val="single"/>
        </w:rPr>
        <w:t>without a competitive bidding process</w:t>
      </w:r>
      <w:r w:rsidR="00FF6161">
        <w:t>,</w:t>
      </w:r>
      <w:r w:rsidR="006643F1">
        <w:t xml:space="preserve"> please justify the change of behaviour </w:t>
      </w:r>
      <w:r w:rsidR="00211EE8">
        <w:t>where relevant for each category of beneficiary</w:t>
      </w:r>
      <w:r w:rsidR="00A24903">
        <w:t>,</w:t>
      </w:r>
      <w:r w:rsidR="00211EE8">
        <w:t xml:space="preserve"> </w:t>
      </w:r>
      <w:r w:rsidR="00A24903">
        <w:t xml:space="preserve">based on the respective </w:t>
      </w:r>
      <w:r w:rsidR="0064003D">
        <w:t xml:space="preserve">reference </w:t>
      </w:r>
      <w:proofErr w:type="gramStart"/>
      <w:r w:rsidR="0064003D">
        <w:t>project</w:t>
      </w:r>
      <w:r w:rsidR="00A24903">
        <w:t xml:space="preserve">, </w:t>
      </w:r>
      <w:r w:rsidR="006643F1">
        <w:t xml:space="preserve"> the</w:t>
      </w:r>
      <w:proofErr w:type="gramEnd"/>
      <w:r w:rsidR="006643F1">
        <w:t xml:space="preserve"> corresponding counterfactual</w:t>
      </w:r>
      <w:r w:rsidR="00045FD0">
        <w:t>s</w:t>
      </w:r>
      <w:r w:rsidR="006643F1">
        <w:t xml:space="preserve"> and resulting funding gap in line with the quantification to be provided under </w:t>
      </w:r>
      <w:r w:rsidR="00875C28">
        <w:t>question</w:t>
      </w:r>
      <w:r w:rsidR="006643F1">
        <w:t xml:space="preserve"> </w:t>
      </w:r>
      <w:r w:rsidR="006643F1">
        <w:fldChar w:fldCharType="begin"/>
      </w:r>
      <w:r w:rsidR="006643F1">
        <w:instrText xml:space="preserve"> REF _Ref149038342 \r \h </w:instrText>
      </w:r>
      <w:r w:rsidR="006643F1">
        <w:fldChar w:fldCharType="separate"/>
      </w:r>
      <w:r w:rsidR="00C16B6A">
        <w:t>20</w:t>
      </w:r>
      <w:r w:rsidR="006643F1">
        <w:fldChar w:fldCharType="end"/>
      </w:r>
      <w:r w:rsidR="006643F1">
        <w:t xml:space="preserve"> below.</w:t>
      </w:r>
    </w:p>
    <w:p w14:paraId="7E796EFE" w14:textId="447E6ACC" w:rsidR="006F4338" w:rsidRPr="00C16B6A" w:rsidRDefault="006F4338" w:rsidP="006F4338">
      <w:pPr>
        <w:spacing w:before="120" w:after="120"/>
        <w:ind w:left="1440"/>
        <w:jc w:val="both"/>
        <w:rPr>
          <w:i/>
          <w:iCs/>
          <w:sz w:val="12"/>
          <w:szCs w:val="12"/>
        </w:rPr>
      </w:pPr>
      <w:r w:rsidRPr="00C16B6A">
        <w:rPr>
          <w:i/>
          <w:iCs/>
          <w:sz w:val="12"/>
          <w:szCs w:val="12"/>
        </w:rPr>
        <w:br/>
      </w:r>
      <w:r w:rsidRPr="006F4338">
        <w:rPr>
          <w:i/>
          <w:iCs/>
        </w:rPr>
        <w:t>OR</w:t>
      </w:r>
      <w:r>
        <w:rPr>
          <w:i/>
          <w:iCs/>
        </w:rPr>
        <w:br/>
      </w:r>
    </w:p>
    <w:p w14:paraId="0D66270C" w14:textId="67C45B20" w:rsidR="00103D60" w:rsidRPr="00FF6161" w:rsidRDefault="00EE4488" w:rsidP="00FF6161">
      <w:pPr>
        <w:numPr>
          <w:ilvl w:val="1"/>
          <w:numId w:val="4"/>
        </w:numPr>
        <w:spacing w:before="120" w:after="120"/>
        <w:jc w:val="both"/>
      </w:pPr>
      <w:r>
        <w:t>W</w:t>
      </w:r>
      <w:r w:rsidR="00103D60">
        <w:t xml:space="preserve">here aid is granted </w:t>
      </w:r>
      <w:r w:rsidR="00103D60" w:rsidRPr="006F4338">
        <w:rPr>
          <w:u w:val="single"/>
        </w:rPr>
        <w:t>based on a competitive</w:t>
      </w:r>
      <w:r w:rsidR="00103D60" w:rsidRPr="00ED5224">
        <w:rPr>
          <w:u w:val="single"/>
        </w:rPr>
        <w:t xml:space="preserve"> bidding process</w:t>
      </w:r>
      <w:r w:rsidR="00103D60">
        <w:t xml:space="preserve">, </w:t>
      </w:r>
      <w:r>
        <w:t xml:space="preserve">please justify the change of behaviour </w:t>
      </w:r>
      <w:r w:rsidR="00A24903">
        <w:t>(</w:t>
      </w:r>
      <w:r w:rsidR="0064003D">
        <w:t>where relevant for each category of beneficiary</w:t>
      </w:r>
      <w:r w:rsidR="00A24903">
        <w:t>/</w:t>
      </w:r>
      <w:r w:rsidR="0064003D">
        <w:t xml:space="preserve"> reference project</w:t>
      </w:r>
      <w:r w:rsidR="00A24903">
        <w:t>)</w:t>
      </w:r>
      <w:r w:rsidR="0064003D">
        <w:t xml:space="preserve"> </w:t>
      </w:r>
      <w:r>
        <w:t>using the same evidence</w:t>
      </w:r>
      <w:r w:rsidR="00CF158B">
        <w:t xml:space="preserve"> as required under (i) above</w:t>
      </w:r>
      <w:r>
        <w:t xml:space="preserve">, or alternatively provide </w:t>
      </w:r>
      <w:r w:rsidR="00103D60">
        <w:t xml:space="preserve">relevant evidence based on other quantitative or qualitative evidence, including </w:t>
      </w:r>
      <w:r w:rsidR="00103D60" w:rsidRPr="00103D60">
        <w:rPr>
          <w:lang w:val="en-IE"/>
        </w:rPr>
        <w:t xml:space="preserve">market studies, investor plans, financial reports, internal business plans, expert opinions, information about comparable projects </w:t>
      </w:r>
      <w:r w:rsidR="00103D60" w:rsidRPr="00103D60">
        <w:rPr>
          <w:lang w:val="en-IE"/>
        </w:rPr>
        <w:lastRenderedPageBreak/>
        <w:t xml:space="preserve">in other regions, including </w:t>
      </w:r>
      <w:r w:rsidR="00103D60" w:rsidRPr="00103D60">
        <w:t>bids made by similar projects in recent comparable competitive bidding processes</w:t>
      </w:r>
      <w:r w:rsidR="00D86D38">
        <w:t>.</w:t>
      </w:r>
      <w:r w:rsidR="00103D60" w:rsidRPr="00103D60">
        <w:rPr>
          <w:vertAlign w:val="superscript"/>
        </w:rPr>
        <w:footnoteReference w:id="6"/>
      </w:r>
      <w:r w:rsidR="00103D60" w:rsidRPr="00103D60">
        <w:t xml:space="preserve"> </w:t>
      </w:r>
    </w:p>
    <w:p w14:paraId="26BD861B" w14:textId="77777777" w:rsidR="00210BE0" w:rsidRPr="00864DCD" w:rsidRDefault="00210BE0" w:rsidP="00210BE0">
      <w:pPr>
        <w:tabs>
          <w:tab w:val="left" w:leader="dot" w:pos="9072"/>
        </w:tabs>
        <w:spacing w:before="120" w:after="120"/>
        <w:ind w:left="567"/>
        <w:jc w:val="both"/>
      </w:pPr>
      <w:r w:rsidRPr="00864DCD">
        <w:tab/>
      </w:r>
    </w:p>
    <w:p w14:paraId="4586822C" w14:textId="18A37EF9" w:rsidR="002D67D0" w:rsidRPr="00864DCD" w:rsidRDefault="002D67D0" w:rsidP="00C52CFD">
      <w:pPr>
        <w:pStyle w:val="ListParagraph"/>
        <w:numPr>
          <w:ilvl w:val="0"/>
          <w:numId w:val="4"/>
        </w:numPr>
        <w:spacing w:before="120" w:after="120"/>
        <w:ind w:left="567" w:hanging="567"/>
        <w:contextualSpacing w:val="0"/>
        <w:jc w:val="both"/>
      </w:pPr>
      <w:proofErr w:type="gramStart"/>
      <w:r w:rsidRPr="00A94C5F">
        <w:rPr>
          <w:lang w:val="en-IE" w:eastAsia="hr-HR" w:bidi="hr-HR"/>
        </w:rPr>
        <w:t>In</w:t>
      </w:r>
      <w:r>
        <w:rPr>
          <w:lang w:eastAsia="en-GB"/>
        </w:rPr>
        <w:t xml:space="preserve"> order to</w:t>
      </w:r>
      <w:proofErr w:type="gramEnd"/>
      <w:r>
        <w:rPr>
          <w:lang w:eastAsia="en-GB"/>
        </w:rPr>
        <w:t xml:space="preserve"> assess the </w:t>
      </w:r>
      <w:r w:rsidR="00A94C5F">
        <w:rPr>
          <w:lang w:eastAsia="en-GB"/>
        </w:rPr>
        <w:t>compliance with point 27</w:t>
      </w:r>
      <w:r>
        <w:rPr>
          <w:lang w:eastAsia="en-GB"/>
        </w:rPr>
        <w:t xml:space="preserve"> of the CEEAG, p</w:t>
      </w:r>
      <w:r w:rsidRPr="00864DCD">
        <w:rPr>
          <w:lang w:eastAsia="en-GB"/>
        </w:rPr>
        <w:t xml:space="preserve">lease </w:t>
      </w:r>
      <w:r w:rsidR="00AC5B96">
        <w:rPr>
          <w:lang w:eastAsia="en-GB"/>
        </w:rPr>
        <w:t xml:space="preserve">provide information to </w:t>
      </w:r>
      <w:r w:rsidR="00A94C5F">
        <w:rPr>
          <w:lang w:eastAsia="en-GB"/>
        </w:rPr>
        <w:t>confirm that t</w:t>
      </w:r>
      <w:r w:rsidR="00A94C5F">
        <w:rPr>
          <w:color w:val="000000"/>
          <w:shd w:val="clear" w:color="auto" w:fill="FFFFFF"/>
        </w:rPr>
        <w:t xml:space="preserve">he aid does not support the costs of an activity that the aid beneficiary would anyhow carry out and </w:t>
      </w:r>
      <w:r w:rsidR="00AC5B96">
        <w:rPr>
          <w:color w:val="000000"/>
          <w:shd w:val="clear" w:color="auto" w:fill="FFFFFF"/>
        </w:rPr>
        <w:t xml:space="preserve">does </w:t>
      </w:r>
      <w:r w:rsidR="00A94C5F">
        <w:rPr>
          <w:color w:val="000000"/>
          <w:shd w:val="clear" w:color="auto" w:fill="FFFFFF"/>
        </w:rPr>
        <w:t>not compensate for the normal business risk of an economic activity</w:t>
      </w:r>
      <w:r w:rsidRPr="007019E7">
        <w:rPr>
          <w:i/>
          <w:lang w:val="en-IE" w:eastAsia="hr-HR" w:bidi="hr-HR"/>
        </w:rPr>
        <w:t>.</w:t>
      </w:r>
      <w:r>
        <w:rPr>
          <w:i/>
          <w:lang w:val="en-IE" w:eastAsia="hr-HR" w:bidi="hr-HR"/>
        </w:rPr>
        <w:t xml:space="preserve"> </w:t>
      </w:r>
    </w:p>
    <w:p w14:paraId="1F4FB590" w14:textId="77777777" w:rsidR="00AA3A89" w:rsidRDefault="00AA3A89" w:rsidP="00FF6161">
      <w:pPr>
        <w:tabs>
          <w:tab w:val="left" w:leader="dot" w:pos="9072"/>
        </w:tabs>
        <w:spacing w:before="120" w:after="120"/>
        <w:ind w:left="567"/>
        <w:jc w:val="both"/>
      </w:pPr>
      <w:r w:rsidRPr="00864DCD">
        <w:tab/>
      </w:r>
    </w:p>
    <w:p w14:paraId="1699F761" w14:textId="3DB2547D" w:rsidR="00767A6B" w:rsidRPr="00471B74" w:rsidRDefault="00767A6B" w:rsidP="00767A6B">
      <w:pPr>
        <w:pStyle w:val="ListParagraph"/>
        <w:numPr>
          <w:ilvl w:val="0"/>
          <w:numId w:val="4"/>
        </w:numPr>
        <w:spacing w:before="120" w:after="120"/>
        <w:ind w:left="567" w:hanging="567"/>
        <w:contextualSpacing w:val="0"/>
        <w:jc w:val="both"/>
      </w:pPr>
      <w:proofErr w:type="gramStart"/>
      <w:r w:rsidRPr="004E3C32">
        <w:rPr>
          <w:lang w:val="en-IE" w:eastAsia="en-GB"/>
        </w:rPr>
        <w:t>In order to</w:t>
      </w:r>
      <w:proofErr w:type="gramEnd"/>
      <w:r w:rsidRPr="004E3C32">
        <w:rPr>
          <w:lang w:val="en-IE" w:eastAsia="en-GB"/>
        </w:rPr>
        <w:t xml:space="preserve"> </w:t>
      </w:r>
      <w:r>
        <w:rPr>
          <w:lang w:val="en-IE" w:eastAsia="en-GB"/>
        </w:rPr>
        <w:t>demonstrate the compliance with</w:t>
      </w:r>
      <w:r w:rsidRPr="00471B74">
        <w:rPr>
          <w:lang w:val="en-IE" w:eastAsia="en-GB"/>
        </w:rPr>
        <w:t xml:space="preserve"> points 29, 30 and 31 of the CEEAG:</w:t>
      </w:r>
    </w:p>
    <w:p w14:paraId="2BB402BB" w14:textId="77777777" w:rsidR="00767A6B" w:rsidRPr="00471B74" w:rsidRDefault="00767A6B" w:rsidP="00767A6B">
      <w:pPr>
        <w:pStyle w:val="ListParagraph"/>
        <w:numPr>
          <w:ilvl w:val="0"/>
          <w:numId w:val="25"/>
        </w:numPr>
        <w:spacing w:before="120" w:after="120"/>
        <w:ind w:left="993" w:hanging="284"/>
        <w:contextualSpacing w:val="0"/>
        <w:jc w:val="both"/>
      </w:pPr>
      <w:r>
        <w:rPr>
          <w:lang w:eastAsia="en-GB"/>
        </w:rPr>
        <w:t xml:space="preserve">Please </w:t>
      </w:r>
      <w:r w:rsidRPr="00471B74">
        <w:rPr>
          <w:lang w:eastAsia="en-GB"/>
        </w:rPr>
        <w:t xml:space="preserve">confirm that the start of works on the project or activity did not take place prior to a written aid application by the beneficiary to the national </w:t>
      </w:r>
      <w:proofErr w:type="gramStart"/>
      <w:r w:rsidRPr="00471B74">
        <w:rPr>
          <w:lang w:eastAsia="en-GB"/>
        </w:rPr>
        <w:t>authorities;</w:t>
      </w:r>
      <w:proofErr w:type="gramEnd"/>
    </w:p>
    <w:p w14:paraId="3AC1AF5E" w14:textId="77777777" w:rsidR="00C16B6A" w:rsidRPr="00C16B6A" w:rsidRDefault="00C16B6A" w:rsidP="00767A6B">
      <w:pPr>
        <w:pStyle w:val="ListParagraph"/>
        <w:spacing w:before="120" w:after="120"/>
        <w:ind w:left="993"/>
        <w:contextualSpacing w:val="0"/>
        <w:jc w:val="both"/>
        <w:rPr>
          <w:i/>
          <w:iCs/>
          <w:sz w:val="12"/>
          <w:szCs w:val="12"/>
        </w:rPr>
      </w:pPr>
    </w:p>
    <w:p w14:paraId="3AFBF47C" w14:textId="4D471371" w:rsidR="00767A6B" w:rsidRPr="00C16B6A" w:rsidRDefault="00767A6B" w:rsidP="00767A6B">
      <w:pPr>
        <w:pStyle w:val="ListParagraph"/>
        <w:spacing w:before="120" w:after="120"/>
        <w:ind w:left="993"/>
        <w:contextualSpacing w:val="0"/>
        <w:jc w:val="both"/>
        <w:rPr>
          <w:i/>
          <w:iCs/>
          <w:sz w:val="12"/>
          <w:szCs w:val="12"/>
        </w:rPr>
      </w:pPr>
      <w:r w:rsidRPr="006F4338">
        <w:rPr>
          <w:i/>
          <w:iCs/>
        </w:rPr>
        <w:t>OR</w:t>
      </w:r>
      <w:r w:rsidR="006F4338" w:rsidRPr="006F4338">
        <w:rPr>
          <w:i/>
          <w:iCs/>
        </w:rPr>
        <w:br/>
      </w:r>
    </w:p>
    <w:p w14:paraId="6EDF17FA" w14:textId="5D06FF01" w:rsidR="00767A6B" w:rsidRPr="00471B74" w:rsidRDefault="00EA4CBA" w:rsidP="00767A6B">
      <w:pPr>
        <w:pStyle w:val="ListParagraph"/>
        <w:numPr>
          <w:ilvl w:val="0"/>
          <w:numId w:val="25"/>
        </w:numPr>
        <w:spacing w:before="120" w:after="120"/>
        <w:ind w:left="993" w:hanging="284"/>
        <w:contextualSpacing w:val="0"/>
        <w:jc w:val="both"/>
      </w:pPr>
      <w:r>
        <w:rPr>
          <w:lang w:val="en-IE" w:eastAsia="en-GB"/>
        </w:rPr>
        <w:t>P</w:t>
      </w:r>
      <w:r w:rsidR="00767A6B">
        <w:rPr>
          <w:lang w:val="en-IE" w:eastAsia="en-GB"/>
        </w:rPr>
        <w:t xml:space="preserve">lease </w:t>
      </w:r>
      <w:r w:rsidR="00767A6B" w:rsidRPr="00471B74">
        <w:rPr>
          <w:lang w:val="en-IE" w:eastAsia="en-GB"/>
        </w:rPr>
        <w:t xml:space="preserve">demonstrate that the project </w:t>
      </w:r>
      <w:r w:rsidR="00767A6B">
        <w:rPr>
          <w:lang w:val="en-IE" w:eastAsia="en-GB"/>
        </w:rPr>
        <w:t>falls within</w:t>
      </w:r>
      <w:r w:rsidR="00767A6B" w:rsidRPr="00471B74">
        <w:rPr>
          <w:lang w:val="en-IE" w:eastAsia="en-GB"/>
        </w:rPr>
        <w:t xml:space="preserve"> one of the exceptional cases provided in point 31 of the CEEAG ((a), (b) or (c)) which started before the aid application. </w:t>
      </w:r>
    </w:p>
    <w:p w14:paraId="7FA7D757" w14:textId="77777777" w:rsidR="00767A6B" w:rsidRPr="00864DCD" w:rsidRDefault="00767A6B" w:rsidP="00767A6B">
      <w:pPr>
        <w:tabs>
          <w:tab w:val="left" w:leader="dot" w:pos="9072"/>
        </w:tabs>
        <w:spacing w:before="120" w:after="120"/>
        <w:ind w:left="567"/>
        <w:jc w:val="both"/>
      </w:pPr>
      <w:r w:rsidRPr="00864DCD">
        <w:tab/>
      </w:r>
    </w:p>
    <w:p w14:paraId="796BD26B" w14:textId="77777777" w:rsidR="00EA4CBA" w:rsidRPr="00EA4CBA" w:rsidRDefault="00767A6B" w:rsidP="00FF6161">
      <w:pPr>
        <w:pStyle w:val="ListParagraph"/>
        <w:numPr>
          <w:ilvl w:val="0"/>
          <w:numId w:val="4"/>
        </w:numPr>
        <w:spacing w:before="120" w:after="120"/>
        <w:ind w:left="567" w:hanging="567"/>
        <w:contextualSpacing w:val="0"/>
        <w:jc w:val="both"/>
      </w:pPr>
      <w:proofErr w:type="gramStart"/>
      <w:r w:rsidRPr="004E3C32">
        <w:rPr>
          <w:lang w:val="en-IE" w:eastAsia="en-GB"/>
        </w:rPr>
        <w:t>In order to</w:t>
      </w:r>
      <w:proofErr w:type="gramEnd"/>
      <w:r w:rsidRPr="004E3C32">
        <w:rPr>
          <w:lang w:val="en-IE" w:eastAsia="en-GB"/>
        </w:rPr>
        <w:t xml:space="preserve"> </w:t>
      </w:r>
      <w:r>
        <w:rPr>
          <w:lang w:val="en-IE" w:eastAsia="en-GB"/>
        </w:rPr>
        <w:t xml:space="preserve">demonstrate compliance with point 32 </w:t>
      </w:r>
      <w:r w:rsidRPr="00471B74">
        <w:rPr>
          <w:lang w:val="en-IE" w:eastAsia="en-GB"/>
        </w:rPr>
        <w:t>of the CEEAG</w:t>
      </w:r>
      <w:r w:rsidR="00FF6161">
        <w:rPr>
          <w:lang w:val="en-IE" w:eastAsia="en-GB"/>
        </w:rPr>
        <w:t>, p</w:t>
      </w:r>
      <w:r w:rsidRPr="00FF6161">
        <w:rPr>
          <w:lang w:val="en-IE" w:eastAsia="en-GB"/>
        </w:rPr>
        <w:t>lease indicate if there are Union standards</w:t>
      </w:r>
      <w:r>
        <w:rPr>
          <w:rStyle w:val="FootnoteReference"/>
          <w:lang w:val="en-IE" w:eastAsia="en-GB"/>
        </w:rPr>
        <w:footnoteReference w:id="7"/>
      </w:r>
      <w:r w:rsidRPr="00FF6161">
        <w:rPr>
          <w:lang w:val="en-IE" w:eastAsia="en-GB"/>
        </w:rPr>
        <w:t xml:space="preserve"> applicable to the notified measure(s), mandatory national standards that are more stringent or ambitious than the corresponding Union standards, or mandatory national standards adopted in the absence of Union standards. In that context, please provide information to demonstrate the incentive effect.</w:t>
      </w:r>
    </w:p>
    <w:p w14:paraId="0389D44C" w14:textId="77777777" w:rsidR="00EA4CBA" w:rsidRPr="00864DCD" w:rsidRDefault="00767A6B" w:rsidP="00EA4CBA">
      <w:pPr>
        <w:tabs>
          <w:tab w:val="left" w:leader="dot" w:pos="9072"/>
        </w:tabs>
        <w:spacing w:before="120" w:after="120"/>
        <w:ind w:left="567"/>
        <w:jc w:val="both"/>
      </w:pPr>
      <w:r w:rsidRPr="00FF6161">
        <w:rPr>
          <w:lang w:val="en-IE" w:eastAsia="en-GB"/>
        </w:rPr>
        <w:t xml:space="preserve"> </w:t>
      </w:r>
      <w:r w:rsidR="00EA4CBA" w:rsidRPr="00864DCD">
        <w:tab/>
      </w:r>
    </w:p>
    <w:p w14:paraId="419505DE" w14:textId="7777F6BB" w:rsidR="00767A6B" w:rsidRDefault="00767A6B" w:rsidP="0021172A">
      <w:pPr>
        <w:pStyle w:val="ListParagraph"/>
        <w:keepNext/>
        <w:keepLines/>
        <w:numPr>
          <w:ilvl w:val="0"/>
          <w:numId w:val="4"/>
        </w:numPr>
        <w:spacing w:before="120" w:after="120"/>
        <w:ind w:left="567" w:hanging="567"/>
        <w:contextualSpacing w:val="0"/>
        <w:jc w:val="both"/>
      </w:pPr>
      <w:r>
        <w:rPr>
          <w:lang w:val="en-IE" w:eastAsia="en-GB"/>
        </w:rPr>
        <w:lastRenderedPageBreak/>
        <w:t>I</w:t>
      </w:r>
      <w:r w:rsidRPr="00DF0130">
        <w:rPr>
          <w:lang w:val="en-IE" w:eastAsia="en-GB"/>
        </w:rPr>
        <w:t xml:space="preserve">n cases where the relevant Union standard has already been adopted but is not yet in force, </w:t>
      </w:r>
      <w:r>
        <w:rPr>
          <w:lang w:val="en-IE" w:eastAsia="en-GB"/>
        </w:rPr>
        <w:t xml:space="preserve">please demonstrate that the </w:t>
      </w:r>
      <w:r w:rsidRPr="00DF0130">
        <w:rPr>
          <w:lang w:val="en-IE" w:eastAsia="en-GB"/>
        </w:rPr>
        <w:t>aid ha</w:t>
      </w:r>
      <w:r>
        <w:rPr>
          <w:lang w:val="en-IE" w:eastAsia="en-GB"/>
        </w:rPr>
        <w:t>s</w:t>
      </w:r>
      <w:r w:rsidRPr="00DF0130">
        <w:rPr>
          <w:lang w:val="en-IE" w:eastAsia="en-GB"/>
        </w:rPr>
        <w:t xml:space="preserve"> an incentive effect </w:t>
      </w:r>
      <w:r>
        <w:rPr>
          <w:lang w:val="en-IE" w:eastAsia="en-GB"/>
        </w:rPr>
        <w:t xml:space="preserve">because </w:t>
      </w:r>
      <w:r w:rsidRPr="00DF0130">
        <w:rPr>
          <w:lang w:val="en-IE" w:eastAsia="en-GB"/>
        </w:rPr>
        <w:t xml:space="preserve">it incentivises the investment to be implemented and finalised at least 18 months before the standard enters into </w:t>
      </w:r>
      <w:r w:rsidRPr="00ED5224">
        <w:rPr>
          <w:lang w:val="en-IE"/>
        </w:rPr>
        <w:t>force</w:t>
      </w:r>
      <w:r w:rsidRPr="00ED5224">
        <w:rPr>
          <w:lang w:val="en-IE" w:eastAsia="en-GB"/>
        </w:rPr>
        <w:t xml:space="preserve">. </w:t>
      </w:r>
    </w:p>
    <w:p w14:paraId="3063B88D" w14:textId="77777777" w:rsidR="00DE1D68" w:rsidRPr="00711243" w:rsidRDefault="00DE1D68" w:rsidP="00DE1D68">
      <w:pPr>
        <w:ind w:left="-567" w:firstLine="1412"/>
        <w:rPr>
          <w: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DE1D68" w:rsidRPr="00711243" w14:paraId="66A1C06C" w14:textId="77777777" w:rsidTr="00816C32">
        <w:tc>
          <w:tcPr>
            <w:tcW w:w="9322" w:type="dxa"/>
            <w:shd w:val="clear" w:color="auto" w:fill="C9C9C9" w:themeFill="accent3" w:themeFillTint="99"/>
          </w:tcPr>
          <w:p w14:paraId="7CABD1EF" w14:textId="4D11A7A0" w:rsidR="00DE1D68" w:rsidRPr="00B418CC" w:rsidRDefault="00DE1D68" w:rsidP="00805640">
            <w:pPr>
              <w:pStyle w:val="Heading1"/>
              <w:numPr>
                <w:ilvl w:val="1"/>
                <w:numId w:val="24"/>
              </w:numPr>
              <w:rPr>
                <w:sz w:val="24"/>
                <w:szCs w:val="24"/>
              </w:rPr>
            </w:pPr>
            <w:bookmarkStart w:id="13" w:name="_Hlk152695728"/>
            <w:r w:rsidRPr="00DE1D68">
              <w:rPr>
                <w:sz w:val="24"/>
                <w:szCs w:val="24"/>
              </w:rPr>
              <w:t>No breach of any relevant provision of Union law</w:t>
            </w:r>
          </w:p>
        </w:tc>
      </w:tr>
    </w:tbl>
    <w:bookmarkEnd w:id="13"/>
    <w:p w14:paraId="665FE026" w14:textId="3FAEA2F3" w:rsidR="00DE1D68" w:rsidRDefault="00DE1D68" w:rsidP="00DE1D68">
      <w:pPr>
        <w:spacing w:before="360" w:after="120"/>
        <w:jc w:val="both"/>
        <w:rPr>
          <w:i/>
        </w:rPr>
      </w:pPr>
      <w:r w:rsidRPr="00A05235">
        <w:rPr>
          <w:i/>
        </w:rPr>
        <w:t xml:space="preserve">To </w:t>
      </w:r>
      <w:r w:rsidR="00B15313">
        <w:rPr>
          <w:i/>
        </w:rPr>
        <w:t xml:space="preserve">provide the information </w:t>
      </w:r>
      <w:r w:rsidRPr="00A05235">
        <w:rPr>
          <w:i/>
        </w:rPr>
        <w:t xml:space="preserve">in this section, please refer to </w:t>
      </w:r>
      <w:r>
        <w:rPr>
          <w:i/>
        </w:rPr>
        <w:t>section 3.1.3 (point 33</w:t>
      </w:r>
      <w:r w:rsidR="00ED5224">
        <w:rPr>
          <w:i/>
        </w:rPr>
        <w:t xml:space="preserve"> of the CEEAG</w:t>
      </w:r>
      <w:r>
        <w:rPr>
          <w:i/>
        </w:rPr>
        <w:t>).</w:t>
      </w:r>
      <w:r w:rsidRPr="00EE2FCC">
        <w:rPr>
          <w:i/>
        </w:rPr>
        <w:t xml:space="preserve"> </w:t>
      </w:r>
    </w:p>
    <w:p w14:paraId="3E98C3D7" w14:textId="621830BD" w:rsidR="00BE702A" w:rsidRPr="00701028" w:rsidRDefault="00526FBA" w:rsidP="004C55AD">
      <w:pPr>
        <w:pStyle w:val="ListParagraph"/>
        <w:numPr>
          <w:ilvl w:val="0"/>
          <w:numId w:val="4"/>
        </w:numPr>
        <w:spacing w:before="120" w:after="120"/>
        <w:ind w:left="567" w:hanging="567"/>
        <w:contextualSpacing w:val="0"/>
        <w:jc w:val="both"/>
        <w:rPr>
          <w:lang w:val="en-IE" w:eastAsia="hr-HR" w:bidi="hr-HR"/>
        </w:rPr>
      </w:pPr>
      <w:r>
        <w:rPr>
          <w:lang w:eastAsia="en-GB"/>
        </w:rPr>
        <w:t>P</w:t>
      </w:r>
      <w:r w:rsidR="0023543E" w:rsidRPr="00701028">
        <w:rPr>
          <w:lang w:val="en-IE" w:eastAsia="hr-HR" w:bidi="hr-HR"/>
        </w:rPr>
        <w:t>lease provide information to confirm the compliance with the relevant provisions of EU law</w:t>
      </w:r>
      <w:r w:rsidR="00BE702A" w:rsidRPr="00701028">
        <w:rPr>
          <w:lang w:val="en-IE" w:eastAsia="hr-HR" w:bidi="hr-HR"/>
        </w:rPr>
        <w:t>, in line with point 33 of the CEEAG.</w:t>
      </w:r>
      <w:r w:rsidR="00701028" w:rsidRPr="00701028">
        <w:rPr>
          <w:lang w:val="en-IE" w:eastAsia="hr-HR" w:bidi="hr-HR"/>
        </w:rPr>
        <w:t xml:space="preserve"> </w:t>
      </w:r>
    </w:p>
    <w:p w14:paraId="721B5FE7" w14:textId="77777777" w:rsidR="00701028" w:rsidRDefault="00701028" w:rsidP="00701028">
      <w:pPr>
        <w:tabs>
          <w:tab w:val="left" w:leader="dot" w:pos="9072"/>
        </w:tabs>
        <w:spacing w:before="120" w:after="120"/>
        <w:ind w:left="567"/>
        <w:jc w:val="both"/>
        <w:rPr>
          <w:color w:val="000000"/>
        </w:rPr>
      </w:pPr>
      <w:r w:rsidRPr="00F83660">
        <w:rPr>
          <w:color w:val="000000"/>
        </w:rPr>
        <w:tab/>
      </w:r>
    </w:p>
    <w:p w14:paraId="48458E54" w14:textId="1D340A52" w:rsidR="00544B04" w:rsidRPr="00FB043E" w:rsidRDefault="00BE702A" w:rsidP="00D72221">
      <w:pPr>
        <w:pStyle w:val="ListParagraph"/>
        <w:numPr>
          <w:ilvl w:val="0"/>
          <w:numId w:val="4"/>
        </w:numPr>
        <w:spacing w:before="120" w:after="120"/>
        <w:ind w:left="567" w:hanging="567"/>
        <w:contextualSpacing w:val="0"/>
        <w:jc w:val="both"/>
        <w:rPr>
          <w:i/>
          <w:iCs/>
          <w:color w:val="000000"/>
        </w:rPr>
      </w:pPr>
      <w:r>
        <w:rPr>
          <w:lang w:val="en-IE" w:eastAsia="hr-HR" w:bidi="hr-HR"/>
        </w:rPr>
        <w:t xml:space="preserve">If </w:t>
      </w:r>
      <w:r w:rsidR="00CF1135">
        <w:rPr>
          <w:lang w:val="en-IE" w:eastAsia="hr-HR" w:bidi="hr-HR"/>
        </w:rPr>
        <w:t>a levy is used to finance</w:t>
      </w:r>
      <w:r>
        <w:rPr>
          <w:lang w:val="en-IE" w:eastAsia="hr-HR" w:bidi="hr-HR"/>
        </w:rPr>
        <w:t xml:space="preserve"> the measure(s)</w:t>
      </w:r>
      <w:r w:rsidR="00CF1135">
        <w:rPr>
          <w:lang w:val="en-IE" w:eastAsia="hr-HR" w:bidi="hr-HR"/>
        </w:rPr>
        <w:t xml:space="preserve">, please clarify if the assessment of compliance with Article 30 and 110 TFEU needs to be carried out. In the affirmative, please </w:t>
      </w:r>
      <w:r w:rsidR="0036238A">
        <w:rPr>
          <w:lang w:val="en-IE" w:eastAsia="hr-HR" w:bidi="hr-HR"/>
        </w:rPr>
        <w:t>demonstrate how the measure complies with the provisions of Article 30 and 110 TFEU.</w:t>
      </w:r>
      <w:r w:rsidR="00544B04">
        <w:rPr>
          <w:i/>
          <w:lang w:val="en-IE" w:eastAsia="hr-HR" w:bidi="hr-HR"/>
        </w:rPr>
        <w:t xml:space="preserve"> </w:t>
      </w:r>
      <w:r w:rsidR="00F43C02">
        <w:rPr>
          <w:lang w:val="en-IE" w:eastAsia="hr-HR" w:bidi="hr-HR"/>
        </w:rPr>
        <w:t xml:space="preserve">In this context, the information </w:t>
      </w:r>
      <w:r w:rsidR="00F43C02" w:rsidRPr="00ED5224">
        <w:rPr>
          <w:lang w:val="en-IE" w:eastAsia="hr-HR" w:bidi="hr-HR"/>
        </w:rPr>
        <w:t xml:space="preserve">submitted under </w:t>
      </w:r>
      <w:r w:rsidR="00875C28">
        <w:rPr>
          <w:lang w:val="en-IE" w:eastAsia="hr-HR" w:bidi="hr-HR"/>
        </w:rPr>
        <w:t>question</w:t>
      </w:r>
      <w:r w:rsidR="00F43C02" w:rsidRPr="00ED5224">
        <w:rPr>
          <w:lang w:val="en-IE" w:eastAsia="hr-HR" w:bidi="hr-HR"/>
        </w:rPr>
        <w:t xml:space="preserve"> </w:t>
      </w:r>
      <w:r w:rsidR="00226015" w:rsidRPr="00ED5224">
        <w:rPr>
          <w:lang w:val="en-IE" w:eastAsia="hr-HR" w:bidi="hr-HR"/>
        </w:rPr>
        <w:fldChar w:fldCharType="begin"/>
      </w:r>
      <w:r w:rsidR="00226015" w:rsidRPr="00ED5224">
        <w:rPr>
          <w:lang w:val="en-IE" w:eastAsia="hr-HR" w:bidi="hr-HR"/>
        </w:rPr>
        <w:instrText xml:space="preserve"> REF _Ref116914408 \r \h </w:instrText>
      </w:r>
      <w:r w:rsidR="00FB043E" w:rsidRPr="00ED5224">
        <w:rPr>
          <w:lang w:val="en-IE" w:eastAsia="hr-HR" w:bidi="hr-HR"/>
        </w:rPr>
        <w:instrText xml:space="preserve"> \* MERGEFORMAT </w:instrText>
      </w:r>
      <w:r w:rsidR="00226015" w:rsidRPr="00ED5224">
        <w:rPr>
          <w:lang w:val="en-IE" w:eastAsia="hr-HR" w:bidi="hr-HR"/>
        </w:rPr>
      </w:r>
      <w:r w:rsidR="00226015" w:rsidRPr="00ED5224">
        <w:rPr>
          <w:lang w:val="en-IE" w:eastAsia="hr-HR" w:bidi="hr-HR"/>
        </w:rPr>
        <w:fldChar w:fldCharType="separate"/>
      </w:r>
      <w:r w:rsidR="00C16B6A">
        <w:rPr>
          <w:lang w:val="en-IE" w:eastAsia="hr-HR" w:bidi="hr-HR"/>
        </w:rPr>
        <w:t>5</w:t>
      </w:r>
      <w:r w:rsidR="00226015" w:rsidRPr="00ED5224">
        <w:rPr>
          <w:lang w:val="en-IE" w:eastAsia="hr-HR" w:bidi="hr-HR"/>
        </w:rPr>
        <w:fldChar w:fldCharType="end"/>
      </w:r>
      <w:r w:rsidR="00226015" w:rsidRPr="00ED5224">
        <w:rPr>
          <w:lang w:val="en-IE" w:eastAsia="hr-HR" w:bidi="hr-HR"/>
        </w:rPr>
        <w:t>.</w:t>
      </w:r>
      <w:r w:rsidR="00226015" w:rsidRPr="00ED5224">
        <w:rPr>
          <w:lang w:val="en-IE" w:eastAsia="hr-HR" w:bidi="hr-HR"/>
        </w:rPr>
        <w:fldChar w:fldCharType="begin"/>
      </w:r>
      <w:r w:rsidR="00226015" w:rsidRPr="00ED5224">
        <w:rPr>
          <w:lang w:val="en-IE" w:eastAsia="hr-HR" w:bidi="hr-HR"/>
        </w:rPr>
        <w:instrText xml:space="preserve"> REF _Ref116914400 \r \h </w:instrText>
      </w:r>
      <w:r w:rsidR="00FB043E" w:rsidRPr="00ED5224">
        <w:rPr>
          <w:lang w:val="en-IE" w:eastAsia="hr-HR" w:bidi="hr-HR"/>
        </w:rPr>
        <w:instrText xml:space="preserve"> \* MERGEFORMAT </w:instrText>
      </w:r>
      <w:r w:rsidR="00226015" w:rsidRPr="00ED5224">
        <w:rPr>
          <w:lang w:val="en-IE" w:eastAsia="hr-HR" w:bidi="hr-HR"/>
        </w:rPr>
      </w:r>
      <w:r w:rsidR="00226015" w:rsidRPr="00ED5224">
        <w:rPr>
          <w:lang w:val="en-IE" w:eastAsia="hr-HR" w:bidi="hr-HR"/>
        </w:rPr>
        <w:fldChar w:fldCharType="separate"/>
      </w:r>
      <w:r w:rsidR="00C16B6A">
        <w:rPr>
          <w:lang w:val="en-IE" w:eastAsia="hr-HR" w:bidi="hr-HR"/>
        </w:rPr>
        <w:t>ii</w:t>
      </w:r>
      <w:r w:rsidR="00226015" w:rsidRPr="00ED5224">
        <w:rPr>
          <w:lang w:val="en-IE" w:eastAsia="hr-HR" w:bidi="hr-HR"/>
        </w:rPr>
        <w:fldChar w:fldCharType="end"/>
      </w:r>
      <w:r w:rsidR="00226015" w:rsidRPr="00ED5224">
        <w:rPr>
          <w:lang w:val="en-IE" w:eastAsia="hr-HR" w:bidi="hr-HR"/>
        </w:rPr>
        <w:t xml:space="preserve"> above, where the notified measure(s) </w:t>
      </w:r>
      <w:r w:rsidR="00226015" w:rsidRPr="00ED5224">
        <w:rPr>
          <w:rFonts w:cs="Arial Unicode MS"/>
          <w:bCs/>
          <w:lang w:bidi="si-LK"/>
        </w:rPr>
        <w:t>is financed through a levy</w:t>
      </w:r>
      <w:r w:rsidR="00F43C02" w:rsidRPr="00ED5224">
        <w:rPr>
          <w:lang w:val="en-IE" w:eastAsia="hr-HR" w:bidi="hr-HR"/>
        </w:rPr>
        <w:t xml:space="preserve"> can be referred to.</w:t>
      </w:r>
    </w:p>
    <w:p w14:paraId="12BBBE61" w14:textId="5D764D4F" w:rsidR="00663008" w:rsidRPr="00F83660" w:rsidRDefault="00663008" w:rsidP="00160E2A">
      <w:pPr>
        <w:tabs>
          <w:tab w:val="left" w:leader="dot" w:pos="9072"/>
        </w:tabs>
        <w:spacing w:before="120" w:after="120"/>
        <w:ind w:left="567"/>
        <w:jc w:val="both"/>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1446B9C4" w14:textId="77777777" w:rsidTr="00816C32">
        <w:tc>
          <w:tcPr>
            <w:tcW w:w="9322" w:type="dxa"/>
            <w:shd w:val="clear" w:color="auto" w:fill="C9C9C9" w:themeFill="accent3" w:themeFillTint="99"/>
          </w:tcPr>
          <w:p w14:paraId="47835452" w14:textId="1E46754C" w:rsidR="00663008" w:rsidRPr="00F83660" w:rsidRDefault="00663008" w:rsidP="00C52CFD">
            <w:pPr>
              <w:pStyle w:val="Heading1"/>
              <w:numPr>
                <w:ilvl w:val="0"/>
                <w:numId w:val="24"/>
              </w:numPr>
              <w:rPr>
                <w:i/>
                <w:color w:val="000000"/>
                <w:sz w:val="28"/>
                <w:szCs w:val="28"/>
              </w:rPr>
            </w:pPr>
            <w:bookmarkStart w:id="14" w:name="_Hlk152695741"/>
            <w:r w:rsidRPr="00F83660">
              <w:rPr>
                <w:i/>
                <w:color w:val="000000"/>
                <w:sz w:val="28"/>
                <w:szCs w:val="28"/>
              </w:rPr>
              <w:t>Negative condition: the aid cannot unduly affect trading conditions to an extent contrary to the common interest</w:t>
            </w:r>
          </w:p>
        </w:tc>
      </w:tr>
      <w:bookmarkEnd w:id="14"/>
    </w:tbl>
    <w:p w14:paraId="78513DDC" w14:textId="7983A86C" w:rsidR="00663008" w:rsidRPr="00F83660" w:rsidRDefault="00663008" w:rsidP="00663008">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164ADE" w:rsidRPr="00164ADE" w14:paraId="51499EDF" w14:textId="77777777" w:rsidTr="00B57B7F">
        <w:tc>
          <w:tcPr>
            <w:tcW w:w="9322" w:type="dxa"/>
            <w:shd w:val="clear" w:color="auto" w:fill="C9C9C9" w:themeFill="accent3" w:themeFillTint="99"/>
          </w:tcPr>
          <w:p w14:paraId="77CB675F" w14:textId="2F5D565E" w:rsidR="00164ADE" w:rsidRPr="00EC20BD" w:rsidRDefault="00164ADE" w:rsidP="00EC20BD">
            <w:pPr>
              <w:pStyle w:val="Heading1"/>
              <w:numPr>
                <w:ilvl w:val="1"/>
                <w:numId w:val="24"/>
              </w:numPr>
              <w:rPr>
                <w:iCs/>
                <w:color w:val="000000"/>
                <w:sz w:val="24"/>
                <w:szCs w:val="24"/>
              </w:rPr>
            </w:pPr>
            <w:bookmarkStart w:id="15" w:name="_Hlk152694154"/>
            <w:r w:rsidRPr="00EC20BD">
              <w:rPr>
                <w:iCs/>
                <w:color w:val="000000"/>
                <w:sz w:val="24"/>
                <w:szCs w:val="24"/>
              </w:rPr>
              <w:t xml:space="preserve">Minimisation of distortions of </w:t>
            </w:r>
            <w:r w:rsidR="008D37F9" w:rsidRPr="00EC20BD">
              <w:rPr>
                <w:iCs/>
                <w:color w:val="000000"/>
                <w:sz w:val="24"/>
                <w:szCs w:val="24"/>
              </w:rPr>
              <w:t xml:space="preserve">competition and trade </w:t>
            </w:r>
          </w:p>
        </w:tc>
      </w:tr>
      <w:bookmarkEnd w:id="15"/>
    </w:tbl>
    <w:p w14:paraId="1060B87E" w14:textId="64E0BD29" w:rsidR="00164ADE" w:rsidRDefault="00164ADE" w:rsidP="00164ADE">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3373E053" w14:textId="77777777" w:rsidTr="00B57B7F">
        <w:tc>
          <w:tcPr>
            <w:tcW w:w="9322" w:type="dxa"/>
            <w:shd w:val="clear" w:color="auto" w:fill="C9C9C9" w:themeFill="accent3" w:themeFillTint="99"/>
          </w:tcPr>
          <w:p w14:paraId="179B14A6" w14:textId="0AC3131A" w:rsidR="00EC20BD" w:rsidRPr="00160E2A" w:rsidRDefault="00EC20BD" w:rsidP="00160E2A">
            <w:pPr>
              <w:pStyle w:val="Heading1"/>
              <w:numPr>
                <w:ilvl w:val="2"/>
                <w:numId w:val="24"/>
              </w:numPr>
              <w:rPr>
                <w:iCs/>
                <w:color w:val="000000"/>
                <w:sz w:val="24"/>
                <w:szCs w:val="24"/>
              </w:rPr>
            </w:pPr>
            <w:bookmarkStart w:id="16" w:name="_Hlk152694224"/>
            <w:r w:rsidRPr="00160E2A">
              <w:rPr>
                <w:iCs/>
                <w:sz w:val="24"/>
                <w:szCs w:val="24"/>
              </w:rPr>
              <w:t>Quantification requirements depending on the design of the measure</w:t>
            </w:r>
          </w:p>
        </w:tc>
      </w:tr>
    </w:tbl>
    <w:bookmarkEnd w:id="16"/>
    <w:p w14:paraId="6C47F9AF" w14:textId="0292E172" w:rsidR="006F4338" w:rsidRDefault="00EA4CBA" w:rsidP="00DF5A37">
      <w:pPr>
        <w:spacing w:before="360" w:after="120"/>
        <w:jc w:val="both"/>
        <w:rPr>
          <w:i/>
          <w:iCs/>
        </w:rPr>
      </w:pPr>
      <w:r>
        <w:rPr>
          <w:i/>
          <w:iCs/>
        </w:rPr>
        <w:t xml:space="preserve">Member States are required to submit </w:t>
      </w:r>
      <w:r w:rsidR="00DF5A37">
        <w:rPr>
          <w:i/>
          <w:iCs/>
        </w:rPr>
        <w:t>quantitative evidence</w:t>
      </w:r>
      <w:r w:rsidR="000503CC">
        <w:rPr>
          <w:i/>
          <w:iCs/>
        </w:rPr>
        <w:t xml:space="preserve"> that is relevant for several parts of the sections below</w:t>
      </w:r>
      <w:r w:rsidR="00347224">
        <w:rPr>
          <w:i/>
          <w:iCs/>
        </w:rPr>
        <w:t xml:space="preserve">, </w:t>
      </w:r>
      <w:proofErr w:type="gramStart"/>
      <w:r>
        <w:rPr>
          <w:i/>
          <w:iCs/>
        </w:rPr>
        <w:t xml:space="preserve">in particular </w:t>
      </w:r>
      <w:r w:rsidR="006D4CA6">
        <w:rPr>
          <w:i/>
          <w:iCs/>
        </w:rPr>
        <w:t>on</w:t>
      </w:r>
      <w:proofErr w:type="gramEnd"/>
      <w:r w:rsidR="006D4CA6">
        <w:rPr>
          <w:i/>
          <w:iCs/>
        </w:rPr>
        <w:t xml:space="preserve"> </w:t>
      </w:r>
      <w:r>
        <w:rPr>
          <w:i/>
          <w:iCs/>
        </w:rPr>
        <w:t xml:space="preserve">the </w:t>
      </w:r>
      <w:r w:rsidR="00DF5A37">
        <w:rPr>
          <w:i/>
          <w:iCs/>
        </w:rPr>
        <w:t xml:space="preserve">necessity </w:t>
      </w:r>
      <w:r w:rsidR="009A46B8">
        <w:rPr>
          <w:i/>
          <w:iCs/>
        </w:rPr>
        <w:t xml:space="preserve">and </w:t>
      </w:r>
      <w:r w:rsidR="00DF5A37">
        <w:rPr>
          <w:i/>
          <w:iCs/>
        </w:rPr>
        <w:t xml:space="preserve">proportionality </w:t>
      </w:r>
      <w:r w:rsidR="00347224">
        <w:rPr>
          <w:i/>
          <w:iCs/>
        </w:rPr>
        <w:t>of aid</w:t>
      </w:r>
      <w:r w:rsidR="00DF5A37">
        <w:rPr>
          <w:i/>
          <w:iCs/>
        </w:rPr>
        <w:t xml:space="preserve">. In order to </w:t>
      </w:r>
      <w:r w:rsidR="006D4CA6">
        <w:rPr>
          <w:i/>
          <w:iCs/>
        </w:rPr>
        <w:t>simplify the provision of information</w:t>
      </w:r>
      <w:r w:rsidR="00DF5A37">
        <w:rPr>
          <w:i/>
          <w:iCs/>
        </w:rPr>
        <w:t>, the relevant data required is grouped under this section of the notification form and should be referred to in the relevant sections below</w:t>
      </w:r>
      <w:r w:rsidR="00B97BE2">
        <w:rPr>
          <w:i/>
          <w:iCs/>
        </w:rPr>
        <w:t xml:space="preserve"> (see </w:t>
      </w:r>
      <w:r w:rsidR="00745CF4">
        <w:rPr>
          <w:i/>
          <w:iCs/>
        </w:rPr>
        <w:t xml:space="preserve">notably </w:t>
      </w:r>
      <w:r w:rsidR="00875C28">
        <w:rPr>
          <w:i/>
          <w:iCs/>
        </w:rPr>
        <w:t>questions</w:t>
      </w:r>
      <w:r w:rsidR="009B48E0">
        <w:rPr>
          <w:i/>
          <w:iCs/>
        </w:rPr>
        <w:t xml:space="preserve"> </w:t>
      </w:r>
      <w:r w:rsidR="00745CF4">
        <w:rPr>
          <w:i/>
          <w:iCs/>
        </w:rPr>
        <w:fldChar w:fldCharType="begin"/>
      </w:r>
      <w:r w:rsidR="00745CF4">
        <w:rPr>
          <w:i/>
          <w:iCs/>
        </w:rPr>
        <w:instrText xml:space="preserve"> REF _Ref152698985 \r \h </w:instrText>
      </w:r>
      <w:r w:rsidR="00745CF4">
        <w:rPr>
          <w:i/>
          <w:iCs/>
        </w:rPr>
      </w:r>
      <w:r w:rsidR="00745CF4">
        <w:rPr>
          <w:i/>
          <w:iCs/>
        </w:rPr>
        <w:fldChar w:fldCharType="separate"/>
      </w:r>
      <w:r w:rsidR="00C16B6A">
        <w:rPr>
          <w:i/>
          <w:iCs/>
        </w:rPr>
        <w:t>30</w:t>
      </w:r>
      <w:r w:rsidR="00745CF4">
        <w:rPr>
          <w:i/>
          <w:iCs/>
        </w:rPr>
        <w:fldChar w:fldCharType="end"/>
      </w:r>
      <w:r w:rsidR="00B97BE2">
        <w:rPr>
          <w:i/>
          <w:iCs/>
        </w:rPr>
        <w:t xml:space="preserve">, </w:t>
      </w:r>
      <w:r w:rsidR="00745CF4">
        <w:rPr>
          <w:i/>
          <w:iCs/>
        </w:rPr>
        <w:fldChar w:fldCharType="begin"/>
      </w:r>
      <w:r w:rsidR="00745CF4">
        <w:rPr>
          <w:i/>
          <w:iCs/>
        </w:rPr>
        <w:instrText xml:space="preserve"> REF _Ref152699436 \r \h </w:instrText>
      </w:r>
      <w:r w:rsidR="00745CF4">
        <w:rPr>
          <w:i/>
          <w:iCs/>
        </w:rPr>
      </w:r>
      <w:r w:rsidR="00745CF4">
        <w:rPr>
          <w:i/>
          <w:iCs/>
        </w:rPr>
        <w:fldChar w:fldCharType="separate"/>
      </w:r>
      <w:r w:rsidR="00C16B6A">
        <w:rPr>
          <w:i/>
          <w:iCs/>
        </w:rPr>
        <w:t>31</w:t>
      </w:r>
      <w:r w:rsidR="00745CF4">
        <w:rPr>
          <w:i/>
          <w:iCs/>
        </w:rPr>
        <w:fldChar w:fldCharType="end"/>
      </w:r>
      <w:r w:rsidR="00B97BE2">
        <w:rPr>
          <w:i/>
          <w:iCs/>
        </w:rPr>
        <w:t xml:space="preserve">, </w:t>
      </w:r>
      <w:r w:rsidR="00745CF4">
        <w:rPr>
          <w:i/>
          <w:iCs/>
        </w:rPr>
        <w:fldChar w:fldCharType="begin"/>
      </w:r>
      <w:r w:rsidR="00745CF4">
        <w:rPr>
          <w:i/>
          <w:iCs/>
        </w:rPr>
        <w:instrText xml:space="preserve"> REF _Ref152699449 \r \h </w:instrText>
      </w:r>
      <w:r w:rsidR="00745CF4">
        <w:rPr>
          <w:i/>
          <w:iCs/>
        </w:rPr>
      </w:r>
      <w:r w:rsidR="00745CF4">
        <w:rPr>
          <w:i/>
          <w:iCs/>
        </w:rPr>
        <w:fldChar w:fldCharType="separate"/>
      </w:r>
      <w:r w:rsidR="00C16B6A">
        <w:rPr>
          <w:i/>
          <w:iCs/>
        </w:rPr>
        <w:t>38</w:t>
      </w:r>
      <w:r w:rsidR="00745CF4">
        <w:rPr>
          <w:i/>
          <w:iCs/>
        </w:rPr>
        <w:fldChar w:fldCharType="end"/>
      </w:r>
      <w:r w:rsidR="009B48E0">
        <w:rPr>
          <w:i/>
          <w:iCs/>
        </w:rPr>
        <w:t>,</w:t>
      </w:r>
      <w:r w:rsidR="00B97BE2">
        <w:rPr>
          <w:i/>
          <w:iCs/>
        </w:rPr>
        <w:t xml:space="preserve"> </w:t>
      </w:r>
      <w:r w:rsidR="00745CF4">
        <w:rPr>
          <w:i/>
          <w:iCs/>
        </w:rPr>
        <w:fldChar w:fldCharType="begin"/>
      </w:r>
      <w:r w:rsidR="00745CF4">
        <w:rPr>
          <w:i/>
          <w:iCs/>
        </w:rPr>
        <w:instrText xml:space="preserve"> REF _Ref152699458 \r \h </w:instrText>
      </w:r>
      <w:r w:rsidR="00745CF4">
        <w:rPr>
          <w:i/>
          <w:iCs/>
        </w:rPr>
      </w:r>
      <w:r w:rsidR="00745CF4">
        <w:rPr>
          <w:i/>
          <w:iCs/>
        </w:rPr>
        <w:fldChar w:fldCharType="separate"/>
      </w:r>
      <w:r w:rsidR="00C16B6A">
        <w:rPr>
          <w:i/>
          <w:iCs/>
        </w:rPr>
        <w:t>41</w:t>
      </w:r>
      <w:r w:rsidR="00745CF4">
        <w:rPr>
          <w:i/>
          <w:iCs/>
        </w:rPr>
        <w:fldChar w:fldCharType="end"/>
      </w:r>
      <w:r w:rsidR="009B48E0">
        <w:rPr>
          <w:i/>
          <w:iCs/>
        </w:rPr>
        <w:t xml:space="preserve">, </w:t>
      </w:r>
      <w:r w:rsidR="00745CF4">
        <w:rPr>
          <w:i/>
          <w:iCs/>
        </w:rPr>
        <w:fldChar w:fldCharType="begin"/>
      </w:r>
      <w:r w:rsidR="00745CF4">
        <w:rPr>
          <w:i/>
          <w:iCs/>
        </w:rPr>
        <w:instrText xml:space="preserve"> REF _Ref152699468 \r \h </w:instrText>
      </w:r>
      <w:r w:rsidR="00745CF4">
        <w:rPr>
          <w:i/>
          <w:iCs/>
        </w:rPr>
      </w:r>
      <w:r w:rsidR="00745CF4">
        <w:rPr>
          <w:i/>
          <w:iCs/>
        </w:rPr>
        <w:fldChar w:fldCharType="separate"/>
      </w:r>
      <w:r w:rsidR="00C16B6A">
        <w:rPr>
          <w:i/>
          <w:iCs/>
        </w:rPr>
        <w:t>42</w:t>
      </w:r>
      <w:r w:rsidR="00745CF4">
        <w:rPr>
          <w:i/>
          <w:iCs/>
        </w:rPr>
        <w:fldChar w:fldCharType="end"/>
      </w:r>
      <w:r w:rsidR="009B48E0">
        <w:rPr>
          <w:i/>
          <w:iCs/>
        </w:rPr>
        <w:t xml:space="preserve">, </w:t>
      </w:r>
      <w:r w:rsidR="00B97BE2">
        <w:rPr>
          <w:i/>
          <w:iCs/>
        </w:rPr>
        <w:t xml:space="preserve">and </w:t>
      </w:r>
      <w:r w:rsidR="00745CF4">
        <w:rPr>
          <w:i/>
          <w:iCs/>
        </w:rPr>
        <w:fldChar w:fldCharType="begin"/>
      </w:r>
      <w:r w:rsidR="00745CF4">
        <w:rPr>
          <w:i/>
          <w:iCs/>
        </w:rPr>
        <w:instrText xml:space="preserve"> REF _Ref152699475 \r \h </w:instrText>
      </w:r>
      <w:r w:rsidR="00745CF4">
        <w:rPr>
          <w:i/>
          <w:iCs/>
        </w:rPr>
      </w:r>
      <w:r w:rsidR="00745CF4">
        <w:rPr>
          <w:i/>
          <w:iCs/>
        </w:rPr>
        <w:fldChar w:fldCharType="separate"/>
      </w:r>
      <w:r w:rsidR="00C16B6A">
        <w:rPr>
          <w:i/>
          <w:iCs/>
        </w:rPr>
        <w:t>55</w:t>
      </w:r>
      <w:r w:rsidR="00745CF4">
        <w:rPr>
          <w:i/>
          <w:iCs/>
        </w:rPr>
        <w:fldChar w:fldCharType="end"/>
      </w:r>
      <w:r w:rsidR="009B48E0">
        <w:rPr>
          <w:i/>
          <w:iCs/>
        </w:rPr>
        <w:t xml:space="preserve"> </w:t>
      </w:r>
      <w:r w:rsidR="00B97BE2">
        <w:rPr>
          <w:i/>
          <w:iCs/>
        </w:rPr>
        <w:t>below)</w:t>
      </w:r>
      <w:r w:rsidR="00DF5A37">
        <w:rPr>
          <w:i/>
          <w:iCs/>
        </w:rPr>
        <w:t xml:space="preserve">. The level of detail required depends on the specific measure proposed. </w:t>
      </w:r>
      <w:r w:rsidR="00DF5A37" w:rsidRPr="006F4338">
        <w:rPr>
          <w:i/>
          <w:iCs/>
          <w:u w:val="single"/>
        </w:rPr>
        <w:t>The following sub-sections 2.1.1</w:t>
      </w:r>
      <w:r w:rsidR="00347224" w:rsidRPr="006F4338">
        <w:rPr>
          <w:i/>
          <w:iCs/>
          <w:u w:val="single"/>
        </w:rPr>
        <w:t>.1</w:t>
      </w:r>
      <w:r w:rsidR="00DF5A37" w:rsidRPr="006F4338">
        <w:rPr>
          <w:i/>
          <w:iCs/>
          <w:u w:val="single"/>
        </w:rPr>
        <w:t xml:space="preserve"> to 2.1.</w:t>
      </w:r>
      <w:r w:rsidR="00347224" w:rsidRPr="006F4338">
        <w:rPr>
          <w:i/>
          <w:iCs/>
          <w:u w:val="single"/>
        </w:rPr>
        <w:t>1.</w:t>
      </w:r>
      <w:r w:rsidR="00DF5A37" w:rsidRPr="006F4338">
        <w:rPr>
          <w:i/>
          <w:iCs/>
          <w:u w:val="single"/>
        </w:rPr>
        <w:t>3 are accordingly alternative</w:t>
      </w:r>
      <w:r w:rsidR="00DF5A37">
        <w:rPr>
          <w:i/>
          <w:iCs/>
        </w:rPr>
        <w:t xml:space="preserve">: </w:t>
      </w:r>
      <w:r w:rsidR="00347224">
        <w:rPr>
          <w:i/>
          <w:iCs/>
        </w:rPr>
        <w:t>p</w:t>
      </w:r>
      <w:r w:rsidR="00DF5A37">
        <w:rPr>
          <w:i/>
          <w:iCs/>
        </w:rPr>
        <w:t xml:space="preserve">lease only </w:t>
      </w:r>
      <w:r w:rsidR="00347224">
        <w:rPr>
          <w:i/>
          <w:iCs/>
        </w:rPr>
        <w:t xml:space="preserve">provide </w:t>
      </w:r>
      <w:r w:rsidR="00DF5A37">
        <w:rPr>
          <w:i/>
          <w:iCs/>
        </w:rPr>
        <w:t xml:space="preserve">replies to the </w:t>
      </w:r>
      <w:r w:rsidR="00347224">
        <w:rPr>
          <w:i/>
          <w:iCs/>
        </w:rPr>
        <w:t xml:space="preserve">relevant </w:t>
      </w:r>
      <w:r w:rsidR="00DF5A37">
        <w:rPr>
          <w:i/>
          <w:iCs/>
        </w:rPr>
        <w:t xml:space="preserve">sub-section, depending on the </w:t>
      </w:r>
      <w:r w:rsidR="009B48E0">
        <w:rPr>
          <w:i/>
          <w:iCs/>
        </w:rPr>
        <w:t xml:space="preserve">design </w:t>
      </w:r>
      <w:r w:rsidR="00DF5A37">
        <w:rPr>
          <w:i/>
          <w:iCs/>
        </w:rPr>
        <w:t>of the proposed measure.</w:t>
      </w:r>
      <w:r w:rsidR="006F4338">
        <w:rPr>
          <w:i/>
          <w:iCs/>
        </w:rPr>
        <w:tab/>
      </w:r>
      <w:r w:rsidR="006F4338">
        <w:rPr>
          <w:i/>
          <w:iCs/>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1E488031" w14:textId="77777777" w:rsidTr="00816C32">
        <w:tc>
          <w:tcPr>
            <w:tcW w:w="9322" w:type="dxa"/>
            <w:shd w:val="clear" w:color="auto" w:fill="C9C9C9" w:themeFill="accent3" w:themeFillTint="99"/>
          </w:tcPr>
          <w:p w14:paraId="36BA25CA" w14:textId="456E0E33" w:rsidR="00EC20BD" w:rsidRPr="00EC20BD" w:rsidRDefault="00EA4CBA" w:rsidP="00B57B7F">
            <w:pPr>
              <w:pStyle w:val="Heading1"/>
              <w:numPr>
                <w:ilvl w:val="3"/>
                <w:numId w:val="24"/>
              </w:numPr>
              <w:rPr>
                <w:iCs/>
                <w:sz w:val="24"/>
                <w:szCs w:val="24"/>
              </w:rPr>
            </w:pPr>
            <w:bookmarkStart w:id="17" w:name="_Hlk152695789"/>
            <w:r>
              <w:rPr>
                <w:iCs/>
                <w:sz w:val="24"/>
                <w:szCs w:val="24"/>
              </w:rPr>
              <w:t>S</w:t>
            </w:r>
            <w:r w:rsidR="00EC20BD" w:rsidRPr="00EC20BD">
              <w:rPr>
                <w:iCs/>
                <w:sz w:val="24"/>
                <w:szCs w:val="24"/>
              </w:rPr>
              <w:t>chemes without competitive bidding or</w:t>
            </w:r>
            <w:r w:rsidR="00160E2A">
              <w:rPr>
                <w:iCs/>
                <w:sz w:val="24"/>
                <w:szCs w:val="24"/>
              </w:rPr>
              <w:t xml:space="preserve"> </w:t>
            </w:r>
            <w:r w:rsidR="00EC20BD" w:rsidRPr="00EC20BD">
              <w:rPr>
                <w:iCs/>
                <w:sz w:val="24"/>
                <w:szCs w:val="24"/>
              </w:rPr>
              <w:t>ad hoc aid notifications</w:t>
            </w:r>
          </w:p>
        </w:tc>
      </w:tr>
    </w:tbl>
    <w:bookmarkEnd w:id="17"/>
    <w:p w14:paraId="644F9404" w14:textId="68A6061D" w:rsidR="00DF5A37" w:rsidRDefault="00DF5A37" w:rsidP="00DF5A37">
      <w:pPr>
        <w:spacing w:before="360" w:after="120"/>
        <w:jc w:val="both"/>
        <w:rPr>
          <w:i/>
          <w:iCs/>
        </w:rPr>
      </w:pPr>
      <w:r>
        <w:rPr>
          <w:i/>
          <w:iCs/>
        </w:rPr>
        <w:t xml:space="preserve">Where aid will be granted without a competitive bidding procedure, </w:t>
      </w:r>
      <w:r w:rsidRPr="00680BCD">
        <w:rPr>
          <w:i/>
          <w:iCs/>
        </w:rPr>
        <w:t xml:space="preserve">quantitative evidence </w:t>
      </w:r>
      <w:r>
        <w:rPr>
          <w:i/>
          <w:iCs/>
        </w:rPr>
        <w:t xml:space="preserve">is required, </w:t>
      </w:r>
      <w:proofErr w:type="gramStart"/>
      <w:r w:rsidRPr="00680BCD">
        <w:rPr>
          <w:i/>
          <w:iCs/>
        </w:rPr>
        <w:t>taking into account</w:t>
      </w:r>
      <w:proofErr w:type="gramEnd"/>
      <w:r w:rsidRPr="00680BCD">
        <w:rPr>
          <w:i/>
          <w:iCs/>
        </w:rPr>
        <w:t xml:space="preserve"> the counterfactual situation as well as relevant costs and revenues including those linked to the ETS</w:t>
      </w:r>
      <w:r>
        <w:rPr>
          <w:i/>
          <w:iCs/>
        </w:rPr>
        <w:t>,</w:t>
      </w:r>
      <w:r w:rsidRPr="00680BCD">
        <w:rPr>
          <w:i/>
          <w:iCs/>
        </w:rPr>
        <w:t xml:space="preserve"> demonstrating that the reference project, or each beneficiary’s project if the notified measure benefits only one or a particularly limited number of beneficiaries would not be carried out without the aid. </w:t>
      </w:r>
      <w:r w:rsidRPr="00ED5224">
        <w:rPr>
          <w:b/>
          <w:bCs/>
          <w:i/>
          <w:iCs/>
        </w:rPr>
        <w:t>In such situations, a full funding gap assessment will be required</w:t>
      </w:r>
      <w:r>
        <w:rPr>
          <w:i/>
          <w:iCs/>
        </w:rPr>
        <w:t xml:space="preserve"> to quantify the required net extra costs. Therefore, please provide the following for such types of measures:</w:t>
      </w:r>
    </w:p>
    <w:p w14:paraId="5BEE47C6" w14:textId="0F220216" w:rsidR="00DF5A37" w:rsidRPr="00FF6161" w:rsidRDefault="000F2628" w:rsidP="00DF5A37">
      <w:pPr>
        <w:pStyle w:val="ListParagraph"/>
        <w:numPr>
          <w:ilvl w:val="0"/>
          <w:numId w:val="4"/>
        </w:numPr>
        <w:spacing w:before="120" w:after="120"/>
        <w:ind w:left="567" w:hanging="567"/>
        <w:contextualSpacing w:val="0"/>
        <w:jc w:val="both"/>
      </w:pPr>
      <w:bookmarkStart w:id="18" w:name="_Ref152698614"/>
      <w:bookmarkStart w:id="19" w:name="_Ref149038342"/>
      <w:r>
        <w:rPr>
          <w:lang w:val="en-IE" w:eastAsia="en-GB"/>
        </w:rPr>
        <w:lastRenderedPageBreak/>
        <w:t xml:space="preserve">Pursuant to point 51 </w:t>
      </w:r>
      <w:r w:rsidR="00ED5224">
        <w:rPr>
          <w:lang w:val="en-IE" w:eastAsia="en-GB"/>
        </w:rPr>
        <w:t xml:space="preserve">of the </w:t>
      </w:r>
      <w:r>
        <w:rPr>
          <w:lang w:val="en-IE" w:eastAsia="en-GB"/>
        </w:rPr>
        <w:t xml:space="preserve">CEEAG, the typical net extra costs can be estimated as the difference between the NPV for the factual scenario and the counterfactual scenario over the lifetime of the </w:t>
      </w:r>
      <w:r w:rsidR="00A87A4A">
        <w:rPr>
          <w:lang w:val="en-IE" w:eastAsia="en-GB"/>
        </w:rPr>
        <w:t xml:space="preserve">project or per </w:t>
      </w:r>
      <w:r>
        <w:rPr>
          <w:lang w:val="en-IE" w:eastAsia="en-GB"/>
        </w:rPr>
        <w:t>reference project</w:t>
      </w:r>
      <w:r w:rsidR="00A87A4A">
        <w:rPr>
          <w:lang w:val="en-IE" w:eastAsia="en-GB"/>
        </w:rPr>
        <w:t xml:space="preserve"> where applicable</w:t>
      </w:r>
      <w:r>
        <w:rPr>
          <w:lang w:val="en-IE" w:eastAsia="en-GB"/>
        </w:rPr>
        <w:t>. For this assessment, p</w:t>
      </w:r>
      <w:r w:rsidR="00DF5A37" w:rsidRPr="00FF6161">
        <w:rPr>
          <w:lang w:val="en-IE" w:eastAsia="en-GB"/>
        </w:rPr>
        <w:t>lease submit a quantification, for the factual scenario and a realistic counterfactual scenario</w:t>
      </w:r>
      <w:r w:rsidR="00DF5A37" w:rsidRPr="00FF6161">
        <w:rPr>
          <w:rStyle w:val="FootnoteReference"/>
        </w:rPr>
        <w:footnoteReference w:id="8"/>
      </w:r>
      <w:r w:rsidR="00DF5A37" w:rsidRPr="00FF6161">
        <w:rPr>
          <w:lang w:val="en-IE" w:eastAsia="en-GB"/>
        </w:rPr>
        <w:t xml:space="preserve"> identified </w:t>
      </w:r>
      <w:r w:rsidR="00875C28">
        <w:rPr>
          <w:lang w:val="en-IE" w:eastAsia="en-GB"/>
        </w:rPr>
        <w:t>in reply to question</w:t>
      </w:r>
      <w:r w:rsidR="00DF5A37" w:rsidRPr="00ED5224">
        <w:rPr>
          <w:lang w:val="en-IE" w:eastAsia="en-GB"/>
        </w:rPr>
        <w:t xml:space="preserve"> </w:t>
      </w:r>
      <w:r w:rsidR="00966135">
        <w:rPr>
          <w:lang w:val="en-IE" w:eastAsia="en-GB"/>
        </w:rPr>
        <w:fldChar w:fldCharType="begin"/>
      </w:r>
      <w:r w:rsidR="00966135">
        <w:rPr>
          <w:lang w:val="en-IE" w:eastAsia="en-GB"/>
        </w:rPr>
        <w:instrText xml:space="preserve"> REF _Ref150179558 \r \h </w:instrText>
      </w:r>
      <w:r w:rsidR="00966135">
        <w:rPr>
          <w:lang w:val="en-IE" w:eastAsia="en-GB"/>
        </w:rPr>
      </w:r>
      <w:r w:rsidR="00966135">
        <w:rPr>
          <w:lang w:val="en-IE" w:eastAsia="en-GB"/>
        </w:rPr>
        <w:fldChar w:fldCharType="separate"/>
      </w:r>
      <w:r w:rsidR="00C16B6A">
        <w:rPr>
          <w:lang w:val="en-IE" w:eastAsia="en-GB"/>
        </w:rPr>
        <w:t>12</w:t>
      </w:r>
      <w:r w:rsidR="00966135">
        <w:rPr>
          <w:lang w:val="en-IE" w:eastAsia="en-GB"/>
        </w:rPr>
        <w:fldChar w:fldCharType="end"/>
      </w:r>
      <w:r w:rsidR="00966135">
        <w:rPr>
          <w:lang w:val="en-IE" w:eastAsia="en-GB"/>
        </w:rPr>
        <w:t xml:space="preserve"> </w:t>
      </w:r>
      <w:r w:rsidR="00DF5A37" w:rsidRPr="00FF6161">
        <w:rPr>
          <w:lang w:val="en-IE" w:eastAsia="en-GB"/>
        </w:rPr>
        <w:t>above, of all main costs and</w:t>
      </w:r>
      <w:r w:rsidR="00DF5A37" w:rsidRPr="00FF6161">
        <w:t xml:space="preserve"> revenues, the estimated weighted average cost of capital (WACC) of the beneficiaries (or reference projects) to discount future cash flows, as well as the net present value (NPV) for the factual and counterfactual scenarios, over the lifetime of the project/reference project.</w:t>
      </w:r>
      <w:bookmarkEnd w:id="18"/>
      <w:bookmarkEnd w:id="19"/>
    </w:p>
    <w:p w14:paraId="5F446D77" w14:textId="77777777" w:rsidR="00DF5A37" w:rsidRPr="00FF6161" w:rsidRDefault="00DF5A37" w:rsidP="00DF5A37">
      <w:pPr>
        <w:pStyle w:val="ListParagraph"/>
        <w:numPr>
          <w:ilvl w:val="0"/>
          <w:numId w:val="53"/>
        </w:numPr>
        <w:spacing w:before="120" w:after="120"/>
        <w:contextualSpacing w:val="0"/>
        <w:jc w:val="both"/>
      </w:pPr>
      <w:r w:rsidRPr="00FF6161">
        <w:t xml:space="preserve">Please provide this in an </w:t>
      </w:r>
      <w:r w:rsidRPr="00FF6161">
        <w:rPr>
          <w:lang w:val="en-IE" w:eastAsia="en-GB"/>
        </w:rPr>
        <w:t xml:space="preserve">Annex to this notification form </w:t>
      </w:r>
      <w:r w:rsidRPr="00FF6161">
        <w:t xml:space="preserve">(using an Excel file </w:t>
      </w:r>
      <w:r w:rsidRPr="00FF6161">
        <w:rPr>
          <w:shd w:val="clear" w:color="auto" w:fill="FFFFFF"/>
        </w:rPr>
        <w:t>where all formulas are visible</w:t>
      </w:r>
      <w:r w:rsidRPr="00FF6161">
        <w:t>).</w:t>
      </w:r>
      <w:r w:rsidRPr="00FF6161">
        <w:rPr>
          <w:lang w:val="en-IE" w:eastAsia="en-GB"/>
        </w:rPr>
        <w:t xml:space="preserve"> </w:t>
      </w:r>
    </w:p>
    <w:p w14:paraId="7972F700" w14:textId="77777777" w:rsidR="0068590E" w:rsidRDefault="00DF5A37" w:rsidP="0068590E">
      <w:pPr>
        <w:pStyle w:val="ListParagraph"/>
        <w:numPr>
          <w:ilvl w:val="0"/>
          <w:numId w:val="53"/>
        </w:numPr>
        <w:spacing w:before="120" w:after="120"/>
        <w:contextualSpacing w:val="0"/>
        <w:jc w:val="both"/>
      </w:pPr>
      <w:r w:rsidRPr="000622FA">
        <w:rPr>
          <w:lang w:val="en-IE" w:eastAsia="en-GB"/>
        </w:rPr>
        <w:t xml:space="preserve">Please include detailed information on the assumptions, methodologies, </w:t>
      </w:r>
      <w:proofErr w:type="gramStart"/>
      <w:r w:rsidRPr="000622FA">
        <w:rPr>
          <w:lang w:val="en-IE" w:eastAsia="en-GB"/>
        </w:rPr>
        <w:t>rationale</w:t>
      </w:r>
      <w:proofErr w:type="gramEnd"/>
      <w:r w:rsidRPr="000622FA">
        <w:rPr>
          <w:lang w:val="en-IE" w:eastAsia="en-GB"/>
        </w:rPr>
        <w:t xml:space="preserve"> and underlying sources thereof, used for each aspect of the quantification of costs and revenues in the factual scenario and the likely counterfactual scenario (for instance please include the assumptions used to develop those scenarios and the source/rationale for these assumptions).</w:t>
      </w:r>
    </w:p>
    <w:p w14:paraId="348257EB" w14:textId="309D0900" w:rsidR="0068590E" w:rsidRDefault="0068590E" w:rsidP="00F6355C">
      <w:pPr>
        <w:pStyle w:val="ListParagraph"/>
        <w:numPr>
          <w:ilvl w:val="0"/>
          <w:numId w:val="53"/>
        </w:numPr>
        <w:spacing w:before="120" w:after="120"/>
        <w:contextualSpacing w:val="0"/>
        <w:jc w:val="both"/>
      </w:pPr>
      <w:r w:rsidRPr="0068590E">
        <w:rPr>
          <w:lang w:val="en-IE" w:eastAsia="en-GB"/>
        </w:rPr>
        <w:t xml:space="preserve">You may also </w:t>
      </w:r>
      <w:r w:rsidRPr="00EB25B1">
        <w:t>attach to this notification</w:t>
      </w:r>
      <w:r>
        <w:t xml:space="preserve"> form the documents mentioned in footnote 39</w:t>
      </w:r>
      <w:r w:rsidRPr="00B205F5">
        <w:t xml:space="preserve"> </w:t>
      </w:r>
      <w:r>
        <w:t xml:space="preserve">of the CEEAG. Board documents may be particularly useful for individual aid measures or schemes benefitting </w:t>
      </w:r>
      <w:r w:rsidRPr="0030040A">
        <w:t>a particularly limi</w:t>
      </w:r>
      <w:r>
        <w:t>ted number of beneficiaries. If such documents are attached to the notification form, please provide below a list of those documents, specifying the author, the date when they were drafted and the context when they were used.</w:t>
      </w:r>
    </w:p>
    <w:p w14:paraId="11FBF602" w14:textId="77777777" w:rsidR="0068590E" w:rsidRDefault="0068590E" w:rsidP="0068590E">
      <w:pPr>
        <w:tabs>
          <w:tab w:val="left" w:leader="dot" w:pos="9072"/>
        </w:tabs>
        <w:spacing w:before="120" w:after="120"/>
        <w:ind w:left="567"/>
        <w:jc w:val="both"/>
        <w:rPr>
          <w:color w:val="000000"/>
        </w:rPr>
      </w:pPr>
      <w:r w:rsidRPr="00F83660">
        <w:rPr>
          <w:color w:val="000000"/>
        </w:rPr>
        <w:tab/>
      </w:r>
    </w:p>
    <w:p w14:paraId="296CD4AD" w14:textId="736C0973" w:rsidR="00DF5A37" w:rsidRPr="0095488F" w:rsidRDefault="0068590E" w:rsidP="00EC20BD">
      <w:pPr>
        <w:pStyle w:val="ListParagraph"/>
        <w:numPr>
          <w:ilvl w:val="0"/>
          <w:numId w:val="4"/>
        </w:numPr>
        <w:spacing w:before="120" w:after="120"/>
        <w:ind w:left="567" w:hanging="567"/>
        <w:contextualSpacing w:val="0"/>
        <w:jc w:val="both"/>
      </w:pPr>
      <w:r w:rsidRPr="00FB043E">
        <w:t>If the notified measure(s) involves an aid scheme with a duration exceeding 3 years, please confirm that you will update, as required by point 92 of the CEEAG, the analysis of relevant costs and revenues of reference projects, to ensure that aid remains necessary for each category of beneficiary.</w:t>
      </w:r>
    </w:p>
    <w:p w14:paraId="42BEE030" w14:textId="47D1FA26" w:rsidR="00DF5A37" w:rsidRDefault="00DF5A37" w:rsidP="00DF5A37">
      <w:pPr>
        <w:tabs>
          <w:tab w:val="left" w:leader="dot" w:pos="9072"/>
        </w:tabs>
        <w:spacing w:before="120" w:after="120"/>
        <w:ind w:left="567"/>
        <w:jc w:val="both"/>
        <w:rPr>
          <w:color w:val="000000"/>
        </w:rPr>
      </w:pPr>
      <w:bookmarkStart w:id="20" w:name="_Hlk14912959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690E97BB" w14:textId="77777777" w:rsidTr="00816C32">
        <w:tc>
          <w:tcPr>
            <w:tcW w:w="9322" w:type="dxa"/>
            <w:shd w:val="clear" w:color="auto" w:fill="C9C9C9" w:themeFill="accent3" w:themeFillTint="99"/>
          </w:tcPr>
          <w:p w14:paraId="2D6A7B72" w14:textId="2E14024E" w:rsidR="00EC20BD" w:rsidRPr="00EC20BD" w:rsidRDefault="00EA4CBA" w:rsidP="00B57B7F">
            <w:pPr>
              <w:pStyle w:val="Heading1"/>
              <w:numPr>
                <w:ilvl w:val="3"/>
                <w:numId w:val="24"/>
              </w:numPr>
              <w:rPr>
                <w:iCs/>
                <w:sz w:val="24"/>
                <w:szCs w:val="24"/>
              </w:rPr>
            </w:pPr>
            <w:bookmarkStart w:id="21" w:name="_Hlk152694454"/>
            <w:bookmarkEnd w:id="20"/>
            <w:r>
              <w:rPr>
                <w:iCs/>
                <w:sz w:val="24"/>
                <w:szCs w:val="24"/>
              </w:rPr>
              <w:t>S</w:t>
            </w:r>
            <w:r w:rsidR="00EC20BD" w:rsidRPr="00EC20BD">
              <w:rPr>
                <w:iCs/>
                <w:sz w:val="24"/>
                <w:szCs w:val="24"/>
              </w:rPr>
              <w:t xml:space="preserve">chemes </w:t>
            </w:r>
            <w:r w:rsidR="00EC20BD">
              <w:rPr>
                <w:iCs/>
                <w:sz w:val="24"/>
                <w:szCs w:val="24"/>
              </w:rPr>
              <w:t xml:space="preserve">with </w:t>
            </w:r>
            <w:r w:rsidR="00EC20BD" w:rsidRPr="00EC20BD">
              <w:rPr>
                <w:iCs/>
                <w:sz w:val="24"/>
                <w:szCs w:val="24"/>
              </w:rPr>
              <w:t xml:space="preserve">competitive bidding </w:t>
            </w:r>
            <w:r w:rsidR="00EC20BD">
              <w:rPr>
                <w:iCs/>
                <w:sz w:val="24"/>
                <w:szCs w:val="24"/>
              </w:rPr>
              <w:t>open to all eligible beneficiaries</w:t>
            </w:r>
          </w:p>
        </w:tc>
      </w:tr>
    </w:tbl>
    <w:bookmarkEnd w:id="21"/>
    <w:p w14:paraId="76CF808C" w14:textId="0861C03E" w:rsidR="00DF5A37" w:rsidRPr="00FB043E" w:rsidRDefault="00F55EDA" w:rsidP="00DF5A37">
      <w:pPr>
        <w:spacing w:before="360" w:after="120"/>
        <w:jc w:val="both"/>
        <w:rPr>
          <w:i/>
          <w:iCs/>
        </w:rPr>
      </w:pPr>
      <w:r>
        <w:rPr>
          <w:i/>
          <w:iCs/>
          <w:shd w:val="clear" w:color="auto" w:fill="FFFFFF"/>
        </w:rPr>
        <w:t xml:space="preserve">While </w:t>
      </w:r>
      <w:r w:rsidRPr="00ED5224">
        <w:rPr>
          <w:i/>
          <w:iCs/>
          <w:shd w:val="clear" w:color="auto" w:fill="FFFFFF"/>
        </w:rPr>
        <w:t>point 49</w:t>
      </w:r>
      <w:r>
        <w:rPr>
          <w:i/>
          <w:iCs/>
          <w:shd w:val="clear" w:color="auto" w:fill="FFFFFF"/>
        </w:rPr>
        <w:t xml:space="preserve"> of the CEEAG clarifies that </w:t>
      </w:r>
      <w:r w:rsidRPr="00ED5224">
        <w:rPr>
          <w:i/>
          <w:iCs/>
          <w:shd w:val="clear" w:color="auto" w:fill="FFFFFF"/>
        </w:rPr>
        <w:t>a detailed assessment of net extra costs will not be required if the aid amounts are determined through a competitive bidding process</w:t>
      </w:r>
      <w:r>
        <w:rPr>
          <w:i/>
          <w:iCs/>
          <w:shd w:val="clear" w:color="auto" w:fill="FFFFFF"/>
        </w:rPr>
        <w:t xml:space="preserve">, it needs to be shown also including quantitative evidence that the bidding process is </w:t>
      </w:r>
      <w:proofErr w:type="gramStart"/>
      <w:r>
        <w:rPr>
          <w:i/>
          <w:iCs/>
          <w:shd w:val="clear" w:color="auto" w:fill="FFFFFF"/>
        </w:rPr>
        <w:t>actually competitive</w:t>
      </w:r>
      <w:proofErr w:type="gramEnd"/>
      <w:r w:rsidRPr="00ED5224">
        <w:rPr>
          <w:i/>
          <w:iCs/>
          <w:shd w:val="clear" w:color="auto" w:fill="FFFFFF"/>
        </w:rPr>
        <w:t xml:space="preserve">. </w:t>
      </w:r>
      <w:r w:rsidR="00DF5A37" w:rsidRPr="00FB043E">
        <w:rPr>
          <w:i/>
          <w:iCs/>
        </w:rPr>
        <w:t xml:space="preserve">Pursuant to </w:t>
      </w:r>
      <w:r w:rsidR="00ED5224">
        <w:rPr>
          <w:i/>
          <w:iCs/>
        </w:rPr>
        <w:t xml:space="preserve">the first sentence of </w:t>
      </w:r>
      <w:r w:rsidR="00DF5A37" w:rsidRPr="00FB043E">
        <w:rPr>
          <w:i/>
          <w:iCs/>
        </w:rPr>
        <w:t xml:space="preserve">point 104 </w:t>
      </w:r>
      <w:r w:rsidR="00ED5224">
        <w:rPr>
          <w:i/>
          <w:iCs/>
        </w:rPr>
        <w:t xml:space="preserve">of the CEEAG, </w:t>
      </w:r>
      <w:r w:rsidR="00DF5A37" w:rsidRPr="00FB043E">
        <w:rPr>
          <w:i/>
          <w:iCs/>
        </w:rPr>
        <w:t xml:space="preserve">the bidding process should, in principle, be open to all eligible beneficiaries to enable a </w:t>
      </w:r>
      <w:r w:rsidR="00EC20BD" w:rsidRPr="00FB043E">
        <w:rPr>
          <w:i/>
          <w:iCs/>
        </w:rPr>
        <w:t>cost-effective</w:t>
      </w:r>
      <w:r w:rsidR="00DF5A37" w:rsidRPr="00FB043E">
        <w:rPr>
          <w:i/>
          <w:iCs/>
        </w:rPr>
        <w:t xml:space="preserve"> allocation of aid and reduce competition distortions, where this is the case, please explain the following:</w:t>
      </w:r>
    </w:p>
    <w:p w14:paraId="5E37EE18" w14:textId="37791279" w:rsidR="0033645C" w:rsidRPr="00FB043E" w:rsidRDefault="00F55EDA" w:rsidP="00EA4CBA">
      <w:pPr>
        <w:pStyle w:val="ListParagraph"/>
        <w:numPr>
          <w:ilvl w:val="0"/>
          <w:numId w:val="4"/>
        </w:numPr>
        <w:spacing w:before="120" w:after="120"/>
        <w:ind w:left="567" w:hanging="567"/>
        <w:contextualSpacing w:val="0"/>
        <w:jc w:val="both"/>
        <w:rPr>
          <w:lang w:eastAsia="en-GB"/>
        </w:rPr>
      </w:pPr>
      <w:bookmarkStart w:id="22" w:name="_Ref149125735"/>
      <w:r>
        <w:rPr>
          <w:shd w:val="clear" w:color="auto" w:fill="FFFFFF"/>
        </w:rPr>
        <w:t>P</w:t>
      </w:r>
      <w:r w:rsidR="00045FD0" w:rsidRPr="00FB043E">
        <w:rPr>
          <w:shd w:val="clear" w:color="auto" w:fill="FFFFFF"/>
        </w:rPr>
        <w:t xml:space="preserve">lease explain the elements on which you based the assumption that the bidding process will be open and properly subscribed, </w:t>
      </w:r>
      <w:proofErr w:type="gramStart"/>
      <w:r w:rsidR="00045FD0" w:rsidRPr="00FB043E">
        <w:rPr>
          <w:shd w:val="clear" w:color="auto" w:fill="FFFFFF"/>
        </w:rPr>
        <w:t>i.e.</w:t>
      </w:r>
      <w:proofErr w:type="gramEnd"/>
      <w:r w:rsidR="00045FD0" w:rsidRPr="00FB043E">
        <w:rPr>
          <w:shd w:val="clear" w:color="auto" w:fill="FFFFFF"/>
        </w:rPr>
        <w:t xml:space="preserve"> </w:t>
      </w:r>
      <w:r w:rsidR="00347224">
        <w:rPr>
          <w:shd w:val="clear" w:color="auto" w:fill="FFFFFF"/>
        </w:rPr>
        <w:t xml:space="preserve">that </w:t>
      </w:r>
      <w:r w:rsidR="00045FD0" w:rsidRPr="00FB043E">
        <w:rPr>
          <w:shd w:val="clear" w:color="auto" w:fill="FFFFFF"/>
        </w:rPr>
        <w:t xml:space="preserve">it can be expected that not all bidders will receive aid and that the number of expected bidders is sufficient to ensure effective competition for the duration of the scheme </w:t>
      </w:r>
      <w:r w:rsidR="00045FD0" w:rsidRPr="00FB043E">
        <w:rPr>
          <w:lang w:eastAsia="en-GB"/>
        </w:rPr>
        <w:t>(</w:t>
      </w:r>
      <w:r w:rsidR="00ED5224">
        <w:rPr>
          <w:lang w:eastAsia="en-GB"/>
        </w:rPr>
        <w:t>p</w:t>
      </w:r>
      <w:r w:rsidR="00045FD0" w:rsidRPr="00FB043E">
        <w:rPr>
          <w:lang w:eastAsia="en-GB"/>
        </w:rPr>
        <w:t xml:space="preserve">oint 49(c) of the CEEAG). In your explanation, please </w:t>
      </w:r>
      <w:proofErr w:type="gramStart"/>
      <w:r w:rsidR="00045FD0" w:rsidRPr="00FB043E">
        <w:rPr>
          <w:shd w:val="clear" w:color="auto" w:fill="FFFFFF"/>
        </w:rPr>
        <w:t>take into account</w:t>
      </w:r>
      <w:proofErr w:type="gramEnd"/>
      <w:r w:rsidR="00045FD0" w:rsidRPr="00FB043E">
        <w:rPr>
          <w:shd w:val="clear" w:color="auto" w:fill="FFFFFF"/>
        </w:rPr>
        <w:t xml:space="preserve"> the budget or volume of the scheme</w:t>
      </w:r>
      <w:r w:rsidR="007F7994">
        <w:rPr>
          <w:shd w:val="clear" w:color="auto" w:fill="FFFFFF"/>
        </w:rPr>
        <w:t xml:space="preserve">. Where relevant, please refer to </w:t>
      </w:r>
      <w:r>
        <w:rPr>
          <w:shd w:val="clear" w:color="auto" w:fill="FFFFFF"/>
        </w:rPr>
        <w:t xml:space="preserve">the evidence provided </w:t>
      </w:r>
      <w:r w:rsidR="00875C28">
        <w:rPr>
          <w:shd w:val="clear" w:color="auto" w:fill="FFFFFF"/>
        </w:rPr>
        <w:t>in reply to question</w:t>
      </w:r>
      <w:r w:rsidR="00EF4C61">
        <w:rPr>
          <w:shd w:val="clear" w:color="auto" w:fill="FFFFFF"/>
        </w:rPr>
        <w:t>s</w:t>
      </w:r>
      <w:r w:rsidR="00875C28">
        <w:rPr>
          <w:shd w:val="clear" w:color="auto" w:fill="FFFFFF"/>
        </w:rPr>
        <w:t xml:space="preserve"> </w:t>
      </w:r>
      <w:r>
        <w:rPr>
          <w:shd w:val="clear" w:color="auto" w:fill="FFFFFF"/>
        </w:rPr>
        <w:fldChar w:fldCharType="begin"/>
      </w:r>
      <w:r>
        <w:rPr>
          <w:shd w:val="clear" w:color="auto" w:fill="FFFFFF"/>
        </w:rPr>
        <w:instrText xml:space="preserve"> REF _Ref150179558 \r \h </w:instrText>
      </w:r>
      <w:r>
        <w:rPr>
          <w:shd w:val="clear" w:color="auto" w:fill="FFFFFF"/>
        </w:rPr>
      </w:r>
      <w:r>
        <w:rPr>
          <w:shd w:val="clear" w:color="auto" w:fill="FFFFFF"/>
        </w:rPr>
        <w:fldChar w:fldCharType="separate"/>
      </w:r>
      <w:r w:rsidR="00C16B6A">
        <w:rPr>
          <w:shd w:val="clear" w:color="auto" w:fill="FFFFFF"/>
        </w:rPr>
        <w:t>12</w:t>
      </w:r>
      <w:r>
        <w:rPr>
          <w:shd w:val="clear" w:color="auto" w:fill="FFFFFF"/>
        </w:rPr>
        <w:fldChar w:fldCharType="end"/>
      </w:r>
      <w:r w:rsidR="00C16B6A">
        <w:rPr>
          <w:shd w:val="clear" w:color="auto" w:fill="FFFFFF"/>
        </w:rPr>
        <w:t xml:space="preserve"> and 13</w:t>
      </w:r>
      <w:r>
        <w:rPr>
          <w:shd w:val="clear" w:color="auto" w:fill="FFFFFF"/>
        </w:rPr>
        <w:t xml:space="preserve"> above</w:t>
      </w:r>
      <w:r w:rsidR="00045FD0" w:rsidRPr="00FB043E">
        <w:rPr>
          <w:shd w:val="clear" w:color="auto" w:fill="FFFFFF"/>
        </w:rPr>
        <w:t>.</w:t>
      </w:r>
      <w:bookmarkEnd w:id="22"/>
      <w:r w:rsidR="0033645C" w:rsidRPr="00FB043E">
        <w:rPr>
          <w:shd w:val="clear" w:color="auto" w:fill="FFFFFF"/>
        </w:rPr>
        <w:t xml:space="preserve"> </w:t>
      </w:r>
    </w:p>
    <w:p w14:paraId="02E590F0" w14:textId="14CB760C" w:rsidR="0033645C" w:rsidRPr="00FB043E" w:rsidRDefault="0033645C" w:rsidP="00FB043E">
      <w:pPr>
        <w:pStyle w:val="ListParagraph"/>
        <w:spacing w:before="120" w:after="120"/>
        <w:ind w:left="0" w:firstLine="360"/>
        <w:contextualSpacing w:val="0"/>
        <w:jc w:val="both"/>
        <w:rPr>
          <w:lang w:eastAsia="en-GB"/>
        </w:rPr>
      </w:pPr>
      <w:r w:rsidRPr="00FB043E">
        <w:rPr>
          <w:lang w:eastAsia="en-GB"/>
        </w:rPr>
        <w:lastRenderedPageBreak/>
        <w:t>…………………………………………………………………………………………...</w:t>
      </w:r>
    </w:p>
    <w:p w14:paraId="5CE358DB" w14:textId="015978BF" w:rsidR="003438AB" w:rsidRPr="00ED5224" w:rsidRDefault="003438AB" w:rsidP="00EA4CBA">
      <w:pPr>
        <w:pStyle w:val="ListParagraph"/>
        <w:numPr>
          <w:ilvl w:val="0"/>
          <w:numId w:val="4"/>
        </w:numPr>
        <w:spacing w:before="120" w:after="120"/>
        <w:ind w:left="567" w:hanging="567"/>
        <w:contextualSpacing w:val="0"/>
        <w:jc w:val="both"/>
        <w:rPr>
          <w:i/>
          <w:iCs/>
        </w:rPr>
      </w:pPr>
      <w:r w:rsidRPr="00ED5224" w:rsidDel="39DB61CF">
        <w:rPr>
          <w:lang w:eastAsia="en-GB"/>
        </w:rPr>
        <w:t xml:space="preserve">Please </w:t>
      </w:r>
      <w:r w:rsidRPr="00377808" w:rsidDel="39DB61CF">
        <w:rPr>
          <w:lang w:eastAsia="en-GB"/>
        </w:rPr>
        <w:t>explain</w:t>
      </w:r>
      <w:r w:rsidRPr="00377808" w:rsidDel="39DB61CF">
        <w:rPr>
          <w:lang w:val="en-US"/>
        </w:rPr>
        <w:t xml:space="preserve"> </w:t>
      </w:r>
      <w:r w:rsidRPr="00C16B6A" w:rsidDel="39DB61CF">
        <w:rPr>
          <w:lang w:val="en-US"/>
        </w:rPr>
        <w:t xml:space="preserve">whether bid caps will be used. </w:t>
      </w:r>
      <w:r w:rsidRPr="00C16B6A">
        <w:rPr>
          <w:lang w:eastAsia="en-GB"/>
        </w:rPr>
        <w:t xml:space="preserve">Where the analysis provided in response to </w:t>
      </w:r>
      <w:r w:rsidR="00966135" w:rsidRPr="00C16B6A">
        <w:rPr>
          <w:lang w:eastAsia="en-GB"/>
        </w:rPr>
        <w:t>question</w:t>
      </w:r>
      <w:r w:rsidR="003F60AF" w:rsidRPr="00C16B6A">
        <w:rPr>
          <w:lang w:eastAsia="en-GB"/>
        </w:rPr>
        <w:t>s</w:t>
      </w:r>
      <w:r w:rsidR="00966135" w:rsidRPr="00C16B6A">
        <w:rPr>
          <w:lang w:eastAsia="en-GB"/>
        </w:rPr>
        <w:t xml:space="preserve"> </w:t>
      </w:r>
      <w:r w:rsidR="003F60AF" w:rsidRPr="00C16B6A">
        <w:rPr>
          <w:lang w:eastAsia="en-GB"/>
        </w:rPr>
        <w:fldChar w:fldCharType="begin"/>
      </w:r>
      <w:r w:rsidR="003F60AF" w:rsidRPr="00C16B6A">
        <w:rPr>
          <w:lang w:eastAsia="en-GB"/>
        </w:rPr>
        <w:instrText xml:space="preserve"> REF _Ref150179558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12</w:t>
      </w:r>
      <w:r w:rsidR="003F60AF" w:rsidRPr="00C16B6A">
        <w:rPr>
          <w:lang w:eastAsia="en-GB"/>
        </w:rPr>
        <w:fldChar w:fldCharType="end"/>
      </w:r>
      <w:r w:rsidR="003F60AF" w:rsidRPr="00C16B6A">
        <w:rPr>
          <w:lang w:eastAsia="en-GB"/>
        </w:rPr>
        <w:t xml:space="preserve"> and </w:t>
      </w:r>
      <w:r w:rsidR="003F60AF" w:rsidRPr="00C16B6A">
        <w:rPr>
          <w:lang w:eastAsia="en-GB"/>
        </w:rPr>
        <w:fldChar w:fldCharType="begin"/>
      </w:r>
      <w:r w:rsidR="003F60AF" w:rsidRPr="00C16B6A">
        <w:rPr>
          <w:lang w:eastAsia="en-GB"/>
        </w:rPr>
        <w:instrText xml:space="preserve"> REF _Ref153462771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13</w:t>
      </w:r>
      <w:r w:rsidR="003F60AF" w:rsidRPr="00C16B6A">
        <w:rPr>
          <w:lang w:eastAsia="en-GB"/>
        </w:rPr>
        <w:fldChar w:fldCharType="end"/>
      </w:r>
      <w:r w:rsidR="0021172A" w:rsidRPr="00C16B6A">
        <w:rPr>
          <w:lang w:eastAsia="en-GB"/>
        </w:rPr>
        <w:t xml:space="preserve"> above </w:t>
      </w:r>
      <w:r w:rsidR="003F60AF" w:rsidRPr="00C16B6A">
        <w:rPr>
          <w:lang w:eastAsia="en-GB"/>
        </w:rPr>
        <w:t xml:space="preserve">or questions </w:t>
      </w:r>
      <w:r w:rsidR="003F60AF" w:rsidRPr="00C16B6A">
        <w:rPr>
          <w:lang w:eastAsia="en-GB"/>
        </w:rPr>
        <w:fldChar w:fldCharType="begin"/>
      </w:r>
      <w:r w:rsidR="003F60AF" w:rsidRPr="00C16B6A">
        <w:rPr>
          <w:lang w:eastAsia="en-GB"/>
        </w:rPr>
        <w:instrText xml:space="preserve"> REF _Ref153462896 \r \h </w:instrText>
      </w:r>
      <w:r w:rsidR="00EF4C61"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30</w:t>
      </w:r>
      <w:r w:rsidR="003F60AF" w:rsidRPr="00C16B6A">
        <w:rPr>
          <w:lang w:eastAsia="en-GB"/>
        </w:rPr>
        <w:fldChar w:fldCharType="end"/>
      </w:r>
      <w:r w:rsidR="003F60AF" w:rsidRPr="00C16B6A">
        <w:rPr>
          <w:lang w:eastAsia="en-GB"/>
        </w:rPr>
        <w:t xml:space="preserve"> and </w:t>
      </w:r>
      <w:r w:rsidR="003F60AF" w:rsidRPr="00C16B6A">
        <w:rPr>
          <w:lang w:eastAsia="en-GB"/>
        </w:rPr>
        <w:fldChar w:fldCharType="begin"/>
      </w:r>
      <w:r w:rsidR="003F60AF" w:rsidRPr="00C16B6A">
        <w:rPr>
          <w:lang w:eastAsia="en-GB"/>
        </w:rPr>
        <w:instrText xml:space="preserve"> REF _Ref152699468 \r \h </w:instrText>
      </w:r>
      <w:r w:rsidR="00377808" w:rsidRPr="00C16B6A">
        <w:rPr>
          <w:lang w:eastAsia="en-GB"/>
        </w:rPr>
        <w:instrText xml:space="preserve"> \* MERGEFORMAT </w:instrText>
      </w:r>
      <w:r w:rsidR="003F60AF" w:rsidRPr="00C16B6A">
        <w:rPr>
          <w:lang w:eastAsia="en-GB"/>
        </w:rPr>
      </w:r>
      <w:r w:rsidR="003F60AF" w:rsidRPr="00C16B6A">
        <w:rPr>
          <w:lang w:eastAsia="en-GB"/>
        </w:rPr>
        <w:fldChar w:fldCharType="separate"/>
      </w:r>
      <w:r w:rsidR="00C16B6A">
        <w:rPr>
          <w:lang w:eastAsia="en-GB"/>
        </w:rPr>
        <w:t>42</w:t>
      </w:r>
      <w:r w:rsidR="003F60AF" w:rsidRPr="00C16B6A">
        <w:rPr>
          <w:lang w:eastAsia="en-GB"/>
        </w:rPr>
        <w:fldChar w:fldCharType="end"/>
      </w:r>
      <w:r w:rsidR="003F60AF" w:rsidRPr="00C16B6A">
        <w:rPr>
          <w:lang w:eastAsia="en-GB"/>
        </w:rPr>
        <w:t xml:space="preserve"> below </w:t>
      </w:r>
      <w:r w:rsidRPr="00C16B6A">
        <w:rPr>
          <w:lang w:eastAsia="en-GB"/>
        </w:rPr>
        <w:t>shows there may be a significant deviation between the expected bid levels</w:t>
      </w:r>
      <w:r w:rsidRPr="00ED5224">
        <w:rPr>
          <w:lang w:eastAsia="en-GB"/>
        </w:rPr>
        <w:t xml:space="preserve"> of different categories of beneficiaries,</w:t>
      </w:r>
      <w:r w:rsidRPr="00ED5224">
        <w:rPr>
          <w:lang w:val="en-US"/>
        </w:rPr>
        <w:t xml:space="preserve"> please explain how overcompensation of cheaper technologies will be avoided (see point 106 of the CEEAG). If bid caps are proposed, please</w:t>
      </w:r>
      <w:r w:rsidRPr="00ED5224" w:rsidDel="39DB61CF">
        <w:rPr>
          <w:lang w:val="en-US"/>
        </w:rPr>
        <w:t xml:space="preserve"> </w:t>
      </w:r>
      <w:r w:rsidRPr="003438AB">
        <w:rPr>
          <w:shd w:val="clear" w:color="auto" w:fill="FFFFFF"/>
        </w:rPr>
        <w:t>provide the relevant quantitative evidence to justify the foreseen levels</w:t>
      </w:r>
      <w:r w:rsidRPr="00ED5224">
        <w:t xml:space="preserve"> for example by referring to </w:t>
      </w:r>
      <w:r w:rsidRPr="00ED5224" w:rsidDel="5B175BED">
        <w:t xml:space="preserve">the </w:t>
      </w:r>
      <w:r w:rsidRPr="00ED5224">
        <w:t xml:space="preserve">evidence already provided </w:t>
      </w:r>
      <w:r w:rsidR="00875C28">
        <w:t>in reply to question</w:t>
      </w:r>
      <w:r w:rsidR="00377808">
        <w:t>s</w:t>
      </w:r>
      <w:r w:rsidR="00875C28">
        <w:t xml:space="preserve"> </w:t>
      </w:r>
      <w:r w:rsidR="00966135">
        <w:fldChar w:fldCharType="begin"/>
      </w:r>
      <w:r w:rsidR="00966135">
        <w:instrText xml:space="preserve"> REF _Ref150179558 \r \h </w:instrText>
      </w:r>
      <w:r w:rsidR="00966135">
        <w:fldChar w:fldCharType="separate"/>
      </w:r>
      <w:r w:rsidR="00C16B6A">
        <w:t>12</w:t>
      </w:r>
      <w:r w:rsidR="00966135">
        <w:fldChar w:fldCharType="end"/>
      </w:r>
      <w:r w:rsidR="00966135">
        <w:t xml:space="preserve"> </w:t>
      </w:r>
      <w:r w:rsidR="00377808">
        <w:t xml:space="preserve">and 13 </w:t>
      </w:r>
      <w:r w:rsidR="00875C28">
        <w:t>above</w:t>
      </w:r>
      <w:r w:rsidRPr="003438AB">
        <w:rPr>
          <w:shd w:val="clear" w:color="auto" w:fill="FFFFFF"/>
        </w:rPr>
        <w:t>.</w:t>
      </w:r>
      <w:r w:rsidRPr="003438AB">
        <w:rPr>
          <w:i/>
          <w:iCs/>
        </w:rPr>
        <w:t xml:space="preserve"> </w:t>
      </w:r>
    </w:p>
    <w:p w14:paraId="2BE068C6" w14:textId="40D3F36B" w:rsidR="00FB043E" w:rsidRDefault="00FB043E" w:rsidP="00FB043E">
      <w:pPr>
        <w:tabs>
          <w:tab w:val="left" w:leader="dot" w:pos="9072"/>
        </w:tabs>
        <w:spacing w:before="120" w:after="120"/>
        <w:ind w:left="567"/>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C20BD" w:rsidRPr="00164ADE" w14:paraId="1CA9FC02" w14:textId="77777777" w:rsidTr="00816C32">
        <w:tc>
          <w:tcPr>
            <w:tcW w:w="9322" w:type="dxa"/>
            <w:shd w:val="clear" w:color="auto" w:fill="C9C9C9" w:themeFill="accent3" w:themeFillTint="99"/>
          </w:tcPr>
          <w:p w14:paraId="6457F049" w14:textId="338F39D8" w:rsidR="00EC20BD" w:rsidRPr="00EC20BD" w:rsidRDefault="00EA4CBA" w:rsidP="00B57B7F">
            <w:pPr>
              <w:pStyle w:val="Heading1"/>
              <w:numPr>
                <w:ilvl w:val="3"/>
                <w:numId w:val="24"/>
              </w:numPr>
              <w:rPr>
                <w:iCs/>
                <w:sz w:val="24"/>
                <w:szCs w:val="24"/>
              </w:rPr>
            </w:pPr>
            <w:bookmarkStart w:id="23" w:name="_Hlk152695819"/>
            <w:r>
              <w:rPr>
                <w:iCs/>
                <w:sz w:val="24"/>
                <w:szCs w:val="24"/>
              </w:rPr>
              <w:t>S</w:t>
            </w:r>
            <w:r w:rsidR="00EC20BD" w:rsidRPr="00EC20BD">
              <w:rPr>
                <w:iCs/>
                <w:sz w:val="24"/>
                <w:szCs w:val="24"/>
              </w:rPr>
              <w:t xml:space="preserve">chemes </w:t>
            </w:r>
            <w:r w:rsidR="00EC20BD">
              <w:rPr>
                <w:iCs/>
                <w:sz w:val="24"/>
                <w:szCs w:val="24"/>
              </w:rPr>
              <w:t xml:space="preserve">with </w:t>
            </w:r>
            <w:r w:rsidR="00EC20BD" w:rsidRPr="00EC20BD">
              <w:rPr>
                <w:iCs/>
                <w:sz w:val="24"/>
                <w:szCs w:val="24"/>
              </w:rPr>
              <w:t xml:space="preserve">competitive bidding </w:t>
            </w:r>
            <w:r w:rsidR="00EC20BD">
              <w:rPr>
                <w:iCs/>
                <w:sz w:val="24"/>
                <w:szCs w:val="24"/>
              </w:rPr>
              <w:t>limited to one or more specific categories of beneficiaries</w:t>
            </w:r>
          </w:p>
        </w:tc>
      </w:tr>
    </w:tbl>
    <w:bookmarkEnd w:id="23"/>
    <w:p w14:paraId="0601E4E1" w14:textId="41DD325E" w:rsidR="00DF5A37" w:rsidRDefault="00852FB6" w:rsidP="00DF5A37">
      <w:pPr>
        <w:spacing w:before="360" w:after="120"/>
        <w:jc w:val="both"/>
        <w:rPr>
          <w:i/>
          <w:iCs/>
        </w:rPr>
      </w:pPr>
      <w:r>
        <w:rPr>
          <w:i/>
          <w:iCs/>
        </w:rPr>
        <w:t xml:space="preserve">While in principle, pursuant to </w:t>
      </w:r>
      <w:r w:rsidR="00ED5224">
        <w:rPr>
          <w:i/>
          <w:iCs/>
        </w:rPr>
        <w:t xml:space="preserve">the first sentence of point </w:t>
      </w:r>
      <w:r>
        <w:rPr>
          <w:i/>
          <w:iCs/>
        </w:rPr>
        <w:t>104</w:t>
      </w:r>
      <w:r w:rsidR="00ED5224">
        <w:rPr>
          <w:i/>
          <w:iCs/>
        </w:rPr>
        <w:t xml:space="preserve"> of the CEEAG</w:t>
      </w:r>
      <w:r>
        <w:rPr>
          <w:i/>
          <w:iCs/>
        </w:rPr>
        <w:t>, bidding processes should be open to all eligible beneficiaries. However, p</w:t>
      </w:r>
      <w:r w:rsidR="00DF5A37">
        <w:rPr>
          <w:i/>
          <w:iCs/>
        </w:rPr>
        <w:t>ursuant to</w:t>
      </w:r>
      <w:r w:rsidR="00ED5224">
        <w:rPr>
          <w:i/>
          <w:iCs/>
        </w:rPr>
        <w:t xml:space="preserve"> the second sentence of</w:t>
      </w:r>
      <w:r w:rsidR="00DF5A37">
        <w:rPr>
          <w:i/>
          <w:iCs/>
        </w:rPr>
        <w:t xml:space="preserve"> point 104</w:t>
      </w:r>
      <w:r w:rsidR="00ED5224">
        <w:rPr>
          <w:i/>
          <w:iCs/>
        </w:rPr>
        <w:t xml:space="preserve"> of the CEEAG</w:t>
      </w:r>
      <w:r w:rsidR="00DF5A37">
        <w:rPr>
          <w:i/>
          <w:iCs/>
        </w:rPr>
        <w:t xml:space="preserve">, the </w:t>
      </w:r>
      <w:r w:rsidR="00DF5A37" w:rsidRPr="00790253">
        <w:rPr>
          <w:i/>
          <w:iCs/>
        </w:rPr>
        <w:t xml:space="preserve">bidding process </w:t>
      </w:r>
      <w:r>
        <w:rPr>
          <w:i/>
          <w:iCs/>
        </w:rPr>
        <w:t xml:space="preserve">may </w:t>
      </w:r>
      <w:r w:rsidR="00DF5A37">
        <w:rPr>
          <w:i/>
          <w:iCs/>
        </w:rPr>
        <w:t>also be limited to one or more specific categories of beneficiary. Where this is the case, please provide the following:</w:t>
      </w:r>
    </w:p>
    <w:p w14:paraId="24ADE920" w14:textId="07824AD7" w:rsidR="00221397" w:rsidRPr="00BC414F" w:rsidRDefault="00221397" w:rsidP="00ED5224">
      <w:pPr>
        <w:pStyle w:val="ListParagraph"/>
        <w:numPr>
          <w:ilvl w:val="0"/>
          <w:numId w:val="4"/>
        </w:numPr>
        <w:spacing w:before="120" w:after="120"/>
        <w:ind w:left="567" w:hanging="567"/>
        <w:contextualSpacing w:val="0"/>
        <w:jc w:val="both"/>
        <w:rPr>
          <w:szCs w:val="24"/>
          <w:lang w:val="en-IE" w:eastAsia="en-GB"/>
        </w:rPr>
      </w:pPr>
      <w:bookmarkStart w:id="24" w:name="_Ref152698921"/>
      <w:bookmarkStart w:id="25" w:name="_Ref149124027"/>
      <w:r w:rsidRPr="00ED5224">
        <w:rPr>
          <w:szCs w:val="24"/>
          <w:lang w:val="en-IE" w:eastAsia="en-GB"/>
        </w:rPr>
        <w:t>Please provide in line with point 104(a)</w:t>
      </w:r>
      <w:r w:rsidR="00ED5224">
        <w:rPr>
          <w:szCs w:val="24"/>
          <w:lang w:val="en-IE" w:eastAsia="en-GB"/>
        </w:rPr>
        <w:t xml:space="preserve"> of the CEEAG</w:t>
      </w:r>
      <w:r w:rsidRPr="00ED5224">
        <w:rPr>
          <w:szCs w:val="24"/>
          <w:lang w:val="en-IE" w:eastAsia="en-GB"/>
        </w:rPr>
        <w:t xml:space="preserve"> a specific justification why a single bidding process </w:t>
      </w:r>
      <w:r w:rsidR="00391B25" w:rsidRPr="00ED5224">
        <w:rPr>
          <w:szCs w:val="24"/>
          <w:lang w:val="en-IE" w:eastAsia="en-GB"/>
        </w:rPr>
        <w:t>open to all eligible beneficiaries would lead to a suboptimal result or not allow the achievement of the objectives of the measure</w:t>
      </w:r>
      <w:r w:rsidRPr="00ED5224">
        <w:rPr>
          <w:szCs w:val="24"/>
          <w:lang w:val="en-IE" w:eastAsia="en-GB"/>
        </w:rPr>
        <w:t xml:space="preserve">. In your reply, </w:t>
      </w:r>
      <w:r w:rsidR="00500E58" w:rsidRPr="00ED5224">
        <w:rPr>
          <w:szCs w:val="24"/>
          <w:lang w:val="en-IE" w:eastAsia="en-GB"/>
        </w:rPr>
        <w:t xml:space="preserve">you may </w:t>
      </w:r>
      <w:r w:rsidRPr="00ED5224">
        <w:rPr>
          <w:szCs w:val="24"/>
          <w:lang w:val="en-IE" w:eastAsia="en-GB"/>
        </w:rPr>
        <w:t>refer to the specific criteria listed in point 96</w:t>
      </w:r>
      <w:r w:rsidR="00ED5224">
        <w:rPr>
          <w:szCs w:val="24"/>
          <w:lang w:val="en-IE" w:eastAsia="en-GB"/>
        </w:rPr>
        <w:t xml:space="preserve"> </w:t>
      </w:r>
      <w:r w:rsidR="00347224">
        <w:rPr>
          <w:szCs w:val="24"/>
          <w:lang w:val="en-IE" w:eastAsia="en-GB"/>
        </w:rPr>
        <w:t>of the CEEAG</w:t>
      </w:r>
      <w:r w:rsidRPr="00ED5224">
        <w:rPr>
          <w:szCs w:val="24"/>
          <w:lang w:val="en-IE" w:eastAsia="en-GB"/>
        </w:rPr>
        <w:t>.</w:t>
      </w:r>
      <w:bookmarkEnd w:id="24"/>
      <w:r w:rsidRPr="00ED5224">
        <w:rPr>
          <w:szCs w:val="24"/>
          <w:lang w:val="en-IE" w:eastAsia="en-GB"/>
        </w:rPr>
        <w:t xml:space="preserve"> </w:t>
      </w:r>
    </w:p>
    <w:p w14:paraId="23FDC904" w14:textId="73732DB8" w:rsidR="00221397" w:rsidRDefault="00221397" w:rsidP="00ED5224">
      <w:pPr>
        <w:pStyle w:val="ListParagraph"/>
        <w:spacing w:before="120" w:after="120"/>
        <w:ind w:left="0" w:firstLine="567"/>
        <w:contextualSpacing w:val="0"/>
        <w:jc w:val="both"/>
        <w:rPr>
          <w:lang w:val="en-IE" w:eastAsia="en-GB"/>
        </w:rPr>
      </w:pPr>
      <w:r w:rsidRPr="0068590E">
        <w:rPr>
          <w:lang w:val="en-IE" w:eastAsia="en-GB"/>
        </w:rPr>
        <w:t>…………………………………………………………………………………………...</w:t>
      </w:r>
    </w:p>
    <w:p w14:paraId="397AE038" w14:textId="3F033FAB" w:rsidR="003438AB" w:rsidRPr="00391B25" w:rsidRDefault="00221397" w:rsidP="00391B25">
      <w:pPr>
        <w:pStyle w:val="ListParagraph"/>
        <w:numPr>
          <w:ilvl w:val="0"/>
          <w:numId w:val="4"/>
        </w:numPr>
        <w:spacing w:before="120" w:after="120"/>
        <w:ind w:left="567" w:hanging="567"/>
        <w:contextualSpacing w:val="0"/>
        <w:jc w:val="both"/>
        <w:rPr>
          <w:lang w:val="en-IE" w:eastAsia="en-GB"/>
        </w:rPr>
      </w:pPr>
      <w:bookmarkStart w:id="26" w:name="_Ref152698923"/>
      <w:r w:rsidRPr="00391B25">
        <w:rPr>
          <w:szCs w:val="24"/>
          <w:lang w:val="en-IE" w:eastAsia="en-GB"/>
        </w:rPr>
        <w:t>A</w:t>
      </w:r>
      <w:r w:rsidR="00DF5A37" w:rsidRPr="00391B25">
        <w:rPr>
          <w:szCs w:val="24"/>
          <w:lang w:val="en-IE" w:eastAsia="en-GB"/>
        </w:rPr>
        <w:t xml:space="preserve">ccording to point </w:t>
      </w:r>
      <w:r w:rsidRPr="00391B25">
        <w:rPr>
          <w:szCs w:val="24"/>
          <w:lang w:val="en-IE" w:eastAsia="en-GB"/>
        </w:rPr>
        <w:t xml:space="preserve">104(b) and point </w:t>
      </w:r>
      <w:r w:rsidR="00DF5A37" w:rsidRPr="00391B25">
        <w:rPr>
          <w:szCs w:val="24"/>
          <w:lang w:val="en-IE" w:eastAsia="en-GB"/>
        </w:rPr>
        <w:t>105</w:t>
      </w:r>
      <w:r w:rsidR="00ED5224">
        <w:rPr>
          <w:szCs w:val="24"/>
          <w:lang w:val="en-IE" w:eastAsia="en-GB"/>
        </w:rPr>
        <w:t xml:space="preserve"> of the CEEAG</w:t>
      </w:r>
      <w:r w:rsidR="00DF5A37" w:rsidRPr="00391B25">
        <w:rPr>
          <w:szCs w:val="24"/>
          <w:lang w:val="en-IE" w:eastAsia="en-GB"/>
        </w:rPr>
        <w:t>, limitations in</w:t>
      </w:r>
      <w:r w:rsidR="00DF5A37" w:rsidRPr="00391B25">
        <w:rPr>
          <w:lang w:val="en-IE" w:eastAsia="en-GB"/>
        </w:rPr>
        <w:t xml:space="preserve"> the bidding process can be </w:t>
      </w:r>
      <w:proofErr w:type="gramStart"/>
      <w:r w:rsidR="00DF5A37" w:rsidRPr="00391B25">
        <w:rPr>
          <w:lang w:val="en-IE" w:eastAsia="en-GB"/>
        </w:rPr>
        <w:t>justified, if</w:t>
      </w:r>
      <w:proofErr w:type="gramEnd"/>
      <w:r w:rsidR="00DF5A37" w:rsidRPr="00391B25">
        <w:rPr>
          <w:lang w:val="en-IE" w:eastAsia="en-GB"/>
        </w:rPr>
        <w:t xml:space="preserve"> the expected bids diverge by more than 10% between different categories of beneficiaries. </w:t>
      </w:r>
      <w:bookmarkEnd w:id="25"/>
      <w:r w:rsidR="003438AB" w:rsidRPr="00391B25">
        <w:rPr>
          <w:lang w:val="en-IE" w:eastAsia="en-GB"/>
        </w:rPr>
        <w:t xml:space="preserve">Where this is expected to be the case, please describe for each category of beneficiary the expected bid level, using evidence </w:t>
      </w:r>
      <w:r w:rsidR="00391B25" w:rsidRPr="00391B25">
        <w:rPr>
          <w:lang w:val="en-IE" w:eastAsia="en-GB"/>
        </w:rPr>
        <w:t xml:space="preserve">for example </w:t>
      </w:r>
      <w:r w:rsidR="003438AB" w:rsidRPr="00391B25">
        <w:rPr>
          <w:lang w:val="en-IE" w:eastAsia="en-GB"/>
        </w:rPr>
        <w:t xml:space="preserve">as provided </w:t>
      </w:r>
      <w:r w:rsidR="00875C28">
        <w:rPr>
          <w:lang w:val="en-IE" w:eastAsia="en-GB"/>
        </w:rPr>
        <w:t>in reply to question</w:t>
      </w:r>
      <w:r w:rsidR="00EF4C61">
        <w:rPr>
          <w:lang w:val="en-IE" w:eastAsia="en-GB"/>
        </w:rPr>
        <w:t>s</w:t>
      </w:r>
      <w:r w:rsidR="003438AB" w:rsidRPr="00391B25">
        <w:rPr>
          <w:lang w:val="en-IE" w:eastAsia="en-GB"/>
        </w:rPr>
        <w:t xml:space="preserve"> </w:t>
      </w:r>
      <w:r w:rsidR="00966135">
        <w:rPr>
          <w:lang w:val="en-IE" w:eastAsia="en-GB"/>
        </w:rPr>
        <w:fldChar w:fldCharType="begin"/>
      </w:r>
      <w:r w:rsidR="00966135">
        <w:rPr>
          <w:lang w:val="en-IE" w:eastAsia="en-GB"/>
        </w:rPr>
        <w:instrText xml:space="preserve"> REF _Ref150179558 \r \h </w:instrText>
      </w:r>
      <w:r w:rsidR="00966135">
        <w:rPr>
          <w:lang w:val="en-IE" w:eastAsia="en-GB"/>
        </w:rPr>
      </w:r>
      <w:r w:rsidR="00966135">
        <w:rPr>
          <w:lang w:val="en-IE" w:eastAsia="en-GB"/>
        </w:rPr>
        <w:fldChar w:fldCharType="separate"/>
      </w:r>
      <w:r w:rsidR="00C16B6A">
        <w:rPr>
          <w:lang w:val="en-IE" w:eastAsia="en-GB"/>
        </w:rPr>
        <w:t>12</w:t>
      </w:r>
      <w:r w:rsidR="00966135">
        <w:rPr>
          <w:lang w:val="en-IE" w:eastAsia="en-GB"/>
        </w:rPr>
        <w:fldChar w:fldCharType="end"/>
      </w:r>
      <w:r w:rsidR="00EF4C61">
        <w:rPr>
          <w:lang w:val="en-IE" w:eastAsia="en-GB"/>
        </w:rPr>
        <w:t xml:space="preserve"> and 13</w:t>
      </w:r>
      <w:r w:rsidR="00966135">
        <w:rPr>
          <w:lang w:val="en-IE" w:eastAsia="en-GB"/>
        </w:rPr>
        <w:t xml:space="preserve"> </w:t>
      </w:r>
      <w:r w:rsidR="00ED5224">
        <w:rPr>
          <w:lang w:val="en-IE" w:eastAsia="en-GB"/>
        </w:rPr>
        <w:t>above</w:t>
      </w:r>
      <w:r w:rsidR="003438AB" w:rsidRPr="00391B25">
        <w:rPr>
          <w:lang w:val="en-IE" w:eastAsia="en-GB"/>
        </w:rPr>
        <w:t>, justifying the difference between the categories chosen</w:t>
      </w:r>
      <w:r w:rsidR="00391B25" w:rsidRPr="00391B25">
        <w:rPr>
          <w:lang w:val="en-IE" w:eastAsia="en-GB"/>
        </w:rPr>
        <w:t>.</w:t>
      </w:r>
      <w:bookmarkEnd w:id="26"/>
    </w:p>
    <w:p w14:paraId="11F16B5A" w14:textId="0299CC46" w:rsidR="0068590E" w:rsidRDefault="0068590E" w:rsidP="00FB043E">
      <w:pPr>
        <w:pStyle w:val="ListParagraph"/>
        <w:spacing w:before="120" w:after="120"/>
        <w:ind w:left="0" w:firstLine="567"/>
        <w:contextualSpacing w:val="0"/>
        <w:jc w:val="both"/>
        <w:rPr>
          <w:lang w:val="en-IE" w:eastAsia="en-GB"/>
        </w:rPr>
      </w:pPr>
      <w:r w:rsidRPr="0068590E">
        <w:rPr>
          <w:lang w:val="en-IE" w:eastAsia="en-GB"/>
        </w:rPr>
        <w:t>…………………………………………………………………………………………...</w:t>
      </w:r>
    </w:p>
    <w:p w14:paraId="623423F7" w14:textId="0C5110A4" w:rsidR="00EF4C61" w:rsidRPr="00FB043E" w:rsidRDefault="00EF4C61" w:rsidP="00EF4C61">
      <w:pPr>
        <w:pStyle w:val="ListParagraph"/>
        <w:numPr>
          <w:ilvl w:val="0"/>
          <w:numId w:val="4"/>
        </w:numPr>
        <w:spacing w:before="120" w:after="120"/>
        <w:ind w:left="567" w:hanging="567"/>
        <w:contextualSpacing w:val="0"/>
        <w:jc w:val="both"/>
        <w:rPr>
          <w:lang w:eastAsia="en-GB"/>
        </w:rPr>
      </w:pPr>
      <w:r>
        <w:rPr>
          <w:shd w:val="clear" w:color="auto" w:fill="FFFFFF"/>
        </w:rPr>
        <w:t>P</w:t>
      </w:r>
      <w:r w:rsidRPr="00FB043E">
        <w:rPr>
          <w:shd w:val="clear" w:color="auto" w:fill="FFFFFF"/>
        </w:rPr>
        <w:t xml:space="preserve">lease explain the elements on which you based the assumption that the bidding process </w:t>
      </w:r>
      <w:r>
        <w:rPr>
          <w:shd w:val="clear" w:color="auto" w:fill="FFFFFF"/>
        </w:rPr>
        <w:t xml:space="preserve">for each category </w:t>
      </w:r>
      <w:r w:rsidRPr="00FB043E">
        <w:rPr>
          <w:shd w:val="clear" w:color="auto" w:fill="FFFFFF"/>
        </w:rPr>
        <w:t xml:space="preserve">will be open and properly subscribed, </w:t>
      </w:r>
      <w:proofErr w:type="gramStart"/>
      <w:r w:rsidRPr="00FB043E">
        <w:rPr>
          <w:shd w:val="clear" w:color="auto" w:fill="FFFFFF"/>
        </w:rPr>
        <w:t>i.e.</w:t>
      </w:r>
      <w:proofErr w:type="gramEnd"/>
      <w:r w:rsidRPr="00FB043E">
        <w:rPr>
          <w:shd w:val="clear" w:color="auto" w:fill="FFFFFF"/>
        </w:rPr>
        <w:t xml:space="preserve"> </w:t>
      </w:r>
      <w:r>
        <w:rPr>
          <w:shd w:val="clear" w:color="auto" w:fill="FFFFFF"/>
        </w:rPr>
        <w:t xml:space="preserve">that </w:t>
      </w:r>
      <w:r w:rsidRPr="00FB043E">
        <w:rPr>
          <w:shd w:val="clear" w:color="auto" w:fill="FFFFFF"/>
        </w:rPr>
        <w:t xml:space="preserve">it can be expected that not all bidders will receive aid and that the number of expected bidders is sufficient to ensure effective competition for the duration of the scheme </w:t>
      </w:r>
      <w:r w:rsidRPr="00FB043E">
        <w:rPr>
          <w:lang w:eastAsia="en-GB"/>
        </w:rPr>
        <w:t>(</w:t>
      </w:r>
      <w:r>
        <w:rPr>
          <w:lang w:eastAsia="en-GB"/>
        </w:rPr>
        <w:t>p</w:t>
      </w:r>
      <w:r w:rsidRPr="00FB043E">
        <w:rPr>
          <w:lang w:eastAsia="en-GB"/>
        </w:rPr>
        <w:t xml:space="preserve">oint 49(c) of the CEEAG). In your explanation, please </w:t>
      </w:r>
      <w:proofErr w:type="gramStart"/>
      <w:r w:rsidRPr="00FB043E">
        <w:rPr>
          <w:shd w:val="clear" w:color="auto" w:fill="FFFFFF"/>
        </w:rPr>
        <w:t>take into account</w:t>
      </w:r>
      <w:proofErr w:type="gramEnd"/>
      <w:r w:rsidRPr="00FB043E">
        <w:rPr>
          <w:shd w:val="clear" w:color="auto" w:fill="FFFFFF"/>
        </w:rPr>
        <w:t xml:space="preserve"> the budget or volume of the scheme</w:t>
      </w:r>
      <w:r>
        <w:rPr>
          <w:shd w:val="clear" w:color="auto" w:fill="FFFFFF"/>
        </w:rPr>
        <w:t xml:space="preserve">. Where relevant, please refer to the evidence provided in reply to questions </w:t>
      </w:r>
      <w:r>
        <w:rPr>
          <w:shd w:val="clear" w:color="auto" w:fill="FFFFFF"/>
        </w:rPr>
        <w:fldChar w:fldCharType="begin"/>
      </w:r>
      <w:r>
        <w:rPr>
          <w:shd w:val="clear" w:color="auto" w:fill="FFFFFF"/>
        </w:rPr>
        <w:instrText xml:space="preserve"> REF _Ref150179558 \r \h </w:instrText>
      </w:r>
      <w:r>
        <w:rPr>
          <w:shd w:val="clear" w:color="auto" w:fill="FFFFFF"/>
        </w:rPr>
      </w:r>
      <w:r>
        <w:rPr>
          <w:shd w:val="clear" w:color="auto" w:fill="FFFFFF"/>
        </w:rPr>
        <w:fldChar w:fldCharType="separate"/>
      </w:r>
      <w:r w:rsidR="00C16B6A">
        <w:rPr>
          <w:shd w:val="clear" w:color="auto" w:fill="FFFFFF"/>
        </w:rPr>
        <w:t>12</w:t>
      </w:r>
      <w:r>
        <w:rPr>
          <w:shd w:val="clear" w:color="auto" w:fill="FFFFFF"/>
        </w:rPr>
        <w:fldChar w:fldCharType="end"/>
      </w:r>
      <w:r>
        <w:rPr>
          <w:shd w:val="clear" w:color="auto" w:fill="FFFFFF"/>
        </w:rPr>
        <w:t xml:space="preserve"> and 13 above</w:t>
      </w:r>
      <w:r w:rsidRPr="00FB043E">
        <w:rPr>
          <w:shd w:val="clear" w:color="auto" w:fill="FFFFFF"/>
        </w:rPr>
        <w:t xml:space="preserve">. </w:t>
      </w:r>
    </w:p>
    <w:p w14:paraId="0554B671" w14:textId="77777777" w:rsidR="00EF4C61" w:rsidRPr="00FB043E" w:rsidRDefault="00EF4C61" w:rsidP="00EF4C61">
      <w:pPr>
        <w:pStyle w:val="ListParagraph"/>
        <w:spacing w:before="120" w:after="120"/>
        <w:ind w:left="0" w:firstLine="360"/>
        <w:contextualSpacing w:val="0"/>
        <w:jc w:val="both"/>
        <w:rPr>
          <w:lang w:eastAsia="en-GB"/>
        </w:rPr>
      </w:pPr>
      <w:r w:rsidRPr="00FB043E">
        <w:rPr>
          <w:lang w:eastAsia="en-GB"/>
        </w:rPr>
        <w:t>…………………………………………………………………………………………...</w:t>
      </w:r>
    </w:p>
    <w:p w14:paraId="53B7700E" w14:textId="7EBD5744" w:rsidR="0068590E" w:rsidRPr="0068590E" w:rsidRDefault="0068590E" w:rsidP="0068590E">
      <w:pPr>
        <w:pStyle w:val="ListParagraph"/>
        <w:numPr>
          <w:ilvl w:val="0"/>
          <w:numId w:val="4"/>
        </w:numPr>
        <w:spacing w:before="120" w:after="120"/>
        <w:ind w:left="567" w:hanging="567"/>
        <w:contextualSpacing w:val="0"/>
        <w:jc w:val="both"/>
        <w:rPr>
          <w:lang w:val="en-IE" w:eastAsia="en-GB"/>
        </w:rPr>
      </w:pPr>
      <w:r>
        <w:t xml:space="preserve">If the </w:t>
      </w:r>
      <w:r w:rsidRPr="00FB043E">
        <w:t>notified measure(s) involves an aid scheme with a duration exceeding 3 years, please confirm that you will update, as required by point 92 of the CEEAG, the analysis of relevant costs and revenues for the different categories, to ensure that aid remains necessary for each category of beneficiary.</w:t>
      </w:r>
      <w:r w:rsidR="005443C0">
        <w:t xml:space="preserve"> In addition, </w:t>
      </w:r>
      <w:r w:rsidR="005443C0" w:rsidRPr="00B129CC">
        <w:rPr>
          <w:lang w:eastAsia="en-GB"/>
        </w:rPr>
        <w:t xml:space="preserve">please confirm that point 105 </w:t>
      </w:r>
      <w:r w:rsidR="005443C0">
        <w:rPr>
          <w:lang w:eastAsia="en-GB"/>
        </w:rPr>
        <w:t xml:space="preserve">of the </w:t>
      </w:r>
      <w:r w:rsidR="005443C0" w:rsidRPr="00B129CC">
        <w:rPr>
          <w:lang w:eastAsia="en-GB"/>
        </w:rPr>
        <w:t>CEEAG will be respected.</w:t>
      </w:r>
    </w:p>
    <w:p w14:paraId="57F93724" w14:textId="4D5503BA" w:rsidR="0033645C" w:rsidRDefault="0033645C" w:rsidP="0033645C">
      <w:pPr>
        <w:pStyle w:val="ListParagraph"/>
        <w:spacing w:before="120" w:after="120"/>
        <w:ind w:left="567"/>
        <w:contextualSpacing w:val="0"/>
        <w:jc w:val="both"/>
        <w:rPr>
          <w:lang w:val="en-IE" w:eastAsia="en-GB"/>
        </w:rPr>
      </w:pPr>
      <w:r w:rsidRPr="0033645C">
        <w:rPr>
          <w:lang w:val="en-IE" w:eastAsia="en-GB"/>
        </w:rPr>
        <w:t>…………………………………………………………………………………………...</w:t>
      </w:r>
    </w:p>
    <w:p w14:paraId="5636A6FD" w14:textId="7737E58C" w:rsidR="003438AB" w:rsidRPr="000E2AC6" w:rsidRDefault="003438AB" w:rsidP="0021172A">
      <w:pPr>
        <w:pStyle w:val="ListParagraph"/>
        <w:keepNext/>
        <w:keepLines/>
        <w:numPr>
          <w:ilvl w:val="0"/>
          <w:numId w:val="4"/>
        </w:numPr>
        <w:spacing w:before="120" w:after="120"/>
        <w:ind w:left="567" w:hanging="567"/>
        <w:contextualSpacing w:val="0"/>
        <w:jc w:val="both"/>
        <w:rPr>
          <w:i/>
          <w:iCs/>
        </w:rPr>
      </w:pPr>
      <w:bookmarkStart w:id="27" w:name="_Ref152698380"/>
      <w:r w:rsidRPr="000E2AC6" w:rsidDel="39DB61CF">
        <w:rPr>
          <w:lang w:eastAsia="en-GB"/>
        </w:rPr>
        <w:lastRenderedPageBreak/>
        <w:t>Please explain</w:t>
      </w:r>
      <w:r w:rsidRPr="000E2AC6" w:rsidDel="39DB61CF">
        <w:rPr>
          <w:lang w:val="en-US"/>
        </w:rPr>
        <w:t xml:space="preserve"> whether bid caps will be used. </w:t>
      </w:r>
      <w:r w:rsidRPr="000E2AC6">
        <w:rPr>
          <w:lang w:eastAsia="en-GB"/>
        </w:rPr>
        <w:t xml:space="preserve">Where the analysis provided in response to </w:t>
      </w:r>
      <w:r w:rsidR="003F60AF">
        <w:rPr>
          <w:lang w:eastAsia="en-GB"/>
        </w:rPr>
        <w:t>questions</w:t>
      </w:r>
      <w:r w:rsidR="003F60AF" w:rsidRPr="00ED5224">
        <w:rPr>
          <w:lang w:eastAsia="en-GB"/>
        </w:rPr>
        <w:t xml:space="preserve"> </w:t>
      </w:r>
      <w:r w:rsidR="003F60AF">
        <w:rPr>
          <w:lang w:eastAsia="en-GB"/>
        </w:rPr>
        <w:fldChar w:fldCharType="begin"/>
      </w:r>
      <w:r w:rsidR="003F60AF">
        <w:rPr>
          <w:lang w:eastAsia="en-GB"/>
        </w:rPr>
        <w:instrText xml:space="preserve"> REF _Ref150179558 \r \h </w:instrText>
      </w:r>
      <w:r w:rsidR="003F60AF">
        <w:rPr>
          <w:lang w:eastAsia="en-GB"/>
        </w:rPr>
      </w:r>
      <w:r w:rsidR="003F60AF">
        <w:rPr>
          <w:lang w:eastAsia="en-GB"/>
        </w:rPr>
        <w:fldChar w:fldCharType="separate"/>
      </w:r>
      <w:r w:rsidR="00C16B6A">
        <w:rPr>
          <w:lang w:eastAsia="en-GB"/>
        </w:rPr>
        <w:t>12</w:t>
      </w:r>
      <w:r w:rsidR="003F60AF">
        <w:rPr>
          <w:lang w:eastAsia="en-GB"/>
        </w:rPr>
        <w:fldChar w:fldCharType="end"/>
      </w:r>
      <w:r w:rsidR="003F60AF">
        <w:rPr>
          <w:lang w:eastAsia="en-GB"/>
        </w:rPr>
        <w:t xml:space="preserve"> and </w:t>
      </w:r>
      <w:r w:rsidR="003F60AF">
        <w:rPr>
          <w:lang w:eastAsia="en-GB"/>
        </w:rPr>
        <w:fldChar w:fldCharType="begin"/>
      </w:r>
      <w:r w:rsidR="003F60AF">
        <w:rPr>
          <w:lang w:eastAsia="en-GB"/>
        </w:rPr>
        <w:instrText xml:space="preserve"> REF _Ref153462771 \r \h </w:instrText>
      </w:r>
      <w:r w:rsidR="003F60AF">
        <w:rPr>
          <w:lang w:eastAsia="en-GB"/>
        </w:rPr>
      </w:r>
      <w:r w:rsidR="003F60AF">
        <w:rPr>
          <w:lang w:eastAsia="en-GB"/>
        </w:rPr>
        <w:fldChar w:fldCharType="separate"/>
      </w:r>
      <w:r w:rsidR="00C16B6A">
        <w:rPr>
          <w:lang w:eastAsia="en-GB"/>
        </w:rPr>
        <w:t>13</w:t>
      </w:r>
      <w:r w:rsidR="003F60AF">
        <w:rPr>
          <w:lang w:eastAsia="en-GB"/>
        </w:rPr>
        <w:fldChar w:fldCharType="end"/>
      </w:r>
      <w:r w:rsidR="003F60AF">
        <w:rPr>
          <w:lang w:eastAsia="en-GB"/>
        </w:rPr>
        <w:t xml:space="preserve"> above or questions </w:t>
      </w:r>
      <w:r w:rsidR="003F60AF">
        <w:rPr>
          <w:lang w:eastAsia="en-GB"/>
        </w:rPr>
        <w:fldChar w:fldCharType="begin"/>
      </w:r>
      <w:r w:rsidR="003F60AF">
        <w:rPr>
          <w:lang w:eastAsia="en-GB"/>
        </w:rPr>
        <w:instrText xml:space="preserve"> REF _Ref153462896 \r \h </w:instrText>
      </w:r>
      <w:r w:rsidR="003F60AF">
        <w:rPr>
          <w:lang w:eastAsia="en-GB"/>
        </w:rPr>
      </w:r>
      <w:r w:rsidR="003F60AF">
        <w:rPr>
          <w:lang w:eastAsia="en-GB"/>
        </w:rPr>
        <w:fldChar w:fldCharType="separate"/>
      </w:r>
      <w:r w:rsidR="00C16B6A">
        <w:rPr>
          <w:lang w:eastAsia="en-GB"/>
        </w:rPr>
        <w:t>30</w:t>
      </w:r>
      <w:r w:rsidR="003F60AF">
        <w:rPr>
          <w:lang w:eastAsia="en-GB"/>
        </w:rPr>
        <w:fldChar w:fldCharType="end"/>
      </w:r>
      <w:r w:rsidR="003F60AF">
        <w:rPr>
          <w:lang w:eastAsia="en-GB"/>
        </w:rPr>
        <w:t xml:space="preserve"> and </w:t>
      </w:r>
      <w:r w:rsidR="003F60AF">
        <w:rPr>
          <w:lang w:eastAsia="en-GB"/>
        </w:rPr>
        <w:fldChar w:fldCharType="begin"/>
      </w:r>
      <w:r w:rsidR="003F60AF">
        <w:rPr>
          <w:lang w:eastAsia="en-GB"/>
        </w:rPr>
        <w:instrText xml:space="preserve"> REF _Ref152699468 \r \h </w:instrText>
      </w:r>
      <w:r w:rsidR="003F60AF">
        <w:rPr>
          <w:lang w:eastAsia="en-GB"/>
        </w:rPr>
      </w:r>
      <w:r w:rsidR="003F60AF">
        <w:rPr>
          <w:lang w:eastAsia="en-GB"/>
        </w:rPr>
        <w:fldChar w:fldCharType="separate"/>
      </w:r>
      <w:r w:rsidR="00C16B6A">
        <w:rPr>
          <w:lang w:eastAsia="en-GB"/>
        </w:rPr>
        <w:t>42</w:t>
      </w:r>
      <w:r w:rsidR="003F60AF">
        <w:rPr>
          <w:lang w:eastAsia="en-GB"/>
        </w:rPr>
        <w:fldChar w:fldCharType="end"/>
      </w:r>
      <w:r w:rsidR="003F60AF">
        <w:rPr>
          <w:lang w:eastAsia="en-GB"/>
        </w:rPr>
        <w:t xml:space="preserve"> below </w:t>
      </w:r>
      <w:r w:rsidRPr="000E2AC6">
        <w:rPr>
          <w:lang w:eastAsia="en-GB"/>
        </w:rPr>
        <w:t>shows there may be a significant deviation between the expected bid levels of different categories of beneficiaries,</w:t>
      </w:r>
      <w:r w:rsidRPr="000E2AC6">
        <w:rPr>
          <w:lang w:val="en-US"/>
        </w:rPr>
        <w:t xml:space="preserve"> please explain how overcompensation of cheaper technologies will be avoided (see point 106 of the CEEAG). If bid caps are proposed, please</w:t>
      </w:r>
      <w:r w:rsidRPr="000E2AC6" w:rsidDel="39DB61CF">
        <w:rPr>
          <w:lang w:val="en-US"/>
        </w:rPr>
        <w:t xml:space="preserve"> </w:t>
      </w:r>
      <w:r w:rsidRPr="003438AB">
        <w:rPr>
          <w:shd w:val="clear" w:color="auto" w:fill="FFFFFF"/>
        </w:rPr>
        <w:t>provide the relevant quantitative evidence to justify the foreseen levels</w:t>
      </w:r>
      <w:r w:rsidRPr="000E2AC6">
        <w:t xml:space="preserve"> for example by referring to </w:t>
      </w:r>
      <w:r w:rsidRPr="000E2AC6" w:rsidDel="5B175BED">
        <w:t xml:space="preserve">the </w:t>
      </w:r>
      <w:r w:rsidRPr="000E2AC6">
        <w:t xml:space="preserve">evidence already provided </w:t>
      </w:r>
      <w:r w:rsidR="00875C28">
        <w:t>in reply to question</w:t>
      </w:r>
      <w:r w:rsidR="00EF4C61">
        <w:t>s</w:t>
      </w:r>
      <w:r w:rsidRPr="000E2AC6">
        <w:t xml:space="preserve"> </w:t>
      </w:r>
      <w:r w:rsidR="008E14CD">
        <w:fldChar w:fldCharType="begin"/>
      </w:r>
      <w:r w:rsidR="008E14CD">
        <w:instrText xml:space="preserve"> REF _Ref150179558 \r \h </w:instrText>
      </w:r>
      <w:r w:rsidR="008E14CD">
        <w:fldChar w:fldCharType="separate"/>
      </w:r>
      <w:r w:rsidR="00C16B6A">
        <w:t>12</w:t>
      </w:r>
      <w:r w:rsidR="008E14CD">
        <w:fldChar w:fldCharType="end"/>
      </w:r>
      <w:r w:rsidR="00EF4C61">
        <w:t xml:space="preserve"> and 13</w:t>
      </w:r>
      <w:r w:rsidR="008E14CD">
        <w:t xml:space="preserve"> </w:t>
      </w:r>
      <w:r w:rsidR="00ED5224">
        <w:t>above</w:t>
      </w:r>
      <w:r w:rsidRPr="003438AB">
        <w:rPr>
          <w:shd w:val="clear" w:color="auto" w:fill="FFFFFF"/>
        </w:rPr>
        <w:t>.</w:t>
      </w:r>
      <w:bookmarkEnd w:id="27"/>
      <w:r w:rsidRPr="003438AB">
        <w:rPr>
          <w:i/>
          <w:iCs/>
        </w:rPr>
        <w:t xml:space="preserve"> </w:t>
      </w:r>
    </w:p>
    <w:p w14:paraId="26C0FFC6" w14:textId="77777777" w:rsidR="00DF5A37" w:rsidRDefault="00DF5A37" w:rsidP="00164ADE">
      <w:pPr>
        <w:ind w:left="-567" w:firstLine="1412"/>
        <w:rPr>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425B1AE4" w14:textId="77777777" w:rsidTr="00816C32">
        <w:tc>
          <w:tcPr>
            <w:tcW w:w="9322" w:type="dxa"/>
            <w:shd w:val="clear" w:color="auto" w:fill="C9C9C9" w:themeFill="accent3" w:themeFillTint="99"/>
          </w:tcPr>
          <w:p w14:paraId="5FBF20D3" w14:textId="06E8234F" w:rsidR="00663008" w:rsidRPr="00F83660" w:rsidRDefault="00B57B7F" w:rsidP="00816C32">
            <w:pPr>
              <w:pStyle w:val="Heading1"/>
              <w:numPr>
                <w:ilvl w:val="2"/>
                <w:numId w:val="24"/>
              </w:numPr>
              <w:rPr>
                <w:color w:val="000000"/>
                <w:sz w:val="24"/>
                <w:szCs w:val="24"/>
              </w:rPr>
            </w:pPr>
            <w:bookmarkStart w:id="28" w:name="_Hlk152695835"/>
            <w:r>
              <w:rPr>
                <w:color w:val="000000"/>
                <w:sz w:val="24"/>
                <w:szCs w:val="24"/>
              </w:rPr>
              <w:t>Necessity of the aid</w:t>
            </w:r>
          </w:p>
        </w:tc>
      </w:tr>
    </w:tbl>
    <w:bookmarkEnd w:id="28"/>
    <w:p w14:paraId="3C23674F" w14:textId="26018772" w:rsidR="00663008" w:rsidRPr="00FB043E" w:rsidRDefault="00663008" w:rsidP="00663008">
      <w:pPr>
        <w:spacing w:before="360" w:after="120"/>
        <w:jc w:val="both"/>
        <w:rPr>
          <w:i/>
          <w:color w:val="000000"/>
        </w:rPr>
      </w:pPr>
      <w:r w:rsidRPr="00F83660">
        <w:rPr>
          <w:i/>
          <w:color w:val="000000"/>
        </w:rPr>
        <w:t xml:space="preserve">To </w:t>
      </w:r>
      <w:r w:rsidR="00B15313">
        <w:rPr>
          <w:i/>
        </w:rPr>
        <w:t xml:space="preserve">provide the information </w:t>
      </w:r>
      <w:r w:rsidRPr="00F83660">
        <w:rPr>
          <w:i/>
          <w:color w:val="000000"/>
        </w:rPr>
        <w:t xml:space="preserve">in this section, please </w:t>
      </w:r>
      <w:r w:rsidRPr="00FB043E">
        <w:rPr>
          <w:i/>
          <w:color w:val="000000"/>
        </w:rPr>
        <w:t xml:space="preserve">refer to </w:t>
      </w:r>
      <w:r w:rsidR="00125122" w:rsidRPr="00FB043E">
        <w:rPr>
          <w:i/>
          <w:color w:val="000000"/>
        </w:rPr>
        <w:t>s</w:t>
      </w:r>
      <w:r w:rsidR="007979CA" w:rsidRPr="00FB043E">
        <w:rPr>
          <w:i/>
          <w:color w:val="000000"/>
        </w:rPr>
        <w:t>ection 4.</w:t>
      </w:r>
      <w:r w:rsidR="00BC25D0" w:rsidRPr="00FB043E">
        <w:rPr>
          <w:i/>
          <w:color w:val="000000"/>
        </w:rPr>
        <w:t xml:space="preserve">1.3.1. </w:t>
      </w:r>
      <w:r w:rsidR="007979CA" w:rsidRPr="00FB043E">
        <w:rPr>
          <w:i/>
          <w:color w:val="000000"/>
        </w:rPr>
        <w:t>(</w:t>
      </w:r>
      <w:proofErr w:type="gramStart"/>
      <w:r w:rsidRPr="00FB043E">
        <w:rPr>
          <w:i/>
          <w:color w:val="000000"/>
        </w:rPr>
        <w:t>points</w:t>
      </w:r>
      <w:proofErr w:type="gramEnd"/>
      <w:r w:rsidRPr="00FB043E">
        <w:rPr>
          <w:i/>
          <w:color w:val="000000"/>
        </w:rPr>
        <w:t xml:space="preserve"> </w:t>
      </w:r>
      <w:r w:rsidR="00BC25D0" w:rsidRPr="00FB043E">
        <w:rPr>
          <w:i/>
          <w:color w:val="000000"/>
        </w:rPr>
        <w:t>89-92</w:t>
      </w:r>
      <w:r w:rsidR="007979CA" w:rsidRPr="00FB043E">
        <w:rPr>
          <w:i/>
          <w:color w:val="000000"/>
        </w:rPr>
        <w:t>)</w:t>
      </w:r>
      <w:r w:rsidRPr="00FB043E">
        <w:rPr>
          <w:i/>
          <w:color w:val="000000"/>
        </w:rPr>
        <w:t xml:space="preserve"> of the CEEAG. </w:t>
      </w:r>
    </w:p>
    <w:p w14:paraId="51303A37" w14:textId="0F899EE3" w:rsidR="00D76E55" w:rsidRDefault="00537F1F" w:rsidP="00EA4CBA">
      <w:pPr>
        <w:pStyle w:val="ListParagraph"/>
        <w:numPr>
          <w:ilvl w:val="0"/>
          <w:numId w:val="4"/>
        </w:numPr>
        <w:spacing w:before="120" w:after="120"/>
        <w:ind w:left="567" w:hanging="567"/>
        <w:contextualSpacing w:val="0"/>
        <w:jc w:val="both"/>
      </w:pPr>
      <w:bookmarkStart w:id="29" w:name="_Ref153463968"/>
      <w:r w:rsidRPr="00FB043E">
        <w:t>In line with point 89 of the CEEAG, please identify any policy measures already in place to reduce greenhouse gas emissions, in particular those that apply to the sectors concerned by the measure(s)</w:t>
      </w:r>
      <w:r w:rsidR="002D22BE" w:rsidRPr="00FB043E">
        <w:t>.</w:t>
      </w:r>
      <w:bookmarkEnd w:id="29"/>
      <w:r w:rsidR="002D22BE" w:rsidRPr="00FB043E">
        <w:t xml:space="preserve"> </w:t>
      </w:r>
    </w:p>
    <w:p w14:paraId="0F45AB35" w14:textId="77777777" w:rsidR="00D76E55" w:rsidRPr="00FB043E" w:rsidRDefault="00D76E55" w:rsidP="00D76E55">
      <w:pPr>
        <w:tabs>
          <w:tab w:val="left" w:leader="dot" w:pos="9072"/>
        </w:tabs>
        <w:spacing w:before="120" w:after="120"/>
        <w:ind w:left="360"/>
        <w:jc w:val="both"/>
      </w:pPr>
      <w:r w:rsidRPr="00FB043E">
        <w:tab/>
      </w:r>
    </w:p>
    <w:p w14:paraId="0D3EDC79" w14:textId="2957E028" w:rsidR="00D76E55" w:rsidRPr="00D76E55" w:rsidRDefault="00A56E39" w:rsidP="00EA4CBA">
      <w:pPr>
        <w:pStyle w:val="ListParagraph"/>
        <w:numPr>
          <w:ilvl w:val="0"/>
          <w:numId w:val="4"/>
        </w:numPr>
        <w:spacing w:before="120" w:after="120"/>
        <w:ind w:left="567" w:hanging="567"/>
        <w:contextualSpacing w:val="0"/>
        <w:jc w:val="both"/>
      </w:pPr>
      <w:bookmarkStart w:id="30" w:name="_Ref152698985"/>
      <w:bookmarkStart w:id="31" w:name="_Ref153462896"/>
      <w:r w:rsidRPr="00FB043E">
        <w:t>In order to assess compliance with</w:t>
      </w:r>
      <w:r>
        <w:t xml:space="preserve"> the first sentence of</w:t>
      </w:r>
      <w:r w:rsidRPr="00FB043E">
        <w:t xml:space="preserve"> point 90</w:t>
      </w:r>
      <w:r>
        <w:t xml:space="preserve"> of </w:t>
      </w:r>
      <w:r w:rsidRPr="00FB043E">
        <w:t xml:space="preserve">the CEEAG, </w:t>
      </w:r>
      <w:r>
        <w:rPr>
          <w:szCs w:val="24"/>
          <w:lang w:val="en-IE" w:eastAsia="en-GB"/>
        </w:rPr>
        <w:t>p</w:t>
      </w:r>
      <w:r w:rsidRPr="00EA4CBA">
        <w:rPr>
          <w:szCs w:val="24"/>
          <w:lang w:val="en-IE" w:eastAsia="en-GB"/>
        </w:rPr>
        <w:t>lease</w:t>
      </w:r>
      <w:r w:rsidRPr="00D76E55">
        <w:t xml:space="preserve"> </w:t>
      </w:r>
      <w:r w:rsidR="00D76E55" w:rsidRPr="00D76E55">
        <w:t>demonstrate</w:t>
      </w:r>
      <w:r w:rsidR="002B106D">
        <w:t>,</w:t>
      </w:r>
      <w:r w:rsidR="00D76E55" w:rsidRPr="00D76E55">
        <w:t xml:space="preserve"> using where relevant also the evidence provided already </w:t>
      </w:r>
      <w:r w:rsidR="00875C28">
        <w:t>in reply to question</w:t>
      </w:r>
      <w:r w:rsidR="00ED5224">
        <w:t> </w:t>
      </w:r>
      <w:r w:rsidR="008E14CD">
        <w:fldChar w:fldCharType="begin"/>
      </w:r>
      <w:r w:rsidR="008E14CD">
        <w:instrText xml:space="preserve"> REF _Ref150179558 \r \h </w:instrText>
      </w:r>
      <w:r w:rsidR="008E14CD">
        <w:fldChar w:fldCharType="separate"/>
      </w:r>
      <w:r w:rsidR="00C16B6A">
        <w:t>12</w:t>
      </w:r>
      <w:r w:rsidR="008E14CD">
        <w:fldChar w:fldCharType="end"/>
      </w:r>
      <w:r w:rsidR="008E14CD">
        <w:t xml:space="preserve"> </w:t>
      </w:r>
      <w:r w:rsidR="00D76E55" w:rsidRPr="00D76E55">
        <w:t xml:space="preserve">above, </w:t>
      </w:r>
      <w:r w:rsidR="002B106D">
        <w:t xml:space="preserve">that the aid is needed for the proposed activities </w:t>
      </w:r>
      <w:r w:rsidR="00D76E55" w:rsidRPr="00D76E55">
        <w:t>taking into account the counterfactual situation as well as relevant costs and revenues</w:t>
      </w:r>
      <w:r w:rsidR="00D76E55">
        <w:t xml:space="preserve"> including those linked to the ETS and related policies and measures provided under </w:t>
      </w:r>
      <w:r w:rsidR="006F4338">
        <w:t>question</w:t>
      </w:r>
      <w:r w:rsidR="00D76E55">
        <w:t xml:space="preserve"> </w:t>
      </w:r>
      <w:r w:rsidR="00CE2FCC">
        <w:fldChar w:fldCharType="begin"/>
      </w:r>
      <w:r w:rsidR="00CE2FCC">
        <w:instrText xml:space="preserve"> REF _Ref153463968 \r \h </w:instrText>
      </w:r>
      <w:r w:rsidR="00CE2FCC">
        <w:fldChar w:fldCharType="separate"/>
      </w:r>
      <w:r w:rsidR="00C16B6A">
        <w:t>29</w:t>
      </w:r>
      <w:r w:rsidR="00CE2FCC">
        <w:fldChar w:fldCharType="end"/>
      </w:r>
      <w:r w:rsidR="00CE2FCC">
        <w:t xml:space="preserve"> </w:t>
      </w:r>
      <w:r w:rsidR="00D76E55">
        <w:t>above</w:t>
      </w:r>
      <w:r w:rsidR="00D76E55" w:rsidRPr="00D76E55">
        <w:t>.</w:t>
      </w:r>
      <w:bookmarkEnd w:id="30"/>
      <w:bookmarkEnd w:id="31"/>
    </w:p>
    <w:p w14:paraId="45AAD87B" w14:textId="3EF2F140" w:rsidR="008D3253" w:rsidRPr="00FB043E" w:rsidRDefault="008D3253" w:rsidP="008D3253">
      <w:pPr>
        <w:tabs>
          <w:tab w:val="left" w:leader="dot" w:pos="9072"/>
        </w:tabs>
        <w:spacing w:before="120" w:after="120"/>
        <w:ind w:left="360"/>
        <w:jc w:val="both"/>
      </w:pPr>
      <w:r w:rsidRPr="00FB043E">
        <w:tab/>
      </w:r>
    </w:p>
    <w:p w14:paraId="785FE495" w14:textId="66D8CDB1" w:rsidR="00507E6D" w:rsidRDefault="00091642" w:rsidP="00A03E22">
      <w:pPr>
        <w:pStyle w:val="ListParagraph"/>
        <w:numPr>
          <w:ilvl w:val="0"/>
          <w:numId w:val="4"/>
        </w:numPr>
        <w:spacing w:before="120" w:after="120"/>
        <w:ind w:left="567" w:hanging="567"/>
        <w:contextualSpacing w:val="0"/>
        <w:jc w:val="both"/>
      </w:pPr>
      <w:bookmarkStart w:id="32" w:name="_Ref152699436"/>
      <w:proofErr w:type="gramStart"/>
      <w:r w:rsidRPr="00FB043E">
        <w:t>In order to</w:t>
      </w:r>
      <w:proofErr w:type="gramEnd"/>
      <w:r w:rsidRPr="00FB043E">
        <w:t xml:space="preserve"> assess compliance with</w:t>
      </w:r>
      <w:r w:rsidR="00ED5224">
        <w:t xml:space="preserve"> the second sentence of</w:t>
      </w:r>
      <w:r w:rsidRPr="00FB043E">
        <w:t xml:space="preserve"> point 90</w:t>
      </w:r>
      <w:r w:rsidR="00ED5224">
        <w:t xml:space="preserve"> of </w:t>
      </w:r>
      <w:r w:rsidRPr="00FB043E">
        <w:t>the CEEAG, p</w:t>
      </w:r>
      <w:r w:rsidR="00507E6D" w:rsidRPr="00FB043E">
        <w:t>lease explain whether there is significant uncertainty concerning future market developments related to a large part of the business case</w:t>
      </w:r>
      <w:r w:rsidR="00B0328B" w:rsidRPr="00FB043E">
        <w:t xml:space="preserve">. </w:t>
      </w:r>
      <w:r w:rsidR="00507E6D" w:rsidRPr="00FB043E">
        <w:t xml:space="preserve">If so, please </w:t>
      </w:r>
      <w:r w:rsidR="00B0328B" w:rsidRPr="00FB043E">
        <w:t xml:space="preserve">a) </w:t>
      </w:r>
      <w:r w:rsidR="00FF42A9" w:rsidRPr="00FB043E">
        <w:t>describe</w:t>
      </w:r>
      <w:r w:rsidR="00B0328B" w:rsidRPr="00FB043E">
        <w:t xml:space="preserve"> the significant uncertainty concerning future market developments, b) describe the form of the support and in particular whether it takes the form of a certain guaranteed remuneration to limit exposure to negative scenarios is envisaged and c) </w:t>
      </w:r>
      <w:r w:rsidR="00507E6D" w:rsidRPr="00FB043E">
        <w:t xml:space="preserve">explain whether </w:t>
      </w:r>
      <w:r w:rsidR="00A03E22" w:rsidRPr="00FB043E">
        <w:t xml:space="preserve">limits to profitability and/or </w:t>
      </w:r>
      <w:r w:rsidR="00507E6D" w:rsidRPr="00FB043E">
        <w:t>a claw</w:t>
      </w:r>
      <w:r w:rsidR="00AB0B06" w:rsidRPr="00FB043E">
        <w:t>-</w:t>
      </w:r>
      <w:r w:rsidR="00507E6D" w:rsidRPr="00FB043E">
        <w:t xml:space="preserve">back </w:t>
      </w:r>
      <w:r w:rsidR="00557F78" w:rsidRPr="00FB043E">
        <w:t>(i</w:t>
      </w:r>
      <w:r w:rsidR="00990E91" w:rsidRPr="00FB043E">
        <w:t>.</w:t>
      </w:r>
      <w:r w:rsidR="00557F78" w:rsidRPr="00FB043E">
        <w:t xml:space="preserve">e. a mechanism for recovering potential excess aid as a result of </w:t>
      </w:r>
      <w:r w:rsidR="00A03E22" w:rsidRPr="00FB043E">
        <w:t xml:space="preserve">a possible positive scenario e.g. with </w:t>
      </w:r>
      <w:r w:rsidR="00557F78" w:rsidRPr="00FB043E">
        <w:t xml:space="preserve">high future revenues or low future costs) </w:t>
      </w:r>
      <w:r w:rsidR="00507E6D" w:rsidRPr="00FB043E">
        <w:t>is proposed as part of the measure(s)</w:t>
      </w:r>
      <w:r w:rsidR="00A03E22" w:rsidRPr="00FB043E">
        <w:t xml:space="preserve"> to ensure proportionality</w:t>
      </w:r>
      <w:r w:rsidR="00507E6D" w:rsidRPr="00FB043E">
        <w:t>.</w:t>
      </w:r>
      <w:bookmarkEnd w:id="32"/>
    </w:p>
    <w:p w14:paraId="5E057239" w14:textId="7A63E143" w:rsidR="00EA354A" w:rsidRDefault="004152C3" w:rsidP="004152C3">
      <w:pPr>
        <w:tabs>
          <w:tab w:val="left" w:leader="dot" w:pos="9072"/>
        </w:tabs>
        <w:spacing w:before="120" w:after="120"/>
        <w:ind w:left="567"/>
        <w:jc w:val="both"/>
      </w:pPr>
      <w:r>
        <w:tab/>
      </w:r>
    </w:p>
    <w:p w14:paraId="7826438A" w14:textId="77777777" w:rsidR="002B106D" w:rsidRPr="0068590E" w:rsidRDefault="002B106D" w:rsidP="002B106D">
      <w:pPr>
        <w:pStyle w:val="ListParagraph"/>
        <w:numPr>
          <w:ilvl w:val="0"/>
          <w:numId w:val="4"/>
        </w:numPr>
        <w:spacing w:before="120" w:after="120"/>
        <w:ind w:left="567" w:hanging="567"/>
        <w:contextualSpacing w:val="0"/>
        <w:jc w:val="both"/>
        <w:rPr>
          <w:lang w:val="en-IE" w:eastAsia="en-GB"/>
        </w:rPr>
      </w:pPr>
      <w:bookmarkStart w:id="33" w:name="_Ref152698932"/>
      <w:r>
        <w:t xml:space="preserve">If the </w:t>
      </w:r>
      <w:r w:rsidRPr="00FB043E">
        <w:t>notified measure(s) involves an aid scheme with a duration exceeding 3 years, please confirm that you will update, as required by point 92 of the CEEAG, the analysis of relevant costs and revenues for the different categories, to ensure that aid remains necessary for each category of beneficiary.</w:t>
      </w:r>
      <w:bookmarkEnd w:id="33"/>
    </w:p>
    <w:p w14:paraId="139B6409" w14:textId="77777777" w:rsidR="004152C3" w:rsidRPr="004152C3" w:rsidRDefault="004152C3" w:rsidP="004152C3">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63406" w:rsidRPr="00863406" w14:paraId="039A2943" w14:textId="77777777" w:rsidTr="00816C32">
        <w:tc>
          <w:tcPr>
            <w:tcW w:w="9322" w:type="dxa"/>
            <w:shd w:val="clear" w:color="auto" w:fill="C9C9C9" w:themeFill="accent3" w:themeFillTint="99"/>
          </w:tcPr>
          <w:p w14:paraId="11FBCAA7" w14:textId="7F35B8B1" w:rsidR="00EA354A" w:rsidRPr="00F83660" w:rsidRDefault="00816C32" w:rsidP="00816C32">
            <w:pPr>
              <w:pStyle w:val="Heading1"/>
              <w:numPr>
                <w:ilvl w:val="2"/>
                <w:numId w:val="24"/>
              </w:numPr>
              <w:rPr>
                <w:color w:val="000000"/>
                <w:sz w:val="24"/>
                <w:szCs w:val="24"/>
              </w:rPr>
            </w:pPr>
            <w:bookmarkStart w:id="34" w:name="_Hlk152696218"/>
            <w:r>
              <w:rPr>
                <w:color w:val="000000"/>
                <w:sz w:val="24"/>
                <w:szCs w:val="24"/>
              </w:rPr>
              <w:t>A</w:t>
            </w:r>
            <w:r w:rsidR="00863406" w:rsidRPr="00F83660">
              <w:rPr>
                <w:color w:val="000000"/>
                <w:sz w:val="24"/>
                <w:szCs w:val="24"/>
              </w:rPr>
              <w:t>ppropriateness</w:t>
            </w:r>
          </w:p>
        </w:tc>
      </w:tr>
    </w:tbl>
    <w:bookmarkEnd w:id="34"/>
    <w:p w14:paraId="4C2D927B" w14:textId="1AEBEB1A" w:rsidR="00EA354A" w:rsidRPr="00F83660" w:rsidRDefault="00EA354A" w:rsidP="00EA354A">
      <w:pPr>
        <w:spacing w:before="360" w:after="120"/>
        <w:jc w:val="both"/>
        <w:rPr>
          <w:i/>
          <w:color w:val="000000"/>
        </w:rPr>
      </w:pPr>
      <w:r w:rsidRPr="00F83660">
        <w:rPr>
          <w:i/>
          <w:color w:val="000000"/>
        </w:rPr>
        <w:t xml:space="preserve">To </w:t>
      </w:r>
      <w:r w:rsidR="00B15313">
        <w:rPr>
          <w:i/>
        </w:rPr>
        <w:t xml:space="preserve">provide the information </w:t>
      </w:r>
      <w:r w:rsidRPr="00F83660">
        <w:rPr>
          <w:i/>
          <w:color w:val="000000"/>
        </w:rPr>
        <w:t xml:space="preserve">in this section, please </w:t>
      </w:r>
      <w:r w:rsidRPr="00B4703C">
        <w:rPr>
          <w:i/>
          <w:color w:val="000000"/>
        </w:rPr>
        <w:t xml:space="preserve">refer to </w:t>
      </w:r>
      <w:r w:rsidR="007979CA" w:rsidRPr="00B4703C">
        <w:rPr>
          <w:i/>
          <w:color w:val="000000"/>
        </w:rPr>
        <w:t>section 4.</w:t>
      </w:r>
      <w:r w:rsidR="00060267" w:rsidRPr="00B4703C">
        <w:rPr>
          <w:i/>
          <w:color w:val="000000"/>
        </w:rPr>
        <w:t xml:space="preserve">1.3.2 </w:t>
      </w:r>
      <w:r w:rsidR="007979CA" w:rsidRPr="00B4703C">
        <w:rPr>
          <w:i/>
          <w:color w:val="000000"/>
        </w:rPr>
        <w:t>(</w:t>
      </w:r>
      <w:r w:rsidRPr="00B4703C">
        <w:rPr>
          <w:i/>
          <w:color w:val="000000"/>
        </w:rPr>
        <w:t xml:space="preserve">points </w:t>
      </w:r>
      <w:r w:rsidR="00060267" w:rsidRPr="00B4703C">
        <w:rPr>
          <w:i/>
          <w:color w:val="000000"/>
        </w:rPr>
        <w:t>93-94</w:t>
      </w:r>
      <w:r w:rsidR="007979CA" w:rsidRPr="00B4703C">
        <w:rPr>
          <w:i/>
          <w:color w:val="000000"/>
        </w:rPr>
        <w:t>)</w:t>
      </w:r>
      <w:r w:rsidRPr="00B4703C">
        <w:rPr>
          <w:i/>
          <w:color w:val="000000"/>
        </w:rPr>
        <w:t xml:space="preserve"> of the CEEAG.</w:t>
      </w:r>
      <w:r w:rsidRPr="00F83660">
        <w:rPr>
          <w:i/>
          <w:color w:val="000000"/>
        </w:rPr>
        <w:t xml:space="preserve"> </w:t>
      </w:r>
    </w:p>
    <w:p w14:paraId="12905A67" w14:textId="07D47247" w:rsidR="00F8311B" w:rsidRDefault="00B362BE" w:rsidP="0021172A">
      <w:pPr>
        <w:pStyle w:val="ListParagraph"/>
        <w:keepNext/>
        <w:keepLines/>
        <w:numPr>
          <w:ilvl w:val="0"/>
          <w:numId w:val="4"/>
        </w:numPr>
        <w:spacing w:before="120" w:after="120"/>
        <w:ind w:left="567" w:hanging="567"/>
        <w:contextualSpacing w:val="0"/>
        <w:jc w:val="both"/>
      </w:pPr>
      <w:r w:rsidRPr="00EA4CBA">
        <w:rPr>
          <w:szCs w:val="24"/>
          <w:lang w:val="en-IE" w:eastAsia="en-GB"/>
        </w:rPr>
        <w:lastRenderedPageBreak/>
        <w:t>If</w:t>
      </w:r>
      <w:r>
        <w:t xml:space="preserve"> the notified measure(s) involve</w:t>
      </w:r>
      <w:r w:rsidR="00F8311B">
        <w:t>s</w:t>
      </w:r>
      <w:r w:rsidR="00E85492" w:rsidRPr="00A146F6">
        <w:rPr>
          <w:noProof/>
        </w:rPr>
        <w:t xml:space="preserve"> energy performance contracting</w:t>
      </w:r>
      <w:r>
        <w:rPr>
          <w:noProof/>
        </w:rPr>
        <w:t xml:space="preserve">, </w:t>
      </w:r>
      <w:r w:rsidR="00E85492">
        <w:rPr>
          <w:noProof/>
        </w:rPr>
        <w:t xml:space="preserve">please specify </w:t>
      </w:r>
      <w:r>
        <w:rPr>
          <w:noProof/>
        </w:rPr>
        <w:t>the form of this aspect of the aid (see point 94</w:t>
      </w:r>
      <w:r w:rsidR="004D7071">
        <w:rPr>
          <w:noProof/>
        </w:rPr>
        <w:t xml:space="preserve"> of the CEEAG</w:t>
      </w:r>
      <w:r>
        <w:rPr>
          <w:noProof/>
        </w:rPr>
        <w:t>)</w:t>
      </w:r>
      <w:r w:rsidR="004D7071">
        <w:rPr>
          <w:noProof/>
        </w:rPr>
        <w:t>.</w:t>
      </w:r>
    </w:p>
    <w:p w14:paraId="18DE0184" w14:textId="506DEDA0" w:rsidR="00F8311B" w:rsidRDefault="00F8311B" w:rsidP="0021172A">
      <w:pPr>
        <w:keepNext/>
        <w:keepLines/>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74034" w:rsidRPr="00E74034" w14:paraId="5D33B982" w14:textId="77777777" w:rsidTr="00816C32">
        <w:tc>
          <w:tcPr>
            <w:tcW w:w="9322" w:type="dxa"/>
            <w:shd w:val="clear" w:color="auto" w:fill="C9C9C9" w:themeFill="accent3" w:themeFillTint="99"/>
          </w:tcPr>
          <w:p w14:paraId="0CE58BE0" w14:textId="0A25AC07" w:rsidR="00AB322D" w:rsidRPr="00E74034" w:rsidRDefault="00AB322D" w:rsidP="00EA4CBA">
            <w:pPr>
              <w:pStyle w:val="Heading1"/>
              <w:keepNext/>
              <w:keepLines/>
              <w:numPr>
                <w:ilvl w:val="2"/>
                <w:numId w:val="24"/>
              </w:numPr>
              <w:rPr>
                <w:sz w:val="24"/>
                <w:szCs w:val="24"/>
              </w:rPr>
            </w:pPr>
            <w:r w:rsidRPr="00E74034">
              <w:rPr>
                <w:sz w:val="24"/>
                <w:szCs w:val="24"/>
              </w:rPr>
              <w:t>Eligibility</w:t>
            </w:r>
          </w:p>
        </w:tc>
      </w:tr>
    </w:tbl>
    <w:p w14:paraId="2460A5B7" w14:textId="7CEF2A47" w:rsidR="00AB322D" w:rsidRPr="00E74034" w:rsidRDefault="00AB322D" w:rsidP="00EA4CBA">
      <w:pPr>
        <w:keepNext/>
        <w:keepLines/>
        <w:spacing w:before="360" w:after="120"/>
        <w:jc w:val="both"/>
        <w:rPr>
          <w:i/>
        </w:rPr>
      </w:pPr>
      <w:r w:rsidRPr="00E74034">
        <w:rPr>
          <w:i/>
        </w:rPr>
        <w:t xml:space="preserve">To provide </w:t>
      </w:r>
      <w:r w:rsidRPr="006D100E">
        <w:rPr>
          <w:i/>
        </w:rPr>
        <w:t>the information in this section, please refer to</w:t>
      </w:r>
      <w:r w:rsidR="000D23DD" w:rsidRPr="006D100E">
        <w:rPr>
          <w:i/>
        </w:rPr>
        <w:t xml:space="preserve"> section 4.</w:t>
      </w:r>
      <w:r w:rsidR="00D06006" w:rsidRPr="006D100E">
        <w:rPr>
          <w:i/>
        </w:rPr>
        <w:t xml:space="preserve">1.3.3. </w:t>
      </w:r>
      <w:r w:rsidR="000D23DD" w:rsidRPr="006D100E">
        <w:rPr>
          <w:i/>
        </w:rPr>
        <w:t>(</w:t>
      </w:r>
      <w:proofErr w:type="gramStart"/>
      <w:r w:rsidRPr="006D100E">
        <w:rPr>
          <w:i/>
        </w:rPr>
        <w:t>points</w:t>
      </w:r>
      <w:proofErr w:type="gramEnd"/>
      <w:r w:rsidRPr="006D100E">
        <w:rPr>
          <w:i/>
        </w:rPr>
        <w:t xml:space="preserve"> </w:t>
      </w:r>
      <w:r w:rsidR="00D06006" w:rsidRPr="006D100E">
        <w:rPr>
          <w:i/>
        </w:rPr>
        <w:t>95-97</w:t>
      </w:r>
      <w:r w:rsidR="000D23DD" w:rsidRPr="006D100E">
        <w:rPr>
          <w:i/>
        </w:rPr>
        <w:t>)</w:t>
      </w:r>
      <w:r w:rsidRPr="006D100E">
        <w:rPr>
          <w:i/>
        </w:rPr>
        <w:t xml:space="preserve"> of the CEEAG.</w:t>
      </w:r>
      <w:r w:rsidRPr="00E74034">
        <w:rPr>
          <w:i/>
        </w:rPr>
        <w:t xml:space="preserve"> </w:t>
      </w:r>
    </w:p>
    <w:p w14:paraId="76BD22E0" w14:textId="5EE36830" w:rsidR="00AB322D" w:rsidRPr="00AF3C79" w:rsidRDefault="00AB322D" w:rsidP="00C52CFD">
      <w:pPr>
        <w:pStyle w:val="ListParagraph"/>
        <w:numPr>
          <w:ilvl w:val="0"/>
          <w:numId w:val="4"/>
        </w:numPr>
        <w:spacing w:before="120" w:after="120"/>
        <w:ind w:left="567" w:hanging="567"/>
        <w:contextualSpacing w:val="0"/>
        <w:jc w:val="both"/>
      </w:pPr>
      <w:proofErr w:type="gramStart"/>
      <w:r w:rsidRPr="00E74034">
        <w:rPr>
          <w:lang w:eastAsia="en-GB"/>
        </w:rPr>
        <w:t>In order to</w:t>
      </w:r>
      <w:proofErr w:type="gramEnd"/>
      <w:r w:rsidRPr="00E74034">
        <w:rPr>
          <w:lang w:eastAsia="en-GB"/>
        </w:rPr>
        <w:t xml:space="preserve"> verify </w:t>
      </w:r>
      <w:r w:rsidR="008D1DCC">
        <w:rPr>
          <w:lang w:eastAsia="en-GB"/>
        </w:rPr>
        <w:t xml:space="preserve">the compliance with </w:t>
      </w:r>
      <w:r w:rsidR="008D1DCC" w:rsidRPr="00AF3C79">
        <w:rPr>
          <w:lang w:eastAsia="en-GB"/>
        </w:rPr>
        <w:t>point</w:t>
      </w:r>
      <w:r w:rsidR="00A038A2" w:rsidRPr="00AF3C79">
        <w:rPr>
          <w:lang w:eastAsia="en-GB"/>
        </w:rPr>
        <w:t>s</w:t>
      </w:r>
      <w:r w:rsidRPr="00AF3C79">
        <w:rPr>
          <w:lang w:eastAsia="en-GB"/>
        </w:rPr>
        <w:t xml:space="preserve"> </w:t>
      </w:r>
      <w:r w:rsidR="00D06006" w:rsidRPr="00AF3C79">
        <w:rPr>
          <w:lang w:eastAsia="en-GB"/>
        </w:rPr>
        <w:t>95</w:t>
      </w:r>
      <w:r w:rsidR="00A038A2" w:rsidRPr="00AF3C79">
        <w:rPr>
          <w:lang w:eastAsia="en-GB"/>
        </w:rPr>
        <w:t xml:space="preserve"> and 96</w:t>
      </w:r>
      <w:r w:rsidRPr="00AF3C79">
        <w:rPr>
          <w:lang w:eastAsia="en-GB"/>
        </w:rPr>
        <w:t xml:space="preserve"> of the CEEAG, </w:t>
      </w:r>
      <w:r w:rsidR="00D06006" w:rsidRPr="00AF3C79">
        <w:t>for measures which do not include all technologies and projects that are in competition</w:t>
      </w:r>
      <w:r w:rsidR="00D06006" w:rsidRPr="00AF3C79">
        <w:rPr>
          <w:lang w:eastAsia="en-GB"/>
        </w:rPr>
        <w:t xml:space="preserve">, </w:t>
      </w:r>
      <w:r w:rsidRPr="00AF3C79">
        <w:rPr>
          <w:lang w:eastAsia="en-GB"/>
        </w:rPr>
        <w:t>please</w:t>
      </w:r>
      <w:r w:rsidR="00D06006" w:rsidRPr="00AF3C79">
        <w:rPr>
          <w:lang w:eastAsia="en-GB"/>
        </w:rPr>
        <w:t xml:space="preserve"> give </w:t>
      </w:r>
      <w:r w:rsidR="000D1C52" w:rsidRPr="00AF3C79">
        <w:rPr>
          <w:lang w:eastAsia="en-GB"/>
        </w:rPr>
        <w:t xml:space="preserve">detailed </w:t>
      </w:r>
      <w:r w:rsidR="00D06006" w:rsidRPr="00AF3C79">
        <w:rPr>
          <w:lang w:eastAsia="en-GB"/>
        </w:rPr>
        <w:t>reasons for the limited eligibility</w:t>
      </w:r>
      <w:r w:rsidR="00832861">
        <w:rPr>
          <w:lang w:eastAsia="en-GB"/>
        </w:rPr>
        <w:t>.</w:t>
      </w:r>
      <w:r w:rsidRPr="00AF3C79">
        <w:rPr>
          <w:lang w:eastAsia="en-GB"/>
        </w:rPr>
        <w:t xml:space="preserve"> </w:t>
      </w:r>
    </w:p>
    <w:p w14:paraId="50EFD0C1" w14:textId="776A43D3" w:rsidR="00AB322D" w:rsidRPr="00AF3C79" w:rsidRDefault="00AB322D" w:rsidP="00AB322D">
      <w:pPr>
        <w:tabs>
          <w:tab w:val="left" w:leader="dot" w:pos="9072"/>
        </w:tabs>
        <w:spacing w:before="120" w:after="120"/>
        <w:ind w:left="567"/>
        <w:jc w:val="both"/>
      </w:pPr>
      <w:r w:rsidRPr="00AF3C79">
        <w:tab/>
      </w:r>
    </w:p>
    <w:p w14:paraId="26931A2F" w14:textId="5410C707" w:rsidR="00233417" w:rsidRDefault="00A038A2" w:rsidP="00233417">
      <w:pPr>
        <w:pStyle w:val="ListParagraph"/>
        <w:numPr>
          <w:ilvl w:val="0"/>
          <w:numId w:val="4"/>
        </w:numPr>
        <w:spacing w:before="120" w:after="120"/>
        <w:ind w:left="567" w:hanging="567"/>
        <w:contextualSpacing w:val="0"/>
        <w:jc w:val="both"/>
        <w:rPr>
          <w:rFonts w:eastAsia="Times New Roman"/>
          <w:szCs w:val="24"/>
          <w:lang w:eastAsia="en-GB"/>
        </w:rPr>
      </w:pPr>
      <w:r w:rsidRPr="00AF3C79">
        <w:rPr>
          <w:lang w:eastAsia="en-GB"/>
        </w:rPr>
        <w:t>If the notified measure(s) involve</w:t>
      </w:r>
      <w:r w:rsidR="00AF3C79" w:rsidRPr="00AF3C79">
        <w:rPr>
          <w:lang w:eastAsia="en-GB"/>
        </w:rPr>
        <w:t>s</w:t>
      </w:r>
      <w:r w:rsidRPr="00AF3C79">
        <w:rPr>
          <w:lang w:eastAsia="en-GB"/>
        </w:rPr>
        <w:t xml:space="preserve"> a scheme, please confirm that the eligibility </w:t>
      </w:r>
      <w:r w:rsidR="00233417" w:rsidRPr="00233417">
        <w:rPr>
          <w:rFonts w:eastAsia="Times New Roman"/>
          <w:szCs w:val="24"/>
          <w:lang w:eastAsia="en-GB"/>
        </w:rPr>
        <w:t>rule</w:t>
      </w:r>
      <w:r w:rsidR="00233417">
        <w:rPr>
          <w:rFonts w:eastAsia="Times New Roman"/>
          <w:szCs w:val="24"/>
          <w:lang w:eastAsia="en-GB"/>
        </w:rPr>
        <w:t>s and any rules related thereto</w:t>
      </w:r>
      <w:r>
        <w:rPr>
          <w:rFonts w:eastAsia="Times New Roman"/>
          <w:szCs w:val="24"/>
          <w:lang w:eastAsia="en-GB"/>
        </w:rPr>
        <w:t xml:space="preserve"> will be kept under review as required by point 97</w:t>
      </w:r>
      <w:r w:rsidR="00AF3C79">
        <w:rPr>
          <w:rFonts w:eastAsia="Times New Roman"/>
          <w:szCs w:val="24"/>
          <w:lang w:eastAsia="en-GB"/>
        </w:rPr>
        <w:t xml:space="preserve"> of the CEEAG</w:t>
      </w:r>
      <w:r>
        <w:rPr>
          <w:rFonts w:eastAsia="Times New Roman"/>
          <w:szCs w:val="24"/>
          <w:lang w:eastAsia="en-GB"/>
        </w:rPr>
        <w:t>.</w:t>
      </w:r>
    </w:p>
    <w:p w14:paraId="19A63790" w14:textId="2441FAD4" w:rsidR="00233417" w:rsidRDefault="00233417" w:rsidP="00233417">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E74034" w:rsidRPr="00E74034" w14:paraId="395F6140" w14:textId="77777777" w:rsidTr="00816C32">
        <w:tc>
          <w:tcPr>
            <w:tcW w:w="9322" w:type="dxa"/>
            <w:shd w:val="clear" w:color="auto" w:fill="C9C9C9" w:themeFill="accent3" w:themeFillTint="99"/>
          </w:tcPr>
          <w:p w14:paraId="06530123" w14:textId="149C06DA" w:rsidR="00E74034" w:rsidRPr="00E74034" w:rsidRDefault="00E74034" w:rsidP="00816C32">
            <w:pPr>
              <w:pStyle w:val="Heading1"/>
              <w:numPr>
                <w:ilvl w:val="2"/>
                <w:numId w:val="24"/>
              </w:numPr>
              <w:rPr>
                <w:sz w:val="24"/>
                <w:szCs w:val="24"/>
              </w:rPr>
            </w:pPr>
            <w:r w:rsidRPr="00E74034">
              <w:rPr>
                <w:sz w:val="24"/>
                <w:szCs w:val="24"/>
              </w:rPr>
              <w:t>Public consultation</w:t>
            </w:r>
            <w:r w:rsidR="009E2C04">
              <w:rPr>
                <w:sz w:val="24"/>
                <w:szCs w:val="24"/>
              </w:rPr>
              <w:t xml:space="preserve"> </w:t>
            </w:r>
          </w:p>
        </w:tc>
      </w:tr>
    </w:tbl>
    <w:p w14:paraId="1B229D4F" w14:textId="0CB92686" w:rsidR="00E74034" w:rsidRPr="00E74034" w:rsidRDefault="00E74034" w:rsidP="00E74034">
      <w:pPr>
        <w:spacing w:before="360" w:after="120"/>
        <w:jc w:val="both"/>
        <w:rPr>
          <w:i/>
        </w:rPr>
      </w:pPr>
      <w:r w:rsidRPr="00E74034">
        <w:rPr>
          <w:i/>
        </w:rPr>
        <w:t xml:space="preserve">To provide the information in this section, please refer to </w:t>
      </w:r>
      <w:r w:rsidR="005A5B9D">
        <w:rPr>
          <w:i/>
        </w:rPr>
        <w:t>section 4.1.3.4 (</w:t>
      </w:r>
      <w:r w:rsidRPr="00E74034">
        <w:rPr>
          <w:i/>
        </w:rPr>
        <w:t xml:space="preserve">points </w:t>
      </w:r>
      <w:r w:rsidR="005A5B9D">
        <w:rPr>
          <w:i/>
        </w:rPr>
        <w:t>98-102</w:t>
      </w:r>
      <w:r w:rsidR="00AA387D">
        <w:rPr>
          <w:i/>
        </w:rPr>
        <w:t>)</w:t>
      </w:r>
      <w:r w:rsidRPr="00E74034">
        <w:rPr>
          <w:i/>
        </w:rPr>
        <w:t xml:space="preserve"> of the CEEAG. </w:t>
      </w:r>
    </w:p>
    <w:p w14:paraId="19F99700" w14:textId="7ADDDEB6" w:rsidR="00E74034" w:rsidRPr="00E74034" w:rsidRDefault="00BF6C57" w:rsidP="00EB0A08">
      <w:pPr>
        <w:pStyle w:val="ListParagraph"/>
        <w:numPr>
          <w:ilvl w:val="0"/>
          <w:numId w:val="4"/>
        </w:numPr>
        <w:spacing w:before="120" w:after="120"/>
        <w:ind w:left="567" w:hanging="567"/>
        <w:contextualSpacing w:val="0"/>
        <w:jc w:val="both"/>
      </w:pPr>
      <w:r>
        <w:rPr>
          <w:lang w:eastAsia="en-GB"/>
        </w:rPr>
        <w:t>P</w:t>
      </w:r>
      <w:r w:rsidR="00E74034" w:rsidRPr="00E74034">
        <w:rPr>
          <w:lang w:eastAsia="en-GB"/>
        </w:rPr>
        <w:t>lease</w:t>
      </w:r>
      <w:r w:rsidR="00433121">
        <w:rPr>
          <w:lang w:eastAsia="en-GB"/>
        </w:rPr>
        <w:t xml:space="preserve"> </w:t>
      </w:r>
      <w:r w:rsidR="00A038A2">
        <w:rPr>
          <w:noProof/>
        </w:rPr>
        <w:t>explain whether or not</w:t>
      </w:r>
      <w:r w:rsidR="00433121">
        <w:rPr>
          <w:lang w:eastAsia="en-GB"/>
        </w:rPr>
        <w:t xml:space="preserve"> the measure</w:t>
      </w:r>
      <w:r w:rsidR="00832861">
        <w:rPr>
          <w:lang w:eastAsia="en-GB"/>
        </w:rPr>
        <w:t>(s)</w:t>
      </w:r>
      <w:r w:rsidR="00433121">
        <w:rPr>
          <w:lang w:eastAsia="en-GB"/>
        </w:rPr>
        <w:t xml:space="preserve"> requires a public consultation</w:t>
      </w:r>
      <w:r w:rsidR="00A038A2">
        <w:rPr>
          <w:lang w:eastAsia="en-GB"/>
        </w:rPr>
        <w:t xml:space="preserve"> under Section 4.1.3.4</w:t>
      </w:r>
      <w:r>
        <w:rPr>
          <w:lang w:eastAsia="en-GB"/>
        </w:rPr>
        <w:t xml:space="preserve">, and </w:t>
      </w:r>
      <w:r w:rsidR="002F49E2">
        <w:rPr>
          <w:lang w:eastAsia="en-GB"/>
        </w:rPr>
        <w:t xml:space="preserve">if not, </w:t>
      </w:r>
      <w:r>
        <w:rPr>
          <w:lang w:eastAsia="en-GB"/>
        </w:rPr>
        <w:t>why</w:t>
      </w:r>
      <w:r w:rsidR="00B61214">
        <w:rPr>
          <w:lang w:eastAsia="en-GB"/>
        </w:rPr>
        <w:t xml:space="preserve"> not</w:t>
      </w:r>
      <w:r w:rsidR="00EB0A08">
        <w:rPr>
          <w:lang w:eastAsia="en-GB"/>
        </w:rPr>
        <w:t>.</w:t>
      </w:r>
      <w:r w:rsidR="00E74034" w:rsidRPr="00E74034">
        <w:rPr>
          <w:lang w:eastAsia="en-GB"/>
        </w:rPr>
        <w:t xml:space="preserve"> </w:t>
      </w:r>
    </w:p>
    <w:p w14:paraId="1722906D" w14:textId="2E77849D" w:rsidR="00E74034" w:rsidRDefault="00E74034" w:rsidP="00E74034">
      <w:pPr>
        <w:tabs>
          <w:tab w:val="left" w:leader="dot" w:pos="9072"/>
        </w:tabs>
        <w:spacing w:before="120" w:after="120"/>
        <w:ind w:left="567"/>
        <w:jc w:val="both"/>
      </w:pPr>
      <w:r w:rsidRPr="00E74034">
        <w:tab/>
      </w:r>
    </w:p>
    <w:p w14:paraId="6BCA5F47" w14:textId="279FE31B" w:rsidR="00BF6C57" w:rsidRDefault="00BF6C57" w:rsidP="00EB0A08">
      <w:pPr>
        <w:pStyle w:val="ListParagraph"/>
        <w:numPr>
          <w:ilvl w:val="0"/>
          <w:numId w:val="4"/>
        </w:numPr>
        <w:spacing w:before="120" w:after="120"/>
        <w:ind w:left="567" w:hanging="567"/>
        <w:contextualSpacing w:val="0"/>
        <w:jc w:val="both"/>
      </w:pPr>
      <w:r>
        <w:t>I</w:t>
      </w:r>
      <w:r w:rsidR="00433121">
        <w:t xml:space="preserve">f </w:t>
      </w:r>
      <w:r w:rsidR="00433121">
        <w:rPr>
          <w:lang w:eastAsia="en-GB"/>
        </w:rPr>
        <w:t>the measure requires a public consultation,</w:t>
      </w:r>
      <w:r w:rsidR="00E943C2">
        <w:rPr>
          <w:lang w:eastAsia="en-GB"/>
        </w:rPr>
        <w:t xml:space="preserve"> please</w:t>
      </w:r>
      <w:r>
        <w:rPr>
          <w:lang w:eastAsia="en-GB"/>
        </w:rPr>
        <w:t>:</w:t>
      </w:r>
    </w:p>
    <w:p w14:paraId="3A273900" w14:textId="374B47E8" w:rsidR="00433121" w:rsidRDefault="005123AC" w:rsidP="00EB0A08">
      <w:pPr>
        <w:pStyle w:val="ListParagraph"/>
        <w:numPr>
          <w:ilvl w:val="1"/>
          <w:numId w:val="4"/>
        </w:numPr>
        <w:spacing w:before="120" w:after="120"/>
        <w:contextualSpacing w:val="0"/>
        <w:jc w:val="both"/>
      </w:pPr>
      <w:r>
        <w:rPr>
          <w:lang w:eastAsia="en-GB"/>
        </w:rPr>
        <w:t>S</w:t>
      </w:r>
      <w:r w:rsidR="00ED68D9">
        <w:rPr>
          <w:lang w:eastAsia="en-GB"/>
        </w:rPr>
        <w:t>pecify</w:t>
      </w:r>
      <w:r w:rsidR="00FD7A9E">
        <w:rPr>
          <w:lang w:eastAsia="en-GB"/>
        </w:rPr>
        <w:t xml:space="preserve"> the </w:t>
      </w:r>
      <w:r w:rsidR="00BF6C57">
        <w:rPr>
          <w:lang w:eastAsia="en-GB"/>
        </w:rPr>
        <w:t xml:space="preserve">duration of the </w:t>
      </w:r>
      <w:r w:rsidR="00FD7A9E">
        <w:rPr>
          <w:lang w:eastAsia="en-GB"/>
        </w:rPr>
        <w:t xml:space="preserve">public consultation </w:t>
      </w:r>
      <w:r w:rsidR="00BF6C57">
        <w:rPr>
          <w:lang w:eastAsia="en-GB"/>
        </w:rPr>
        <w:t xml:space="preserve">and </w:t>
      </w:r>
      <w:r w:rsidR="00ED68D9">
        <w:rPr>
          <w:lang w:eastAsia="en-GB"/>
        </w:rPr>
        <w:t xml:space="preserve">provide a summary of </w:t>
      </w:r>
      <w:r w:rsidR="00BF6C57">
        <w:rPr>
          <w:lang w:eastAsia="en-GB"/>
        </w:rPr>
        <w:t>the main issues covered</w:t>
      </w:r>
      <w:r w:rsidR="00433121">
        <w:rPr>
          <w:lang w:eastAsia="en-GB"/>
        </w:rPr>
        <w:t>:</w:t>
      </w:r>
    </w:p>
    <w:p w14:paraId="6ABFA089" w14:textId="77777777" w:rsidR="00433121" w:rsidRDefault="00433121" w:rsidP="00433121">
      <w:pPr>
        <w:tabs>
          <w:tab w:val="left" w:leader="dot" w:pos="9072"/>
        </w:tabs>
        <w:spacing w:before="120" w:after="120"/>
        <w:ind w:left="567"/>
        <w:jc w:val="both"/>
      </w:pPr>
      <w:r w:rsidRPr="00E74034">
        <w:tab/>
      </w:r>
    </w:p>
    <w:p w14:paraId="304EB018" w14:textId="0B7C076E" w:rsidR="00433121" w:rsidRDefault="00954F71" w:rsidP="00E943C2">
      <w:pPr>
        <w:pStyle w:val="ListParagraph"/>
        <w:numPr>
          <w:ilvl w:val="1"/>
          <w:numId w:val="4"/>
        </w:numPr>
        <w:spacing w:before="120" w:after="120"/>
        <w:contextualSpacing w:val="0"/>
        <w:jc w:val="both"/>
      </w:pPr>
      <w:r>
        <w:rPr>
          <w:lang w:eastAsia="en-GB"/>
        </w:rPr>
        <w:t xml:space="preserve">In line with the requirements in point 101 of the CEEAG, please </w:t>
      </w:r>
      <w:r w:rsidR="00BF6C57">
        <w:rPr>
          <w:noProof/>
        </w:rPr>
        <w:t>provide</w:t>
      </w:r>
      <w:r w:rsidR="00BE0DE7">
        <w:rPr>
          <w:lang w:eastAsia="en-GB"/>
        </w:rPr>
        <w:t xml:space="preserve"> the address of the public website where consultation questionnaires and the </w:t>
      </w:r>
      <w:r w:rsidR="00BF6C57">
        <w:rPr>
          <w:lang w:eastAsia="en-GB"/>
        </w:rPr>
        <w:t>government’s</w:t>
      </w:r>
      <w:r w:rsidR="00BE0DE7">
        <w:rPr>
          <w:lang w:eastAsia="en-GB"/>
        </w:rPr>
        <w:t xml:space="preserve"> </w:t>
      </w:r>
      <w:r w:rsidR="00BF6C57">
        <w:rPr>
          <w:lang w:eastAsia="en-GB"/>
        </w:rPr>
        <w:t xml:space="preserve">summary of the </w:t>
      </w:r>
      <w:r w:rsidR="00BE0DE7">
        <w:rPr>
          <w:lang w:eastAsia="en-GB"/>
        </w:rPr>
        <w:t>responses will be/are published:</w:t>
      </w:r>
    </w:p>
    <w:p w14:paraId="2B234F46" w14:textId="1240597B" w:rsidR="00BE0DE7" w:rsidRDefault="00BE0DE7" w:rsidP="00BE0DE7">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FC6878" w:rsidRPr="00FC6878" w14:paraId="6548EFF5" w14:textId="77777777" w:rsidTr="00816C32">
        <w:tc>
          <w:tcPr>
            <w:tcW w:w="9322" w:type="dxa"/>
            <w:shd w:val="clear" w:color="auto" w:fill="C9C9C9" w:themeFill="accent3" w:themeFillTint="99"/>
          </w:tcPr>
          <w:p w14:paraId="3EB94997" w14:textId="33C51A4D" w:rsidR="00863406" w:rsidRPr="00FC6878" w:rsidRDefault="00816C32" w:rsidP="00816C32">
            <w:pPr>
              <w:pStyle w:val="Heading1"/>
              <w:numPr>
                <w:ilvl w:val="2"/>
                <w:numId w:val="24"/>
              </w:numPr>
              <w:rPr>
                <w:sz w:val="24"/>
                <w:szCs w:val="24"/>
              </w:rPr>
            </w:pPr>
            <w:r>
              <w:rPr>
                <w:sz w:val="24"/>
                <w:szCs w:val="24"/>
              </w:rPr>
              <w:t>P</w:t>
            </w:r>
            <w:r w:rsidR="00970EF3" w:rsidRPr="00FC6878">
              <w:rPr>
                <w:sz w:val="24"/>
                <w:szCs w:val="24"/>
              </w:rPr>
              <w:t>roportionality</w:t>
            </w:r>
          </w:p>
        </w:tc>
      </w:tr>
    </w:tbl>
    <w:p w14:paraId="3A2A7C7F" w14:textId="5F3599A2" w:rsidR="00863406" w:rsidRDefault="00863406" w:rsidP="00863406">
      <w:pPr>
        <w:spacing w:before="360" w:after="120"/>
        <w:jc w:val="both"/>
        <w:rPr>
          <w:i/>
        </w:rPr>
      </w:pPr>
      <w:r w:rsidRPr="00FC6878">
        <w:rPr>
          <w:i/>
        </w:rPr>
        <w:t xml:space="preserve">To </w:t>
      </w:r>
      <w:r w:rsidR="00B15313" w:rsidRPr="00FC6878">
        <w:rPr>
          <w:i/>
        </w:rPr>
        <w:t xml:space="preserve">provide the information </w:t>
      </w:r>
      <w:r w:rsidRPr="00FC6878">
        <w:rPr>
          <w:i/>
        </w:rPr>
        <w:t>in this section</w:t>
      </w:r>
      <w:r w:rsidRPr="00B220FC">
        <w:rPr>
          <w:i/>
        </w:rPr>
        <w:t>, please refer to section 3.2.1.</w:t>
      </w:r>
      <w:r w:rsidR="006773CE" w:rsidRPr="00B220FC">
        <w:rPr>
          <w:i/>
        </w:rPr>
        <w:t>3</w:t>
      </w:r>
      <w:r w:rsidRPr="00B220FC">
        <w:rPr>
          <w:i/>
        </w:rPr>
        <w:t xml:space="preserve"> (points </w:t>
      </w:r>
      <w:r w:rsidR="006773CE" w:rsidRPr="00B220FC">
        <w:rPr>
          <w:i/>
        </w:rPr>
        <w:t>47</w:t>
      </w:r>
      <w:r w:rsidRPr="00B220FC">
        <w:rPr>
          <w:i/>
        </w:rPr>
        <w:t>-</w:t>
      </w:r>
      <w:r w:rsidR="006773CE" w:rsidRPr="00B220FC">
        <w:rPr>
          <w:i/>
        </w:rPr>
        <w:t>57</w:t>
      </w:r>
      <w:r w:rsidRPr="00B220FC">
        <w:rPr>
          <w:i/>
        </w:rPr>
        <w:t xml:space="preserve">) and </w:t>
      </w:r>
      <w:r w:rsidR="00170FBF" w:rsidRPr="00B220FC">
        <w:rPr>
          <w:i/>
        </w:rPr>
        <w:t>section 4.</w:t>
      </w:r>
      <w:r w:rsidR="00F71396" w:rsidRPr="00B220FC">
        <w:rPr>
          <w:i/>
        </w:rPr>
        <w:t xml:space="preserve">1.3.5. </w:t>
      </w:r>
      <w:r w:rsidR="000D23DD" w:rsidRPr="00B220FC">
        <w:rPr>
          <w:i/>
        </w:rPr>
        <w:t>(</w:t>
      </w:r>
      <w:proofErr w:type="gramStart"/>
      <w:r w:rsidRPr="00B220FC">
        <w:rPr>
          <w:i/>
        </w:rPr>
        <w:t>points</w:t>
      </w:r>
      <w:proofErr w:type="gramEnd"/>
      <w:r w:rsidR="00F71396" w:rsidRPr="00B220FC">
        <w:rPr>
          <w:i/>
        </w:rPr>
        <w:t xml:space="preserve"> 103-113</w:t>
      </w:r>
      <w:r w:rsidR="000D23DD" w:rsidRPr="00B220FC">
        <w:rPr>
          <w:i/>
        </w:rPr>
        <w:t>)</w:t>
      </w:r>
      <w:r w:rsidRPr="00B220FC">
        <w:rPr>
          <w:i/>
        </w:rPr>
        <w:t xml:space="preserve"> of the CEEAG.</w:t>
      </w:r>
      <w:r w:rsidRPr="00FC6878">
        <w:rPr>
          <w:i/>
        </w:rPr>
        <w:t xml:space="preserve"> </w:t>
      </w:r>
      <w:r w:rsidR="007E3896">
        <w:rPr>
          <w:i/>
        </w:rPr>
        <w:t xml:space="preserve">Please note that </w:t>
      </w:r>
      <w:r w:rsidR="007E3896" w:rsidRPr="007E3896">
        <w:rPr>
          <w:i/>
          <w:u w:val="single"/>
        </w:rPr>
        <w:t xml:space="preserve">the following </w:t>
      </w:r>
      <w:r w:rsidR="007E3896">
        <w:rPr>
          <w:i/>
          <w:u w:val="single"/>
        </w:rPr>
        <w:t xml:space="preserve">two </w:t>
      </w:r>
      <w:r w:rsidR="007E3896" w:rsidRPr="007E3896">
        <w:rPr>
          <w:i/>
          <w:u w:val="single"/>
        </w:rPr>
        <w:t>sections 2.1.6.1. and 2.1.6.2. are alternative</w:t>
      </w:r>
      <w:r w:rsidR="007E3896">
        <w:rPr>
          <w:i/>
          <w:u w:val="single"/>
        </w:rPr>
        <w:t>.</w:t>
      </w:r>
      <w:r w:rsidR="007E3896">
        <w:rPr>
          <w:i/>
        </w:rPr>
        <w:t xml:space="preserve"> Please provide replies only to the applicable section, depending on the design of the proposed measure.</w:t>
      </w:r>
    </w:p>
    <w:p w14:paraId="2653C042" w14:textId="760366BC" w:rsidR="00C16B6A" w:rsidRDefault="00C16B6A" w:rsidP="00863406">
      <w:pPr>
        <w:spacing w:before="360" w:after="120"/>
        <w:jc w:val="both"/>
        <w:rPr>
          <w:i/>
        </w:rPr>
      </w:pPr>
    </w:p>
    <w:p w14:paraId="7B89346D" w14:textId="77777777" w:rsidR="00C16B6A" w:rsidRPr="00FC6878" w:rsidRDefault="00C16B6A" w:rsidP="00863406">
      <w:pPr>
        <w:spacing w:before="360" w:after="120"/>
        <w:jc w:val="both"/>
        <w:rPr>
          <w:i/>
        </w:rPr>
      </w:pPr>
    </w:p>
    <w:p w14:paraId="3BE0451D" w14:textId="77777777" w:rsidR="003904B1" w:rsidRPr="00160E2A" w:rsidRDefault="003904B1" w:rsidP="00160E2A">
      <w:pPr>
        <w:ind w:firstLine="1412"/>
        <w:rPr>
          <w:iCs/>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6F256F" w:rsidRPr="00FC6878" w14:paraId="13AECBF1" w14:textId="77777777" w:rsidTr="00816C32">
        <w:tc>
          <w:tcPr>
            <w:tcW w:w="9322" w:type="dxa"/>
            <w:shd w:val="clear" w:color="auto" w:fill="C9C9C9" w:themeFill="accent3" w:themeFillTint="99"/>
          </w:tcPr>
          <w:p w14:paraId="6CB916DB" w14:textId="175C5512" w:rsidR="006F256F" w:rsidRPr="00FC6878" w:rsidRDefault="00816C32" w:rsidP="00816C32">
            <w:pPr>
              <w:pStyle w:val="Heading1"/>
              <w:numPr>
                <w:ilvl w:val="3"/>
                <w:numId w:val="24"/>
              </w:numPr>
              <w:rPr>
                <w:sz w:val="24"/>
                <w:szCs w:val="24"/>
              </w:rPr>
            </w:pPr>
            <w:r>
              <w:rPr>
                <w:sz w:val="24"/>
                <w:szCs w:val="24"/>
              </w:rPr>
              <w:t>Proportionality of a</w:t>
            </w:r>
            <w:r w:rsidR="00A25D46" w:rsidRPr="00FC6878">
              <w:rPr>
                <w:sz w:val="24"/>
                <w:szCs w:val="24"/>
              </w:rPr>
              <w:t xml:space="preserve">id </w:t>
            </w:r>
            <w:r w:rsidR="003C1D16" w:rsidRPr="003C1D16">
              <w:rPr>
                <w:sz w:val="24"/>
                <w:szCs w:val="24"/>
              </w:rPr>
              <w:t>granted through a competitive b</w:t>
            </w:r>
            <w:r w:rsidR="006D10E1">
              <w:rPr>
                <w:sz w:val="24"/>
                <w:szCs w:val="24"/>
              </w:rPr>
              <w:t xml:space="preserve">idding </w:t>
            </w:r>
            <w:r w:rsidR="003C1D16" w:rsidRPr="003C1D16">
              <w:rPr>
                <w:sz w:val="24"/>
                <w:szCs w:val="24"/>
              </w:rPr>
              <w:t xml:space="preserve">process </w:t>
            </w:r>
          </w:p>
        </w:tc>
      </w:tr>
    </w:tbl>
    <w:p w14:paraId="0309ACCC" w14:textId="155FB2AA" w:rsidR="00033005" w:rsidRPr="00441F0B" w:rsidRDefault="00A25D46" w:rsidP="00F74277">
      <w:pPr>
        <w:pStyle w:val="ListParagraph"/>
        <w:spacing w:before="120" w:after="120"/>
        <w:ind w:left="0"/>
        <w:contextualSpacing w:val="0"/>
        <w:jc w:val="both"/>
        <w:rPr>
          <w:lang w:eastAsia="en-GB"/>
        </w:rPr>
      </w:pPr>
      <w:r w:rsidRPr="00FC6878">
        <w:rPr>
          <w:i/>
        </w:rPr>
        <w:t xml:space="preserve">To provide the information in this section, please refer to </w:t>
      </w:r>
      <w:r w:rsidR="00CC1A2C" w:rsidRPr="00441F0B">
        <w:rPr>
          <w:i/>
          <w:lang w:eastAsia="en-GB"/>
        </w:rPr>
        <w:t>points 49, 50</w:t>
      </w:r>
      <w:r w:rsidR="00ED5224">
        <w:rPr>
          <w:i/>
          <w:lang w:eastAsia="en-GB"/>
        </w:rPr>
        <w:t>,</w:t>
      </w:r>
      <w:r w:rsidR="00CC1A2C" w:rsidRPr="00441F0B">
        <w:rPr>
          <w:i/>
          <w:lang w:eastAsia="en-GB"/>
        </w:rPr>
        <w:t xml:space="preserve"> </w:t>
      </w:r>
      <w:r w:rsidR="00CB641E">
        <w:rPr>
          <w:i/>
          <w:lang w:eastAsia="en-GB"/>
        </w:rPr>
        <w:t>103-106</w:t>
      </w:r>
      <w:r w:rsidR="0070060E">
        <w:rPr>
          <w:i/>
          <w:lang w:eastAsia="en-GB"/>
        </w:rPr>
        <w:t xml:space="preserve"> and </w:t>
      </w:r>
      <w:r w:rsidR="00345030">
        <w:rPr>
          <w:i/>
          <w:lang w:eastAsia="en-GB"/>
        </w:rPr>
        <w:t>111-</w:t>
      </w:r>
      <w:r w:rsidR="0070060E">
        <w:rPr>
          <w:i/>
          <w:lang w:eastAsia="en-GB"/>
        </w:rPr>
        <w:t>112</w:t>
      </w:r>
      <w:r w:rsidR="00CB641E">
        <w:rPr>
          <w:i/>
          <w:lang w:eastAsia="en-GB"/>
        </w:rPr>
        <w:t xml:space="preserve"> </w:t>
      </w:r>
      <w:r w:rsidR="00CC1A2C" w:rsidRPr="00441F0B">
        <w:rPr>
          <w:i/>
          <w:lang w:eastAsia="en-GB"/>
        </w:rPr>
        <w:t>of the CEEAG</w:t>
      </w:r>
      <w:r>
        <w:rPr>
          <w:lang w:eastAsia="en-GB"/>
        </w:rPr>
        <w:t>.</w:t>
      </w:r>
    </w:p>
    <w:p w14:paraId="4EED1D7A" w14:textId="48A254AA" w:rsidR="00FC6878" w:rsidRPr="00441F0B" w:rsidRDefault="00FC6878" w:rsidP="00C52CFD">
      <w:pPr>
        <w:pStyle w:val="ListParagraph"/>
        <w:numPr>
          <w:ilvl w:val="0"/>
          <w:numId w:val="4"/>
        </w:numPr>
        <w:spacing w:before="120" w:after="120"/>
        <w:ind w:left="567" w:hanging="567"/>
        <w:contextualSpacing w:val="0"/>
        <w:jc w:val="both"/>
        <w:rPr>
          <w:lang w:eastAsia="en-GB"/>
        </w:rPr>
      </w:pPr>
      <w:bookmarkStart w:id="35" w:name="_Ref152699449"/>
      <w:proofErr w:type="gramStart"/>
      <w:r w:rsidRPr="00441F0B">
        <w:rPr>
          <w:lang w:eastAsia="en-GB"/>
        </w:rPr>
        <w:t>In order to</w:t>
      </w:r>
      <w:proofErr w:type="gramEnd"/>
      <w:r w:rsidRPr="00441F0B">
        <w:rPr>
          <w:lang w:eastAsia="en-GB"/>
        </w:rPr>
        <w:t xml:space="preserve"> verify the compliance with point</w:t>
      </w:r>
      <w:r w:rsidR="00CD498E" w:rsidRPr="00441F0B">
        <w:rPr>
          <w:lang w:eastAsia="en-GB"/>
        </w:rPr>
        <w:t>s 49</w:t>
      </w:r>
      <w:r w:rsidR="00503BC2">
        <w:rPr>
          <w:lang w:eastAsia="en-GB"/>
        </w:rPr>
        <w:t>,</w:t>
      </w:r>
      <w:r w:rsidR="00CD498E" w:rsidRPr="00441F0B">
        <w:rPr>
          <w:lang w:eastAsia="en-GB"/>
        </w:rPr>
        <w:t xml:space="preserve"> 50</w:t>
      </w:r>
      <w:r w:rsidRPr="00441F0B">
        <w:rPr>
          <w:lang w:eastAsia="en-GB"/>
        </w:rPr>
        <w:t xml:space="preserve"> </w:t>
      </w:r>
      <w:r w:rsidR="00503BC2">
        <w:rPr>
          <w:lang w:eastAsia="en-GB"/>
        </w:rPr>
        <w:t xml:space="preserve">and 103 </w:t>
      </w:r>
      <w:r w:rsidRPr="00441F0B">
        <w:rPr>
          <w:lang w:eastAsia="en-GB"/>
        </w:rPr>
        <w:t>of the CEEAG, please provide</w:t>
      </w:r>
      <w:r w:rsidR="00CD498E" w:rsidRPr="00441F0B">
        <w:rPr>
          <w:lang w:eastAsia="en-GB"/>
        </w:rPr>
        <w:t xml:space="preserve"> the following:</w:t>
      </w:r>
      <w:bookmarkEnd w:id="35"/>
    </w:p>
    <w:p w14:paraId="2AB5C620" w14:textId="3C8BC8E7" w:rsidR="00CD498E" w:rsidRPr="00441F0B" w:rsidRDefault="00BC414F" w:rsidP="00B300FD">
      <w:pPr>
        <w:pStyle w:val="ListParagraph"/>
        <w:numPr>
          <w:ilvl w:val="0"/>
          <w:numId w:val="28"/>
        </w:numPr>
        <w:spacing w:before="120" w:after="120"/>
        <w:contextualSpacing w:val="0"/>
        <w:jc w:val="both"/>
        <w:rPr>
          <w:lang w:eastAsia="en-GB"/>
        </w:rPr>
      </w:pPr>
      <w:r>
        <w:rPr>
          <w:lang w:eastAsia="en-GB"/>
        </w:rPr>
        <w:t xml:space="preserve">Please explain </w:t>
      </w:r>
      <w:r w:rsidR="003358B3" w:rsidRPr="00441F0B">
        <w:rPr>
          <w:lang w:eastAsia="en-GB"/>
        </w:rPr>
        <w:t xml:space="preserve">how the </w:t>
      </w:r>
      <w:r w:rsidR="004473F5" w:rsidRPr="00441F0B">
        <w:rPr>
          <w:lang w:eastAsia="en-GB"/>
        </w:rPr>
        <w:t xml:space="preserve">authorities ensure that the </w:t>
      </w:r>
      <w:r w:rsidR="003358B3" w:rsidRPr="00441F0B">
        <w:rPr>
          <w:lang w:eastAsia="en-GB"/>
        </w:rPr>
        <w:t xml:space="preserve">bidding process is open, clear, </w:t>
      </w:r>
      <w:proofErr w:type="gramStart"/>
      <w:r w:rsidR="003358B3" w:rsidRPr="00441F0B">
        <w:rPr>
          <w:lang w:eastAsia="en-GB"/>
        </w:rPr>
        <w:t>transparent</w:t>
      </w:r>
      <w:proofErr w:type="gramEnd"/>
      <w:r w:rsidR="003358B3" w:rsidRPr="00441F0B">
        <w:rPr>
          <w:lang w:eastAsia="en-GB"/>
        </w:rPr>
        <w:t xml:space="preserve"> and non-discriminatory</w:t>
      </w:r>
      <w:r w:rsidR="0091049B">
        <w:rPr>
          <w:lang w:eastAsia="en-GB"/>
        </w:rPr>
        <w:t xml:space="preserve">, based on objective criteria, defined ex ante in </w:t>
      </w:r>
      <w:r w:rsidR="00A971F1">
        <w:rPr>
          <w:lang w:eastAsia="en-GB"/>
        </w:rPr>
        <w:t>accordance with the objective of the measure</w:t>
      </w:r>
      <w:r w:rsidR="003B6969">
        <w:rPr>
          <w:lang w:eastAsia="en-GB"/>
        </w:rPr>
        <w:t xml:space="preserve"> and minimising the risk of strategic bidding</w:t>
      </w:r>
      <w:r w:rsidR="000B1BDB">
        <w:rPr>
          <w:lang w:eastAsia="en-GB"/>
        </w:rPr>
        <w:t xml:space="preserve"> (</w:t>
      </w:r>
      <w:r w:rsidR="00ED5224">
        <w:rPr>
          <w:lang w:eastAsia="en-GB"/>
        </w:rPr>
        <w:t>p</w:t>
      </w:r>
      <w:r w:rsidR="000B1BDB">
        <w:rPr>
          <w:lang w:eastAsia="en-GB"/>
        </w:rPr>
        <w:t>oint 49(a) of the CEEAG)</w:t>
      </w:r>
      <w:r w:rsidR="003358B3" w:rsidRPr="00441F0B">
        <w:rPr>
          <w:lang w:eastAsia="en-GB"/>
        </w:rPr>
        <w:t>.</w:t>
      </w:r>
      <w:r w:rsidR="00583416">
        <w:rPr>
          <w:lang w:eastAsia="en-GB"/>
        </w:rPr>
        <w:t xml:space="preserve"> </w:t>
      </w:r>
      <w:r>
        <w:rPr>
          <w:lang w:eastAsia="en-GB"/>
        </w:rPr>
        <w:t xml:space="preserve">Where applicable please also </w:t>
      </w:r>
      <w:r w:rsidR="00583416">
        <w:rPr>
          <w:lang w:eastAsia="en-GB"/>
        </w:rPr>
        <w:t xml:space="preserve">refer to your replies provided </w:t>
      </w:r>
      <w:r w:rsidR="00875C28">
        <w:rPr>
          <w:lang w:eastAsia="en-GB"/>
        </w:rPr>
        <w:t>already</w:t>
      </w:r>
      <w:r>
        <w:rPr>
          <w:lang w:eastAsia="en-GB"/>
        </w:rPr>
        <w:t xml:space="preserve"> </w:t>
      </w:r>
      <w:r w:rsidR="00583416">
        <w:rPr>
          <w:lang w:eastAsia="en-GB"/>
        </w:rPr>
        <w:t xml:space="preserve">in response to </w:t>
      </w:r>
      <w:r w:rsidR="00875C28">
        <w:rPr>
          <w:lang w:eastAsia="en-GB"/>
        </w:rPr>
        <w:t>question</w:t>
      </w:r>
      <w:r w:rsidR="00EF4C61">
        <w:rPr>
          <w:lang w:eastAsia="en-GB"/>
        </w:rPr>
        <w:t>s</w:t>
      </w:r>
      <w:r>
        <w:rPr>
          <w:lang w:eastAsia="en-GB"/>
        </w:rPr>
        <w:t xml:space="preserve"> </w:t>
      </w:r>
      <w:r w:rsidR="00583416">
        <w:rPr>
          <w:lang w:eastAsia="en-GB"/>
        </w:rPr>
        <w:fldChar w:fldCharType="begin"/>
      </w:r>
      <w:r w:rsidR="00583416">
        <w:rPr>
          <w:lang w:eastAsia="en-GB"/>
        </w:rPr>
        <w:instrText xml:space="preserve"> REF _Ref149125735 \r \h </w:instrText>
      </w:r>
      <w:r w:rsidR="00583416">
        <w:rPr>
          <w:lang w:eastAsia="en-GB"/>
        </w:rPr>
      </w:r>
      <w:r w:rsidR="00583416">
        <w:rPr>
          <w:lang w:eastAsia="en-GB"/>
        </w:rPr>
        <w:fldChar w:fldCharType="separate"/>
      </w:r>
      <w:r w:rsidR="00C16B6A">
        <w:rPr>
          <w:lang w:eastAsia="en-GB"/>
        </w:rPr>
        <w:t>22</w:t>
      </w:r>
      <w:r w:rsidR="00583416">
        <w:rPr>
          <w:lang w:eastAsia="en-GB"/>
        </w:rPr>
        <w:fldChar w:fldCharType="end"/>
      </w:r>
      <w:r w:rsidR="00347224">
        <w:rPr>
          <w:lang w:eastAsia="en-GB"/>
        </w:rPr>
        <w:t xml:space="preserve"> </w:t>
      </w:r>
      <w:r w:rsidR="00EF4C61">
        <w:rPr>
          <w:lang w:eastAsia="en-GB"/>
        </w:rPr>
        <w:t xml:space="preserve">or 26 </w:t>
      </w:r>
      <w:r w:rsidR="00347224">
        <w:rPr>
          <w:lang w:eastAsia="en-GB"/>
        </w:rPr>
        <w:t>above</w:t>
      </w:r>
      <w:r w:rsidR="00583416">
        <w:rPr>
          <w:lang w:eastAsia="en-GB"/>
        </w:rPr>
        <w:t>.</w:t>
      </w:r>
    </w:p>
    <w:p w14:paraId="7990B9EB" w14:textId="77777777" w:rsidR="00FC6878" w:rsidRPr="00441F0B" w:rsidRDefault="00FC6878" w:rsidP="00FC6878">
      <w:pPr>
        <w:tabs>
          <w:tab w:val="left" w:leader="dot" w:pos="9072"/>
        </w:tabs>
        <w:spacing w:before="120" w:after="120"/>
        <w:ind w:left="567"/>
        <w:jc w:val="both"/>
      </w:pPr>
      <w:r w:rsidRPr="00441F0B">
        <w:tab/>
      </w:r>
    </w:p>
    <w:p w14:paraId="01621C23" w14:textId="783B6C85" w:rsidR="00EE0083" w:rsidRPr="00050EB9" w:rsidRDefault="00BC250F" w:rsidP="00B300FD">
      <w:pPr>
        <w:pStyle w:val="ListParagraph"/>
        <w:numPr>
          <w:ilvl w:val="0"/>
          <w:numId w:val="28"/>
        </w:numPr>
        <w:spacing w:before="120" w:after="120"/>
        <w:contextualSpacing w:val="0"/>
        <w:jc w:val="both"/>
        <w:rPr>
          <w:lang w:eastAsia="en-GB"/>
        </w:rPr>
      </w:pPr>
      <w:r w:rsidRPr="00050EB9">
        <w:rPr>
          <w:lang w:eastAsia="en-GB"/>
        </w:rPr>
        <w:t>The selection criteria used for ranking the bids</w:t>
      </w:r>
      <w:r w:rsidR="00102684" w:rsidRPr="00050EB9">
        <w:rPr>
          <w:lang w:eastAsia="en-GB"/>
        </w:rPr>
        <w:t>, and ultimately</w:t>
      </w:r>
      <w:r w:rsidR="004473F5" w:rsidRPr="00050EB9">
        <w:rPr>
          <w:lang w:eastAsia="en-GB"/>
        </w:rPr>
        <w:t xml:space="preserve"> </w:t>
      </w:r>
      <w:r w:rsidR="007010F0">
        <w:rPr>
          <w:lang w:eastAsia="en-GB"/>
        </w:rPr>
        <w:t xml:space="preserve">identifying </w:t>
      </w:r>
      <w:r w:rsidR="004473F5" w:rsidRPr="00050EB9">
        <w:rPr>
          <w:lang w:eastAsia="en-GB"/>
        </w:rPr>
        <w:t xml:space="preserve">the </w:t>
      </w:r>
      <w:r w:rsidR="007010F0">
        <w:rPr>
          <w:lang w:eastAsia="en-GB"/>
        </w:rPr>
        <w:t xml:space="preserve">level of </w:t>
      </w:r>
      <w:r w:rsidR="004473F5" w:rsidRPr="00050EB9">
        <w:rPr>
          <w:lang w:eastAsia="en-GB"/>
        </w:rPr>
        <w:t>aid in the competitive bidding process</w:t>
      </w:r>
      <w:r w:rsidR="00F7280F">
        <w:rPr>
          <w:lang w:eastAsia="en-GB"/>
        </w:rPr>
        <w:t xml:space="preserve">. </w:t>
      </w:r>
      <w:r w:rsidR="00CF32DB">
        <w:rPr>
          <w:shd w:val="clear" w:color="auto" w:fill="FFFFFF"/>
        </w:rPr>
        <w:t>Where relevant, please refer to the evidence provided in reply to question</w:t>
      </w:r>
      <w:r w:rsidR="00EF4C61">
        <w:rPr>
          <w:shd w:val="clear" w:color="auto" w:fill="FFFFFF"/>
        </w:rPr>
        <w:t>s</w:t>
      </w:r>
      <w:r w:rsidR="00CF32DB">
        <w:rPr>
          <w:shd w:val="clear" w:color="auto" w:fill="FFFFFF"/>
        </w:rPr>
        <w:t xml:space="preserve"> </w:t>
      </w:r>
      <w:r w:rsidR="00CF32DB">
        <w:rPr>
          <w:shd w:val="clear" w:color="auto" w:fill="FFFFFF"/>
        </w:rPr>
        <w:fldChar w:fldCharType="begin"/>
      </w:r>
      <w:r w:rsidR="00CF32DB">
        <w:rPr>
          <w:shd w:val="clear" w:color="auto" w:fill="FFFFFF"/>
        </w:rPr>
        <w:instrText xml:space="preserve"> REF _Ref150179558 \r \h </w:instrText>
      </w:r>
      <w:r w:rsidR="00CF32DB">
        <w:rPr>
          <w:shd w:val="clear" w:color="auto" w:fill="FFFFFF"/>
        </w:rPr>
      </w:r>
      <w:r w:rsidR="00CF32DB">
        <w:rPr>
          <w:shd w:val="clear" w:color="auto" w:fill="FFFFFF"/>
        </w:rPr>
        <w:fldChar w:fldCharType="separate"/>
      </w:r>
      <w:r w:rsidR="00C16B6A">
        <w:rPr>
          <w:shd w:val="clear" w:color="auto" w:fill="FFFFFF"/>
        </w:rPr>
        <w:t>12</w:t>
      </w:r>
      <w:r w:rsidR="00CF32DB">
        <w:rPr>
          <w:shd w:val="clear" w:color="auto" w:fill="FFFFFF"/>
        </w:rPr>
        <w:fldChar w:fldCharType="end"/>
      </w:r>
      <w:r w:rsidR="00EF4C61">
        <w:rPr>
          <w:shd w:val="clear" w:color="auto" w:fill="FFFFFF"/>
        </w:rPr>
        <w:t xml:space="preserve"> or 13</w:t>
      </w:r>
      <w:r w:rsidR="00CF32DB">
        <w:rPr>
          <w:shd w:val="clear" w:color="auto" w:fill="FFFFFF"/>
        </w:rPr>
        <w:t xml:space="preserve"> above. </w:t>
      </w:r>
      <w:r w:rsidR="00F7280F">
        <w:rPr>
          <w:lang w:eastAsia="en-GB"/>
        </w:rPr>
        <w:t>More specifically</w:t>
      </w:r>
      <w:r w:rsidR="004473F5" w:rsidRPr="00050EB9">
        <w:rPr>
          <w:lang w:eastAsia="en-GB"/>
        </w:rPr>
        <w:t xml:space="preserve">: </w:t>
      </w:r>
    </w:p>
    <w:p w14:paraId="62322C89" w14:textId="2BD6791F" w:rsidR="004D6830" w:rsidRPr="00050EB9" w:rsidRDefault="000B1BDB" w:rsidP="00B300FD">
      <w:pPr>
        <w:pStyle w:val="ListParagraph"/>
        <w:numPr>
          <w:ilvl w:val="1"/>
          <w:numId w:val="29"/>
        </w:numPr>
        <w:spacing w:before="120" w:after="120"/>
        <w:contextualSpacing w:val="0"/>
        <w:jc w:val="both"/>
        <w:rPr>
          <w:lang w:eastAsia="en-GB"/>
        </w:rPr>
      </w:pPr>
      <w:r w:rsidRPr="00050EB9">
        <w:rPr>
          <w:lang w:eastAsia="en-GB"/>
        </w:rPr>
        <w:t xml:space="preserve">Please </w:t>
      </w:r>
      <w:r w:rsidR="008317D4" w:rsidRPr="00050EB9">
        <w:rPr>
          <w:lang w:eastAsia="en-GB"/>
        </w:rPr>
        <w:t xml:space="preserve">provide the </w:t>
      </w:r>
      <w:r w:rsidRPr="00050EB9">
        <w:rPr>
          <w:lang w:eastAsia="en-GB"/>
        </w:rPr>
        <w:t xml:space="preserve">list </w:t>
      </w:r>
      <w:r w:rsidR="008317D4" w:rsidRPr="00050EB9">
        <w:rPr>
          <w:lang w:eastAsia="en-GB"/>
        </w:rPr>
        <w:t xml:space="preserve">of </w:t>
      </w:r>
      <w:r w:rsidRPr="00050EB9">
        <w:rPr>
          <w:lang w:eastAsia="en-GB"/>
        </w:rPr>
        <w:t>the selection criteria</w:t>
      </w:r>
      <w:r w:rsidR="00F1260A" w:rsidRPr="00050EB9">
        <w:rPr>
          <w:lang w:eastAsia="en-GB"/>
        </w:rPr>
        <w:t xml:space="preserve"> and specify which of them are</w:t>
      </w:r>
      <w:r w:rsidR="00812A88" w:rsidRPr="00050EB9">
        <w:rPr>
          <w:lang w:eastAsia="en-GB"/>
        </w:rPr>
        <w:t>/are not</w:t>
      </w:r>
      <w:r w:rsidR="00F1260A" w:rsidRPr="00050EB9">
        <w:rPr>
          <w:lang w:eastAsia="en-GB"/>
        </w:rPr>
        <w:t xml:space="preserve"> directly or indirectly related to the main objectives of the measure(s)</w:t>
      </w:r>
      <w:r w:rsidR="00665B4F" w:rsidRPr="00050EB9">
        <w:rPr>
          <w:lang w:eastAsia="en-GB"/>
        </w:rPr>
        <w:t>.</w:t>
      </w:r>
      <w:r w:rsidR="00812A88" w:rsidRPr="00050EB9">
        <w:rPr>
          <w:lang w:eastAsia="en-GB"/>
        </w:rPr>
        <w:t xml:space="preserve"> Please </w:t>
      </w:r>
      <w:r w:rsidR="00665B4F" w:rsidRPr="00050EB9">
        <w:rPr>
          <w:lang w:eastAsia="en-GB"/>
        </w:rPr>
        <w:t>include</w:t>
      </w:r>
      <w:r w:rsidR="00812A88" w:rsidRPr="00050EB9">
        <w:rPr>
          <w:lang w:eastAsia="en-GB"/>
        </w:rPr>
        <w:t xml:space="preserve"> th</w:t>
      </w:r>
      <w:r w:rsidR="00E8390C" w:rsidRPr="00050EB9">
        <w:rPr>
          <w:lang w:eastAsia="en-GB"/>
        </w:rPr>
        <w:t xml:space="preserve">eir </w:t>
      </w:r>
      <w:r w:rsidR="005A4D83" w:rsidRPr="00050EB9">
        <w:rPr>
          <w:lang w:eastAsia="en-GB"/>
        </w:rPr>
        <w:t>weighting</w:t>
      </w:r>
      <w:r w:rsidR="00B05591" w:rsidRPr="00050EB9">
        <w:rPr>
          <w:lang w:eastAsia="en-GB"/>
        </w:rPr>
        <w:t>.</w:t>
      </w:r>
    </w:p>
    <w:p w14:paraId="39E363E7" w14:textId="77777777" w:rsidR="004D6830" w:rsidRPr="00050EB9" w:rsidRDefault="004D6830" w:rsidP="004D6830">
      <w:pPr>
        <w:tabs>
          <w:tab w:val="left" w:leader="dot" w:pos="9072"/>
        </w:tabs>
        <w:spacing w:before="120" w:after="120"/>
        <w:ind w:left="567"/>
        <w:jc w:val="both"/>
      </w:pPr>
      <w:r w:rsidRPr="00050EB9">
        <w:tab/>
      </w:r>
    </w:p>
    <w:p w14:paraId="2FBA2755" w14:textId="781D1F2E" w:rsidR="00117CBD" w:rsidRPr="00050EB9" w:rsidRDefault="00554E1F" w:rsidP="00B300FD">
      <w:pPr>
        <w:pStyle w:val="ListParagraph"/>
        <w:numPr>
          <w:ilvl w:val="1"/>
          <w:numId w:val="29"/>
        </w:numPr>
        <w:spacing w:before="120" w:after="120"/>
        <w:contextualSpacing w:val="0"/>
        <w:jc w:val="both"/>
      </w:pPr>
      <w:r w:rsidRPr="00050EB9">
        <w:rPr>
          <w:lang w:eastAsia="en-GB"/>
        </w:rPr>
        <w:t>Please explain how the selection criteria put the contribution to the main objectives of the measure(s) in direct or indirect relation with the aid amount requested by the applicant. This may be expressed, for example, in terms of aid per unit of environmental protection or aid per unit of energy</w:t>
      </w:r>
      <w:r w:rsidR="00665B4F" w:rsidRPr="00050EB9">
        <w:rPr>
          <w:lang w:eastAsia="en-GB"/>
        </w:rPr>
        <w:t xml:space="preserve"> (</w:t>
      </w:r>
      <w:r w:rsidR="00ED5224">
        <w:rPr>
          <w:lang w:eastAsia="en-GB"/>
        </w:rPr>
        <w:t>p</w:t>
      </w:r>
      <w:r w:rsidR="00665B4F" w:rsidRPr="00050EB9">
        <w:rPr>
          <w:lang w:eastAsia="en-GB"/>
        </w:rPr>
        <w:t xml:space="preserve">oint 50 </w:t>
      </w:r>
      <w:r w:rsidR="0069505E">
        <w:rPr>
          <w:lang w:eastAsia="en-GB"/>
        </w:rPr>
        <w:t xml:space="preserve">and footnote 44 </w:t>
      </w:r>
      <w:r w:rsidR="00665B4F" w:rsidRPr="00050EB9">
        <w:rPr>
          <w:lang w:eastAsia="en-GB"/>
        </w:rPr>
        <w:t>of the CEEAG)</w:t>
      </w:r>
      <w:r w:rsidRPr="00050EB9">
        <w:rPr>
          <w:lang w:eastAsia="en-GB"/>
        </w:rPr>
        <w:t>.</w:t>
      </w:r>
    </w:p>
    <w:p w14:paraId="633DF06D" w14:textId="77777777" w:rsidR="008317D4" w:rsidRPr="00050EB9" w:rsidRDefault="008317D4" w:rsidP="008317D4">
      <w:pPr>
        <w:tabs>
          <w:tab w:val="left" w:leader="dot" w:pos="9072"/>
        </w:tabs>
        <w:spacing w:before="120" w:after="120"/>
        <w:ind w:left="567"/>
        <w:jc w:val="both"/>
      </w:pPr>
      <w:r w:rsidRPr="00050EB9">
        <w:tab/>
      </w:r>
    </w:p>
    <w:p w14:paraId="02F7BEDB" w14:textId="45ADF268" w:rsidR="006773CE" w:rsidRPr="00050EB9" w:rsidRDefault="00416D76" w:rsidP="00B300FD">
      <w:pPr>
        <w:pStyle w:val="ListParagraph"/>
        <w:numPr>
          <w:ilvl w:val="1"/>
          <w:numId w:val="29"/>
        </w:numPr>
        <w:spacing w:before="120" w:after="120"/>
        <w:contextualSpacing w:val="0"/>
        <w:jc w:val="both"/>
      </w:pPr>
      <w:r w:rsidRPr="00050EB9">
        <w:rPr>
          <w:lang w:eastAsia="en-GB"/>
        </w:rPr>
        <w:t xml:space="preserve">In case there are other selection criteria that </w:t>
      </w:r>
      <w:r w:rsidR="00554E1F" w:rsidRPr="00050EB9">
        <w:rPr>
          <w:lang w:eastAsia="en-GB"/>
        </w:rPr>
        <w:t>are not directly or indirectly related to the main objectives of the measure</w:t>
      </w:r>
      <w:r w:rsidRPr="00050EB9">
        <w:rPr>
          <w:lang w:eastAsia="en-GB"/>
        </w:rPr>
        <w:t>(s), please</w:t>
      </w:r>
      <w:r w:rsidR="006F58FF">
        <w:rPr>
          <w:lang w:eastAsia="en-GB"/>
        </w:rPr>
        <w:t xml:space="preserve"> p</w:t>
      </w:r>
      <w:r w:rsidR="00554E1F" w:rsidRPr="00050EB9">
        <w:rPr>
          <w:lang w:eastAsia="en-GB"/>
        </w:rPr>
        <w:t xml:space="preserve">rovide reasons for the proposed </w:t>
      </w:r>
      <w:proofErr w:type="gramStart"/>
      <w:r w:rsidR="00554E1F" w:rsidRPr="00050EB9">
        <w:rPr>
          <w:lang w:eastAsia="en-GB"/>
        </w:rPr>
        <w:t>approach</w:t>
      </w:r>
      <w:proofErr w:type="gramEnd"/>
      <w:r w:rsidR="00554E1F" w:rsidRPr="00050EB9">
        <w:rPr>
          <w:lang w:eastAsia="en-GB"/>
        </w:rPr>
        <w:t xml:space="preserve"> and </w:t>
      </w:r>
      <w:r w:rsidR="007010F0">
        <w:rPr>
          <w:lang w:eastAsia="en-GB"/>
        </w:rPr>
        <w:t>explain how</w:t>
      </w:r>
      <w:r w:rsidR="007010F0" w:rsidRPr="00050EB9">
        <w:rPr>
          <w:lang w:eastAsia="en-GB"/>
        </w:rPr>
        <w:t xml:space="preserve"> </w:t>
      </w:r>
      <w:r w:rsidR="00554E1F" w:rsidRPr="00050EB9">
        <w:rPr>
          <w:lang w:eastAsia="en-GB"/>
        </w:rPr>
        <w:t>it is appropriate to the objectives pursued</w:t>
      </w:r>
      <w:r w:rsidR="00F5520A" w:rsidRPr="00050EB9">
        <w:rPr>
          <w:lang w:eastAsia="en-GB"/>
        </w:rPr>
        <w:t xml:space="preserve"> by the measure(s)</w:t>
      </w:r>
      <w:r w:rsidR="00554E1F" w:rsidRPr="00050EB9">
        <w:rPr>
          <w:lang w:eastAsia="en-GB"/>
        </w:rPr>
        <w:t>.</w:t>
      </w:r>
      <w:r w:rsidR="00016884" w:rsidRPr="00050EB9">
        <w:rPr>
          <w:lang w:eastAsia="en-GB"/>
        </w:rPr>
        <w:t xml:space="preserve"> </w:t>
      </w:r>
      <w:r w:rsidR="00F7280F">
        <w:rPr>
          <w:lang w:eastAsia="en-GB"/>
        </w:rPr>
        <w:t>Please also confirm that those criteria account for no</w:t>
      </w:r>
      <w:r w:rsidR="00F7280F" w:rsidRPr="00050EB9">
        <w:rPr>
          <w:lang w:eastAsia="en-GB"/>
        </w:rPr>
        <w:t xml:space="preserve"> more than 30 % of the weighting of all the selection criteria</w:t>
      </w:r>
      <w:r w:rsidR="00F7280F">
        <w:rPr>
          <w:lang w:eastAsia="en-GB"/>
        </w:rPr>
        <w:t xml:space="preserve"> </w:t>
      </w:r>
      <w:r w:rsidR="00F7280F" w:rsidRPr="00050EB9">
        <w:rPr>
          <w:lang w:eastAsia="en-GB"/>
        </w:rPr>
        <w:t>(</w:t>
      </w:r>
      <w:r w:rsidR="00ED5224">
        <w:rPr>
          <w:lang w:eastAsia="en-GB"/>
        </w:rPr>
        <w:t>p</w:t>
      </w:r>
      <w:r w:rsidR="00F7280F" w:rsidRPr="00050EB9">
        <w:rPr>
          <w:lang w:eastAsia="en-GB"/>
        </w:rPr>
        <w:t>oint</w:t>
      </w:r>
      <w:r w:rsidR="00966135">
        <w:rPr>
          <w:lang w:eastAsia="en-GB"/>
        </w:rPr>
        <w:t> </w:t>
      </w:r>
      <w:r w:rsidR="00F7280F" w:rsidRPr="00050EB9">
        <w:rPr>
          <w:lang w:eastAsia="en-GB"/>
        </w:rPr>
        <w:t>50 of the CEEAG)</w:t>
      </w:r>
      <w:r w:rsidR="00F7280F">
        <w:rPr>
          <w:lang w:eastAsia="en-GB"/>
        </w:rPr>
        <w:t>.</w:t>
      </w:r>
    </w:p>
    <w:p w14:paraId="4B57F9BB" w14:textId="77777777" w:rsidR="00050EB9" w:rsidRPr="00050EB9" w:rsidRDefault="00050EB9" w:rsidP="00050EB9">
      <w:pPr>
        <w:tabs>
          <w:tab w:val="left" w:leader="dot" w:pos="9072"/>
        </w:tabs>
        <w:spacing w:before="120" w:after="120"/>
        <w:ind w:left="567"/>
        <w:jc w:val="both"/>
      </w:pPr>
      <w:r w:rsidRPr="00050EB9">
        <w:tab/>
      </w:r>
    </w:p>
    <w:p w14:paraId="16110C2B" w14:textId="5E54195F" w:rsidR="004525DA" w:rsidRPr="00B35F1C" w:rsidRDefault="000B46CA" w:rsidP="00B300FD">
      <w:pPr>
        <w:pStyle w:val="ListParagraph"/>
        <w:numPr>
          <w:ilvl w:val="1"/>
          <w:numId w:val="29"/>
        </w:numPr>
        <w:spacing w:before="120" w:after="120"/>
        <w:contextualSpacing w:val="0"/>
        <w:jc w:val="both"/>
      </w:pPr>
      <w:r w:rsidRPr="0018463C">
        <w:rPr>
          <w:color w:val="000000"/>
        </w:rPr>
        <w:t xml:space="preserve">Please </w:t>
      </w:r>
      <w:r w:rsidR="00961A7F">
        <w:rPr>
          <w:color w:val="000000"/>
        </w:rPr>
        <w:t xml:space="preserve">explain </w:t>
      </w:r>
      <w:r w:rsidR="00961A7F" w:rsidRPr="00BC414F">
        <w:rPr>
          <w:color w:val="000000"/>
        </w:rPr>
        <w:t xml:space="preserve">how far in advance of </w:t>
      </w:r>
      <w:r w:rsidR="00BC414F" w:rsidRPr="00ED5224">
        <w:rPr>
          <w:color w:val="000000"/>
        </w:rPr>
        <w:t>the deadline for submitting applications in</w:t>
      </w:r>
      <w:r w:rsidR="00BC414F" w:rsidRPr="00BC414F">
        <w:rPr>
          <w:color w:val="000000"/>
        </w:rPr>
        <w:t xml:space="preserve"> </w:t>
      </w:r>
      <w:r w:rsidR="00961A7F" w:rsidRPr="00BC414F">
        <w:rPr>
          <w:color w:val="000000"/>
        </w:rPr>
        <w:t>each competitive bidding</w:t>
      </w:r>
      <w:r w:rsidR="00961A7F">
        <w:rPr>
          <w:color w:val="000000"/>
        </w:rPr>
        <w:t xml:space="preserve"> process</w:t>
      </w:r>
      <w:r w:rsidRPr="0018463C">
        <w:rPr>
          <w:color w:val="000000"/>
        </w:rPr>
        <w:t xml:space="preserve"> </w:t>
      </w:r>
      <w:r w:rsidR="00C041E3" w:rsidRPr="0018463C">
        <w:rPr>
          <w:color w:val="000000"/>
          <w:shd w:val="clear" w:color="auto" w:fill="FFFFFF"/>
        </w:rPr>
        <w:t xml:space="preserve">the selection criteria will be published </w:t>
      </w:r>
      <w:r w:rsidR="004525DA" w:rsidRPr="00B35F1C">
        <w:rPr>
          <w:lang w:eastAsia="en-GB"/>
        </w:rPr>
        <w:t>(</w:t>
      </w:r>
      <w:r w:rsidR="00ED5224">
        <w:rPr>
          <w:lang w:eastAsia="en-GB"/>
        </w:rPr>
        <w:t>p</w:t>
      </w:r>
      <w:r w:rsidR="004525DA" w:rsidRPr="00B35F1C">
        <w:rPr>
          <w:lang w:eastAsia="en-GB"/>
        </w:rPr>
        <w:t xml:space="preserve">oint 49(b) </w:t>
      </w:r>
      <w:r w:rsidR="0069505E">
        <w:rPr>
          <w:lang w:eastAsia="en-GB"/>
        </w:rPr>
        <w:t xml:space="preserve">and footnote 43 </w:t>
      </w:r>
      <w:r w:rsidR="004525DA" w:rsidRPr="00B35F1C">
        <w:rPr>
          <w:lang w:eastAsia="en-GB"/>
        </w:rPr>
        <w:t>of the CEEAG)</w:t>
      </w:r>
      <w:r w:rsidR="00C041E3" w:rsidRPr="00B35F1C">
        <w:rPr>
          <w:shd w:val="clear" w:color="auto" w:fill="FFFFFF"/>
        </w:rPr>
        <w:t>.</w:t>
      </w:r>
    </w:p>
    <w:p w14:paraId="2BCA9493" w14:textId="008AFF96" w:rsidR="004525DA" w:rsidRPr="00B35F1C" w:rsidRDefault="004525DA" w:rsidP="004525DA">
      <w:pPr>
        <w:tabs>
          <w:tab w:val="left" w:leader="dot" w:pos="9072"/>
        </w:tabs>
        <w:spacing w:before="120" w:after="120"/>
        <w:ind w:left="567"/>
        <w:jc w:val="both"/>
      </w:pPr>
      <w:r w:rsidRPr="00B35F1C">
        <w:tab/>
      </w:r>
    </w:p>
    <w:p w14:paraId="3CC6F87F" w14:textId="2D64C4B9" w:rsidR="00A77677" w:rsidRPr="00B35F1C" w:rsidRDefault="00945368" w:rsidP="00B300FD">
      <w:pPr>
        <w:pStyle w:val="ListParagraph"/>
        <w:numPr>
          <w:ilvl w:val="0"/>
          <w:numId w:val="28"/>
        </w:numPr>
        <w:spacing w:before="120" w:after="120"/>
        <w:contextualSpacing w:val="0"/>
        <w:jc w:val="both"/>
        <w:rPr>
          <w:lang w:eastAsia="en-GB"/>
        </w:rPr>
      </w:pPr>
      <w:r w:rsidRPr="00B35F1C">
        <w:rPr>
          <w:shd w:val="clear" w:color="auto" w:fill="FFFFFF"/>
        </w:rPr>
        <w:t xml:space="preserve">Please </w:t>
      </w:r>
      <w:r w:rsidR="00961A7F">
        <w:rPr>
          <w:shd w:val="clear" w:color="auto" w:fill="FFFFFF"/>
        </w:rPr>
        <w:t>confirm that</w:t>
      </w:r>
      <w:r w:rsidR="0069505E">
        <w:rPr>
          <w:shd w:val="clear" w:color="auto" w:fill="FFFFFF"/>
        </w:rPr>
        <w:t xml:space="preserve"> </w:t>
      </w:r>
      <w:r w:rsidRPr="00B35F1C">
        <w:rPr>
          <w:shd w:val="clear" w:color="auto" w:fill="FFFFFF"/>
        </w:rPr>
        <w:t xml:space="preserve">the budget or </w:t>
      </w:r>
      <w:r w:rsidR="00A77677" w:rsidRPr="00B35F1C">
        <w:rPr>
          <w:shd w:val="clear" w:color="auto" w:fill="FFFFFF"/>
        </w:rPr>
        <w:t xml:space="preserve">the </w:t>
      </w:r>
      <w:r w:rsidRPr="00B35F1C">
        <w:rPr>
          <w:shd w:val="clear" w:color="auto" w:fill="FFFFFF"/>
        </w:rPr>
        <w:t>volume related to the bidding process is a binding constraint in that it can be expected that n</w:t>
      </w:r>
      <w:r w:rsidR="00A77677" w:rsidRPr="00B35F1C">
        <w:rPr>
          <w:shd w:val="clear" w:color="auto" w:fill="FFFFFF"/>
        </w:rPr>
        <w:t>ot all bidders will receive aid</w:t>
      </w:r>
      <w:r w:rsidR="00280D61">
        <w:rPr>
          <w:shd w:val="clear" w:color="auto" w:fill="FFFFFF"/>
        </w:rPr>
        <w:t xml:space="preserve"> </w:t>
      </w:r>
      <w:r w:rsidR="00280D61" w:rsidRPr="00B35F1C">
        <w:rPr>
          <w:lang w:eastAsia="en-GB"/>
        </w:rPr>
        <w:t>(</w:t>
      </w:r>
      <w:r w:rsidR="00ED5224">
        <w:rPr>
          <w:lang w:eastAsia="en-GB"/>
        </w:rPr>
        <w:t>p</w:t>
      </w:r>
      <w:r w:rsidR="00280D61" w:rsidRPr="00B35F1C">
        <w:rPr>
          <w:lang w:eastAsia="en-GB"/>
        </w:rPr>
        <w:t>oint 49(</w:t>
      </w:r>
      <w:r w:rsidR="00280D61">
        <w:rPr>
          <w:lang w:eastAsia="en-GB"/>
        </w:rPr>
        <w:t>c</w:t>
      </w:r>
      <w:r w:rsidR="00280D61" w:rsidRPr="00B35F1C">
        <w:rPr>
          <w:lang w:eastAsia="en-GB"/>
        </w:rPr>
        <w:t>) of the CEEAG)</w:t>
      </w:r>
      <w:r w:rsidR="00A77677" w:rsidRPr="00B35F1C">
        <w:rPr>
          <w:shd w:val="clear" w:color="auto" w:fill="FFFFFF"/>
        </w:rPr>
        <w:t>.</w:t>
      </w:r>
      <w:r w:rsidR="00377808">
        <w:rPr>
          <w:shd w:val="clear" w:color="auto" w:fill="FFFFFF"/>
        </w:rPr>
        <w:t xml:space="preserve"> Where relevant, please refer to your repl</w:t>
      </w:r>
      <w:r w:rsidR="00C16B6A">
        <w:rPr>
          <w:shd w:val="clear" w:color="auto" w:fill="FFFFFF"/>
        </w:rPr>
        <w:t>ies</w:t>
      </w:r>
      <w:r w:rsidR="00377808">
        <w:rPr>
          <w:shd w:val="clear" w:color="auto" w:fill="FFFFFF"/>
        </w:rPr>
        <w:t xml:space="preserve"> to question</w:t>
      </w:r>
      <w:r w:rsidR="00C16B6A">
        <w:rPr>
          <w:shd w:val="clear" w:color="auto" w:fill="FFFFFF"/>
        </w:rPr>
        <w:t>s</w:t>
      </w:r>
      <w:r w:rsidR="00377808">
        <w:rPr>
          <w:shd w:val="clear" w:color="auto" w:fill="FFFFFF"/>
        </w:rPr>
        <w:t xml:space="preserve"> 2</w:t>
      </w:r>
      <w:r w:rsidR="00C16B6A">
        <w:rPr>
          <w:shd w:val="clear" w:color="auto" w:fill="FFFFFF"/>
        </w:rPr>
        <w:t>2 or 26</w:t>
      </w:r>
      <w:r w:rsidR="00377808">
        <w:rPr>
          <w:shd w:val="clear" w:color="auto" w:fill="FFFFFF"/>
        </w:rPr>
        <w:t xml:space="preserve"> above</w:t>
      </w:r>
      <w:r w:rsidR="00C16B6A">
        <w:rPr>
          <w:shd w:val="clear" w:color="auto" w:fill="FFFFFF"/>
        </w:rPr>
        <w:t xml:space="preserve"> as applicable</w:t>
      </w:r>
      <w:r w:rsidR="00377808">
        <w:rPr>
          <w:shd w:val="clear" w:color="auto" w:fill="FFFFFF"/>
        </w:rPr>
        <w:t>.</w:t>
      </w:r>
    </w:p>
    <w:p w14:paraId="5348ED98" w14:textId="77777777" w:rsidR="00074701" w:rsidRPr="00B35F1C" w:rsidRDefault="00074701" w:rsidP="00074701">
      <w:pPr>
        <w:tabs>
          <w:tab w:val="left" w:leader="dot" w:pos="9072"/>
        </w:tabs>
        <w:spacing w:before="120" w:after="120"/>
        <w:ind w:left="567"/>
        <w:jc w:val="both"/>
      </w:pPr>
      <w:r w:rsidRPr="00B35F1C">
        <w:tab/>
      </w:r>
    </w:p>
    <w:p w14:paraId="70A25308" w14:textId="24D64F8A" w:rsidR="00A7604A" w:rsidRPr="00FB043E" w:rsidRDefault="00A77677" w:rsidP="00B9046A">
      <w:pPr>
        <w:pStyle w:val="ListParagraph"/>
        <w:numPr>
          <w:ilvl w:val="0"/>
          <w:numId w:val="28"/>
        </w:numPr>
        <w:spacing w:before="120" w:after="120"/>
        <w:contextualSpacing w:val="0"/>
        <w:jc w:val="both"/>
        <w:rPr>
          <w:shd w:val="clear" w:color="auto" w:fill="FFFFFF"/>
        </w:rPr>
      </w:pPr>
      <w:r w:rsidRPr="00FB043E">
        <w:rPr>
          <w:shd w:val="clear" w:color="auto" w:fill="FFFFFF"/>
        </w:rPr>
        <w:lastRenderedPageBreak/>
        <w:t xml:space="preserve">Please provide information on the </w:t>
      </w:r>
      <w:r w:rsidR="00E94F4F" w:rsidRPr="00FB043E">
        <w:rPr>
          <w:shd w:val="clear" w:color="auto" w:fill="FFFFFF"/>
        </w:rPr>
        <w:t xml:space="preserve">number of </w:t>
      </w:r>
      <w:r w:rsidR="005443C0">
        <w:rPr>
          <w:shd w:val="clear" w:color="auto" w:fill="FFFFFF"/>
        </w:rPr>
        <w:t xml:space="preserve">bidding rounds </w:t>
      </w:r>
      <w:r w:rsidR="00E94F4F" w:rsidRPr="00FB043E">
        <w:rPr>
          <w:shd w:val="clear" w:color="auto" w:fill="FFFFFF"/>
        </w:rPr>
        <w:t xml:space="preserve">envisaged and </w:t>
      </w:r>
      <w:r w:rsidRPr="00FB043E">
        <w:rPr>
          <w:shd w:val="clear" w:color="auto" w:fill="FFFFFF"/>
        </w:rPr>
        <w:t>expected number of bidders</w:t>
      </w:r>
      <w:r w:rsidR="00E12263" w:rsidRPr="00FB043E">
        <w:rPr>
          <w:shd w:val="clear" w:color="auto" w:fill="FFFFFF"/>
        </w:rPr>
        <w:t xml:space="preserve"> </w:t>
      </w:r>
      <w:r w:rsidR="00E94F4F" w:rsidRPr="00FB043E">
        <w:rPr>
          <w:shd w:val="clear" w:color="auto" w:fill="FFFFFF"/>
        </w:rPr>
        <w:t xml:space="preserve">in the first </w:t>
      </w:r>
      <w:r w:rsidR="005443C0">
        <w:rPr>
          <w:shd w:val="clear" w:color="auto" w:fill="FFFFFF"/>
        </w:rPr>
        <w:t xml:space="preserve">round </w:t>
      </w:r>
      <w:r w:rsidR="00E94F4F" w:rsidRPr="00FB043E">
        <w:rPr>
          <w:shd w:val="clear" w:color="auto" w:fill="FFFFFF"/>
        </w:rPr>
        <w:t xml:space="preserve">and </w:t>
      </w:r>
      <w:r w:rsidR="00E12263" w:rsidRPr="00FB043E">
        <w:rPr>
          <w:shd w:val="clear" w:color="auto" w:fill="FFFFFF"/>
        </w:rPr>
        <w:t>over time</w:t>
      </w:r>
      <w:r w:rsidRPr="00FB043E">
        <w:rPr>
          <w:shd w:val="clear" w:color="auto" w:fill="FFFFFF"/>
        </w:rPr>
        <w:t xml:space="preserve">. </w:t>
      </w:r>
    </w:p>
    <w:p w14:paraId="2F7D1482" w14:textId="77777777" w:rsidR="00074701" w:rsidRPr="00B35F1C" w:rsidRDefault="00074701" w:rsidP="00074701">
      <w:pPr>
        <w:tabs>
          <w:tab w:val="left" w:leader="dot" w:pos="9072"/>
        </w:tabs>
        <w:spacing w:before="120" w:after="120"/>
        <w:ind w:left="567"/>
        <w:jc w:val="both"/>
      </w:pPr>
      <w:r w:rsidRPr="00B35F1C">
        <w:tab/>
      </w:r>
    </w:p>
    <w:p w14:paraId="5AC7C92A" w14:textId="6C48D77D" w:rsidR="00866C66" w:rsidRPr="00B35F1C" w:rsidRDefault="00ED3116" w:rsidP="00B300FD">
      <w:pPr>
        <w:pStyle w:val="ListParagraph"/>
        <w:numPr>
          <w:ilvl w:val="0"/>
          <w:numId w:val="28"/>
        </w:numPr>
        <w:spacing w:before="120" w:after="120"/>
        <w:contextualSpacing w:val="0"/>
        <w:jc w:val="both"/>
        <w:rPr>
          <w:lang w:eastAsia="en-GB"/>
        </w:rPr>
      </w:pPr>
      <w:r w:rsidRPr="00B35F1C">
        <w:rPr>
          <w:shd w:val="clear" w:color="auto" w:fill="FFFFFF"/>
        </w:rPr>
        <w:t xml:space="preserve">In </w:t>
      </w:r>
      <w:r w:rsidR="00295028" w:rsidRPr="00B35F1C">
        <w:rPr>
          <w:shd w:val="clear" w:color="auto" w:fill="FFFFFF"/>
        </w:rPr>
        <w:t xml:space="preserve">case of </w:t>
      </w:r>
      <w:r w:rsidR="008A7012">
        <w:rPr>
          <w:shd w:val="clear" w:color="auto" w:fill="FFFFFF"/>
        </w:rPr>
        <w:t xml:space="preserve">one or more </w:t>
      </w:r>
      <w:r w:rsidR="00945368" w:rsidRPr="00B35F1C">
        <w:rPr>
          <w:shd w:val="clear" w:color="auto" w:fill="FFFFFF"/>
        </w:rPr>
        <w:t>undersubscribed bidding processes</w:t>
      </w:r>
      <w:r w:rsidRPr="00B35F1C">
        <w:rPr>
          <w:shd w:val="clear" w:color="auto" w:fill="FFFFFF"/>
        </w:rPr>
        <w:t>, please explain</w:t>
      </w:r>
      <w:r w:rsidR="00676BE3">
        <w:rPr>
          <w:shd w:val="clear" w:color="auto" w:fill="FFFFFF"/>
        </w:rPr>
        <w:t xml:space="preserve"> </w:t>
      </w:r>
      <w:r w:rsidR="00676BE3">
        <w:t>how</w:t>
      </w:r>
      <w:r w:rsidR="00676BE3" w:rsidRPr="00676BE3">
        <w:t xml:space="preserve"> </w:t>
      </w:r>
      <w:r w:rsidR="00676BE3">
        <w:t>the design of bidding processes</w:t>
      </w:r>
      <w:r w:rsidR="006C468C">
        <w:t xml:space="preserve"> will be corrected</w:t>
      </w:r>
      <w:r w:rsidR="00676BE3">
        <w:t xml:space="preserve"> during the implementation of </w:t>
      </w:r>
      <w:r w:rsidR="006C468C">
        <w:t>the</w:t>
      </w:r>
      <w:r w:rsidR="00676BE3">
        <w:t xml:space="preserve"> scheme </w:t>
      </w:r>
      <w:r w:rsidR="006C468C">
        <w:t xml:space="preserve">in case </w:t>
      </w:r>
      <w:r w:rsidR="00945368" w:rsidRPr="00B35F1C">
        <w:rPr>
          <w:shd w:val="clear" w:color="auto" w:fill="FFFFFF"/>
        </w:rPr>
        <w:t>to restore effective competition</w:t>
      </w:r>
      <w:r w:rsidR="008A7012">
        <w:rPr>
          <w:shd w:val="clear" w:color="auto" w:fill="FFFFFF"/>
        </w:rPr>
        <w:t>, and when</w:t>
      </w:r>
      <w:r w:rsidR="00656CB1">
        <w:rPr>
          <w:shd w:val="clear" w:color="auto" w:fill="FFFFFF"/>
        </w:rPr>
        <w:t xml:space="preserve"> </w:t>
      </w:r>
      <w:r w:rsidR="00280D61" w:rsidRPr="00B35F1C">
        <w:rPr>
          <w:lang w:eastAsia="en-GB"/>
        </w:rPr>
        <w:t>(</w:t>
      </w:r>
      <w:r w:rsidR="00ED5224">
        <w:rPr>
          <w:lang w:eastAsia="en-GB"/>
        </w:rPr>
        <w:t>p</w:t>
      </w:r>
      <w:r w:rsidR="00280D61" w:rsidRPr="00B35F1C">
        <w:rPr>
          <w:lang w:eastAsia="en-GB"/>
        </w:rPr>
        <w:t>oint 49(</w:t>
      </w:r>
      <w:r w:rsidR="00280D61">
        <w:rPr>
          <w:lang w:eastAsia="en-GB"/>
        </w:rPr>
        <w:t>c</w:t>
      </w:r>
      <w:r w:rsidR="00280D61" w:rsidRPr="00B35F1C">
        <w:rPr>
          <w:lang w:eastAsia="en-GB"/>
        </w:rPr>
        <w:t>) of the CEEAG)</w:t>
      </w:r>
      <w:r w:rsidR="00295028" w:rsidRPr="00B35F1C">
        <w:rPr>
          <w:shd w:val="clear" w:color="auto" w:fill="FFFFFF"/>
        </w:rPr>
        <w:t xml:space="preserve">. </w:t>
      </w:r>
    </w:p>
    <w:p w14:paraId="2E959DD6" w14:textId="77777777" w:rsidR="00074701" w:rsidRPr="00B35F1C" w:rsidRDefault="00074701" w:rsidP="00074701">
      <w:pPr>
        <w:tabs>
          <w:tab w:val="left" w:leader="dot" w:pos="9072"/>
        </w:tabs>
        <w:spacing w:before="120" w:after="120"/>
        <w:ind w:left="567"/>
        <w:jc w:val="both"/>
      </w:pPr>
      <w:r w:rsidRPr="00B35F1C">
        <w:tab/>
      </w:r>
    </w:p>
    <w:p w14:paraId="6EE8F2DA" w14:textId="6053570A" w:rsidR="009A606D" w:rsidRPr="00444D57" w:rsidRDefault="009D22F2" w:rsidP="00B300FD">
      <w:pPr>
        <w:pStyle w:val="ListParagraph"/>
        <w:numPr>
          <w:ilvl w:val="0"/>
          <w:numId w:val="28"/>
        </w:numPr>
        <w:spacing w:before="120" w:after="120"/>
        <w:contextualSpacing w:val="0"/>
        <w:jc w:val="both"/>
        <w:rPr>
          <w:lang w:eastAsia="en-GB"/>
        </w:rPr>
      </w:pPr>
      <w:r w:rsidRPr="009D22F2">
        <w:rPr>
          <w:rStyle w:val="oj-italic"/>
          <w:iCs/>
          <w:color w:val="000000"/>
          <w:shd w:val="clear" w:color="auto" w:fill="FFFFFF"/>
        </w:rPr>
        <w:t xml:space="preserve">Please confirm that </w:t>
      </w:r>
      <w:r>
        <w:rPr>
          <w:rStyle w:val="oj-italic"/>
          <w:i/>
          <w:iCs/>
          <w:color w:val="000000"/>
          <w:shd w:val="clear" w:color="auto" w:fill="FFFFFF"/>
        </w:rPr>
        <w:t>ex post</w:t>
      </w:r>
      <w:r>
        <w:rPr>
          <w:color w:val="000000"/>
          <w:shd w:val="clear" w:color="auto" w:fill="FFFFFF"/>
        </w:rPr>
        <w:t xml:space="preserve"> adjustments to the bidding process outcome (such as subsequent </w:t>
      </w:r>
      <w:r w:rsidRPr="00444D57">
        <w:rPr>
          <w:shd w:val="clear" w:color="auto" w:fill="FFFFFF"/>
        </w:rPr>
        <w:t xml:space="preserve">negotiations on bid results or rationing) are avoided </w:t>
      </w:r>
      <w:r w:rsidR="009A606D" w:rsidRPr="00444D57">
        <w:rPr>
          <w:lang w:eastAsia="en-GB"/>
        </w:rPr>
        <w:t>(</w:t>
      </w:r>
      <w:r w:rsidR="00ED5224">
        <w:rPr>
          <w:lang w:eastAsia="en-GB"/>
        </w:rPr>
        <w:t>p</w:t>
      </w:r>
      <w:r w:rsidR="009A606D" w:rsidRPr="00444D57">
        <w:rPr>
          <w:lang w:eastAsia="en-GB"/>
        </w:rPr>
        <w:t>oint 49(</w:t>
      </w:r>
      <w:r w:rsidRPr="00444D57">
        <w:rPr>
          <w:lang w:eastAsia="en-GB"/>
        </w:rPr>
        <w:t>d</w:t>
      </w:r>
      <w:r w:rsidR="009A606D" w:rsidRPr="00444D57">
        <w:rPr>
          <w:lang w:eastAsia="en-GB"/>
        </w:rPr>
        <w:t>) of the CEEAG)</w:t>
      </w:r>
      <w:r w:rsidR="009A606D" w:rsidRPr="00444D57">
        <w:rPr>
          <w:shd w:val="clear" w:color="auto" w:fill="FFFFFF"/>
        </w:rPr>
        <w:t>.</w:t>
      </w:r>
    </w:p>
    <w:p w14:paraId="79B985A9" w14:textId="1AE3ABA0" w:rsidR="009A606D" w:rsidRPr="00444D57" w:rsidRDefault="009A606D" w:rsidP="009A606D">
      <w:pPr>
        <w:tabs>
          <w:tab w:val="left" w:leader="dot" w:pos="9072"/>
        </w:tabs>
        <w:spacing w:before="120" w:after="120"/>
        <w:ind w:left="567"/>
        <w:jc w:val="both"/>
      </w:pPr>
      <w:r w:rsidRPr="00444D57">
        <w:tab/>
      </w:r>
    </w:p>
    <w:p w14:paraId="1D14EDA0" w14:textId="246BDE27" w:rsidR="00CD7D2C" w:rsidRPr="00FB043E" w:rsidRDefault="00AA6F85" w:rsidP="00B300FD">
      <w:pPr>
        <w:pStyle w:val="ListParagraph"/>
        <w:numPr>
          <w:ilvl w:val="0"/>
          <w:numId w:val="28"/>
        </w:numPr>
        <w:spacing w:before="120" w:after="120"/>
        <w:contextualSpacing w:val="0"/>
        <w:jc w:val="both"/>
        <w:rPr>
          <w:lang w:eastAsia="en-GB"/>
        </w:rPr>
      </w:pPr>
      <w:r w:rsidRPr="00444D57">
        <w:rPr>
          <w:rStyle w:val="oj-italic"/>
          <w:iCs/>
          <w:color w:val="000000"/>
          <w:shd w:val="clear" w:color="auto" w:fill="FFFFFF"/>
        </w:rPr>
        <w:t>In</w:t>
      </w:r>
      <w:r w:rsidRPr="00444D57">
        <w:rPr>
          <w:lang w:eastAsia="en-GB"/>
        </w:rPr>
        <w:t xml:space="preserve"> case there is a possibility of ‘</w:t>
      </w:r>
      <w:r w:rsidRPr="00444D57">
        <w:rPr>
          <w:i/>
          <w:lang w:eastAsia="en-GB"/>
        </w:rPr>
        <w:t>zero subsidy bids</w:t>
      </w:r>
      <w:r w:rsidRPr="00444D57">
        <w:rPr>
          <w:lang w:eastAsia="en-GB"/>
        </w:rPr>
        <w:t>’, please explain how proportionality will be ensured</w:t>
      </w:r>
      <w:r w:rsidR="00CD7D2C" w:rsidRPr="00444D57">
        <w:rPr>
          <w:lang w:eastAsia="en-GB"/>
        </w:rPr>
        <w:t xml:space="preserve">. </w:t>
      </w:r>
      <w:r w:rsidR="009D65D3" w:rsidRPr="00444D57">
        <w:rPr>
          <w:lang w:eastAsia="en-GB"/>
        </w:rPr>
        <w:t xml:space="preserve"> </w:t>
      </w:r>
      <w:r w:rsidR="00CD7D2C" w:rsidRPr="00444D57">
        <w:rPr>
          <w:lang w:eastAsia="en-GB"/>
        </w:rPr>
        <w:t xml:space="preserve">Please clarify if the authorities foresee the use of price floors or caps in the competitive bidding process. In the affirmative, please justify their use and explain how they do not constrain the competitive bidding </w:t>
      </w:r>
      <w:r w:rsidR="00CD7D2C" w:rsidRPr="00FB043E">
        <w:rPr>
          <w:lang w:eastAsia="en-GB"/>
        </w:rPr>
        <w:t>process (</w:t>
      </w:r>
      <w:r w:rsidR="00ED5224">
        <w:rPr>
          <w:lang w:eastAsia="en-GB"/>
        </w:rPr>
        <w:t>p</w:t>
      </w:r>
      <w:r w:rsidR="00CD7D2C" w:rsidRPr="00FB043E">
        <w:rPr>
          <w:lang w:eastAsia="en-GB"/>
        </w:rPr>
        <w:t>oint 49 and footnote 42 of the CEEAG).</w:t>
      </w:r>
    </w:p>
    <w:p w14:paraId="51AA817F" w14:textId="7206324E" w:rsidR="00AA6F85" w:rsidRPr="00FB043E" w:rsidRDefault="00AA6F85" w:rsidP="00AA6F85">
      <w:pPr>
        <w:tabs>
          <w:tab w:val="left" w:leader="dot" w:pos="9072"/>
        </w:tabs>
        <w:spacing w:before="120" w:after="120"/>
        <w:ind w:left="567"/>
        <w:jc w:val="both"/>
      </w:pPr>
      <w:r w:rsidRPr="00FB043E">
        <w:tab/>
      </w:r>
    </w:p>
    <w:p w14:paraId="242B8EA8" w14:textId="13DE21C8" w:rsidR="00345030" w:rsidRDefault="00345030" w:rsidP="00EE2ED7">
      <w:pPr>
        <w:pStyle w:val="ListParagraph"/>
        <w:numPr>
          <w:ilvl w:val="0"/>
          <w:numId w:val="4"/>
        </w:numPr>
        <w:spacing w:before="120" w:after="120"/>
        <w:ind w:left="567" w:hanging="567"/>
        <w:contextualSpacing w:val="0"/>
        <w:jc w:val="both"/>
        <w:rPr>
          <w:lang w:eastAsia="en-GB"/>
        </w:rPr>
      </w:pPr>
      <w:r>
        <w:rPr>
          <w:lang w:eastAsia="en-GB"/>
        </w:rPr>
        <w:t xml:space="preserve">Please confirm that, </w:t>
      </w:r>
      <w:r>
        <w:t xml:space="preserve">when designing </w:t>
      </w:r>
      <w:r>
        <w:rPr>
          <w:lang w:eastAsia="en-GB"/>
        </w:rPr>
        <w:t>the notified measure(s)</w:t>
      </w:r>
      <w:r>
        <w:t>, the information on support already received from the mass balance system documentation under Article 30 of Directive (EU) 2018/2001</w:t>
      </w:r>
      <w:r w:rsidRPr="00345030">
        <w:t xml:space="preserve"> </w:t>
      </w:r>
      <w:r>
        <w:t>was</w:t>
      </w:r>
      <w:r w:rsidRPr="00345030">
        <w:t xml:space="preserve"> </w:t>
      </w:r>
      <w:proofErr w:type="gramStart"/>
      <w:r w:rsidRPr="00345030">
        <w:t>take</w:t>
      </w:r>
      <w:r>
        <w:t>n</w:t>
      </w:r>
      <w:r w:rsidRPr="00345030">
        <w:t xml:space="preserve"> into account</w:t>
      </w:r>
      <w:proofErr w:type="gramEnd"/>
      <w:r>
        <w:t xml:space="preserve"> (</w:t>
      </w:r>
      <w:r w:rsidR="00ED5224">
        <w:t>p</w:t>
      </w:r>
      <w:r>
        <w:t>oint 111</w:t>
      </w:r>
      <w:r w:rsidR="009D3F6C">
        <w:t xml:space="preserve"> of the CEEAG</w:t>
      </w:r>
      <w:r>
        <w:t>).</w:t>
      </w:r>
    </w:p>
    <w:p w14:paraId="377B04B4" w14:textId="1E3177BF" w:rsidR="00345030" w:rsidRDefault="009D3F6C" w:rsidP="00656CB1">
      <w:pPr>
        <w:pStyle w:val="ListParagraph"/>
        <w:spacing w:before="120" w:after="120"/>
        <w:ind w:left="360"/>
        <w:contextualSpacing w:val="0"/>
        <w:jc w:val="both"/>
        <w:rPr>
          <w:lang w:eastAsia="en-GB"/>
        </w:rPr>
      </w:pPr>
      <w:r>
        <w:rPr>
          <w:lang w:eastAsia="en-GB"/>
        </w:rPr>
        <w:t>………………………………………………………………………………………………</w:t>
      </w:r>
    </w:p>
    <w:p w14:paraId="67D28FC0" w14:textId="337FE34D" w:rsidR="0070060E" w:rsidRPr="00FC6878" w:rsidRDefault="0070060E" w:rsidP="00EE2ED7">
      <w:pPr>
        <w:pStyle w:val="ListParagraph"/>
        <w:numPr>
          <w:ilvl w:val="0"/>
          <w:numId w:val="4"/>
        </w:numPr>
        <w:spacing w:before="120" w:after="120"/>
        <w:ind w:left="567" w:hanging="567"/>
        <w:contextualSpacing w:val="0"/>
        <w:jc w:val="both"/>
        <w:rPr>
          <w:lang w:eastAsia="en-GB"/>
        </w:rPr>
      </w:pPr>
      <w:r>
        <w:rPr>
          <w:lang w:eastAsia="en-GB"/>
        </w:rPr>
        <w:t xml:space="preserve">Please explain whether the notified measure(s) involve the transfer of concession rights, grid connection rights or other benefits, and if </w:t>
      </w:r>
      <w:proofErr w:type="gramStart"/>
      <w:r>
        <w:rPr>
          <w:lang w:eastAsia="en-GB"/>
        </w:rPr>
        <w:t>so</w:t>
      </w:r>
      <w:proofErr w:type="gramEnd"/>
      <w:r>
        <w:rPr>
          <w:lang w:eastAsia="en-GB"/>
        </w:rPr>
        <w:t xml:space="preserve"> how these rights are allocated (</w:t>
      </w:r>
      <w:r w:rsidR="006D5496">
        <w:rPr>
          <w:lang w:eastAsia="en-GB"/>
        </w:rPr>
        <w:t>p</w:t>
      </w:r>
      <w:r>
        <w:rPr>
          <w:lang w:eastAsia="en-GB"/>
        </w:rPr>
        <w:t>oint</w:t>
      </w:r>
      <w:r w:rsidR="00966135">
        <w:rPr>
          <w:lang w:eastAsia="en-GB"/>
        </w:rPr>
        <w:t> </w:t>
      </w:r>
      <w:r>
        <w:rPr>
          <w:lang w:eastAsia="en-GB"/>
        </w:rPr>
        <w:t>112</w:t>
      </w:r>
      <w:r w:rsidR="007705A1">
        <w:rPr>
          <w:lang w:eastAsia="en-GB"/>
        </w:rPr>
        <w:t xml:space="preserve"> of the CEEAG</w:t>
      </w:r>
      <w:r>
        <w:rPr>
          <w:lang w:eastAsia="en-GB"/>
        </w:rPr>
        <w:t>).</w:t>
      </w:r>
      <w:r w:rsidRPr="00FC6878">
        <w:rPr>
          <w:lang w:eastAsia="en-GB"/>
        </w:rPr>
        <w:t xml:space="preserve"> </w:t>
      </w:r>
    </w:p>
    <w:p w14:paraId="58046205" w14:textId="49B57B94" w:rsidR="0070060E" w:rsidRPr="00441F0B" w:rsidRDefault="0070060E" w:rsidP="00656CB1">
      <w:pPr>
        <w:tabs>
          <w:tab w:val="left" w:leader="dot" w:pos="9072"/>
        </w:tabs>
        <w:spacing w:before="120" w:after="120"/>
        <w:ind w:left="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1620DB" w:rsidRPr="00FC6878" w14:paraId="1FE953DC" w14:textId="77777777" w:rsidTr="00816C32">
        <w:tc>
          <w:tcPr>
            <w:tcW w:w="9322" w:type="dxa"/>
            <w:shd w:val="clear" w:color="auto" w:fill="C9C9C9" w:themeFill="accent3" w:themeFillTint="99"/>
          </w:tcPr>
          <w:p w14:paraId="150946AF" w14:textId="790D5779" w:rsidR="001620DB" w:rsidRPr="00FC6878" w:rsidRDefault="00816C32" w:rsidP="00816C32">
            <w:pPr>
              <w:pStyle w:val="Heading1"/>
              <w:numPr>
                <w:ilvl w:val="3"/>
                <w:numId w:val="24"/>
              </w:numPr>
              <w:rPr>
                <w:sz w:val="24"/>
                <w:szCs w:val="24"/>
              </w:rPr>
            </w:pPr>
            <w:r>
              <w:rPr>
                <w:sz w:val="24"/>
                <w:szCs w:val="24"/>
              </w:rPr>
              <w:t>Proportionality of a</w:t>
            </w:r>
            <w:r w:rsidR="001620DB" w:rsidRPr="00FC6878">
              <w:rPr>
                <w:sz w:val="24"/>
                <w:szCs w:val="24"/>
              </w:rPr>
              <w:t xml:space="preserve">id </w:t>
            </w:r>
            <w:r w:rsidR="001620DB" w:rsidRPr="00497548">
              <w:rPr>
                <w:sz w:val="24"/>
                <w:szCs w:val="24"/>
                <w:u w:val="single"/>
              </w:rPr>
              <w:t>not</w:t>
            </w:r>
            <w:r w:rsidR="001620DB">
              <w:rPr>
                <w:sz w:val="24"/>
                <w:szCs w:val="24"/>
              </w:rPr>
              <w:t xml:space="preserve"> </w:t>
            </w:r>
            <w:r w:rsidR="001620DB" w:rsidRPr="003C1D16">
              <w:rPr>
                <w:sz w:val="24"/>
                <w:szCs w:val="24"/>
              </w:rPr>
              <w:t>granted through a competitive b</w:t>
            </w:r>
            <w:r w:rsidR="001620DB">
              <w:rPr>
                <w:sz w:val="24"/>
                <w:szCs w:val="24"/>
              </w:rPr>
              <w:t xml:space="preserve">idding </w:t>
            </w:r>
            <w:r w:rsidR="001620DB" w:rsidRPr="003C1D16">
              <w:rPr>
                <w:sz w:val="24"/>
                <w:szCs w:val="24"/>
              </w:rPr>
              <w:t xml:space="preserve">process </w:t>
            </w:r>
          </w:p>
        </w:tc>
      </w:tr>
    </w:tbl>
    <w:p w14:paraId="0DECED1D" w14:textId="5A3CCF79" w:rsidR="004614B8" w:rsidRPr="005536DD" w:rsidRDefault="001620DB" w:rsidP="006569D8">
      <w:pPr>
        <w:pStyle w:val="ListParagraph"/>
        <w:spacing w:before="120" w:after="120"/>
        <w:ind w:left="0"/>
        <w:contextualSpacing w:val="0"/>
        <w:jc w:val="both"/>
        <w:rPr>
          <w:lang w:eastAsia="en-GB"/>
        </w:rPr>
      </w:pPr>
      <w:r w:rsidRPr="00FC6878">
        <w:rPr>
          <w:i/>
        </w:rPr>
        <w:t xml:space="preserve">To provide the information </w:t>
      </w:r>
      <w:r w:rsidRPr="005536DD">
        <w:rPr>
          <w:i/>
        </w:rPr>
        <w:t xml:space="preserve">in this section, please refer to </w:t>
      </w:r>
      <w:r w:rsidRPr="005536DD">
        <w:rPr>
          <w:i/>
          <w:lang w:eastAsia="en-GB"/>
        </w:rPr>
        <w:t>points 51</w:t>
      </w:r>
      <w:r w:rsidR="008848B5">
        <w:rPr>
          <w:i/>
          <w:lang w:eastAsia="en-GB"/>
        </w:rPr>
        <w:t>-55</w:t>
      </w:r>
      <w:r w:rsidRPr="005536DD">
        <w:rPr>
          <w:i/>
          <w:lang w:eastAsia="en-GB"/>
        </w:rPr>
        <w:t xml:space="preserve"> and </w:t>
      </w:r>
      <w:r w:rsidR="00BC3FE1">
        <w:rPr>
          <w:i/>
          <w:lang w:eastAsia="en-GB"/>
        </w:rPr>
        <w:t>107</w:t>
      </w:r>
      <w:r w:rsidR="008A7012">
        <w:rPr>
          <w:i/>
          <w:lang w:eastAsia="en-GB"/>
        </w:rPr>
        <w:t>-11</w:t>
      </w:r>
      <w:r w:rsidR="0070060E">
        <w:rPr>
          <w:i/>
          <w:lang w:eastAsia="en-GB"/>
        </w:rPr>
        <w:t>3</w:t>
      </w:r>
      <w:r w:rsidRPr="005536DD">
        <w:rPr>
          <w:i/>
          <w:lang w:eastAsia="en-GB"/>
        </w:rPr>
        <w:t xml:space="preserve"> of the CEEAG</w:t>
      </w:r>
      <w:r w:rsidRPr="005536DD">
        <w:rPr>
          <w:lang w:eastAsia="en-GB"/>
        </w:rPr>
        <w:t>.</w:t>
      </w:r>
    </w:p>
    <w:p w14:paraId="156314C4" w14:textId="70B83FC6" w:rsidR="00517A1E" w:rsidRDefault="00517A1E" w:rsidP="001620DB">
      <w:pPr>
        <w:pStyle w:val="ListParagraph"/>
        <w:numPr>
          <w:ilvl w:val="0"/>
          <w:numId w:val="4"/>
        </w:numPr>
        <w:spacing w:before="120" w:after="120"/>
        <w:ind w:left="567" w:hanging="567"/>
        <w:contextualSpacing w:val="0"/>
        <w:jc w:val="both"/>
        <w:rPr>
          <w:lang w:eastAsia="en-GB"/>
        </w:rPr>
      </w:pPr>
      <w:bookmarkStart w:id="36" w:name="_Ref152699458"/>
      <w:r>
        <w:rPr>
          <w:lang w:eastAsia="en-GB"/>
        </w:rPr>
        <w:t>Please explain why a competitive bidding process is not used (</w:t>
      </w:r>
      <w:r w:rsidR="008E14CD">
        <w:rPr>
          <w:lang w:eastAsia="en-GB"/>
        </w:rPr>
        <w:t xml:space="preserve">pursuant to </w:t>
      </w:r>
      <w:r w:rsidR="006D5496">
        <w:rPr>
          <w:lang w:eastAsia="en-GB"/>
        </w:rPr>
        <w:t>p</w:t>
      </w:r>
      <w:r>
        <w:rPr>
          <w:lang w:eastAsia="en-GB"/>
        </w:rPr>
        <w:t>oint 107</w:t>
      </w:r>
      <w:r w:rsidR="00396FDD">
        <w:rPr>
          <w:lang w:eastAsia="en-GB"/>
        </w:rPr>
        <w:t xml:space="preserve"> of the CEEAG</w:t>
      </w:r>
      <w:r>
        <w:rPr>
          <w:lang w:eastAsia="en-GB"/>
        </w:rPr>
        <w:t>).</w:t>
      </w:r>
      <w:r w:rsidR="00583416">
        <w:rPr>
          <w:lang w:eastAsia="en-GB"/>
        </w:rPr>
        <w:t xml:space="preserve"> Please refer to your replies provided in </w:t>
      </w:r>
      <w:r w:rsidR="00875C28">
        <w:rPr>
          <w:lang w:eastAsia="en-GB"/>
        </w:rPr>
        <w:t xml:space="preserve">the </w:t>
      </w:r>
      <w:r w:rsidR="00583416">
        <w:rPr>
          <w:lang w:eastAsia="en-GB"/>
        </w:rPr>
        <w:t xml:space="preserve">response to </w:t>
      </w:r>
      <w:r w:rsidR="00875C28">
        <w:rPr>
          <w:lang w:eastAsia="en-GB"/>
        </w:rPr>
        <w:t>question</w:t>
      </w:r>
      <w:r w:rsidR="00583416">
        <w:rPr>
          <w:lang w:eastAsia="en-GB"/>
        </w:rPr>
        <w:t xml:space="preserve"> </w:t>
      </w:r>
      <w:r w:rsidR="00583416">
        <w:rPr>
          <w:lang w:eastAsia="en-GB"/>
        </w:rPr>
        <w:fldChar w:fldCharType="begin"/>
      </w:r>
      <w:r w:rsidR="00583416">
        <w:rPr>
          <w:lang w:eastAsia="en-GB"/>
        </w:rPr>
        <w:instrText xml:space="preserve"> REF _Ref149038342 \r \h </w:instrText>
      </w:r>
      <w:r w:rsidR="00583416">
        <w:rPr>
          <w:lang w:eastAsia="en-GB"/>
        </w:rPr>
      </w:r>
      <w:r w:rsidR="00583416">
        <w:rPr>
          <w:lang w:eastAsia="en-GB"/>
        </w:rPr>
        <w:fldChar w:fldCharType="separate"/>
      </w:r>
      <w:r w:rsidR="00C16B6A">
        <w:rPr>
          <w:lang w:eastAsia="en-GB"/>
        </w:rPr>
        <w:t>20</w:t>
      </w:r>
      <w:r w:rsidR="00583416">
        <w:rPr>
          <w:lang w:eastAsia="en-GB"/>
        </w:rPr>
        <w:fldChar w:fldCharType="end"/>
      </w:r>
      <w:r w:rsidR="008B7629">
        <w:rPr>
          <w:lang w:eastAsia="en-GB"/>
        </w:rPr>
        <w:t xml:space="preserve"> above</w:t>
      </w:r>
      <w:r w:rsidR="00583416">
        <w:rPr>
          <w:lang w:eastAsia="en-GB"/>
        </w:rPr>
        <w:t xml:space="preserve"> as appropriate.</w:t>
      </w:r>
      <w:bookmarkEnd w:id="36"/>
      <w:r w:rsidR="00583416">
        <w:rPr>
          <w:lang w:eastAsia="en-GB"/>
        </w:rPr>
        <w:t xml:space="preserve"> </w:t>
      </w:r>
    </w:p>
    <w:p w14:paraId="192A4C22" w14:textId="0420F1EF" w:rsidR="004F192A" w:rsidRDefault="00087861" w:rsidP="00087861">
      <w:pPr>
        <w:tabs>
          <w:tab w:val="left" w:leader="dot" w:pos="9072"/>
        </w:tabs>
        <w:spacing w:before="120" w:after="120"/>
        <w:ind w:left="360"/>
        <w:jc w:val="both"/>
      </w:pPr>
      <w:r>
        <w:rPr>
          <w:shd w:val="clear" w:color="auto" w:fill="FFFFFF"/>
        </w:rPr>
        <w:t xml:space="preserve">   </w:t>
      </w:r>
      <w:r w:rsidR="004F192A" w:rsidRPr="000575C3">
        <w:tab/>
      </w:r>
    </w:p>
    <w:p w14:paraId="70E7352C" w14:textId="6B3FD0E9" w:rsidR="0075663B" w:rsidRPr="0075663B" w:rsidRDefault="0075663B" w:rsidP="0075663B">
      <w:pPr>
        <w:pStyle w:val="ListParagraph"/>
        <w:numPr>
          <w:ilvl w:val="0"/>
          <w:numId w:val="4"/>
        </w:numPr>
        <w:spacing w:before="120" w:after="120"/>
        <w:ind w:left="567" w:hanging="567"/>
        <w:contextualSpacing w:val="0"/>
        <w:jc w:val="both"/>
        <w:rPr>
          <w:lang w:eastAsia="en-GB"/>
        </w:rPr>
      </w:pPr>
      <w:bookmarkStart w:id="37" w:name="_Ref152699468"/>
      <w:r w:rsidRPr="00ED5224">
        <w:rPr>
          <w:lang w:eastAsia="en-GB"/>
        </w:rPr>
        <w:t xml:space="preserve">Please demonstrate that the aid does not exceed the minimum necessary, i.e. the difference between the NPV for the factual scenario and for the counterfactual scenario over the lifetime of the reference project, by referring to the quantification submitted </w:t>
      </w:r>
      <w:r w:rsidR="00875C28">
        <w:rPr>
          <w:lang w:eastAsia="en-GB"/>
        </w:rPr>
        <w:t xml:space="preserve">in the response to question </w:t>
      </w:r>
      <w:r w:rsidR="008E14CD">
        <w:rPr>
          <w:lang w:eastAsia="en-GB"/>
        </w:rPr>
        <w:fldChar w:fldCharType="begin"/>
      </w:r>
      <w:r w:rsidR="008E14CD">
        <w:rPr>
          <w:lang w:eastAsia="en-GB"/>
        </w:rPr>
        <w:instrText xml:space="preserve"> REF _Ref152698614 \r \h </w:instrText>
      </w:r>
      <w:r w:rsidR="008E14CD">
        <w:rPr>
          <w:lang w:eastAsia="en-GB"/>
        </w:rPr>
      </w:r>
      <w:r w:rsidR="008E14CD">
        <w:rPr>
          <w:lang w:eastAsia="en-GB"/>
        </w:rPr>
        <w:fldChar w:fldCharType="separate"/>
      </w:r>
      <w:r w:rsidR="00C16B6A">
        <w:rPr>
          <w:lang w:eastAsia="en-GB"/>
        </w:rPr>
        <w:t>20</w:t>
      </w:r>
      <w:r w:rsidR="008E14CD">
        <w:rPr>
          <w:lang w:eastAsia="en-GB"/>
        </w:rPr>
        <w:fldChar w:fldCharType="end"/>
      </w:r>
      <w:r w:rsidR="008E14CD">
        <w:rPr>
          <w:lang w:eastAsia="en-GB"/>
        </w:rPr>
        <w:t xml:space="preserve"> </w:t>
      </w:r>
      <w:r w:rsidRPr="00ED5224">
        <w:rPr>
          <w:lang w:eastAsia="en-GB"/>
        </w:rPr>
        <w:t xml:space="preserve">above or in the case of 52 CEEAG that the aid does not exceed the NPV of the factual scenario. </w:t>
      </w:r>
      <w:r w:rsidRPr="00ED5224">
        <w:rPr>
          <w:lang w:val="en-IE" w:eastAsia="hr-HR" w:bidi="hr-HR"/>
        </w:rPr>
        <w:t>Where you expect that different categories of beneficiaries may receive aid under the notified measure, please provide the above</w:t>
      </w:r>
      <w:r w:rsidR="008E14CD">
        <w:rPr>
          <w:lang w:val="en-IE" w:eastAsia="hr-HR" w:bidi="hr-HR"/>
        </w:rPr>
        <w:t>-</w:t>
      </w:r>
      <w:r w:rsidRPr="00ED5224">
        <w:rPr>
          <w:lang w:val="en-IE" w:eastAsia="hr-HR" w:bidi="hr-HR"/>
        </w:rPr>
        <w:t>mentioned explanation for each category of beneficiaries</w:t>
      </w:r>
      <w:r w:rsidRPr="0075663B">
        <w:rPr>
          <w:lang w:val="en-IE" w:eastAsia="hr-HR" w:bidi="hr-HR"/>
        </w:rPr>
        <w:t>.</w:t>
      </w:r>
      <w:bookmarkEnd w:id="37"/>
    </w:p>
    <w:p w14:paraId="20FAA7A1" w14:textId="77777777" w:rsidR="0075663B" w:rsidRDefault="0075663B" w:rsidP="0075663B">
      <w:pPr>
        <w:tabs>
          <w:tab w:val="left" w:leader="dot" w:pos="9072"/>
        </w:tabs>
        <w:spacing w:before="120" w:after="120"/>
        <w:ind w:left="360"/>
        <w:jc w:val="both"/>
      </w:pPr>
      <w:r>
        <w:rPr>
          <w:shd w:val="clear" w:color="auto" w:fill="FFFFFF"/>
        </w:rPr>
        <w:t xml:space="preserve">   </w:t>
      </w:r>
      <w:r w:rsidRPr="000575C3">
        <w:tab/>
      </w:r>
    </w:p>
    <w:p w14:paraId="517A29B1" w14:textId="07012C71" w:rsidR="000575C3" w:rsidRPr="00142B91" w:rsidRDefault="0001462F" w:rsidP="000575C3">
      <w:pPr>
        <w:pStyle w:val="ListParagraph"/>
        <w:numPr>
          <w:ilvl w:val="0"/>
          <w:numId w:val="4"/>
        </w:numPr>
        <w:spacing w:before="120" w:after="120"/>
        <w:ind w:left="567" w:hanging="567"/>
        <w:contextualSpacing w:val="0"/>
        <w:jc w:val="both"/>
        <w:rPr>
          <w:lang w:eastAsia="en-GB"/>
        </w:rPr>
      </w:pPr>
      <w:r>
        <w:rPr>
          <w:lang w:eastAsia="en-GB"/>
        </w:rPr>
        <w:lastRenderedPageBreak/>
        <w:t>I</w:t>
      </w:r>
      <w:r w:rsidR="00405C9B">
        <w:rPr>
          <w:lang w:eastAsia="en-GB"/>
        </w:rPr>
        <w:t>f</w:t>
      </w:r>
      <w:r>
        <w:rPr>
          <w:lang w:eastAsia="en-GB"/>
        </w:rPr>
        <w:t xml:space="preserve"> </w:t>
      </w:r>
      <w:r w:rsidR="00F32C74" w:rsidRPr="00142B91">
        <w:rPr>
          <w:lang w:eastAsia="en-GB"/>
        </w:rPr>
        <w:t>point 55 of the CEEAG</w:t>
      </w:r>
      <w:r>
        <w:rPr>
          <w:lang w:eastAsia="en-GB"/>
        </w:rPr>
        <w:t xml:space="preserve"> is applicable, </w:t>
      </w:r>
      <w:r w:rsidR="00CA3172" w:rsidRPr="00142B91">
        <w:rPr>
          <w:lang w:eastAsia="en-GB"/>
        </w:rPr>
        <w:t xml:space="preserve">please provide </w:t>
      </w:r>
      <w:r w:rsidR="00BE4C16" w:rsidRPr="00142B91">
        <w:rPr>
          <w:lang w:eastAsia="en-GB"/>
        </w:rPr>
        <w:t xml:space="preserve">information on the </w:t>
      </w:r>
      <w:r w:rsidR="00F32C74" w:rsidRPr="00142B91">
        <w:rPr>
          <w:lang w:eastAsia="en-GB"/>
        </w:rPr>
        <w:t xml:space="preserve">compensation models that </w:t>
      </w:r>
      <w:r w:rsidR="00142B91">
        <w:rPr>
          <w:lang w:eastAsia="en-GB"/>
        </w:rPr>
        <w:t xml:space="preserve">the Member State might </w:t>
      </w:r>
      <w:r w:rsidR="009329F1">
        <w:rPr>
          <w:lang w:eastAsia="en-GB"/>
        </w:rPr>
        <w:t xml:space="preserve">intend to </w:t>
      </w:r>
      <w:r w:rsidR="00142B91">
        <w:rPr>
          <w:lang w:eastAsia="en-GB"/>
        </w:rPr>
        <w:t>introduce</w:t>
      </w:r>
      <w:r w:rsidR="00BE4C16" w:rsidRPr="00142B91">
        <w:rPr>
          <w:lang w:eastAsia="en-GB"/>
        </w:rPr>
        <w:t xml:space="preserve"> (</w:t>
      </w:r>
      <w:r w:rsidR="00F32C74" w:rsidRPr="00142B91">
        <w:rPr>
          <w:lang w:eastAsia="en-GB"/>
        </w:rPr>
        <w:t>a mix of </w:t>
      </w:r>
      <w:r w:rsidR="00F32C74" w:rsidRPr="00142B91">
        <w:rPr>
          <w:i/>
          <w:iCs/>
          <w:lang w:eastAsia="en-GB"/>
        </w:rPr>
        <w:t>ex ante</w:t>
      </w:r>
      <w:r w:rsidR="00F32C74" w:rsidRPr="00142B91">
        <w:rPr>
          <w:lang w:eastAsia="en-GB"/>
        </w:rPr>
        <w:t> and </w:t>
      </w:r>
      <w:r w:rsidR="00F32C74" w:rsidRPr="00142B91">
        <w:rPr>
          <w:i/>
          <w:iCs/>
          <w:lang w:eastAsia="en-GB"/>
        </w:rPr>
        <w:t>ex post</w:t>
      </w:r>
      <w:r w:rsidR="00BE4C16" w:rsidRPr="00142B91">
        <w:rPr>
          <w:i/>
          <w:iCs/>
          <w:lang w:eastAsia="en-GB"/>
        </w:rPr>
        <w:t>)</w:t>
      </w:r>
      <w:r w:rsidR="00F32C74" w:rsidRPr="00142B91">
        <w:rPr>
          <w:lang w:eastAsia="en-GB"/>
        </w:rPr>
        <w:t xml:space="preserve"> or </w:t>
      </w:r>
      <w:r w:rsidR="00F32C74" w:rsidRPr="00142B91">
        <w:rPr>
          <w:i/>
          <w:iCs/>
          <w:lang w:eastAsia="en-GB"/>
        </w:rPr>
        <w:t>ex post</w:t>
      </w:r>
      <w:r w:rsidR="00F32C74" w:rsidRPr="00142B91">
        <w:rPr>
          <w:lang w:eastAsia="en-GB"/>
        </w:rPr>
        <w:t> claw-back or cost monitoring mechanisms</w:t>
      </w:r>
      <w:r w:rsidR="00405C9B">
        <w:rPr>
          <w:lang w:eastAsia="en-GB"/>
        </w:rPr>
        <w:t xml:space="preserve">. </w:t>
      </w:r>
    </w:p>
    <w:p w14:paraId="1469FE3D" w14:textId="59474FD0" w:rsidR="000575C3" w:rsidRPr="008515FB" w:rsidRDefault="009329F1" w:rsidP="000575C3">
      <w:pPr>
        <w:tabs>
          <w:tab w:val="left" w:leader="dot" w:pos="9072"/>
        </w:tabs>
        <w:spacing w:before="120" w:after="120"/>
        <w:ind w:left="567"/>
        <w:jc w:val="both"/>
      </w:pPr>
      <w:r>
        <w:t>If point 55</w:t>
      </w:r>
      <w:r w:rsidR="008E14CD">
        <w:t xml:space="preserve"> of the CEEAG</w:t>
      </w:r>
      <w:r>
        <w:t xml:space="preserve"> is not applicable </w:t>
      </w:r>
      <w:r w:rsidR="008B7629">
        <w:t>to</w:t>
      </w:r>
      <w:r>
        <w:t xml:space="preserve"> the measure(s), please provide a </w:t>
      </w:r>
      <w:r w:rsidRPr="008515FB">
        <w:t xml:space="preserve">justification. </w:t>
      </w:r>
    </w:p>
    <w:p w14:paraId="7FD385CF" w14:textId="77777777" w:rsidR="009329F1" w:rsidRPr="008515FB" w:rsidRDefault="009329F1" w:rsidP="009329F1">
      <w:pPr>
        <w:tabs>
          <w:tab w:val="left" w:leader="dot" w:pos="9072"/>
        </w:tabs>
        <w:spacing w:before="120" w:after="120"/>
        <w:ind w:left="567"/>
        <w:jc w:val="both"/>
      </w:pPr>
      <w:r w:rsidRPr="008515FB">
        <w:tab/>
      </w:r>
    </w:p>
    <w:p w14:paraId="2E5D53A0" w14:textId="0D1C6EF5" w:rsidR="00B1710E" w:rsidRDefault="00345030" w:rsidP="003904B1">
      <w:pPr>
        <w:pStyle w:val="ListParagraph"/>
        <w:numPr>
          <w:ilvl w:val="0"/>
          <w:numId w:val="4"/>
        </w:numPr>
        <w:spacing w:before="120" w:after="120"/>
        <w:ind w:left="567" w:hanging="567"/>
        <w:contextualSpacing w:val="0"/>
        <w:jc w:val="both"/>
        <w:rPr>
          <w:lang w:eastAsia="en-GB"/>
        </w:rPr>
      </w:pPr>
      <w:r>
        <w:rPr>
          <w:lang w:eastAsia="en-GB"/>
        </w:rPr>
        <w:t xml:space="preserve">Please confirm that, </w:t>
      </w:r>
      <w:r>
        <w:t xml:space="preserve">when designing </w:t>
      </w:r>
      <w:r>
        <w:rPr>
          <w:lang w:eastAsia="en-GB"/>
        </w:rPr>
        <w:t>the notified measure(s)</w:t>
      </w:r>
      <w:r>
        <w:t>, the information on support already received from the mass balance system documentation under Article 30 of Directive (EU) 2018/2001</w:t>
      </w:r>
      <w:r w:rsidRPr="00345030">
        <w:t xml:space="preserve"> </w:t>
      </w:r>
      <w:r>
        <w:t>was</w:t>
      </w:r>
      <w:r w:rsidRPr="00345030">
        <w:t xml:space="preserve"> </w:t>
      </w:r>
      <w:proofErr w:type="gramStart"/>
      <w:r w:rsidRPr="00345030">
        <w:t>take</w:t>
      </w:r>
      <w:r>
        <w:t>n</w:t>
      </w:r>
      <w:r w:rsidRPr="00345030">
        <w:t xml:space="preserve"> into account</w:t>
      </w:r>
      <w:proofErr w:type="gramEnd"/>
      <w:r>
        <w:t xml:space="preserve"> (point 111</w:t>
      </w:r>
      <w:r w:rsidR="006D5496">
        <w:t xml:space="preserve"> of the CEEAG</w:t>
      </w:r>
      <w:r>
        <w:t>).</w:t>
      </w:r>
    </w:p>
    <w:p w14:paraId="7010354E" w14:textId="77777777" w:rsidR="00160E2A" w:rsidRPr="008515FB" w:rsidRDefault="00160E2A" w:rsidP="00160E2A">
      <w:pPr>
        <w:tabs>
          <w:tab w:val="left" w:leader="dot" w:pos="9072"/>
        </w:tabs>
        <w:spacing w:before="120" w:after="120"/>
        <w:ind w:left="567"/>
        <w:jc w:val="both"/>
      </w:pPr>
      <w:r w:rsidRPr="008515FB">
        <w:tab/>
      </w:r>
    </w:p>
    <w:p w14:paraId="51C2D4B7" w14:textId="5355C4ED" w:rsidR="0070060E" w:rsidRPr="00FC6878" w:rsidRDefault="0070060E" w:rsidP="003904B1">
      <w:pPr>
        <w:pStyle w:val="ListParagraph"/>
        <w:numPr>
          <w:ilvl w:val="0"/>
          <w:numId w:val="4"/>
        </w:numPr>
        <w:spacing w:before="120" w:after="120"/>
        <w:ind w:left="567" w:hanging="567"/>
        <w:contextualSpacing w:val="0"/>
        <w:jc w:val="both"/>
        <w:rPr>
          <w:lang w:eastAsia="en-GB"/>
        </w:rPr>
      </w:pPr>
      <w:r>
        <w:rPr>
          <w:lang w:eastAsia="en-GB"/>
        </w:rPr>
        <w:t xml:space="preserve">Please explain whether the notified measure(s) involve the transfer of concession rights, grid connection rights or other benefits, and if </w:t>
      </w:r>
      <w:proofErr w:type="gramStart"/>
      <w:r>
        <w:rPr>
          <w:lang w:eastAsia="en-GB"/>
        </w:rPr>
        <w:t>so</w:t>
      </w:r>
      <w:proofErr w:type="gramEnd"/>
      <w:r>
        <w:rPr>
          <w:lang w:eastAsia="en-GB"/>
        </w:rPr>
        <w:t xml:space="preserve"> how these rights are allocated (</w:t>
      </w:r>
      <w:r w:rsidR="00843EB3">
        <w:rPr>
          <w:lang w:eastAsia="en-GB"/>
        </w:rPr>
        <w:t>p</w:t>
      </w:r>
      <w:r>
        <w:rPr>
          <w:lang w:eastAsia="en-GB"/>
        </w:rPr>
        <w:t>oint</w:t>
      </w:r>
      <w:r w:rsidR="008B7629">
        <w:rPr>
          <w:lang w:eastAsia="en-GB"/>
        </w:rPr>
        <w:t> </w:t>
      </w:r>
      <w:r>
        <w:rPr>
          <w:lang w:eastAsia="en-GB"/>
        </w:rPr>
        <w:t>112</w:t>
      </w:r>
      <w:r w:rsidR="00186C11">
        <w:rPr>
          <w:lang w:eastAsia="en-GB"/>
        </w:rPr>
        <w:t xml:space="preserve"> of the CEEAG</w:t>
      </w:r>
      <w:r>
        <w:rPr>
          <w:lang w:eastAsia="en-GB"/>
        </w:rPr>
        <w:t>).</w:t>
      </w:r>
      <w:r w:rsidRPr="00FC6878">
        <w:rPr>
          <w:lang w:eastAsia="en-GB"/>
        </w:rPr>
        <w:t xml:space="preserve"> </w:t>
      </w:r>
    </w:p>
    <w:p w14:paraId="3A676392" w14:textId="77777777" w:rsidR="0070060E" w:rsidRPr="00441F0B" w:rsidRDefault="0070060E" w:rsidP="0070060E">
      <w:pPr>
        <w:tabs>
          <w:tab w:val="left" w:leader="dot" w:pos="9072"/>
        </w:tabs>
        <w:spacing w:before="120" w:after="120"/>
        <w:ind w:left="360"/>
        <w:jc w:val="both"/>
      </w:pPr>
      <w:r w:rsidRPr="00441F0B">
        <w:tab/>
      </w:r>
    </w:p>
    <w:p w14:paraId="4F241759" w14:textId="23AB06FE" w:rsidR="00312EC0" w:rsidRDefault="00312EC0" w:rsidP="003904B1">
      <w:pPr>
        <w:pStyle w:val="ListParagraph"/>
        <w:numPr>
          <w:ilvl w:val="0"/>
          <w:numId w:val="4"/>
        </w:numPr>
        <w:spacing w:before="120" w:after="120"/>
        <w:ind w:left="567" w:hanging="567"/>
        <w:contextualSpacing w:val="0"/>
        <w:jc w:val="both"/>
        <w:rPr>
          <w:lang w:eastAsia="en-GB"/>
        </w:rPr>
      </w:pPr>
      <w:r>
        <w:rPr>
          <w:lang w:eastAsia="en-GB"/>
        </w:rPr>
        <w:t>If the notified measure</w:t>
      </w:r>
      <w:r w:rsidR="00186C11">
        <w:rPr>
          <w:lang w:eastAsia="en-GB"/>
        </w:rPr>
        <w:t>(s)</w:t>
      </w:r>
      <w:r>
        <w:rPr>
          <w:lang w:eastAsia="en-GB"/>
        </w:rPr>
        <w:t xml:space="preserve"> takes the form of a competitive certificate or supplier obligation scheme (</w:t>
      </w:r>
      <w:r w:rsidR="00843EB3">
        <w:rPr>
          <w:lang w:eastAsia="en-GB"/>
        </w:rPr>
        <w:t>p</w:t>
      </w:r>
      <w:r>
        <w:rPr>
          <w:lang w:eastAsia="en-GB"/>
        </w:rPr>
        <w:t>oint 108</w:t>
      </w:r>
      <w:r w:rsidR="00186C11">
        <w:rPr>
          <w:lang w:eastAsia="en-GB"/>
        </w:rPr>
        <w:t xml:space="preserve"> of the CEEAG</w:t>
      </w:r>
      <w:r>
        <w:rPr>
          <w:lang w:eastAsia="en-GB"/>
        </w:rPr>
        <w:t>), please:</w:t>
      </w:r>
    </w:p>
    <w:p w14:paraId="69F03070" w14:textId="60672D1A" w:rsidR="00312EC0" w:rsidRDefault="00311743" w:rsidP="00186C11">
      <w:pPr>
        <w:pStyle w:val="ListParagraph"/>
        <w:numPr>
          <w:ilvl w:val="1"/>
          <w:numId w:val="4"/>
        </w:numPr>
        <w:spacing w:before="120" w:after="120"/>
        <w:contextualSpacing w:val="0"/>
        <w:jc w:val="both"/>
        <w:rPr>
          <w:lang w:eastAsia="en-GB"/>
        </w:rPr>
      </w:pPr>
      <w:r>
        <w:rPr>
          <w:lang w:eastAsia="en-GB"/>
        </w:rPr>
        <w:t>c</w:t>
      </w:r>
      <w:r w:rsidR="00312EC0">
        <w:rPr>
          <w:lang w:eastAsia="en-GB"/>
        </w:rPr>
        <w:t xml:space="preserve">onfirm that demand in the scheme will be set below potential </w:t>
      </w:r>
      <w:proofErr w:type="gramStart"/>
      <w:r w:rsidR="00312EC0">
        <w:rPr>
          <w:lang w:eastAsia="en-GB"/>
        </w:rPr>
        <w:t>supply;</w:t>
      </w:r>
      <w:proofErr w:type="gramEnd"/>
    </w:p>
    <w:p w14:paraId="3AC6A981" w14:textId="02F0E5F6" w:rsidR="00312EC0" w:rsidRDefault="00311743" w:rsidP="00186C11">
      <w:pPr>
        <w:pStyle w:val="ListParagraph"/>
        <w:numPr>
          <w:ilvl w:val="1"/>
          <w:numId w:val="4"/>
        </w:numPr>
        <w:spacing w:before="120" w:after="120"/>
        <w:contextualSpacing w:val="0"/>
        <w:jc w:val="both"/>
        <w:rPr>
          <w:lang w:eastAsia="en-GB"/>
        </w:rPr>
      </w:pPr>
      <w:r>
        <w:rPr>
          <w:lang w:eastAsia="en-GB"/>
        </w:rPr>
        <w:t>e</w:t>
      </w:r>
      <w:r w:rsidR="00312EC0">
        <w:rPr>
          <w:lang w:eastAsia="en-GB"/>
        </w:rPr>
        <w:t xml:space="preserve">xplain how the buyout or penalty price will be established; and </w:t>
      </w:r>
    </w:p>
    <w:p w14:paraId="5C2F1162" w14:textId="4460D10F" w:rsidR="00312EC0" w:rsidRPr="00FC6878" w:rsidRDefault="00311743" w:rsidP="00186C11">
      <w:pPr>
        <w:pStyle w:val="ListParagraph"/>
        <w:numPr>
          <w:ilvl w:val="1"/>
          <w:numId w:val="4"/>
        </w:numPr>
        <w:spacing w:before="120" w:after="120"/>
        <w:contextualSpacing w:val="0"/>
        <w:jc w:val="both"/>
        <w:rPr>
          <w:lang w:eastAsia="en-GB"/>
        </w:rPr>
      </w:pPr>
      <w:r>
        <w:rPr>
          <w:lang w:eastAsia="en-GB"/>
        </w:rPr>
        <w:t>w</w:t>
      </w:r>
      <w:r w:rsidR="00312EC0">
        <w:rPr>
          <w:lang w:eastAsia="en-GB"/>
        </w:rPr>
        <w:t xml:space="preserve">here the measure involves biomass, explain how information on support already received from the mass balance system will be </w:t>
      </w:r>
      <w:proofErr w:type="gramStart"/>
      <w:r w:rsidR="00312EC0">
        <w:rPr>
          <w:lang w:eastAsia="en-GB"/>
        </w:rPr>
        <w:t>taken into account</w:t>
      </w:r>
      <w:proofErr w:type="gramEnd"/>
      <w:r w:rsidR="00312EC0">
        <w:rPr>
          <w:lang w:eastAsia="en-GB"/>
        </w:rPr>
        <w:t>.</w:t>
      </w:r>
    </w:p>
    <w:p w14:paraId="36A08D1F" w14:textId="77777777" w:rsidR="00312EC0" w:rsidRPr="00441F0B" w:rsidRDefault="00312EC0" w:rsidP="00312EC0">
      <w:pPr>
        <w:tabs>
          <w:tab w:val="left" w:leader="dot" w:pos="9072"/>
        </w:tabs>
        <w:spacing w:before="120" w:after="120"/>
        <w:ind w:left="360"/>
        <w:jc w:val="both"/>
      </w:pPr>
      <w:r w:rsidRPr="00441F0B">
        <w:tab/>
      </w:r>
    </w:p>
    <w:p w14:paraId="795BEE6E" w14:textId="6AAD6BCE" w:rsidR="00311743" w:rsidRDefault="00311743" w:rsidP="003904B1">
      <w:pPr>
        <w:pStyle w:val="ListParagraph"/>
        <w:numPr>
          <w:ilvl w:val="0"/>
          <w:numId w:val="4"/>
        </w:numPr>
        <w:spacing w:before="120" w:after="120"/>
        <w:ind w:left="567" w:hanging="567"/>
        <w:contextualSpacing w:val="0"/>
        <w:jc w:val="both"/>
        <w:rPr>
          <w:lang w:eastAsia="en-GB"/>
        </w:rPr>
      </w:pPr>
      <w:r>
        <w:rPr>
          <w:lang w:eastAsia="en-GB"/>
        </w:rPr>
        <w:t>If the notified measure</w:t>
      </w:r>
      <w:r w:rsidR="00194906">
        <w:rPr>
          <w:lang w:eastAsia="en-GB"/>
        </w:rPr>
        <w:t>(s)</w:t>
      </w:r>
      <w:r>
        <w:rPr>
          <w:lang w:eastAsia="en-GB"/>
        </w:rPr>
        <w:t xml:space="preserve"> takes the form of a reduction in taxes or parafiscal levies, please:</w:t>
      </w:r>
    </w:p>
    <w:p w14:paraId="77B80C7C" w14:textId="0670F555" w:rsidR="00491781" w:rsidRDefault="00491781" w:rsidP="00194906">
      <w:pPr>
        <w:pStyle w:val="ListParagraph"/>
        <w:numPr>
          <w:ilvl w:val="1"/>
          <w:numId w:val="4"/>
        </w:numPr>
        <w:spacing w:before="120" w:after="120"/>
        <w:contextualSpacing w:val="0"/>
        <w:jc w:val="both"/>
        <w:rPr>
          <w:lang w:eastAsia="en-GB"/>
        </w:rPr>
      </w:pPr>
      <w:r>
        <w:rPr>
          <w:lang w:eastAsia="en-GB"/>
        </w:rPr>
        <w:t>Provide a detailed description of the taxes and/or parafiscal levies that will be reduced (including their purpose, how they are charged across the base,</w:t>
      </w:r>
      <w:r w:rsidRPr="00E751CE">
        <w:rPr>
          <w:lang w:eastAsia="en-GB"/>
        </w:rPr>
        <w:t xml:space="preserve"> the methodology to calculate the rate</w:t>
      </w:r>
      <w:r>
        <w:rPr>
          <w:lang w:eastAsia="en-GB"/>
        </w:rPr>
        <w:t xml:space="preserve"> and the entities involved in </w:t>
      </w:r>
      <w:r w:rsidRPr="00E751CE">
        <w:rPr>
          <w:lang w:eastAsia="en-GB"/>
        </w:rPr>
        <w:t xml:space="preserve">setting and reviewing the </w:t>
      </w:r>
      <w:r>
        <w:rPr>
          <w:lang w:eastAsia="en-GB"/>
        </w:rPr>
        <w:t>rate</w:t>
      </w:r>
      <w:r w:rsidRPr="00E751CE">
        <w:rPr>
          <w:lang w:eastAsia="en-GB"/>
        </w:rPr>
        <w:t xml:space="preserve"> as well as in collecting and managing the revenues raised</w:t>
      </w:r>
      <w:r>
        <w:rPr>
          <w:lang w:eastAsia="en-GB"/>
        </w:rPr>
        <w:t>). On this basis, demonstrate that the proposed measure does not involve reductions in taxes or levies reflecting the essential costs of providing energy or related services, such as network charges or charges financing capacity mechanisms.</w:t>
      </w:r>
    </w:p>
    <w:p w14:paraId="36806A63" w14:textId="3FDA50D3" w:rsidR="00245FA0" w:rsidRDefault="00245FA0" w:rsidP="00245FA0">
      <w:pPr>
        <w:pStyle w:val="ListParagraph"/>
        <w:spacing w:before="120" w:after="120"/>
        <w:ind w:left="1440"/>
        <w:contextualSpacing w:val="0"/>
        <w:jc w:val="both"/>
        <w:rPr>
          <w:lang w:eastAsia="en-GB"/>
        </w:rPr>
      </w:pPr>
      <w:r>
        <w:rPr>
          <w:lang w:eastAsia="en-GB"/>
        </w:rPr>
        <w:t>…………………………………………………………………………………..</w:t>
      </w:r>
    </w:p>
    <w:p w14:paraId="51B5BCCC" w14:textId="21F6E61D" w:rsidR="00976E4A" w:rsidRDefault="00E805C1" w:rsidP="00194906">
      <w:pPr>
        <w:pStyle w:val="ListParagraph"/>
        <w:numPr>
          <w:ilvl w:val="1"/>
          <w:numId w:val="4"/>
        </w:numPr>
        <w:spacing w:before="120" w:after="120"/>
        <w:contextualSpacing w:val="0"/>
        <w:jc w:val="both"/>
        <w:rPr>
          <w:lang w:eastAsia="en-GB"/>
        </w:rPr>
      </w:pPr>
      <w:r>
        <w:rPr>
          <w:lang w:eastAsia="en-GB"/>
        </w:rPr>
        <w:t>D</w:t>
      </w:r>
      <w:r w:rsidR="00B4182A">
        <w:rPr>
          <w:lang w:eastAsia="en-GB"/>
        </w:rPr>
        <w:t xml:space="preserve">escribe how aid is granted, notably to </w:t>
      </w:r>
      <w:r w:rsidR="00847570">
        <w:rPr>
          <w:lang w:eastAsia="en-GB"/>
        </w:rPr>
        <w:t>ensure</w:t>
      </w:r>
      <w:r w:rsidR="00245FA0">
        <w:rPr>
          <w:lang w:eastAsia="en-GB"/>
        </w:rPr>
        <w:t>:</w:t>
      </w:r>
    </w:p>
    <w:p w14:paraId="0300112B" w14:textId="3C40C3EF" w:rsidR="00311743" w:rsidRDefault="00847570" w:rsidP="001517AF">
      <w:pPr>
        <w:pStyle w:val="ListParagraph"/>
        <w:numPr>
          <w:ilvl w:val="3"/>
          <w:numId w:val="29"/>
        </w:numPr>
        <w:spacing w:before="120" w:after="120"/>
        <w:ind w:hanging="219"/>
        <w:contextualSpacing w:val="0"/>
        <w:jc w:val="both"/>
        <w:rPr>
          <w:lang w:eastAsia="en-GB"/>
        </w:rPr>
      </w:pPr>
      <w:r>
        <w:rPr>
          <w:lang w:eastAsia="en-GB"/>
        </w:rPr>
        <w:t>In line with point 109</w:t>
      </w:r>
      <w:r w:rsidRPr="00847570">
        <w:rPr>
          <w:lang w:eastAsia="en-GB"/>
        </w:rPr>
        <w:t xml:space="preserve"> of the CEEAG</w:t>
      </w:r>
      <w:r>
        <w:rPr>
          <w:lang w:eastAsia="en-GB"/>
        </w:rPr>
        <w:t>,</w:t>
      </w:r>
      <w:r w:rsidRPr="00847570">
        <w:rPr>
          <w:lang w:eastAsia="en-GB"/>
        </w:rPr>
        <w:t xml:space="preserve"> </w:t>
      </w:r>
      <w:r w:rsidR="00311743">
        <w:rPr>
          <w:lang w:eastAsia="en-GB"/>
        </w:rPr>
        <w:t>that aid will be granted in the same way for all eligible undertakings operating in the same sect</w:t>
      </w:r>
      <w:r w:rsidR="00E751CE">
        <w:rPr>
          <w:lang w:eastAsia="en-GB"/>
        </w:rPr>
        <w:t>o</w:t>
      </w:r>
      <w:r w:rsidR="00311743">
        <w:rPr>
          <w:lang w:eastAsia="en-GB"/>
        </w:rPr>
        <w:t>r of e</w:t>
      </w:r>
      <w:r w:rsidR="00E751CE">
        <w:rPr>
          <w:lang w:eastAsia="en-GB"/>
        </w:rPr>
        <w:t>c</w:t>
      </w:r>
      <w:r w:rsidR="00311743">
        <w:rPr>
          <w:lang w:eastAsia="en-GB"/>
        </w:rPr>
        <w:t xml:space="preserve">onomic activity that are in the same or similar factual situation in respect of the aims or objectives of the aid </w:t>
      </w:r>
      <w:proofErr w:type="gramStart"/>
      <w:r w:rsidR="00311743">
        <w:rPr>
          <w:lang w:eastAsia="en-GB"/>
        </w:rPr>
        <w:t>measure;</w:t>
      </w:r>
      <w:proofErr w:type="gramEnd"/>
    </w:p>
    <w:p w14:paraId="1BA971B5" w14:textId="545C42FF" w:rsidR="00A32E29" w:rsidRDefault="00A32E29" w:rsidP="00A32E29">
      <w:pPr>
        <w:pStyle w:val="ListParagraph"/>
        <w:spacing w:before="120" w:after="120"/>
        <w:ind w:left="1560"/>
        <w:contextualSpacing w:val="0"/>
        <w:jc w:val="both"/>
        <w:rPr>
          <w:lang w:eastAsia="en-GB"/>
        </w:rPr>
      </w:pPr>
      <w:r>
        <w:rPr>
          <w:lang w:eastAsia="en-GB"/>
        </w:rPr>
        <w:t>…………………………………………………………………………………</w:t>
      </w:r>
    </w:p>
    <w:p w14:paraId="6FEC2D38" w14:textId="47FFCB66" w:rsidR="00976E4A" w:rsidRDefault="00847570" w:rsidP="001517AF">
      <w:pPr>
        <w:pStyle w:val="ListParagraph"/>
        <w:numPr>
          <w:ilvl w:val="3"/>
          <w:numId w:val="29"/>
        </w:numPr>
        <w:spacing w:before="120" w:after="120"/>
        <w:ind w:hanging="219"/>
        <w:contextualSpacing w:val="0"/>
        <w:jc w:val="both"/>
        <w:rPr>
          <w:lang w:eastAsia="en-GB"/>
        </w:rPr>
      </w:pPr>
      <w:r>
        <w:rPr>
          <w:lang w:eastAsia="en-GB"/>
        </w:rPr>
        <w:t xml:space="preserve">In line with point 110 of the CEEAG, that </w:t>
      </w:r>
      <w:r w:rsidRPr="00847570">
        <w:rPr>
          <w:lang w:eastAsia="en-GB"/>
        </w:rPr>
        <w:t xml:space="preserve">the aid amount </w:t>
      </w:r>
      <w:r>
        <w:rPr>
          <w:lang w:eastAsia="en-GB"/>
        </w:rPr>
        <w:t xml:space="preserve">will </w:t>
      </w:r>
      <w:r w:rsidRPr="00847570">
        <w:rPr>
          <w:lang w:eastAsia="en-GB"/>
        </w:rPr>
        <w:t xml:space="preserve">not exceed the difference between the costs of the </w:t>
      </w:r>
      <w:proofErr w:type="gramStart"/>
      <w:r w:rsidRPr="00847570">
        <w:rPr>
          <w:lang w:eastAsia="en-GB"/>
        </w:rPr>
        <w:t>environmentally-friendly</w:t>
      </w:r>
      <w:proofErr w:type="gramEnd"/>
      <w:r w:rsidRPr="00847570">
        <w:rPr>
          <w:lang w:eastAsia="en-GB"/>
        </w:rPr>
        <w:t xml:space="preserve"> project or activity and of the less environmentally-friendly counterfactual scenario. </w:t>
      </w:r>
      <w:r>
        <w:rPr>
          <w:lang w:eastAsia="en-GB"/>
        </w:rPr>
        <w:t xml:space="preserve">Please also detail how </w:t>
      </w:r>
      <w:r w:rsidRPr="00847570">
        <w:rPr>
          <w:lang w:eastAsia="en-GB"/>
        </w:rPr>
        <w:t xml:space="preserve">potential cost savings </w:t>
      </w:r>
      <w:r>
        <w:rPr>
          <w:lang w:eastAsia="en-GB"/>
        </w:rPr>
        <w:t>and/</w:t>
      </w:r>
      <w:r w:rsidRPr="00847570">
        <w:rPr>
          <w:lang w:eastAsia="en-GB"/>
        </w:rPr>
        <w:t xml:space="preserve">or additional </w:t>
      </w:r>
      <w:r w:rsidRPr="00847570">
        <w:rPr>
          <w:lang w:eastAsia="en-GB"/>
        </w:rPr>
        <w:lastRenderedPageBreak/>
        <w:t xml:space="preserve">revenues </w:t>
      </w:r>
      <w:r>
        <w:rPr>
          <w:lang w:eastAsia="en-GB"/>
        </w:rPr>
        <w:t xml:space="preserve">of </w:t>
      </w:r>
      <w:r w:rsidRPr="00847570">
        <w:rPr>
          <w:lang w:eastAsia="en-GB"/>
        </w:rPr>
        <w:t xml:space="preserve">the more environmentally friendly project </w:t>
      </w:r>
      <w:r>
        <w:rPr>
          <w:lang w:eastAsia="en-GB"/>
        </w:rPr>
        <w:t xml:space="preserve">will </w:t>
      </w:r>
      <w:r w:rsidRPr="00847570">
        <w:rPr>
          <w:lang w:eastAsia="en-GB"/>
        </w:rPr>
        <w:t xml:space="preserve">be </w:t>
      </w:r>
      <w:proofErr w:type="gramStart"/>
      <w:r w:rsidRPr="00847570">
        <w:rPr>
          <w:lang w:eastAsia="en-GB"/>
        </w:rPr>
        <w:t>taken into account</w:t>
      </w:r>
      <w:proofErr w:type="gramEnd"/>
      <w:r w:rsidRPr="00847570">
        <w:rPr>
          <w:lang w:eastAsia="en-GB"/>
        </w:rPr>
        <w:t>.</w:t>
      </w:r>
    </w:p>
    <w:p w14:paraId="3B2AD4B5" w14:textId="79F32792" w:rsidR="00A32E29" w:rsidRDefault="00A32E29" w:rsidP="00A32E29">
      <w:pPr>
        <w:pStyle w:val="ListParagraph"/>
        <w:spacing w:before="120" w:after="120"/>
        <w:ind w:left="1440"/>
        <w:contextualSpacing w:val="0"/>
        <w:jc w:val="both"/>
        <w:rPr>
          <w:lang w:eastAsia="en-GB"/>
        </w:rPr>
      </w:pPr>
      <w:r>
        <w:rPr>
          <w:lang w:eastAsia="en-GB"/>
        </w:rPr>
        <w:t>…………………………………………………………………………………..</w:t>
      </w:r>
    </w:p>
    <w:p w14:paraId="5C984FFC" w14:textId="13F43EE2" w:rsidR="00311743" w:rsidRDefault="00E805C1" w:rsidP="00194906">
      <w:pPr>
        <w:pStyle w:val="ListParagraph"/>
        <w:numPr>
          <w:ilvl w:val="1"/>
          <w:numId w:val="4"/>
        </w:numPr>
        <w:spacing w:before="120" w:after="120"/>
        <w:contextualSpacing w:val="0"/>
        <w:jc w:val="both"/>
        <w:rPr>
          <w:lang w:eastAsia="en-GB"/>
        </w:rPr>
      </w:pPr>
      <w:r>
        <w:rPr>
          <w:lang w:eastAsia="en-GB"/>
        </w:rPr>
        <w:t>D</w:t>
      </w:r>
      <w:r w:rsidR="00E751CE">
        <w:rPr>
          <w:lang w:eastAsia="en-GB"/>
        </w:rPr>
        <w:t xml:space="preserve">escribe the </w:t>
      </w:r>
      <w:r w:rsidR="00311743">
        <w:rPr>
          <w:lang w:eastAsia="en-GB"/>
        </w:rPr>
        <w:t xml:space="preserve">annual monitoring </w:t>
      </w:r>
      <w:r w:rsidR="00E751CE">
        <w:rPr>
          <w:lang w:eastAsia="en-GB"/>
        </w:rPr>
        <w:t xml:space="preserve">that </w:t>
      </w:r>
      <w:r w:rsidR="00311743">
        <w:rPr>
          <w:lang w:eastAsia="en-GB"/>
        </w:rPr>
        <w:t>will be undertaken to ensure that aid remains necessary</w:t>
      </w:r>
      <w:r w:rsidR="000B6CBA">
        <w:rPr>
          <w:lang w:eastAsia="en-GB"/>
        </w:rPr>
        <w:t>.</w:t>
      </w:r>
    </w:p>
    <w:p w14:paraId="5A4164B1" w14:textId="3FD08717" w:rsidR="00311743" w:rsidRPr="00441F0B" w:rsidRDefault="000B6CBA" w:rsidP="000B6CBA">
      <w:pPr>
        <w:tabs>
          <w:tab w:val="left" w:leader="dot" w:pos="9072"/>
        </w:tabs>
        <w:spacing w:before="120" w:after="120"/>
        <w:ind w:left="1440"/>
        <w:jc w:val="both"/>
      </w:pPr>
      <w:r>
        <w:t>…………………………………………………………………………………..</w:t>
      </w:r>
    </w:p>
    <w:p w14:paraId="275E63DA" w14:textId="60DD8239" w:rsidR="00092AF1" w:rsidRPr="00555722" w:rsidRDefault="002156E9" w:rsidP="003904B1">
      <w:pPr>
        <w:pStyle w:val="ListParagraph"/>
        <w:numPr>
          <w:ilvl w:val="0"/>
          <w:numId w:val="4"/>
        </w:numPr>
        <w:spacing w:before="120" w:after="120"/>
        <w:ind w:left="567" w:hanging="567"/>
        <w:contextualSpacing w:val="0"/>
        <w:jc w:val="both"/>
        <w:rPr>
          <w:color w:val="333333"/>
          <w:szCs w:val="24"/>
          <w:shd w:val="clear" w:color="auto" w:fill="FFFFFF"/>
        </w:rPr>
      </w:pPr>
      <w:r w:rsidRPr="003904B1">
        <w:rPr>
          <w:lang w:eastAsia="en-GB"/>
        </w:rPr>
        <w:t>Where</w:t>
      </w:r>
      <w:r w:rsidRPr="00555722">
        <w:rPr>
          <w:color w:val="333333"/>
          <w:szCs w:val="24"/>
          <w:shd w:val="clear" w:color="auto" w:fill="FFFFFF"/>
        </w:rPr>
        <w:t xml:space="preserve"> aid takes the form of a senior loan to the provider of the energy performance improvement measures under an energy performance contract</w:t>
      </w:r>
      <w:r w:rsidR="00672D0A">
        <w:rPr>
          <w:color w:val="333333"/>
          <w:szCs w:val="24"/>
          <w:shd w:val="clear" w:color="auto" w:fill="FFFFFF"/>
        </w:rPr>
        <w:t xml:space="preserve"> </w:t>
      </w:r>
      <w:r w:rsidR="00843EB3">
        <w:rPr>
          <w:color w:val="333333"/>
          <w:szCs w:val="24"/>
          <w:shd w:val="clear" w:color="auto" w:fill="FFFFFF"/>
        </w:rPr>
        <w:t>(p</w:t>
      </w:r>
      <w:r w:rsidR="00672D0A">
        <w:rPr>
          <w:color w:val="333333"/>
          <w:szCs w:val="24"/>
          <w:shd w:val="clear" w:color="auto" w:fill="FFFFFF"/>
        </w:rPr>
        <w:t>oint 113 of the CEEAG)</w:t>
      </w:r>
      <w:r w:rsidRPr="00555722">
        <w:rPr>
          <w:color w:val="333333"/>
          <w:szCs w:val="24"/>
          <w:shd w:val="clear" w:color="auto" w:fill="FFFFFF"/>
        </w:rPr>
        <w:t xml:space="preserve">, </w:t>
      </w:r>
    </w:p>
    <w:p w14:paraId="51B1B639" w14:textId="5D6FDA29" w:rsidR="00A95C9F" w:rsidRPr="00555722" w:rsidRDefault="005123AC" w:rsidP="00672D0A">
      <w:pPr>
        <w:pStyle w:val="ListParagraph"/>
        <w:numPr>
          <w:ilvl w:val="1"/>
          <w:numId w:val="4"/>
        </w:numPr>
        <w:spacing w:before="120" w:after="120"/>
        <w:contextualSpacing w:val="0"/>
        <w:jc w:val="both"/>
        <w:rPr>
          <w:color w:val="333333"/>
          <w:szCs w:val="24"/>
          <w:shd w:val="clear" w:color="auto" w:fill="FFFFFF"/>
        </w:rPr>
      </w:pPr>
      <w:r>
        <w:rPr>
          <w:color w:val="333333"/>
          <w:lang w:eastAsia="en-GB"/>
        </w:rPr>
        <w:t>P</w:t>
      </w:r>
      <w:r w:rsidR="00A95C9F" w:rsidRPr="000B6CBA">
        <w:rPr>
          <w:color w:val="333333"/>
          <w:lang w:eastAsia="en-GB"/>
        </w:rPr>
        <w:t>lease</w:t>
      </w:r>
      <w:r w:rsidR="00A95C9F" w:rsidRPr="00555722">
        <w:rPr>
          <w:color w:val="333333"/>
          <w:szCs w:val="24"/>
          <w:shd w:val="clear" w:color="auto" w:fill="FFFFFF"/>
        </w:rPr>
        <w:t xml:space="preserve"> indicate:</w:t>
      </w:r>
    </w:p>
    <w:p w14:paraId="4364AB00" w14:textId="4D2CF2F7" w:rsidR="00A95C9F" w:rsidRPr="00555722" w:rsidRDefault="00A95C9F"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 xml:space="preserve">the level of the </w:t>
      </w:r>
      <w:r w:rsidR="002156E9" w:rsidRPr="00555722">
        <w:rPr>
          <w:color w:val="333333"/>
          <w:szCs w:val="24"/>
          <w:shd w:val="clear" w:color="auto" w:fill="FFFFFF"/>
        </w:rPr>
        <w:t xml:space="preserve">co-investment rate by commercial providers of debt </w:t>
      </w:r>
      <w:proofErr w:type="gramStart"/>
      <w:r w:rsidR="002156E9" w:rsidRPr="00555722">
        <w:rPr>
          <w:color w:val="333333"/>
          <w:szCs w:val="24"/>
          <w:shd w:val="clear" w:color="auto" w:fill="FFFFFF"/>
        </w:rPr>
        <w:t>funding</w:t>
      </w:r>
      <w:r w:rsidR="00672D0A">
        <w:rPr>
          <w:color w:val="333333"/>
          <w:szCs w:val="24"/>
          <w:shd w:val="clear" w:color="auto" w:fill="FFFFFF"/>
        </w:rPr>
        <w:t>;</w:t>
      </w:r>
      <w:proofErr w:type="gramEnd"/>
      <w:r w:rsidR="002156E9" w:rsidRPr="00555722">
        <w:rPr>
          <w:color w:val="333333"/>
          <w:szCs w:val="24"/>
          <w:shd w:val="clear" w:color="auto" w:fill="FFFFFF"/>
        </w:rPr>
        <w:t xml:space="preserve"> </w:t>
      </w:r>
    </w:p>
    <w:p w14:paraId="576EC129" w14:textId="2892BAB1" w:rsidR="00A95C9F" w:rsidRPr="00555722" w:rsidRDefault="002156E9"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the value of the underlying energy performance contracts’ portfolio of the provider</w:t>
      </w:r>
      <w:r w:rsidR="002D030E">
        <w:rPr>
          <w:color w:val="333333"/>
          <w:szCs w:val="24"/>
          <w:shd w:val="clear" w:color="auto" w:fill="FFFFFF"/>
        </w:rPr>
        <w:t>; and</w:t>
      </w:r>
      <w:r w:rsidRPr="00555722">
        <w:rPr>
          <w:color w:val="333333"/>
          <w:szCs w:val="24"/>
          <w:shd w:val="clear" w:color="auto" w:fill="FFFFFF"/>
        </w:rPr>
        <w:t xml:space="preserve"> </w:t>
      </w:r>
    </w:p>
    <w:p w14:paraId="5ED2EC92" w14:textId="1B6552A9" w:rsidR="00A95C9F" w:rsidRPr="00555722" w:rsidRDefault="00A95C9F" w:rsidP="001517AF">
      <w:pPr>
        <w:numPr>
          <w:ilvl w:val="0"/>
          <w:numId w:val="51"/>
        </w:numPr>
        <w:spacing w:before="120" w:after="120"/>
        <w:ind w:hanging="240"/>
        <w:jc w:val="both"/>
        <w:rPr>
          <w:color w:val="333333"/>
          <w:szCs w:val="24"/>
          <w:shd w:val="clear" w:color="auto" w:fill="FFFFFF"/>
        </w:rPr>
      </w:pPr>
      <w:r w:rsidRPr="00555722">
        <w:rPr>
          <w:color w:val="333333"/>
          <w:szCs w:val="24"/>
          <w:shd w:val="clear" w:color="auto" w:fill="FFFFFF"/>
        </w:rPr>
        <w:t>whether t</w:t>
      </w:r>
      <w:r w:rsidR="002156E9" w:rsidRPr="00555722">
        <w:rPr>
          <w:color w:val="333333"/>
          <w:szCs w:val="24"/>
          <w:shd w:val="clear" w:color="auto" w:fill="FFFFFF"/>
        </w:rPr>
        <w:t>he repayment by the provider of the energy performance improvement measures must be at least equal to the nominal value of the loan.</w:t>
      </w:r>
    </w:p>
    <w:p w14:paraId="44FE1409" w14:textId="2D1AAFC4" w:rsidR="00092AF1" w:rsidRPr="00555722" w:rsidRDefault="002D030E" w:rsidP="00672D0A">
      <w:pPr>
        <w:spacing w:before="120" w:after="120"/>
        <w:ind w:left="-567" w:firstLine="1412"/>
        <w:jc w:val="both"/>
        <w:rPr>
          <w:color w:val="333333"/>
          <w:szCs w:val="24"/>
          <w:shd w:val="clear" w:color="auto" w:fill="FFFFFF"/>
        </w:rPr>
      </w:pPr>
      <w:r>
        <w:rPr>
          <w:szCs w:val="24"/>
          <w:shd w:val="clear" w:color="auto" w:fill="FFFFFF"/>
        </w:rPr>
        <w:t>…………………………………………………………………………………………</w:t>
      </w:r>
    </w:p>
    <w:p w14:paraId="712E7D0B" w14:textId="6DAB24F4" w:rsidR="00092AF1" w:rsidRPr="00555722" w:rsidRDefault="00092AF1" w:rsidP="002D030E">
      <w:pPr>
        <w:pStyle w:val="ListParagraph"/>
        <w:numPr>
          <w:ilvl w:val="1"/>
          <w:numId w:val="4"/>
        </w:numPr>
        <w:spacing w:before="120" w:after="120"/>
        <w:contextualSpacing w:val="0"/>
        <w:jc w:val="both"/>
        <w:rPr>
          <w:color w:val="333333"/>
          <w:szCs w:val="24"/>
          <w:shd w:val="clear" w:color="auto" w:fill="FFFFFF"/>
        </w:rPr>
      </w:pPr>
      <w:r w:rsidRPr="00555722">
        <w:rPr>
          <w:color w:val="333333"/>
          <w:szCs w:val="24"/>
          <w:shd w:val="clear" w:color="auto" w:fill="FFFFFF"/>
        </w:rPr>
        <w:t xml:space="preserve">please confirm that the public loan is limited to maximum 10 years and indicate its exact duration. </w:t>
      </w:r>
    </w:p>
    <w:p w14:paraId="51B69A36" w14:textId="4054E34F" w:rsidR="00092AF1" w:rsidRPr="00555722" w:rsidRDefault="002D030E" w:rsidP="00672D0A">
      <w:pPr>
        <w:spacing w:before="120" w:after="120"/>
        <w:ind w:left="-567" w:firstLine="1412"/>
        <w:jc w:val="both"/>
        <w:rPr>
          <w:color w:val="333333"/>
          <w:szCs w:val="24"/>
          <w:shd w:val="clear" w:color="auto" w:fill="FFFFFF"/>
        </w:rPr>
      </w:pPr>
      <w:r>
        <w:rPr>
          <w:szCs w:val="24"/>
          <w:shd w:val="clear" w:color="auto" w:fill="FFFFFF"/>
        </w:rPr>
        <w:t>…………………………………………………………………………………………</w:t>
      </w:r>
    </w:p>
    <w:p w14:paraId="32BFE755" w14:textId="0031AF9E" w:rsidR="00A95C9F" w:rsidRPr="00555722" w:rsidRDefault="002156E9" w:rsidP="003904B1">
      <w:pPr>
        <w:pStyle w:val="ListParagraph"/>
        <w:numPr>
          <w:ilvl w:val="0"/>
          <w:numId w:val="4"/>
        </w:numPr>
        <w:spacing w:before="120" w:after="120"/>
        <w:ind w:left="567" w:hanging="567"/>
        <w:contextualSpacing w:val="0"/>
        <w:jc w:val="both"/>
        <w:rPr>
          <w:color w:val="333333"/>
          <w:szCs w:val="24"/>
          <w:shd w:val="clear" w:color="auto" w:fill="FFFFFF"/>
        </w:rPr>
      </w:pPr>
      <w:r w:rsidRPr="003904B1">
        <w:rPr>
          <w:lang w:eastAsia="en-GB"/>
        </w:rPr>
        <w:t>Where</w:t>
      </w:r>
      <w:r w:rsidRPr="00555722">
        <w:rPr>
          <w:color w:val="333333"/>
          <w:szCs w:val="24"/>
          <w:shd w:val="clear" w:color="auto" w:fill="FFFFFF"/>
        </w:rPr>
        <w:t xml:space="preserve"> the aid is granted in form of a guarantee</w:t>
      </w:r>
      <w:r w:rsidR="00A95C9F" w:rsidRPr="00555722">
        <w:rPr>
          <w:color w:val="333333"/>
          <w:szCs w:val="24"/>
          <w:shd w:val="clear" w:color="auto" w:fill="FFFFFF"/>
        </w:rPr>
        <w:t xml:space="preserve"> to the provider of the energy performance improvement measures under an energy performance contract</w:t>
      </w:r>
      <w:r w:rsidR="002D030E">
        <w:rPr>
          <w:color w:val="333333"/>
          <w:szCs w:val="24"/>
          <w:shd w:val="clear" w:color="auto" w:fill="FFFFFF"/>
        </w:rPr>
        <w:t xml:space="preserve"> </w:t>
      </w:r>
      <w:r w:rsidR="00843EB3">
        <w:rPr>
          <w:color w:val="333333"/>
          <w:szCs w:val="24"/>
          <w:shd w:val="clear" w:color="auto" w:fill="FFFFFF"/>
        </w:rPr>
        <w:t>(p</w:t>
      </w:r>
      <w:r w:rsidR="002D030E">
        <w:rPr>
          <w:color w:val="333333"/>
          <w:szCs w:val="24"/>
          <w:shd w:val="clear" w:color="auto" w:fill="FFFFFF"/>
        </w:rPr>
        <w:t>oint 113 of the CEEAG)</w:t>
      </w:r>
      <w:r w:rsidRPr="00555722">
        <w:rPr>
          <w:color w:val="333333"/>
          <w:szCs w:val="24"/>
          <w:shd w:val="clear" w:color="auto" w:fill="FFFFFF"/>
        </w:rPr>
        <w:t>,</w:t>
      </w:r>
      <w:r w:rsidR="00A95C9F" w:rsidRPr="00555722">
        <w:rPr>
          <w:color w:val="333333"/>
          <w:szCs w:val="24"/>
          <w:shd w:val="clear" w:color="auto" w:fill="FFFFFF"/>
        </w:rPr>
        <w:t xml:space="preserve"> please:</w:t>
      </w:r>
    </w:p>
    <w:p w14:paraId="4324A7FA" w14:textId="77777777" w:rsidR="009C1A6C"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 xml:space="preserve">Indicate the share of the underlying loan’s principal that the public guarantee will </w:t>
      </w:r>
      <w:proofErr w:type="gramStart"/>
      <w:r w:rsidRPr="00555722">
        <w:rPr>
          <w:color w:val="333333"/>
          <w:szCs w:val="24"/>
          <w:shd w:val="clear" w:color="auto" w:fill="FFFFFF"/>
        </w:rPr>
        <w:t>cover</w:t>
      </w:r>
      <w:r w:rsidR="002D030E">
        <w:rPr>
          <w:color w:val="333333"/>
          <w:szCs w:val="24"/>
          <w:shd w:val="clear" w:color="auto" w:fill="FFFFFF"/>
        </w:rPr>
        <w:t>;</w:t>
      </w:r>
      <w:proofErr w:type="gramEnd"/>
    </w:p>
    <w:p w14:paraId="4EEDEE9A" w14:textId="107BEC2D" w:rsidR="00A95C9F"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r w:rsidR="00A95C9F" w:rsidRPr="00555722">
        <w:rPr>
          <w:color w:val="333333"/>
          <w:szCs w:val="24"/>
          <w:shd w:val="clear" w:color="auto" w:fill="FFFFFF"/>
        </w:rPr>
        <w:t xml:space="preserve"> </w:t>
      </w:r>
    </w:p>
    <w:p w14:paraId="1239389D" w14:textId="4A54BAB5" w:rsidR="00A95C9F"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 xml:space="preserve">Indicate how the </w:t>
      </w:r>
      <w:r w:rsidR="002156E9" w:rsidRPr="00555722">
        <w:rPr>
          <w:color w:val="333333"/>
          <w:szCs w:val="24"/>
          <w:shd w:val="clear" w:color="auto" w:fill="FFFFFF"/>
        </w:rPr>
        <w:t xml:space="preserve">losses </w:t>
      </w:r>
      <w:r w:rsidRPr="00555722">
        <w:rPr>
          <w:color w:val="333333"/>
          <w:szCs w:val="24"/>
          <w:shd w:val="clear" w:color="auto" w:fill="FFFFFF"/>
        </w:rPr>
        <w:t xml:space="preserve">would </w:t>
      </w:r>
      <w:r w:rsidR="002156E9" w:rsidRPr="00555722">
        <w:rPr>
          <w:color w:val="333333"/>
          <w:szCs w:val="24"/>
          <w:shd w:val="clear" w:color="auto" w:fill="FFFFFF"/>
        </w:rPr>
        <w:t xml:space="preserve">be sustained </w:t>
      </w:r>
      <w:r w:rsidRPr="00555722">
        <w:rPr>
          <w:color w:val="333333"/>
          <w:szCs w:val="24"/>
          <w:shd w:val="clear" w:color="auto" w:fill="FFFFFF"/>
        </w:rPr>
        <w:t xml:space="preserve">by comparison to how losses would be sustained </w:t>
      </w:r>
      <w:r w:rsidR="002156E9" w:rsidRPr="00555722">
        <w:rPr>
          <w:color w:val="333333"/>
          <w:szCs w:val="24"/>
          <w:shd w:val="clear" w:color="auto" w:fill="FFFFFF"/>
        </w:rPr>
        <w:t xml:space="preserve">by the credit institution </w:t>
      </w:r>
      <w:r w:rsidRPr="00555722">
        <w:rPr>
          <w:color w:val="333333"/>
          <w:szCs w:val="24"/>
          <w:shd w:val="clear" w:color="auto" w:fill="FFFFFF"/>
        </w:rPr>
        <w:t>(proportion and conditions</w:t>
      </w:r>
      <w:proofErr w:type="gramStart"/>
      <w:r w:rsidRPr="00555722">
        <w:rPr>
          <w:color w:val="333333"/>
          <w:szCs w:val="24"/>
          <w:shd w:val="clear" w:color="auto" w:fill="FFFFFF"/>
        </w:rPr>
        <w:t>)</w:t>
      </w:r>
      <w:r w:rsidR="002D030E">
        <w:rPr>
          <w:color w:val="333333"/>
          <w:szCs w:val="24"/>
          <w:shd w:val="clear" w:color="auto" w:fill="FFFFFF"/>
        </w:rPr>
        <w:t>;</w:t>
      </w:r>
      <w:proofErr w:type="gramEnd"/>
      <w:r w:rsidR="002156E9" w:rsidRPr="00555722">
        <w:rPr>
          <w:color w:val="333333"/>
          <w:szCs w:val="24"/>
          <w:shd w:val="clear" w:color="auto" w:fill="FFFFFF"/>
        </w:rPr>
        <w:t xml:space="preserve"> </w:t>
      </w:r>
    </w:p>
    <w:p w14:paraId="2F8B8A06" w14:textId="291D6F70" w:rsidR="009C1A6C"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p>
    <w:p w14:paraId="69C2E0F8" w14:textId="6BFB8BC3" w:rsidR="00A95C9F"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 xml:space="preserve">Confirm that the </w:t>
      </w:r>
      <w:r w:rsidR="002156E9" w:rsidRPr="00555722">
        <w:rPr>
          <w:color w:val="333333"/>
          <w:szCs w:val="24"/>
          <w:shd w:val="clear" w:color="auto" w:fill="FFFFFF"/>
        </w:rPr>
        <w:t>guaranteed amount decrease</w:t>
      </w:r>
      <w:r w:rsidRPr="00555722">
        <w:rPr>
          <w:color w:val="333333"/>
          <w:szCs w:val="24"/>
          <w:shd w:val="clear" w:color="auto" w:fill="FFFFFF"/>
        </w:rPr>
        <w:t>s</w:t>
      </w:r>
      <w:r w:rsidR="002156E9" w:rsidRPr="00555722">
        <w:rPr>
          <w:color w:val="333333"/>
          <w:szCs w:val="24"/>
          <w:shd w:val="clear" w:color="auto" w:fill="FFFFFF"/>
        </w:rPr>
        <w:t xml:space="preserve"> proportionally, in such a way that the guarantee never covers more than 80 % of the outstanding loan</w:t>
      </w:r>
      <w:r w:rsidR="002D030E">
        <w:rPr>
          <w:color w:val="333333"/>
          <w:szCs w:val="24"/>
          <w:shd w:val="clear" w:color="auto" w:fill="FFFFFF"/>
        </w:rPr>
        <w:t>; and</w:t>
      </w:r>
    </w:p>
    <w:p w14:paraId="2C2DBA97" w14:textId="49938D05" w:rsidR="009C1A6C" w:rsidRPr="00555722" w:rsidRDefault="009C1A6C" w:rsidP="009C1A6C">
      <w:pPr>
        <w:pStyle w:val="ListParagraph"/>
        <w:spacing w:before="120" w:after="120"/>
        <w:ind w:left="1440"/>
        <w:contextualSpacing w:val="0"/>
        <w:jc w:val="both"/>
        <w:rPr>
          <w:szCs w:val="24"/>
        </w:rPr>
      </w:pPr>
      <w:r>
        <w:rPr>
          <w:color w:val="333333"/>
          <w:szCs w:val="24"/>
          <w:shd w:val="clear" w:color="auto" w:fill="FFFFFF"/>
        </w:rPr>
        <w:t>…………………………………………………………………………………..</w:t>
      </w:r>
    </w:p>
    <w:p w14:paraId="48B2A6BF" w14:textId="51A33E69" w:rsidR="002156E9" w:rsidRPr="009C1A6C" w:rsidRDefault="00A95C9F" w:rsidP="002D030E">
      <w:pPr>
        <w:pStyle w:val="ListParagraph"/>
        <w:numPr>
          <w:ilvl w:val="1"/>
          <w:numId w:val="4"/>
        </w:numPr>
        <w:spacing w:before="120" w:after="120"/>
        <w:contextualSpacing w:val="0"/>
        <w:jc w:val="both"/>
        <w:rPr>
          <w:szCs w:val="24"/>
        </w:rPr>
      </w:pPr>
      <w:r w:rsidRPr="00555722">
        <w:rPr>
          <w:color w:val="333333"/>
          <w:szCs w:val="24"/>
          <w:shd w:val="clear" w:color="auto" w:fill="FFFFFF"/>
        </w:rPr>
        <w:t>Confirm that t</w:t>
      </w:r>
      <w:r w:rsidR="002156E9" w:rsidRPr="00555722">
        <w:rPr>
          <w:color w:val="333333"/>
          <w:szCs w:val="24"/>
          <w:shd w:val="clear" w:color="auto" w:fill="FFFFFF"/>
        </w:rPr>
        <w:t xml:space="preserve">he guarantee </w:t>
      </w:r>
      <w:r w:rsidRPr="00555722">
        <w:rPr>
          <w:color w:val="333333"/>
          <w:szCs w:val="24"/>
          <w:shd w:val="clear" w:color="auto" w:fill="FFFFFF"/>
        </w:rPr>
        <w:t>is</w:t>
      </w:r>
      <w:r w:rsidR="002156E9" w:rsidRPr="00555722">
        <w:rPr>
          <w:color w:val="333333"/>
          <w:szCs w:val="24"/>
          <w:shd w:val="clear" w:color="auto" w:fill="FFFFFF"/>
        </w:rPr>
        <w:t xml:space="preserve"> limited to maximum 10 years</w:t>
      </w:r>
      <w:r w:rsidR="00092AF1" w:rsidRPr="00555722">
        <w:rPr>
          <w:color w:val="333333"/>
          <w:szCs w:val="24"/>
          <w:shd w:val="clear" w:color="auto" w:fill="FFFFFF"/>
        </w:rPr>
        <w:t xml:space="preserve"> and indicate its exact duration.</w:t>
      </w:r>
    </w:p>
    <w:p w14:paraId="7E9E1550" w14:textId="5252C9EF" w:rsidR="009C1A6C" w:rsidRPr="00555722" w:rsidRDefault="009C1A6C" w:rsidP="009C1A6C">
      <w:pPr>
        <w:pStyle w:val="ListParagraph"/>
        <w:spacing w:before="120" w:after="120"/>
        <w:ind w:left="1440"/>
        <w:contextualSpacing w:val="0"/>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B21377" w:rsidRPr="00FC6878" w14:paraId="5ADB97A4" w14:textId="77777777" w:rsidTr="00816C32">
        <w:tc>
          <w:tcPr>
            <w:tcW w:w="9322" w:type="dxa"/>
            <w:shd w:val="clear" w:color="auto" w:fill="C9C9C9" w:themeFill="accent3" w:themeFillTint="99"/>
          </w:tcPr>
          <w:p w14:paraId="1D5ED9F0" w14:textId="2394281B" w:rsidR="00B21377" w:rsidRPr="00FC6878" w:rsidRDefault="00B21377" w:rsidP="000822FD">
            <w:pPr>
              <w:pStyle w:val="Heading1"/>
              <w:numPr>
                <w:ilvl w:val="2"/>
                <w:numId w:val="24"/>
              </w:numPr>
              <w:rPr>
                <w:sz w:val="24"/>
                <w:szCs w:val="24"/>
              </w:rPr>
            </w:pPr>
            <w:r>
              <w:rPr>
                <w:sz w:val="24"/>
                <w:szCs w:val="24"/>
              </w:rPr>
              <w:t>Cumulation</w:t>
            </w:r>
          </w:p>
        </w:tc>
      </w:tr>
    </w:tbl>
    <w:p w14:paraId="2346A85D" w14:textId="487DF5D5" w:rsidR="00B21377" w:rsidRPr="002A3B51" w:rsidRDefault="00B21377" w:rsidP="00B21377">
      <w:pPr>
        <w:pStyle w:val="ListParagraph"/>
        <w:spacing w:before="120" w:after="120"/>
        <w:ind w:left="567"/>
        <w:contextualSpacing w:val="0"/>
        <w:jc w:val="both"/>
        <w:rPr>
          <w:lang w:eastAsia="en-GB"/>
        </w:rPr>
      </w:pPr>
      <w:r w:rsidRPr="002A3B51">
        <w:rPr>
          <w:i/>
        </w:rPr>
        <w:t xml:space="preserve">To provide the information in this section, please refer to </w:t>
      </w:r>
      <w:r w:rsidRPr="002A3B51">
        <w:rPr>
          <w:i/>
          <w:lang w:eastAsia="en-GB"/>
        </w:rPr>
        <w:t>points 56-57 of the CEEAG</w:t>
      </w:r>
      <w:r w:rsidRPr="002A3B51">
        <w:rPr>
          <w:lang w:eastAsia="en-GB"/>
        </w:rPr>
        <w:t>.</w:t>
      </w:r>
    </w:p>
    <w:p w14:paraId="7159B0AA" w14:textId="1E1F93BA" w:rsidR="00E5484B" w:rsidRPr="002A3B51" w:rsidRDefault="0075663B" w:rsidP="007257F0">
      <w:pPr>
        <w:pStyle w:val="ListParagraph"/>
        <w:numPr>
          <w:ilvl w:val="0"/>
          <w:numId w:val="4"/>
        </w:numPr>
        <w:spacing w:before="120" w:after="120"/>
        <w:ind w:left="567" w:hanging="567"/>
        <w:contextualSpacing w:val="0"/>
        <w:jc w:val="both"/>
        <w:rPr>
          <w:lang w:eastAsia="en-GB"/>
        </w:rPr>
      </w:pPr>
      <w:r>
        <w:rPr>
          <w:lang w:eastAsia="en-GB"/>
        </w:rPr>
        <w:t xml:space="preserve">In as far as not already provided under Part I of the general notification form and </w:t>
      </w:r>
      <w:proofErr w:type="gramStart"/>
      <w:r>
        <w:rPr>
          <w:lang w:eastAsia="en-GB"/>
        </w:rPr>
        <w:t>i</w:t>
      </w:r>
      <w:r w:rsidR="00E5484B" w:rsidRPr="002A3B51">
        <w:rPr>
          <w:lang w:eastAsia="en-GB"/>
        </w:rPr>
        <w:t>n order to</w:t>
      </w:r>
      <w:proofErr w:type="gramEnd"/>
      <w:r w:rsidR="00E5484B" w:rsidRPr="002A3B51">
        <w:rPr>
          <w:lang w:eastAsia="en-GB"/>
        </w:rPr>
        <w:t xml:space="preserve"> verify compliance with point 56 of the </w:t>
      </w:r>
      <w:r w:rsidR="00720951" w:rsidRPr="002A3B51">
        <w:rPr>
          <w:lang w:eastAsia="en-GB"/>
        </w:rPr>
        <w:t>CEEAG, p</w:t>
      </w:r>
      <w:r w:rsidR="00D13239" w:rsidRPr="002A3B51">
        <w:rPr>
          <w:lang w:eastAsia="en-GB"/>
        </w:rPr>
        <w:t xml:space="preserve">lease </w:t>
      </w:r>
      <w:r w:rsidR="00307FC7" w:rsidRPr="002A3B51">
        <w:rPr>
          <w:lang w:eastAsia="en-GB"/>
        </w:rPr>
        <w:t xml:space="preserve">clarify </w:t>
      </w:r>
      <w:r w:rsidR="00D13239" w:rsidRPr="002A3B51">
        <w:rPr>
          <w:lang w:eastAsia="en-GB"/>
        </w:rPr>
        <w:t xml:space="preserve">if the aid under </w:t>
      </w:r>
      <w:r w:rsidR="00D13239" w:rsidRPr="002A3B51">
        <w:rPr>
          <w:lang w:eastAsia="en-GB"/>
        </w:rPr>
        <w:lastRenderedPageBreak/>
        <w:t>the notified measure(s) may be awarded concurrently under several aid schemes or cumulated with ad hoc or </w:t>
      </w:r>
      <w:r w:rsidR="00D13239" w:rsidRPr="002A3B51">
        <w:rPr>
          <w:i/>
          <w:iCs/>
          <w:lang w:eastAsia="en-GB"/>
        </w:rPr>
        <w:t>de minimis</w:t>
      </w:r>
      <w:r w:rsidR="00D13239" w:rsidRPr="002A3B51">
        <w:rPr>
          <w:lang w:eastAsia="en-GB"/>
        </w:rPr>
        <w:t> aid in rela</w:t>
      </w:r>
      <w:r w:rsidR="00307FC7" w:rsidRPr="002A3B51">
        <w:rPr>
          <w:lang w:eastAsia="en-GB"/>
        </w:rPr>
        <w:t>tion to the same eligible costs. If that is the case</w:t>
      </w:r>
      <w:r w:rsidR="00E5484B" w:rsidRPr="002A3B51">
        <w:rPr>
          <w:lang w:eastAsia="en-GB"/>
        </w:rPr>
        <w:t xml:space="preserve">, please provide details on </w:t>
      </w:r>
      <w:r w:rsidR="00720951" w:rsidRPr="002A3B51">
        <w:rPr>
          <w:lang w:eastAsia="en-GB"/>
        </w:rPr>
        <w:t>those aid schemes, ad hoc aid or</w:t>
      </w:r>
      <w:r w:rsidR="00720951" w:rsidRPr="002A3B51">
        <w:rPr>
          <w:i/>
          <w:iCs/>
          <w:lang w:eastAsia="en-GB"/>
        </w:rPr>
        <w:t xml:space="preserve"> de minimis</w:t>
      </w:r>
      <w:r w:rsidR="00720951" w:rsidRPr="002A3B51">
        <w:rPr>
          <w:lang w:eastAsia="en-GB"/>
        </w:rPr>
        <w:t xml:space="preserve"> aid and </w:t>
      </w:r>
      <w:r w:rsidR="00E5484B" w:rsidRPr="002A3B51">
        <w:rPr>
          <w:lang w:eastAsia="en-GB"/>
        </w:rPr>
        <w:t>how the aid will be cumulated.</w:t>
      </w:r>
      <w:r w:rsidR="00A97897">
        <w:rPr>
          <w:lang w:eastAsia="en-GB"/>
        </w:rPr>
        <w:t xml:space="preserve"> Please note you may wish to refer to the quantification provided </w:t>
      </w:r>
      <w:r>
        <w:rPr>
          <w:lang w:eastAsia="en-GB"/>
        </w:rPr>
        <w:t>above</w:t>
      </w:r>
      <w:r w:rsidR="00A97897">
        <w:rPr>
          <w:lang w:eastAsia="en-GB"/>
        </w:rPr>
        <w:t>.</w:t>
      </w:r>
    </w:p>
    <w:p w14:paraId="4EA350F2" w14:textId="0DD97608" w:rsidR="00D13239" w:rsidRPr="002A3B51" w:rsidRDefault="002A3B51" w:rsidP="002A3B51">
      <w:pPr>
        <w:tabs>
          <w:tab w:val="left" w:leader="dot" w:pos="9072"/>
        </w:tabs>
        <w:spacing w:before="120" w:after="120"/>
        <w:ind w:left="567"/>
        <w:jc w:val="both"/>
      </w:pPr>
      <w:r w:rsidRPr="002A3B51">
        <w:tab/>
      </w:r>
    </w:p>
    <w:p w14:paraId="113EC6AF" w14:textId="315EF86E" w:rsidR="007257F0" w:rsidRPr="00EE2D70" w:rsidRDefault="00720951" w:rsidP="007257F0">
      <w:pPr>
        <w:pStyle w:val="ListParagraph"/>
        <w:numPr>
          <w:ilvl w:val="0"/>
          <w:numId w:val="4"/>
        </w:numPr>
        <w:spacing w:before="120" w:after="120"/>
        <w:ind w:left="567" w:hanging="567"/>
        <w:contextualSpacing w:val="0"/>
        <w:jc w:val="both"/>
        <w:rPr>
          <w:lang w:eastAsia="en-GB"/>
        </w:rPr>
      </w:pPr>
      <w:r w:rsidRPr="002A3B51">
        <w:rPr>
          <w:lang w:eastAsia="en-GB"/>
        </w:rPr>
        <w:t xml:space="preserve">If point 56 of the CEEAG is applicable, please justify </w:t>
      </w:r>
      <w:r w:rsidR="00452F5A" w:rsidRPr="002A3B51">
        <w:rPr>
          <w:lang w:eastAsia="en-GB"/>
        </w:rPr>
        <w:t xml:space="preserve">how </w:t>
      </w:r>
      <w:r w:rsidR="00307FC7" w:rsidRPr="002A3B51">
        <w:rPr>
          <w:lang w:eastAsia="en-GB"/>
        </w:rPr>
        <w:t xml:space="preserve">the total amount of aid </w:t>
      </w:r>
      <w:r w:rsidR="00C458F9" w:rsidRPr="002A3B51">
        <w:rPr>
          <w:lang w:eastAsia="en-GB"/>
        </w:rPr>
        <w:t xml:space="preserve">granted under the notified measure(s) </w:t>
      </w:r>
      <w:r w:rsidR="00307FC7" w:rsidRPr="002A3B51">
        <w:rPr>
          <w:lang w:eastAsia="en-GB"/>
        </w:rPr>
        <w:t xml:space="preserve">for a project or an activity </w:t>
      </w:r>
      <w:r w:rsidR="00754C35" w:rsidRPr="002A3B51">
        <w:rPr>
          <w:lang w:eastAsia="en-GB"/>
        </w:rPr>
        <w:t>does not lead to overcompensation or exceed the maxi</w:t>
      </w:r>
      <w:r w:rsidR="00452F5A" w:rsidRPr="002A3B51">
        <w:rPr>
          <w:lang w:eastAsia="en-GB"/>
        </w:rPr>
        <w:t xml:space="preserve">mum aid amount allowed under point </w:t>
      </w:r>
      <w:r w:rsidR="00333742">
        <w:rPr>
          <w:lang w:eastAsia="en-GB"/>
        </w:rPr>
        <w:t>51</w:t>
      </w:r>
      <w:r w:rsidR="00452F5A" w:rsidRPr="002A3B51">
        <w:rPr>
          <w:lang w:eastAsia="en-GB"/>
        </w:rPr>
        <w:t xml:space="preserve"> of the CEEAG</w:t>
      </w:r>
      <w:r w:rsidR="00754C35" w:rsidRPr="002A3B51">
        <w:rPr>
          <w:lang w:eastAsia="en-GB"/>
        </w:rPr>
        <w:t xml:space="preserve">. </w:t>
      </w:r>
      <w:r w:rsidR="008B1E43" w:rsidRPr="002A3B51">
        <w:rPr>
          <w:lang w:eastAsia="en-GB"/>
        </w:rPr>
        <w:t>P</w:t>
      </w:r>
      <w:r w:rsidR="002464D3" w:rsidRPr="002A3B51">
        <w:rPr>
          <w:lang w:eastAsia="en-GB"/>
        </w:rPr>
        <w:t>lease</w:t>
      </w:r>
      <w:r w:rsidR="00754C35" w:rsidRPr="002A3B51">
        <w:rPr>
          <w:lang w:eastAsia="en-GB"/>
        </w:rPr>
        <w:t xml:space="preserve"> specify, for each measure</w:t>
      </w:r>
      <w:r w:rsidR="008B1E43" w:rsidRPr="002A3B51">
        <w:rPr>
          <w:lang w:eastAsia="en-GB"/>
        </w:rPr>
        <w:t xml:space="preserve"> that the aid granted under the notified aid measure(s) can be cumulated</w:t>
      </w:r>
      <w:r w:rsidR="00754C35" w:rsidRPr="002A3B51">
        <w:rPr>
          <w:lang w:eastAsia="en-GB"/>
        </w:rPr>
        <w:t xml:space="preserve">, the method used for ensuring compliance with the conditions </w:t>
      </w:r>
      <w:r w:rsidR="00754C35" w:rsidRPr="00EE2D70">
        <w:rPr>
          <w:lang w:eastAsia="en-GB"/>
        </w:rPr>
        <w:t>set out in point</w:t>
      </w:r>
      <w:r w:rsidR="00D53859" w:rsidRPr="00EE2D70">
        <w:rPr>
          <w:lang w:eastAsia="en-GB"/>
        </w:rPr>
        <w:t xml:space="preserve"> 56 of the CEEAG</w:t>
      </w:r>
      <w:r w:rsidR="00754C35" w:rsidRPr="00EE2D70">
        <w:rPr>
          <w:lang w:eastAsia="en-GB"/>
        </w:rPr>
        <w:t>.</w:t>
      </w:r>
      <w:r w:rsidR="007257F0" w:rsidRPr="00EE2D70">
        <w:rPr>
          <w:lang w:eastAsia="en-GB"/>
        </w:rPr>
        <w:t xml:space="preserve"> </w:t>
      </w:r>
    </w:p>
    <w:p w14:paraId="5A4E851C" w14:textId="1587758B" w:rsidR="007257F0" w:rsidRPr="00EE2D70" w:rsidRDefault="007257F0" w:rsidP="007257F0">
      <w:pPr>
        <w:tabs>
          <w:tab w:val="left" w:leader="dot" w:pos="9072"/>
        </w:tabs>
        <w:spacing w:before="120" w:after="120"/>
        <w:ind w:left="567"/>
        <w:jc w:val="both"/>
      </w:pPr>
      <w:r w:rsidRPr="00EE2D70">
        <w:tab/>
      </w:r>
    </w:p>
    <w:p w14:paraId="4B762428" w14:textId="05AC2A27" w:rsidR="009861F5" w:rsidRPr="00EE2D70" w:rsidRDefault="00562354" w:rsidP="009861F5">
      <w:pPr>
        <w:pStyle w:val="ListParagraph"/>
        <w:numPr>
          <w:ilvl w:val="0"/>
          <w:numId w:val="4"/>
        </w:numPr>
        <w:spacing w:before="120" w:after="120"/>
        <w:ind w:left="567" w:hanging="567"/>
        <w:contextualSpacing w:val="0"/>
        <w:jc w:val="both"/>
        <w:rPr>
          <w:lang w:eastAsia="en-GB"/>
        </w:rPr>
      </w:pPr>
      <w:r w:rsidRPr="00EE2D70">
        <w:rPr>
          <w:lang w:eastAsia="en-GB"/>
        </w:rPr>
        <w:t xml:space="preserve">In </w:t>
      </w:r>
      <w:r w:rsidR="00EE2D70" w:rsidRPr="00EE2D70">
        <w:rPr>
          <w:lang w:eastAsia="en-GB"/>
        </w:rPr>
        <w:t xml:space="preserve">case </w:t>
      </w:r>
      <w:r w:rsidRPr="00EE2D70">
        <w:rPr>
          <w:lang w:eastAsia="en-GB"/>
        </w:rPr>
        <w:t>point 57 of the CEEAG</w:t>
      </w:r>
      <w:r w:rsidR="00EE2D70" w:rsidRPr="00EE2D70">
        <w:rPr>
          <w:lang w:eastAsia="en-GB"/>
        </w:rPr>
        <w:t xml:space="preserve"> is applicable, </w:t>
      </w:r>
      <w:proofErr w:type="gramStart"/>
      <w:r w:rsidR="00EE2D70" w:rsidRPr="00EE2D70">
        <w:rPr>
          <w:lang w:eastAsia="en-GB"/>
        </w:rPr>
        <w:t>i.e.</w:t>
      </w:r>
      <w:proofErr w:type="gramEnd"/>
      <w:r w:rsidR="00EE2D70" w:rsidRPr="00EE2D70">
        <w:rPr>
          <w:lang w:eastAsia="en-GB"/>
        </w:rPr>
        <w:t xml:space="preserve"> </w:t>
      </w:r>
      <w:r w:rsidR="00533AE4" w:rsidRPr="00EE2D70">
        <w:rPr>
          <w:lang w:eastAsia="en-GB"/>
        </w:rPr>
        <w:t xml:space="preserve">the aid granted under the notified measure(s) is combined with </w:t>
      </w:r>
      <w:r w:rsidRPr="00EE2D70">
        <w:rPr>
          <w:lang w:eastAsia="en-GB"/>
        </w:rPr>
        <w:t>centrally managed Union funding</w:t>
      </w:r>
      <w:r w:rsidR="009B2F61">
        <w:rPr>
          <w:rStyle w:val="FootnoteReference"/>
          <w:lang w:eastAsia="en-GB"/>
        </w:rPr>
        <w:footnoteReference w:id="9"/>
      </w:r>
      <w:r w:rsidR="00BD5DA2">
        <w:rPr>
          <w:lang w:eastAsia="en-GB"/>
        </w:rPr>
        <w:t xml:space="preserve"> </w:t>
      </w:r>
      <w:r w:rsidR="00D132B1">
        <w:rPr>
          <w:lang w:eastAsia="en-GB"/>
        </w:rPr>
        <w:t>(that does not constitute State aid)</w:t>
      </w:r>
      <w:r w:rsidR="00533AE4" w:rsidRPr="00EE2D70">
        <w:rPr>
          <w:lang w:eastAsia="en-GB"/>
        </w:rPr>
        <w:t xml:space="preserve">, please justify how </w:t>
      </w:r>
      <w:r w:rsidR="00EE2D70" w:rsidRPr="00EE2D70">
        <w:rPr>
          <w:shd w:val="clear" w:color="auto" w:fill="FFFFFF"/>
        </w:rPr>
        <w:t>the total amount of public funding granted in relation to the same eligible costs does not lead to overcompensation</w:t>
      </w:r>
      <w:r w:rsidRPr="00EE2D70">
        <w:rPr>
          <w:lang w:eastAsia="en-GB"/>
        </w:rPr>
        <w:t xml:space="preserve"> </w:t>
      </w:r>
    </w:p>
    <w:p w14:paraId="4A76BA85" w14:textId="0008E3DF" w:rsidR="0078387C" w:rsidRDefault="0078387C" w:rsidP="0078387C">
      <w:pPr>
        <w:tabs>
          <w:tab w:val="left" w:leader="dot" w:pos="9072"/>
        </w:tabs>
        <w:spacing w:before="120" w:after="120"/>
        <w:ind w:left="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6773CE" w:rsidRPr="00863406" w14:paraId="3B675B34" w14:textId="77777777" w:rsidTr="00816C32">
        <w:tc>
          <w:tcPr>
            <w:tcW w:w="9322" w:type="dxa"/>
            <w:shd w:val="clear" w:color="auto" w:fill="C9C9C9" w:themeFill="accent3" w:themeFillTint="99"/>
          </w:tcPr>
          <w:p w14:paraId="75619393" w14:textId="382F2F6E" w:rsidR="006773CE" w:rsidRPr="00863406" w:rsidRDefault="00571910" w:rsidP="008E396C">
            <w:pPr>
              <w:pStyle w:val="Heading1"/>
              <w:numPr>
                <w:ilvl w:val="2"/>
                <w:numId w:val="24"/>
              </w:numPr>
              <w:rPr>
                <w:color w:val="000000"/>
                <w:sz w:val="24"/>
                <w:szCs w:val="24"/>
              </w:rPr>
            </w:pPr>
            <w:r w:rsidRPr="00FC1454">
              <w:rPr>
                <w:sz w:val="24"/>
                <w:szCs w:val="24"/>
              </w:rPr>
              <w:t>Transparency</w:t>
            </w:r>
          </w:p>
        </w:tc>
      </w:tr>
    </w:tbl>
    <w:p w14:paraId="07229A8F" w14:textId="020A4CF6" w:rsidR="006773CE" w:rsidRPr="007C0A44" w:rsidRDefault="006773CE" w:rsidP="006773CE">
      <w:pPr>
        <w:spacing w:before="360" w:after="120"/>
        <w:jc w:val="both"/>
        <w:rPr>
          <w:i/>
        </w:rPr>
      </w:pPr>
      <w:r w:rsidRPr="00863406">
        <w:rPr>
          <w:i/>
          <w:color w:val="000000"/>
        </w:rPr>
        <w:t xml:space="preserve">To </w:t>
      </w:r>
      <w:r w:rsidR="00B15313">
        <w:rPr>
          <w:i/>
        </w:rPr>
        <w:t xml:space="preserve">provide the information </w:t>
      </w:r>
      <w:r w:rsidRPr="00863406">
        <w:rPr>
          <w:i/>
          <w:color w:val="000000"/>
        </w:rPr>
        <w:t xml:space="preserve">in this section, please </w:t>
      </w:r>
      <w:r w:rsidRPr="007C0A44">
        <w:rPr>
          <w:i/>
        </w:rPr>
        <w:t>refer to section 3.2.1.</w:t>
      </w:r>
      <w:r w:rsidR="00EE038E" w:rsidRPr="007C0A44">
        <w:rPr>
          <w:i/>
        </w:rPr>
        <w:t>4</w:t>
      </w:r>
      <w:r w:rsidRPr="007C0A44">
        <w:rPr>
          <w:i/>
        </w:rPr>
        <w:t xml:space="preserve"> (points </w:t>
      </w:r>
      <w:r w:rsidR="00EE038E" w:rsidRPr="007C0A44">
        <w:rPr>
          <w:i/>
        </w:rPr>
        <w:t>58</w:t>
      </w:r>
      <w:r w:rsidRPr="007C0A44">
        <w:rPr>
          <w:i/>
        </w:rPr>
        <w:t>-</w:t>
      </w:r>
      <w:r w:rsidR="00EE038E" w:rsidRPr="007C0A44">
        <w:rPr>
          <w:i/>
        </w:rPr>
        <w:t>6</w:t>
      </w:r>
      <w:r w:rsidR="002323A0">
        <w:rPr>
          <w:i/>
        </w:rPr>
        <w:t>1</w:t>
      </w:r>
      <w:r w:rsidRPr="007C0A44">
        <w:rPr>
          <w:i/>
        </w:rPr>
        <w:t xml:space="preserve">) of the CEEAG. </w:t>
      </w:r>
    </w:p>
    <w:p w14:paraId="662BCB64" w14:textId="0E4F1A0A" w:rsidR="00C63FA7" w:rsidRPr="0000648C" w:rsidRDefault="00D22AC7" w:rsidP="0000648C">
      <w:pPr>
        <w:pStyle w:val="ListParagraph"/>
        <w:numPr>
          <w:ilvl w:val="0"/>
          <w:numId w:val="4"/>
        </w:numPr>
        <w:spacing w:before="120" w:after="120"/>
        <w:ind w:left="567" w:hanging="567"/>
        <w:contextualSpacing w:val="0"/>
        <w:jc w:val="both"/>
        <w:rPr>
          <w:rFonts w:eastAsia="Times New Roman"/>
          <w:szCs w:val="24"/>
          <w:lang w:val="en-US"/>
        </w:rPr>
      </w:pPr>
      <w:r>
        <w:rPr>
          <w:lang w:eastAsia="en-GB"/>
        </w:rPr>
        <w:t xml:space="preserve">Please confirm that the Member State will comply with the requirements on transparency provided in </w:t>
      </w:r>
      <w:r w:rsidR="00E276F1">
        <w:rPr>
          <w:lang w:eastAsia="en-GB"/>
        </w:rPr>
        <w:t xml:space="preserve">points 58-61 of </w:t>
      </w:r>
      <w:r>
        <w:rPr>
          <w:lang w:eastAsia="en-GB"/>
        </w:rPr>
        <w:t xml:space="preserve">the CEEAG. </w:t>
      </w:r>
    </w:p>
    <w:p w14:paraId="23A38736" w14:textId="77777777" w:rsidR="003A66DE" w:rsidRPr="00AB745F" w:rsidRDefault="003A66DE" w:rsidP="003A66DE">
      <w:pPr>
        <w:tabs>
          <w:tab w:val="left" w:leader="dot" w:pos="9072"/>
        </w:tabs>
        <w:spacing w:before="120" w:after="120"/>
        <w:ind w:left="567"/>
        <w:jc w:val="both"/>
      </w:pPr>
      <w:r w:rsidRPr="00AB745F">
        <w:tab/>
      </w:r>
    </w:p>
    <w:p w14:paraId="03940E7D" w14:textId="42226AA4" w:rsidR="007C0A44" w:rsidRPr="00AB745F" w:rsidRDefault="00A245DC" w:rsidP="0037460C">
      <w:pPr>
        <w:pStyle w:val="ListParagraph"/>
        <w:numPr>
          <w:ilvl w:val="0"/>
          <w:numId w:val="4"/>
        </w:numPr>
        <w:spacing w:before="120" w:after="120"/>
        <w:ind w:left="567" w:hanging="567"/>
        <w:contextualSpacing w:val="0"/>
        <w:jc w:val="both"/>
        <w:rPr>
          <w:lang w:eastAsia="en-GB"/>
        </w:rPr>
      </w:pPr>
      <w:r>
        <w:rPr>
          <w:lang w:eastAsia="en-GB"/>
        </w:rPr>
        <w:t xml:space="preserve">Please </w:t>
      </w:r>
      <w:r w:rsidR="00D170D2">
        <w:rPr>
          <w:lang w:eastAsia="en-GB"/>
        </w:rPr>
        <w:t xml:space="preserve">provide the internet link where </w:t>
      </w:r>
      <w:r w:rsidR="0000648C" w:rsidRPr="0037460C">
        <w:rPr>
          <w:rFonts w:ascii="inherit" w:hAnsi="inherit"/>
        </w:rPr>
        <w:t>the full text of the approved aid scheme or the individual</w:t>
      </w:r>
      <w:r w:rsidR="0000648C" w:rsidRPr="0037460C">
        <w:rPr>
          <w:rFonts w:ascii="inherit" w:hAnsi="inherit"/>
          <w:color w:val="000000"/>
        </w:rPr>
        <w:t xml:space="preserve"> aid granting decision and its implementing provisions, or </w:t>
      </w:r>
      <w:r w:rsidR="0000648C" w:rsidRPr="0037460C">
        <w:rPr>
          <w:rFonts w:ascii="inherit" w:hAnsi="inherit"/>
        </w:rPr>
        <w:t>information</w:t>
      </w:r>
      <w:r w:rsidR="0000648C" w:rsidRPr="0037460C">
        <w:rPr>
          <w:rFonts w:ascii="inherit" w:hAnsi="inherit"/>
          <w:color w:val="000000"/>
        </w:rPr>
        <w:t xml:space="preserve"> on each individual aid award granted ad hoc or under an aid scheme approved </w:t>
      </w:r>
      <w:proofErr w:type="gramStart"/>
      <w:r w:rsidR="0000648C" w:rsidRPr="0037460C">
        <w:rPr>
          <w:rFonts w:ascii="inherit" w:hAnsi="inherit"/>
          <w:color w:val="000000"/>
        </w:rPr>
        <w:t>on the basis of</w:t>
      </w:r>
      <w:proofErr w:type="gramEnd"/>
      <w:r w:rsidR="0000648C" w:rsidRPr="0037460C">
        <w:rPr>
          <w:rFonts w:ascii="inherit" w:hAnsi="inherit"/>
          <w:color w:val="000000"/>
        </w:rPr>
        <w:t xml:space="preserve"> these </w:t>
      </w:r>
      <w:r w:rsidR="0000648C" w:rsidRPr="0037460C">
        <w:rPr>
          <w:rFonts w:ascii="inherit" w:hAnsi="inherit"/>
        </w:rPr>
        <w:t>guidelines and exceeding EUR 100 000</w:t>
      </w:r>
      <w:r w:rsidR="00DA63A7">
        <w:rPr>
          <w:rFonts w:ascii="inherit" w:hAnsi="inherit"/>
        </w:rPr>
        <w:t xml:space="preserve"> will be published</w:t>
      </w:r>
      <w:r w:rsidR="0000648C" w:rsidRPr="0037460C">
        <w:rPr>
          <w:rFonts w:ascii="inherit" w:hAnsi="inherit"/>
        </w:rPr>
        <w:t>.</w:t>
      </w:r>
      <w:r w:rsidR="00DA63A7">
        <w:rPr>
          <w:rFonts w:ascii="inherit" w:hAnsi="inherit"/>
        </w:rPr>
        <w:t xml:space="preserve"> </w:t>
      </w:r>
    </w:p>
    <w:p w14:paraId="314335F7" w14:textId="230B1D03" w:rsidR="007C0A44" w:rsidRDefault="007C0A44" w:rsidP="007C0A44">
      <w:pPr>
        <w:tabs>
          <w:tab w:val="left" w:leader="dot" w:pos="9072"/>
        </w:tabs>
        <w:spacing w:before="120" w:after="120"/>
        <w:ind w:left="567"/>
        <w:jc w:val="both"/>
      </w:pPr>
      <w:r w:rsidRPr="00AB745F">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D37F9" w:rsidRPr="00164ADE" w14:paraId="3CD6496D" w14:textId="77777777" w:rsidTr="00816C32">
        <w:tc>
          <w:tcPr>
            <w:tcW w:w="9322" w:type="dxa"/>
            <w:shd w:val="clear" w:color="auto" w:fill="C9C9C9" w:themeFill="accent3" w:themeFillTint="99"/>
          </w:tcPr>
          <w:p w14:paraId="6D3C4956" w14:textId="62519CC3" w:rsidR="008D37F9" w:rsidRPr="008E396C" w:rsidRDefault="00011908" w:rsidP="008E396C">
            <w:pPr>
              <w:pStyle w:val="Heading1"/>
              <w:numPr>
                <w:ilvl w:val="1"/>
                <w:numId w:val="24"/>
              </w:numPr>
              <w:rPr>
                <w:iCs/>
                <w:color w:val="000000"/>
                <w:sz w:val="24"/>
                <w:szCs w:val="24"/>
              </w:rPr>
            </w:pPr>
            <w:r w:rsidRPr="008E396C">
              <w:rPr>
                <w:iCs/>
                <w:color w:val="000000"/>
                <w:sz w:val="24"/>
                <w:szCs w:val="24"/>
              </w:rPr>
              <w:t>Avoidance of undue negative effects on competition and trade</w:t>
            </w:r>
            <w:r w:rsidR="008E396C">
              <w:rPr>
                <w:iCs/>
                <w:color w:val="000000"/>
                <w:sz w:val="24"/>
                <w:szCs w:val="24"/>
              </w:rPr>
              <w:t xml:space="preserve"> and balancing</w:t>
            </w:r>
          </w:p>
        </w:tc>
      </w:tr>
    </w:tbl>
    <w:p w14:paraId="6CD3884F" w14:textId="757A0E8A" w:rsidR="00F83660" w:rsidRPr="00B215FD" w:rsidRDefault="00F83660" w:rsidP="00F83660">
      <w:pPr>
        <w:spacing w:before="360" w:after="120"/>
        <w:jc w:val="both"/>
        <w:rPr>
          <w:i/>
        </w:rPr>
      </w:pPr>
      <w:r w:rsidRPr="00863406">
        <w:rPr>
          <w:i/>
          <w:color w:val="000000"/>
        </w:rPr>
        <w:t xml:space="preserve">To </w:t>
      </w:r>
      <w:r>
        <w:rPr>
          <w:i/>
        </w:rPr>
        <w:t xml:space="preserve">provide the </w:t>
      </w:r>
      <w:r w:rsidRPr="00B215FD">
        <w:rPr>
          <w:i/>
        </w:rPr>
        <w:t xml:space="preserve">information in this section, please refer </w:t>
      </w:r>
      <w:r w:rsidRPr="00154F87">
        <w:rPr>
          <w:i/>
        </w:rPr>
        <w:t xml:space="preserve">to </w:t>
      </w:r>
      <w:r w:rsidR="009E309F" w:rsidRPr="00154F87">
        <w:rPr>
          <w:i/>
        </w:rPr>
        <w:t>section 4.</w:t>
      </w:r>
      <w:r w:rsidR="008C06E6" w:rsidRPr="00154F87">
        <w:rPr>
          <w:i/>
        </w:rPr>
        <w:t>1.4</w:t>
      </w:r>
      <w:r w:rsidR="00805539">
        <w:rPr>
          <w:i/>
        </w:rPr>
        <w:t xml:space="preserve"> </w:t>
      </w:r>
      <w:r w:rsidR="009E309F" w:rsidRPr="00154F87">
        <w:rPr>
          <w:i/>
        </w:rPr>
        <w:t>(</w:t>
      </w:r>
      <w:r w:rsidRPr="00154F87">
        <w:rPr>
          <w:i/>
        </w:rPr>
        <w:t>points</w:t>
      </w:r>
      <w:r w:rsidR="008C06E6">
        <w:rPr>
          <w:i/>
        </w:rPr>
        <w:t xml:space="preserve"> 114-13</w:t>
      </w:r>
      <w:r w:rsidR="00954306">
        <w:rPr>
          <w:i/>
        </w:rPr>
        <w:t>3</w:t>
      </w:r>
      <w:r w:rsidR="009E309F">
        <w:rPr>
          <w:i/>
        </w:rPr>
        <w:t>)</w:t>
      </w:r>
      <w:r w:rsidRPr="00B215FD">
        <w:rPr>
          <w:i/>
        </w:rPr>
        <w:t xml:space="preserve"> of the CEEAG. </w:t>
      </w:r>
    </w:p>
    <w:p w14:paraId="3C60ECBE" w14:textId="08C81CE3" w:rsidR="00704911" w:rsidRDefault="00704911" w:rsidP="00E805C1">
      <w:pPr>
        <w:pStyle w:val="ListParagraph"/>
        <w:numPr>
          <w:ilvl w:val="0"/>
          <w:numId w:val="4"/>
        </w:numPr>
        <w:spacing w:before="120" w:after="120"/>
        <w:ind w:left="567" w:hanging="567"/>
        <w:contextualSpacing w:val="0"/>
        <w:jc w:val="both"/>
      </w:pPr>
      <w:bookmarkStart w:id="38" w:name="_Ref152699475"/>
      <w:proofErr w:type="gramStart"/>
      <w:r w:rsidRPr="00B215FD">
        <w:t>In</w:t>
      </w:r>
      <w:r w:rsidRPr="00B215FD">
        <w:rPr>
          <w:lang w:eastAsia="en-GB"/>
        </w:rPr>
        <w:t xml:space="preserve"> order to</w:t>
      </w:r>
      <w:proofErr w:type="gramEnd"/>
      <w:r w:rsidRPr="00B215FD">
        <w:rPr>
          <w:lang w:eastAsia="en-GB"/>
        </w:rPr>
        <w:t xml:space="preserve"> verify compliance with point </w:t>
      </w:r>
      <w:r>
        <w:rPr>
          <w:lang w:eastAsia="en-GB"/>
        </w:rPr>
        <w:t>115</w:t>
      </w:r>
      <w:r w:rsidRPr="00B215FD">
        <w:rPr>
          <w:lang w:eastAsia="en-GB"/>
        </w:rPr>
        <w:t xml:space="preserve"> of the CEEAG,</w:t>
      </w:r>
      <w:bookmarkEnd w:id="38"/>
      <w:r w:rsidRPr="00B215FD">
        <w:rPr>
          <w:lang w:eastAsia="en-GB"/>
        </w:rPr>
        <w:t xml:space="preserve"> </w:t>
      </w:r>
    </w:p>
    <w:p w14:paraId="39822A7F" w14:textId="6CC887E3" w:rsidR="00BF7533" w:rsidRDefault="00704911" w:rsidP="00B300FD">
      <w:pPr>
        <w:pStyle w:val="ListParagraph"/>
        <w:numPr>
          <w:ilvl w:val="1"/>
          <w:numId w:val="32"/>
        </w:numPr>
        <w:spacing w:before="120" w:after="120"/>
        <w:contextualSpacing w:val="0"/>
        <w:jc w:val="both"/>
      </w:pPr>
      <w:r w:rsidRPr="00B215FD">
        <w:t>please</w:t>
      </w:r>
      <w:r w:rsidRPr="00B215FD">
        <w:rPr>
          <w:lang w:eastAsia="en-GB"/>
        </w:rPr>
        <w:t xml:space="preserve"> provide </w:t>
      </w:r>
      <w:r w:rsidR="00736A17">
        <w:rPr>
          <w:lang w:eastAsia="en-GB"/>
        </w:rPr>
        <w:t>an</w:t>
      </w:r>
      <w:r w:rsidR="00BF7533">
        <w:rPr>
          <w:lang w:eastAsia="en-GB"/>
        </w:rPr>
        <w:t xml:space="preserve"> estimation of </w:t>
      </w:r>
      <w:r w:rsidR="00BF7533">
        <w:t>t</w:t>
      </w:r>
      <w:r w:rsidR="00BF7533" w:rsidRPr="00A146F6">
        <w:rPr>
          <w:noProof/>
        </w:rPr>
        <w:t>he</w:t>
      </w:r>
      <w:r w:rsidR="00BF7533" w:rsidRPr="00A146F6">
        <w:t xml:space="preserve"> subsidy per tonne of CO</w:t>
      </w:r>
      <w:r w:rsidR="00BF7533" w:rsidRPr="00BF7533">
        <w:rPr>
          <w:vertAlign w:val="subscript"/>
        </w:rPr>
        <w:t>2</w:t>
      </w:r>
      <w:r w:rsidR="00BF7533" w:rsidRPr="00A146F6">
        <w:t xml:space="preserve"> equivalent emissions avoided for each </w:t>
      </w:r>
      <w:r w:rsidR="00BF7533">
        <w:t>project or reference project</w:t>
      </w:r>
      <w:r w:rsidR="00805539">
        <w:t>;</w:t>
      </w:r>
      <w:r w:rsidR="00BF7533" w:rsidRPr="00A146F6">
        <w:t xml:space="preserve"> and</w:t>
      </w:r>
    </w:p>
    <w:p w14:paraId="0B5C073D" w14:textId="4CCE7ACF" w:rsidR="00BF7533" w:rsidRDefault="00BF7533" w:rsidP="00B300FD">
      <w:pPr>
        <w:pStyle w:val="ListParagraph"/>
        <w:numPr>
          <w:ilvl w:val="1"/>
          <w:numId w:val="32"/>
        </w:numPr>
        <w:spacing w:before="120" w:after="120"/>
        <w:contextualSpacing w:val="0"/>
        <w:jc w:val="both"/>
      </w:pPr>
      <w:r w:rsidRPr="00A146F6">
        <w:t>the assum</w:t>
      </w:r>
      <w:r>
        <w:t xml:space="preserve">ptions and methodology for the </w:t>
      </w:r>
      <w:r w:rsidRPr="00A146F6">
        <w:t>calculation provided</w:t>
      </w:r>
      <w:r>
        <w:t>.</w:t>
      </w:r>
    </w:p>
    <w:p w14:paraId="284A395B" w14:textId="548AD01C" w:rsidR="00DC5A30" w:rsidRDefault="00DC5A30" w:rsidP="00DC5A30">
      <w:pPr>
        <w:pStyle w:val="ListParagraph"/>
        <w:spacing w:before="120" w:after="120"/>
        <w:ind w:left="567"/>
        <w:contextualSpacing w:val="0"/>
        <w:jc w:val="both"/>
      </w:pPr>
      <w:r>
        <w:rPr>
          <w:szCs w:val="24"/>
        </w:rPr>
        <w:lastRenderedPageBreak/>
        <w:t xml:space="preserve">When </w:t>
      </w:r>
      <w:r w:rsidRPr="003C1D16">
        <w:rPr>
          <w:szCs w:val="24"/>
        </w:rPr>
        <w:t>aid is granted through a competitive b</w:t>
      </w:r>
      <w:r>
        <w:rPr>
          <w:szCs w:val="24"/>
        </w:rPr>
        <w:t xml:space="preserve">idding </w:t>
      </w:r>
      <w:r w:rsidRPr="003C1D16">
        <w:rPr>
          <w:szCs w:val="24"/>
        </w:rPr>
        <w:t>process</w:t>
      </w:r>
      <w:r>
        <w:rPr>
          <w:szCs w:val="24"/>
        </w:rPr>
        <w:t>,</w:t>
      </w:r>
      <w:r w:rsidRPr="003C1D16">
        <w:rPr>
          <w:szCs w:val="24"/>
        </w:rPr>
        <w:t xml:space="preserve"> </w:t>
      </w:r>
      <w:r>
        <w:rPr>
          <w:szCs w:val="24"/>
        </w:rPr>
        <w:t xml:space="preserve">the </w:t>
      </w:r>
      <w:r>
        <w:t xml:space="preserve">estimation above </w:t>
      </w:r>
      <w:r w:rsidR="0096440D">
        <w:t>should be based on the evidence provided</w:t>
      </w:r>
      <w:r w:rsidR="00347224">
        <w:t>,</w:t>
      </w:r>
      <w:r w:rsidR="0096440D">
        <w:t xml:space="preserve"> in particular in </w:t>
      </w:r>
      <w:r w:rsidR="00347224">
        <w:t xml:space="preserve">response </w:t>
      </w:r>
      <w:r w:rsidR="0096440D">
        <w:t xml:space="preserve">to </w:t>
      </w:r>
      <w:r w:rsidR="00966135">
        <w:t xml:space="preserve">questions </w:t>
      </w:r>
      <w:r w:rsidR="008E14CD">
        <w:fldChar w:fldCharType="begin"/>
      </w:r>
      <w:r w:rsidR="008E14CD">
        <w:instrText xml:space="preserve"> REF _Ref150179558 \r \h </w:instrText>
      </w:r>
      <w:r w:rsidR="008E14CD">
        <w:fldChar w:fldCharType="separate"/>
      </w:r>
      <w:r w:rsidR="00C16B6A">
        <w:t>12</w:t>
      </w:r>
      <w:r w:rsidR="008E14CD">
        <w:fldChar w:fldCharType="end"/>
      </w:r>
      <w:r w:rsidR="0096440D">
        <w:t>,</w:t>
      </w:r>
      <w:r w:rsidR="00EF4C61">
        <w:t xml:space="preserve"> 13,</w:t>
      </w:r>
      <w:r w:rsidR="0096440D">
        <w:t xml:space="preserve"> </w:t>
      </w:r>
      <w:r w:rsidR="00745CF4">
        <w:fldChar w:fldCharType="begin"/>
      </w:r>
      <w:r w:rsidR="00745CF4">
        <w:instrText xml:space="preserve"> REF _Ref152698921 \r \h </w:instrText>
      </w:r>
      <w:r w:rsidR="00745CF4">
        <w:fldChar w:fldCharType="separate"/>
      </w:r>
      <w:r w:rsidR="00C16B6A">
        <w:t>24</w:t>
      </w:r>
      <w:r w:rsidR="00745CF4">
        <w:fldChar w:fldCharType="end"/>
      </w:r>
      <w:r w:rsidR="00745CF4">
        <w:t xml:space="preserve">, </w:t>
      </w:r>
      <w:r w:rsidR="00745CF4">
        <w:fldChar w:fldCharType="begin"/>
      </w:r>
      <w:r w:rsidR="00745CF4">
        <w:instrText xml:space="preserve"> REF _Ref152698923 \r \h </w:instrText>
      </w:r>
      <w:r w:rsidR="00745CF4">
        <w:fldChar w:fldCharType="separate"/>
      </w:r>
      <w:r w:rsidR="00C16B6A">
        <w:t>25</w:t>
      </w:r>
      <w:r w:rsidR="00745CF4">
        <w:fldChar w:fldCharType="end"/>
      </w:r>
      <w:r w:rsidR="00CE2FCC">
        <w:t>,</w:t>
      </w:r>
      <w:r w:rsidR="00745CF4">
        <w:t xml:space="preserve"> </w:t>
      </w:r>
      <w:r w:rsidR="00745CF4">
        <w:fldChar w:fldCharType="begin"/>
      </w:r>
      <w:r w:rsidR="00745CF4">
        <w:instrText xml:space="preserve"> REF _Ref152698985 \r \h </w:instrText>
      </w:r>
      <w:r w:rsidR="00745CF4">
        <w:fldChar w:fldCharType="separate"/>
      </w:r>
      <w:r w:rsidR="00C16B6A">
        <w:t>30</w:t>
      </w:r>
      <w:r w:rsidR="00745CF4">
        <w:fldChar w:fldCharType="end"/>
      </w:r>
      <w:r w:rsidR="00745CF4">
        <w:t xml:space="preserve"> </w:t>
      </w:r>
      <w:r w:rsidR="00CE2FCC">
        <w:t xml:space="preserve">and </w:t>
      </w:r>
      <w:r w:rsidR="00CE2FCC">
        <w:fldChar w:fldCharType="begin"/>
      </w:r>
      <w:r w:rsidR="00CE2FCC">
        <w:instrText xml:space="preserve"> REF _Ref152699449 \r \h </w:instrText>
      </w:r>
      <w:r w:rsidR="00CE2FCC">
        <w:fldChar w:fldCharType="separate"/>
      </w:r>
      <w:r w:rsidR="00C16B6A">
        <w:t>38</w:t>
      </w:r>
      <w:r w:rsidR="00CE2FCC">
        <w:fldChar w:fldCharType="end"/>
      </w:r>
      <w:r w:rsidR="00CE2FCC">
        <w:t xml:space="preserve"> </w:t>
      </w:r>
      <w:r w:rsidR="0096440D">
        <w:t xml:space="preserve">above. </w:t>
      </w:r>
    </w:p>
    <w:p w14:paraId="15670CB1" w14:textId="03661E58" w:rsidR="00380215" w:rsidRDefault="00380215" w:rsidP="00DC5A30">
      <w:pPr>
        <w:pStyle w:val="ListParagraph"/>
        <w:spacing w:before="120" w:after="120"/>
        <w:ind w:left="567"/>
        <w:contextualSpacing w:val="0"/>
        <w:jc w:val="both"/>
      </w:pPr>
      <w:r>
        <w:t xml:space="preserve">Where aid is granted without a competitive bidding process, the calculations should </w:t>
      </w:r>
      <w:proofErr w:type="gramStart"/>
      <w:r>
        <w:t>take into account</w:t>
      </w:r>
      <w:proofErr w:type="gramEnd"/>
      <w:r>
        <w:t xml:space="preserve"> the quantification provided</w:t>
      </w:r>
      <w:r w:rsidR="00875C28">
        <w:t xml:space="preserve"> in the response to </w:t>
      </w:r>
      <w:r w:rsidR="00966135">
        <w:t xml:space="preserve">point </w:t>
      </w:r>
      <w:r>
        <w:fldChar w:fldCharType="begin"/>
      </w:r>
      <w:r>
        <w:instrText xml:space="preserve"> REF _Ref149038342 \r \h </w:instrText>
      </w:r>
      <w:r>
        <w:fldChar w:fldCharType="separate"/>
      </w:r>
      <w:r w:rsidR="00C16B6A">
        <w:t>20</w:t>
      </w:r>
      <w:r>
        <w:fldChar w:fldCharType="end"/>
      </w:r>
      <w:r>
        <w:t xml:space="preserve"> above.</w:t>
      </w:r>
    </w:p>
    <w:p w14:paraId="2DE2670E" w14:textId="0EF878B3" w:rsidR="00736A17" w:rsidRPr="009E0FCA" w:rsidRDefault="00736A17" w:rsidP="00805539">
      <w:pPr>
        <w:tabs>
          <w:tab w:val="left" w:leader="dot" w:pos="9072"/>
        </w:tabs>
        <w:spacing w:before="120" w:after="120"/>
        <w:jc w:val="both"/>
      </w:pPr>
      <w:r w:rsidRPr="009E0FCA">
        <w:tab/>
      </w:r>
    </w:p>
    <w:p w14:paraId="766ADCA5" w14:textId="133B2046" w:rsidR="005A2369" w:rsidRDefault="005A2369" w:rsidP="00E805C1">
      <w:pPr>
        <w:pStyle w:val="ListParagraph"/>
        <w:numPr>
          <w:ilvl w:val="0"/>
          <w:numId w:val="4"/>
        </w:numPr>
        <w:spacing w:before="120" w:after="120"/>
        <w:ind w:left="567" w:hanging="567"/>
        <w:contextualSpacing w:val="0"/>
        <w:jc w:val="both"/>
      </w:pPr>
      <w:proofErr w:type="gramStart"/>
      <w:r w:rsidRPr="00B215FD">
        <w:t>In</w:t>
      </w:r>
      <w:r w:rsidRPr="00B215FD">
        <w:rPr>
          <w:lang w:eastAsia="en-GB"/>
        </w:rPr>
        <w:t xml:space="preserve"> order to</w:t>
      </w:r>
      <w:proofErr w:type="gramEnd"/>
      <w:r w:rsidRPr="00B215FD">
        <w:rPr>
          <w:lang w:eastAsia="en-GB"/>
        </w:rPr>
        <w:t xml:space="preserve"> verify compliance with point</w:t>
      </w:r>
      <w:r w:rsidR="00D11471">
        <w:rPr>
          <w:lang w:eastAsia="en-GB"/>
        </w:rPr>
        <w:t>s</w:t>
      </w:r>
      <w:r w:rsidRPr="00B215FD">
        <w:rPr>
          <w:lang w:eastAsia="en-GB"/>
        </w:rPr>
        <w:t xml:space="preserve"> </w:t>
      </w:r>
      <w:r>
        <w:rPr>
          <w:lang w:eastAsia="en-GB"/>
        </w:rPr>
        <w:t>116</w:t>
      </w:r>
      <w:r w:rsidR="00D11471">
        <w:rPr>
          <w:lang w:eastAsia="en-GB"/>
        </w:rPr>
        <w:t xml:space="preserve">, </w:t>
      </w:r>
      <w:r w:rsidR="001B0BA9">
        <w:rPr>
          <w:lang w:eastAsia="en-GB"/>
        </w:rPr>
        <w:t>127</w:t>
      </w:r>
      <w:r w:rsidR="00BE5D3A">
        <w:rPr>
          <w:lang w:eastAsia="en-GB"/>
        </w:rPr>
        <w:t>, 128 and 129</w:t>
      </w:r>
      <w:r w:rsidR="001B0BA9">
        <w:rPr>
          <w:lang w:eastAsia="en-GB"/>
        </w:rPr>
        <w:t xml:space="preserve"> </w:t>
      </w:r>
      <w:r w:rsidRPr="00B215FD">
        <w:rPr>
          <w:lang w:eastAsia="en-GB"/>
        </w:rPr>
        <w:t>of the CEEAG</w:t>
      </w:r>
      <w:r w:rsidRPr="00B215FD">
        <w:t xml:space="preserve">, </w:t>
      </w:r>
      <w:r w:rsidR="001B0BA9" w:rsidRPr="00B215FD">
        <w:t>please</w:t>
      </w:r>
      <w:r w:rsidR="001B0BA9">
        <w:rPr>
          <w:lang w:eastAsia="en-GB"/>
        </w:rPr>
        <w:t>:</w:t>
      </w:r>
    </w:p>
    <w:p w14:paraId="139BCC6E" w14:textId="6835BF58" w:rsidR="005A2369" w:rsidRDefault="00736A17" w:rsidP="00B300FD">
      <w:pPr>
        <w:pStyle w:val="ListParagraph"/>
        <w:numPr>
          <w:ilvl w:val="0"/>
          <w:numId w:val="39"/>
        </w:numPr>
        <w:spacing w:before="120" w:after="120"/>
        <w:contextualSpacing w:val="0"/>
        <w:jc w:val="both"/>
      </w:pPr>
      <w:r>
        <w:t xml:space="preserve">demonstrate that </w:t>
      </w:r>
      <w:r w:rsidRPr="00274E3E">
        <w:t xml:space="preserve">the aid </w:t>
      </w:r>
      <w:r>
        <w:t xml:space="preserve">does </w:t>
      </w:r>
      <w:r w:rsidRPr="00274E3E">
        <w:t>not merely displace greenhouse gas emissions from one sector to another</w:t>
      </w:r>
      <w:r w:rsidR="002F49E2">
        <w:t xml:space="preserve"> (through an increase of indirect emissions</w:t>
      </w:r>
      <w:proofErr w:type="gramStart"/>
      <w:r w:rsidR="002F49E2">
        <w:t>)</w:t>
      </w:r>
      <w:r>
        <w:t>,</w:t>
      </w:r>
      <w:r w:rsidRPr="00274E3E">
        <w:t xml:space="preserve"> and</w:t>
      </w:r>
      <w:proofErr w:type="gramEnd"/>
      <w:r w:rsidRPr="00274E3E">
        <w:t xml:space="preserve"> deliver</w:t>
      </w:r>
      <w:r>
        <w:t>s</w:t>
      </w:r>
      <w:r w:rsidRPr="00274E3E">
        <w:t xml:space="preserve"> overall greenhouse gas emissions reductions</w:t>
      </w:r>
      <w:r>
        <w:t>. This should be demonstrated for each project or reference project. The assumptions and methodology for this should be provided</w:t>
      </w:r>
      <w:r w:rsidR="0026645D">
        <w:t>.</w:t>
      </w:r>
    </w:p>
    <w:p w14:paraId="70FA8C80" w14:textId="64EE7496" w:rsidR="0026645D" w:rsidRDefault="0026645D" w:rsidP="0026645D">
      <w:pPr>
        <w:pStyle w:val="ListParagraph"/>
        <w:spacing w:before="120" w:after="120"/>
        <w:ind w:left="1440"/>
        <w:contextualSpacing w:val="0"/>
        <w:jc w:val="both"/>
      </w:pPr>
      <w:r>
        <w:t>…………………………………………………………………………………..</w:t>
      </w:r>
    </w:p>
    <w:p w14:paraId="5AFE57B9" w14:textId="52E6C6B3" w:rsidR="005A2369" w:rsidRDefault="001B6880" w:rsidP="00B300FD">
      <w:pPr>
        <w:pStyle w:val="ListParagraph"/>
        <w:numPr>
          <w:ilvl w:val="0"/>
          <w:numId w:val="39"/>
        </w:numPr>
        <w:spacing w:before="120" w:after="120"/>
        <w:contextualSpacing w:val="0"/>
        <w:jc w:val="both"/>
      </w:pPr>
      <w:r>
        <w:rPr>
          <w:lang w:eastAsia="en-GB"/>
        </w:rPr>
        <w:t>explain whether aided investments or activities may displace</w:t>
      </w:r>
      <w:r w:rsidR="00E439EC">
        <w:rPr>
          <w:lang w:eastAsia="en-GB"/>
        </w:rPr>
        <w:t xml:space="preserve"> </w:t>
      </w:r>
      <w:r w:rsidR="001B0BA9" w:rsidRPr="00A146F6">
        <w:rPr>
          <w:noProof/>
        </w:rPr>
        <w:t>cleaner alternatives that are already avai</w:t>
      </w:r>
      <w:r w:rsidR="001B0BA9">
        <w:rPr>
          <w:noProof/>
        </w:rPr>
        <w:t>lable on the market, or lock in certain technologies</w:t>
      </w:r>
      <w:r w:rsidR="001B0BA9" w:rsidRPr="00A146F6">
        <w:rPr>
          <w:noProof/>
        </w:rPr>
        <w:t xml:space="preserve"> </w:t>
      </w:r>
      <w:r w:rsidR="001B0BA9">
        <w:rPr>
          <w:noProof/>
        </w:rPr>
        <w:t>(</w:t>
      </w:r>
      <w:r w:rsidR="001B0BA9" w:rsidRPr="00A146F6">
        <w:rPr>
          <w:noProof/>
        </w:rPr>
        <w:t>hampering the wider development of a market for and the use of cleaner solutions</w:t>
      </w:r>
      <w:r w:rsidR="001B0BA9">
        <w:rPr>
          <w:noProof/>
        </w:rPr>
        <w:t>)</w:t>
      </w:r>
      <w:r w:rsidR="001B0BA9" w:rsidRPr="00A146F6">
        <w:rPr>
          <w:noProof/>
        </w:rPr>
        <w:t>.</w:t>
      </w:r>
    </w:p>
    <w:p w14:paraId="7A61AEDE" w14:textId="02A8527A" w:rsidR="0026645D" w:rsidRDefault="0026645D" w:rsidP="0026645D">
      <w:pPr>
        <w:pStyle w:val="ListParagraph"/>
        <w:spacing w:before="120" w:after="120"/>
        <w:ind w:left="1440"/>
        <w:contextualSpacing w:val="0"/>
        <w:jc w:val="both"/>
      </w:pPr>
      <w:r>
        <w:rPr>
          <w:noProof/>
        </w:rPr>
        <w:t>………………………………………………………………………………….</w:t>
      </w:r>
    </w:p>
    <w:p w14:paraId="2C018617" w14:textId="4080ADC9" w:rsidR="00D63D47" w:rsidRDefault="001B6880" w:rsidP="00B300FD">
      <w:pPr>
        <w:pStyle w:val="ListParagraph"/>
        <w:numPr>
          <w:ilvl w:val="0"/>
          <w:numId w:val="39"/>
        </w:numPr>
        <w:spacing w:before="120" w:after="120"/>
        <w:contextualSpacing w:val="0"/>
        <w:jc w:val="both"/>
      </w:pPr>
      <w:r>
        <w:t>i</w:t>
      </w:r>
      <w:r w:rsidR="00D63D47">
        <w:t xml:space="preserve">f the </w:t>
      </w:r>
      <w:r>
        <w:t>notified</w:t>
      </w:r>
      <w:r w:rsidR="00D63D47">
        <w:t xml:space="preserve"> measure</w:t>
      </w:r>
      <w:r>
        <w:t>(s)</w:t>
      </w:r>
      <w:r w:rsidR="00D63D47">
        <w:t xml:space="preserve"> </w:t>
      </w:r>
      <w:r>
        <w:t xml:space="preserve">may </w:t>
      </w:r>
      <w:r w:rsidR="00D63D47" w:rsidRPr="00A146F6">
        <w:t xml:space="preserve">incentivise new investments in energy or industrial </w:t>
      </w:r>
      <w:r w:rsidR="00D63D47">
        <w:t xml:space="preserve">production based on natural gas, </w:t>
      </w:r>
      <w:r w:rsidR="00D63D47" w:rsidRPr="00A146F6">
        <w:t>exp</w:t>
      </w:r>
      <w:r w:rsidR="00D63D47">
        <w:t>lain how the measure will ensure that it</w:t>
      </w:r>
      <w:r w:rsidR="00D63D47" w:rsidRPr="00A146F6">
        <w:t xml:space="preserve"> contribute</w:t>
      </w:r>
      <w:r w:rsidR="00D63D47">
        <w:t xml:space="preserve">s to achieving the Union’s 2030 </w:t>
      </w:r>
      <w:r w:rsidR="00D63D47" w:rsidRPr="00A146F6">
        <w:t xml:space="preserve">climate target and 2050 climate neutrality target. </w:t>
      </w:r>
      <w:proofErr w:type="gramStart"/>
      <w:r w:rsidR="00D63D47" w:rsidRPr="00A146F6">
        <w:t>In particular, explain</w:t>
      </w:r>
      <w:proofErr w:type="gramEnd"/>
      <w:r w:rsidR="00D63D47" w:rsidRPr="00A146F6">
        <w:t xml:space="preserve"> how a lock in of this gas-fired energy generation or gas-fired production equipment will be avoided.</w:t>
      </w:r>
    </w:p>
    <w:p w14:paraId="2397C739" w14:textId="6661E59C" w:rsidR="005E50F0" w:rsidRDefault="005E50F0" w:rsidP="005E50F0">
      <w:pPr>
        <w:pStyle w:val="ListParagraph"/>
        <w:spacing w:before="120" w:after="120"/>
        <w:ind w:left="1440"/>
        <w:contextualSpacing w:val="0"/>
        <w:jc w:val="both"/>
      </w:pPr>
      <w:r>
        <w:t>…………………………………………………………………………………..</w:t>
      </w:r>
    </w:p>
    <w:p w14:paraId="31B00C2B" w14:textId="7BAC0CD6" w:rsidR="003E5367" w:rsidRDefault="001B6880" w:rsidP="00E805C1">
      <w:pPr>
        <w:pStyle w:val="ListParagraph"/>
        <w:numPr>
          <w:ilvl w:val="0"/>
          <w:numId w:val="4"/>
        </w:numPr>
        <w:spacing w:before="120" w:after="120"/>
        <w:ind w:left="567" w:hanging="567"/>
        <w:contextualSpacing w:val="0"/>
        <w:jc w:val="both"/>
      </w:pPr>
      <w:r>
        <w:t xml:space="preserve">If the notified measure(s) may support projects involving energy generation, please confirm the absence of </w:t>
      </w:r>
      <w:r w:rsidRPr="00A146F6">
        <w:t>ince</w:t>
      </w:r>
      <w:r w:rsidRPr="00A146F6">
        <w:rPr>
          <w:noProof/>
        </w:rPr>
        <w:t>ntives for the generation of energy that would displace less polluting forms of energy</w:t>
      </w:r>
      <w:r>
        <w:rPr>
          <w:noProof/>
        </w:rPr>
        <w:t xml:space="preserve"> (see </w:t>
      </w:r>
      <w:r w:rsidR="001A5EB7">
        <w:rPr>
          <w:noProof/>
        </w:rPr>
        <w:t>p</w:t>
      </w:r>
      <w:r>
        <w:rPr>
          <w:noProof/>
        </w:rPr>
        <w:t>oint 126</w:t>
      </w:r>
      <w:r w:rsidR="003E5367">
        <w:rPr>
          <w:noProof/>
        </w:rPr>
        <w:t xml:space="preserve"> of the CEEAG</w:t>
      </w:r>
      <w:r>
        <w:rPr>
          <w:noProof/>
        </w:rPr>
        <w:t>).</w:t>
      </w:r>
    </w:p>
    <w:p w14:paraId="593C4532" w14:textId="17057D93" w:rsidR="003E5367" w:rsidRDefault="003E5367" w:rsidP="003E5367">
      <w:pPr>
        <w:pStyle w:val="ListParagraph"/>
        <w:spacing w:before="120" w:after="120"/>
        <w:ind w:left="360"/>
        <w:contextualSpacing w:val="0"/>
        <w:jc w:val="both"/>
      </w:pPr>
      <w:r>
        <w:t>………………………………………………………………………………………………</w:t>
      </w:r>
    </w:p>
    <w:p w14:paraId="5F9B0C8A" w14:textId="397486AD" w:rsidR="00D44153" w:rsidRDefault="00D44153" w:rsidP="00E805C1">
      <w:pPr>
        <w:pStyle w:val="ListParagraph"/>
        <w:numPr>
          <w:ilvl w:val="0"/>
          <w:numId w:val="4"/>
        </w:numPr>
        <w:spacing w:before="120" w:after="120"/>
        <w:ind w:left="567" w:hanging="567"/>
        <w:contextualSpacing w:val="0"/>
        <w:jc w:val="both"/>
      </w:pPr>
      <w:proofErr w:type="gramStart"/>
      <w:r w:rsidRPr="00B215FD">
        <w:t>In</w:t>
      </w:r>
      <w:r w:rsidRPr="00B215FD">
        <w:rPr>
          <w:lang w:eastAsia="en-GB"/>
        </w:rPr>
        <w:t xml:space="preserve"> order to</w:t>
      </w:r>
      <w:proofErr w:type="gramEnd"/>
      <w:r w:rsidRPr="00B215FD">
        <w:rPr>
          <w:lang w:eastAsia="en-GB"/>
        </w:rPr>
        <w:t xml:space="preserve"> verify compliance with point</w:t>
      </w:r>
      <w:r w:rsidR="004343EB">
        <w:rPr>
          <w:lang w:eastAsia="en-GB"/>
        </w:rPr>
        <w:t>s</w:t>
      </w:r>
      <w:r w:rsidRPr="00B215FD">
        <w:rPr>
          <w:lang w:eastAsia="en-GB"/>
        </w:rPr>
        <w:t xml:space="preserve"> </w:t>
      </w:r>
      <w:r>
        <w:rPr>
          <w:lang w:eastAsia="en-GB"/>
        </w:rPr>
        <w:t>117</w:t>
      </w:r>
      <w:r w:rsidR="004343EB">
        <w:rPr>
          <w:lang w:eastAsia="en-GB"/>
        </w:rPr>
        <w:t xml:space="preserve">, </w:t>
      </w:r>
      <w:r>
        <w:rPr>
          <w:lang w:eastAsia="en-GB"/>
        </w:rPr>
        <w:t xml:space="preserve">118 </w:t>
      </w:r>
      <w:r w:rsidR="004343EB">
        <w:rPr>
          <w:lang w:eastAsia="en-GB"/>
        </w:rPr>
        <w:t xml:space="preserve">and 119 </w:t>
      </w:r>
      <w:r w:rsidRPr="00B215FD">
        <w:rPr>
          <w:lang w:eastAsia="en-GB"/>
        </w:rPr>
        <w:t>of the CEEAG</w:t>
      </w:r>
      <w:r w:rsidRPr="00B215FD">
        <w:t>, please</w:t>
      </w:r>
      <w:r>
        <w:rPr>
          <w:lang w:eastAsia="en-GB"/>
        </w:rPr>
        <w:t>:</w:t>
      </w:r>
    </w:p>
    <w:p w14:paraId="0A9B10EA" w14:textId="0AE8E417" w:rsidR="00D44153" w:rsidRDefault="00A01CC3" w:rsidP="00B300FD">
      <w:pPr>
        <w:pStyle w:val="ListParagraph"/>
        <w:numPr>
          <w:ilvl w:val="0"/>
          <w:numId w:val="40"/>
        </w:numPr>
        <w:spacing w:before="120" w:after="120"/>
        <w:contextualSpacing w:val="0"/>
        <w:jc w:val="both"/>
        <w:rPr>
          <w:rFonts w:eastAsia="Times New Roman"/>
          <w:szCs w:val="24"/>
          <w:lang w:eastAsia="en-GB"/>
        </w:rPr>
      </w:pPr>
      <w:r>
        <w:t>F</w:t>
      </w:r>
      <w:r w:rsidR="00D44153" w:rsidRPr="00A146F6">
        <w:t>or</w:t>
      </w:r>
      <w:r w:rsidR="00D44153" w:rsidRPr="00D44153">
        <w:rPr>
          <w:rFonts w:eastAsia="Times New Roman"/>
          <w:noProof/>
          <w:szCs w:val="24"/>
          <w:lang w:eastAsia="en-GB"/>
        </w:rPr>
        <w:t xml:space="preserve"> aid for the decarbonisation of industrial activities</w:t>
      </w:r>
      <w:r w:rsidR="00D44153">
        <w:rPr>
          <w:rFonts w:eastAsia="Times New Roman"/>
          <w:noProof/>
          <w:szCs w:val="24"/>
          <w:lang w:eastAsia="en-GB"/>
        </w:rPr>
        <w:t xml:space="preserve">, </w:t>
      </w:r>
      <w:r w:rsidR="006754EC">
        <w:rPr>
          <w:rFonts w:eastAsia="Times New Roman"/>
          <w:noProof/>
          <w:szCs w:val="24"/>
          <w:lang w:eastAsia="en-GB"/>
        </w:rPr>
        <w:t>confirm</w:t>
      </w:r>
      <w:r w:rsidR="00D44153">
        <w:rPr>
          <w:rFonts w:eastAsia="Times New Roman"/>
          <w:noProof/>
          <w:szCs w:val="24"/>
          <w:lang w:eastAsia="en-GB"/>
        </w:rPr>
        <w:t xml:space="preserve"> that the measure </w:t>
      </w:r>
      <w:r w:rsidR="00D44153" w:rsidRPr="00D44153">
        <w:rPr>
          <w:rFonts w:eastAsia="Times New Roman"/>
          <w:noProof/>
          <w:szCs w:val="24"/>
          <w:lang w:eastAsia="en-GB"/>
        </w:rPr>
        <w:t>reduce</w:t>
      </w:r>
      <w:r w:rsidR="00D44153">
        <w:rPr>
          <w:rFonts w:eastAsia="Times New Roman"/>
          <w:noProof/>
          <w:szCs w:val="24"/>
          <w:lang w:eastAsia="en-GB"/>
        </w:rPr>
        <w:t>s</w:t>
      </w:r>
      <w:r w:rsidR="00D44153" w:rsidRPr="00D44153">
        <w:rPr>
          <w:rFonts w:eastAsia="Times New Roman"/>
          <w:noProof/>
          <w:szCs w:val="24"/>
          <w:lang w:eastAsia="en-GB"/>
        </w:rPr>
        <w:t xml:space="preserve"> the emissions directly resulting</w:t>
      </w:r>
      <w:r w:rsidR="00D44153">
        <w:rPr>
          <w:rFonts w:eastAsia="Times New Roman"/>
          <w:noProof/>
          <w:szCs w:val="24"/>
          <w:lang w:eastAsia="en-GB"/>
        </w:rPr>
        <w:t xml:space="preserve"> from that industrial activity</w:t>
      </w:r>
      <w:r w:rsidR="005E50F0">
        <w:rPr>
          <w:rFonts w:eastAsia="Times New Roman"/>
          <w:noProof/>
          <w:szCs w:val="24"/>
          <w:lang w:eastAsia="en-GB"/>
        </w:rPr>
        <w:t>.</w:t>
      </w:r>
    </w:p>
    <w:p w14:paraId="2382FD6E" w14:textId="602850B8" w:rsidR="005E50F0" w:rsidRDefault="005E50F0" w:rsidP="005E50F0">
      <w:pPr>
        <w:pStyle w:val="ListParagraph"/>
        <w:spacing w:before="120" w:after="120"/>
        <w:ind w:left="1440"/>
        <w:contextualSpacing w:val="0"/>
        <w:jc w:val="both"/>
        <w:rPr>
          <w:rFonts w:eastAsia="Times New Roman"/>
          <w:szCs w:val="24"/>
          <w:lang w:eastAsia="en-GB"/>
        </w:rPr>
      </w:pPr>
      <w:r>
        <w:rPr>
          <w:rFonts w:eastAsia="Times New Roman"/>
          <w:noProof/>
          <w:szCs w:val="24"/>
          <w:lang w:eastAsia="en-GB"/>
        </w:rPr>
        <w:t>…………………………………………………………………………………..</w:t>
      </w:r>
    </w:p>
    <w:p w14:paraId="4A382959" w14:textId="594F0F68" w:rsidR="00D44153" w:rsidRDefault="00D44153" w:rsidP="00B300FD">
      <w:pPr>
        <w:pStyle w:val="ListParagraph"/>
        <w:numPr>
          <w:ilvl w:val="0"/>
          <w:numId w:val="40"/>
        </w:numPr>
        <w:spacing w:before="120" w:after="120"/>
        <w:contextualSpacing w:val="0"/>
        <w:jc w:val="both"/>
        <w:rPr>
          <w:rFonts w:eastAsia="Times New Roman"/>
          <w:szCs w:val="24"/>
          <w:lang w:eastAsia="en-GB"/>
        </w:rPr>
      </w:pPr>
      <w:r>
        <w:rPr>
          <w:rFonts w:eastAsia="Times New Roman"/>
          <w:noProof/>
          <w:szCs w:val="24"/>
          <w:lang w:eastAsia="en-GB"/>
        </w:rPr>
        <w:t xml:space="preserve">For </w:t>
      </w:r>
      <w:r w:rsidRPr="00B300FD">
        <w:t>aid</w:t>
      </w:r>
      <w:r w:rsidRPr="00D44153">
        <w:rPr>
          <w:rFonts w:eastAsia="Times New Roman"/>
          <w:noProof/>
          <w:szCs w:val="24"/>
          <w:lang w:eastAsia="en-GB"/>
        </w:rPr>
        <w:t xml:space="preserve"> for improvements of the energy efficiency of industrial activities</w:t>
      </w:r>
      <w:r>
        <w:rPr>
          <w:rFonts w:eastAsia="Times New Roman"/>
          <w:noProof/>
          <w:szCs w:val="24"/>
          <w:lang w:eastAsia="en-GB"/>
        </w:rPr>
        <w:t xml:space="preserve">, </w:t>
      </w:r>
      <w:r w:rsidRPr="00D44153">
        <w:rPr>
          <w:rFonts w:eastAsia="Times New Roman"/>
          <w:noProof/>
          <w:szCs w:val="24"/>
          <w:lang w:eastAsia="en-GB"/>
        </w:rPr>
        <w:t xml:space="preserve"> </w:t>
      </w:r>
      <w:r w:rsidR="006754EC">
        <w:rPr>
          <w:rFonts w:eastAsia="Times New Roman"/>
          <w:noProof/>
          <w:szCs w:val="24"/>
          <w:lang w:eastAsia="en-GB"/>
        </w:rPr>
        <w:t>confirm</w:t>
      </w:r>
      <w:r>
        <w:rPr>
          <w:rFonts w:eastAsia="Times New Roman"/>
          <w:noProof/>
          <w:szCs w:val="24"/>
          <w:lang w:eastAsia="en-GB"/>
        </w:rPr>
        <w:t xml:space="preserve"> that the measure </w:t>
      </w:r>
      <w:r w:rsidRPr="00D44153">
        <w:rPr>
          <w:rFonts w:eastAsia="Times New Roman"/>
          <w:noProof/>
          <w:szCs w:val="24"/>
          <w:lang w:eastAsia="en-GB"/>
        </w:rPr>
        <w:t>improve</w:t>
      </w:r>
      <w:r>
        <w:rPr>
          <w:rFonts w:eastAsia="Times New Roman"/>
          <w:noProof/>
          <w:szCs w:val="24"/>
          <w:lang w:eastAsia="en-GB"/>
        </w:rPr>
        <w:t>s</w:t>
      </w:r>
      <w:r w:rsidRPr="00D44153">
        <w:rPr>
          <w:rFonts w:eastAsia="Times New Roman"/>
          <w:noProof/>
          <w:szCs w:val="24"/>
          <w:lang w:eastAsia="en-GB"/>
        </w:rPr>
        <w:t xml:space="preserve"> energy efficiency of the beneficiaries’ </w:t>
      </w:r>
      <w:r w:rsidRPr="00D44153">
        <w:rPr>
          <w:rFonts w:eastAsia="Times New Roman"/>
          <w:szCs w:val="24"/>
          <w:lang w:eastAsia="en-GB"/>
        </w:rPr>
        <w:t>activities</w:t>
      </w:r>
      <w:r w:rsidR="00292A3D">
        <w:rPr>
          <w:rFonts w:eastAsia="Times New Roman"/>
          <w:szCs w:val="24"/>
          <w:lang w:eastAsia="en-GB"/>
        </w:rPr>
        <w:t xml:space="preserve"> or that</w:t>
      </w:r>
      <w:r w:rsidR="00292A3D">
        <w:rPr>
          <w:noProof/>
        </w:rPr>
        <w:t xml:space="preserve"> support is </w:t>
      </w:r>
      <w:r w:rsidR="00292A3D" w:rsidRPr="00A146F6">
        <w:rPr>
          <w:noProof/>
        </w:rPr>
        <w:t>granted for the facilitation of energy performance contracting</w:t>
      </w:r>
      <w:r w:rsidR="005E50F0">
        <w:rPr>
          <w:rFonts w:eastAsia="Times New Roman"/>
          <w:szCs w:val="24"/>
          <w:lang w:eastAsia="en-GB"/>
        </w:rPr>
        <w:t>.</w:t>
      </w:r>
    </w:p>
    <w:p w14:paraId="490EFE0B" w14:textId="12BE3D82" w:rsidR="005E50F0" w:rsidRDefault="005E50F0" w:rsidP="005E50F0">
      <w:pPr>
        <w:pStyle w:val="ListParagraph"/>
        <w:spacing w:before="120" w:after="120"/>
        <w:ind w:left="1440"/>
        <w:contextualSpacing w:val="0"/>
        <w:jc w:val="both"/>
        <w:rPr>
          <w:rFonts w:eastAsia="Times New Roman"/>
          <w:szCs w:val="24"/>
          <w:lang w:eastAsia="en-GB"/>
        </w:rPr>
      </w:pPr>
      <w:r>
        <w:rPr>
          <w:rFonts w:eastAsia="Times New Roman"/>
          <w:szCs w:val="24"/>
          <w:lang w:eastAsia="en-GB"/>
        </w:rPr>
        <w:t>…………………………………………………………………………………..</w:t>
      </w:r>
    </w:p>
    <w:p w14:paraId="69751368" w14:textId="6C8A618A" w:rsidR="004343EB" w:rsidRDefault="004343EB" w:rsidP="00B300FD">
      <w:pPr>
        <w:pStyle w:val="ListParagraph"/>
        <w:numPr>
          <w:ilvl w:val="0"/>
          <w:numId w:val="40"/>
        </w:numPr>
        <w:spacing w:before="120" w:after="120"/>
        <w:contextualSpacing w:val="0"/>
        <w:jc w:val="both"/>
        <w:rPr>
          <w:noProof/>
        </w:rPr>
      </w:pPr>
      <w:r w:rsidRPr="00A146F6">
        <w:rPr>
          <w:noProof/>
        </w:rPr>
        <w:t xml:space="preserve">Where aid for the facilitation of energy performance contracting is not granted as a result of a competitive bidding process, </w:t>
      </w:r>
      <w:r>
        <w:rPr>
          <w:noProof/>
        </w:rPr>
        <w:t xml:space="preserve">confirm that the aid is granted </w:t>
      </w:r>
      <w:r w:rsidRPr="00A146F6">
        <w:rPr>
          <w:noProof/>
        </w:rPr>
        <w:t>in the same way for all eligible undertakings operating in the same sector of economic activity that are in the same or similar factual situation in respect of the aims or objectives of the aid measure.</w:t>
      </w:r>
    </w:p>
    <w:p w14:paraId="13CCD349" w14:textId="6EC5B203" w:rsidR="005E50F0" w:rsidRDefault="005E50F0" w:rsidP="005E50F0">
      <w:pPr>
        <w:pStyle w:val="ListParagraph"/>
        <w:spacing w:before="120" w:after="120"/>
        <w:ind w:left="1440"/>
        <w:contextualSpacing w:val="0"/>
        <w:jc w:val="both"/>
        <w:rPr>
          <w:noProof/>
        </w:rPr>
      </w:pPr>
      <w:r>
        <w:rPr>
          <w:noProof/>
        </w:rPr>
        <w:lastRenderedPageBreak/>
        <w:t>…………………………………………………………………………………..</w:t>
      </w:r>
    </w:p>
    <w:p w14:paraId="2D8227A0" w14:textId="06057009" w:rsidR="004343EB" w:rsidRDefault="004343EB" w:rsidP="00E805C1">
      <w:pPr>
        <w:pStyle w:val="ListParagraph"/>
        <w:numPr>
          <w:ilvl w:val="0"/>
          <w:numId w:val="4"/>
        </w:numPr>
        <w:spacing w:before="120" w:after="120"/>
        <w:ind w:left="567" w:hanging="567"/>
        <w:contextualSpacing w:val="0"/>
        <w:jc w:val="both"/>
      </w:pPr>
      <w:proofErr w:type="gramStart"/>
      <w:r w:rsidRPr="00B215FD">
        <w:t>In</w:t>
      </w:r>
      <w:r w:rsidRPr="00B215FD">
        <w:rPr>
          <w:lang w:eastAsia="en-GB"/>
        </w:rPr>
        <w:t xml:space="preserve"> order to</w:t>
      </w:r>
      <w:proofErr w:type="gramEnd"/>
      <w:r w:rsidRPr="00B215FD">
        <w:rPr>
          <w:lang w:eastAsia="en-GB"/>
        </w:rPr>
        <w:t xml:space="preserve"> verify compliance with point</w:t>
      </w:r>
      <w:r>
        <w:rPr>
          <w:lang w:eastAsia="en-GB"/>
        </w:rPr>
        <w:t xml:space="preserve"> 120 </w:t>
      </w:r>
      <w:r w:rsidRPr="00B215FD">
        <w:rPr>
          <w:lang w:eastAsia="en-GB"/>
        </w:rPr>
        <w:t>of the CEEAG</w:t>
      </w:r>
      <w:r w:rsidRPr="00B215FD">
        <w:t>, please</w:t>
      </w:r>
      <w:r w:rsidRPr="00B215FD">
        <w:rPr>
          <w:lang w:eastAsia="en-GB"/>
        </w:rPr>
        <w:t xml:space="preserve"> provide information on</w:t>
      </w:r>
      <w:r>
        <w:rPr>
          <w:lang w:eastAsia="en-GB"/>
        </w:rPr>
        <w:t>:</w:t>
      </w:r>
    </w:p>
    <w:p w14:paraId="0C224352" w14:textId="5F5D08BF" w:rsidR="004343EB" w:rsidRPr="00467D47" w:rsidRDefault="00A01CC3" w:rsidP="00B300FD">
      <w:pPr>
        <w:pStyle w:val="ListParagraph"/>
        <w:numPr>
          <w:ilvl w:val="0"/>
          <w:numId w:val="41"/>
        </w:numPr>
        <w:spacing w:before="120" w:after="120"/>
        <w:contextualSpacing w:val="0"/>
        <w:jc w:val="both"/>
        <w:rPr>
          <w:rFonts w:eastAsia="Times New Roman"/>
          <w:szCs w:val="24"/>
          <w:lang w:eastAsia="en-GB"/>
        </w:rPr>
      </w:pPr>
      <w:r>
        <w:t>T</w:t>
      </w:r>
      <w:r w:rsidR="0037653F">
        <w:t xml:space="preserve">he measures </w:t>
      </w:r>
      <w:r w:rsidR="0037653F" w:rsidRPr="00A146F6">
        <w:t xml:space="preserve">taken to ensure that projects granted aid will </w:t>
      </w:r>
      <w:proofErr w:type="gramStart"/>
      <w:r w:rsidR="0037653F" w:rsidRPr="00A146F6">
        <w:t>actually be</w:t>
      </w:r>
      <w:proofErr w:type="gramEnd"/>
      <w:r w:rsidR="0037653F" w:rsidRPr="00A146F6">
        <w:t xml:space="preserve"> developed</w:t>
      </w:r>
      <w:r w:rsidR="00467D47">
        <w:t>.</w:t>
      </w:r>
    </w:p>
    <w:p w14:paraId="0F256BF2" w14:textId="20276825" w:rsidR="00467D47" w:rsidRPr="0037653F" w:rsidRDefault="00467D47" w:rsidP="00467D47">
      <w:pPr>
        <w:pStyle w:val="ListParagraph"/>
        <w:spacing w:before="120" w:after="120"/>
        <w:ind w:left="1440"/>
        <w:contextualSpacing w:val="0"/>
        <w:jc w:val="both"/>
        <w:rPr>
          <w:rFonts w:eastAsia="Times New Roman"/>
          <w:szCs w:val="24"/>
          <w:lang w:eastAsia="en-GB"/>
        </w:rPr>
      </w:pPr>
      <w:r>
        <w:t>…………………………………………………………………………………...</w:t>
      </w:r>
    </w:p>
    <w:p w14:paraId="3861ACC4" w14:textId="77777777" w:rsidR="00467D47" w:rsidRDefault="0037653F" w:rsidP="00B300FD">
      <w:pPr>
        <w:pStyle w:val="ListParagraph"/>
        <w:numPr>
          <w:ilvl w:val="0"/>
          <w:numId w:val="41"/>
        </w:numPr>
        <w:spacing w:before="120" w:after="120"/>
        <w:contextualSpacing w:val="0"/>
        <w:jc w:val="both"/>
      </w:pPr>
      <w:r>
        <w:t>If the aid measure</w:t>
      </w:r>
      <w:r w:rsidR="003B176E">
        <w:t>(s)</w:t>
      </w:r>
      <w:r>
        <w:t xml:space="preserve"> </w:t>
      </w:r>
      <w:r w:rsidRPr="00A146F6">
        <w:t xml:space="preserve">grant more flexibility regarding pre-qualification requirements for projects developed and 100 % owned by SMEs or by renewable energy communities </w:t>
      </w:r>
      <w:proofErr w:type="gramStart"/>
      <w:r w:rsidRPr="00A146F6">
        <w:t>as a means to</w:t>
      </w:r>
      <w:proofErr w:type="gramEnd"/>
      <w:r w:rsidRPr="00A146F6">
        <w:t xml:space="preserve"> reduce barriers to their participation</w:t>
      </w:r>
      <w:r>
        <w:t>, please describe these flexibilities/facilitations in detail</w:t>
      </w:r>
      <w:r w:rsidR="00467D47">
        <w:t>.</w:t>
      </w:r>
    </w:p>
    <w:p w14:paraId="7DB7F6AD" w14:textId="72168B77" w:rsidR="0037653F" w:rsidRDefault="00467D47" w:rsidP="00467D47">
      <w:pPr>
        <w:pStyle w:val="ListParagraph"/>
        <w:spacing w:before="120" w:after="120"/>
        <w:ind w:left="1440"/>
        <w:contextualSpacing w:val="0"/>
        <w:jc w:val="both"/>
      </w:pPr>
      <w:r>
        <w:t>…………………………………………………………………………………..</w:t>
      </w:r>
      <w:r w:rsidR="0037653F" w:rsidRPr="00A146F6">
        <w:t xml:space="preserve"> </w:t>
      </w:r>
    </w:p>
    <w:p w14:paraId="63BB0E62" w14:textId="0844A91F" w:rsidR="005152C8" w:rsidRDefault="005152C8" w:rsidP="00B300FD">
      <w:pPr>
        <w:pStyle w:val="ListParagraph"/>
        <w:numPr>
          <w:ilvl w:val="0"/>
          <w:numId w:val="41"/>
        </w:numPr>
        <w:spacing w:before="120" w:after="120"/>
        <w:contextualSpacing w:val="0"/>
        <w:jc w:val="both"/>
        <w:rPr>
          <w:lang w:eastAsia="en-GB"/>
        </w:rPr>
      </w:pPr>
      <w:r w:rsidRPr="00AC1973">
        <w:rPr>
          <w:lang w:eastAsia="en-GB"/>
        </w:rPr>
        <w:t xml:space="preserve">In the affirmative, please </w:t>
      </w:r>
      <w:r>
        <w:rPr>
          <w:lang w:eastAsia="en-GB"/>
        </w:rPr>
        <w:t xml:space="preserve">also </w:t>
      </w:r>
      <w:r w:rsidRPr="00AC1973">
        <w:rPr>
          <w:lang w:eastAsia="en-GB"/>
        </w:rPr>
        <w:t xml:space="preserve">justify how the positive effects of ensuring participation and acceptance </w:t>
      </w:r>
      <w:r w:rsidR="004958D1">
        <w:t>of SMEs or of</w:t>
      </w:r>
      <w:r w:rsidRPr="00A146F6">
        <w:t xml:space="preserve"> renewable energy communities</w:t>
      </w:r>
      <w:r w:rsidRPr="00AC1973">
        <w:rPr>
          <w:lang w:eastAsia="en-GB"/>
        </w:rPr>
        <w:t xml:space="preserve"> in the notified measure(s) outweigh the possible distortive effects.</w:t>
      </w:r>
    </w:p>
    <w:p w14:paraId="4D18B173" w14:textId="38C8C84A" w:rsidR="00467D47" w:rsidRDefault="00467D47" w:rsidP="00467D47">
      <w:pPr>
        <w:pStyle w:val="ListParagraph"/>
        <w:spacing w:before="120" w:after="120"/>
        <w:ind w:left="1440"/>
        <w:contextualSpacing w:val="0"/>
        <w:jc w:val="both"/>
        <w:rPr>
          <w:lang w:eastAsia="en-GB"/>
        </w:rPr>
      </w:pPr>
      <w:r>
        <w:rPr>
          <w:lang w:eastAsia="en-GB"/>
        </w:rPr>
        <w:t>…………………………………………………………………………………..</w:t>
      </w:r>
    </w:p>
    <w:p w14:paraId="5FDCF290" w14:textId="70AFF6A4" w:rsidR="00C0108C" w:rsidRDefault="00C0108C" w:rsidP="00E805C1">
      <w:pPr>
        <w:pStyle w:val="ListParagraph"/>
        <w:numPr>
          <w:ilvl w:val="0"/>
          <w:numId w:val="4"/>
        </w:numPr>
        <w:spacing w:before="120" w:after="120"/>
        <w:ind w:left="567" w:hanging="567"/>
        <w:contextualSpacing w:val="0"/>
        <w:jc w:val="both"/>
      </w:pPr>
      <w:proofErr w:type="gramStart"/>
      <w:r w:rsidRPr="00B215FD">
        <w:t>In</w:t>
      </w:r>
      <w:r w:rsidRPr="00B215FD">
        <w:rPr>
          <w:lang w:eastAsia="en-GB"/>
        </w:rPr>
        <w:t xml:space="preserve"> order to</w:t>
      </w:r>
      <w:proofErr w:type="gramEnd"/>
      <w:r w:rsidRPr="00B215FD">
        <w:rPr>
          <w:lang w:eastAsia="en-GB"/>
        </w:rPr>
        <w:t xml:space="preserve"> verify compliance with point</w:t>
      </w:r>
      <w:r w:rsidR="00DA4DCB">
        <w:rPr>
          <w:lang w:eastAsia="en-GB"/>
        </w:rPr>
        <w:t>s</w:t>
      </w:r>
      <w:r>
        <w:rPr>
          <w:lang w:eastAsia="en-GB"/>
        </w:rPr>
        <w:t xml:space="preserve"> 121</w:t>
      </w:r>
      <w:r w:rsidR="00DA4DCB">
        <w:rPr>
          <w:lang w:eastAsia="en-GB"/>
        </w:rPr>
        <w:t xml:space="preserve"> and 122</w:t>
      </w:r>
      <w:r>
        <w:rPr>
          <w:lang w:eastAsia="en-GB"/>
        </w:rPr>
        <w:t xml:space="preserve"> </w:t>
      </w:r>
      <w:r w:rsidRPr="00B215FD">
        <w:rPr>
          <w:lang w:eastAsia="en-GB"/>
        </w:rPr>
        <w:t>of the CEEAG</w:t>
      </w:r>
      <w:r w:rsidRPr="00B215FD">
        <w:t>, please</w:t>
      </w:r>
      <w:r w:rsidRPr="00B215FD">
        <w:rPr>
          <w:lang w:eastAsia="en-GB"/>
        </w:rPr>
        <w:t xml:space="preserve"> provide information on</w:t>
      </w:r>
      <w:r>
        <w:rPr>
          <w:lang w:eastAsia="en-GB"/>
        </w:rPr>
        <w:t>:</w:t>
      </w:r>
    </w:p>
    <w:p w14:paraId="1EEB8E16" w14:textId="08F2D7EB" w:rsidR="00D44153" w:rsidRDefault="00DA4DCB" w:rsidP="00B300FD">
      <w:pPr>
        <w:pStyle w:val="ListParagraph"/>
        <w:numPr>
          <w:ilvl w:val="0"/>
          <w:numId w:val="42"/>
        </w:numPr>
        <w:spacing w:before="120" w:after="120"/>
        <w:contextualSpacing w:val="0"/>
        <w:jc w:val="both"/>
      </w:pPr>
      <w:r>
        <w:t>T</w:t>
      </w:r>
      <w:r w:rsidR="00C0108C">
        <w:t>he</w:t>
      </w:r>
      <w:r>
        <w:t xml:space="preserve"> precise form</w:t>
      </w:r>
      <w:r w:rsidR="00C0108C">
        <w:t xml:space="preserve"> </w:t>
      </w:r>
      <w:r w:rsidR="00A01CC3">
        <w:t xml:space="preserve">of the aid </w:t>
      </w:r>
      <w:r w:rsidR="00A140D0">
        <w:t xml:space="preserve">in </w:t>
      </w:r>
      <w:r>
        <w:t>the measure</w:t>
      </w:r>
      <w:r w:rsidR="00467D47">
        <w:t>.</w:t>
      </w:r>
    </w:p>
    <w:p w14:paraId="6751FB94" w14:textId="7DC81ABD" w:rsidR="00467D47" w:rsidRDefault="00467D47" w:rsidP="00467D47">
      <w:pPr>
        <w:pStyle w:val="ListParagraph"/>
        <w:spacing w:before="120" w:after="120"/>
        <w:ind w:left="1440"/>
        <w:contextualSpacing w:val="0"/>
        <w:jc w:val="both"/>
      </w:pPr>
      <w:r>
        <w:t>…………………………………………………………………………………..</w:t>
      </w:r>
    </w:p>
    <w:p w14:paraId="2EF8DCF6" w14:textId="77777777" w:rsidR="00467D47" w:rsidRDefault="00DA4DCB" w:rsidP="00B300FD">
      <w:pPr>
        <w:pStyle w:val="ListParagraph"/>
        <w:numPr>
          <w:ilvl w:val="0"/>
          <w:numId w:val="42"/>
        </w:numPr>
        <w:spacing w:before="120" w:after="120"/>
        <w:contextualSpacing w:val="0"/>
        <w:jc w:val="both"/>
      </w:pPr>
      <w:r>
        <w:t xml:space="preserve">If the aid measure </w:t>
      </w:r>
      <w:r w:rsidRPr="00A146F6">
        <w:t>covers costs mostly linked to o</w:t>
      </w:r>
      <w:r>
        <w:t>peration rather than investment, please demonstrat</w:t>
      </w:r>
      <w:r w:rsidR="00A140D0">
        <w:t>e</w:t>
      </w:r>
      <w:r w:rsidRPr="00A146F6">
        <w:t xml:space="preserve"> that this results in more </w:t>
      </w:r>
      <w:proofErr w:type="gramStart"/>
      <w:r w:rsidRPr="00A146F6">
        <w:t>environmentally-friendly</w:t>
      </w:r>
      <w:proofErr w:type="gramEnd"/>
      <w:r w:rsidRPr="00A146F6">
        <w:t xml:space="preserve"> operating decisions.</w:t>
      </w:r>
    </w:p>
    <w:p w14:paraId="7339D629" w14:textId="3CE88A4F" w:rsidR="00DA4DCB" w:rsidRPr="00A146F6" w:rsidRDefault="00467D47" w:rsidP="00467D47">
      <w:pPr>
        <w:pStyle w:val="ListParagraph"/>
        <w:spacing w:before="120" w:after="120"/>
        <w:ind w:left="1440"/>
        <w:contextualSpacing w:val="0"/>
        <w:jc w:val="both"/>
      </w:pPr>
      <w:r>
        <w:t>…………………………………………………………………………………...</w:t>
      </w:r>
      <w:r w:rsidR="00DA4DCB" w:rsidRPr="00A146F6">
        <w:t xml:space="preserve"> </w:t>
      </w:r>
    </w:p>
    <w:p w14:paraId="648E1223" w14:textId="5665CC94" w:rsidR="00DA4DCB" w:rsidRPr="00467D47" w:rsidRDefault="00A140D0" w:rsidP="00B300FD">
      <w:pPr>
        <w:pStyle w:val="ListParagraph"/>
        <w:numPr>
          <w:ilvl w:val="0"/>
          <w:numId w:val="42"/>
        </w:numPr>
        <w:spacing w:before="120" w:after="120"/>
        <w:contextualSpacing w:val="0"/>
        <w:jc w:val="both"/>
      </w:pPr>
      <w:bookmarkStart w:id="39" w:name="_Ref89771165"/>
      <w:r>
        <w:t>I</w:t>
      </w:r>
      <w:r w:rsidR="00DA4DCB">
        <w:t>f</w:t>
      </w:r>
      <w:r w:rsidR="00DA4DCB" w:rsidRPr="00A146F6">
        <w:rPr>
          <w:lang w:val="en-IE"/>
        </w:rPr>
        <w:t xml:space="preserve"> </w:t>
      </w:r>
      <w:r w:rsidR="00DA4DCB">
        <w:rPr>
          <w:lang w:val="en-IE"/>
        </w:rPr>
        <w:t xml:space="preserve">the </w:t>
      </w:r>
      <w:r w:rsidR="00DA4DCB" w:rsidRPr="00A146F6">
        <w:rPr>
          <w:lang w:val="en-IE"/>
        </w:rPr>
        <w:t>aid</w:t>
      </w:r>
      <w:r w:rsidR="00DA4DCB">
        <w:rPr>
          <w:lang w:val="en-IE"/>
        </w:rPr>
        <w:t xml:space="preserve"> measure</w:t>
      </w:r>
      <w:r w:rsidR="00DA4DCB" w:rsidRPr="00A146F6">
        <w:rPr>
          <w:lang w:val="en-IE"/>
        </w:rPr>
        <w:t xml:space="preserve"> is primarily required to cover short</w:t>
      </w:r>
      <w:r w:rsidR="00DA4DCB">
        <w:rPr>
          <w:lang w:val="en-IE"/>
        </w:rPr>
        <w:t>-</w:t>
      </w:r>
      <w:r w:rsidR="00DA4DCB" w:rsidRPr="00A146F6">
        <w:rPr>
          <w:lang w:val="en-IE"/>
        </w:rPr>
        <w:t xml:space="preserve">term costs that may be variable </w:t>
      </w:r>
      <w:r w:rsidR="00DA4DCB">
        <w:rPr>
          <w:lang w:val="en-IE"/>
        </w:rPr>
        <w:t>(</w:t>
      </w:r>
      <w:r w:rsidR="00DA4DCB" w:rsidRPr="00A146F6">
        <w:rPr>
          <w:lang w:val="en-IE"/>
        </w:rPr>
        <w:t>such as biomass fuel costs or electricity input costs</w:t>
      </w:r>
      <w:r w:rsidR="00DA4DCB">
        <w:rPr>
          <w:lang w:val="en-IE"/>
        </w:rPr>
        <w:t>)</w:t>
      </w:r>
      <w:r w:rsidR="00DA4DCB" w:rsidRPr="00A146F6">
        <w:rPr>
          <w:lang w:val="en-IE"/>
        </w:rPr>
        <w:t xml:space="preserve">, and paid over periods exceeding one year, </w:t>
      </w:r>
      <w:r w:rsidR="00DA4DCB">
        <w:rPr>
          <w:lang w:val="en-IE"/>
        </w:rPr>
        <w:t xml:space="preserve">please </w:t>
      </w:r>
      <w:r w:rsidR="00DA4DCB" w:rsidRPr="00A146F6">
        <w:rPr>
          <w:lang w:val="en-IE"/>
        </w:rPr>
        <w:t xml:space="preserve">confirm that the production costs on which the aid amount is based </w:t>
      </w:r>
      <w:r w:rsidR="00DA4DCB">
        <w:rPr>
          <w:lang w:val="en-IE"/>
        </w:rPr>
        <w:t>will</w:t>
      </w:r>
      <w:r w:rsidR="00DA4DCB" w:rsidRPr="00A146F6">
        <w:rPr>
          <w:lang w:val="en-IE"/>
        </w:rPr>
        <w:t xml:space="preserve"> be monitored and the aid amount updated at least once per year.</w:t>
      </w:r>
      <w:bookmarkEnd w:id="39"/>
    </w:p>
    <w:p w14:paraId="1A6633A4" w14:textId="4BDC43DA" w:rsidR="00467D47" w:rsidRDefault="00467D47" w:rsidP="00467D47">
      <w:pPr>
        <w:pStyle w:val="ListParagraph"/>
        <w:spacing w:before="120" w:after="120"/>
        <w:ind w:left="1440"/>
        <w:contextualSpacing w:val="0"/>
        <w:jc w:val="both"/>
      </w:pPr>
      <w:r>
        <w:rPr>
          <w:lang w:val="en-IE"/>
        </w:rPr>
        <w:t>…………………………………………………………………………………..</w:t>
      </w:r>
    </w:p>
    <w:p w14:paraId="30DE8691" w14:textId="162E1993" w:rsidR="003551DB" w:rsidRDefault="00F83660" w:rsidP="00E805C1">
      <w:pPr>
        <w:pStyle w:val="ListParagraph"/>
        <w:numPr>
          <w:ilvl w:val="0"/>
          <w:numId w:val="4"/>
        </w:numPr>
        <w:spacing w:before="120" w:after="120"/>
        <w:ind w:left="567" w:hanging="567"/>
        <w:contextualSpacing w:val="0"/>
        <w:jc w:val="both"/>
      </w:pPr>
      <w:proofErr w:type="gramStart"/>
      <w:r w:rsidRPr="00B215FD">
        <w:rPr>
          <w:lang w:eastAsia="en-GB"/>
        </w:rPr>
        <w:t>In order to</w:t>
      </w:r>
      <w:proofErr w:type="gramEnd"/>
      <w:r w:rsidRPr="00B215FD">
        <w:rPr>
          <w:lang w:eastAsia="en-GB"/>
        </w:rPr>
        <w:t xml:space="preserve"> verify compliance with point </w:t>
      </w:r>
      <w:r w:rsidR="002C2D82">
        <w:rPr>
          <w:lang w:eastAsia="en-GB"/>
        </w:rPr>
        <w:t>123</w:t>
      </w:r>
      <w:r w:rsidRPr="00B215FD">
        <w:rPr>
          <w:lang w:eastAsia="en-GB"/>
        </w:rPr>
        <w:t xml:space="preserve"> of the CEEAG</w:t>
      </w:r>
      <w:r w:rsidR="00701E3D">
        <w:rPr>
          <w:lang w:eastAsia="en-GB"/>
        </w:rPr>
        <w:t>, please</w:t>
      </w:r>
      <w:r w:rsidR="00A140D0">
        <w:rPr>
          <w:lang w:eastAsia="en-GB"/>
        </w:rPr>
        <w:t>:</w:t>
      </w:r>
      <w:r w:rsidRPr="00B215FD">
        <w:rPr>
          <w:lang w:eastAsia="en-GB"/>
        </w:rPr>
        <w:t xml:space="preserve"> </w:t>
      </w:r>
    </w:p>
    <w:p w14:paraId="017DA5BB" w14:textId="727B3DE6" w:rsidR="003551DB" w:rsidRPr="00467D47" w:rsidRDefault="00CF3220" w:rsidP="00B300FD">
      <w:pPr>
        <w:pStyle w:val="ListParagraph"/>
        <w:numPr>
          <w:ilvl w:val="0"/>
          <w:numId w:val="43"/>
        </w:numPr>
        <w:spacing w:before="120" w:after="120"/>
        <w:contextualSpacing w:val="0"/>
        <w:jc w:val="both"/>
        <w:rPr>
          <w:i/>
          <w:color w:val="000000"/>
        </w:rPr>
      </w:pPr>
      <w:r>
        <w:rPr>
          <w:lang w:eastAsia="en-GB"/>
        </w:rPr>
        <w:t>I</w:t>
      </w:r>
      <w:r w:rsidR="003551DB">
        <w:rPr>
          <w:lang w:eastAsia="en-GB"/>
        </w:rPr>
        <w:t>ndicate</w:t>
      </w:r>
      <w:r w:rsidR="003551DB">
        <w:t xml:space="preserve"> which market(s) could potentially be affected by the aid measure </w:t>
      </w:r>
      <w:r w:rsidR="00067A72">
        <w:t xml:space="preserve">directly </w:t>
      </w:r>
      <w:r w:rsidR="003551DB">
        <w:t>(</w:t>
      </w:r>
      <w:proofErr w:type="gramStart"/>
      <w:r w:rsidR="00E54C42">
        <w:t>e.g.</w:t>
      </w:r>
      <w:proofErr w:type="gramEnd"/>
      <w:r w:rsidR="003551DB">
        <w:t xml:space="preserve"> electricity </w:t>
      </w:r>
      <w:r w:rsidR="00701E3D">
        <w:t>market, gas market or other fuel markets, product markets)</w:t>
      </w:r>
      <w:r w:rsidR="00A140D0">
        <w:t>.</w:t>
      </w:r>
    </w:p>
    <w:p w14:paraId="7D02A865" w14:textId="4C420BA3" w:rsidR="00467D47" w:rsidRPr="00F44A16" w:rsidRDefault="00467D47" w:rsidP="00467D47">
      <w:pPr>
        <w:pStyle w:val="ListParagraph"/>
        <w:spacing w:before="120" w:after="120"/>
        <w:ind w:left="1440"/>
        <w:contextualSpacing w:val="0"/>
        <w:jc w:val="both"/>
        <w:rPr>
          <w:i/>
          <w:color w:val="000000"/>
        </w:rPr>
      </w:pPr>
      <w:r>
        <w:t>…………………………………………………………………………………..</w:t>
      </w:r>
    </w:p>
    <w:p w14:paraId="0B236EDC" w14:textId="1D6C0F04" w:rsidR="003551DB" w:rsidRPr="00467D47" w:rsidRDefault="00A140D0" w:rsidP="00B300FD">
      <w:pPr>
        <w:pStyle w:val="ListParagraph"/>
        <w:numPr>
          <w:ilvl w:val="0"/>
          <w:numId w:val="43"/>
        </w:numPr>
        <w:spacing w:before="120" w:after="120"/>
        <w:contextualSpacing w:val="0"/>
        <w:jc w:val="both"/>
        <w:rPr>
          <w:color w:val="000000"/>
        </w:rPr>
      </w:pPr>
      <w:r>
        <w:rPr>
          <w:lang w:eastAsia="en-GB"/>
        </w:rPr>
        <w:t>P</w:t>
      </w:r>
      <w:r w:rsidR="00D11471">
        <w:rPr>
          <w:lang w:eastAsia="en-GB"/>
        </w:rPr>
        <w:t xml:space="preserve">lease explain in detail how the measure </w:t>
      </w:r>
      <w:r w:rsidR="00D11471" w:rsidRPr="00D11471">
        <w:rPr>
          <w:lang w:eastAsia="en-GB"/>
        </w:rPr>
        <w:t>preserve</w:t>
      </w:r>
      <w:r w:rsidR="00D11471">
        <w:rPr>
          <w:lang w:eastAsia="en-GB"/>
        </w:rPr>
        <w:t>s</w:t>
      </w:r>
      <w:r w:rsidR="00D11471" w:rsidRPr="00D11471">
        <w:rPr>
          <w:rFonts w:eastAsia="Times New Roman"/>
        </w:rPr>
        <w:t xml:space="preserve"> efficient operatin</w:t>
      </w:r>
      <w:r w:rsidR="00D11471">
        <w:rPr>
          <w:rFonts w:eastAsia="Times New Roman"/>
        </w:rPr>
        <w:t>g incentives and price signals (expos</w:t>
      </w:r>
      <w:r w:rsidR="00701E3D">
        <w:rPr>
          <w:rFonts w:eastAsia="Times New Roman"/>
        </w:rPr>
        <w:t>ure</w:t>
      </w:r>
      <w:r w:rsidR="00D11471">
        <w:rPr>
          <w:rFonts w:eastAsia="Times New Roman"/>
        </w:rPr>
        <w:t xml:space="preserve"> </w:t>
      </w:r>
      <w:r w:rsidR="00D11471" w:rsidRPr="00D11471">
        <w:rPr>
          <w:rFonts w:eastAsia="Times New Roman"/>
        </w:rPr>
        <w:t xml:space="preserve">to price variation and market risk, </w:t>
      </w:r>
      <w:r w:rsidR="00D11471">
        <w:rPr>
          <w:rFonts w:eastAsia="Times New Roman"/>
        </w:rPr>
        <w:t xml:space="preserve">absence of incentive to offer output below </w:t>
      </w:r>
      <w:r w:rsidR="00D11471" w:rsidRPr="00D11471">
        <w:rPr>
          <w:rFonts w:eastAsia="Times New Roman"/>
        </w:rPr>
        <w:t>marginal costs</w:t>
      </w:r>
      <w:r w:rsidR="00D11471">
        <w:rPr>
          <w:rFonts w:eastAsia="Times New Roman"/>
        </w:rPr>
        <w:t>,</w:t>
      </w:r>
      <w:r w:rsidR="00D11471" w:rsidRPr="00D11471">
        <w:rPr>
          <w:rFonts w:eastAsia="Times New Roman"/>
        </w:rPr>
        <w:t xml:space="preserve"> </w:t>
      </w:r>
      <w:r w:rsidR="00D11471">
        <w:rPr>
          <w:rFonts w:eastAsia="Times New Roman"/>
        </w:rPr>
        <w:t xml:space="preserve">absence of </w:t>
      </w:r>
      <w:r w:rsidR="00D11471" w:rsidRPr="00D11471">
        <w:rPr>
          <w:rFonts w:eastAsia="Times New Roman"/>
        </w:rPr>
        <w:t xml:space="preserve">aid for production in any periods in which the market value of </w:t>
      </w:r>
      <w:r w:rsidR="00D11471" w:rsidRPr="00C84009">
        <w:rPr>
          <w:rFonts w:eastAsia="Times New Roman"/>
        </w:rPr>
        <w:t>that production is negative).</w:t>
      </w:r>
    </w:p>
    <w:p w14:paraId="5588C313" w14:textId="451EA714" w:rsidR="00467D47" w:rsidRPr="00C84009" w:rsidRDefault="00467D47" w:rsidP="00467D47">
      <w:pPr>
        <w:pStyle w:val="ListParagraph"/>
        <w:spacing w:before="120" w:after="120"/>
        <w:ind w:left="1440"/>
        <w:contextualSpacing w:val="0"/>
        <w:jc w:val="both"/>
        <w:rPr>
          <w:color w:val="000000"/>
        </w:rPr>
      </w:pPr>
      <w:r>
        <w:rPr>
          <w:lang w:eastAsia="en-GB"/>
        </w:rPr>
        <w:t>…………………………………………………………………………………</w:t>
      </w:r>
    </w:p>
    <w:p w14:paraId="72192D07" w14:textId="2E9A58E3" w:rsidR="00D11471" w:rsidRPr="00C84009" w:rsidRDefault="00701E3D" w:rsidP="00E805C1">
      <w:pPr>
        <w:pStyle w:val="ListParagraph"/>
        <w:numPr>
          <w:ilvl w:val="0"/>
          <w:numId w:val="4"/>
        </w:numPr>
        <w:spacing w:before="120" w:after="120"/>
        <w:ind w:left="567" w:hanging="567"/>
        <w:contextualSpacing w:val="0"/>
        <w:jc w:val="both"/>
        <w:rPr>
          <w:lang w:eastAsia="en-GB"/>
        </w:rPr>
      </w:pPr>
      <w:r w:rsidRPr="00C84009">
        <w:t xml:space="preserve">If </w:t>
      </w:r>
      <w:r w:rsidRPr="00C84009">
        <w:rPr>
          <w:lang w:eastAsia="en-GB"/>
        </w:rPr>
        <w:t>the</w:t>
      </w:r>
      <w:r w:rsidRPr="00C84009">
        <w:t xml:space="preserve"> notified measure(s) may support projects involving dedicated infrastructure, </w:t>
      </w:r>
      <w:proofErr w:type="gramStart"/>
      <w:r w:rsidRPr="00C84009">
        <w:t>i</w:t>
      </w:r>
      <w:r w:rsidR="00D11471" w:rsidRPr="00C84009">
        <w:t>n</w:t>
      </w:r>
      <w:r w:rsidR="00D11471" w:rsidRPr="00C84009">
        <w:rPr>
          <w:lang w:eastAsia="en-GB"/>
        </w:rPr>
        <w:t xml:space="preserve"> order to</w:t>
      </w:r>
      <w:proofErr w:type="gramEnd"/>
      <w:r w:rsidR="00D11471" w:rsidRPr="00C84009">
        <w:rPr>
          <w:lang w:eastAsia="en-GB"/>
        </w:rPr>
        <w:t xml:space="preserve"> verify compliance with points 124 and 125 of the CEEAG</w:t>
      </w:r>
      <w:r w:rsidRPr="00C84009">
        <w:t>, please</w:t>
      </w:r>
      <w:r w:rsidR="00A140D0" w:rsidRPr="00C84009">
        <w:t>:</w:t>
      </w:r>
      <w:r w:rsidR="00D11471" w:rsidRPr="00C84009">
        <w:t xml:space="preserve"> </w:t>
      </w:r>
    </w:p>
    <w:p w14:paraId="2232977E" w14:textId="06A77B68" w:rsidR="00467D47" w:rsidRDefault="00467D47" w:rsidP="00B300FD">
      <w:pPr>
        <w:pStyle w:val="ListParagraph"/>
        <w:numPr>
          <w:ilvl w:val="0"/>
          <w:numId w:val="44"/>
        </w:numPr>
        <w:spacing w:before="120" w:after="120"/>
        <w:contextualSpacing w:val="0"/>
        <w:jc w:val="both"/>
        <w:rPr>
          <w:lang w:eastAsia="en-GB"/>
        </w:rPr>
      </w:pPr>
      <w:r>
        <w:rPr>
          <w:lang w:eastAsia="en-GB"/>
        </w:rPr>
        <w:lastRenderedPageBreak/>
        <w:t>D</w:t>
      </w:r>
      <w:r w:rsidR="00D11471">
        <w:rPr>
          <w:lang w:eastAsia="en-GB"/>
        </w:rPr>
        <w:t xml:space="preserve">escribe </w:t>
      </w:r>
      <w:r w:rsidR="00D11471" w:rsidRPr="00A146F6">
        <w:rPr>
          <w:lang w:eastAsia="en-GB"/>
        </w:rPr>
        <w:t>the size</w:t>
      </w:r>
      <w:r w:rsidR="00A72AC6">
        <w:rPr>
          <w:lang w:eastAsia="en-GB"/>
        </w:rPr>
        <w:t xml:space="preserve"> and scope</w:t>
      </w:r>
      <w:r w:rsidR="00D11471" w:rsidRPr="00A146F6">
        <w:rPr>
          <w:lang w:eastAsia="en-GB"/>
        </w:rPr>
        <w:t xml:space="preserve"> of the </w:t>
      </w:r>
      <w:r w:rsidR="00701E3D">
        <w:rPr>
          <w:lang w:eastAsia="en-GB"/>
        </w:rPr>
        <w:t xml:space="preserve">dedicated </w:t>
      </w:r>
      <w:r w:rsidR="00D11471" w:rsidRPr="00A146F6">
        <w:rPr>
          <w:lang w:eastAsia="en-GB"/>
        </w:rPr>
        <w:t>infrastruct</w:t>
      </w:r>
      <w:r w:rsidR="00E1077C">
        <w:rPr>
          <w:lang w:eastAsia="en-GB"/>
        </w:rPr>
        <w:t xml:space="preserve">ure in relation to the </w:t>
      </w:r>
      <w:r w:rsidR="00A72AC6">
        <w:rPr>
          <w:lang w:eastAsia="en-GB"/>
        </w:rPr>
        <w:t xml:space="preserve">affected </w:t>
      </w:r>
      <w:r w:rsidR="00D11471" w:rsidRPr="00A146F6">
        <w:rPr>
          <w:lang w:eastAsia="en-GB"/>
        </w:rPr>
        <w:t>market</w:t>
      </w:r>
      <w:r w:rsidR="00A72AC6">
        <w:rPr>
          <w:lang w:eastAsia="en-GB"/>
        </w:rPr>
        <w:t>(s)</w:t>
      </w:r>
      <w:r w:rsidR="00D11471" w:rsidRPr="00A146F6">
        <w:rPr>
          <w:lang w:eastAsia="en-GB"/>
        </w:rPr>
        <w:t xml:space="preserve">, </w:t>
      </w:r>
      <w:r w:rsidR="00701E3D">
        <w:rPr>
          <w:lang w:eastAsia="en-GB"/>
        </w:rPr>
        <w:t xml:space="preserve">and </w:t>
      </w:r>
      <w:r w:rsidR="00D11471" w:rsidRPr="00A146F6">
        <w:rPr>
          <w:lang w:eastAsia="en-GB"/>
        </w:rPr>
        <w:t>the impact on the likelihood of additional market-based investments</w:t>
      </w:r>
      <w:r>
        <w:rPr>
          <w:lang w:eastAsia="en-GB"/>
        </w:rPr>
        <w:t>.</w:t>
      </w:r>
    </w:p>
    <w:p w14:paraId="2196E917" w14:textId="00E68A69" w:rsidR="00D11471" w:rsidRDefault="00467D47" w:rsidP="00467D47">
      <w:pPr>
        <w:pStyle w:val="ListParagraph"/>
        <w:spacing w:before="120" w:after="120"/>
        <w:ind w:left="1440"/>
        <w:contextualSpacing w:val="0"/>
        <w:jc w:val="both"/>
        <w:rPr>
          <w:lang w:eastAsia="en-GB"/>
        </w:rPr>
      </w:pPr>
      <w:r>
        <w:rPr>
          <w:lang w:eastAsia="en-GB"/>
        </w:rPr>
        <w:t>…………………………………………………………………………………..</w:t>
      </w:r>
      <w:r w:rsidR="00D11471" w:rsidRPr="00A146F6">
        <w:rPr>
          <w:lang w:eastAsia="en-GB"/>
        </w:rPr>
        <w:t xml:space="preserve"> </w:t>
      </w:r>
    </w:p>
    <w:p w14:paraId="4438AD22" w14:textId="116E4376" w:rsidR="00D11471" w:rsidRDefault="00467D47" w:rsidP="00B300FD">
      <w:pPr>
        <w:pStyle w:val="ListParagraph"/>
        <w:numPr>
          <w:ilvl w:val="0"/>
          <w:numId w:val="44"/>
        </w:numPr>
        <w:spacing w:before="120" w:after="120"/>
        <w:contextualSpacing w:val="0"/>
        <w:jc w:val="both"/>
        <w:rPr>
          <w:lang w:eastAsia="en-GB"/>
        </w:rPr>
      </w:pPr>
      <w:r>
        <w:rPr>
          <w:lang w:eastAsia="en-GB"/>
        </w:rPr>
        <w:t>E</w:t>
      </w:r>
      <w:r w:rsidR="00A140D0">
        <w:rPr>
          <w:lang w:eastAsia="en-GB"/>
        </w:rPr>
        <w:t xml:space="preserve">xplain </w:t>
      </w:r>
      <w:r w:rsidR="00701E3D">
        <w:rPr>
          <w:lang w:eastAsia="en-GB"/>
        </w:rPr>
        <w:t xml:space="preserve">how many users or groups of users will initially benefit from the dedicated infrastructure </w:t>
      </w:r>
      <w:r w:rsidR="00D11471" w:rsidRPr="00A146F6">
        <w:rPr>
          <w:lang w:eastAsia="en-GB"/>
        </w:rPr>
        <w:t>and whether a credible plan or firm commitment for connecting to a wider network exists</w:t>
      </w:r>
      <w:r>
        <w:rPr>
          <w:lang w:eastAsia="en-GB"/>
        </w:rPr>
        <w:t>.</w:t>
      </w:r>
    </w:p>
    <w:p w14:paraId="4E1EAF9A" w14:textId="48605900" w:rsidR="00467D47" w:rsidRDefault="00467D47" w:rsidP="00467D47">
      <w:pPr>
        <w:pStyle w:val="ListParagraph"/>
        <w:spacing w:before="120" w:after="120"/>
        <w:ind w:left="1440"/>
        <w:contextualSpacing w:val="0"/>
        <w:jc w:val="both"/>
        <w:rPr>
          <w:lang w:eastAsia="en-GB"/>
        </w:rPr>
      </w:pPr>
      <w:r>
        <w:rPr>
          <w:lang w:eastAsia="en-GB"/>
        </w:rPr>
        <w:t>…………………………………………………………………………………..</w:t>
      </w:r>
    </w:p>
    <w:p w14:paraId="0BAD9F2B" w14:textId="781B2822" w:rsidR="00D11471" w:rsidRDefault="00A72AC6" w:rsidP="00B300FD">
      <w:pPr>
        <w:pStyle w:val="ListParagraph"/>
        <w:numPr>
          <w:ilvl w:val="0"/>
          <w:numId w:val="44"/>
        </w:numPr>
        <w:spacing w:before="120" w:after="120"/>
        <w:contextualSpacing w:val="0"/>
        <w:jc w:val="both"/>
        <w:rPr>
          <w:lang w:eastAsia="en-GB"/>
        </w:rPr>
      </w:pPr>
      <w:r>
        <w:rPr>
          <w:lang w:eastAsia="en-GB"/>
        </w:rPr>
        <w:t xml:space="preserve">If applicable, </w:t>
      </w:r>
      <w:r w:rsidR="00A140D0">
        <w:rPr>
          <w:lang w:eastAsia="en-GB"/>
        </w:rPr>
        <w:t xml:space="preserve">provide </w:t>
      </w:r>
      <w:r w:rsidR="00D11471" w:rsidRPr="00A146F6">
        <w:rPr>
          <w:lang w:eastAsia="en-GB"/>
        </w:rPr>
        <w:t>the duration of any derogations or exemptions from internal market legislation</w:t>
      </w:r>
      <w:r w:rsidR="00E1077C">
        <w:rPr>
          <w:lang w:eastAsia="en-GB"/>
        </w:rPr>
        <w:t xml:space="preserve">, the structure of the </w:t>
      </w:r>
      <w:r w:rsidR="00D11471" w:rsidRPr="00A146F6">
        <w:rPr>
          <w:lang w:eastAsia="en-GB"/>
        </w:rPr>
        <w:t xml:space="preserve">market and the </w:t>
      </w:r>
      <w:r w:rsidR="00D11471" w:rsidRPr="00C7201E">
        <w:rPr>
          <w:lang w:eastAsia="en-GB"/>
        </w:rPr>
        <w:t>position of the beneficiaries in that market.</w:t>
      </w:r>
    </w:p>
    <w:p w14:paraId="44DF9FE1" w14:textId="30E5BF78" w:rsidR="00467D47" w:rsidRPr="00C7201E" w:rsidRDefault="00467D47" w:rsidP="00467D47">
      <w:pPr>
        <w:pStyle w:val="ListParagraph"/>
        <w:spacing w:before="120" w:after="120"/>
        <w:ind w:left="1440"/>
        <w:contextualSpacing w:val="0"/>
        <w:jc w:val="both"/>
        <w:rPr>
          <w:lang w:eastAsia="en-GB"/>
        </w:rPr>
      </w:pPr>
      <w:r>
        <w:rPr>
          <w:lang w:eastAsia="en-GB"/>
        </w:rPr>
        <w:t>…………………………………………………………………………………..</w:t>
      </w:r>
    </w:p>
    <w:p w14:paraId="7F10D570" w14:textId="01120C2E" w:rsidR="00A94DE7" w:rsidRPr="00C7201E" w:rsidRDefault="00701E3D" w:rsidP="00E805C1">
      <w:pPr>
        <w:pStyle w:val="ListParagraph"/>
        <w:numPr>
          <w:ilvl w:val="0"/>
          <w:numId w:val="4"/>
        </w:numPr>
        <w:spacing w:before="120" w:after="120"/>
        <w:ind w:left="567" w:hanging="567"/>
        <w:contextualSpacing w:val="0"/>
        <w:jc w:val="both"/>
        <w:rPr>
          <w:lang w:eastAsia="en-GB"/>
        </w:rPr>
      </w:pPr>
      <w:r w:rsidRPr="00C7201E">
        <w:t xml:space="preserve">If the </w:t>
      </w:r>
      <w:r w:rsidRPr="00C7201E">
        <w:rPr>
          <w:lang w:eastAsia="en-GB"/>
        </w:rPr>
        <w:t>notified</w:t>
      </w:r>
      <w:r w:rsidRPr="00C7201E">
        <w:t xml:space="preserve"> measure(s) may support projects involving production of biofuels from food and feed crops, </w:t>
      </w:r>
      <w:proofErr w:type="gramStart"/>
      <w:r w:rsidRPr="00C7201E">
        <w:t>i</w:t>
      </w:r>
      <w:r w:rsidR="00A94DE7" w:rsidRPr="00C7201E">
        <w:t>n</w:t>
      </w:r>
      <w:r w:rsidR="00A94DE7" w:rsidRPr="00C7201E">
        <w:rPr>
          <w:lang w:eastAsia="en-GB"/>
        </w:rPr>
        <w:t xml:space="preserve"> order to</w:t>
      </w:r>
      <w:proofErr w:type="gramEnd"/>
      <w:r w:rsidR="00A94DE7" w:rsidRPr="00C7201E">
        <w:rPr>
          <w:lang w:eastAsia="en-GB"/>
        </w:rPr>
        <w:t xml:space="preserve"> verify compliance with points 130 of the CEEAG</w:t>
      </w:r>
      <w:r w:rsidR="00504D18" w:rsidRPr="00C7201E">
        <w:rPr>
          <w:lang w:eastAsia="en-GB"/>
        </w:rPr>
        <w:t>:</w:t>
      </w:r>
      <w:r w:rsidR="00A94DE7" w:rsidRPr="00C7201E">
        <w:t xml:space="preserve"> </w:t>
      </w:r>
    </w:p>
    <w:p w14:paraId="7B9BD2E6" w14:textId="1E3BE921" w:rsidR="000F6DA5" w:rsidRDefault="000F6DA5" w:rsidP="00B300FD">
      <w:pPr>
        <w:pStyle w:val="ListParagraph"/>
        <w:numPr>
          <w:ilvl w:val="0"/>
          <w:numId w:val="45"/>
        </w:numPr>
        <w:spacing w:before="120" w:after="120"/>
        <w:contextualSpacing w:val="0"/>
        <w:jc w:val="both"/>
        <w:rPr>
          <w:lang w:eastAsia="en-GB"/>
        </w:rPr>
      </w:pPr>
      <w:r w:rsidRPr="00C7201E">
        <w:rPr>
          <w:lang w:eastAsia="en-GB"/>
        </w:rPr>
        <w:t>Confirm that State aid for biofuels, bioliquids, biogas and biomass</w:t>
      </w:r>
      <w:r w:rsidRPr="000F6DA5">
        <w:rPr>
          <w:lang w:eastAsia="en-GB"/>
        </w:rPr>
        <w:t xml:space="preserve"> fuels</w:t>
      </w:r>
      <w:r>
        <w:rPr>
          <w:lang w:eastAsia="en-GB"/>
        </w:rPr>
        <w:t xml:space="preserve"> will not exceed the caps determining </w:t>
      </w:r>
      <w:r w:rsidRPr="00A146F6">
        <w:rPr>
          <w:noProof/>
        </w:rPr>
        <w:t xml:space="preserve">their eligibility for the calculation of the gross final consumption of energy </w:t>
      </w:r>
      <w:r w:rsidRPr="000F6DA5">
        <w:rPr>
          <w:lang w:eastAsia="en-GB"/>
        </w:rPr>
        <w:t>from renewable sources in the Member State concerned in accordance with Article</w:t>
      </w:r>
      <w:r w:rsidR="00EE2D22">
        <w:rPr>
          <w:lang w:eastAsia="en-GB"/>
        </w:rPr>
        <w:t xml:space="preserve"> 26 of Directive (EU) 2018/2001</w:t>
      </w:r>
      <w:r w:rsidR="009C761D">
        <w:rPr>
          <w:lang w:eastAsia="en-GB"/>
        </w:rPr>
        <w:t>.</w:t>
      </w:r>
    </w:p>
    <w:p w14:paraId="7B6B4A63" w14:textId="5AD60FE0" w:rsidR="009C761D" w:rsidRDefault="009C761D" w:rsidP="009C761D">
      <w:pPr>
        <w:pStyle w:val="ListParagraph"/>
        <w:spacing w:before="120" w:after="120"/>
        <w:ind w:left="1440"/>
        <w:contextualSpacing w:val="0"/>
        <w:jc w:val="both"/>
        <w:rPr>
          <w:lang w:eastAsia="en-GB"/>
        </w:rPr>
      </w:pPr>
      <w:r>
        <w:rPr>
          <w:lang w:eastAsia="en-GB"/>
        </w:rPr>
        <w:t>…………………………………………………………………………………..</w:t>
      </w:r>
    </w:p>
    <w:p w14:paraId="2F9CF275" w14:textId="658844DE" w:rsidR="00504D18" w:rsidRDefault="000F6DA5" w:rsidP="00B300FD">
      <w:pPr>
        <w:pStyle w:val="ListParagraph"/>
        <w:numPr>
          <w:ilvl w:val="0"/>
          <w:numId w:val="45"/>
        </w:numPr>
        <w:spacing w:before="120" w:after="120"/>
        <w:contextualSpacing w:val="0"/>
        <w:jc w:val="both"/>
        <w:rPr>
          <w:lang w:eastAsia="en-GB"/>
        </w:rPr>
      </w:pPr>
      <w:r>
        <w:rPr>
          <w:lang w:eastAsia="en-GB"/>
        </w:rPr>
        <w:t xml:space="preserve">If the caps are or may be exceeded, explain in detail </w:t>
      </w:r>
      <w:r w:rsidR="00EE2D22">
        <w:rPr>
          <w:lang w:eastAsia="en-GB"/>
        </w:rPr>
        <w:t>the positive effects of the measure which could outweigh the negative effects.</w:t>
      </w:r>
    </w:p>
    <w:p w14:paraId="37C6E24C" w14:textId="6346DDB9" w:rsidR="009C761D" w:rsidRDefault="009C761D" w:rsidP="009C761D">
      <w:pPr>
        <w:pStyle w:val="ListParagraph"/>
        <w:spacing w:before="120" w:after="120"/>
        <w:ind w:left="1440"/>
        <w:contextualSpacing w:val="0"/>
        <w:jc w:val="both"/>
        <w:rPr>
          <w:lang w:eastAsia="en-GB"/>
        </w:rPr>
      </w:pPr>
      <w:r>
        <w:rPr>
          <w:lang w:eastAsia="en-GB"/>
        </w:rPr>
        <w:t>…………………………………………………………………………………..</w:t>
      </w:r>
    </w:p>
    <w:p w14:paraId="76CF02C9" w14:textId="6BD6FA25" w:rsidR="00F83660" w:rsidRPr="00B215FD" w:rsidRDefault="005D67AC" w:rsidP="00E805C1">
      <w:pPr>
        <w:pStyle w:val="ListParagraph"/>
        <w:numPr>
          <w:ilvl w:val="0"/>
          <w:numId w:val="4"/>
        </w:numPr>
        <w:spacing w:before="120" w:after="120"/>
        <w:ind w:left="567" w:hanging="567"/>
        <w:contextualSpacing w:val="0"/>
        <w:jc w:val="both"/>
        <w:rPr>
          <w:lang w:eastAsia="en-GB"/>
        </w:rPr>
      </w:pPr>
      <w:r>
        <w:t xml:space="preserve">If the notified measure(s) will only benefit one or a particularly limited number of beneficiaries, </w:t>
      </w:r>
      <w:proofErr w:type="gramStart"/>
      <w:r>
        <w:rPr>
          <w:lang w:eastAsia="en-GB"/>
        </w:rPr>
        <w:t>i</w:t>
      </w:r>
      <w:r w:rsidR="00F83660" w:rsidRPr="00B215FD">
        <w:rPr>
          <w:lang w:eastAsia="en-GB"/>
        </w:rPr>
        <w:t>n order to</w:t>
      </w:r>
      <w:proofErr w:type="gramEnd"/>
      <w:r w:rsidR="00F83660" w:rsidRPr="00B215FD">
        <w:rPr>
          <w:lang w:eastAsia="en-GB"/>
        </w:rPr>
        <w:t xml:space="preserve"> verify compliance with point</w:t>
      </w:r>
      <w:r w:rsidR="002C2D82">
        <w:rPr>
          <w:lang w:eastAsia="en-GB"/>
        </w:rPr>
        <w:t>s 131 and</w:t>
      </w:r>
      <w:r w:rsidR="00F83660" w:rsidRPr="00B215FD">
        <w:rPr>
          <w:lang w:eastAsia="en-GB"/>
        </w:rPr>
        <w:t xml:space="preserve"> </w:t>
      </w:r>
      <w:r w:rsidR="002C2D82">
        <w:rPr>
          <w:lang w:eastAsia="en-GB"/>
        </w:rPr>
        <w:t>132</w:t>
      </w:r>
      <w:r w:rsidR="00F83660" w:rsidRPr="00B215FD">
        <w:rPr>
          <w:lang w:eastAsia="en-GB"/>
        </w:rPr>
        <w:t xml:space="preserve"> of the CEEAG, please</w:t>
      </w:r>
      <w:r w:rsidR="00190725">
        <w:rPr>
          <w:lang w:eastAsia="en-GB"/>
        </w:rPr>
        <w:t xml:space="preserve"> provide </w:t>
      </w:r>
      <w:r w:rsidR="0075117A">
        <w:rPr>
          <w:lang w:eastAsia="en-GB"/>
        </w:rPr>
        <w:t>in particular</w:t>
      </w:r>
      <w:r w:rsidR="00F83660" w:rsidRPr="00B215FD">
        <w:rPr>
          <w:lang w:eastAsia="en-GB"/>
        </w:rPr>
        <w:t>:</w:t>
      </w:r>
    </w:p>
    <w:p w14:paraId="56F06023" w14:textId="3A4A7CE6" w:rsidR="009C761D" w:rsidRDefault="00F83660" w:rsidP="00B300FD">
      <w:pPr>
        <w:pStyle w:val="ListParagraph"/>
        <w:numPr>
          <w:ilvl w:val="0"/>
          <w:numId w:val="46"/>
        </w:numPr>
        <w:spacing w:before="120" w:after="120"/>
        <w:contextualSpacing w:val="0"/>
        <w:jc w:val="both"/>
        <w:rPr>
          <w:lang w:eastAsia="en-GB"/>
        </w:rPr>
      </w:pPr>
      <w:r w:rsidRPr="00B215FD">
        <w:rPr>
          <w:lang w:eastAsia="en-GB"/>
        </w:rPr>
        <w:t xml:space="preserve">the </w:t>
      </w:r>
      <w:r w:rsidR="00190725">
        <w:rPr>
          <w:lang w:eastAsia="en-GB"/>
        </w:rPr>
        <w:t>list of the five largest market players in the sectors concerned</w:t>
      </w:r>
      <w:r w:rsidR="0075117A">
        <w:rPr>
          <w:lang w:eastAsia="en-GB"/>
        </w:rPr>
        <w:t xml:space="preserve"> and</w:t>
      </w:r>
      <w:r w:rsidR="00190725">
        <w:rPr>
          <w:lang w:eastAsia="en-GB"/>
        </w:rPr>
        <w:t xml:space="preserve"> their turnover </w:t>
      </w:r>
      <w:r w:rsidR="0075117A">
        <w:rPr>
          <w:lang w:eastAsia="en-GB"/>
        </w:rPr>
        <w:t xml:space="preserve">(in </w:t>
      </w:r>
      <w:r w:rsidR="0075117A" w:rsidRPr="00C7201E">
        <w:rPr>
          <w:lang w:eastAsia="en-GB"/>
        </w:rPr>
        <w:t xml:space="preserve">volume or value) </w:t>
      </w:r>
      <w:r w:rsidR="00190725" w:rsidRPr="00C7201E">
        <w:rPr>
          <w:lang w:eastAsia="en-GB"/>
        </w:rPr>
        <w:t>compared to the total turnover of the sector</w:t>
      </w:r>
      <w:r w:rsidR="0075117A" w:rsidRPr="00C7201E">
        <w:rPr>
          <w:lang w:eastAsia="en-GB"/>
        </w:rPr>
        <w:t>s</w:t>
      </w:r>
      <w:r w:rsidR="00D86D38">
        <w:rPr>
          <w:lang w:eastAsia="en-GB"/>
        </w:rPr>
        <w:t>.</w:t>
      </w:r>
      <w:r w:rsidRPr="00C7201E">
        <w:rPr>
          <w:rStyle w:val="FootnoteReference"/>
          <w:lang w:eastAsia="en-GB"/>
        </w:rPr>
        <w:footnoteReference w:id="10"/>
      </w:r>
    </w:p>
    <w:p w14:paraId="77851DAE" w14:textId="6DDB4EFD" w:rsidR="00F83660" w:rsidRPr="00C7201E" w:rsidRDefault="009C761D" w:rsidP="009C761D">
      <w:pPr>
        <w:pStyle w:val="ListParagraph"/>
        <w:spacing w:before="120" w:after="120"/>
        <w:ind w:left="1440"/>
        <w:contextualSpacing w:val="0"/>
        <w:jc w:val="both"/>
        <w:rPr>
          <w:lang w:eastAsia="en-GB"/>
        </w:rPr>
      </w:pPr>
      <w:r>
        <w:rPr>
          <w:lang w:eastAsia="en-GB"/>
        </w:rPr>
        <w:t>…………………………………………………………………………………..</w:t>
      </w:r>
      <w:r w:rsidR="00F83660" w:rsidRPr="00C7201E">
        <w:rPr>
          <w:lang w:eastAsia="en-GB"/>
        </w:rPr>
        <w:t xml:space="preserve">   </w:t>
      </w:r>
    </w:p>
    <w:p w14:paraId="26D03E92" w14:textId="77777777" w:rsidR="008D59C6" w:rsidRDefault="0075117A" w:rsidP="00B300FD">
      <w:pPr>
        <w:pStyle w:val="ListParagraph"/>
        <w:numPr>
          <w:ilvl w:val="0"/>
          <w:numId w:val="46"/>
        </w:numPr>
        <w:spacing w:before="120" w:after="120"/>
        <w:contextualSpacing w:val="0"/>
        <w:jc w:val="both"/>
        <w:rPr>
          <w:lang w:eastAsia="en-GB"/>
        </w:rPr>
      </w:pPr>
      <w:r>
        <w:rPr>
          <w:lang w:eastAsia="en-GB"/>
        </w:rPr>
        <w:t>the reasons why the Member States considers that</w:t>
      </w:r>
      <w:r w:rsidR="0002078E">
        <w:rPr>
          <w:lang w:eastAsia="en-GB"/>
        </w:rPr>
        <w:t xml:space="preserve"> </w:t>
      </w:r>
      <w:r w:rsidR="00F83660" w:rsidRPr="00B215FD">
        <w:rPr>
          <w:lang w:eastAsia="en-GB"/>
        </w:rPr>
        <w:t xml:space="preserve">the </w:t>
      </w:r>
      <w:r w:rsidR="00F83660">
        <w:rPr>
          <w:lang w:eastAsia="en-GB"/>
        </w:rPr>
        <w:t xml:space="preserve">notified </w:t>
      </w:r>
      <w:r w:rsidR="00F83660" w:rsidRPr="00B215FD">
        <w:rPr>
          <w:lang w:eastAsia="en-GB"/>
        </w:rPr>
        <w:t>measure</w:t>
      </w:r>
      <w:r w:rsidR="00F83660">
        <w:rPr>
          <w:lang w:eastAsia="en-GB"/>
        </w:rPr>
        <w:t>(s)</w:t>
      </w:r>
      <w:r w:rsidR="00F83660" w:rsidRPr="00B215FD">
        <w:rPr>
          <w:lang w:eastAsia="en-GB"/>
        </w:rPr>
        <w:t xml:space="preserve"> </w:t>
      </w:r>
      <w:r>
        <w:rPr>
          <w:lang w:eastAsia="en-GB"/>
        </w:rPr>
        <w:t xml:space="preserve">would not </w:t>
      </w:r>
      <w:r w:rsidR="00F83660" w:rsidRPr="00B215FD">
        <w:rPr>
          <w:lang w:eastAsia="en-GB"/>
        </w:rPr>
        <w:t xml:space="preserve">strengthen or maintain the market power of the </w:t>
      </w:r>
      <w:r w:rsidR="00565AE8" w:rsidRPr="00B215FD">
        <w:rPr>
          <w:lang w:eastAsia="en-GB"/>
        </w:rPr>
        <w:t>beneficiar</w:t>
      </w:r>
      <w:r w:rsidR="0002078E">
        <w:rPr>
          <w:lang w:eastAsia="en-GB"/>
        </w:rPr>
        <w:t>y(</w:t>
      </w:r>
      <w:proofErr w:type="spellStart"/>
      <w:r w:rsidR="00565AE8">
        <w:rPr>
          <w:lang w:eastAsia="en-GB"/>
        </w:rPr>
        <w:t>ies</w:t>
      </w:r>
      <w:proofErr w:type="spellEnd"/>
      <w:r w:rsidR="0002078E">
        <w:rPr>
          <w:lang w:eastAsia="en-GB"/>
        </w:rPr>
        <w:t>)</w:t>
      </w:r>
      <w:r w:rsidR="00565AE8" w:rsidRPr="00B215FD">
        <w:rPr>
          <w:lang w:eastAsia="en-GB"/>
        </w:rPr>
        <w:t xml:space="preserve"> </w:t>
      </w:r>
      <w:r w:rsidR="00F83660" w:rsidRPr="00B215FD">
        <w:rPr>
          <w:lang w:eastAsia="en-GB"/>
        </w:rPr>
        <w:t xml:space="preserve">or discourage the expansion of existing competitors or inducing their exit or discouraging the entry of new competitors. </w:t>
      </w:r>
    </w:p>
    <w:p w14:paraId="1AAB8FAF" w14:textId="77777777" w:rsidR="009C761D" w:rsidRDefault="008D59C6" w:rsidP="00B300FD">
      <w:pPr>
        <w:tabs>
          <w:tab w:val="left" w:leader="dot" w:pos="9072"/>
        </w:tabs>
        <w:spacing w:before="120" w:after="120"/>
        <w:ind w:left="1418"/>
        <w:jc w:val="both"/>
      </w:pPr>
      <w:r>
        <w:t>Explain in this regard also whether the aid measure will lead to an increase in the production capacity of the beneficiary</w:t>
      </w:r>
      <w:r w:rsidR="00FE280C">
        <w:t>(</w:t>
      </w:r>
      <w:proofErr w:type="spellStart"/>
      <w:r w:rsidR="00FE280C">
        <w:t>ies</w:t>
      </w:r>
      <w:proofErr w:type="spellEnd"/>
      <w:r w:rsidR="00FE280C">
        <w:t>)</w:t>
      </w:r>
      <w:r>
        <w:t>.</w:t>
      </w:r>
    </w:p>
    <w:p w14:paraId="21DCB06C" w14:textId="42BD0B90" w:rsidR="008D59C6" w:rsidRPr="00B215FD" w:rsidRDefault="008D59C6" w:rsidP="009C761D">
      <w:pPr>
        <w:tabs>
          <w:tab w:val="left" w:leader="dot" w:pos="9072"/>
        </w:tabs>
        <w:spacing w:before="120" w:after="120"/>
        <w:ind w:left="1418"/>
        <w:jc w:val="both"/>
      </w:pPr>
      <w:r>
        <w:t xml:space="preserve"> </w:t>
      </w:r>
      <w:r w:rsidR="009C761D">
        <w:t>………………………………………………………………………………….</w:t>
      </w:r>
    </w:p>
    <w:p w14:paraId="1F5D651D" w14:textId="77777777" w:rsidR="009C761D" w:rsidRDefault="00F83660" w:rsidP="00B300FD">
      <w:pPr>
        <w:pStyle w:val="ListParagraph"/>
        <w:numPr>
          <w:ilvl w:val="0"/>
          <w:numId w:val="46"/>
        </w:numPr>
        <w:spacing w:before="120" w:after="120"/>
        <w:contextualSpacing w:val="0"/>
        <w:jc w:val="both"/>
        <w:rPr>
          <w:lang w:eastAsia="en-GB"/>
        </w:rPr>
      </w:pPr>
      <w:r w:rsidRPr="00B215FD">
        <w:rPr>
          <w:lang w:eastAsia="en-GB"/>
        </w:rPr>
        <w:t>the measures put in place to limit the potential distortion of competition caused by granting the aid to the beneficiar</w:t>
      </w:r>
      <w:r w:rsidR="008D59C6">
        <w:rPr>
          <w:lang w:eastAsia="en-GB"/>
        </w:rPr>
        <w:t>y(</w:t>
      </w:r>
      <w:proofErr w:type="spellStart"/>
      <w:r w:rsidR="00565AE8">
        <w:rPr>
          <w:lang w:eastAsia="en-GB"/>
        </w:rPr>
        <w:t>ies</w:t>
      </w:r>
      <w:proofErr w:type="spellEnd"/>
      <w:r w:rsidR="008D59C6">
        <w:rPr>
          <w:lang w:eastAsia="en-GB"/>
        </w:rPr>
        <w:t>)</w:t>
      </w:r>
      <w:r w:rsidRPr="00B215FD">
        <w:rPr>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8E396C" w:rsidRPr="00711243" w14:paraId="1CC0AF1F" w14:textId="77777777" w:rsidTr="00637579">
        <w:tc>
          <w:tcPr>
            <w:tcW w:w="9286" w:type="dxa"/>
            <w:shd w:val="pct15" w:color="auto" w:fill="auto"/>
          </w:tcPr>
          <w:p w14:paraId="45D1CD60" w14:textId="2295D429" w:rsidR="008E396C" w:rsidRPr="009916D5" w:rsidRDefault="008E396C" w:rsidP="0021172A">
            <w:pPr>
              <w:keepNext/>
              <w:keepLines/>
              <w:spacing w:before="120" w:after="120"/>
              <w:jc w:val="center"/>
              <w:rPr>
                <w:b/>
                <w:sz w:val="32"/>
                <w:szCs w:val="32"/>
              </w:rPr>
            </w:pPr>
            <w:bookmarkStart w:id="40" w:name="_Hlk152696881"/>
            <w:r>
              <w:lastRenderedPageBreak/>
              <w:br w:type="page"/>
            </w:r>
            <w:r w:rsidRPr="009916D5">
              <w:rPr>
                <w:b/>
                <w:sz w:val="32"/>
                <w:szCs w:val="32"/>
              </w:rPr>
              <w:t xml:space="preserve">Section </w:t>
            </w:r>
            <w:r>
              <w:rPr>
                <w:b/>
                <w:sz w:val="32"/>
                <w:szCs w:val="32"/>
              </w:rPr>
              <w:t>C</w:t>
            </w:r>
            <w:r w:rsidRPr="009916D5">
              <w:rPr>
                <w:b/>
                <w:sz w:val="32"/>
                <w:szCs w:val="32"/>
              </w:rPr>
              <w:t xml:space="preserve">: </w:t>
            </w:r>
            <w:r>
              <w:rPr>
                <w:b/>
                <w:sz w:val="32"/>
                <w:szCs w:val="32"/>
              </w:rPr>
              <w:t>Evaluation</w:t>
            </w:r>
          </w:p>
        </w:tc>
      </w:tr>
    </w:tbl>
    <w:bookmarkEnd w:id="40"/>
    <w:p w14:paraId="78AC9B95" w14:textId="16E8D74C" w:rsidR="00C33721" w:rsidRPr="0051324D" w:rsidRDefault="00C33721" w:rsidP="0021172A">
      <w:pPr>
        <w:keepNext/>
        <w:keepLines/>
        <w:tabs>
          <w:tab w:val="left" w:leader="dot" w:pos="9072"/>
        </w:tabs>
        <w:spacing w:before="120" w:after="120"/>
        <w:ind w:left="567"/>
        <w:jc w:val="both"/>
      </w:pPr>
      <w:r w:rsidRPr="0051324D">
        <w:rPr>
          <w:i/>
        </w:rPr>
        <w:t>To provide the information in this section, please refer to point 76(a)</w:t>
      </w:r>
      <w:r w:rsidR="004C4AF5">
        <w:rPr>
          <w:i/>
        </w:rPr>
        <w:t>, 131</w:t>
      </w:r>
      <w:r w:rsidRPr="0051324D">
        <w:rPr>
          <w:i/>
        </w:rPr>
        <w:t xml:space="preserve"> and Chapter 5</w:t>
      </w:r>
      <w:r w:rsidR="00392A3E" w:rsidRPr="0051324D">
        <w:rPr>
          <w:i/>
        </w:rPr>
        <w:t xml:space="preserve"> (points 455-463)</w:t>
      </w:r>
      <w:r w:rsidRPr="0051324D">
        <w:rPr>
          <w:i/>
        </w:rPr>
        <w:t xml:space="preserve"> of the CEEAG.</w:t>
      </w:r>
    </w:p>
    <w:p w14:paraId="00A233D8" w14:textId="0E27B0FF" w:rsidR="004D58C3" w:rsidRDefault="00C07623" w:rsidP="00E805C1">
      <w:pPr>
        <w:pStyle w:val="ListParagraph"/>
        <w:numPr>
          <w:ilvl w:val="0"/>
          <w:numId w:val="4"/>
        </w:numPr>
        <w:spacing w:before="120" w:after="120"/>
        <w:ind w:left="567" w:hanging="567"/>
        <w:contextualSpacing w:val="0"/>
        <w:jc w:val="both"/>
      </w:pPr>
      <w:r>
        <w:t>If</w:t>
      </w:r>
      <w:r>
        <w:rPr>
          <w:lang w:eastAsia="en-GB"/>
        </w:rPr>
        <w:t xml:space="preserve"> the notified measure(s) exceed the budget</w:t>
      </w:r>
      <w:r w:rsidR="00C403B2">
        <w:rPr>
          <w:lang w:eastAsia="en-GB"/>
        </w:rPr>
        <w:t>/expenditure</w:t>
      </w:r>
      <w:r>
        <w:rPr>
          <w:lang w:eastAsia="en-GB"/>
        </w:rPr>
        <w:t xml:space="preserve"> threshold</w:t>
      </w:r>
      <w:r w:rsidR="00254651">
        <w:rPr>
          <w:lang w:eastAsia="en-GB"/>
        </w:rPr>
        <w:t>s</w:t>
      </w:r>
      <w:r>
        <w:rPr>
          <w:lang w:eastAsia="en-GB"/>
        </w:rPr>
        <w:t xml:space="preserve"> in point 456</w:t>
      </w:r>
      <w:r w:rsidR="008B7629">
        <w:rPr>
          <w:lang w:eastAsia="en-GB"/>
        </w:rPr>
        <w:t xml:space="preserve"> of the CEEAG</w:t>
      </w:r>
      <w:r>
        <w:rPr>
          <w:lang w:eastAsia="en-GB"/>
        </w:rPr>
        <w:t xml:space="preserve">, </w:t>
      </w:r>
      <w:r w:rsidR="00054C3D" w:rsidRPr="0051324D">
        <w:rPr>
          <w:lang w:eastAsia="en-GB"/>
        </w:rPr>
        <w:t xml:space="preserve">please </w:t>
      </w:r>
      <w:r>
        <w:rPr>
          <w:lang w:eastAsia="en-GB"/>
        </w:rPr>
        <w:t xml:space="preserve">either explain why in your view the exception in point 457 </w:t>
      </w:r>
      <w:r w:rsidR="0074051D">
        <w:rPr>
          <w:lang w:eastAsia="en-GB"/>
        </w:rPr>
        <w:t xml:space="preserve">of the CEEAG </w:t>
      </w:r>
      <w:r>
        <w:rPr>
          <w:lang w:eastAsia="en-GB"/>
        </w:rPr>
        <w:t xml:space="preserve">should </w:t>
      </w:r>
      <w:proofErr w:type="gramStart"/>
      <w:r>
        <w:rPr>
          <w:lang w:eastAsia="en-GB"/>
        </w:rPr>
        <w:t>apply, or</w:t>
      </w:r>
      <w:proofErr w:type="gramEnd"/>
      <w:r>
        <w:rPr>
          <w:lang w:eastAsia="en-GB"/>
        </w:rPr>
        <w:t xml:space="preserve"> </w:t>
      </w:r>
      <w:r w:rsidR="00054C3D" w:rsidRPr="0051324D">
        <w:rPr>
          <w:lang w:eastAsia="en-GB"/>
        </w:rPr>
        <w:t>attach to this notification form a</w:t>
      </w:r>
      <w:r w:rsidR="0050219C" w:rsidRPr="0051324D">
        <w:rPr>
          <w:lang w:eastAsia="en-GB"/>
        </w:rPr>
        <w:t xml:space="preserve">n Annex </w:t>
      </w:r>
      <w:r w:rsidR="002565B7" w:rsidRPr="0051324D">
        <w:rPr>
          <w:lang w:eastAsia="en-GB"/>
        </w:rPr>
        <w:t xml:space="preserve">that </w:t>
      </w:r>
      <w:r w:rsidR="0050219C" w:rsidRPr="0051324D">
        <w:rPr>
          <w:lang w:eastAsia="en-GB"/>
        </w:rPr>
        <w:t>includ</w:t>
      </w:r>
      <w:r w:rsidR="002565B7" w:rsidRPr="0051324D">
        <w:rPr>
          <w:lang w:eastAsia="en-GB"/>
        </w:rPr>
        <w:t>es</w:t>
      </w:r>
      <w:r w:rsidR="0074051D">
        <w:rPr>
          <w:lang w:eastAsia="en-GB"/>
        </w:rPr>
        <w:t xml:space="preserve"> </w:t>
      </w:r>
      <w:r>
        <w:rPr>
          <w:lang w:eastAsia="en-GB"/>
        </w:rPr>
        <w:t xml:space="preserve">a </w:t>
      </w:r>
      <w:r w:rsidR="00054C3D" w:rsidRPr="0051324D">
        <w:rPr>
          <w:lang w:eastAsia="en-GB"/>
        </w:rPr>
        <w:t>draft evaluation plan</w:t>
      </w:r>
      <w:r w:rsidR="00144C96" w:rsidRPr="0051324D">
        <w:rPr>
          <w:lang w:eastAsia="en-GB"/>
        </w:rPr>
        <w:t xml:space="preserve"> </w:t>
      </w:r>
      <w:r>
        <w:rPr>
          <w:lang w:eastAsia="en-GB"/>
        </w:rPr>
        <w:t>covering the scope mentioned in point 458</w:t>
      </w:r>
      <w:r w:rsidR="00550943">
        <w:rPr>
          <w:lang w:eastAsia="en-GB"/>
        </w:rPr>
        <w:t xml:space="preserve"> </w:t>
      </w:r>
      <w:r w:rsidR="008B7629">
        <w:rPr>
          <w:lang w:eastAsia="en-GB"/>
        </w:rPr>
        <w:t>of the CEEAG.</w:t>
      </w:r>
      <w:r w:rsidR="008B7629" w:rsidRPr="00C7201E">
        <w:rPr>
          <w:rStyle w:val="FootnoteReference"/>
          <w:lang w:eastAsia="en-GB"/>
        </w:rPr>
        <w:footnoteReference w:id="11"/>
      </w:r>
    </w:p>
    <w:p w14:paraId="0072FCE8" w14:textId="77777777" w:rsidR="006243E9" w:rsidRDefault="00456ECF" w:rsidP="006243E9">
      <w:pPr>
        <w:pStyle w:val="ListParagraph"/>
        <w:spacing w:before="120" w:after="120"/>
        <w:ind w:left="0" w:firstLine="567"/>
        <w:contextualSpacing w:val="0"/>
        <w:jc w:val="both"/>
      </w:pPr>
      <w:r>
        <w:t>……………………………………………………………………………………………</w:t>
      </w:r>
    </w:p>
    <w:p w14:paraId="53462F61" w14:textId="558C3FA8" w:rsidR="00837B49" w:rsidRDefault="00C07623" w:rsidP="00E805C1">
      <w:pPr>
        <w:pStyle w:val="ListParagraph"/>
        <w:numPr>
          <w:ilvl w:val="0"/>
          <w:numId w:val="4"/>
        </w:numPr>
        <w:spacing w:before="120" w:after="120"/>
        <w:ind w:left="567" w:hanging="567"/>
        <w:contextualSpacing w:val="0"/>
        <w:jc w:val="both"/>
      </w:pPr>
      <w:r>
        <w:rPr>
          <w:lang w:eastAsia="en-GB"/>
        </w:rPr>
        <w:t>If a draft evaluation plan is provided</w:t>
      </w:r>
      <w:r w:rsidR="00765829">
        <w:rPr>
          <w:lang w:eastAsia="en-GB"/>
        </w:rPr>
        <w:t>, please</w:t>
      </w:r>
      <w:r w:rsidR="00837B49">
        <w:rPr>
          <w:lang w:eastAsia="en-GB"/>
        </w:rPr>
        <w:t>:</w:t>
      </w:r>
    </w:p>
    <w:p w14:paraId="360AB9B6" w14:textId="7BBAE691" w:rsidR="00F260D2" w:rsidRDefault="009B76CF" w:rsidP="006243E9">
      <w:pPr>
        <w:pStyle w:val="ListParagraph"/>
        <w:numPr>
          <w:ilvl w:val="0"/>
          <w:numId w:val="48"/>
        </w:numPr>
        <w:spacing w:before="120" w:after="120"/>
        <w:contextualSpacing w:val="0"/>
        <w:jc w:val="both"/>
      </w:pPr>
      <w:r w:rsidRPr="0051324D">
        <w:rPr>
          <w:lang w:eastAsia="en-GB"/>
        </w:rPr>
        <w:t>provide below a summary of that draft evaluation plan included in the Annex.</w:t>
      </w:r>
    </w:p>
    <w:p w14:paraId="4C2C425C" w14:textId="132C4547" w:rsidR="00DE0BDB" w:rsidRDefault="00DE0BDB" w:rsidP="00DE0BDB">
      <w:pPr>
        <w:pStyle w:val="ListParagraph"/>
        <w:spacing w:before="120" w:after="120"/>
        <w:ind w:left="1440"/>
        <w:contextualSpacing w:val="0"/>
        <w:jc w:val="both"/>
      </w:pPr>
      <w:r>
        <w:rPr>
          <w:lang w:eastAsia="en-GB"/>
        </w:rPr>
        <w:t>………………………………………………………………………………….</w:t>
      </w:r>
    </w:p>
    <w:p w14:paraId="4B7263BC" w14:textId="77777777" w:rsidR="00DE0BDB" w:rsidRDefault="00C07623" w:rsidP="006243E9">
      <w:pPr>
        <w:pStyle w:val="ListParagraph"/>
        <w:numPr>
          <w:ilvl w:val="0"/>
          <w:numId w:val="48"/>
        </w:numPr>
        <w:spacing w:before="120" w:after="120"/>
        <w:contextualSpacing w:val="0"/>
        <w:jc w:val="both"/>
      </w:pPr>
      <w:r>
        <w:rPr>
          <w:lang w:eastAsia="en-GB"/>
        </w:rPr>
        <w:t xml:space="preserve">confirm that point 460 </w:t>
      </w:r>
      <w:r w:rsidR="00866CE1">
        <w:rPr>
          <w:lang w:eastAsia="en-GB"/>
        </w:rPr>
        <w:t xml:space="preserve">of the CEEAG </w:t>
      </w:r>
      <w:r>
        <w:rPr>
          <w:lang w:eastAsia="en-GB"/>
        </w:rPr>
        <w:t>will be respected.</w:t>
      </w:r>
    </w:p>
    <w:p w14:paraId="5D466A8F" w14:textId="68BC66CC" w:rsidR="00456ECF" w:rsidRPr="0051324D" w:rsidRDefault="00DE0BDB" w:rsidP="00DE0BDB">
      <w:pPr>
        <w:pStyle w:val="ListParagraph"/>
        <w:spacing w:before="120" w:after="120"/>
        <w:ind w:left="1440"/>
        <w:contextualSpacing w:val="0"/>
        <w:jc w:val="both"/>
      </w:pPr>
      <w:r>
        <w:rPr>
          <w:lang w:eastAsia="en-GB"/>
        </w:rPr>
        <w:t>………………………………………………………………………………….</w:t>
      </w:r>
      <w:r w:rsidR="00866CE1">
        <w:rPr>
          <w:lang w:eastAsia="en-GB"/>
        </w:rPr>
        <w:t xml:space="preserve"> </w:t>
      </w:r>
    </w:p>
    <w:p w14:paraId="77A11393" w14:textId="77777777" w:rsidR="00DE0BDB" w:rsidRDefault="008A5B68" w:rsidP="006243E9">
      <w:pPr>
        <w:pStyle w:val="ListParagraph"/>
        <w:numPr>
          <w:ilvl w:val="0"/>
          <w:numId w:val="48"/>
        </w:numPr>
        <w:spacing w:before="120" w:after="120"/>
        <w:contextualSpacing w:val="0"/>
        <w:jc w:val="both"/>
      </w:pPr>
      <w:r w:rsidRPr="0051324D">
        <w:rPr>
          <w:lang w:eastAsia="en-GB"/>
        </w:rPr>
        <w:t>provide the date and internet link where the evaluation plan will be publicly available.</w:t>
      </w:r>
    </w:p>
    <w:p w14:paraId="723331A0" w14:textId="74108D52" w:rsidR="002C0264" w:rsidRPr="0051324D" w:rsidRDefault="00DE0BDB" w:rsidP="00DE0BDB">
      <w:pPr>
        <w:pStyle w:val="ListParagraph"/>
        <w:spacing w:before="120" w:after="120"/>
        <w:ind w:left="1440"/>
        <w:contextualSpacing w:val="0"/>
        <w:jc w:val="both"/>
      </w:pPr>
      <w:r>
        <w:rPr>
          <w:lang w:eastAsia="en-GB"/>
        </w:rPr>
        <w:t>………………………………………………………………………………….</w:t>
      </w:r>
      <w:r w:rsidR="008A5B68" w:rsidRPr="0051324D">
        <w:rPr>
          <w:lang w:eastAsia="en-GB"/>
        </w:rPr>
        <w:t xml:space="preserve"> </w:t>
      </w:r>
    </w:p>
    <w:p w14:paraId="43746EE1" w14:textId="4614EBFA" w:rsidR="00576C43" w:rsidRPr="0051324D" w:rsidRDefault="00576C43" w:rsidP="00E805C1">
      <w:pPr>
        <w:pStyle w:val="ListParagraph"/>
        <w:numPr>
          <w:ilvl w:val="0"/>
          <w:numId w:val="4"/>
        </w:numPr>
        <w:spacing w:before="120" w:after="120"/>
        <w:ind w:left="567" w:hanging="567"/>
        <w:contextualSpacing w:val="0"/>
        <w:jc w:val="both"/>
      </w:pPr>
      <w:r w:rsidRPr="0051324D">
        <w:rPr>
          <w:lang w:eastAsia="en-GB"/>
        </w:rPr>
        <w:t xml:space="preserve">In order to verify the compliance with point 459(b) of the CEEAG, in case the aid scheme is not currently subject to an </w:t>
      </w:r>
      <w:r w:rsidRPr="0051324D">
        <w:rPr>
          <w:i/>
          <w:lang w:eastAsia="en-GB"/>
        </w:rPr>
        <w:t>ex post</w:t>
      </w:r>
      <w:r w:rsidRPr="0051324D">
        <w:rPr>
          <w:lang w:eastAsia="en-GB"/>
        </w:rPr>
        <w:t xml:space="preserve"> evaluation, </w:t>
      </w:r>
      <w:r w:rsidR="00DA43BF">
        <w:rPr>
          <w:lang w:eastAsia="en-GB"/>
        </w:rPr>
        <w:t xml:space="preserve">and its duration </w:t>
      </w:r>
      <w:r w:rsidR="00041CDA">
        <w:rPr>
          <w:lang w:eastAsia="en-GB"/>
        </w:rPr>
        <w:t>exceeds</w:t>
      </w:r>
      <w:r w:rsidR="00DA43BF">
        <w:rPr>
          <w:lang w:eastAsia="en-GB"/>
        </w:rPr>
        <w:t xml:space="preserve"> three years, </w:t>
      </w:r>
      <w:r w:rsidRPr="0051324D">
        <w:rPr>
          <w:lang w:eastAsia="en-GB"/>
        </w:rPr>
        <w:t xml:space="preserve">please </w:t>
      </w:r>
      <w:r w:rsidR="00DA43BF">
        <w:rPr>
          <w:lang w:eastAsia="en-GB"/>
        </w:rPr>
        <w:t xml:space="preserve">confirm that you </w:t>
      </w:r>
      <w:r w:rsidRPr="0051324D">
        <w:rPr>
          <w:lang w:eastAsia="en-GB"/>
        </w:rPr>
        <w:t>will notify a draft evaluation plan within 30 working days following a significant modification increasing the budget of the scheme to over EUR</w:t>
      </w:r>
      <w:r w:rsidR="00D86D38">
        <w:rPr>
          <w:lang w:eastAsia="en-GB"/>
        </w:rPr>
        <w:t> </w:t>
      </w:r>
      <w:r w:rsidRPr="0051324D">
        <w:rPr>
          <w:lang w:eastAsia="en-GB"/>
        </w:rPr>
        <w:t>150 million in any given year or EUR 750 million over the total duration of the scheme.</w:t>
      </w:r>
      <w:r w:rsidRPr="0051324D">
        <w:t xml:space="preserve"> </w:t>
      </w:r>
    </w:p>
    <w:p w14:paraId="64CE86FA" w14:textId="77777777" w:rsidR="00576C43" w:rsidRPr="0051324D" w:rsidRDefault="00576C43" w:rsidP="00576C43">
      <w:pPr>
        <w:tabs>
          <w:tab w:val="left" w:leader="dot" w:pos="9072"/>
        </w:tabs>
        <w:spacing w:before="120" w:after="120"/>
        <w:ind w:left="567"/>
        <w:jc w:val="both"/>
      </w:pPr>
      <w:r w:rsidRPr="0051324D">
        <w:tab/>
      </w:r>
    </w:p>
    <w:p w14:paraId="621D0B78" w14:textId="41F38FA9" w:rsidR="00576C43" w:rsidRPr="0051324D" w:rsidRDefault="00576C43" w:rsidP="00E805C1">
      <w:pPr>
        <w:pStyle w:val="ListParagraph"/>
        <w:numPr>
          <w:ilvl w:val="0"/>
          <w:numId w:val="4"/>
        </w:numPr>
        <w:spacing w:before="120" w:after="120"/>
        <w:ind w:left="567" w:hanging="567"/>
        <w:contextualSpacing w:val="0"/>
        <w:jc w:val="both"/>
      </w:pPr>
      <w:r w:rsidRPr="0051324D">
        <w:rPr>
          <w:lang w:eastAsia="en-GB"/>
        </w:rPr>
        <w:t xml:space="preserve">In order to verify the compliance with point 459(c) of the CEEAG, in case the aid scheme is not currently subject to an </w:t>
      </w:r>
      <w:proofErr w:type="gramStart"/>
      <w:r w:rsidRPr="0051324D">
        <w:rPr>
          <w:i/>
          <w:lang w:eastAsia="en-GB"/>
        </w:rPr>
        <w:t>ex post</w:t>
      </w:r>
      <w:proofErr w:type="gramEnd"/>
      <w:r w:rsidRPr="0051324D">
        <w:rPr>
          <w:lang w:eastAsia="en-GB"/>
        </w:rPr>
        <w:t xml:space="preserve"> evaluation, please provide below a commitment that the Member State will notify a draft evaluation plan </w:t>
      </w:r>
      <w:r w:rsidRPr="0051324D">
        <w:rPr>
          <w:shd w:val="clear" w:color="auto" w:fill="FFFFFF"/>
        </w:rPr>
        <w:t>within 30 working days after recording in official accounts expenditures in excess of EUR</w:t>
      </w:r>
      <w:r w:rsidR="00D86D38">
        <w:rPr>
          <w:shd w:val="clear" w:color="auto" w:fill="FFFFFF"/>
        </w:rPr>
        <w:t> </w:t>
      </w:r>
      <w:r w:rsidRPr="0051324D">
        <w:rPr>
          <w:shd w:val="clear" w:color="auto" w:fill="FFFFFF"/>
        </w:rPr>
        <w:t>150 million in the previous year</w:t>
      </w:r>
      <w:r w:rsidRPr="0051324D">
        <w:rPr>
          <w:lang w:eastAsia="en-GB"/>
        </w:rPr>
        <w:t>.</w:t>
      </w:r>
      <w:r w:rsidRPr="0051324D">
        <w:t xml:space="preserve"> </w:t>
      </w:r>
    </w:p>
    <w:p w14:paraId="0F4DF4F4" w14:textId="77777777" w:rsidR="00576C43" w:rsidRPr="0051324D" w:rsidRDefault="00576C43" w:rsidP="00576C43">
      <w:pPr>
        <w:tabs>
          <w:tab w:val="left" w:leader="dot" w:pos="9072"/>
        </w:tabs>
        <w:spacing w:before="120" w:after="120"/>
        <w:ind w:left="567"/>
        <w:jc w:val="both"/>
      </w:pPr>
      <w:r w:rsidRPr="0051324D">
        <w:tab/>
      </w:r>
    </w:p>
    <w:p w14:paraId="2286CBB6" w14:textId="560E35FE" w:rsidR="005F4A56" w:rsidRPr="0051324D" w:rsidRDefault="00F65B17" w:rsidP="00E805C1">
      <w:pPr>
        <w:pStyle w:val="ListParagraph"/>
        <w:numPr>
          <w:ilvl w:val="0"/>
          <w:numId w:val="4"/>
        </w:numPr>
        <w:spacing w:before="120" w:after="120"/>
        <w:ind w:left="567" w:hanging="567"/>
        <w:contextualSpacing w:val="0"/>
        <w:jc w:val="both"/>
      </w:pPr>
      <w:proofErr w:type="gramStart"/>
      <w:r w:rsidRPr="0051324D">
        <w:rPr>
          <w:lang w:eastAsia="en-GB"/>
        </w:rPr>
        <w:t xml:space="preserve">In </w:t>
      </w:r>
      <w:r w:rsidR="005B685E">
        <w:rPr>
          <w:lang w:eastAsia="en-GB"/>
        </w:rPr>
        <w:t>order to</w:t>
      </w:r>
      <w:proofErr w:type="gramEnd"/>
      <w:r w:rsidR="005B685E">
        <w:rPr>
          <w:lang w:eastAsia="en-GB"/>
        </w:rPr>
        <w:t xml:space="preserve"> verify </w:t>
      </w:r>
      <w:r w:rsidR="0095589F">
        <w:rPr>
          <w:lang w:eastAsia="en-GB"/>
        </w:rPr>
        <w:t xml:space="preserve">the </w:t>
      </w:r>
      <w:r w:rsidR="005B685E">
        <w:rPr>
          <w:lang w:eastAsia="en-GB"/>
        </w:rPr>
        <w:t>compliance with point 461 of the CEEAG:</w:t>
      </w:r>
    </w:p>
    <w:p w14:paraId="3A9B542E" w14:textId="216C9B3D" w:rsidR="00277BC0" w:rsidRDefault="00277BC0" w:rsidP="00AD295B">
      <w:pPr>
        <w:pStyle w:val="ListParagraph"/>
        <w:numPr>
          <w:ilvl w:val="0"/>
          <w:numId w:val="49"/>
        </w:numPr>
        <w:spacing w:before="120" w:after="120"/>
        <w:contextualSpacing w:val="0"/>
        <w:jc w:val="both"/>
      </w:pPr>
      <w:r w:rsidRPr="0051324D">
        <w:rPr>
          <w:lang w:eastAsia="en-GB"/>
        </w:rPr>
        <w:t>Please clarify if the independent expert has already been selected or it will be selected in the future.</w:t>
      </w:r>
    </w:p>
    <w:p w14:paraId="5E8C4368" w14:textId="4DE32230" w:rsidR="00DE0BDB" w:rsidRPr="0051324D" w:rsidRDefault="00DE0BDB" w:rsidP="00DE0BDB">
      <w:pPr>
        <w:pStyle w:val="ListParagraph"/>
        <w:spacing w:before="120" w:after="120"/>
        <w:ind w:left="1440"/>
        <w:contextualSpacing w:val="0"/>
        <w:jc w:val="both"/>
      </w:pPr>
      <w:r>
        <w:rPr>
          <w:lang w:eastAsia="en-GB"/>
        </w:rPr>
        <w:t>…………………………………………………………………………………..</w:t>
      </w:r>
    </w:p>
    <w:p w14:paraId="2FFFD5BA" w14:textId="70E56484" w:rsidR="00277BC0" w:rsidRDefault="00277BC0" w:rsidP="00AD295B">
      <w:pPr>
        <w:pStyle w:val="ListParagraph"/>
        <w:numPr>
          <w:ilvl w:val="0"/>
          <w:numId w:val="49"/>
        </w:numPr>
        <w:spacing w:before="120" w:after="120"/>
        <w:contextualSpacing w:val="0"/>
        <w:jc w:val="both"/>
      </w:pPr>
      <w:r w:rsidRPr="0051324D">
        <w:rPr>
          <w:lang w:eastAsia="en-GB"/>
        </w:rPr>
        <w:t>Please provide information on the selection procedure of the expert.</w:t>
      </w:r>
    </w:p>
    <w:p w14:paraId="2B4E042E" w14:textId="44B5FA51" w:rsidR="00DE0BDB" w:rsidRPr="0051324D" w:rsidRDefault="00DE0BDB" w:rsidP="00DE0BDB">
      <w:pPr>
        <w:pStyle w:val="ListParagraph"/>
        <w:spacing w:before="120" w:after="120"/>
        <w:ind w:left="1440"/>
        <w:contextualSpacing w:val="0"/>
        <w:jc w:val="both"/>
      </w:pPr>
      <w:r>
        <w:rPr>
          <w:lang w:eastAsia="en-GB"/>
        </w:rPr>
        <w:t>………………………………………………………………………………….</w:t>
      </w:r>
    </w:p>
    <w:p w14:paraId="129764B8" w14:textId="77777777" w:rsidR="00DE0BDB" w:rsidRDefault="00277BC0" w:rsidP="00AD295B">
      <w:pPr>
        <w:pStyle w:val="ListParagraph"/>
        <w:numPr>
          <w:ilvl w:val="0"/>
          <w:numId w:val="49"/>
        </w:numPr>
        <w:spacing w:before="120" w:after="120"/>
        <w:contextualSpacing w:val="0"/>
        <w:jc w:val="both"/>
      </w:pPr>
      <w:r w:rsidRPr="0051324D">
        <w:rPr>
          <w:lang w:eastAsia="en-GB"/>
        </w:rPr>
        <w:t>P</w:t>
      </w:r>
      <w:r w:rsidR="00A42834" w:rsidRPr="0051324D">
        <w:rPr>
          <w:lang w:eastAsia="en-GB"/>
        </w:rPr>
        <w:t>lease justify how</w:t>
      </w:r>
      <w:r w:rsidRPr="0051324D">
        <w:rPr>
          <w:lang w:eastAsia="en-GB"/>
        </w:rPr>
        <w:t xml:space="preserve"> the expert is independent from the </w:t>
      </w:r>
      <w:r w:rsidR="004165E0" w:rsidRPr="0051324D">
        <w:rPr>
          <w:lang w:eastAsia="en-GB"/>
        </w:rPr>
        <w:t>granting authority.</w:t>
      </w:r>
    </w:p>
    <w:p w14:paraId="6615DE04" w14:textId="7C78F435" w:rsidR="004165E0" w:rsidRPr="0051324D" w:rsidRDefault="00DE0BDB" w:rsidP="00DE0BDB">
      <w:pPr>
        <w:pStyle w:val="ListParagraph"/>
        <w:spacing w:before="120" w:after="120"/>
        <w:ind w:left="1440"/>
        <w:contextualSpacing w:val="0"/>
        <w:jc w:val="both"/>
      </w:pPr>
      <w:r>
        <w:rPr>
          <w:lang w:eastAsia="en-GB"/>
        </w:rPr>
        <w:lastRenderedPageBreak/>
        <w:t>…………………………………………………………………………………..</w:t>
      </w:r>
      <w:r w:rsidR="004165E0" w:rsidRPr="0051324D">
        <w:rPr>
          <w:lang w:eastAsia="en-GB"/>
        </w:rPr>
        <w:t xml:space="preserve"> </w:t>
      </w:r>
    </w:p>
    <w:p w14:paraId="14172C76" w14:textId="2915EA7F" w:rsidR="00A42834" w:rsidRPr="0051324D" w:rsidRDefault="00A42834" w:rsidP="00E805C1">
      <w:pPr>
        <w:pStyle w:val="ListParagraph"/>
        <w:numPr>
          <w:ilvl w:val="0"/>
          <w:numId w:val="4"/>
        </w:numPr>
        <w:spacing w:before="120" w:after="120"/>
        <w:ind w:left="567" w:hanging="567"/>
        <w:contextualSpacing w:val="0"/>
        <w:jc w:val="both"/>
      </w:pPr>
      <w:proofErr w:type="gramStart"/>
      <w:r w:rsidRPr="0051324D">
        <w:rPr>
          <w:lang w:eastAsia="en-GB"/>
        </w:rPr>
        <w:t xml:space="preserve">In </w:t>
      </w:r>
      <w:r w:rsidR="005B685E">
        <w:rPr>
          <w:lang w:eastAsia="en-GB"/>
        </w:rPr>
        <w:t>order to</w:t>
      </w:r>
      <w:proofErr w:type="gramEnd"/>
      <w:r w:rsidR="005B685E">
        <w:rPr>
          <w:lang w:eastAsia="en-GB"/>
        </w:rPr>
        <w:t xml:space="preserve"> verify </w:t>
      </w:r>
      <w:r w:rsidR="0095589F">
        <w:rPr>
          <w:lang w:eastAsia="en-GB"/>
        </w:rPr>
        <w:t xml:space="preserve">the </w:t>
      </w:r>
      <w:r w:rsidR="005B685E">
        <w:rPr>
          <w:lang w:eastAsia="en-GB"/>
        </w:rPr>
        <w:t xml:space="preserve">compliance with </w:t>
      </w:r>
      <w:r w:rsidRPr="0051324D">
        <w:rPr>
          <w:lang w:eastAsia="en-GB"/>
        </w:rPr>
        <w:t>point 461 of the CEEAG</w:t>
      </w:r>
      <w:r w:rsidR="005B685E">
        <w:rPr>
          <w:lang w:eastAsia="en-GB"/>
        </w:rPr>
        <w:t>:</w:t>
      </w:r>
      <w:r w:rsidRPr="0051324D">
        <w:rPr>
          <w:lang w:eastAsia="en-GB"/>
        </w:rPr>
        <w:t xml:space="preserve"> </w:t>
      </w:r>
    </w:p>
    <w:p w14:paraId="342FFFFA" w14:textId="394019E4" w:rsidR="0036428C" w:rsidRPr="0051324D" w:rsidRDefault="002C0264" w:rsidP="00AD295B">
      <w:pPr>
        <w:pStyle w:val="ListParagraph"/>
        <w:numPr>
          <w:ilvl w:val="0"/>
          <w:numId w:val="50"/>
        </w:numPr>
        <w:spacing w:before="120" w:after="120"/>
        <w:contextualSpacing w:val="0"/>
        <w:jc w:val="both"/>
      </w:pPr>
      <w:r w:rsidRPr="0051324D">
        <w:rPr>
          <w:lang w:eastAsia="en-GB"/>
        </w:rPr>
        <w:t>Please</w:t>
      </w:r>
      <w:r w:rsidR="00D12079" w:rsidRPr="0051324D">
        <w:rPr>
          <w:lang w:eastAsia="en-GB"/>
        </w:rPr>
        <w:t xml:space="preserve"> provide your proposed</w:t>
      </w:r>
      <w:r w:rsidR="00C07AEA" w:rsidRPr="0051324D">
        <w:rPr>
          <w:lang w:eastAsia="en-GB"/>
        </w:rPr>
        <w:t xml:space="preserve"> deadlines for the submission of the interim and final evaluation report. Please note that final evaluation report must be submitted to the Commission in due time to allow for the assessment of the possible prolongation of the aid scheme and at the latest 9 months before its expiry</w:t>
      </w:r>
      <w:r w:rsidR="00D12079" w:rsidRPr="0051324D">
        <w:rPr>
          <w:lang w:eastAsia="en-GB"/>
        </w:rPr>
        <w:t>, in line with point 463 of the CEEAG</w:t>
      </w:r>
      <w:r w:rsidR="00C07AEA" w:rsidRPr="0051324D">
        <w:rPr>
          <w:lang w:eastAsia="en-GB"/>
        </w:rPr>
        <w:t xml:space="preserve">. </w:t>
      </w:r>
      <w:r w:rsidR="00D12079" w:rsidRPr="0051324D">
        <w:rPr>
          <w:lang w:eastAsia="en-GB"/>
        </w:rPr>
        <w:t>Please note that t</w:t>
      </w:r>
      <w:r w:rsidR="00C07AEA" w:rsidRPr="0051324D">
        <w:rPr>
          <w:lang w:eastAsia="en-GB"/>
        </w:rPr>
        <w:t>hat deadline could be reduced for schemes triggering the evaluation requirement in their last 2 years of implementation.</w:t>
      </w:r>
    </w:p>
    <w:p w14:paraId="7E1490E3" w14:textId="62A9E625" w:rsidR="0036428C" w:rsidRPr="0051324D" w:rsidRDefault="00C07AEA" w:rsidP="0036428C">
      <w:pPr>
        <w:tabs>
          <w:tab w:val="left" w:leader="dot" w:pos="9072"/>
        </w:tabs>
        <w:spacing w:before="120" w:after="120"/>
        <w:ind w:left="567"/>
        <w:jc w:val="both"/>
      </w:pPr>
      <w:r w:rsidRPr="0051324D">
        <w:rPr>
          <w:lang w:eastAsia="en-GB"/>
        </w:rPr>
        <w:t xml:space="preserve"> </w:t>
      </w:r>
      <w:r w:rsidR="0036428C" w:rsidRPr="0051324D">
        <w:tab/>
      </w:r>
    </w:p>
    <w:p w14:paraId="06364DCE" w14:textId="4F95AF0A" w:rsidR="001169CB" w:rsidRPr="0051324D" w:rsidRDefault="0036428C" w:rsidP="00AD295B">
      <w:pPr>
        <w:pStyle w:val="ListParagraph"/>
        <w:numPr>
          <w:ilvl w:val="0"/>
          <w:numId w:val="50"/>
        </w:numPr>
        <w:spacing w:before="120" w:after="120"/>
        <w:contextualSpacing w:val="0"/>
        <w:jc w:val="both"/>
      </w:pPr>
      <w:r w:rsidRPr="0051324D">
        <w:rPr>
          <w:lang w:eastAsia="en-GB"/>
        </w:rPr>
        <w:t xml:space="preserve">Please confirm that the interim and final evaluation report will be made public. Please provide the date and internet link where those reports will be publicly available. </w:t>
      </w:r>
    </w:p>
    <w:p w14:paraId="10FA3DB0" w14:textId="084319F0" w:rsidR="00627715" w:rsidRDefault="00627715" w:rsidP="00627715">
      <w:pPr>
        <w:ind w:left="-567" w:firstLine="1412"/>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6"/>
      </w:tblGrid>
      <w:tr w:rsidR="008E396C" w:rsidRPr="00711243" w14:paraId="231FEFF6" w14:textId="77777777" w:rsidTr="00637579">
        <w:tc>
          <w:tcPr>
            <w:tcW w:w="9286" w:type="dxa"/>
            <w:shd w:val="pct15" w:color="auto" w:fill="auto"/>
          </w:tcPr>
          <w:p w14:paraId="6DA30C68" w14:textId="0E25ACE6" w:rsidR="008E396C" w:rsidRPr="009916D5" w:rsidRDefault="008E396C" w:rsidP="00637579">
            <w:pPr>
              <w:spacing w:before="120" w:after="120"/>
              <w:jc w:val="center"/>
              <w:rPr>
                <w:b/>
                <w:sz w:val="32"/>
                <w:szCs w:val="32"/>
              </w:rPr>
            </w:pPr>
            <w:r>
              <w:br w:type="page"/>
            </w:r>
            <w:r w:rsidRPr="009916D5">
              <w:rPr>
                <w:b/>
                <w:sz w:val="32"/>
                <w:szCs w:val="32"/>
              </w:rPr>
              <w:t xml:space="preserve">Section </w:t>
            </w:r>
            <w:r>
              <w:rPr>
                <w:b/>
                <w:sz w:val="32"/>
                <w:szCs w:val="32"/>
              </w:rPr>
              <w:t>D</w:t>
            </w:r>
            <w:r w:rsidRPr="009916D5">
              <w:rPr>
                <w:b/>
                <w:sz w:val="32"/>
                <w:szCs w:val="32"/>
              </w:rPr>
              <w:t xml:space="preserve">: </w:t>
            </w:r>
            <w:r>
              <w:rPr>
                <w:b/>
                <w:sz w:val="32"/>
                <w:szCs w:val="32"/>
              </w:rPr>
              <w:t>Reporting and monitoring</w:t>
            </w:r>
          </w:p>
        </w:tc>
      </w:tr>
    </w:tbl>
    <w:p w14:paraId="1146B733" w14:textId="60EEDD0B" w:rsidR="008E396C" w:rsidRDefault="008E396C" w:rsidP="00627715">
      <w:pPr>
        <w:ind w:left="-567" w:firstLine="1412"/>
        <w:rPr>
          <w:iCs/>
        </w:rPr>
      </w:pPr>
    </w:p>
    <w:p w14:paraId="6B56C5F6" w14:textId="2F7A7900" w:rsidR="00F4795B" w:rsidRPr="0051324D" w:rsidRDefault="00F4795B" w:rsidP="00F4795B">
      <w:pPr>
        <w:tabs>
          <w:tab w:val="left" w:leader="dot" w:pos="9072"/>
        </w:tabs>
        <w:spacing w:before="120" w:after="120"/>
        <w:ind w:left="567"/>
        <w:jc w:val="both"/>
      </w:pPr>
      <w:r w:rsidRPr="0051324D">
        <w:rPr>
          <w:i/>
        </w:rPr>
        <w:t xml:space="preserve">To provide the information in this section, please refer to </w:t>
      </w:r>
      <w:r>
        <w:rPr>
          <w:i/>
        </w:rPr>
        <w:t>Section 6 (</w:t>
      </w:r>
      <w:r w:rsidRPr="0051324D">
        <w:rPr>
          <w:i/>
        </w:rPr>
        <w:t>point</w:t>
      </w:r>
      <w:r>
        <w:rPr>
          <w:i/>
        </w:rPr>
        <w:t>s 464</w:t>
      </w:r>
      <w:r w:rsidR="008B7629">
        <w:rPr>
          <w:i/>
        </w:rPr>
        <w:t>-</w:t>
      </w:r>
      <w:r>
        <w:rPr>
          <w:i/>
        </w:rPr>
        <w:t>465) of the CEEAG</w:t>
      </w:r>
      <w:r w:rsidRPr="0051324D">
        <w:rPr>
          <w:i/>
        </w:rPr>
        <w:t>.</w:t>
      </w:r>
    </w:p>
    <w:p w14:paraId="0173E046" w14:textId="6BBDEF70" w:rsidR="00E2609C" w:rsidRDefault="008B1957" w:rsidP="00E805C1">
      <w:pPr>
        <w:pStyle w:val="ListParagraph"/>
        <w:numPr>
          <w:ilvl w:val="0"/>
          <w:numId w:val="4"/>
        </w:numPr>
        <w:spacing w:before="120" w:after="120"/>
        <w:ind w:left="567" w:hanging="567"/>
        <w:contextualSpacing w:val="0"/>
        <w:jc w:val="both"/>
      </w:pPr>
      <w:r>
        <w:rPr>
          <w:lang w:eastAsia="en-GB"/>
        </w:rPr>
        <w:t>Please confirm that the Member State will comply with the requirements for reporting and monitoring provided in Section 6, points 464 and 465, of the CEEAG.</w:t>
      </w:r>
    </w:p>
    <w:p w14:paraId="70977AC5" w14:textId="7E4DC4BC" w:rsidR="00E2644A" w:rsidRDefault="00E2644A" w:rsidP="00E2644A">
      <w:pPr>
        <w:pStyle w:val="ListParagraph"/>
        <w:spacing w:before="120" w:after="120"/>
        <w:contextualSpacing w:val="0"/>
        <w:jc w:val="both"/>
        <w:rPr>
          <w:lang w:eastAsia="en-GB"/>
        </w:rPr>
      </w:pPr>
    </w:p>
    <w:p w14:paraId="0881532A" w14:textId="64603744" w:rsidR="00E2644A" w:rsidRDefault="00E2644A" w:rsidP="00E2644A">
      <w:pPr>
        <w:pStyle w:val="ListParagraph"/>
        <w:spacing w:before="120" w:after="120"/>
        <w:contextualSpacing w:val="0"/>
        <w:jc w:val="both"/>
        <w:rPr>
          <w:lang w:eastAsia="en-GB"/>
        </w:rPr>
      </w:pPr>
    </w:p>
    <w:p w14:paraId="5A3510B5" w14:textId="6C8AE339" w:rsidR="00E2644A" w:rsidRDefault="00E2644A" w:rsidP="00E2644A">
      <w:pPr>
        <w:pStyle w:val="ListParagraph"/>
        <w:spacing w:before="120" w:after="120"/>
        <w:ind w:left="0"/>
        <w:contextualSpacing w:val="0"/>
        <w:jc w:val="center"/>
      </w:pPr>
      <w:r>
        <w:rPr>
          <w:lang w:eastAsia="en-GB"/>
        </w:rPr>
        <w:t>* * *</w:t>
      </w:r>
    </w:p>
    <w:sectPr w:rsidR="00E2644A" w:rsidSect="00393A93">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2C42" w14:textId="77777777" w:rsidR="005223C9" w:rsidRDefault="005223C9" w:rsidP="000442F5">
      <w:r>
        <w:separator/>
      </w:r>
    </w:p>
  </w:endnote>
  <w:endnote w:type="continuationSeparator" w:id="0">
    <w:p w14:paraId="4DC59C26" w14:textId="77777777" w:rsidR="005223C9" w:rsidRDefault="005223C9" w:rsidP="000442F5">
      <w:r>
        <w:continuationSeparator/>
      </w:r>
    </w:p>
  </w:endnote>
  <w:endnote w:type="continuationNotice" w:id="1">
    <w:p w14:paraId="093F2D79" w14:textId="77777777" w:rsidR="005223C9" w:rsidRDefault="0052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44DA" w14:textId="77777777" w:rsidR="005223C9" w:rsidRDefault="005223C9" w:rsidP="000442F5">
      <w:r>
        <w:separator/>
      </w:r>
    </w:p>
  </w:footnote>
  <w:footnote w:type="continuationSeparator" w:id="0">
    <w:p w14:paraId="02E5BDA2" w14:textId="77777777" w:rsidR="005223C9" w:rsidRDefault="005223C9" w:rsidP="000442F5">
      <w:r>
        <w:continuationSeparator/>
      </w:r>
    </w:p>
  </w:footnote>
  <w:footnote w:type="continuationNotice" w:id="1">
    <w:p w14:paraId="5BDEF00F" w14:textId="77777777" w:rsidR="005223C9" w:rsidRDefault="005223C9"/>
  </w:footnote>
  <w:footnote w:id="2">
    <w:p w14:paraId="2E1DAC13" w14:textId="77777777" w:rsidR="00C72B2B" w:rsidRPr="0067348B" w:rsidRDefault="00C72B2B" w:rsidP="007B485D">
      <w:pPr>
        <w:pStyle w:val="FootnoteText"/>
        <w:rPr>
          <w:lang w:val="en-US"/>
        </w:rPr>
      </w:pPr>
      <w:r>
        <w:rPr>
          <w:rStyle w:val="FootnoteReference"/>
        </w:rPr>
        <w:footnoteRef/>
      </w:r>
      <w:r>
        <w:tab/>
      </w:r>
      <w:r w:rsidRPr="0067348B">
        <w:rPr>
          <w:lang w:val="en-US"/>
        </w:rPr>
        <w:t>OJ C 80, 18.2.2022, p.1.</w:t>
      </w:r>
    </w:p>
  </w:footnote>
  <w:footnote w:id="3">
    <w:p w14:paraId="0951D5E2" w14:textId="22EE0384" w:rsidR="00D86D38" w:rsidRPr="0067348B" w:rsidRDefault="00D86D38" w:rsidP="00D86D38">
      <w:pPr>
        <w:pStyle w:val="FootnoteText"/>
        <w:rPr>
          <w:lang w:val="en-US"/>
        </w:rPr>
      </w:pPr>
      <w:r>
        <w:rPr>
          <w:rStyle w:val="FootnoteReference"/>
        </w:rPr>
        <w:footnoteRef/>
      </w:r>
      <w:r>
        <w:tab/>
      </w:r>
      <w:r>
        <w:rPr>
          <w:lang w:val="en-US"/>
        </w:rPr>
        <w:t>Please note that for an aid scheme, the duration is the period during which aid may be applied for and decided upon (including thus the time needed for the national authorities to approve the aid applications)</w:t>
      </w:r>
      <w:r w:rsidRPr="0067348B">
        <w:rPr>
          <w:lang w:val="en-US"/>
        </w:rPr>
        <w:t>.</w:t>
      </w:r>
      <w:r>
        <w:rPr>
          <w:lang w:val="en-US"/>
        </w:rPr>
        <w:t xml:space="preserve"> The duration referred to under this question does not relate to the duration of the contracts concluded under the aid scheme, which may continue beyond the duration of the measure.</w:t>
      </w:r>
    </w:p>
  </w:footnote>
  <w:footnote w:id="4">
    <w:p w14:paraId="25C40DED" w14:textId="7781E161" w:rsidR="00D86D38" w:rsidRPr="0067348B" w:rsidRDefault="00D86D38" w:rsidP="00D86D38">
      <w:pPr>
        <w:pStyle w:val="FootnoteText"/>
        <w:rPr>
          <w:lang w:val="en-US"/>
        </w:rPr>
      </w:pPr>
      <w:r>
        <w:rPr>
          <w:rStyle w:val="FootnoteReference"/>
        </w:rPr>
        <w:footnoteRef/>
      </w:r>
      <w:r>
        <w:tab/>
      </w:r>
      <w:r>
        <w:rPr>
          <w:rFonts w:cs="Arial Unicode MS"/>
          <w:bCs/>
          <w:lang w:bidi="si-LK"/>
        </w:rPr>
        <w:t xml:space="preserve">Please </w:t>
      </w:r>
      <w:r w:rsidRPr="00FF6161">
        <w:rPr>
          <w:lang w:val="en-IE"/>
        </w:rPr>
        <w:t>that a change to the actual or estimated budget may be an alteration of aid, requiring a new notification</w:t>
      </w:r>
      <w:r>
        <w:rPr>
          <w:lang w:val="en-IE"/>
        </w:rPr>
        <w:t>.</w:t>
      </w:r>
    </w:p>
  </w:footnote>
  <w:footnote w:id="5">
    <w:p w14:paraId="2053E83B" w14:textId="2FDAD3FD" w:rsidR="00CF158B" w:rsidRPr="00CF158B" w:rsidRDefault="00CF158B">
      <w:pPr>
        <w:pStyle w:val="FootnoteText"/>
      </w:pPr>
      <w:r>
        <w:rPr>
          <w:rStyle w:val="FootnoteReference"/>
        </w:rPr>
        <w:footnoteRef/>
      </w:r>
      <w:r>
        <w:t xml:space="preserve"> </w:t>
      </w:r>
      <w:r>
        <w:tab/>
        <w:t>Please note that points 38, 52 and 90 as well as f</w:t>
      </w:r>
      <w:r w:rsidRPr="00103D60">
        <w:t xml:space="preserve">ootnotes 39, 45 and 55 </w:t>
      </w:r>
      <w:r w:rsidR="00D86D38">
        <w:t>of the CEEAG</w:t>
      </w:r>
      <w:r w:rsidR="00D86D38" w:rsidRPr="00103D60">
        <w:t xml:space="preserve"> </w:t>
      </w:r>
      <w:r w:rsidRPr="00103D60">
        <w:t>provide further guidance on how the likely counterfactual scenario should be developed</w:t>
      </w:r>
      <w:r>
        <w:t>.</w:t>
      </w:r>
    </w:p>
  </w:footnote>
  <w:footnote w:id="6">
    <w:p w14:paraId="682F27BA" w14:textId="77777777" w:rsidR="00103D60" w:rsidRDefault="00103D60" w:rsidP="00103D60">
      <w:pPr>
        <w:pStyle w:val="FootnoteText"/>
      </w:pPr>
      <w:r>
        <w:rPr>
          <w:rStyle w:val="FootnoteReference"/>
        </w:rPr>
        <w:footnoteRef/>
      </w:r>
      <w:r>
        <w:t xml:space="preserve"> </w:t>
      </w:r>
      <w:r>
        <w:tab/>
        <w:t xml:space="preserve">If relying on a recent competitive process, please explain how that bidding process can be considered </w:t>
      </w:r>
      <w:r w:rsidRPr="003D372D">
        <w:t>competitive, including how windfall profits were avoided for different technologies included in the competitive bidding process where applicable</w:t>
      </w:r>
      <w:r>
        <w:t>, and how it is</w:t>
      </w:r>
      <w:r w:rsidRPr="003D372D">
        <w:t xml:space="preserve"> </w:t>
      </w:r>
      <w:r>
        <w:t>comparable, for example:</w:t>
      </w:r>
    </w:p>
    <w:p w14:paraId="7413F604" w14:textId="77777777" w:rsidR="00103D60" w:rsidRDefault="00103D60" w:rsidP="00103D60">
      <w:pPr>
        <w:pStyle w:val="FootnoteText"/>
        <w:numPr>
          <w:ilvl w:val="0"/>
          <w:numId w:val="38"/>
        </w:numPr>
      </w:pPr>
      <w:r>
        <w:t>Were the conditions (</w:t>
      </w:r>
      <w:proofErr w:type="gramStart"/>
      <w:r>
        <w:t>e.g.</w:t>
      </w:r>
      <w:proofErr w:type="gramEnd"/>
      <w:r>
        <w:t xml:space="preserve"> contract terms and duration, investment deadlines, whether support payments were indexed to inflation or not) similar to those proposed in the notified measure?</w:t>
      </w:r>
    </w:p>
    <w:p w14:paraId="3CD1E36D" w14:textId="77777777" w:rsidR="00103D60" w:rsidRDefault="00103D60" w:rsidP="00103D60">
      <w:pPr>
        <w:pStyle w:val="FootnoteText"/>
        <w:numPr>
          <w:ilvl w:val="0"/>
          <w:numId w:val="38"/>
        </w:numPr>
      </w:pPr>
      <w:r>
        <w:t>Was the competitive process conducted under similar macroeconomic conditions?</w:t>
      </w:r>
    </w:p>
    <w:p w14:paraId="5B0E9CB2" w14:textId="77777777" w:rsidR="00103D60" w:rsidRDefault="00103D60" w:rsidP="00103D60">
      <w:pPr>
        <w:pStyle w:val="FootnoteText"/>
        <w:numPr>
          <w:ilvl w:val="0"/>
          <w:numId w:val="38"/>
        </w:numPr>
      </w:pPr>
      <w:r>
        <w:t>Were the technologies / project types similar? For weather-dependent renewable energy generation this would also require considering whether the climatic conditions were similar.</w:t>
      </w:r>
    </w:p>
  </w:footnote>
  <w:footnote w:id="7">
    <w:p w14:paraId="256CFAA8" w14:textId="77777777" w:rsidR="00767A6B" w:rsidRDefault="00767A6B" w:rsidP="00767A6B">
      <w:pPr>
        <w:pStyle w:val="FootnoteText"/>
      </w:pPr>
      <w:r>
        <w:rPr>
          <w:rStyle w:val="FootnoteReference"/>
        </w:rPr>
        <w:footnoteRef/>
      </w:r>
      <w:r>
        <w:t xml:space="preserve"> </w:t>
      </w:r>
      <w:r>
        <w:tab/>
        <w:t>According to point 19(89) of the CEEAG, ‘Union standard’ means:</w:t>
      </w:r>
    </w:p>
    <w:p w14:paraId="60D8BFD8" w14:textId="77777777" w:rsidR="00767A6B" w:rsidRPr="004B74BC" w:rsidRDefault="00767A6B" w:rsidP="00767A6B">
      <w:pPr>
        <w:pStyle w:val="FootnoteText"/>
        <w:numPr>
          <w:ilvl w:val="0"/>
          <w:numId w:val="31"/>
        </w:numPr>
        <w:rPr>
          <w:i/>
        </w:rPr>
      </w:pPr>
      <w:r w:rsidRPr="004B74BC">
        <w:rPr>
          <w:i/>
        </w:rPr>
        <w:t xml:space="preserve">a mandatory Union standard setting the levels to be attained in environmental terms by individual undertakings, excluding standards or targets set at Union level which are binding for Member States but not for individual </w:t>
      </w:r>
      <w:proofErr w:type="gramStart"/>
      <w:r w:rsidRPr="004B74BC">
        <w:rPr>
          <w:i/>
        </w:rPr>
        <w:t>undertakings;</w:t>
      </w:r>
      <w:proofErr w:type="gramEnd"/>
    </w:p>
    <w:p w14:paraId="76449FE0" w14:textId="77777777" w:rsidR="00767A6B" w:rsidRDefault="00767A6B" w:rsidP="00767A6B">
      <w:pPr>
        <w:pStyle w:val="FootnoteText"/>
        <w:numPr>
          <w:ilvl w:val="0"/>
          <w:numId w:val="31"/>
        </w:numPr>
      </w:pPr>
      <w:r w:rsidRPr="004B74BC">
        <w:rPr>
          <w:i/>
        </w:rPr>
        <w:t>the obligation to use the best available techniques (BAT), as defined in Directive 2010/75/EU, and to ensure that emission levels do not exceed those that would be achieved when applying BAT; where emission levels associated with the BAT (37) have been defined in implementing acts adopted under Directive 2010/75/EU or under other applicable directives, those levels will be applicable for the purpose of these guidelines; where those levels are expressed as a range, the limit for which the BAT is first achieved for the undertaking concerned will be applicable.</w:t>
      </w:r>
    </w:p>
  </w:footnote>
  <w:footnote w:id="8">
    <w:p w14:paraId="0D84393B" w14:textId="32FC5D85" w:rsidR="00DF5A37" w:rsidRPr="0095488F" w:rsidRDefault="00DF5A37" w:rsidP="00DF5A37">
      <w:pPr>
        <w:pStyle w:val="FootnoteText"/>
        <w:rPr>
          <w:lang w:val="en-IE"/>
        </w:rPr>
      </w:pPr>
      <w:r>
        <w:rPr>
          <w:rStyle w:val="FootnoteReference"/>
        </w:rPr>
        <w:footnoteRef/>
      </w:r>
      <w:r>
        <w:t xml:space="preserve"> </w:t>
      </w:r>
      <w:r>
        <w:tab/>
        <w:t xml:space="preserve">Please refer </w:t>
      </w:r>
      <w:r w:rsidR="000F2628">
        <w:t xml:space="preserve">also to the further information in points 51-53 </w:t>
      </w:r>
      <w:r w:rsidR="008B7629">
        <w:t xml:space="preserve">as well as </w:t>
      </w:r>
      <w:r>
        <w:t>footnotes 45</w:t>
      </w:r>
      <w:r w:rsidRPr="00FF6161">
        <w:t xml:space="preserve">, 46, </w:t>
      </w:r>
      <w:r w:rsidR="000F2628">
        <w:t>an</w:t>
      </w:r>
      <w:r w:rsidR="008B7629">
        <w:t xml:space="preserve">d </w:t>
      </w:r>
      <w:r w:rsidR="000F2628">
        <w:t>55</w:t>
      </w:r>
      <w:r w:rsidR="008B7629">
        <w:t xml:space="preserve"> of the CEEAG</w:t>
      </w:r>
      <w:r w:rsidRPr="00FF6161">
        <w:t>.</w:t>
      </w:r>
    </w:p>
  </w:footnote>
  <w:footnote w:id="9">
    <w:p w14:paraId="086AD512" w14:textId="7087BE19" w:rsidR="00C72B2B" w:rsidRDefault="00C72B2B">
      <w:pPr>
        <w:pStyle w:val="FootnoteText"/>
      </w:pPr>
      <w:r w:rsidRPr="00FA65D9">
        <w:rPr>
          <w:rStyle w:val="FootnoteReference"/>
        </w:rPr>
        <w:footnoteRef/>
      </w:r>
      <w:r w:rsidRPr="00FA65D9">
        <w:t xml:space="preserve"> </w:t>
      </w:r>
      <w:r w:rsidRPr="00FA65D9">
        <w:tab/>
        <w:t xml:space="preserve">Centrally managed union funding is </w:t>
      </w:r>
      <w:r w:rsidRPr="00FA65D9">
        <w:rPr>
          <w:szCs w:val="24"/>
        </w:rPr>
        <w:t xml:space="preserve">Union funding centrally managed by the institutions, agencies, joint </w:t>
      </w:r>
      <w:proofErr w:type="gramStart"/>
      <w:r w:rsidRPr="00FA65D9">
        <w:rPr>
          <w:szCs w:val="24"/>
        </w:rPr>
        <w:t>undertakings</w:t>
      </w:r>
      <w:proofErr w:type="gramEnd"/>
      <w:r w:rsidRPr="00FA65D9">
        <w:rPr>
          <w:szCs w:val="24"/>
        </w:rPr>
        <w:t xml:space="preserve"> or other bodies of the European Union that is not directly or indirectly under the control of the Member State.</w:t>
      </w:r>
    </w:p>
  </w:footnote>
  <w:footnote w:id="10">
    <w:p w14:paraId="1AF940EB" w14:textId="3FCEFAC0" w:rsidR="00C72B2B" w:rsidRDefault="00C72B2B" w:rsidP="00F83660">
      <w:pPr>
        <w:pStyle w:val="FootnoteText"/>
      </w:pPr>
      <w:r>
        <w:rPr>
          <w:rStyle w:val="FootnoteReference"/>
        </w:rPr>
        <w:footnoteRef/>
      </w:r>
      <w:r>
        <w:t xml:space="preserve"> </w:t>
      </w:r>
      <w:r>
        <w:tab/>
      </w:r>
      <w:r w:rsidRPr="0002078E">
        <w:t>If the notified measure concerns the production of renewable energy, then at least the turnover of the domestic generation of electricity should be provided.</w:t>
      </w:r>
      <w:r>
        <w:t xml:space="preserve"> </w:t>
      </w:r>
    </w:p>
  </w:footnote>
  <w:footnote w:id="11">
    <w:p w14:paraId="1EF38B01" w14:textId="34D4C47C" w:rsidR="008B7629" w:rsidRDefault="008B7629" w:rsidP="008B7629">
      <w:pPr>
        <w:pStyle w:val="FootnoteText"/>
      </w:pPr>
      <w:r>
        <w:rPr>
          <w:rStyle w:val="FootnoteReference"/>
        </w:rPr>
        <w:footnoteRef/>
      </w:r>
      <w:r>
        <w:t xml:space="preserve"> </w:t>
      </w:r>
      <w:r>
        <w:tab/>
        <w:t xml:space="preserve">The template for the supplementary information sheet for the notification of an evaluation plan (Part III.8) is accessible here: </w:t>
      </w:r>
      <w:hyperlink r:id="rId1" w:anchor="evaluation-plan" w:history="1">
        <w:r w:rsidRPr="00A76E32">
          <w:rPr>
            <w:rStyle w:val="Hyperlink"/>
          </w:rPr>
          <w:t>https://competition-policy.ec.europa.eu/state-aid/legislation/forms-notifications-and-reporting_en#evaluation-plan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040" w14:textId="76368D65" w:rsidR="00C72B2B" w:rsidRDefault="00C72B2B" w:rsidP="000456D8">
    <w:pPr>
      <w:pStyle w:val="Header"/>
      <w:tabs>
        <w:tab w:val="clear" w:pos="4536"/>
        <w:tab w:val="clear" w:pos="9072"/>
        <w:tab w:val="left" w:pos="13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181E78"/>
    <w:lvl w:ilvl="0">
      <w:start w:val="1"/>
      <w:numFmt w:val="decimal"/>
      <w:pStyle w:val="ListNumber"/>
      <w:lvlText w:val="%1."/>
      <w:lvlJc w:val="left"/>
      <w:pPr>
        <w:tabs>
          <w:tab w:val="num" w:pos="5265"/>
        </w:tabs>
        <w:ind w:left="5265" w:hanging="360"/>
      </w:pPr>
    </w:lvl>
  </w:abstractNum>
  <w:abstractNum w:abstractNumId="1" w15:restartNumberingAfterBreak="0">
    <w:nsid w:val="FFFFFF89"/>
    <w:multiLevelType w:val="singleLevel"/>
    <w:tmpl w:val="43B615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F79C3"/>
    <w:multiLevelType w:val="hybridMultilevel"/>
    <w:tmpl w:val="E96EB5C4"/>
    <w:lvl w:ilvl="0" w:tplc="08E4548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1AF3"/>
    <w:multiLevelType w:val="hybridMultilevel"/>
    <w:tmpl w:val="0896A066"/>
    <w:lvl w:ilvl="0" w:tplc="BF6C3F54">
      <w:start w:val="1"/>
      <w:numFmt w:val="lowerRoman"/>
      <w:lvlText w:val="%1."/>
      <w:lvlJc w:val="right"/>
      <w:pPr>
        <w:ind w:left="1550" w:hanging="360"/>
      </w:pPr>
      <w:rPr>
        <w:rFonts w:ascii="Times New Roman" w:hAnsi="Times New Roman" w:hint="default"/>
        <w:b w:val="0"/>
        <w:i w:val="0"/>
        <w:sz w:val="24"/>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C54A0F"/>
    <w:multiLevelType w:val="hybridMultilevel"/>
    <w:tmpl w:val="4AE6DC8E"/>
    <w:lvl w:ilvl="0" w:tplc="BF6C3F54">
      <w:start w:val="1"/>
      <w:numFmt w:val="lowerRoman"/>
      <w:lvlText w:val="%1."/>
      <w:lvlJc w:val="right"/>
      <w:pPr>
        <w:ind w:left="1080" w:hanging="360"/>
      </w:pPr>
      <w:rPr>
        <w:rFonts w:ascii="Times New Roman" w:hAnsi="Times New Roman"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386B6E"/>
    <w:multiLevelType w:val="hybridMultilevel"/>
    <w:tmpl w:val="29A85612"/>
    <w:lvl w:ilvl="0" w:tplc="BF6C3F54">
      <w:start w:val="1"/>
      <w:numFmt w:val="lowerRoman"/>
      <w:lvlText w:val="%1."/>
      <w:lvlJc w:val="right"/>
      <w:pPr>
        <w:ind w:left="1550" w:hanging="360"/>
      </w:pPr>
      <w:rPr>
        <w:rFonts w:ascii="Times New Roman" w:hAnsi="Times New Roman" w:hint="default"/>
        <w:b w:val="0"/>
        <w:i w:val="0"/>
        <w:sz w:val="24"/>
      </w:rPr>
    </w:lvl>
    <w:lvl w:ilvl="1" w:tplc="08090019">
      <w:start w:val="1"/>
      <w:numFmt w:val="lowerLetter"/>
      <w:lvlText w:val="%2."/>
      <w:lvlJc w:val="left"/>
      <w:pPr>
        <w:ind w:left="2270" w:hanging="360"/>
      </w:pPr>
    </w:lvl>
    <w:lvl w:ilvl="2" w:tplc="9C6C854E">
      <w:start w:val="1"/>
      <w:numFmt w:val="bullet"/>
      <w:lvlText w:val=""/>
      <w:lvlJc w:val="left"/>
      <w:pPr>
        <w:ind w:left="2990" w:hanging="180"/>
      </w:pPr>
      <w:rPr>
        <w:rFonts w:ascii="Symbol" w:hAnsi="Symbol" w:hint="default"/>
      </w:r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7" w15:restartNumberingAfterBreak="0">
    <w:nsid w:val="0F8230D7"/>
    <w:multiLevelType w:val="hybridMultilevel"/>
    <w:tmpl w:val="BCE2AD46"/>
    <w:lvl w:ilvl="0" w:tplc="AC7A35E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A6E13"/>
    <w:multiLevelType w:val="hybridMultilevel"/>
    <w:tmpl w:val="344483E2"/>
    <w:lvl w:ilvl="0" w:tplc="CBB2EC0A">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CBE57D4"/>
    <w:multiLevelType w:val="hybridMultilevel"/>
    <w:tmpl w:val="38C2C3FC"/>
    <w:lvl w:ilvl="0" w:tplc="EC0887C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B68E0"/>
    <w:multiLevelType w:val="hybridMultilevel"/>
    <w:tmpl w:val="3648EA64"/>
    <w:lvl w:ilvl="0" w:tplc="0EEE22A0">
      <w:start w:val="1"/>
      <w:numFmt w:val="lowerRoman"/>
      <w:lvlText w:val="%1."/>
      <w:lvlJc w:val="left"/>
      <w:pPr>
        <w:ind w:left="927" w:hanging="360"/>
      </w:pPr>
      <w:rPr>
        <w:rFonts w:ascii="Times New Roman" w:hAnsi="Times New Roman"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D811731"/>
    <w:multiLevelType w:val="hybridMultilevel"/>
    <w:tmpl w:val="AA6A1B38"/>
    <w:lvl w:ilvl="0" w:tplc="90B02656">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9481B"/>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E60F42"/>
    <w:multiLevelType w:val="hybridMultilevel"/>
    <w:tmpl w:val="C9045C0A"/>
    <w:lvl w:ilvl="0" w:tplc="0EEE22A0">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51F4F3D"/>
    <w:multiLevelType w:val="hybridMultilevel"/>
    <w:tmpl w:val="0896A066"/>
    <w:lvl w:ilvl="0" w:tplc="FFFFFFFF">
      <w:start w:val="1"/>
      <w:numFmt w:val="lowerRoman"/>
      <w:lvlText w:val="%1."/>
      <w:lvlJc w:val="right"/>
      <w:pPr>
        <w:ind w:left="1550" w:hanging="360"/>
      </w:pPr>
      <w:rPr>
        <w:rFonts w:ascii="Times New Roman" w:hAnsi="Times New Roman" w:hint="default"/>
        <w:b w:val="0"/>
        <w:i w:val="0"/>
        <w:sz w:val="24"/>
      </w:r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20" w15:restartNumberingAfterBreak="0">
    <w:nsid w:val="25613F6E"/>
    <w:multiLevelType w:val="hybridMultilevel"/>
    <w:tmpl w:val="40D2429A"/>
    <w:lvl w:ilvl="0" w:tplc="C1E63F10">
      <w:start w:val="1"/>
      <w:numFmt w:val="upperRoman"/>
      <w:lvlText w:val="%1."/>
      <w:lvlJc w:val="righ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647A8D"/>
    <w:multiLevelType w:val="hybridMultilevel"/>
    <w:tmpl w:val="8FC2A52C"/>
    <w:lvl w:ilvl="0" w:tplc="7430BC2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D3E62"/>
    <w:multiLevelType w:val="hybridMultilevel"/>
    <w:tmpl w:val="0896A066"/>
    <w:lvl w:ilvl="0" w:tplc="FFFFFFFF">
      <w:start w:val="1"/>
      <w:numFmt w:val="lowerRoman"/>
      <w:lvlText w:val="%1."/>
      <w:lvlJc w:val="right"/>
      <w:pPr>
        <w:ind w:left="1550" w:hanging="360"/>
      </w:pPr>
      <w:rPr>
        <w:rFonts w:ascii="Times New Roman" w:hAnsi="Times New Roman" w:hint="default"/>
        <w:b w:val="0"/>
        <w:i w:val="0"/>
        <w:sz w:val="24"/>
      </w:r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23" w15:restartNumberingAfterBreak="0">
    <w:nsid w:val="2B0403F2"/>
    <w:multiLevelType w:val="hybridMultilevel"/>
    <w:tmpl w:val="F30823DC"/>
    <w:lvl w:ilvl="0" w:tplc="0EEE22A0">
      <w:start w:val="1"/>
      <w:numFmt w:val="lowerRoman"/>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DD00CF"/>
    <w:multiLevelType w:val="hybridMultilevel"/>
    <w:tmpl w:val="56EE445A"/>
    <w:lvl w:ilvl="0" w:tplc="C99CEE36">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65281A44">
      <w:start w:val="1"/>
      <w:numFmt w:val="decimal"/>
      <w:lvlText w:val="%3."/>
      <w:lvlJc w:val="left"/>
      <w:pPr>
        <w:ind w:left="2730" w:hanging="390"/>
      </w:pPr>
      <w:rPr>
        <w:rFonts w:hint="default"/>
      </w:rPr>
    </w:lvl>
    <w:lvl w:ilvl="3" w:tplc="54525058">
      <w:start w:val="1"/>
      <w:numFmt w:val="lowerLetter"/>
      <w:lvlText w:val="%4."/>
      <w:lvlJc w:val="right"/>
      <w:pPr>
        <w:ind w:left="1920" w:hanging="360"/>
      </w:pPr>
      <w:rPr>
        <w:rFonts w:hint="default"/>
        <w:b w:val="0"/>
        <w:i w:val="0"/>
        <w:color w:val="333333"/>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6"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955151"/>
    <w:multiLevelType w:val="hybridMultilevel"/>
    <w:tmpl w:val="86A6EDB2"/>
    <w:lvl w:ilvl="0" w:tplc="43F208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55B2128"/>
    <w:multiLevelType w:val="hybridMultilevel"/>
    <w:tmpl w:val="7324B848"/>
    <w:lvl w:ilvl="0" w:tplc="0EEE22A0">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724102C"/>
    <w:multiLevelType w:val="hybridMultilevel"/>
    <w:tmpl w:val="557CF064"/>
    <w:lvl w:ilvl="0" w:tplc="AC18A202">
      <w:start w:val="1"/>
      <w:numFmt w:val="decimal"/>
      <w:lvlText w:val="%1."/>
      <w:lvlJc w:val="left"/>
      <w:pPr>
        <w:ind w:left="720" w:hanging="360"/>
      </w:pPr>
    </w:lvl>
    <w:lvl w:ilvl="1" w:tplc="D8D869CC">
      <w:start w:val="1"/>
      <w:numFmt w:val="decimal"/>
      <w:lvlText w:val="%2."/>
      <w:lvlJc w:val="left"/>
      <w:pPr>
        <w:ind w:left="720" w:hanging="360"/>
      </w:pPr>
    </w:lvl>
    <w:lvl w:ilvl="2" w:tplc="4894B2A8">
      <w:start w:val="1"/>
      <w:numFmt w:val="decimal"/>
      <w:lvlText w:val="%3."/>
      <w:lvlJc w:val="left"/>
      <w:pPr>
        <w:ind w:left="720" w:hanging="360"/>
      </w:pPr>
    </w:lvl>
    <w:lvl w:ilvl="3" w:tplc="57EEB436">
      <w:start w:val="1"/>
      <w:numFmt w:val="decimal"/>
      <w:lvlText w:val="%4."/>
      <w:lvlJc w:val="left"/>
      <w:pPr>
        <w:ind w:left="720" w:hanging="360"/>
      </w:pPr>
    </w:lvl>
    <w:lvl w:ilvl="4" w:tplc="0AA82EF4">
      <w:start w:val="1"/>
      <w:numFmt w:val="decimal"/>
      <w:lvlText w:val="%5."/>
      <w:lvlJc w:val="left"/>
      <w:pPr>
        <w:ind w:left="720" w:hanging="360"/>
      </w:pPr>
    </w:lvl>
    <w:lvl w:ilvl="5" w:tplc="8B6C29BC">
      <w:start w:val="1"/>
      <w:numFmt w:val="decimal"/>
      <w:lvlText w:val="%6."/>
      <w:lvlJc w:val="left"/>
      <w:pPr>
        <w:ind w:left="720" w:hanging="360"/>
      </w:pPr>
    </w:lvl>
    <w:lvl w:ilvl="6" w:tplc="8CF03BB2">
      <w:start w:val="1"/>
      <w:numFmt w:val="decimal"/>
      <w:lvlText w:val="%7."/>
      <w:lvlJc w:val="left"/>
      <w:pPr>
        <w:ind w:left="720" w:hanging="360"/>
      </w:pPr>
    </w:lvl>
    <w:lvl w:ilvl="7" w:tplc="A992C07A">
      <w:start w:val="1"/>
      <w:numFmt w:val="decimal"/>
      <w:lvlText w:val="%8."/>
      <w:lvlJc w:val="left"/>
      <w:pPr>
        <w:ind w:left="720" w:hanging="360"/>
      </w:pPr>
    </w:lvl>
    <w:lvl w:ilvl="8" w:tplc="93E43D9E">
      <w:start w:val="1"/>
      <w:numFmt w:val="decimal"/>
      <w:lvlText w:val="%9."/>
      <w:lvlJc w:val="left"/>
      <w:pPr>
        <w:ind w:left="720" w:hanging="360"/>
      </w:pPr>
    </w:lvl>
  </w:abstractNum>
  <w:abstractNum w:abstractNumId="30" w15:restartNumberingAfterBreak="0">
    <w:nsid w:val="39802DF8"/>
    <w:multiLevelType w:val="hybridMultilevel"/>
    <w:tmpl w:val="83724E4C"/>
    <w:lvl w:ilvl="0" w:tplc="744014BA">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A9F2AEC"/>
    <w:multiLevelType w:val="hybridMultilevel"/>
    <w:tmpl w:val="40D2429A"/>
    <w:lvl w:ilvl="0" w:tplc="FFFFFFFF">
      <w:start w:val="1"/>
      <w:numFmt w:val="upperRoman"/>
      <w:lvlText w:val="%1."/>
      <w:lvlJc w:val="right"/>
      <w:pPr>
        <w:ind w:left="1440" w:hanging="360"/>
      </w:pPr>
      <w:rPr>
        <w:rFonts w:ascii="Times New Roman" w:hAnsi="Times New Roman" w:hint="default"/>
        <w:b w:val="0"/>
        <w:i/>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D581263"/>
    <w:multiLevelType w:val="hybridMultilevel"/>
    <w:tmpl w:val="177A10E0"/>
    <w:lvl w:ilvl="0" w:tplc="9F2CFD64">
      <w:start w:val="1"/>
      <w:numFmt w:val="lowerRoman"/>
      <w:lvlText w:val="%1."/>
      <w:lvlJc w:val="left"/>
      <w:pPr>
        <w:ind w:left="927"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5702B"/>
    <w:multiLevelType w:val="hybridMultilevel"/>
    <w:tmpl w:val="344483E2"/>
    <w:lvl w:ilvl="0" w:tplc="CBB2EC0A">
      <w:start w:val="1"/>
      <w:numFmt w:val="lowerRoman"/>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B239D1"/>
    <w:multiLevelType w:val="hybridMultilevel"/>
    <w:tmpl w:val="1EB8C2B4"/>
    <w:lvl w:ilvl="0" w:tplc="9B4884B4">
      <w:start w:val="43"/>
      <w:numFmt w:val="decimal"/>
      <w:lvlText w:val="%1."/>
      <w:lvlJc w:val="left"/>
      <w:pPr>
        <w:ind w:left="360" w:hanging="360"/>
      </w:pPr>
      <w:rPr>
        <w:rFonts w:hint="default"/>
        <w:b/>
        <w:i w:val="0"/>
      </w:rPr>
    </w:lvl>
    <w:lvl w:ilvl="1" w:tplc="C7A0D2A8">
      <w:start w:val="1"/>
      <w:numFmt w:val="lowerRoman"/>
      <w:lvlText w:val="%2."/>
      <w:lvlJc w:val="right"/>
      <w:pPr>
        <w:ind w:left="1440" w:hanging="360"/>
      </w:pPr>
      <w:rPr>
        <w:rFonts w:ascii="Times New Roman" w:hAnsi="Times New Roman" w:hint="default"/>
        <w:b w:val="0"/>
        <w:i w:val="0"/>
        <w:sz w:val="24"/>
      </w:rPr>
    </w:lvl>
    <w:lvl w:ilvl="2" w:tplc="5452505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06C59"/>
    <w:multiLevelType w:val="hybridMultilevel"/>
    <w:tmpl w:val="9DA8A572"/>
    <w:lvl w:ilvl="0" w:tplc="F774C7A4">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256DC1"/>
    <w:multiLevelType w:val="hybridMultilevel"/>
    <w:tmpl w:val="8F5AF522"/>
    <w:lvl w:ilvl="0" w:tplc="2A52DED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036294"/>
    <w:multiLevelType w:val="hybridMultilevel"/>
    <w:tmpl w:val="31446EC8"/>
    <w:lvl w:ilvl="0" w:tplc="77BCF960">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13422D"/>
    <w:multiLevelType w:val="hybridMultilevel"/>
    <w:tmpl w:val="FE14D3C8"/>
    <w:lvl w:ilvl="0" w:tplc="54525058">
      <w:start w:val="1"/>
      <w:numFmt w:val="lowerLetter"/>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C7E52AF"/>
    <w:multiLevelType w:val="hybridMultilevel"/>
    <w:tmpl w:val="081A47D0"/>
    <w:lvl w:ilvl="0" w:tplc="C4380AC2">
      <w:start w:val="1"/>
      <w:numFmt w:val="lowerRoman"/>
      <w:lvlText w:val="%1."/>
      <w:lvlJc w:val="righ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973DC4"/>
    <w:multiLevelType w:val="hybridMultilevel"/>
    <w:tmpl w:val="6D98FBEC"/>
    <w:lvl w:ilvl="0" w:tplc="A1A49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F45A0"/>
    <w:multiLevelType w:val="hybridMultilevel"/>
    <w:tmpl w:val="B060E2DA"/>
    <w:lvl w:ilvl="0" w:tplc="EE3AC246">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241B82"/>
    <w:multiLevelType w:val="hybridMultilevel"/>
    <w:tmpl w:val="03A422F8"/>
    <w:lvl w:ilvl="0" w:tplc="2A52DED0">
      <w:start w:val="1"/>
      <w:numFmt w:val="lowerRoman"/>
      <w:lvlText w:val="%1."/>
      <w:lvlJc w:val="right"/>
      <w:pPr>
        <w:ind w:left="720" w:hanging="360"/>
      </w:pPr>
      <w:rPr>
        <w:rFonts w:ascii="Times New Roman" w:hAnsi="Times New Roman"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82A06EE"/>
    <w:multiLevelType w:val="hybridMultilevel"/>
    <w:tmpl w:val="15FE0870"/>
    <w:lvl w:ilvl="0" w:tplc="77BCF960">
      <w:start w:val="1"/>
      <w:numFmt w:val="lowerRoman"/>
      <w:lvlText w:val="%1."/>
      <w:lvlJc w:val="left"/>
      <w:pPr>
        <w:ind w:left="1080" w:hanging="360"/>
      </w:pPr>
      <w:rPr>
        <w:rFonts w:ascii="Times New Roman" w:hAnsi="Times New Roman"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1704C04"/>
    <w:multiLevelType w:val="hybridMultilevel"/>
    <w:tmpl w:val="EF1002F6"/>
    <w:lvl w:ilvl="0" w:tplc="E4B6A5B0">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6A63355"/>
    <w:multiLevelType w:val="hybridMultilevel"/>
    <w:tmpl w:val="5B7AD9AC"/>
    <w:lvl w:ilvl="0" w:tplc="82A46EEA">
      <w:start w:val="1"/>
      <w:numFmt w:val="decimal"/>
      <w:lvlText w:val="%1."/>
      <w:lvlJc w:val="left"/>
      <w:pPr>
        <w:ind w:left="360" w:hanging="360"/>
      </w:pPr>
      <w:rPr>
        <w:rFonts w:hint="default"/>
        <w:b/>
        <w:i w:val="0"/>
      </w:rPr>
    </w:lvl>
    <w:lvl w:ilvl="1" w:tplc="2A52DED0">
      <w:start w:val="1"/>
      <w:numFmt w:val="lowerRoman"/>
      <w:lvlText w:val="%2."/>
      <w:lvlJc w:val="right"/>
      <w:pPr>
        <w:ind w:left="1440" w:hanging="360"/>
      </w:pPr>
      <w:rPr>
        <w:rFonts w:ascii="Times New Roman" w:hAnsi="Times New Roman" w:hint="default"/>
        <w:b w:val="0"/>
        <w:i w:val="0"/>
        <w:sz w:val="24"/>
      </w:rPr>
    </w:lvl>
    <w:lvl w:ilvl="2" w:tplc="C91A5F2A">
      <w:start w:val="1"/>
      <w:numFmt w:val="lowerLetter"/>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15:restartNumberingAfterBreak="0">
    <w:nsid w:val="703A2946"/>
    <w:multiLevelType w:val="multilevel"/>
    <w:tmpl w:val="40A66A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79A87A06"/>
    <w:multiLevelType w:val="hybridMultilevel"/>
    <w:tmpl w:val="3A8EA512"/>
    <w:lvl w:ilvl="0" w:tplc="C5BC3468">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4B545F"/>
    <w:multiLevelType w:val="hybridMultilevel"/>
    <w:tmpl w:val="1C74F530"/>
    <w:lvl w:ilvl="0" w:tplc="EDCAEFA4">
      <w:start w:val="1"/>
      <w:numFmt w:val="lowerRoman"/>
      <w:lvlText w:val="%1."/>
      <w:lvlJc w:val="righ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8D4F43"/>
    <w:multiLevelType w:val="hybridMultilevel"/>
    <w:tmpl w:val="EEB4EF3C"/>
    <w:lvl w:ilvl="0" w:tplc="2A52DED0">
      <w:start w:val="1"/>
      <w:numFmt w:val="lowerRoman"/>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5881166">
    <w:abstractNumId w:val="10"/>
  </w:num>
  <w:num w:numId="2" w16cid:durableId="1957247168">
    <w:abstractNumId w:val="16"/>
  </w:num>
  <w:num w:numId="3" w16cid:durableId="11180624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893644">
    <w:abstractNumId w:val="52"/>
  </w:num>
  <w:num w:numId="5" w16cid:durableId="1388071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182593">
    <w:abstractNumId w:val="31"/>
  </w:num>
  <w:num w:numId="7" w16cid:durableId="1166869068">
    <w:abstractNumId w:val="25"/>
  </w:num>
  <w:num w:numId="8" w16cid:durableId="1977566574">
    <w:abstractNumId w:val="9"/>
  </w:num>
  <w:num w:numId="9" w16cid:durableId="1240408271">
    <w:abstractNumId w:val="8"/>
  </w:num>
  <w:num w:numId="10" w16cid:durableId="1781218118">
    <w:abstractNumId w:val="50"/>
  </w:num>
  <w:num w:numId="11" w16cid:durableId="2056347991">
    <w:abstractNumId w:val="53"/>
  </w:num>
  <w:num w:numId="12" w16cid:durableId="1620794546">
    <w:abstractNumId w:val="51"/>
  </w:num>
  <w:num w:numId="13" w16cid:durableId="1615747059">
    <w:abstractNumId w:val="54"/>
  </w:num>
  <w:num w:numId="14" w16cid:durableId="191190865">
    <w:abstractNumId w:val="18"/>
  </w:num>
  <w:num w:numId="15" w16cid:durableId="1086730671">
    <w:abstractNumId w:val="39"/>
  </w:num>
  <w:num w:numId="16" w16cid:durableId="327562677">
    <w:abstractNumId w:val="4"/>
  </w:num>
  <w:num w:numId="17" w16cid:durableId="609894154">
    <w:abstractNumId w:val="42"/>
  </w:num>
  <w:num w:numId="18" w16cid:durableId="1254240183">
    <w:abstractNumId w:val="1"/>
  </w:num>
  <w:num w:numId="19" w16cid:durableId="1105727988">
    <w:abstractNumId w:val="0"/>
  </w:num>
  <w:num w:numId="20" w16cid:durableId="250092261">
    <w:abstractNumId w:val="45"/>
  </w:num>
  <w:num w:numId="21" w16cid:durableId="937903392">
    <w:abstractNumId w:val="3"/>
  </w:num>
  <w:num w:numId="22" w16cid:durableId="1088582114">
    <w:abstractNumId w:val="5"/>
  </w:num>
  <w:num w:numId="23" w16cid:durableId="367604143">
    <w:abstractNumId w:val="17"/>
  </w:num>
  <w:num w:numId="24" w16cid:durableId="633410836">
    <w:abstractNumId w:val="26"/>
  </w:num>
  <w:num w:numId="25" w16cid:durableId="20782435">
    <w:abstractNumId w:val="13"/>
  </w:num>
  <w:num w:numId="26" w16cid:durableId="1938099499">
    <w:abstractNumId w:val="33"/>
  </w:num>
  <w:num w:numId="27" w16cid:durableId="1747536910">
    <w:abstractNumId w:val="20"/>
  </w:num>
  <w:num w:numId="28" w16cid:durableId="811598975">
    <w:abstractNumId w:val="44"/>
  </w:num>
  <w:num w:numId="29" w16cid:durableId="104277505">
    <w:abstractNumId w:val="24"/>
  </w:num>
  <w:num w:numId="30" w16cid:durableId="1331326280">
    <w:abstractNumId w:val="11"/>
  </w:num>
  <w:num w:numId="31" w16cid:durableId="1941520793">
    <w:abstractNumId w:val="27"/>
  </w:num>
  <w:num w:numId="32" w16cid:durableId="335764934">
    <w:abstractNumId w:val="36"/>
  </w:num>
  <w:num w:numId="33" w16cid:durableId="844052936">
    <w:abstractNumId w:val="6"/>
  </w:num>
  <w:num w:numId="34" w16cid:durableId="128716127">
    <w:abstractNumId w:val="28"/>
  </w:num>
  <w:num w:numId="35" w16cid:durableId="791291533">
    <w:abstractNumId w:val="41"/>
  </w:num>
  <w:num w:numId="36" w16cid:durableId="2135639497">
    <w:abstractNumId w:val="23"/>
  </w:num>
  <w:num w:numId="37" w16cid:durableId="1955938295">
    <w:abstractNumId w:val="21"/>
  </w:num>
  <w:num w:numId="38" w16cid:durableId="1877042773">
    <w:abstractNumId w:val="48"/>
  </w:num>
  <w:num w:numId="39" w16cid:durableId="1848591273">
    <w:abstractNumId w:val="38"/>
  </w:num>
  <w:num w:numId="40" w16cid:durableId="1404061069">
    <w:abstractNumId w:val="7"/>
  </w:num>
  <w:num w:numId="41" w16cid:durableId="318072506">
    <w:abstractNumId w:val="12"/>
  </w:num>
  <w:num w:numId="42" w16cid:durableId="800926454">
    <w:abstractNumId w:val="57"/>
  </w:num>
  <w:num w:numId="43" w16cid:durableId="1442187238">
    <w:abstractNumId w:val="30"/>
  </w:num>
  <w:num w:numId="44" w16cid:durableId="811992956">
    <w:abstractNumId w:val="49"/>
  </w:num>
  <w:num w:numId="45" w16cid:durableId="1712074915">
    <w:abstractNumId w:val="46"/>
  </w:num>
  <w:num w:numId="46" w16cid:durableId="1552887790">
    <w:abstractNumId w:val="56"/>
  </w:num>
  <w:num w:numId="47" w16cid:durableId="1562860825">
    <w:abstractNumId w:val="58"/>
  </w:num>
  <w:num w:numId="48" w16cid:durableId="74594250">
    <w:abstractNumId w:val="37"/>
  </w:num>
  <w:num w:numId="49" w16cid:durableId="1355302933">
    <w:abstractNumId w:val="14"/>
  </w:num>
  <w:num w:numId="50" w16cid:durableId="1731224175">
    <w:abstractNumId w:val="2"/>
  </w:num>
  <w:num w:numId="51" w16cid:durableId="930160311">
    <w:abstractNumId w:val="43"/>
  </w:num>
  <w:num w:numId="52" w16cid:durableId="65329089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6471993">
    <w:abstractNumId w:val="34"/>
  </w:num>
  <w:num w:numId="54" w16cid:durableId="608123316">
    <w:abstractNumId w:val="47"/>
  </w:num>
  <w:num w:numId="55" w16cid:durableId="1089235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3602593">
    <w:abstractNumId w:val="15"/>
  </w:num>
  <w:num w:numId="57" w16cid:durableId="21358264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6837035">
    <w:abstractNumId w:val="29"/>
  </w:num>
  <w:num w:numId="59" w16cid:durableId="641883437">
    <w:abstractNumId w:val="19"/>
  </w:num>
  <w:num w:numId="60" w16cid:durableId="2000621583">
    <w:abstractNumId w:val="22"/>
  </w:num>
  <w:num w:numId="61" w16cid:durableId="179262932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NotTrackMove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0442F5"/>
    <w:rsid w:val="00001A9C"/>
    <w:rsid w:val="00002116"/>
    <w:rsid w:val="0000461B"/>
    <w:rsid w:val="00004DA7"/>
    <w:rsid w:val="0000648C"/>
    <w:rsid w:val="00011908"/>
    <w:rsid w:val="00011C7B"/>
    <w:rsid w:val="0001211F"/>
    <w:rsid w:val="00012F14"/>
    <w:rsid w:val="0001462F"/>
    <w:rsid w:val="00015204"/>
    <w:rsid w:val="000155AC"/>
    <w:rsid w:val="00015E2B"/>
    <w:rsid w:val="00016884"/>
    <w:rsid w:val="00016924"/>
    <w:rsid w:val="0002078E"/>
    <w:rsid w:val="00020ECB"/>
    <w:rsid w:val="0002251B"/>
    <w:rsid w:val="000236B2"/>
    <w:rsid w:val="00026DCF"/>
    <w:rsid w:val="00026FC9"/>
    <w:rsid w:val="00030283"/>
    <w:rsid w:val="000314D8"/>
    <w:rsid w:val="00033005"/>
    <w:rsid w:val="000336B3"/>
    <w:rsid w:val="00034704"/>
    <w:rsid w:val="00035A65"/>
    <w:rsid w:val="000369C2"/>
    <w:rsid w:val="00036E85"/>
    <w:rsid w:val="0004117A"/>
    <w:rsid w:val="00041455"/>
    <w:rsid w:val="00041CDA"/>
    <w:rsid w:val="00042D7B"/>
    <w:rsid w:val="0004325C"/>
    <w:rsid w:val="00043C24"/>
    <w:rsid w:val="000442F5"/>
    <w:rsid w:val="0004464A"/>
    <w:rsid w:val="0004513C"/>
    <w:rsid w:val="000456D8"/>
    <w:rsid w:val="00045FD0"/>
    <w:rsid w:val="000503CC"/>
    <w:rsid w:val="00050EB9"/>
    <w:rsid w:val="00051090"/>
    <w:rsid w:val="000531F9"/>
    <w:rsid w:val="00054C3D"/>
    <w:rsid w:val="00054C7D"/>
    <w:rsid w:val="000575C3"/>
    <w:rsid w:val="00060267"/>
    <w:rsid w:val="000622FA"/>
    <w:rsid w:val="00062608"/>
    <w:rsid w:val="00062DBC"/>
    <w:rsid w:val="00064C0F"/>
    <w:rsid w:val="00066DB0"/>
    <w:rsid w:val="00066E70"/>
    <w:rsid w:val="0006798B"/>
    <w:rsid w:val="00067A72"/>
    <w:rsid w:val="00074701"/>
    <w:rsid w:val="00076815"/>
    <w:rsid w:val="000822FD"/>
    <w:rsid w:val="00082AB9"/>
    <w:rsid w:val="00082E97"/>
    <w:rsid w:val="00087861"/>
    <w:rsid w:val="00090351"/>
    <w:rsid w:val="00091642"/>
    <w:rsid w:val="00092AF1"/>
    <w:rsid w:val="000A014B"/>
    <w:rsid w:val="000A055E"/>
    <w:rsid w:val="000A270C"/>
    <w:rsid w:val="000A276B"/>
    <w:rsid w:val="000A411F"/>
    <w:rsid w:val="000A5825"/>
    <w:rsid w:val="000A5C13"/>
    <w:rsid w:val="000B0AAF"/>
    <w:rsid w:val="000B1BDB"/>
    <w:rsid w:val="000B4557"/>
    <w:rsid w:val="000B46CA"/>
    <w:rsid w:val="000B5742"/>
    <w:rsid w:val="000B6CBA"/>
    <w:rsid w:val="000C0BCE"/>
    <w:rsid w:val="000C181D"/>
    <w:rsid w:val="000C3517"/>
    <w:rsid w:val="000C614B"/>
    <w:rsid w:val="000C64AD"/>
    <w:rsid w:val="000C674B"/>
    <w:rsid w:val="000D1C52"/>
    <w:rsid w:val="000D23DD"/>
    <w:rsid w:val="000D3C54"/>
    <w:rsid w:val="000D7371"/>
    <w:rsid w:val="000E2A8E"/>
    <w:rsid w:val="000E7DFF"/>
    <w:rsid w:val="000F176E"/>
    <w:rsid w:val="000F1BFB"/>
    <w:rsid w:val="000F2628"/>
    <w:rsid w:val="000F39AE"/>
    <w:rsid w:val="000F593A"/>
    <w:rsid w:val="000F6DA5"/>
    <w:rsid w:val="00100464"/>
    <w:rsid w:val="00102684"/>
    <w:rsid w:val="00102E32"/>
    <w:rsid w:val="00103D60"/>
    <w:rsid w:val="00105CC5"/>
    <w:rsid w:val="00115C85"/>
    <w:rsid w:val="001169CB"/>
    <w:rsid w:val="00116AE5"/>
    <w:rsid w:val="00117CBD"/>
    <w:rsid w:val="00120336"/>
    <w:rsid w:val="00121C34"/>
    <w:rsid w:val="0012340C"/>
    <w:rsid w:val="00123A06"/>
    <w:rsid w:val="00124329"/>
    <w:rsid w:val="00124B6F"/>
    <w:rsid w:val="00125122"/>
    <w:rsid w:val="00126334"/>
    <w:rsid w:val="00126718"/>
    <w:rsid w:val="00126B13"/>
    <w:rsid w:val="00127FAE"/>
    <w:rsid w:val="00135A9D"/>
    <w:rsid w:val="00136861"/>
    <w:rsid w:val="001368AC"/>
    <w:rsid w:val="00136A8A"/>
    <w:rsid w:val="00136D4F"/>
    <w:rsid w:val="0013791D"/>
    <w:rsid w:val="00137C03"/>
    <w:rsid w:val="00140522"/>
    <w:rsid w:val="00140B6D"/>
    <w:rsid w:val="00142B91"/>
    <w:rsid w:val="001438D4"/>
    <w:rsid w:val="00143ABF"/>
    <w:rsid w:val="00143B57"/>
    <w:rsid w:val="00144C96"/>
    <w:rsid w:val="001474B5"/>
    <w:rsid w:val="00150245"/>
    <w:rsid w:val="001516BB"/>
    <w:rsid w:val="001517AF"/>
    <w:rsid w:val="0015340B"/>
    <w:rsid w:val="001548B6"/>
    <w:rsid w:val="00154F87"/>
    <w:rsid w:val="001555F0"/>
    <w:rsid w:val="00160E2A"/>
    <w:rsid w:val="001620DB"/>
    <w:rsid w:val="001622D8"/>
    <w:rsid w:val="00164ADE"/>
    <w:rsid w:val="0016750C"/>
    <w:rsid w:val="00167E5E"/>
    <w:rsid w:val="00170FBF"/>
    <w:rsid w:val="0017251B"/>
    <w:rsid w:val="00173E14"/>
    <w:rsid w:val="0017412A"/>
    <w:rsid w:val="00175258"/>
    <w:rsid w:val="001759B4"/>
    <w:rsid w:val="00175C89"/>
    <w:rsid w:val="0017744F"/>
    <w:rsid w:val="00177A7D"/>
    <w:rsid w:val="00181ACE"/>
    <w:rsid w:val="00181BB0"/>
    <w:rsid w:val="00182F8B"/>
    <w:rsid w:val="0018463C"/>
    <w:rsid w:val="00186C11"/>
    <w:rsid w:val="001874A6"/>
    <w:rsid w:val="001879DA"/>
    <w:rsid w:val="00190725"/>
    <w:rsid w:val="00191564"/>
    <w:rsid w:val="00193E48"/>
    <w:rsid w:val="00194906"/>
    <w:rsid w:val="00196847"/>
    <w:rsid w:val="00197CE8"/>
    <w:rsid w:val="001A1541"/>
    <w:rsid w:val="001A15C1"/>
    <w:rsid w:val="001A5EB7"/>
    <w:rsid w:val="001A5ED1"/>
    <w:rsid w:val="001A7BBF"/>
    <w:rsid w:val="001A7CAC"/>
    <w:rsid w:val="001B0BA9"/>
    <w:rsid w:val="001B0D9B"/>
    <w:rsid w:val="001B205F"/>
    <w:rsid w:val="001B645C"/>
    <w:rsid w:val="001B6590"/>
    <w:rsid w:val="001B6880"/>
    <w:rsid w:val="001B6DD1"/>
    <w:rsid w:val="001C0183"/>
    <w:rsid w:val="001C27EF"/>
    <w:rsid w:val="001C4D88"/>
    <w:rsid w:val="001C4EA5"/>
    <w:rsid w:val="001C5A50"/>
    <w:rsid w:val="001C7129"/>
    <w:rsid w:val="001D3382"/>
    <w:rsid w:val="001D69A5"/>
    <w:rsid w:val="001D7EE4"/>
    <w:rsid w:val="001E302A"/>
    <w:rsid w:val="001E4F6D"/>
    <w:rsid w:val="001E6859"/>
    <w:rsid w:val="001E6B40"/>
    <w:rsid w:val="001E7017"/>
    <w:rsid w:val="001E72DF"/>
    <w:rsid w:val="001F08CF"/>
    <w:rsid w:val="001F17A4"/>
    <w:rsid w:val="001F4701"/>
    <w:rsid w:val="001F56DC"/>
    <w:rsid w:val="001F6C5A"/>
    <w:rsid w:val="001F7806"/>
    <w:rsid w:val="001F78F4"/>
    <w:rsid w:val="0020109B"/>
    <w:rsid w:val="00202962"/>
    <w:rsid w:val="0020373F"/>
    <w:rsid w:val="0020702F"/>
    <w:rsid w:val="0020770B"/>
    <w:rsid w:val="00207D52"/>
    <w:rsid w:val="00210BE0"/>
    <w:rsid w:val="0021172A"/>
    <w:rsid w:val="00211A92"/>
    <w:rsid w:val="00211EE8"/>
    <w:rsid w:val="00211FB8"/>
    <w:rsid w:val="002156E9"/>
    <w:rsid w:val="00216082"/>
    <w:rsid w:val="00221397"/>
    <w:rsid w:val="00222274"/>
    <w:rsid w:val="00224DEE"/>
    <w:rsid w:val="0022598D"/>
    <w:rsid w:val="00226015"/>
    <w:rsid w:val="00227927"/>
    <w:rsid w:val="00230614"/>
    <w:rsid w:val="00231A0A"/>
    <w:rsid w:val="002323A0"/>
    <w:rsid w:val="00233417"/>
    <w:rsid w:val="0023543E"/>
    <w:rsid w:val="00235A26"/>
    <w:rsid w:val="0024281A"/>
    <w:rsid w:val="00245FA0"/>
    <w:rsid w:val="002464D3"/>
    <w:rsid w:val="00250081"/>
    <w:rsid w:val="00250481"/>
    <w:rsid w:val="0025374D"/>
    <w:rsid w:val="00253796"/>
    <w:rsid w:val="00254651"/>
    <w:rsid w:val="002565B7"/>
    <w:rsid w:val="00256F72"/>
    <w:rsid w:val="0026286F"/>
    <w:rsid w:val="00263A65"/>
    <w:rsid w:val="002643B8"/>
    <w:rsid w:val="00264FE6"/>
    <w:rsid w:val="00265702"/>
    <w:rsid w:val="0026584E"/>
    <w:rsid w:val="0026645D"/>
    <w:rsid w:val="00270191"/>
    <w:rsid w:val="002706CB"/>
    <w:rsid w:val="00271EF5"/>
    <w:rsid w:val="002727F7"/>
    <w:rsid w:val="002743EB"/>
    <w:rsid w:val="00274E3E"/>
    <w:rsid w:val="002769CB"/>
    <w:rsid w:val="00277B2E"/>
    <w:rsid w:val="00277BC0"/>
    <w:rsid w:val="00280746"/>
    <w:rsid w:val="00280D61"/>
    <w:rsid w:val="00281F28"/>
    <w:rsid w:val="00284ADA"/>
    <w:rsid w:val="0029002E"/>
    <w:rsid w:val="0029110A"/>
    <w:rsid w:val="00291ACC"/>
    <w:rsid w:val="002928CD"/>
    <w:rsid w:val="00292A3D"/>
    <w:rsid w:val="00293076"/>
    <w:rsid w:val="002933E1"/>
    <w:rsid w:val="00293B42"/>
    <w:rsid w:val="00293B4C"/>
    <w:rsid w:val="00295028"/>
    <w:rsid w:val="00295065"/>
    <w:rsid w:val="00295C90"/>
    <w:rsid w:val="0029714D"/>
    <w:rsid w:val="002A06AA"/>
    <w:rsid w:val="002A11D4"/>
    <w:rsid w:val="002A2303"/>
    <w:rsid w:val="002A23E3"/>
    <w:rsid w:val="002A3B51"/>
    <w:rsid w:val="002A3BBB"/>
    <w:rsid w:val="002B0498"/>
    <w:rsid w:val="002B04D5"/>
    <w:rsid w:val="002B0F24"/>
    <w:rsid w:val="002B106D"/>
    <w:rsid w:val="002B407F"/>
    <w:rsid w:val="002B4509"/>
    <w:rsid w:val="002B4C45"/>
    <w:rsid w:val="002B52B3"/>
    <w:rsid w:val="002B70C6"/>
    <w:rsid w:val="002C00E1"/>
    <w:rsid w:val="002C0264"/>
    <w:rsid w:val="002C1559"/>
    <w:rsid w:val="002C2D82"/>
    <w:rsid w:val="002C49C8"/>
    <w:rsid w:val="002C4CEE"/>
    <w:rsid w:val="002C50FD"/>
    <w:rsid w:val="002C6636"/>
    <w:rsid w:val="002C6BE5"/>
    <w:rsid w:val="002D014F"/>
    <w:rsid w:val="002D030E"/>
    <w:rsid w:val="002D135E"/>
    <w:rsid w:val="002D19DA"/>
    <w:rsid w:val="002D22BE"/>
    <w:rsid w:val="002D3277"/>
    <w:rsid w:val="002D67D0"/>
    <w:rsid w:val="002D6F97"/>
    <w:rsid w:val="002E10AC"/>
    <w:rsid w:val="002E1B91"/>
    <w:rsid w:val="002E4D16"/>
    <w:rsid w:val="002F0B9C"/>
    <w:rsid w:val="002F16BD"/>
    <w:rsid w:val="002F17ED"/>
    <w:rsid w:val="002F2714"/>
    <w:rsid w:val="002F4845"/>
    <w:rsid w:val="002F49E2"/>
    <w:rsid w:val="002F4F73"/>
    <w:rsid w:val="002F7550"/>
    <w:rsid w:val="0030040A"/>
    <w:rsid w:val="00304535"/>
    <w:rsid w:val="00305DC0"/>
    <w:rsid w:val="00307FC7"/>
    <w:rsid w:val="00310618"/>
    <w:rsid w:val="00311743"/>
    <w:rsid w:val="0031222F"/>
    <w:rsid w:val="00312A8F"/>
    <w:rsid w:val="00312EC0"/>
    <w:rsid w:val="00313947"/>
    <w:rsid w:val="003151F7"/>
    <w:rsid w:val="00316548"/>
    <w:rsid w:val="00320C7B"/>
    <w:rsid w:val="00321874"/>
    <w:rsid w:val="00324224"/>
    <w:rsid w:val="00325713"/>
    <w:rsid w:val="003262BF"/>
    <w:rsid w:val="00326F40"/>
    <w:rsid w:val="00327439"/>
    <w:rsid w:val="00331A15"/>
    <w:rsid w:val="0033221A"/>
    <w:rsid w:val="00333742"/>
    <w:rsid w:val="003342BE"/>
    <w:rsid w:val="00334C46"/>
    <w:rsid w:val="0033528F"/>
    <w:rsid w:val="003358B3"/>
    <w:rsid w:val="0033645C"/>
    <w:rsid w:val="00336A87"/>
    <w:rsid w:val="00340134"/>
    <w:rsid w:val="0034160A"/>
    <w:rsid w:val="00341C6B"/>
    <w:rsid w:val="003438AB"/>
    <w:rsid w:val="00343948"/>
    <w:rsid w:val="0034498C"/>
    <w:rsid w:val="00345030"/>
    <w:rsid w:val="00345523"/>
    <w:rsid w:val="003458AA"/>
    <w:rsid w:val="00346146"/>
    <w:rsid w:val="003469DB"/>
    <w:rsid w:val="00347224"/>
    <w:rsid w:val="003521D1"/>
    <w:rsid w:val="00352A6C"/>
    <w:rsid w:val="00353EF8"/>
    <w:rsid w:val="003540DE"/>
    <w:rsid w:val="00354CB0"/>
    <w:rsid w:val="003551DB"/>
    <w:rsid w:val="00355ECB"/>
    <w:rsid w:val="00361284"/>
    <w:rsid w:val="0036238A"/>
    <w:rsid w:val="0036428C"/>
    <w:rsid w:val="00364FC0"/>
    <w:rsid w:val="00365A27"/>
    <w:rsid w:val="003664A8"/>
    <w:rsid w:val="00370813"/>
    <w:rsid w:val="00371CD3"/>
    <w:rsid w:val="00372050"/>
    <w:rsid w:val="00372914"/>
    <w:rsid w:val="00372F96"/>
    <w:rsid w:val="00373272"/>
    <w:rsid w:val="00373323"/>
    <w:rsid w:val="003734C0"/>
    <w:rsid w:val="0037460C"/>
    <w:rsid w:val="00374DC2"/>
    <w:rsid w:val="00374F76"/>
    <w:rsid w:val="00375AD6"/>
    <w:rsid w:val="003764EE"/>
    <w:rsid w:val="0037653F"/>
    <w:rsid w:val="003765A5"/>
    <w:rsid w:val="00377808"/>
    <w:rsid w:val="00380215"/>
    <w:rsid w:val="00382FC5"/>
    <w:rsid w:val="00384B34"/>
    <w:rsid w:val="003850E1"/>
    <w:rsid w:val="003852F2"/>
    <w:rsid w:val="00385536"/>
    <w:rsid w:val="00387A82"/>
    <w:rsid w:val="0039008E"/>
    <w:rsid w:val="003904B1"/>
    <w:rsid w:val="00390A3A"/>
    <w:rsid w:val="00391015"/>
    <w:rsid w:val="0039188C"/>
    <w:rsid w:val="00391B25"/>
    <w:rsid w:val="00392A3E"/>
    <w:rsid w:val="0039375A"/>
    <w:rsid w:val="00393A93"/>
    <w:rsid w:val="003940CF"/>
    <w:rsid w:val="00394C35"/>
    <w:rsid w:val="0039646D"/>
    <w:rsid w:val="00396BCE"/>
    <w:rsid w:val="00396FDD"/>
    <w:rsid w:val="003A139B"/>
    <w:rsid w:val="003A43C4"/>
    <w:rsid w:val="003A66DE"/>
    <w:rsid w:val="003A74EE"/>
    <w:rsid w:val="003B176E"/>
    <w:rsid w:val="003B58FE"/>
    <w:rsid w:val="003B6969"/>
    <w:rsid w:val="003B7192"/>
    <w:rsid w:val="003C1D16"/>
    <w:rsid w:val="003C1D18"/>
    <w:rsid w:val="003C33B1"/>
    <w:rsid w:val="003C4644"/>
    <w:rsid w:val="003C4F59"/>
    <w:rsid w:val="003C57E6"/>
    <w:rsid w:val="003C668A"/>
    <w:rsid w:val="003D0AAE"/>
    <w:rsid w:val="003D2C88"/>
    <w:rsid w:val="003D433B"/>
    <w:rsid w:val="003D4D77"/>
    <w:rsid w:val="003E0C6C"/>
    <w:rsid w:val="003E1EB2"/>
    <w:rsid w:val="003E1EDB"/>
    <w:rsid w:val="003E2897"/>
    <w:rsid w:val="003E4266"/>
    <w:rsid w:val="003E5367"/>
    <w:rsid w:val="003E6E6B"/>
    <w:rsid w:val="003F4855"/>
    <w:rsid w:val="003F49CA"/>
    <w:rsid w:val="003F60AF"/>
    <w:rsid w:val="003F629D"/>
    <w:rsid w:val="004014E5"/>
    <w:rsid w:val="00402BE8"/>
    <w:rsid w:val="0040309D"/>
    <w:rsid w:val="00403BCE"/>
    <w:rsid w:val="00405C9B"/>
    <w:rsid w:val="004065A8"/>
    <w:rsid w:val="004066C6"/>
    <w:rsid w:val="00407C0A"/>
    <w:rsid w:val="00411A2F"/>
    <w:rsid w:val="004133BD"/>
    <w:rsid w:val="004152C3"/>
    <w:rsid w:val="00415614"/>
    <w:rsid w:val="004165E0"/>
    <w:rsid w:val="00416D76"/>
    <w:rsid w:val="00421F63"/>
    <w:rsid w:val="004261E0"/>
    <w:rsid w:val="00427762"/>
    <w:rsid w:val="0043037E"/>
    <w:rsid w:val="004315D2"/>
    <w:rsid w:val="00431774"/>
    <w:rsid w:val="00431D32"/>
    <w:rsid w:val="0043222B"/>
    <w:rsid w:val="004323EB"/>
    <w:rsid w:val="00432738"/>
    <w:rsid w:val="00433121"/>
    <w:rsid w:val="0043413B"/>
    <w:rsid w:val="004343EB"/>
    <w:rsid w:val="00434B0D"/>
    <w:rsid w:val="00434DBE"/>
    <w:rsid w:val="00435C49"/>
    <w:rsid w:val="00436C4A"/>
    <w:rsid w:val="00441F0B"/>
    <w:rsid w:val="00444D57"/>
    <w:rsid w:val="00445F48"/>
    <w:rsid w:val="004473F5"/>
    <w:rsid w:val="004525DA"/>
    <w:rsid w:val="00452F5A"/>
    <w:rsid w:val="004556D2"/>
    <w:rsid w:val="00456ECF"/>
    <w:rsid w:val="004614B8"/>
    <w:rsid w:val="004663C8"/>
    <w:rsid w:val="0046790C"/>
    <w:rsid w:val="00467D47"/>
    <w:rsid w:val="00471B74"/>
    <w:rsid w:val="004755F4"/>
    <w:rsid w:val="004776A4"/>
    <w:rsid w:val="0048026D"/>
    <w:rsid w:val="004810CA"/>
    <w:rsid w:val="00482C2B"/>
    <w:rsid w:val="00483097"/>
    <w:rsid w:val="00483882"/>
    <w:rsid w:val="00484374"/>
    <w:rsid w:val="00485A46"/>
    <w:rsid w:val="00491781"/>
    <w:rsid w:val="00492915"/>
    <w:rsid w:val="004958D1"/>
    <w:rsid w:val="00497548"/>
    <w:rsid w:val="00497669"/>
    <w:rsid w:val="004A0789"/>
    <w:rsid w:val="004A1763"/>
    <w:rsid w:val="004A2C22"/>
    <w:rsid w:val="004B0C34"/>
    <w:rsid w:val="004B10B5"/>
    <w:rsid w:val="004B1798"/>
    <w:rsid w:val="004B2EF3"/>
    <w:rsid w:val="004B5C2A"/>
    <w:rsid w:val="004B74BC"/>
    <w:rsid w:val="004B7626"/>
    <w:rsid w:val="004C0064"/>
    <w:rsid w:val="004C4AF5"/>
    <w:rsid w:val="004C55AD"/>
    <w:rsid w:val="004D061A"/>
    <w:rsid w:val="004D1161"/>
    <w:rsid w:val="004D14A6"/>
    <w:rsid w:val="004D2459"/>
    <w:rsid w:val="004D34AD"/>
    <w:rsid w:val="004D58C3"/>
    <w:rsid w:val="004D6830"/>
    <w:rsid w:val="004D6B12"/>
    <w:rsid w:val="004D7071"/>
    <w:rsid w:val="004E0647"/>
    <w:rsid w:val="004E125D"/>
    <w:rsid w:val="004E1CCE"/>
    <w:rsid w:val="004E1E85"/>
    <w:rsid w:val="004E74F8"/>
    <w:rsid w:val="004F10D5"/>
    <w:rsid w:val="004F192A"/>
    <w:rsid w:val="004F1FC4"/>
    <w:rsid w:val="004F491B"/>
    <w:rsid w:val="004F668D"/>
    <w:rsid w:val="005003AE"/>
    <w:rsid w:val="00500E58"/>
    <w:rsid w:val="00501DBF"/>
    <w:rsid w:val="0050219C"/>
    <w:rsid w:val="005021C4"/>
    <w:rsid w:val="00502FC2"/>
    <w:rsid w:val="005039EF"/>
    <w:rsid w:val="00503BC2"/>
    <w:rsid w:val="00503FD6"/>
    <w:rsid w:val="00504D18"/>
    <w:rsid w:val="00504F2E"/>
    <w:rsid w:val="00507D75"/>
    <w:rsid w:val="00507E6D"/>
    <w:rsid w:val="005105A1"/>
    <w:rsid w:val="0051165C"/>
    <w:rsid w:val="00511E4C"/>
    <w:rsid w:val="005123AC"/>
    <w:rsid w:val="0051261E"/>
    <w:rsid w:val="00512A31"/>
    <w:rsid w:val="0051324D"/>
    <w:rsid w:val="005140C5"/>
    <w:rsid w:val="00514375"/>
    <w:rsid w:val="005152C8"/>
    <w:rsid w:val="005176C4"/>
    <w:rsid w:val="00517A1E"/>
    <w:rsid w:val="00517C9E"/>
    <w:rsid w:val="005223C9"/>
    <w:rsid w:val="00523E17"/>
    <w:rsid w:val="00526607"/>
    <w:rsid w:val="00526ADF"/>
    <w:rsid w:val="00526E16"/>
    <w:rsid w:val="00526FBA"/>
    <w:rsid w:val="0053006D"/>
    <w:rsid w:val="00530CA7"/>
    <w:rsid w:val="005326F3"/>
    <w:rsid w:val="005333AD"/>
    <w:rsid w:val="00533AE4"/>
    <w:rsid w:val="00537F1F"/>
    <w:rsid w:val="0054202C"/>
    <w:rsid w:val="005440AC"/>
    <w:rsid w:val="005443C0"/>
    <w:rsid w:val="0054472A"/>
    <w:rsid w:val="00544B04"/>
    <w:rsid w:val="00545B2F"/>
    <w:rsid w:val="00546CDE"/>
    <w:rsid w:val="00550943"/>
    <w:rsid w:val="005536DD"/>
    <w:rsid w:val="00554E1F"/>
    <w:rsid w:val="00555722"/>
    <w:rsid w:val="00557962"/>
    <w:rsid w:val="00557F78"/>
    <w:rsid w:val="00562354"/>
    <w:rsid w:val="00564D5B"/>
    <w:rsid w:val="00565AE8"/>
    <w:rsid w:val="00566315"/>
    <w:rsid w:val="00571910"/>
    <w:rsid w:val="0057276B"/>
    <w:rsid w:val="005733DF"/>
    <w:rsid w:val="0057408B"/>
    <w:rsid w:val="00574327"/>
    <w:rsid w:val="00576C43"/>
    <w:rsid w:val="00576DE2"/>
    <w:rsid w:val="00577578"/>
    <w:rsid w:val="00577AF5"/>
    <w:rsid w:val="005832CC"/>
    <w:rsid w:val="00583416"/>
    <w:rsid w:val="0058489E"/>
    <w:rsid w:val="00586C77"/>
    <w:rsid w:val="00590140"/>
    <w:rsid w:val="005925CD"/>
    <w:rsid w:val="00592A5F"/>
    <w:rsid w:val="005A1588"/>
    <w:rsid w:val="005A2369"/>
    <w:rsid w:val="005A370E"/>
    <w:rsid w:val="005A3F32"/>
    <w:rsid w:val="005A412F"/>
    <w:rsid w:val="005A44A6"/>
    <w:rsid w:val="005A4D83"/>
    <w:rsid w:val="005A5B9D"/>
    <w:rsid w:val="005B0DC1"/>
    <w:rsid w:val="005B1A69"/>
    <w:rsid w:val="005B2FED"/>
    <w:rsid w:val="005B40D5"/>
    <w:rsid w:val="005B5A8B"/>
    <w:rsid w:val="005B685E"/>
    <w:rsid w:val="005B7DF0"/>
    <w:rsid w:val="005C0DBD"/>
    <w:rsid w:val="005C2ABA"/>
    <w:rsid w:val="005C5481"/>
    <w:rsid w:val="005C6138"/>
    <w:rsid w:val="005C64BC"/>
    <w:rsid w:val="005C6594"/>
    <w:rsid w:val="005C7B32"/>
    <w:rsid w:val="005D12BC"/>
    <w:rsid w:val="005D2B63"/>
    <w:rsid w:val="005D3660"/>
    <w:rsid w:val="005D67AC"/>
    <w:rsid w:val="005E0688"/>
    <w:rsid w:val="005E236E"/>
    <w:rsid w:val="005E3625"/>
    <w:rsid w:val="005E50F0"/>
    <w:rsid w:val="005E6481"/>
    <w:rsid w:val="005E6582"/>
    <w:rsid w:val="005F0397"/>
    <w:rsid w:val="005F052A"/>
    <w:rsid w:val="005F0E0A"/>
    <w:rsid w:val="005F1283"/>
    <w:rsid w:val="005F4A56"/>
    <w:rsid w:val="005F6957"/>
    <w:rsid w:val="005F6E6B"/>
    <w:rsid w:val="00602032"/>
    <w:rsid w:val="006021FA"/>
    <w:rsid w:val="00606D3F"/>
    <w:rsid w:val="00606FE2"/>
    <w:rsid w:val="00611562"/>
    <w:rsid w:val="00613560"/>
    <w:rsid w:val="00613E90"/>
    <w:rsid w:val="00613F34"/>
    <w:rsid w:val="006140BC"/>
    <w:rsid w:val="0061499B"/>
    <w:rsid w:val="00615130"/>
    <w:rsid w:val="0061589F"/>
    <w:rsid w:val="00617790"/>
    <w:rsid w:val="0062075E"/>
    <w:rsid w:val="006209FA"/>
    <w:rsid w:val="00622E98"/>
    <w:rsid w:val="00624281"/>
    <w:rsid w:val="006243E9"/>
    <w:rsid w:val="00625EB0"/>
    <w:rsid w:val="00627715"/>
    <w:rsid w:val="0062794E"/>
    <w:rsid w:val="006303D4"/>
    <w:rsid w:val="00631DA8"/>
    <w:rsid w:val="0063241E"/>
    <w:rsid w:val="00632DC6"/>
    <w:rsid w:val="00633726"/>
    <w:rsid w:val="0063386E"/>
    <w:rsid w:val="00633A78"/>
    <w:rsid w:val="006352EF"/>
    <w:rsid w:val="00635F3C"/>
    <w:rsid w:val="0064003D"/>
    <w:rsid w:val="006412C2"/>
    <w:rsid w:val="006414C3"/>
    <w:rsid w:val="006445C3"/>
    <w:rsid w:val="006461A6"/>
    <w:rsid w:val="006472A2"/>
    <w:rsid w:val="00652464"/>
    <w:rsid w:val="00652E8E"/>
    <w:rsid w:val="006569D8"/>
    <w:rsid w:val="00656CB1"/>
    <w:rsid w:val="00660763"/>
    <w:rsid w:val="00660A0C"/>
    <w:rsid w:val="00661A98"/>
    <w:rsid w:val="00663008"/>
    <w:rsid w:val="006630A4"/>
    <w:rsid w:val="00663204"/>
    <w:rsid w:val="00663293"/>
    <w:rsid w:val="00663F9A"/>
    <w:rsid w:val="006643F1"/>
    <w:rsid w:val="00665B4F"/>
    <w:rsid w:val="006668D8"/>
    <w:rsid w:val="00667508"/>
    <w:rsid w:val="00671053"/>
    <w:rsid w:val="00672D0A"/>
    <w:rsid w:val="0067348B"/>
    <w:rsid w:val="00675299"/>
    <w:rsid w:val="006754EC"/>
    <w:rsid w:val="00676BE3"/>
    <w:rsid w:val="006773CE"/>
    <w:rsid w:val="00677805"/>
    <w:rsid w:val="00677E67"/>
    <w:rsid w:val="00680BCD"/>
    <w:rsid w:val="00681E29"/>
    <w:rsid w:val="0068590E"/>
    <w:rsid w:val="006906AE"/>
    <w:rsid w:val="0069505E"/>
    <w:rsid w:val="00697188"/>
    <w:rsid w:val="00697A98"/>
    <w:rsid w:val="00697BDC"/>
    <w:rsid w:val="006A0C37"/>
    <w:rsid w:val="006A51A6"/>
    <w:rsid w:val="006A658F"/>
    <w:rsid w:val="006A659C"/>
    <w:rsid w:val="006B0930"/>
    <w:rsid w:val="006B1712"/>
    <w:rsid w:val="006B1935"/>
    <w:rsid w:val="006B2CAE"/>
    <w:rsid w:val="006B2D40"/>
    <w:rsid w:val="006B59A2"/>
    <w:rsid w:val="006B6657"/>
    <w:rsid w:val="006B7161"/>
    <w:rsid w:val="006C1059"/>
    <w:rsid w:val="006C34DF"/>
    <w:rsid w:val="006C4094"/>
    <w:rsid w:val="006C468C"/>
    <w:rsid w:val="006C4D22"/>
    <w:rsid w:val="006D100E"/>
    <w:rsid w:val="006D10E1"/>
    <w:rsid w:val="006D38D6"/>
    <w:rsid w:val="006D4386"/>
    <w:rsid w:val="006D4CA6"/>
    <w:rsid w:val="006D5496"/>
    <w:rsid w:val="006D6281"/>
    <w:rsid w:val="006E3177"/>
    <w:rsid w:val="006E34F7"/>
    <w:rsid w:val="006E59A1"/>
    <w:rsid w:val="006E6C06"/>
    <w:rsid w:val="006F256F"/>
    <w:rsid w:val="006F2898"/>
    <w:rsid w:val="006F3F4F"/>
    <w:rsid w:val="006F4338"/>
    <w:rsid w:val="006F55B6"/>
    <w:rsid w:val="006F58FF"/>
    <w:rsid w:val="006F666A"/>
    <w:rsid w:val="007001C7"/>
    <w:rsid w:val="0070060E"/>
    <w:rsid w:val="00701028"/>
    <w:rsid w:val="007010F0"/>
    <w:rsid w:val="0070190C"/>
    <w:rsid w:val="007019E7"/>
    <w:rsid w:val="00701E3D"/>
    <w:rsid w:val="00704911"/>
    <w:rsid w:val="0070514E"/>
    <w:rsid w:val="00706D4F"/>
    <w:rsid w:val="00707460"/>
    <w:rsid w:val="00710029"/>
    <w:rsid w:val="00710EED"/>
    <w:rsid w:val="00711243"/>
    <w:rsid w:val="007123ED"/>
    <w:rsid w:val="00716B74"/>
    <w:rsid w:val="00717049"/>
    <w:rsid w:val="0071799C"/>
    <w:rsid w:val="00720766"/>
    <w:rsid w:val="00720951"/>
    <w:rsid w:val="007210F3"/>
    <w:rsid w:val="0072121D"/>
    <w:rsid w:val="00722824"/>
    <w:rsid w:val="007237B8"/>
    <w:rsid w:val="0072538B"/>
    <w:rsid w:val="007257F0"/>
    <w:rsid w:val="007265BD"/>
    <w:rsid w:val="00726FB4"/>
    <w:rsid w:val="007302C9"/>
    <w:rsid w:val="007315B8"/>
    <w:rsid w:val="00734A4E"/>
    <w:rsid w:val="00734FD0"/>
    <w:rsid w:val="00736A17"/>
    <w:rsid w:val="0074051D"/>
    <w:rsid w:val="00741A7A"/>
    <w:rsid w:val="00741C93"/>
    <w:rsid w:val="00744B19"/>
    <w:rsid w:val="007456E7"/>
    <w:rsid w:val="00745B62"/>
    <w:rsid w:val="00745CF4"/>
    <w:rsid w:val="0074772E"/>
    <w:rsid w:val="00750C29"/>
    <w:rsid w:val="0075117A"/>
    <w:rsid w:val="00752850"/>
    <w:rsid w:val="00753463"/>
    <w:rsid w:val="00753B93"/>
    <w:rsid w:val="00754C35"/>
    <w:rsid w:val="0075622E"/>
    <w:rsid w:val="0075663B"/>
    <w:rsid w:val="00756FA2"/>
    <w:rsid w:val="007629B8"/>
    <w:rsid w:val="00763003"/>
    <w:rsid w:val="00764137"/>
    <w:rsid w:val="00764CD2"/>
    <w:rsid w:val="00764D77"/>
    <w:rsid w:val="00765829"/>
    <w:rsid w:val="00767A6B"/>
    <w:rsid w:val="0077009C"/>
    <w:rsid w:val="007705A1"/>
    <w:rsid w:val="0077075F"/>
    <w:rsid w:val="00770BD4"/>
    <w:rsid w:val="0077366C"/>
    <w:rsid w:val="007746DD"/>
    <w:rsid w:val="007754A5"/>
    <w:rsid w:val="00775A33"/>
    <w:rsid w:val="00775A7E"/>
    <w:rsid w:val="00777DAA"/>
    <w:rsid w:val="00780713"/>
    <w:rsid w:val="007821B7"/>
    <w:rsid w:val="0078387C"/>
    <w:rsid w:val="007851B6"/>
    <w:rsid w:val="00785906"/>
    <w:rsid w:val="00790253"/>
    <w:rsid w:val="007925D6"/>
    <w:rsid w:val="00795496"/>
    <w:rsid w:val="007979CA"/>
    <w:rsid w:val="007A002C"/>
    <w:rsid w:val="007A151D"/>
    <w:rsid w:val="007A212C"/>
    <w:rsid w:val="007A4DBB"/>
    <w:rsid w:val="007A56A1"/>
    <w:rsid w:val="007A5DD1"/>
    <w:rsid w:val="007A5F19"/>
    <w:rsid w:val="007A704E"/>
    <w:rsid w:val="007B1CF1"/>
    <w:rsid w:val="007B3592"/>
    <w:rsid w:val="007B4429"/>
    <w:rsid w:val="007B485D"/>
    <w:rsid w:val="007B51CA"/>
    <w:rsid w:val="007B706A"/>
    <w:rsid w:val="007B7332"/>
    <w:rsid w:val="007B7B48"/>
    <w:rsid w:val="007C038B"/>
    <w:rsid w:val="007C0A44"/>
    <w:rsid w:val="007C0C88"/>
    <w:rsid w:val="007C38C1"/>
    <w:rsid w:val="007C4E0C"/>
    <w:rsid w:val="007C54D6"/>
    <w:rsid w:val="007C72F6"/>
    <w:rsid w:val="007D0960"/>
    <w:rsid w:val="007D11C7"/>
    <w:rsid w:val="007D1E08"/>
    <w:rsid w:val="007D3544"/>
    <w:rsid w:val="007E07A4"/>
    <w:rsid w:val="007E1112"/>
    <w:rsid w:val="007E1266"/>
    <w:rsid w:val="007E3896"/>
    <w:rsid w:val="007E3BA1"/>
    <w:rsid w:val="007E434C"/>
    <w:rsid w:val="007E4583"/>
    <w:rsid w:val="007E73A4"/>
    <w:rsid w:val="007F0A5C"/>
    <w:rsid w:val="007F2769"/>
    <w:rsid w:val="007F2D9B"/>
    <w:rsid w:val="007F4FD1"/>
    <w:rsid w:val="007F5375"/>
    <w:rsid w:val="007F692B"/>
    <w:rsid w:val="007F72B1"/>
    <w:rsid w:val="007F7994"/>
    <w:rsid w:val="007F7B2E"/>
    <w:rsid w:val="00803223"/>
    <w:rsid w:val="00803A65"/>
    <w:rsid w:val="00805539"/>
    <w:rsid w:val="00805640"/>
    <w:rsid w:val="0080609B"/>
    <w:rsid w:val="00806969"/>
    <w:rsid w:val="00807298"/>
    <w:rsid w:val="0080741F"/>
    <w:rsid w:val="00807B85"/>
    <w:rsid w:val="00807C9E"/>
    <w:rsid w:val="00812A88"/>
    <w:rsid w:val="00815AC4"/>
    <w:rsid w:val="00815E69"/>
    <w:rsid w:val="00816A2B"/>
    <w:rsid w:val="00816C32"/>
    <w:rsid w:val="008172E2"/>
    <w:rsid w:val="00820985"/>
    <w:rsid w:val="00821F07"/>
    <w:rsid w:val="008237C0"/>
    <w:rsid w:val="00824FD1"/>
    <w:rsid w:val="00825B94"/>
    <w:rsid w:val="008275E2"/>
    <w:rsid w:val="00827668"/>
    <w:rsid w:val="0082799F"/>
    <w:rsid w:val="008309FC"/>
    <w:rsid w:val="008317D4"/>
    <w:rsid w:val="00832861"/>
    <w:rsid w:val="00832EAB"/>
    <w:rsid w:val="008334E3"/>
    <w:rsid w:val="00833705"/>
    <w:rsid w:val="00833753"/>
    <w:rsid w:val="00836324"/>
    <w:rsid w:val="00836504"/>
    <w:rsid w:val="00836816"/>
    <w:rsid w:val="00837B49"/>
    <w:rsid w:val="00840F26"/>
    <w:rsid w:val="00843D95"/>
    <w:rsid w:val="00843EB3"/>
    <w:rsid w:val="00845542"/>
    <w:rsid w:val="00846B27"/>
    <w:rsid w:val="00846CE7"/>
    <w:rsid w:val="00847570"/>
    <w:rsid w:val="00850D07"/>
    <w:rsid w:val="008515FB"/>
    <w:rsid w:val="0085208E"/>
    <w:rsid w:val="00852FB6"/>
    <w:rsid w:val="008539F4"/>
    <w:rsid w:val="00853AC4"/>
    <w:rsid w:val="008618B1"/>
    <w:rsid w:val="00861D9F"/>
    <w:rsid w:val="00863406"/>
    <w:rsid w:val="00863626"/>
    <w:rsid w:val="00864DCD"/>
    <w:rsid w:val="00865A9D"/>
    <w:rsid w:val="00866C66"/>
    <w:rsid w:val="00866CE1"/>
    <w:rsid w:val="008674C0"/>
    <w:rsid w:val="00870C6A"/>
    <w:rsid w:val="00875C28"/>
    <w:rsid w:val="0087753F"/>
    <w:rsid w:val="008806FA"/>
    <w:rsid w:val="00881141"/>
    <w:rsid w:val="008828D4"/>
    <w:rsid w:val="008848B5"/>
    <w:rsid w:val="008861D9"/>
    <w:rsid w:val="00890C32"/>
    <w:rsid w:val="00890F0D"/>
    <w:rsid w:val="0089397A"/>
    <w:rsid w:val="008948A5"/>
    <w:rsid w:val="00897919"/>
    <w:rsid w:val="008A0D01"/>
    <w:rsid w:val="008A18BC"/>
    <w:rsid w:val="008A2463"/>
    <w:rsid w:val="008A308B"/>
    <w:rsid w:val="008A3CB7"/>
    <w:rsid w:val="008A559D"/>
    <w:rsid w:val="008A5701"/>
    <w:rsid w:val="008A5B68"/>
    <w:rsid w:val="008A7012"/>
    <w:rsid w:val="008A7E93"/>
    <w:rsid w:val="008B16AB"/>
    <w:rsid w:val="008B1957"/>
    <w:rsid w:val="008B1CA3"/>
    <w:rsid w:val="008B1E43"/>
    <w:rsid w:val="008B1F09"/>
    <w:rsid w:val="008B2D29"/>
    <w:rsid w:val="008B3821"/>
    <w:rsid w:val="008B4F46"/>
    <w:rsid w:val="008B7629"/>
    <w:rsid w:val="008C06E6"/>
    <w:rsid w:val="008C3068"/>
    <w:rsid w:val="008C3779"/>
    <w:rsid w:val="008C3AB2"/>
    <w:rsid w:val="008C4BF9"/>
    <w:rsid w:val="008C5759"/>
    <w:rsid w:val="008C7724"/>
    <w:rsid w:val="008D0EAE"/>
    <w:rsid w:val="008D1DCC"/>
    <w:rsid w:val="008D2AB4"/>
    <w:rsid w:val="008D3253"/>
    <w:rsid w:val="008D37F9"/>
    <w:rsid w:val="008D5571"/>
    <w:rsid w:val="008D59C6"/>
    <w:rsid w:val="008D71EF"/>
    <w:rsid w:val="008E0275"/>
    <w:rsid w:val="008E14CD"/>
    <w:rsid w:val="008E396C"/>
    <w:rsid w:val="008E4062"/>
    <w:rsid w:val="008E4E94"/>
    <w:rsid w:val="008F12AC"/>
    <w:rsid w:val="008F26C5"/>
    <w:rsid w:val="008F2CDE"/>
    <w:rsid w:val="008F5A1E"/>
    <w:rsid w:val="009000F0"/>
    <w:rsid w:val="00900825"/>
    <w:rsid w:val="0090138C"/>
    <w:rsid w:val="00903846"/>
    <w:rsid w:val="00904729"/>
    <w:rsid w:val="00904979"/>
    <w:rsid w:val="0091049B"/>
    <w:rsid w:val="00910F70"/>
    <w:rsid w:val="009159A7"/>
    <w:rsid w:val="009162D0"/>
    <w:rsid w:val="00921247"/>
    <w:rsid w:val="0092172E"/>
    <w:rsid w:val="00924B81"/>
    <w:rsid w:val="00925EF8"/>
    <w:rsid w:val="0093046D"/>
    <w:rsid w:val="009305C0"/>
    <w:rsid w:val="00930BBC"/>
    <w:rsid w:val="00930FB5"/>
    <w:rsid w:val="009329F1"/>
    <w:rsid w:val="00932D56"/>
    <w:rsid w:val="00936573"/>
    <w:rsid w:val="009368F1"/>
    <w:rsid w:val="009412D3"/>
    <w:rsid w:val="00943867"/>
    <w:rsid w:val="0094429F"/>
    <w:rsid w:val="00944E6E"/>
    <w:rsid w:val="00945368"/>
    <w:rsid w:val="00947BCE"/>
    <w:rsid w:val="0095320C"/>
    <w:rsid w:val="00954306"/>
    <w:rsid w:val="0095488F"/>
    <w:rsid w:val="00954F71"/>
    <w:rsid w:val="0095589F"/>
    <w:rsid w:val="00957D47"/>
    <w:rsid w:val="00957F14"/>
    <w:rsid w:val="0096042C"/>
    <w:rsid w:val="00961320"/>
    <w:rsid w:val="00961876"/>
    <w:rsid w:val="00961A7F"/>
    <w:rsid w:val="0096440D"/>
    <w:rsid w:val="0096487F"/>
    <w:rsid w:val="0096537D"/>
    <w:rsid w:val="00966135"/>
    <w:rsid w:val="0096752D"/>
    <w:rsid w:val="00970EF3"/>
    <w:rsid w:val="00971A77"/>
    <w:rsid w:val="00976DDA"/>
    <w:rsid w:val="00976E4A"/>
    <w:rsid w:val="00980D9E"/>
    <w:rsid w:val="009813AF"/>
    <w:rsid w:val="00981863"/>
    <w:rsid w:val="00982587"/>
    <w:rsid w:val="009861F5"/>
    <w:rsid w:val="0098722B"/>
    <w:rsid w:val="00990E91"/>
    <w:rsid w:val="009916D5"/>
    <w:rsid w:val="009965BA"/>
    <w:rsid w:val="00996699"/>
    <w:rsid w:val="009A46B8"/>
    <w:rsid w:val="009A606D"/>
    <w:rsid w:val="009A636E"/>
    <w:rsid w:val="009B23EB"/>
    <w:rsid w:val="009B2A4B"/>
    <w:rsid w:val="009B2F61"/>
    <w:rsid w:val="009B48E0"/>
    <w:rsid w:val="009B6A2F"/>
    <w:rsid w:val="009B6EA8"/>
    <w:rsid w:val="009B76CF"/>
    <w:rsid w:val="009C1A6C"/>
    <w:rsid w:val="009C221C"/>
    <w:rsid w:val="009C275F"/>
    <w:rsid w:val="009C341D"/>
    <w:rsid w:val="009C761D"/>
    <w:rsid w:val="009D0772"/>
    <w:rsid w:val="009D0CAB"/>
    <w:rsid w:val="009D15AC"/>
    <w:rsid w:val="009D22F2"/>
    <w:rsid w:val="009D3BC5"/>
    <w:rsid w:val="009D3F6C"/>
    <w:rsid w:val="009D6489"/>
    <w:rsid w:val="009D65D3"/>
    <w:rsid w:val="009D6AD7"/>
    <w:rsid w:val="009E2C04"/>
    <w:rsid w:val="009E2EA1"/>
    <w:rsid w:val="009E309F"/>
    <w:rsid w:val="009E463F"/>
    <w:rsid w:val="009E5A30"/>
    <w:rsid w:val="009E5AE0"/>
    <w:rsid w:val="009E7499"/>
    <w:rsid w:val="009F01AA"/>
    <w:rsid w:val="009F0EA3"/>
    <w:rsid w:val="009F3F45"/>
    <w:rsid w:val="009F4041"/>
    <w:rsid w:val="009F5FCC"/>
    <w:rsid w:val="00A01CC3"/>
    <w:rsid w:val="00A038A2"/>
    <w:rsid w:val="00A03C32"/>
    <w:rsid w:val="00A03E22"/>
    <w:rsid w:val="00A05235"/>
    <w:rsid w:val="00A05822"/>
    <w:rsid w:val="00A07914"/>
    <w:rsid w:val="00A140D0"/>
    <w:rsid w:val="00A20BF5"/>
    <w:rsid w:val="00A2108A"/>
    <w:rsid w:val="00A22402"/>
    <w:rsid w:val="00A245DC"/>
    <w:rsid w:val="00A24903"/>
    <w:rsid w:val="00A255BF"/>
    <w:rsid w:val="00A25D46"/>
    <w:rsid w:val="00A27600"/>
    <w:rsid w:val="00A27B48"/>
    <w:rsid w:val="00A27E0C"/>
    <w:rsid w:val="00A32E29"/>
    <w:rsid w:val="00A32E57"/>
    <w:rsid w:val="00A33BDE"/>
    <w:rsid w:val="00A33CB0"/>
    <w:rsid w:val="00A35E9E"/>
    <w:rsid w:val="00A40646"/>
    <w:rsid w:val="00A40CA2"/>
    <w:rsid w:val="00A42834"/>
    <w:rsid w:val="00A45079"/>
    <w:rsid w:val="00A51C4A"/>
    <w:rsid w:val="00A52203"/>
    <w:rsid w:val="00A524A3"/>
    <w:rsid w:val="00A54EFB"/>
    <w:rsid w:val="00A55760"/>
    <w:rsid w:val="00A566A7"/>
    <w:rsid w:val="00A56E39"/>
    <w:rsid w:val="00A56FE6"/>
    <w:rsid w:val="00A6007A"/>
    <w:rsid w:val="00A62F34"/>
    <w:rsid w:val="00A63D13"/>
    <w:rsid w:val="00A66FA2"/>
    <w:rsid w:val="00A70104"/>
    <w:rsid w:val="00A72AC6"/>
    <w:rsid w:val="00A73180"/>
    <w:rsid w:val="00A73EB0"/>
    <w:rsid w:val="00A7604A"/>
    <w:rsid w:val="00A77677"/>
    <w:rsid w:val="00A77F76"/>
    <w:rsid w:val="00A82103"/>
    <w:rsid w:val="00A84D63"/>
    <w:rsid w:val="00A85882"/>
    <w:rsid w:val="00A86D0B"/>
    <w:rsid w:val="00A86D83"/>
    <w:rsid w:val="00A87A4A"/>
    <w:rsid w:val="00A91420"/>
    <w:rsid w:val="00A93B65"/>
    <w:rsid w:val="00A94C5F"/>
    <w:rsid w:val="00A94D54"/>
    <w:rsid w:val="00A94DE7"/>
    <w:rsid w:val="00A95C9F"/>
    <w:rsid w:val="00A963A6"/>
    <w:rsid w:val="00A96A6B"/>
    <w:rsid w:val="00A971F1"/>
    <w:rsid w:val="00A97897"/>
    <w:rsid w:val="00AA0C07"/>
    <w:rsid w:val="00AA1CA7"/>
    <w:rsid w:val="00AA251D"/>
    <w:rsid w:val="00AA36A9"/>
    <w:rsid w:val="00AA387D"/>
    <w:rsid w:val="00AA3A89"/>
    <w:rsid w:val="00AA6F85"/>
    <w:rsid w:val="00AA7DB4"/>
    <w:rsid w:val="00AB0B06"/>
    <w:rsid w:val="00AB322D"/>
    <w:rsid w:val="00AB3F5F"/>
    <w:rsid w:val="00AB47A1"/>
    <w:rsid w:val="00AB7338"/>
    <w:rsid w:val="00AB745F"/>
    <w:rsid w:val="00AB7B2D"/>
    <w:rsid w:val="00AC16A7"/>
    <w:rsid w:val="00AC3938"/>
    <w:rsid w:val="00AC5B96"/>
    <w:rsid w:val="00AD0976"/>
    <w:rsid w:val="00AD295B"/>
    <w:rsid w:val="00AD32DF"/>
    <w:rsid w:val="00AD3A3E"/>
    <w:rsid w:val="00AE4020"/>
    <w:rsid w:val="00AE41FB"/>
    <w:rsid w:val="00AF1422"/>
    <w:rsid w:val="00AF203B"/>
    <w:rsid w:val="00AF286A"/>
    <w:rsid w:val="00AF3BAB"/>
    <w:rsid w:val="00AF3C79"/>
    <w:rsid w:val="00AF3E4A"/>
    <w:rsid w:val="00AF520F"/>
    <w:rsid w:val="00AF52F5"/>
    <w:rsid w:val="00AF6326"/>
    <w:rsid w:val="00AF69E9"/>
    <w:rsid w:val="00AF7AA5"/>
    <w:rsid w:val="00B0328B"/>
    <w:rsid w:val="00B049F9"/>
    <w:rsid w:val="00B05591"/>
    <w:rsid w:val="00B07E32"/>
    <w:rsid w:val="00B129CC"/>
    <w:rsid w:val="00B13D02"/>
    <w:rsid w:val="00B13E24"/>
    <w:rsid w:val="00B15313"/>
    <w:rsid w:val="00B1710E"/>
    <w:rsid w:val="00B2002A"/>
    <w:rsid w:val="00B205F5"/>
    <w:rsid w:val="00B21377"/>
    <w:rsid w:val="00B220FC"/>
    <w:rsid w:val="00B222B0"/>
    <w:rsid w:val="00B246B7"/>
    <w:rsid w:val="00B249F6"/>
    <w:rsid w:val="00B24D9B"/>
    <w:rsid w:val="00B2631C"/>
    <w:rsid w:val="00B26532"/>
    <w:rsid w:val="00B27DBF"/>
    <w:rsid w:val="00B300FD"/>
    <w:rsid w:val="00B3175A"/>
    <w:rsid w:val="00B35B87"/>
    <w:rsid w:val="00B35F1C"/>
    <w:rsid w:val="00B362BE"/>
    <w:rsid w:val="00B4182A"/>
    <w:rsid w:val="00B418CC"/>
    <w:rsid w:val="00B420EA"/>
    <w:rsid w:val="00B42D95"/>
    <w:rsid w:val="00B45260"/>
    <w:rsid w:val="00B46A48"/>
    <w:rsid w:val="00B4703C"/>
    <w:rsid w:val="00B47CDB"/>
    <w:rsid w:val="00B47D6F"/>
    <w:rsid w:val="00B518FA"/>
    <w:rsid w:val="00B54884"/>
    <w:rsid w:val="00B568A2"/>
    <w:rsid w:val="00B56D14"/>
    <w:rsid w:val="00B578A9"/>
    <w:rsid w:val="00B57B7F"/>
    <w:rsid w:val="00B61214"/>
    <w:rsid w:val="00B615B4"/>
    <w:rsid w:val="00B61824"/>
    <w:rsid w:val="00B62EDD"/>
    <w:rsid w:val="00B70355"/>
    <w:rsid w:val="00B72939"/>
    <w:rsid w:val="00B73A4D"/>
    <w:rsid w:val="00B747F9"/>
    <w:rsid w:val="00B75489"/>
    <w:rsid w:val="00B76185"/>
    <w:rsid w:val="00B76FB9"/>
    <w:rsid w:val="00B815E3"/>
    <w:rsid w:val="00B8198E"/>
    <w:rsid w:val="00B84D79"/>
    <w:rsid w:val="00B87223"/>
    <w:rsid w:val="00B87682"/>
    <w:rsid w:val="00B87D1C"/>
    <w:rsid w:val="00B9056A"/>
    <w:rsid w:val="00B91BE0"/>
    <w:rsid w:val="00B932EC"/>
    <w:rsid w:val="00B942E0"/>
    <w:rsid w:val="00B9479B"/>
    <w:rsid w:val="00B97BE2"/>
    <w:rsid w:val="00BA0515"/>
    <w:rsid w:val="00BA0A4D"/>
    <w:rsid w:val="00BA16D2"/>
    <w:rsid w:val="00BA3882"/>
    <w:rsid w:val="00BA42C6"/>
    <w:rsid w:val="00BA5751"/>
    <w:rsid w:val="00BB0FC6"/>
    <w:rsid w:val="00BB1DF5"/>
    <w:rsid w:val="00BB2068"/>
    <w:rsid w:val="00BB3D1C"/>
    <w:rsid w:val="00BB4BC6"/>
    <w:rsid w:val="00BB5229"/>
    <w:rsid w:val="00BB56D1"/>
    <w:rsid w:val="00BC0409"/>
    <w:rsid w:val="00BC05F1"/>
    <w:rsid w:val="00BC1A80"/>
    <w:rsid w:val="00BC250F"/>
    <w:rsid w:val="00BC25D0"/>
    <w:rsid w:val="00BC2DAA"/>
    <w:rsid w:val="00BC3817"/>
    <w:rsid w:val="00BC3FE1"/>
    <w:rsid w:val="00BC414F"/>
    <w:rsid w:val="00BC5DDD"/>
    <w:rsid w:val="00BC61CF"/>
    <w:rsid w:val="00BC7F53"/>
    <w:rsid w:val="00BD0F00"/>
    <w:rsid w:val="00BD15C0"/>
    <w:rsid w:val="00BD2DC7"/>
    <w:rsid w:val="00BD33A7"/>
    <w:rsid w:val="00BD5DA2"/>
    <w:rsid w:val="00BD7C58"/>
    <w:rsid w:val="00BE09C7"/>
    <w:rsid w:val="00BE0DE7"/>
    <w:rsid w:val="00BE4C16"/>
    <w:rsid w:val="00BE55EC"/>
    <w:rsid w:val="00BE5D3A"/>
    <w:rsid w:val="00BE6629"/>
    <w:rsid w:val="00BE702A"/>
    <w:rsid w:val="00BF09E3"/>
    <w:rsid w:val="00BF1340"/>
    <w:rsid w:val="00BF1765"/>
    <w:rsid w:val="00BF32AF"/>
    <w:rsid w:val="00BF38BD"/>
    <w:rsid w:val="00BF53A3"/>
    <w:rsid w:val="00BF6C57"/>
    <w:rsid w:val="00BF716C"/>
    <w:rsid w:val="00BF7533"/>
    <w:rsid w:val="00BF7883"/>
    <w:rsid w:val="00C0108C"/>
    <w:rsid w:val="00C0147D"/>
    <w:rsid w:val="00C020A0"/>
    <w:rsid w:val="00C0291D"/>
    <w:rsid w:val="00C03A6A"/>
    <w:rsid w:val="00C041E3"/>
    <w:rsid w:val="00C04278"/>
    <w:rsid w:val="00C068D1"/>
    <w:rsid w:val="00C07623"/>
    <w:rsid w:val="00C07889"/>
    <w:rsid w:val="00C07AEA"/>
    <w:rsid w:val="00C07C26"/>
    <w:rsid w:val="00C109E2"/>
    <w:rsid w:val="00C11149"/>
    <w:rsid w:val="00C11603"/>
    <w:rsid w:val="00C121DE"/>
    <w:rsid w:val="00C13B55"/>
    <w:rsid w:val="00C14706"/>
    <w:rsid w:val="00C158CA"/>
    <w:rsid w:val="00C16208"/>
    <w:rsid w:val="00C1634C"/>
    <w:rsid w:val="00C1643D"/>
    <w:rsid w:val="00C16B6A"/>
    <w:rsid w:val="00C17552"/>
    <w:rsid w:val="00C206A1"/>
    <w:rsid w:val="00C233DF"/>
    <w:rsid w:val="00C23D6E"/>
    <w:rsid w:val="00C248D0"/>
    <w:rsid w:val="00C24D2F"/>
    <w:rsid w:val="00C25FDB"/>
    <w:rsid w:val="00C33721"/>
    <w:rsid w:val="00C347F6"/>
    <w:rsid w:val="00C34C79"/>
    <w:rsid w:val="00C40309"/>
    <w:rsid w:val="00C403B2"/>
    <w:rsid w:val="00C40544"/>
    <w:rsid w:val="00C41A6A"/>
    <w:rsid w:val="00C42713"/>
    <w:rsid w:val="00C430E3"/>
    <w:rsid w:val="00C443D5"/>
    <w:rsid w:val="00C458F9"/>
    <w:rsid w:val="00C47726"/>
    <w:rsid w:val="00C506E3"/>
    <w:rsid w:val="00C50CBE"/>
    <w:rsid w:val="00C50F7B"/>
    <w:rsid w:val="00C52389"/>
    <w:rsid w:val="00C52553"/>
    <w:rsid w:val="00C52CFD"/>
    <w:rsid w:val="00C53C43"/>
    <w:rsid w:val="00C559A8"/>
    <w:rsid w:val="00C55AA0"/>
    <w:rsid w:val="00C55D4C"/>
    <w:rsid w:val="00C61829"/>
    <w:rsid w:val="00C62ECD"/>
    <w:rsid w:val="00C63D7C"/>
    <w:rsid w:val="00C63FA7"/>
    <w:rsid w:val="00C64270"/>
    <w:rsid w:val="00C66590"/>
    <w:rsid w:val="00C667C0"/>
    <w:rsid w:val="00C707A0"/>
    <w:rsid w:val="00C70CD0"/>
    <w:rsid w:val="00C70D68"/>
    <w:rsid w:val="00C713DD"/>
    <w:rsid w:val="00C7201E"/>
    <w:rsid w:val="00C72B2B"/>
    <w:rsid w:val="00C7735D"/>
    <w:rsid w:val="00C80CB3"/>
    <w:rsid w:val="00C84009"/>
    <w:rsid w:val="00C842AF"/>
    <w:rsid w:val="00C8481E"/>
    <w:rsid w:val="00C86A6B"/>
    <w:rsid w:val="00C86C53"/>
    <w:rsid w:val="00C90797"/>
    <w:rsid w:val="00C9290F"/>
    <w:rsid w:val="00CA1921"/>
    <w:rsid w:val="00CA3172"/>
    <w:rsid w:val="00CA4323"/>
    <w:rsid w:val="00CA6ADC"/>
    <w:rsid w:val="00CA7A4A"/>
    <w:rsid w:val="00CB0370"/>
    <w:rsid w:val="00CB09E0"/>
    <w:rsid w:val="00CB253B"/>
    <w:rsid w:val="00CB43A7"/>
    <w:rsid w:val="00CB641E"/>
    <w:rsid w:val="00CB7CC8"/>
    <w:rsid w:val="00CC09AC"/>
    <w:rsid w:val="00CC0F3F"/>
    <w:rsid w:val="00CC1648"/>
    <w:rsid w:val="00CC1756"/>
    <w:rsid w:val="00CC1A2C"/>
    <w:rsid w:val="00CC2805"/>
    <w:rsid w:val="00CC29A8"/>
    <w:rsid w:val="00CC373C"/>
    <w:rsid w:val="00CC3843"/>
    <w:rsid w:val="00CC7D76"/>
    <w:rsid w:val="00CC7EFA"/>
    <w:rsid w:val="00CD498E"/>
    <w:rsid w:val="00CD6B86"/>
    <w:rsid w:val="00CD6ED4"/>
    <w:rsid w:val="00CD7D2C"/>
    <w:rsid w:val="00CE1ED6"/>
    <w:rsid w:val="00CE2FCC"/>
    <w:rsid w:val="00CE365C"/>
    <w:rsid w:val="00CF0917"/>
    <w:rsid w:val="00CF1135"/>
    <w:rsid w:val="00CF158B"/>
    <w:rsid w:val="00CF30AB"/>
    <w:rsid w:val="00CF3220"/>
    <w:rsid w:val="00CF32DB"/>
    <w:rsid w:val="00CF412D"/>
    <w:rsid w:val="00CF563D"/>
    <w:rsid w:val="00D00071"/>
    <w:rsid w:val="00D00AB5"/>
    <w:rsid w:val="00D01721"/>
    <w:rsid w:val="00D01C6E"/>
    <w:rsid w:val="00D06006"/>
    <w:rsid w:val="00D06B73"/>
    <w:rsid w:val="00D073C2"/>
    <w:rsid w:val="00D07969"/>
    <w:rsid w:val="00D10FE7"/>
    <w:rsid w:val="00D11471"/>
    <w:rsid w:val="00D12079"/>
    <w:rsid w:val="00D122B1"/>
    <w:rsid w:val="00D13239"/>
    <w:rsid w:val="00D132B1"/>
    <w:rsid w:val="00D1529E"/>
    <w:rsid w:val="00D15ADE"/>
    <w:rsid w:val="00D170D2"/>
    <w:rsid w:val="00D22AC7"/>
    <w:rsid w:val="00D22C95"/>
    <w:rsid w:val="00D24240"/>
    <w:rsid w:val="00D25DD0"/>
    <w:rsid w:val="00D25FB9"/>
    <w:rsid w:val="00D2673A"/>
    <w:rsid w:val="00D275BF"/>
    <w:rsid w:val="00D27EC0"/>
    <w:rsid w:val="00D328B7"/>
    <w:rsid w:val="00D357DF"/>
    <w:rsid w:val="00D36089"/>
    <w:rsid w:val="00D37676"/>
    <w:rsid w:val="00D435CB"/>
    <w:rsid w:val="00D43837"/>
    <w:rsid w:val="00D44153"/>
    <w:rsid w:val="00D451ED"/>
    <w:rsid w:val="00D453F3"/>
    <w:rsid w:val="00D4718C"/>
    <w:rsid w:val="00D53859"/>
    <w:rsid w:val="00D54947"/>
    <w:rsid w:val="00D55ACA"/>
    <w:rsid w:val="00D55BC6"/>
    <w:rsid w:val="00D56E44"/>
    <w:rsid w:val="00D605C9"/>
    <w:rsid w:val="00D6096B"/>
    <w:rsid w:val="00D61790"/>
    <w:rsid w:val="00D61D35"/>
    <w:rsid w:val="00D61D41"/>
    <w:rsid w:val="00D63D47"/>
    <w:rsid w:val="00D664A5"/>
    <w:rsid w:val="00D665F7"/>
    <w:rsid w:val="00D669A2"/>
    <w:rsid w:val="00D66E8A"/>
    <w:rsid w:val="00D70256"/>
    <w:rsid w:val="00D7055C"/>
    <w:rsid w:val="00D70FE9"/>
    <w:rsid w:val="00D72221"/>
    <w:rsid w:val="00D727BE"/>
    <w:rsid w:val="00D72D27"/>
    <w:rsid w:val="00D7525E"/>
    <w:rsid w:val="00D76060"/>
    <w:rsid w:val="00D764E6"/>
    <w:rsid w:val="00D76E55"/>
    <w:rsid w:val="00D77A43"/>
    <w:rsid w:val="00D806C7"/>
    <w:rsid w:val="00D81C3B"/>
    <w:rsid w:val="00D82361"/>
    <w:rsid w:val="00D84DA0"/>
    <w:rsid w:val="00D85AA2"/>
    <w:rsid w:val="00D86D38"/>
    <w:rsid w:val="00D86D7F"/>
    <w:rsid w:val="00D90307"/>
    <w:rsid w:val="00D90AAC"/>
    <w:rsid w:val="00D90BD8"/>
    <w:rsid w:val="00D93836"/>
    <w:rsid w:val="00D95B36"/>
    <w:rsid w:val="00D96A4C"/>
    <w:rsid w:val="00D97B3D"/>
    <w:rsid w:val="00DA23F2"/>
    <w:rsid w:val="00DA4299"/>
    <w:rsid w:val="00DA43BF"/>
    <w:rsid w:val="00DA4DCB"/>
    <w:rsid w:val="00DA63A7"/>
    <w:rsid w:val="00DA74C7"/>
    <w:rsid w:val="00DB09CF"/>
    <w:rsid w:val="00DB3203"/>
    <w:rsid w:val="00DB40A5"/>
    <w:rsid w:val="00DB6F23"/>
    <w:rsid w:val="00DC11B9"/>
    <w:rsid w:val="00DC25E7"/>
    <w:rsid w:val="00DC25E9"/>
    <w:rsid w:val="00DC2E9F"/>
    <w:rsid w:val="00DC31FA"/>
    <w:rsid w:val="00DC347A"/>
    <w:rsid w:val="00DC47C8"/>
    <w:rsid w:val="00DC5A30"/>
    <w:rsid w:val="00DD3E6F"/>
    <w:rsid w:val="00DE063E"/>
    <w:rsid w:val="00DE0BDB"/>
    <w:rsid w:val="00DE1D68"/>
    <w:rsid w:val="00DE2433"/>
    <w:rsid w:val="00DE3BED"/>
    <w:rsid w:val="00DE4086"/>
    <w:rsid w:val="00DE45DD"/>
    <w:rsid w:val="00DE525C"/>
    <w:rsid w:val="00DF0130"/>
    <w:rsid w:val="00DF0AED"/>
    <w:rsid w:val="00DF1DD3"/>
    <w:rsid w:val="00DF5A37"/>
    <w:rsid w:val="00DF5C07"/>
    <w:rsid w:val="00DF76BD"/>
    <w:rsid w:val="00DF7875"/>
    <w:rsid w:val="00E001B9"/>
    <w:rsid w:val="00E00550"/>
    <w:rsid w:val="00E02B81"/>
    <w:rsid w:val="00E058FC"/>
    <w:rsid w:val="00E064C4"/>
    <w:rsid w:val="00E1077C"/>
    <w:rsid w:val="00E12263"/>
    <w:rsid w:val="00E12722"/>
    <w:rsid w:val="00E12EC8"/>
    <w:rsid w:val="00E142B1"/>
    <w:rsid w:val="00E152E7"/>
    <w:rsid w:val="00E15CCB"/>
    <w:rsid w:val="00E160FF"/>
    <w:rsid w:val="00E1682D"/>
    <w:rsid w:val="00E1791B"/>
    <w:rsid w:val="00E21EC7"/>
    <w:rsid w:val="00E24589"/>
    <w:rsid w:val="00E2609C"/>
    <w:rsid w:val="00E2644A"/>
    <w:rsid w:val="00E276F1"/>
    <w:rsid w:val="00E27A05"/>
    <w:rsid w:val="00E30A75"/>
    <w:rsid w:val="00E32327"/>
    <w:rsid w:val="00E32AD5"/>
    <w:rsid w:val="00E33385"/>
    <w:rsid w:val="00E338F5"/>
    <w:rsid w:val="00E34D0D"/>
    <w:rsid w:val="00E35A72"/>
    <w:rsid w:val="00E35BE1"/>
    <w:rsid w:val="00E41869"/>
    <w:rsid w:val="00E439EC"/>
    <w:rsid w:val="00E4424D"/>
    <w:rsid w:val="00E446F2"/>
    <w:rsid w:val="00E476F2"/>
    <w:rsid w:val="00E47719"/>
    <w:rsid w:val="00E4775A"/>
    <w:rsid w:val="00E528A7"/>
    <w:rsid w:val="00E52B4D"/>
    <w:rsid w:val="00E530BF"/>
    <w:rsid w:val="00E535D8"/>
    <w:rsid w:val="00E546BA"/>
    <w:rsid w:val="00E5484B"/>
    <w:rsid w:val="00E54C42"/>
    <w:rsid w:val="00E55631"/>
    <w:rsid w:val="00E573FA"/>
    <w:rsid w:val="00E57872"/>
    <w:rsid w:val="00E61DD0"/>
    <w:rsid w:val="00E624EB"/>
    <w:rsid w:val="00E661B9"/>
    <w:rsid w:val="00E67BB0"/>
    <w:rsid w:val="00E71C59"/>
    <w:rsid w:val="00E73B68"/>
    <w:rsid w:val="00E74034"/>
    <w:rsid w:val="00E74CAF"/>
    <w:rsid w:val="00E751CE"/>
    <w:rsid w:val="00E754D1"/>
    <w:rsid w:val="00E77DDE"/>
    <w:rsid w:val="00E805C1"/>
    <w:rsid w:val="00E80F06"/>
    <w:rsid w:val="00E8390C"/>
    <w:rsid w:val="00E85492"/>
    <w:rsid w:val="00E86C23"/>
    <w:rsid w:val="00E9233A"/>
    <w:rsid w:val="00E943C2"/>
    <w:rsid w:val="00E94F4F"/>
    <w:rsid w:val="00EA272E"/>
    <w:rsid w:val="00EA354A"/>
    <w:rsid w:val="00EA4C45"/>
    <w:rsid w:val="00EA4CBA"/>
    <w:rsid w:val="00EA553B"/>
    <w:rsid w:val="00EA5AC6"/>
    <w:rsid w:val="00EA5CBC"/>
    <w:rsid w:val="00EA609E"/>
    <w:rsid w:val="00EB0A08"/>
    <w:rsid w:val="00EB2530"/>
    <w:rsid w:val="00EB2A67"/>
    <w:rsid w:val="00EB2CDE"/>
    <w:rsid w:val="00EB33B1"/>
    <w:rsid w:val="00EB3AB1"/>
    <w:rsid w:val="00EB4633"/>
    <w:rsid w:val="00EB4C63"/>
    <w:rsid w:val="00EB5D7F"/>
    <w:rsid w:val="00EB6682"/>
    <w:rsid w:val="00EB729D"/>
    <w:rsid w:val="00EB7CA2"/>
    <w:rsid w:val="00EC20BD"/>
    <w:rsid w:val="00EC2A7D"/>
    <w:rsid w:val="00EC419C"/>
    <w:rsid w:val="00EC47CD"/>
    <w:rsid w:val="00EC51C9"/>
    <w:rsid w:val="00EC5DCC"/>
    <w:rsid w:val="00EC60D2"/>
    <w:rsid w:val="00ED2FA7"/>
    <w:rsid w:val="00ED3116"/>
    <w:rsid w:val="00ED4E55"/>
    <w:rsid w:val="00ED5224"/>
    <w:rsid w:val="00ED55BB"/>
    <w:rsid w:val="00ED68D9"/>
    <w:rsid w:val="00ED71CB"/>
    <w:rsid w:val="00ED7929"/>
    <w:rsid w:val="00ED7B29"/>
    <w:rsid w:val="00EE0083"/>
    <w:rsid w:val="00EE038E"/>
    <w:rsid w:val="00EE2D22"/>
    <w:rsid w:val="00EE2D70"/>
    <w:rsid w:val="00EE2ED7"/>
    <w:rsid w:val="00EE2FCC"/>
    <w:rsid w:val="00EE4488"/>
    <w:rsid w:val="00EE4B19"/>
    <w:rsid w:val="00EE6689"/>
    <w:rsid w:val="00EE6B0A"/>
    <w:rsid w:val="00EF0A45"/>
    <w:rsid w:val="00EF10E2"/>
    <w:rsid w:val="00EF1F6E"/>
    <w:rsid w:val="00EF4C61"/>
    <w:rsid w:val="00F02B0C"/>
    <w:rsid w:val="00F05162"/>
    <w:rsid w:val="00F05DB7"/>
    <w:rsid w:val="00F07F59"/>
    <w:rsid w:val="00F1014F"/>
    <w:rsid w:val="00F114BD"/>
    <w:rsid w:val="00F1260A"/>
    <w:rsid w:val="00F14A91"/>
    <w:rsid w:val="00F17294"/>
    <w:rsid w:val="00F21670"/>
    <w:rsid w:val="00F23B7D"/>
    <w:rsid w:val="00F25D42"/>
    <w:rsid w:val="00F260D2"/>
    <w:rsid w:val="00F30F01"/>
    <w:rsid w:val="00F32C74"/>
    <w:rsid w:val="00F33CC0"/>
    <w:rsid w:val="00F36456"/>
    <w:rsid w:val="00F370C2"/>
    <w:rsid w:val="00F4060F"/>
    <w:rsid w:val="00F41459"/>
    <w:rsid w:val="00F43942"/>
    <w:rsid w:val="00F43C02"/>
    <w:rsid w:val="00F43F0A"/>
    <w:rsid w:val="00F44A16"/>
    <w:rsid w:val="00F44CF7"/>
    <w:rsid w:val="00F45531"/>
    <w:rsid w:val="00F45A41"/>
    <w:rsid w:val="00F4795B"/>
    <w:rsid w:val="00F51EE2"/>
    <w:rsid w:val="00F52A81"/>
    <w:rsid w:val="00F53956"/>
    <w:rsid w:val="00F5520A"/>
    <w:rsid w:val="00F55EDA"/>
    <w:rsid w:val="00F57116"/>
    <w:rsid w:val="00F60172"/>
    <w:rsid w:val="00F605A7"/>
    <w:rsid w:val="00F635C7"/>
    <w:rsid w:val="00F65835"/>
    <w:rsid w:val="00F65B17"/>
    <w:rsid w:val="00F6756A"/>
    <w:rsid w:val="00F710BE"/>
    <w:rsid w:val="00F71396"/>
    <w:rsid w:val="00F7280F"/>
    <w:rsid w:val="00F73CA6"/>
    <w:rsid w:val="00F74277"/>
    <w:rsid w:val="00F75ACB"/>
    <w:rsid w:val="00F760AD"/>
    <w:rsid w:val="00F76B39"/>
    <w:rsid w:val="00F7705E"/>
    <w:rsid w:val="00F772D7"/>
    <w:rsid w:val="00F8311B"/>
    <w:rsid w:val="00F8322D"/>
    <w:rsid w:val="00F83660"/>
    <w:rsid w:val="00F8390A"/>
    <w:rsid w:val="00F83F38"/>
    <w:rsid w:val="00F84781"/>
    <w:rsid w:val="00F8597E"/>
    <w:rsid w:val="00F86AB4"/>
    <w:rsid w:val="00F935BD"/>
    <w:rsid w:val="00F93C48"/>
    <w:rsid w:val="00F9628F"/>
    <w:rsid w:val="00F97CF0"/>
    <w:rsid w:val="00F97FA1"/>
    <w:rsid w:val="00FA169C"/>
    <w:rsid w:val="00FA1F8A"/>
    <w:rsid w:val="00FA43A6"/>
    <w:rsid w:val="00FA49C5"/>
    <w:rsid w:val="00FA5166"/>
    <w:rsid w:val="00FA5348"/>
    <w:rsid w:val="00FA6322"/>
    <w:rsid w:val="00FA65D9"/>
    <w:rsid w:val="00FB043E"/>
    <w:rsid w:val="00FB0E32"/>
    <w:rsid w:val="00FB1406"/>
    <w:rsid w:val="00FB1E5D"/>
    <w:rsid w:val="00FB1FC5"/>
    <w:rsid w:val="00FB1FD6"/>
    <w:rsid w:val="00FB2CFC"/>
    <w:rsid w:val="00FB2E17"/>
    <w:rsid w:val="00FB43B8"/>
    <w:rsid w:val="00FB4C21"/>
    <w:rsid w:val="00FB6848"/>
    <w:rsid w:val="00FC1454"/>
    <w:rsid w:val="00FC1623"/>
    <w:rsid w:val="00FC1BCC"/>
    <w:rsid w:val="00FC3C58"/>
    <w:rsid w:val="00FC4A9E"/>
    <w:rsid w:val="00FC5D31"/>
    <w:rsid w:val="00FC6514"/>
    <w:rsid w:val="00FC6878"/>
    <w:rsid w:val="00FC6BCD"/>
    <w:rsid w:val="00FC7FEF"/>
    <w:rsid w:val="00FD1D13"/>
    <w:rsid w:val="00FD2086"/>
    <w:rsid w:val="00FD2212"/>
    <w:rsid w:val="00FD2296"/>
    <w:rsid w:val="00FD43A6"/>
    <w:rsid w:val="00FD5F79"/>
    <w:rsid w:val="00FD7A9E"/>
    <w:rsid w:val="00FE280C"/>
    <w:rsid w:val="00FE281D"/>
    <w:rsid w:val="00FE3044"/>
    <w:rsid w:val="00FE47FA"/>
    <w:rsid w:val="00FE7025"/>
    <w:rsid w:val="00FE7C85"/>
    <w:rsid w:val="00FF1BF6"/>
    <w:rsid w:val="00FF42A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F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3E"/>
    <w:rPr>
      <w:sz w:val="24"/>
      <w:lang w:val="en-GB"/>
    </w:rPr>
  </w:style>
  <w:style w:type="paragraph" w:styleId="Heading1">
    <w:name w:val="heading 1"/>
    <w:basedOn w:val="Normal"/>
    <w:next w:val="Normal"/>
    <w:link w:val="Heading1Char"/>
    <w:qFormat/>
    <w:rsid w:val="000442F5"/>
    <w:pPr>
      <w:spacing w:before="75" w:after="75"/>
      <w:ind w:right="-29"/>
      <w:jc w:val="center"/>
      <w:outlineLvl w:val="0"/>
    </w:pPr>
    <w:rPr>
      <w:rFonts w:eastAsia="Times New Roman"/>
      <w:b/>
      <w:sz w:val="48"/>
      <w:szCs w:val="48"/>
      <w:lang w:eastAsia="en-GB"/>
    </w:rPr>
  </w:style>
  <w:style w:type="paragraph" w:styleId="Heading2">
    <w:name w:val="heading 2"/>
    <w:basedOn w:val="Normal"/>
    <w:next w:val="Normal"/>
    <w:link w:val="Heading2Char"/>
    <w:uiPriority w:val="9"/>
    <w:unhideWhenUsed/>
    <w:qFormat/>
    <w:rsid w:val="00E9233A"/>
    <w:pPr>
      <w:keepNext/>
      <w:keepLines/>
      <w:spacing w:before="200"/>
      <w:outlineLvl w:val="1"/>
    </w:pPr>
    <w:rPr>
      <w:rFonts w:eastAsia="SimSun"/>
      <w:b/>
      <w:bCs/>
      <w:szCs w:val="26"/>
    </w:rPr>
  </w:style>
  <w:style w:type="paragraph" w:styleId="Heading3">
    <w:name w:val="heading 3"/>
    <w:basedOn w:val="Normal"/>
    <w:next w:val="Normal"/>
    <w:link w:val="Heading3Char"/>
    <w:uiPriority w:val="9"/>
    <w:semiHidden/>
    <w:unhideWhenUsed/>
    <w:qFormat/>
    <w:rsid w:val="000442F5"/>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nhideWhenUsed/>
    <w:qFormat/>
    <w:rsid w:val="000442F5"/>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0442F5"/>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0442F5"/>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2F5"/>
    <w:rPr>
      <w:rFonts w:eastAsia="Times New Roman"/>
      <w:b/>
      <w:sz w:val="48"/>
      <w:szCs w:val="48"/>
    </w:rPr>
  </w:style>
  <w:style w:type="character" w:customStyle="1" w:styleId="Heading2Char">
    <w:name w:val="Heading 2 Char"/>
    <w:link w:val="Heading2"/>
    <w:uiPriority w:val="9"/>
    <w:rsid w:val="00E9233A"/>
    <w:rPr>
      <w:rFonts w:eastAsia="SimSun"/>
      <w:b/>
      <w:bCs/>
      <w:sz w:val="24"/>
      <w:szCs w:val="26"/>
      <w:lang w:val="en-GB"/>
    </w:rPr>
  </w:style>
  <w:style w:type="character" w:customStyle="1" w:styleId="Heading3Char">
    <w:name w:val="Heading 3 Char"/>
    <w:link w:val="Heading3"/>
    <w:uiPriority w:val="9"/>
    <w:semiHidden/>
    <w:rsid w:val="000442F5"/>
    <w:rPr>
      <w:rFonts w:ascii="Cambria" w:eastAsia="SimSun" w:hAnsi="Cambria"/>
      <w:b/>
      <w:bCs/>
      <w:color w:val="4F81BD"/>
      <w:sz w:val="24"/>
      <w:lang w:eastAsia="en-US"/>
    </w:rPr>
  </w:style>
  <w:style w:type="character" w:customStyle="1" w:styleId="Heading4Char">
    <w:name w:val="Heading 4 Char"/>
    <w:link w:val="Heading4"/>
    <w:rsid w:val="000442F5"/>
    <w:rPr>
      <w:rFonts w:ascii="Cambria" w:eastAsia="SimSun" w:hAnsi="Cambria"/>
      <w:b/>
      <w:bCs/>
      <w:i/>
      <w:iCs/>
      <w:color w:val="4F81BD"/>
      <w:sz w:val="24"/>
      <w:lang w:eastAsia="en-US"/>
    </w:rPr>
  </w:style>
  <w:style w:type="character" w:customStyle="1" w:styleId="Heading5Char">
    <w:name w:val="Heading 5 Char"/>
    <w:link w:val="Heading5"/>
    <w:uiPriority w:val="9"/>
    <w:semiHidden/>
    <w:rsid w:val="000442F5"/>
    <w:rPr>
      <w:rFonts w:ascii="Cambria" w:eastAsia="SimSun" w:hAnsi="Cambria"/>
      <w:color w:val="243F60"/>
      <w:sz w:val="24"/>
      <w:lang w:eastAsia="en-US"/>
    </w:rPr>
  </w:style>
  <w:style w:type="character" w:customStyle="1" w:styleId="Heading6Char">
    <w:name w:val="Heading 6 Char"/>
    <w:link w:val="Heading6"/>
    <w:uiPriority w:val="9"/>
    <w:semiHidden/>
    <w:rsid w:val="000442F5"/>
    <w:rPr>
      <w:rFonts w:ascii="Cambria" w:eastAsia="SimSun" w:hAnsi="Cambria"/>
      <w:i/>
      <w:iCs/>
      <w:color w:val="243F60"/>
      <w:sz w:val="24"/>
      <w:lang w:eastAsia="en-US"/>
    </w:rPr>
  </w:style>
  <w:style w:type="character" w:styleId="BookTitle">
    <w:name w:val="Book Title"/>
    <w:uiPriority w:val="33"/>
    <w:qFormat/>
    <w:rsid w:val="000442F5"/>
    <w:rPr>
      <w:b/>
      <w:bCs/>
      <w:smallCaps/>
      <w:spacing w:val="5"/>
    </w:rPr>
  </w:style>
  <w:style w:type="character" w:styleId="Strong">
    <w:name w:val="Strong"/>
    <w:uiPriority w:val="22"/>
    <w:qFormat/>
    <w:rsid w:val="000442F5"/>
    <w:rPr>
      <w:b/>
      <w:bCs/>
    </w:rPr>
  </w:style>
  <w:style w:type="character" w:styleId="Emphasis">
    <w:name w:val="Emphasis"/>
    <w:uiPriority w:val="20"/>
    <w:qFormat/>
    <w:rsid w:val="000442F5"/>
    <w:rPr>
      <w:i/>
      <w:iCs/>
    </w:rPr>
  </w:style>
  <w:style w:type="character" w:styleId="IntenseReference">
    <w:name w:val="Intense Reference"/>
    <w:uiPriority w:val="32"/>
    <w:qFormat/>
    <w:rsid w:val="000442F5"/>
    <w:rPr>
      <w:b/>
      <w:bCs/>
      <w:smallCaps/>
      <w:color w:val="C0504D"/>
      <w:spacing w:val="5"/>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rsid w:val="000442F5"/>
    <w:pPr>
      <w:ind w:left="720"/>
      <w:contextualSpacing/>
    </w:pPr>
  </w:style>
  <w:style w:type="paragraph" w:customStyle="1" w:styleId="Text2">
    <w:name w:val="Text 2"/>
    <w:basedOn w:val="Normal"/>
    <w:rsid w:val="000442F5"/>
    <w:pPr>
      <w:tabs>
        <w:tab w:val="left" w:pos="2161"/>
      </w:tabs>
      <w:spacing w:after="240"/>
      <w:ind w:left="1077"/>
      <w:jc w:val="both"/>
    </w:pPr>
    <w:rPr>
      <w:rFonts w:eastAsia="Times New Roman"/>
      <w:szCs w:val="24"/>
      <w:lang w:eastAsia="en-GB"/>
    </w:rPr>
  </w:style>
  <w:style w:type="paragraph" w:customStyle="1" w:styleId="NumPar2">
    <w:name w:val="NumPar 2"/>
    <w:basedOn w:val="Normal"/>
    <w:next w:val="Text2"/>
    <w:rsid w:val="000442F5"/>
    <w:pPr>
      <w:tabs>
        <w:tab w:val="num" w:pos="360"/>
      </w:tabs>
      <w:spacing w:before="120" w:after="120"/>
      <w:ind w:left="360" w:hanging="360"/>
      <w:jc w:val="both"/>
    </w:pPr>
    <w:rPr>
      <w:rFonts w:eastAsia="Times New Roman"/>
      <w:szCs w:val="24"/>
      <w:lang w:eastAsia="en-GB"/>
    </w:rPr>
  </w:style>
  <w:style w:type="paragraph" w:styleId="FootnoteText">
    <w:name w:val="footnote text"/>
    <w:aliases w:val="Schriftart: 9 pt,Schriftart: 10 pt,Schriftart: 8 pt,Voetnoottekst Char1,Voetnoottekst Char2 Char,Voetnoottekst Char1 Char Char,Voetnoottekst Char3 Char Char Char,Voetnoottekst Char2 Char Char Char Char,Voetnoottekst Char,fn,WB-Fußnotentext"/>
    <w:basedOn w:val="Normal"/>
    <w:link w:val="FootnoteTextChar"/>
    <w:uiPriority w:val="99"/>
    <w:unhideWhenUsed/>
    <w:qFormat/>
    <w:rsid w:val="000442F5"/>
    <w:pPr>
      <w:ind w:left="720" w:hanging="720"/>
      <w:jc w:val="both"/>
    </w:pPr>
    <w:rPr>
      <w:sz w:val="20"/>
      <w:lang w:eastAsia="en-GB"/>
    </w:rPr>
  </w:style>
  <w:style w:type="character" w:customStyle="1" w:styleId="FootnoteTextChar">
    <w:name w:val="Footnote Text Char"/>
    <w:aliases w:val="Schriftart: 9 pt Char,Schriftart: 10 pt Char,Schriftart: 8 pt Char,Voetnoottekst Char1 Char,Voetnoottekst Char2 Char Char,Voetnoottekst Char1 Char Char Char,Voetnoottekst Char3 Char Char Char Char,Voetnoottekst Char Char,fn Char"/>
    <w:basedOn w:val="DefaultParagraphFont"/>
    <w:link w:val="FootnoteText"/>
    <w:uiPriority w:val="99"/>
    <w:qFormat/>
    <w:rsid w:val="000442F5"/>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0442F5"/>
    <w:rPr>
      <w:vertAlign w:val="superscript"/>
    </w:rPr>
  </w:style>
  <w:style w:type="paragraph" w:customStyle="1" w:styleId="SUPERSChar">
    <w:name w:val="SUPERS Char"/>
    <w:aliases w:val="EN Footnote Reference Char"/>
    <w:basedOn w:val="Normal"/>
    <w:link w:val="FootnoteReference"/>
    <w:uiPriority w:val="99"/>
    <w:rsid w:val="000442F5"/>
    <w:pPr>
      <w:spacing w:after="160" w:line="240" w:lineRule="exact"/>
    </w:pPr>
    <w:rPr>
      <w:sz w:val="20"/>
      <w:vertAlign w:val="superscript"/>
      <w:lang w:eastAsia="en-GB"/>
    </w:rPr>
  </w:style>
  <w:style w:type="paragraph" w:customStyle="1" w:styleId="Default">
    <w:name w:val="Default"/>
    <w:rsid w:val="000442F5"/>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Sous-titreobjet">
    <w:name w:val="Sous-titre objet"/>
    <w:basedOn w:val="Normal"/>
    <w:rsid w:val="000442F5"/>
    <w:pPr>
      <w:autoSpaceDE w:val="0"/>
      <w:autoSpaceDN w:val="0"/>
      <w:jc w:val="center"/>
    </w:pPr>
    <w:rPr>
      <w:rFonts w:eastAsia="Times New Roman"/>
      <w:b/>
      <w:bCs/>
      <w:szCs w:val="24"/>
      <w:lang w:val="fr-FR" w:eastAsia="en-GB"/>
    </w:rPr>
  </w:style>
  <w:style w:type="paragraph" w:customStyle="1" w:styleId="NormalLeft">
    <w:name w:val="Normal Left"/>
    <w:basedOn w:val="Normal"/>
    <w:uiPriority w:val="99"/>
    <w:rsid w:val="000442F5"/>
    <w:pPr>
      <w:autoSpaceDE w:val="0"/>
      <w:autoSpaceDN w:val="0"/>
      <w:spacing w:before="120" w:after="120"/>
    </w:pPr>
    <w:rPr>
      <w:rFonts w:eastAsia="Times New Roman"/>
      <w:szCs w:val="24"/>
      <w:lang w:val="fr-FR" w:eastAsia="en-GB"/>
    </w:rPr>
  </w:style>
  <w:style w:type="paragraph" w:customStyle="1" w:styleId="Normal127Bullet63">
    <w:name w:val="Normal 127 Bullet63"/>
    <w:basedOn w:val="Normal"/>
    <w:rsid w:val="000442F5"/>
    <w:pPr>
      <w:tabs>
        <w:tab w:val="left" w:pos="720"/>
        <w:tab w:val="left" w:pos="1077"/>
        <w:tab w:val="left" w:pos="1440"/>
        <w:tab w:val="left" w:pos="1797"/>
        <w:tab w:val="left" w:pos="2161"/>
      </w:tabs>
      <w:jc w:val="both"/>
    </w:pPr>
    <w:rPr>
      <w:rFonts w:eastAsia="Times New Roman" w:cs="Arial Unicode MS"/>
      <w:szCs w:val="24"/>
      <w:lang w:eastAsia="en-GB" w:bidi="si-LK"/>
    </w:rPr>
  </w:style>
  <w:style w:type="paragraph" w:customStyle="1" w:styleId="NormalKop11">
    <w:name w:val="Normal Kop 1.1"/>
    <w:basedOn w:val="Normal"/>
    <w:next w:val="Normal127Bullet63"/>
    <w:rsid w:val="000442F5"/>
    <w:pPr>
      <w:numPr>
        <w:ilvl w:val="1"/>
        <w:numId w:val="1"/>
      </w:numPr>
      <w:tabs>
        <w:tab w:val="left" w:pos="720"/>
        <w:tab w:val="left" w:pos="1077"/>
        <w:tab w:val="left" w:pos="1440"/>
        <w:tab w:val="left" w:pos="1797"/>
      </w:tabs>
      <w:spacing w:before="360" w:after="240"/>
      <w:jc w:val="both"/>
    </w:pPr>
    <w:rPr>
      <w:rFonts w:eastAsia="Times New Roman" w:cs="Arial Unicode MS"/>
      <w:szCs w:val="24"/>
      <w:lang w:eastAsia="en-GB" w:bidi="si-LK"/>
    </w:rPr>
  </w:style>
  <w:style w:type="paragraph" w:customStyle="1" w:styleId="NormalKop111">
    <w:name w:val="Normal Kop 1.1.1"/>
    <w:basedOn w:val="NormalKop11"/>
    <w:rsid w:val="000442F5"/>
    <w:pPr>
      <w:numPr>
        <w:ilvl w:val="0"/>
        <w:numId w:val="0"/>
      </w:numPr>
      <w:tabs>
        <w:tab w:val="clear" w:pos="1077"/>
      </w:tabs>
      <w:spacing w:before="240" w:after="120"/>
      <w:ind w:left="720"/>
    </w:pPr>
  </w:style>
  <w:style w:type="paragraph" w:customStyle="1" w:styleId="Normal127Indent127">
    <w:name w:val="Normal 127 Indent 127"/>
    <w:basedOn w:val="NormalKop111"/>
    <w:qFormat/>
    <w:rsid w:val="000442F5"/>
    <w:pPr>
      <w:spacing w:before="120"/>
    </w:pPr>
  </w:style>
  <w:style w:type="paragraph" w:customStyle="1" w:styleId="NumPar3">
    <w:name w:val="NumPar 3"/>
    <w:basedOn w:val="Heading3"/>
    <w:next w:val="Normal"/>
    <w:rsid w:val="000442F5"/>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lang w:eastAsia="en-GB"/>
    </w:rPr>
  </w:style>
  <w:style w:type="character" w:styleId="Hyperlink">
    <w:name w:val="Hyperlink"/>
    <w:uiPriority w:val="99"/>
    <w:rsid w:val="000442F5"/>
    <w:rPr>
      <w:color w:val="0000FF"/>
      <w:u w:val="single"/>
    </w:rPr>
  </w:style>
  <w:style w:type="paragraph" w:customStyle="1" w:styleId="Normal127">
    <w:name w:val="Normal 127"/>
    <w:basedOn w:val="NormalKop111"/>
    <w:qFormat/>
    <w:rsid w:val="000442F5"/>
  </w:style>
  <w:style w:type="paragraph" w:styleId="Footer">
    <w:name w:val="footer"/>
    <w:basedOn w:val="Normal"/>
    <w:link w:val="FooterChar"/>
    <w:uiPriority w:val="99"/>
    <w:rsid w:val="000442F5"/>
    <w:pPr>
      <w:tabs>
        <w:tab w:val="center" w:pos="4536"/>
        <w:tab w:val="right" w:pos="9072"/>
      </w:tabs>
    </w:pPr>
    <w:rPr>
      <w:rFonts w:eastAsia="Times New Roman"/>
      <w:szCs w:val="24"/>
      <w:lang w:eastAsia="en-GB"/>
    </w:rPr>
  </w:style>
  <w:style w:type="character" w:customStyle="1" w:styleId="FooterChar">
    <w:name w:val="Footer Char"/>
    <w:link w:val="Footer"/>
    <w:uiPriority w:val="99"/>
    <w:rsid w:val="000442F5"/>
    <w:rPr>
      <w:rFonts w:eastAsia="Times New Roman"/>
      <w:sz w:val="24"/>
      <w:szCs w:val="24"/>
    </w:rPr>
  </w:style>
  <w:style w:type="paragraph" w:customStyle="1" w:styleId="ListDash2">
    <w:name w:val="List Dash 2"/>
    <w:basedOn w:val="Text2"/>
    <w:rsid w:val="000442F5"/>
    <w:pPr>
      <w:numPr>
        <w:numId w:val="12"/>
      </w:numPr>
      <w:tabs>
        <w:tab w:val="clear" w:pos="2161"/>
      </w:tabs>
    </w:pPr>
    <w:rPr>
      <w:szCs w:val="20"/>
      <w:lang w:eastAsia="en-US"/>
    </w:rPr>
  </w:style>
  <w:style w:type="paragraph" w:customStyle="1" w:styleId="Text1">
    <w:name w:val="Text 1"/>
    <w:basedOn w:val="Normal"/>
    <w:uiPriority w:val="99"/>
    <w:rsid w:val="000442F5"/>
    <w:pPr>
      <w:spacing w:after="240"/>
      <w:ind w:left="482"/>
      <w:jc w:val="both"/>
    </w:pPr>
    <w:rPr>
      <w:rFonts w:eastAsia="Times New Roman"/>
      <w:lang w:eastAsia="en-GB"/>
    </w:rPr>
  </w:style>
  <w:style w:type="paragraph" w:customStyle="1" w:styleId="Tiret0">
    <w:name w:val="Tiret 0"/>
    <w:basedOn w:val="Normal"/>
    <w:rsid w:val="000442F5"/>
    <w:pPr>
      <w:tabs>
        <w:tab w:val="num" w:pos="850"/>
      </w:tabs>
      <w:spacing w:before="120" w:after="120"/>
      <w:ind w:left="850" w:hanging="850"/>
      <w:jc w:val="both"/>
    </w:pPr>
    <w:rPr>
      <w:rFonts w:eastAsia="Times New Roman"/>
      <w:lang w:eastAsia="zh-CN"/>
    </w:rPr>
  </w:style>
  <w:style w:type="character" w:customStyle="1" w:styleId="Corpsdutexte2">
    <w:name w:val="Corps du texte (2)_"/>
    <w:link w:val="Corpsdutexte21"/>
    <w:uiPriority w:val="99"/>
    <w:rsid w:val="000442F5"/>
    <w:rPr>
      <w:i/>
      <w:iCs/>
      <w:sz w:val="15"/>
      <w:szCs w:val="15"/>
      <w:shd w:val="clear" w:color="auto" w:fill="FFFFFF"/>
    </w:rPr>
  </w:style>
  <w:style w:type="character" w:customStyle="1" w:styleId="Tabledesmatires3">
    <w:name w:val="Table des matières (3)_"/>
    <w:link w:val="Tabledesmatires31"/>
    <w:uiPriority w:val="99"/>
    <w:rsid w:val="000442F5"/>
    <w:rPr>
      <w:b/>
      <w:bCs/>
      <w:sz w:val="16"/>
      <w:szCs w:val="16"/>
      <w:shd w:val="clear" w:color="auto" w:fill="FFFFFF"/>
    </w:rPr>
  </w:style>
  <w:style w:type="character" w:customStyle="1" w:styleId="Corpsdutexte218">
    <w:name w:val="Corps du texte (2)18"/>
    <w:uiPriority w:val="99"/>
    <w:rsid w:val="000442F5"/>
  </w:style>
  <w:style w:type="paragraph" w:customStyle="1" w:styleId="Corpsdutexte21">
    <w:name w:val="Corps du texte (2)1"/>
    <w:basedOn w:val="Normal"/>
    <w:link w:val="Corpsdutexte2"/>
    <w:uiPriority w:val="99"/>
    <w:rsid w:val="000442F5"/>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0442F5"/>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0442F5"/>
    <w:rPr>
      <w:sz w:val="15"/>
      <w:szCs w:val="15"/>
      <w:shd w:val="clear" w:color="auto" w:fill="FFFFFF"/>
    </w:rPr>
  </w:style>
  <w:style w:type="character" w:customStyle="1" w:styleId="Corpsdutexte4">
    <w:name w:val="Corps du texte (4)_"/>
    <w:link w:val="Corpsdutexte41"/>
    <w:uiPriority w:val="99"/>
    <w:rsid w:val="000442F5"/>
    <w:rPr>
      <w:b/>
      <w:bCs/>
      <w:sz w:val="16"/>
      <w:szCs w:val="16"/>
      <w:shd w:val="clear" w:color="auto" w:fill="FFFFFF"/>
    </w:rPr>
  </w:style>
  <w:style w:type="paragraph" w:customStyle="1" w:styleId="Corpsdutexte1">
    <w:name w:val="Corps du texte1"/>
    <w:basedOn w:val="Normal"/>
    <w:link w:val="Corpsdutexte"/>
    <w:rsid w:val="000442F5"/>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0442F5"/>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0442F5"/>
    <w:rPr>
      <w:sz w:val="15"/>
      <w:szCs w:val="15"/>
      <w:shd w:val="clear" w:color="auto" w:fill="FFFFFF"/>
    </w:rPr>
  </w:style>
  <w:style w:type="paragraph" w:customStyle="1" w:styleId="Tabledesmatires0">
    <w:name w:val="Table des matières"/>
    <w:basedOn w:val="Normal"/>
    <w:link w:val="Tabledesmatires"/>
    <w:uiPriority w:val="99"/>
    <w:rsid w:val="000442F5"/>
    <w:pPr>
      <w:widowControl w:val="0"/>
      <w:shd w:val="clear" w:color="auto" w:fill="FFFFFF"/>
      <w:spacing w:line="379" w:lineRule="exact"/>
      <w:ind w:hanging="620"/>
      <w:jc w:val="both"/>
    </w:pPr>
    <w:rPr>
      <w:sz w:val="15"/>
      <w:szCs w:val="15"/>
      <w:lang w:eastAsia="en-GB"/>
    </w:rPr>
  </w:style>
  <w:style w:type="character" w:customStyle="1" w:styleId="Corpsdutexte216">
    <w:name w:val="Corps du texte (2)16"/>
    <w:uiPriority w:val="99"/>
    <w:rsid w:val="000442F5"/>
  </w:style>
  <w:style w:type="paragraph" w:customStyle="1" w:styleId="Text3">
    <w:name w:val="Text 3"/>
    <w:basedOn w:val="Normal"/>
    <w:rsid w:val="000442F5"/>
    <w:pPr>
      <w:tabs>
        <w:tab w:val="left" w:pos="720"/>
        <w:tab w:val="left" w:pos="1077"/>
        <w:tab w:val="left" w:pos="1440"/>
        <w:tab w:val="left" w:pos="1797"/>
        <w:tab w:val="left" w:pos="2302"/>
      </w:tabs>
      <w:spacing w:after="240"/>
      <w:ind w:left="1202"/>
      <w:jc w:val="both"/>
    </w:pPr>
    <w:rPr>
      <w:rFonts w:eastAsia="Times New Roman" w:cs="Arial Unicode MS"/>
      <w:szCs w:val="24"/>
      <w:lang w:eastAsia="en-GB" w:bidi="si-LK"/>
    </w:rPr>
  </w:style>
  <w:style w:type="table" w:styleId="TableGrid">
    <w:name w:val="Table Grid"/>
    <w:basedOn w:val="TableNormal"/>
    <w:uiPriority w:val="59"/>
    <w:rsid w:val="0004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442F5"/>
    <w:pPr>
      <w:numPr>
        <w:numId w:val="18"/>
      </w:numPr>
      <w:tabs>
        <w:tab w:val="clear" w:pos="360"/>
        <w:tab w:val="num" w:pos="283"/>
      </w:tabs>
      <w:spacing w:after="240"/>
      <w:ind w:left="283" w:hanging="283"/>
      <w:jc w:val="both"/>
    </w:pPr>
    <w:rPr>
      <w:rFonts w:eastAsia="Times New Roman"/>
    </w:rPr>
  </w:style>
  <w:style w:type="paragraph" w:customStyle="1" w:styleId="Point1">
    <w:name w:val="Point 1"/>
    <w:basedOn w:val="Normal"/>
    <w:uiPriority w:val="99"/>
    <w:rsid w:val="000442F5"/>
    <w:pPr>
      <w:spacing w:before="120" w:after="120"/>
      <w:ind w:left="1417" w:hanging="567"/>
      <w:jc w:val="both"/>
    </w:pPr>
    <w:rPr>
      <w:rFonts w:eastAsia="Times New Roman"/>
      <w:szCs w:val="24"/>
    </w:rPr>
  </w:style>
  <w:style w:type="paragraph" w:styleId="ListNumber">
    <w:name w:val="List Number"/>
    <w:basedOn w:val="Normal"/>
    <w:rsid w:val="000442F5"/>
    <w:pPr>
      <w:numPr>
        <w:numId w:val="19"/>
      </w:numPr>
      <w:tabs>
        <w:tab w:val="num" w:pos="709"/>
      </w:tabs>
      <w:spacing w:after="240"/>
      <w:ind w:left="709" w:hanging="709"/>
      <w:jc w:val="both"/>
    </w:pPr>
    <w:rPr>
      <w:rFonts w:eastAsia="Times New Roman"/>
    </w:rPr>
  </w:style>
  <w:style w:type="paragraph" w:styleId="PlainText">
    <w:name w:val="Plain Text"/>
    <w:basedOn w:val="Normal"/>
    <w:link w:val="PlainTextChar"/>
    <w:uiPriority w:val="99"/>
    <w:semiHidden/>
    <w:unhideWhenUsed/>
    <w:rsid w:val="000442F5"/>
    <w:rPr>
      <w:rFonts w:ascii="Calibri" w:hAnsi="Calibri"/>
      <w:sz w:val="22"/>
      <w:szCs w:val="21"/>
    </w:rPr>
  </w:style>
  <w:style w:type="character" w:customStyle="1" w:styleId="PlainTextChar">
    <w:name w:val="Plain Text Char"/>
    <w:link w:val="PlainText"/>
    <w:uiPriority w:val="99"/>
    <w:semiHidden/>
    <w:rsid w:val="000442F5"/>
    <w:rPr>
      <w:rFonts w:ascii="Calibri" w:hAnsi="Calibri"/>
      <w:sz w:val="22"/>
      <w:szCs w:val="21"/>
      <w:lang w:eastAsia="en-US"/>
    </w:rPr>
  </w:style>
  <w:style w:type="paragraph" w:customStyle="1" w:styleId="ManualHeading2">
    <w:name w:val="Manual Heading 2"/>
    <w:basedOn w:val="Normal"/>
    <w:next w:val="Normal"/>
    <w:uiPriority w:val="99"/>
    <w:rsid w:val="000442F5"/>
    <w:pPr>
      <w:keepNext/>
      <w:tabs>
        <w:tab w:val="left" w:pos="850"/>
      </w:tabs>
      <w:spacing w:before="120" w:after="120"/>
      <w:ind w:left="850" w:hanging="850"/>
      <w:jc w:val="both"/>
      <w:outlineLvl w:val="1"/>
    </w:pPr>
    <w:rPr>
      <w:rFonts w:eastAsia="Times New Roman"/>
      <w:b/>
      <w:szCs w:val="24"/>
      <w:lang w:eastAsia="de-DE"/>
    </w:rPr>
  </w:style>
  <w:style w:type="paragraph" w:customStyle="1" w:styleId="NormalCentered">
    <w:name w:val="Normal Centered"/>
    <w:basedOn w:val="Normal"/>
    <w:uiPriority w:val="99"/>
    <w:rsid w:val="000442F5"/>
    <w:pPr>
      <w:spacing w:before="120" w:after="120"/>
      <w:jc w:val="center"/>
    </w:pPr>
    <w:rPr>
      <w:rFonts w:eastAsia="Times New Roman"/>
      <w:szCs w:val="24"/>
      <w:lang w:eastAsia="en-GB"/>
    </w:rPr>
  </w:style>
  <w:style w:type="paragraph" w:customStyle="1" w:styleId="ManualNumPar2">
    <w:name w:val="Manual NumPar 2"/>
    <w:basedOn w:val="Normal"/>
    <w:next w:val="Normal"/>
    <w:uiPriority w:val="99"/>
    <w:rsid w:val="000442F5"/>
    <w:pPr>
      <w:spacing w:before="120" w:after="120"/>
      <w:ind w:left="851" w:hanging="851"/>
      <w:jc w:val="both"/>
    </w:pPr>
    <w:rPr>
      <w:rFonts w:eastAsia="Times New Roman"/>
      <w:szCs w:val="24"/>
      <w:lang w:eastAsia="en-GB"/>
    </w:rPr>
  </w:style>
  <w:style w:type="paragraph" w:customStyle="1" w:styleId="Tiret1">
    <w:name w:val="Tiret 1"/>
    <w:basedOn w:val="Normal"/>
    <w:uiPriority w:val="99"/>
    <w:rsid w:val="000442F5"/>
    <w:pPr>
      <w:spacing w:before="120" w:after="120"/>
      <w:ind w:left="1418" w:hanging="567"/>
      <w:jc w:val="both"/>
    </w:pPr>
    <w:rPr>
      <w:rFonts w:eastAsia="Times New Roman"/>
      <w:szCs w:val="24"/>
      <w:lang w:eastAsia="en-GB"/>
    </w:rPr>
  </w:style>
  <w:style w:type="paragraph" w:styleId="Header">
    <w:name w:val="header"/>
    <w:basedOn w:val="Normal"/>
    <w:link w:val="HeaderChar"/>
    <w:uiPriority w:val="99"/>
    <w:unhideWhenUsed/>
    <w:rsid w:val="000442F5"/>
    <w:pPr>
      <w:tabs>
        <w:tab w:val="center" w:pos="4536"/>
        <w:tab w:val="right" w:pos="9072"/>
      </w:tabs>
    </w:pPr>
  </w:style>
  <w:style w:type="character" w:customStyle="1" w:styleId="HeaderChar">
    <w:name w:val="Header Char"/>
    <w:link w:val="Header"/>
    <w:uiPriority w:val="99"/>
    <w:rsid w:val="000442F5"/>
    <w:rPr>
      <w:sz w:val="24"/>
      <w:lang w:eastAsia="en-US"/>
    </w:rPr>
  </w:style>
  <w:style w:type="paragraph" w:styleId="TOCHeading">
    <w:name w:val="TOC Heading"/>
    <w:basedOn w:val="Normal"/>
    <w:next w:val="Normal"/>
    <w:qFormat/>
    <w:rsid w:val="000442F5"/>
    <w:pPr>
      <w:keepNext/>
      <w:spacing w:before="240" w:after="240"/>
      <w:jc w:val="center"/>
    </w:pPr>
    <w:rPr>
      <w:rFonts w:eastAsia="Times New Roman"/>
      <w:b/>
    </w:rPr>
  </w:style>
  <w:style w:type="paragraph" w:styleId="TOC1">
    <w:name w:val="toc 1"/>
    <w:basedOn w:val="Normal"/>
    <w:next w:val="Normal"/>
    <w:rsid w:val="000442F5"/>
    <w:pPr>
      <w:tabs>
        <w:tab w:val="right" w:leader="dot" w:pos="8640"/>
      </w:tabs>
      <w:spacing w:before="120" w:after="120"/>
      <w:ind w:left="482" w:right="720" w:hanging="482"/>
      <w:jc w:val="both"/>
    </w:pPr>
    <w:rPr>
      <w:rFonts w:eastAsia="Times New Roman"/>
      <w:caps/>
    </w:rPr>
  </w:style>
  <w:style w:type="paragraph" w:styleId="TOC2">
    <w:name w:val="toc 2"/>
    <w:basedOn w:val="Normal"/>
    <w:next w:val="Normal"/>
    <w:rsid w:val="000442F5"/>
    <w:pPr>
      <w:tabs>
        <w:tab w:val="right" w:leader="dot" w:pos="8640"/>
      </w:tabs>
      <w:spacing w:before="60" w:after="60"/>
      <w:ind w:left="1077" w:right="720" w:hanging="595"/>
      <w:jc w:val="both"/>
    </w:pPr>
    <w:rPr>
      <w:rFonts w:eastAsia="Times New Roman"/>
    </w:rPr>
  </w:style>
  <w:style w:type="paragraph" w:styleId="BalloonText">
    <w:name w:val="Balloon Text"/>
    <w:basedOn w:val="Normal"/>
    <w:link w:val="BalloonTextChar"/>
    <w:uiPriority w:val="99"/>
    <w:semiHidden/>
    <w:unhideWhenUsed/>
    <w:rsid w:val="000442F5"/>
    <w:rPr>
      <w:rFonts w:ascii="Tahoma" w:hAnsi="Tahoma" w:cs="Tahoma"/>
      <w:sz w:val="16"/>
      <w:szCs w:val="16"/>
    </w:rPr>
  </w:style>
  <w:style w:type="character" w:customStyle="1" w:styleId="BalloonTextChar">
    <w:name w:val="Balloon Text Char"/>
    <w:link w:val="BalloonText"/>
    <w:uiPriority w:val="99"/>
    <w:semiHidden/>
    <w:rsid w:val="000442F5"/>
    <w:rPr>
      <w:rFonts w:ascii="Tahoma" w:hAnsi="Tahoma" w:cs="Tahoma"/>
      <w:sz w:val="16"/>
      <w:szCs w:val="16"/>
      <w:lang w:eastAsia="en-US"/>
    </w:rPr>
  </w:style>
  <w:style w:type="paragraph" w:styleId="EndnoteText">
    <w:name w:val="endnote text"/>
    <w:basedOn w:val="Normal"/>
    <w:link w:val="EndnoteTextChar"/>
    <w:uiPriority w:val="99"/>
    <w:semiHidden/>
    <w:unhideWhenUsed/>
    <w:rsid w:val="000442F5"/>
    <w:rPr>
      <w:sz w:val="20"/>
    </w:rPr>
  </w:style>
  <w:style w:type="character" w:customStyle="1" w:styleId="EndnoteTextChar">
    <w:name w:val="Endnote Text Char"/>
    <w:link w:val="EndnoteText"/>
    <w:uiPriority w:val="99"/>
    <w:semiHidden/>
    <w:rsid w:val="000442F5"/>
    <w:rPr>
      <w:lang w:eastAsia="en-US"/>
    </w:rPr>
  </w:style>
  <w:style w:type="character" w:styleId="EndnoteReference">
    <w:name w:val="endnote reference"/>
    <w:uiPriority w:val="99"/>
    <w:semiHidden/>
    <w:unhideWhenUsed/>
    <w:rsid w:val="000442F5"/>
    <w:rPr>
      <w:vertAlign w:val="superscript"/>
    </w:rPr>
  </w:style>
  <w:style w:type="paragraph" w:customStyle="1" w:styleId="Contact">
    <w:name w:val="Contact"/>
    <w:basedOn w:val="Normal"/>
    <w:next w:val="Normal"/>
    <w:rsid w:val="000442F5"/>
    <w:pPr>
      <w:spacing w:before="480"/>
      <w:ind w:left="567" w:hanging="567"/>
    </w:pPr>
    <w:rPr>
      <w:rFonts w:eastAsia="Times New Roman"/>
    </w:rPr>
  </w:style>
  <w:style w:type="paragraph" w:customStyle="1" w:styleId="ListBullet1">
    <w:name w:val="List Bullet 1"/>
    <w:basedOn w:val="Text1"/>
    <w:rsid w:val="000442F5"/>
    <w:pPr>
      <w:numPr>
        <w:numId w:val="6"/>
      </w:numPr>
    </w:pPr>
    <w:rPr>
      <w:lang w:eastAsia="en-US"/>
    </w:rPr>
  </w:style>
  <w:style w:type="paragraph" w:styleId="ListBullet2">
    <w:name w:val="List Bullet 2"/>
    <w:basedOn w:val="Text2"/>
    <w:rsid w:val="000442F5"/>
    <w:pPr>
      <w:numPr>
        <w:numId w:val="7"/>
      </w:numPr>
      <w:tabs>
        <w:tab w:val="clear" w:pos="2161"/>
      </w:tabs>
    </w:pPr>
    <w:rPr>
      <w:szCs w:val="20"/>
      <w:lang w:eastAsia="en-US"/>
    </w:rPr>
  </w:style>
  <w:style w:type="paragraph" w:styleId="ListBullet3">
    <w:name w:val="List Bullet 3"/>
    <w:basedOn w:val="Text3"/>
    <w:rsid w:val="000442F5"/>
    <w:pPr>
      <w:numPr>
        <w:numId w:val="8"/>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0442F5"/>
    <w:pPr>
      <w:numPr>
        <w:numId w:val="9"/>
      </w:numPr>
      <w:spacing w:after="240"/>
      <w:jc w:val="both"/>
    </w:pPr>
    <w:rPr>
      <w:rFonts w:eastAsia="Times New Roman"/>
    </w:rPr>
  </w:style>
  <w:style w:type="paragraph" w:customStyle="1" w:styleId="ListDash">
    <w:name w:val="List Dash"/>
    <w:basedOn w:val="Normal"/>
    <w:rsid w:val="000442F5"/>
    <w:pPr>
      <w:numPr>
        <w:numId w:val="10"/>
      </w:numPr>
      <w:spacing w:after="240"/>
      <w:jc w:val="both"/>
    </w:pPr>
    <w:rPr>
      <w:rFonts w:eastAsia="Times New Roman"/>
    </w:rPr>
  </w:style>
  <w:style w:type="paragraph" w:customStyle="1" w:styleId="ListDash1">
    <w:name w:val="List Dash 1"/>
    <w:basedOn w:val="Text1"/>
    <w:rsid w:val="000442F5"/>
    <w:pPr>
      <w:numPr>
        <w:numId w:val="11"/>
      </w:numPr>
    </w:pPr>
    <w:rPr>
      <w:lang w:eastAsia="en-US"/>
    </w:rPr>
  </w:style>
  <w:style w:type="paragraph" w:customStyle="1" w:styleId="ListDash3">
    <w:name w:val="List Dash 3"/>
    <w:basedOn w:val="Text3"/>
    <w:rsid w:val="000442F5"/>
    <w:pPr>
      <w:numPr>
        <w:numId w:val="1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0442F5"/>
    <w:pPr>
      <w:numPr>
        <w:numId w:val="14"/>
      </w:numPr>
      <w:spacing w:after="240"/>
      <w:jc w:val="both"/>
    </w:pPr>
    <w:rPr>
      <w:rFonts w:eastAsia="Times New Roman"/>
    </w:rPr>
  </w:style>
  <w:style w:type="paragraph" w:customStyle="1" w:styleId="ListNumber1">
    <w:name w:val="List Number 1"/>
    <w:basedOn w:val="Text1"/>
    <w:rsid w:val="000442F5"/>
    <w:pPr>
      <w:numPr>
        <w:numId w:val="5"/>
      </w:numPr>
    </w:pPr>
    <w:rPr>
      <w:lang w:eastAsia="en-US"/>
    </w:rPr>
  </w:style>
  <w:style w:type="paragraph" w:styleId="ListNumber2">
    <w:name w:val="List Number 2"/>
    <w:basedOn w:val="Text2"/>
    <w:rsid w:val="000442F5"/>
    <w:pPr>
      <w:numPr>
        <w:numId w:val="15"/>
      </w:numPr>
      <w:tabs>
        <w:tab w:val="clear" w:pos="2161"/>
      </w:tabs>
    </w:pPr>
    <w:rPr>
      <w:szCs w:val="20"/>
      <w:lang w:eastAsia="en-US"/>
    </w:rPr>
  </w:style>
  <w:style w:type="paragraph" w:styleId="ListNumber3">
    <w:name w:val="List Number 3"/>
    <w:basedOn w:val="Text3"/>
    <w:rsid w:val="000442F5"/>
    <w:pPr>
      <w:numPr>
        <w:numId w:val="16"/>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0442F5"/>
    <w:pPr>
      <w:numPr>
        <w:numId w:val="17"/>
      </w:numPr>
      <w:spacing w:after="240"/>
      <w:jc w:val="both"/>
    </w:pPr>
    <w:rPr>
      <w:rFonts w:eastAsia="Times New Roman"/>
    </w:rPr>
  </w:style>
  <w:style w:type="paragraph" w:customStyle="1" w:styleId="ListNumberLevel2">
    <w:name w:val="List Number (Level 2)"/>
    <w:basedOn w:val="Normal"/>
    <w:rsid w:val="000442F5"/>
    <w:pPr>
      <w:numPr>
        <w:ilvl w:val="1"/>
        <w:numId w:val="3"/>
      </w:numPr>
      <w:spacing w:after="240"/>
      <w:jc w:val="both"/>
    </w:pPr>
    <w:rPr>
      <w:rFonts w:eastAsia="Times New Roman"/>
    </w:rPr>
  </w:style>
  <w:style w:type="paragraph" w:customStyle="1" w:styleId="ListNumber1Level2">
    <w:name w:val="List Number 1 (Level 2)"/>
    <w:basedOn w:val="Text1"/>
    <w:rsid w:val="000442F5"/>
    <w:pPr>
      <w:numPr>
        <w:ilvl w:val="1"/>
        <w:numId w:val="5"/>
      </w:numPr>
    </w:pPr>
    <w:rPr>
      <w:lang w:eastAsia="en-US"/>
    </w:rPr>
  </w:style>
  <w:style w:type="paragraph" w:customStyle="1" w:styleId="ListNumber2Level2">
    <w:name w:val="List Number 2 (Level 2)"/>
    <w:basedOn w:val="Text2"/>
    <w:rsid w:val="000442F5"/>
    <w:pPr>
      <w:numPr>
        <w:ilvl w:val="1"/>
        <w:numId w:val="15"/>
      </w:numPr>
      <w:tabs>
        <w:tab w:val="clear" w:pos="2161"/>
      </w:tabs>
    </w:pPr>
    <w:rPr>
      <w:szCs w:val="20"/>
      <w:lang w:eastAsia="en-US"/>
    </w:rPr>
  </w:style>
  <w:style w:type="paragraph" w:customStyle="1" w:styleId="ListNumber3Level2">
    <w:name w:val="List Number 3 (Level 2)"/>
    <w:basedOn w:val="Text3"/>
    <w:rsid w:val="000442F5"/>
    <w:pPr>
      <w:numPr>
        <w:ilvl w:val="1"/>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0442F5"/>
    <w:pPr>
      <w:numPr>
        <w:ilvl w:val="1"/>
        <w:numId w:val="17"/>
      </w:numPr>
      <w:spacing w:after="240"/>
      <w:jc w:val="both"/>
    </w:pPr>
    <w:rPr>
      <w:rFonts w:eastAsia="Times New Roman"/>
    </w:rPr>
  </w:style>
  <w:style w:type="paragraph" w:customStyle="1" w:styleId="ListNumberLevel3">
    <w:name w:val="List Number (Level 3)"/>
    <w:basedOn w:val="Normal"/>
    <w:rsid w:val="000442F5"/>
    <w:pPr>
      <w:numPr>
        <w:ilvl w:val="2"/>
        <w:numId w:val="3"/>
      </w:numPr>
      <w:spacing w:after="240"/>
      <w:jc w:val="both"/>
    </w:pPr>
    <w:rPr>
      <w:rFonts w:eastAsia="Times New Roman"/>
    </w:rPr>
  </w:style>
  <w:style w:type="paragraph" w:customStyle="1" w:styleId="ListNumber1Level3">
    <w:name w:val="List Number 1 (Level 3)"/>
    <w:basedOn w:val="Text1"/>
    <w:rsid w:val="000442F5"/>
    <w:pPr>
      <w:numPr>
        <w:ilvl w:val="2"/>
        <w:numId w:val="5"/>
      </w:numPr>
    </w:pPr>
    <w:rPr>
      <w:lang w:eastAsia="en-US"/>
    </w:rPr>
  </w:style>
  <w:style w:type="paragraph" w:customStyle="1" w:styleId="ListNumber2Level3">
    <w:name w:val="List Number 2 (Level 3)"/>
    <w:basedOn w:val="Text2"/>
    <w:rsid w:val="000442F5"/>
    <w:pPr>
      <w:numPr>
        <w:ilvl w:val="2"/>
        <w:numId w:val="15"/>
      </w:numPr>
      <w:tabs>
        <w:tab w:val="clear" w:pos="2161"/>
      </w:tabs>
    </w:pPr>
    <w:rPr>
      <w:szCs w:val="20"/>
      <w:lang w:eastAsia="en-US"/>
    </w:rPr>
  </w:style>
  <w:style w:type="paragraph" w:customStyle="1" w:styleId="ListNumber3Level3">
    <w:name w:val="List Number 3 (Level 3)"/>
    <w:basedOn w:val="Text3"/>
    <w:rsid w:val="000442F5"/>
    <w:pPr>
      <w:numPr>
        <w:ilvl w:val="2"/>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0442F5"/>
    <w:pPr>
      <w:numPr>
        <w:ilvl w:val="2"/>
        <w:numId w:val="17"/>
      </w:numPr>
      <w:spacing w:after="240"/>
      <w:jc w:val="both"/>
    </w:pPr>
    <w:rPr>
      <w:rFonts w:eastAsia="Times New Roman"/>
    </w:rPr>
  </w:style>
  <w:style w:type="paragraph" w:customStyle="1" w:styleId="ListNumberLevel4">
    <w:name w:val="List Number (Level 4)"/>
    <w:basedOn w:val="Normal"/>
    <w:rsid w:val="000442F5"/>
    <w:pPr>
      <w:numPr>
        <w:ilvl w:val="3"/>
        <w:numId w:val="3"/>
      </w:numPr>
      <w:spacing w:after="240"/>
      <w:jc w:val="both"/>
    </w:pPr>
    <w:rPr>
      <w:rFonts w:eastAsia="Times New Roman"/>
    </w:rPr>
  </w:style>
  <w:style w:type="paragraph" w:customStyle="1" w:styleId="ListNumber1Level4">
    <w:name w:val="List Number 1 (Level 4)"/>
    <w:basedOn w:val="Text1"/>
    <w:rsid w:val="000442F5"/>
    <w:pPr>
      <w:numPr>
        <w:ilvl w:val="3"/>
        <w:numId w:val="5"/>
      </w:numPr>
    </w:pPr>
    <w:rPr>
      <w:lang w:eastAsia="en-US"/>
    </w:rPr>
  </w:style>
  <w:style w:type="paragraph" w:customStyle="1" w:styleId="ListNumber2Level4">
    <w:name w:val="List Number 2 (Level 4)"/>
    <w:basedOn w:val="Text2"/>
    <w:rsid w:val="000442F5"/>
    <w:pPr>
      <w:numPr>
        <w:ilvl w:val="3"/>
        <w:numId w:val="15"/>
      </w:numPr>
      <w:tabs>
        <w:tab w:val="clear" w:pos="2161"/>
      </w:tabs>
    </w:pPr>
    <w:rPr>
      <w:szCs w:val="20"/>
      <w:lang w:eastAsia="en-US"/>
    </w:rPr>
  </w:style>
  <w:style w:type="paragraph" w:customStyle="1" w:styleId="ListNumber3Level4">
    <w:name w:val="List Number 3 (Level 4)"/>
    <w:basedOn w:val="Text3"/>
    <w:rsid w:val="000442F5"/>
    <w:pPr>
      <w:numPr>
        <w:ilvl w:val="3"/>
        <w:numId w:val="16"/>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0442F5"/>
    <w:pPr>
      <w:numPr>
        <w:ilvl w:val="3"/>
        <w:numId w:val="17"/>
      </w:numPr>
      <w:spacing w:after="240"/>
      <w:jc w:val="both"/>
    </w:pPr>
    <w:rPr>
      <w:rFonts w:eastAsia="Times New Roman"/>
    </w:rPr>
  </w:style>
  <w:style w:type="paragraph" w:styleId="TOC5">
    <w:name w:val="toc 5"/>
    <w:basedOn w:val="Normal"/>
    <w:next w:val="Normal"/>
    <w:semiHidden/>
    <w:rsid w:val="000442F5"/>
    <w:pPr>
      <w:tabs>
        <w:tab w:val="right" w:leader="dot" w:pos="8641"/>
      </w:tabs>
      <w:spacing w:before="240" w:after="120"/>
      <w:ind w:right="720"/>
      <w:jc w:val="both"/>
    </w:pPr>
    <w:rPr>
      <w:rFonts w:eastAsia="Times New Roman"/>
      <w:caps/>
    </w:rPr>
  </w:style>
  <w:style w:type="numbering" w:customStyle="1" w:styleId="Style1">
    <w:name w:val="Style1"/>
    <w:uiPriority w:val="99"/>
    <w:rsid w:val="000442F5"/>
    <w:pPr>
      <w:numPr>
        <w:numId w:val="2"/>
      </w:numPr>
    </w:pPr>
  </w:style>
  <w:style w:type="character" w:customStyle="1" w:styleId="outputecliaff">
    <w:name w:val="outputecliaff"/>
    <w:rsid w:val="000442F5"/>
  </w:style>
  <w:style w:type="character" w:styleId="CommentReference">
    <w:name w:val="annotation reference"/>
    <w:uiPriority w:val="99"/>
    <w:unhideWhenUsed/>
    <w:rsid w:val="000442F5"/>
    <w:rPr>
      <w:sz w:val="16"/>
      <w:szCs w:val="16"/>
    </w:rPr>
  </w:style>
  <w:style w:type="paragraph" w:styleId="CommentText">
    <w:name w:val="annotation text"/>
    <w:basedOn w:val="Normal"/>
    <w:link w:val="CommentTextChar"/>
    <w:uiPriority w:val="99"/>
    <w:unhideWhenUsed/>
    <w:rsid w:val="000442F5"/>
    <w:rPr>
      <w:sz w:val="20"/>
    </w:rPr>
  </w:style>
  <w:style w:type="character" w:customStyle="1" w:styleId="CommentTextChar">
    <w:name w:val="Comment Text Char"/>
    <w:link w:val="CommentText"/>
    <w:uiPriority w:val="99"/>
    <w:rsid w:val="000442F5"/>
    <w:rPr>
      <w:lang w:eastAsia="en-US"/>
    </w:rPr>
  </w:style>
  <w:style w:type="paragraph" w:styleId="CommentSubject">
    <w:name w:val="annotation subject"/>
    <w:basedOn w:val="CommentText"/>
    <w:next w:val="CommentText"/>
    <w:link w:val="CommentSubjectChar"/>
    <w:uiPriority w:val="99"/>
    <w:semiHidden/>
    <w:unhideWhenUsed/>
    <w:rsid w:val="000442F5"/>
    <w:rPr>
      <w:b/>
      <w:bCs/>
    </w:rPr>
  </w:style>
  <w:style w:type="character" w:customStyle="1" w:styleId="CommentSubjectChar">
    <w:name w:val="Comment Subject Char"/>
    <w:link w:val="CommentSubject"/>
    <w:uiPriority w:val="99"/>
    <w:semiHidden/>
    <w:rsid w:val="000442F5"/>
    <w:rPr>
      <w:b/>
      <w:bCs/>
      <w:lang w:eastAsia="en-US"/>
    </w:rPr>
  </w:style>
  <w:style w:type="paragraph" w:styleId="TOC3">
    <w:name w:val="toc 3"/>
    <w:basedOn w:val="Normal"/>
    <w:next w:val="Normal"/>
    <w:semiHidden/>
    <w:rsid w:val="000442F5"/>
    <w:pPr>
      <w:tabs>
        <w:tab w:val="right" w:leader="dot" w:pos="8640"/>
      </w:tabs>
      <w:spacing w:before="60" w:after="60"/>
      <w:ind w:left="1916" w:right="720" w:hanging="839"/>
      <w:jc w:val="both"/>
    </w:pPr>
    <w:rPr>
      <w:rFonts w:eastAsia="Times New Roman"/>
    </w:rPr>
  </w:style>
  <w:style w:type="paragraph" w:styleId="TOC4">
    <w:name w:val="toc 4"/>
    <w:basedOn w:val="Normal"/>
    <w:next w:val="Normal"/>
    <w:semiHidden/>
    <w:rsid w:val="000442F5"/>
    <w:pPr>
      <w:tabs>
        <w:tab w:val="right" w:leader="dot" w:pos="8641"/>
      </w:tabs>
      <w:spacing w:before="60" w:after="60"/>
      <w:ind w:left="2880" w:right="720" w:hanging="964"/>
      <w:jc w:val="both"/>
    </w:pPr>
    <w:rPr>
      <w:rFonts w:eastAsia="Times New Roman"/>
    </w:rPr>
  </w:style>
  <w:style w:type="paragraph" w:styleId="Revision">
    <w:name w:val="Revision"/>
    <w:hidden/>
    <w:uiPriority w:val="99"/>
    <w:semiHidden/>
    <w:rsid w:val="000442F5"/>
    <w:rPr>
      <w:sz w:val="24"/>
      <w:lang w:val="en-GB"/>
    </w:rPr>
  </w:style>
  <w:style w:type="character" w:styleId="FollowedHyperlink">
    <w:name w:val="FollowedHyperlink"/>
    <w:uiPriority w:val="99"/>
    <w:semiHidden/>
    <w:unhideWhenUsed/>
    <w:rsid w:val="000442F5"/>
    <w:rPr>
      <w:color w:val="800080"/>
      <w:u w:val="single"/>
    </w:rPr>
  </w:style>
  <w:style w:type="paragraph" w:customStyle="1" w:styleId="Corpsdutexte0">
    <w:name w:val="Corps du texte"/>
    <w:basedOn w:val="Normal"/>
    <w:rsid w:val="000442F5"/>
    <w:pPr>
      <w:widowControl w:val="0"/>
      <w:shd w:val="clear" w:color="auto" w:fill="FFFFFF"/>
      <w:spacing w:after="300" w:line="0" w:lineRule="atLeast"/>
      <w:ind w:hanging="620"/>
      <w:jc w:val="both"/>
    </w:pPr>
    <w:rPr>
      <w:sz w:val="15"/>
      <w:szCs w:val="15"/>
      <w:lang w:eastAsia="en-GB"/>
    </w:rPr>
  </w:style>
  <w:style w:type="character" w:customStyle="1" w:styleId="Corpsdutexte11">
    <w:name w:val="Corps du texte (11)_"/>
    <w:link w:val="Corpsdutexte110"/>
    <w:locked/>
    <w:rsid w:val="000442F5"/>
    <w:rPr>
      <w:sz w:val="15"/>
      <w:szCs w:val="15"/>
      <w:shd w:val="clear" w:color="auto" w:fill="FFFFFF"/>
    </w:rPr>
  </w:style>
  <w:style w:type="paragraph" w:customStyle="1" w:styleId="Corpsdutexte110">
    <w:name w:val="Corps du texte (11)"/>
    <w:basedOn w:val="Normal"/>
    <w:link w:val="Corpsdutexte11"/>
    <w:rsid w:val="000442F5"/>
    <w:pPr>
      <w:widowControl w:val="0"/>
      <w:shd w:val="clear" w:color="auto" w:fill="FFFFFF"/>
      <w:spacing w:before="360" w:line="0" w:lineRule="atLeast"/>
      <w:jc w:val="center"/>
    </w:pPr>
    <w:rPr>
      <w:sz w:val="15"/>
      <w:szCs w:val="15"/>
      <w:lang w:eastAsia="en-GB"/>
    </w:rPr>
  </w:style>
  <w:style w:type="character" w:customStyle="1" w:styleId="Bodytext">
    <w:name w:val="Body text_"/>
    <w:link w:val="BodyText1"/>
    <w:locked/>
    <w:rsid w:val="000442F5"/>
    <w:rPr>
      <w:sz w:val="15"/>
      <w:szCs w:val="15"/>
      <w:shd w:val="clear" w:color="auto" w:fill="FFFFFF"/>
    </w:rPr>
  </w:style>
  <w:style w:type="paragraph" w:customStyle="1" w:styleId="BodyText1">
    <w:name w:val="Body Text1"/>
    <w:basedOn w:val="Normal"/>
    <w:link w:val="Bodytext"/>
    <w:rsid w:val="000442F5"/>
    <w:pPr>
      <w:widowControl w:val="0"/>
      <w:shd w:val="clear" w:color="auto" w:fill="FFFFFF"/>
      <w:spacing w:line="0" w:lineRule="atLeast"/>
      <w:ind w:hanging="580"/>
    </w:pPr>
    <w:rPr>
      <w:sz w:val="15"/>
      <w:szCs w:val="15"/>
      <w:lang w:eastAsia="en-GB"/>
    </w:rPr>
  </w:style>
  <w:style w:type="character" w:customStyle="1" w:styleId="Corpsdutexte9">
    <w:name w:val="Corps du texte (9)"/>
    <w:rsid w:val="000442F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paragraph" w:customStyle="1" w:styleId="CM1">
    <w:name w:val="CM1"/>
    <w:basedOn w:val="Default"/>
    <w:next w:val="Default"/>
    <w:uiPriority w:val="99"/>
    <w:rsid w:val="000442F5"/>
    <w:rPr>
      <w:rFonts w:eastAsia="Calibri" w:cs="Times New Roman"/>
      <w:color w:val="auto"/>
    </w:rPr>
  </w:style>
  <w:style w:type="paragraph" w:customStyle="1" w:styleId="CM3">
    <w:name w:val="CM3"/>
    <w:basedOn w:val="Default"/>
    <w:next w:val="Default"/>
    <w:uiPriority w:val="99"/>
    <w:rsid w:val="000442F5"/>
    <w:rPr>
      <w:rFonts w:eastAsia="Calibri" w:cs="Times New Roman"/>
      <w:color w:val="auto"/>
    </w:rPr>
  </w:style>
  <w:style w:type="paragraph" w:customStyle="1" w:styleId="CM4">
    <w:name w:val="CM4"/>
    <w:basedOn w:val="Default"/>
    <w:next w:val="Default"/>
    <w:uiPriority w:val="99"/>
    <w:rsid w:val="000442F5"/>
    <w:rPr>
      <w:rFonts w:eastAsia="Calibri" w:cs="Times New Roman"/>
      <w:color w:val="auto"/>
    </w:rPr>
  </w:style>
  <w:style w:type="character" w:customStyle="1" w:styleId="st1">
    <w:name w:val="st1"/>
    <w:rsid w:val="000442F5"/>
  </w:style>
  <w:style w:type="character" w:customStyle="1" w:styleId="Marker">
    <w:name w:val="Marker"/>
    <w:rsid w:val="000442F5"/>
    <w:rPr>
      <w:color w:val="0000FF"/>
      <w:shd w:val="clear" w:color="auto" w:fill="auto"/>
    </w:rPr>
  </w:style>
  <w:style w:type="paragraph" w:customStyle="1" w:styleId="Pagedecouverture">
    <w:name w:val="Page de couverture"/>
    <w:basedOn w:val="Normal"/>
    <w:next w:val="Normal"/>
    <w:rsid w:val="000442F5"/>
    <w:pPr>
      <w:jc w:val="both"/>
    </w:pPr>
    <w:rPr>
      <w:szCs w:val="22"/>
    </w:rPr>
  </w:style>
  <w:style w:type="paragraph" w:customStyle="1" w:styleId="FooterCoverPage">
    <w:name w:val="Footer Cover Page"/>
    <w:basedOn w:val="Normal"/>
    <w:link w:val="FooterCoverPageChar"/>
    <w:rsid w:val="000442F5"/>
    <w:pPr>
      <w:tabs>
        <w:tab w:val="center" w:pos="4535"/>
        <w:tab w:val="right" w:pos="9071"/>
        <w:tab w:val="right" w:pos="9921"/>
      </w:tabs>
      <w:spacing w:before="360"/>
      <w:ind w:left="-850" w:right="-850"/>
      <w:outlineLvl w:val="0"/>
    </w:pPr>
    <w:rPr>
      <w:rFonts w:eastAsia="Times New Roman"/>
      <w:szCs w:val="48"/>
      <w:lang w:eastAsia="en-GB"/>
    </w:rPr>
  </w:style>
  <w:style w:type="character" w:customStyle="1" w:styleId="FooterCoverPageChar">
    <w:name w:val="Footer Cover Page Char"/>
    <w:link w:val="FooterCoverPage"/>
    <w:rsid w:val="000442F5"/>
    <w:rPr>
      <w:rFonts w:eastAsia="Times New Roman"/>
      <w:sz w:val="24"/>
      <w:szCs w:val="48"/>
    </w:rPr>
  </w:style>
  <w:style w:type="paragraph" w:customStyle="1" w:styleId="HeaderCoverPage">
    <w:name w:val="Header Cover Page"/>
    <w:basedOn w:val="Normal"/>
    <w:link w:val="HeaderCoverPageChar"/>
    <w:rsid w:val="000442F5"/>
    <w:pPr>
      <w:tabs>
        <w:tab w:val="center" w:pos="4535"/>
        <w:tab w:val="right" w:pos="9071"/>
      </w:tabs>
      <w:spacing w:after="120"/>
      <w:jc w:val="both"/>
      <w:outlineLvl w:val="0"/>
    </w:pPr>
    <w:rPr>
      <w:rFonts w:eastAsia="Times New Roman"/>
      <w:szCs w:val="48"/>
      <w:lang w:eastAsia="en-GB"/>
    </w:rPr>
  </w:style>
  <w:style w:type="character" w:customStyle="1" w:styleId="HeaderCoverPageChar">
    <w:name w:val="Header Cover Page Char"/>
    <w:link w:val="HeaderCoverPage"/>
    <w:rsid w:val="000442F5"/>
    <w:rPr>
      <w:rFonts w:eastAsia="Times New Roman"/>
      <w:sz w:val="24"/>
      <w:szCs w:val="48"/>
    </w:rPr>
  </w:style>
  <w:style w:type="paragraph" w:customStyle="1" w:styleId="CharCharChar">
    <w:name w:val="Char Char Char"/>
    <w:basedOn w:val="Normal"/>
    <w:uiPriority w:val="99"/>
    <w:rsid w:val="006B6657"/>
    <w:pPr>
      <w:spacing w:after="160" w:line="240" w:lineRule="exact"/>
    </w:pPr>
    <w:rPr>
      <w:rFonts w:eastAsia="Times New Roman"/>
      <w:vertAlign w:val="superscript"/>
      <w:lang w:eastAsia="fr-BE"/>
    </w:rPr>
  </w:style>
  <w:style w:type="character" w:customStyle="1" w:styleId="oj-super">
    <w:name w:val="oj-super"/>
    <w:rsid w:val="00A94C5F"/>
  </w:style>
  <w:style w:type="character" w:customStyle="1" w:styleId="oj-italic">
    <w:name w:val="oj-italic"/>
    <w:rsid w:val="009D22F2"/>
  </w:style>
  <w:style w:type="paragraph" w:customStyle="1" w:styleId="oj-normal">
    <w:name w:val="oj-normal"/>
    <w:basedOn w:val="Normal"/>
    <w:rsid w:val="00FF1BF6"/>
    <w:pPr>
      <w:spacing w:before="100" w:beforeAutospacing="1" w:after="100" w:afterAutospacing="1"/>
    </w:pPr>
    <w:rPr>
      <w:rFonts w:eastAsia="Times New Roman"/>
      <w:szCs w:val="24"/>
      <w:lang w:val="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link w:val="ListParagraph"/>
    <w:uiPriority w:val="34"/>
    <w:qFormat/>
    <w:locked/>
    <w:rsid w:val="002D19DA"/>
    <w:rPr>
      <w:sz w:val="24"/>
      <w:lang w:val="en-GB"/>
    </w:rPr>
  </w:style>
  <w:style w:type="character" w:styleId="Mention">
    <w:name w:val="Mention"/>
    <w:basedOn w:val="DefaultParagraphFont"/>
    <w:uiPriority w:val="99"/>
    <w:unhideWhenUsed/>
    <w:rsid w:val="0031222F"/>
    <w:rPr>
      <w:color w:val="2B579A"/>
      <w:shd w:val="clear" w:color="auto" w:fill="E1DFDD"/>
    </w:rPr>
  </w:style>
  <w:style w:type="character" w:styleId="UnresolvedMention">
    <w:name w:val="Unresolved Mention"/>
    <w:basedOn w:val="DefaultParagraphFont"/>
    <w:uiPriority w:val="99"/>
    <w:semiHidden/>
    <w:unhideWhenUsed/>
    <w:rsid w:val="0031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89103">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583689147">
      <w:bodyDiv w:val="1"/>
      <w:marLeft w:val="0"/>
      <w:marRight w:val="0"/>
      <w:marTop w:val="0"/>
      <w:marBottom w:val="0"/>
      <w:divBdr>
        <w:top w:val="none" w:sz="0" w:space="0" w:color="auto"/>
        <w:left w:val="none" w:sz="0" w:space="0" w:color="auto"/>
        <w:bottom w:val="none" w:sz="0" w:space="0" w:color="auto"/>
        <w:right w:val="none" w:sz="0" w:space="0" w:color="auto"/>
      </w:divBdr>
    </w:div>
    <w:div w:id="643510899">
      <w:bodyDiv w:val="1"/>
      <w:marLeft w:val="0"/>
      <w:marRight w:val="0"/>
      <w:marTop w:val="0"/>
      <w:marBottom w:val="0"/>
      <w:divBdr>
        <w:top w:val="none" w:sz="0" w:space="0" w:color="auto"/>
        <w:left w:val="none" w:sz="0" w:space="0" w:color="auto"/>
        <w:bottom w:val="none" w:sz="0" w:space="0" w:color="auto"/>
        <w:right w:val="none" w:sz="0" w:space="0" w:color="auto"/>
      </w:divBdr>
    </w:div>
    <w:div w:id="800269905">
      <w:bodyDiv w:val="1"/>
      <w:marLeft w:val="0"/>
      <w:marRight w:val="0"/>
      <w:marTop w:val="0"/>
      <w:marBottom w:val="0"/>
      <w:divBdr>
        <w:top w:val="none" w:sz="0" w:space="0" w:color="auto"/>
        <w:left w:val="none" w:sz="0" w:space="0" w:color="auto"/>
        <w:bottom w:val="none" w:sz="0" w:space="0" w:color="auto"/>
        <w:right w:val="none" w:sz="0" w:space="0" w:color="auto"/>
      </w:divBdr>
    </w:div>
    <w:div w:id="1263419976">
      <w:bodyDiv w:val="1"/>
      <w:marLeft w:val="0"/>
      <w:marRight w:val="0"/>
      <w:marTop w:val="0"/>
      <w:marBottom w:val="0"/>
      <w:divBdr>
        <w:top w:val="none" w:sz="0" w:space="0" w:color="auto"/>
        <w:left w:val="none" w:sz="0" w:space="0" w:color="auto"/>
        <w:bottom w:val="none" w:sz="0" w:space="0" w:color="auto"/>
        <w:right w:val="none" w:sz="0" w:space="0" w:color="auto"/>
      </w:divBdr>
    </w:div>
    <w:div w:id="1439909448">
      <w:bodyDiv w:val="1"/>
      <w:marLeft w:val="0"/>
      <w:marRight w:val="0"/>
      <w:marTop w:val="0"/>
      <w:marBottom w:val="0"/>
      <w:divBdr>
        <w:top w:val="none" w:sz="0" w:space="0" w:color="auto"/>
        <w:left w:val="none" w:sz="0" w:space="0" w:color="auto"/>
        <w:bottom w:val="none" w:sz="0" w:space="0" w:color="auto"/>
        <w:right w:val="none" w:sz="0" w:space="0" w:color="auto"/>
      </w:divBdr>
    </w:div>
    <w:div w:id="1540508574">
      <w:bodyDiv w:val="1"/>
      <w:marLeft w:val="0"/>
      <w:marRight w:val="0"/>
      <w:marTop w:val="0"/>
      <w:marBottom w:val="0"/>
      <w:divBdr>
        <w:top w:val="none" w:sz="0" w:space="0" w:color="auto"/>
        <w:left w:val="none" w:sz="0" w:space="0" w:color="auto"/>
        <w:bottom w:val="none" w:sz="0" w:space="0" w:color="auto"/>
        <w:right w:val="none" w:sz="0" w:space="0" w:color="auto"/>
      </w:divBdr>
    </w:div>
    <w:div w:id="1555970150">
      <w:bodyDiv w:val="1"/>
      <w:marLeft w:val="0"/>
      <w:marRight w:val="0"/>
      <w:marTop w:val="0"/>
      <w:marBottom w:val="0"/>
      <w:divBdr>
        <w:top w:val="none" w:sz="0" w:space="0" w:color="auto"/>
        <w:left w:val="none" w:sz="0" w:space="0" w:color="auto"/>
        <w:bottom w:val="none" w:sz="0" w:space="0" w:color="auto"/>
        <w:right w:val="none" w:sz="0" w:space="0" w:color="auto"/>
      </w:divBdr>
    </w:div>
    <w:div w:id="1743142298">
      <w:bodyDiv w:val="1"/>
      <w:marLeft w:val="0"/>
      <w:marRight w:val="0"/>
      <w:marTop w:val="0"/>
      <w:marBottom w:val="0"/>
      <w:divBdr>
        <w:top w:val="none" w:sz="0" w:space="0" w:color="auto"/>
        <w:left w:val="none" w:sz="0" w:space="0" w:color="auto"/>
        <w:bottom w:val="none" w:sz="0" w:space="0" w:color="auto"/>
        <w:right w:val="none" w:sz="0" w:space="0" w:color="auto"/>
      </w:divBdr>
    </w:div>
    <w:div w:id="1751653900">
      <w:bodyDiv w:val="1"/>
      <w:marLeft w:val="0"/>
      <w:marRight w:val="0"/>
      <w:marTop w:val="0"/>
      <w:marBottom w:val="0"/>
      <w:divBdr>
        <w:top w:val="none" w:sz="0" w:space="0" w:color="auto"/>
        <w:left w:val="none" w:sz="0" w:space="0" w:color="auto"/>
        <w:bottom w:val="none" w:sz="0" w:space="0" w:color="auto"/>
        <w:right w:val="none" w:sz="0" w:space="0" w:color="auto"/>
      </w:divBdr>
    </w:div>
    <w:div w:id="1925676273">
      <w:bodyDiv w:val="1"/>
      <w:marLeft w:val="0"/>
      <w:marRight w:val="0"/>
      <w:marTop w:val="0"/>
      <w:marBottom w:val="0"/>
      <w:divBdr>
        <w:top w:val="none" w:sz="0" w:space="0" w:color="auto"/>
        <w:left w:val="none" w:sz="0" w:space="0" w:color="auto"/>
        <w:bottom w:val="none" w:sz="0" w:space="0" w:color="auto"/>
        <w:right w:val="none" w:sz="0" w:space="0" w:color="auto"/>
      </w:divBdr>
    </w:div>
    <w:div w:id="1951933878">
      <w:bodyDiv w:val="1"/>
      <w:marLeft w:val="0"/>
      <w:marRight w:val="0"/>
      <w:marTop w:val="0"/>
      <w:marBottom w:val="0"/>
      <w:divBdr>
        <w:top w:val="none" w:sz="0" w:space="0" w:color="auto"/>
        <w:left w:val="none" w:sz="0" w:space="0" w:color="auto"/>
        <w:bottom w:val="none" w:sz="0" w:space="0" w:color="auto"/>
        <w:right w:val="none" w:sz="0" w:space="0" w:color="auto"/>
      </w:divBdr>
    </w:div>
    <w:div w:id="2067023099">
      <w:bodyDiv w:val="1"/>
      <w:marLeft w:val="0"/>
      <w:marRight w:val="0"/>
      <w:marTop w:val="0"/>
      <w:marBottom w:val="0"/>
      <w:divBdr>
        <w:top w:val="none" w:sz="0" w:space="0" w:color="auto"/>
        <w:left w:val="none" w:sz="0" w:space="0" w:color="auto"/>
        <w:bottom w:val="none" w:sz="0" w:space="0" w:color="auto"/>
        <w:right w:val="none" w:sz="0" w:space="0" w:color="auto"/>
      </w:divBdr>
    </w:div>
    <w:div w:id="21409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petition-policy.ec.europa.eu/state-aid/legislation/forms-notifications-and-report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0578-0870-4526-869C-C739D03C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7085</Words>
  <Characters>38265</Characters>
  <Application>Microsoft Office Word</Application>
  <DocSecurity>0</DocSecurity>
  <Lines>780</Lines>
  <Paragraphs>308</Paragraphs>
  <ScaleCrop>false</ScaleCrop>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2024-05-06T09:24:00Z</dcterms:created>
  <dcterms:modified xsi:type="dcterms:W3CDTF">2024-05-06T09:24:00Z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2024-05-06T09:24:47Z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ab665150-ad92-4711-92d0-745c78ba299c</vt:lpwstr>
  </property>
  <property fmtid="{D5CDD505-2E9C-101B-9397-08002B2CF9AE}" pid="8" name="MSIP_Label_6bd9ddd1-4d20-43f6-abfa-fc3c07406f94_ContentBits">
    <vt:lpwstr>0</vt:lpwstr>
  </property>
</Properties>
</file>