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398AC" w14:textId="7883DC65" w:rsidR="00C63ED4" w:rsidRPr="0038063D" w:rsidRDefault="00C63ED4" w:rsidP="00C63ED4">
      <w:pPr>
        <w:pStyle w:val="ManualHeading2"/>
        <w:rPr>
          <w:noProof/>
        </w:rPr>
      </w:pPr>
      <w:r w:rsidRPr="0038063D">
        <w:rPr>
          <w:noProof/>
        </w:rPr>
        <w:t>OSA III.5.B</w:t>
      </w:r>
      <w:r>
        <w:rPr>
          <w:noProof/>
        </w:rPr>
        <w:t xml:space="preserve"> - </w:t>
      </w:r>
      <w:r w:rsidRPr="0038063D">
        <w:rPr>
          <w:noProof/>
        </w:rPr>
        <w:t>LISÄTIETOLOMAKE – VALTIONTUKI LAAJAKAISTAVERKKOJEN KÄYTTÖÖNOTTOON</w:t>
      </w:r>
    </w:p>
    <w:p w14:paraId="1264BBB4" w14:textId="77777777" w:rsidR="00C63ED4" w:rsidRPr="0038063D" w:rsidRDefault="00C63ED4" w:rsidP="00C63ED4">
      <w:pPr>
        <w:rPr>
          <w:i/>
          <w:iCs/>
          <w:noProof/>
        </w:rPr>
      </w:pPr>
      <w:r w:rsidRPr="0038063D">
        <w:rPr>
          <w:i/>
          <w:noProof/>
        </w:rPr>
        <w:t>Tätä lisätietolomaketta olisi käytettävä ilmoitettaessa laajakaistaverkkojen käyttöönottoon myönnettävästä tuesta, joka kuuluu laajakaistaverkkojen valtiontukea koskevien komission suuntaviivojen</w:t>
      </w:r>
      <w:r w:rsidRPr="0038063D">
        <w:rPr>
          <w:rStyle w:val="FootnoteReference"/>
          <w:i/>
          <w:iCs/>
          <w:noProof/>
        </w:rPr>
        <w:footnoteReference w:id="1"/>
      </w:r>
      <w:r w:rsidRPr="0038063D">
        <w:rPr>
          <w:i/>
          <w:noProof/>
        </w:rPr>
        <w:t xml:space="preserve"> (’laajakaistasuuntaviivat’) soveltamisalaan.</w:t>
      </w:r>
    </w:p>
    <w:p w14:paraId="3D81AB3A" w14:textId="77777777" w:rsidR="00C63ED4" w:rsidRPr="0038063D" w:rsidRDefault="00C63ED4" w:rsidP="00C63ED4">
      <w:pPr>
        <w:pStyle w:val="ManualNumPar1"/>
        <w:rPr>
          <w:bCs/>
          <w:noProof/>
        </w:rPr>
      </w:pPr>
      <w:r w:rsidRPr="00043ABF">
        <w:rPr>
          <w:noProof/>
        </w:rPr>
        <w:t>1.</w:t>
      </w:r>
      <w:r w:rsidRPr="00043ABF">
        <w:rPr>
          <w:noProof/>
        </w:rPr>
        <w:tab/>
      </w:r>
      <w:r w:rsidRPr="0038063D">
        <w:rPr>
          <w:noProof/>
        </w:rPr>
        <w:t>Yleiset tiedot</w:t>
      </w:r>
    </w:p>
    <w:p w14:paraId="3292AACF" w14:textId="77777777" w:rsidR="00C63ED4" w:rsidRPr="0038063D" w:rsidRDefault="00C63ED4" w:rsidP="00C63ED4">
      <w:pPr>
        <w:pStyle w:val="ManualNumPar2"/>
        <w:rPr>
          <w:noProof/>
        </w:rPr>
      </w:pPr>
      <w:r w:rsidRPr="00043ABF">
        <w:rPr>
          <w:noProof/>
        </w:rPr>
        <w:t>1.1.</w:t>
      </w:r>
      <w:r w:rsidRPr="00043ABF">
        <w:rPr>
          <w:noProof/>
        </w:rPr>
        <w:tab/>
      </w:r>
      <w:r w:rsidRPr="0038063D">
        <w:rPr>
          <w:noProof/>
        </w:rPr>
        <w:t>Seikkaperäinen kuvaus tukitoimenpiteestä ja sen tavoitteista.</w:t>
      </w:r>
    </w:p>
    <w:p w14:paraId="3FAF9FC4" w14:textId="77777777" w:rsidR="00C63ED4" w:rsidRPr="0038063D" w:rsidRDefault="00C63ED4" w:rsidP="00C63ED4">
      <w:pPr>
        <w:pStyle w:val="Text2"/>
        <w:tabs>
          <w:tab w:val="left" w:leader="dot" w:pos="9072"/>
        </w:tabs>
        <w:ind w:left="709"/>
        <w:rPr>
          <w:noProof/>
        </w:rPr>
      </w:pPr>
      <w:r w:rsidRPr="0038063D">
        <w:rPr>
          <w:noProof/>
        </w:rPr>
        <w:tab/>
      </w:r>
    </w:p>
    <w:p w14:paraId="4F90F081" w14:textId="77777777" w:rsidR="00C63ED4" w:rsidRPr="0038063D" w:rsidRDefault="00C63ED4" w:rsidP="00C63ED4">
      <w:pPr>
        <w:pStyle w:val="ManualNumPar2"/>
        <w:rPr>
          <w:noProof/>
        </w:rPr>
      </w:pPr>
      <w:r w:rsidRPr="00043ABF">
        <w:rPr>
          <w:noProof/>
        </w:rPr>
        <w:t>1.2.</w:t>
      </w:r>
      <w:r w:rsidRPr="00043ABF">
        <w:rPr>
          <w:noProof/>
        </w:rPr>
        <w:tab/>
      </w:r>
      <w:r w:rsidRPr="0038063D">
        <w:rPr>
          <w:noProof/>
        </w:rPr>
        <w:t>Tuettavan laajakaistaverkon</w:t>
      </w:r>
      <w:r w:rsidRPr="0038063D">
        <w:rPr>
          <w:rStyle w:val="FootnoteReference"/>
          <w:noProof/>
        </w:rPr>
        <w:footnoteReference w:id="2"/>
      </w:r>
      <w:r w:rsidRPr="0038063D">
        <w:rPr>
          <w:noProof/>
        </w:rPr>
        <w:t xml:space="preserve"> tyyppi.</w:t>
      </w:r>
    </w:p>
    <w:p w14:paraId="06675797" w14:textId="77777777" w:rsidR="00C63ED4" w:rsidRPr="0038063D" w:rsidRDefault="00C63ED4" w:rsidP="00C63ED4">
      <w:pPr>
        <w:pStyle w:val="Tiret1"/>
        <w:rPr>
          <w:noProof/>
        </w:rPr>
      </w:pPr>
      <w:r w:rsidRPr="0038063D">
        <w:rPr>
          <w:noProof/>
        </w:rPr>
        <w:tab/>
      </w:r>
      <w:sdt>
        <w:sdtPr>
          <w:rPr>
            <w:noProof/>
          </w:rPr>
          <w:id w:val="-144891894"/>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Kiinteiden liityntäverkkojen</w:t>
      </w:r>
      <w:r w:rsidRPr="0038063D">
        <w:rPr>
          <w:rStyle w:val="FootnoteReference"/>
          <w:noProof/>
        </w:rPr>
        <w:footnoteReference w:id="3"/>
      </w:r>
      <w:r w:rsidRPr="0038063D">
        <w:rPr>
          <w:noProof/>
        </w:rPr>
        <w:t xml:space="preserve"> käyttöönotto. Tukitoimenpiteen kohdealueiden tyyppi. </w:t>
      </w:r>
    </w:p>
    <w:p w14:paraId="4597DD59" w14:textId="77777777" w:rsidR="00C63ED4" w:rsidRPr="0038063D" w:rsidRDefault="00C63ED4" w:rsidP="00C63ED4">
      <w:pPr>
        <w:pStyle w:val="Tiret2"/>
        <w:rPr>
          <w:noProof/>
        </w:rPr>
      </w:pPr>
      <w:sdt>
        <w:sdtPr>
          <w:rPr>
            <w:noProof/>
          </w:rPr>
          <w:id w:val="-204010959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Valkoinen</w:t>
      </w:r>
      <w:r w:rsidRPr="0038063D">
        <w:rPr>
          <w:rStyle w:val="FootnoteReference"/>
          <w:noProof/>
        </w:rPr>
        <w:footnoteReference w:id="4"/>
      </w:r>
    </w:p>
    <w:p w14:paraId="6E138096" w14:textId="77777777" w:rsidR="00C63ED4" w:rsidRPr="0038063D" w:rsidRDefault="00C63ED4" w:rsidP="00C63ED4">
      <w:pPr>
        <w:pStyle w:val="Tiret2"/>
        <w:rPr>
          <w:noProof/>
        </w:rPr>
      </w:pPr>
      <w:sdt>
        <w:sdtPr>
          <w:rPr>
            <w:noProof/>
          </w:rPr>
          <w:id w:val="-1894269835"/>
          <w14:checkbox>
            <w14:checked w14:val="0"/>
            <w14:checkedState w14:val="2612" w14:font="MS Gothic"/>
            <w14:uncheckedState w14:val="2610" w14:font="MS Gothic"/>
          </w14:checkbox>
        </w:sdtPr>
        <w:sdtContent>
          <w:r w:rsidRPr="0038063D">
            <w:rPr>
              <w:rFonts w:ascii="MS Gothic" w:eastAsia="MS Gothic" w:hAnsi="MS Gothic" w:hint="eastAsia"/>
              <w:noProof/>
            </w:rPr>
            <w:t>☐</w:t>
          </w:r>
        </w:sdtContent>
      </w:sdt>
      <w:r w:rsidRPr="0038063D">
        <w:rPr>
          <w:noProof/>
        </w:rPr>
        <w:t xml:space="preserve"> Harmaa</w:t>
      </w:r>
      <w:r w:rsidRPr="0038063D">
        <w:rPr>
          <w:rStyle w:val="FootnoteReference"/>
          <w:noProof/>
        </w:rPr>
        <w:footnoteReference w:id="5"/>
      </w:r>
    </w:p>
    <w:p w14:paraId="7D38F1D9" w14:textId="77777777" w:rsidR="00C63ED4" w:rsidRPr="0038063D" w:rsidRDefault="00C63ED4" w:rsidP="00C63ED4">
      <w:pPr>
        <w:pStyle w:val="Tiret2"/>
        <w:rPr>
          <w:noProof/>
        </w:rPr>
      </w:pPr>
      <w:sdt>
        <w:sdtPr>
          <w:rPr>
            <w:noProof/>
          </w:rPr>
          <w:id w:val="91413490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Sekoittunut (valkoista ja harmaata)</w:t>
      </w:r>
      <w:r w:rsidRPr="0038063D">
        <w:rPr>
          <w:rStyle w:val="FootnoteReference"/>
          <w:noProof/>
          <w:lang w:bidi="si-LK"/>
        </w:rPr>
        <w:footnoteReference w:id="6"/>
      </w:r>
    </w:p>
    <w:p w14:paraId="0CA31FAD" w14:textId="77777777" w:rsidR="00C63ED4" w:rsidRPr="0038063D" w:rsidRDefault="00C63ED4" w:rsidP="00C63ED4">
      <w:pPr>
        <w:pStyle w:val="Tiret2"/>
        <w:rPr>
          <w:noProof/>
        </w:rPr>
      </w:pPr>
      <w:sdt>
        <w:sdtPr>
          <w:rPr>
            <w:noProof/>
          </w:rPr>
          <w:id w:val="140193660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Musta</w:t>
      </w:r>
      <w:r w:rsidRPr="0038063D">
        <w:rPr>
          <w:rStyle w:val="FootnoteReference"/>
          <w:noProof/>
        </w:rPr>
        <w:footnoteReference w:id="7"/>
      </w:r>
      <w:r w:rsidRPr="0038063D">
        <w:rPr>
          <w:noProof/>
        </w:rPr>
        <w:t xml:space="preserve"> </w:t>
      </w:r>
    </w:p>
    <w:p w14:paraId="6902DD7A" w14:textId="77777777" w:rsidR="00C63ED4" w:rsidRPr="0038063D" w:rsidRDefault="00C63ED4" w:rsidP="00C63ED4">
      <w:pPr>
        <w:pStyle w:val="Tiret1"/>
        <w:rPr>
          <w:noProof/>
        </w:rPr>
      </w:pPr>
      <w:r w:rsidRPr="0038063D">
        <w:rPr>
          <w:noProof/>
        </w:rPr>
        <w:tab/>
      </w:r>
      <w:sdt>
        <w:sdtPr>
          <w:rPr>
            <w:noProof/>
          </w:rPr>
          <w:id w:val="-138016562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Matkaviestinnän liityntäverkkojen</w:t>
      </w:r>
      <w:r w:rsidRPr="0038063D">
        <w:rPr>
          <w:rStyle w:val="FootnoteReference"/>
          <w:noProof/>
        </w:rPr>
        <w:footnoteReference w:id="8"/>
      </w:r>
      <w:r w:rsidRPr="0038063D">
        <w:rPr>
          <w:noProof/>
        </w:rPr>
        <w:t xml:space="preserve"> käyttöönotto.</w:t>
      </w:r>
    </w:p>
    <w:p w14:paraId="2DF782EA" w14:textId="77777777" w:rsidR="00C63ED4" w:rsidRPr="0038063D" w:rsidRDefault="00C63ED4" w:rsidP="00C63ED4">
      <w:pPr>
        <w:pStyle w:val="Tiret2"/>
        <w:rPr>
          <w:noProof/>
        </w:rPr>
      </w:pPr>
      <w:sdt>
        <w:sdtPr>
          <w:rPr>
            <w:noProof/>
          </w:rPr>
          <w:id w:val="-715430514"/>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4G</w:t>
      </w:r>
      <w:r w:rsidRPr="0038063D">
        <w:rPr>
          <w:noProof/>
        </w:rPr>
        <w:tab/>
        <w:t xml:space="preserve"> </w:t>
      </w:r>
    </w:p>
    <w:p w14:paraId="0B660C93" w14:textId="77777777" w:rsidR="00C63ED4" w:rsidRPr="0038063D" w:rsidRDefault="00C63ED4" w:rsidP="00C63ED4">
      <w:pPr>
        <w:pStyle w:val="Tiret2"/>
        <w:rPr>
          <w:noProof/>
        </w:rPr>
      </w:pPr>
      <w:sdt>
        <w:sdtPr>
          <w:rPr>
            <w:noProof/>
          </w:rPr>
          <w:id w:val="-143728370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5G</w:t>
      </w:r>
      <w:r w:rsidRPr="0038063D">
        <w:rPr>
          <w:noProof/>
        </w:rPr>
        <w:tab/>
      </w:r>
    </w:p>
    <w:p w14:paraId="64FD1467" w14:textId="77777777" w:rsidR="00C63ED4" w:rsidRPr="0038063D" w:rsidRDefault="00C63ED4" w:rsidP="00C63ED4">
      <w:pPr>
        <w:pStyle w:val="Tiret2"/>
        <w:rPr>
          <w:noProof/>
        </w:rPr>
      </w:pPr>
      <w:sdt>
        <w:sdtPr>
          <w:rPr>
            <w:noProof/>
          </w:rPr>
          <w:id w:val="29465577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Muu</w:t>
      </w:r>
    </w:p>
    <w:p w14:paraId="5C04ABAD" w14:textId="77777777" w:rsidR="00C63ED4" w:rsidRPr="0038063D" w:rsidRDefault="00C63ED4" w:rsidP="00C63ED4">
      <w:pPr>
        <w:pStyle w:val="Tiret1"/>
        <w:rPr>
          <w:noProof/>
        </w:rPr>
      </w:pPr>
      <w:r w:rsidRPr="0038063D">
        <w:rPr>
          <w:noProof/>
        </w:rPr>
        <w:tab/>
      </w:r>
      <w:sdt>
        <w:sdtPr>
          <w:rPr>
            <w:noProof/>
          </w:rPr>
          <w:id w:val="20330510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Runkoliityntäverkkojen</w:t>
      </w:r>
      <w:r w:rsidRPr="0038063D">
        <w:rPr>
          <w:rStyle w:val="FootnoteReference"/>
          <w:noProof/>
        </w:rPr>
        <w:footnoteReference w:id="9"/>
      </w:r>
      <w:r w:rsidRPr="0038063D">
        <w:rPr>
          <w:noProof/>
        </w:rPr>
        <w:t xml:space="preserve"> käyttöönotto.</w:t>
      </w:r>
    </w:p>
    <w:p w14:paraId="3A3AFA25" w14:textId="77777777" w:rsidR="00C63ED4" w:rsidRPr="0038063D" w:rsidRDefault="00C63ED4" w:rsidP="00C63ED4">
      <w:pPr>
        <w:pStyle w:val="Tiret2"/>
        <w:rPr>
          <w:noProof/>
        </w:rPr>
      </w:pPr>
      <w:sdt>
        <w:sdtPr>
          <w:rPr>
            <w:noProof/>
          </w:rPr>
          <w:id w:val="1250467552"/>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Pelkkä runkoliityntä</w:t>
      </w:r>
      <w:r w:rsidRPr="0038063D">
        <w:rPr>
          <w:noProof/>
        </w:rPr>
        <w:tab/>
      </w:r>
    </w:p>
    <w:p w14:paraId="039B1F4F" w14:textId="77777777" w:rsidR="00C63ED4" w:rsidRPr="0038063D" w:rsidRDefault="00C63ED4" w:rsidP="00C63ED4">
      <w:pPr>
        <w:pStyle w:val="Tiret2"/>
        <w:rPr>
          <w:noProof/>
        </w:rPr>
      </w:pPr>
      <w:sdt>
        <w:sdtPr>
          <w:rPr>
            <w:noProof/>
          </w:rPr>
          <w:id w:val="-168990164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Runkoliityntä liityntäverkon käyttöönoton yhteydessä</w:t>
      </w:r>
      <w:r w:rsidRPr="0038063D">
        <w:rPr>
          <w:rStyle w:val="FootnoteReference"/>
          <w:noProof/>
        </w:rPr>
        <w:footnoteReference w:id="10"/>
      </w:r>
    </w:p>
    <w:p w14:paraId="710CC036" w14:textId="77777777" w:rsidR="00C63ED4" w:rsidRPr="0038063D" w:rsidRDefault="00C63ED4" w:rsidP="00C63ED4">
      <w:pPr>
        <w:pStyle w:val="ManualNumPar2"/>
        <w:rPr>
          <w:noProof/>
        </w:rPr>
      </w:pPr>
      <w:r w:rsidRPr="00043ABF">
        <w:rPr>
          <w:noProof/>
        </w:rPr>
        <w:t>1.3.</w:t>
      </w:r>
      <w:r w:rsidRPr="00043ABF">
        <w:rPr>
          <w:noProof/>
        </w:rPr>
        <w:tab/>
      </w:r>
      <w:r w:rsidRPr="0038063D">
        <w:rPr>
          <w:noProof/>
        </w:rPr>
        <w:t>Miten tukitoimenpide sopii yhteen kansallisen laajakaistastrategian sekä unionin digitalisaatiopolitiikan</w:t>
      </w:r>
      <w:r w:rsidRPr="0038063D">
        <w:rPr>
          <w:rStyle w:val="FootnoteReference"/>
          <w:noProof/>
        </w:rPr>
        <w:footnoteReference w:id="11"/>
      </w:r>
      <w:r w:rsidRPr="0038063D">
        <w:rPr>
          <w:noProof/>
        </w:rPr>
        <w:t xml:space="preserve"> ja ympäristötavoitteiden kanssa? </w:t>
      </w:r>
    </w:p>
    <w:p w14:paraId="1136BF65"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7C594F31" w14:textId="77777777" w:rsidR="00C63ED4" w:rsidRPr="0038063D" w:rsidRDefault="00C63ED4" w:rsidP="00C63ED4">
      <w:pPr>
        <w:pStyle w:val="ManualNumPar2"/>
        <w:rPr>
          <w:noProof/>
        </w:rPr>
      </w:pPr>
      <w:r w:rsidRPr="00043ABF">
        <w:rPr>
          <w:noProof/>
        </w:rPr>
        <w:t>1.4.</w:t>
      </w:r>
      <w:r w:rsidRPr="00043ABF">
        <w:rPr>
          <w:noProof/>
        </w:rPr>
        <w:tab/>
      </w:r>
      <w:r w:rsidRPr="0038063D">
        <w:rPr>
          <w:noProof/>
        </w:rPr>
        <w:t>Viittaavatko kaikki tässä ilmoituksessa mainitut siirtonopeudet nopeuksiin ruuhka-aikaolosuhteissa</w:t>
      </w:r>
      <w:r w:rsidRPr="0038063D">
        <w:rPr>
          <w:rStyle w:val="FootnoteReference"/>
          <w:noProof/>
        </w:rPr>
        <w:footnoteReference w:id="12"/>
      </w:r>
      <w:r w:rsidRPr="0038063D">
        <w:rPr>
          <w:noProof/>
        </w:rPr>
        <w:t>?</w:t>
      </w:r>
    </w:p>
    <w:p w14:paraId="09401246" w14:textId="77777777" w:rsidR="00C63ED4" w:rsidRPr="0038063D" w:rsidRDefault="00C63ED4" w:rsidP="00C63ED4">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7A09CA7D" w14:textId="77777777" w:rsidR="00C63ED4" w:rsidRPr="0038063D" w:rsidRDefault="00C63ED4" w:rsidP="00C63ED4">
      <w:pPr>
        <w:pStyle w:val="ManualNumPar2"/>
        <w:rPr>
          <w:noProof/>
        </w:rPr>
      </w:pPr>
      <w:r w:rsidRPr="00043ABF">
        <w:rPr>
          <w:noProof/>
        </w:rPr>
        <w:t>1.5.</w:t>
      </w:r>
      <w:r w:rsidRPr="00043ABF">
        <w:rPr>
          <w:noProof/>
        </w:rPr>
        <w:tab/>
      </w:r>
      <w:r w:rsidRPr="0038063D">
        <w:rPr>
          <w:noProof/>
        </w:rPr>
        <w:t>Tukitoimenpiteen aikahorisontti</w:t>
      </w:r>
      <w:r w:rsidRPr="0038063D">
        <w:rPr>
          <w:rStyle w:val="FootnoteReference"/>
          <w:noProof/>
        </w:rPr>
        <w:footnoteReference w:id="13"/>
      </w:r>
      <w:r w:rsidRPr="0038063D">
        <w:rPr>
          <w:noProof/>
        </w:rPr>
        <w:t xml:space="preserve"> ja sen määrittelyperusteet.</w:t>
      </w:r>
    </w:p>
    <w:p w14:paraId="64AA0D0D" w14:textId="77777777" w:rsidR="00C63ED4" w:rsidRPr="0038063D" w:rsidRDefault="00C63ED4" w:rsidP="00C63ED4">
      <w:pPr>
        <w:pStyle w:val="Text2"/>
        <w:tabs>
          <w:tab w:val="left" w:leader="dot" w:pos="9072"/>
        </w:tabs>
        <w:ind w:left="709"/>
        <w:rPr>
          <w:noProof/>
        </w:rPr>
      </w:pPr>
      <w:r w:rsidRPr="0038063D">
        <w:rPr>
          <w:noProof/>
        </w:rPr>
        <w:tab/>
      </w:r>
    </w:p>
    <w:p w14:paraId="6AC39E70" w14:textId="77777777" w:rsidR="00C63ED4" w:rsidRPr="0038063D" w:rsidRDefault="00C63ED4" w:rsidP="00C63ED4">
      <w:pPr>
        <w:pStyle w:val="ManualNumPar2"/>
        <w:rPr>
          <w:noProof/>
        </w:rPr>
      </w:pPr>
      <w:r w:rsidRPr="00043ABF">
        <w:rPr>
          <w:noProof/>
        </w:rPr>
        <w:t>1.6.</w:t>
      </w:r>
      <w:r w:rsidRPr="00043ABF">
        <w:rPr>
          <w:noProof/>
        </w:rPr>
        <w:tab/>
      </w:r>
      <w:r w:rsidRPr="0038063D">
        <w:rPr>
          <w:noProof/>
        </w:rPr>
        <w:t>Tukitoimenpiteessä käytettävä interventiomalli.</w:t>
      </w:r>
    </w:p>
    <w:p w14:paraId="6DA20C0C" w14:textId="77777777" w:rsidR="00C63ED4" w:rsidRPr="0038063D" w:rsidRDefault="00C63ED4" w:rsidP="00C63ED4">
      <w:pPr>
        <w:pStyle w:val="Tiret1"/>
        <w:rPr>
          <w:noProof/>
        </w:rPr>
      </w:pPr>
      <w:sdt>
        <w:sdtPr>
          <w:rPr>
            <w:noProof/>
          </w:rPr>
          <w:id w:val="-46258357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Vajerahoitusmalli</w:t>
      </w:r>
      <w:r w:rsidRPr="0038063D">
        <w:rPr>
          <w:rStyle w:val="FootnoteReference"/>
          <w:noProof/>
        </w:rPr>
        <w:footnoteReference w:id="14"/>
      </w:r>
      <w:r w:rsidRPr="0038063D">
        <w:rPr>
          <w:noProof/>
        </w:rPr>
        <w:t xml:space="preserve"> </w:t>
      </w:r>
    </w:p>
    <w:p w14:paraId="7CB50EA2" w14:textId="77777777" w:rsidR="00C63ED4" w:rsidRPr="0038063D" w:rsidRDefault="00C63ED4" w:rsidP="00C63ED4">
      <w:pPr>
        <w:pStyle w:val="Tiret1"/>
        <w:rPr>
          <w:noProof/>
        </w:rPr>
      </w:pPr>
      <w:sdt>
        <w:sdtPr>
          <w:rPr>
            <w:noProof/>
          </w:rPr>
          <w:id w:val="-1591533031"/>
          <w14:checkbox>
            <w14:checked w14:val="0"/>
            <w14:checkedState w14:val="2612" w14:font="MS Gothic"/>
            <w14:uncheckedState w14:val="2610" w14:font="MS Gothic"/>
          </w14:checkbox>
        </w:sdtPr>
        <w:sdtContent>
          <w:r w:rsidRPr="0038063D">
            <w:rPr>
              <w:rFonts w:ascii="MS Gothic" w:eastAsia="MS Gothic" w:hAnsi="MS Gothic" w:hint="eastAsia"/>
              <w:noProof/>
            </w:rPr>
            <w:t>☐</w:t>
          </w:r>
        </w:sdtContent>
      </w:sdt>
      <w:r w:rsidRPr="0038063D">
        <w:rPr>
          <w:noProof/>
        </w:rPr>
        <w:t xml:space="preserve"> Luontoismuotoisen tuen malli</w:t>
      </w:r>
      <w:r w:rsidRPr="0038063D">
        <w:rPr>
          <w:rStyle w:val="FootnoteReference"/>
          <w:noProof/>
        </w:rPr>
        <w:footnoteReference w:id="15"/>
      </w:r>
      <w:r w:rsidRPr="0038063D">
        <w:rPr>
          <w:noProof/>
        </w:rPr>
        <w:t xml:space="preserve"> </w:t>
      </w:r>
      <w:r w:rsidRPr="0038063D">
        <w:rPr>
          <w:noProof/>
        </w:rPr>
        <w:tab/>
      </w:r>
    </w:p>
    <w:p w14:paraId="48FF5ACE" w14:textId="77777777" w:rsidR="00C63ED4" w:rsidRPr="0038063D" w:rsidRDefault="00C63ED4" w:rsidP="00C63ED4">
      <w:pPr>
        <w:pStyle w:val="Tiret1"/>
        <w:rPr>
          <w:noProof/>
        </w:rPr>
      </w:pPr>
      <w:sdt>
        <w:sdtPr>
          <w:rPr>
            <w:noProof/>
          </w:rPr>
          <w:id w:val="197478379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Suoran investoinnin malli</w:t>
      </w:r>
      <w:r w:rsidRPr="0038063D">
        <w:rPr>
          <w:rStyle w:val="FootnoteReference"/>
          <w:noProof/>
          <w:lang w:bidi="si-LK"/>
        </w:rPr>
        <w:footnoteReference w:id="16"/>
      </w:r>
      <w:r w:rsidRPr="0038063D">
        <w:rPr>
          <w:noProof/>
        </w:rPr>
        <w:t xml:space="preserve"> </w:t>
      </w:r>
    </w:p>
    <w:p w14:paraId="074B77B7" w14:textId="77777777" w:rsidR="00C63ED4" w:rsidRPr="0038063D" w:rsidRDefault="00C63ED4" w:rsidP="00C63ED4">
      <w:pPr>
        <w:pStyle w:val="Tiret1"/>
        <w:rPr>
          <w:noProof/>
        </w:rPr>
      </w:pPr>
      <w:sdt>
        <w:sdtPr>
          <w:rPr>
            <w:noProof/>
          </w:rPr>
          <w:id w:val="-211767120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Ylläpitäjämalli</w:t>
      </w:r>
      <w:r w:rsidRPr="0038063D">
        <w:rPr>
          <w:rStyle w:val="FootnoteReference"/>
          <w:noProof/>
        </w:rPr>
        <w:footnoteReference w:id="17"/>
      </w:r>
      <w:r w:rsidRPr="0038063D">
        <w:rPr>
          <w:noProof/>
        </w:rPr>
        <w:tab/>
      </w:r>
    </w:p>
    <w:p w14:paraId="753C6A04" w14:textId="77777777" w:rsidR="00C63ED4" w:rsidRPr="0038063D" w:rsidRDefault="00C63ED4" w:rsidP="00C63ED4">
      <w:pPr>
        <w:pStyle w:val="Tiret1"/>
        <w:rPr>
          <w:noProof/>
        </w:rPr>
      </w:pPr>
      <w:sdt>
        <w:sdtPr>
          <w:rPr>
            <w:noProof/>
          </w:rPr>
          <w:id w:val="85816534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Muu. Tarkentakaa. …………………..</w:t>
      </w:r>
    </w:p>
    <w:p w14:paraId="29BC00AF" w14:textId="77777777" w:rsidR="00C63ED4" w:rsidRPr="0038063D" w:rsidRDefault="00C63ED4" w:rsidP="00C63ED4">
      <w:pPr>
        <w:pStyle w:val="ManualNumPar1"/>
        <w:rPr>
          <w:bCs/>
          <w:noProof/>
        </w:rPr>
      </w:pPr>
      <w:r w:rsidRPr="00043ABF">
        <w:rPr>
          <w:noProof/>
        </w:rPr>
        <w:t>2.</w:t>
      </w:r>
      <w:r w:rsidRPr="00043ABF">
        <w:rPr>
          <w:noProof/>
        </w:rPr>
        <w:tab/>
      </w:r>
      <w:r w:rsidRPr="0038063D">
        <w:rPr>
          <w:noProof/>
        </w:rPr>
        <w:t>Tietyn taloudellisen toiminnan kehityksen edistäminen</w:t>
      </w:r>
    </w:p>
    <w:p w14:paraId="2C72FC56" w14:textId="77777777" w:rsidR="00C63ED4" w:rsidRPr="0038063D" w:rsidRDefault="00C63ED4" w:rsidP="00C63ED4">
      <w:pPr>
        <w:pStyle w:val="ManualNumPar2"/>
        <w:rPr>
          <w:noProof/>
        </w:rPr>
      </w:pPr>
      <w:r w:rsidRPr="00043ABF">
        <w:rPr>
          <w:noProof/>
        </w:rPr>
        <w:t>2.1.</w:t>
      </w:r>
      <w:r w:rsidRPr="00043ABF">
        <w:rPr>
          <w:noProof/>
        </w:rPr>
        <w:tab/>
      </w:r>
      <w:r w:rsidRPr="0038063D">
        <w:rPr>
          <w:noProof/>
        </w:rPr>
        <w:t>Mitä taloudellista toimintaa tukitoimenpiteellä edistetään ja miten?</w:t>
      </w:r>
      <w:r w:rsidRPr="0038063D">
        <w:rPr>
          <w:rStyle w:val="FootnoteReference"/>
          <w:noProof/>
        </w:rPr>
        <w:footnoteReference w:id="18"/>
      </w:r>
    </w:p>
    <w:p w14:paraId="52474303" w14:textId="77777777" w:rsidR="00C63ED4" w:rsidRPr="0038063D" w:rsidRDefault="00C63ED4" w:rsidP="00C63ED4">
      <w:pPr>
        <w:pStyle w:val="Text2"/>
        <w:tabs>
          <w:tab w:val="left" w:leader="dot" w:pos="9072"/>
        </w:tabs>
        <w:ind w:left="709"/>
        <w:rPr>
          <w:noProof/>
        </w:rPr>
      </w:pPr>
      <w:r w:rsidRPr="0038063D">
        <w:rPr>
          <w:noProof/>
        </w:rPr>
        <w:tab/>
      </w:r>
    </w:p>
    <w:p w14:paraId="12E2A6C7" w14:textId="77777777" w:rsidR="00C63ED4" w:rsidRPr="0038063D" w:rsidRDefault="00C63ED4" w:rsidP="00C63ED4">
      <w:pPr>
        <w:pStyle w:val="ManualNumPar2"/>
        <w:rPr>
          <w:noProof/>
        </w:rPr>
      </w:pPr>
      <w:r w:rsidRPr="00043ABF">
        <w:rPr>
          <w:noProof/>
        </w:rPr>
        <w:t>2.2.</w:t>
      </w:r>
      <w:r w:rsidRPr="00043ABF">
        <w:rPr>
          <w:noProof/>
        </w:rPr>
        <w:tab/>
      </w:r>
      <w:r w:rsidRPr="0038063D">
        <w:rPr>
          <w:noProof/>
        </w:rPr>
        <w:t>Ovatko tukitoimenpide, sen myöntämisehdot (mukaan lukien rahoitusmuoto, jos se on erottamaton osa tukea) ja toiminnot, joita tuella rahoitetaan sellaisia, että ne eivät ole ristiriidassa minkään unionin oikeuden säännöksen tai yleisen periaatteen kanssa?</w:t>
      </w:r>
      <w:r w:rsidRPr="0038063D">
        <w:rPr>
          <w:rStyle w:val="FootnoteReference"/>
          <w:noProof/>
        </w:rPr>
        <w:footnoteReference w:id="19"/>
      </w:r>
    </w:p>
    <w:p w14:paraId="1C24EE39" w14:textId="77777777" w:rsidR="00C63ED4" w:rsidRPr="0038063D" w:rsidRDefault="00C63ED4" w:rsidP="00C63ED4">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 Täsmentäkää.</w:t>
      </w:r>
    </w:p>
    <w:p w14:paraId="4FD3B096" w14:textId="77777777" w:rsidR="00C63ED4" w:rsidRPr="0038063D" w:rsidRDefault="00C63ED4" w:rsidP="00C63ED4">
      <w:pPr>
        <w:pStyle w:val="ManualNumPar1"/>
        <w:rPr>
          <w:bCs/>
          <w:noProof/>
        </w:rPr>
      </w:pPr>
      <w:r w:rsidRPr="00043ABF">
        <w:rPr>
          <w:noProof/>
        </w:rPr>
        <w:t>3.</w:t>
      </w:r>
      <w:r w:rsidRPr="00043ABF">
        <w:rPr>
          <w:noProof/>
        </w:rPr>
        <w:tab/>
      </w:r>
      <w:r w:rsidRPr="0038063D">
        <w:rPr>
          <w:noProof/>
        </w:rPr>
        <w:t>Tuen myönteiset vaikutukset</w:t>
      </w:r>
    </w:p>
    <w:p w14:paraId="072A46F5" w14:textId="77777777" w:rsidR="00C63ED4" w:rsidRPr="0038063D" w:rsidRDefault="00C63ED4" w:rsidP="00C63ED4">
      <w:pPr>
        <w:pStyle w:val="ManualNumPar2"/>
        <w:rPr>
          <w:noProof/>
        </w:rPr>
      </w:pPr>
      <w:r w:rsidRPr="00043ABF">
        <w:rPr>
          <w:noProof/>
        </w:rPr>
        <w:t>3.1.</w:t>
      </w:r>
      <w:r w:rsidRPr="00043ABF">
        <w:rPr>
          <w:noProof/>
        </w:rPr>
        <w:tab/>
      </w:r>
      <w:r w:rsidRPr="0038063D">
        <w:rPr>
          <w:noProof/>
        </w:rPr>
        <w:t>Onko tukitoimenpiteellä myönteisiä vaikutuksia (esim. digitaalisen kahtiajaon lieventäminen</w:t>
      </w:r>
      <w:r w:rsidRPr="0038063D">
        <w:rPr>
          <w:rStyle w:val="FootnoteReference"/>
          <w:noProof/>
        </w:rPr>
        <w:footnoteReference w:id="20"/>
      </w:r>
      <w:r w:rsidRPr="0038063D">
        <w:rPr>
          <w:noProof/>
        </w:rPr>
        <w:t>, sosiaalisen tai alueellisen epätasa-arvon korjaaminen, oikeudenmukaisuutavoitteiden edistäminen, kestävän kehityksen edistäminen</w:t>
      </w:r>
      <w:r w:rsidRPr="0038063D">
        <w:rPr>
          <w:rStyle w:val="FootnoteReference"/>
          <w:noProof/>
        </w:rPr>
        <w:footnoteReference w:id="21"/>
      </w:r>
      <w:r w:rsidRPr="0038063D">
        <w:rPr>
          <w:noProof/>
        </w:rPr>
        <w:t>, hintojen aleneminen ja valinnanvaran laajentuminen loppukäyttäjien kannalta, laadun paraneminen ja innovoinnin lisääntyminen, digitaalisten sisämarkkinoiden toteuttaminen</w:t>
      </w:r>
      <w:r w:rsidRPr="0038063D">
        <w:rPr>
          <w:rStyle w:val="FootnoteReference"/>
          <w:noProof/>
        </w:rPr>
        <w:footnoteReference w:id="22"/>
      </w:r>
      <w:r w:rsidRPr="0038063D">
        <w:rPr>
          <w:noProof/>
        </w:rPr>
        <w:t>)?</w:t>
      </w:r>
      <w:r w:rsidRPr="0038063D">
        <w:rPr>
          <w:rStyle w:val="FootnoteReference"/>
          <w:noProof/>
        </w:rPr>
        <w:footnoteReference w:id="23"/>
      </w:r>
    </w:p>
    <w:p w14:paraId="7BF0DE05"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62826EC9" w14:textId="77777777" w:rsidR="00C63ED4" w:rsidRPr="0038063D" w:rsidRDefault="00C63ED4" w:rsidP="00C63ED4">
      <w:pPr>
        <w:pStyle w:val="ManualNumPar1"/>
        <w:rPr>
          <w:bCs/>
          <w:noProof/>
        </w:rPr>
      </w:pPr>
      <w:bookmarkStart w:id="0" w:name="_Ref150780765"/>
      <w:r w:rsidRPr="00043ABF">
        <w:rPr>
          <w:noProof/>
        </w:rPr>
        <w:t>4.</w:t>
      </w:r>
      <w:r w:rsidRPr="00043ABF">
        <w:rPr>
          <w:noProof/>
        </w:rPr>
        <w:tab/>
      </w:r>
      <w:r w:rsidRPr="0038063D">
        <w:rPr>
          <w:noProof/>
        </w:rPr>
        <w:t>Kiinteisiin liityntäverkkoihin liittyvä markkinoiden toimintapuute</w:t>
      </w:r>
    </w:p>
    <w:p w14:paraId="40E0F05B" w14:textId="77777777" w:rsidR="00C63ED4" w:rsidRPr="0038063D" w:rsidRDefault="00C63ED4" w:rsidP="00C63ED4">
      <w:pPr>
        <w:pStyle w:val="ManualNumPar2"/>
        <w:rPr>
          <w:b/>
          <w:bCs/>
          <w:noProof/>
        </w:rPr>
      </w:pPr>
      <w:bookmarkStart w:id="1" w:name="_Hlk152599271"/>
      <w:r w:rsidRPr="00043ABF">
        <w:rPr>
          <w:noProof/>
        </w:rPr>
        <w:t>4.1.</w:t>
      </w:r>
      <w:r w:rsidRPr="00043ABF">
        <w:rPr>
          <w:noProof/>
        </w:rPr>
        <w:tab/>
      </w:r>
      <w:r w:rsidRPr="0038063D">
        <w:rPr>
          <w:noProof/>
        </w:rPr>
        <w:t>Siirtonopeutena verkosta käyttäjälle (ja tapauksen mukaan siirtonopeutena käyttäjältä verkkoon ja muiden parametrien perusteella) ilmaistu suorituskyky, jota tuettavien verkkojen on kyettävä tarjoamaan.</w:t>
      </w:r>
      <w:r w:rsidRPr="0038063D">
        <w:rPr>
          <w:rStyle w:val="FootnoteReference"/>
          <w:noProof/>
        </w:rPr>
        <w:footnoteReference w:id="24"/>
      </w:r>
      <w:bookmarkEnd w:id="0"/>
      <w:bookmarkEnd w:id="1"/>
    </w:p>
    <w:p w14:paraId="1071BD03" w14:textId="77777777" w:rsidR="00C63ED4" w:rsidRPr="0038063D" w:rsidRDefault="00C63ED4" w:rsidP="00C63ED4">
      <w:pPr>
        <w:pStyle w:val="Text2"/>
        <w:tabs>
          <w:tab w:val="left" w:leader="dot" w:pos="9072"/>
        </w:tabs>
        <w:ind w:left="709"/>
        <w:rPr>
          <w:noProof/>
        </w:rPr>
      </w:pPr>
      <w:r w:rsidRPr="0038063D">
        <w:rPr>
          <w:noProof/>
        </w:rPr>
        <w:tab/>
      </w:r>
    </w:p>
    <w:p w14:paraId="766CC96B" w14:textId="77777777" w:rsidR="00C63ED4" w:rsidRPr="0038063D" w:rsidRDefault="00C63ED4" w:rsidP="00C63ED4">
      <w:pPr>
        <w:pStyle w:val="ManualNumPar2"/>
        <w:rPr>
          <w:noProof/>
        </w:rPr>
      </w:pPr>
      <w:r w:rsidRPr="00043ABF">
        <w:rPr>
          <w:noProof/>
        </w:rPr>
        <w:t>4.2.</w:t>
      </w:r>
      <w:r w:rsidRPr="00043ABF">
        <w:rPr>
          <w:noProof/>
        </w:rPr>
        <w:tab/>
      </w:r>
      <w:r w:rsidRPr="0038063D">
        <w:rPr>
          <w:noProof/>
        </w:rPr>
        <w:t>Loppukäyttäjien nykyiset ja tulevat tarpeet, joihin voidaan vastata kohdassa 4.1 kuvattua suorituskykyä tarjoavilla kiinteillä verkoilla (eikä olemassa olevilla kiinteillä verkoilla) ja tätä koskevat todennettavat perustelut (esim. kuluttajakyselyt, riippumattomat selvitykset).</w:t>
      </w:r>
      <w:r w:rsidRPr="0038063D">
        <w:rPr>
          <w:rStyle w:val="FootnoteReference"/>
          <w:noProof/>
        </w:rPr>
        <w:footnoteReference w:id="25"/>
      </w:r>
    </w:p>
    <w:p w14:paraId="467809F4" w14:textId="77777777" w:rsidR="00C63ED4" w:rsidRPr="0038063D" w:rsidRDefault="00C63ED4" w:rsidP="00C63ED4">
      <w:pPr>
        <w:pStyle w:val="Text2"/>
        <w:tabs>
          <w:tab w:val="left" w:leader="dot" w:pos="9072"/>
        </w:tabs>
        <w:ind w:left="709"/>
        <w:rPr>
          <w:noProof/>
        </w:rPr>
      </w:pPr>
      <w:r w:rsidRPr="0038063D">
        <w:rPr>
          <w:noProof/>
        </w:rPr>
        <w:tab/>
      </w:r>
    </w:p>
    <w:p w14:paraId="0622A7B1" w14:textId="77777777" w:rsidR="00C63ED4" w:rsidRPr="0038063D" w:rsidRDefault="00C63ED4" w:rsidP="00C63ED4">
      <w:pPr>
        <w:pStyle w:val="ManualNumPar2"/>
        <w:rPr>
          <w:noProof/>
        </w:rPr>
      </w:pPr>
      <w:r w:rsidRPr="00043ABF">
        <w:rPr>
          <w:noProof/>
        </w:rPr>
        <w:t>4.3.</w:t>
      </w:r>
      <w:r w:rsidRPr="00043ABF">
        <w:rPr>
          <w:noProof/>
        </w:rPr>
        <w:tab/>
      </w:r>
      <w:r w:rsidRPr="0038063D">
        <w:rPr>
          <w:noProof/>
          <w:u w:val="single"/>
        </w:rPr>
        <w:t>Kartoitus</w:t>
      </w:r>
      <w:r w:rsidRPr="0038063D">
        <w:rPr>
          <w:rStyle w:val="FootnoteReference"/>
          <w:noProof/>
        </w:rPr>
        <w:footnoteReference w:id="26"/>
      </w:r>
      <w:r w:rsidRPr="0038063D">
        <w:rPr>
          <w:noProof/>
        </w:rPr>
        <w:t>. Antakaa seuraavat tiedot:</w:t>
      </w:r>
    </w:p>
    <w:p w14:paraId="7A87E0CD" w14:textId="77777777" w:rsidR="00C63ED4" w:rsidRPr="0038063D" w:rsidRDefault="00C63ED4" w:rsidP="00C63ED4">
      <w:pPr>
        <w:pStyle w:val="Point1"/>
        <w:rPr>
          <w:noProof/>
        </w:rPr>
      </w:pPr>
      <w:r w:rsidRPr="00043ABF">
        <w:rPr>
          <w:noProof/>
        </w:rPr>
        <w:t>(a)</w:t>
      </w:r>
      <w:r w:rsidRPr="00043ABF">
        <w:rPr>
          <w:noProof/>
        </w:rPr>
        <w:tab/>
      </w:r>
      <w:r w:rsidRPr="0038063D">
        <w:rPr>
          <w:noProof/>
        </w:rPr>
        <w:t>Kartoitettujen jo olemassa olevien ja (merkityksellisen aikahorisontin puitteissa) suunnitteilla olevien verkkojen suorituskyky (esim. siirtonopeudet verkosta käyttäjälle ja käyttäjältä verkkoon, viive, pakettihävikki, pakettivirheaste, viivevaihtelu, palvelun saatavuus).</w:t>
      </w:r>
      <w:r w:rsidRPr="0038063D">
        <w:rPr>
          <w:rStyle w:val="FootnoteReference"/>
          <w:noProof/>
        </w:rPr>
        <w:footnoteReference w:id="27"/>
      </w:r>
      <w:r w:rsidRPr="0038063D">
        <w:rPr>
          <w:noProof/>
        </w:rPr>
        <w:t xml:space="preserve"> </w:t>
      </w:r>
    </w:p>
    <w:p w14:paraId="49C81ED2" w14:textId="77777777" w:rsidR="00C63ED4" w:rsidRPr="0038063D" w:rsidRDefault="00C63ED4" w:rsidP="00C63ED4">
      <w:pPr>
        <w:pStyle w:val="Text2"/>
        <w:tabs>
          <w:tab w:val="left" w:leader="dot" w:pos="9072"/>
        </w:tabs>
        <w:ind w:left="709"/>
        <w:rPr>
          <w:noProof/>
        </w:rPr>
      </w:pPr>
      <w:r w:rsidRPr="0038063D">
        <w:rPr>
          <w:noProof/>
        </w:rPr>
        <w:tab/>
      </w:r>
    </w:p>
    <w:p w14:paraId="1D532BFE" w14:textId="77777777" w:rsidR="00C63ED4" w:rsidRPr="0038063D" w:rsidRDefault="00C63ED4" w:rsidP="00C63ED4">
      <w:pPr>
        <w:pStyle w:val="Point1"/>
        <w:rPr>
          <w:noProof/>
        </w:rPr>
      </w:pPr>
      <w:r w:rsidRPr="00043ABF">
        <w:rPr>
          <w:noProof/>
        </w:rPr>
        <w:t>(b)</w:t>
      </w:r>
      <w:r w:rsidRPr="00043ABF">
        <w:rPr>
          <w:noProof/>
        </w:rPr>
        <w:tab/>
      </w:r>
      <w:r w:rsidRPr="0038063D">
        <w:rPr>
          <w:noProof/>
        </w:rPr>
        <w:t>Tapa, jolla tulevaisuuden investointisuunnitelmien uskottavuutta on arvioitu tukitoimenpiteen kannalta merkityksellisellä aikahorisontilla.</w:t>
      </w:r>
      <w:r w:rsidRPr="0038063D">
        <w:rPr>
          <w:rStyle w:val="FootnoteReference"/>
          <w:noProof/>
        </w:rPr>
        <w:footnoteReference w:id="28"/>
      </w:r>
      <w:r w:rsidRPr="0038063D">
        <w:rPr>
          <w:noProof/>
        </w:rPr>
        <w:t xml:space="preserve"> Muun muassa:</w:t>
      </w:r>
    </w:p>
    <w:p w14:paraId="1ACB709D" w14:textId="77777777" w:rsidR="00C63ED4" w:rsidRPr="0038063D" w:rsidRDefault="00C63ED4" w:rsidP="00C63ED4">
      <w:pPr>
        <w:pStyle w:val="Text2"/>
        <w:tabs>
          <w:tab w:val="left" w:leader="dot" w:pos="9072"/>
        </w:tabs>
        <w:ind w:left="709"/>
        <w:rPr>
          <w:noProof/>
        </w:rPr>
      </w:pPr>
      <w:r w:rsidRPr="0038063D">
        <w:rPr>
          <w:noProof/>
        </w:rPr>
        <w:tab/>
      </w:r>
    </w:p>
    <w:p w14:paraId="09ABF980" w14:textId="77777777" w:rsidR="00C63ED4" w:rsidRPr="0038063D" w:rsidRDefault="00C63ED4" w:rsidP="00C63ED4">
      <w:pPr>
        <w:pStyle w:val="Stylei"/>
        <w:numPr>
          <w:ilvl w:val="0"/>
          <w:numId w:val="30"/>
        </w:numPr>
        <w:rPr>
          <w:noProof/>
        </w:rPr>
      </w:pPr>
      <w:r w:rsidRPr="0038063D">
        <w:rPr>
          <w:noProof/>
        </w:rPr>
        <w:t>Asianomaisilta toimijoilta pyydetty ja saatu näyttö niiden investointisuunnitelmien uskottavuuden osoittamiseksi.</w:t>
      </w:r>
      <w:r w:rsidRPr="0038063D">
        <w:rPr>
          <w:rStyle w:val="FootnoteReference"/>
          <w:noProof/>
        </w:rPr>
        <w:footnoteReference w:id="29"/>
      </w:r>
      <w:r w:rsidRPr="0038063D">
        <w:rPr>
          <w:noProof/>
        </w:rPr>
        <w:t xml:space="preserve"> </w:t>
      </w:r>
    </w:p>
    <w:p w14:paraId="258F5B66" w14:textId="77777777" w:rsidR="00C63ED4" w:rsidRPr="0038063D" w:rsidRDefault="00C63ED4" w:rsidP="00C63ED4">
      <w:pPr>
        <w:pStyle w:val="Text2"/>
        <w:tabs>
          <w:tab w:val="left" w:leader="dot" w:pos="9072"/>
        </w:tabs>
        <w:ind w:left="709"/>
        <w:rPr>
          <w:noProof/>
        </w:rPr>
      </w:pPr>
      <w:r w:rsidRPr="0038063D">
        <w:rPr>
          <w:noProof/>
        </w:rPr>
        <w:tab/>
      </w:r>
    </w:p>
    <w:p w14:paraId="07B21EDE" w14:textId="77777777" w:rsidR="00C63ED4" w:rsidRPr="0038063D" w:rsidRDefault="00C63ED4" w:rsidP="00C63ED4">
      <w:pPr>
        <w:pStyle w:val="Stylei"/>
        <w:rPr>
          <w:noProof/>
        </w:rPr>
      </w:pPr>
      <w:r w:rsidRPr="0038063D">
        <w:rPr>
          <w:noProof/>
        </w:rPr>
        <w:t>Tulevaisuuden investointisuunnitelmien uskottavuuden arvioinnissa käytetyt kriteerit.</w:t>
      </w:r>
      <w:r w:rsidRPr="0038063D">
        <w:rPr>
          <w:rStyle w:val="FootnoteReference"/>
          <w:noProof/>
        </w:rPr>
        <w:footnoteReference w:id="30"/>
      </w:r>
      <w:r w:rsidRPr="0038063D">
        <w:rPr>
          <w:noProof/>
        </w:rPr>
        <w:t xml:space="preserve"> </w:t>
      </w:r>
    </w:p>
    <w:p w14:paraId="5756D0B6" w14:textId="77777777" w:rsidR="00C63ED4" w:rsidRPr="0038063D" w:rsidRDefault="00C63ED4" w:rsidP="00C63ED4">
      <w:pPr>
        <w:pStyle w:val="Text2"/>
        <w:tabs>
          <w:tab w:val="left" w:leader="dot" w:pos="9072"/>
        </w:tabs>
        <w:ind w:left="709"/>
        <w:rPr>
          <w:noProof/>
        </w:rPr>
      </w:pPr>
      <w:r w:rsidRPr="0038063D">
        <w:rPr>
          <w:noProof/>
        </w:rPr>
        <w:tab/>
      </w:r>
    </w:p>
    <w:p w14:paraId="3891BA72" w14:textId="77777777" w:rsidR="00C63ED4" w:rsidRPr="0038063D" w:rsidRDefault="00C63ED4" w:rsidP="00C63ED4">
      <w:pPr>
        <w:pStyle w:val="Stylei"/>
        <w:rPr>
          <w:noProof/>
        </w:rPr>
      </w:pPr>
      <w:r w:rsidRPr="0038063D">
        <w:rPr>
          <w:noProof/>
        </w:rPr>
        <w:t>Onko asianomaisia toimijoita pyydetty allekirjoittamaan sitoumus ilmoitettujen investointisuunnitelmien toteuttamisesta?</w:t>
      </w:r>
      <w:r w:rsidRPr="0038063D">
        <w:rPr>
          <w:rStyle w:val="FootnoteReference"/>
          <w:noProof/>
        </w:rPr>
        <w:footnoteReference w:id="31"/>
      </w:r>
      <w:r w:rsidRPr="0038063D">
        <w:rPr>
          <w:noProof/>
        </w:rPr>
        <w:t xml:space="preserve"> </w:t>
      </w:r>
    </w:p>
    <w:p w14:paraId="49AA8992" w14:textId="77777777" w:rsidR="00C63ED4" w:rsidRPr="0038063D" w:rsidRDefault="00C63ED4" w:rsidP="00C63ED4">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2E6C7DEE" w14:textId="77777777" w:rsidR="00C63ED4" w:rsidRPr="0038063D" w:rsidRDefault="00C63ED4" w:rsidP="00C63ED4">
      <w:pPr>
        <w:pStyle w:val="Text4"/>
        <w:rPr>
          <w:noProof/>
        </w:rPr>
      </w:pPr>
      <w:r w:rsidRPr="0038063D">
        <w:rPr>
          <w:noProof/>
        </w:rPr>
        <w:t>Jos kyllä, sisältyykö sitoumuksiin välitavoitteita ja velvoitteita raportoida edistymisestä?</w:t>
      </w:r>
      <w:r w:rsidRPr="0038063D">
        <w:rPr>
          <w:rStyle w:val="FootnoteReference"/>
          <w:noProof/>
        </w:rPr>
        <w:footnoteReference w:id="32"/>
      </w:r>
    </w:p>
    <w:p w14:paraId="1327EFC7"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7E265060" w14:textId="77777777" w:rsidR="00C63ED4" w:rsidRPr="0038063D" w:rsidRDefault="00C63ED4" w:rsidP="00C63ED4">
      <w:pPr>
        <w:pStyle w:val="Stylei"/>
        <w:rPr>
          <w:noProof/>
        </w:rPr>
      </w:pPr>
      <w:r w:rsidRPr="0038063D">
        <w:rPr>
          <w:noProof/>
        </w:rPr>
        <w:t>Onko arvioinnin tulokset ja niiden perustellut johtopäätökset toimitettu kaikille toimijoille, jotka toimittivat tietoa yksityisistä investointisuunnitelmistaan (ja miten tämä on tehty)?</w:t>
      </w:r>
      <w:r w:rsidRPr="0038063D">
        <w:rPr>
          <w:rStyle w:val="FootnoteReference"/>
          <w:noProof/>
        </w:rPr>
        <w:footnoteReference w:id="33"/>
      </w:r>
      <w:r w:rsidRPr="0038063D">
        <w:rPr>
          <w:rStyle w:val="FootnoteReference"/>
          <w:noProof/>
        </w:rPr>
        <w:t>.</w:t>
      </w:r>
    </w:p>
    <w:p w14:paraId="1EE65DBA" w14:textId="77777777" w:rsidR="00C63ED4" w:rsidRPr="0038063D" w:rsidRDefault="00C63ED4" w:rsidP="00C63ED4">
      <w:pPr>
        <w:pStyle w:val="Text2"/>
        <w:tabs>
          <w:tab w:val="left" w:leader="dot" w:pos="9072"/>
        </w:tabs>
        <w:ind w:left="709"/>
        <w:rPr>
          <w:noProof/>
        </w:rPr>
      </w:pPr>
      <w:r w:rsidRPr="0038063D">
        <w:rPr>
          <w:noProof/>
        </w:rPr>
        <w:tab/>
      </w:r>
    </w:p>
    <w:p w14:paraId="06A65CF3" w14:textId="77777777" w:rsidR="00C63ED4" w:rsidRPr="0038063D" w:rsidRDefault="00C63ED4" w:rsidP="00C63ED4">
      <w:pPr>
        <w:pStyle w:val="Point1"/>
        <w:rPr>
          <w:noProof/>
        </w:rPr>
      </w:pPr>
      <w:r w:rsidRPr="00043ABF">
        <w:rPr>
          <w:noProof/>
        </w:rPr>
        <w:t>(c)</w:t>
      </w:r>
      <w:r w:rsidRPr="00043ABF">
        <w:rPr>
          <w:noProof/>
        </w:rPr>
        <w:tab/>
      </w:r>
      <w:r w:rsidRPr="0038063D">
        <w:rPr>
          <w:noProof/>
        </w:rPr>
        <w:t>Kartoituksen kunkin vaiheen alkamis- ja päättymispäivä.</w:t>
      </w:r>
    </w:p>
    <w:p w14:paraId="3748887B" w14:textId="77777777" w:rsidR="00C63ED4" w:rsidRPr="0038063D" w:rsidRDefault="00C63ED4" w:rsidP="00C63ED4">
      <w:pPr>
        <w:pStyle w:val="Text2"/>
        <w:tabs>
          <w:tab w:val="left" w:leader="dot" w:pos="9072"/>
        </w:tabs>
        <w:ind w:left="709"/>
        <w:rPr>
          <w:noProof/>
        </w:rPr>
      </w:pPr>
      <w:r w:rsidRPr="0038063D">
        <w:rPr>
          <w:noProof/>
        </w:rPr>
        <w:tab/>
      </w:r>
    </w:p>
    <w:p w14:paraId="74A8A4FB" w14:textId="77777777" w:rsidR="00C63ED4" w:rsidRPr="0038063D" w:rsidRDefault="00C63ED4" w:rsidP="00C63ED4">
      <w:pPr>
        <w:pStyle w:val="Point1"/>
        <w:rPr>
          <w:noProof/>
        </w:rPr>
      </w:pPr>
      <w:r w:rsidRPr="00043ABF">
        <w:rPr>
          <w:noProof/>
        </w:rPr>
        <w:t>(d)</w:t>
      </w:r>
      <w:r w:rsidRPr="00043ABF">
        <w:rPr>
          <w:noProof/>
        </w:rPr>
        <w:tab/>
      </w:r>
      <w:r w:rsidRPr="0038063D">
        <w:rPr>
          <w:noProof/>
        </w:rPr>
        <w:t>Kartoituksen kunkin vaiheen osallistujien lukumäärä ja nimet.</w:t>
      </w:r>
    </w:p>
    <w:p w14:paraId="04CE2A46" w14:textId="77777777" w:rsidR="00C63ED4" w:rsidRPr="0038063D" w:rsidRDefault="00C63ED4" w:rsidP="00C63ED4">
      <w:pPr>
        <w:pStyle w:val="Text2"/>
        <w:tabs>
          <w:tab w:val="left" w:leader="dot" w:pos="9072"/>
        </w:tabs>
        <w:ind w:left="709"/>
        <w:rPr>
          <w:noProof/>
        </w:rPr>
      </w:pPr>
      <w:r w:rsidRPr="0038063D">
        <w:rPr>
          <w:noProof/>
        </w:rPr>
        <w:tab/>
      </w:r>
    </w:p>
    <w:p w14:paraId="743860EB" w14:textId="77777777" w:rsidR="00C63ED4" w:rsidRPr="0038063D" w:rsidRDefault="00C63ED4" w:rsidP="00C63ED4">
      <w:pPr>
        <w:pStyle w:val="Point1"/>
        <w:rPr>
          <w:noProof/>
        </w:rPr>
      </w:pPr>
      <w:r w:rsidRPr="00043ABF">
        <w:rPr>
          <w:noProof/>
        </w:rPr>
        <w:t>(e)</w:t>
      </w:r>
      <w:r w:rsidRPr="00043ABF">
        <w:rPr>
          <w:noProof/>
        </w:rPr>
        <w:tab/>
      </w:r>
      <w:r w:rsidRPr="0038063D">
        <w:rPr>
          <w:noProof/>
        </w:rPr>
        <w:t>Kartoituksen välivaiheen tulokset ja lopulliset tulokset.</w:t>
      </w:r>
    </w:p>
    <w:p w14:paraId="31EB1EFE" w14:textId="77777777" w:rsidR="00C63ED4" w:rsidRPr="0038063D" w:rsidRDefault="00C63ED4" w:rsidP="00C63ED4">
      <w:pPr>
        <w:pStyle w:val="Text2"/>
        <w:tabs>
          <w:tab w:val="left" w:leader="dot" w:pos="9072"/>
        </w:tabs>
        <w:ind w:left="709"/>
        <w:rPr>
          <w:noProof/>
        </w:rPr>
      </w:pPr>
      <w:r w:rsidRPr="0038063D">
        <w:rPr>
          <w:noProof/>
        </w:rPr>
        <w:tab/>
      </w:r>
    </w:p>
    <w:p w14:paraId="2410C76C" w14:textId="77777777" w:rsidR="00C63ED4" w:rsidRPr="0038063D" w:rsidRDefault="00C63ED4" w:rsidP="00C63ED4">
      <w:pPr>
        <w:pStyle w:val="Point1"/>
        <w:rPr>
          <w:noProof/>
        </w:rPr>
      </w:pPr>
      <w:r w:rsidRPr="00043ABF">
        <w:rPr>
          <w:noProof/>
        </w:rPr>
        <w:t>(f)</w:t>
      </w:r>
      <w:r w:rsidRPr="00043ABF">
        <w:rPr>
          <w:noProof/>
        </w:rPr>
        <w:tab/>
      </w:r>
      <w:r w:rsidRPr="0038063D">
        <w:rPr>
          <w:noProof/>
        </w:rPr>
        <w:t>Kartoitus on tehty:</w:t>
      </w:r>
      <w:r w:rsidRPr="0038063D">
        <w:rPr>
          <w:rStyle w:val="FootnoteReference"/>
          <w:noProof/>
        </w:rPr>
        <w:footnoteReference w:id="34"/>
      </w:r>
      <w:r w:rsidRPr="0038063D">
        <w:rPr>
          <w:noProof/>
        </w:rPr>
        <w:t xml:space="preserve"> </w:t>
      </w:r>
    </w:p>
    <w:p w14:paraId="32BF4936" w14:textId="77777777" w:rsidR="00C63ED4" w:rsidRPr="0038063D" w:rsidRDefault="00C63ED4" w:rsidP="00C63ED4">
      <w:pPr>
        <w:pStyle w:val="Tiret1"/>
        <w:rPr>
          <w:noProof/>
        </w:rPr>
      </w:pPr>
      <w:sdt>
        <w:sdtPr>
          <w:rPr>
            <w:noProof/>
          </w:rPr>
          <w:id w:val="-74433774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Kiinteiden johdinverkkojen osalta osoitetasolla verkon peittoalueella olevien kiinteistöjen perusteella.</w:t>
      </w:r>
      <w:r w:rsidRPr="0038063D">
        <w:rPr>
          <w:rStyle w:val="FootnoteReference"/>
          <w:noProof/>
        </w:rPr>
        <w:footnoteReference w:id="35"/>
      </w:r>
    </w:p>
    <w:p w14:paraId="6F686153" w14:textId="77777777" w:rsidR="00C63ED4" w:rsidRPr="0038063D" w:rsidRDefault="00C63ED4" w:rsidP="00C63ED4">
      <w:pPr>
        <w:pStyle w:val="Tiret1"/>
        <w:rPr>
          <w:noProof/>
        </w:rPr>
      </w:pPr>
      <w:sdt>
        <w:sdtPr>
          <w:rPr>
            <w:noProof/>
          </w:rPr>
          <w:id w:val="160915653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Kiinteiden langattomien liityntäverkkojen osalta osoitetasolla verkon peittoalueella olevien kiinteistöjen perusteella tai enintään 100 × 100 metrin suuruisten ruutujen perusteella. Kumpaa perustetta käytettiin? ………………………</w:t>
      </w:r>
    </w:p>
    <w:p w14:paraId="126A9CA6" w14:textId="77777777" w:rsidR="00C63ED4" w:rsidRPr="0038063D" w:rsidRDefault="00C63ED4" w:rsidP="00C63ED4">
      <w:pPr>
        <w:pStyle w:val="Point1"/>
        <w:rPr>
          <w:noProof/>
        </w:rPr>
      </w:pPr>
      <w:r w:rsidRPr="00043ABF">
        <w:rPr>
          <w:noProof/>
        </w:rPr>
        <w:t>(g)</w:t>
      </w:r>
      <w:r w:rsidRPr="00043ABF">
        <w:rPr>
          <w:noProof/>
        </w:rPr>
        <w:tab/>
      </w:r>
      <w:r w:rsidRPr="0038063D">
        <w:rPr>
          <w:noProof/>
        </w:rPr>
        <w:t>Kartoituksessa kartoitettiin myös olemassa olevat verkot, jotka olisivat marginaalisin investoinnein (kuten aktiivisten komponenttien päivityksin) päivitettävissä tarjoamaan 1 Gbit/s siirtonopeuksia verkosta käyttäjälle ja 150 Mbit/s siirtonopeuksia käyttäjältä verkkoon, ja tällaisten verkkojen peittoalueet on suljettu intervention kohdealueen ulkopuolelle.</w:t>
      </w:r>
      <w:r w:rsidRPr="0038063D">
        <w:rPr>
          <w:rStyle w:val="FootnoteReference"/>
          <w:noProof/>
        </w:rPr>
        <w:footnoteReference w:id="36"/>
      </w:r>
      <w:r w:rsidRPr="0038063D">
        <w:rPr>
          <w:noProof/>
        </w:rPr>
        <w:t xml:space="preserve"> </w:t>
      </w:r>
    </w:p>
    <w:p w14:paraId="1F084A93" w14:textId="77777777" w:rsidR="00C63ED4" w:rsidRPr="0038063D" w:rsidRDefault="00C63ED4" w:rsidP="00C63ED4">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1C219AB5" w14:textId="77777777" w:rsidR="00C63ED4" w:rsidRPr="0038063D" w:rsidRDefault="00C63ED4" w:rsidP="00C63ED4">
      <w:pPr>
        <w:pStyle w:val="Point1"/>
        <w:rPr>
          <w:noProof/>
        </w:rPr>
      </w:pPr>
      <w:r w:rsidRPr="00043ABF">
        <w:rPr>
          <w:noProof/>
        </w:rPr>
        <w:t>(h)</w:t>
      </w:r>
      <w:r w:rsidRPr="00043ABF">
        <w:rPr>
          <w:noProof/>
        </w:rPr>
        <w:tab/>
      </w:r>
      <w:r w:rsidRPr="0038063D">
        <w:rPr>
          <w:noProof/>
        </w:rPr>
        <w:t>Noudatettiinko kartoituksessa laajakaistasuuntaviivojen liitteessä I kuvattuja kartoitusmenetelmien parhaita käytäntöjä?</w:t>
      </w:r>
      <w:r w:rsidRPr="0038063D">
        <w:rPr>
          <w:rStyle w:val="FootnoteReference"/>
          <w:noProof/>
        </w:rPr>
        <w:footnoteReference w:id="37"/>
      </w:r>
      <w:r w:rsidRPr="0038063D">
        <w:rPr>
          <w:noProof/>
        </w:rPr>
        <w:t xml:space="preserve"> </w:t>
      </w:r>
    </w:p>
    <w:p w14:paraId="5038D929" w14:textId="77777777" w:rsidR="00C63ED4" w:rsidRPr="0038063D" w:rsidRDefault="00C63ED4" w:rsidP="00C63ED4">
      <w:pPr>
        <w:pStyle w:val="Text2"/>
        <w:ind w:left="1418"/>
        <w:rPr>
          <w:noProof/>
        </w:rPr>
      </w:pPr>
      <w:sdt>
        <w:sdtPr>
          <w:rPr>
            <w:noProof/>
          </w:rPr>
          <w:id w:val="1426227899"/>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ab/>
        <w:t>Kyllä</w:t>
      </w:r>
    </w:p>
    <w:p w14:paraId="2FEFD7B5" w14:textId="77777777" w:rsidR="00C63ED4" w:rsidRPr="0038063D" w:rsidRDefault="00C63ED4" w:rsidP="00C63ED4">
      <w:pPr>
        <w:pStyle w:val="Text2"/>
        <w:ind w:left="1418"/>
        <w:rPr>
          <w:noProof/>
        </w:rPr>
      </w:pPr>
      <w:sdt>
        <w:sdtPr>
          <w:rPr>
            <w:noProof/>
          </w:rPr>
          <w:id w:val="-1553081022"/>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ab/>
        <w:t>Ei. Parhaista käytännöistä poikettiin seuraavilta osin ja seuraavista syistä:</w:t>
      </w:r>
    </w:p>
    <w:p w14:paraId="1F32FE1E" w14:textId="77777777" w:rsidR="00C63ED4" w:rsidRPr="0038063D" w:rsidRDefault="00C63ED4" w:rsidP="00C63ED4">
      <w:pPr>
        <w:pStyle w:val="Text2"/>
        <w:tabs>
          <w:tab w:val="left" w:leader="dot" w:pos="9072"/>
        </w:tabs>
        <w:ind w:left="709"/>
        <w:rPr>
          <w:noProof/>
        </w:rPr>
      </w:pPr>
      <w:r w:rsidRPr="0038063D">
        <w:rPr>
          <w:noProof/>
        </w:rPr>
        <w:tab/>
      </w:r>
    </w:p>
    <w:p w14:paraId="024B83B1" w14:textId="77777777" w:rsidR="00C63ED4" w:rsidRPr="0038063D" w:rsidRDefault="00C63ED4" w:rsidP="00C63ED4">
      <w:pPr>
        <w:pStyle w:val="Point1"/>
        <w:rPr>
          <w:noProof/>
        </w:rPr>
      </w:pPr>
      <w:r w:rsidRPr="00043ABF">
        <w:rPr>
          <w:noProof/>
        </w:rPr>
        <w:t>(i)</w:t>
      </w:r>
      <w:r w:rsidRPr="00043ABF">
        <w:rPr>
          <w:noProof/>
        </w:rPr>
        <w:tab/>
      </w:r>
      <w:r w:rsidRPr="0038063D">
        <w:rPr>
          <w:noProof/>
        </w:rPr>
        <w:t>Kartoittamisessa käytetyt menetelmät ja tekniset kriteerit on asetettu julkisesti saataville seuraavasti</w:t>
      </w:r>
      <w:r w:rsidRPr="0038063D">
        <w:rPr>
          <w:rStyle w:val="FootnoteReference"/>
          <w:noProof/>
        </w:rPr>
        <w:footnoteReference w:id="38"/>
      </w:r>
    </w:p>
    <w:p w14:paraId="2607D905"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161D65BF" w14:textId="77777777" w:rsidR="00C63ED4" w:rsidRPr="0038063D" w:rsidRDefault="00C63ED4" w:rsidP="00C63ED4">
      <w:pPr>
        <w:pStyle w:val="ManualNumPar2"/>
        <w:rPr>
          <w:noProof/>
        </w:rPr>
      </w:pPr>
      <w:r w:rsidRPr="00043ABF">
        <w:rPr>
          <w:noProof/>
        </w:rPr>
        <w:t>4.4.</w:t>
      </w:r>
      <w:r w:rsidRPr="00043ABF">
        <w:rPr>
          <w:noProof/>
        </w:rPr>
        <w:tab/>
      </w:r>
      <w:r w:rsidRPr="0038063D">
        <w:rPr>
          <w:noProof/>
        </w:rPr>
        <w:t>Jos tukitoimenpide kohdistuu alueisiin, joilla on jo olemassa tai joille on uskottavasti suunnitteilla vähintään kaksi riippumatonta verkkoa, jotka tarjoavat vähintään 100 Mbit/s siirtonopeutta verkosta käyttäjälle ruuhka-aikaolosuhteissa:</w:t>
      </w:r>
      <w:r w:rsidRPr="0038063D">
        <w:rPr>
          <w:rStyle w:val="FootnoteReference"/>
          <w:noProof/>
        </w:rPr>
        <w:footnoteReference w:id="39"/>
      </w:r>
    </w:p>
    <w:p w14:paraId="00D4FB1A" w14:textId="77777777" w:rsidR="00C63ED4" w:rsidRPr="0038063D" w:rsidRDefault="00C63ED4" w:rsidP="00C63ED4">
      <w:pPr>
        <w:pStyle w:val="Point1"/>
        <w:rPr>
          <w:noProof/>
        </w:rPr>
      </w:pPr>
      <w:r w:rsidRPr="00043ABF">
        <w:rPr>
          <w:noProof/>
        </w:rPr>
        <w:t>(a)</w:t>
      </w:r>
      <w:r w:rsidRPr="00043ABF">
        <w:rPr>
          <w:noProof/>
        </w:rPr>
        <w:tab/>
      </w:r>
      <w:r w:rsidRPr="0038063D">
        <w:rPr>
          <w:noProof/>
        </w:rPr>
        <w:t>Onko niin, että mikään olemassa olevista tai uskottavasti suunnitteilla olevista verkoista ei tarjoa ruuhka-aikaolosuhteissa vähintään 300 Mbit/s siirtonopeutta verkosta käyttäjälle?</w:t>
      </w:r>
      <w:r w:rsidRPr="0038063D">
        <w:rPr>
          <w:rStyle w:val="FootnoteReference"/>
          <w:noProof/>
        </w:rPr>
        <w:footnoteReference w:id="40"/>
      </w:r>
    </w:p>
    <w:p w14:paraId="05B1B618" w14:textId="77777777" w:rsidR="00C63ED4" w:rsidRPr="0038063D" w:rsidRDefault="00C63ED4" w:rsidP="00C63ED4">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0DA35931" w14:textId="77777777" w:rsidR="00C63ED4" w:rsidRPr="0038063D" w:rsidRDefault="00C63ED4" w:rsidP="00C63ED4">
      <w:pPr>
        <w:pStyle w:val="Point1"/>
        <w:rPr>
          <w:noProof/>
        </w:rPr>
      </w:pPr>
      <w:r w:rsidRPr="00043ABF">
        <w:rPr>
          <w:noProof/>
        </w:rPr>
        <w:t>(b)</w:t>
      </w:r>
      <w:r w:rsidRPr="00043ABF">
        <w:rPr>
          <w:noProof/>
        </w:rPr>
        <w:tab/>
      </w:r>
      <w:r w:rsidRPr="0038063D">
        <w:rPr>
          <w:noProof/>
        </w:rPr>
        <w:t>Vähintään yksi olemassa olevista tai uskottavasti suunnitteilla olevista verkoista tarjoaa ruuhka-aikaolosuhteissa vähintään 300 Mbit/s siirtonopeutta verkosta käyttäjälle, mutta ei tarjoa ruuhka-aikaolosuhteissa vähintään 500 Mbit/s siirtonopeutta verkosta käyttäjälle.</w:t>
      </w:r>
      <w:r w:rsidRPr="0038063D">
        <w:rPr>
          <w:rStyle w:val="FootnoteReference"/>
          <w:noProof/>
        </w:rPr>
        <w:footnoteReference w:id="41"/>
      </w:r>
      <w:r w:rsidRPr="0038063D">
        <w:rPr>
          <w:noProof/>
        </w:rPr>
        <w:t xml:space="preserve"> </w:t>
      </w:r>
    </w:p>
    <w:p w14:paraId="4EA15AB0" w14:textId="77777777" w:rsidR="00C63ED4" w:rsidRPr="0038063D" w:rsidRDefault="00C63ED4" w:rsidP="00C63ED4">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1F21011D" w14:textId="77777777" w:rsidR="00C63ED4" w:rsidRPr="0038063D" w:rsidRDefault="00C63ED4" w:rsidP="00C63ED4">
      <w:pPr>
        <w:pStyle w:val="Text2"/>
        <w:ind w:left="1418"/>
        <w:rPr>
          <w:noProof/>
        </w:rPr>
      </w:pPr>
      <w:r w:rsidRPr="0038063D">
        <w:rPr>
          <w:noProof/>
        </w:rPr>
        <w:t>Jos kyllä, miksi katsotte, että mikään verkko ei kehity tarjoamaan samaa siirtonopeutta verkosta käyttäjälle (ja tarvittaessa samoja lisäominaisuuksia) kuin tukitoimenpiteellä tuettavat verkot, ja tarvitaan valtion interventiota markkinoiden toimintapuutteen korjaamiseksi?</w:t>
      </w:r>
      <w:r w:rsidRPr="0038063D">
        <w:rPr>
          <w:rStyle w:val="FootnoteReference"/>
          <w:noProof/>
        </w:rPr>
        <w:footnoteReference w:id="42"/>
      </w:r>
    </w:p>
    <w:p w14:paraId="50348628" w14:textId="77777777" w:rsidR="00C63ED4" w:rsidRPr="0038063D" w:rsidRDefault="00C63ED4" w:rsidP="00C63ED4">
      <w:pPr>
        <w:pStyle w:val="Text2"/>
        <w:tabs>
          <w:tab w:val="left" w:leader="dot" w:pos="9072"/>
        </w:tabs>
        <w:ind w:left="709"/>
        <w:rPr>
          <w:noProof/>
        </w:rPr>
      </w:pPr>
      <w:r w:rsidRPr="0038063D">
        <w:rPr>
          <w:noProof/>
        </w:rPr>
        <w:tab/>
      </w:r>
    </w:p>
    <w:p w14:paraId="0A0B9775" w14:textId="77777777" w:rsidR="00C63ED4" w:rsidRPr="0038063D" w:rsidRDefault="00C63ED4" w:rsidP="00C63ED4">
      <w:pPr>
        <w:pStyle w:val="Point1"/>
        <w:rPr>
          <w:noProof/>
        </w:rPr>
      </w:pPr>
      <w:r w:rsidRPr="00043ABF">
        <w:rPr>
          <w:noProof/>
        </w:rPr>
        <w:t>(c)</w:t>
      </w:r>
      <w:r w:rsidRPr="00043ABF">
        <w:rPr>
          <w:noProof/>
        </w:rPr>
        <w:tab/>
      </w:r>
      <w:r w:rsidRPr="0038063D">
        <w:rPr>
          <w:noProof/>
        </w:rPr>
        <w:t>Vähintään yksi olemassa olevista tai uskottavasti suunnitteilla olevista verkoista tarjoaa vähintään 500 Mbit/s siirtonopeutta verkosta käyttäjälle.</w:t>
      </w:r>
      <w:r w:rsidRPr="0038063D">
        <w:rPr>
          <w:rStyle w:val="FootnoteReference"/>
          <w:noProof/>
        </w:rPr>
        <w:footnoteReference w:id="43"/>
      </w:r>
    </w:p>
    <w:p w14:paraId="79BE1EB2" w14:textId="77777777" w:rsidR="00C63ED4" w:rsidRPr="0038063D" w:rsidRDefault="00C63ED4" w:rsidP="00C63ED4">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0DAC7F8A" w14:textId="77777777" w:rsidR="00C63ED4" w:rsidRPr="0038063D" w:rsidRDefault="00C63ED4" w:rsidP="00C63ED4">
      <w:pPr>
        <w:pStyle w:val="ManualNumPar2"/>
        <w:rPr>
          <w:noProof/>
        </w:rPr>
      </w:pPr>
      <w:r w:rsidRPr="00043ABF">
        <w:rPr>
          <w:noProof/>
        </w:rPr>
        <w:t>4.5.</w:t>
      </w:r>
      <w:r w:rsidRPr="00043ABF">
        <w:rPr>
          <w:noProof/>
        </w:rPr>
        <w:tab/>
      </w:r>
      <w:r w:rsidRPr="0038063D">
        <w:rPr>
          <w:noProof/>
          <w:u w:val="single"/>
        </w:rPr>
        <w:t>Julkinen kuuleminen</w:t>
      </w:r>
      <w:r w:rsidRPr="0038063D">
        <w:rPr>
          <w:noProof/>
        </w:rPr>
        <w:t>. Antakaa seuraavat tiedot:</w:t>
      </w:r>
    </w:p>
    <w:p w14:paraId="2DA581C3" w14:textId="77777777" w:rsidR="00C63ED4" w:rsidRPr="0038063D" w:rsidRDefault="00C63ED4" w:rsidP="00C63ED4">
      <w:pPr>
        <w:pStyle w:val="Point1"/>
        <w:rPr>
          <w:noProof/>
        </w:rPr>
      </w:pPr>
      <w:r w:rsidRPr="00043ABF">
        <w:rPr>
          <w:noProof/>
        </w:rPr>
        <w:t>(a)</w:t>
      </w:r>
      <w:r w:rsidRPr="00043ABF">
        <w:rPr>
          <w:noProof/>
        </w:rPr>
        <w:tab/>
      </w:r>
      <w:r w:rsidRPr="0038063D">
        <w:rPr>
          <w:noProof/>
        </w:rPr>
        <w:t>Kunkin toteutetun julkisen kuulemisen alkamis- ja päättymispäivä.</w:t>
      </w:r>
      <w:r w:rsidRPr="0038063D">
        <w:rPr>
          <w:rStyle w:val="FootnoteReference"/>
          <w:noProof/>
        </w:rPr>
        <w:footnoteReference w:id="44"/>
      </w:r>
      <w:r w:rsidRPr="0038063D">
        <w:rPr>
          <w:noProof/>
        </w:rPr>
        <w:t xml:space="preserve"> </w:t>
      </w:r>
    </w:p>
    <w:p w14:paraId="416FEB42" w14:textId="77777777" w:rsidR="00C63ED4" w:rsidRPr="0038063D" w:rsidRDefault="00C63ED4" w:rsidP="00C63ED4">
      <w:pPr>
        <w:pStyle w:val="Text2"/>
        <w:tabs>
          <w:tab w:val="left" w:leader="dot" w:pos="9072"/>
        </w:tabs>
        <w:ind w:left="709"/>
        <w:rPr>
          <w:noProof/>
        </w:rPr>
      </w:pPr>
      <w:r w:rsidRPr="0038063D">
        <w:rPr>
          <w:noProof/>
        </w:rPr>
        <w:tab/>
      </w:r>
    </w:p>
    <w:p w14:paraId="7DA11F82" w14:textId="77777777" w:rsidR="00C63ED4" w:rsidRPr="0038063D" w:rsidRDefault="00C63ED4" w:rsidP="00C63ED4">
      <w:pPr>
        <w:pStyle w:val="Point1"/>
        <w:rPr>
          <w:noProof/>
        </w:rPr>
      </w:pPr>
      <w:r w:rsidRPr="00043ABF">
        <w:rPr>
          <w:noProof/>
        </w:rPr>
        <w:t>(b)</w:t>
      </w:r>
      <w:r w:rsidRPr="00043ABF">
        <w:rPr>
          <w:noProof/>
        </w:rPr>
        <w:tab/>
      </w:r>
      <w:r w:rsidRPr="0038063D">
        <w:rPr>
          <w:noProof/>
        </w:rPr>
        <w:t>Kunkin julkisen kuulemisen sisältö.</w:t>
      </w:r>
      <w:r w:rsidRPr="0038063D">
        <w:rPr>
          <w:rStyle w:val="FootnoteReference"/>
          <w:noProof/>
        </w:rPr>
        <w:footnoteReference w:id="45"/>
      </w:r>
      <w:r w:rsidRPr="0038063D">
        <w:rPr>
          <w:noProof/>
        </w:rPr>
        <w:t xml:space="preserve"> </w:t>
      </w:r>
    </w:p>
    <w:p w14:paraId="2942CAF2" w14:textId="77777777" w:rsidR="00C63ED4" w:rsidRPr="0038063D" w:rsidRDefault="00C63ED4" w:rsidP="00C63ED4">
      <w:pPr>
        <w:pStyle w:val="Text2"/>
        <w:tabs>
          <w:tab w:val="left" w:leader="dot" w:pos="9072"/>
        </w:tabs>
        <w:ind w:left="709"/>
        <w:rPr>
          <w:noProof/>
        </w:rPr>
      </w:pPr>
      <w:r w:rsidRPr="0038063D">
        <w:rPr>
          <w:noProof/>
        </w:rPr>
        <w:tab/>
      </w:r>
    </w:p>
    <w:p w14:paraId="02705E30" w14:textId="77777777" w:rsidR="00C63ED4" w:rsidRPr="0038063D" w:rsidRDefault="00C63ED4" w:rsidP="00C63ED4">
      <w:pPr>
        <w:pStyle w:val="Point1"/>
        <w:rPr>
          <w:noProof/>
        </w:rPr>
      </w:pPr>
      <w:r w:rsidRPr="00043ABF">
        <w:rPr>
          <w:noProof/>
        </w:rPr>
        <w:t>(c)</w:t>
      </w:r>
      <w:r w:rsidRPr="00043ABF">
        <w:rPr>
          <w:noProof/>
        </w:rPr>
        <w:tab/>
      </w:r>
      <w:r w:rsidRPr="0038063D">
        <w:rPr>
          <w:noProof/>
        </w:rPr>
        <w:t>Julkinen (alueellisen tai valtakunnallisen tason) verkkosivusto, jolla kuuleminen julkaistiin.</w:t>
      </w:r>
      <w:r w:rsidRPr="0038063D">
        <w:rPr>
          <w:rStyle w:val="FootnoteReference"/>
          <w:noProof/>
        </w:rPr>
        <w:footnoteReference w:id="46"/>
      </w:r>
    </w:p>
    <w:p w14:paraId="2BDA1ABA" w14:textId="77777777" w:rsidR="00C63ED4" w:rsidRPr="0038063D" w:rsidRDefault="00C63ED4" w:rsidP="00C63ED4">
      <w:pPr>
        <w:pStyle w:val="Text2"/>
        <w:tabs>
          <w:tab w:val="left" w:leader="dot" w:pos="9072"/>
        </w:tabs>
        <w:ind w:left="709"/>
        <w:rPr>
          <w:noProof/>
        </w:rPr>
      </w:pPr>
      <w:r w:rsidRPr="0038063D">
        <w:rPr>
          <w:noProof/>
        </w:rPr>
        <w:tab/>
      </w:r>
    </w:p>
    <w:p w14:paraId="69400964" w14:textId="77777777" w:rsidR="00C63ED4" w:rsidRPr="0038063D" w:rsidRDefault="00C63ED4" w:rsidP="00C63ED4">
      <w:pPr>
        <w:pStyle w:val="Point1"/>
        <w:rPr>
          <w:noProof/>
        </w:rPr>
      </w:pPr>
      <w:r w:rsidRPr="00043ABF">
        <w:rPr>
          <w:noProof/>
        </w:rPr>
        <w:t>(d)</w:t>
      </w:r>
      <w:r w:rsidRPr="00043ABF">
        <w:rPr>
          <w:noProof/>
        </w:rPr>
        <w:tab/>
      </w:r>
      <w:r w:rsidRPr="0038063D">
        <w:rPr>
          <w:noProof/>
        </w:rPr>
        <w:t>Yhteenveto kunkin kuulemisen osallistujien keskeisistä näkemyksistä ja kuvaus siitä, miten ne on otettu huomioon.</w:t>
      </w:r>
    </w:p>
    <w:p w14:paraId="58B53E88" w14:textId="77777777" w:rsidR="00C63ED4" w:rsidRPr="0038063D" w:rsidRDefault="00C63ED4" w:rsidP="00C63ED4">
      <w:pPr>
        <w:pStyle w:val="Text2"/>
        <w:tabs>
          <w:tab w:val="left" w:leader="dot" w:pos="9072"/>
        </w:tabs>
        <w:ind w:left="709"/>
        <w:rPr>
          <w:noProof/>
        </w:rPr>
      </w:pPr>
      <w:r w:rsidRPr="0038063D">
        <w:rPr>
          <w:noProof/>
        </w:rPr>
        <w:tab/>
      </w:r>
    </w:p>
    <w:p w14:paraId="3C2CD540" w14:textId="77777777" w:rsidR="00C63ED4" w:rsidRPr="0038063D" w:rsidRDefault="00C63ED4" w:rsidP="00C63ED4">
      <w:pPr>
        <w:pStyle w:val="ManualNumPar2"/>
        <w:rPr>
          <w:noProof/>
        </w:rPr>
      </w:pPr>
      <w:r w:rsidRPr="00043ABF">
        <w:rPr>
          <w:noProof/>
        </w:rPr>
        <w:lastRenderedPageBreak/>
        <w:t>4.6.</w:t>
      </w:r>
      <w:r w:rsidRPr="00043ABF">
        <w:rPr>
          <w:noProof/>
        </w:rPr>
        <w:tab/>
      </w:r>
      <w:r w:rsidRPr="0038063D">
        <w:rPr>
          <w:noProof/>
        </w:rPr>
        <w:t>Tukitoimenpiteen lopullinen kattavuus interventioalueen koon ja väestötiheyden suhteen.</w:t>
      </w:r>
    </w:p>
    <w:p w14:paraId="1EFDDD08" w14:textId="77777777" w:rsidR="00C63ED4" w:rsidRPr="0038063D" w:rsidRDefault="00C63ED4" w:rsidP="00C63ED4">
      <w:pPr>
        <w:pStyle w:val="Text2"/>
        <w:tabs>
          <w:tab w:val="left" w:leader="dot" w:pos="9072"/>
        </w:tabs>
        <w:ind w:left="709"/>
        <w:rPr>
          <w:noProof/>
        </w:rPr>
      </w:pPr>
      <w:r w:rsidRPr="0038063D">
        <w:rPr>
          <w:noProof/>
        </w:rPr>
        <w:tab/>
      </w:r>
    </w:p>
    <w:p w14:paraId="0C153B26" w14:textId="77777777" w:rsidR="00C63ED4" w:rsidRPr="0038063D" w:rsidRDefault="00C63ED4" w:rsidP="00C63ED4">
      <w:pPr>
        <w:pStyle w:val="ManualNumPar1"/>
        <w:rPr>
          <w:bCs/>
          <w:noProof/>
        </w:rPr>
      </w:pPr>
      <w:bookmarkStart w:id="2" w:name="_Ref150784980"/>
      <w:r w:rsidRPr="00043ABF">
        <w:rPr>
          <w:noProof/>
        </w:rPr>
        <w:t>5.</w:t>
      </w:r>
      <w:r w:rsidRPr="00043ABF">
        <w:rPr>
          <w:noProof/>
        </w:rPr>
        <w:tab/>
      </w:r>
      <w:r w:rsidRPr="0038063D">
        <w:rPr>
          <w:noProof/>
        </w:rPr>
        <w:t>Matkaviestinnän liityntäverkkoihin liittyvä markkinoiden toimintapuute</w:t>
      </w:r>
    </w:p>
    <w:p w14:paraId="258ADFF9" w14:textId="77777777" w:rsidR="00C63ED4" w:rsidRPr="0038063D" w:rsidRDefault="00C63ED4" w:rsidP="00C63ED4">
      <w:pPr>
        <w:pStyle w:val="ManualNumPar2"/>
        <w:rPr>
          <w:noProof/>
        </w:rPr>
      </w:pPr>
      <w:r w:rsidRPr="00043ABF">
        <w:rPr>
          <w:noProof/>
        </w:rPr>
        <w:t>5.1.</w:t>
      </w:r>
      <w:r w:rsidRPr="00043ABF">
        <w:rPr>
          <w:noProof/>
        </w:rPr>
        <w:tab/>
      </w:r>
      <w:r w:rsidRPr="0038063D">
        <w:rPr>
          <w:noProof/>
        </w:rPr>
        <w:t>Siirtonopeutena verkosta käyttäjälle (ja tapauksen mukaan siirtonopeutena käyttäjältä verkkoon ja muiden parametrien perusteella) ilmaistu suorituskyky, jota tuettavien verkkojen on kyettävä tarjoamaan.</w:t>
      </w:r>
      <w:r w:rsidRPr="0038063D">
        <w:rPr>
          <w:rStyle w:val="FootnoteReference"/>
          <w:noProof/>
        </w:rPr>
        <w:footnoteReference w:id="47"/>
      </w:r>
      <w:bookmarkEnd w:id="2"/>
    </w:p>
    <w:p w14:paraId="5BBF0BA7" w14:textId="77777777" w:rsidR="00C63ED4" w:rsidRPr="0038063D" w:rsidRDefault="00C63ED4" w:rsidP="00C63ED4">
      <w:pPr>
        <w:pStyle w:val="Text2"/>
        <w:tabs>
          <w:tab w:val="left" w:leader="dot" w:pos="9072"/>
        </w:tabs>
        <w:ind w:left="709"/>
        <w:rPr>
          <w:noProof/>
        </w:rPr>
      </w:pPr>
      <w:r w:rsidRPr="0038063D">
        <w:rPr>
          <w:noProof/>
        </w:rPr>
        <w:tab/>
      </w:r>
    </w:p>
    <w:p w14:paraId="4B2EE859" w14:textId="77777777" w:rsidR="00C63ED4" w:rsidRPr="0038063D" w:rsidRDefault="00C63ED4" w:rsidP="00C63ED4">
      <w:pPr>
        <w:pStyle w:val="ManualNumPar2"/>
        <w:rPr>
          <w:noProof/>
        </w:rPr>
      </w:pPr>
      <w:r w:rsidRPr="00043ABF">
        <w:rPr>
          <w:noProof/>
        </w:rPr>
        <w:t>5.2.</w:t>
      </w:r>
      <w:r w:rsidRPr="00043ABF">
        <w:rPr>
          <w:noProof/>
        </w:rPr>
        <w:tab/>
      </w:r>
      <w:r w:rsidRPr="0038063D">
        <w:rPr>
          <w:noProof/>
        </w:rPr>
        <w:t>Loppukäyttäjien nykyiset ja tulevat tarpeet, joihin voidaan vastata kohdassa 5.1 kuvattua suorituskykyä tarjoavilla matkaviestinverkoilla (eikä olemassa olevilla matkaviestinverkoilla) ja tätä koskevat todennettavat perustelut (esim. kuluttajakyselyt, riippumattomat selvitykset).</w:t>
      </w:r>
      <w:r w:rsidRPr="0038063D">
        <w:rPr>
          <w:rStyle w:val="FootnoteReference"/>
          <w:noProof/>
        </w:rPr>
        <w:footnoteReference w:id="48"/>
      </w:r>
    </w:p>
    <w:p w14:paraId="619480A3" w14:textId="77777777" w:rsidR="00C63ED4" w:rsidRPr="0038063D" w:rsidRDefault="00C63ED4" w:rsidP="00C63ED4">
      <w:pPr>
        <w:pStyle w:val="Text2"/>
        <w:tabs>
          <w:tab w:val="left" w:leader="dot" w:pos="9072"/>
        </w:tabs>
        <w:ind w:left="709"/>
        <w:rPr>
          <w:noProof/>
        </w:rPr>
      </w:pPr>
      <w:r w:rsidRPr="0038063D">
        <w:rPr>
          <w:noProof/>
        </w:rPr>
        <w:tab/>
      </w:r>
    </w:p>
    <w:p w14:paraId="1917D30C" w14:textId="77777777" w:rsidR="00C63ED4" w:rsidRPr="0038063D" w:rsidRDefault="00C63ED4" w:rsidP="00C63ED4">
      <w:pPr>
        <w:pStyle w:val="ManualNumPar2"/>
        <w:rPr>
          <w:noProof/>
        </w:rPr>
      </w:pPr>
      <w:r w:rsidRPr="00043ABF">
        <w:rPr>
          <w:noProof/>
        </w:rPr>
        <w:t>5.3.</w:t>
      </w:r>
      <w:r w:rsidRPr="00043ABF">
        <w:rPr>
          <w:noProof/>
        </w:rPr>
        <w:tab/>
      </w:r>
      <w:r w:rsidRPr="0038063D">
        <w:rPr>
          <w:noProof/>
        </w:rPr>
        <w:t>Vahvistakaa, että tukea ei myönnetä oikeudellisten velvoitteiden (esim. taajuuksien käyttöoikeuksiin liittyvien velvoitteiden) täyttämiseen.</w:t>
      </w:r>
      <w:r w:rsidRPr="0038063D">
        <w:rPr>
          <w:rStyle w:val="FootnoteReference"/>
          <w:noProof/>
        </w:rPr>
        <w:footnoteReference w:id="49"/>
      </w:r>
    </w:p>
    <w:p w14:paraId="42082111" w14:textId="77777777" w:rsidR="00C63ED4" w:rsidRPr="0038063D" w:rsidRDefault="00C63ED4" w:rsidP="00C63ED4">
      <w:pPr>
        <w:pStyle w:val="Text2"/>
        <w:tabs>
          <w:tab w:val="left" w:leader="dot" w:pos="9072"/>
        </w:tabs>
        <w:ind w:left="709"/>
        <w:rPr>
          <w:noProof/>
        </w:rPr>
      </w:pPr>
      <w:r w:rsidRPr="0038063D">
        <w:rPr>
          <w:noProof/>
        </w:rPr>
        <w:tab/>
      </w:r>
    </w:p>
    <w:p w14:paraId="4CE95B5F" w14:textId="77777777" w:rsidR="00C63ED4" w:rsidRPr="0038063D" w:rsidRDefault="00C63ED4" w:rsidP="00C63ED4">
      <w:pPr>
        <w:pStyle w:val="ManualNumPar2"/>
        <w:rPr>
          <w:noProof/>
        </w:rPr>
      </w:pPr>
      <w:r w:rsidRPr="00043ABF">
        <w:rPr>
          <w:noProof/>
        </w:rPr>
        <w:t>5.4.</w:t>
      </w:r>
      <w:r w:rsidRPr="00043ABF">
        <w:rPr>
          <w:noProof/>
        </w:rPr>
        <w:tab/>
      </w:r>
      <w:r w:rsidRPr="0038063D">
        <w:rPr>
          <w:noProof/>
        </w:rPr>
        <w:t>Kohdistuuko tukitoimenpide alueille, joilla on jo olemassa tai joille on uskottavasti suunnitteilla vähintään yksi matkaviestinverkko</w:t>
      </w:r>
      <w:r w:rsidRPr="0038063D">
        <w:rPr>
          <w:rStyle w:val="FootnoteReference"/>
          <w:noProof/>
        </w:rPr>
        <w:footnoteReference w:id="50"/>
      </w:r>
      <w:r w:rsidRPr="0038063D">
        <w:rPr>
          <w:noProof/>
        </w:rPr>
        <w:t xml:space="preserve">, joka pystyy vastaamaan loppukäyttäjien tunnistettuihin tarpeisiin. </w:t>
      </w:r>
    </w:p>
    <w:p w14:paraId="2F632F51" w14:textId="77777777" w:rsidR="00C63ED4" w:rsidRPr="0038063D" w:rsidRDefault="00C63ED4" w:rsidP="00C63ED4">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0B1B0E2C" w14:textId="77777777" w:rsidR="00C63ED4" w:rsidRPr="0038063D" w:rsidRDefault="00C63ED4" w:rsidP="00C63ED4">
      <w:pPr>
        <w:pStyle w:val="Text1"/>
        <w:rPr>
          <w:noProof/>
        </w:rPr>
      </w:pPr>
      <w:r w:rsidRPr="0038063D">
        <w:rPr>
          <w:noProof/>
        </w:rPr>
        <w:t>Jos kyllä, perustelkaa (ja esittäkää todennettavissa olevaa näyttöä): a) miksi tällaista verkkoa pidetään riittämättömänä tarjoamaan loppukäyttäjille riittävän laadukkaita palveluja heidän kehittyvien tarpeidensa tyydyttämiseksi ja b) pystytäänkö valtion interventiolla tarjoamaan ja miten sillä pystytään tarjoamaan tällaista palvelunlaatua ja aikaansaamaan näin merkittävä parannus, johon markkinat eivät kykene?</w:t>
      </w:r>
      <w:r w:rsidRPr="0038063D">
        <w:rPr>
          <w:rStyle w:val="FootnoteReference"/>
          <w:noProof/>
        </w:rPr>
        <w:footnoteReference w:id="51"/>
      </w:r>
    </w:p>
    <w:p w14:paraId="27FB55FF" w14:textId="77777777" w:rsidR="00C63ED4" w:rsidRPr="0038063D" w:rsidRDefault="00C63ED4" w:rsidP="00C63ED4">
      <w:pPr>
        <w:pStyle w:val="Text2"/>
        <w:tabs>
          <w:tab w:val="left" w:leader="dot" w:pos="9072"/>
        </w:tabs>
        <w:ind w:left="709"/>
        <w:rPr>
          <w:noProof/>
        </w:rPr>
      </w:pPr>
      <w:r w:rsidRPr="0038063D">
        <w:rPr>
          <w:noProof/>
        </w:rPr>
        <w:tab/>
      </w:r>
    </w:p>
    <w:p w14:paraId="701EF153" w14:textId="77777777" w:rsidR="00C63ED4" w:rsidRPr="0038063D" w:rsidRDefault="00C63ED4" w:rsidP="00C63ED4">
      <w:pPr>
        <w:pStyle w:val="ManualNumPar2"/>
        <w:rPr>
          <w:noProof/>
        </w:rPr>
      </w:pPr>
      <w:r w:rsidRPr="00043ABF">
        <w:rPr>
          <w:noProof/>
        </w:rPr>
        <w:t>5.5.</w:t>
      </w:r>
      <w:r w:rsidRPr="00043ABF">
        <w:rPr>
          <w:noProof/>
        </w:rPr>
        <w:tab/>
      </w:r>
      <w:r w:rsidRPr="0038063D">
        <w:rPr>
          <w:noProof/>
          <w:u w:val="single"/>
        </w:rPr>
        <w:t>Kartoitus</w:t>
      </w:r>
      <w:r w:rsidRPr="0038063D">
        <w:rPr>
          <w:rStyle w:val="FootnoteReference"/>
          <w:noProof/>
        </w:rPr>
        <w:footnoteReference w:id="52"/>
      </w:r>
      <w:r w:rsidRPr="0038063D">
        <w:rPr>
          <w:noProof/>
        </w:rPr>
        <w:t>. Antakaa seuraavat tiedot:</w:t>
      </w:r>
    </w:p>
    <w:p w14:paraId="6E1CE740" w14:textId="77777777" w:rsidR="00C63ED4" w:rsidRPr="0038063D" w:rsidRDefault="00C63ED4" w:rsidP="00C63ED4">
      <w:pPr>
        <w:pStyle w:val="Point1"/>
        <w:rPr>
          <w:noProof/>
        </w:rPr>
      </w:pPr>
      <w:r w:rsidRPr="00043ABF">
        <w:rPr>
          <w:noProof/>
        </w:rPr>
        <w:t>(a)</w:t>
      </w:r>
      <w:r w:rsidRPr="00043ABF">
        <w:rPr>
          <w:noProof/>
        </w:rPr>
        <w:tab/>
      </w:r>
      <w:r w:rsidRPr="0038063D">
        <w:rPr>
          <w:noProof/>
        </w:rPr>
        <w:t>Intervention kohdealueella sijaitsevien verkkojen tyyppi (esim. 3G, 4G, 5G, 6G, muut) ja lukumäärä.</w:t>
      </w:r>
    </w:p>
    <w:p w14:paraId="65E063E1" w14:textId="77777777" w:rsidR="00C63ED4" w:rsidRPr="0038063D" w:rsidRDefault="00C63ED4" w:rsidP="00C63ED4">
      <w:pPr>
        <w:pStyle w:val="Point1"/>
        <w:rPr>
          <w:noProof/>
        </w:rPr>
      </w:pPr>
      <w:r w:rsidRPr="00043ABF">
        <w:rPr>
          <w:noProof/>
        </w:rPr>
        <w:t>(b)</w:t>
      </w:r>
      <w:r w:rsidRPr="00043ABF">
        <w:rPr>
          <w:noProof/>
        </w:rPr>
        <w:tab/>
      </w:r>
      <w:r w:rsidRPr="0038063D">
        <w:rPr>
          <w:noProof/>
        </w:rPr>
        <w:t>Kartoitettujen jo olemassa olevien ja (merkityksellisen aikahorisontin puitteissa) suunnitteilla olevien verkkojen suorituskyky (esim. siirtonopeudet verkosta käyttäjälle ja käyttäjältä verkkoon, viive, pakettihävikki, pakettivirheaste, viivevaihtelu, palvelun saatavuus).</w:t>
      </w:r>
      <w:r w:rsidRPr="0038063D">
        <w:rPr>
          <w:rStyle w:val="FootnoteReference"/>
          <w:noProof/>
        </w:rPr>
        <w:footnoteReference w:id="53"/>
      </w:r>
    </w:p>
    <w:p w14:paraId="6C64A2A6" w14:textId="77777777" w:rsidR="00C63ED4" w:rsidRPr="0038063D" w:rsidRDefault="00C63ED4" w:rsidP="00C63ED4">
      <w:pPr>
        <w:pStyle w:val="Text2"/>
        <w:tabs>
          <w:tab w:val="left" w:leader="dot" w:pos="9072"/>
        </w:tabs>
        <w:ind w:left="709"/>
        <w:rPr>
          <w:noProof/>
        </w:rPr>
      </w:pPr>
      <w:r w:rsidRPr="0038063D">
        <w:rPr>
          <w:noProof/>
        </w:rPr>
        <w:tab/>
      </w:r>
    </w:p>
    <w:p w14:paraId="6BC0BA6E" w14:textId="77777777" w:rsidR="00C63ED4" w:rsidRPr="0038063D" w:rsidRDefault="00C63ED4" w:rsidP="00C63ED4">
      <w:pPr>
        <w:pStyle w:val="Point1"/>
        <w:rPr>
          <w:noProof/>
        </w:rPr>
      </w:pPr>
      <w:r w:rsidRPr="00043ABF">
        <w:rPr>
          <w:noProof/>
        </w:rPr>
        <w:lastRenderedPageBreak/>
        <w:t>(c)</w:t>
      </w:r>
      <w:r w:rsidRPr="00043ABF">
        <w:rPr>
          <w:noProof/>
        </w:rPr>
        <w:tab/>
      </w:r>
      <w:r w:rsidRPr="0038063D">
        <w:rPr>
          <w:noProof/>
        </w:rPr>
        <w:t>Tapa, jolla tulevaisuuden investointisuunnitelmien uskottavuutta on arvioitu tukitoimenpiteen kannalta merkityksellisellä aikahorisontilla. Muun muassa:</w:t>
      </w:r>
    </w:p>
    <w:p w14:paraId="5BBCFF2D" w14:textId="77777777" w:rsidR="00C63ED4" w:rsidRPr="0038063D" w:rsidRDefault="00C63ED4" w:rsidP="00C63ED4">
      <w:pPr>
        <w:pStyle w:val="Stylei"/>
        <w:numPr>
          <w:ilvl w:val="0"/>
          <w:numId w:val="29"/>
        </w:numPr>
        <w:rPr>
          <w:noProof/>
        </w:rPr>
      </w:pPr>
      <w:r w:rsidRPr="0038063D">
        <w:rPr>
          <w:noProof/>
        </w:rPr>
        <w:t>Asianomaisilta toimijoilta pyydetty ja saatu näyttö niiden investointisuunnitelmien uskottavuuden osoittamiseksi.</w:t>
      </w:r>
      <w:r w:rsidRPr="0038063D">
        <w:rPr>
          <w:rStyle w:val="FootnoteReference"/>
          <w:noProof/>
        </w:rPr>
        <w:footnoteReference w:id="54"/>
      </w:r>
    </w:p>
    <w:p w14:paraId="7C964CDE" w14:textId="77777777" w:rsidR="00C63ED4" w:rsidRPr="0038063D" w:rsidRDefault="00C63ED4" w:rsidP="00C63ED4">
      <w:pPr>
        <w:pStyle w:val="Text2"/>
        <w:tabs>
          <w:tab w:val="left" w:leader="dot" w:pos="9072"/>
        </w:tabs>
        <w:ind w:left="709"/>
        <w:rPr>
          <w:noProof/>
        </w:rPr>
      </w:pPr>
      <w:r w:rsidRPr="0038063D">
        <w:rPr>
          <w:noProof/>
        </w:rPr>
        <w:tab/>
      </w:r>
    </w:p>
    <w:p w14:paraId="2D0FD397" w14:textId="77777777" w:rsidR="00C63ED4" w:rsidRPr="0038063D" w:rsidRDefault="00C63ED4" w:rsidP="00C63ED4">
      <w:pPr>
        <w:pStyle w:val="Stylei"/>
        <w:rPr>
          <w:noProof/>
        </w:rPr>
      </w:pPr>
      <w:r w:rsidRPr="0038063D">
        <w:rPr>
          <w:noProof/>
        </w:rPr>
        <w:t>Tulevaisuuden investointisuunnitelmien uskottavuuden arvioinnissa käytetyt kriteerit.</w:t>
      </w:r>
      <w:r w:rsidRPr="0038063D">
        <w:rPr>
          <w:rStyle w:val="FootnoteReference"/>
          <w:noProof/>
        </w:rPr>
        <w:footnoteReference w:id="55"/>
      </w:r>
      <w:r w:rsidRPr="0038063D">
        <w:rPr>
          <w:noProof/>
        </w:rPr>
        <w:t xml:space="preserve"> </w:t>
      </w:r>
    </w:p>
    <w:p w14:paraId="533513E8" w14:textId="77777777" w:rsidR="00C63ED4" w:rsidRPr="0038063D" w:rsidRDefault="00C63ED4" w:rsidP="00C63ED4">
      <w:pPr>
        <w:pStyle w:val="Text2"/>
        <w:tabs>
          <w:tab w:val="left" w:leader="dot" w:pos="9072"/>
        </w:tabs>
        <w:ind w:left="709"/>
        <w:rPr>
          <w:noProof/>
        </w:rPr>
      </w:pPr>
      <w:r w:rsidRPr="0038063D">
        <w:rPr>
          <w:noProof/>
        </w:rPr>
        <w:tab/>
      </w:r>
    </w:p>
    <w:p w14:paraId="36499322" w14:textId="77777777" w:rsidR="00C63ED4" w:rsidRPr="0038063D" w:rsidRDefault="00C63ED4" w:rsidP="00C63ED4">
      <w:pPr>
        <w:pStyle w:val="Stylei"/>
        <w:rPr>
          <w:noProof/>
        </w:rPr>
      </w:pPr>
      <w:r w:rsidRPr="0038063D">
        <w:rPr>
          <w:noProof/>
        </w:rPr>
        <w:t>Onko asianomaisia toimijoita pyydetty allekirjoittamaan sitoumus ilmoitettujen investointisuunnitelmien toteuttamisesta?</w:t>
      </w:r>
      <w:r w:rsidRPr="0038063D">
        <w:rPr>
          <w:rStyle w:val="FootnoteReference"/>
          <w:noProof/>
        </w:rPr>
        <w:footnoteReference w:id="56"/>
      </w:r>
      <w:r w:rsidRPr="0038063D">
        <w:rPr>
          <w:noProof/>
        </w:rPr>
        <w:t xml:space="preserve"> </w:t>
      </w:r>
    </w:p>
    <w:p w14:paraId="3F9E4FC0" w14:textId="77777777" w:rsidR="00C63ED4" w:rsidRPr="0038063D" w:rsidRDefault="00C63ED4" w:rsidP="00C63ED4">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37664EC5" w14:textId="77777777" w:rsidR="00C63ED4" w:rsidRPr="0038063D" w:rsidRDefault="00C63ED4" w:rsidP="00C63ED4">
      <w:pPr>
        <w:pStyle w:val="Text2"/>
        <w:ind w:left="2127"/>
        <w:rPr>
          <w:noProof/>
        </w:rPr>
      </w:pPr>
      <w:r w:rsidRPr="0038063D">
        <w:rPr>
          <w:noProof/>
        </w:rPr>
        <w:t>Jos kyllä, sisältyykö sitoumuksiin välitavoitteita ja velvoitteita raportoida edistymisestä?</w:t>
      </w:r>
      <w:r w:rsidRPr="0038063D">
        <w:rPr>
          <w:rStyle w:val="FootnoteReference"/>
          <w:noProof/>
        </w:rPr>
        <w:footnoteReference w:id="57"/>
      </w:r>
    </w:p>
    <w:p w14:paraId="6AE8A31F" w14:textId="77777777" w:rsidR="00C63ED4" w:rsidRPr="0038063D" w:rsidRDefault="00C63ED4" w:rsidP="00C63ED4">
      <w:pPr>
        <w:pStyle w:val="Text2"/>
        <w:tabs>
          <w:tab w:val="left" w:leader="dot" w:pos="9072"/>
        </w:tabs>
        <w:ind w:left="709"/>
        <w:rPr>
          <w:noProof/>
        </w:rPr>
      </w:pPr>
      <w:r w:rsidRPr="0038063D">
        <w:rPr>
          <w:noProof/>
        </w:rPr>
        <w:tab/>
      </w:r>
    </w:p>
    <w:p w14:paraId="79C6C801" w14:textId="77777777" w:rsidR="00C63ED4" w:rsidRPr="0038063D" w:rsidRDefault="00C63ED4" w:rsidP="00C63ED4">
      <w:pPr>
        <w:pStyle w:val="Stylei"/>
        <w:rPr>
          <w:noProof/>
        </w:rPr>
      </w:pPr>
      <w:r w:rsidRPr="0038063D">
        <w:rPr>
          <w:noProof/>
        </w:rPr>
        <w:t>Onko arvioinnin tulokset ja niiden perustellut johtopäätökset toimitettu kaikille toimijoille, jotka toimittivat tietoa yksityisistä investointisuunnitelmistaan, ja miten tämä on tehty?</w:t>
      </w:r>
      <w:r w:rsidRPr="0038063D">
        <w:rPr>
          <w:rStyle w:val="FootnoteReference"/>
          <w:noProof/>
        </w:rPr>
        <w:footnoteReference w:id="58"/>
      </w:r>
    </w:p>
    <w:p w14:paraId="59F3D65B" w14:textId="77777777" w:rsidR="00C63ED4" w:rsidRPr="0038063D" w:rsidRDefault="00C63ED4" w:rsidP="00C63ED4">
      <w:pPr>
        <w:pStyle w:val="Text2"/>
        <w:tabs>
          <w:tab w:val="left" w:leader="dot" w:pos="9072"/>
        </w:tabs>
        <w:ind w:left="709"/>
        <w:rPr>
          <w:noProof/>
        </w:rPr>
      </w:pPr>
      <w:r w:rsidRPr="0038063D">
        <w:rPr>
          <w:noProof/>
        </w:rPr>
        <w:tab/>
      </w:r>
    </w:p>
    <w:p w14:paraId="7A7354F8" w14:textId="77777777" w:rsidR="00C63ED4" w:rsidRPr="0038063D" w:rsidRDefault="00C63ED4" w:rsidP="00C63ED4">
      <w:pPr>
        <w:pStyle w:val="Point1"/>
        <w:rPr>
          <w:noProof/>
        </w:rPr>
      </w:pPr>
      <w:r w:rsidRPr="00043ABF">
        <w:rPr>
          <w:noProof/>
        </w:rPr>
        <w:t>(d)</w:t>
      </w:r>
      <w:r w:rsidRPr="00043ABF">
        <w:rPr>
          <w:noProof/>
        </w:rPr>
        <w:tab/>
      </w:r>
      <w:r w:rsidRPr="0038063D">
        <w:rPr>
          <w:noProof/>
        </w:rPr>
        <w:t>Kartoituksen kunkin vaiheen alkamis- ja päättymispäivä.</w:t>
      </w:r>
    </w:p>
    <w:p w14:paraId="358FAE39" w14:textId="77777777" w:rsidR="00C63ED4" w:rsidRPr="0038063D" w:rsidRDefault="00C63ED4" w:rsidP="00C63ED4">
      <w:pPr>
        <w:pStyle w:val="Text2"/>
        <w:tabs>
          <w:tab w:val="left" w:leader="dot" w:pos="9072"/>
        </w:tabs>
        <w:ind w:left="709"/>
        <w:rPr>
          <w:noProof/>
        </w:rPr>
      </w:pPr>
      <w:r w:rsidRPr="0038063D">
        <w:rPr>
          <w:noProof/>
        </w:rPr>
        <w:tab/>
      </w:r>
    </w:p>
    <w:p w14:paraId="641B8B8F" w14:textId="77777777" w:rsidR="00C63ED4" w:rsidRPr="0038063D" w:rsidRDefault="00C63ED4" w:rsidP="00C63ED4">
      <w:pPr>
        <w:pStyle w:val="Point1"/>
        <w:rPr>
          <w:noProof/>
        </w:rPr>
      </w:pPr>
      <w:r w:rsidRPr="00043ABF">
        <w:rPr>
          <w:noProof/>
        </w:rPr>
        <w:t>(e)</w:t>
      </w:r>
      <w:r w:rsidRPr="00043ABF">
        <w:rPr>
          <w:noProof/>
        </w:rPr>
        <w:tab/>
      </w:r>
      <w:r w:rsidRPr="0038063D">
        <w:rPr>
          <w:noProof/>
        </w:rPr>
        <w:t>Kartoituksen kunkin vaiheen osallistujien lukumäärä ja nimet.</w:t>
      </w:r>
    </w:p>
    <w:p w14:paraId="0FC5D866" w14:textId="77777777" w:rsidR="00C63ED4" w:rsidRPr="0038063D" w:rsidRDefault="00C63ED4" w:rsidP="00C63ED4">
      <w:pPr>
        <w:pStyle w:val="Text2"/>
        <w:tabs>
          <w:tab w:val="left" w:leader="dot" w:pos="9072"/>
        </w:tabs>
        <w:ind w:left="709"/>
        <w:rPr>
          <w:noProof/>
        </w:rPr>
      </w:pPr>
      <w:r w:rsidRPr="0038063D">
        <w:rPr>
          <w:noProof/>
        </w:rPr>
        <w:tab/>
      </w:r>
    </w:p>
    <w:p w14:paraId="340B86AA" w14:textId="77777777" w:rsidR="00C63ED4" w:rsidRPr="0038063D" w:rsidRDefault="00C63ED4" w:rsidP="00C63ED4">
      <w:pPr>
        <w:pStyle w:val="Point1"/>
        <w:rPr>
          <w:noProof/>
        </w:rPr>
      </w:pPr>
      <w:r w:rsidRPr="00043ABF">
        <w:rPr>
          <w:noProof/>
        </w:rPr>
        <w:t>(f)</w:t>
      </w:r>
      <w:r w:rsidRPr="00043ABF">
        <w:rPr>
          <w:noProof/>
        </w:rPr>
        <w:tab/>
      </w:r>
      <w:r w:rsidRPr="0038063D">
        <w:rPr>
          <w:noProof/>
        </w:rPr>
        <w:t>Kartoituksen välivaiheen tulokset ja lopulliset tulokset.</w:t>
      </w:r>
    </w:p>
    <w:p w14:paraId="3939F7C8" w14:textId="77777777" w:rsidR="00C63ED4" w:rsidRPr="0038063D" w:rsidRDefault="00C63ED4" w:rsidP="00C63ED4">
      <w:pPr>
        <w:pStyle w:val="Text2"/>
        <w:tabs>
          <w:tab w:val="left" w:leader="dot" w:pos="9072"/>
        </w:tabs>
        <w:ind w:left="709"/>
        <w:rPr>
          <w:noProof/>
        </w:rPr>
      </w:pPr>
      <w:r w:rsidRPr="0038063D">
        <w:rPr>
          <w:noProof/>
        </w:rPr>
        <w:tab/>
      </w:r>
    </w:p>
    <w:p w14:paraId="7FE38D31" w14:textId="77777777" w:rsidR="00C63ED4" w:rsidRPr="0038063D" w:rsidRDefault="00C63ED4" w:rsidP="00C63ED4">
      <w:pPr>
        <w:pStyle w:val="Point1"/>
        <w:rPr>
          <w:noProof/>
        </w:rPr>
      </w:pPr>
      <w:r w:rsidRPr="00043ABF">
        <w:rPr>
          <w:noProof/>
        </w:rPr>
        <w:t>(g)</w:t>
      </w:r>
      <w:r w:rsidRPr="00043ABF">
        <w:rPr>
          <w:noProof/>
        </w:rPr>
        <w:tab/>
      </w:r>
      <w:r w:rsidRPr="0038063D">
        <w:rPr>
          <w:noProof/>
        </w:rPr>
        <w:t>Kartoitus on tehty osoitetasolla verkon peittoalueella olevien kiinteistöjen perusteella tai enintään 100 × 100 metrin suuruisten ruutujen perusteella.</w:t>
      </w:r>
      <w:r w:rsidRPr="0038063D">
        <w:rPr>
          <w:rStyle w:val="FootnoteReference"/>
          <w:noProof/>
        </w:rPr>
        <w:footnoteReference w:id="59"/>
      </w:r>
      <w:r w:rsidRPr="0038063D">
        <w:rPr>
          <w:noProof/>
        </w:rPr>
        <w:t xml:space="preserve"> Kumpaa perustetta käytettiin?</w:t>
      </w:r>
    </w:p>
    <w:p w14:paraId="57AC9353" w14:textId="77777777" w:rsidR="00C63ED4" w:rsidRPr="0038063D" w:rsidRDefault="00C63ED4" w:rsidP="00C63ED4">
      <w:pPr>
        <w:pStyle w:val="Text2"/>
        <w:tabs>
          <w:tab w:val="left" w:leader="dot" w:pos="9072"/>
        </w:tabs>
        <w:ind w:left="709"/>
        <w:rPr>
          <w:noProof/>
        </w:rPr>
      </w:pPr>
      <w:r w:rsidRPr="0038063D">
        <w:rPr>
          <w:noProof/>
        </w:rPr>
        <w:tab/>
      </w:r>
    </w:p>
    <w:p w14:paraId="129CC12E" w14:textId="77777777" w:rsidR="00C63ED4" w:rsidRPr="0038063D" w:rsidRDefault="00C63ED4" w:rsidP="00C63ED4">
      <w:pPr>
        <w:pStyle w:val="Point1"/>
        <w:rPr>
          <w:noProof/>
        </w:rPr>
      </w:pPr>
      <w:r w:rsidRPr="00043ABF">
        <w:rPr>
          <w:noProof/>
        </w:rPr>
        <w:t>(h)</w:t>
      </w:r>
      <w:r w:rsidRPr="00043ABF">
        <w:rPr>
          <w:noProof/>
        </w:rPr>
        <w:tab/>
      </w:r>
      <w:r w:rsidRPr="0038063D">
        <w:rPr>
          <w:noProof/>
        </w:rPr>
        <w:t>Noudatettiinko kartoituksessa laajakaistasuuntaviivojen liitteessä I kuvattuja kartoitusmenetelmien parhaita käytäntöjä?</w:t>
      </w:r>
      <w:r w:rsidRPr="0038063D">
        <w:rPr>
          <w:rStyle w:val="FootnoteReference"/>
          <w:noProof/>
        </w:rPr>
        <w:footnoteReference w:id="60"/>
      </w:r>
      <w:r w:rsidRPr="0038063D">
        <w:rPr>
          <w:noProof/>
        </w:rPr>
        <w:t xml:space="preserve"> </w:t>
      </w:r>
    </w:p>
    <w:p w14:paraId="22ABB603" w14:textId="77777777" w:rsidR="00C63ED4" w:rsidRPr="0038063D" w:rsidRDefault="00C63ED4" w:rsidP="00C63ED4">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 </w:t>
      </w:r>
    </w:p>
    <w:p w14:paraId="307262B0" w14:textId="77777777" w:rsidR="00C63ED4" w:rsidRPr="0038063D" w:rsidRDefault="00C63ED4" w:rsidP="00C63ED4">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 Parhaista käytännöistä poikettiin seuraavilta osin ja seuraavista syistä:</w:t>
      </w:r>
    </w:p>
    <w:p w14:paraId="2F40CC5C"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63ECB7C4" w14:textId="77777777" w:rsidR="00C63ED4" w:rsidRPr="0038063D" w:rsidRDefault="00C63ED4" w:rsidP="00C63ED4">
      <w:pPr>
        <w:pStyle w:val="Point1"/>
        <w:rPr>
          <w:noProof/>
        </w:rPr>
      </w:pPr>
      <w:r w:rsidRPr="00043ABF">
        <w:rPr>
          <w:noProof/>
        </w:rPr>
        <w:t>(i)</w:t>
      </w:r>
      <w:r w:rsidRPr="00043ABF">
        <w:rPr>
          <w:noProof/>
        </w:rPr>
        <w:tab/>
      </w:r>
      <w:r w:rsidRPr="0038063D">
        <w:rPr>
          <w:noProof/>
        </w:rPr>
        <w:t>Kartoittamisessa käytetyt menetelmät ja tekniset kriteerit on asetettu julkisesti saataville seuraavasti</w:t>
      </w:r>
      <w:r w:rsidRPr="0038063D">
        <w:rPr>
          <w:rStyle w:val="FootnoteReference"/>
          <w:noProof/>
        </w:rPr>
        <w:footnoteReference w:id="61"/>
      </w:r>
    </w:p>
    <w:p w14:paraId="0B52CBF3" w14:textId="77777777" w:rsidR="00C63ED4" w:rsidRPr="0038063D" w:rsidRDefault="00C63ED4" w:rsidP="00C63ED4">
      <w:pPr>
        <w:pStyle w:val="Text2"/>
        <w:tabs>
          <w:tab w:val="left" w:leader="dot" w:pos="9072"/>
        </w:tabs>
        <w:ind w:left="709"/>
        <w:rPr>
          <w:noProof/>
        </w:rPr>
      </w:pPr>
      <w:r w:rsidRPr="0038063D">
        <w:rPr>
          <w:noProof/>
        </w:rPr>
        <w:tab/>
      </w:r>
    </w:p>
    <w:p w14:paraId="0266D26B" w14:textId="77777777" w:rsidR="00C63ED4" w:rsidRPr="0038063D" w:rsidRDefault="00C63ED4" w:rsidP="00C63ED4">
      <w:pPr>
        <w:pStyle w:val="ManualNumPar2"/>
        <w:rPr>
          <w:noProof/>
        </w:rPr>
      </w:pPr>
      <w:r w:rsidRPr="00043ABF">
        <w:rPr>
          <w:noProof/>
        </w:rPr>
        <w:t>5.6.</w:t>
      </w:r>
      <w:r w:rsidRPr="00043ABF">
        <w:rPr>
          <w:noProof/>
        </w:rPr>
        <w:tab/>
      </w:r>
      <w:r w:rsidRPr="0038063D">
        <w:rPr>
          <w:noProof/>
          <w:u w:val="single"/>
        </w:rPr>
        <w:t>Julkinen kuuleminen</w:t>
      </w:r>
      <w:r w:rsidRPr="0038063D">
        <w:rPr>
          <w:noProof/>
        </w:rPr>
        <w:t>. Antakaa seuraavat tiedot:</w:t>
      </w:r>
    </w:p>
    <w:p w14:paraId="3DA2FBA2" w14:textId="77777777" w:rsidR="00C63ED4" w:rsidRPr="0038063D" w:rsidRDefault="00C63ED4" w:rsidP="00C63ED4">
      <w:pPr>
        <w:pStyle w:val="Point1"/>
        <w:rPr>
          <w:noProof/>
        </w:rPr>
      </w:pPr>
      <w:r w:rsidRPr="00043ABF">
        <w:rPr>
          <w:noProof/>
        </w:rPr>
        <w:t>(a)</w:t>
      </w:r>
      <w:r w:rsidRPr="00043ABF">
        <w:rPr>
          <w:noProof/>
        </w:rPr>
        <w:tab/>
      </w:r>
      <w:r w:rsidRPr="0038063D">
        <w:rPr>
          <w:noProof/>
        </w:rPr>
        <w:t>Kunkin toteutetun julkisen kuulemisen alkamis- ja päättymispäivä.</w:t>
      </w:r>
      <w:r w:rsidRPr="0038063D">
        <w:rPr>
          <w:rStyle w:val="FootnoteReference"/>
          <w:noProof/>
        </w:rPr>
        <w:footnoteReference w:id="62"/>
      </w:r>
      <w:r w:rsidRPr="0038063D">
        <w:rPr>
          <w:noProof/>
        </w:rPr>
        <w:t xml:space="preserve"> </w:t>
      </w:r>
    </w:p>
    <w:p w14:paraId="309C4880" w14:textId="77777777" w:rsidR="00C63ED4" w:rsidRPr="0038063D" w:rsidRDefault="00C63ED4" w:rsidP="00C63ED4">
      <w:pPr>
        <w:pStyle w:val="Text2"/>
        <w:tabs>
          <w:tab w:val="left" w:leader="dot" w:pos="9072"/>
        </w:tabs>
        <w:ind w:left="709"/>
        <w:rPr>
          <w:noProof/>
        </w:rPr>
      </w:pPr>
      <w:r w:rsidRPr="0038063D">
        <w:rPr>
          <w:noProof/>
        </w:rPr>
        <w:tab/>
      </w:r>
    </w:p>
    <w:p w14:paraId="76962E63" w14:textId="77777777" w:rsidR="00C63ED4" w:rsidRPr="0038063D" w:rsidRDefault="00C63ED4" w:rsidP="00C63ED4">
      <w:pPr>
        <w:pStyle w:val="Point1"/>
        <w:rPr>
          <w:noProof/>
        </w:rPr>
      </w:pPr>
      <w:r w:rsidRPr="00043ABF">
        <w:rPr>
          <w:noProof/>
        </w:rPr>
        <w:t>(b)</w:t>
      </w:r>
      <w:r w:rsidRPr="00043ABF">
        <w:rPr>
          <w:noProof/>
        </w:rPr>
        <w:tab/>
      </w:r>
      <w:r w:rsidRPr="0038063D">
        <w:rPr>
          <w:noProof/>
        </w:rPr>
        <w:t>Kunkin julkisen kuulemisen sisältö.</w:t>
      </w:r>
      <w:r w:rsidRPr="0038063D">
        <w:rPr>
          <w:rStyle w:val="FootnoteReference"/>
          <w:noProof/>
        </w:rPr>
        <w:footnoteReference w:id="63"/>
      </w:r>
      <w:r w:rsidRPr="0038063D">
        <w:rPr>
          <w:noProof/>
        </w:rPr>
        <w:t xml:space="preserve"> </w:t>
      </w:r>
    </w:p>
    <w:p w14:paraId="7A7E8EA3" w14:textId="77777777" w:rsidR="00C63ED4" w:rsidRPr="0038063D" w:rsidRDefault="00C63ED4" w:rsidP="00C63ED4">
      <w:pPr>
        <w:pStyle w:val="Text2"/>
        <w:tabs>
          <w:tab w:val="left" w:leader="dot" w:pos="9072"/>
        </w:tabs>
        <w:ind w:left="709"/>
        <w:rPr>
          <w:noProof/>
        </w:rPr>
      </w:pPr>
      <w:r w:rsidRPr="0038063D">
        <w:rPr>
          <w:noProof/>
        </w:rPr>
        <w:tab/>
      </w:r>
    </w:p>
    <w:p w14:paraId="6432FB06" w14:textId="77777777" w:rsidR="00C63ED4" w:rsidRPr="0038063D" w:rsidRDefault="00C63ED4" w:rsidP="00C63ED4">
      <w:pPr>
        <w:pStyle w:val="Point1"/>
        <w:rPr>
          <w:noProof/>
        </w:rPr>
      </w:pPr>
      <w:r w:rsidRPr="00043ABF">
        <w:rPr>
          <w:noProof/>
        </w:rPr>
        <w:t>(c)</w:t>
      </w:r>
      <w:r w:rsidRPr="00043ABF">
        <w:rPr>
          <w:noProof/>
        </w:rPr>
        <w:tab/>
      </w:r>
      <w:r w:rsidRPr="0038063D">
        <w:rPr>
          <w:noProof/>
        </w:rPr>
        <w:t>Julkinen (alueellisen tai valtakunnallisen tason) verkkosivusto, jolla kuuleminen julkaistiin.</w:t>
      </w:r>
      <w:r w:rsidRPr="0038063D">
        <w:rPr>
          <w:rStyle w:val="FootnoteReference"/>
          <w:noProof/>
        </w:rPr>
        <w:footnoteReference w:id="64"/>
      </w:r>
    </w:p>
    <w:p w14:paraId="12D5001B" w14:textId="77777777" w:rsidR="00C63ED4" w:rsidRPr="0038063D" w:rsidRDefault="00C63ED4" w:rsidP="00C63ED4">
      <w:pPr>
        <w:pStyle w:val="Text2"/>
        <w:tabs>
          <w:tab w:val="left" w:leader="dot" w:pos="9072"/>
        </w:tabs>
        <w:ind w:left="709"/>
        <w:rPr>
          <w:noProof/>
        </w:rPr>
      </w:pPr>
      <w:r w:rsidRPr="0038063D">
        <w:rPr>
          <w:noProof/>
        </w:rPr>
        <w:tab/>
      </w:r>
    </w:p>
    <w:p w14:paraId="1071C701" w14:textId="77777777" w:rsidR="00C63ED4" w:rsidRPr="0038063D" w:rsidRDefault="00C63ED4" w:rsidP="00C63ED4">
      <w:pPr>
        <w:pStyle w:val="Point1"/>
        <w:rPr>
          <w:noProof/>
        </w:rPr>
      </w:pPr>
      <w:r w:rsidRPr="00043ABF">
        <w:rPr>
          <w:noProof/>
        </w:rPr>
        <w:t>(d)</w:t>
      </w:r>
      <w:r w:rsidRPr="00043ABF">
        <w:rPr>
          <w:noProof/>
        </w:rPr>
        <w:tab/>
      </w:r>
      <w:r w:rsidRPr="0038063D">
        <w:rPr>
          <w:noProof/>
        </w:rPr>
        <w:t>Yhteenveto kunkin kuulemisen osallistujien keskeisistä näkemyksistä ja kuvaus siitä, miten ne on otettu huomioon.</w:t>
      </w:r>
    </w:p>
    <w:p w14:paraId="77EC37DE" w14:textId="77777777" w:rsidR="00C63ED4" w:rsidRPr="0038063D" w:rsidRDefault="00C63ED4" w:rsidP="00C63ED4">
      <w:pPr>
        <w:pStyle w:val="Text2"/>
        <w:tabs>
          <w:tab w:val="left" w:leader="dot" w:pos="9072"/>
        </w:tabs>
        <w:ind w:left="709"/>
        <w:rPr>
          <w:noProof/>
        </w:rPr>
      </w:pPr>
      <w:r w:rsidRPr="0038063D">
        <w:rPr>
          <w:noProof/>
        </w:rPr>
        <w:tab/>
      </w:r>
    </w:p>
    <w:p w14:paraId="3C283CEE" w14:textId="77777777" w:rsidR="00C63ED4" w:rsidRPr="0038063D" w:rsidRDefault="00C63ED4" w:rsidP="00C63ED4">
      <w:pPr>
        <w:pStyle w:val="ManualNumPar1"/>
        <w:rPr>
          <w:bCs/>
          <w:noProof/>
        </w:rPr>
      </w:pPr>
      <w:bookmarkStart w:id="3" w:name="_Ref150785584"/>
      <w:r w:rsidRPr="00043ABF">
        <w:rPr>
          <w:noProof/>
        </w:rPr>
        <w:t>6.</w:t>
      </w:r>
      <w:r w:rsidRPr="00043ABF">
        <w:rPr>
          <w:noProof/>
        </w:rPr>
        <w:tab/>
      </w:r>
      <w:r w:rsidRPr="0038063D">
        <w:rPr>
          <w:noProof/>
        </w:rPr>
        <w:t>Runkoliityntäverkkoihin liittyvä markkinoiden toimintapuute</w:t>
      </w:r>
    </w:p>
    <w:p w14:paraId="6EB644E9" w14:textId="77777777" w:rsidR="00C63ED4" w:rsidRPr="0038063D" w:rsidRDefault="00C63ED4" w:rsidP="00C63ED4">
      <w:pPr>
        <w:pStyle w:val="ManualNumPar2"/>
        <w:rPr>
          <w:noProof/>
        </w:rPr>
      </w:pPr>
      <w:r w:rsidRPr="00043ABF">
        <w:rPr>
          <w:noProof/>
        </w:rPr>
        <w:t>6.1.</w:t>
      </w:r>
      <w:r w:rsidRPr="00043ABF">
        <w:rPr>
          <w:noProof/>
        </w:rPr>
        <w:tab/>
      </w:r>
      <w:r w:rsidRPr="0038063D">
        <w:rPr>
          <w:noProof/>
        </w:rPr>
        <w:t>Palvelevatko tuettavat runkoliityntäverkot:</w:t>
      </w:r>
    </w:p>
    <w:p w14:paraId="617E7F4D" w14:textId="77777777" w:rsidR="00C63ED4" w:rsidRPr="0038063D" w:rsidRDefault="00C63ED4" w:rsidP="00C63ED4">
      <w:pPr>
        <w:pStyle w:val="Tiret1"/>
        <w:rPr>
          <w:noProof/>
        </w:rPr>
      </w:pPr>
      <w:sdt>
        <w:sdtPr>
          <w:rPr>
            <w:noProof/>
          </w:rPr>
          <w:id w:val="81476210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Kiinteitä liityntäverkkoja</w:t>
      </w:r>
    </w:p>
    <w:p w14:paraId="4CE69319" w14:textId="77777777" w:rsidR="00C63ED4" w:rsidRPr="0038063D" w:rsidRDefault="00C63ED4" w:rsidP="00C63ED4">
      <w:pPr>
        <w:pStyle w:val="Tiret1"/>
        <w:rPr>
          <w:noProof/>
        </w:rPr>
      </w:pPr>
      <w:sdt>
        <w:sdtPr>
          <w:rPr>
            <w:noProof/>
          </w:rPr>
          <w:id w:val="-48037685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Matkaviestinnän liityntäverkkoja</w:t>
      </w:r>
    </w:p>
    <w:p w14:paraId="44A61606" w14:textId="77777777" w:rsidR="00C63ED4" w:rsidRPr="0038063D" w:rsidRDefault="00C63ED4" w:rsidP="00C63ED4">
      <w:pPr>
        <w:pStyle w:val="Tiret1"/>
        <w:rPr>
          <w:noProof/>
        </w:rPr>
      </w:pPr>
      <w:sdt>
        <w:sdtPr>
          <w:rPr>
            <w:noProof/>
          </w:rPr>
          <w:id w:val="32964589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Molempia</w:t>
      </w:r>
    </w:p>
    <w:p w14:paraId="32A7CC42" w14:textId="77777777" w:rsidR="00C63ED4" w:rsidRPr="0038063D" w:rsidRDefault="00C63ED4" w:rsidP="00C63ED4">
      <w:pPr>
        <w:pStyle w:val="ManualNumPar2"/>
        <w:rPr>
          <w:noProof/>
        </w:rPr>
      </w:pPr>
      <w:r w:rsidRPr="00043ABF">
        <w:rPr>
          <w:noProof/>
        </w:rPr>
        <w:t>6.2.</w:t>
      </w:r>
      <w:r w:rsidRPr="00043ABF">
        <w:rPr>
          <w:noProof/>
        </w:rPr>
        <w:tab/>
      </w:r>
      <w:r w:rsidRPr="0038063D">
        <w:rPr>
          <w:noProof/>
        </w:rPr>
        <w:t>Tuettavien runkoliityntäverkkojen tekniset ominaisuudet, kuten haluttu suorituskyky, luotettavuus, kapasiteetti tai mitoitus.</w:t>
      </w:r>
      <w:r w:rsidRPr="0038063D">
        <w:rPr>
          <w:rStyle w:val="FootnoteReference"/>
          <w:noProof/>
        </w:rPr>
        <w:footnoteReference w:id="65"/>
      </w:r>
      <w:bookmarkEnd w:id="3"/>
    </w:p>
    <w:p w14:paraId="6A53BEEA" w14:textId="77777777" w:rsidR="00C63ED4" w:rsidRPr="0038063D" w:rsidRDefault="00C63ED4" w:rsidP="00C63ED4">
      <w:pPr>
        <w:pStyle w:val="Text2"/>
        <w:tabs>
          <w:tab w:val="left" w:leader="dot" w:pos="9072"/>
        </w:tabs>
        <w:ind w:left="709"/>
        <w:rPr>
          <w:noProof/>
        </w:rPr>
      </w:pPr>
      <w:r w:rsidRPr="0038063D">
        <w:rPr>
          <w:noProof/>
        </w:rPr>
        <w:tab/>
      </w:r>
    </w:p>
    <w:p w14:paraId="29D00707" w14:textId="77777777" w:rsidR="00C63ED4" w:rsidRPr="0038063D" w:rsidRDefault="00C63ED4" w:rsidP="00C63ED4">
      <w:pPr>
        <w:pStyle w:val="ManualNumPar2"/>
        <w:rPr>
          <w:noProof/>
        </w:rPr>
      </w:pPr>
      <w:r w:rsidRPr="00043ABF">
        <w:rPr>
          <w:noProof/>
        </w:rPr>
        <w:t>6.3.</w:t>
      </w:r>
      <w:r w:rsidRPr="00043ABF">
        <w:rPr>
          <w:noProof/>
        </w:rPr>
        <w:tab/>
      </w:r>
      <w:r w:rsidRPr="0038063D">
        <w:rPr>
          <w:noProof/>
        </w:rPr>
        <w:t>Kiinteiden tai matkaviestinnän liityntäverkkojen odotettu kehitys loppukäyttäjien nykyisten ja tulevien tarpeiden perusteella. Perustelut sille, miksi olemassa oleva tai suunniteltu runkoliityntäkapasiteetti ei pysty vastaamaan tällaiseen odotettuun kehitykseen, sekä todennettavissa oleva näyttö (esim. riippumattomat selvitykset) perustelujen pohjaksi.</w:t>
      </w:r>
      <w:r w:rsidRPr="0038063D">
        <w:rPr>
          <w:rStyle w:val="FootnoteReference"/>
          <w:noProof/>
        </w:rPr>
        <w:footnoteReference w:id="66"/>
      </w:r>
    </w:p>
    <w:p w14:paraId="2CAA603A" w14:textId="77777777" w:rsidR="00C63ED4" w:rsidRPr="0038063D" w:rsidRDefault="00C63ED4" w:rsidP="00C63ED4">
      <w:pPr>
        <w:pStyle w:val="Text2"/>
        <w:tabs>
          <w:tab w:val="left" w:leader="dot" w:pos="9072"/>
        </w:tabs>
        <w:ind w:left="709"/>
        <w:rPr>
          <w:noProof/>
        </w:rPr>
      </w:pPr>
      <w:r w:rsidRPr="0038063D">
        <w:rPr>
          <w:noProof/>
        </w:rPr>
        <w:tab/>
      </w:r>
    </w:p>
    <w:p w14:paraId="1F3A4BE4" w14:textId="77777777" w:rsidR="00C63ED4" w:rsidRPr="0038063D" w:rsidRDefault="00C63ED4" w:rsidP="00C63ED4">
      <w:pPr>
        <w:pStyle w:val="ManualNumPar2"/>
        <w:rPr>
          <w:noProof/>
        </w:rPr>
      </w:pPr>
      <w:r w:rsidRPr="00043ABF">
        <w:rPr>
          <w:noProof/>
        </w:rPr>
        <w:lastRenderedPageBreak/>
        <w:t>6.4.</w:t>
      </w:r>
      <w:r w:rsidRPr="00043ABF">
        <w:rPr>
          <w:noProof/>
        </w:rPr>
        <w:tab/>
      </w:r>
      <w:r w:rsidRPr="0038063D">
        <w:rPr>
          <w:noProof/>
        </w:rPr>
        <w:t>Katsotaanko valtion interventio tarpeelliseksi, koska olemassa olevien runkoliityntäverkkojen tarjoama palvelunlaadun ja hintojen yhdistelmä ei ole optimaalinen?</w:t>
      </w:r>
      <w:r w:rsidRPr="0038063D">
        <w:rPr>
          <w:rStyle w:val="FootnoteReference"/>
          <w:noProof/>
        </w:rPr>
        <w:footnoteReference w:id="67"/>
      </w:r>
    </w:p>
    <w:p w14:paraId="1A7E33DC" w14:textId="77777777" w:rsidR="00C63ED4" w:rsidRPr="0038063D" w:rsidRDefault="00C63ED4" w:rsidP="00C63ED4">
      <w:pPr>
        <w:pStyle w:val="Text2"/>
        <w:tabs>
          <w:tab w:val="left" w:leader="dot" w:pos="9072"/>
        </w:tabs>
        <w:ind w:left="709"/>
        <w:rPr>
          <w:noProof/>
        </w:rPr>
      </w:pPr>
      <w:r w:rsidRPr="0038063D">
        <w:rPr>
          <w:noProof/>
        </w:rPr>
        <w:tab/>
      </w:r>
    </w:p>
    <w:p w14:paraId="76984414" w14:textId="77777777" w:rsidR="00C63ED4" w:rsidRPr="0038063D" w:rsidRDefault="00C63ED4" w:rsidP="00C63ED4">
      <w:pPr>
        <w:pStyle w:val="ManualNumPar2"/>
        <w:rPr>
          <w:noProof/>
        </w:rPr>
      </w:pPr>
      <w:r w:rsidRPr="00043ABF">
        <w:rPr>
          <w:noProof/>
        </w:rPr>
        <w:t>6.5.</w:t>
      </w:r>
      <w:r w:rsidRPr="00043ABF">
        <w:rPr>
          <w:noProof/>
        </w:rPr>
        <w:tab/>
      </w:r>
      <w:r w:rsidRPr="0038063D">
        <w:rPr>
          <w:noProof/>
          <w:u w:val="single"/>
        </w:rPr>
        <w:t>Kartoitus</w:t>
      </w:r>
      <w:r w:rsidRPr="0038063D">
        <w:rPr>
          <w:rStyle w:val="FootnoteReference"/>
          <w:noProof/>
        </w:rPr>
        <w:footnoteReference w:id="68"/>
      </w:r>
      <w:r w:rsidRPr="0038063D">
        <w:rPr>
          <w:noProof/>
        </w:rPr>
        <w:t>. Antakaa seuraavat tiedot:</w:t>
      </w:r>
    </w:p>
    <w:p w14:paraId="4A78A635" w14:textId="77777777" w:rsidR="00C63ED4" w:rsidRPr="0038063D" w:rsidRDefault="00C63ED4" w:rsidP="00C63ED4">
      <w:pPr>
        <w:pStyle w:val="Point1"/>
        <w:rPr>
          <w:noProof/>
        </w:rPr>
      </w:pPr>
      <w:r w:rsidRPr="00043ABF">
        <w:rPr>
          <w:noProof/>
        </w:rPr>
        <w:t>(a)</w:t>
      </w:r>
      <w:r w:rsidRPr="00043ABF">
        <w:rPr>
          <w:noProof/>
        </w:rPr>
        <w:tab/>
      </w:r>
      <w:r w:rsidRPr="0038063D">
        <w:rPr>
          <w:noProof/>
        </w:rPr>
        <w:t>Mihin seuraavista olemassa olevat tai suunnitteilla olevat runkoliityntäverkot perustuvat?</w:t>
      </w:r>
    </w:p>
    <w:p w14:paraId="118D0B4F" w14:textId="77777777" w:rsidR="00C63ED4" w:rsidRPr="0038063D" w:rsidRDefault="00C63ED4" w:rsidP="00C63ED4">
      <w:pPr>
        <w:pStyle w:val="Tiret2"/>
        <w:rPr>
          <w:noProof/>
        </w:rPr>
      </w:pPr>
      <w:sdt>
        <w:sdtPr>
          <w:rPr>
            <w:noProof/>
          </w:rPr>
          <w:id w:val="-59786584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Valokuitu </w:t>
      </w:r>
    </w:p>
    <w:p w14:paraId="6AF7972F" w14:textId="77777777" w:rsidR="00C63ED4" w:rsidRPr="0038063D" w:rsidRDefault="00C63ED4" w:rsidP="00C63ED4">
      <w:pPr>
        <w:pStyle w:val="Tiret2"/>
        <w:rPr>
          <w:noProof/>
        </w:rPr>
      </w:pPr>
      <w:sdt>
        <w:sdtPr>
          <w:rPr>
            <w:noProof/>
          </w:rPr>
          <w:id w:val="19713965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Suorituskyvyltään valokuitua vastaava muu teknologia</w:t>
      </w:r>
    </w:p>
    <w:p w14:paraId="376FDCD6" w14:textId="77777777" w:rsidR="00C63ED4" w:rsidRPr="0038063D" w:rsidRDefault="00C63ED4" w:rsidP="00C63ED4">
      <w:pPr>
        <w:pStyle w:val="Tiret2"/>
        <w:rPr>
          <w:noProof/>
        </w:rPr>
      </w:pPr>
      <w:sdt>
        <w:sdtPr>
          <w:rPr>
            <w:noProof/>
          </w:rPr>
          <w:id w:val="-144330440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Suorituskyvyltään valokuitua vastaamattomat muut teknologiat</w:t>
      </w:r>
    </w:p>
    <w:p w14:paraId="5977D3D5" w14:textId="77777777" w:rsidR="00C63ED4" w:rsidRPr="0038063D" w:rsidRDefault="00C63ED4" w:rsidP="00C63ED4">
      <w:pPr>
        <w:pStyle w:val="Point1"/>
        <w:rPr>
          <w:noProof/>
        </w:rPr>
      </w:pPr>
      <w:r w:rsidRPr="00043ABF">
        <w:rPr>
          <w:noProof/>
        </w:rPr>
        <w:t>(b)</w:t>
      </w:r>
      <w:r w:rsidRPr="00043ABF">
        <w:rPr>
          <w:noProof/>
        </w:rPr>
        <w:tab/>
      </w:r>
      <w:r w:rsidRPr="0038063D">
        <w:rPr>
          <w:noProof/>
        </w:rPr>
        <w:t>Kartoitettujen olemassa tai suunnitteilla olevien runkoliityntäverkkojen suorituskykykriteerit (asianomaisella aikahorisontilla).</w:t>
      </w:r>
    </w:p>
    <w:p w14:paraId="65068744" w14:textId="77777777" w:rsidR="00C63ED4" w:rsidRPr="0038063D" w:rsidRDefault="00C63ED4" w:rsidP="00C63ED4">
      <w:pPr>
        <w:pStyle w:val="Text2"/>
        <w:tabs>
          <w:tab w:val="left" w:leader="dot" w:pos="9072"/>
        </w:tabs>
        <w:ind w:left="709"/>
        <w:rPr>
          <w:noProof/>
        </w:rPr>
      </w:pPr>
      <w:r w:rsidRPr="0038063D">
        <w:rPr>
          <w:noProof/>
        </w:rPr>
        <w:tab/>
      </w:r>
    </w:p>
    <w:p w14:paraId="46802354" w14:textId="77777777" w:rsidR="00C63ED4" w:rsidRPr="0038063D" w:rsidRDefault="00C63ED4" w:rsidP="00C63ED4">
      <w:pPr>
        <w:pStyle w:val="Point1"/>
        <w:rPr>
          <w:noProof/>
        </w:rPr>
      </w:pPr>
      <w:r w:rsidRPr="00043ABF">
        <w:rPr>
          <w:noProof/>
        </w:rPr>
        <w:t>(c)</w:t>
      </w:r>
      <w:r w:rsidRPr="00043ABF">
        <w:rPr>
          <w:noProof/>
        </w:rPr>
        <w:tab/>
      </w:r>
      <w:r w:rsidRPr="0038063D">
        <w:rPr>
          <w:noProof/>
        </w:rPr>
        <w:t>Tapa, jolla tulevaisuuden investointisuunnitelmien uskottavuutta on arvioitu tukitoimenpiteen kannalta merkityksellisellä aikahorisontilla. Muun muassa:</w:t>
      </w:r>
    </w:p>
    <w:p w14:paraId="3CD82F5F" w14:textId="77777777" w:rsidR="00C63ED4" w:rsidRPr="0038063D" w:rsidRDefault="00C63ED4" w:rsidP="00C63ED4">
      <w:pPr>
        <w:pStyle w:val="Stylei"/>
        <w:numPr>
          <w:ilvl w:val="0"/>
          <w:numId w:val="28"/>
        </w:numPr>
        <w:rPr>
          <w:noProof/>
        </w:rPr>
      </w:pPr>
      <w:r w:rsidRPr="0038063D">
        <w:rPr>
          <w:noProof/>
        </w:rPr>
        <w:t>Asianomaisilta toimijoilta pyydetty ja saatu näyttö niiden investointisuunnitelmien uskottavuuden osoittamiseksi.</w:t>
      </w:r>
      <w:r w:rsidRPr="0038063D">
        <w:rPr>
          <w:rStyle w:val="FootnoteReference"/>
          <w:noProof/>
        </w:rPr>
        <w:footnoteReference w:id="69"/>
      </w:r>
    </w:p>
    <w:p w14:paraId="4C9E31E4" w14:textId="77777777" w:rsidR="00C63ED4" w:rsidRPr="0038063D" w:rsidRDefault="00C63ED4" w:rsidP="00C63ED4">
      <w:pPr>
        <w:pStyle w:val="Text2"/>
        <w:tabs>
          <w:tab w:val="left" w:leader="dot" w:pos="9072"/>
        </w:tabs>
        <w:ind w:left="709"/>
        <w:rPr>
          <w:noProof/>
        </w:rPr>
      </w:pPr>
      <w:r w:rsidRPr="0038063D">
        <w:rPr>
          <w:noProof/>
        </w:rPr>
        <w:tab/>
      </w:r>
    </w:p>
    <w:p w14:paraId="6BECE49F" w14:textId="77777777" w:rsidR="00C63ED4" w:rsidRPr="0038063D" w:rsidRDefault="00C63ED4" w:rsidP="00C63ED4">
      <w:pPr>
        <w:pStyle w:val="Stylei"/>
        <w:rPr>
          <w:noProof/>
        </w:rPr>
      </w:pPr>
      <w:r w:rsidRPr="0038063D">
        <w:rPr>
          <w:noProof/>
        </w:rPr>
        <w:t>Tulevaisuuden investointisuunnitelmien uskottavuuden arvioinnissa käytetyt kriteerit.</w:t>
      </w:r>
      <w:r w:rsidRPr="0038063D">
        <w:rPr>
          <w:rStyle w:val="FootnoteReference"/>
          <w:noProof/>
        </w:rPr>
        <w:footnoteReference w:id="70"/>
      </w:r>
    </w:p>
    <w:p w14:paraId="7A0B9E12" w14:textId="77777777" w:rsidR="00C63ED4" w:rsidRPr="0038063D" w:rsidRDefault="00C63ED4" w:rsidP="00C63ED4">
      <w:pPr>
        <w:pStyle w:val="Text2"/>
        <w:tabs>
          <w:tab w:val="left" w:leader="dot" w:pos="9072"/>
        </w:tabs>
        <w:ind w:left="709"/>
        <w:rPr>
          <w:noProof/>
        </w:rPr>
      </w:pPr>
      <w:r w:rsidRPr="0038063D">
        <w:rPr>
          <w:noProof/>
        </w:rPr>
        <w:tab/>
      </w:r>
    </w:p>
    <w:p w14:paraId="2ABC118D" w14:textId="77777777" w:rsidR="00C63ED4" w:rsidRPr="0038063D" w:rsidRDefault="00C63ED4" w:rsidP="00C63ED4">
      <w:pPr>
        <w:pStyle w:val="Stylei"/>
        <w:rPr>
          <w:noProof/>
        </w:rPr>
      </w:pPr>
      <w:r w:rsidRPr="0038063D">
        <w:rPr>
          <w:noProof/>
        </w:rPr>
        <w:t>Onko asianomaisia toimijoita pyydetty allekirjoittamaan sitoumus ilmoitettujen investointisuunnitelmien toteuttamisesta?</w:t>
      </w:r>
      <w:r w:rsidRPr="0038063D">
        <w:rPr>
          <w:rStyle w:val="FootnoteReference"/>
          <w:noProof/>
        </w:rPr>
        <w:footnoteReference w:id="71"/>
      </w:r>
      <w:r w:rsidRPr="0038063D">
        <w:rPr>
          <w:noProof/>
        </w:rPr>
        <w:t xml:space="preserve"> </w:t>
      </w:r>
    </w:p>
    <w:p w14:paraId="0BFA0F30" w14:textId="77777777" w:rsidR="00C63ED4" w:rsidRPr="0038063D" w:rsidRDefault="00C63ED4" w:rsidP="00C63ED4">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rFonts w:eastAsia="MS Gothic"/>
            <w:noProof/>
          </w:rPr>
          <w:id w:val="211817434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13256A6C" w14:textId="77777777" w:rsidR="00C63ED4" w:rsidRPr="0038063D" w:rsidRDefault="00C63ED4" w:rsidP="00C63ED4">
      <w:pPr>
        <w:pStyle w:val="Text4"/>
        <w:rPr>
          <w:noProof/>
        </w:rPr>
      </w:pPr>
      <w:r w:rsidRPr="0038063D">
        <w:rPr>
          <w:noProof/>
        </w:rPr>
        <w:t>Jos kyllä, sisältyykö sitoumuksiin välitavoitteita ja velvoitteita raportoida edistymisestä?</w:t>
      </w:r>
      <w:r w:rsidRPr="0038063D">
        <w:rPr>
          <w:rStyle w:val="FootnoteReference"/>
          <w:noProof/>
        </w:rPr>
        <w:footnoteReference w:id="72"/>
      </w:r>
    </w:p>
    <w:p w14:paraId="1D707DBD" w14:textId="77777777" w:rsidR="00C63ED4" w:rsidRPr="0038063D" w:rsidRDefault="00C63ED4" w:rsidP="00C63ED4">
      <w:pPr>
        <w:pStyle w:val="Text2"/>
        <w:tabs>
          <w:tab w:val="left" w:leader="dot" w:pos="9072"/>
        </w:tabs>
        <w:ind w:left="709"/>
        <w:rPr>
          <w:noProof/>
        </w:rPr>
      </w:pPr>
      <w:r w:rsidRPr="0038063D">
        <w:rPr>
          <w:noProof/>
        </w:rPr>
        <w:tab/>
      </w:r>
    </w:p>
    <w:p w14:paraId="7F948097" w14:textId="77777777" w:rsidR="00C63ED4" w:rsidRPr="0038063D" w:rsidRDefault="00C63ED4" w:rsidP="00C63ED4">
      <w:pPr>
        <w:pStyle w:val="Stylei"/>
        <w:rPr>
          <w:noProof/>
        </w:rPr>
      </w:pPr>
      <w:r w:rsidRPr="0038063D">
        <w:rPr>
          <w:noProof/>
        </w:rPr>
        <w:t>Onko arvioinnin tulokset ja niiden perustellut johtopäätökset toimitettu kaikille toimijoille, jotka toimittivat tietoa yksityisistä investointisuunnitelmistaan (ja miten tämä on tehty)?</w:t>
      </w:r>
      <w:r w:rsidRPr="0038063D">
        <w:rPr>
          <w:rStyle w:val="FootnoteReference"/>
          <w:noProof/>
        </w:rPr>
        <w:footnoteReference w:id="73"/>
      </w:r>
    </w:p>
    <w:p w14:paraId="7F162540" w14:textId="77777777" w:rsidR="00C63ED4" w:rsidRPr="0038063D" w:rsidRDefault="00C63ED4" w:rsidP="00C63ED4">
      <w:pPr>
        <w:pStyle w:val="Text2"/>
        <w:tabs>
          <w:tab w:val="left" w:leader="dot" w:pos="9072"/>
        </w:tabs>
        <w:ind w:left="709"/>
        <w:rPr>
          <w:noProof/>
        </w:rPr>
      </w:pPr>
      <w:r w:rsidRPr="0038063D">
        <w:rPr>
          <w:noProof/>
        </w:rPr>
        <w:tab/>
      </w:r>
    </w:p>
    <w:p w14:paraId="0FA006F5" w14:textId="77777777" w:rsidR="00C63ED4" w:rsidRPr="0038063D" w:rsidRDefault="00C63ED4" w:rsidP="00C63ED4">
      <w:pPr>
        <w:pStyle w:val="Point1"/>
        <w:rPr>
          <w:noProof/>
        </w:rPr>
      </w:pPr>
      <w:r w:rsidRPr="00043ABF">
        <w:rPr>
          <w:noProof/>
        </w:rPr>
        <w:t>(d)</w:t>
      </w:r>
      <w:r w:rsidRPr="00043ABF">
        <w:rPr>
          <w:noProof/>
        </w:rPr>
        <w:tab/>
      </w:r>
      <w:r w:rsidRPr="0038063D">
        <w:rPr>
          <w:noProof/>
        </w:rPr>
        <w:t>Kartoituksen kunkin vaiheen alkamis- ja päättymispäivä.</w:t>
      </w:r>
    </w:p>
    <w:p w14:paraId="09379E7A"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35C76E03" w14:textId="77777777" w:rsidR="00C63ED4" w:rsidRPr="0038063D" w:rsidRDefault="00C63ED4" w:rsidP="00C63ED4">
      <w:pPr>
        <w:pStyle w:val="Point1"/>
        <w:rPr>
          <w:noProof/>
        </w:rPr>
      </w:pPr>
      <w:r w:rsidRPr="00043ABF">
        <w:rPr>
          <w:noProof/>
        </w:rPr>
        <w:t>(e)</w:t>
      </w:r>
      <w:r w:rsidRPr="00043ABF">
        <w:rPr>
          <w:noProof/>
        </w:rPr>
        <w:tab/>
      </w:r>
      <w:r w:rsidRPr="0038063D">
        <w:rPr>
          <w:noProof/>
        </w:rPr>
        <w:t>Kartoituksen kunkin vaiheen osallistujien lukumäärä ja nimet.</w:t>
      </w:r>
    </w:p>
    <w:p w14:paraId="3ED42BB4" w14:textId="77777777" w:rsidR="00C63ED4" w:rsidRPr="0038063D" w:rsidRDefault="00C63ED4" w:rsidP="00C63ED4">
      <w:pPr>
        <w:pStyle w:val="Text2"/>
        <w:tabs>
          <w:tab w:val="left" w:leader="dot" w:pos="9072"/>
        </w:tabs>
        <w:ind w:left="709"/>
        <w:rPr>
          <w:noProof/>
        </w:rPr>
      </w:pPr>
      <w:r w:rsidRPr="0038063D">
        <w:rPr>
          <w:noProof/>
        </w:rPr>
        <w:tab/>
      </w:r>
    </w:p>
    <w:p w14:paraId="6C9D5E39" w14:textId="77777777" w:rsidR="00C63ED4" w:rsidRPr="0038063D" w:rsidRDefault="00C63ED4" w:rsidP="00C63ED4">
      <w:pPr>
        <w:pStyle w:val="Point1"/>
        <w:rPr>
          <w:noProof/>
        </w:rPr>
      </w:pPr>
      <w:r w:rsidRPr="00043ABF">
        <w:rPr>
          <w:noProof/>
        </w:rPr>
        <w:t>(f)</w:t>
      </w:r>
      <w:r w:rsidRPr="00043ABF">
        <w:rPr>
          <w:noProof/>
        </w:rPr>
        <w:tab/>
      </w:r>
      <w:r w:rsidRPr="0038063D">
        <w:rPr>
          <w:noProof/>
        </w:rPr>
        <w:t>Kartoituksen välivaiheen tulokset ja lopulliset tulokset.</w:t>
      </w:r>
    </w:p>
    <w:p w14:paraId="6C3495A2" w14:textId="77777777" w:rsidR="00C63ED4" w:rsidRPr="0038063D" w:rsidRDefault="00C63ED4" w:rsidP="00C63ED4">
      <w:pPr>
        <w:pStyle w:val="Text2"/>
        <w:tabs>
          <w:tab w:val="left" w:leader="dot" w:pos="9072"/>
        </w:tabs>
        <w:ind w:left="709"/>
        <w:rPr>
          <w:noProof/>
        </w:rPr>
      </w:pPr>
      <w:r w:rsidRPr="0038063D">
        <w:rPr>
          <w:noProof/>
        </w:rPr>
        <w:tab/>
      </w:r>
    </w:p>
    <w:p w14:paraId="385D5B77" w14:textId="77777777" w:rsidR="00C63ED4" w:rsidRPr="0038063D" w:rsidRDefault="00C63ED4" w:rsidP="00C63ED4">
      <w:pPr>
        <w:pStyle w:val="Point1"/>
        <w:rPr>
          <w:noProof/>
        </w:rPr>
      </w:pPr>
      <w:r w:rsidRPr="00043ABF">
        <w:rPr>
          <w:noProof/>
        </w:rPr>
        <w:t>(g)</w:t>
      </w:r>
      <w:r w:rsidRPr="00043ABF">
        <w:rPr>
          <w:noProof/>
        </w:rPr>
        <w:tab/>
      </w:r>
      <w:r w:rsidRPr="0038063D">
        <w:rPr>
          <w:noProof/>
        </w:rPr>
        <w:t>Kartoittamisessa käytetyt menetelmät ja tekniset kriteerit on asetettu julkisesti saataville seuraavasti</w:t>
      </w:r>
      <w:r w:rsidRPr="0038063D">
        <w:rPr>
          <w:rStyle w:val="FootnoteReference"/>
          <w:noProof/>
        </w:rPr>
        <w:footnoteReference w:id="74"/>
      </w:r>
    </w:p>
    <w:p w14:paraId="708AC88F" w14:textId="77777777" w:rsidR="00C63ED4" w:rsidRPr="0038063D" w:rsidRDefault="00C63ED4" w:rsidP="00C63ED4">
      <w:pPr>
        <w:pStyle w:val="Text2"/>
        <w:tabs>
          <w:tab w:val="left" w:leader="dot" w:pos="9072"/>
        </w:tabs>
        <w:ind w:left="709"/>
        <w:rPr>
          <w:noProof/>
        </w:rPr>
      </w:pPr>
      <w:r w:rsidRPr="0038063D">
        <w:rPr>
          <w:noProof/>
        </w:rPr>
        <w:tab/>
      </w:r>
    </w:p>
    <w:p w14:paraId="173CF81C" w14:textId="77777777" w:rsidR="00C63ED4" w:rsidRPr="0038063D" w:rsidRDefault="00C63ED4" w:rsidP="00C63ED4">
      <w:pPr>
        <w:pStyle w:val="ManualNumPar2"/>
        <w:rPr>
          <w:noProof/>
        </w:rPr>
      </w:pPr>
      <w:r w:rsidRPr="00043ABF">
        <w:rPr>
          <w:noProof/>
        </w:rPr>
        <w:t>6.6.</w:t>
      </w:r>
      <w:r w:rsidRPr="00043ABF">
        <w:rPr>
          <w:noProof/>
        </w:rPr>
        <w:tab/>
      </w:r>
      <w:r w:rsidRPr="0038063D">
        <w:rPr>
          <w:noProof/>
          <w:u w:val="single"/>
        </w:rPr>
        <w:t>Julkinen kuuleminen</w:t>
      </w:r>
      <w:r w:rsidRPr="0038063D">
        <w:rPr>
          <w:noProof/>
        </w:rPr>
        <w:t>. Antakaa seuraavat tiedot:</w:t>
      </w:r>
    </w:p>
    <w:p w14:paraId="1906FBDA" w14:textId="77777777" w:rsidR="00C63ED4" w:rsidRPr="0038063D" w:rsidRDefault="00C63ED4" w:rsidP="00C63ED4">
      <w:pPr>
        <w:pStyle w:val="Point1"/>
        <w:rPr>
          <w:noProof/>
        </w:rPr>
      </w:pPr>
      <w:r w:rsidRPr="00043ABF">
        <w:rPr>
          <w:noProof/>
        </w:rPr>
        <w:t>(a)</w:t>
      </w:r>
      <w:r w:rsidRPr="00043ABF">
        <w:rPr>
          <w:noProof/>
        </w:rPr>
        <w:tab/>
      </w:r>
      <w:r w:rsidRPr="0038063D">
        <w:rPr>
          <w:noProof/>
        </w:rPr>
        <w:t>Kunkin toteutetun julkisen kuulemisen alkamis- ja päättymispäivä.</w:t>
      </w:r>
      <w:r w:rsidRPr="0038063D">
        <w:rPr>
          <w:rStyle w:val="FootnoteReference"/>
          <w:noProof/>
        </w:rPr>
        <w:footnoteReference w:id="75"/>
      </w:r>
      <w:r w:rsidRPr="0038063D">
        <w:rPr>
          <w:noProof/>
        </w:rPr>
        <w:t xml:space="preserve"> </w:t>
      </w:r>
    </w:p>
    <w:p w14:paraId="3BF89E15" w14:textId="77777777" w:rsidR="00C63ED4" w:rsidRPr="0038063D" w:rsidRDefault="00C63ED4" w:rsidP="00C63ED4">
      <w:pPr>
        <w:pStyle w:val="Text2"/>
        <w:tabs>
          <w:tab w:val="left" w:leader="dot" w:pos="9072"/>
        </w:tabs>
        <w:ind w:left="709"/>
        <w:rPr>
          <w:noProof/>
        </w:rPr>
      </w:pPr>
      <w:r w:rsidRPr="0038063D">
        <w:rPr>
          <w:noProof/>
        </w:rPr>
        <w:tab/>
      </w:r>
    </w:p>
    <w:p w14:paraId="4BD554D5" w14:textId="77777777" w:rsidR="00C63ED4" w:rsidRPr="0038063D" w:rsidRDefault="00C63ED4" w:rsidP="00C63ED4">
      <w:pPr>
        <w:pStyle w:val="Point1"/>
        <w:rPr>
          <w:noProof/>
        </w:rPr>
      </w:pPr>
      <w:r w:rsidRPr="00043ABF">
        <w:rPr>
          <w:noProof/>
        </w:rPr>
        <w:t>(b)</w:t>
      </w:r>
      <w:r w:rsidRPr="00043ABF">
        <w:rPr>
          <w:noProof/>
        </w:rPr>
        <w:tab/>
      </w:r>
      <w:r w:rsidRPr="0038063D">
        <w:rPr>
          <w:noProof/>
        </w:rPr>
        <w:t>Kunkin julkisen kuulemisen sisältö.</w:t>
      </w:r>
      <w:r w:rsidRPr="0038063D">
        <w:rPr>
          <w:rStyle w:val="FootnoteReference"/>
          <w:noProof/>
        </w:rPr>
        <w:footnoteReference w:id="76"/>
      </w:r>
      <w:r w:rsidRPr="0038063D">
        <w:rPr>
          <w:noProof/>
        </w:rPr>
        <w:t xml:space="preserve"> </w:t>
      </w:r>
    </w:p>
    <w:p w14:paraId="52245AFA" w14:textId="77777777" w:rsidR="00C63ED4" w:rsidRPr="0038063D" w:rsidRDefault="00C63ED4" w:rsidP="00C63ED4">
      <w:pPr>
        <w:pStyle w:val="Text2"/>
        <w:tabs>
          <w:tab w:val="left" w:leader="dot" w:pos="9072"/>
        </w:tabs>
        <w:ind w:left="709"/>
        <w:rPr>
          <w:noProof/>
        </w:rPr>
      </w:pPr>
      <w:r w:rsidRPr="0038063D">
        <w:rPr>
          <w:noProof/>
        </w:rPr>
        <w:tab/>
      </w:r>
    </w:p>
    <w:p w14:paraId="57C2FC5D" w14:textId="77777777" w:rsidR="00C63ED4" w:rsidRPr="0038063D" w:rsidRDefault="00C63ED4" w:rsidP="00C63ED4">
      <w:pPr>
        <w:pStyle w:val="Point1"/>
        <w:rPr>
          <w:noProof/>
        </w:rPr>
      </w:pPr>
      <w:r w:rsidRPr="00043ABF">
        <w:rPr>
          <w:noProof/>
        </w:rPr>
        <w:t>(c)</w:t>
      </w:r>
      <w:r w:rsidRPr="00043ABF">
        <w:rPr>
          <w:noProof/>
        </w:rPr>
        <w:tab/>
      </w:r>
      <w:r w:rsidRPr="0038063D">
        <w:rPr>
          <w:noProof/>
        </w:rPr>
        <w:t>Julkinen (alueellisen tai valtakunnallisen tason) verkkosivusto, jolla kuuleminen julkaistiin.</w:t>
      </w:r>
      <w:r w:rsidRPr="0038063D">
        <w:rPr>
          <w:rStyle w:val="FootnoteReference"/>
          <w:noProof/>
        </w:rPr>
        <w:footnoteReference w:id="77"/>
      </w:r>
    </w:p>
    <w:p w14:paraId="6E5869ED" w14:textId="77777777" w:rsidR="00C63ED4" w:rsidRPr="0038063D" w:rsidRDefault="00C63ED4" w:rsidP="00C63ED4">
      <w:pPr>
        <w:pStyle w:val="Text2"/>
        <w:tabs>
          <w:tab w:val="left" w:leader="dot" w:pos="9072"/>
        </w:tabs>
        <w:ind w:left="709"/>
        <w:rPr>
          <w:noProof/>
        </w:rPr>
      </w:pPr>
      <w:r w:rsidRPr="0038063D">
        <w:rPr>
          <w:noProof/>
        </w:rPr>
        <w:tab/>
      </w:r>
    </w:p>
    <w:p w14:paraId="50E4A9C0" w14:textId="77777777" w:rsidR="00C63ED4" w:rsidRPr="0038063D" w:rsidRDefault="00C63ED4" w:rsidP="00C63ED4">
      <w:pPr>
        <w:pStyle w:val="Point1"/>
        <w:rPr>
          <w:noProof/>
        </w:rPr>
      </w:pPr>
      <w:r w:rsidRPr="00043ABF">
        <w:rPr>
          <w:noProof/>
        </w:rPr>
        <w:t>(d)</w:t>
      </w:r>
      <w:r w:rsidRPr="00043ABF">
        <w:rPr>
          <w:noProof/>
        </w:rPr>
        <w:tab/>
      </w:r>
      <w:r w:rsidRPr="0038063D">
        <w:rPr>
          <w:noProof/>
        </w:rPr>
        <w:t>Yhteenveto kunkin kuulemisen osallistujien keskeisistä näkemyksistä ja kuvaus siitä, miten ne on otettu huomioon.</w:t>
      </w:r>
    </w:p>
    <w:p w14:paraId="6F50FFF1" w14:textId="77777777" w:rsidR="00C63ED4" w:rsidRPr="0038063D" w:rsidRDefault="00C63ED4" w:rsidP="00C63ED4">
      <w:pPr>
        <w:pStyle w:val="Text2"/>
        <w:tabs>
          <w:tab w:val="left" w:leader="dot" w:pos="9072"/>
        </w:tabs>
        <w:ind w:left="709"/>
        <w:rPr>
          <w:noProof/>
        </w:rPr>
      </w:pPr>
      <w:r w:rsidRPr="0038063D">
        <w:rPr>
          <w:noProof/>
        </w:rPr>
        <w:tab/>
      </w:r>
    </w:p>
    <w:p w14:paraId="1177AE8C" w14:textId="77777777" w:rsidR="00C63ED4" w:rsidRPr="0038063D" w:rsidRDefault="00C63ED4" w:rsidP="00C63ED4">
      <w:pPr>
        <w:pStyle w:val="ManualNumPar1"/>
        <w:rPr>
          <w:bCs/>
          <w:noProof/>
        </w:rPr>
      </w:pPr>
      <w:r w:rsidRPr="00043ABF">
        <w:rPr>
          <w:noProof/>
        </w:rPr>
        <w:t>7.</w:t>
      </w:r>
      <w:r w:rsidRPr="00043ABF">
        <w:rPr>
          <w:noProof/>
        </w:rPr>
        <w:tab/>
      </w:r>
      <w:r w:rsidRPr="0038063D">
        <w:rPr>
          <w:noProof/>
        </w:rPr>
        <w:t>Tuen tarkoituksenmukaisuus toimintavälineenä</w:t>
      </w:r>
    </w:p>
    <w:p w14:paraId="376FFD36" w14:textId="77777777" w:rsidR="00C63ED4" w:rsidRPr="0038063D" w:rsidRDefault="00C63ED4" w:rsidP="00C63ED4">
      <w:pPr>
        <w:pStyle w:val="ManualNumPar2"/>
        <w:rPr>
          <w:noProof/>
        </w:rPr>
      </w:pPr>
      <w:r w:rsidRPr="00043ABF">
        <w:rPr>
          <w:noProof/>
        </w:rPr>
        <w:t>7.1.</w:t>
      </w:r>
      <w:r w:rsidRPr="00043ABF">
        <w:rPr>
          <w:noProof/>
        </w:rPr>
        <w:tab/>
      </w:r>
      <w:r w:rsidRPr="0038063D">
        <w:rPr>
          <w:noProof/>
        </w:rPr>
        <w:t>Miksi tukitoimenpiteen tavoitteisiin ei voida päästä ja todettua markkinoiden toimintapuutetta korjata valtiontuelle vaihtoehtoisilla vähemmän vääristävillä tavoilla (esim. hallinnolliset tai sääntelylliset toimenpiteet, markkinapohjaiset instrumentit, lainat, verotoimenpiteet)?</w:t>
      </w:r>
      <w:r w:rsidRPr="0038063D">
        <w:rPr>
          <w:rStyle w:val="FootnoteReference"/>
          <w:noProof/>
        </w:rPr>
        <w:footnoteReference w:id="78"/>
      </w:r>
    </w:p>
    <w:p w14:paraId="5E51DDFA" w14:textId="77777777" w:rsidR="00C63ED4" w:rsidRPr="0038063D" w:rsidRDefault="00C63ED4" w:rsidP="00C63ED4">
      <w:pPr>
        <w:pStyle w:val="Text2"/>
        <w:tabs>
          <w:tab w:val="left" w:leader="dot" w:pos="9072"/>
        </w:tabs>
        <w:ind w:left="709"/>
        <w:rPr>
          <w:noProof/>
        </w:rPr>
      </w:pPr>
      <w:r w:rsidRPr="0038063D">
        <w:rPr>
          <w:noProof/>
        </w:rPr>
        <w:tab/>
      </w:r>
    </w:p>
    <w:p w14:paraId="05BDA61A" w14:textId="77777777" w:rsidR="00C63ED4" w:rsidRPr="0038063D" w:rsidRDefault="00C63ED4" w:rsidP="00C63ED4">
      <w:pPr>
        <w:pStyle w:val="ManualNumPar2"/>
        <w:rPr>
          <w:iCs/>
          <w:noProof/>
        </w:rPr>
      </w:pPr>
      <w:r w:rsidRPr="00043ABF">
        <w:rPr>
          <w:noProof/>
        </w:rPr>
        <w:t>7.2.</w:t>
      </w:r>
      <w:r w:rsidRPr="00043ABF">
        <w:rPr>
          <w:noProof/>
        </w:rPr>
        <w:tab/>
      </w:r>
      <w:r w:rsidRPr="0038063D">
        <w:rPr>
          <w:noProof/>
        </w:rPr>
        <w:t>Tasonnosto</w:t>
      </w:r>
      <w:r w:rsidRPr="0038063D">
        <w:rPr>
          <w:rStyle w:val="FootnoteReference"/>
          <w:iCs/>
          <w:noProof/>
        </w:rPr>
        <w:footnoteReference w:id="79"/>
      </w:r>
      <w:r w:rsidRPr="0038063D">
        <w:rPr>
          <w:noProof/>
        </w:rPr>
        <w:t xml:space="preserve">. </w:t>
      </w:r>
    </w:p>
    <w:p w14:paraId="5799E499" w14:textId="77777777" w:rsidR="00C63ED4" w:rsidRPr="0038063D" w:rsidRDefault="00C63ED4" w:rsidP="00C63ED4">
      <w:pPr>
        <w:pStyle w:val="Point1"/>
        <w:rPr>
          <w:iCs/>
          <w:noProof/>
        </w:rPr>
      </w:pPr>
      <w:r w:rsidRPr="00043ABF">
        <w:rPr>
          <w:noProof/>
        </w:rPr>
        <w:t>(a)</w:t>
      </w:r>
      <w:r w:rsidRPr="00043ABF">
        <w:rPr>
          <w:noProof/>
        </w:rPr>
        <w:tab/>
      </w:r>
      <w:r w:rsidRPr="0038063D">
        <w:rPr>
          <w:noProof/>
        </w:rPr>
        <w:t>Kiinteitä liityntäverkkoja koskeva tukitoimenpide:</w:t>
      </w:r>
    </w:p>
    <w:p w14:paraId="45E3A16A" w14:textId="77777777" w:rsidR="00C63ED4" w:rsidRPr="0038063D" w:rsidRDefault="00C63ED4" w:rsidP="00C63ED4">
      <w:pPr>
        <w:pStyle w:val="Stylei"/>
        <w:numPr>
          <w:ilvl w:val="0"/>
          <w:numId w:val="27"/>
        </w:numPr>
        <w:rPr>
          <w:noProof/>
        </w:rPr>
      </w:pPr>
      <w:r w:rsidRPr="0038063D">
        <w:rPr>
          <w:noProof/>
        </w:rPr>
        <w:t xml:space="preserve">Jos valtion interventio koskee valkoisia tai harmaita alueita, onko tuettavien verkkojen siirtonopeus verkosta käyttäjille vähintään kolminkertainen olemassa oleviin verkkoihin verrattuna ja muodostavatko ne merkittävän uuden infrastruktuuri-investoinnin, joka tuo markkinoille merkittäviä uusia valmiuksia. </w:t>
      </w:r>
      <w:r w:rsidRPr="0038063D">
        <w:rPr>
          <w:noProof/>
        </w:rPr>
        <w:lastRenderedPageBreak/>
        <w:t>(esim. saatavuuden, kapasiteetin, nopeuksien ja kilpailun osalta)?</w:t>
      </w:r>
      <w:r w:rsidRPr="0038063D">
        <w:rPr>
          <w:rStyle w:val="FootnoteReference"/>
          <w:noProof/>
        </w:rPr>
        <w:footnoteReference w:id="80"/>
      </w:r>
    </w:p>
    <w:p w14:paraId="48B4458F" w14:textId="77777777" w:rsidR="00C63ED4" w:rsidRPr="0038063D" w:rsidRDefault="00C63ED4" w:rsidP="00C63ED4">
      <w:pPr>
        <w:pStyle w:val="Text2"/>
        <w:tabs>
          <w:tab w:val="left" w:leader="dot" w:pos="9072"/>
        </w:tabs>
        <w:ind w:left="709"/>
        <w:rPr>
          <w:noProof/>
        </w:rPr>
      </w:pPr>
      <w:r w:rsidRPr="0038063D">
        <w:rPr>
          <w:noProof/>
        </w:rPr>
        <w:tab/>
      </w:r>
    </w:p>
    <w:p w14:paraId="46DD67EC" w14:textId="77777777" w:rsidR="00C63ED4" w:rsidRPr="0038063D" w:rsidRDefault="00C63ED4" w:rsidP="00C63ED4">
      <w:pPr>
        <w:pStyle w:val="Stylei"/>
        <w:rPr>
          <w:noProof/>
        </w:rPr>
      </w:pPr>
      <w:r w:rsidRPr="0038063D">
        <w:rPr>
          <w:noProof/>
        </w:rPr>
        <w:t>Jos valtion interventio koskee sekoittuneita (valkoisia ja harmaita) alueita, miksi valkoisten ja harmaiden alueiden erottaminen toisistaan ei ole perusteltua?</w:t>
      </w:r>
      <w:r w:rsidRPr="0038063D">
        <w:rPr>
          <w:rStyle w:val="FootnoteReference"/>
          <w:noProof/>
        </w:rPr>
        <w:footnoteReference w:id="81"/>
      </w:r>
      <w:r w:rsidRPr="0038063D">
        <w:rPr>
          <w:noProof/>
        </w:rPr>
        <w:t xml:space="preserve"> </w:t>
      </w:r>
    </w:p>
    <w:p w14:paraId="36E8B4EF" w14:textId="77777777" w:rsidR="00C63ED4" w:rsidRPr="0038063D" w:rsidRDefault="00C63ED4" w:rsidP="00C63ED4">
      <w:pPr>
        <w:pStyle w:val="Text2"/>
        <w:tabs>
          <w:tab w:val="left" w:leader="dot" w:pos="9072"/>
        </w:tabs>
        <w:ind w:left="709"/>
        <w:rPr>
          <w:noProof/>
        </w:rPr>
      </w:pPr>
      <w:r w:rsidRPr="0038063D">
        <w:rPr>
          <w:noProof/>
        </w:rPr>
        <w:tab/>
      </w:r>
    </w:p>
    <w:p w14:paraId="1871F364" w14:textId="77777777" w:rsidR="00C63ED4" w:rsidRPr="0038063D" w:rsidRDefault="00C63ED4" w:rsidP="00C63ED4">
      <w:pPr>
        <w:pStyle w:val="Text4"/>
        <w:rPr>
          <w:noProof/>
        </w:rPr>
      </w:pPr>
      <w:r w:rsidRPr="0038063D">
        <w:rPr>
          <w:noProof/>
        </w:rPr>
        <w:t>Vahvistakaa, että kaikki seuraavat edellytykset täyttyvät:</w:t>
      </w:r>
      <w:r w:rsidRPr="0038063D">
        <w:rPr>
          <w:rStyle w:val="FootnoteReference"/>
          <w:noProof/>
        </w:rPr>
        <w:footnoteReference w:id="82"/>
      </w:r>
    </w:p>
    <w:p w14:paraId="66931081" w14:textId="77777777" w:rsidR="00C63ED4" w:rsidRPr="0038063D" w:rsidRDefault="00C63ED4" w:rsidP="00C63ED4">
      <w:pPr>
        <w:pStyle w:val="Bullet4"/>
        <w:numPr>
          <w:ilvl w:val="0"/>
          <w:numId w:val="31"/>
        </w:numPr>
        <w:rPr>
          <w:noProof/>
        </w:rPr>
      </w:pPr>
      <w:r w:rsidRPr="0038063D">
        <w:rPr>
          <w:noProof/>
        </w:rPr>
        <w:t>Harmaiden alueiden</w:t>
      </w:r>
      <w:r w:rsidRPr="0038063D">
        <w:rPr>
          <w:rStyle w:val="FootnoteReference"/>
          <w:noProof/>
        </w:rPr>
        <w:footnoteReference w:id="83"/>
      </w:r>
      <w:r w:rsidRPr="0038063D">
        <w:rPr>
          <w:noProof/>
        </w:rPr>
        <w:t xml:space="preserve"> ylirakentaminen ei julkisen kuulemisen tulosten perusteella vääristä kilpailua kohtuuttomasti.</w:t>
      </w:r>
    </w:p>
    <w:p w14:paraId="32ED0226" w14:textId="77777777" w:rsidR="00C63ED4" w:rsidRPr="0038063D" w:rsidRDefault="00C63ED4" w:rsidP="00C63ED4">
      <w:pPr>
        <w:pStyle w:val="Bullet4"/>
        <w:rPr>
          <w:noProof/>
        </w:rPr>
      </w:pPr>
      <w:r w:rsidRPr="0038063D">
        <w:rPr>
          <w:noProof/>
        </w:rPr>
        <w:t>Ylirakentaminen rajoittuu korkeintaan 10 prosenttiin kaikista kohdealueen kiinteistöistä.</w:t>
      </w:r>
    </w:p>
    <w:p w14:paraId="49784B1D" w14:textId="77777777" w:rsidR="00C63ED4" w:rsidRPr="0038063D" w:rsidRDefault="00C63ED4" w:rsidP="00C63ED4">
      <w:pPr>
        <w:pStyle w:val="Bullet4"/>
        <w:rPr>
          <w:noProof/>
        </w:rPr>
      </w:pPr>
      <w:r w:rsidRPr="0038063D">
        <w:rPr>
          <w:noProof/>
        </w:rPr>
        <w:t>Tuettavat verkot vähintään kolminkertaistavat olemassa olevien verkkojen siirtonopeuden verkosta käyttäjälle sekoittuneen alueen valkoisissa osissa ja mahdollistavat huomattavasti paremmat palvelut kuin sekoittuneen alueen harmaissa osissa tällä hetkellä saatavilla olevat.</w:t>
      </w:r>
    </w:p>
    <w:p w14:paraId="26E6732D" w14:textId="77777777" w:rsidR="00C63ED4" w:rsidRPr="0038063D" w:rsidRDefault="00C63ED4" w:rsidP="00C63ED4">
      <w:pPr>
        <w:pStyle w:val="Text2"/>
        <w:tabs>
          <w:tab w:val="left" w:leader="dot" w:pos="9072"/>
        </w:tabs>
        <w:ind w:left="709"/>
        <w:rPr>
          <w:noProof/>
        </w:rPr>
      </w:pPr>
      <w:r w:rsidRPr="0038063D">
        <w:rPr>
          <w:noProof/>
        </w:rPr>
        <w:tab/>
      </w:r>
    </w:p>
    <w:p w14:paraId="71DD3E71" w14:textId="77777777" w:rsidR="00C63ED4" w:rsidRPr="0038063D" w:rsidRDefault="00C63ED4" w:rsidP="00C63ED4">
      <w:pPr>
        <w:pStyle w:val="Stylei"/>
        <w:rPr>
          <w:noProof/>
        </w:rPr>
      </w:pPr>
      <w:r w:rsidRPr="0038063D">
        <w:rPr>
          <w:noProof/>
        </w:rPr>
        <w:t>Jos valtion interventio koskee mustia alueita, vahvistakaa, että tuettavat verkot täyttävät kaikki seuraavat edellytykset:</w:t>
      </w:r>
      <w:r w:rsidRPr="0038063D">
        <w:rPr>
          <w:rStyle w:val="FootnoteReference"/>
          <w:noProof/>
        </w:rPr>
        <w:footnoteReference w:id="84"/>
      </w:r>
      <w:r w:rsidRPr="0038063D">
        <w:rPr>
          <w:noProof/>
        </w:rPr>
        <w:t xml:space="preserve"> </w:t>
      </w:r>
    </w:p>
    <w:p w14:paraId="4FB15EA0" w14:textId="77777777" w:rsidR="00C63ED4" w:rsidRPr="0038063D" w:rsidRDefault="00C63ED4" w:rsidP="00C63ED4">
      <w:pPr>
        <w:pStyle w:val="Bullet4"/>
        <w:rPr>
          <w:iCs/>
          <w:noProof/>
        </w:rPr>
      </w:pPr>
      <w:r w:rsidRPr="0038063D">
        <w:rPr>
          <w:noProof/>
        </w:rPr>
        <w:t>Ne vähintään kolminkertaistavat siirtonopeuden verkosta käyttäjälle olemassa oleviin verkkoihin verrattuna.</w:t>
      </w:r>
    </w:p>
    <w:p w14:paraId="6287F76A" w14:textId="77777777" w:rsidR="00C63ED4" w:rsidRPr="0038063D" w:rsidRDefault="00C63ED4" w:rsidP="00C63ED4">
      <w:pPr>
        <w:pStyle w:val="Bullet4"/>
        <w:rPr>
          <w:iCs/>
          <w:noProof/>
        </w:rPr>
      </w:pPr>
      <w:r w:rsidRPr="0038063D">
        <w:rPr>
          <w:noProof/>
        </w:rPr>
        <w:t>Niiden tarjoama siirtonopeus verkosta käyttäjälle on vähintään 1 Gbit/s ja käyttäjältä verkkoon vähintään 150 Mbit/s.</w:t>
      </w:r>
    </w:p>
    <w:p w14:paraId="152B8ECD" w14:textId="77777777" w:rsidR="00C63ED4" w:rsidRPr="0038063D" w:rsidRDefault="00C63ED4" w:rsidP="00C63ED4">
      <w:pPr>
        <w:pStyle w:val="Bullet4"/>
        <w:rPr>
          <w:noProof/>
        </w:rPr>
      </w:pPr>
      <w:r w:rsidRPr="0038063D">
        <w:rPr>
          <w:noProof/>
        </w:rPr>
        <w:t>Ne muodostavat merkittävän uuden infrastruktuuri-investoinnin, joka tuo markkinoille merkittäviä uusia valmiuksia. (esim. saatavuuden, kapasiteetin, nopeuksien ja kilpailun osalta).</w:t>
      </w:r>
    </w:p>
    <w:p w14:paraId="43121A86" w14:textId="77777777" w:rsidR="00C63ED4" w:rsidRPr="0038063D" w:rsidRDefault="00C63ED4" w:rsidP="00C63ED4">
      <w:pPr>
        <w:pStyle w:val="Text2"/>
        <w:tabs>
          <w:tab w:val="left" w:leader="dot" w:pos="9072"/>
        </w:tabs>
        <w:ind w:left="709"/>
        <w:rPr>
          <w:noProof/>
        </w:rPr>
      </w:pPr>
      <w:r w:rsidRPr="0038063D">
        <w:rPr>
          <w:noProof/>
        </w:rPr>
        <w:tab/>
      </w:r>
    </w:p>
    <w:p w14:paraId="28906E88" w14:textId="77777777" w:rsidR="00C63ED4" w:rsidRPr="0038063D" w:rsidRDefault="00C63ED4" w:rsidP="00C63ED4">
      <w:pPr>
        <w:pStyle w:val="Point1"/>
        <w:rPr>
          <w:iCs/>
          <w:noProof/>
        </w:rPr>
      </w:pPr>
      <w:r w:rsidRPr="00043ABF">
        <w:rPr>
          <w:noProof/>
        </w:rPr>
        <w:t>(b)</w:t>
      </w:r>
      <w:r w:rsidRPr="00043ABF">
        <w:rPr>
          <w:noProof/>
        </w:rPr>
        <w:tab/>
      </w:r>
      <w:r w:rsidRPr="0038063D">
        <w:rPr>
          <w:noProof/>
        </w:rPr>
        <w:t>Jos tukitoimenpide koskee matkaviestinnän liityntäverkkoja, varmistaako tukitoimenpide ja miten se varmistaa parannuksen matkaviestintäpalvelujen saatavuudessa, kapasiteetissa, nopeuksissa ja kilpailussa tavalla, joka voi tukea uusien innovatiivisten palvelujen käyttöönottoa?</w:t>
      </w:r>
      <w:r w:rsidRPr="0038063D">
        <w:rPr>
          <w:rStyle w:val="FootnoteReference"/>
          <w:iCs/>
          <w:noProof/>
        </w:rPr>
        <w:footnoteReference w:id="85"/>
      </w:r>
    </w:p>
    <w:p w14:paraId="47ED27CE" w14:textId="77777777" w:rsidR="00C63ED4" w:rsidRPr="0038063D" w:rsidRDefault="00C63ED4" w:rsidP="00C63ED4">
      <w:pPr>
        <w:pStyle w:val="Text2"/>
        <w:tabs>
          <w:tab w:val="left" w:leader="dot" w:pos="9072"/>
        </w:tabs>
        <w:ind w:left="709"/>
        <w:rPr>
          <w:noProof/>
        </w:rPr>
      </w:pPr>
      <w:r w:rsidRPr="0038063D">
        <w:rPr>
          <w:noProof/>
        </w:rPr>
        <w:tab/>
      </w:r>
    </w:p>
    <w:p w14:paraId="701CDFDA" w14:textId="77777777" w:rsidR="00C63ED4" w:rsidRPr="0038063D" w:rsidRDefault="00C63ED4" w:rsidP="00C63ED4">
      <w:pPr>
        <w:pStyle w:val="Point1"/>
        <w:rPr>
          <w:noProof/>
        </w:rPr>
      </w:pPr>
      <w:r w:rsidRPr="00043ABF">
        <w:rPr>
          <w:noProof/>
        </w:rPr>
        <w:lastRenderedPageBreak/>
        <w:t>(c)</w:t>
      </w:r>
      <w:r w:rsidRPr="00043ABF">
        <w:rPr>
          <w:noProof/>
        </w:rPr>
        <w:tab/>
      </w:r>
      <w:r w:rsidRPr="0038063D">
        <w:rPr>
          <w:noProof/>
        </w:rPr>
        <w:t>Jos tukitoimenpide koskee runkoliityntäverkkoja, merkitseekö valtion intervention tuloksena rahoitettu runkoliityntäverkko merkittävää investointia runkoliityntäinfrastruktuuriin ja tukeeko se asianmukaisesti kiinteiden tai matkaviestinnän liityntäverkkojen kasvavia tarpeita?</w:t>
      </w:r>
      <w:r w:rsidRPr="0038063D">
        <w:rPr>
          <w:rStyle w:val="FootnoteReference"/>
          <w:iCs/>
          <w:noProof/>
        </w:rPr>
        <w:footnoteReference w:id="86"/>
      </w:r>
      <w:r w:rsidRPr="0038063D">
        <w:rPr>
          <w:noProof/>
        </w:rPr>
        <w:t xml:space="preserve"> </w:t>
      </w:r>
    </w:p>
    <w:p w14:paraId="1EC49C1E" w14:textId="77777777" w:rsidR="00C63ED4" w:rsidRPr="0038063D" w:rsidRDefault="00C63ED4" w:rsidP="00C63ED4">
      <w:pPr>
        <w:pStyle w:val="Text2"/>
        <w:tabs>
          <w:tab w:val="left" w:leader="dot" w:pos="9072"/>
        </w:tabs>
        <w:ind w:left="709"/>
        <w:rPr>
          <w:noProof/>
        </w:rPr>
      </w:pPr>
      <w:r w:rsidRPr="0038063D">
        <w:rPr>
          <w:noProof/>
        </w:rPr>
        <w:tab/>
      </w:r>
    </w:p>
    <w:p w14:paraId="77A5F05B" w14:textId="77777777" w:rsidR="00C63ED4" w:rsidRPr="0038063D" w:rsidRDefault="00C63ED4" w:rsidP="00C63ED4">
      <w:pPr>
        <w:pStyle w:val="ManualNumPar1"/>
        <w:rPr>
          <w:bCs/>
          <w:noProof/>
        </w:rPr>
      </w:pPr>
      <w:r w:rsidRPr="00043ABF">
        <w:rPr>
          <w:noProof/>
        </w:rPr>
        <w:t>8.</w:t>
      </w:r>
      <w:r w:rsidRPr="00043ABF">
        <w:rPr>
          <w:noProof/>
        </w:rPr>
        <w:tab/>
      </w:r>
      <w:r w:rsidRPr="0038063D">
        <w:rPr>
          <w:noProof/>
        </w:rPr>
        <w:t>Tuen oikeasuhteisuus</w:t>
      </w:r>
    </w:p>
    <w:p w14:paraId="3402BB82" w14:textId="77777777" w:rsidR="00C63ED4" w:rsidRPr="0038063D" w:rsidRDefault="00C63ED4" w:rsidP="00C63ED4">
      <w:pPr>
        <w:pStyle w:val="ManualNumPar2"/>
        <w:rPr>
          <w:noProof/>
        </w:rPr>
      </w:pPr>
      <w:r w:rsidRPr="00043ABF">
        <w:rPr>
          <w:noProof/>
        </w:rPr>
        <w:t>8.1.</w:t>
      </w:r>
      <w:r w:rsidRPr="00043ABF">
        <w:rPr>
          <w:noProof/>
        </w:rPr>
        <w:tab/>
      </w:r>
      <w:r w:rsidRPr="0038063D">
        <w:rPr>
          <w:noProof/>
        </w:rPr>
        <w:t>Kilpailuun perustuva valintamenettely</w:t>
      </w:r>
    </w:p>
    <w:p w14:paraId="67E04C28" w14:textId="77777777" w:rsidR="00C63ED4" w:rsidRPr="0038063D" w:rsidRDefault="00C63ED4" w:rsidP="00C63ED4">
      <w:pPr>
        <w:pStyle w:val="Point1"/>
        <w:rPr>
          <w:i/>
          <w:noProof/>
        </w:rPr>
      </w:pPr>
      <w:r w:rsidRPr="00043ABF">
        <w:rPr>
          <w:noProof/>
        </w:rPr>
        <w:t>(a)</w:t>
      </w:r>
      <w:r w:rsidRPr="00043ABF">
        <w:rPr>
          <w:noProof/>
        </w:rPr>
        <w:tab/>
      </w:r>
      <w:r w:rsidRPr="0038063D">
        <w:rPr>
          <w:noProof/>
        </w:rPr>
        <w:t>Myönnetäänkö tuki avoimen, läpinäkyvän ja syrjimättömän kilpailuun perustuvan valintamenettelyn perusteella julkisia hankintoja koskevien periaatteiden mukaisesti?</w:t>
      </w:r>
      <w:r w:rsidRPr="0038063D">
        <w:rPr>
          <w:rStyle w:val="FootnoteReference"/>
          <w:iCs/>
          <w:noProof/>
        </w:rPr>
        <w:footnoteReference w:id="87"/>
      </w:r>
    </w:p>
    <w:p w14:paraId="22D683E2" w14:textId="77777777" w:rsidR="00C63ED4" w:rsidRPr="0038063D" w:rsidRDefault="00C63ED4" w:rsidP="00C63ED4">
      <w:pPr>
        <w:pStyle w:val="Text2"/>
        <w:ind w:left="1418"/>
        <w:rPr>
          <w:noProof/>
        </w:rPr>
      </w:pPr>
      <w:sdt>
        <w:sdtPr>
          <w:rPr>
            <w:noProof/>
          </w:rPr>
          <w:id w:val="-83730852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14054103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1A8E376A" w14:textId="77777777" w:rsidR="00C63ED4" w:rsidRPr="0038063D" w:rsidRDefault="00C63ED4" w:rsidP="00C63ED4">
      <w:pPr>
        <w:pStyle w:val="Point1"/>
        <w:rPr>
          <w:iCs/>
          <w:noProof/>
        </w:rPr>
      </w:pPr>
      <w:r w:rsidRPr="00043ABF">
        <w:rPr>
          <w:noProof/>
        </w:rPr>
        <w:t>(b)</w:t>
      </w:r>
      <w:r w:rsidRPr="00043ABF">
        <w:rPr>
          <w:noProof/>
        </w:rPr>
        <w:tab/>
      </w:r>
      <w:r w:rsidRPr="0038063D">
        <w:rPr>
          <w:noProof/>
        </w:rPr>
        <w:t xml:space="preserve">Jos kyllä: </w:t>
      </w:r>
    </w:p>
    <w:p w14:paraId="5CF0ADD4" w14:textId="77777777" w:rsidR="00C63ED4" w:rsidRPr="0038063D" w:rsidRDefault="00C63ED4" w:rsidP="00C63ED4">
      <w:pPr>
        <w:pStyle w:val="Stylei"/>
        <w:numPr>
          <w:ilvl w:val="0"/>
          <w:numId w:val="26"/>
        </w:numPr>
        <w:rPr>
          <w:noProof/>
        </w:rPr>
      </w:pPr>
      <w:r w:rsidRPr="0038063D">
        <w:rPr>
          <w:noProof/>
        </w:rPr>
        <w:t>Onko kilpailuun perustuvan valintamenettelyn rakenne sellainen, että se mahdollistaa mahdollisimman laajan osallistumisen? Tarkentakaa miksi.</w:t>
      </w:r>
      <w:r w:rsidRPr="0038063D">
        <w:rPr>
          <w:rStyle w:val="FootnoteReference"/>
          <w:noProof/>
        </w:rPr>
        <w:footnoteReference w:id="88"/>
      </w:r>
    </w:p>
    <w:p w14:paraId="1849936E" w14:textId="77777777" w:rsidR="00C63ED4" w:rsidRPr="0038063D" w:rsidRDefault="00C63ED4" w:rsidP="00C63ED4">
      <w:pPr>
        <w:pStyle w:val="Text2"/>
        <w:tabs>
          <w:tab w:val="left" w:leader="dot" w:pos="9072"/>
        </w:tabs>
        <w:ind w:left="709"/>
        <w:rPr>
          <w:noProof/>
        </w:rPr>
      </w:pPr>
      <w:r w:rsidRPr="0038063D">
        <w:rPr>
          <w:noProof/>
        </w:rPr>
        <w:tab/>
      </w:r>
    </w:p>
    <w:p w14:paraId="59A9AEA3" w14:textId="77777777" w:rsidR="00C63ED4" w:rsidRPr="0038063D" w:rsidRDefault="00C63ED4" w:rsidP="00C63ED4">
      <w:pPr>
        <w:pStyle w:val="Stylei"/>
        <w:rPr>
          <w:noProof/>
        </w:rPr>
      </w:pPr>
      <w:r w:rsidRPr="0038063D">
        <w:rPr>
          <w:noProof/>
        </w:rPr>
        <w:t>Jos kilpailuun perustuvaan valintamenettelyyn ei saada osallistujia tai tukikelpoisia tarjouksia riittävästi, teetetäänkö voittaneen tarjouksen (myös kustannuslaskelmien) arviointi riippumattomalla auditoijalla?</w:t>
      </w:r>
      <w:r w:rsidRPr="0038063D">
        <w:rPr>
          <w:rStyle w:val="FootnoteReference"/>
          <w:noProof/>
        </w:rPr>
        <w:footnoteReference w:id="89"/>
      </w:r>
    </w:p>
    <w:p w14:paraId="5D9D8E96" w14:textId="77777777" w:rsidR="00C63ED4" w:rsidRPr="0038063D" w:rsidRDefault="00C63ED4" w:rsidP="00C63ED4">
      <w:pPr>
        <w:pStyle w:val="Text2"/>
        <w:tabs>
          <w:tab w:val="left" w:leader="dot" w:pos="9072"/>
        </w:tabs>
        <w:ind w:left="709"/>
        <w:rPr>
          <w:noProof/>
        </w:rPr>
      </w:pPr>
      <w:r w:rsidRPr="0038063D">
        <w:rPr>
          <w:noProof/>
        </w:rPr>
        <w:tab/>
      </w:r>
    </w:p>
    <w:p w14:paraId="0073F580" w14:textId="77777777" w:rsidR="00C63ED4" w:rsidRPr="0038063D" w:rsidRDefault="00C63ED4" w:rsidP="00C63ED4">
      <w:pPr>
        <w:pStyle w:val="Stylei"/>
        <w:rPr>
          <w:noProof/>
        </w:rPr>
      </w:pPr>
      <w:r w:rsidRPr="0038063D">
        <w:rPr>
          <w:noProof/>
        </w:rPr>
        <w:t>Valitaanko tuettavaksi taloudellisesti edullisin tarjous?</w:t>
      </w:r>
      <w:r w:rsidRPr="0038063D">
        <w:rPr>
          <w:rStyle w:val="FootnoteReference"/>
          <w:noProof/>
        </w:rPr>
        <w:footnoteReference w:id="90"/>
      </w:r>
      <w:r w:rsidRPr="0038063D">
        <w:rPr>
          <w:noProof/>
        </w:rPr>
        <w:t xml:space="preserve"> Miten tämän varmistetaan?</w:t>
      </w:r>
    </w:p>
    <w:p w14:paraId="7B9DDD47" w14:textId="77777777" w:rsidR="00C63ED4" w:rsidRPr="0038063D" w:rsidRDefault="00C63ED4" w:rsidP="00C63ED4">
      <w:pPr>
        <w:pStyle w:val="Text2"/>
        <w:tabs>
          <w:tab w:val="left" w:leader="dot" w:pos="9072"/>
        </w:tabs>
        <w:ind w:left="709"/>
        <w:rPr>
          <w:noProof/>
        </w:rPr>
      </w:pPr>
      <w:r w:rsidRPr="0038063D">
        <w:rPr>
          <w:noProof/>
        </w:rPr>
        <w:tab/>
      </w:r>
    </w:p>
    <w:p w14:paraId="723EEC52" w14:textId="77777777" w:rsidR="00C63ED4" w:rsidRPr="0038063D" w:rsidRDefault="00C63ED4" w:rsidP="00C63ED4">
      <w:pPr>
        <w:pStyle w:val="Stylei"/>
        <w:rPr>
          <w:noProof/>
        </w:rPr>
      </w:pPr>
      <w:r w:rsidRPr="0038063D">
        <w:rPr>
          <w:noProof/>
        </w:rPr>
        <w:t>Ilmoittakaa objektiiviset, läpinäkyvät ja syrjimättömät myöntämiskriteerit ja kunkin kriteerin suhteellinen painotus.</w:t>
      </w:r>
      <w:r w:rsidRPr="0038063D">
        <w:rPr>
          <w:rStyle w:val="FootnoteReference"/>
          <w:noProof/>
        </w:rPr>
        <w:footnoteReference w:id="91"/>
      </w:r>
    </w:p>
    <w:p w14:paraId="72FCF102" w14:textId="77777777" w:rsidR="00C63ED4" w:rsidRPr="0038063D" w:rsidRDefault="00C63ED4" w:rsidP="00C63ED4">
      <w:pPr>
        <w:pStyle w:val="Text2"/>
        <w:tabs>
          <w:tab w:val="left" w:leader="dot" w:pos="9072"/>
        </w:tabs>
        <w:ind w:left="709"/>
        <w:rPr>
          <w:noProof/>
        </w:rPr>
      </w:pPr>
      <w:r w:rsidRPr="0038063D">
        <w:rPr>
          <w:noProof/>
        </w:rPr>
        <w:tab/>
      </w:r>
    </w:p>
    <w:p w14:paraId="6CB6D73B" w14:textId="77777777" w:rsidR="00C63ED4" w:rsidRPr="0038063D" w:rsidRDefault="00C63ED4" w:rsidP="00C63ED4">
      <w:pPr>
        <w:pStyle w:val="Point1"/>
        <w:rPr>
          <w:noProof/>
        </w:rPr>
      </w:pPr>
      <w:r w:rsidRPr="00043ABF">
        <w:rPr>
          <w:noProof/>
        </w:rPr>
        <w:t>(c)</w:t>
      </w:r>
      <w:r w:rsidRPr="00043ABF">
        <w:rPr>
          <w:noProof/>
        </w:rPr>
        <w:tab/>
      </w:r>
      <w:r w:rsidRPr="0038063D">
        <w:rPr>
          <w:noProof/>
        </w:rPr>
        <w:tab/>
        <w:t>Jos ei: Toteutetaanko valtion interventio suorana investointina? Millä perusteella kyseinen verkko ja teknologinen ratkaisu on valittu?</w:t>
      </w:r>
      <w:r w:rsidRPr="0038063D">
        <w:rPr>
          <w:rStyle w:val="FootnoteReference"/>
          <w:noProof/>
        </w:rPr>
        <w:footnoteReference w:id="92"/>
      </w:r>
    </w:p>
    <w:p w14:paraId="3D6BD5DD" w14:textId="77777777" w:rsidR="00C63ED4" w:rsidRPr="0038063D" w:rsidRDefault="00C63ED4" w:rsidP="00C63ED4">
      <w:pPr>
        <w:pStyle w:val="Text2"/>
        <w:tabs>
          <w:tab w:val="left" w:leader="dot" w:pos="9072"/>
        </w:tabs>
        <w:ind w:left="709"/>
        <w:rPr>
          <w:noProof/>
        </w:rPr>
      </w:pPr>
      <w:r w:rsidRPr="0038063D">
        <w:rPr>
          <w:noProof/>
        </w:rPr>
        <w:tab/>
      </w:r>
    </w:p>
    <w:p w14:paraId="6CF85A9F" w14:textId="77777777" w:rsidR="00C63ED4" w:rsidRPr="0038063D" w:rsidRDefault="00C63ED4" w:rsidP="00C63ED4">
      <w:pPr>
        <w:pStyle w:val="Point1"/>
        <w:rPr>
          <w:noProof/>
        </w:rPr>
      </w:pPr>
      <w:r w:rsidRPr="00043ABF">
        <w:rPr>
          <w:noProof/>
        </w:rPr>
        <w:t>(d)</w:t>
      </w:r>
      <w:r w:rsidRPr="00043ABF">
        <w:rPr>
          <w:noProof/>
        </w:rPr>
        <w:tab/>
      </w:r>
      <w:r w:rsidRPr="0038063D">
        <w:rPr>
          <w:noProof/>
        </w:rPr>
        <w:t xml:space="preserve">Kohdennetaanko julkisen tahon tai sisäisen yksikön kolmansille osapuolille verkon suunnitteluun, rakentamiseen tai ylläpitämiseen myöntämät toimiluvat tai vastaavat avoimella, läpinäkyvällä ja syrjimättömällä kilpailuun perustuvalla valintamenettelyllä, julkisia hankintoja koskevia periaatteita </w:t>
      </w:r>
      <w:r w:rsidRPr="0038063D">
        <w:rPr>
          <w:noProof/>
        </w:rPr>
        <w:lastRenderedPageBreak/>
        <w:t>noudattaen ja perustuen taloudellisesti edullisimpaan tarjoukseen?</w:t>
      </w:r>
      <w:r w:rsidRPr="0038063D">
        <w:rPr>
          <w:rStyle w:val="FootnoteReference"/>
          <w:noProof/>
        </w:rPr>
        <w:footnoteReference w:id="93"/>
      </w:r>
      <w:r w:rsidRPr="0038063D">
        <w:rPr>
          <w:noProof/>
        </w:rPr>
        <w:t xml:space="preserve"> Kuvailkaa tarkemmin.</w:t>
      </w:r>
    </w:p>
    <w:p w14:paraId="0EB96FB7" w14:textId="77777777" w:rsidR="00C63ED4" w:rsidRPr="0038063D" w:rsidRDefault="00C63ED4" w:rsidP="00C63ED4">
      <w:pPr>
        <w:pStyle w:val="Text2"/>
        <w:tabs>
          <w:tab w:val="left" w:leader="dot" w:pos="9072"/>
        </w:tabs>
        <w:ind w:left="709"/>
        <w:rPr>
          <w:noProof/>
        </w:rPr>
      </w:pPr>
      <w:r w:rsidRPr="0038063D">
        <w:rPr>
          <w:noProof/>
        </w:rPr>
        <w:tab/>
      </w:r>
    </w:p>
    <w:p w14:paraId="7AFF6CF5" w14:textId="77777777" w:rsidR="00C63ED4" w:rsidRPr="0038063D" w:rsidRDefault="00C63ED4" w:rsidP="00C63ED4">
      <w:pPr>
        <w:pStyle w:val="ManualNumPar2"/>
        <w:rPr>
          <w:iCs/>
          <w:noProof/>
        </w:rPr>
      </w:pPr>
      <w:r w:rsidRPr="00043ABF">
        <w:rPr>
          <w:noProof/>
        </w:rPr>
        <w:t>8.2.</w:t>
      </w:r>
      <w:r w:rsidRPr="00043ABF">
        <w:rPr>
          <w:noProof/>
        </w:rPr>
        <w:tab/>
      </w:r>
      <w:r w:rsidRPr="0038063D">
        <w:rPr>
          <w:noProof/>
          <w:u w:val="single"/>
        </w:rPr>
        <w:t>Teknologianeutraalius</w:t>
      </w:r>
      <w:r w:rsidRPr="0038063D">
        <w:rPr>
          <w:noProof/>
        </w:rPr>
        <w:t>. Onko tukitoimenpide teknologianeutraaliuden periaatteen mukainen? Tarkentakaa miksi</w:t>
      </w:r>
      <w:r w:rsidRPr="0038063D">
        <w:rPr>
          <w:rStyle w:val="FootnoteReference"/>
          <w:iCs/>
          <w:noProof/>
        </w:rPr>
        <w:footnoteReference w:id="94"/>
      </w:r>
    </w:p>
    <w:p w14:paraId="3403FD06" w14:textId="77777777" w:rsidR="00C63ED4" w:rsidRPr="0038063D" w:rsidRDefault="00C63ED4" w:rsidP="00C63ED4">
      <w:pPr>
        <w:pStyle w:val="Text2"/>
        <w:tabs>
          <w:tab w:val="left" w:leader="dot" w:pos="9072"/>
        </w:tabs>
        <w:ind w:left="709"/>
        <w:rPr>
          <w:noProof/>
        </w:rPr>
      </w:pPr>
      <w:r w:rsidRPr="0038063D">
        <w:rPr>
          <w:noProof/>
        </w:rPr>
        <w:tab/>
      </w:r>
    </w:p>
    <w:p w14:paraId="180E9923" w14:textId="77777777" w:rsidR="00C63ED4" w:rsidRPr="0038063D" w:rsidRDefault="00C63ED4" w:rsidP="00C63ED4">
      <w:pPr>
        <w:pStyle w:val="ManualNumPar2"/>
        <w:rPr>
          <w:noProof/>
        </w:rPr>
      </w:pPr>
      <w:r w:rsidRPr="00043ABF">
        <w:rPr>
          <w:noProof/>
        </w:rPr>
        <w:t>8.3.</w:t>
      </w:r>
      <w:r w:rsidRPr="00043ABF">
        <w:rPr>
          <w:noProof/>
        </w:rPr>
        <w:tab/>
      </w:r>
      <w:r w:rsidRPr="0038063D">
        <w:rPr>
          <w:noProof/>
        </w:rPr>
        <w:t>Olemassa olevan infrastruktuurin käyttö Antakaa seuraavat tiedot:</w:t>
      </w:r>
    </w:p>
    <w:p w14:paraId="031591E9" w14:textId="77777777" w:rsidR="00C63ED4" w:rsidRPr="0038063D" w:rsidRDefault="00C63ED4" w:rsidP="00C63ED4">
      <w:pPr>
        <w:pStyle w:val="Point1"/>
        <w:rPr>
          <w:noProof/>
        </w:rPr>
      </w:pPr>
      <w:r w:rsidRPr="00043ABF">
        <w:rPr>
          <w:noProof/>
        </w:rPr>
        <w:t>(a)</w:t>
      </w:r>
      <w:r w:rsidRPr="00043ABF">
        <w:rPr>
          <w:noProof/>
        </w:rPr>
        <w:tab/>
      </w:r>
      <w:r w:rsidRPr="0038063D">
        <w:rPr>
          <w:noProof/>
        </w:rPr>
        <w:t>Kannustetaanko yrityksiä, jotka haluavat osallistua kilpailuun perustuvaan valintamenettelyyn, käyttämään mahdollisesti jo olemassa olevaa infrastruktuuria tuettavien verkkojen käyttöönottoon? Tarkentakaa miten.</w:t>
      </w:r>
      <w:r w:rsidRPr="0038063D">
        <w:rPr>
          <w:rStyle w:val="FootnoteReference"/>
          <w:noProof/>
        </w:rPr>
        <w:footnoteReference w:id="95"/>
      </w:r>
    </w:p>
    <w:p w14:paraId="6D8B41FA" w14:textId="77777777" w:rsidR="00C63ED4" w:rsidRPr="0038063D" w:rsidRDefault="00C63ED4" w:rsidP="00C63ED4">
      <w:pPr>
        <w:pStyle w:val="Text2"/>
        <w:tabs>
          <w:tab w:val="left" w:leader="dot" w:pos="9072"/>
        </w:tabs>
        <w:ind w:left="709"/>
        <w:rPr>
          <w:noProof/>
        </w:rPr>
      </w:pPr>
      <w:r w:rsidRPr="0038063D">
        <w:rPr>
          <w:noProof/>
        </w:rPr>
        <w:tab/>
      </w:r>
    </w:p>
    <w:p w14:paraId="126F05B7" w14:textId="77777777" w:rsidR="00C63ED4" w:rsidRPr="0038063D" w:rsidRDefault="00C63ED4" w:rsidP="00C63ED4">
      <w:pPr>
        <w:pStyle w:val="Point1"/>
        <w:rPr>
          <w:noProof/>
        </w:rPr>
      </w:pPr>
      <w:r w:rsidRPr="00043ABF">
        <w:rPr>
          <w:noProof/>
        </w:rPr>
        <w:t>(b)</w:t>
      </w:r>
      <w:r w:rsidRPr="00043ABF">
        <w:rPr>
          <w:noProof/>
        </w:rPr>
        <w:tab/>
      </w:r>
      <w:r w:rsidRPr="0038063D">
        <w:rPr>
          <w:noProof/>
        </w:rPr>
        <w:t>Kannustetaanko yrityksiä, jotka haluavat osallistua kilpailuun perustuvaan valintamenettelyyn, toimittamaan yksityiskohtaiset tiedot olemassa olevista omistamistaan tai määräysvallassaan olevista infrastruktuureista suunnitellun intervention kohdealueella hyvissä ajoin, jotta ne voidaan ottaa huomioon tarjouksia laadittaessa? Tarkentakaa miten. Minkä tyyppisiä tietoja pyydetään?</w:t>
      </w:r>
      <w:r w:rsidRPr="0038063D">
        <w:rPr>
          <w:rStyle w:val="FootnoteReference"/>
          <w:noProof/>
        </w:rPr>
        <w:footnoteReference w:id="96"/>
      </w:r>
    </w:p>
    <w:p w14:paraId="483B0BA1" w14:textId="77777777" w:rsidR="00C63ED4" w:rsidRPr="0038063D" w:rsidRDefault="00C63ED4" w:rsidP="00C63ED4">
      <w:pPr>
        <w:pStyle w:val="Text2"/>
        <w:tabs>
          <w:tab w:val="left" w:leader="dot" w:pos="9072"/>
        </w:tabs>
        <w:ind w:left="709"/>
        <w:rPr>
          <w:noProof/>
        </w:rPr>
      </w:pPr>
      <w:r w:rsidRPr="0038063D">
        <w:rPr>
          <w:noProof/>
        </w:rPr>
        <w:tab/>
      </w:r>
    </w:p>
    <w:p w14:paraId="1C3A0AA3" w14:textId="77777777" w:rsidR="00C63ED4" w:rsidRPr="0038063D" w:rsidRDefault="00C63ED4" w:rsidP="00C63ED4">
      <w:pPr>
        <w:pStyle w:val="Point1"/>
        <w:rPr>
          <w:noProof/>
        </w:rPr>
      </w:pPr>
      <w:r w:rsidRPr="00043ABF">
        <w:rPr>
          <w:noProof/>
        </w:rPr>
        <w:t>(c)</w:t>
      </w:r>
      <w:r w:rsidRPr="00043ABF">
        <w:rPr>
          <w:noProof/>
        </w:rPr>
        <w:tab/>
      </w:r>
      <w:r w:rsidRPr="0038063D">
        <w:rPr>
          <w:noProof/>
        </w:rPr>
        <w:t>Onko näiden tietojen antaminen valintamenettelyyn osallistumisen edellytys?</w:t>
      </w:r>
      <w:r w:rsidRPr="0038063D">
        <w:rPr>
          <w:rStyle w:val="FootnoteReference"/>
          <w:noProof/>
        </w:rPr>
        <w:footnoteReference w:id="97"/>
      </w:r>
    </w:p>
    <w:p w14:paraId="79B6DF4F" w14:textId="77777777" w:rsidR="00C63ED4" w:rsidRPr="0038063D" w:rsidRDefault="00C63ED4" w:rsidP="00C63ED4">
      <w:pPr>
        <w:pStyle w:val="Text2"/>
        <w:ind w:left="1418"/>
        <w:rPr>
          <w:noProof/>
        </w:rPr>
      </w:pPr>
      <w:sdt>
        <w:sdtPr>
          <w:rPr>
            <w:noProof/>
          </w:rPr>
          <w:id w:val="160584793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43950285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77A1E091" w14:textId="77777777" w:rsidR="00C63ED4" w:rsidRPr="0038063D" w:rsidRDefault="00C63ED4" w:rsidP="00C63ED4">
      <w:pPr>
        <w:pStyle w:val="Point1"/>
        <w:rPr>
          <w:noProof/>
        </w:rPr>
      </w:pPr>
      <w:r w:rsidRPr="00043ABF">
        <w:rPr>
          <w:noProof/>
        </w:rPr>
        <w:t>(d)</w:t>
      </w:r>
      <w:r w:rsidRPr="00043ABF">
        <w:rPr>
          <w:noProof/>
        </w:rPr>
        <w:tab/>
      </w:r>
      <w:r w:rsidRPr="0038063D">
        <w:rPr>
          <w:noProof/>
        </w:rPr>
        <w:t>Onko asetettu saataville kaikki käytettävissä olevat tiedot olemassa olevasta infrastruktuurista, jota voitaisiin käyttää laajakaistaverkkojen käyttöönottoon intervention kohdealueella? Miten nämä tiedot on asetettu saataville? Onko perustettu direktiivin 2014/61/EU 4 artiklan 2 kohdan mukainen keskitetty tietopiste?</w:t>
      </w:r>
      <w:r w:rsidRPr="0038063D">
        <w:rPr>
          <w:rStyle w:val="FootnoteReference"/>
          <w:noProof/>
        </w:rPr>
        <w:footnoteReference w:id="98"/>
      </w:r>
    </w:p>
    <w:p w14:paraId="18311915" w14:textId="77777777" w:rsidR="00C63ED4" w:rsidRPr="0038063D" w:rsidRDefault="00C63ED4" w:rsidP="00C63ED4">
      <w:pPr>
        <w:pStyle w:val="Text2"/>
        <w:tabs>
          <w:tab w:val="left" w:leader="dot" w:pos="9072"/>
        </w:tabs>
        <w:ind w:left="709"/>
        <w:rPr>
          <w:noProof/>
        </w:rPr>
      </w:pPr>
      <w:r w:rsidRPr="0038063D">
        <w:rPr>
          <w:noProof/>
        </w:rPr>
        <w:tab/>
      </w:r>
    </w:p>
    <w:p w14:paraId="2E9BFE97" w14:textId="77777777" w:rsidR="00C63ED4" w:rsidRPr="0038063D" w:rsidRDefault="00C63ED4" w:rsidP="00C63ED4">
      <w:pPr>
        <w:pStyle w:val="ManualNumPar2"/>
        <w:rPr>
          <w:noProof/>
        </w:rPr>
      </w:pPr>
      <w:r w:rsidRPr="00043ABF">
        <w:rPr>
          <w:noProof/>
        </w:rPr>
        <w:t>8.4.</w:t>
      </w:r>
      <w:r w:rsidRPr="00043ABF">
        <w:rPr>
          <w:noProof/>
        </w:rPr>
        <w:tab/>
      </w:r>
      <w:r w:rsidRPr="0038063D">
        <w:rPr>
          <w:noProof/>
        </w:rPr>
        <w:t>Kolmansille myönnettävät tuettavien verkkojen tukkutason käyttöoikeudet.</w:t>
      </w:r>
    </w:p>
    <w:p w14:paraId="3182B708" w14:textId="77777777" w:rsidR="00C63ED4" w:rsidRPr="0038063D" w:rsidRDefault="00C63ED4" w:rsidP="00C63ED4">
      <w:pPr>
        <w:pStyle w:val="Point1"/>
        <w:rPr>
          <w:noProof/>
        </w:rPr>
      </w:pPr>
      <w:r w:rsidRPr="00043ABF">
        <w:rPr>
          <w:noProof/>
        </w:rPr>
        <w:t>(a)</w:t>
      </w:r>
      <w:r w:rsidRPr="00043ABF">
        <w:rPr>
          <w:noProof/>
        </w:rPr>
        <w:tab/>
      </w:r>
      <w:r w:rsidRPr="0038063D">
        <w:rPr>
          <w:noProof/>
        </w:rPr>
        <w:t xml:space="preserve">Yleiset tiedot. </w:t>
      </w:r>
    </w:p>
    <w:p w14:paraId="7EB46F04" w14:textId="77777777" w:rsidR="00C63ED4" w:rsidRPr="0038063D" w:rsidRDefault="00C63ED4" w:rsidP="00C63ED4">
      <w:pPr>
        <w:pStyle w:val="Stylei"/>
        <w:numPr>
          <w:ilvl w:val="0"/>
          <w:numId w:val="25"/>
        </w:numPr>
        <w:rPr>
          <w:noProof/>
        </w:rPr>
      </w:pPr>
      <w:r w:rsidRPr="0038063D">
        <w:rPr>
          <w:noProof/>
        </w:rPr>
        <w:t>Myönnetäänkö tukkutason käyttöoikeudet mahdollisimman varhain ennen asiaan liittyvien palvelujen tarjonnan aloittamista ja, jos verkko-operaattori aikoo myös itse tarjota vähittäispalveluja, vähintään kuusi kuukautta ennen kyseisten vähittäispalvelujen tarjonnan käynnistämistä?</w:t>
      </w:r>
      <w:r w:rsidRPr="0038063D">
        <w:rPr>
          <w:rStyle w:val="FootnoteReference"/>
          <w:noProof/>
        </w:rPr>
        <w:footnoteReference w:id="99"/>
      </w:r>
    </w:p>
    <w:p w14:paraId="6B13E6BC" w14:textId="77777777" w:rsidR="00C63ED4" w:rsidRPr="0038063D" w:rsidRDefault="00C63ED4" w:rsidP="00C63ED4">
      <w:pPr>
        <w:pStyle w:val="Text2"/>
        <w:tabs>
          <w:tab w:val="left" w:leader="dot" w:pos="9072"/>
        </w:tabs>
        <w:ind w:left="709"/>
        <w:rPr>
          <w:noProof/>
        </w:rPr>
      </w:pPr>
      <w:r w:rsidRPr="0038063D">
        <w:rPr>
          <w:noProof/>
        </w:rPr>
        <w:tab/>
      </w:r>
    </w:p>
    <w:p w14:paraId="7587A4EB" w14:textId="77777777" w:rsidR="00C63ED4" w:rsidRPr="0038063D" w:rsidRDefault="00C63ED4" w:rsidP="00C63ED4">
      <w:pPr>
        <w:pStyle w:val="Stylei"/>
        <w:rPr>
          <w:noProof/>
        </w:rPr>
      </w:pPr>
      <w:r w:rsidRPr="0038063D">
        <w:rPr>
          <w:noProof/>
        </w:rPr>
        <w:lastRenderedPageBreak/>
        <w:t>Tulevatko tuettavat verkot tarjoamaan käyttöoikeuksia tasavertaisin ja syrjimättömin ehdoin ja edellytetäänkö tarvittaessa olemassa olevan infrastruktuurin päivittämistä ja sen kapasiteetin lisäämistä ja riittävän uuden infrastruktuurin käyttöönottoa.</w:t>
      </w:r>
      <w:r w:rsidRPr="0038063D">
        <w:rPr>
          <w:rStyle w:val="FootnoteReference"/>
          <w:noProof/>
        </w:rPr>
        <w:footnoteReference w:id="100"/>
      </w:r>
      <w:r w:rsidRPr="0038063D">
        <w:rPr>
          <w:noProof/>
        </w:rPr>
        <w:t xml:space="preserve"> Tarkentakaa.</w:t>
      </w:r>
    </w:p>
    <w:p w14:paraId="6FCEB77D" w14:textId="77777777" w:rsidR="00C63ED4" w:rsidRPr="0038063D" w:rsidRDefault="00C63ED4" w:rsidP="00C63ED4">
      <w:pPr>
        <w:pStyle w:val="Text2"/>
        <w:tabs>
          <w:tab w:val="left" w:leader="dot" w:pos="9072"/>
        </w:tabs>
        <w:ind w:left="709"/>
        <w:rPr>
          <w:noProof/>
        </w:rPr>
      </w:pPr>
      <w:r w:rsidRPr="0038063D">
        <w:rPr>
          <w:noProof/>
        </w:rPr>
        <w:tab/>
      </w:r>
    </w:p>
    <w:p w14:paraId="68623ACE" w14:textId="77777777" w:rsidR="00C63ED4" w:rsidRPr="0038063D" w:rsidRDefault="00C63ED4" w:rsidP="00C63ED4">
      <w:pPr>
        <w:pStyle w:val="Stylei"/>
        <w:rPr>
          <w:noProof/>
        </w:rPr>
      </w:pPr>
      <w:r w:rsidRPr="0038063D">
        <w:rPr>
          <w:noProof/>
        </w:rPr>
        <w:t>Ilmoitetaanko tukkutason käyttöoikeustuotteiden ehdot ja hinnat kilpailuun perustuvan valintamenettelyn asiakirjoissa ja kattavalla, vapaasti ja ilman rajoituksia käytettävissä olevalla verkkosivustolla valtakunnallisella tai alueellisella tasolla?</w:t>
      </w:r>
      <w:r w:rsidRPr="0038063D">
        <w:rPr>
          <w:rStyle w:val="FootnoteReference"/>
          <w:noProof/>
        </w:rPr>
        <w:footnoteReference w:id="101"/>
      </w:r>
      <w:r w:rsidRPr="0038063D">
        <w:rPr>
          <w:noProof/>
        </w:rPr>
        <w:t xml:space="preserve"> Ilmoittakaa sivuston osoite.</w:t>
      </w:r>
    </w:p>
    <w:p w14:paraId="1B76EF8B" w14:textId="77777777" w:rsidR="00C63ED4" w:rsidRPr="0038063D" w:rsidRDefault="00C63ED4" w:rsidP="00C63ED4">
      <w:pPr>
        <w:pStyle w:val="Text2"/>
        <w:tabs>
          <w:tab w:val="left" w:leader="dot" w:pos="9072"/>
        </w:tabs>
        <w:ind w:left="709"/>
        <w:rPr>
          <w:noProof/>
        </w:rPr>
      </w:pPr>
      <w:r w:rsidRPr="0038063D">
        <w:rPr>
          <w:noProof/>
        </w:rPr>
        <w:tab/>
      </w:r>
    </w:p>
    <w:p w14:paraId="3CD060E4" w14:textId="77777777" w:rsidR="00C63ED4" w:rsidRPr="0038063D" w:rsidRDefault="00C63ED4" w:rsidP="00C63ED4">
      <w:pPr>
        <w:pStyle w:val="Stylei"/>
        <w:rPr>
          <w:noProof/>
        </w:rPr>
      </w:pPr>
      <w:r w:rsidRPr="0038063D">
        <w:rPr>
          <w:noProof/>
        </w:rPr>
        <w:t>Tukkutason tosiasiallisen käyttöoikeuden varmistamiseksi ja jotta käyttöoikeuden hakija voisi tarjota palvelujaan, myönnetäänkö tukkutason käyttöoikeus tarvittaessa myös sellaisiin verkon osiin, jotka eivät ole saaneet valtion rahoitusta tai joita tuensaaja ei ehkä ole ottanut käyttöön?</w:t>
      </w:r>
      <w:r w:rsidRPr="0038063D">
        <w:rPr>
          <w:rStyle w:val="FootnoteReference"/>
          <w:noProof/>
        </w:rPr>
        <w:footnoteReference w:id="102"/>
      </w:r>
    </w:p>
    <w:p w14:paraId="2121E9EA" w14:textId="77777777" w:rsidR="00C63ED4" w:rsidRPr="0038063D" w:rsidRDefault="00C63ED4" w:rsidP="00C63ED4">
      <w:pPr>
        <w:pStyle w:val="Text2"/>
        <w:tabs>
          <w:tab w:val="left" w:leader="dot" w:pos="9072"/>
        </w:tabs>
        <w:ind w:left="709"/>
        <w:rPr>
          <w:noProof/>
        </w:rPr>
      </w:pPr>
      <w:r w:rsidRPr="0038063D">
        <w:rPr>
          <w:noProof/>
        </w:rPr>
        <w:tab/>
      </w:r>
    </w:p>
    <w:p w14:paraId="2D177CBE" w14:textId="77777777" w:rsidR="00C63ED4" w:rsidRPr="0038063D" w:rsidRDefault="00C63ED4" w:rsidP="00C63ED4">
      <w:pPr>
        <w:pStyle w:val="Point1"/>
        <w:rPr>
          <w:noProof/>
        </w:rPr>
      </w:pPr>
      <w:r w:rsidRPr="00043ABF">
        <w:rPr>
          <w:noProof/>
        </w:rPr>
        <w:t>(b)</w:t>
      </w:r>
      <w:r w:rsidRPr="00043ABF">
        <w:rPr>
          <w:noProof/>
        </w:rPr>
        <w:tab/>
      </w:r>
      <w:r w:rsidRPr="0038063D">
        <w:rPr>
          <w:noProof/>
        </w:rPr>
        <w:t xml:space="preserve">Tukkutason käyttöoikeuksien ehdot ja edellytykset. </w:t>
      </w:r>
    </w:p>
    <w:p w14:paraId="79194A7B" w14:textId="77777777" w:rsidR="00C63ED4" w:rsidRPr="0038063D" w:rsidRDefault="00C63ED4" w:rsidP="00C63ED4">
      <w:pPr>
        <w:pStyle w:val="Stylei"/>
        <w:numPr>
          <w:ilvl w:val="0"/>
          <w:numId w:val="24"/>
        </w:numPr>
        <w:rPr>
          <w:noProof/>
        </w:rPr>
      </w:pPr>
      <w:r w:rsidRPr="0038063D">
        <w:rPr>
          <w:noProof/>
        </w:rPr>
        <w:t xml:space="preserve">Moneksiko vuodeksi tukkutason tosiasialliset käyttöoikeudet myönnetään seuraavien osalta? </w:t>
      </w:r>
    </w:p>
    <w:p w14:paraId="5A4B3922" w14:textId="77777777" w:rsidR="00C63ED4" w:rsidRPr="0038063D" w:rsidRDefault="00C63ED4" w:rsidP="00C63ED4">
      <w:pPr>
        <w:pStyle w:val="Tiret2"/>
        <w:rPr>
          <w:noProof/>
        </w:rPr>
      </w:pPr>
      <w:sdt>
        <w:sdtPr>
          <w:rPr>
            <w:noProof/>
          </w:rPr>
          <w:id w:val="-123107170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ab/>
        <w:t>Aktiiviset tuotteet (pois lukien virtuaaliset eriytetyt tilaajayhteydet, VULA)</w:t>
      </w:r>
      <w:r w:rsidRPr="0038063D">
        <w:rPr>
          <w:rStyle w:val="FootnoteReference"/>
          <w:noProof/>
        </w:rPr>
        <w:footnoteReference w:id="103"/>
      </w:r>
      <w:r w:rsidRPr="0038063D">
        <w:rPr>
          <w:noProof/>
        </w:rPr>
        <w:t>……………………………..</w:t>
      </w:r>
    </w:p>
    <w:p w14:paraId="12DBAF49" w14:textId="77777777" w:rsidR="00C63ED4" w:rsidRPr="0038063D" w:rsidRDefault="00C63ED4" w:rsidP="00C63ED4">
      <w:pPr>
        <w:pStyle w:val="Tiret2"/>
        <w:rPr>
          <w:noProof/>
        </w:rPr>
      </w:pPr>
      <w:sdt>
        <w:sdtPr>
          <w:rPr>
            <w:noProof/>
          </w:rPr>
          <w:id w:val="10154235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ab/>
        <w:t>VULA</w:t>
      </w:r>
      <w:r w:rsidRPr="0038063D">
        <w:rPr>
          <w:rStyle w:val="FootnoteReference"/>
          <w:noProof/>
        </w:rPr>
        <w:footnoteReference w:id="104"/>
      </w:r>
      <w:r w:rsidRPr="0038063D">
        <w:rPr>
          <w:noProof/>
        </w:rPr>
        <w:t>…………………………………………………………</w:t>
      </w:r>
    </w:p>
    <w:p w14:paraId="10E04682" w14:textId="57FA5B5C" w:rsidR="00C63ED4" w:rsidRPr="0038063D" w:rsidRDefault="00C63ED4" w:rsidP="00C63ED4">
      <w:pPr>
        <w:pStyle w:val="Tiret2"/>
        <w:rPr>
          <w:noProof/>
        </w:rPr>
      </w:pPr>
      <w:sdt>
        <w:sdtPr>
          <w:rPr>
            <w:noProof/>
          </w:rPr>
          <w:id w:val="-37809626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ab/>
        <w:t>Uudet infrastruktuurit</w:t>
      </w:r>
      <w:r w:rsidRPr="0038063D">
        <w:rPr>
          <w:rStyle w:val="FootnoteReference"/>
          <w:noProof/>
        </w:rPr>
        <w:footnoteReference w:id="105"/>
      </w:r>
      <w:r w:rsidRPr="0038063D">
        <w:rPr>
          <w:noProof/>
        </w:rPr>
        <w:t>…………………………………..</w:t>
      </w:r>
    </w:p>
    <w:p w14:paraId="06FDAB8B" w14:textId="77777777" w:rsidR="00C63ED4" w:rsidRPr="0038063D" w:rsidRDefault="00C63ED4" w:rsidP="00C63ED4">
      <w:pPr>
        <w:pStyle w:val="Stylei"/>
        <w:rPr>
          <w:noProof/>
        </w:rPr>
      </w:pPr>
      <w:r w:rsidRPr="0038063D">
        <w:rPr>
          <w:noProof/>
        </w:rPr>
        <w:t>Jos valtiontukea myönnetään uuteen infrastruktuuriin, tuleeko uusi infrastruktuuri olemaan riittävän suuri vastaamaan käyttöoikeuksien hakijoiden vallitseviin ja kehittyviin tarpeisiin?</w:t>
      </w:r>
      <w:r w:rsidRPr="0038063D">
        <w:rPr>
          <w:rStyle w:val="FootnoteReference"/>
          <w:noProof/>
        </w:rPr>
        <w:footnoteReference w:id="106"/>
      </w:r>
    </w:p>
    <w:p w14:paraId="4CAA9D75" w14:textId="77777777" w:rsidR="00C63ED4" w:rsidRPr="0038063D" w:rsidRDefault="00C63ED4" w:rsidP="00C63ED4">
      <w:pPr>
        <w:pStyle w:val="Text4"/>
        <w:rPr>
          <w:noProof/>
        </w:rPr>
      </w:pPr>
      <w:sdt>
        <w:sdtPr>
          <w:rPr>
            <w:noProof/>
          </w:rPr>
          <w:id w:val="85262494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87306910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4867608E" w14:textId="77777777" w:rsidR="00C63ED4" w:rsidRPr="0038063D" w:rsidRDefault="00C63ED4" w:rsidP="00C63ED4">
      <w:pPr>
        <w:pStyle w:val="Stylei"/>
        <w:rPr>
          <w:noProof/>
        </w:rPr>
      </w:pPr>
      <w:r w:rsidRPr="0038063D">
        <w:rPr>
          <w:noProof/>
        </w:rPr>
        <w:t>Miten uusi infrastruktuuri kykenee vastaamaan käyttöoikeuksien hakijoiden suunnalta tulevaan vallitsevaan ja kehittyvään kysyntään (esim. kaapelikanavien koko, kuitujen määrä jne.)?</w:t>
      </w:r>
    </w:p>
    <w:p w14:paraId="40EFF344" w14:textId="77777777" w:rsidR="00C63ED4" w:rsidRPr="0038063D" w:rsidRDefault="00C63ED4" w:rsidP="00C63ED4">
      <w:pPr>
        <w:pStyle w:val="Text2"/>
        <w:tabs>
          <w:tab w:val="left" w:leader="dot" w:pos="9072"/>
        </w:tabs>
        <w:ind w:left="709"/>
        <w:rPr>
          <w:noProof/>
        </w:rPr>
      </w:pPr>
      <w:r w:rsidRPr="0038063D">
        <w:rPr>
          <w:noProof/>
        </w:rPr>
        <w:tab/>
      </w:r>
    </w:p>
    <w:p w14:paraId="50543CB6" w14:textId="77777777" w:rsidR="00C63ED4" w:rsidRPr="0038063D" w:rsidRDefault="00C63ED4" w:rsidP="00C63ED4">
      <w:pPr>
        <w:pStyle w:val="Stylei"/>
        <w:rPr>
          <w:noProof/>
        </w:rPr>
      </w:pPr>
      <w:r w:rsidRPr="0038063D">
        <w:rPr>
          <w:noProof/>
        </w:rPr>
        <w:lastRenderedPageBreak/>
        <w:t>Sovelletaanko samoja käyttöoikeusehtoja koko tuettavaan verkkoon, mukaan luettuina ne verkon osat, joissa on käytetty olemassa olevaa infrastruktuuria?</w:t>
      </w:r>
      <w:r w:rsidRPr="0038063D">
        <w:rPr>
          <w:rStyle w:val="FootnoteReference"/>
          <w:noProof/>
        </w:rPr>
        <w:footnoteReference w:id="107"/>
      </w:r>
    </w:p>
    <w:p w14:paraId="4AA9F71F" w14:textId="77777777" w:rsidR="00C63ED4" w:rsidRPr="0038063D" w:rsidRDefault="00C63ED4" w:rsidP="00C63ED4">
      <w:pPr>
        <w:pStyle w:val="Text4"/>
        <w:rPr>
          <w:noProof/>
        </w:rPr>
      </w:pPr>
      <w:sdt>
        <w:sdtPr>
          <w:rPr>
            <w:noProof/>
          </w:rPr>
          <w:id w:val="-131456231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37836560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757A3467" w14:textId="77777777" w:rsidR="00C63ED4" w:rsidRPr="0038063D" w:rsidRDefault="00C63ED4" w:rsidP="00C63ED4">
      <w:pPr>
        <w:pStyle w:val="Stylei"/>
        <w:rPr>
          <w:noProof/>
        </w:rPr>
      </w:pPr>
      <w:r w:rsidRPr="0038063D">
        <w:rPr>
          <w:noProof/>
        </w:rPr>
        <w:t>Varmistetaanko, että käyttöoikeuksien myöntämistä koskevat velvoitteet täytetään riippumatta tuettavan verkon omistuksessa, hallinnossa tai toiminnassa tapahtuvista muutoksista?</w:t>
      </w:r>
      <w:r w:rsidRPr="0038063D">
        <w:rPr>
          <w:rStyle w:val="FootnoteReference"/>
          <w:noProof/>
        </w:rPr>
        <w:footnoteReference w:id="108"/>
      </w:r>
    </w:p>
    <w:p w14:paraId="6C3952F2" w14:textId="77777777" w:rsidR="00C63ED4" w:rsidRPr="0038063D" w:rsidRDefault="00C63ED4" w:rsidP="00C63ED4">
      <w:pPr>
        <w:pStyle w:val="Text4"/>
        <w:rPr>
          <w:noProof/>
        </w:rPr>
      </w:pPr>
      <w:sdt>
        <w:sdtPr>
          <w:rPr>
            <w:noProof/>
          </w:rPr>
          <w:id w:val="97364056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50547561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6E2FEDBF" w14:textId="77777777" w:rsidR="00C63ED4" w:rsidRPr="0038063D" w:rsidRDefault="00C63ED4" w:rsidP="00C63ED4">
      <w:pPr>
        <w:pStyle w:val="Stylei"/>
        <w:rPr>
          <w:noProof/>
        </w:rPr>
      </w:pPr>
      <w:r w:rsidRPr="0038063D">
        <w:rPr>
          <w:noProof/>
        </w:rPr>
        <w:t>Saavatko tuensaaja ja/tai siihen sidoksissa olevat käyttöoikeuksien hakijat laajentaa verkkojaan omilla resursseillaan viereisille alueille kohdealueen ulkopuolella?</w:t>
      </w:r>
      <w:r w:rsidRPr="0038063D">
        <w:rPr>
          <w:rStyle w:val="FootnoteReference"/>
          <w:noProof/>
        </w:rPr>
        <w:footnoteReference w:id="109"/>
      </w:r>
      <w:r w:rsidRPr="0038063D">
        <w:rPr>
          <w:noProof/>
        </w:rPr>
        <w:t xml:space="preserve"> </w:t>
      </w:r>
    </w:p>
    <w:p w14:paraId="3FC09E84" w14:textId="77777777" w:rsidR="00C63ED4" w:rsidRPr="0038063D" w:rsidRDefault="00C63ED4" w:rsidP="00C63ED4">
      <w:pPr>
        <w:pStyle w:val="Text4"/>
        <w:rPr>
          <w:noProof/>
        </w:rPr>
      </w:pPr>
      <w:sdt>
        <w:sdtPr>
          <w:rPr>
            <w:noProof/>
          </w:rPr>
          <w:id w:val="71972161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43258037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r w:rsidRPr="0038063D">
        <w:rPr>
          <w:noProof/>
        </w:rPr>
        <w:tab/>
      </w:r>
    </w:p>
    <w:p w14:paraId="5B8DF79B" w14:textId="77777777" w:rsidR="00C63ED4" w:rsidRPr="0038063D" w:rsidRDefault="00C63ED4" w:rsidP="00C63ED4">
      <w:pPr>
        <w:pStyle w:val="Text4"/>
        <w:rPr>
          <w:noProof/>
        </w:rPr>
      </w:pPr>
      <w:r w:rsidRPr="0038063D">
        <w:rPr>
          <w:noProof/>
        </w:rPr>
        <w:t>Jos kyllä:</w:t>
      </w:r>
    </w:p>
    <w:p w14:paraId="7060E45A" w14:textId="77777777" w:rsidR="00C63ED4" w:rsidRPr="0038063D" w:rsidRDefault="00C63ED4" w:rsidP="00C63ED4">
      <w:pPr>
        <w:pStyle w:val="Bullet4"/>
        <w:rPr>
          <w:noProof/>
        </w:rPr>
      </w:pPr>
      <w:r w:rsidRPr="0038063D">
        <w:rPr>
          <w:noProof/>
        </w:rPr>
        <w:t>Julkisessa kuulemisessa ilmoitettiin, että myöhemmän vaiheen yksityiset laajennukset ovat sallittuja, ja annettiin olennaiset tiedot tällaisten laajennusten mahdollisesta kattavuudesta.</w:t>
      </w:r>
      <w:r w:rsidRPr="0038063D">
        <w:rPr>
          <w:rStyle w:val="FootnoteReference"/>
          <w:noProof/>
        </w:rPr>
        <w:footnoteReference w:id="110"/>
      </w:r>
    </w:p>
    <w:p w14:paraId="502531E0" w14:textId="77777777" w:rsidR="00C63ED4" w:rsidRPr="0038063D" w:rsidRDefault="00C63ED4" w:rsidP="00C63ED4">
      <w:pPr>
        <w:pStyle w:val="Text5"/>
        <w:rPr>
          <w:noProof/>
        </w:rPr>
      </w:pPr>
      <w:sdt>
        <w:sdtPr>
          <w:rPr>
            <w:noProof/>
          </w:rPr>
          <w:id w:val="-52409622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88201538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r w:rsidRPr="0038063D">
        <w:rPr>
          <w:noProof/>
        </w:rPr>
        <w:tab/>
      </w:r>
      <w:r w:rsidRPr="0038063D">
        <w:rPr>
          <w:noProof/>
        </w:rPr>
        <w:tab/>
      </w:r>
    </w:p>
    <w:p w14:paraId="3DF74ED8" w14:textId="77777777" w:rsidR="00C63ED4" w:rsidRPr="0038063D" w:rsidRDefault="00C63ED4" w:rsidP="00C63ED4">
      <w:pPr>
        <w:pStyle w:val="Bullet4"/>
        <w:rPr>
          <w:noProof/>
        </w:rPr>
      </w:pPr>
      <w:r w:rsidRPr="0038063D">
        <w:rPr>
          <w:noProof/>
        </w:rPr>
        <w:t>Onko niin, että julkisen kuulemisen tulokset eivät antaneet näyttöä siitä, että olisi olemassa merkittäviä kilpailun vääristymisen riskejä?</w:t>
      </w:r>
      <w:r w:rsidRPr="0038063D">
        <w:rPr>
          <w:rStyle w:val="FootnoteReference"/>
          <w:noProof/>
        </w:rPr>
        <w:footnoteReference w:id="111"/>
      </w:r>
    </w:p>
    <w:p w14:paraId="53988098" w14:textId="77777777" w:rsidR="00C63ED4" w:rsidRPr="0038063D" w:rsidRDefault="00C63ED4" w:rsidP="00C63ED4">
      <w:pPr>
        <w:pStyle w:val="Text5"/>
        <w:rPr>
          <w:noProof/>
        </w:rPr>
      </w:pPr>
      <w:sdt>
        <w:sdtPr>
          <w:rPr>
            <w:noProof/>
          </w:rPr>
          <w:id w:val="142854043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72379967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r w:rsidRPr="0038063D">
        <w:rPr>
          <w:noProof/>
        </w:rPr>
        <w:tab/>
      </w:r>
      <w:r w:rsidRPr="0038063D">
        <w:rPr>
          <w:noProof/>
        </w:rPr>
        <w:tab/>
      </w:r>
    </w:p>
    <w:p w14:paraId="1C8A360A" w14:textId="77777777" w:rsidR="00C63ED4" w:rsidRPr="0038063D" w:rsidRDefault="00C63ED4" w:rsidP="00C63ED4">
      <w:pPr>
        <w:pStyle w:val="Bullet4"/>
        <w:rPr>
          <w:noProof/>
        </w:rPr>
      </w:pPr>
      <w:r w:rsidRPr="0038063D">
        <w:rPr>
          <w:noProof/>
        </w:rPr>
        <w:t>Onko niin, että laajennuksia viereisille alueille voidaan tehdä vasta kahden vuoden kuluttua siitä, kun tuettava verkko on aloittanut toimintansa, jos kyseessä on jokin seuraavista tilanteista:</w:t>
      </w:r>
      <w:r w:rsidRPr="0038063D">
        <w:rPr>
          <w:rStyle w:val="FootnoteReference"/>
          <w:noProof/>
        </w:rPr>
        <w:footnoteReference w:id="112"/>
      </w:r>
    </w:p>
    <w:p w14:paraId="7D47E9E8" w14:textId="77777777" w:rsidR="00C63ED4" w:rsidRPr="0038063D" w:rsidRDefault="00C63ED4" w:rsidP="00C63ED4">
      <w:pPr>
        <w:pStyle w:val="Tiret5"/>
        <w:rPr>
          <w:noProof/>
        </w:rPr>
      </w:pPr>
      <w:r w:rsidRPr="0038063D">
        <w:rPr>
          <w:noProof/>
        </w:rPr>
        <w:t>julkisessa kuulemisessa toimijat ovat osoittaneet, että suunniteltu laajennus saattaisi kohdistua viereiselle alueelle, jolla jo on vähintään kaksi riippumatonta verkkoa, joiden tarjoamat siirtonopeudet ovat verrattavissa tuettavan verkon siirtonopeuksiin tai</w:t>
      </w:r>
    </w:p>
    <w:p w14:paraId="4AE56609" w14:textId="77777777" w:rsidR="00C63ED4" w:rsidRPr="0038063D" w:rsidRDefault="00C63ED4" w:rsidP="00C63ED4">
      <w:pPr>
        <w:pStyle w:val="Tiret5"/>
        <w:numPr>
          <w:ilvl w:val="0"/>
          <w:numId w:val="35"/>
        </w:numPr>
        <w:rPr>
          <w:noProof/>
        </w:rPr>
      </w:pPr>
      <w:r w:rsidRPr="0038063D">
        <w:rPr>
          <w:noProof/>
        </w:rPr>
        <w:t xml:space="preserve">viereisellä alueella on vähintään yksi verkko, jonka siirtonopeudet ovat verrattavissa tuettavan verkon </w:t>
      </w:r>
      <w:r w:rsidRPr="0038063D">
        <w:rPr>
          <w:noProof/>
        </w:rPr>
        <w:lastRenderedPageBreak/>
        <w:t>siirtonopeuksiin ja joka on otettu käyttöön alle viisi vuotta ennen tuettavan verkon käyttöönottoa.</w:t>
      </w:r>
      <w:r w:rsidRPr="0038063D">
        <w:rPr>
          <w:rStyle w:val="FootnoteReference"/>
          <w:noProof/>
        </w:rPr>
        <w:footnoteReference w:id="113"/>
      </w:r>
    </w:p>
    <w:p w14:paraId="5D8851BE" w14:textId="77777777" w:rsidR="00C63ED4" w:rsidRPr="0038063D" w:rsidRDefault="00C63ED4" w:rsidP="00C63ED4">
      <w:pPr>
        <w:pStyle w:val="Text5"/>
        <w:rPr>
          <w:noProof/>
        </w:rPr>
      </w:pPr>
      <w:sdt>
        <w:sdtPr>
          <w:rPr>
            <w:noProof/>
          </w:rPr>
          <w:id w:val="196970687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4773057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r w:rsidRPr="0038063D">
        <w:rPr>
          <w:noProof/>
        </w:rPr>
        <w:tab/>
      </w:r>
      <w:r w:rsidRPr="0038063D">
        <w:rPr>
          <w:noProof/>
        </w:rPr>
        <w:tab/>
      </w:r>
    </w:p>
    <w:p w14:paraId="51B4C422" w14:textId="77777777" w:rsidR="00C63ED4" w:rsidRPr="0038063D" w:rsidRDefault="00C63ED4" w:rsidP="00C63ED4">
      <w:pPr>
        <w:pStyle w:val="Text2"/>
        <w:tabs>
          <w:tab w:val="left" w:leader="dot" w:pos="9072"/>
        </w:tabs>
        <w:ind w:left="709"/>
        <w:rPr>
          <w:noProof/>
        </w:rPr>
      </w:pPr>
      <w:r w:rsidRPr="0038063D">
        <w:rPr>
          <w:noProof/>
        </w:rPr>
        <w:tab/>
      </w:r>
    </w:p>
    <w:p w14:paraId="1ED52B96" w14:textId="77777777" w:rsidR="00C63ED4" w:rsidRPr="0038063D" w:rsidRDefault="00C63ED4" w:rsidP="00C63ED4">
      <w:pPr>
        <w:pStyle w:val="Point1"/>
        <w:rPr>
          <w:noProof/>
        </w:rPr>
      </w:pPr>
      <w:r w:rsidRPr="00043ABF">
        <w:rPr>
          <w:noProof/>
        </w:rPr>
        <w:t>(c)</w:t>
      </w:r>
      <w:r w:rsidRPr="00043ABF">
        <w:rPr>
          <w:noProof/>
        </w:rPr>
        <w:tab/>
      </w:r>
      <w:r w:rsidRPr="0038063D">
        <w:rPr>
          <w:noProof/>
        </w:rPr>
        <w:t>Tukkutason käyttöoikeustuotteet.</w:t>
      </w:r>
    </w:p>
    <w:p w14:paraId="72F5EE29" w14:textId="77777777" w:rsidR="00C63ED4" w:rsidRPr="0038063D" w:rsidRDefault="00C63ED4" w:rsidP="00C63ED4">
      <w:pPr>
        <w:pStyle w:val="Stylei"/>
        <w:numPr>
          <w:ilvl w:val="0"/>
          <w:numId w:val="23"/>
        </w:numPr>
        <w:rPr>
          <w:noProof/>
        </w:rPr>
      </w:pPr>
      <w:r w:rsidRPr="0038063D">
        <w:rPr>
          <w:noProof/>
        </w:rPr>
        <w:t>Valkoisilla alueilla käyttöönotettavat kiinteät liityntäverkot. Luetelkaa tukkutason käyttöoikeustuotteet, joita tuettavan verkon on tarjottava, ottaen huomioon, että sen on tarjottava vähintään bittivirtatason käyttöoikeuksia, pimeän kuidun käyttöoikeuksia ja infrastruktuurin, kuten katujakokaappien, pylväiden, mastojen, tornien ja kaapelikanavien, käyttöoikeuksia</w:t>
      </w:r>
      <w:r w:rsidRPr="0038063D">
        <w:rPr>
          <w:rStyle w:val="FootnoteReference"/>
          <w:noProof/>
        </w:rPr>
        <w:footnoteReference w:id="114"/>
      </w:r>
      <w:r w:rsidRPr="0038063D">
        <w:rPr>
          <w:noProof/>
        </w:rPr>
        <w:t xml:space="preserve"> ja lisäksi ainakin joko fyysiseen eriyttämiseen tai virtuaaliseen eriyttämiseen (VULA) perustuvaa käyttöoikeutta</w:t>
      </w:r>
      <w:r w:rsidRPr="0038063D">
        <w:rPr>
          <w:rStyle w:val="FootnoteReference"/>
          <w:noProof/>
        </w:rPr>
        <w:footnoteReference w:id="115"/>
      </w:r>
      <w:r w:rsidRPr="0038063D">
        <w:rPr>
          <w:noProof/>
        </w:rPr>
        <w:t>.</w:t>
      </w:r>
    </w:p>
    <w:p w14:paraId="5FBE7E79" w14:textId="77777777" w:rsidR="00C63ED4" w:rsidRPr="0038063D" w:rsidRDefault="00C63ED4" w:rsidP="00C63ED4">
      <w:pPr>
        <w:pStyle w:val="Text2"/>
        <w:tabs>
          <w:tab w:val="left" w:leader="dot" w:pos="9072"/>
        </w:tabs>
        <w:ind w:left="709"/>
        <w:rPr>
          <w:noProof/>
        </w:rPr>
      </w:pPr>
      <w:r w:rsidRPr="0038063D">
        <w:rPr>
          <w:noProof/>
        </w:rPr>
        <w:tab/>
      </w:r>
    </w:p>
    <w:p w14:paraId="2A06D13C" w14:textId="77777777" w:rsidR="00C63ED4" w:rsidRPr="0038063D" w:rsidRDefault="00C63ED4" w:rsidP="00C63ED4">
      <w:pPr>
        <w:pStyle w:val="Stylei"/>
        <w:rPr>
          <w:noProof/>
        </w:rPr>
      </w:pPr>
      <w:r w:rsidRPr="0038063D">
        <w:rPr>
          <w:noProof/>
        </w:rPr>
        <w:t>Harmailla ja mustilla alueilla käyttöönotettavat kiinteät liityntäverkot. Luetelkaa tukkutason käyttöoikeustuotteet, joita tuettavan verkon on tarjottava, ottaen huomioon, että sen on tarjottava vähintään bittivirtatason käyttöoikeuksia, pimeän kuidun käyttöoikeuksia ja infrastruktuurin, kuten katujakokaappien, pylväiden, mastojen, tornien ja kaapelikanavien, käyttöoikeuksia ja lisäksi fyysiseen eriyttämiseen perustuvaa käyttöoikeutta</w:t>
      </w:r>
      <w:r w:rsidRPr="0038063D">
        <w:rPr>
          <w:rStyle w:val="FootnoteReference"/>
          <w:noProof/>
        </w:rPr>
        <w:footnoteReference w:id="116"/>
      </w:r>
      <w:r w:rsidRPr="0038063D">
        <w:rPr>
          <w:noProof/>
        </w:rPr>
        <w:t>. Jos viranomaiset aikovat olla edellyttämättä fyysiseen eriyttämiseen perustuvaa käyttöoikeutta, esittäkää tälle asianmukaiset perustelut, osoittakaa, että ei tämä aiheuta kilpailun perusteettoman vääristymisen riskiä, ja esittäkää julkisessa kuulemisessa tältä osin saadut huomautukset (ja miten ne on otettu huomioon).</w:t>
      </w:r>
      <w:r w:rsidRPr="0038063D">
        <w:rPr>
          <w:rStyle w:val="FootnoteReference"/>
          <w:noProof/>
        </w:rPr>
        <w:footnoteReference w:id="117"/>
      </w:r>
    </w:p>
    <w:p w14:paraId="6295A623" w14:textId="77777777" w:rsidR="00C63ED4" w:rsidRPr="0038063D" w:rsidRDefault="00C63ED4" w:rsidP="00C63ED4">
      <w:pPr>
        <w:pStyle w:val="Text2"/>
        <w:tabs>
          <w:tab w:val="left" w:leader="dot" w:pos="9072"/>
        </w:tabs>
        <w:ind w:left="709"/>
        <w:rPr>
          <w:noProof/>
        </w:rPr>
      </w:pPr>
      <w:r w:rsidRPr="0038063D">
        <w:rPr>
          <w:noProof/>
        </w:rPr>
        <w:tab/>
      </w:r>
    </w:p>
    <w:p w14:paraId="22138786" w14:textId="77777777" w:rsidR="00C63ED4" w:rsidRPr="0038063D" w:rsidRDefault="00C63ED4" w:rsidP="00C63ED4">
      <w:pPr>
        <w:pStyle w:val="Stylei"/>
        <w:rPr>
          <w:noProof/>
        </w:rPr>
      </w:pPr>
      <w:r w:rsidRPr="0038063D">
        <w:rPr>
          <w:noProof/>
        </w:rPr>
        <w:t>Matkaviestinnän liityntäverkot. Luetelkaa tukkutason käyttöoikeustuotteet, joita tuettavan verkon on tarjottava, ottaen huomioon, että sen on tarjottava vähintään verkkovierailumahdollisuutta ja pylväiden, mastojen, tornien ja kaapelikanavien käyttöoikeuksia</w:t>
      </w:r>
      <w:r w:rsidRPr="0038063D">
        <w:rPr>
          <w:rStyle w:val="FootnoteReference"/>
          <w:noProof/>
        </w:rPr>
        <w:footnoteReference w:id="118"/>
      </w:r>
      <w:r w:rsidRPr="0038063D">
        <w:rPr>
          <w:noProof/>
        </w:rPr>
        <w:t xml:space="preserve">. Vahvistakaa lisäksi, että tuettavan verkon on tarjottava matkaviestinverkkojen, kuten 5G-verkkojen ja matkaviestinverkkojen tulevien sukupolvien, heti kun niitä tulee käyttöön, kehittyneempien ominaisuuksien (esim. Multi-Operator Access Network (MORAN), Multi-Operator Core </w:t>
      </w:r>
      <w:r w:rsidRPr="0038063D">
        <w:rPr>
          <w:noProof/>
        </w:rPr>
        <w:lastRenderedPageBreak/>
        <w:t>Network (MOCN), verkon viipalointi (network slicing)</w:t>
      </w:r>
      <w:r w:rsidRPr="0038063D">
        <w:rPr>
          <w:rStyle w:val="FootnoteReference"/>
          <w:noProof/>
        </w:rPr>
        <w:footnoteReference w:id="119"/>
      </w:r>
      <w:r w:rsidRPr="0038063D">
        <w:rPr>
          <w:noProof/>
        </w:rPr>
        <w:t>) hyödyntämiseksi tarvittavia käyttöoikeustuotteita</w:t>
      </w:r>
      <w:r w:rsidRPr="0038063D">
        <w:rPr>
          <w:rStyle w:val="FootnoteReference"/>
          <w:noProof/>
        </w:rPr>
        <w:footnoteReference w:id="120"/>
      </w:r>
      <w:r w:rsidRPr="0038063D">
        <w:rPr>
          <w:noProof/>
        </w:rPr>
        <w:t>.</w:t>
      </w:r>
    </w:p>
    <w:p w14:paraId="6242EE5A" w14:textId="77777777" w:rsidR="00C63ED4" w:rsidRPr="0038063D" w:rsidRDefault="00C63ED4" w:rsidP="00C63ED4">
      <w:pPr>
        <w:pStyle w:val="Text2"/>
        <w:tabs>
          <w:tab w:val="left" w:leader="dot" w:pos="9072"/>
        </w:tabs>
        <w:ind w:left="709"/>
        <w:rPr>
          <w:noProof/>
        </w:rPr>
      </w:pPr>
      <w:r w:rsidRPr="0038063D">
        <w:rPr>
          <w:noProof/>
        </w:rPr>
        <w:tab/>
      </w:r>
    </w:p>
    <w:p w14:paraId="3CBEE842" w14:textId="77777777" w:rsidR="00C63ED4" w:rsidRPr="0038063D" w:rsidRDefault="00C63ED4" w:rsidP="00C63ED4">
      <w:pPr>
        <w:pStyle w:val="Stylei"/>
        <w:rPr>
          <w:noProof/>
        </w:rPr>
      </w:pPr>
      <w:r w:rsidRPr="0038063D">
        <w:rPr>
          <w:noProof/>
        </w:rPr>
        <w:t>Runkoliityntäverkot. Luetelkaa tukkutason käyttöoikeustuotteet, joita tuettavan verkon on tarjottava, ottaen huomioon, että sen on tarjottava vähintään yhtä aktiivista palvelua ja pylväiden, mastojen, tornien, kaapelikanavien ja pimeän kuidun käyttöoikeutta</w:t>
      </w:r>
      <w:r w:rsidRPr="0038063D">
        <w:rPr>
          <w:rStyle w:val="FootnoteReference"/>
          <w:noProof/>
        </w:rPr>
        <w:footnoteReference w:id="121"/>
      </w:r>
      <w:r w:rsidRPr="0038063D">
        <w:rPr>
          <w:noProof/>
        </w:rPr>
        <w:t>. Vahvistakaa lisäksi, että tukitoimenpiteessä varaudutaan riittävän kapasiteetin käyttöönottoon uutta infrastruktuuria varten, jotta voidaan tarvittaessa varmistaa tosiasialliset käyttöoikeudet oikeudenmukaisin ja syrjimättömin ehdoin.</w:t>
      </w:r>
      <w:r w:rsidRPr="0038063D">
        <w:rPr>
          <w:rStyle w:val="FootnoteReference"/>
          <w:noProof/>
        </w:rPr>
        <w:footnoteReference w:id="122"/>
      </w:r>
    </w:p>
    <w:p w14:paraId="02E10598" w14:textId="77777777" w:rsidR="00C63ED4" w:rsidRPr="0038063D" w:rsidRDefault="00C63ED4" w:rsidP="00C63ED4">
      <w:pPr>
        <w:pStyle w:val="Text2"/>
        <w:tabs>
          <w:tab w:val="left" w:leader="dot" w:pos="9072"/>
        </w:tabs>
        <w:ind w:left="709"/>
        <w:rPr>
          <w:noProof/>
        </w:rPr>
      </w:pPr>
      <w:r w:rsidRPr="0038063D">
        <w:rPr>
          <w:noProof/>
        </w:rPr>
        <w:tab/>
      </w:r>
    </w:p>
    <w:p w14:paraId="0DA054FD" w14:textId="77777777" w:rsidR="00C63ED4" w:rsidRPr="0038063D" w:rsidRDefault="00C63ED4" w:rsidP="00C63ED4">
      <w:pPr>
        <w:pStyle w:val="Stylei"/>
        <w:rPr>
          <w:noProof/>
        </w:rPr>
      </w:pPr>
      <w:r w:rsidRPr="0038063D">
        <w:rPr>
          <w:noProof/>
        </w:rPr>
        <w:t xml:space="preserve">Tukkutason käyttöoikeus kohtuullisen kysynnän perusteella. Jos aiotte rajoittaa tiettyjen tukkutason käyttöoikeustuotteiden tarjoamisvelvoitteen tapauksiin, joissa käyttöoikeuksien hakijan taholta tuleva kysyntä on kohtuullista: </w:t>
      </w:r>
    </w:p>
    <w:p w14:paraId="5AE92D4D" w14:textId="77777777" w:rsidR="00C63ED4" w:rsidRPr="0038063D" w:rsidRDefault="00C63ED4" w:rsidP="00C63ED4">
      <w:pPr>
        <w:pStyle w:val="Bullet4"/>
        <w:rPr>
          <w:noProof/>
        </w:rPr>
      </w:pPr>
      <w:r w:rsidRPr="0038063D">
        <w:rPr>
          <w:noProof/>
        </w:rPr>
        <w:t>Esittäkää hyvin perusteltua, objektiivista ja todennettavissa olevaa tietoa ja argumentaatiota (myös kustannuslaskelmia), jotka osoittavat, että kyseisten käyttöoikeustuotteiden tarjonta lisäisi kohtuuttomasti investointikustannuksia ilman, että siitä koituisi merkittäviä hyötyjä lisääntyneen kilpailun muodossa.</w:t>
      </w:r>
      <w:r w:rsidRPr="0038063D">
        <w:rPr>
          <w:rStyle w:val="FootnoteReference"/>
          <w:noProof/>
        </w:rPr>
        <w:footnoteReference w:id="123"/>
      </w:r>
    </w:p>
    <w:p w14:paraId="3E7BC714" w14:textId="77777777" w:rsidR="00C63ED4" w:rsidRPr="0038063D" w:rsidRDefault="00C63ED4" w:rsidP="00C63ED4">
      <w:pPr>
        <w:pStyle w:val="Bullet4"/>
        <w:rPr>
          <w:noProof/>
        </w:rPr>
      </w:pPr>
      <w:r w:rsidRPr="0038063D">
        <w:rPr>
          <w:noProof/>
        </w:rPr>
        <w:t>Onko niin, että käyttöoikeuden hakijan taholta tulevan kysynnän katsotaan olevan kohtuullista, jos käyttöoikeuden hakija toimittaa liiketoimintasuunnitelman, joka riittää perusteeksi tuotteen tarjonnan mahdollistamiselle tuettavassa verkossa, ja mikään muu yritys ei jo tarjoa vastaavaa käyttöoikeustuotetta kyseisellä maantieteellisellä alueella hinnoin, jotka vastaavat tiheämmin asutuilla seuduilla sovellettuja hintoja?</w:t>
      </w:r>
      <w:r w:rsidRPr="0038063D">
        <w:rPr>
          <w:rStyle w:val="FootnoteReference"/>
          <w:noProof/>
        </w:rPr>
        <w:footnoteReference w:id="124"/>
      </w:r>
    </w:p>
    <w:p w14:paraId="2D911785" w14:textId="77777777" w:rsidR="00C63ED4" w:rsidRPr="0038063D" w:rsidRDefault="00C63ED4" w:rsidP="00C63ED4">
      <w:pPr>
        <w:pStyle w:val="Text5"/>
        <w:rPr>
          <w:noProof/>
        </w:rPr>
      </w:pPr>
      <w:sdt>
        <w:sdtPr>
          <w:rPr>
            <w:noProof/>
          </w:rPr>
          <w:id w:val="33766975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32778365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32400735" w14:textId="77777777" w:rsidR="00C63ED4" w:rsidRPr="0038063D" w:rsidRDefault="00C63ED4" w:rsidP="00C63ED4">
      <w:pPr>
        <w:pStyle w:val="Bullet4"/>
        <w:rPr>
          <w:noProof/>
        </w:rPr>
      </w:pPr>
      <w:r w:rsidRPr="0038063D">
        <w:rPr>
          <w:noProof/>
        </w:rPr>
        <w:t>Jos käyttöoikeuksia koskeva pyyntö katsotaan kohtuulliseksi, tuensaaja vastaa käyttöoikeuspyynnön täyttämisestä aiheutuvista lisäkustannuksista.</w:t>
      </w:r>
      <w:r w:rsidRPr="0038063D">
        <w:rPr>
          <w:rStyle w:val="FootnoteReference"/>
          <w:noProof/>
        </w:rPr>
        <w:footnoteReference w:id="125"/>
      </w:r>
    </w:p>
    <w:p w14:paraId="5D615771" w14:textId="77777777" w:rsidR="00C63ED4" w:rsidRPr="0038063D" w:rsidRDefault="00C63ED4" w:rsidP="00C63ED4">
      <w:pPr>
        <w:pStyle w:val="Text5"/>
        <w:rPr>
          <w:noProof/>
        </w:rPr>
      </w:pPr>
      <w:sdt>
        <w:sdtPr>
          <w:rPr>
            <w:noProof/>
          </w:rPr>
          <w:id w:val="-733704418"/>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208001328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7A64660F" w14:textId="77777777" w:rsidR="00C63ED4" w:rsidRPr="0038063D" w:rsidRDefault="00C63ED4" w:rsidP="00C63ED4">
      <w:pPr>
        <w:pStyle w:val="Text2"/>
        <w:tabs>
          <w:tab w:val="left" w:leader="dot" w:pos="9072"/>
        </w:tabs>
        <w:ind w:left="709"/>
        <w:rPr>
          <w:noProof/>
        </w:rPr>
      </w:pPr>
      <w:r w:rsidRPr="0038063D">
        <w:rPr>
          <w:noProof/>
        </w:rPr>
        <w:tab/>
      </w:r>
    </w:p>
    <w:p w14:paraId="78AC4FBF" w14:textId="77777777" w:rsidR="00C63ED4" w:rsidRPr="0038063D" w:rsidRDefault="00C63ED4" w:rsidP="00C63ED4">
      <w:pPr>
        <w:pStyle w:val="Point1"/>
        <w:rPr>
          <w:noProof/>
        </w:rPr>
      </w:pPr>
      <w:r w:rsidRPr="00043ABF">
        <w:rPr>
          <w:noProof/>
        </w:rPr>
        <w:lastRenderedPageBreak/>
        <w:t>(d)</w:t>
      </w:r>
      <w:r w:rsidRPr="00043ABF">
        <w:rPr>
          <w:noProof/>
        </w:rPr>
        <w:tab/>
      </w:r>
      <w:r w:rsidRPr="0038063D">
        <w:rPr>
          <w:noProof/>
        </w:rPr>
        <w:t>Tukkutason käyttöoikeuksien hinnoittelu. Mihin seuraavista vertailuarvoista ja hinnoitteluperiaatteista kunkin tuotteen tukkutason käyttöoikeushinta perustuu?</w:t>
      </w:r>
    </w:p>
    <w:p w14:paraId="057C4DCC" w14:textId="77777777" w:rsidR="00C63ED4" w:rsidRPr="0038063D" w:rsidRDefault="00C63ED4" w:rsidP="00C63ED4">
      <w:pPr>
        <w:pStyle w:val="Tiret2"/>
        <w:rPr>
          <w:noProof/>
        </w:rPr>
      </w:pPr>
      <w:sdt>
        <w:sdtPr>
          <w:rPr>
            <w:noProof/>
          </w:rPr>
          <w:id w:val="12712597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Jäsenvaltion vertailukelpoisilla ja kilpaillummilla alueilla vallitsevat keskimääräiset julkaistut tukkuhinnat.</w:t>
      </w:r>
      <w:r w:rsidRPr="0038063D">
        <w:rPr>
          <w:rStyle w:val="FootnoteReference"/>
          <w:noProof/>
        </w:rPr>
        <w:footnoteReference w:id="126"/>
      </w:r>
    </w:p>
    <w:p w14:paraId="0CC144E2" w14:textId="77777777" w:rsidR="00C63ED4" w:rsidRPr="0038063D" w:rsidRDefault="00C63ED4" w:rsidP="00C63ED4">
      <w:pPr>
        <w:pStyle w:val="Tiret2"/>
        <w:rPr>
          <w:noProof/>
        </w:rPr>
      </w:pPr>
      <w:sdt>
        <w:sdtPr>
          <w:rPr>
            <w:noProof/>
          </w:rPr>
          <w:id w:val="-126584663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Kansallisen sääntelyviranomaisen kyseisille markkinoille ja palveluille jo asettamat tai hyväksymät säännellyt hinnat.</w:t>
      </w:r>
      <w:r w:rsidRPr="0038063D">
        <w:rPr>
          <w:rStyle w:val="FootnoteReference"/>
          <w:noProof/>
        </w:rPr>
        <w:footnoteReference w:id="127"/>
      </w:r>
    </w:p>
    <w:p w14:paraId="6D7C474C" w14:textId="77777777" w:rsidR="00C63ED4" w:rsidRPr="0038063D" w:rsidRDefault="00C63ED4" w:rsidP="00C63ED4">
      <w:pPr>
        <w:pStyle w:val="Tiret2"/>
        <w:rPr>
          <w:noProof/>
        </w:rPr>
      </w:pPr>
      <w:sdt>
        <w:sdtPr>
          <w:rPr>
            <w:noProof/>
          </w:rPr>
          <w:id w:val="39047611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Kustannussuuntautuneisuus tai alakohtaisen sääntelykehyksen mukaisesti määrätty laskentamenetelmä.</w:t>
      </w:r>
      <w:r w:rsidRPr="0038063D">
        <w:rPr>
          <w:rStyle w:val="FootnoteReference"/>
          <w:noProof/>
        </w:rPr>
        <w:footnoteReference w:id="128"/>
      </w:r>
    </w:p>
    <w:p w14:paraId="53C82D76" w14:textId="77777777" w:rsidR="00C63ED4" w:rsidRPr="0038063D" w:rsidRDefault="00C63ED4" w:rsidP="00C63ED4">
      <w:pPr>
        <w:pStyle w:val="ManualNumPar2"/>
        <w:rPr>
          <w:noProof/>
        </w:rPr>
      </w:pPr>
      <w:r w:rsidRPr="00043ABF">
        <w:rPr>
          <w:noProof/>
        </w:rPr>
        <w:t>8.5.</w:t>
      </w:r>
      <w:r w:rsidRPr="00043ABF">
        <w:rPr>
          <w:noProof/>
        </w:rPr>
        <w:tab/>
      </w:r>
      <w:r w:rsidRPr="0038063D">
        <w:rPr>
          <w:noProof/>
          <w:u w:val="single"/>
        </w:rPr>
        <w:t>Takaisinperintä</w:t>
      </w:r>
      <w:r w:rsidRPr="0038063D">
        <w:rPr>
          <w:noProof/>
        </w:rPr>
        <w:t>. Sovelletaanko tukitoimenpiteessä takaisinperintämekanismia?</w:t>
      </w:r>
    </w:p>
    <w:p w14:paraId="4184F5A3" w14:textId="77777777" w:rsidR="00C63ED4" w:rsidRPr="0038063D" w:rsidRDefault="00C63ED4" w:rsidP="00C63ED4">
      <w:pPr>
        <w:pStyle w:val="Text1"/>
        <w:rPr>
          <w:noProof/>
        </w:rPr>
      </w:pPr>
      <w:sdt>
        <w:sdtPr>
          <w:rPr>
            <w:noProof/>
          </w:rPr>
          <w:id w:val="-160248452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rStyle w:val="FootnoteReference"/>
          <w:noProof/>
          <w:lang w:bidi="si-LK"/>
        </w:rPr>
        <w:footnoteReference w:id="129"/>
      </w:r>
      <w:r w:rsidRPr="0038063D">
        <w:rPr>
          <w:noProof/>
        </w:rPr>
        <w:t xml:space="preserve"> </w:t>
      </w:r>
      <w:r w:rsidRPr="0038063D">
        <w:rPr>
          <w:noProof/>
        </w:rPr>
        <w:tab/>
      </w:r>
      <w:r w:rsidRPr="0038063D">
        <w:rPr>
          <w:noProof/>
        </w:rPr>
        <w:tab/>
      </w:r>
      <w:sdt>
        <w:sdtPr>
          <w:rPr>
            <w:noProof/>
          </w:rPr>
          <w:id w:val="-95563740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24D04C07" w14:textId="77777777" w:rsidR="00C63ED4" w:rsidRPr="0038063D" w:rsidRDefault="00C63ED4" w:rsidP="00C63ED4">
      <w:pPr>
        <w:pStyle w:val="Text2"/>
        <w:tabs>
          <w:tab w:val="left" w:leader="dot" w:pos="9072"/>
        </w:tabs>
        <w:ind w:left="709"/>
        <w:rPr>
          <w:noProof/>
        </w:rPr>
      </w:pPr>
      <w:r w:rsidRPr="0038063D">
        <w:rPr>
          <w:noProof/>
        </w:rPr>
        <w:t xml:space="preserve">Jos ei, miksi? </w:t>
      </w:r>
      <w:r w:rsidRPr="0038063D">
        <w:rPr>
          <w:noProof/>
        </w:rPr>
        <w:tab/>
      </w:r>
    </w:p>
    <w:p w14:paraId="66016BE7" w14:textId="77777777" w:rsidR="00C63ED4" w:rsidRPr="0038063D" w:rsidRDefault="00C63ED4" w:rsidP="00C63ED4">
      <w:pPr>
        <w:pStyle w:val="Text2"/>
        <w:tabs>
          <w:tab w:val="left" w:leader="dot" w:pos="9072"/>
        </w:tabs>
        <w:ind w:left="709"/>
        <w:rPr>
          <w:noProof/>
        </w:rPr>
      </w:pPr>
      <w:r w:rsidRPr="0038063D">
        <w:rPr>
          <w:noProof/>
        </w:rPr>
        <w:t>Jos kyllä:</w:t>
      </w:r>
    </w:p>
    <w:p w14:paraId="5F956212" w14:textId="77777777" w:rsidR="00C63ED4" w:rsidRPr="0038063D" w:rsidRDefault="00C63ED4" w:rsidP="00C63ED4">
      <w:pPr>
        <w:pStyle w:val="Point1"/>
        <w:rPr>
          <w:noProof/>
        </w:rPr>
      </w:pPr>
      <w:r w:rsidRPr="00043ABF">
        <w:rPr>
          <w:noProof/>
        </w:rPr>
        <w:t>(a)</w:t>
      </w:r>
      <w:r w:rsidRPr="00043ABF">
        <w:rPr>
          <w:noProof/>
        </w:rPr>
        <w:tab/>
      </w:r>
      <w:r w:rsidRPr="0038063D">
        <w:rPr>
          <w:noProof/>
        </w:rPr>
        <w:t>Sovelletaanko takaisinperintämekanismia tuettavan verkon koko elinkaaren ajan?</w:t>
      </w:r>
      <w:r w:rsidRPr="0038063D">
        <w:rPr>
          <w:rStyle w:val="FootnoteReference"/>
          <w:noProof/>
        </w:rPr>
        <w:footnoteReference w:id="130"/>
      </w:r>
    </w:p>
    <w:p w14:paraId="00E02EA0" w14:textId="77777777" w:rsidR="00C63ED4" w:rsidRPr="0038063D" w:rsidRDefault="00C63ED4" w:rsidP="00C63ED4">
      <w:pPr>
        <w:pStyle w:val="Text2"/>
        <w:rPr>
          <w:noProof/>
        </w:rPr>
      </w:pPr>
      <w:sdt>
        <w:sdtPr>
          <w:rPr>
            <w:noProof/>
          </w:rPr>
          <w:id w:val="172386795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 </w:t>
      </w:r>
      <w:r w:rsidRPr="0038063D">
        <w:rPr>
          <w:noProof/>
        </w:rPr>
        <w:tab/>
      </w:r>
      <w:r w:rsidRPr="0038063D">
        <w:rPr>
          <w:noProof/>
        </w:rPr>
        <w:tab/>
      </w:r>
      <w:sdt>
        <w:sdtPr>
          <w:rPr>
            <w:noProof/>
          </w:rPr>
          <w:id w:val="-86306053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33695AAF" w14:textId="77777777" w:rsidR="00C63ED4" w:rsidRPr="0038063D" w:rsidRDefault="00C63ED4" w:rsidP="00C63ED4">
      <w:pPr>
        <w:pStyle w:val="Point1"/>
        <w:rPr>
          <w:noProof/>
        </w:rPr>
      </w:pPr>
      <w:r w:rsidRPr="00043ABF">
        <w:rPr>
          <w:noProof/>
        </w:rPr>
        <w:t>(b)</w:t>
      </w:r>
      <w:r w:rsidRPr="00043ABF">
        <w:rPr>
          <w:noProof/>
        </w:rPr>
        <w:tab/>
      </w:r>
      <w:r w:rsidRPr="0038063D">
        <w:rPr>
          <w:noProof/>
        </w:rPr>
        <w:t>Onko takaisinperintämekanismin säännöt esitetty läpinäkyvästi ja selkeästi kilpailuun perustuvan valintamenettelyn asiakirjoissa?</w:t>
      </w:r>
      <w:r w:rsidRPr="0038063D">
        <w:rPr>
          <w:rStyle w:val="FootnoteReference"/>
          <w:noProof/>
          <w:lang w:bidi="si-LK"/>
        </w:rPr>
        <w:footnoteReference w:id="131"/>
      </w:r>
      <w:r w:rsidRPr="0038063D">
        <w:rPr>
          <w:noProof/>
        </w:rPr>
        <w:t xml:space="preserve"> Kuvailkaa tarkemmin.</w:t>
      </w:r>
    </w:p>
    <w:p w14:paraId="6BC8CC01" w14:textId="77777777" w:rsidR="00C63ED4" w:rsidRPr="0038063D" w:rsidRDefault="00C63ED4" w:rsidP="00C63ED4">
      <w:pPr>
        <w:pStyle w:val="Text2"/>
        <w:tabs>
          <w:tab w:val="left" w:leader="dot" w:pos="9072"/>
        </w:tabs>
        <w:ind w:left="709"/>
        <w:rPr>
          <w:noProof/>
        </w:rPr>
      </w:pPr>
      <w:r w:rsidRPr="0038063D">
        <w:rPr>
          <w:noProof/>
        </w:rPr>
        <w:tab/>
      </w:r>
    </w:p>
    <w:p w14:paraId="1147454E" w14:textId="77777777" w:rsidR="00C63ED4" w:rsidRPr="0038063D" w:rsidRDefault="00C63ED4" w:rsidP="00C63ED4">
      <w:pPr>
        <w:pStyle w:val="Point1"/>
        <w:rPr>
          <w:noProof/>
        </w:rPr>
      </w:pPr>
      <w:r w:rsidRPr="00043ABF">
        <w:rPr>
          <w:noProof/>
        </w:rPr>
        <w:t>(c)</w:t>
      </w:r>
      <w:r w:rsidRPr="00043ABF">
        <w:rPr>
          <w:noProof/>
        </w:rPr>
        <w:tab/>
      </w:r>
      <w:r w:rsidRPr="0038063D">
        <w:rPr>
          <w:noProof/>
        </w:rPr>
        <w:t>Miten takaisinperintämekanismin rakenteessa otetaan tasapainoisesti huomioon kaksi tavoitetta eli se, että jäsenvaltion olisi voitava periä takaisin kohtuullisen tuoton ylittävät määrät ja se, että mekanismi ei saisi vaarantaa yritysten kannustimia osallistua kilpailuun perustuvaan valintamenettelyyn ja pyrkiä kustannustehokkuuteen (tehokkuushyötyihin) verkkoa toteuttaessaan?</w:t>
      </w:r>
      <w:r w:rsidRPr="0038063D">
        <w:rPr>
          <w:rStyle w:val="FootnoteReference"/>
          <w:noProof/>
          <w:lang w:bidi="si-LK"/>
        </w:rPr>
        <w:footnoteReference w:id="132"/>
      </w:r>
      <w:r w:rsidRPr="0038063D">
        <w:rPr>
          <w:noProof/>
        </w:rPr>
        <w:t xml:space="preserve"> Millä kriteereillä tehokkuushyötyihin kannustetaan?</w:t>
      </w:r>
    </w:p>
    <w:p w14:paraId="763A71A9" w14:textId="77777777" w:rsidR="00C63ED4" w:rsidRPr="0038063D" w:rsidRDefault="00C63ED4" w:rsidP="00C63ED4">
      <w:pPr>
        <w:pStyle w:val="Text2"/>
        <w:tabs>
          <w:tab w:val="left" w:leader="dot" w:pos="9072"/>
        </w:tabs>
        <w:ind w:left="709"/>
        <w:rPr>
          <w:noProof/>
        </w:rPr>
      </w:pPr>
      <w:r w:rsidRPr="0038063D">
        <w:rPr>
          <w:noProof/>
        </w:rPr>
        <w:tab/>
      </w:r>
    </w:p>
    <w:p w14:paraId="3B2766AB" w14:textId="77777777" w:rsidR="00C63ED4" w:rsidRPr="0038063D" w:rsidRDefault="00C63ED4" w:rsidP="00C63ED4">
      <w:pPr>
        <w:pStyle w:val="Point1"/>
        <w:rPr>
          <w:noProof/>
        </w:rPr>
      </w:pPr>
      <w:r w:rsidRPr="00043ABF">
        <w:rPr>
          <w:noProof/>
        </w:rPr>
        <w:t>(d)</w:t>
      </w:r>
      <w:r w:rsidRPr="00043ABF">
        <w:rPr>
          <w:noProof/>
        </w:rPr>
        <w:tab/>
      </w:r>
      <w:r w:rsidRPr="0038063D">
        <w:rPr>
          <w:noProof/>
        </w:rPr>
        <w:t>Mikä on korkein sallittu kannustinmäärä (prosentteina kohtuullisesta tuotosta)?</w:t>
      </w:r>
      <w:r w:rsidRPr="0038063D">
        <w:rPr>
          <w:rStyle w:val="FootnoteReference"/>
          <w:noProof/>
          <w:lang w:bidi="si-LK"/>
        </w:rPr>
        <w:footnoteReference w:id="133"/>
      </w:r>
      <w:r w:rsidRPr="0038063D">
        <w:rPr>
          <w:noProof/>
        </w:rPr>
        <w:t xml:space="preserve"> Mitä kohtuullisen tuoton käsitettä takaisinperintämekanismissa käytetään?</w:t>
      </w:r>
      <w:r w:rsidRPr="0038063D">
        <w:rPr>
          <w:rStyle w:val="FootnoteReference"/>
          <w:noProof/>
          <w:lang w:bidi="si-LK"/>
        </w:rPr>
        <w:footnoteReference w:id="134"/>
      </w:r>
    </w:p>
    <w:p w14:paraId="719A74C7" w14:textId="77777777" w:rsidR="00C63ED4" w:rsidRPr="0038063D" w:rsidRDefault="00C63ED4" w:rsidP="00C63ED4">
      <w:pPr>
        <w:pStyle w:val="Text2"/>
        <w:tabs>
          <w:tab w:val="left" w:leader="dot" w:pos="9072"/>
        </w:tabs>
        <w:ind w:left="709"/>
        <w:rPr>
          <w:noProof/>
        </w:rPr>
      </w:pPr>
      <w:r w:rsidRPr="0038063D">
        <w:rPr>
          <w:noProof/>
        </w:rPr>
        <w:tab/>
      </w:r>
    </w:p>
    <w:p w14:paraId="4D7EDB25" w14:textId="77777777" w:rsidR="00C63ED4" w:rsidRPr="0038063D" w:rsidRDefault="00C63ED4" w:rsidP="00C63ED4">
      <w:pPr>
        <w:pStyle w:val="Point1"/>
        <w:rPr>
          <w:noProof/>
        </w:rPr>
      </w:pPr>
      <w:r w:rsidRPr="00043ABF">
        <w:rPr>
          <w:noProof/>
        </w:rPr>
        <w:lastRenderedPageBreak/>
        <w:t>(e)</w:t>
      </w:r>
      <w:r w:rsidRPr="00043ABF">
        <w:rPr>
          <w:noProof/>
        </w:rPr>
        <w:tab/>
      </w:r>
      <w:r w:rsidRPr="0038063D">
        <w:rPr>
          <w:noProof/>
        </w:rPr>
        <w:t>Onko niin, että tuon kynnysarvon (eli kohtuullisen tuoton lisättynä kannustinmäärällä) suuruisia tai sen alittavia lisätuottoja ei peritä takaisin ja että mahdollinen tuotto, joka ylittää kynnysarvon, jaetaan tuensaajan ja jäsenvaltion välillä käyttäen pohjana kilpailuun perustuvan valintamenettelyn tuloksesta johtuvaa tuki-intensiteettiä?</w:t>
      </w:r>
      <w:r w:rsidRPr="0038063D">
        <w:rPr>
          <w:rStyle w:val="FootnoteReference"/>
          <w:noProof/>
          <w:lang w:bidi="si-LK"/>
        </w:rPr>
        <w:footnoteReference w:id="135"/>
      </w:r>
      <w:r w:rsidRPr="0038063D">
        <w:rPr>
          <w:noProof/>
        </w:rPr>
        <w:t xml:space="preserve"> Kuvailkaa tarkemmin.</w:t>
      </w:r>
    </w:p>
    <w:p w14:paraId="16AA072A" w14:textId="77777777" w:rsidR="00C63ED4" w:rsidRPr="0038063D" w:rsidRDefault="00C63ED4" w:rsidP="00C63ED4">
      <w:pPr>
        <w:pStyle w:val="Text2"/>
        <w:tabs>
          <w:tab w:val="left" w:leader="dot" w:pos="9072"/>
        </w:tabs>
        <w:ind w:left="709"/>
        <w:rPr>
          <w:noProof/>
        </w:rPr>
      </w:pPr>
      <w:r w:rsidRPr="0038063D">
        <w:rPr>
          <w:noProof/>
        </w:rPr>
        <w:tab/>
      </w:r>
    </w:p>
    <w:p w14:paraId="13E19F3E" w14:textId="77777777" w:rsidR="00C63ED4" w:rsidRPr="0038063D" w:rsidRDefault="00C63ED4" w:rsidP="00C63ED4">
      <w:pPr>
        <w:pStyle w:val="Point1"/>
        <w:rPr>
          <w:noProof/>
        </w:rPr>
      </w:pPr>
      <w:r w:rsidRPr="00043ABF">
        <w:rPr>
          <w:noProof/>
        </w:rPr>
        <w:t>(f)</w:t>
      </w:r>
      <w:r w:rsidRPr="00043ABF">
        <w:rPr>
          <w:noProof/>
        </w:rPr>
        <w:tab/>
      </w:r>
      <w:r w:rsidRPr="0038063D">
        <w:rPr>
          <w:noProof/>
        </w:rPr>
        <w:t>Otetaanko takaisinperintämekanismissa huomioon tuotot myös muista tuettavaa verkkoa koskevista transaktioista?</w:t>
      </w:r>
      <w:r w:rsidRPr="0038063D">
        <w:rPr>
          <w:rStyle w:val="FootnoteReference"/>
          <w:noProof/>
          <w:lang w:bidi="si-LK"/>
        </w:rPr>
        <w:footnoteReference w:id="136"/>
      </w:r>
    </w:p>
    <w:p w14:paraId="51A6BDDA" w14:textId="77777777" w:rsidR="00C63ED4" w:rsidRPr="0038063D" w:rsidRDefault="00C63ED4" w:rsidP="00C63ED4">
      <w:pPr>
        <w:pStyle w:val="Text2"/>
        <w:rPr>
          <w:noProof/>
        </w:rPr>
      </w:pPr>
      <w:sdt>
        <w:sdtPr>
          <w:rPr>
            <w:noProof/>
          </w:rPr>
          <w:id w:val="1186944949"/>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694950189"/>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04CE341C" w14:textId="77777777" w:rsidR="00C63ED4" w:rsidRPr="0038063D" w:rsidRDefault="00C63ED4" w:rsidP="00C63ED4">
      <w:pPr>
        <w:pStyle w:val="ManualNumPar2"/>
        <w:rPr>
          <w:noProof/>
        </w:rPr>
      </w:pPr>
      <w:r w:rsidRPr="00043ABF">
        <w:rPr>
          <w:noProof/>
        </w:rPr>
        <w:t>8.6.</w:t>
      </w:r>
      <w:r w:rsidRPr="00043ABF">
        <w:rPr>
          <w:noProof/>
        </w:rPr>
        <w:tab/>
      </w:r>
      <w:r w:rsidRPr="0038063D">
        <w:rPr>
          <w:noProof/>
          <w:u w:val="single"/>
        </w:rPr>
        <w:t>Erilliskirjanpito</w:t>
      </w:r>
      <w:r w:rsidRPr="0038063D">
        <w:rPr>
          <w:noProof/>
        </w:rPr>
        <w:t>. Edellytetäänkö tuensaajalta, että sen on eriytettävä kirjanpito siten, että tuettavan verkon käyttöönottoon ja ylläpitoon liittyvät kustannukset ja verkon hyödyntämisestä saadut tulot voidaan selkeästi erottaa toisistaan?</w:t>
      </w:r>
      <w:r w:rsidRPr="0038063D">
        <w:rPr>
          <w:rStyle w:val="FootnoteReference"/>
          <w:noProof/>
          <w:lang w:bidi="si-LK"/>
        </w:rPr>
        <w:footnoteReference w:id="137"/>
      </w:r>
    </w:p>
    <w:p w14:paraId="75B1B677" w14:textId="77777777" w:rsidR="00C63ED4" w:rsidRPr="0038063D" w:rsidRDefault="00C63ED4" w:rsidP="00C63ED4">
      <w:pPr>
        <w:pStyle w:val="Text1"/>
        <w:rPr>
          <w:noProof/>
        </w:rPr>
      </w:pPr>
      <w:sdt>
        <w:sdtPr>
          <w:rPr>
            <w:noProof/>
          </w:rPr>
          <w:id w:val="-5123433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51965423"/>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3DB1D816" w14:textId="77777777" w:rsidR="00C63ED4" w:rsidRPr="0038063D" w:rsidRDefault="00C63ED4" w:rsidP="00C63ED4">
      <w:pPr>
        <w:pStyle w:val="ManualNumPar1"/>
        <w:rPr>
          <w:bCs/>
          <w:noProof/>
        </w:rPr>
      </w:pPr>
      <w:r w:rsidRPr="00043ABF">
        <w:rPr>
          <w:noProof/>
        </w:rPr>
        <w:t>9.</w:t>
      </w:r>
      <w:r w:rsidRPr="00043ABF">
        <w:rPr>
          <w:noProof/>
        </w:rPr>
        <w:tab/>
      </w:r>
      <w:r w:rsidRPr="0038063D">
        <w:rPr>
          <w:noProof/>
        </w:rPr>
        <w:t>Kansallisten viranomaisten rooli</w:t>
      </w:r>
    </w:p>
    <w:p w14:paraId="6ABB8A59" w14:textId="77777777" w:rsidR="00C63ED4" w:rsidRPr="0038063D" w:rsidRDefault="00C63ED4" w:rsidP="00C63ED4">
      <w:pPr>
        <w:pStyle w:val="ManualNumPar2"/>
        <w:rPr>
          <w:noProof/>
        </w:rPr>
      </w:pPr>
      <w:r w:rsidRPr="00043ABF">
        <w:rPr>
          <w:noProof/>
        </w:rPr>
        <w:t>9.1.</w:t>
      </w:r>
      <w:r w:rsidRPr="00043ABF">
        <w:rPr>
          <w:noProof/>
        </w:rPr>
        <w:tab/>
      </w:r>
      <w:r w:rsidRPr="0038063D">
        <w:rPr>
          <w:noProof/>
        </w:rPr>
        <w:t>Kuvatkaa kansallisen sääntelyviranomaisen rooli tukitoimenpiteen suunnittelussa, toteutuksessa ja seurannassa.</w:t>
      </w:r>
      <w:r w:rsidRPr="0038063D">
        <w:rPr>
          <w:rStyle w:val="FootnoteReference"/>
          <w:noProof/>
        </w:rPr>
        <w:footnoteReference w:id="138"/>
      </w:r>
      <w:r w:rsidRPr="0038063D">
        <w:rPr>
          <w:noProof/>
        </w:rPr>
        <w:t xml:space="preserve"> Osallistuiko/osallistuuko se muun muassa seuraaviin:</w:t>
      </w:r>
    </w:p>
    <w:bookmarkStart w:id="4" w:name="_Hlk152779561"/>
    <w:p w14:paraId="6EBE40A9" w14:textId="77777777" w:rsidR="00C63ED4" w:rsidRDefault="00C63ED4" w:rsidP="00C63ED4">
      <w:pPr>
        <w:pStyle w:val="Tiret1"/>
        <w:rPr>
          <w:noProof/>
        </w:rPr>
      </w:pPr>
      <w:sdt>
        <w:sdtPr>
          <w:rPr>
            <w:noProof/>
          </w:rPr>
          <w:id w:val="90796192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Kartoitus</w:t>
      </w:r>
      <w:r w:rsidRPr="0038063D">
        <w:rPr>
          <w:rStyle w:val="FootnoteReference"/>
          <w:noProof/>
        </w:rPr>
        <w:footnoteReference w:id="139"/>
      </w:r>
      <w:r w:rsidRPr="0038063D">
        <w:rPr>
          <w:noProof/>
        </w:rPr>
        <w:t>. Tarkentakaa.</w:t>
      </w:r>
    </w:p>
    <w:bookmarkEnd w:id="4"/>
    <w:p w14:paraId="1FC2F377" w14:textId="77777777" w:rsidR="00C63ED4" w:rsidRPr="0038063D" w:rsidRDefault="00C63ED4" w:rsidP="00C63ED4">
      <w:pPr>
        <w:pStyle w:val="Text2"/>
        <w:tabs>
          <w:tab w:val="left" w:leader="dot" w:pos="9072"/>
        </w:tabs>
        <w:ind w:left="709"/>
        <w:rPr>
          <w:noProof/>
        </w:rPr>
      </w:pPr>
      <w:r w:rsidRPr="0038063D">
        <w:rPr>
          <w:noProof/>
        </w:rPr>
        <w:tab/>
      </w:r>
    </w:p>
    <w:p w14:paraId="17CF9DBC" w14:textId="77777777" w:rsidR="00C63ED4" w:rsidRDefault="00C63ED4" w:rsidP="00C63ED4">
      <w:pPr>
        <w:pStyle w:val="Tiret1"/>
        <w:rPr>
          <w:noProof/>
        </w:rPr>
      </w:pPr>
      <w:sdt>
        <w:sdtPr>
          <w:rPr>
            <w:noProof/>
          </w:rPr>
          <w:id w:val="33326797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Yksityisten investointisuunnitelmien arviointi.</w:t>
      </w:r>
      <w:r w:rsidRPr="0038063D">
        <w:rPr>
          <w:rStyle w:val="FootnoteReference"/>
          <w:noProof/>
        </w:rPr>
        <w:footnoteReference w:id="140"/>
      </w:r>
      <w:r w:rsidRPr="0038063D">
        <w:rPr>
          <w:noProof/>
        </w:rPr>
        <w:t xml:space="preserve"> Tarkentakaa.</w:t>
      </w:r>
    </w:p>
    <w:p w14:paraId="12E2E88D" w14:textId="77777777" w:rsidR="00C63ED4" w:rsidRPr="0038063D" w:rsidRDefault="00C63ED4" w:rsidP="00C63ED4">
      <w:pPr>
        <w:pStyle w:val="Text2"/>
        <w:tabs>
          <w:tab w:val="left" w:leader="dot" w:pos="9072"/>
        </w:tabs>
        <w:ind w:left="709"/>
        <w:rPr>
          <w:noProof/>
        </w:rPr>
      </w:pPr>
      <w:r w:rsidRPr="0038063D">
        <w:rPr>
          <w:noProof/>
        </w:rPr>
        <w:tab/>
      </w:r>
    </w:p>
    <w:p w14:paraId="64BE280B" w14:textId="77777777" w:rsidR="00C63ED4" w:rsidRDefault="00C63ED4" w:rsidP="00C63ED4">
      <w:pPr>
        <w:pStyle w:val="Tiret1"/>
        <w:rPr>
          <w:noProof/>
        </w:rPr>
      </w:pPr>
      <w:sdt>
        <w:sdtPr>
          <w:rPr>
            <w:noProof/>
          </w:rPr>
          <w:id w:val="1519892169"/>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Julkinen kuuleminen.</w:t>
      </w:r>
      <w:r w:rsidRPr="0038063D">
        <w:rPr>
          <w:rStyle w:val="FootnoteReference"/>
          <w:noProof/>
        </w:rPr>
        <w:footnoteReference w:id="141"/>
      </w:r>
      <w:r w:rsidRPr="0038063D">
        <w:rPr>
          <w:noProof/>
        </w:rPr>
        <w:t xml:space="preserve"> Tarkentakaa.</w:t>
      </w:r>
    </w:p>
    <w:p w14:paraId="6E64E8C7" w14:textId="77777777" w:rsidR="00C63ED4" w:rsidRPr="0038063D" w:rsidRDefault="00C63ED4" w:rsidP="00C63ED4">
      <w:pPr>
        <w:pStyle w:val="Text2"/>
        <w:tabs>
          <w:tab w:val="left" w:leader="dot" w:pos="9072"/>
        </w:tabs>
        <w:ind w:left="709"/>
        <w:rPr>
          <w:noProof/>
        </w:rPr>
      </w:pPr>
      <w:r w:rsidRPr="0038063D">
        <w:rPr>
          <w:noProof/>
        </w:rPr>
        <w:tab/>
      </w:r>
    </w:p>
    <w:p w14:paraId="6454621A" w14:textId="1502CD03" w:rsidR="00C63ED4" w:rsidRDefault="00C63ED4" w:rsidP="00C63ED4">
      <w:pPr>
        <w:pStyle w:val="Tiret1"/>
        <w:rPr>
          <w:noProof/>
        </w:rPr>
      </w:pPr>
      <w:sdt>
        <w:sdtPr>
          <w:rPr>
            <w:noProof/>
          </w:rPr>
          <w:id w:val="-166800892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Tasonnostoon liittyvien vaatimusten täyttymisen arviointi.</w:t>
      </w:r>
      <w:r w:rsidRPr="0038063D">
        <w:rPr>
          <w:rStyle w:val="FootnoteReference"/>
          <w:noProof/>
        </w:rPr>
        <w:footnoteReference w:id="142"/>
      </w:r>
      <w:r w:rsidRPr="0038063D">
        <w:rPr>
          <w:noProof/>
        </w:rPr>
        <w:t xml:space="preserve"> Tarkentakaa.</w:t>
      </w:r>
    </w:p>
    <w:p w14:paraId="14446F51" w14:textId="77777777" w:rsidR="00C63ED4" w:rsidRPr="0038063D" w:rsidRDefault="00C63ED4" w:rsidP="00C63ED4">
      <w:pPr>
        <w:pStyle w:val="Text2"/>
        <w:tabs>
          <w:tab w:val="left" w:leader="dot" w:pos="9072"/>
        </w:tabs>
        <w:ind w:left="709"/>
        <w:rPr>
          <w:noProof/>
        </w:rPr>
      </w:pPr>
      <w:r w:rsidRPr="0038063D">
        <w:rPr>
          <w:noProof/>
        </w:rPr>
        <w:tab/>
      </w:r>
    </w:p>
    <w:p w14:paraId="2FADBEC5" w14:textId="77777777" w:rsidR="00C63ED4" w:rsidRDefault="00C63ED4" w:rsidP="00C63ED4">
      <w:pPr>
        <w:pStyle w:val="Tiret1"/>
        <w:rPr>
          <w:noProof/>
        </w:rPr>
      </w:pPr>
      <w:sdt>
        <w:sdtPr>
          <w:rPr>
            <w:noProof/>
          </w:rPr>
          <w:id w:val="1809891816"/>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Tukkutason käyttöoikeustuotteiden, niiden tarjonnan ehtojen ja niiden hinnoittelun määrittely.</w:t>
      </w:r>
      <w:r w:rsidRPr="0038063D">
        <w:rPr>
          <w:rStyle w:val="FootnoteReference"/>
          <w:noProof/>
        </w:rPr>
        <w:footnoteReference w:id="143"/>
      </w:r>
      <w:r w:rsidRPr="0038063D">
        <w:rPr>
          <w:noProof/>
        </w:rPr>
        <w:t xml:space="preserve"> Tarkentakaa.</w:t>
      </w:r>
    </w:p>
    <w:p w14:paraId="377C5CCA" w14:textId="77777777" w:rsidR="00C63ED4" w:rsidRPr="0038063D" w:rsidRDefault="00C63ED4" w:rsidP="00C63ED4">
      <w:pPr>
        <w:pStyle w:val="Text2"/>
        <w:tabs>
          <w:tab w:val="left" w:leader="dot" w:pos="9072"/>
        </w:tabs>
        <w:ind w:left="709"/>
        <w:rPr>
          <w:noProof/>
        </w:rPr>
      </w:pPr>
      <w:r w:rsidRPr="0038063D">
        <w:rPr>
          <w:noProof/>
        </w:rPr>
        <w:tab/>
      </w:r>
    </w:p>
    <w:p w14:paraId="22C4C888" w14:textId="77777777" w:rsidR="00C63ED4" w:rsidRDefault="00C63ED4" w:rsidP="00C63ED4">
      <w:pPr>
        <w:pStyle w:val="Tiret1"/>
        <w:rPr>
          <w:noProof/>
        </w:rPr>
      </w:pPr>
      <w:sdt>
        <w:sdtPr>
          <w:rPr>
            <w:noProof/>
          </w:rPr>
          <w:id w:val="861006435"/>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Tukkutason käyttöoikeuksiin liittyvien riitojen ratkaiseminen.</w:t>
      </w:r>
      <w:r w:rsidRPr="0038063D">
        <w:rPr>
          <w:rStyle w:val="FootnoteReference"/>
          <w:noProof/>
        </w:rPr>
        <w:footnoteReference w:id="144"/>
      </w:r>
      <w:r w:rsidRPr="0038063D">
        <w:rPr>
          <w:noProof/>
        </w:rPr>
        <w:t xml:space="preserve"> Tarkentakaa. </w:t>
      </w:r>
    </w:p>
    <w:p w14:paraId="724DDAC7" w14:textId="77777777" w:rsidR="00C63ED4" w:rsidRPr="0038063D" w:rsidRDefault="00C63ED4" w:rsidP="00C63ED4">
      <w:pPr>
        <w:pStyle w:val="Text2"/>
        <w:tabs>
          <w:tab w:val="left" w:leader="dot" w:pos="9072"/>
        </w:tabs>
        <w:ind w:left="709"/>
        <w:rPr>
          <w:noProof/>
        </w:rPr>
      </w:pPr>
      <w:r w:rsidRPr="0038063D">
        <w:rPr>
          <w:noProof/>
        </w:rPr>
        <w:lastRenderedPageBreak/>
        <w:tab/>
      </w:r>
    </w:p>
    <w:p w14:paraId="1273B4EB" w14:textId="77777777" w:rsidR="00C63ED4" w:rsidRDefault="00C63ED4" w:rsidP="00C63ED4">
      <w:pPr>
        <w:pStyle w:val="Tiret1"/>
        <w:rPr>
          <w:noProof/>
        </w:rPr>
      </w:pPr>
      <w:sdt>
        <w:sdtPr>
          <w:rPr>
            <w:noProof/>
          </w:rPr>
          <w:id w:val="-55847357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Ennakkosääntelyn alaisiin olemassa oleviin infrastruktuureihin liittyvien näkökohtien määrittely.</w:t>
      </w:r>
      <w:r w:rsidRPr="0038063D">
        <w:rPr>
          <w:rStyle w:val="FootnoteReference"/>
          <w:noProof/>
        </w:rPr>
        <w:footnoteReference w:id="145"/>
      </w:r>
      <w:r w:rsidRPr="0038063D">
        <w:rPr>
          <w:noProof/>
        </w:rPr>
        <w:t xml:space="preserve"> Tarkentakaa.</w:t>
      </w:r>
    </w:p>
    <w:p w14:paraId="7BF047CD" w14:textId="77777777" w:rsidR="00C63ED4" w:rsidRPr="0038063D" w:rsidRDefault="00C63ED4" w:rsidP="00C63ED4">
      <w:pPr>
        <w:pStyle w:val="Text2"/>
        <w:tabs>
          <w:tab w:val="left" w:leader="dot" w:pos="9072"/>
        </w:tabs>
        <w:ind w:left="709"/>
        <w:rPr>
          <w:noProof/>
        </w:rPr>
      </w:pPr>
      <w:r w:rsidRPr="0038063D">
        <w:rPr>
          <w:noProof/>
        </w:rPr>
        <w:tab/>
      </w:r>
    </w:p>
    <w:p w14:paraId="58C4899B" w14:textId="77777777" w:rsidR="00C63ED4" w:rsidRDefault="00C63ED4" w:rsidP="00C63ED4">
      <w:pPr>
        <w:pStyle w:val="Tiret1"/>
        <w:rPr>
          <w:noProof/>
        </w:rPr>
      </w:pPr>
      <w:sdt>
        <w:sdtPr>
          <w:rPr>
            <w:noProof/>
          </w:rPr>
          <w:id w:val="56414906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Takaisinperintämekanismin määrittely. Tarkentakaa.</w:t>
      </w:r>
    </w:p>
    <w:p w14:paraId="06DFD9E7" w14:textId="77777777" w:rsidR="00C63ED4" w:rsidRPr="0038063D" w:rsidRDefault="00C63ED4" w:rsidP="00C63ED4">
      <w:pPr>
        <w:pStyle w:val="Text2"/>
        <w:tabs>
          <w:tab w:val="left" w:leader="dot" w:pos="9072"/>
        </w:tabs>
        <w:ind w:left="709"/>
        <w:rPr>
          <w:noProof/>
        </w:rPr>
      </w:pPr>
      <w:r w:rsidRPr="0038063D">
        <w:rPr>
          <w:noProof/>
        </w:rPr>
        <w:tab/>
      </w:r>
    </w:p>
    <w:p w14:paraId="5B1C3212" w14:textId="77777777" w:rsidR="00C63ED4" w:rsidRPr="0038063D" w:rsidRDefault="00C63ED4" w:rsidP="00C63ED4">
      <w:pPr>
        <w:pStyle w:val="ManualNumPar2"/>
        <w:rPr>
          <w:noProof/>
        </w:rPr>
      </w:pPr>
      <w:r w:rsidRPr="00043ABF">
        <w:rPr>
          <w:noProof/>
        </w:rPr>
        <w:t>9.2.</w:t>
      </w:r>
      <w:r w:rsidRPr="00043ABF">
        <w:rPr>
          <w:noProof/>
        </w:rPr>
        <w:tab/>
      </w:r>
      <w:r w:rsidRPr="0038063D">
        <w:rPr>
          <w:noProof/>
        </w:rPr>
        <w:t>Kansallisen sääntelyviranomaisen lausunto tukitoimenpiteestä (jos saatavilla):</w:t>
      </w:r>
      <w:r w:rsidRPr="0038063D">
        <w:rPr>
          <w:rStyle w:val="FootnoteReference"/>
          <w:noProof/>
        </w:rPr>
        <w:footnoteReference w:id="146"/>
      </w:r>
    </w:p>
    <w:p w14:paraId="63B9D09A" w14:textId="77777777" w:rsidR="00C63ED4" w:rsidRPr="0038063D" w:rsidRDefault="00C63ED4" w:rsidP="00C63ED4">
      <w:pPr>
        <w:pStyle w:val="Text2"/>
        <w:tabs>
          <w:tab w:val="left" w:leader="dot" w:pos="9072"/>
        </w:tabs>
        <w:ind w:left="709"/>
        <w:rPr>
          <w:noProof/>
        </w:rPr>
      </w:pPr>
      <w:r w:rsidRPr="0038063D">
        <w:rPr>
          <w:noProof/>
        </w:rPr>
        <w:tab/>
      </w:r>
    </w:p>
    <w:p w14:paraId="6A848BA5" w14:textId="77777777" w:rsidR="00C63ED4" w:rsidRPr="0038063D" w:rsidRDefault="00C63ED4" w:rsidP="00C63ED4">
      <w:pPr>
        <w:pStyle w:val="ManualNumPar2"/>
        <w:rPr>
          <w:noProof/>
        </w:rPr>
      </w:pPr>
      <w:r w:rsidRPr="00043ABF">
        <w:rPr>
          <w:noProof/>
        </w:rPr>
        <w:t>9.3.</w:t>
      </w:r>
      <w:r w:rsidRPr="00043ABF">
        <w:rPr>
          <w:noProof/>
        </w:rPr>
        <w:tab/>
      </w:r>
      <w:r w:rsidRPr="0038063D">
        <w:rPr>
          <w:noProof/>
        </w:rPr>
        <w:t>Onko kansallinen sääntelyviranomainen antanut ohjeistusta muun muassa markkina-analyysien suorittamisesta ja tukkutason käyttöoikeustuotteiden ja niiden hinnoittelun määrittelystä? Jos on, kuvatkaa ohjeistuksen sisältö. Otetaanko ohjeistuksessa huomioon asiaan sovellettava sääntelyjärjestelmä ja komission antamat suositukset?</w:t>
      </w:r>
      <w:r w:rsidRPr="0038063D">
        <w:rPr>
          <w:rStyle w:val="FootnoteReference"/>
          <w:noProof/>
        </w:rPr>
        <w:footnoteReference w:id="147"/>
      </w:r>
    </w:p>
    <w:p w14:paraId="79EE21C3" w14:textId="77777777" w:rsidR="00C63ED4" w:rsidRPr="0038063D" w:rsidRDefault="00C63ED4" w:rsidP="00C63ED4">
      <w:pPr>
        <w:pStyle w:val="Text2"/>
        <w:tabs>
          <w:tab w:val="left" w:leader="dot" w:pos="9072"/>
        </w:tabs>
        <w:ind w:left="709"/>
        <w:rPr>
          <w:noProof/>
        </w:rPr>
      </w:pPr>
      <w:r w:rsidRPr="0038063D">
        <w:rPr>
          <w:noProof/>
        </w:rPr>
        <w:tab/>
      </w:r>
    </w:p>
    <w:p w14:paraId="3F923A77" w14:textId="77777777" w:rsidR="00C63ED4" w:rsidRPr="0038063D" w:rsidRDefault="00C63ED4" w:rsidP="00C63ED4">
      <w:pPr>
        <w:pStyle w:val="ManualNumPar2"/>
        <w:rPr>
          <w:noProof/>
        </w:rPr>
      </w:pPr>
      <w:r w:rsidRPr="00043ABF">
        <w:rPr>
          <w:noProof/>
        </w:rPr>
        <w:t>9.4.</w:t>
      </w:r>
      <w:r w:rsidRPr="00043ABF">
        <w:rPr>
          <w:noProof/>
        </w:rPr>
        <w:tab/>
      </w:r>
      <w:r w:rsidRPr="0038063D">
        <w:rPr>
          <w:noProof/>
        </w:rPr>
        <w:t>Kansallisen kilpailuviranomaisen lausunto tukitoimenpiteestä (jos saatavilla):</w:t>
      </w:r>
      <w:r w:rsidRPr="0038063D">
        <w:rPr>
          <w:rStyle w:val="FootnoteReference"/>
          <w:noProof/>
        </w:rPr>
        <w:footnoteReference w:id="148"/>
      </w:r>
    </w:p>
    <w:p w14:paraId="67D9AE2F" w14:textId="77777777" w:rsidR="00C63ED4" w:rsidRPr="0038063D" w:rsidRDefault="00C63ED4" w:rsidP="00C63ED4">
      <w:pPr>
        <w:pStyle w:val="Text2"/>
        <w:tabs>
          <w:tab w:val="left" w:leader="dot" w:pos="9072"/>
        </w:tabs>
        <w:ind w:left="709"/>
        <w:rPr>
          <w:noProof/>
        </w:rPr>
      </w:pPr>
      <w:r w:rsidRPr="0038063D">
        <w:rPr>
          <w:noProof/>
        </w:rPr>
        <w:tab/>
      </w:r>
    </w:p>
    <w:p w14:paraId="24FC41CE" w14:textId="77777777" w:rsidR="00C63ED4" w:rsidRPr="0038063D" w:rsidRDefault="00C63ED4" w:rsidP="00C63ED4">
      <w:pPr>
        <w:pStyle w:val="ManualNumPar2"/>
        <w:rPr>
          <w:noProof/>
        </w:rPr>
      </w:pPr>
      <w:r w:rsidRPr="00043ABF">
        <w:rPr>
          <w:noProof/>
        </w:rPr>
        <w:t>9.5.</w:t>
      </w:r>
      <w:r w:rsidRPr="00043ABF">
        <w:rPr>
          <w:noProof/>
        </w:rPr>
        <w:tab/>
      </w:r>
      <w:r w:rsidRPr="0038063D">
        <w:rPr>
          <w:noProof/>
        </w:rPr>
        <w:t>Onko tukitoimenpiteen suunnitteluun osallistunut laajakaista-alan osaamiskeskus?</w:t>
      </w:r>
      <w:r w:rsidRPr="0038063D">
        <w:rPr>
          <w:rStyle w:val="FootnoteReference"/>
          <w:noProof/>
        </w:rPr>
        <w:footnoteReference w:id="149"/>
      </w:r>
    </w:p>
    <w:p w14:paraId="7C75318E" w14:textId="77777777" w:rsidR="00C63ED4" w:rsidRPr="0038063D" w:rsidRDefault="00C63ED4" w:rsidP="00C63ED4">
      <w:pPr>
        <w:pStyle w:val="Text2"/>
        <w:tabs>
          <w:tab w:val="left" w:leader="dot" w:pos="9072"/>
        </w:tabs>
        <w:ind w:left="709"/>
        <w:rPr>
          <w:noProof/>
        </w:rPr>
      </w:pPr>
      <w:r w:rsidRPr="0038063D">
        <w:rPr>
          <w:noProof/>
        </w:rPr>
        <w:tab/>
      </w:r>
    </w:p>
    <w:p w14:paraId="36FB1DDB" w14:textId="77777777" w:rsidR="00C63ED4" w:rsidRPr="0038063D" w:rsidRDefault="00C63ED4" w:rsidP="00C63ED4">
      <w:pPr>
        <w:pStyle w:val="ManualNumPar1"/>
        <w:rPr>
          <w:bCs/>
          <w:noProof/>
        </w:rPr>
      </w:pPr>
      <w:r w:rsidRPr="00043ABF">
        <w:rPr>
          <w:noProof/>
        </w:rPr>
        <w:t>10.</w:t>
      </w:r>
      <w:r w:rsidRPr="00043ABF">
        <w:rPr>
          <w:noProof/>
        </w:rPr>
        <w:tab/>
      </w:r>
      <w:r w:rsidRPr="0038063D">
        <w:rPr>
          <w:noProof/>
        </w:rPr>
        <w:t>Läpinäkyvyys, raportointi ja tuen seuranta</w:t>
      </w:r>
    </w:p>
    <w:p w14:paraId="5AB52B68" w14:textId="77777777" w:rsidR="00C63ED4" w:rsidRPr="0038063D" w:rsidRDefault="00C63ED4" w:rsidP="00C63ED4">
      <w:pPr>
        <w:pStyle w:val="ManualNumPar2"/>
        <w:rPr>
          <w:noProof/>
        </w:rPr>
      </w:pPr>
      <w:r w:rsidRPr="00043ABF">
        <w:rPr>
          <w:noProof/>
        </w:rPr>
        <w:t>10.1.</w:t>
      </w:r>
      <w:r w:rsidRPr="00043ABF">
        <w:rPr>
          <w:noProof/>
        </w:rPr>
        <w:tab/>
      </w:r>
      <w:r w:rsidRPr="0038063D">
        <w:rPr>
          <w:noProof/>
        </w:rPr>
        <w:t xml:space="preserve">Läpinäkyvyys </w:t>
      </w:r>
    </w:p>
    <w:p w14:paraId="734F0E3E" w14:textId="77777777" w:rsidR="00C63ED4" w:rsidRPr="0038063D" w:rsidRDefault="00C63ED4" w:rsidP="00C63ED4">
      <w:pPr>
        <w:pStyle w:val="Point1"/>
        <w:rPr>
          <w:noProof/>
        </w:rPr>
      </w:pPr>
      <w:r w:rsidRPr="00043ABF">
        <w:rPr>
          <w:noProof/>
        </w:rPr>
        <w:t>(a)</w:t>
      </w:r>
      <w:r w:rsidRPr="00043ABF">
        <w:rPr>
          <w:noProof/>
        </w:rPr>
        <w:tab/>
      </w:r>
      <w:r w:rsidRPr="0038063D">
        <w:rPr>
          <w:noProof/>
        </w:rPr>
        <w:t>Vahvistakaa, että i) tukiohjelman hyväksymispäätöksen ja sen täytäntöönpanosääntöjen koko teksti tai linkki siihen ja ii) tiedot kustakin myönnetystä yli 100 000 euron suuruisesta yksittäisestä tuesta julkaistaan liitteen II mukaisesti</w:t>
      </w:r>
      <w:r w:rsidRPr="0038063D">
        <w:rPr>
          <w:rStyle w:val="FootnoteReference"/>
          <w:iCs/>
          <w:noProof/>
        </w:rPr>
        <w:footnoteReference w:id="150"/>
      </w:r>
      <w:r w:rsidRPr="0038063D">
        <w:rPr>
          <w:noProof/>
        </w:rPr>
        <w:t xml:space="preserve"> (kuuden kuukauden kuluessa tuen myöntämisestä tai veroetuutena myönnettävän tuen tapauksessa vuoden kuluessa veroilmoituksen määräpäivästä)</w:t>
      </w:r>
      <w:r w:rsidRPr="0038063D">
        <w:rPr>
          <w:rStyle w:val="FootnoteReference"/>
          <w:iCs/>
          <w:noProof/>
        </w:rPr>
        <w:footnoteReference w:id="151"/>
      </w:r>
    </w:p>
    <w:p w14:paraId="3AE25C15" w14:textId="77777777" w:rsidR="00C63ED4" w:rsidRPr="0038063D" w:rsidRDefault="00C63ED4" w:rsidP="00C63ED4">
      <w:pPr>
        <w:pStyle w:val="Tiret2"/>
        <w:rPr>
          <w:noProof/>
        </w:rPr>
      </w:pPr>
      <w:sdt>
        <w:sdtPr>
          <w:rPr>
            <w:noProof/>
          </w:rPr>
          <w:id w:val="-1007133481"/>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komission valtiontukien avoimuusmoduulissa</w:t>
      </w:r>
      <w:r w:rsidRPr="0038063D">
        <w:rPr>
          <w:rStyle w:val="FootnoteReference"/>
          <w:noProof/>
        </w:rPr>
        <w:footnoteReference w:id="152"/>
      </w:r>
    </w:p>
    <w:p w14:paraId="18F35957" w14:textId="77777777" w:rsidR="00C63ED4" w:rsidRPr="0038063D" w:rsidRDefault="00C63ED4" w:rsidP="00C63ED4">
      <w:pPr>
        <w:pStyle w:val="Tiret2"/>
        <w:rPr>
          <w:noProof/>
        </w:rPr>
      </w:pPr>
      <w:sdt>
        <w:sdtPr>
          <w:rPr>
            <w:noProof/>
          </w:rPr>
          <w:id w:val="254863610"/>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kattavalla valtiontukisivustolla (ilmoittakaa osoite). Onko kyseessä kansallisen vai alueellisen tason verkkosivusto?</w:t>
      </w:r>
      <w:r w:rsidRPr="0038063D">
        <w:rPr>
          <w:rStyle w:val="FootnoteReference"/>
          <w:noProof/>
        </w:rPr>
        <w:footnoteReference w:id="153"/>
      </w:r>
      <w:r w:rsidRPr="0038063D">
        <w:rPr>
          <w:noProof/>
        </w:rPr>
        <w:t xml:space="preserve"> Ovatko tiedot </w:t>
      </w:r>
      <w:r w:rsidRPr="0038063D">
        <w:rPr>
          <w:noProof/>
        </w:rPr>
        <w:lastRenderedPageBreak/>
        <w:t>sivustolla helposti löydettävissä? (Eli kenen tahansa on voitava käyttää verkkosivustoa rajoituksetta)</w:t>
      </w:r>
      <w:r w:rsidRPr="0038063D">
        <w:rPr>
          <w:rStyle w:val="FootnoteReference"/>
          <w:noProof/>
        </w:rPr>
        <w:footnoteReference w:id="154"/>
      </w:r>
      <w:r w:rsidRPr="0038063D">
        <w:rPr>
          <w:noProof/>
        </w:rPr>
        <w:t>.</w:t>
      </w:r>
    </w:p>
    <w:p w14:paraId="4AB70B90" w14:textId="77777777" w:rsidR="00C63ED4" w:rsidRPr="0038063D" w:rsidRDefault="00C63ED4" w:rsidP="00C63ED4">
      <w:pPr>
        <w:pStyle w:val="Text2"/>
        <w:tabs>
          <w:tab w:val="left" w:leader="dot" w:pos="9072"/>
        </w:tabs>
        <w:ind w:left="709"/>
        <w:rPr>
          <w:noProof/>
        </w:rPr>
      </w:pPr>
      <w:r w:rsidRPr="0038063D">
        <w:rPr>
          <w:noProof/>
        </w:rPr>
        <w:tab/>
      </w:r>
    </w:p>
    <w:p w14:paraId="6B436C8D" w14:textId="77777777" w:rsidR="00C63ED4" w:rsidRPr="0038063D" w:rsidRDefault="00C63ED4" w:rsidP="00C63ED4">
      <w:pPr>
        <w:pStyle w:val="Point1"/>
        <w:rPr>
          <w:noProof/>
        </w:rPr>
      </w:pPr>
      <w:r w:rsidRPr="00043ABF">
        <w:rPr>
          <w:noProof/>
        </w:rPr>
        <w:t>(b)</w:t>
      </w:r>
      <w:r w:rsidRPr="00043ABF">
        <w:rPr>
          <w:noProof/>
        </w:rPr>
        <w:tab/>
      </w:r>
      <w:r w:rsidRPr="0038063D">
        <w:rPr>
          <w:noProof/>
        </w:rPr>
        <w:t>Pidetäänkö kohdassa 10.1 tarkoitetut tiedot saatavilla vähintään kymmenen vuoden ajan tuen myöntämispäivästä ja julkaistaanko ne avoimessa taulukkomuodossa, jonka ansiosta tietoja voidaan hakea, poimia, ladata omalle koneelle ja julkaista helposti internetissä (esimerkiksi CSV- tai XML-muodossa)?</w:t>
      </w:r>
    </w:p>
    <w:p w14:paraId="14A843E1" w14:textId="77777777" w:rsidR="00C63ED4" w:rsidRPr="0038063D" w:rsidRDefault="00C63ED4" w:rsidP="00C63ED4">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t xml:space="preserve"> </w:t>
      </w:r>
      <w:sdt>
        <w:sdtPr>
          <w:rPr>
            <w:noProof/>
          </w:rPr>
          <w:id w:val="223802792"/>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1640BC86" w14:textId="77777777" w:rsidR="00C63ED4" w:rsidRPr="0038063D" w:rsidRDefault="00C63ED4" w:rsidP="00C63ED4">
      <w:pPr>
        <w:pStyle w:val="Point1"/>
        <w:rPr>
          <w:noProof/>
        </w:rPr>
      </w:pPr>
      <w:r w:rsidRPr="00043ABF">
        <w:rPr>
          <w:noProof/>
        </w:rPr>
        <w:t>(c)</w:t>
      </w:r>
      <w:r w:rsidRPr="00043ABF">
        <w:rPr>
          <w:noProof/>
        </w:rPr>
        <w:tab/>
      </w:r>
      <w:r w:rsidRPr="0038063D">
        <w:rPr>
          <w:noProof/>
        </w:rPr>
        <w:t>Jos on kyse sääntöjenvastaiseksi katsotusta tuesta, jonka kuitenkin myöhemmin todetaan soveltuvan sisämarkkinoille, julkaistaanko asiaa koskevat tiedot valtiontukisivustolla (ilmoittakaa osoite) kuuden kuukauden kuluessa sen päätöksen päivämäärästä, jolla komissio on todennut tuen sisämarkkinoille soveltuvaksi?</w:t>
      </w:r>
      <w:r w:rsidRPr="0038063D">
        <w:rPr>
          <w:rStyle w:val="FootnoteReference"/>
          <w:noProof/>
        </w:rPr>
        <w:footnoteReference w:id="155"/>
      </w:r>
    </w:p>
    <w:p w14:paraId="4C8D137B" w14:textId="77777777" w:rsidR="00C63ED4" w:rsidRPr="0038063D" w:rsidRDefault="00C63ED4" w:rsidP="00C63ED4">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Kyllä</w:t>
      </w:r>
      <w:r w:rsidRPr="0038063D">
        <w:rPr>
          <w:noProof/>
        </w:rPr>
        <w:tab/>
      </w:r>
      <w:r w:rsidRPr="0038063D">
        <w:rPr>
          <w:noProof/>
        </w:rPr>
        <w:tab/>
      </w:r>
      <w:sdt>
        <w:sdtPr>
          <w:rPr>
            <w:noProof/>
          </w:rPr>
          <w:id w:val="1696572789"/>
          <w14:checkbox>
            <w14:checked w14:val="0"/>
            <w14:checkedState w14:val="2612" w14:font="MS Gothic"/>
            <w14:uncheckedState w14:val="2610" w14:font="MS Gothic"/>
          </w14:checkbox>
        </w:sdtPr>
        <w:sdtContent>
          <w:r w:rsidRPr="0038063D">
            <w:rPr>
              <w:rFonts w:ascii="MS Gothic" w:eastAsia="MS Gothic" w:hAnsi="MS Gothic" w:hint="eastAsia"/>
              <w:noProof/>
              <w:lang w:bidi="si-LK"/>
            </w:rPr>
            <w:t>☐</w:t>
          </w:r>
        </w:sdtContent>
      </w:sdt>
      <w:r w:rsidRPr="0038063D">
        <w:rPr>
          <w:noProof/>
        </w:rPr>
        <w:t xml:space="preserve"> Ei</w:t>
      </w:r>
    </w:p>
    <w:p w14:paraId="5B31355E" w14:textId="77777777" w:rsidR="00C63ED4" w:rsidRPr="0038063D" w:rsidRDefault="00C63ED4" w:rsidP="00C63ED4">
      <w:pPr>
        <w:pStyle w:val="ManualNumPar2"/>
        <w:rPr>
          <w:noProof/>
        </w:rPr>
      </w:pPr>
      <w:r w:rsidRPr="00043ABF">
        <w:rPr>
          <w:noProof/>
        </w:rPr>
        <w:t>10.2.</w:t>
      </w:r>
      <w:r w:rsidRPr="00043ABF">
        <w:rPr>
          <w:noProof/>
        </w:rPr>
        <w:tab/>
      </w:r>
      <w:r w:rsidRPr="0038063D">
        <w:rPr>
          <w:noProof/>
          <w:u w:val="single"/>
        </w:rPr>
        <w:t>Raportointi</w:t>
      </w:r>
      <w:r w:rsidRPr="0038063D">
        <w:rPr>
          <w:noProof/>
        </w:rPr>
        <w:t>. Vahvistakaa, että tulette toimittamaan komissiolle i) vuosittain raportit kustakin laajakaistasuuntaviivojen mukaisesti hyväksytystä tukitoimenpiteestä ja ii) joka toinen vuosi raportin, jossa on laajakaistasuuntaviivojen mukaisesti hyväksyttyjen tukitoimenpiteiden avaintiedot laajakaistasuuntaviivojen liitteen III mukaisesti.</w:t>
      </w:r>
      <w:r w:rsidRPr="0038063D">
        <w:rPr>
          <w:rStyle w:val="FootnoteReference"/>
          <w:noProof/>
        </w:rPr>
        <w:footnoteReference w:id="156"/>
      </w:r>
    </w:p>
    <w:p w14:paraId="09D92F45" w14:textId="77777777" w:rsidR="00C63ED4" w:rsidRPr="0038063D" w:rsidRDefault="00C63ED4" w:rsidP="00C63ED4">
      <w:pPr>
        <w:pStyle w:val="Text2"/>
        <w:tabs>
          <w:tab w:val="left" w:leader="dot" w:pos="9072"/>
        </w:tabs>
        <w:ind w:left="709"/>
        <w:rPr>
          <w:noProof/>
        </w:rPr>
      </w:pPr>
      <w:r w:rsidRPr="0038063D">
        <w:rPr>
          <w:noProof/>
        </w:rPr>
        <w:tab/>
      </w:r>
    </w:p>
    <w:p w14:paraId="6BF70E8E" w14:textId="77777777" w:rsidR="00C63ED4" w:rsidRPr="0038063D" w:rsidRDefault="00C63ED4" w:rsidP="00C63ED4">
      <w:pPr>
        <w:pStyle w:val="ManualNumPar2"/>
        <w:rPr>
          <w:noProof/>
        </w:rPr>
      </w:pPr>
      <w:r w:rsidRPr="00043ABF">
        <w:rPr>
          <w:noProof/>
        </w:rPr>
        <w:t>10.3.</w:t>
      </w:r>
      <w:r w:rsidRPr="00043ABF">
        <w:rPr>
          <w:noProof/>
        </w:rPr>
        <w:tab/>
      </w:r>
      <w:r w:rsidRPr="0038063D">
        <w:rPr>
          <w:noProof/>
          <w:u w:val="single"/>
        </w:rPr>
        <w:t>Seuranta</w:t>
      </w:r>
      <w:r w:rsidRPr="0038063D">
        <w:rPr>
          <w:noProof/>
        </w:rPr>
        <w:t>. Vahvistakaa, että säilytätte – kymmenen vuoden ajan tuen myöntämispäivästä – kaikista tukitoimenpiteistä kaikki tarvittavat tiedot, joiden perusteella voidaan vahvistaa, että kaikki laajakaistasuuntaviivoissa esitetyt sisämarkkinoille soveltuvuuden edellytykset ovat täyttyneet, ja että sitoudutte toimittamaan tiedot pyynnöstä komissiolle.</w:t>
      </w:r>
      <w:r w:rsidRPr="0038063D">
        <w:rPr>
          <w:rStyle w:val="FootnoteReference"/>
          <w:noProof/>
        </w:rPr>
        <w:footnoteReference w:id="157"/>
      </w:r>
    </w:p>
    <w:p w14:paraId="7FF64908" w14:textId="77777777" w:rsidR="00C63ED4" w:rsidRPr="0038063D" w:rsidRDefault="00C63ED4" w:rsidP="00C63ED4">
      <w:pPr>
        <w:pStyle w:val="Text2"/>
        <w:tabs>
          <w:tab w:val="left" w:leader="dot" w:pos="9072"/>
        </w:tabs>
        <w:ind w:left="709"/>
        <w:rPr>
          <w:noProof/>
        </w:rPr>
      </w:pPr>
      <w:r w:rsidRPr="0038063D">
        <w:rPr>
          <w:noProof/>
        </w:rPr>
        <w:tab/>
      </w:r>
    </w:p>
    <w:p w14:paraId="265CA408" w14:textId="77777777" w:rsidR="00C63ED4" w:rsidRPr="0038063D" w:rsidRDefault="00C63ED4" w:rsidP="00C63ED4">
      <w:pPr>
        <w:pStyle w:val="ManualNumPar1"/>
        <w:rPr>
          <w:bCs/>
          <w:noProof/>
        </w:rPr>
      </w:pPr>
      <w:r w:rsidRPr="00043ABF">
        <w:rPr>
          <w:noProof/>
        </w:rPr>
        <w:t>11.</w:t>
      </w:r>
      <w:r w:rsidRPr="00043ABF">
        <w:rPr>
          <w:noProof/>
        </w:rPr>
        <w:tab/>
      </w:r>
      <w:r w:rsidRPr="0038063D">
        <w:rPr>
          <w:noProof/>
        </w:rPr>
        <w:t>Kilpailua ja kauppaa haittaavat vaikutukset</w:t>
      </w:r>
    </w:p>
    <w:p w14:paraId="4B0D7E94" w14:textId="77777777" w:rsidR="00C63ED4" w:rsidRPr="0038063D" w:rsidRDefault="00C63ED4" w:rsidP="00C63ED4">
      <w:pPr>
        <w:pStyle w:val="ManualNumPar2"/>
        <w:rPr>
          <w:noProof/>
        </w:rPr>
      </w:pPr>
      <w:r w:rsidRPr="00043ABF">
        <w:rPr>
          <w:noProof/>
        </w:rPr>
        <w:t>11.1.</w:t>
      </w:r>
      <w:r w:rsidRPr="00043ABF">
        <w:rPr>
          <w:noProof/>
        </w:rPr>
        <w:tab/>
      </w:r>
      <w:r w:rsidRPr="0038063D">
        <w:rPr>
          <w:noProof/>
        </w:rPr>
        <w:t>Millaisia mahdollisia kielteisiä vaikutuksia tukitoimenpiteellä voi olla kilpailuun ja kauppaan (esim. yksityisten investointien syrjäyttäminen</w:t>
      </w:r>
      <w:r w:rsidRPr="0038063D">
        <w:rPr>
          <w:rStyle w:val="FootnoteReference"/>
          <w:rFonts w:eastAsiaTheme="majorEastAsia"/>
          <w:noProof/>
        </w:rPr>
        <w:footnoteReference w:id="158"/>
      </w:r>
      <w:r w:rsidRPr="0038063D">
        <w:rPr>
          <w:noProof/>
        </w:rPr>
        <w:t xml:space="preserve"> tai määräävän aseman vahvistuminen) ja millä toimenpiteen piirteillä kyseiset riskit voitaisiin minimoida?</w:t>
      </w:r>
      <w:r w:rsidRPr="0038063D">
        <w:rPr>
          <w:rStyle w:val="FootnoteReference"/>
          <w:rFonts w:eastAsiaTheme="majorEastAsia"/>
          <w:noProof/>
        </w:rPr>
        <w:footnoteReference w:id="159"/>
      </w:r>
    </w:p>
    <w:p w14:paraId="5FBDCC08" w14:textId="77777777" w:rsidR="00C63ED4" w:rsidRPr="0038063D" w:rsidRDefault="00C63ED4" w:rsidP="00C63ED4">
      <w:pPr>
        <w:pStyle w:val="Text2"/>
        <w:tabs>
          <w:tab w:val="left" w:leader="dot" w:pos="9072"/>
        </w:tabs>
        <w:ind w:left="709"/>
        <w:rPr>
          <w:noProof/>
        </w:rPr>
      </w:pPr>
      <w:r w:rsidRPr="0038063D">
        <w:rPr>
          <w:noProof/>
        </w:rPr>
        <w:tab/>
      </w:r>
    </w:p>
    <w:p w14:paraId="5295D78A" w14:textId="77777777" w:rsidR="00E6658B" w:rsidRDefault="00E6658B"/>
    <w:sectPr w:rsidR="00E6658B" w:rsidSect="00C63ED4">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0815F" w14:textId="77777777" w:rsidR="00C63ED4" w:rsidRDefault="00C63ED4" w:rsidP="00C63ED4">
      <w:pPr>
        <w:spacing w:before="0" w:after="0"/>
      </w:pPr>
      <w:r>
        <w:separator/>
      </w:r>
    </w:p>
  </w:endnote>
  <w:endnote w:type="continuationSeparator" w:id="0">
    <w:p w14:paraId="773D72E8" w14:textId="77777777" w:rsidR="00C63ED4" w:rsidRDefault="00C63ED4" w:rsidP="00C63ED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B3D0A" w14:textId="77777777" w:rsidR="009561C8" w:rsidRDefault="009561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3BAAD" w14:textId="77777777" w:rsidR="009561C8" w:rsidRPr="00777008" w:rsidRDefault="009561C8" w:rsidP="0077700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943D" w14:textId="77777777" w:rsidR="009561C8" w:rsidRDefault="009561C8" w:rsidP="003C6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D5B34" w14:textId="77777777" w:rsidR="00C63ED4" w:rsidRDefault="00C63ED4" w:rsidP="00C63ED4">
      <w:pPr>
        <w:spacing w:before="0" w:after="0"/>
      </w:pPr>
      <w:r>
        <w:separator/>
      </w:r>
    </w:p>
  </w:footnote>
  <w:footnote w:type="continuationSeparator" w:id="0">
    <w:p w14:paraId="17AA9172" w14:textId="77777777" w:rsidR="00C63ED4" w:rsidRDefault="00C63ED4" w:rsidP="00C63ED4">
      <w:pPr>
        <w:spacing w:before="0" w:after="0"/>
      </w:pPr>
      <w:r>
        <w:continuationSeparator/>
      </w:r>
    </w:p>
  </w:footnote>
  <w:footnote w:id="1">
    <w:p w14:paraId="0484BAE0" w14:textId="77777777" w:rsidR="00C63ED4" w:rsidRPr="00AE7F8E" w:rsidRDefault="00C63ED4" w:rsidP="00C63ED4">
      <w:pPr>
        <w:pStyle w:val="FootnoteText"/>
        <w:rPr>
          <w:i/>
        </w:rPr>
      </w:pPr>
      <w:r>
        <w:rPr>
          <w:rStyle w:val="FootnoteReference"/>
        </w:rPr>
        <w:footnoteRef/>
      </w:r>
      <w:r>
        <w:tab/>
        <w:t>Suuntaviivat laajakaistaverkkojen valtiontuelle (</w:t>
      </w:r>
      <w:r>
        <w:rPr>
          <w:color w:val="000000"/>
          <w:sz w:val="19"/>
        </w:rPr>
        <w:t>EUVL C 36, 31.1.2023, s. 1</w:t>
      </w:r>
      <w:r>
        <w:t>).</w:t>
      </w:r>
    </w:p>
  </w:footnote>
  <w:footnote w:id="2">
    <w:p w14:paraId="7301C35E" w14:textId="77777777" w:rsidR="00C63ED4" w:rsidRPr="00AE7F8E" w:rsidRDefault="00C63ED4" w:rsidP="00C63ED4">
      <w:pPr>
        <w:pStyle w:val="FootnoteText"/>
      </w:pPr>
      <w:r>
        <w:rPr>
          <w:rStyle w:val="FootnoteReference"/>
        </w:rPr>
        <w:footnoteRef/>
      </w:r>
      <w:r>
        <w:tab/>
        <w:t>Kuten määritelty kappaleen 19 kohdassa a. Ks. myös kappaleen 19 kohta b.</w:t>
      </w:r>
    </w:p>
  </w:footnote>
  <w:footnote w:id="3">
    <w:p w14:paraId="25B0DC7E" w14:textId="77777777" w:rsidR="00C63ED4" w:rsidRPr="00AE7F8E" w:rsidRDefault="00C63ED4" w:rsidP="00C63ED4">
      <w:pPr>
        <w:pStyle w:val="FootnoteText"/>
      </w:pPr>
      <w:r>
        <w:rPr>
          <w:rStyle w:val="FootnoteReference"/>
        </w:rPr>
        <w:footnoteRef/>
      </w:r>
      <w:r>
        <w:tab/>
        <w:t>Kuten määritelty kappaleen 19 kohdissa c ja d ja kappaleessa 21.</w:t>
      </w:r>
    </w:p>
  </w:footnote>
  <w:footnote w:id="4">
    <w:p w14:paraId="0D07A49E" w14:textId="77777777" w:rsidR="00C63ED4" w:rsidRPr="00AE7F8E" w:rsidRDefault="00C63ED4" w:rsidP="00C63ED4">
      <w:pPr>
        <w:pStyle w:val="FootnoteText"/>
      </w:pPr>
      <w:r>
        <w:rPr>
          <w:rStyle w:val="FootnoteReference"/>
        </w:rPr>
        <w:footnoteRef/>
      </w:r>
      <w:r>
        <w:tab/>
        <w:t>Kuten määritelty kappaleessa 100.</w:t>
      </w:r>
    </w:p>
  </w:footnote>
  <w:footnote w:id="5">
    <w:p w14:paraId="794308E0" w14:textId="77777777" w:rsidR="00C63ED4" w:rsidRPr="00AE7F8E" w:rsidRDefault="00C63ED4" w:rsidP="00C63ED4">
      <w:pPr>
        <w:pStyle w:val="FootnoteText"/>
      </w:pPr>
      <w:r>
        <w:rPr>
          <w:rStyle w:val="FootnoteReference"/>
        </w:rPr>
        <w:footnoteRef/>
      </w:r>
      <w:r>
        <w:tab/>
        <w:t>Kuten määritelty kappaleessa 101.</w:t>
      </w:r>
    </w:p>
  </w:footnote>
  <w:footnote w:id="6">
    <w:p w14:paraId="1BB88485" w14:textId="77777777" w:rsidR="00C63ED4" w:rsidRPr="00AE7F8E" w:rsidRDefault="00C63ED4" w:rsidP="00C63ED4">
      <w:pPr>
        <w:pStyle w:val="FootnoteText"/>
      </w:pPr>
      <w:r>
        <w:rPr>
          <w:rStyle w:val="FootnoteReference"/>
        </w:rPr>
        <w:footnoteRef/>
      </w:r>
      <w:r>
        <w:tab/>
        <w:t>Kuten määritelty kappaleessa 103.</w:t>
      </w:r>
    </w:p>
  </w:footnote>
  <w:footnote w:id="7">
    <w:p w14:paraId="10C0A1A2" w14:textId="77777777" w:rsidR="00C63ED4" w:rsidRPr="00AE7F8E" w:rsidRDefault="00C63ED4" w:rsidP="00C63ED4">
      <w:pPr>
        <w:pStyle w:val="FootnoteText"/>
      </w:pPr>
      <w:r>
        <w:rPr>
          <w:rStyle w:val="FootnoteReference"/>
        </w:rPr>
        <w:footnoteRef/>
      </w:r>
      <w:r>
        <w:tab/>
        <w:t>Kuten määritelty kappaleessa 107.</w:t>
      </w:r>
    </w:p>
  </w:footnote>
  <w:footnote w:id="8">
    <w:p w14:paraId="490589FC" w14:textId="77777777" w:rsidR="00C63ED4" w:rsidRPr="00AE7F8E" w:rsidRDefault="00C63ED4" w:rsidP="00C63ED4">
      <w:pPr>
        <w:pStyle w:val="FootnoteText"/>
      </w:pPr>
      <w:r>
        <w:rPr>
          <w:rStyle w:val="FootnoteReference"/>
        </w:rPr>
        <w:footnoteRef/>
      </w:r>
      <w:r>
        <w:tab/>
        <w:t>Kuten määritelty kappaleen 19 kohdassa e ja kappaleissa 22, 23 ja 24.</w:t>
      </w:r>
    </w:p>
  </w:footnote>
  <w:footnote w:id="9">
    <w:p w14:paraId="748B62FC" w14:textId="77777777" w:rsidR="00C63ED4" w:rsidRPr="00AE7F8E" w:rsidRDefault="00C63ED4" w:rsidP="00C63ED4">
      <w:pPr>
        <w:pStyle w:val="FootnoteText"/>
      </w:pPr>
      <w:r>
        <w:rPr>
          <w:rStyle w:val="FootnoteReference"/>
        </w:rPr>
        <w:footnoteRef/>
      </w:r>
      <w:r>
        <w:tab/>
        <w:t>Kuten määritelty kappaleen 19 kohdassa f ja kappaleessa 25.</w:t>
      </w:r>
    </w:p>
  </w:footnote>
  <w:footnote w:id="10">
    <w:p w14:paraId="2261409B" w14:textId="77777777" w:rsidR="00C63ED4" w:rsidRPr="00AE7F8E" w:rsidRDefault="00C63ED4" w:rsidP="00C63ED4">
      <w:pPr>
        <w:pStyle w:val="FootnoteText"/>
      </w:pPr>
      <w:r>
        <w:rPr>
          <w:rStyle w:val="FootnoteReference"/>
        </w:rPr>
        <w:footnoteRef/>
      </w:r>
      <w:r>
        <w:tab/>
        <w:t>ks. kappale 75</w:t>
      </w:r>
    </w:p>
  </w:footnote>
  <w:footnote w:id="11">
    <w:p w14:paraId="07F832E2" w14:textId="77777777" w:rsidR="00C63ED4" w:rsidRPr="00AE7F8E" w:rsidRDefault="00C63ED4" w:rsidP="00C63ED4">
      <w:pPr>
        <w:pStyle w:val="FootnoteText"/>
      </w:pPr>
      <w:r>
        <w:rPr>
          <w:rStyle w:val="FootnoteReference"/>
        </w:rPr>
        <w:footnoteRef/>
      </w:r>
      <w:r>
        <w:tab/>
        <w:t>Ks. esim. Euroopan parlamentin ja neuvoston päätös (EU) 2022/2481, annettu 14 päivänä joulukuuta 2022, digitaalinen vuosikymmen 2030 -ohjelman perustamisesta (EUVL L 323, 19.12.2022, s. 4). Ks. laajakaistasuuntaviivat, kappaleet 2–6, 8, 10 ja 171.</w:t>
      </w:r>
    </w:p>
  </w:footnote>
  <w:footnote w:id="12">
    <w:p w14:paraId="57C4C0E5" w14:textId="77777777" w:rsidR="00C63ED4" w:rsidRPr="00AE7F8E" w:rsidRDefault="00C63ED4" w:rsidP="00C63ED4">
      <w:pPr>
        <w:pStyle w:val="FootnoteText"/>
        <w:rPr>
          <w:i/>
          <w:iCs/>
        </w:rPr>
      </w:pPr>
      <w:r>
        <w:rPr>
          <w:rStyle w:val="FootnoteReference"/>
        </w:rPr>
        <w:footnoteRef/>
      </w:r>
      <w:r>
        <w:tab/>
        <w:t>Kappaleen 19 kohdat j ja k. Ks. myös kappale 20, viimeinen virke.</w:t>
      </w:r>
    </w:p>
  </w:footnote>
  <w:footnote w:id="13">
    <w:p w14:paraId="32290542" w14:textId="77777777" w:rsidR="00C63ED4" w:rsidRPr="00AE7F8E" w:rsidRDefault="00C63ED4" w:rsidP="00C63ED4">
      <w:pPr>
        <w:pStyle w:val="FootnoteText"/>
      </w:pPr>
      <w:r>
        <w:rPr>
          <w:rStyle w:val="FootnoteReference"/>
        </w:rPr>
        <w:footnoteRef/>
      </w:r>
      <w:r>
        <w:tab/>
        <w:t>Kappaleen 19 kohta m. Ks. myös kappale 80.</w:t>
      </w:r>
    </w:p>
  </w:footnote>
  <w:footnote w:id="14">
    <w:p w14:paraId="6ABB7650" w14:textId="77777777" w:rsidR="00C63ED4" w:rsidRPr="00844742" w:rsidRDefault="00C63ED4" w:rsidP="00C63ED4">
      <w:pPr>
        <w:pStyle w:val="FootnoteText"/>
      </w:pPr>
      <w:r>
        <w:rPr>
          <w:rStyle w:val="FootnoteReference"/>
        </w:rPr>
        <w:footnoteRef/>
      </w:r>
      <w:r>
        <w:tab/>
        <w:t>Liite IV, kappale 1.</w:t>
      </w:r>
    </w:p>
  </w:footnote>
  <w:footnote w:id="15">
    <w:p w14:paraId="34B6C3E3" w14:textId="77777777" w:rsidR="00C63ED4" w:rsidRPr="00844742" w:rsidRDefault="00C63ED4" w:rsidP="00C63ED4">
      <w:pPr>
        <w:pStyle w:val="FootnoteText"/>
      </w:pPr>
      <w:r>
        <w:rPr>
          <w:rStyle w:val="FootnoteReference"/>
        </w:rPr>
        <w:footnoteRef/>
      </w:r>
      <w:r>
        <w:tab/>
        <w:t>Liite IV, kappale 2.</w:t>
      </w:r>
    </w:p>
  </w:footnote>
  <w:footnote w:id="16">
    <w:p w14:paraId="6285B9B9" w14:textId="77777777" w:rsidR="00C63ED4" w:rsidRPr="00844742" w:rsidRDefault="00C63ED4" w:rsidP="00C63ED4">
      <w:pPr>
        <w:pStyle w:val="FootnoteText"/>
      </w:pPr>
      <w:r>
        <w:rPr>
          <w:rStyle w:val="FootnoteReference"/>
        </w:rPr>
        <w:footnoteRef/>
      </w:r>
      <w:r>
        <w:tab/>
        <w:t>Liite IV, kappale 3.</w:t>
      </w:r>
    </w:p>
  </w:footnote>
  <w:footnote w:id="17">
    <w:p w14:paraId="3F32DB61" w14:textId="77777777" w:rsidR="00C63ED4" w:rsidRPr="00844742" w:rsidRDefault="00C63ED4" w:rsidP="00C63ED4">
      <w:pPr>
        <w:pStyle w:val="FootnoteText"/>
      </w:pPr>
      <w:r>
        <w:rPr>
          <w:rStyle w:val="FootnoteReference"/>
        </w:rPr>
        <w:footnoteRef/>
      </w:r>
      <w:r>
        <w:tab/>
        <w:t>Liite IV, kappale 4.</w:t>
      </w:r>
    </w:p>
  </w:footnote>
  <w:footnote w:id="18">
    <w:p w14:paraId="1D16E4AB" w14:textId="77777777" w:rsidR="00C63ED4" w:rsidRPr="009D70E1" w:rsidRDefault="00C63ED4" w:rsidP="00C63ED4">
      <w:pPr>
        <w:pStyle w:val="FootnoteText"/>
      </w:pPr>
      <w:r>
        <w:rPr>
          <w:rStyle w:val="FootnoteReference"/>
        </w:rPr>
        <w:footnoteRef/>
      </w:r>
      <w:r>
        <w:tab/>
        <w:t>Kappaleet 35 ja 36.</w:t>
      </w:r>
    </w:p>
  </w:footnote>
  <w:footnote w:id="19">
    <w:p w14:paraId="124F3217" w14:textId="77777777" w:rsidR="00C63ED4" w:rsidRPr="009D70E1" w:rsidRDefault="00C63ED4" w:rsidP="00C63ED4">
      <w:pPr>
        <w:pStyle w:val="FootnoteText"/>
      </w:pPr>
      <w:r>
        <w:rPr>
          <w:rStyle w:val="FootnoteReference"/>
        </w:rPr>
        <w:footnoteRef/>
      </w:r>
      <w:r>
        <w:tab/>
        <w:t>Kappale 41.</w:t>
      </w:r>
    </w:p>
  </w:footnote>
  <w:footnote w:id="20">
    <w:p w14:paraId="03415827" w14:textId="77777777" w:rsidR="00C63ED4" w:rsidRPr="009D70E1" w:rsidRDefault="00C63ED4" w:rsidP="00C63ED4">
      <w:pPr>
        <w:pStyle w:val="FootnoteText"/>
      </w:pPr>
      <w:r>
        <w:rPr>
          <w:rStyle w:val="FootnoteReference"/>
        </w:rPr>
        <w:footnoteRef/>
      </w:r>
      <w:r>
        <w:tab/>
        <w:t>Kappaleen 19 kohta q ja kappale 50.</w:t>
      </w:r>
    </w:p>
  </w:footnote>
  <w:footnote w:id="21">
    <w:p w14:paraId="7CDF81B1" w14:textId="77777777" w:rsidR="00C63ED4" w:rsidRPr="009D70E1" w:rsidRDefault="00C63ED4" w:rsidP="00C63ED4">
      <w:pPr>
        <w:pStyle w:val="FootnoteText"/>
      </w:pPr>
      <w:r>
        <w:rPr>
          <w:rStyle w:val="FootnoteReference"/>
        </w:rPr>
        <w:footnoteRef/>
      </w:r>
      <w:r>
        <w:tab/>
        <w:t>Kappale 172.</w:t>
      </w:r>
    </w:p>
  </w:footnote>
  <w:footnote w:id="22">
    <w:p w14:paraId="257F65FB" w14:textId="77777777" w:rsidR="00C63ED4" w:rsidRPr="006057EE" w:rsidRDefault="00C63ED4" w:rsidP="00C63ED4">
      <w:pPr>
        <w:pStyle w:val="FootnoteText"/>
      </w:pPr>
      <w:r>
        <w:rPr>
          <w:rStyle w:val="FootnoteReference"/>
        </w:rPr>
        <w:footnoteRef/>
      </w:r>
      <w:r>
        <w:tab/>
        <w:t>Kappale 171.</w:t>
      </w:r>
    </w:p>
  </w:footnote>
  <w:footnote w:id="23">
    <w:p w14:paraId="23781059" w14:textId="77777777" w:rsidR="00C63ED4" w:rsidRPr="006057EE" w:rsidRDefault="00C63ED4" w:rsidP="00C63ED4">
      <w:pPr>
        <w:pStyle w:val="FootnoteText"/>
      </w:pPr>
      <w:r>
        <w:rPr>
          <w:rStyle w:val="FootnoteReference"/>
        </w:rPr>
        <w:footnoteRef/>
      </w:r>
      <w:r>
        <w:tab/>
        <w:t>Kappaleet 42 ja 43.</w:t>
      </w:r>
    </w:p>
  </w:footnote>
  <w:footnote w:id="24">
    <w:p w14:paraId="5017E8B8" w14:textId="77777777" w:rsidR="00C63ED4" w:rsidRPr="006057EE" w:rsidRDefault="00C63ED4" w:rsidP="00C63ED4">
      <w:pPr>
        <w:pStyle w:val="FootnoteText"/>
      </w:pPr>
      <w:r>
        <w:rPr>
          <w:rStyle w:val="FootnoteReference"/>
        </w:rPr>
        <w:footnoteRef/>
      </w:r>
      <w:r>
        <w:tab/>
        <w:t>Kappale 70.</w:t>
      </w:r>
    </w:p>
  </w:footnote>
  <w:footnote w:id="25">
    <w:p w14:paraId="4047B223" w14:textId="77777777" w:rsidR="00C63ED4" w:rsidRPr="00AE7F8E" w:rsidRDefault="00C63ED4" w:rsidP="00C63ED4">
      <w:pPr>
        <w:pStyle w:val="FootnoteText"/>
      </w:pPr>
      <w:r>
        <w:rPr>
          <w:rStyle w:val="FootnoteReference"/>
        </w:rPr>
        <w:footnoteRef/>
      </w:r>
      <w:r>
        <w:tab/>
        <w:t>Kappale 53 ja alaviite 48.</w:t>
      </w:r>
    </w:p>
  </w:footnote>
  <w:footnote w:id="26">
    <w:p w14:paraId="1989B3A5" w14:textId="77777777" w:rsidR="00C63ED4" w:rsidRPr="00AE7F8E" w:rsidRDefault="00C63ED4" w:rsidP="00C63ED4">
      <w:pPr>
        <w:pStyle w:val="FootnoteText"/>
      </w:pPr>
      <w:r>
        <w:rPr>
          <w:rStyle w:val="FootnoteReference"/>
        </w:rPr>
        <w:footnoteRef/>
      </w:r>
      <w:r>
        <w:tab/>
        <w:t>Kappale 72.</w:t>
      </w:r>
    </w:p>
  </w:footnote>
  <w:footnote w:id="27">
    <w:p w14:paraId="52BD8CFE" w14:textId="77777777" w:rsidR="00C63ED4" w:rsidRPr="00AE7F8E" w:rsidRDefault="00C63ED4" w:rsidP="00C63ED4">
      <w:pPr>
        <w:pStyle w:val="FootnoteText"/>
      </w:pPr>
      <w:r>
        <w:rPr>
          <w:rStyle w:val="FootnoteReference"/>
        </w:rPr>
        <w:footnoteRef/>
      </w:r>
      <w:r>
        <w:tab/>
        <w:t>Kappaleen 73 kohta a ja alaviite 62.</w:t>
      </w:r>
    </w:p>
  </w:footnote>
  <w:footnote w:id="28">
    <w:p w14:paraId="4CD6D420" w14:textId="77777777" w:rsidR="00C63ED4" w:rsidRPr="00AE7F8E" w:rsidRDefault="00C63ED4" w:rsidP="00C63ED4">
      <w:pPr>
        <w:pStyle w:val="FootnoteText"/>
      </w:pPr>
      <w:r>
        <w:rPr>
          <w:rStyle w:val="FootnoteReference"/>
        </w:rPr>
        <w:footnoteRef/>
      </w:r>
      <w:r>
        <w:tab/>
        <w:t>Kappale 55.</w:t>
      </w:r>
    </w:p>
  </w:footnote>
  <w:footnote w:id="29">
    <w:p w14:paraId="6894A005" w14:textId="77777777" w:rsidR="00C63ED4" w:rsidRPr="00AE7F8E" w:rsidRDefault="00C63ED4" w:rsidP="00C63ED4">
      <w:pPr>
        <w:pStyle w:val="FootnoteText"/>
      </w:pPr>
      <w:r>
        <w:rPr>
          <w:rStyle w:val="FootnoteReference"/>
        </w:rPr>
        <w:footnoteRef/>
      </w:r>
      <w:r>
        <w:tab/>
        <w:t>Kappale 85.</w:t>
      </w:r>
    </w:p>
  </w:footnote>
  <w:footnote w:id="30">
    <w:p w14:paraId="28CBDC33" w14:textId="77777777" w:rsidR="00C63ED4" w:rsidRPr="00AE7F8E" w:rsidRDefault="00C63ED4" w:rsidP="00C63ED4">
      <w:pPr>
        <w:pStyle w:val="FootnoteText"/>
      </w:pPr>
      <w:r>
        <w:rPr>
          <w:rStyle w:val="FootnoteReference"/>
        </w:rPr>
        <w:footnoteRef/>
      </w:r>
      <w:r>
        <w:tab/>
        <w:t>Kappale 87. Ks. myös kappale 86.</w:t>
      </w:r>
    </w:p>
  </w:footnote>
  <w:footnote w:id="31">
    <w:p w14:paraId="2FCB5816" w14:textId="77777777" w:rsidR="00C63ED4" w:rsidRPr="00AE7F8E" w:rsidRDefault="00C63ED4" w:rsidP="00C63ED4">
      <w:pPr>
        <w:pStyle w:val="FootnoteText"/>
      </w:pPr>
      <w:r>
        <w:rPr>
          <w:rStyle w:val="FootnoteReference"/>
        </w:rPr>
        <w:footnoteRef/>
      </w:r>
      <w:r>
        <w:tab/>
        <w:t>Kappale 88.</w:t>
      </w:r>
    </w:p>
  </w:footnote>
  <w:footnote w:id="32">
    <w:p w14:paraId="26FF0961" w14:textId="77777777" w:rsidR="00C63ED4" w:rsidRPr="00AE7F8E" w:rsidRDefault="00C63ED4" w:rsidP="00C63ED4">
      <w:pPr>
        <w:pStyle w:val="FootnoteText"/>
      </w:pPr>
      <w:r>
        <w:rPr>
          <w:rStyle w:val="FootnoteReference"/>
        </w:rPr>
        <w:footnoteRef/>
      </w:r>
      <w:r>
        <w:tab/>
        <w:t>Kappaleet 88 ja 92.</w:t>
      </w:r>
    </w:p>
  </w:footnote>
  <w:footnote w:id="33">
    <w:p w14:paraId="2117895C" w14:textId="77777777" w:rsidR="00C63ED4" w:rsidRPr="00AE7F8E" w:rsidRDefault="00C63ED4" w:rsidP="00C63ED4">
      <w:pPr>
        <w:pStyle w:val="FootnoteText"/>
      </w:pPr>
      <w:r>
        <w:rPr>
          <w:rStyle w:val="FootnoteReference"/>
        </w:rPr>
        <w:footnoteRef/>
      </w:r>
      <w:r>
        <w:tab/>
        <w:t>Kappale 91.</w:t>
      </w:r>
    </w:p>
  </w:footnote>
  <w:footnote w:id="34">
    <w:p w14:paraId="1EFD4DF7" w14:textId="77777777" w:rsidR="00C63ED4" w:rsidRPr="00AE7F8E" w:rsidRDefault="00C63ED4" w:rsidP="00C63ED4">
      <w:pPr>
        <w:pStyle w:val="FootnoteText"/>
      </w:pPr>
      <w:r>
        <w:rPr>
          <w:rStyle w:val="FootnoteReference"/>
        </w:rPr>
        <w:footnoteRef/>
      </w:r>
      <w:r>
        <w:tab/>
        <w:t>Kappaleen 73 kohta b.</w:t>
      </w:r>
    </w:p>
  </w:footnote>
  <w:footnote w:id="35">
    <w:p w14:paraId="76A4B167" w14:textId="77777777" w:rsidR="00C63ED4" w:rsidRPr="00AE7F8E" w:rsidRDefault="00C63ED4" w:rsidP="00C63ED4">
      <w:pPr>
        <w:pStyle w:val="FootnoteText"/>
      </w:pPr>
      <w:r>
        <w:rPr>
          <w:rStyle w:val="FootnoteReference"/>
        </w:rPr>
        <w:footnoteRef/>
      </w:r>
      <w:r>
        <w:tab/>
        <w:t>Peittoalueella olevien kiinteistöjen määritelmästä ks. kappaleen 19 kohta l.</w:t>
      </w:r>
    </w:p>
  </w:footnote>
  <w:footnote w:id="36">
    <w:p w14:paraId="2736B0DC" w14:textId="77777777" w:rsidR="00C63ED4" w:rsidRPr="00844742" w:rsidRDefault="00C63ED4" w:rsidP="00C63ED4">
      <w:pPr>
        <w:pStyle w:val="FootnoteText"/>
      </w:pPr>
      <w:r>
        <w:rPr>
          <w:rStyle w:val="FootnoteReference"/>
        </w:rPr>
        <w:footnoteRef/>
      </w:r>
      <w:r>
        <w:tab/>
        <w:t>Kappaleet 56 ja 57.</w:t>
      </w:r>
    </w:p>
  </w:footnote>
  <w:footnote w:id="37">
    <w:p w14:paraId="782BA5E2" w14:textId="77777777" w:rsidR="00C63ED4" w:rsidRPr="00844742" w:rsidRDefault="00C63ED4" w:rsidP="00C63ED4">
      <w:pPr>
        <w:pStyle w:val="FootnoteText"/>
      </w:pPr>
      <w:r>
        <w:rPr>
          <w:rStyle w:val="FootnoteReference"/>
        </w:rPr>
        <w:footnoteRef/>
      </w:r>
      <w:r>
        <w:tab/>
        <w:t>Kappale 74.</w:t>
      </w:r>
    </w:p>
  </w:footnote>
  <w:footnote w:id="38">
    <w:p w14:paraId="3D87D79F" w14:textId="77777777" w:rsidR="00C63ED4" w:rsidRPr="00844742" w:rsidRDefault="00C63ED4" w:rsidP="00C63ED4">
      <w:pPr>
        <w:pStyle w:val="FootnoteText"/>
      </w:pPr>
      <w:r>
        <w:rPr>
          <w:rStyle w:val="FootnoteReference"/>
        </w:rPr>
        <w:footnoteRef/>
      </w:r>
      <w:r>
        <w:tab/>
        <w:t>Kappale 76.</w:t>
      </w:r>
    </w:p>
  </w:footnote>
  <w:footnote w:id="39">
    <w:p w14:paraId="1F67C6CE" w14:textId="77777777" w:rsidR="00C63ED4" w:rsidRPr="00844742" w:rsidRDefault="00C63ED4" w:rsidP="00C63ED4">
      <w:pPr>
        <w:pStyle w:val="FootnoteText"/>
      </w:pPr>
      <w:r>
        <w:rPr>
          <w:rStyle w:val="FootnoteReference"/>
        </w:rPr>
        <w:footnoteRef/>
      </w:r>
      <w:r>
        <w:tab/>
        <w:t>Kappale 58.</w:t>
      </w:r>
    </w:p>
  </w:footnote>
  <w:footnote w:id="40">
    <w:p w14:paraId="6B4290B8" w14:textId="77777777" w:rsidR="00C63ED4" w:rsidRPr="00844742" w:rsidRDefault="00C63ED4" w:rsidP="00C63ED4">
      <w:pPr>
        <w:pStyle w:val="FootnoteText"/>
      </w:pPr>
      <w:r>
        <w:rPr>
          <w:rStyle w:val="FootnoteReference"/>
        </w:rPr>
        <w:footnoteRef/>
      </w:r>
      <w:r>
        <w:tab/>
        <w:t>Kappaleen 59 kohta a.</w:t>
      </w:r>
    </w:p>
  </w:footnote>
  <w:footnote w:id="41">
    <w:p w14:paraId="73B6D269" w14:textId="77777777" w:rsidR="00C63ED4" w:rsidRPr="00844742" w:rsidRDefault="00C63ED4" w:rsidP="00C63ED4">
      <w:pPr>
        <w:pStyle w:val="FootnoteText"/>
      </w:pPr>
      <w:r>
        <w:rPr>
          <w:rStyle w:val="FootnoteReference"/>
        </w:rPr>
        <w:footnoteRef/>
      </w:r>
      <w:r>
        <w:tab/>
        <w:t>Kappaleen 59 kohta b).</w:t>
      </w:r>
    </w:p>
  </w:footnote>
  <w:footnote w:id="42">
    <w:p w14:paraId="47B2F1D1" w14:textId="77777777" w:rsidR="00C63ED4" w:rsidRPr="00844742" w:rsidRDefault="00C63ED4" w:rsidP="00C63ED4">
      <w:pPr>
        <w:pStyle w:val="FootnoteText"/>
      </w:pPr>
      <w:r>
        <w:rPr>
          <w:rStyle w:val="FootnoteReference"/>
        </w:rPr>
        <w:footnoteRef/>
      </w:r>
      <w:r>
        <w:tab/>
        <w:t>Kappaleen 59 kohta b.</w:t>
      </w:r>
    </w:p>
  </w:footnote>
  <w:footnote w:id="43">
    <w:p w14:paraId="36F3B984" w14:textId="77777777" w:rsidR="00C63ED4" w:rsidRPr="005A2D93" w:rsidRDefault="00C63ED4" w:rsidP="00C63ED4">
      <w:pPr>
        <w:pStyle w:val="FootnoteText"/>
      </w:pPr>
      <w:r>
        <w:rPr>
          <w:rStyle w:val="FootnoteReference"/>
        </w:rPr>
        <w:footnoteRef/>
      </w:r>
      <w:r>
        <w:tab/>
        <w:t>Kappaleen 59 kohta c.</w:t>
      </w:r>
    </w:p>
  </w:footnote>
  <w:footnote w:id="44">
    <w:p w14:paraId="3F20C795" w14:textId="77777777" w:rsidR="00C63ED4" w:rsidRPr="00AE7F8E" w:rsidRDefault="00C63ED4" w:rsidP="00C63ED4">
      <w:pPr>
        <w:pStyle w:val="FootnoteText"/>
      </w:pPr>
      <w:r>
        <w:rPr>
          <w:rStyle w:val="FootnoteReference"/>
        </w:rPr>
        <w:footnoteRef/>
      </w:r>
      <w:r>
        <w:tab/>
        <w:t xml:space="preserve">Kappale 82. </w:t>
      </w:r>
    </w:p>
  </w:footnote>
  <w:footnote w:id="45">
    <w:p w14:paraId="679575AB" w14:textId="77777777" w:rsidR="00C63ED4" w:rsidRPr="00AE7F8E" w:rsidRDefault="00C63ED4" w:rsidP="00C63ED4">
      <w:pPr>
        <w:pStyle w:val="FootnoteText"/>
      </w:pPr>
      <w:r>
        <w:rPr>
          <w:rStyle w:val="FootnoteReference"/>
        </w:rPr>
        <w:footnoteRef/>
      </w:r>
      <w:r>
        <w:tab/>
        <w:t>Kappaleet 78, 79 ja 81. Ks. myös alaviite 64.</w:t>
      </w:r>
    </w:p>
  </w:footnote>
  <w:footnote w:id="46">
    <w:p w14:paraId="6BD01974" w14:textId="77777777" w:rsidR="00C63ED4" w:rsidRPr="00AE7F8E" w:rsidRDefault="00C63ED4" w:rsidP="00C63ED4">
      <w:pPr>
        <w:pStyle w:val="FootnoteText"/>
      </w:pPr>
      <w:r>
        <w:rPr>
          <w:rStyle w:val="FootnoteReference"/>
        </w:rPr>
        <w:footnoteRef/>
      </w:r>
      <w:r>
        <w:tab/>
        <w:t>Kappale 78.</w:t>
      </w:r>
    </w:p>
  </w:footnote>
  <w:footnote w:id="47">
    <w:p w14:paraId="296D6C68" w14:textId="77777777" w:rsidR="00C63ED4" w:rsidRPr="00AE7F8E" w:rsidRDefault="00C63ED4" w:rsidP="00C63ED4">
      <w:pPr>
        <w:pStyle w:val="FootnoteText"/>
      </w:pPr>
      <w:r>
        <w:rPr>
          <w:rStyle w:val="FootnoteReference"/>
        </w:rPr>
        <w:footnoteRef/>
      </w:r>
      <w:r>
        <w:tab/>
        <w:t>Kappale 70.</w:t>
      </w:r>
    </w:p>
  </w:footnote>
  <w:footnote w:id="48">
    <w:p w14:paraId="65E48F98" w14:textId="77777777" w:rsidR="00C63ED4" w:rsidRPr="00AE7F8E" w:rsidRDefault="00C63ED4" w:rsidP="00C63ED4">
      <w:pPr>
        <w:pStyle w:val="FootnoteText"/>
      </w:pPr>
      <w:r>
        <w:rPr>
          <w:rStyle w:val="FootnoteReference"/>
        </w:rPr>
        <w:footnoteRef/>
      </w:r>
      <w:r>
        <w:tab/>
        <w:t>Kappaleet 60, 61 ja 64.</w:t>
      </w:r>
    </w:p>
  </w:footnote>
  <w:footnote w:id="49">
    <w:p w14:paraId="0C65B4CE" w14:textId="77777777" w:rsidR="00C63ED4" w:rsidRPr="00AE7F8E" w:rsidRDefault="00C63ED4" w:rsidP="00C63ED4">
      <w:pPr>
        <w:pStyle w:val="FootnoteText"/>
      </w:pPr>
      <w:r>
        <w:rPr>
          <w:rStyle w:val="FootnoteReference"/>
        </w:rPr>
        <w:footnoteRef/>
      </w:r>
      <w:r>
        <w:tab/>
        <w:t>Kappale 65.</w:t>
      </w:r>
    </w:p>
  </w:footnote>
  <w:footnote w:id="50">
    <w:p w14:paraId="34D5FC9B" w14:textId="77777777" w:rsidR="00C63ED4" w:rsidRPr="00AE7F8E" w:rsidRDefault="00C63ED4" w:rsidP="00C63ED4">
      <w:pPr>
        <w:pStyle w:val="FootnoteText"/>
      </w:pPr>
      <w:r>
        <w:rPr>
          <w:rStyle w:val="FootnoteReference"/>
        </w:rPr>
        <w:footnoteRef/>
      </w:r>
      <w:r>
        <w:tab/>
        <w:t>Kappale 62.</w:t>
      </w:r>
    </w:p>
  </w:footnote>
  <w:footnote w:id="51">
    <w:p w14:paraId="1048A1E0" w14:textId="77777777" w:rsidR="00C63ED4" w:rsidRPr="00AE7F8E" w:rsidRDefault="00C63ED4" w:rsidP="00C63ED4">
      <w:pPr>
        <w:pStyle w:val="FootnoteText"/>
      </w:pPr>
      <w:r>
        <w:rPr>
          <w:rStyle w:val="FootnoteReference"/>
        </w:rPr>
        <w:footnoteRef/>
      </w:r>
      <w:r>
        <w:tab/>
        <w:t>Kappale 63. Ks. myös kappale 66.</w:t>
      </w:r>
    </w:p>
  </w:footnote>
  <w:footnote w:id="52">
    <w:p w14:paraId="4D76C080" w14:textId="77777777" w:rsidR="00C63ED4" w:rsidRPr="00AE7F8E" w:rsidRDefault="00C63ED4" w:rsidP="00C63ED4">
      <w:pPr>
        <w:pStyle w:val="FootnoteText"/>
      </w:pPr>
      <w:r>
        <w:rPr>
          <w:rStyle w:val="FootnoteReference"/>
        </w:rPr>
        <w:footnoteRef/>
      </w:r>
      <w:r>
        <w:tab/>
        <w:t>Kappale 72.</w:t>
      </w:r>
    </w:p>
  </w:footnote>
  <w:footnote w:id="53">
    <w:p w14:paraId="5FC3DC32" w14:textId="77777777" w:rsidR="00C63ED4" w:rsidRPr="00AE7F8E" w:rsidRDefault="00C63ED4" w:rsidP="00C63ED4">
      <w:pPr>
        <w:pStyle w:val="FootnoteText"/>
      </w:pPr>
      <w:r>
        <w:rPr>
          <w:rStyle w:val="FootnoteReference"/>
        </w:rPr>
        <w:footnoteRef/>
      </w:r>
      <w:r>
        <w:tab/>
        <w:t>Kappaleen 73 kohta a ja alaviite 62.</w:t>
      </w:r>
    </w:p>
  </w:footnote>
  <w:footnote w:id="54">
    <w:p w14:paraId="77E34101" w14:textId="77777777" w:rsidR="00C63ED4" w:rsidRPr="00AE7F8E" w:rsidRDefault="00C63ED4" w:rsidP="00C63ED4">
      <w:pPr>
        <w:pStyle w:val="FootnoteText"/>
      </w:pPr>
      <w:r>
        <w:rPr>
          <w:rStyle w:val="FootnoteReference"/>
        </w:rPr>
        <w:footnoteRef/>
      </w:r>
      <w:r>
        <w:tab/>
        <w:t>Kappale 85.</w:t>
      </w:r>
    </w:p>
  </w:footnote>
  <w:footnote w:id="55">
    <w:p w14:paraId="6441B135" w14:textId="77777777" w:rsidR="00C63ED4" w:rsidRPr="00AE7F8E" w:rsidRDefault="00C63ED4" w:rsidP="00C63ED4">
      <w:pPr>
        <w:pStyle w:val="FootnoteText"/>
      </w:pPr>
      <w:r>
        <w:rPr>
          <w:rStyle w:val="FootnoteReference"/>
        </w:rPr>
        <w:footnoteRef/>
      </w:r>
      <w:r>
        <w:tab/>
        <w:t>Kappale 87. Ks. myös kappale 86.</w:t>
      </w:r>
    </w:p>
  </w:footnote>
  <w:footnote w:id="56">
    <w:p w14:paraId="4738232F" w14:textId="77777777" w:rsidR="00C63ED4" w:rsidRPr="00AE7F8E" w:rsidRDefault="00C63ED4" w:rsidP="00C63ED4">
      <w:pPr>
        <w:pStyle w:val="FootnoteText"/>
      </w:pPr>
      <w:r>
        <w:rPr>
          <w:rStyle w:val="FootnoteReference"/>
        </w:rPr>
        <w:footnoteRef/>
      </w:r>
      <w:r>
        <w:tab/>
        <w:t>Kappale 88.</w:t>
      </w:r>
    </w:p>
  </w:footnote>
  <w:footnote w:id="57">
    <w:p w14:paraId="4FAA8F40" w14:textId="77777777" w:rsidR="00C63ED4" w:rsidRPr="00AE7F8E" w:rsidRDefault="00C63ED4" w:rsidP="00C63ED4">
      <w:pPr>
        <w:pStyle w:val="FootnoteText"/>
      </w:pPr>
      <w:r>
        <w:rPr>
          <w:rStyle w:val="FootnoteReference"/>
        </w:rPr>
        <w:footnoteRef/>
      </w:r>
      <w:r>
        <w:tab/>
        <w:t>Kappaleet 88 ja 92.</w:t>
      </w:r>
    </w:p>
  </w:footnote>
  <w:footnote w:id="58">
    <w:p w14:paraId="5D466789" w14:textId="77777777" w:rsidR="00C63ED4" w:rsidRPr="00AE7F8E" w:rsidRDefault="00C63ED4" w:rsidP="00C63ED4">
      <w:pPr>
        <w:pStyle w:val="FootnoteText"/>
      </w:pPr>
      <w:r>
        <w:rPr>
          <w:rStyle w:val="FootnoteReference"/>
        </w:rPr>
        <w:footnoteRef/>
      </w:r>
      <w:r>
        <w:tab/>
        <w:t>Kappale 91.</w:t>
      </w:r>
    </w:p>
  </w:footnote>
  <w:footnote w:id="59">
    <w:p w14:paraId="70FED213" w14:textId="77777777" w:rsidR="00C63ED4" w:rsidRPr="00AE7F8E" w:rsidRDefault="00C63ED4" w:rsidP="00C63ED4">
      <w:pPr>
        <w:pStyle w:val="FootnoteText"/>
      </w:pPr>
      <w:r>
        <w:rPr>
          <w:rStyle w:val="FootnoteReference"/>
        </w:rPr>
        <w:footnoteRef/>
      </w:r>
      <w:r>
        <w:tab/>
        <w:t>Kappaleen 73 kohta b). Ks. myös alaviite 63.</w:t>
      </w:r>
    </w:p>
  </w:footnote>
  <w:footnote w:id="60">
    <w:p w14:paraId="7ACE24E6" w14:textId="77777777" w:rsidR="00C63ED4" w:rsidRPr="00AE7F8E" w:rsidRDefault="00C63ED4" w:rsidP="00C63ED4">
      <w:pPr>
        <w:pStyle w:val="FootnoteText"/>
      </w:pPr>
      <w:r>
        <w:rPr>
          <w:rStyle w:val="FootnoteReference"/>
        </w:rPr>
        <w:footnoteRef/>
      </w:r>
      <w:r>
        <w:tab/>
        <w:t>Kappale 74.</w:t>
      </w:r>
    </w:p>
  </w:footnote>
  <w:footnote w:id="61">
    <w:p w14:paraId="516A9173" w14:textId="77777777" w:rsidR="00C63ED4" w:rsidRPr="00AE7F8E" w:rsidRDefault="00C63ED4" w:rsidP="00C63ED4">
      <w:pPr>
        <w:pStyle w:val="FootnoteText"/>
      </w:pPr>
      <w:r>
        <w:rPr>
          <w:rStyle w:val="FootnoteReference"/>
        </w:rPr>
        <w:footnoteRef/>
      </w:r>
      <w:r>
        <w:tab/>
        <w:t>Kappale 76.</w:t>
      </w:r>
    </w:p>
  </w:footnote>
  <w:footnote w:id="62">
    <w:p w14:paraId="005AD966" w14:textId="77777777" w:rsidR="00C63ED4" w:rsidRPr="00AE7F8E" w:rsidRDefault="00C63ED4" w:rsidP="00C63ED4">
      <w:pPr>
        <w:pStyle w:val="FootnoteText"/>
      </w:pPr>
      <w:r>
        <w:rPr>
          <w:rStyle w:val="FootnoteReference"/>
        </w:rPr>
        <w:footnoteRef/>
      </w:r>
      <w:r>
        <w:tab/>
        <w:t>Ks. tältä osin kappale 82 ja alaviite 66.</w:t>
      </w:r>
    </w:p>
  </w:footnote>
  <w:footnote w:id="63">
    <w:p w14:paraId="3852D1C2" w14:textId="77777777" w:rsidR="00C63ED4" w:rsidRPr="00AE7F8E" w:rsidRDefault="00C63ED4" w:rsidP="00C63ED4">
      <w:pPr>
        <w:pStyle w:val="FootnoteText"/>
      </w:pPr>
      <w:r>
        <w:rPr>
          <w:rStyle w:val="FootnoteReference"/>
        </w:rPr>
        <w:footnoteRef/>
      </w:r>
      <w:r>
        <w:tab/>
        <w:t>Kappaleet 78, 79 ja 81. Ks. myös alaviite 64.</w:t>
      </w:r>
    </w:p>
  </w:footnote>
  <w:footnote w:id="64">
    <w:p w14:paraId="5C45BFB1" w14:textId="77777777" w:rsidR="00C63ED4" w:rsidRPr="00844742" w:rsidRDefault="00C63ED4" w:rsidP="00C63ED4">
      <w:pPr>
        <w:pStyle w:val="FootnoteText"/>
      </w:pPr>
      <w:r>
        <w:rPr>
          <w:rStyle w:val="FootnoteReference"/>
        </w:rPr>
        <w:footnoteRef/>
      </w:r>
      <w:r>
        <w:tab/>
        <w:t>Kappale 78.</w:t>
      </w:r>
    </w:p>
  </w:footnote>
  <w:footnote w:id="65">
    <w:p w14:paraId="7AD7C4B6" w14:textId="77777777" w:rsidR="00C63ED4" w:rsidRPr="00844742" w:rsidRDefault="00C63ED4" w:rsidP="00C63ED4">
      <w:pPr>
        <w:pStyle w:val="FootnoteText"/>
      </w:pPr>
      <w:r>
        <w:rPr>
          <w:rStyle w:val="FootnoteReference"/>
        </w:rPr>
        <w:footnoteRef/>
      </w:r>
      <w:r>
        <w:tab/>
        <w:t>Kappale 68.</w:t>
      </w:r>
    </w:p>
  </w:footnote>
  <w:footnote w:id="66">
    <w:p w14:paraId="42A26B09" w14:textId="77777777" w:rsidR="00C63ED4" w:rsidRPr="00844742" w:rsidRDefault="00C63ED4" w:rsidP="00C63ED4">
      <w:pPr>
        <w:pStyle w:val="FootnoteText"/>
      </w:pPr>
      <w:r>
        <w:rPr>
          <w:rStyle w:val="FootnoteReference"/>
        </w:rPr>
        <w:footnoteRef/>
      </w:r>
      <w:r>
        <w:tab/>
        <w:t>Kappale 68.</w:t>
      </w:r>
    </w:p>
  </w:footnote>
  <w:footnote w:id="67">
    <w:p w14:paraId="6BF107EA" w14:textId="77777777" w:rsidR="00C63ED4" w:rsidRPr="00844742" w:rsidRDefault="00C63ED4" w:rsidP="00C63ED4">
      <w:pPr>
        <w:pStyle w:val="FootnoteText"/>
      </w:pPr>
      <w:r>
        <w:rPr>
          <w:rStyle w:val="FootnoteReference"/>
        </w:rPr>
        <w:footnoteRef/>
      </w:r>
      <w:r>
        <w:tab/>
        <w:t>Kappale 69.</w:t>
      </w:r>
    </w:p>
  </w:footnote>
  <w:footnote w:id="68">
    <w:p w14:paraId="18C99F6F" w14:textId="77777777" w:rsidR="00C63ED4" w:rsidRPr="00844742" w:rsidRDefault="00C63ED4" w:rsidP="00C63ED4">
      <w:pPr>
        <w:pStyle w:val="FootnoteText"/>
      </w:pPr>
      <w:r>
        <w:rPr>
          <w:rStyle w:val="FootnoteReference"/>
        </w:rPr>
        <w:footnoteRef/>
      </w:r>
      <w:r>
        <w:tab/>
        <w:t>Kappale 72.</w:t>
      </w:r>
    </w:p>
  </w:footnote>
  <w:footnote w:id="69">
    <w:p w14:paraId="09F62FE2" w14:textId="77777777" w:rsidR="00C63ED4" w:rsidRPr="00AE7F8E" w:rsidRDefault="00C63ED4" w:rsidP="00C63ED4">
      <w:pPr>
        <w:pStyle w:val="FootnoteText"/>
      </w:pPr>
      <w:r>
        <w:rPr>
          <w:rStyle w:val="FootnoteReference"/>
        </w:rPr>
        <w:footnoteRef/>
      </w:r>
      <w:r>
        <w:tab/>
        <w:t>Kappale 85.</w:t>
      </w:r>
    </w:p>
  </w:footnote>
  <w:footnote w:id="70">
    <w:p w14:paraId="44979A50" w14:textId="77777777" w:rsidR="00C63ED4" w:rsidRPr="00AE7F8E" w:rsidRDefault="00C63ED4" w:rsidP="00C63ED4">
      <w:pPr>
        <w:pStyle w:val="FootnoteText"/>
      </w:pPr>
      <w:r>
        <w:rPr>
          <w:rStyle w:val="FootnoteReference"/>
        </w:rPr>
        <w:footnoteRef/>
      </w:r>
      <w:r>
        <w:tab/>
        <w:t>Kappale 87. Ks. myös kappale 86.</w:t>
      </w:r>
    </w:p>
  </w:footnote>
  <w:footnote w:id="71">
    <w:p w14:paraId="0707C529" w14:textId="77777777" w:rsidR="00C63ED4" w:rsidRPr="00AE7F8E" w:rsidRDefault="00C63ED4" w:rsidP="00C63ED4">
      <w:pPr>
        <w:pStyle w:val="FootnoteText"/>
      </w:pPr>
      <w:r>
        <w:rPr>
          <w:rStyle w:val="FootnoteReference"/>
        </w:rPr>
        <w:footnoteRef/>
      </w:r>
      <w:r>
        <w:tab/>
        <w:t>Kappale 88.</w:t>
      </w:r>
    </w:p>
  </w:footnote>
  <w:footnote w:id="72">
    <w:p w14:paraId="50235E0E" w14:textId="77777777" w:rsidR="00C63ED4" w:rsidRPr="00AE7F8E" w:rsidRDefault="00C63ED4" w:rsidP="00C63ED4">
      <w:pPr>
        <w:pStyle w:val="FootnoteText"/>
      </w:pPr>
      <w:r>
        <w:rPr>
          <w:rStyle w:val="FootnoteReference"/>
        </w:rPr>
        <w:footnoteRef/>
      </w:r>
      <w:r>
        <w:tab/>
        <w:t>Kappaleet 88 ja 92.</w:t>
      </w:r>
    </w:p>
  </w:footnote>
  <w:footnote w:id="73">
    <w:p w14:paraId="77DC26B5" w14:textId="77777777" w:rsidR="00C63ED4" w:rsidRPr="00AE7F8E" w:rsidRDefault="00C63ED4" w:rsidP="00C63ED4">
      <w:pPr>
        <w:pStyle w:val="FootnoteText"/>
      </w:pPr>
      <w:r>
        <w:rPr>
          <w:rStyle w:val="FootnoteReference"/>
        </w:rPr>
        <w:footnoteRef/>
      </w:r>
      <w:r>
        <w:tab/>
        <w:t>Kappale 91.</w:t>
      </w:r>
    </w:p>
  </w:footnote>
  <w:footnote w:id="74">
    <w:p w14:paraId="53C5F5F9" w14:textId="77777777" w:rsidR="00C63ED4" w:rsidRPr="00AE7F8E" w:rsidRDefault="00C63ED4" w:rsidP="00C63ED4">
      <w:pPr>
        <w:pStyle w:val="FootnoteText"/>
      </w:pPr>
      <w:r>
        <w:rPr>
          <w:rStyle w:val="FootnoteReference"/>
        </w:rPr>
        <w:footnoteRef/>
      </w:r>
      <w:r>
        <w:tab/>
        <w:t>Kappale 76.</w:t>
      </w:r>
    </w:p>
  </w:footnote>
  <w:footnote w:id="75">
    <w:p w14:paraId="6C7A33FC" w14:textId="77777777" w:rsidR="00C63ED4" w:rsidRPr="00AE7F8E" w:rsidRDefault="00C63ED4" w:rsidP="00C63ED4">
      <w:pPr>
        <w:pStyle w:val="FootnoteText"/>
      </w:pPr>
      <w:r>
        <w:rPr>
          <w:rStyle w:val="FootnoteReference"/>
        </w:rPr>
        <w:footnoteRef/>
      </w:r>
      <w:r>
        <w:tab/>
        <w:t>Ks. tältä osin kappale 82 ja alaviite 66.</w:t>
      </w:r>
    </w:p>
  </w:footnote>
  <w:footnote w:id="76">
    <w:p w14:paraId="27294548" w14:textId="77777777" w:rsidR="00C63ED4" w:rsidRPr="00AE7F8E" w:rsidRDefault="00C63ED4" w:rsidP="00C63ED4">
      <w:pPr>
        <w:pStyle w:val="FootnoteText"/>
      </w:pPr>
      <w:r>
        <w:rPr>
          <w:rStyle w:val="FootnoteReference"/>
        </w:rPr>
        <w:footnoteRef/>
      </w:r>
      <w:r>
        <w:tab/>
        <w:t>Kappaleet 78, 79 ja 81. Ks. myös alaviite 64.</w:t>
      </w:r>
    </w:p>
  </w:footnote>
  <w:footnote w:id="77">
    <w:p w14:paraId="7553A302" w14:textId="77777777" w:rsidR="00C63ED4" w:rsidRPr="00AE7F8E" w:rsidRDefault="00C63ED4" w:rsidP="00C63ED4">
      <w:pPr>
        <w:pStyle w:val="FootnoteText"/>
      </w:pPr>
      <w:r>
        <w:rPr>
          <w:rStyle w:val="FootnoteReference"/>
        </w:rPr>
        <w:footnoteRef/>
      </w:r>
      <w:r>
        <w:tab/>
        <w:t>Kappale 78.</w:t>
      </w:r>
    </w:p>
  </w:footnote>
  <w:footnote w:id="78">
    <w:p w14:paraId="24A18B59" w14:textId="77777777" w:rsidR="00C63ED4" w:rsidRPr="00AE7F8E" w:rsidRDefault="00C63ED4" w:rsidP="00C63ED4">
      <w:pPr>
        <w:pStyle w:val="FootnoteText"/>
      </w:pPr>
      <w:r>
        <w:rPr>
          <w:rStyle w:val="FootnoteReference"/>
        </w:rPr>
        <w:footnoteRef/>
      </w:r>
      <w:r>
        <w:tab/>
        <w:t>Kappaleet 51, 95 ja 96.</w:t>
      </w:r>
    </w:p>
  </w:footnote>
  <w:footnote w:id="79">
    <w:p w14:paraId="646BA67A" w14:textId="77777777" w:rsidR="00C63ED4" w:rsidRPr="00AE7F8E" w:rsidRDefault="00C63ED4" w:rsidP="00C63ED4">
      <w:pPr>
        <w:pStyle w:val="FootnoteText"/>
      </w:pPr>
      <w:r>
        <w:rPr>
          <w:rStyle w:val="FootnoteReference"/>
        </w:rPr>
        <w:footnoteRef/>
      </w:r>
      <w:r>
        <w:tab/>
        <w:t>Kuten määritelty kappaleen 19 kohdassa p. Ks. myös kappaleet 97–98 ja alaviite 72.</w:t>
      </w:r>
    </w:p>
  </w:footnote>
  <w:footnote w:id="80">
    <w:p w14:paraId="10DE8BA9" w14:textId="77777777" w:rsidR="00C63ED4" w:rsidRPr="00AE7F8E" w:rsidRDefault="00C63ED4" w:rsidP="00C63ED4">
      <w:pPr>
        <w:pStyle w:val="FootnoteText"/>
      </w:pPr>
      <w:r>
        <w:rPr>
          <w:rStyle w:val="FootnoteReference"/>
        </w:rPr>
        <w:footnoteRef/>
      </w:r>
      <w:r>
        <w:tab/>
        <w:t>Kappale 102. Ks. myös alaviite 74.</w:t>
      </w:r>
    </w:p>
  </w:footnote>
  <w:footnote w:id="81">
    <w:p w14:paraId="44A0971B" w14:textId="77777777" w:rsidR="00C63ED4" w:rsidRPr="00AE7F8E" w:rsidRDefault="00C63ED4" w:rsidP="00C63ED4">
      <w:pPr>
        <w:pStyle w:val="FootnoteText"/>
      </w:pPr>
      <w:r>
        <w:rPr>
          <w:rStyle w:val="FootnoteReference"/>
        </w:rPr>
        <w:footnoteRef/>
      </w:r>
      <w:r>
        <w:tab/>
        <w:t>Kappale 104.</w:t>
      </w:r>
    </w:p>
  </w:footnote>
  <w:footnote w:id="82">
    <w:p w14:paraId="5FD1AFF0" w14:textId="77777777" w:rsidR="00C63ED4" w:rsidRPr="00AE7F8E" w:rsidRDefault="00C63ED4" w:rsidP="00C63ED4">
      <w:pPr>
        <w:pStyle w:val="FootnoteText"/>
      </w:pPr>
      <w:r>
        <w:rPr>
          <w:rStyle w:val="FootnoteReference"/>
        </w:rPr>
        <w:footnoteRef/>
      </w:r>
      <w:r>
        <w:tab/>
        <w:t>Kappale 105.</w:t>
      </w:r>
    </w:p>
  </w:footnote>
  <w:footnote w:id="83">
    <w:p w14:paraId="0A576ED2" w14:textId="77777777" w:rsidR="00C63ED4" w:rsidRPr="00AE7F8E" w:rsidRDefault="00C63ED4" w:rsidP="00C63ED4">
      <w:pPr>
        <w:pStyle w:val="FootnoteText"/>
      </w:pPr>
      <w:r>
        <w:rPr>
          <w:rStyle w:val="FootnoteReference"/>
        </w:rPr>
        <w:footnoteRef/>
      </w:r>
      <w:r>
        <w:tab/>
        <w:t>Kuten määritelty kappaleen 19 kohdassa n.</w:t>
      </w:r>
    </w:p>
  </w:footnote>
  <w:footnote w:id="84">
    <w:p w14:paraId="57431F97" w14:textId="77777777" w:rsidR="00C63ED4" w:rsidRPr="00AE7F8E" w:rsidRDefault="00C63ED4" w:rsidP="00C63ED4">
      <w:pPr>
        <w:pStyle w:val="FootnoteText"/>
      </w:pPr>
      <w:r>
        <w:rPr>
          <w:rStyle w:val="FootnoteReference"/>
        </w:rPr>
        <w:footnoteRef/>
      </w:r>
      <w:r>
        <w:tab/>
        <w:t>Kappale 108.</w:t>
      </w:r>
    </w:p>
  </w:footnote>
  <w:footnote w:id="85">
    <w:p w14:paraId="451FD1A0" w14:textId="77777777" w:rsidR="00C63ED4" w:rsidRPr="00AE7F8E" w:rsidRDefault="00C63ED4" w:rsidP="00C63ED4">
      <w:pPr>
        <w:pStyle w:val="FootnoteText"/>
      </w:pPr>
      <w:r>
        <w:rPr>
          <w:rStyle w:val="FootnoteReference"/>
        </w:rPr>
        <w:footnoteRef/>
      </w:r>
      <w:r>
        <w:tab/>
        <w:t>Kappale 109. Ks. myös kappaleet 110 ja 111.</w:t>
      </w:r>
    </w:p>
  </w:footnote>
  <w:footnote w:id="86">
    <w:p w14:paraId="70B9C4EF" w14:textId="77777777" w:rsidR="00C63ED4" w:rsidRPr="00AE7F8E" w:rsidRDefault="00C63ED4" w:rsidP="00C63ED4">
      <w:pPr>
        <w:pStyle w:val="FootnoteText"/>
      </w:pPr>
      <w:r>
        <w:rPr>
          <w:rStyle w:val="FootnoteReference"/>
        </w:rPr>
        <w:footnoteRef/>
      </w:r>
      <w:r>
        <w:tab/>
        <w:t>Kappale 112. Ks. myös kappaleet 113 ja 114.</w:t>
      </w:r>
    </w:p>
  </w:footnote>
  <w:footnote w:id="87">
    <w:p w14:paraId="21C4EE8D" w14:textId="77777777" w:rsidR="00C63ED4" w:rsidRPr="009D70E1" w:rsidRDefault="00C63ED4" w:rsidP="00C63ED4">
      <w:pPr>
        <w:pStyle w:val="FootnoteText"/>
      </w:pPr>
      <w:r>
        <w:rPr>
          <w:rStyle w:val="FootnoteReference"/>
        </w:rPr>
        <w:footnoteRef/>
      </w:r>
      <w:r>
        <w:tab/>
        <w:t>Kappale 117.</w:t>
      </w:r>
    </w:p>
  </w:footnote>
  <w:footnote w:id="88">
    <w:p w14:paraId="1B005617" w14:textId="77777777" w:rsidR="00C63ED4" w:rsidRPr="00844742" w:rsidRDefault="00C63ED4" w:rsidP="00C63ED4">
      <w:pPr>
        <w:pStyle w:val="FootnoteText"/>
      </w:pPr>
      <w:r>
        <w:rPr>
          <w:rStyle w:val="FootnoteReference"/>
        </w:rPr>
        <w:footnoteRef/>
      </w:r>
      <w:r>
        <w:tab/>
        <w:t>Kappale 118.</w:t>
      </w:r>
    </w:p>
  </w:footnote>
  <w:footnote w:id="89">
    <w:p w14:paraId="76F3730A" w14:textId="77777777" w:rsidR="00C63ED4" w:rsidRPr="00844742" w:rsidRDefault="00C63ED4" w:rsidP="00C63ED4">
      <w:pPr>
        <w:pStyle w:val="FootnoteText"/>
      </w:pPr>
      <w:r>
        <w:rPr>
          <w:rStyle w:val="FootnoteReference"/>
        </w:rPr>
        <w:footnoteRef/>
      </w:r>
      <w:r>
        <w:tab/>
        <w:t>Kappale 118.</w:t>
      </w:r>
    </w:p>
  </w:footnote>
  <w:footnote w:id="90">
    <w:p w14:paraId="749139CB" w14:textId="77777777" w:rsidR="00C63ED4" w:rsidRPr="00844742" w:rsidRDefault="00C63ED4" w:rsidP="00C63ED4">
      <w:pPr>
        <w:pStyle w:val="FootnoteText"/>
      </w:pPr>
      <w:r>
        <w:rPr>
          <w:rStyle w:val="FootnoteReference"/>
        </w:rPr>
        <w:footnoteRef/>
      </w:r>
      <w:r>
        <w:tab/>
        <w:t>Kappale 120.</w:t>
      </w:r>
    </w:p>
  </w:footnote>
  <w:footnote w:id="91">
    <w:p w14:paraId="026327FF" w14:textId="77777777" w:rsidR="00C63ED4" w:rsidRPr="00844742" w:rsidRDefault="00C63ED4" w:rsidP="00C63ED4">
      <w:pPr>
        <w:pStyle w:val="FootnoteText"/>
      </w:pPr>
      <w:r>
        <w:rPr>
          <w:rStyle w:val="FootnoteReference"/>
        </w:rPr>
        <w:footnoteRef/>
      </w:r>
      <w:r>
        <w:tab/>
        <w:t>Kappaleet 120 ja 122.</w:t>
      </w:r>
    </w:p>
  </w:footnote>
  <w:footnote w:id="92">
    <w:p w14:paraId="31020FDE" w14:textId="77777777" w:rsidR="00C63ED4" w:rsidRPr="00844742" w:rsidRDefault="00C63ED4" w:rsidP="00C63ED4">
      <w:pPr>
        <w:pStyle w:val="FootnoteText"/>
      </w:pPr>
      <w:r>
        <w:rPr>
          <w:rStyle w:val="FootnoteReference"/>
        </w:rPr>
        <w:footnoteRef/>
      </w:r>
      <w:r>
        <w:tab/>
        <w:t>Kappale 123.</w:t>
      </w:r>
    </w:p>
  </w:footnote>
  <w:footnote w:id="93">
    <w:p w14:paraId="37279443" w14:textId="77777777" w:rsidR="00C63ED4" w:rsidRPr="00844742" w:rsidRDefault="00C63ED4" w:rsidP="00C63ED4">
      <w:pPr>
        <w:pStyle w:val="FootnoteText"/>
      </w:pPr>
      <w:r>
        <w:rPr>
          <w:rStyle w:val="FootnoteReference"/>
        </w:rPr>
        <w:footnoteRef/>
      </w:r>
      <w:r>
        <w:tab/>
        <w:t>Kappale 124.</w:t>
      </w:r>
    </w:p>
  </w:footnote>
  <w:footnote w:id="94">
    <w:p w14:paraId="046FAC4E" w14:textId="77777777" w:rsidR="00C63ED4" w:rsidRPr="00844742" w:rsidRDefault="00C63ED4" w:rsidP="00C63ED4">
      <w:pPr>
        <w:pStyle w:val="FootnoteText"/>
      </w:pPr>
      <w:r>
        <w:rPr>
          <w:rStyle w:val="FootnoteReference"/>
        </w:rPr>
        <w:footnoteRef/>
      </w:r>
      <w:r>
        <w:tab/>
        <w:t>Kappale 125.</w:t>
      </w:r>
    </w:p>
  </w:footnote>
  <w:footnote w:id="95">
    <w:p w14:paraId="4B31D745" w14:textId="77777777" w:rsidR="00C63ED4" w:rsidRPr="00844742" w:rsidRDefault="00C63ED4" w:rsidP="00C63ED4">
      <w:pPr>
        <w:pStyle w:val="FootnoteText"/>
      </w:pPr>
      <w:r>
        <w:rPr>
          <w:rStyle w:val="FootnoteReference"/>
        </w:rPr>
        <w:footnoteRef/>
      </w:r>
      <w:r>
        <w:tab/>
        <w:t>Kappale 127.</w:t>
      </w:r>
    </w:p>
  </w:footnote>
  <w:footnote w:id="96">
    <w:p w14:paraId="521C4EFA" w14:textId="77777777" w:rsidR="00C63ED4" w:rsidRPr="00844742" w:rsidRDefault="00C63ED4" w:rsidP="00C63ED4">
      <w:pPr>
        <w:pStyle w:val="FootnoteText"/>
      </w:pPr>
      <w:r>
        <w:rPr>
          <w:rStyle w:val="FootnoteReference"/>
        </w:rPr>
        <w:footnoteRef/>
      </w:r>
      <w:r>
        <w:tab/>
        <w:t>Kappale 127.</w:t>
      </w:r>
    </w:p>
  </w:footnote>
  <w:footnote w:id="97">
    <w:p w14:paraId="230EAFA7" w14:textId="77777777" w:rsidR="00C63ED4" w:rsidRPr="00844742" w:rsidRDefault="00C63ED4" w:rsidP="00C63ED4">
      <w:pPr>
        <w:pStyle w:val="FootnoteText"/>
      </w:pPr>
      <w:r>
        <w:rPr>
          <w:rStyle w:val="FootnoteReference"/>
        </w:rPr>
        <w:footnoteRef/>
      </w:r>
      <w:r>
        <w:tab/>
        <w:t>Kappale 127.</w:t>
      </w:r>
    </w:p>
  </w:footnote>
  <w:footnote w:id="98">
    <w:p w14:paraId="0575638D" w14:textId="77777777" w:rsidR="00C63ED4" w:rsidRPr="00844742" w:rsidRDefault="00C63ED4" w:rsidP="00C63ED4">
      <w:pPr>
        <w:pStyle w:val="FootnoteText"/>
      </w:pPr>
      <w:r>
        <w:rPr>
          <w:rStyle w:val="FootnoteReference"/>
        </w:rPr>
        <w:footnoteRef/>
      </w:r>
      <w:r>
        <w:tab/>
        <w:t>Kappale 128.</w:t>
      </w:r>
    </w:p>
  </w:footnote>
  <w:footnote w:id="99">
    <w:p w14:paraId="0378CF73" w14:textId="77777777" w:rsidR="00C63ED4" w:rsidRPr="00844742" w:rsidRDefault="00C63ED4" w:rsidP="00C63ED4">
      <w:pPr>
        <w:pStyle w:val="FootnoteText"/>
      </w:pPr>
      <w:r>
        <w:rPr>
          <w:rStyle w:val="FootnoteReference"/>
        </w:rPr>
        <w:footnoteRef/>
      </w:r>
      <w:r>
        <w:tab/>
        <w:t>Kappale 129.</w:t>
      </w:r>
    </w:p>
  </w:footnote>
  <w:footnote w:id="100">
    <w:p w14:paraId="4CBB1D3C" w14:textId="77777777" w:rsidR="00C63ED4" w:rsidRPr="00844742" w:rsidRDefault="00C63ED4" w:rsidP="00C63ED4">
      <w:pPr>
        <w:pStyle w:val="FootnoteText"/>
      </w:pPr>
      <w:r>
        <w:rPr>
          <w:rStyle w:val="FootnoteReference"/>
        </w:rPr>
        <w:footnoteRef/>
      </w:r>
      <w:r>
        <w:tab/>
        <w:t>Kappale 130.</w:t>
      </w:r>
    </w:p>
  </w:footnote>
  <w:footnote w:id="101">
    <w:p w14:paraId="415D51F3" w14:textId="77777777" w:rsidR="00C63ED4" w:rsidRPr="00844742" w:rsidRDefault="00C63ED4" w:rsidP="00C63ED4">
      <w:pPr>
        <w:pStyle w:val="FootnoteText"/>
      </w:pPr>
      <w:r>
        <w:rPr>
          <w:rStyle w:val="FootnoteReference"/>
        </w:rPr>
        <w:footnoteRef/>
      </w:r>
      <w:r>
        <w:tab/>
        <w:t>Kappale 131.</w:t>
      </w:r>
    </w:p>
  </w:footnote>
  <w:footnote w:id="102">
    <w:p w14:paraId="341DB83C" w14:textId="77777777" w:rsidR="00C63ED4" w:rsidRPr="00844742" w:rsidRDefault="00C63ED4" w:rsidP="00C63ED4">
      <w:pPr>
        <w:pStyle w:val="FootnoteText"/>
      </w:pPr>
      <w:r>
        <w:rPr>
          <w:rStyle w:val="FootnoteReference"/>
        </w:rPr>
        <w:footnoteRef/>
      </w:r>
      <w:r>
        <w:tab/>
        <w:t>Kappale 132.</w:t>
      </w:r>
    </w:p>
  </w:footnote>
  <w:footnote w:id="103">
    <w:p w14:paraId="7331B148" w14:textId="77777777" w:rsidR="00C63ED4" w:rsidRPr="00844742" w:rsidRDefault="00C63ED4" w:rsidP="00C63ED4">
      <w:pPr>
        <w:pStyle w:val="FootnoteText"/>
      </w:pPr>
      <w:r>
        <w:rPr>
          <w:rStyle w:val="FootnoteReference"/>
        </w:rPr>
        <w:footnoteRef/>
      </w:r>
      <w:r>
        <w:tab/>
        <w:t>Kappale 133.</w:t>
      </w:r>
    </w:p>
  </w:footnote>
  <w:footnote w:id="104">
    <w:p w14:paraId="546B0F0A" w14:textId="77777777" w:rsidR="00C63ED4" w:rsidRPr="00844742" w:rsidRDefault="00C63ED4" w:rsidP="00C63ED4">
      <w:pPr>
        <w:pStyle w:val="FootnoteText"/>
      </w:pPr>
      <w:r>
        <w:rPr>
          <w:rStyle w:val="FootnoteReference"/>
        </w:rPr>
        <w:footnoteRef/>
      </w:r>
      <w:r>
        <w:tab/>
        <w:t>Kappale 134.</w:t>
      </w:r>
    </w:p>
  </w:footnote>
  <w:footnote w:id="105">
    <w:p w14:paraId="2A2CE473" w14:textId="77777777" w:rsidR="00C63ED4" w:rsidRPr="00844742" w:rsidRDefault="00C63ED4" w:rsidP="00C63ED4">
      <w:pPr>
        <w:pStyle w:val="FootnoteText"/>
      </w:pPr>
      <w:r>
        <w:rPr>
          <w:rStyle w:val="FootnoteReference"/>
        </w:rPr>
        <w:footnoteRef/>
      </w:r>
      <w:r>
        <w:tab/>
        <w:t>Kappale 135.</w:t>
      </w:r>
    </w:p>
  </w:footnote>
  <w:footnote w:id="106">
    <w:p w14:paraId="1744E63F" w14:textId="77777777" w:rsidR="00C63ED4" w:rsidRPr="00844742" w:rsidRDefault="00C63ED4" w:rsidP="00C63ED4">
      <w:pPr>
        <w:pStyle w:val="FootnoteText"/>
      </w:pPr>
      <w:r>
        <w:rPr>
          <w:rStyle w:val="FootnoteReference"/>
        </w:rPr>
        <w:footnoteRef/>
      </w:r>
      <w:r>
        <w:tab/>
        <w:t xml:space="preserve">Kappale 135. </w:t>
      </w:r>
    </w:p>
  </w:footnote>
  <w:footnote w:id="107">
    <w:p w14:paraId="4941C9E4" w14:textId="77777777" w:rsidR="00C63ED4" w:rsidRPr="00844742" w:rsidRDefault="00C63ED4" w:rsidP="00C63ED4">
      <w:pPr>
        <w:pStyle w:val="FootnoteText"/>
      </w:pPr>
      <w:r>
        <w:rPr>
          <w:rStyle w:val="FootnoteReference"/>
        </w:rPr>
        <w:footnoteRef/>
      </w:r>
      <w:r>
        <w:tab/>
        <w:t>Kappale 137.</w:t>
      </w:r>
    </w:p>
  </w:footnote>
  <w:footnote w:id="108">
    <w:p w14:paraId="7BEB02D8" w14:textId="77777777" w:rsidR="00C63ED4" w:rsidRPr="00844742" w:rsidRDefault="00C63ED4" w:rsidP="00C63ED4">
      <w:pPr>
        <w:pStyle w:val="FootnoteText"/>
      </w:pPr>
      <w:r>
        <w:rPr>
          <w:rStyle w:val="FootnoteReference"/>
        </w:rPr>
        <w:footnoteRef/>
      </w:r>
      <w:r>
        <w:tab/>
        <w:t>Kappale 137.</w:t>
      </w:r>
    </w:p>
  </w:footnote>
  <w:footnote w:id="109">
    <w:p w14:paraId="01D92291" w14:textId="77777777" w:rsidR="00C63ED4" w:rsidRPr="00844742" w:rsidRDefault="00C63ED4" w:rsidP="00C63ED4">
      <w:pPr>
        <w:pStyle w:val="FootnoteText"/>
      </w:pPr>
      <w:r>
        <w:rPr>
          <w:rStyle w:val="FootnoteReference"/>
        </w:rPr>
        <w:footnoteRef/>
      </w:r>
      <w:r>
        <w:tab/>
        <w:t>Kappale 138.</w:t>
      </w:r>
    </w:p>
  </w:footnote>
  <w:footnote w:id="110">
    <w:p w14:paraId="020FBF2A" w14:textId="77777777" w:rsidR="00C63ED4" w:rsidRPr="00844742" w:rsidRDefault="00C63ED4" w:rsidP="00C63ED4">
      <w:pPr>
        <w:pStyle w:val="FootnoteText"/>
      </w:pPr>
      <w:r>
        <w:rPr>
          <w:rStyle w:val="FootnoteReference"/>
        </w:rPr>
        <w:footnoteRef/>
      </w:r>
      <w:r>
        <w:tab/>
        <w:t>Kappaleen 138 kohta a.</w:t>
      </w:r>
    </w:p>
  </w:footnote>
  <w:footnote w:id="111">
    <w:p w14:paraId="3125615D" w14:textId="77777777" w:rsidR="00C63ED4" w:rsidRPr="00844742" w:rsidRDefault="00C63ED4" w:rsidP="00C63ED4">
      <w:pPr>
        <w:pStyle w:val="FootnoteText"/>
      </w:pPr>
      <w:r>
        <w:rPr>
          <w:rStyle w:val="FootnoteReference"/>
        </w:rPr>
        <w:footnoteRef/>
      </w:r>
      <w:r>
        <w:tab/>
        <w:t>Kappale 139.</w:t>
      </w:r>
    </w:p>
  </w:footnote>
  <w:footnote w:id="112">
    <w:p w14:paraId="0214F29E" w14:textId="77777777" w:rsidR="00C63ED4" w:rsidRPr="00844742" w:rsidRDefault="00C63ED4" w:rsidP="00C63ED4">
      <w:pPr>
        <w:pStyle w:val="FootnoteText"/>
      </w:pPr>
      <w:r>
        <w:rPr>
          <w:rStyle w:val="FootnoteReference"/>
        </w:rPr>
        <w:footnoteRef/>
      </w:r>
      <w:r>
        <w:tab/>
        <w:t>Kappaleen 138 kohta b).</w:t>
      </w:r>
    </w:p>
  </w:footnote>
  <w:footnote w:id="113">
    <w:p w14:paraId="78AC4E51" w14:textId="77777777" w:rsidR="00C63ED4" w:rsidRPr="00844742" w:rsidRDefault="00C63ED4" w:rsidP="00C63ED4">
      <w:pPr>
        <w:pStyle w:val="FootnoteText"/>
      </w:pPr>
      <w:r>
        <w:rPr>
          <w:rStyle w:val="FootnoteReference"/>
        </w:rPr>
        <w:footnoteRef/>
      </w:r>
      <w:r>
        <w:tab/>
        <w:t>Kappaleen 138 kohdan b) alakohta ii).</w:t>
      </w:r>
    </w:p>
  </w:footnote>
  <w:footnote w:id="114">
    <w:p w14:paraId="05457F1B" w14:textId="77777777" w:rsidR="00C63ED4" w:rsidRPr="00844742" w:rsidRDefault="00C63ED4" w:rsidP="00C63ED4">
      <w:pPr>
        <w:pStyle w:val="FootnoteText"/>
      </w:pPr>
      <w:r>
        <w:rPr>
          <w:rStyle w:val="FootnoteReference"/>
        </w:rPr>
        <w:footnoteRef/>
      </w:r>
      <w:r>
        <w:tab/>
        <w:t>Kappale 140.</w:t>
      </w:r>
    </w:p>
  </w:footnote>
  <w:footnote w:id="115">
    <w:p w14:paraId="5629D4CC" w14:textId="77777777" w:rsidR="00C63ED4" w:rsidRPr="00844742" w:rsidRDefault="00C63ED4" w:rsidP="00C63ED4">
      <w:pPr>
        <w:pStyle w:val="FootnoteText"/>
      </w:pPr>
      <w:r>
        <w:rPr>
          <w:rStyle w:val="FootnoteReference"/>
        </w:rPr>
        <w:footnoteRef/>
      </w:r>
      <w:r>
        <w:tab/>
        <w:t>Kappale 141.</w:t>
      </w:r>
    </w:p>
  </w:footnote>
  <w:footnote w:id="116">
    <w:p w14:paraId="1DD57379" w14:textId="77777777" w:rsidR="00C63ED4" w:rsidRPr="005A2D93" w:rsidRDefault="00C63ED4" w:rsidP="00C63ED4">
      <w:pPr>
        <w:pStyle w:val="FootnoteText"/>
      </w:pPr>
      <w:r>
        <w:rPr>
          <w:rStyle w:val="FootnoteReference"/>
        </w:rPr>
        <w:footnoteRef/>
      </w:r>
      <w:r>
        <w:tab/>
        <w:t>Kappale 142.</w:t>
      </w:r>
    </w:p>
  </w:footnote>
  <w:footnote w:id="117">
    <w:p w14:paraId="20BBA8E0" w14:textId="77777777" w:rsidR="00C63ED4" w:rsidRPr="005A2D93" w:rsidRDefault="00C63ED4" w:rsidP="00C63ED4">
      <w:pPr>
        <w:pStyle w:val="FootnoteText"/>
      </w:pPr>
      <w:r>
        <w:rPr>
          <w:rStyle w:val="FootnoteReference"/>
        </w:rPr>
        <w:footnoteRef/>
      </w:r>
      <w:r>
        <w:tab/>
        <w:t>Kappale 143.</w:t>
      </w:r>
    </w:p>
  </w:footnote>
  <w:footnote w:id="118">
    <w:p w14:paraId="5A4A4A87" w14:textId="77777777" w:rsidR="00C63ED4" w:rsidRPr="00AE7F8E" w:rsidRDefault="00C63ED4" w:rsidP="00C63ED4">
      <w:pPr>
        <w:pStyle w:val="FootnoteText"/>
      </w:pPr>
      <w:r>
        <w:rPr>
          <w:rStyle w:val="FootnoteReference"/>
        </w:rPr>
        <w:footnoteRef/>
      </w:r>
      <w:r>
        <w:tab/>
        <w:t>Kappale 144. Ks. myös alaviite 91.</w:t>
      </w:r>
    </w:p>
  </w:footnote>
  <w:footnote w:id="119">
    <w:p w14:paraId="6F19FCE0" w14:textId="77777777" w:rsidR="00C63ED4" w:rsidRPr="00AE7F8E" w:rsidRDefault="00C63ED4" w:rsidP="00C63ED4">
      <w:pPr>
        <w:pStyle w:val="FootnoteText"/>
      </w:pPr>
      <w:r>
        <w:rPr>
          <w:rStyle w:val="FootnoteReference"/>
        </w:rPr>
        <w:footnoteRef/>
      </w:r>
      <w:r>
        <w:tab/>
        <w:t>Alaviite 97.</w:t>
      </w:r>
    </w:p>
  </w:footnote>
  <w:footnote w:id="120">
    <w:p w14:paraId="5307036D" w14:textId="77777777" w:rsidR="00C63ED4" w:rsidRPr="00AE7F8E" w:rsidRDefault="00C63ED4" w:rsidP="00C63ED4">
      <w:pPr>
        <w:pStyle w:val="FootnoteText"/>
      </w:pPr>
      <w:r>
        <w:rPr>
          <w:rStyle w:val="FootnoteReference"/>
        </w:rPr>
        <w:footnoteRef/>
      </w:r>
      <w:r>
        <w:tab/>
        <w:t>Kappale 144. Ks. myös alaviite 98.</w:t>
      </w:r>
    </w:p>
  </w:footnote>
  <w:footnote w:id="121">
    <w:p w14:paraId="4F1B55B9" w14:textId="77777777" w:rsidR="00C63ED4" w:rsidRPr="00AE7F8E" w:rsidRDefault="00C63ED4" w:rsidP="00C63ED4">
      <w:pPr>
        <w:pStyle w:val="FootnoteText"/>
      </w:pPr>
      <w:r>
        <w:rPr>
          <w:rStyle w:val="FootnoteReference"/>
        </w:rPr>
        <w:footnoteRef/>
      </w:r>
      <w:r>
        <w:tab/>
        <w:t>Kappale 145.</w:t>
      </w:r>
    </w:p>
  </w:footnote>
  <w:footnote w:id="122">
    <w:p w14:paraId="66B46DFA" w14:textId="77777777" w:rsidR="00C63ED4" w:rsidRPr="00AE7F8E" w:rsidRDefault="00C63ED4" w:rsidP="00C63ED4">
      <w:pPr>
        <w:pStyle w:val="FootnoteText"/>
      </w:pPr>
      <w:r>
        <w:rPr>
          <w:rStyle w:val="FootnoteReference"/>
        </w:rPr>
        <w:footnoteRef/>
      </w:r>
      <w:r>
        <w:tab/>
        <w:t>Kappale 146.</w:t>
      </w:r>
    </w:p>
  </w:footnote>
  <w:footnote w:id="123">
    <w:p w14:paraId="32EBEC82" w14:textId="77777777" w:rsidR="00C63ED4" w:rsidRPr="009D70E1" w:rsidRDefault="00C63ED4" w:rsidP="00C63ED4">
      <w:pPr>
        <w:pStyle w:val="FootnoteText"/>
      </w:pPr>
      <w:r>
        <w:rPr>
          <w:rStyle w:val="FootnoteReference"/>
        </w:rPr>
        <w:footnoteRef/>
      </w:r>
      <w:r>
        <w:tab/>
        <w:t>Kappaleet 147 ja 148.</w:t>
      </w:r>
    </w:p>
  </w:footnote>
  <w:footnote w:id="124">
    <w:p w14:paraId="1FDD0527" w14:textId="77777777" w:rsidR="00C63ED4" w:rsidRPr="009D70E1" w:rsidRDefault="00C63ED4" w:rsidP="00C63ED4">
      <w:pPr>
        <w:pStyle w:val="FootnoteText"/>
      </w:pPr>
      <w:r>
        <w:rPr>
          <w:rStyle w:val="FootnoteReference"/>
        </w:rPr>
        <w:footnoteRef/>
      </w:r>
      <w:r>
        <w:tab/>
        <w:t>Kappale 149.</w:t>
      </w:r>
    </w:p>
  </w:footnote>
  <w:footnote w:id="125">
    <w:p w14:paraId="7D1B7F68" w14:textId="77777777" w:rsidR="00C63ED4" w:rsidRPr="009D70E1" w:rsidRDefault="00C63ED4" w:rsidP="00C63ED4">
      <w:pPr>
        <w:pStyle w:val="FootnoteText"/>
      </w:pPr>
      <w:r>
        <w:rPr>
          <w:rStyle w:val="FootnoteReference"/>
        </w:rPr>
        <w:footnoteRef/>
      </w:r>
      <w:r>
        <w:tab/>
        <w:t>Kappale 150.</w:t>
      </w:r>
    </w:p>
  </w:footnote>
  <w:footnote w:id="126">
    <w:p w14:paraId="22F3BB9C" w14:textId="77777777" w:rsidR="00C63ED4" w:rsidRPr="009D70E1" w:rsidRDefault="00C63ED4" w:rsidP="00C63ED4">
      <w:pPr>
        <w:pStyle w:val="FootnoteText"/>
      </w:pPr>
      <w:r>
        <w:rPr>
          <w:rStyle w:val="FootnoteReference"/>
        </w:rPr>
        <w:footnoteRef/>
      </w:r>
      <w:r>
        <w:tab/>
        <w:t>Kappaleen 151 kohta a.</w:t>
      </w:r>
    </w:p>
  </w:footnote>
  <w:footnote w:id="127">
    <w:p w14:paraId="7B7108D7" w14:textId="77777777" w:rsidR="00C63ED4" w:rsidRPr="00AE7F8E" w:rsidRDefault="00C63ED4" w:rsidP="00C63ED4">
      <w:pPr>
        <w:pStyle w:val="FootnoteText"/>
      </w:pPr>
      <w:r>
        <w:rPr>
          <w:rStyle w:val="FootnoteReference"/>
        </w:rPr>
        <w:footnoteRef/>
      </w:r>
      <w:r>
        <w:tab/>
        <w:t>Kappaleen 151 kohta b.</w:t>
      </w:r>
    </w:p>
  </w:footnote>
  <w:footnote w:id="128">
    <w:p w14:paraId="3A6D10A6" w14:textId="77777777" w:rsidR="00C63ED4" w:rsidRPr="00AE7F8E" w:rsidRDefault="00C63ED4" w:rsidP="00C63ED4">
      <w:pPr>
        <w:pStyle w:val="FootnoteText"/>
      </w:pPr>
      <w:r>
        <w:rPr>
          <w:rStyle w:val="FootnoteReference"/>
        </w:rPr>
        <w:footnoteRef/>
      </w:r>
      <w:r>
        <w:tab/>
        <w:t>Kappaleen 151 kohta c.</w:t>
      </w:r>
    </w:p>
  </w:footnote>
  <w:footnote w:id="129">
    <w:p w14:paraId="0524838E" w14:textId="77777777" w:rsidR="00C63ED4" w:rsidRPr="00AE7F8E" w:rsidRDefault="00C63ED4" w:rsidP="00C63ED4">
      <w:pPr>
        <w:pStyle w:val="FootnoteText"/>
      </w:pPr>
      <w:r>
        <w:rPr>
          <w:rStyle w:val="FootnoteReference"/>
        </w:rPr>
        <w:footnoteRef/>
      </w:r>
      <w:r>
        <w:tab/>
        <w:t>Ks. kappale 155, jonka mukaan takaisinperintämekanismia on käytettävä, jos tukimäärä on yli 10 miljoonaa euroa. Kappaleen 156 mukaisesti takaisinperintämekanismia ei tarvita, jos käytetään suoran investoinnin mallia.</w:t>
      </w:r>
    </w:p>
  </w:footnote>
  <w:footnote w:id="130">
    <w:p w14:paraId="64D78A7E" w14:textId="77777777" w:rsidR="00C63ED4" w:rsidRPr="00844742" w:rsidRDefault="00C63ED4" w:rsidP="00C63ED4">
      <w:pPr>
        <w:pStyle w:val="FootnoteText"/>
      </w:pPr>
      <w:r>
        <w:rPr>
          <w:rStyle w:val="FootnoteReference"/>
        </w:rPr>
        <w:footnoteRef/>
      </w:r>
      <w:r>
        <w:tab/>
        <w:t>Kappale 154.</w:t>
      </w:r>
    </w:p>
  </w:footnote>
  <w:footnote w:id="131">
    <w:p w14:paraId="3BE8EE8C" w14:textId="77777777" w:rsidR="00C63ED4" w:rsidRPr="00844742" w:rsidRDefault="00C63ED4" w:rsidP="00C63ED4">
      <w:pPr>
        <w:pStyle w:val="FootnoteText"/>
      </w:pPr>
      <w:r>
        <w:rPr>
          <w:rStyle w:val="FootnoteReference"/>
        </w:rPr>
        <w:footnoteRef/>
      </w:r>
      <w:r>
        <w:tab/>
        <w:t>Kappale 155.</w:t>
      </w:r>
    </w:p>
  </w:footnote>
  <w:footnote w:id="132">
    <w:p w14:paraId="7214447A" w14:textId="77777777" w:rsidR="00C63ED4" w:rsidRPr="00844742" w:rsidRDefault="00C63ED4" w:rsidP="00C63ED4">
      <w:pPr>
        <w:pStyle w:val="FootnoteText"/>
      </w:pPr>
      <w:r>
        <w:rPr>
          <w:rStyle w:val="FootnoteReference"/>
        </w:rPr>
        <w:footnoteRef/>
      </w:r>
      <w:r>
        <w:tab/>
        <w:t>Kappale 157.</w:t>
      </w:r>
    </w:p>
  </w:footnote>
  <w:footnote w:id="133">
    <w:p w14:paraId="0E93F170" w14:textId="77777777" w:rsidR="00C63ED4" w:rsidRPr="00844742" w:rsidRDefault="00C63ED4" w:rsidP="00C63ED4">
      <w:pPr>
        <w:pStyle w:val="FootnoteText"/>
      </w:pPr>
      <w:r>
        <w:rPr>
          <w:rStyle w:val="FootnoteReference"/>
        </w:rPr>
        <w:footnoteRef/>
      </w:r>
      <w:r>
        <w:tab/>
        <w:t>Kappale 158.</w:t>
      </w:r>
    </w:p>
  </w:footnote>
  <w:footnote w:id="134">
    <w:p w14:paraId="5CA20591" w14:textId="77777777" w:rsidR="00C63ED4" w:rsidRPr="00844742" w:rsidRDefault="00C63ED4" w:rsidP="00C63ED4">
      <w:pPr>
        <w:pStyle w:val="FootnoteText"/>
      </w:pPr>
      <w:r>
        <w:rPr>
          <w:rStyle w:val="FootnoteReference"/>
        </w:rPr>
        <w:footnoteRef/>
      </w:r>
      <w:r>
        <w:tab/>
        <w:t>Alaviite 104.</w:t>
      </w:r>
    </w:p>
  </w:footnote>
  <w:footnote w:id="135">
    <w:p w14:paraId="4EBC6823" w14:textId="77777777" w:rsidR="00C63ED4" w:rsidRPr="00844742" w:rsidRDefault="00C63ED4" w:rsidP="00C63ED4">
      <w:pPr>
        <w:pStyle w:val="FootnoteText"/>
      </w:pPr>
      <w:r>
        <w:rPr>
          <w:rStyle w:val="FootnoteReference"/>
        </w:rPr>
        <w:footnoteRef/>
      </w:r>
      <w:r>
        <w:tab/>
        <w:t>Kappale 158.</w:t>
      </w:r>
    </w:p>
  </w:footnote>
  <w:footnote w:id="136">
    <w:p w14:paraId="2CF3E61A" w14:textId="77777777" w:rsidR="00C63ED4" w:rsidRPr="00AE7F8E" w:rsidRDefault="00C63ED4" w:rsidP="00C63ED4">
      <w:pPr>
        <w:pStyle w:val="FootnoteText"/>
      </w:pPr>
      <w:r>
        <w:rPr>
          <w:rStyle w:val="FootnoteReference"/>
        </w:rPr>
        <w:footnoteRef/>
      </w:r>
      <w:r>
        <w:tab/>
        <w:t>Kappale 159.</w:t>
      </w:r>
    </w:p>
  </w:footnote>
  <w:footnote w:id="137">
    <w:p w14:paraId="23CF2FB1" w14:textId="77777777" w:rsidR="00C63ED4" w:rsidRPr="00AE7F8E" w:rsidRDefault="00C63ED4" w:rsidP="00C63ED4">
      <w:pPr>
        <w:pStyle w:val="FootnoteText"/>
      </w:pPr>
      <w:r>
        <w:rPr>
          <w:rStyle w:val="FootnoteReference"/>
        </w:rPr>
        <w:footnoteRef/>
      </w:r>
      <w:r>
        <w:tab/>
        <w:t>Kappale 160.</w:t>
      </w:r>
    </w:p>
  </w:footnote>
  <w:footnote w:id="138">
    <w:p w14:paraId="5E654E46" w14:textId="77777777" w:rsidR="00C63ED4" w:rsidRPr="00AE7F8E" w:rsidRDefault="00C63ED4" w:rsidP="00C63ED4">
      <w:pPr>
        <w:pStyle w:val="FootnoteText"/>
      </w:pPr>
      <w:r>
        <w:rPr>
          <w:rStyle w:val="FootnoteReference"/>
        </w:rPr>
        <w:footnoteRef/>
      </w:r>
      <w:r>
        <w:tab/>
        <w:t>Kohta 5.2.4.6.</w:t>
      </w:r>
    </w:p>
  </w:footnote>
  <w:footnote w:id="139">
    <w:p w14:paraId="6F78BD60" w14:textId="77777777" w:rsidR="00C63ED4" w:rsidRPr="00AE7F8E" w:rsidRDefault="00C63ED4" w:rsidP="00C63ED4">
      <w:pPr>
        <w:pStyle w:val="FootnoteText"/>
      </w:pPr>
      <w:r>
        <w:rPr>
          <w:rStyle w:val="FootnoteReference"/>
        </w:rPr>
        <w:footnoteRef/>
      </w:r>
      <w:r>
        <w:tab/>
        <w:t>Kappale 77. Ks. myös kappale 162.</w:t>
      </w:r>
    </w:p>
  </w:footnote>
  <w:footnote w:id="140">
    <w:p w14:paraId="060605F0" w14:textId="77777777" w:rsidR="00C63ED4" w:rsidRPr="00AE7F8E" w:rsidRDefault="00C63ED4" w:rsidP="00C63ED4">
      <w:pPr>
        <w:pStyle w:val="FootnoteText"/>
      </w:pPr>
      <w:r>
        <w:rPr>
          <w:rStyle w:val="FootnoteReference"/>
        </w:rPr>
        <w:footnoteRef/>
      </w:r>
      <w:r>
        <w:tab/>
        <w:t xml:space="preserve">Kappale 90. </w:t>
      </w:r>
    </w:p>
  </w:footnote>
  <w:footnote w:id="141">
    <w:p w14:paraId="301E779E" w14:textId="77777777" w:rsidR="00C63ED4" w:rsidRPr="00AE7F8E" w:rsidRDefault="00C63ED4" w:rsidP="00C63ED4">
      <w:pPr>
        <w:pStyle w:val="FootnoteText"/>
      </w:pPr>
      <w:r>
        <w:rPr>
          <w:rStyle w:val="FootnoteReference"/>
        </w:rPr>
        <w:footnoteRef/>
      </w:r>
      <w:r>
        <w:tab/>
        <w:t>Kappale 83. Ks. myös kappale 162.</w:t>
      </w:r>
    </w:p>
  </w:footnote>
  <w:footnote w:id="142">
    <w:p w14:paraId="1BDFC16A" w14:textId="77777777" w:rsidR="00C63ED4" w:rsidRPr="00AE7F8E" w:rsidRDefault="00C63ED4" w:rsidP="00C63ED4">
      <w:pPr>
        <w:pStyle w:val="FootnoteText"/>
      </w:pPr>
      <w:r>
        <w:rPr>
          <w:rStyle w:val="FootnoteReference"/>
        </w:rPr>
        <w:footnoteRef/>
      </w:r>
      <w:r>
        <w:tab/>
        <w:t>Kappale 162.</w:t>
      </w:r>
    </w:p>
  </w:footnote>
  <w:footnote w:id="143">
    <w:p w14:paraId="720BD140" w14:textId="77777777" w:rsidR="00C63ED4" w:rsidRPr="00AE7F8E" w:rsidRDefault="00C63ED4" w:rsidP="00C63ED4">
      <w:pPr>
        <w:pStyle w:val="FootnoteText"/>
      </w:pPr>
      <w:r>
        <w:rPr>
          <w:rStyle w:val="FootnoteReference"/>
        </w:rPr>
        <w:footnoteRef/>
      </w:r>
      <w:r>
        <w:tab/>
        <w:t>Kappaleet 136 ja 152. Ks. myös kappale 163.</w:t>
      </w:r>
    </w:p>
  </w:footnote>
  <w:footnote w:id="144">
    <w:p w14:paraId="4A678AF9" w14:textId="77777777" w:rsidR="00C63ED4" w:rsidRPr="00844742" w:rsidRDefault="00C63ED4" w:rsidP="00C63ED4">
      <w:pPr>
        <w:pStyle w:val="FootnoteText"/>
      </w:pPr>
      <w:r>
        <w:rPr>
          <w:rStyle w:val="FootnoteReference"/>
        </w:rPr>
        <w:footnoteRef/>
      </w:r>
      <w:r>
        <w:tab/>
        <w:t>Kappale 162.</w:t>
      </w:r>
    </w:p>
  </w:footnote>
  <w:footnote w:id="145">
    <w:p w14:paraId="014B3CB7" w14:textId="77777777" w:rsidR="00C63ED4" w:rsidRPr="00844742" w:rsidRDefault="00C63ED4" w:rsidP="00C63ED4">
      <w:pPr>
        <w:pStyle w:val="FootnoteText"/>
      </w:pPr>
      <w:r>
        <w:rPr>
          <w:rStyle w:val="FootnoteReference"/>
        </w:rPr>
        <w:footnoteRef/>
      </w:r>
      <w:r>
        <w:tab/>
        <w:t>Kappale 163.</w:t>
      </w:r>
    </w:p>
  </w:footnote>
  <w:footnote w:id="146">
    <w:p w14:paraId="3E64EC2E" w14:textId="77777777" w:rsidR="00C63ED4" w:rsidRPr="00844742" w:rsidRDefault="00C63ED4" w:rsidP="00C63ED4">
      <w:pPr>
        <w:pStyle w:val="FootnoteText"/>
      </w:pPr>
      <w:r>
        <w:rPr>
          <w:rStyle w:val="FootnoteReference"/>
        </w:rPr>
        <w:footnoteRef/>
      </w:r>
      <w:r>
        <w:tab/>
        <w:t>Kappale 163.</w:t>
      </w:r>
    </w:p>
  </w:footnote>
  <w:footnote w:id="147">
    <w:p w14:paraId="40C5874A" w14:textId="77777777" w:rsidR="00C63ED4" w:rsidRPr="00844742" w:rsidRDefault="00C63ED4" w:rsidP="00C63ED4">
      <w:pPr>
        <w:pStyle w:val="FootnoteText"/>
      </w:pPr>
      <w:r>
        <w:rPr>
          <w:rStyle w:val="FootnoteReference"/>
        </w:rPr>
        <w:footnoteRef/>
      </w:r>
      <w:r>
        <w:tab/>
        <w:t>Kappale 164.</w:t>
      </w:r>
    </w:p>
  </w:footnote>
  <w:footnote w:id="148">
    <w:p w14:paraId="74E3FA5F" w14:textId="77777777" w:rsidR="00C63ED4" w:rsidRPr="00844742" w:rsidRDefault="00C63ED4" w:rsidP="00C63ED4">
      <w:pPr>
        <w:pStyle w:val="FootnoteText"/>
      </w:pPr>
      <w:r>
        <w:rPr>
          <w:rStyle w:val="FootnoteReference"/>
        </w:rPr>
        <w:footnoteRef/>
      </w:r>
      <w:r>
        <w:tab/>
        <w:t>Kappale 165.</w:t>
      </w:r>
    </w:p>
  </w:footnote>
  <w:footnote w:id="149">
    <w:p w14:paraId="6908FC34" w14:textId="77777777" w:rsidR="00C63ED4" w:rsidRPr="00844742" w:rsidRDefault="00C63ED4" w:rsidP="00C63ED4">
      <w:pPr>
        <w:pStyle w:val="FootnoteText"/>
      </w:pPr>
      <w:r>
        <w:rPr>
          <w:rStyle w:val="FootnoteReference"/>
        </w:rPr>
        <w:footnoteRef/>
      </w:r>
      <w:r>
        <w:tab/>
        <w:t>Kappale 166.</w:t>
      </w:r>
    </w:p>
  </w:footnote>
  <w:footnote w:id="150">
    <w:p w14:paraId="18C05419" w14:textId="77777777" w:rsidR="00C63ED4" w:rsidRPr="00844742" w:rsidRDefault="00C63ED4" w:rsidP="00C63ED4">
      <w:pPr>
        <w:pStyle w:val="FootnoteText"/>
      </w:pPr>
      <w:r>
        <w:rPr>
          <w:rStyle w:val="FootnoteReference"/>
        </w:rPr>
        <w:footnoteRef/>
      </w:r>
      <w:r>
        <w:tab/>
        <w:t>Kappale 202.</w:t>
      </w:r>
    </w:p>
  </w:footnote>
  <w:footnote w:id="151">
    <w:p w14:paraId="25670A91" w14:textId="77777777" w:rsidR="00C63ED4" w:rsidRPr="00844742" w:rsidRDefault="00C63ED4" w:rsidP="00C63ED4">
      <w:pPr>
        <w:pStyle w:val="FootnoteText"/>
      </w:pPr>
      <w:r>
        <w:rPr>
          <w:rStyle w:val="FootnoteReference"/>
        </w:rPr>
        <w:footnoteRef/>
      </w:r>
      <w:r>
        <w:tab/>
        <w:t>Kappale 203.</w:t>
      </w:r>
    </w:p>
  </w:footnote>
  <w:footnote w:id="152">
    <w:p w14:paraId="7D0D1B16" w14:textId="77777777" w:rsidR="00C63ED4" w:rsidRPr="005A2D93" w:rsidRDefault="00C63ED4" w:rsidP="00C63ED4">
      <w:pPr>
        <w:pStyle w:val="FootnoteText"/>
      </w:pPr>
      <w:r>
        <w:rPr>
          <w:rStyle w:val="FootnoteReference"/>
        </w:rPr>
        <w:footnoteRef/>
      </w:r>
      <w:r>
        <w:tab/>
        <w:t xml:space="preserve">Saatavilla osoitteessa </w:t>
      </w:r>
      <w:hyperlink r:id="rId1" w:history="1">
        <w:r>
          <w:rPr>
            <w:rStyle w:val="Hyperlink"/>
          </w:rPr>
          <w:t>https://webgate.ec.europa.eu/competition/transparency/public?lang=en</w:t>
        </w:r>
      </w:hyperlink>
      <w:r>
        <w:t xml:space="preserve">. </w:t>
      </w:r>
    </w:p>
  </w:footnote>
  <w:footnote w:id="153">
    <w:p w14:paraId="7AD526F4" w14:textId="77777777" w:rsidR="00C63ED4" w:rsidRPr="005A2D93" w:rsidRDefault="00C63ED4" w:rsidP="00C63ED4">
      <w:pPr>
        <w:pStyle w:val="FootnoteText"/>
      </w:pPr>
      <w:r>
        <w:rPr>
          <w:rStyle w:val="FootnoteReference"/>
        </w:rPr>
        <w:footnoteRef/>
      </w:r>
      <w:r>
        <w:tab/>
        <w:t>Kappale 202.</w:t>
      </w:r>
    </w:p>
  </w:footnote>
  <w:footnote w:id="154">
    <w:p w14:paraId="5E446A88" w14:textId="77777777" w:rsidR="00C63ED4" w:rsidRPr="005A2D93" w:rsidRDefault="00C63ED4" w:rsidP="00C63ED4">
      <w:pPr>
        <w:pStyle w:val="FootnoteText"/>
      </w:pPr>
      <w:r>
        <w:rPr>
          <w:rStyle w:val="FootnoteReference"/>
        </w:rPr>
        <w:footnoteRef/>
      </w:r>
      <w:r>
        <w:tab/>
        <w:t>Kappale 204.</w:t>
      </w:r>
    </w:p>
  </w:footnote>
  <w:footnote w:id="155">
    <w:p w14:paraId="01B7C20B" w14:textId="77777777" w:rsidR="00C63ED4" w:rsidRPr="005A2D93" w:rsidRDefault="00C63ED4" w:rsidP="00C63ED4">
      <w:pPr>
        <w:pStyle w:val="FootnoteText"/>
      </w:pPr>
      <w:r>
        <w:rPr>
          <w:rStyle w:val="FootnoteReference"/>
        </w:rPr>
        <w:footnoteRef/>
      </w:r>
      <w:r>
        <w:tab/>
        <w:t>Kappale 204.</w:t>
      </w:r>
    </w:p>
  </w:footnote>
  <w:footnote w:id="156">
    <w:p w14:paraId="019BE349" w14:textId="77777777" w:rsidR="00C63ED4" w:rsidRPr="00AE7F8E" w:rsidRDefault="00C63ED4" w:rsidP="00C63ED4">
      <w:pPr>
        <w:pStyle w:val="FootnoteText"/>
      </w:pPr>
      <w:r>
        <w:rPr>
          <w:rStyle w:val="FootnoteReference"/>
        </w:rPr>
        <w:footnoteRef/>
      </w:r>
      <w:r>
        <w:tab/>
        <w:t>Kappaleet 207 ja 208.</w:t>
      </w:r>
    </w:p>
  </w:footnote>
  <w:footnote w:id="157">
    <w:p w14:paraId="546B1F58" w14:textId="77777777" w:rsidR="00C63ED4" w:rsidRPr="00AE7F8E" w:rsidRDefault="00C63ED4" w:rsidP="00C63ED4">
      <w:pPr>
        <w:pStyle w:val="FootnoteText"/>
      </w:pPr>
      <w:r>
        <w:rPr>
          <w:rStyle w:val="FootnoteReference"/>
        </w:rPr>
        <w:footnoteRef/>
      </w:r>
      <w:r>
        <w:tab/>
        <w:t>Kappale 209.</w:t>
      </w:r>
    </w:p>
  </w:footnote>
  <w:footnote w:id="158">
    <w:p w14:paraId="2C9E49CE" w14:textId="77777777" w:rsidR="00C63ED4" w:rsidRPr="00AE7F8E" w:rsidRDefault="00C63ED4" w:rsidP="00C63ED4">
      <w:pPr>
        <w:pStyle w:val="FootnoteText"/>
      </w:pPr>
      <w:r>
        <w:rPr>
          <w:rStyle w:val="FootnoteReference"/>
        </w:rPr>
        <w:footnoteRef/>
      </w:r>
      <w:r>
        <w:tab/>
        <w:t>Kuten määritelty kappaleen 19 kohdassa o.</w:t>
      </w:r>
    </w:p>
  </w:footnote>
  <w:footnote w:id="159">
    <w:p w14:paraId="4F823E93" w14:textId="77777777" w:rsidR="00C63ED4" w:rsidRPr="004879A7" w:rsidRDefault="00C63ED4" w:rsidP="00C63ED4">
      <w:pPr>
        <w:pStyle w:val="FootnoteText"/>
      </w:pPr>
      <w:r>
        <w:rPr>
          <w:rStyle w:val="FootnoteReference"/>
        </w:rPr>
        <w:footnoteRef/>
      </w:r>
      <w:r>
        <w:tab/>
        <w:t>Kappaleet 168 ja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65F7" w14:textId="77777777" w:rsidR="009561C8" w:rsidRDefault="009561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25A6A" w14:textId="77777777" w:rsidR="009561C8" w:rsidRDefault="009561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BFDA" w14:textId="77777777" w:rsidR="009561C8" w:rsidRDefault="009561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4"/>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613246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7062989">
    <w:abstractNumId w:val="8"/>
    <w:lvlOverride w:ilvl="0">
      <w:startOverride w:val="1"/>
    </w:lvlOverride>
  </w:num>
  <w:num w:numId="24" w16cid:durableId="339360399">
    <w:abstractNumId w:val="8"/>
    <w:lvlOverride w:ilvl="0">
      <w:startOverride w:val="1"/>
    </w:lvlOverride>
  </w:num>
  <w:num w:numId="25" w16cid:durableId="1107307692">
    <w:abstractNumId w:val="8"/>
    <w:lvlOverride w:ilvl="0">
      <w:startOverride w:val="1"/>
    </w:lvlOverride>
  </w:num>
  <w:num w:numId="26" w16cid:durableId="474952017">
    <w:abstractNumId w:val="8"/>
    <w:lvlOverride w:ilvl="0">
      <w:startOverride w:val="1"/>
    </w:lvlOverride>
  </w:num>
  <w:num w:numId="27" w16cid:durableId="2006858013">
    <w:abstractNumId w:val="8"/>
    <w:lvlOverride w:ilvl="0">
      <w:startOverride w:val="1"/>
    </w:lvlOverride>
  </w:num>
  <w:num w:numId="28" w16cid:durableId="1362128921">
    <w:abstractNumId w:val="8"/>
    <w:lvlOverride w:ilvl="0">
      <w:startOverride w:val="1"/>
    </w:lvlOverride>
  </w:num>
  <w:num w:numId="29" w16cid:durableId="449856303">
    <w:abstractNumId w:val="8"/>
    <w:lvlOverride w:ilvl="0">
      <w:startOverride w:val="1"/>
    </w:lvlOverride>
  </w:num>
  <w:num w:numId="30" w16cid:durableId="605233038">
    <w:abstractNumId w:val="8"/>
    <w:lvlOverride w:ilvl="0">
      <w:startOverride w:val="1"/>
    </w:lvlOverride>
  </w:num>
  <w:num w:numId="31" w16cid:durableId="1308168395">
    <w:abstractNumId w:val="19"/>
    <w:lvlOverride w:ilvl="0">
      <w:startOverride w:val="1"/>
    </w:lvlOverride>
  </w:num>
  <w:num w:numId="32" w16cid:durableId="405491931">
    <w:abstractNumId w:val="16"/>
    <w:lvlOverride w:ilvl="0">
      <w:startOverride w:val="1"/>
    </w:lvlOverride>
  </w:num>
  <w:num w:numId="33" w16cid:durableId="2144036723">
    <w:abstractNumId w:val="15"/>
  </w:num>
  <w:num w:numId="34" w16cid:durableId="1924294646">
    <w:abstractNumId w:val="23"/>
  </w:num>
  <w:num w:numId="35" w16cid:durableId="746852777">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63ED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3ED4"/>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E07B"/>
  <w15:chartTrackingRefBased/>
  <w15:docId w15:val="{F841E424-9A4D-4FBF-8038-A7EC3514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ED4"/>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63ED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3ED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fi-FI"/>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fi-FI"/>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fi-FI"/>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fi-F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i-F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i-F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i-F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63ED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63ED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63ED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E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3ED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3E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3ED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3ED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63ED4"/>
    <w:rPr>
      <w:i/>
      <w:iCs/>
      <w:color w:val="365F91" w:themeColor="accent1" w:themeShade="BF"/>
    </w:rPr>
  </w:style>
  <w:style w:type="paragraph" w:styleId="IntenseQuote">
    <w:name w:val="Intense Quote"/>
    <w:basedOn w:val="Normal"/>
    <w:next w:val="Normal"/>
    <w:link w:val="IntenseQuoteChar"/>
    <w:uiPriority w:val="30"/>
    <w:qFormat/>
    <w:rsid w:val="00C63ED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63ED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63ED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63ED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C63ED4"/>
    <w:pPr>
      <w:ind w:left="850"/>
    </w:pPr>
  </w:style>
  <w:style w:type="paragraph" w:customStyle="1" w:styleId="Text2">
    <w:name w:val="Text 2"/>
    <w:basedOn w:val="Normal"/>
    <w:rsid w:val="00C63ED4"/>
    <w:pPr>
      <w:ind w:left="1417"/>
    </w:pPr>
  </w:style>
  <w:style w:type="paragraph" w:customStyle="1" w:styleId="Text4">
    <w:name w:val="Text 4"/>
    <w:basedOn w:val="Normal"/>
    <w:rsid w:val="00C63ED4"/>
    <w:pPr>
      <w:ind w:left="2551"/>
    </w:pPr>
  </w:style>
  <w:style w:type="paragraph" w:customStyle="1" w:styleId="Text5">
    <w:name w:val="Text 5"/>
    <w:basedOn w:val="Normal"/>
    <w:rsid w:val="00C63ED4"/>
    <w:pPr>
      <w:ind w:left="3118"/>
    </w:pPr>
  </w:style>
  <w:style w:type="paragraph" w:customStyle="1" w:styleId="Point1">
    <w:name w:val="Point 1"/>
    <w:basedOn w:val="Normal"/>
    <w:rsid w:val="00C63ED4"/>
    <w:pPr>
      <w:ind w:left="1417" w:hanging="567"/>
    </w:pPr>
  </w:style>
  <w:style w:type="paragraph" w:customStyle="1" w:styleId="Tiret1">
    <w:name w:val="Tiret 1"/>
    <w:basedOn w:val="Point1"/>
    <w:rsid w:val="00C63ED4"/>
    <w:pPr>
      <w:numPr>
        <w:numId w:val="33"/>
      </w:numPr>
    </w:pPr>
  </w:style>
  <w:style w:type="paragraph" w:customStyle="1" w:styleId="Tiret2">
    <w:name w:val="Tiret 2"/>
    <w:basedOn w:val="Normal"/>
    <w:rsid w:val="00C63ED4"/>
    <w:pPr>
      <w:numPr>
        <w:numId w:val="34"/>
      </w:numPr>
    </w:pPr>
  </w:style>
  <w:style w:type="paragraph" w:customStyle="1" w:styleId="Tiret5">
    <w:name w:val="Tiret 5"/>
    <w:basedOn w:val="Normal"/>
    <w:rsid w:val="00C63ED4"/>
    <w:pPr>
      <w:numPr>
        <w:numId w:val="32"/>
      </w:numPr>
    </w:pPr>
  </w:style>
  <w:style w:type="paragraph" w:customStyle="1" w:styleId="Point0number">
    <w:name w:val="Point 0 (number)"/>
    <w:basedOn w:val="Normal"/>
    <w:rsid w:val="00C63ED4"/>
    <w:pPr>
      <w:numPr>
        <w:numId w:val="22"/>
      </w:numPr>
    </w:pPr>
  </w:style>
  <w:style w:type="paragraph" w:customStyle="1" w:styleId="Point1number">
    <w:name w:val="Point 1 (number)"/>
    <w:basedOn w:val="Normal"/>
    <w:rsid w:val="00C63ED4"/>
    <w:pPr>
      <w:numPr>
        <w:ilvl w:val="2"/>
        <w:numId w:val="22"/>
      </w:numPr>
    </w:pPr>
  </w:style>
  <w:style w:type="paragraph" w:customStyle="1" w:styleId="Point2number">
    <w:name w:val="Point 2 (number)"/>
    <w:basedOn w:val="Normal"/>
    <w:rsid w:val="00C63ED4"/>
    <w:pPr>
      <w:numPr>
        <w:ilvl w:val="4"/>
        <w:numId w:val="22"/>
      </w:numPr>
    </w:pPr>
  </w:style>
  <w:style w:type="paragraph" w:customStyle="1" w:styleId="Point3number">
    <w:name w:val="Point 3 (number)"/>
    <w:basedOn w:val="Normal"/>
    <w:rsid w:val="00C63ED4"/>
    <w:pPr>
      <w:numPr>
        <w:ilvl w:val="6"/>
        <w:numId w:val="22"/>
      </w:numPr>
    </w:pPr>
  </w:style>
  <w:style w:type="paragraph" w:customStyle="1" w:styleId="Point0letter">
    <w:name w:val="Point 0 (letter)"/>
    <w:basedOn w:val="Normal"/>
    <w:rsid w:val="00C63ED4"/>
    <w:pPr>
      <w:numPr>
        <w:ilvl w:val="1"/>
        <w:numId w:val="22"/>
      </w:numPr>
    </w:pPr>
  </w:style>
  <w:style w:type="paragraph" w:customStyle="1" w:styleId="Point1letter">
    <w:name w:val="Point 1 (letter)"/>
    <w:basedOn w:val="Normal"/>
    <w:rsid w:val="00C63ED4"/>
    <w:pPr>
      <w:numPr>
        <w:ilvl w:val="3"/>
        <w:numId w:val="22"/>
      </w:numPr>
    </w:pPr>
  </w:style>
  <w:style w:type="paragraph" w:customStyle="1" w:styleId="Point2letter">
    <w:name w:val="Point 2 (letter)"/>
    <w:basedOn w:val="Normal"/>
    <w:rsid w:val="00C63ED4"/>
    <w:pPr>
      <w:numPr>
        <w:ilvl w:val="5"/>
        <w:numId w:val="22"/>
      </w:numPr>
    </w:pPr>
  </w:style>
  <w:style w:type="paragraph" w:customStyle="1" w:styleId="Point3letter">
    <w:name w:val="Point 3 (letter)"/>
    <w:basedOn w:val="Normal"/>
    <w:rsid w:val="00C63ED4"/>
    <w:pPr>
      <w:numPr>
        <w:ilvl w:val="7"/>
        <w:numId w:val="22"/>
      </w:numPr>
    </w:pPr>
  </w:style>
  <w:style w:type="paragraph" w:customStyle="1" w:styleId="Point4letter">
    <w:name w:val="Point 4 (letter)"/>
    <w:basedOn w:val="Normal"/>
    <w:rsid w:val="00C63ED4"/>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3211</Words>
  <Characters>28518</Characters>
  <DocSecurity>0</DocSecurity>
  <Lines>679</Lines>
  <Paragraphs>291</Paragraphs>
  <ScaleCrop>false</ScaleCrop>
  <LinksUpToDate>false</LinksUpToDate>
  <CharactersWithSpaces>31438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2025-05-27T11:36:00Z</dcterms:created>
  <dcterms:modified xsi:type="dcterms:W3CDTF">2025-05-27T11:42:00Z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2025-05-27T11:41:53Z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099c01ba-fb7a-42de-91da-434cb314ba61</vt:lpwstr>
  </property>
  <property fmtid="{D5CDD505-2E9C-101B-9397-08002B2CF9AE}" pid="8" name="MSIP_Label_6bd9ddd1-4d20-43f6-abfa-fc3c07406f94_ContentBits">
    <vt:lpwstr>0</vt:lpwstr>
  </property>
</Properties>
</file>