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A5162" w14:textId="00158E63" w:rsidR="00A03B38" w:rsidRPr="00B75892" w:rsidRDefault="00A03B38" w:rsidP="00A03B38">
      <w:pPr>
        <w:pStyle w:val="ManualHeading2"/>
        <w:rPr>
          <w:noProof/>
        </w:rPr>
      </w:pPr>
      <w:r w:rsidRPr="00DA57CF">
        <w:rPr>
          <w:noProof/>
        </w:rPr>
        <w:t>PART III.5.B</w:t>
      </w:r>
      <w:r>
        <w:rPr>
          <w:noProof/>
        </w:rPr>
        <w:t xml:space="preserve"> - </w:t>
      </w:r>
      <w:r w:rsidRPr="00B75892">
        <w:rPr>
          <w:noProof/>
        </w:rPr>
        <w:t>SUPPLEMENTARY INFORMATION SHEET ON STATE AID FOR THE DEPLOYMENT OF BROADBAND NETWORK</w:t>
      </w:r>
    </w:p>
    <w:p w14:paraId="1A70FB2A" w14:textId="77777777" w:rsidR="00A03B38" w:rsidRPr="00042C38" w:rsidRDefault="00A03B38" w:rsidP="00A03B38">
      <w:pPr>
        <w:rPr>
          <w:i/>
          <w:iCs/>
          <w:noProof/>
        </w:rPr>
      </w:pPr>
      <w:r w:rsidRPr="00042C38">
        <w:rPr>
          <w:i/>
          <w:iCs/>
          <w:noProof/>
        </w:rPr>
        <w:t>This supplementary information sheet should be used for notifications of aid for the deployment of broadband networks covered by the Commission Guidelines on State aid for broadband networks</w:t>
      </w:r>
      <w:r w:rsidRPr="00042C38">
        <w:rPr>
          <w:rStyle w:val="FootnoteReference"/>
          <w:i/>
          <w:iCs/>
          <w:noProof/>
        </w:rPr>
        <w:footnoteReference w:id="1"/>
      </w:r>
      <w:r w:rsidRPr="00042C38">
        <w:rPr>
          <w:i/>
          <w:iCs/>
          <w:noProof/>
        </w:rPr>
        <w:t xml:space="preserve"> (“Broadband Guidelines”).</w:t>
      </w:r>
    </w:p>
    <w:p w14:paraId="7B603692" w14:textId="77777777" w:rsidR="00A03B38" w:rsidRPr="005745BB" w:rsidRDefault="00A03B38" w:rsidP="00A03B38">
      <w:pPr>
        <w:pStyle w:val="ManualNumPar1"/>
        <w:rPr>
          <w:noProof/>
        </w:rPr>
      </w:pPr>
      <w:r w:rsidRPr="00EE5825">
        <w:rPr>
          <w:noProof/>
        </w:rPr>
        <w:t>1.</w:t>
      </w:r>
      <w:r w:rsidRPr="00EE5825">
        <w:rPr>
          <w:noProof/>
        </w:rPr>
        <w:tab/>
      </w:r>
      <w:r w:rsidRPr="005745BB">
        <w:rPr>
          <w:noProof/>
        </w:rPr>
        <w:t>General information</w:t>
      </w:r>
    </w:p>
    <w:p w14:paraId="351A87B6" w14:textId="77777777" w:rsidR="00A03B38" w:rsidRPr="00AE7F8E" w:rsidRDefault="00A03B38" w:rsidP="00A03B38">
      <w:pPr>
        <w:pStyle w:val="ManualNumPar2"/>
        <w:rPr>
          <w:noProof/>
        </w:rPr>
      </w:pPr>
      <w:r w:rsidRPr="00EE5825">
        <w:rPr>
          <w:noProof/>
        </w:rPr>
        <w:t>1.1.</w:t>
      </w:r>
      <w:r w:rsidRPr="00EE5825">
        <w:rPr>
          <w:noProof/>
        </w:rPr>
        <w:tab/>
      </w:r>
      <w:r w:rsidRPr="00AE7F8E">
        <w:rPr>
          <w:noProof/>
        </w:rPr>
        <w:t>Please provide a detailed description of the aid measure and of its objectives.</w:t>
      </w:r>
    </w:p>
    <w:p w14:paraId="55D51095" w14:textId="77777777" w:rsidR="00A03B38" w:rsidRPr="00AE7F8E" w:rsidRDefault="00A03B38" w:rsidP="00A03B38">
      <w:pPr>
        <w:pStyle w:val="Text2"/>
        <w:tabs>
          <w:tab w:val="left" w:leader="dot" w:pos="9072"/>
        </w:tabs>
        <w:ind w:left="709"/>
        <w:rPr>
          <w:noProof/>
        </w:rPr>
      </w:pPr>
      <w:r w:rsidRPr="00AE7F8E">
        <w:rPr>
          <w:noProof/>
        </w:rPr>
        <w:tab/>
      </w:r>
    </w:p>
    <w:p w14:paraId="69E9F832" w14:textId="77777777" w:rsidR="00A03B38" w:rsidRPr="00AE7F8E" w:rsidRDefault="00A03B38" w:rsidP="00A03B38">
      <w:pPr>
        <w:pStyle w:val="ManualNumPar2"/>
        <w:rPr>
          <w:noProof/>
        </w:rPr>
      </w:pPr>
      <w:r w:rsidRPr="00EE5825">
        <w:rPr>
          <w:noProof/>
        </w:rPr>
        <w:t>1.2.</w:t>
      </w:r>
      <w:r w:rsidRPr="00EE5825">
        <w:rPr>
          <w:noProof/>
        </w:rPr>
        <w:tab/>
      </w:r>
      <w:r w:rsidRPr="00AE7F8E">
        <w:rPr>
          <w:noProof/>
        </w:rPr>
        <w:t>Please identify the type of broadband network</w:t>
      </w:r>
      <w:r w:rsidRPr="00AE7F8E">
        <w:rPr>
          <w:rStyle w:val="FootnoteReference"/>
          <w:noProof/>
        </w:rPr>
        <w:footnoteReference w:id="2"/>
      </w:r>
      <w:r w:rsidRPr="00AE7F8E">
        <w:rPr>
          <w:noProof/>
        </w:rPr>
        <w:t xml:space="preserve"> supported by the aid measure.</w:t>
      </w:r>
    </w:p>
    <w:p w14:paraId="4FE38EB9" w14:textId="77777777" w:rsidR="00A03B38" w:rsidRPr="00AE7F8E" w:rsidRDefault="00A03B38" w:rsidP="00A03B38">
      <w:pPr>
        <w:pStyle w:val="Tiret1"/>
        <w:numPr>
          <w:ilvl w:val="0"/>
          <w:numId w:val="37"/>
        </w:numPr>
        <w:rPr>
          <w:noProof/>
        </w:rPr>
      </w:pPr>
      <w:r w:rsidRPr="00AE7F8E">
        <w:rPr>
          <w:noProof/>
          <w:lang w:bidi="si-LK"/>
        </w:rPr>
        <w:tab/>
      </w:r>
      <w:sdt>
        <w:sdtPr>
          <w:rPr>
            <w:noProof/>
            <w:lang w:bidi="si-LK"/>
          </w:rPr>
          <w:id w:val="-144891894"/>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 xml:space="preserve">deployment of fixed </w:t>
      </w:r>
      <w:r w:rsidRPr="00AE7F8E">
        <w:rPr>
          <w:noProof/>
        </w:rPr>
        <w:t>access networks</w:t>
      </w:r>
      <w:r w:rsidRPr="00AE7F8E">
        <w:rPr>
          <w:rStyle w:val="FootnoteReference"/>
          <w:noProof/>
        </w:rPr>
        <w:footnoteReference w:id="3"/>
      </w:r>
      <w:r w:rsidRPr="00AE7F8E">
        <w:rPr>
          <w:noProof/>
        </w:rPr>
        <w:t xml:space="preserve">. If so, please specify the type of areas targeted by the aid measure. </w:t>
      </w:r>
    </w:p>
    <w:p w14:paraId="67E73302" w14:textId="77777777" w:rsidR="00A03B38" w:rsidRDefault="00A03B38" w:rsidP="00A03B38">
      <w:pPr>
        <w:pStyle w:val="Tiret2"/>
        <w:numPr>
          <w:ilvl w:val="0"/>
          <w:numId w:val="38"/>
        </w:numPr>
        <w:rPr>
          <w:noProof/>
        </w:rPr>
      </w:pPr>
      <w:sdt>
        <w:sdtPr>
          <w:rPr>
            <w:noProof/>
            <w:lang w:bidi="si-LK"/>
          </w:rPr>
          <w:id w:val="-204010959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White</w:t>
      </w:r>
      <w:r w:rsidRPr="00AE7F8E">
        <w:rPr>
          <w:rStyle w:val="FootnoteReference"/>
          <w:noProof/>
        </w:rPr>
        <w:footnoteReference w:id="4"/>
      </w:r>
    </w:p>
    <w:p w14:paraId="2B9CD1D5" w14:textId="77777777" w:rsidR="00A03B38" w:rsidRDefault="00A03B38" w:rsidP="00A03B38">
      <w:pPr>
        <w:pStyle w:val="Tiret2"/>
        <w:numPr>
          <w:ilvl w:val="0"/>
          <w:numId w:val="38"/>
        </w:numPr>
        <w:rPr>
          <w:noProof/>
        </w:rPr>
      </w:pPr>
      <w:sdt>
        <w:sdtPr>
          <w:rPr>
            <w:noProof/>
          </w:rPr>
          <w:id w:val="-189426983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AE7F8E">
        <w:rPr>
          <w:noProof/>
          <w:lang w:bidi="si-LK"/>
        </w:rPr>
        <w:t xml:space="preserve"> </w:t>
      </w:r>
      <w:r w:rsidRPr="00AE7F8E">
        <w:rPr>
          <w:noProof/>
        </w:rPr>
        <w:t>Grey</w:t>
      </w:r>
      <w:r w:rsidRPr="00AE7F8E">
        <w:rPr>
          <w:rStyle w:val="FootnoteReference"/>
          <w:noProof/>
        </w:rPr>
        <w:footnoteReference w:id="5"/>
      </w:r>
    </w:p>
    <w:p w14:paraId="3A2AA6C1" w14:textId="77777777" w:rsidR="00A03B38" w:rsidRDefault="00A03B38" w:rsidP="00A03B38">
      <w:pPr>
        <w:pStyle w:val="Tiret2"/>
        <w:numPr>
          <w:ilvl w:val="0"/>
          <w:numId w:val="38"/>
        </w:numPr>
        <w:rPr>
          <w:noProof/>
          <w:lang w:bidi="si-LK"/>
        </w:rPr>
      </w:pPr>
      <w:sdt>
        <w:sdtPr>
          <w:rPr>
            <w:noProof/>
            <w:lang w:bidi="si-LK"/>
          </w:rPr>
          <w:id w:val="91413490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Mixed (white and grey)</w:t>
      </w:r>
      <w:r w:rsidRPr="00AE7F8E">
        <w:rPr>
          <w:rStyle w:val="FootnoteReference"/>
          <w:noProof/>
          <w:lang w:bidi="si-LK"/>
        </w:rPr>
        <w:footnoteReference w:id="6"/>
      </w:r>
    </w:p>
    <w:p w14:paraId="114C13CE" w14:textId="77777777" w:rsidR="00A03B38" w:rsidRPr="00AE7F8E" w:rsidRDefault="00A03B38" w:rsidP="00A03B38">
      <w:pPr>
        <w:pStyle w:val="Tiret2"/>
        <w:numPr>
          <w:ilvl w:val="0"/>
          <w:numId w:val="38"/>
        </w:numPr>
        <w:rPr>
          <w:noProof/>
        </w:rPr>
      </w:pPr>
      <w:sdt>
        <w:sdtPr>
          <w:rPr>
            <w:noProof/>
            <w:lang w:bidi="si-LK"/>
          </w:rPr>
          <w:id w:val="140193660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Black</w:t>
      </w:r>
      <w:r w:rsidRPr="00AE7F8E">
        <w:rPr>
          <w:rStyle w:val="FootnoteReference"/>
          <w:noProof/>
        </w:rPr>
        <w:footnoteReference w:id="7"/>
      </w:r>
      <w:r>
        <w:rPr>
          <w:noProof/>
        </w:rPr>
        <w:t xml:space="preserve"> </w:t>
      </w:r>
    </w:p>
    <w:p w14:paraId="2EA08993" w14:textId="77777777" w:rsidR="00A03B38" w:rsidRPr="00AE7F8E" w:rsidRDefault="00A03B38" w:rsidP="00A03B38">
      <w:pPr>
        <w:pStyle w:val="Tiret1"/>
        <w:numPr>
          <w:ilvl w:val="0"/>
          <w:numId w:val="37"/>
        </w:numPr>
        <w:rPr>
          <w:noProof/>
        </w:rPr>
      </w:pPr>
      <w:r w:rsidRPr="00AE7F8E">
        <w:rPr>
          <w:noProof/>
          <w:lang w:bidi="si-LK"/>
        </w:rPr>
        <w:tab/>
      </w:r>
      <w:sdt>
        <w:sdtPr>
          <w:rPr>
            <w:noProof/>
            <w:lang w:bidi="si-LK"/>
          </w:rPr>
          <w:id w:val="-138016562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 xml:space="preserve">deployment of </w:t>
      </w:r>
      <w:r w:rsidRPr="00AE7F8E">
        <w:rPr>
          <w:noProof/>
        </w:rPr>
        <w:t>mobile access networks</w:t>
      </w:r>
      <w:r w:rsidRPr="00AE7F8E">
        <w:rPr>
          <w:rStyle w:val="FootnoteReference"/>
          <w:noProof/>
        </w:rPr>
        <w:footnoteReference w:id="8"/>
      </w:r>
      <w:r w:rsidRPr="00AE7F8E">
        <w:rPr>
          <w:noProof/>
        </w:rPr>
        <w:t>.</w:t>
      </w:r>
    </w:p>
    <w:p w14:paraId="5FCA87AB" w14:textId="77777777" w:rsidR="00A03B38" w:rsidRDefault="00A03B38" w:rsidP="00A03B38">
      <w:pPr>
        <w:pStyle w:val="Tiret2"/>
        <w:numPr>
          <w:ilvl w:val="0"/>
          <w:numId w:val="38"/>
        </w:numPr>
        <w:rPr>
          <w:noProof/>
        </w:rPr>
      </w:pPr>
      <w:sdt>
        <w:sdtPr>
          <w:rPr>
            <w:noProof/>
            <w:lang w:bidi="si-LK"/>
          </w:rPr>
          <w:id w:val="-715430514"/>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4G</w:t>
      </w:r>
      <w:r w:rsidRPr="00AE7F8E">
        <w:rPr>
          <w:noProof/>
        </w:rPr>
        <w:tab/>
        <w:t xml:space="preserve"> </w:t>
      </w:r>
    </w:p>
    <w:p w14:paraId="77C39EF5" w14:textId="77777777" w:rsidR="00A03B38" w:rsidRDefault="00A03B38" w:rsidP="00A03B38">
      <w:pPr>
        <w:pStyle w:val="Tiret2"/>
        <w:numPr>
          <w:ilvl w:val="0"/>
          <w:numId w:val="38"/>
        </w:numPr>
        <w:rPr>
          <w:noProof/>
        </w:rPr>
      </w:pPr>
      <w:sdt>
        <w:sdtPr>
          <w:rPr>
            <w:noProof/>
            <w:lang w:bidi="si-LK"/>
          </w:rPr>
          <w:id w:val="-143728370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5G</w:t>
      </w:r>
      <w:r w:rsidRPr="00AE7F8E">
        <w:rPr>
          <w:noProof/>
        </w:rPr>
        <w:tab/>
      </w:r>
    </w:p>
    <w:p w14:paraId="26B6162A" w14:textId="77777777" w:rsidR="00A03B38" w:rsidRPr="00AE7F8E" w:rsidRDefault="00A03B38" w:rsidP="00A03B38">
      <w:pPr>
        <w:pStyle w:val="Tiret2"/>
        <w:numPr>
          <w:ilvl w:val="0"/>
          <w:numId w:val="38"/>
        </w:numPr>
        <w:rPr>
          <w:noProof/>
        </w:rPr>
      </w:pPr>
      <w:sdt>
        <w:sdtPr>
          <w:rPr>
            <w:noProof/>
            <w:lang w:bidi="si-LK"/>
          </w:rPr>
          <w:id w:val="29465577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other</w:t>
      </w:r>
    </w:p>
    <w:p w14:paraId="327D1829" w14:textId="77777777" w:rsidR="00A03B38" w:rsidRPr="00AE7F8E" w:rsidRDefault="00A03B38" w:rsidP="00A03B38">
      <w:pPr>
        <w:pStyle w:val="Tiret1"/>
        <w:numPr>
          <w:ilvl w:val="0"/>
          <w:numId w:val="37"/>
        </w:numPr>
        <w:rPr>
          <w:noProof/>
        </w:rPr>
      </w:pPr>
      <w:r w:rsidRPr="00AE7F8E">
        <w:rPr>
          <w:noProof/>
          <w:lang w:bidi="si-LK"/>
        </w:rPr>
        <w:tab/>
      </w:r>
      <w:sdt>
        <w:sdtPr>
          <w:rPr>
            <w:noProof/>
            <w:lang w:bidi="si-LK"/>
          </w:rPr>
          <w:id w:val="20330510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 xml:space="preserve">deployment of </w:t>
      </w:r>
      <w:r w:rsidRPr="00AE7F8E">
        <w:rPr>
          <w:noProof/>
        </w:rPr>
        <w:t>backhaul networks</w:t>
      </w:r>
      <w:r w:rsidRPr="00AE7F8E">
        <w:rPr>
          <w:rStyle w:val="FootnoteReference"/>
          <w:noProof/>
        </w:rPr>
        <w:footnoteReference w:id="9"/>
      </w:r>
      <w:r w:rsidRPr="00AE7F8E">
        <w:rPr>
          <w:noProof/>
        </w:rPr>
        <w:t>.</w:t>
      </w:r>
    </w:p>
    <w:p w14:paraId="04149AA4" w14:textId="77777777" w:rsidR="00A03B38" w:rsidRDefault="00A03B38" w:rsidP="00A03B38">
      <w:pPr>
        <w:pStyle w:val="Tiret2"/>
        <w:numPr>
          <w:ilvl w:val="0"/>
          <w:numId w:val="38"/>
        </w:numPr>
        <w:rPr>
          <w:noProof/>
        </w:rPr>
      </w:pPr>
      <w:sdt>
        <w:sdtPr>
          <w:rPr>
            <w:noProof/>
            <w:lang w:bidi="si-LK"/>
          </w:rPr>
          <w:id w:val="1250467552"/>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only backhaul</w:t>
      </w:r>
      <w:r>
        <w:rPr>
          <w:noProof/>
        </w:rPr>
        <w:tab/>
      </w:r>
    </w:p>
    <w:p w14:paraId="257D2C78" w14:textId="77777777" w:rsidR="00A03B38" w:rsidRPr="00AE7F8E" w:rsidRDefault="00A03B38" w:rsidP="00A03B38">
      <w:pPr>
        <w:pStyle w:val="Tiret2"/>
        <w:numPr>
          <w:ilvl w:val="0"/>
          <w:numId w:val="38"/>
        </w:numPr>
        <w:rPr>
          <w:noProof/>
        </w:rPr>
      </w:pPr>
      <w:sdt>
        <w:sdtPr>
          <w:rPr>
            <w:noProof/>
            <w:lang w:bidi="si-LK"/>
          </w:rPr>
          <w:id w:val="-168990164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backhaul</w:t>
      </w:r>
      <w:r w:rsidRPr="00AE7F8E">
        <w:rPr>
          <w:noProof/>
          <w:lang w:bidi="si-LK"/>
        </w:rPr>
        <w:t xml:space="preserve"> </w:t>
      </w:r>
      <w:r w:rsidRPr="00AE7F8E">
        <w:rPr>
          <w:noProof/>
        </w:rPr>
        <w:t>linked to the deployment of an access network</w:t>
      </w:r>
      <w:r w:rsidRPr="00AE7F8E">
        <w:rPr>
          <w:rStyle w:val="FootnoteReference"/>
          <w:noProof/>
        </w:rPr>
        <w:footnoteReference w:id="10"/>
      </w:r>
    </w:p>
    <w:p w14:paraId="4E1FB57C" w14:textId="77777777" w:rsidR="00A03B38" w:rsidRPr="00AE7F8E" w:rsidRDefault="00A03B38" w:rsidP="00A03B38">
      <w:pPr>
        <w:pStyle w:val="ManualNumPar2"/>
        <w:rPr>
          <w:noProof/>
        </w:rPr>
      </w:pPr>
      <w:r w:rsidRPr="00EE5825">
        <w:rPr>
          <w:noProof/>
        </w:rPr>
        <w:t>1.3.</w:t>
      </w:r>
      <w:r w:rsidRPr="00EE5825">
        <w:rPr>
          <w:noProof/>
        </w:rPr>
        <w:tab/>
      </w:r>
      <w:r w:rsidRPr="00AE7F8E">
        <w:rPr>
          <w:noProof/>
        </w:rPr>
        <w:t>Please explain how the aid measure fits with the national broadband strategy and the Union digital policy and environmental objectives</w:t>
      </w:r>
      <w:r w:rsidRPr="00AE7F8E">
        <w:rPr>
          <w:rStyle w:val="FootnoteReference"/>
          <w:noProof/>
        </w:rPr>
        <w:footnoteReference w:id="11"/>
      </w:r>
      <w:r w:rsidRPr="00AE7F8E">
        <w:rPr>
          <w:noProof/>
        </w:rPr>
        <w:t xml:space="preserve">. </w:t>
      </w:r>
    </w:p>
    <w:p w14:paraId="3182313C" w14:textId="77777777" w:rsidR="00A03B38" w:rsidRPr="00AE7F8E" w:rsidRDefault="00A03B38" w:rsidP="00A03B38">
      <w:pPr>
        <w:pStyle w:val="Text2"/>
        <w:tabs>
          <w:tab w:val="left" w:leader="dot" w:pos="9072"/>
        </w:tabs>
        <w:ind w:left="709"/>
        <w:rPr>
          <w:noProof/>
        </w:rPr>
      </w:pPr>
      <w:r w:rsidRPr="00AE7F8E">
        <w:rPr>
          <w:noProof/>
        </w:rPr>
        <w:lastRenderedPageBreak/>
        <w:tab/>
      </w:r>
    </w:p>
    <w:p w14:paraId="6AA7A6CE" w14:textId="77777777" w:rsidR="00A03B38" w:rsidRPr="00AE7F8E" w:rsidRDefault="00A03B38" w:rsidP="00A03B38">
      <w:pPr>
        <w:pStyle w:val="ManualNumPar2"/>
        <w:rPr>
          <w:noProof/>
        </w:rPr>
      </w:pPr>
      <w:r w:rsidRPr="00EE5825">
        <w:rPr>
          <w:noProof/>
        </w:rPr>
        <w:t>1.4.</w:t>
      </w:r>
      <w:r w:rsidRPr="00EE5825">
        <w:rPr>
          <w:noProof/>
        </w:rPr>
        <w:tab/>
      </w:r>
      <w:r w:rsidRPr="00AE7F8E">
        <w:rPr>
          <w:noProof/>
        </w:rPr>
        <w:t>Please confirm that all speeds mentioned in this notification are deemed to mean speeds under peak-time conditions</w:t>
      </w:r>
      <w:r w:rsidRPr="00AE7F8E">
        <w:rPr>
          <w:rStyle w:val="FootnoteReference"/>
          <w:noProof/>
        </w:rPr>
        <w:footnoteReference w:id="12"/>
      </w:r>
      <w:r w:rsidRPr="00AE7F8E">
        <w:rPr>
          <w:noProof/>
        </w:rPr>
        <w:t>.</w:t>
      </w:r>
    </w:p>
    <w:p w14:paraId="3CB72F23" w14:textId="77777777" w:rsidR="00A03B38" w:rsidRDefault="00A03B38" w:rsidP="00A03B38">
      <w:pPr>
        <w:pStyle w:val="Text1"/>
        <w:rPr>
          <w:noProof/>
          <w:lang w:bidi="si-LK"/>
        </w:rPr>
      </w:pPr>
      <w:sdt>
        <w:sdtPr>
          <w:rPr>
            <w:rFonts w:ascii="MS Gothic" w:eastAsia="MS Gothic" w:hAnsi="MS Gothic"/>
            <w:noProof/>
            <w:lang w:bidi="si-LK"/>
          </w:rPr>
          <w:id w:val="149067029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43652420"/>
          <w14:checkbox>
            <w14:checked w14:val="0"/>
            <w14:checkedState w14:val="2612" w14:font="MS Gothic"/>
            <w14:uncheckedState w14:val="2610" w14:font="MS Gothic"/>
          </w14:checkbox>
        </w:sdtPr>
        <w:sdtContent>
          <w:r w:rsidRPr="005B4CEA">
            <w:rPr>
              <w:rFonts w:ascii="MS Gothic" w:eastAsia="MS Gothic" w:hAnsi="MS Gothic" w:hint="eastAsia"/>
              <w:noProof/>
              <w:lang w:bidi="si-LK"/>
            </w:rPr>
            <w:t>☐</w:t>
          </w:r>
        </w:sdtContent>
      </w:sdt>
      <w:r>
        <w:rPr>
          <w:noProof/>
          <w:lang w:bidi="si-LK"/>
        </w:rPr>
        <w:t xml:space="preserve"> </w:t>
      </w:r>
      <w:r w:rsidRPr="005C4E62">
        <w:rPr>
          <w:noProof/>
          <w:lang w:bidi="si-LK"/>
        </w:rPr>
        <w:t>No</w:t>
      </w:r>
    </w:p>
    <w:p w14:paraId="5A9826AF" w14:textId="77777777" w:rsidR="00A03B38" w:rsidRPr="00AE7F8E" w:rsidRDefault="00A03B38" w:rsidP="00A03B38">
      <w:pPr>
        <w:pStyle w:val="ManualNumPar2"/>
        <w:rPr>
          <w:noProof/>
        </w:rPr>
      </w:pPr>
      <w:r w:rsidRPr="00EE5825">
        <w:rPr>
          <w:noProof/>
        </w:rPr>
        <w:t>1.5.</w:t>
      </w:r>
      <w:r w:rsidRPr="00EE5825">
        <w:rPr>
          <w:noProof/>
        </w:rPr>
        <w:tab/>
      </w:r>
      <w:r w:rsidRPr="00AE7F8E">
        <w:rPr>
          <w:noProof/>
        </w:rPr>
        <w:t>Please indicate the time horizon</w:t>
      </w:r>
      <w:r w:rsidRPr="00AE7F8E">
        <w:rPr>
          <w:rStyle w:val="FootnoteReference"/>
          <w:noProof/>
        </w:rPr>
        <w:footnoteReference w:id="13"/>
      </w:r>
      <w:r w:rsidRPr="00AE7F8E">
        <w:rPr>
          <w:noProof/>
        </w:rPr>
        <w:t xml:space="preserve"> of the aid measure and how it has been determined.</w:t>
      </w:r>
    </w:p>
    <w:p w14:paraId="1A10E0AB" w14:textId="77777777" w:rsidR="00A03B38" w:rsidRPr="00AE7F8E" w:rsidRDefault="00A03B38" w:rsidP="00A03B38">
      <w:pPr>
        <w:pStyle w:val="Text2"/>
        <w:tabs>
          <w:tab w:val="left" w:leader="dot" w:pos="9072"/>
        </w:tabs>
        <w:ind w:left="709"/>
        <w:rPr>
          <w:noProof/>
        </w:rPr>
      </w:pPr>
      <w:r w:rsidRPr="00AE7F8E">
        <w:rPr>
          <w:noProof/>
        </w:rPr>
        <w:tab/>
      </w:r>
    </w:p>
    <w:p w14:paraId="1487B27A" w14:textId="77777777" w:rsidR="00A03B38" w:rsidRPr="00AE7F8E" w:rsidRDefault="00A03B38" w:rsidP="00A03B38">
      <w:pPr>
        <w:pStyle w:val="ManualNumPar2"/>
        <w:rPr>
          <w:noProof/>
        </w:rPr>
      </w:pPr>
      <w:r w:rsidRPr="00EE5825">
        <w:rPr>
          <w:noProof/>
        </w:rPr>
        <w:t>1.6.</w:t>
      </w:r>
      <w:r w:rsidRPr="00EE5825">
        <w:rPr>
          <w:noProof/>
        </w:rPr>
        <w:tab/>
      </w:r>
      <w:r w:rsidRPr="00AE7F8E">
        <w:rPr>
          <w:noProof/>
        </w:rPr>
        <w:t>Please indicate the investment model through which the aid measure is implemented.</w:t>
      </w:r>
    </w:p>
    <w:p w14:paraId="34D6A832" w14:textId="77777777" w:rsidR="00A03B38" w:rsidRDefault="00A03B38" w:rsidP="00A03B38">
      <w:pPr>
        <w:pStyle w:val="Tiret1"/>
        <w:numPr>
          <w:ilvl w:val="0"/>
          <w:numId w:val="37"/>
        </w:numPr>
        <w:rPr>
          <w:noProof/>
        </w:rPr>
      </w:pPr>
      <w:sdt>
        <w:sdtPr>
          <w:rPr>
            <w:noProof/>
            <w:lang w:bidi="si-LK"/>
          </w:rPr>
          <w:id w:val="-46258357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Gap funding</w:t>
      </w:r>
      <w:r w:rsidRPr="00AE7F8E">
        <w:rPr>
          <w:rStyle w:val="FootnoteReference"/>
          <w:noProof/>
        </w:rPr>
        <w:footnoteReference w:id="14"/>
      </w:r>
      <w:r w:rsidRPr="00AE7F8E">
        <w:rPr>
          <w:noProof/>
        </w:rPr>
        <w:t xml:space="preserve"> </w:t>
      </w:r>
    </w:p>
    <w:p w14:paraId="29FF50A5" w14:textId="77777777" w:rsidR="00A03B38" w:rsidRDefault="00A03B38" w:rsidP="00A03B38">
      <w:pPr>
        <w:pStyle w:val="Tiret1"/>
        <w:numPr>
          <w:ilvl w:val="0"/>
          <w:numId w:val="37"/>
        </w:numPr>
        <w:rPr>
          <w:noProof/>
        </w:rPr>
      </w:pPr>
      <w:sdt>
        <w:sdtPr>
          <w:rPr>
            <w:noProof/>
          </w:rPr>
          <w:id w:val="-159153303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AE7F8E">
        <w:rPr>
          <w:noProof/>
          <w:lang w:bidi="si-LK"/>
        </w:rPr>
        <w:t xml:space="preserve"> </w:t>
      </w:r>
      <w:r w:rsidRPr="00AE7F8E">
        <w:rPr>
          <w:noProof/>
        </w:rPr>
        <w:t>Support in kind</w:t>
      </w:r>
      <w:r w:rsidRPr="00AE7F8E">
        <w:rPr>
          <w:rStyle w:val="FootnoteReference"/>
          <w:noProof/>
        </w:rPr>
        <w:footnoteReference w:id="15"/>
      </w:r>
      <w:r w:rsidRPr="00AE7F8E">
        <w:rPr>
          <w:noProof/>
        </w:rPr>
        <w:t xml:space="preserve">  </w:t>
      </w:r>
      <w:r w:rsidRPr="00AE7F8E">
        <w:rPr>
          <w:noProof/>
        </w:rPr>
        <w:tab/>
      </w:r>
    </w:p>
    <w:p w14:paraId="42C5928C" w14:textId="77777777" w:rsidR="00A03B38" w:rsidRPr="00AE7F8E" w:rsidRDefault="00A03B38" w:rsidP="00A03B38">
      <w:pPr>
        <w:pStyle w:val="Tiret1"/>
        <w:numPr>
          <w:ilvl w:val="0"/>
          <w:numId w:val="37"/>
        </w:numPr>
        <w:rPr>
          <w:noProof/>
          <w:lang w:bidi="si-LK"/>
        </w:rPr>
      </w:pPr>
      <w:sdt>
        <w:sdtPr>
          <w:rPr>
            <w:noProof/>
            <w:lang w:bidi="si-LK"/>
          </w:rPr>
          <w:id w:val="197478379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Direct investment</w:t>
      </w:r>
      <w:r w:rsidRPr="00AE7F8E">
        <w:rPr>
          <w:rStyle w:val="FootnoteReference"/>
          <w:noProof/>
          <w:lang w:bidi="si-LK"/>
        </w:rPr>
        <w:footnoteReference w:id="16"/>
      </w:r>
      <w:r w:rsidRPr="00AE7F8E">
        <w:rPr>
          <w:noProof/>
          <w:lang w:bidi="si-LK"/>
        </w:rPr>
        <w:t xml:space="preserve"> </w:t>
      </w:r>
    </w:p>
    <w:p w14:paraId="3093DF13" w14:textId="77777777" w:rsidR="00A03B38" w:rsidRDefault="00A03B38" w:rsidP="00A03B38">
      <w:pPr>
        <w:pStyle w:val="Tiret1"/>
        <w:numPr>
          <w:ilvl w:val="0"/>
          <w:numId w:val="37"/>
        </w:numPr>
        <w:rPr>
          <w:noProof/>
        </w:rPr>
      </w:pPr>
      <w:sdt>
        <w:sdtPr>
          <w:rPr>
            <w:noProof/>
            <w:lang w:bidi="si-LK"/>
          </w:rPr>
          <w:id w:val="-211767120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Concessionaire</w:t>
      </w:r>
      <w:r w:rsidRPr="00AE7F8E">
        <w:rPr>
          <w:rStyle w:val="FootnoteReference"/>
          <w:noProof/>
        </w:rPr>
        <w:footnoteReference w:id="17"/>
      </w:r>
      <w:r w:rsidRPr="00AE7F8E">
        <w:rPr>
          <w:noProof/>
        </w:rPr>
        <w:tab/>
      </w:r>
    </w:p>
    <w:p w14:paraId="33E1AA0E" w14:textId="77777777" w:rsidR="00A03B38" w:rsidRPr="00AE7F8E" w:rsidRDefault="00A03B38" w:rsidP="00A03B38">
      <w:pPr>
        <w:pStyle w:val="Tiret1"/>
        <w:numPr>
          <w:ilvl w:val="0"/>
          <w:numId w:val="37"/>
        </w:numPr>
        <w:rPr>
          <w:noProof/>
        </w:rPr>
      </w:pPr>
      <w:sdt>
        <w:sdtPr>
          <w:rPr>
            <w:noProof/>
            <w:lang w:bidi="si-LK"/>
          </w:rPr>
          <w:id w:val="85816534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Other. If so, please provide details</w:t>
      </w:r>
      <w:r>
        <w:rPr>
          <w:noProof/>
        </w:rPr>
        <w:t xml:space="preserve">. </w:t>
      </w:r>
      <w:r w:rsidRPr="00AE7F8E">
        <w:rPr>
          <w:noProof/>
        </w:rPr>
        <w:t>…………………..</w:t>
      </w:r>
    </w:p>
    <w:p w14:paraId="73459FDE" w14:textId="77777777" w:rsidR="00A03B38" w:rsidRPr="005745BB" w:rsidRDefault="00A03B38" w:rsidP="00A03B38">
      <w:pPr>
        <w:pStyle w:val="ManualNumPar1"/>
        <w:rPr>
          <w:noProof/>
        </w:rPr>
      </w:pPr>
      <w:r w:rsidRPr="00EE5825">
        <w:rPr>
          <w:noProof/>
        </w:rPr>
        <w:t>2.</w:t>
      </w:r>
      <w:r w:rsidRPr="00EE5825">
        <w:rPr>
          <w:noProof/>
        </w:rPr>
        <w:tab/>
      </w:r>
      <w:r w:rsidRPr="005745BB">
        <w:rPr>
          <w:noProof/>
        </w:rPr>
        <w:t>Facilitation of the development of an economic activity</w:t>
      </w:r>
    </w:p>
    <w:p w14:paraId="5112FE1C" w14:textId="77777777" w:rsidR="00A03B38" w:rsidRPr="00AE7F8E" w:rsidRDefault="00A03B38" w:rsidP="00A03B38">
      <w:pPr>
        <w:pStyle w:val="ManualNumPar2"/>
        <w:rPr>
          <w:noProof/>
        </w:rPr>
      </w:pPr>
      <w:r w:rsidRPr="00EE5825">
        <w:rPr>
          <w:noProof/>
        </w:rPr>
        <w:t>2.1.</w:t>
      </w:r>
      <w:r w:rsidRPr="00EE5825">
        <w:rPr>
          <w:noProof/>
        </w:rPr>
        <w:tab/>
      </w:r>
      <w:r w:rsidRPr="00AE7F8E">
        <w:rPr>
          <w:noProof/>
        </w:rPr>
        <w:t>Please identify the economic activities that will be facilitated by the aid measure and explain how the development of those activities is supported</w:t>
      </w:r>
      <w:r w:rsidRPr="00AE7F8E">
        <w:rPr>
          <w:rStyle w:val="FootnoteReference"/>
          <w:noProof/>
        </w:rPr>
        <w:footnoteReference w:id="18"/>
      </w:r>
      <w:r w:rsidRPr="00AE7F8E">
        <w:rPr>
          <w:noProof/>
        </w:rPr>
        <w:t>.</w:t>
      </w:r>
    </w:p>
    <w:p w14:paraId="60AB58C1" w14:textId="77777777" w:rsidR="00A03B38" w:rsidRPr="00AE7F8E" w:rsidRDefault="00A03B38" w:rsidP="00A03B38">
      <w:pPr>
        <w:pStyle w:val="Text2"/>
        <w:tabs>
          <w:tab w:val="left" w:leader="dot" w:pos="9072"/>
        </w:tabs>
        <w:ind w:left="709"/>
        <w:rPr>
          <w:noProof/>
        </w:rPr>
      </w:pPr>
      <w:r w:rsidRPr="00AE7F8E">
        <w:rPr>
          <w:noProof/>
        </w:rPr>
        <w:tab/>
      </w:r>
    </w:p>
    <w:p w14:paraId="2878C320" w14:textId="77777777" w:rsidR="00A03B38" w:rsidRPr="00AE7F8E" w:rsidRDefault="00A03B38" w:rsidP="00A03B38">
      <w:pPr>
        <w:pStyle w:val="ManualNumPar2"/>
        <w:rPr>
          <w:noProof/>
        </w:rPr>
      </w:pPr>
      <w:r w:rsidRPr="00EE5825">
        <w:rPr>
          <w:noProof/>
        </w:rPr>
        <w:t>2.2.</w:t>
      </w:r>
      <w:r w:rsidRPr="00EE5825">
        <w:rPr>
          <w:noProof/>
        </w:rPr>
        <w:tab/>
      </w:r>
      <w:r w:rsidRPr="00AE7F8E">
        <w:rPr>
          <w:noProof/>
        </w:rPr>
        <w:t>Please confirm that the aid measure, the conditions attached to it (including its financing method where that method forms an integral part of the aid) or the activity it finances do not entail any violation of provisions or general principles of Union law</w:t>
      </w:r>
      <w:r w:rsidRPr="00AE7F8E">
        <w:rPr>
          <w:rStyle w:val="FootnoteReference"/>
          <w:noProof/>
        </w:rPr>
        <w:footnoteReference w:id="19"/>
      </w:r>
      <w:r w:rsidRPr="00AE7F8E">
        <w:rPr>
          <w:noProof/>
        </w:rPr>
        <w:t>.</w:t>
      </w:r>
    </w:p>
    <w:p w14:paraId="3BE26264" w14:textId="77777777" w:rsidR="00A03B38" w:rsidRPr="00AE7F8E" w:rsidRDefault="00A03B38" w:rsidP="00A03B38">
      <w:pPr>
        <w:pStyle w:val="Text1"/>
        <w:rPr>
          <w:noProof/>
        </w:rPr>
      </w:pPr>
      <w:sdt>
        <w:sdtPr>
          <w:rPr>
            <w:rFonts w:ascii="MS Gothic" w:eastAsia="MS Gothic" w:hAnsi="MS Gothic"/>
            <w:noProof/>
            <w:lang w:bidi="si-LK"/>
          </w:rPr>
          <w:id w:val="-200072247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2083708271"/>
          <w14:checkbox>
            <w14:checked w14:val="0"/>
            <w14:checkedState w14:val="2612" w14:font="MS Gothic"/>
            <w14:uncheckedState w14:val="2610" w14:font="MS Gothic"/>
          </w14:checkbox>
        </w:sdtPr>
        <w:sdtContent>
          <w:r w:rsidRPr="005B4CEA">
            <w:rPr>
              <w:rFonts w:ascii="MS Gothic" w:eastAsia="MS Gothic" w:hAnsi="MS Gothic" w:hint="eastAsia"/>
              <w:noProof/>
              <w:lang w:bidi="si-LK"/>
            </w:rPr>
            <w:t>☐</w:t>
          </w:r>
        </w:sdtContent>
      </w:sdt>
      <w:r>
        <w:rPr>
          <w:noProof/>
          <w:lang w:bidi="si-LK"/>
        </w:rPr>
        <w:t xml:space="preserve"> </w:t>
      </w:r>
      <w:r w:rsidRPr="005C4E62">
        <w:rPr>
          <w:noProof/>
          <w:lang w:bidi="si-LK"/>
        </w:rPr>
        <w:t>No</w:t>
      </w:r>
      <w:r w:rsidRPr="00AE7F8E">
        <w:rPr>
          <w:noProof/>
          <w:lang w:bidi="si-LK"/>
        </w:rPr>
        <w:t xml:space="preserve">. </w:t>
      </w:r>
      <w:r>
        <w:rPr>
          <w:noProof/>
          <w:lang w:bidi="si-LK"/>
        </w:rPr>
        <w:t>In this case</w:t>
      </w:r>
      <w:r w:rsidRPr="00AE7F8E">
        <w:rPr>
          <w:noProof/>
          <w:lang w:bidi="si-LK"/>
        </w:rPr>
        <w:t>, please provide explanations</w:t>
      </w:r>
      <w:r>
        <w:rPr>
          <w:noProof/>
          <w:lang w:bidi="si-LK"/>
        </w:rPr>
        <w:t xml:space="preserve"> </w:t>
      </w:r>
      <w:r w:rsidRPr="00AE7F8E">
        <w:rPr>
          <w:noProof/>
          <w:lang w:bidi="si-LK"/>
        </w:rPr>
        <w:t>…………..</w:t>
      </w:r>
    </w:p>
    <w:p w14:paraId="76E55FE8" w14:textId="77777777" w:rsidR="00A03B38" w:rsidRPr="005745BB" w:rsidRDefault="00A03B38" w:rsidP="00A03B38">
      <w:pPr>
        <w:pStyle w:val="ManualNumPar1"/>
        <w:rPr>
          <w:noProof/>
        </w:rPr>
      </w:pPr>
      <w:r w:rsidRPr="00EE5825">
        <w:rPr>
          <w:noProof/>
        </w:rPr>
        <w:t>3.</w:t>
      </w:r>
      <w:r w:rsidRPr="00EE5825">
        <w:rPr>
          <w:noProof/>
        </w:rPr>
        <w:tab/>
      </w:r>
      <w:r w:rsidRPr="005745BB">
        <w:rPr>
          <w:noProof/>
        </w:rPr>
        <w:t>Positive effects of the aid</w:t>
      </w:r>
    </w:p>
    <w:p w14:paraId="589D2F5B" w14:textId="77777777" w:rsidR="00A03B38" w:rsidRPr="00AE7F8E" w:rsidRDefault="00A03B38" w:rsidP="00A03B38">
      <w:pPr>
        <w:pStyle w:val="ManualNumPar2"/>
        <w:rPr>
          <w:noProof/>
        </w:rPr>
      </w:pPr>
      <w:r w:rsidRPr="00EE5825">
        <w:rPr>
          <w:noProof/>
        </w:rPr>
        <w:t>3.1.</w:t>
      </w:r>
      <w:r w:rsidRPr="00EE5825">
        <w:rPr>
          <w:noProof/>
        </w:rPr>
        <w:tab/>
      </w:r>
      <w:r w:rsidRPr="00AE7F8E">
        <w:rPr>
          <w:noProof/>
        </w:rPr>
        <w:t>Please describe whether and, if so, how the aid measure will bring about positive effects (</w:t>
      </w:r>
      <w:r w:rsidRPr="00EB70DD">
        <w:rPr>
          <w:noProof/>
        </w:rPr>
        <w:t>for example</w:t>
      </w:r>
      <w:r w:rsidRPr="00AE7F8E">
        <w:rPr>
          <w:noProof/>
        </w:rPr>
        <w:t>, in terms of reduction of digital divide</w:t>
      </w:r>
      <w:r w:rsidRPr="00AE7F8E">
        <w:rPr>
          <w:rStyle w:val="FootnoteReference"/>
          <w:noProof/>
        </w:rPr>
        <w:footnoteReference w:id="20"/>
      </w:r>
      <w:r w:rsidRPr="00AE7F8E">
        <w:rPr>
          <w:noProof/>
        </w:rPr>
        <w:t>, correction of social or regional inequalities, equity, sustainability goals</w:t>
      </w:r>
      <w:r w:rsidRPr="00AE7F8E">
        <w:rPr>
          <w:rStyle w:val="FootnoteReference"/>
          <w:noProof/>
        </w:rPr>
        <w:footnoteReference w:id="21"/>
      </w:r>
      <w:r w:rsidRPr="00AE7F8E">
        <w:rPr>
          <w:noProof/>
        </w:rPr>
        <w:t>, lower prices and better choice for end-users, higher quality and innovation, completion of the Digital Single Market</w:t>
      </w:r>
      <w:r w:rsidRPr="00AE7F8E">
        <w:rPr>
          <w:rStyle w:val="FootnoteReference"/>
          <w:noProof/>
        </w:rPr>
        <w:footnoteReference w:id="22"/>
      </w:r>
      <w:r w:rsidRPr="00AE7F8E">
        <w:rPr>
          <w:noProof/>
        </w:rPr>
        <w:t>)</w:t>
      </w:r>
      <w:r w:rsidRPr="00AE7F8E">
        <w:rPr>
          <w:rStyle w:val="FootnoteReference"/>
          <w:noProof/>
        </w:rPr>
        <w:footnoteReference w:id="23"/>
      </w:r>
      <w:r w:rsidRPr="00AE7F8E">
        <w:rPr>
          <w:noProof/>
        </w:rPr>
        <w:t>.</w:t>
      </w:r>
    </w:p>
    <w:p w14:paraId="212E9B70" w14:textId="77777777" w:rsidR="00A03B38" w:rsidRPr="00AE7F8E" w:rsidRDefault="00A03B38" w:rsidP="00A03B38">
      <w:pPr>
        <w:pStyle w:val="Text2"/>
        <w:tabs>
          <w:tab w:val="left" w:leader="dot" w:pos="9072"/>
        </w:tabs>
        <w:ind w:left="709"/>
        <w:rPr>
          <w:noProof/>
        </w:rPr>
      </w:pPr>
      <w:r w:rsidRPr="00AE7F8E">
        <w:rPr>
          <w:noProof/>
        </w:rPr>
        <w:lastRenderedPageBreak/>
        <w:tab/>
      </w:r>
    </w:p>
    <w:p w14:paraId="140DE850" w14:textId="77777777" w:rsidR="00A03B38" w:rsidRPr="005745BB" w:rsidRDefault="00A03B38" w:rsidP="00A03B38">
      <w:pPr>
        <w:pStyle w:val="ManualNumPar1"/>
        <w:rPr>
          <w:noProof/>
        </w:rPr>
      </w:pPr>
      <w:bookmarkStart w:id="0" w:name="_Ref150780765"/>
      <w:r w:rsidRPr="00EE5825">
        <w:rPr>
          <w:noProof/>
        </w:rPr>
        <w:t>4.</w:t>
      </w:r>
      <w:r w:rsidRPr="00EE5825">
        <w:rPr>
          <w:noProof/>
        </w:rPr>
        <w:tab/>
      </w:r>
      <w:r w:rsidRPr="005745BB">
        <w:rPr>
          <w:noProof/>
        </w:rPr>
        <w:t>Market failure as regards fixed access networks</w:t>
      </w:r>
    </w:p>
    <w:p w14:paraId="7496099E" w14:textId="77777777" w:rsidR="00A03B38" w:rsidRPr="00AE7F8E" w:rsidRDefault="00A03B38" w:rsidP="00A03B38">
      <w:pPr>
        <w:pStyle w:val="ManualNumPar2"/>
        <w:rPr>
          <w:b/>
          <w:bCs/>
          <w:noProof/>
        </w:rPr>
      </w:pPr>
      <w:r w:rsidRPr="00EE5825">
        <w:rPr>
          <w:noProof/>
        </w:rPr>
        <w:t>4.1.</w:t>
      </w:r>
      <w:r w:rsidRPr="00EE5825">
        <w:rPr>
          <w:noProof/>
        </w:rPr>
        <w:tab/>
      </w:r>
      <w:r w:rsidRPr="00AE7F8E">
        <w:rPr>
          <w:noProof/>
        </w:rPr>
        <w:t xml:space="preserve">Please </w:t>
      </w:r>
      <w:bookmarkStart w:id="1" w:name="_Hlk152599271"/>
      <w:r w:rsidRPr="00AE7F8E">
        <w:rPr>
          <w:noProof/>
        </w:rPr>
        <w:t>indicate the performance in terms of download speed (and, if applicable, of upload speed and other parameters) that the subsidised networks will have to provide</w:t>
      </w:r>
      <w:bookmarkEnd w:id="1"/>
      <w:r w:rsidRPr="00AE7F8E">
        <w:rPr>
          <w:rStyle w:val="FootnoteReference"/>
          <w:noProof/>
        </w:rPr>
        <w:footnoteReference w:id="24"/>
      </w:r>
      <w:r w:rsidRPr="00AE7F8E">
        <w:rPr>
          <w:noProof/>
        </w:rPr>
        <w:t>.</w:t>
      </w:r>
      <w:bookmarkEnd w:id="0"/>
    </w:p>
    <w:p w14:paraId="3AFBFA52" w14:textId="77777777" w:rsidR="00A03B38" w:rsidRPr="00AE7F8E" w:rsidRDefault="00A03B38" w:rsidP="00A03B38">
      <w:pPr>
        <w:pStyle w:val="Text2"/>
        <w:tabs>
          <w:tab w:val="left" w:leader="dot" w:pos="9072"/>
        </w:tabs>
        <w:ind w:left="709"/>
        <w:rPr>
          <w:noProof/>
        </w:rPr>
      </w:pPr>
      <w:r w:rsidRPr="00AE7F8E">
        <w:rPr>
          <w:noProof/>
        </w:rPr>
        <w:tab/>
      </w:r>
    </w:p>
    <w:p w14:paraId="6FBEE272" w14:textId="77777777" w:rsidR="00A03B38" w:rsidRPr="00AE7F8E" w:rsidRDefault="00A03B38" w:rsidP="00A03B38">
      <w:pPr>
        <w:pStyle w:val="ManualNumPar2"/>
        <w:rPr>
          <w:noProof/>
        </w:rPr>
      </w:pPr>
      <w:r w:rsidRPr="00EE5825">
        <w:rPr>
          <w:noProof/>
        </w:rPr>
        <w:t>4.2.</w:t>
      </w:r>
      <w:r w:rsidRPr="00EE5825">
        <w:rPr>
          <w:noProof/>
        </w:rPr>
        <w:tab/>
      </w:r>
      <w:r w:rsidRPr="00AE7F8E">
        <w:rPr>
          <w:noProof/>
        </w:rPr>
        <w:t>Please indicate end-users’ current and future needs capable of being addressed by fixed networks providing the performance mentioned at point 4.1 (and not by the existing fixed networks), submitting verifiable supporting evidence thereof (</w:t>
      </w:r>
      <w:r w:rsidRPr="00EB70DD">
        <w:rPr>
          <w:noProof/>
        </w:rPr>
        <w:t>for example</w:t>
      </w:r>
      <w:r w:rsidRPr="00AE7F8E">
        <w:rPr>
          <w:noProof/>
        </w:rPr>
        <w:t>, consumer surveys, independent studies)</w:t>
      </w:r>
      <w:r w:rsidRPr="00AE7F8E">
        <w:rPr>
          <w:rStyle w:val="FootnoteReference"/>
          <w:noProof/>
        </w:rPr>
        <w:footnoteReference w:id="25"/>
      </w:r>
      <w:r w:rsidRPr="00AE7F8E">
        <w:rPr>
          <w:noProof/>
        </w:rPr>
        <w:t>.</w:t>
      </w:r>
    </w:p>
    <w:p w14:paraId="09021445" w14:textId="77777777" w:rsidR="00A03B38" w:rsidRPr="00AE7F8E" w:rsidRDefault="00A03B38" w:rsidP="00A03B38">
      <w:pPr>
        <w:pStyle w:val="Text2"/>
        <w:tabs>
          <w:tab w:val="left" w:leader="dot" w:pos="9072"/>
        </w:tabs>
        <w:ind w:left="709"/>
        <w:rPr>
          <w:noProof/>
        </w:rPr>
      </w:pPr>
      <w:r w:rsidRPr="00AE7F8E">
        <w:rPr>
          <w:noProof/>
        </w:rPr>
        <w:tab/>
      </w:r>
    </w:p>
    <w:p w14:paraId="2FD0616D" w14:textId="77777777" w:rsidR="00A03B38" w:rsidRPr="00AE7F8E" w:rsidRDefault="00A03B38" w:rsidP="00A03B38">
      <w:pPr>
        <w:pStyle w:val="ManualNumPar2"/>
        <w:rPr>
          <w:noProof/>
        </w:rPr>
      </w:pPr>
      <w:r w:rsidRPr="00EE5825">
        <w:rPr>
          <w:noProof/>
        </w:rPr>
        <w:t>4.3.</w:t>
      </w:r>
      <w:r w:rsidRPr="00EE5825">
        <w:rPr>
          <w:noProof/>
        </w:rPr>
        <w:tab/>
      </w:r>
      <w:r w:rsidRPr="00AE7F8E">
        <w:rPr>
          <w:noProof/>
          <w:u w:val="single"/>
        </w:rPr>
        <w:t>Mapping exercise</w:t>
      </w:r>
      <w:r w:rsidRPr="00AE7F8E">
        <w:rPr>
          <w:rStyle w:val="FootnoteReference"/>
          <w:noProof/>
        </w:rPr>
        <w:footnoteReference w:id="26"/>
      </w:r>
      <w:r w:rsidRPr="00AE7F8E">
        <w:rPr>
          <w:noProof/>
        </w:rPr>
        <w:t>. Please provide the following information.</w:t>
      </w:r>
    </w:p>
    <w:p w14:paraId="68365B93" w14:textId="77777777" w:rsidR="00A03B38" w:rsidRPr="00AE7F8E" w:rsidRDefault="00A03B38" w:rsidP="00A03B38">
      <w:pPr>
        <w:pStyle w:val="Point1"/>
        <w:rPr>
          <w:noProof/>
        </w:rPr>
      </w:pPr>
      <w:r w:rsidRPr="00EE5825">
        <w:rPr>
          <w:noProof/>
        </w:rPr>
        <w:t>(a)</w:t>
      </w:r>
      <w:r w:rsidRPr="00EE5825">
        <w:rPr>
          <w:noProof/>
        </w:rPr>
        <w:tab/>
      </w:r>
      <w:r w:rsidRPr="00AE7F8E">
        <w:rPr>
          <w:noProof/>
        </w:rPr>
        <w:t>Performance of the existing and planned (in the relevant time horizon) networks that have been mapped (</w:t>
      </w:r>
      <w:r w:rsidRPr="009D70E1">
        <w:rPr>
          <w:noProof/>
        </w:rPr>
        <w:t>for example</w:t>
      </w:r>
      <w:r w:rsidRPr="00AE7F8E">
        <w:rPr>
          <w:noProof/>
        </w:rPr>
        <w:t>, download speed, upload speed, latency, packet loss, packet error, jitter, service availability)</w:t>
      </w:r>
      <w:r w:rsidRPr="00AE7F8E">
        <w:rPr>
          <w:rStyle w:val="FootnoteReference"/>
          <w:noProof/>
        </w:rPr>
        <w:footnoteReference w:id="27"/>
      </w:r>
      <w:r w:rsidRPr="00AE7F8E">
        <w:rPr>
          <w:noProof/>
        </w:rPr>
        <w:t xml:space="preserve">. </w:t>
      </w:r>
    </w:p>
    <w:p w14:paraId="08641376" w14:textId="77777777" w:rsidR="00A03B38" w:rsidRPr="00AE7F8E" w:rsidRDefault="00A03B38" w:rsidP="00A03B38">
      <w:pPr>
        <w:pStyle w:val="Text2"/>
        <w:tabs>
          <w:tab w:val="left" w:leader="dot" w:pos="9072"/>
        </w:tabs>
        <w:ind w:left="709"/>
        <w:rPr>
          <w:noProof/>
        </w:rPr>
      </w:pPr>
      <w:r w:rsidRPr="00AE7F8E">
        <w:rPr>
          <w:noProof/>
        </w:rPr>
        <w:tab/>
      </w:r>
    </w:p>
    <w:p w14:paraId="024B4F6B" w14:textId="77777777" w:rsidR="00A03B38" w:rsidRDefault="00A03B38" w:rsidP="00A03B38">
      <w:pPr>
        <w:pStyle w:val="Point1"/>
        <w:rPr>
          <w:noProof/>
        </w:rPr>
      </w:pPr>
      <w:r w:rsidRPr="00EE5825">
        <w:rPr>
          <w:noProof/>
        </w:rPr>
        <w:t>(b)</w:t>
      </w:r>
      <w:r w:rsidRPr="00EE5825">
        <w:rPr>
          <w:noProof/>
        </w:rPr>
        <w:tab/>
      </w:r>
      <w:r w:rsidRPr="00AE7F8E">
        <w:rPr>
          <w:noProof/>
        </w:rPr>
        <w:t>How future investment plans in the relevant time horizon of the aid measure have been assessed to establish their credibility</w:t>
      </w:r>
      <w:r w:rsidRPr="00AE7F8E">
        <w:rPr>
          <w:rStyle w:val="FootnoteReference"/>
          <w:noProof/>
        </w:rPr>
        <w:footnoteReference w:id="28"/>
      </w:r>
      <w:r w:rsidRPr="00AE7F8E">
        <w:rPr>
          <w:noProof/>
        </w:rPr>
        <w:t xml:space="preserve">. </w:t>
      </w:r>
      <w:r w:rsidRPr="00AE7F8E">
        <w:rPr>
          <w:i/>
          <w:iCs/>
          <w:noProof/>
        </w:rPr>
        <w:t>Inter alia</w:t>
      </w:r>
      <w:r w:rsidRPr="00AE7F8E">
        <w:rPr>
          <w:noProof/>
        </w:rPr>
        <w:t>, please indicate:</w:t>
      </w:r>
    </w:p>
    <w:p w14:paraId="1E325C2B" w14:textId="77777777" w:rsidR="00A03B38" w:rsidRPr="00AE7F8E" w:rsidRDefault="00A03B38" w:rsidP="00A03B38">
      <w:pPr>
        <w:pStyle w:val="Text2"/>
        <w:tabs>
          <w:tab w:val="left" w:leader="dot" w:pos="9072"/>
        </w:tabs>
        <w:ind w:left="709"/>
        <w:rPr>
          <w:noProof/>
        </w:rPr>
      </w:pPr>
      <w:r w:rsidRPr="00AE7F8E">
        <w:rPr>
          <w:noProof/>
        </w:rPr>
        <w:tab/>
      </w:r>
    </w:p>
    <w:p w14:paraId="0D069C1E" w14:textId="77777777" w:rsidR="00A03B38" w:rsidRPr="00A62EC5" w:rsidRDefault="00A03B38" w:rsidP="00A03B38">
      <w:pPr>
        <w:pStyle w:val="Stylei"/>
        <w:numPr>
          <w:ilvl w:val="0"/>
          <w:numId w:val="33"/>
        </w:numPr>
        <w:rPr>
          <w:noProof/>
        </w:rPr>
      </w:pPr>
      <w:r w:rsidRPr="00A62EC5">
        <w:rPr>
          <w:noProof/>
        </w:rPr>
        <w:t>The evidence requested to, and submitted by, the relevant stakeholders to demonstrate the credibility of their investment plans</w:t>
      </w:r>
      <w:r w:rsidRPr="008A0D8C">
        <w:rPr>
          <w:rStyle w:val="FootnoteReference"/>
          <w:noProof/>
        </w:rPr>
        <w:footnoteReference w:id="29"/>
      </w:r>
      <w:r w:rsidRPr="00A62EC5">
        <w:rPr>
          <w:noProof/>
        </w:rPr>
        <w:t xml:space="preserve">. </w:t>
      </w:r>
    </w:p>
    <w:p w14:paraId="519FE1BF" w14:textId="77777777" w:rsidR="00A03B38" w:rsidRPr="00AE7F8E" w:rsidRDefault="00A03B38" w:rsidP="00A03B38">
      <w:pPr>
        <w:pStyle w:val="Text2"/>
        <w:tabs>
          <w:tab w:val="left" w:leader="dot" w:pos="9072"/>
        </w:tabs>
        <w:ind w:left="709"/>
        <w:rPr>
          <w:noProof/>
        </w:rPr>
      </w:pPr>
      <w:r w:rsidRPr="00AE7F8E">
        <w:rPr>
          <w:noProof/>
        </w:rPr>
        <w:tab/>
      </w:r>
    </w:p>
    <w:p w14:paraId="7DA434B9" w14:textId="77777777" w:rsidR="00A03B38" w:rsidRPr="00A62EC5" w:rsidRDefault="00A03B38" w:rsidP="00A03B38">
      <w:pPr>
        <w:pStyle w:val="Stylei"/>
        <w:rPr>
          <w:noProof/>
        </w:rPr>
      </w:pPr>
      <w:r w:rsidRPr="00A62EC5">
        <w:rPr>
          <w:noProof/>
        </w:rPr>
        <w:t>The assessment criteria applied to assess the credibility of future investment plans</w:t>
      </w:r>
      <w:r w:rsidRPr="008A0D8C">
        <w:rPr>
          <w:rStyle w:val="FootnoteReference"/>
          <w:noProof/>
        </w:rPr>
        <w:footnoteReference w:id="30"/>
      </w:r>
      <w:r w:rsidRPr="00A62EC5">
        <w:rPr>
          <w:noProof/>
        </w:rPr>
        <w:t xml:space="preserve">. </w:t>
      </w:r>
    </w:p>
    <w:p w14:paraId="1F87A355" w14:textId="77777777" w:rsidR="00A03B38" w:rsidRPr="00AE7F8E" w:rsidRDefault="00A03B38" w:rsidP="00A03B38">
      <w:pPr>
        <w:pStyle w:val="Text2"/>
        <w:tabs>
          <w:tab w:val="left" w:leader="dot" w:pos="9072"/>
        </w:tabs>
        <w:ind w:left="709"/>
        <w:rPr>
          <w:noProof/>
        </w:rPr>
      </w:pPr>
      <w:r w:rsidRPr="00AE7F8E">
        <w:rPr>
          <w:noProof/>
        </w:rPr>
        <w:tab/>
      </w:r>
    </w:p>
    <w:p w14:paraId="3191ACC0" w14:textId="77777777" w:rsidR="00A03B38" w:rsidRPr="00A62EC5" w:rsidRDefault="00A03B38" w:rsidP="00A03B38">
      <w:pPr>
        <w:pStyle w:val="Stylei"/>
        <w:rPr>
          <w:noProof/>
        </w:rPr>
      </w:pPr>
      <w:r w:rsidRPr="00A62EC5">
        <w:rPr>
          <w:noProof/>
        </w:rPr>
        <w:t>Whether the stakeholders concerned were invited to sign commitment agreements regarding the implementation of the declared investment plans</w:t>
      </w:r>
      <w:r w:rsidRPr="008A0D8C">
        <w:rPr>
          <w:rStyle w:val="FootnoteReference"/>
          <w:noProof/>
        </w:rPr>
        <w:footnoteReference w:id="31"/>
      </w:r>
      <w:r w:rsidRPr="00A62EC5">
        <w:rPr>
          <w:noProof/>
        </w:rPr>
        <w:t xml:space="preserve">. </w:t>
      </w:r>
    </w:p>
    <w:p w14:paraId="3C9D166B" w14:textId="77777777" w:rsidR="00A03B38" w:rsidRDefault="00A03B38" w:rsidP="00A03B38">
      <w:pPr>
        <w:pStyle w:val="Text4"/>
        <w:rPr>
          <w:noProof/>
          <w:lang w:bidi="si-LK"/>
        </w:rPr>
      </w:pPr>
      <w:sdt>
        <w:sdtPr>
          <w:rPr>
            <w:rFonts w:ascii="MS Gothic" w:eastAsia="MS Gothic" w:hAnsi="MS Gothic"/>
            <w:noProof/>
            <w:lang w:bidi="si-LK"/>
          </w:rPr>
          <w:id w:val="65388102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1984844773"/>
          <w14:checkbox>
            <w14:checked w14:val="0"/>
            <w14:checkedState w14:val="2612" w14:font="MS Gothic"/>
            <w14:uncheckedState w14:val="2610" w14:font="MS Gothic"/>
          </w14:checkbox>
        </w:sdtPr>
        <w:sdtContent>
          <w:r w:rsidRPr="005B4CEA">
            <w:rPr>
              <w:rFonts w:ascii="MS Gothic" w:eastAsia="MS Gothic" w:hAnsi="MS Gothic" w:hint="eastAsia"/>
              <w:noProof/>
              <w:lang w:bidi="si-LK"/>
            </w:rPr>
            <w:t>☐</w:t>
          </w:r>
        </w:sdtContent>
      </w:sdt>
      <w:r>
        <w:rPr>
          <w:noProof/>
          <w:lang w:bidi="si-LK"/>
        </w:rPr>
        <w:t xml:space="preserve"> </w:t>
      </w:r>
      <w:r w:rsidRPr="005C4E62">
        <w:rPr>
          <w:noProof/>
          <w:lang w:bidi="si-LK"/>
        </w:rPr>
        <w:t>No</w:t>
      </w:r>
    </w:p>
    <w:p w14:paraId="7171EA73" w14:textId="77777777" w:rsidR="00A03B38" w:rsidRPr="00AE7F8E" w:rsidRDefault="00A03B38" w:rsidP="00A03B38">
      <w:pPr>
        <w:pStyle w:val="Text4"/>
        <w:rPr>
          <w:noProof/>
        </w:rPr>
      </w:pPr>
      <w:r w:rsidRPr="00AE7F8E">
        <w:rPr>
          <w:noProof/>
        </w:rPr>
        <w:lastRenderedPageBreak/>
        <w:t>If yes, please clarify whether such commitment agreements include milestones and obligations to report progress</w:t>
      </w:r>
      <w:r w:rsidRPr="00AE7F8E">
        <w:rPr>
          <w:rStyle w:val="FootnoteReference"/>
          <w:noProof/>
        </w:rPr>
        <w:footnoteReference w:id="32"/>
      </w:r>
      <w:r w:rsidRPr="00AE7F8E">
        <w:rPr>
          <w:noProof/>
        </w:rPr>
        <w:t>.</w:t>
      </w:r>
    </w:p>
    <w:p w14:paraId="3A3C26FA" w14:textId="77777777" w:rsidR="00A03B38" w:rsidRPr="00AE7F8E" w:rsidRDefault="00A03B38" w:rsidP="00A03B38">
      <w:pPr>
        <w:pStyle w:val="Text2"/>
        <w:tabs>
          <w:tab w:val="left" w:leader="dot" w:pos="9072"/>
        </w:tabs>
        <w:ind w:left="709"/>
        <w:rPr>
          <w:noProof/>
        </w:rPr>
      </w:pPr>
      <w:r w:rsidRPr="00AE7F8E">
        <w:rPr>
          <w:noProof/>
        </w:rPr>
        <w:tab/>
      </w:r>
    </w:p>
    <w:p w14:paraId="30B01F8F" w14:textId="77777777" w:rsidR="00A03B38" w:rsidRPr="00A62EC5" w:rsidRDefault="00A03B38" w:rsidP="00A03B38">
      <w:pPr>
        <w:pStyle w:val="Stylei"/>
        <w:rPr>
          <w:noProof/>
        </w:rPr>
      </w:pPr>
      <w:r w:rsidRPr="00A62EC5">
        <w:rPr>
          <w:noProof/>
        </w:rPr>
        <w:t>Whether the results of the assessment and the relative justified conclusions were communicated to all stakeholders who submitted information about their private investment plans (and how)</w:t>
      </w:r>
      <w:r w:rsidRPr="00A62EC5">
        <w:rPr>
          <w:rStyle w:val="FootnoteReference"/>
          <w:noProof/>
        </w:rPr>
        <w:footnoteReference w:id="33"/>
      </w:r>
      <w:r w:rsidRPr="00A62EC5">
        <w:rPr>
          <w:rStyle w:val="FootnoteReference"/>
          <w:noProof/>
        </w:rPr>
        <w:t>.</w:t>
      </w:r>
    </w:p>
    <w:p w14:paraId="6FB78983" w14:textId="77777777" w:rsidR="00A03B38" w:rsidRPr="00AE7F8E" w:rsidRDefault="00A03B38" w:rsidP="00A03B38">
      <w:pPr>
        <w:pStyle w:val="Text2"/>
        <w:tabs>
          <w:tab w:val="left" w:leader="dot" w:pos="9072"/>
        </w:tabs>
        <w:ind w:left="709"/>
        <w:rPr>
          <w:noProof/>
        </w:rPr>
      </w:pPr>
      <w:r w:rsidRPr="00AE7F8E">
        <w:rPr>
          <w:noProof/>
        </w:rPr>
        <w:tab/>
      </w:r>
    </w:p>
    <w:p w14:paraId="6F235B40" w14:textId="77777777" w:rsidR="00A03B38" w:rsidRPr="00AE7F8E" w:rsidRDefault="00A03B38" w:rsidP="00A03B38">
      <w:pPr>
        <w:pStyle w:val="Point1"/>
        <w:rPr>
          <w:noProof/>
        </w:rPr>
      </w:pPr>
      <w:r w:rsidRPr="00EE5825">
        <w:rPr>
          <w:noProof/>
        </w:rPr>
        <w:t>(c)</w:t>
      </w:r>
      <w:r w:rsidRPr="00EE5825">
        <w:rPr>
          <w:noProof/>
        </w:rPr>
        <w:tab/>
      </w:r>
      <w:r w:rsidRPr="00AE7F8E">
        <w:rPr>
          <w:noProof/>
        </w:rPr>
        <w:t>Start and end date of each step of the mapping exercise.</w:t>
      </w:r>
    </w:p>
    <w:p w14:paraId="3A709F69" w14:textId="77777777" w:rsidR="00A03B38" w:rsidRPr="00AE7F8E" w:rsidRDefault="00A03B38" w:rsidP="00A03B38">
      <w:pPr>
        <w:pStyle w:val="Text2"/>
        <w:tabs>
          <w:tab w:val="left" w:leader="dot" w:pos="9072"/>
        </w:tabs>
        <w:ind w:left="709"/>
        <w:rPr>
          <w:noProof/>
        </w:rPr>
      </w:pPr>
      <w:r w:rsidRPr="00AE7F8E">
        <w:rPr>
          <w:noProof/>
        </w:rPr>
        <w:tab/>
      </w:r>
    </w:p>
    <w:p w14:paraId="0DA04E0C" w14:textId="77777777" w:rsidR="00A03B38" w:rsidRPr="00AE7F8E" w:rsidRDefault="00A03B38" w:rsidP="00A03B38">
      <w:pPr>
        <w:pStyle w:val="Point1"/>
        <w:rPr>
          <w:noProof/>
        </w:rPr>
      </w:pPr>
      <w:r w:rsidRPr="00EE5825">
        <w:rPr>
          <w:noProof/>
        </w:rPr>
        <w:t>(d)</w:t>
      </w:r>
      <w:r w:rsidRPr="00EE5825">
        <w:rPr>
          <w:noProof/>
        </w:rPr>
        <w:tab/>
      </w:r>
      <w:r w:rsidRPr="00AE7F8E">
        <w:rPr>
          <w:noProof/>
        </w:rPr>
        <w:t>Number and identity of contributors to each step of the mapping exercise.</w:t>
      </w:r>
    </w:p>
    <w:p w14:paraId="59DEE019" w14:textId="77777777" w:rsidR="00A03B38" w:rsidRPr="00AE7F8E" w:rsidRDefault="00A03B38" w:rsidP="00A03B38">
      <w:pPr>
        <w:pStyle w:val="Text2"/>
        <w:tabs>
          <w:tab w:val="left" w:leader="dot" w:pos="9072"/>
        </w:tabs>
        <w:ind w:left="709"/>
        <w:rPr>
          <w:noProof/>
        </w:rPr>
      </w:pPr>
      <w:r w:rsidRPr="00AE7F8E">
        <w:rPr>
          <w:noProof/>
        </w:rPr>
        <w:tab/>
      </w:r>
    </w:p>
    <w:p w14:paraId="564812B2" w14:textId="77777777" w:rsidR="00A03B38" w:rsidRPr="00AE7F8E" w:rsidRDefault="00A03B38" w:rsidP="00A03B38">
      <w:pPr>
        <w:pStyle w:val="Point1"/>
        <w:rPr>
          <w:noProof/>
        </w:rPr>
      </w:pPr>
      <w:r w:rsidRPr="00EE5825">
        <w:rPr>
          <w:noProof/>
        </w:rPr>
        <w:t>(e)</w:t>
      </w:r>
      <w:r w:rsidRPr="00EE5825">
        <w:rPr>
          <w:noProof/>
        </w:rPr>
        <w:tab/>
      </w:r>
      <w:r w:rsidRPr="00AE7F8E">
        <w:rPr>
          <w:noProof/>
        </w:rPr>
        <w:t>Intermediate results and final results of the mapping exercise.</w:t>
      </w:r>
    </w:p>
    <w:p w14:paraId="26021AEC" w14:textId="77777777" w:rsidR="00A03B38" w:rsidRPr="00AE7F8E" w:rsidRDefault="00A03B38" w:rsidP="00A03B38">
      <w:pPr>
        <w:pStyle w:val="Text2"/>
        <w:tabs>
          <w:tab w:val="left" w:leader="dot" w:pos="9072"/>
        </w:tabs>
        <w:ind w:left="709"/>
        <w:rPr>
          <w:noProof/>
        </w:rPr>
      </w:pPr>
      <w:r w:rsidRPr="00AE7F8E">
        <w:rPr>
          <w:noProof/>
        </w:rPr>
        <w:tab/>
      </w:r>
    </w:p>
    <w:p w14:paraId="39CF848F" w14:textId="77777777" w:rsidR="00A03B38" w:rsidRPr="00AE7F8E" w:rsidRDefault="00A03B38" w:rsidP="00A03B38">
      <w:pPr>
        <w:pStyle w:val="Point1"/>
        <w:rPr>
          <w:noProof/>
        </w:rPr>
      </w:pPr>
      <w:r w:rsidRPr="00EE5825">
        <w:rPr>
          <w:noProof/>
        </w:rPr>
        <w:t>(f)</w:t>
      </w:r>
      <w:r w:rsidRPr="00EE5825">
        <w:rPr>
          <w:noProof/>
        </w:rPr>
        <w:tab/>
      </w:r>
      <w:r w:rsidRPr="00AE7F8E">
        <w:rPr>
          <w:noProof/>
        </w:rPr>
        <w:t>Confirmation that the mapping exercise has been carried out</w:t>
      </w:r>
      <w:r w:rsidRPr="00AE7F8E">
        <w:rPr>
          <w:rStyle w:val="FootnoteReference"/>
          <w:noProof/>
        </w:rPr>
        <w:footnoteReference w:id="34"/>
      </w:r>
      <w:r w:rsidRPr="00AE7F8E">
        <w:rPr>
          <w:noProof/>
        </w:rPr>
        <w:t xml:space="preserve">: </w:t>
      </w:r>
    </w:p>
    <w:p w14:paraId="691D3DF5" w14:textId="77777777" w:rsidR="00A03B38" w:rsidRPr="00AE7F8E" w:rsidRDefault="00A03B38" w:rsidP="00A03B38">
      <w:pPr>
        <w:pStyle w:val="Tiret1"/>
        <w:numPr>
          <w:ilvl w:val="0"/>
          <w:numId w:val="37"/>
        </w:numPr>
        <w:rPr>
          <w:noProof/>
        </w:rPr>
      </w:pPr>
      <w:sdt>
        <w:sdtPr>
          <w:rPr>
            <w:noProof/>
            <w:lang w:bidi="si-LK"/>
          </w:rPr>
          <w:id w:val="-74433774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for fixed wired networks, at address level on the basis of premises passed</w:t>
      </w:r>
      <w:r w:rsidRPr="00AE7F8E">
        <w:rPr>
          <w:rStyle w:val="FootnoteReference"/>
          <w:noProof/>
        </w:rPr>
        <w:footnoteReference w:id="35"/>
      </w:r>
      <w:r w:rsidRPr="00AE7F8E">
        <w:rPr>
          <w:noProof/>
        </w:rPr>
        <w:t>.</w:t>
      </w:r>
    </w:p>
    <w:p w14:paraId="21DEE24E" w14:textId="77777777" w:rsidR="00A03B38" w:rsidRPr="00AE7F8E" w:rsidRDefault="00A03B38" w:rsidP="00A03B38">
      <w:pPr>
        <w:pStyle w:val="Tiret1"/>
        <w:numPr>
          <w:ilvl w:val="0"/>
          <w:numId w:val="37"/>
        </w:numPr>
        <w:rPr>
          <w:noProof/>
        </w:rPr>
      </w:pPr>
      <w:sdt>
        <w:sdtPr>
          <w:rPr>
            <w:noProof/>
            <w:lang w:bidi="si-LK"/>
          </w:rPr>
          <w:id w:val="160915653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for fixed wireless networks, at address level on the basis of premises passed or on the basis of a maximum 100 x 100 metre (or smaller) grids. Please specify which of the two criteria was applied</w:t>
      </w:r>
      <w:r>
        <w:rPr>
          <w:noProof/>
        </w:rPr>
        <w:t xml:space="preserve">: </w:t>
      </w:r>
      <w:r w:rsidRPr="00AE7F8E">
        <w:rPr>
          <w:noProof/>
        </w:rPr>
        <w:t>………………………</w:t>
      </w:r>
    </w:p>
    <w:p w14:paraId="7E9C9F4D" w14:textId="77777777" w:rsidR="00A03B38" w:rsidRPr="00AE7F8E" w:rsidRDefault="00A03B38" w:rsidP="00A03B38">
      <w:pPr>
        <w:pStyle w:val="Point1"/>
        <w:rPr>
          <w:noProof/>
        </w:rPr>
      </w:pPr>
      <w:r w:rsidRPr="00EE5825">
        <w:rPr>
          <w:noProof/>
        </w:rPr>
        <w:t>(g)</w:t>
      </w:r>
      <w:r w:rsidRPr="00EE5825">
        <w:rPr>
          <w:noProof/>
        </w:rPr>
        <w:tab/>
      </w:r>
      <w:r w:rsidRPr="00AE7F8E">
        <w:rPr>
          <w:noProof/>
        </w:rPr>
        <w:t>Confirmation that the mapping exercise also mapped existing networks that could be upgraded with marginal investments (such as an upgrade of the active components) to provide 1</w:t>
      </w:r>
      <w:r>
        <w:rPr>
          <w:noProof/>
        </w:rPr>
        <w:t> </w:t>
      </w:r>
      <w:r w:rsidRPr="00AE7F8E">
        <w:rPr>
          <w:noProof/>
        </w:rPr>
        <w:t>Gbps download and 150</w:t>
      </w:r>
      <w:r>
        <w:rPr>
          <w:noProof/>
        </w:rPr>
        <w:t> </w:t>
      </w:r>
      <w:r w:rsidRPr="00AE7F8E">
        <w:rPr>
          <w:noProof/>
        </w:rPr>
        <w:t>Mbps upload speeds and that such areas have been carved out from the intervention area</w:t>
      </w:r>
      <w:r w:rsidRPr="00AE7F8E">
        <w:rPr>
          <w:rStyle w:val="FootnoteReference"/>
          <w:noProof/>
        </w:rPr>
        <w:footnoteReference w:id="36"/>
      </w:r>
      <w:r w:rsidRPr="00AE7F8E">
        <w:rPr>
          <w:noProof/>
        </w:rPr>
        <w:t xml:space="preserve">. </w:t>
      </w:r>
    </w:p>
    <w:p w14:paraId="59984C6D" w14:textId="77777777" w:rsidR="00A03B38" w:rsidRPr="00620A31" w:rsidRDefault="00A03B38" w:rsidP="00A03B38">
      <w:pPr>
        <w:pStyle w:val="Text2"/>
        <w:rPr>
          <w:noProof/>
          <w:lang w:bidi="si-LK"/>
        </w:rPr>
      </w:pPr>
      <w:sdt>
        <w:sdtPr>
          <w:rPr>
            <w:rFonts w:ascii="MS Gothic" w:eastAsia="MS Gothic" w:hAnsi="MS Gothic"/>
            <w:noProof/>
            <w:lang w:bidi="si-LK"/>
          </w:rPr>
          <w:id w:val="55181285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2074457514"/>
          <w14:checkbox>
            <w14:checked w14:val="0"/>
            <w14:checkedState w14:val="2612" w14:font="MS Gothic"/>
            <w14:uncheckedState w14:val="2610" w14:font="MS Gothic"/>
          </w14:checkbox>
        </w:sdtPr>
        <w:sdtContent>
          <w:r w:rsidRPr="005B4CEA">
            <w:rPr>
              <w:rFonts w:ascii="MS Gothic" w:eastAsia="MS Gothic" w:hAnsi="MS Gothic" w:hint="eastAsia"/>
              <w:noProof/>
              <w:lang w:bidi="si-LK"/>
            </w:rPr>
            <w:t>☐</w:t>
          </w:r>
        </w:sdtContent>
      </w:sdt>
      <w:r>
        <w:rPr>
          <w:noProof/>
          <w:lang w:bidi="si-LK"/>
        </w:rPr>
        <w:t xml:space="preserve"> </w:t>
      </w:r>
      <w:r w:rsidRPr="005C4E62">
        <w:rPr>
          <w:noProof/>
          <w:lang w:bidi="si-LK"/>
        </w:rPr>
        <w:t>No</w:t>
      </w:r>
    </w:p>
    <w:p w14:paraId="42B8CA63" w14:textId="77777777" w:rsidR="00A03B38" w:rsidRPr="00AE7F8E" w:rsidRDefault="00A03B38" w:rsidP="00A03B38">
      <w:pPr>
        <w:pStyle w:val="Point1"/>
        <w:rPr>
          <w:noProof/>
        </w:rPr>
      </w:pPr>
      <w:r w:rsidRPr="00EE5825">
        <w:rPr>
          <w:noProof/>
        </w:rPr>
        <w:t>(h)</w:t>
      </w:r>
      <w:r w:rsidRPr="00EE5825">
        <w:rPr>
          <w:noProof/>
        </w:rPr>
        <w:tab/>
      </w:r>
      <w:r w:rsidRPr="00AE7F8E">
        <w:rPr>
          <w:noProof/>
        </w:rPr>
        <w:t>Whether your authorities complied with the best practices for applying the mapping methodologies described in Annex I of the Broadband Guidelines</w:t>
      </w:r>
      <w:r w:rsidRPr="00AE7F8E">
        <w:rPr>
          <w:rStyle w:val="FootnoteReference"/>
          <w:noProof/>
        </w:rPr>
        <w:footnoteReference w:id="37"/>
      </w:r>
      <w:r w:rsidRPr="00AE7F8E">
        <w:rPr>
          <w:noProof/>
        </w:rPr>
        <w:t xml:space="preserve">. </w:t>
      </w:r>
    </w:p>
    <w:p w14:paraId="46391B2B" w14:textId="77777777" w:rsidR="00A03B38" w:rsidRPr="00AE7F8E" w:rsidRDefault="00A03B38" w:rsidP="00A03B38">
      <w:pPr>
        <w:pStyle w:val="Text2"/>
        <w:ind w:left="1418"/>
        <w:rPr>
          <w:noProof/>
          <w:lang w:bidi="si-LK"/>
        </w:rPr>
      </w:pPr>
      <w:sdt>
        <w:sdtPr>
          <w:rPr>
            <w:noProof/>
            <w:lang w:bidi="si-LK"/>
          </w:rPr>
          <w:id w:val="142622789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ab/>
        <w:t>Yes</w:t>
      </w:r>
    </w:p>
    <w:p w14:paraId="17D42D58" w14:textId="77777777" w:rsidR="00A03B38" w:rsidRPr="00AE7F8E" w:rsidRDefault="00A03B38" w:rsidP="00A03B38">
      <w:pPr>
        <w:pStyle w:val="Text2"/>
        <w:ind w:left="1418"/>
        <w:rPr>
          <w:noProof/>
        </w:rPr>
      </w:pPr>
      <w:sdt>
        <w:sdtPr>
          <w:rPr>
            <w:noProof/>
            <w:lang w:bidi="si-LK"/>
          </w:rPr>
          <w:id w:val="-1553081022"/>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ab/>
        <w:t xml:space="preserve">No. In this case, </w:t>
      </w:r>
      <w:r w:rsidRPr="00AE7F8E">
        <w:rPr>
          <w:noProof/>
        </w:rPr>
        <w:t>please specify in which respects your authorities deviated from Annex I of the Broadband Guidelines and for what reason.</w:t>
      </w:r>
    </w:p>
    <w:p w14:paraId="41DC51F3" w14:textId="77777777" w:rsidR="00A03B38" w:rsidRPr="00AE7F8E" w:rsidRDefault="00A03B38" w:rsidP="00A03B38">
      <w:pPr>
        <w:pStyle w:val="Text2"/>
        <w:tabs>
          <w:tab w:val="left" w:leader="dot" w:pos="9072"/>
        </w:tabs>
        <w:ind w:left="709"/>
        <w:rPr>
          <w:noProof/>
        </w:rPr>
      </w:pPr>
      <w:r w:rsidRPr="00AE7F8E">
        <w:rPr>
          <w:noProof/>
        </w:rPr>
        <w:tab/>
      </w:r>
    </w:p>
    <w:p w14:paraId="3C40ADF8" w14:textId="77777777" w:rsidR="00A03B38" w:rsidRPr="00AE7F8E" w:rsidRDefault="00A03B38" w:rsidP="00A03B38">
      <w:pPr>
        <w:pStyle w:val="Point1"/>
        <w:rPr>
          <w:noProof/>
        </w:rPr>
      </w:pPr>
      <w:r w:rsidRPr="00EE5825">
        <w:rPr>
          <w:noProof/>
        </w:rPr>
        <w:t>(i)</w:t>
      </w:r>
      <w:r w:rsidRPr="00EE5825">
        <w:rPr>
          <w:noProof/>
        </w:rPr>
        <w:tab/>
      </w:r>
      <w:r w:rsidRPr="00AE7F8E">
        <w:rPr>
          <w:noProof/>
        </w:rPr>
        <w:t>Confirmation that the methodology and the underlying technical criteria for mapping have been made publicly available (and how)</w:t>
      </w:r>
      <w:r w:rsidRPr="00AE7F8E">
        <w:rPr>
          <w:rStyle w:val="FootnoteReference"/>
          <w:noProof/>
        </w:rPr>
        <w:footnoteReference w:id="38"/>
      </w:r>
      <w:r w:rsidRPr="00AE7F8E">
        <w:rPr>
          <w:noProof/>
        </w:rPr>
        <w:t>.</w:t>
      </w:r>
    </w:p>
    <w:p w14:paraId="185EE301" w14:textId="77777777" w:rsidR="00A03B38" w:rsidRPr="00AE7F8E" w:rsidRDefault="00A03B38" w:rsidP="00A03B38">
      <w:pPr>
        <w:pStyle w:val="Text2"/>
        <w:tabs>
          <w:tab w:val="left" w:leader="dot" w:pos="9072"/>
        </w:tabs>
        <w:ind w:left="709"/>
        <w:rPr>
          <w:noProof/>
        </w:rPr>
      </w:pPr>
      <w:r w:rsidRPr="00AE7F8E">
        <w:rPr>
          <w:noProof/>
        </w:rPr>
        <w:lastRenderedPageBreak/>
        <w:tab/>
      </w:r>
    </w:p>
    <w:p w14:paraId="0B376406" w14:textId="77777777" w:rsidR="00A03B38" w:rsidRPr="00AE7F8E" w:rsidRDefault="00A03B38" w:rsidP="00A03B38">
      <w:pPr>
        <w:pStyle w:val="ManualNumPar2"/>
        <w:rPr>
          <w:noProof/>
        </w:rPr>
      </w:pPr>
      <w:r w:rsidRPr="00EE5825">
        <w:rPr>
          <w:noProof/>
        </w:rPr>
        <w:t>4.4.</w:t>
      </w:r>
      <w:r w:rsidRPr="00EE5825">
        <w:rPr>
          <w:noProof/>
        </w:rPr>
        <w:tab/>
      </w:r>
      <w:r w:rsidRPr="00AE7F8E">
        <w:rPr>
          <w:noProof/>
        </w:rPr>
        <w:t>If the aid measure targets areas in which at least two independent networks providing at least 100</w:t>
      </w:r>
      <w:r>
        <w:rPr>
          <w:noProof/>
        </w:rPr>
        <w:t> </w:t>
      </w:r>
      <w:r w:rsidRPr="00AE7F8E">
        <w:rPr>
          <w:noProof/>
        </w:rPr>
        <w:t>Mbps download speed under peak time conditions are present or credibly planned</w:t>
      </w:r>
      <w:r w:rsidRPr="00AE7F8E">
        <w:rPr>
          <w:rStyle w:val="FootnoteReference"/>
          <w:noProof/>
        </w:rPr>
        <w:footnoteReference w:id="39"/>
      </w:r>
      <w:r w:rsidRPr="00AE7F8E">
        <w:rPr>
          <w:noProof/>
        </w:rPr>
        <w:t>, please clarify if:</w:t>
      </w:r>
    </w:p>
    <w:p w14:paraId="6704F8AB" w14:textId="77777777" w:rsidR="00A03B38" w:rsidRPr="00AE7F8E" w:rsidRDefault="00A03B38" w:rsidP="00A03B38">
      <w:pPr>
        <w:pStyle w:val="Point1"/>
        <w:rPr>
          <w:noProof/>
        </w:rPr>
      </w:pPr>
      <w:r w:rsidRPr="00EE5825">
        <w:rPr>
          <w:noProof/>
        </w:rPr>
        <w:t>(a)</w:t>
      </w:r>
      <w:r w:rsidRPr="00EE5825">
        <w:rPr>
          <w:noProof/>
        </w:rPr>
        <w:tab/>
      </w:r>
      <w:r w:rsidRPr="00AE7F8E">
        <w:rPr>
          <w:noProof/>
        </w:rPr>
        <w:t>None of the existing or credibly planned networks provide a download speed of at least 300 Mbps under peak-time conditions</w:t>
      </w:r>
      <w:r w:rsidRPr="00AE7F8E">
        <w:rPr>
          <w:rStyle w:val="FootnoteReference"/>
          <w:noProof/>
        </w:rPr>
        <w:footnoteReference w:id="40"/>
      </w:r>
      <w:r w:rsidRPr="00AE7F8E">
        <w:rPr>
          <w:noProof/>
        </w:rPr>
        <w:t>.</w:t>
      </w:r>
    </w:p>
    <w:p w14:paraId="44C4A4B1" w14:textId="77777777" w:rsidR="00A03B38" w:rsidRDefault="00A03B38" w:rsidP="00A03B38">
      <w:pPr>
        <w:pStyle w:val="Text2"/>
        <w:rPr>
          <w:noProof/>
          <w:lang w:bidi="si-LK"/>
        </w:rPr>
      </w:pPr>
      <w:sdt>
        <w:sdtPr>
          <w:rPr>
            <w:rFonts w:ascii="MS Gothic" w:eastAsia="MS Gothic" w:hAnsi="MS Gothic"/>
            <w:noProof/>
            <w:lang w:bidi="si-LK"/>
          </w:rPr>
          <w:id w:val="88915384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2107720609"/>
          <w14:checkbox>
            <w14:checked w14:val="0"/>
            <w14:checkedState w14:val="2612" w14:font="MS Gothic"/>
            <w14:uncheckedState w14:val="2610" w14:font="MS Gothic"/>
          </w14:checkbox>
        </w:sdtPr>
        <w:sdtContent>
          <w:r w:rsidRPr="00910EAC">
            <w:rPr>
              <w:rFonts w:ascii="MS Gothic" w:eastAsia="MS Gothic" w:hAnsi="MS Gothic" w:hint="eastAsia"/>
              <w:noProof/>
              <w:lang w:bidi="si-LK"/>
            </w:rPr>
            <w:t>☐</w:t>
          </w:r>
        </w:sdtContent>
      </w:sdt>
      <w:r>
        <w:rPr>
          <w:noProof/>
          <w:lang w:bidi="si-LK"/>
        </w:rPr>
        <w:t xml:space="preserve"> </w:t>
      </w:r>
      <w:r w:rsidRPr="005C4E62">
        <w:rPr>
          <w:noProof/>
          <w:lang w:bidi="si-LK"/>
        </w:rPr>
        <w:t>No</w:t>
      </w:r>
    </w:p>
    <w:p w14:paraId="46EEFBB5" w14:textId="77777777" w:rsidR="00A03B38" w:rsidRPr="00AE7F8E" w:rsidRDefault="00A03B38" w:rsidP="00A03B38">
      <w:pPr>
        <w:pStyle w:val="Point1"/>
        <w:rPr>
          <w:noProof/>
        </w:rPr>
      </w:pPr>
      <w:r w:rsidRPr="00EE5825">
        <w:rPr>
          <w:noProof/>
        </w:rPr>
        <w:t>(b)</w:t>
      </w:r>
      <w:r w:rsidRPr="00EE5825">
        <w:rPr>
          <w:noProof/>
        </w:rPr>
        <w:tab/>
      </w:r>
      <w:r w:rsidRPr="00AE7F8E">
        <w:rPr>
          <w:noProof/>
        </w:rPr>
        <w:t>At least one of the existing or credibly planned networks provides a download speed of at least 300 Mbps under peak-time conditions but does not provide a download speed of at least 500 Mbps under peak-time conditions</w:t>
      </w:r>
      <w:r w:rsidRPr="00AE7F8E">
        <w:rPr>
          <w:rStyle w:val="FootnoteReference"/>
          <w:noProof/>
        </w:rPr>
        <w:footnoteReference w:id="41"/>
      </w:r>
      <w:r w:rsidRPr="00AE7F8E">
        <w:rPr>
          <w:noProof/>
        </w:rPr>
        <w:t xml:space="preserve">. </w:t>
      </w:r>
    </w:p>
    <w:p w14:paraId="593B2DB0" w14:textId="77777777" w:rsidR="00A03B38" w:rsidRDefault="00A03B38" w:rsidP="00A03B38">
      <w:pPr>
        <w:pStyle w:val="Text2"/>
        <w:rPr>
          <w:noProof/>
          <w:lang w:bidi="si-LK"/>
        </w:rPr>
      </w:pPr>
      <w:sdt>
        <w:sdtPr>
          <w:rPr>
            <w:rFonts w:ascii="MS Gothic" w:eastAsia="MS Gothic" w:hAnsi="MS Gothic"/>
            <w:noProof/>
            <w:lang w:bidi="si-LK"/>
          </w:rPr>
          <w:id w:val="-2115203274"/>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1939010838"/>
          <w14:checkbox>
            <w14:checked w14:val="0"/>
            <w14:checkedState w14:val="2612" w14:font="MS Gothic"/>
            <w14:uncheckedState w14:val="2610" w14:font="MS Gothic"/>
          </w14:checkbox>
        </w:sdtPr>
        <w:sdtContent>
          <w:r w:rsidRPr="00910EAC">
            <w:rPr>
              <w:rFonts w:ascii="MS Gothic" w:eastAsia="MS Gothic" w:hAnsi="MS Gothic" w:hint="eastAsia"/>
              <w:noProof/>
              <w:lang w:bidi="si-LK"/>
            </w:rPr>
            <w:t>☐</w:t>
          </w:r>
        </w:sdtContent>
      </w:sdt>
      <w:r>
        <w:rPr>
          <w:noProof/>
          <w:lang w:bidi="si-LK"/>
        </w:rPr>
        <w:t xml:space="preserve"> </w:t>
      </w:r>
      <w:r w:rsidRPr="005C4E62">
        <w:rPr>
          <w:noProof/>
          <w:lang w:bidi="si-LK"/>
        </w:rPr>
        <w:t>No</w:t>
      </w:r>
    </w:p>
    <w:p w14:paraId="4E549819" w14:textId="77777777" w:rsidR="00A03B38" w:rsidRPr="00AE7F8E" w:rsidRDefault="00A03B38" w:rsidP="00A03B38">
      <w:pPr>
        <w:pStyle w:val="Text2"/>
        <w:ind w:left="1418"/>
        <w:rPr>
          <w:noProof/>
        </w:rPr>
      </w:pPr>
      <w:r w:rsidRPr="00AE7F8E">
        <w:rPr>
          <w:noProof/>
          <w:lang w:bidi="si-LK"/>
        </w:rPr>
        <w:t xml:space="preserve">If yes, </w:t>
      </w:r>
      <w:r w:rsidRPr="00AE7F8E">
        <w:rPr>
          <w:noProof/>
        </w:rPr>
        <w:t>please clarify why your authorities are of the view that no networks will evolve towards providing the same download speed (and, if appropriate, the same additional features) of the networks subsidised under the aid measure and, therefore, State intervention is needed to address a market failure</w:t>
      </w:r>
      <w:r w:rsidRPr="00AE7F8E">
        <w:rPr>
          <w:rStyle w:val="FootnoteReference"/>
          <w:noProof/>
        </w:rPr>
        <w:footnoteReference w:id="42"/>
      </w:r>
      <w:r w:rsidRPr="00AE7F8E">
        <w:rPr>
          <w:noProof/>
        </w:rPr>
        <w:t>.</w:t>
      </w:r>
    </w:p>
    <w:p w14:paraId="1E5BC4C9" w14:textId="77777777" w:rsidR="00A03B38" w:rsidRPr="00AE7F8E" w:rsidRDefault="00A03B38" w:rsidP="00A03B38">
      <w:pPr>
        <w:pStyle w:val="Text2"/>
        <w:tabs>
          <w:tab w:val="left" w:leader="dot" w:pos="9072"/>
        </w:tabs>
        <w:ind w:left="709"/>
        <w:rPr>
          <w:noProof/>
        </w:rPr>
      </w:pPr>
      <w:r w:rsidRPr="00AE7F8E">
        <w:rPr>
          <w:noProof/>
        </w:rPr>
        <w:tab/>
      </w:r>
    </w:p>
    <w:p w14:paraId="4199145B" w14:textId="77777777" w:rsidR="00A03B38" w:rsidRPr="00AE7F8E" w:rsidRDefault="00A03B38" w:rsidP="00A03B38">
      <w:pPr>
        <w:pStyle w:val="Point1"/>
        <w:rPr>
          <w:noProof/>
        </w:rPr>
      </w:pPr>
      <w:r w:rsidRPr="00EE5825">
        <w:rPr>
          <w:noProof/>
        </w:rPr>
        <w:t>(c)</w:t>
      </w:r>
      <w:r w:rsidRPr="00EE5825">
        <w:rPr>
          <w:noProof/>
        </w:rPr>
        <w:tab/>
      </w:r>
      <w:r w:rsidRPr="00AE7F8E">
        <w:rPr>
          <w:noProof/>
        </w:rPr>
        <w:t>At least one of the existing or credibly planned networks provides a download speed of at least 500</w:t>
      </w:r>
      <w:r>
        <w:rPr>
          <w:noProof/>
        </w:rPr>
        <w:t> </w:t>
      </w:r>
      <w:r w:rsidRPr="00AE7F8E">
        <w:rPr>
          <w:noProof/>
        </w:rPr>
        <w:t>Mbps</w:t>
      </w:r>
      <w:r w:rsidRPr="00AE7F8E">
        <w:rPr>
          <w:rStyle w:val="FootnoteReference"/>
          <w:noProof/>
        </w:rPr>
        <w:footnoteReference w:id="43"/>
      </w:r>
      <w:r w:rsidRPr="00AE7F8E">
        <w:rPr>
          <w:noProof/>
        </w:rPr>
        <w:t>.</w:t>
      </w:r>
    </w:p>
    <w:p w14:paraId="28AECFE3" w14:textId="77777777" w:rsidR="00A03B38" w:rsidRDefault="00A03B38" w:rsidP="00A03B38">
      <w:pPr>
        <w:pStyle w:val="Text2"/>
        <w:rPr>
          <w:noProof/>
          <w:lang w:bidi="si-LK"/>
        </w:rPr>
      </w:pPr>
      <w:sdt>
        <w:sdtPr>
          <w:rPr>
            <w:rFonts w:ascii="MS Gothic" w:eastAsia="MS Gothic" w:hAnsi="MS Gothic"/>
            <w:noProof/>
            <w:lang w:bidi="si-LK"/>
          </w:rPr>
          <w:id w:val="826559481"/>
          <w14:checkbox>
            <w14:checked w14:val="0"/>
            <w14:checkedState w14:val="2612" w14:font="MS Gothic"/>
            <w14:uncheckedState w14:val="2610" w14:font="MS Gothic"/>
          </w14:checkbox>
        </w:sdtPr>
        <w:sdtContent>
          <w:r w:rsidRPr="00620A31">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331217386"/>
          <w14:checkbox>
            <w14:checked w14:val="0"/>
            <w14:checkedState w14:val="2612" w14:font="MS Gothic"/>
            <w14:uncheckedState w14:val="2610" w14:font="MS Gothic"/>
          </w14:checkbox>
        </w:sdtPr>
        <w:sdtContent>
          <w:r w:rsidRPr="00620A31">
            <w:rPr>
              <w:rFonts w:ascii="MS Gothic" w:eastAsia="MS Gothic" w:hAnsi="MS Gothic" w:hint="eastAsia"/>
              <w:noProof/>
              <w:lang w:bidi="si-LK"/>
            </w:rPr>
            <w:t>☐</w:t>
          </w:r>
        </w:sdtContent>
      </w:sdt>
      <w:r>
        <w:rPr>
          <w:noProof/>
          <w:lang w:bidi="si-LK"/>
        </w:rPr>
        <w:t xml:space="preserve"> </w:t>
      </w:r>
      <w:r w:rsidRPr="005C4E62">
        <w:rPr>
          <w:noProof/>
          <w:lang w:bidi="si-LK"/>
        </w:rPr>
        <w:t>No</w:t>
      </w:r>
    </w:p>
    <w:p w14:paraId="5569EF5C" w14:textId="77777777" w:rsidR="00A03B38" w:rsidRPr="00AE7F8E" w:rsidRDefault="00A03B38" w:rsidP="00A03B38">
      <w:pPr>
        <w:pStyle w:val="ManualNumPar2"/>
        <w:rPr>
          <w:noProof/>
        </w:rPr>
      </w:pPr>
      <w:r w:rsidRPr="00EE5825">
        <w:rPr>
          <w:noProof/>
        </w:rPr>
        <w:t>4.5.</w:t>
      </w:r>
      <w:r w:rsidRPr="00EE5825">
        <w:rPr>
          <w:noProof/>
        </w:rPr>
        <w:tab/>
      </w:r>
      <w:r w:rsidRPr="00AE7F8E">
        <w:rPr>
          <w:noProof/>
          <w:u w:val="single"/>
        </w:rPr>
        <w:t>Public consultation</w:t>
      </w:r>
      <w:r w:rsidRPr="00AE7F8E">
        <w:rPr>
          <w:noProof/>
        </w:rPr>
        <w:t>. Please provide the following information:</w:t>
      </w:r>
    </w:p>
    <w:p w14:paraId="5C108997" w14:textId="77777777" w:rsidR="00A03B38" w:rsidRPr="00AE7F8E" w:rsidRDefault="00A03B38" w:rsidP="00A03B38">
      <w:pPr>
        <w:pStyle w:val="Point1"/>
        <w:rPr>
          <w:noProof/>
        </w:rPr>
      </w:pPr>
      <w:r w:rsidRPr="00EE5825">
        <w:rPr>
          <w:noProof/>
        </w:rPr>
        <w:t>(a)</w:t>
      </w:r>
      <w:r w:rsidRPr="00EE5825">
        <w:rPr>
          <w:noProof/>
        </w:rPr>
        <w:tab/>
      </w:r>
      <w:r w:rsidRPr="00AE7F8E">
        <w:rPr>
          <w:noProof/>
        </w:rPr>
        <w:t>Start and end date of each public consultation carried-out</w:t>
      </w:r>
      <w:r w:rsidRPr="00AE7F8E">
        <w:rPr>
          <w:rStyle w:val="FootnoteReference"/>
          <w:noProof/>
        </w:rPr>
        <w:footnoteReference w:id="44"/>
      </w:r>
      <w:r w:rsidRPr="00AE7F8E">
        <w:rPr>
          <w:noProof/>
        </w:rPr>
        <w:t xml:space="preserve">. </w:t>
      </w:r>
    </w:p>
    <w:p w14:paraId="017B58A6" w14:textId="77777777" w:rsidR="00A03B38" w:rsidRPr="00AE7F8E" w:rsidRDefault="00A03B38" w:rsidP="00A03B38">
      <w:pPr>
        <w:pStyle w:val="Text2"/>
        <w:tabs>
          <w:tab w:val="left" w:leader="dot" w:pos="9072"/>
        </w:tabs>
        <w:ind w:left="709"/>
        <w:rPr>
          <w:noProof/>
        </w:rPr>
      </w:pPr>
      <w:r w:rsidRPr="00AE7F8E">
        <w:rPr>
          <w:noProof/>
        </w:rPr>
        <w:tab/>
      </w:r>
    </w:p>
    <w:p w14:paraId="74049644" w14:textId="77777777" w:rsidR="00A03B38" w:rsidRPr="00AE7F8E" w:rsidRDefault="00A03B38" w:rsidP="00A03B38">
      <w:pPr>
        <w:pStyle w:val="Point1"/>
        <w:rPr>
          <w:noProof/>
        </w:rPr>
      </w:pPr>
      <w:r w:rsidRPr="00EE5825">
        <w:rPr>
          <w:noProof/>
        </w:rPr>
        <w:t>(b)</w:t>
      </w:r>
      <w:r w:rsidRPr="00EE5825">
        <w:rPr>
          <w:noProof/>
        </w:rPr>
        <w:tab/>
      </w:r>
      <w:r w:rsidRPr="00AE7F8E">
        <w:rPr>
          <w:noProof/>
        </w:rPr>
        <w:t>Content of each public consultation</w:t>
      </w:r>
      <w:r w:rsidRPr="00AE7F8E">
        <w:rPr>
          <w:rStyle w:val="FootnoteReference"/>
          <w:noProof/>
        </w:rPr>
        <w:footnoteReference w:id="45"/>
      </w:r>
      <w:r w:rsidRPr="00AE7F8E">
        <w:rPr>
          <w:noProof/>
        </w:rPr>
        <w:t xml:space="preserve">. </w:t>
      </w:r>
    </w:p>
    <w:p w14:paraId="6F05B739" w14:textId="77777777" w:rsidR="00A03B38" w:rsidRPr="00AE7F8E" w:rsidRDefault="00A03B38" w:rsidP="00A03B38">
      <w:pPr>
        <w:pStyle w:val="Text2"/>
        <w:tabs>
          <w:tab w:val="left" w:leader="dot" w:pos="9072"/>
        </w:tabs>
        <w:ind w:left="709"/>
        <w:rPr>
          <w:noProof/>
        </w:rPr>
      </w:pPr>
      <w:r w:rsidRPr="00AE7F8E">
        <w:rPr>
          <w:noProof/>
        </w:rPr>
        <w:tab/>
      </w:r>
    </w:p>
    <w:p w14:paraId="4952E923" w14:textId="77777777" w:rsidR="00A03B38" w:rsidRPr="00AE7F8E" w:rsidRDefault="00A03B38" w:rsidP="00A03B38">
      <w:pPr>
        <w:pStyle w:val="Point1"/>
        <w:rPr>
          <w:noProof/>
        </w:rPr>
      </w:pPr>
      <w:r w:rsidRPr="00EE5825">
        <w:rPr>
          <w:noProof/>
        </w:rPr>
        <w:t>(c)</w:t>
      </w:r>
      <w:r w:rsidRPr="00EE5825">
        <w:rPr>
          <w:noProof/>
        </w:rPr>
        <w:tab/>
      </w:r>
      <w:r w:rsidRPr="00AE7F8E">
        <w:rPr>
          <w:noProof/>
        </w:rPr>
        <w:t>Publicly accessible Internet site (at regional and national level) where the consultation was published</w:t>
      </w:r>
      <w:r w:rsidRPr="00AE7F8E">
        <w:rPr>
          <w:rStyle w:val="FootnoteReference"/>
          <w:noProof/>
        </w:rPr>
        <w:footnoteReference w:id="46"/>
      </w:r>
      <w:r w:rsidRPr="00AE7F8E">
        <w:rPr>
          <w:noProof/>
        </w:rPr>
        <w:t>.</w:t>
      </w:r>
    </w:p>
    <w:p w14:paraId="0CC6BF0E" w14:textId="77777777" w:rsidR="00A03B38" w:rsidRPr="00AE7F8E" w:rsidRDefault="00A03B38" w:rsidP="00A03B38">
      <w:pPr>
        <w:pStyle w:val="Text2"/>
        <w:tabs>
          <w:tab w:val="left" w:leader="dot" w:pos="9072"/>
        </w:tabs>
        <w:ind w:left="709"/>
        <w:rPr>
          <w:noProof/>
        </w:rPr>
      </w:pPr>
      <w:r w:rsidRPr="00AE7F8E">
        <w:rPr>
          <w:noProof/>
        </w:rPr>
        <w:tab/>
      </w:r>
    </w:p>
    <w:p w14:paraId="3F9C3FAC" w14:textId="77777777" w:rsidR="00A03B38" w:rsidRPr="00AE7F8E" w:rsidRDefault="00A03B38" w:rsidP="00A03B38">
      <w:pPr>
        <w:pStyle w:val="Point1"/>
        <w:rPr>
          <w:noProof/>
        </w:rPr>
      </w:pPr>
      <w:r w:rsidRPr="00EE5825">
        <w:rPr>
          <w:noProof/>
        </w:rPr>
        <w:t>(d)</w:t>
      </w:r>
      <w:r w:rsidRPr="00EE5825">
        <w:rPr>
          <w:noProof/>
        </w:rPr>
        <w:tab/>
      </w:r>
      <w:r w:rsidRPr="00AE7F8E">
        <w:rPr>
          <w:noProof/>
        </w:rPr>
        <w:t>A recap of the main observations submitted by contributors in each public consultation, specifying how they were addressed.</w:t>
      </w:r>
    </w:p>
    <w:p w14:paraId="68437D2D" w14:textId="77777777" w:rsidR="00A03B38" w:rsidRPr="00AE7F8E" w:rsidRDefault="00A03B38" w:rsidP="00A03B38">
      <w:pPr>
        <w:pStyle w:val="Text2"/>
        <w:tabs>
          <w:tab w:val="left" w:leader="dot" w:pos="9072"/>
        </w:tabs>
        <w:ind w:left="709"/>
        <w:rPr>
          <w:noProof/>
        </w:rPr>
      </w:pPr>
      <w:r w:rsidRPr="00AE7F8E">
        <w:rPr>
          <w:noProof/>
        </w:rPr>
        <w:tab/>
      </w:r>
    </w:p>
    <w:p w14:paraId="0026236F" w14:textId="77777777" w:rsidR="00A03B38" w:rsidRPr="00AE7F8E" w:rsidRDefault="00A03B38" w:rsidP="00A03B38">
      <w:pPr>
        <w:pStyle w:val="ManualNumPar2"/>
        <w:rPr>
          <w:noProof/>
        </w:rPr>
      </w:pPr>
      <w:r w:rsidRPr="00EE5825">
        <w:rPr>
          <w:noProof/>
        </w:rPr>
        <w:lastRenderedPageBreak/>
        <w:t>4.6.</w:t>
      </w:r>
      <w:r w:rsidRPr="00EE5825">
        <w:rPr>
          <w:noProof/>
        </w:rPr>
        <w:tab/>
      </w:r>
      <w:r w:rsidRPr="00AE7F8E">
        <w:rPr>
          <w:noProof/>
        </w:rPr>
        <w:t xml:space="preserve">Please indicate the final scope of the aid measure in terms of </w:t>
      </w:r>
      <w:r w:rsidRPr="00FC4E76">
        <w:rPr>
          <w:noProof/>
        </w:rPr>
        <w:t>the size of the intervention area and its population density</w:t>
      </w:r>
      <w:r w:rsidRPr="00AE7F8E">
        <w:rPr>
          <w:noProof/>
        </w:rPr>
        <w:t>.</w:t>
      </w:r>
    </w:p>
    <w:p w14:paraId="522A0502" w14:textId="77777777" w:rsidR="00A03B38" w:rsidRPr="00AE7F8E" w:rsidRDefault="00A03B38" w:rsidP="00A03B38">
      <w:pPr>
        <w:pStyle w:val="Text2"/>
        <w:tabs>
          <w:tab w:val="left" w:leader="dot" w:pos="9072"/>
        </w:tabs>
        <w:ind w:left="709"/>
        <w:rPr>
          <w:noProof/>
        </w:rPr>
      </w:pPr>
      <w:r w:rsidRPr="00AE7F8E">
        <w:rPr>
          <w:noProof/>
        </w:rPr>
        <w:tab/>
      </w:r>
    </w:p>
    <w:p w14:paraId="310EF399" w14:textId="77777777" w:rsidR="00A03B38" w:rsidRPr="005745BB" w:rsidRDefault="00A03B38" w:rsidP="00A03B38">
      <w:pPr>
        <w:pStyle w:val="ManualNumPar1"/>
        <w:rPr>
          <w:noProof/>
        </w:rPr>
      </w:pPr>
      <w:bookmarkStart w:id="2" w:name="_Ref150784980"/>
      <w:r w:rsidRPr="00EE5825">
        <w:rPr>
          <w:noProof/>
        </w:rPr>
        <w:t>5.</w:t>
      </w:r>
      <w:r w:rsidRPr="00EE5825">
        <w:rPr>
          <w:noProof/>
        </w:rPr>
        <w:tab/>
      </w:r>
      <w:r w:rsidRPr="005745BB">
        <w:rPr>
          <w:noProof/>
        </w:rPr>
        <w:t>Market failure as regards mobile access networks</w:t>
      </w:r>
    </w:p>
    <w:p w14:paraId="25A3FC97" w14:textId="77777777" w:rsidR="00A03B38" w:rsidRPr="00AE7F8E" w:rsidRDefault="00A03B38" w:rsidP="00A03B38">
      <w:pPr>
        <w:pStyle w:val="ManualNumPar2"/>
        <w:rPr>
          <w:noProof/>
        </w:rPr>
      </w:pPr>
      <w:r w:rsidRPr="00EE5825">
        <w:rPr>
          <w:noProof/>
        </w:rPr>
        <w:t>5.1.</w:t>
      </w:r>
      <w:r w:rsidRPr="00EE5825">
        <w:rPr>
          <w:noProof/>
        </w:rPr>
        <w:tab/>
      </w:r>
      <w:r w:rsidRPr="00AE7F8E">
        <w:rPr>
          <w:noProof/>
        </w:rPr>
        <w:t>Please indicate the performance in terms of download speed (and, if applicable, of upload speed and other parameters) that the subsidised networks will have to provide</w:t>
      </w:r>
      <w:r w:rsidRPr="00AE7F8E">
        <w:rPr>
          <w:rStyle w:val="FootnoteReference"/>
          <w:noProof/>
        </w:rPr>
        <w:footnoteReference w:id="47"/>
      </w:r>
      <w:r w:rsidRPr="00AE7F8E">
        <w:rPr>
          <w:noProof/>
        </w:rPr>
        <w:t>.</w:t>
      </w:r>
      <w:bookmarkEnd w:id="2"/>
    </w:p>
    <w:p w14:paraId="1F1DF5B0" w14:textId="77777777" w:rsidR="00A03B38" w:rsidRPr="00AE7F8E" w:rsidRDefault="00A03B38" w:rsidP="00A03B38">
      <w:pPr>
        <w:pStyle w:val="Text2"/>
        <w:tabs>
          <w:tab w:val="left" w:leader="dot" w:pos="9072"/>
        </w:tabs>
        <w:ind w:left="709"/>
        <w:rPr>
          <w:noProof/>
        </w:rPr>
      </w:pPr>
      <w:r w:rsidRPr="00AE7F8E">
        <w:rPr>
          <w:noProof/>
        </w:rPr>
        <w:tab/>
      </w:r>
    </w:p>
    <w:p w14:paraId="5B6729B1" w14:textId="77777777" w:rsidR="00A03B38" w:rsidRPr="00AE7F8E" w:rsidRDefault="00A03B38" w:rsidP="00A03B38">
      <w:pPr>
        <w:pStyle w:val="ManualNumPar2"/>
        <w:rPr>
          <w:noProof/>
        </w:rPr>
      </w:pPr>
      <w:r w:rsidRPr="00EE5825">
        <w:rPr>
          <w:noProof/>
        </w:rPr>
        <w:t>5.2.</w:t>
      </w:r>
      <w:r w:rsidRPr="00EE5825">
        <w:rPr>
          <w:noProof/>
        </w:rPr>
        <w:tab/>
      </w:r>
      <w:r w:rsidRPr="00AE7F8E">
        <w:rPr>
          <w:noProof/>
        </w:rPr>
        <w:t>Please indicate end-users’ current and future needs capable of being addressed by mobile networks providing the performance mentioned at point 5.1 (and not by the existing mobile networks), submitting verifiable supporting evidence thereof (</w:t>
      </w:r>
      <w:r w:rsidRPr="00EB70DD">
        <w:rPr>
          <w:noProof/>
        </w:rPr>
        <w:t>for example</w:t>
      </w:r>
      <w:r w:rsidRPr="00AE7F8E">
        <w:rPr>
          <w:noProof/>
        </w:rPr>
        <w:t>, consumer surveys, independent surveys)</w:t>
      </w:r>
      <w:r w:rsidRPr="00AE7F8E">
        <w:rPr>
          <w:rStyle w:val="FootnoteReference"/>
          <w:noProof/>
        </w:rPr>
        <w:footnoteReference w:id="48"/>
      </w:r>
      <w:r w:rsidRPr="00AE7F8E">
        <w:rPr>
          <w:noProof/>
        </w:rPr>
        <w:t>.</w:t>
      </w:r>
    </w:p>
    <w:p w14:paraId="1FB75374" w14:textId="77777777" w:rsidR="00A03B38" w:rsidRPr="00AE7F8E" w:rsidRDefault="00A03B38" w:rsidP="00A03B38">
      <w:pPr>
        <w:pStyle w:val="Text2"/>
        <w:tabs>
          <w:tab w:val="left" w:leader="dot" w:pos="9072"/>
        </w:tabs>
        <w:ind w:left="709"/>
        <w:rPr>
          <w:noProof/>
        </w:rPr>
      </w:pPr>
      <w:r w:rsidRPr="00AE7F8E">
        <w:rPr>
          <w:noProof/>
        </w:rPr>
        <w:tab/>
      </w:r>
    </w:p>
    <w:p w14:paraId="57094F0C" w14:textId="77777777" w:rsidR="00A03B38" w:rsidRPr="00AE7F8E" w:rsidRDefault="00A03B38" w:rsidP="00A03B38">
      <w:pPr>
        <w:pStyle w:val="ManualNumPar2"/>
        <w:rPr>
          <w:noProof/>
        </w:rPr>
      </w:pPr>
      <w:r w:rsidRPr="00EE5825">
        <w:rPr>
          <w:noProof/>
        </w:rPr>
        <w:t>5.3.</w:t>
      </w:r>
      <w:r w:rsidRPr="00EE5825">
        <w:rPr>
          <w:noProof/>
        </w:rPr>
        <w:tab/>
      </w:r>
      <w:r w:rsidRPr="00AE7F8E">
        <w:rPr>
          <w:noProof/>
        </w:rPr>
        <w:t>Please confirm that the aid measure cannot be used for the fulfilment of any legal obligations (</w:t>
      </w:r>
      <w:r w:rsidRPr="009D70E1">
        <w:rPr>
          <w:noProof/>
        </w:rPr>
        <w:t>for example</w:t>
      </w:r>
      <w:r w:rsidRPr="00AE7F8E">
        <w:rPr>
          <w:noProof/>
        </w:rPr>
        <w:t>, obligations linked to the rights to use spectrum)</w:t>
      </w:r>
      <w:r w:rsidRPr="00AE7F8E">
        <w:rPr>
          <w:rStyle w:val="FootnoteReference"/>
          <w:noProof/>
        </w:rPr>
        <w:footnoteReference w:id="49"/>
      </w:r>
      <w:r w:rsidRPr="00AE7F8E">
        <w:rPr>
          <w:noProof/>
        </w:rPr>
        <w:t>.</w:t>
      </w:r>
    </w:p>
    <w:p w14:paraId="1B2A6B42" w14:textId="77777777" w:rsidR="00A03B38" w:rsidRPr="00AE7F8E" w:rsidRDefault="00A03B38" w:rsidP="00A03B38">
      <w:pPr>
        <w:pStyle w:val="Text2"/>
        <w:tabs>
          <w:tab w:val="left" w:leader="dot" w:pos="9072"/>
        </w:tabs>
        <w:ind w:left="709"/>
        <w:rPr>
          <w:noProof/>
        </w:rPr>
      </w:pPr>
      <w:r w:rsidRPr="00AE7F8E">
        <w:rPr>
          <w:noProof/>
        </w:rPr>
        <w:tab/>
      </w:r>
    </w:p>
    <w:p w14:paraId="45618C08" w14:textId="77777777" w:rsidR="00A03B38" w:rsidRPr="00AE7F8E" w:rsidRDefault="00A03B38" w:rsidP="00A03B38">
      <w:pPr>
        <w:pStyle w:val="ManualNumPar2"/>
        <w:rPr>
          <w:noProof/>
        </w:rPr>
      </w:pPr>
      <w:r w:rsidRPr="00EE5825">
        <w:rPr>
          <w:noProof/>
        </w:rPr>
        <w:t>5.4.</w:t>
      </w:r>
      <w:r w:rsidRPr="00EE5825">
        <w:rPr>
          <w:noProof/>
        </w:rPr>
        <w:tab/>
      </w:r>
      <w:r w:rsidRPr="00AE7F8E">
        <w:rPr>
          <w:noProof/>
        </w:rPr>
        <w:t>Please indicate whether the aid measure targets areas where there is already at least one existing or credibly planned mobile network</w:t>
      </w:r>
      <w:r w:rsidRPr="00AE7F8E">
        <w:rPr>
          <w:rStyle w:val="FootnoteReference"/>
          <w:noProof/>
        </w:rPr>
        <w:footnoteReference w:id="50"/>
      </w:r>
      <w:r w:rsidRPr="00AE7F8E">
        <w:rPr>
          <w:noProof/>
        </w:rPr>
        <w:t xml:space="preserve"> capable of addressing identified end-users’ needs. </w:t>
      </w:r>
    </w:p>
    <w:p w14:paraId="4A45EC91" w14:textId="77777777" w:rsidR="00A03B38" w:rsidRDefault="00A03B38" w:rsidP="00A03B38">
      <w:pPr>
        <w:pStyle w:val="Text1"/>
        <w:rPr>
          <w:noProof/>
          <w:lang w:bidi="si-LK"/>
        </w:rPr>
      </w:pPr>
      <w:sdt>
        <w:sdtPr>
          <w:rPr>
            <w:rFonts w:ascii="MS Gothic" w:eastAsia="MS Gothic" w:hAnsi="MS Gothic"/>
            <w:noProof/>
            <w:lang w:bidi="si-LK"/>
          </w:rPr>
          <w:id w:val="71810139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1154063537"/>
          <w14:checkbox>
            <w14:checked w14:val="0"/>
            <w14:checkedState w14:val="2612" w14:font="MS Gothic"/>
            <w14:uncheckedState w14:val="2610" w14:font="MS Gothic"/>
          </w14:checkbox>
        </w:sdtPr>
        <w:sdtContent>
          <w:r w:rsidRPr="00620A31">
            <w:rPr>
              <w:rFonts w:ascii="MS Gothic" w:eastAsia="MS Gothic" w:hAnsi="MS Gothic" w:hint="eastAsia"/>
              <w:noProof/>
              <w:lang w:bidi="si-LK"/>
            </w:rPr>
            <w:t>☐</w:t>
          </w:r>
        </w:sdtContent>
      </w:sdt>
      <w:r>
        <w:rPr>
          <w:noProof/>
          <w:lang w:bidi="si-LK"/>
        </w:rPr>
        <w:t xml:space="preserve"> </w:t>
      </w:r>
      <w:r w:rsidRPr="005C4E62">
        <w:rPr>
          <w:noProof/>
          <w:lang w:bidi="si-LK"/>
        </w:rPr>
        <w:t>No</w:t>
      </w:r>
    </w:p>
    <w:p w14:paraId="77915276" w14:textId="77777777" w:rsidR="00A03B38" w:rsidRPr="00AE7F8E" w:rsidRDefault="00A03B38" w:rsidP="00A03B38">
      <w:pPr>
        <w:pStyle w:val="Text1"/>
        <w:rPr>
          <w:noProof/>
        </w:rPr>
      </w:pPr>
      <w:r w:rsidRPr="00AE7F8E">
        <w:rPr>
          <w:noProof/>
        </w:rPr>
        <w:t>If yes, please demonstrate (with the support of verifiable evidence): (a) why such network is considered insufficient to provide end-users with sufficient quality of services to satisfy their evolving needs; and (b) if and how the aid measure will provide such quality of services, thus bringing about a material improvement that the market cannot deliver</w:t>
      </w:r>
      <w:r w:rsidRPr="00AE7F8E">
        <w:rPr>
          <w:rStyle w:val="FootnoteReference"/>
          <w:noProof/>
        </w:rPr>
        <w:footnoteReference w:id="51"/>
      </w:r>
      <w:r w:rsidRPr="00AE7F8E">
        <w:rPr>
          <w:noProof/>
        </w:rPr>
        <w:t>.</w:t>
      </w:r>
    </w:p>
    <w:p w14:paraId="1D156644" w14:textId="77777777" w:rsidR="00A03B38" w:rsidRPr="00AE7F8E" w:rsidRDefault="00A03B38" w:rsidP="00A03B38">
      <w:pPr>
        <w:pStyle w:val="Text2"/>
        <w:tabs>
          <w:tab w:val="left" w:leader="dot" w:pos="9072"/>
        </w:tabs>
        <w:ind w:left="709"/>
        <w:rPr>
          <w:noProof/>
        </w:rPr>
      </w:pPr>
      <w:r w:rsidRPr="00AE7F8E">
        <w:rPr>
          <w:noProof/>
        </w:rPr>
        <w:tab/>
      </w:r>
    </w:p>
    <w:p w14:paraId="5900F9AC" w14:textId="77777777" w:rsidR="00A03B38" w:rsidRPr="00AE7F8E" w:rsidRDefault="00A03B38" w:rsidP="00A03B38">
      <w:pPr>
        <w:pStyle w:val="ManualNumPar2"/>
        <w:rPr>
          <w:noProof/>
        </w:rPr>
      </w:pPr>
      <w:r w:rsidRPr="00EE5825">
        <w:rPr>
          <w:noProof/>
        </w:rPr>
        <w:t>5.5.</w:t>
      </w:r>
      <w:r w:rsidRPr="00EE5825">
        <w:rPr>
          <w:noProof/>
        </w:rPr>
        <w:tab/>
      </w:r>
      <w:r w:rsidRPr="00AE7F8E">
        <w:rPr>
          <w:noProof/>
          <w:u w:val="single"/>
        </w:rPr>
        <w:t>Mapping exercise</w:t>
      </w:r>
      <w:r w:rsidRPr="00AE7F8E">
        <w:rPr>
          <w:rStyle w:val="FootnoteReference"/>
          <w:noProof/>
        </w:rPr>
        <w:footnoteReference w:id="52"/>
      </w:r>
      <w:r w:rsidRPr="00AE7F8E">
        <w:rPr>
          <w:noProof/>
        </w:rPr>
        <w:t>. Please provide the following information:</w:t>
      </w:r>
    </w:p>
    <w:p w14:paraId="15771374" w14:textId="77777777" w:rsidR="00A03B38" w:rsidRPr="00AE7F8E" w:rsidRDefault="00A03B38" w:rsidP="00A03B38">
      <w:pPr>
        <w:pStyle w:val="Point1"/>
        <w:rPr>
          <w:noProof/>
        </w:rPr>
      </w:pPr>
      <w:r w:rsidRPr="00EE5825">
        <w:rPr>
          <w:noProof/>
        </w:rPr>
        <w:t>(a)</w:t>
      </w:r>
      <w:r w:rsidRPr="00EE5825">
        <w:rPr>
          <w:noProof/>
        </w:rPr>
        <w:tab/>
      </w:r>
      <w:r w:rsidRPr="00AE7F8E">
        <w:rPr>
          <w:noProof/>
        </w:rPr>
        <w:t>The type (</w:t>
      </w:r>
      <w:r w:rsidRPr="00EB70DD">
        <w:rPr>
          <w:noProof/>
        </w:rPr>
        <w:t>for example</w:t>
      </w:r>
      <w:r>
        <w:rPr>
          <w:noProof/>
        </w:rPr>
        <w:t>,</w:t>
      </w:r>
      <w:r w:rsidRPr="00AE7F8E">
        <w:rPr>
          <w:noProof/>
        </w:rPr>
        <w:t xml:space="preserve"> 3G, 4G, 5G, 6G, others) of networks and their number available in the intervention area</w:t>
      </w:r>
    </w:p>
    <w:p w14:paraId="1432060F" w14:textId="77777777" w:rsidR="00A03B38" w:rsidRPr="00AE7F8E" w:rsidRDefault="00A03B38" w:rsidP="00A03B38">
      <w:pPr>
        <w:pStyle w:val="Point1"/>
        <w:rPr>
          <w:noProof/>
        </w:rPr>
      </w:pPr>
      <w:r w:rsidRPr="00EE5825">
        <w:rPr>
          <w:noProof/>
        </w:rPr>
        <w:t>(b)</w:t>
      </w:r>
      <w:r w:rsidRPr="00EE5825">
        <w:rPr>
          <w:noProof/>
        </w:rPr>
        <w:tab/>
      </w:r>
      <w:r w:rsidRPr="00AE7F8E">
        <w:rPr>
          <w:noProof/>
        </w:rPr>
        <w:t>Performance criteria of the existing and planned (in the relevant time horizon) networks that have been mapped (</w:t>
      </w:r>
      <w:r w:rsidRPr="00EB70DD">
        <w:rPr>
          <w:noProof/>
        </w:rPr>
        <w:t>for example</w:t>
      </w:r>
      <w:r w:rsidRPr="00AE7F8E">
        <w:rPr>
          <w:noProof/>
        </w:rPr>
        <w:t>,</w:t>
      </w:r>
      <w:r w:rsidRPr="00AE7F8E">
        <w:rPr>
          <w:i/>
          <w:iCs/>
          <w:noProof/>
        </w:rPr>
        <w:t xml:space="preserve"> </w:t>
      </w:r>
      <w:r w:rsidRPr="00AE7F8E">
        <w:rPr>
          <w:noProof/>
        </w:rPr>
        <w:t>download speed, upload speed, latency, packet loss, packet error, jitter, service availability)</w:t>
      </w:r>
      <w:r w:rsidRPr="00AE7F8E">
        <w:rPr>
          <w:rStyle w:val="FootnoteReference"/>
          <w:noProof/>
        </w:rPr>
        <w:footnoteReference w:id="53"/>
      </w:r>
      <w:r w:rsidRPr="00AE7F8E">
        <w:rPr>
          <w:noProof/>
        </w:rPr>
        <w:t>.</w:t>
      </w:r>
    </w:p>
    <w:p w14:paraId="5E1F3AC6" w14:textId="77777777" w:rsidR="00A03B38" w:rsidRPr="00AE7F8E" w:rsidRDefault="00A03B38" w:rsidP="00A03B38">
      <w:pPr>
        <w:pStyle w:val="Text2"/>
        <w:tabs>
          <w:tab w:val="left" w:leader="dot" w:pos="9072"/>
        </w:tabs>
        <w:ind w:left="709"/>
        <w:rPr>
          <w:noProof/>
        </w:rPr>
      </w:pPr>
      <w:r w:rsidRPr="00AE7F8E">
        <w:rPr>
          <w:noProof/>
        </w:rPr>
        <w:tab/>
      </w:r>
    </w:p>
    <w:p w14:paraId="6F1EA926" w14:textId="77777777" w:rsidR="00A03B38" w:rsidRPr="00AE7F8E" w:rsidRDefault="00A03B38" w:rsidP="00A03B38">
      <w:pPr>
        <w:pStyle w:val="Point1"/>
        <w:rPr>
          <w:noProof/>
        </w:rPr>
      </w:pPr>
      <w:r w:rsidRPr="00EE5825">
        <w:rPr>
          <w:noProof/>
        </w:rPr>
        <w:lastRenderedPageBreak/>
        <w:t>(c)</w:t>
      </w:r>
      <w:r w:rsidRPr="00EE5825">
        <w:rPr>
          <w:noProof/>
        </w:rPr>
        <w:tab/>
      </w:r>
      <w:r w:rsidRPr="00AE7F8E">
        <w:rPr>
          <w:noProof/>
        </w:rPr>
        <w:t xml:space="preserve">How future investment plans in the relevant time horizon of the aid measure have been assessed to establish their credibility. </w:t>
      </w:r>
      <w:r w:rsidRPr="00AE7F8E">
        <w:rPr>
          <w:i/>
          <w:iCs/>
          <w:noProof/>
        </w:rPr>
        <w:t>Inter alia</w:t>
      </w:r>
      <w:r w:rsidRPr="00AE7F8E">
        <w:rPr>
          <w:noProof/>
        </w:rPr>
        <w:t>, please indicate:</w:t>
      </w:r>
    </w:p>
    <w:p w14:paraId="064C143D" w14:textId="77777777" w:rsidR="00A03B38" w:rsidRPr="00A62EC5" w:rsidRDefault="00A03B38" w:rsidP="00A03B38">
      <w:pPr>
        <w:pStyle w:val="Stylei"/>
        <w:numPr>
          <w:ilvl w:val="0"/>
          <w:numId w:val="32"/>
        </w:numPr>
        <w:rPr>
          <w:noProof/>
        </w:rPr>
      </w:pPr>
      <w:r w:rsidRPr="00A62EC5">
        <w:rPr>
          <w:noProof/>
        </w:rPr>
        <w:t>The evidence requested to, and submitted by, the relevant stakeholders to demonstrate the credibility of their investment plans</w:t>
      </w:r>
      <w:r w:rsidRPr="008A0D8C">
        <w:rPr>
          <w:rStyle w:val="FootnoteReference"/>
          <w:noProof/>
        </w:rPr>
        <w:footnoteReference w:id="54"/>
      </w:r>
      <w:r w:rsidRPr="00A62EC5">
        <w:rPr>
          <w:noProof/>
        </w:rPr>
        <w:t>.</w:t>
      </w:r>
    </w:p>
    <w:p w14:paraId="2FB11E56" w14:textId="77777777" w:rsidR="00A03B38" w:rsidRPr="00AE7F8E" w:rsidRDefault="00A03B38" w:rsidP="00A03B38">
      <w:pPr>
        <w:pStyle w:val="Text2"/>
        <w:tabs>
          <w:tab w:val="left" w:leader="dot" w:pos="9072"/>
        </w:tabs>
        <w:ind w:left="709"/>
        <w:rPr>
          <w:noProof/>
        </w:rPr>
      </w:pPr>
      <w:r w:rsidRPr="00AE7F8E">
        <w:rPr>
          <w:noProof/>
        </w:rPr>
        <w:tab/>
      </w:r>
    </w:p>
    <w:p w14:paraId="38E5893B" w14:textId="77777777" w:rsidR="00A03B38" w:rsidRPr="00A62EC5" w:rsidRDefault="00A03B38" w:rsidP="00A03B38">
      <w:pPr>
        <w:pStyle w:val="Stylei"/>
        <w:rPr>
          <w:noProof/>
        </w:rPr>
      </w:pPr>
      <w:r w:rsidRPr="00A62EC5">
        <w:rPr>
          <w:noProof/>
        </w:rPr>
        <w:t>The assessment criteria applied to assess the credibility of future investment plans</w:t>
      </w:r>
      <w:r w:rsidRPr="008A0D8C">
        <w:rPr>
          <w:rStyle w:val="FootnoteReference"/>
          <w:noProof/>
        </w:rPr>
        <w:footnoteReference w:id="55"/>
      </w:r>
      <w:r w:rsidRPr="00A62EC5">
        <w:rPr>
          <w:noProof/>
        </w:rPr>
        <w:t xml:space="preserve">. </w:t>
      </w:r>
    </w:p>
    <w:p w14:paraId="58CE7AEB" w14:textId="77777777" w:rsidR="00A03B38" w:rsidRPr="00AE7F8E" w:rsidRDefault="00A03B38" w:rsidP="00A03B38">
      <w:pPr>
        <w:pStyle w:val="Text2"/>
        <w:tabs>
          <w:tab w:val="left" w:leader="dot" w:pos="9072"/>
        </w:tabs>
        <w:ind w:left="709"/>
        <w:rPr>
          <w:noProof/>
        </w:rPr>
      </w:pPr>
      <w:r w:rsidRPr="00AE7F8E">
        <w:rPr>
          <w:noProof/>
        </w:rPr>
        <w:tab/>
      </w:r>
    </w:p>
    <w:p w14:paraId="044E6516" w14:textId="77777777" w:rsidR="00A03B38" w:rsidRPr="00A62EC5" w:rsidRDefault="00A03B38" w:rsidP="00A03B38">
      <w:pPr>
        <w:pStyle w:val="Stylei"/>
        <w:rPr>
          <w:noProof/>
        </w:rPr>
      </w:pPr>
      <w:r w:rsidRPr="00A62EC5">
        <w:rPr>
          <w:noProof/>
        </w:rPr>
        <w:t>Whether the stakeholders concerned were invited to sign commitment agreements regarding the implementation of the declared investment plans</w:t>
      </w:r>
      <w:r w:rsidRPr="008A0D8C">
        <w:rPr>
          <w:rStyle w:val="FootnoteReference"/>
          <w:noProof/>
        </w:rPr>
        <w:footnoteReference w:id="56"/>
      </w:r>
      <w:r w:rsidRPr="00A62EC5">
        <w:rPr>
          <w:noProof/>
        </w:rPr>
        <w:t xml:space="preserve">. </w:t>
      </w:r>
    </w:p>
    <w:p w14:paraId="4E88BD0E" w14:textId="77777777" w:rsidR="00A03B38" w:rsidRDefault="00A03B38" w:rsidP="00A03B38">
      <w:pPr>
        <w:pStyle w:val="Text4"/>
        <w:rPr>
          <w:noProof/>
          <w:lang w:bidi="si-LK"/>
        </w:rPr>
      </w:pPr>
      <w:sdt>
        <w:sdtPr>
          <w:rPr>
            <w:rFonts w:ascii="MS Gothic" w:eastAsia="MS Gothic" w:hAnsi="MS Gothic"/>
            <w:noProof/>
            <w:lang w:bidi="si-LK"/>
          </w:rPr>
          <w:id w:val="-147552034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rFonts w:ascii="MS Gothic" w:eastAsia="MS Gothic" w:hAnsi="MS Gothic"/>
            <w:noProof/>
            <w:lang w:bidi="si-LK"/>
          </w:rPr>
          <w:id w:val="-174849039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p>
    <w:p w14:paraId="6EC9A789" w14:textId="77777777" w:rsidR="00A03B38" w:rsidRPr="00AE7F8E" w:rsidRDefault="00A03B38" w:rsidP="00A03B38">
      <w:pPr>
        <w:pStyle w:val="Text2"/>
        <w:ind w:left="2127"/>
        <w:rPr>
          <w:noProof/>
        </w:rPr>
      </w:pPr>
      <w:r w:rsidRPr="00AE7F8E">
        <w:rPr>
          <w:noProof/>
        </w:rPr>
        <w:t>If yes, please clarify whether such commitment agreements include milestones and obligations to report progress</w:t>
      </w:r>
      <w:r w:rsidRPr="00AE7F8E">
        <w:rPr>
          <w:rStyle w:val="FootnoteReference"/>
          <w:noProof/>
        </w:rPr>
        <w:footnoteReference w:id="57"/>
      </w:r>
      <w:r w:rsidRPr="00AE7F8E">
        <w:rPr>
          <w:noProof/>
        </w:rPr>
        <w:t>.</w:t>
      </w:r>
    </w:p>
    <w:p w14:paraId="492D30B9" w14:textId="77777777" w:rsidR="00A03B38" w:rsidRPr="00AE7F8E" w:rsidRDefault="00A03B38" w:rsidP="00A03B38">
      <w:pPr>
        <w:pStyle w:val="Text2"/>
        <w:tabs>
          <w:tab w:val="left" w:leader="dot" w:pos="9072"/>
        </w:tabs>
        <w:ind w:left="709"/>
        <w:rPr>
          <w:noProof/>
        </w:rPr>
      </w:pPr>
      <w:r w:rsidRPr="00AE7F8E">
        <w:rPr>
          <w:noProof/>
        </w:rPr>
        <w:tab/>
      </w:r>
    </w:p>
    <w:p w14:paraId="65B31015" w14:textId="77777777" w:rsidR="00A03B38" w:rsidRPr="00A62EC5" w:rsidRDefault="00A03B38" w:rsidP="00A03B38">
      <w:pPr>
        <w:pStyle w:val="Stylei"/>
        <w:rPr>
          <w:noProof/>
        </w:rPr>
      </w:pPr>
      <w:r w:rsidRPr="00A62EC5">
        <w:rPr>
          <w:noProof/>
        </w:rPr>
        <w:t>Whether the results of the assessment and the relative justified conclusions were communicated to all stakeholders who submitted information about their private investment plans, and how</w:t>
      </w:r>
      <w:r w:rsidRPr="008A0D8C">
        <w:rPr>
          <w:rStyle w:val="FootnoteReference"/>
          <w:noProof/>
        </w:rPr>
        <w:footnoteReference w:id="58"/>
      </w:r>
      <w:r w:rsidRPr="00A62EC5">
        <w:rPr>
          <w:noProof/>
        </w:rPr>
        <w:t>.</w:t>
      </w:r>
    </w:p>
    <w:p w14:paraId="217CDE88" w14:textId="77777777" w:rsidR="00A03B38" w:rsidRPr="00AE7F8E" w:rsidRDefault="00A03B38" w:rsidP="00A03B38">
      <w:pPr>
        <w:pStyle w:val="Text2"/>
        <w:tabs>
          <w:tab w:val="left" w:leader="dot" w:pos="9072"/>
        </w:tabs>
        <w:ind w:left="709"/>
        <w:rPr>
          <w:noProof/>
        </w:rPr>
      </w:pPr>
      <w:r w:rsidRPr="00AE7F8E">
        <w:rPr>
          <w:noProof/>
        </w:rPr>
        <w:tab/>
      </w:r>
    </w:p>
    <w:p w14:paraId="4E71C645" w14:textId="77777777" w:rsidR="00A03B38" w:rsidRPr="00AE7F8E" w:rsidRDefault="00A03B38" w:rsidP="00A03B38">
      <w:pPr>
        <w:pStyle w:val="Point1"/>
        <w:rPr>
          <w:noProof/>
        </w:rPr>
      </w:pPr>
      <w:r w:rsidRPr="00EE5825">
        <w:rPr>
          <w:noProof/>
        </w:rPr>
        <w:t>(d)</w:t>
      </w:r>
      <w:r w:rsidRPr="00EE5825">
        <w:rPr>
          <w:noProof/>
        </w:rPr>
        <w:tab/>
      </w:r>
      <w:r w:rsidRPr="00AE7F8E">
        <w:rPr>
          <w:noProof/>
        </w:rPr>
        <w:t>Start and end date of each step of the mapping exercise.</w:t>
      </w:r>
    </w:p>
    <w:p w14:paraId="7DD02E1D" w14:textId="77777777" w:rsidR="00A03B38" w:rsidRPr="00AE7F8E" w:rsidRDefault="00A03B38" w:rsidP="00A03B38">
      <w:pPr>
        <w:pStyle w:val="Text2"/>
        <w:tabs>
          <w:tab w:val="left" w:leader="dot" w:pos="9072"/>
        </w:tabs>
        <w:ind w:left="709"/>
        <w:rPr>
          <w:noProof/>
        </w:rPr>
      </w:pPr>
      <w:r w:rsidRPr="00AE7F8E">
        <w:rPr>
          <w:noProof/>
        </w:rPr>
        <w:tab/>
      </w:r>
    </w:p>
    <w:p w14:paraId="368601B3" w14:textId="77777777" w:rsidR="00A03B38" w:rsidRPr="00AE7F8E" w:rsidRDefault="00A03B38" w:rsidP="00A03B38">
      <w:pPr>
        <w:pStyle w:val="Point1"/>
        <w:rPr>
          <w:noProof/>
        </w:rPr>
      </w:pPr>
      <w:r w:rsidRPr="00EE5825">
        <w:rPr>
          <w:noProof/>
        </w:rPr>
        <w:t>(e)</w:t>
      </w:r>
      <w:r w:rsidRPr="00EE5825">
        <w:rPr>
          <w:noProof/>
        </w:rPr>
        <w:tab/>
      </w:r>
      <w:r w:rsidRPr="00AE7F8E">
        <w:rPr>
          <w:noProof/>
        </w:rPr>
        <w:t>Number and identity of contributors to each step of the mapping exercise.</w:t>
      </w:r>
    </w:p>
    <w:p w14:paraId="4DFC10E9" w14:textId="77777777" w:rsidR="00A03B38" w:rsidRPr="00AE7F8E" w:rsidRDefault="00A03B38" w:rsidP="00A03B38">
      <w:pPr>
        <w:pStyle w:val="Text2"/>
        <w:tabs>
          <w:tab w:val="left" w:leader="dot" w:pos="9072"/>
        </w:tabs>
        <w:ind w:left="709"/>
        <w:rPr>
          <w:noProof/>
        </w:rPr>
      </w:pPr>
      <w:r w:rsidRPr="00AE7F8E">
        <w:rPr>
          <w:noProof/>
        </w:rPr>
        <w:tab/>
      </w:r>
    </w:p>
    <w:p w14:paraId="5A218F2A" w14:textId="77777777" w:rsidR="00A03B38" w:rsidRPr="00AE7F8E" w:rsidRDefault="00A03B38" w:rsidP="00A03B38">
      <w:pPr>
        <w:pStyle w:val="Point1"/>
        <w:rPr>
          <w:noProof/>
        </w:rPr>
      </w:pPr>
      <w:r w:rsidRPr="00EE5825">
        <w:rPr>
          <w:noProof/>
        </w:rPr>
        <w:t>(f)</w:t>
      </w:r>
      <w:r w:rsidRPr="00EE5825">
        <w:rPr>
          <w:noProof/>
        </w:rPr>
        <w:tab/>
      </w:r>
      <w:r w:rsidRPr="00AE7F8E">
        <w:rPr>
          <w:noProof/>
        </w:rPr>
        <w:t>Intermediate results and final results of the mapping exercise.</w:t>
      </w:r>
    </w:p>
    <w:p w14:paraId="547E13E6" w14:textId="77777777" w:rsidR="00A03B38" w:rsidRPr="00AE7F8E" w:rsidRDefault="00A03B38" w:rsidP="00A03B38">
      <w:pPr>
        <w:pStyle w:val="Text2"/>
        <w:tabs>
          <w:tab w:val="left" w:leader="dot" w:pos="9072"/>
        </w:tabs>
        <w:ind w:left="709"/>
        <w:rPr>
          <w:noProof/>
        </w:rPr>
      </w:pPr>
      <w:r w:rsidRPr="00AE7F8E">
        <w:rPr>
          <w:noProof/>
        </w:rPr>
        <w:tab/>
      </w:r>
    </w:p>
    <w:p w14:paraId="03CE5000" w14:textId="77777777" w:rsidR="00A03B38" w:rsidRPr="00AE7F8E" w:rsidRDefault="00A03B38" w:rsidP="00A03B38">
      <w:pPr>
        <w:pStyle w:val="Point1"/>
        <w:rPr>
          <w:noProof/>
        </w:rPr>
      </w:pPr>
      <w:r w:rsidRPr="00EE5825">
        <w:rPr>
          <w:noProof/>
        </w:rPr>
        <w:t>(g)</w:t>
      </w:r>
      <w:r w:rsidRPr="00EE5825">
        <w:rPr>
          <w:noProof/>
        </w:rPr>
        <w:tab/>
      </w:r>
      <w:r w:rsidRPr="00AE7F8E">
        <w:rPr>
          <w:noProof/>
        </w:rPr>
        <w:t>Confirmation that the mapping exercise has been carried out at address level on the basis of premises passed or on the basis of a maximum 100 x 100 metre (or smaller) grids</w:t>
      </w:r>
      <w:r w:rsidRPr="00AE7F8E">
        <w:rPr>
          <w:rStyle w:val="FootnoteReference"/>
          <w:noProof/>
        </w:rPr>
        <w:footnoteReference w:id="59"/>
      </w:r>
      <w:r w:rsidRPr="00AE7F8E">
        <w:rPr>
          <w:noProof/>
        </w:rPr>
        <w:t>. Please specify which of the two criteria was applied.</w:t>
      </w:r>
    </w:p>
    <w:p w14:paraId="1CDFC3A1" w14:textId="77777777" w:rsidR="00A03B38" w:rsidRPr="00AE7F8E" w:rsidRDefault="00A03B38" w:rsidP="00A03B38">
      <w:pPr>
        <w:pStyle w:val="Text2"/>
        <w:tabs>
          <w:tab w:val="left" w:leader="dot" w:pos="9072"/>
        </w:tabs>
        <w:ind w:left="709"/>
        <w:rPr>
          <w:noProof/>
        </w:rPr>
      </w:pPr>
      <w:r w:rsidRPr="00AE7F8E">
        <w:rPr>
          <w:noProof/>
        </w:rPr>
        <w:tab/>
      </w:r>
    </w:p>
    <w:p w14:paraId="4F60B0BC" w14:textId="77777777" w:rsidR="00A03B38" w:rsidRPr="00AE7F8E" w:rsidRDefault="00A03B38" w:rsidP="00A03B38">
      <w:pPr>
        <w:pStyle w:val="Point1"/>
        <w:rPr>
          <w:noProof/>
        </w:rPr>
      </w:pPr>
      <w:r w:rsidRPr="00EE5825">
        <w:rPr>
          <w:noProof/>
        </w:rPr>
        <w:t>(h)</w:t>
      </w:r>
      <w:r w:rsidRPr="00EE5825">
        <w:rPr>
          <w:noProof/>
        </w:rPr>
        <w:tab/>
      </w:r>
      <w:r w:rsidRPr="00AE7F8E">
        <w:rPr>
          <w:noProof/>
        </w:rPr>
        <w:t>Whether your authorities complied with the best practices for applying the mapping methodologies described in Annex I of the Broadband Guidelines</w:t>
      </w:r>
      <w:r w:rsidRPr="00AE7F8E">
        <w:rPr>
          <w:rStyle w:val="FootnoteReference"/>
          <w:noProof/>
        </w:rPr>
        <w:footnoteReference w:id="60"/>
      </w:r>
      <w:r w:rsidRPr="00AE7F8E">
        <w:rPr>
          <w:noProof/>
        </w:rPr>
        <w:t xml:space="preserve">. </w:t>
      </w:r>
    </w:p>
    <w:p w14:paraId="4B68ED72" w14:textId="77777777" w:rsidR="00A03B38" w:rsidRDefault="00A03B38" w:rsidP="00A03B38">
      <w:pPr>
        <w:pStyle w:val="Text2"/>
        <w:rPr>
          <w:noProof/>
          <w:lang w:bidi="si-LK"/>
        </w:rPr>
      </w:pPr>
      <w:sdt>
        <w:sdtPr>
          <w:rPr>
            <w:rFonts w:ascii="MS Gothic" w:eastAsia="MS Gothic" w:hAnsi="MS Gothic"/>
            <w:noProof/>
            <w:lang w:bidi="si-LK"/>
          </w:rPr>
          <w:id w:val="206212460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Pr>
          <w:noProof/>
          <w:lang w:bidi="si-LK"/>
        </w:rPr>
        <w:t xml:space="preserve"> </w:t>
      </w:r>
    </w:p>
    <w:p w14:paraId="1369FD64" w14:textId="77777777" w:rsidR="00A03B38" w:rsidRDefault="00A03B38" w:rsidP="00A03B38">
      <w:pPr>
        <w:pStyle w:val="Text2"/>
        <w:rPr>
          <w:noProof/>
        </w:rPr>
      </w:pPr>
      <w:sdt>
        <w:sdtPr>
          <w:rPr>
            <w:rFonts w:ascii="MS Gothic" w:eastAsia="MS Gothic" w:hAnsi="MS Gothic"/>
            <w:noProof/>
            <w:lang w:bidi="si-LK"/>
          </w:rPr>
          <w:id w:val="-1665466642"/>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r>
        <w:rPr>
          <w:noProof/>
          <w:lang w:bidi="si-LK"/>
        </w:rPr>
        <w:t xml:space="preserve">. </w:t>
      </w:r>
      <w:r w:rsidRPr="00AE7F8E">
        <w:rPr>
          <w:noProof/>
          <w:lang w:bidi="si-LK"/>
        </w:rPr>
        <w:t xml:space="preserve">In this case, </w:t>
      </w:r>
      <w:r w:rsidRPr="00AE7F8E">
        <w:rPr>
          <w:noProof/>
        </w:rPr>
        <w:t>please specify in which respects the your authorities deviated from Annex I of the Broadband Guidelines and for what reason.</w:t>
      </w:r>
    </w:p>
    <w:p w14:paraId="642AAA09" w14:textId="77777777" w:rsidR="00A03B38" w:rsidRDefault="00A03B38" w:rsidP="00A03B38">
      <w:pPr>
        <w:pStyle w:val="Text2"/>
        <w:tabs>
          <w:tab w:val="left" w:leader="dot" w:pos="9072"/>
        </w:tabs>
        <w:ind w:left="709"/>
        <w:rPr>
          <w:noProof/>
          <w:lang w:bidi="si-LK"/>
        </w:rPr>
      </w:pPr>
      <w:r>
        <w:rPr>
          <w:noProof/>
          <w:lang w:bidi="si-LK"/>
        </w:rPr>
        <w:tab/>
      </w:r>
    </w:p>
    <w:p w14:paraId="53CA0AC3" w14:textId="77777777" w:rsidR="00A03B38" w:rsidRPr="00AE7F8E" w:rsidRDefault="00A03B38" w:rsidP="00A03B38">
      <w:pPr>
        <w:pStyle w:val="Point1"/>
        <w:rPr>
          <w:noProof/>
        </w:rPr>
      </w:pPr>
      <w:r w:rsidRPr="00EE5825">
        <w:rPr>
          <w:noProof/>
        </w:rPr>
        <w:t>(i)</w:t>
      </w:r>
      <w:r w:rsidRPr="00EE5825">
        <w:rPr>
          <w:noProof/>
        </w:rPr>
        <w:tab/>
      </w:r>
      <w:r w:rsidRPr="00AE7F8E">
        <w:rPr>
          <w:noProof/>
        </w:rPr>
        <w:t>Confirmation that the methodology and the underlying technical criteria for mapping have been made publicly available (and how)</w:t>
      </w:r>
      <w:r w:rsidRPr="00AE7F8E">
        <w:rPr>
          <w:rStyle w:val="FootnoteReference"/>
          <w:noProof/>
        </w:rPr>
        <w:footnoteReference w:id="61"/>
      </w:r>
      <w:r w:rsidRPr="00AE7F8E">
        <w:rPr>
          <w:noProof/>
        </w:rPr>
        <w:t>.</w:t>
      </w:r>
    </w:p>
    <w:p w14:paraId="090BBF79" w14:textId="77777777" w:rsidR="00A03B38" w:rsidRPr="00AE7F8E" w:rsidRDefault="00A03B38" w:rsidP="00A03B38">
      <w:pPr>
        <w:pStyle w:val="Text2"/>
        <w:tabs>
          <w:tab w:val="left" w:leader="dot" w:pos="9072"/>
        </w:tabs>
        <w:ind w:left="709"/>
        <w:rPr>
          <w:noProof/>
        </w:rPr>
      </w:pPr>
      <w:r w:rsidRPr="00AE7F8E">
        <w:rPr>
          <w:noProof/>
        </w:rPr>
        <w:tab/>
      </w:r>
    </w:p>
    <w:p w14:paraId="22BD3643" w14:textId="77777777" w:rsidR="00A03B38" w:rsidRPr="00AE7F8E" w:rsidRDefault="00A03B38" w:rsidP="00A03B38">
      <w:pPr>
        <w:pStyle w:val="ManualNumPar2"/>
        <w:rPr>
          <w:noProof/>
        </w:rPr>
      </w:pPr>
      <w:r w:rsidRPr="00EE5825">
        <w:rPr>
          <w:noProof/>
        </w:rPr>
        <w:t>5.6.</w:t>
      </w:r>
      <w:r w:rsidRPr="00EE5825">
        <w:rPr>
          <w:noProof/>
        </w:rPr>
        <w:tab/>
      </w:r>
      <w:r w:rsidRPr="00AE7F8E">
        <w:rPr>
          <w:noProof/>
          <w:u w:val="single"/>
        </w:rPr>
        <w:t>Public consultation</w:t>
      </w:r>
      <w:r w:rsidRPr="00AE7F8E">
        <w:rPr>
          <w:noProof/>
        </w:rPr>
        <w:t>. Please provide the following information:</w:t>
      </w:r>
    </w:p>
    <w:p w14:paraId="4FD76FBF" w14:textId="77777777" w:rsidR="00A03B38" w:rsidRPr="00AE7F8E" w:rsidRDefault="00A03B38" w:rsidP="00A03B38">
      <w:pPr>
        <w:pStyle w:val="Point1"/>
        <w:rPr>
          <w:noProof/>
        </w:rPr>
      </w:pPr>
      <w:r w:rsidRPr="00EE5825">
        <w:rPr>
          <w:noProof/>
        </w:rPr>
        <w:t>(a)</w:t>
      </w:r>
      <w:r w:rsidRPr="00EE5825">
        <w:rPr>
          <w:noProof/>
        </w:rPr>
        <w:tab/>
      </w:r>
      <w:r w:rsidRPr="00AE7F8E">
        <w:rPr>
          <w:noProof/>
        </w:rPr>
        <w:t>Start and end date of each public consultation carried-out</w:t>
      </w:r>
      <w:r w:rsidRPr="00AE7F8E">
        <w:rPr>
          <w:rStyle w:val="FootnoteReference"/>
          <w:noProof/>
        </w:rPr>
        <w:footnoteReference w:id="62"/>
      </w:r>
      <w:r w:rsidRPr="00AE7F8E">
        <w:rPr>
          <w:noProof/>
        </w:rPr>
        <w:t xml:space="preserve">. </w:t>
      </w:r>
    </w:p>
    <w:p w14:paraId="16E6D033" w14:textId="77777777" w:rsidR="00A03B38" w:rsidRPr="00AE7F8E" w:rsidRDefault="00A03B38" w:rsidP="00A03B38">
      <w:pPr>
        <w:pStyle w:val="Text2"/>
        <w:tabs>
          <w:tab w:val="left" w:leader="dot" w:pos="9072"/>
        </w:tabs>
        <w:ind w:left="709"/>
        <w:rPr>
          <w:noProof/>
        </w:rPr>
      </w:pPr>
      <w:r w:rsidRPr="00AE7F8E">
        <w:rPr>
          <w:noProof/>
        </w:rPr>
        <w:tab/>
      </w:r>
    </w:p>
    <w:p w14:paraId="2FCDF7E4" w14:textId="77777777" w:rsidR="00A03B38" w:rsidRPr="00AE7F8E" w:rsidRDefault="00A03B38" w:rsidP="00A03B38">
      <w:pPr>
        <w:pStyle w:val="Point1"/>
        <w:rPr>
          <w:noProof/>
        </w:rPr>
      </w:pPr>
      <w:r w:rsidRPr="00EE5825">
        <w:rPr>
          <w:noProof/>
        </w:rPr>
        <w:t>(b)</w:t>
      </w:r>
      <w:r w:rsidRPr="00EE5825">
        <w:rPr>
          <w:noProof/>
        </w:rPr>
        <w:tab/>
      </w:r>
      <w:r w:rsidRPr="00AE7F8E">
        <w:rPr>
          <w:noProof/>
        </w:rPr>
        <w:t>Content of each public consultation</w:t>
      </w:r>
      <w:r w:rsidRPr="00AE7F8E">
        <w:rPr>
          <w:rStyle w:val="FootnoteReference"/>
          <w:noProof/>
        </w:rPr>
        <w:footnoteReference w:id="63"/>
      </w:r>
      <w:r w:rsidRPr="00AE7F8E">
        <w:rPr>
          <w:noProof/>
        </w:rPr>
        <w:t xml:space="preserve">. </w:t>
      </w:r>
    </w:p>
    <w:p w14:paraId="0BABA49F" w14:textId="77777777" w:rsidR="00A03B38" w:rsidRPr="00AE7F8E" w:rsidRDefault="00A03B38" w:rsidP="00A03B38">
      <w:pPr>
        <w:pStyle w:val="Text2"/>
        <w:tabs>
          <w:tab w:val="left" w:leader="dot" w:pos="9072"/>
        </w:tabs>
        <w:ind w:left="709"/>
        <w:rPr>
          <w:noProof/>
        </w:rPr>
      </w:pPr>
      <w:r w:rsidRPr="00AE7F8E">
        <w:rPr>
          <w:noProof/>
        </w:rPr>
        <w:tab/>
      </w:r>
    </w:p>
    <w:p w14:paraId="52D7237B" w14:textId="77777777" w:rsidR="00A03B38" w:rsidRPr="00AE7F8E" w:rsidRDefault="00A03B38" w:rsidP="00A03B38">
      <w:pPr>
        <w:pStyle w:val="Point1"/>
        <w:rPr>
          <w:noProof/>
        </w:rPr>
      </w:pPr>
      <w:r w:rsidRPr="00EE5825">
        <w:rPr>
          <w:noProof/>
        </w:rPr>
        <w:t>(c)</w:t>
      </w:r>
      <w:r w:rsidRPr="00EE5825">
        <w:rPr>
          <w:noProof/>
        </w:rPr>
        <w:tab/>
      </w:r>
      <w:r w:rsidRPr="00AE7F8E">
        <w:rPr>
          <w:noProof/>
        </w:rPr>
        <w:t>Publicly accessible Internet site (at regional and national level) where the consultation was published</w:t>
      </w:r>
      <w:r w:rsidRPr="00AE7F8E">
        <w:rPr>
          <w:rStyle w:val="FootnoteReference"/>
          <w:noProof/>
        </w:rPr>
        <w:footnoteReference w:id="64"/>
      </w:r>
      <w:r w:rsidRPr="00AE7F8E">
        <w:rPr>
          <w:noProof/>
        </w:rPr>
        <w:t>.</w:t>
      </w:r>
    </w:p>
    <w:p w14:paraId="2278F69C" w14:textId="77777777" w:rsidR="00A03B38" w:rsidRPr="00AE7F8E" w:rsidRDefault="00A03B38" w:rsidP="00A03B38">
      <w:pPr>
        <w:pStyle w:val="Text2"/>
        <w:tabs>
          <w:tab w:val="left" w:leader="dot" w:pos="9072"/>
        </w:tabs>
        <w:ind w:left="709"/>
        <w:rPr>
          <w:noProof/>
        </w:rPr>
      </w:pPr>
      <w:r w:rsidRPr="00AE7F8E">
        <w:rPr>
          <w:noProof/>
        </w:rPr>
        <w:tab/>
      </w:r>
    </w:p>
    <w:p w14:paraId="159978BF" w14:textId="77777777" w:rsidR="00A03B38" w:rsidRPr="00AE7F8E" w:rsidRDefault="00A03B38" w:rsidP="00A03B38">
      <w:pPr>
        <w:pStyle w:val="Point1"/>
        <w:rPr>
          <w:noProof/>
        </w:rPr>
      </w:pPr>
      <w:r w:rsidRPr="00EE5825">
        <w:rPr>
          <w:noProof/>
        </w:rPr>
        <w:t>(d)</w:t>
      </w:r>
      <w:r w:rsidRPr="00EE5825">
        <w:rPr>
          <w:noProof/>
        </w:rPr>
        <w:tab/>
      </w:r>
      <w:r w:rsidRPr="00AE7F8E">
        <w:rPr>
          <w:noProof/>
        </w:rPr>
        <w:t>A recap of the main observations submitted by contributors in each public consultation, specifying how they were addressed.</w:t>
      </w:r>
    </w:p>
    <w:p w14:paraId="3BB9E219" w14:textId="77777777" w:rsidR="00A03B38" w:rsidRPr="00AE7F8E" w:rsidRDefault="00A03B38" w:rsidP="00A03B38">
      <w:pPr>
        <w:pStyle w:val="Text2"/>
        <w:tabs>
          <w:tab w:val="left" w:leader="dot" w:pos="9072"/>
        </w:tabs>
        <w:ind w:left="709"/>
        <w:rPr>
          <w:noProof/>
        </w:rPr>
      </w:pPr>
      <w:r w:rsidRPr="00AE7F8E">
        <w:rPr>
          <w:noProof/>
        </w:rPr>
        <w:tab/>
      </w:r>
    </w:p>
    <w:p w14:paraId="6523A116" w14:textId="77777777" w:rsidR="00A03B38" w:rsidRPr="005745BB" w:rsidRDefault="00A03B38" w:rsidP="00A03B38">
      <w:pPr>
        <w:pStyle w:val="ManualNumPar1"/>
        <w:rPr>
          <w:noProof/>
        </w:rPr>
      </w:pPr>
      <w:bookmarkStart w:id="3" w:name="_Ref150785584"/>
      <w:r w:rsidRPr="00EE5825">
        <w:rPr>
          <w:noProof/>
        </w:rPr>
        <w:t>6.</w:t>
      </w:r>
      <w:r w:rsidRPr="00EE5825">
        <w:rPr>
          <w:noProof/>
        </w:rPr>
        <w:tab/>
      </w:r>
      <w:r w:rsidRPr="005745BB">
        <w:rPr>
          <w:noProof/>
        </w:rPr>
        <w:t>Market failure as regards backhaul networks</w:t>
      </w:r>
    </w:p>
    <w:p w14:paraId="22E7B830" w14:textId="77777777" w:rsidR="00A03B38" w:rsidRPr="00AE7F8E" w:rsidRDefault="00A03B38" w:rsidP="00A03B38">
      <w:pPr>
        <w:pStyle w:val="ManualNumPar2"/>
        <w:rPr>
          <w:noProof/>
        </w:rPr>
      </w:pPr>
      <w:r w:rsidRPr="00EE5825">
        <w:rPr>
          <w:noProof/>
        </w:rPr>
        <w:t>6.1.</w:t>
      </w:r>
      <w:r w:rsidRPr="00EE5825">
        <w:rPr>
          <w:noProof/>
        </w:rPr>
        <w:tab/>
      </w:r>
      <w:r w:rsidRPr="00AE7F8E">
        <w:rPr>
          <w:noProof/>
        </w:rPr>
        <w:t>Please clarify whether the subsidised backhaul networks support:</w:t>
      </w:r>
    </w:p>
    <w:p w14:paraId="2E91D232" w14:textId="77777777" w:rsidR="00A03B38" w:rsidRDefault="00A03B38" w:rsidP="00A03B38">
      <w:pPr>
        <w:pStyle w:val="Tiret1"/>
        <w:numPr>
          <w:ilvl w:val="0"/>
          <w:numId w:val="37"/>
        </w:numPr>
        <w:rPr>
          <w:noProof/>
          <w:lang w:bidi="si-LK"/>
        </w:rPr>
      </w:pPr>
      <w:sdt>
        <w:sdtPr>
          <w:rPr>
            <w:noProof/>
            <w:lang w:bidi="si-LK"/>
          </w:rPr>
          <w:id w:val="81476210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Fixed access networks</w:t>
      </w:r>
    </w:p>
    <w:p w14:paraId="2B3989F4" w14:textId="77777777" w:rsidR="00A03B38" w:rsidRDefault="00A03B38" w:rsidP="00A03B38">
      <w:pPr>
        <w:pStyle w:val="Tiret1"/>
        <w:numPr>
          <w:ilvl w:val="0"/>
          <w:numId w:val="37"/>
        </w:numPr>
        <w:rPr>
          <w:noProof/>
          <w:lang w:bidi="si-LK"/>
        </w:rPr>
      </w:pPr>
      <w:sdt>
        <w:sdtPr>
          <w:rPr>
            <w:noProof/>
            <w:lang w:bidi="si-LK"/>
          </w:rPr>
          <w:id w:val="-48037685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Mobile access networks</w:t>
      </w:r>
    </w:p>
    <w:p w14:paraId="596E1B8C" w14:textId="77777777" w:rsidR="00A03B38" w:rsidRPr="00AE7F8E" w:rsidRDefault="00A03B38" w:rsidP="00A03B38">
      <w:pPr>
        <w:pStyle w:val="Tiret1"/>
        <w:numPr>
          <w:ilvl w:val="0"/>
          <w:numId w:val="37"/>
        </w:numPr>
        <w:rPr>
          <w:noProof/>
        </w:rPr>
      </w:pPr>
      <w:sdt>
        <w:sdtPr>
          <w:rPr>
            <w:noProof/>
            <w:lang w:bidi="si-LK"/>
          </w:rPr>
          <w:id w:val="32964589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Both of them</w:t>
      </w:r>
    </w:p>
    <w:p w14:paraId="7023B5C1" w14:textId="77777777" w:rsidR="00A03B38" w:rsidRPr="00AE7F8E" w:rsidRDefault="00A03B38" w:rsidP="00A03B38">
      <w:pPr>
        <w:pStyle w:val="ManualNumPar2"/>
        <w:rPr>
          <w:noProof/>
        </w:rPr>
      </w:pPr>
      <w:r w:rsidRPr="00EE5825">
        <w:rPr>
          <w:noProof/>
        </w:rPr>
        <w:t>6.2.</w:t>
      </w:r>
      <w:r w:rsidRPr="00EE5825">
        <w:rPr>
          <w:noProof/>
        </w:rPr>
        <w:tab/>
      </w:r>
      <w:r w:rsidRPr="00AE7F8E">
        <w:rPr>
          <w:noProof/>
        </w:rPr>
        <w:t>Please indicate the technical characteristics of the subsidised backhaul networks, including their desired level of performance, reliability, capacity or dimensioning</w:t>
      </w:r>
      <w:r w:rsidRPr="00AE7F8E">
        <w:rPr>
          <w:rStyle w:val="FootnoteReference"/>
          <w:noProof/>
        </w:rPr>
        <w:footnoteReference w:id="65"/>
      </w:r>
      <w:r w:rsidRPr="00AE7F8E">
        <w:rPr>
          <w:noProof/>
        </w:rPr>
        <w:t>.</w:t>
      </w:r>
      <w:bookmarkEnd w:id="3"/>
    </w:p>
    <w:p w14:paraId="25009C89" w14:textId="77777777" w:rsidR="00A03B38" w:rsidRPr="00AE7F8E" w:rsidRDefault="00A03B38" w:rsidP="00A03B38">
      <w:pPr>
        <w:pStyle w:val="Text2"/>
        <w:tabs>
          <w:tab w:val="left" w:leader="dot" w:pos="9072"/>
        </w:tabs>
        <w:ind w:left="709"/>
        <w:rPr>
          <w:noProof/>
        </w:rPr>
      </w:pPr>
      <w:r w:rsidRPr="00AE7F8E">
        <w:rPr>
          <w:noProof/>
        </w:rPr>
        <w:tab/>
      </w:r>
    </w:p>
    <w:p w14:paraId="2381EB25" w14:textId="77777777" w:rsidR="00A03B38" w:rsidRPr="00AE7F8E" w:rsidRDefault="00A03B38" w:rsidP="00A03B38">
      <w:pPr>
        <w:pStyle w:val="ManualNumPar2"/>
        <w:rPr>
          <w:noProof/>
        </w:rPr>
      </w:pPr>
      <w:r w:rsidRPr="00EE5825">
        <w:rPr>
          <w:noProof/>
        </w:rPr>
        <w:t>6.3.</w:t>
      </w:r>
      <w:r w:rsidRPr="00EE5825">
        <w:rPr>
          <w:noProof/>
        </w:rPr>
        <w:tab/>
      </w:r>
      <w:r w:rsidRPr="00AE7F8E">
        <w:rPr>
          <w:noProof/>
        </w:rPr>
        <w:t>Please explain the expected development of fixed or mobile access networks based on current and future end-users’ needs and why the existing or planned backhaul capacity cannot cope with such expected development, submitting verifiable supporting evidence thereof (</w:t>
      </w:r>
      <w:r w:rsidRPr="00EB70DD">
        <w:rPr>
          <w:noProof/>
        </w:rPr>
        <w:t>for example</w:t>
      </w:r>
      <w:r w:rsidRPr="00AE7F8E">
        <w:rPr>
          <w:noProof/>
        </w:rPr>
        <w:t>, independent surveys)</w:t>
      </w:r>
      <w:r w:rsidRPr="00AE7F8E">
        <w:rPr>
          <w:rStyle w:val="FootnoteReference"/>
          <w:noProof/>
        </w:rPr>
        <w:footnoteReference w:id="66"/>
      </w:r>
      <w:r w:rsidRPr="00AE7F8E">
        <w:rPr>
          <w:noProof/>
        </w:rPr>
        <w:t>.</w:t>
      </w:r>
    </w:p>
    <w:p w14:paraId="4A26A6D5" w14:textId="77777777" w:rsidR="00A03B38" w:rsidRPr="00AE7F8E" w:rsidRDefault="00A03B38" w:rsidP="00A03B38">
      <w:pPr>
        <w:pStyle w:val="Text2"/>
        <w:tabs>
          <w:tab w:val="left" w:leader="dot" w:pos="9072"/>
        </w:tabs>
        <w:ind w:left="709"/>
        <w:rPr>
          <w:noProof/>
        </w:rPr>
      </w:pPr>
      <w:r w:rsidRPr="00AE7F8E">
        <w:rPr>
          <w:noProof/>
        </w:rPr>
        <w:tab/>
      </w:r>
    </w:p>
    <w:p w14:paraId="47DB22A7" w14:textId="77777777" w:rsidR="00A03B38" w:rsidRPr="00AE7F8E" w:rsidRDefault="00A03B38" w:rsidP="00A03B38">
      <w:pPr>
        <w:pStyle w:val="ManualNumPar2"/>
        <w:rPr>
          <w:noProof/>
        </w:rPr>
      </w:pPr>
      <w:r w:rsidRPr="00EE5825">
        <w:rPr>
          <w:noProof/>
        </w:rPr>
        <w:lastRenderedPageBreak/>
        <w:t>6.4.</w:t>
      </w:r>
      <w:r w:rsidRPr="00EE5825">
        <w:rPr>
          <w:noProof/>
        </w:rPr>
        <w:tab/>
      </w:r>
      <w:r w:rsidRPr="00AE7F8E">
        <w:rPr>
          <w:noProof/>
        </w:rPr>
        <w:t>Please clarify whether State intervention is considered necessary, because existing backhaul networks provide a suboptimal combination of service quality and prices</w:t>
      </w:r>
      <w:r w:rsidRPr="00AE7F8E">
        <w:rPr>
          <w:rStyle w:val="FootnoteReference"/>
          <w:noProof/>
        </w:rPr>
        <w:footnoteReference w:id="67"/>
      </w:r>
      <w:r w:rsidRPr="00AE7F8E">
        <w:rPr>
          <w:noProof/>
        </w:rPr>
        <w:t>.</w:t>
      </w:r>
    </w:p>
    <w:p w14:paraId="3CCD4260" w14:textId="77777777" w:rsidR="00A03B38" w:rsidRPr="00AE7F8E" w:rsidRDefault="00A03B38" w:rsidP="00A03B38">
      <w:pPr>
        <w:pStyle w:val="Text2"/>
        <w:tabs>
          <w:tab w:val="left" w:leader="dot" w:pos="9072"/>
        </w:tabs>
        <w:ind w:left="709"/>
        <w:rPr>
          <w:noProof/>
        </w:rPr>
      </w:pPr>
      <w:r w:rsidRPr="00AE7F8E">
        <w:rPr>
          <w:noProof/>
        </w:rPr>
        <w:tab/>
      </w:r>
    </w:p>
    <w:p w14:paraId="29783152" w14:textId="77777777" w:rsidR="00A03B38" w:rsidRPr="00AE7F8E" w:rsidRDefault="00A03B38" w:rsidP="00A03B38">
      <w:pPr>
        <w:pStyle w:val="ManualNumPar2"/>
        <w:rPr>
          <w:noProof/>
        </w:rPr>
      </w:pPr>
      <w:r w:rsidRPr="00EE5825">
        <w:rPr>
          <w:noProof/>
        </w:rPr>
        <w:t>6.5.</w:t>
      </w:r>
      <w:r w:rsidRPr="00EE5825">
        <w:rPr>
          <w:noProof/>
        </w:rPr>
        <w:tab/>
      </w:r>
      <w:r w:rsidRPr="00AE7F8E">
        <w:rPr>
          <w:noProof/>
          <w:u w:val="single"/>
        </w:rPr>
        <w:t>Mapping exercise</w:t>
      </w:r>
      <w:r w:rsidRPr="00AE7F8E">
        <w:rPr>
          <w:rStyle w:val="FootnoteReference"/>
          <w:noProof/>
        </w:rPr>
        <w:footnoteReference w:id="68"/>
      </w:r>
      <w:r w:rsidRPr="00AE7F8E">
        <w:rPr>
          <w:noProof/>
        </w:rPr>
        <w:t>. Please provide the following information:</w:t>
      </w:r>
    </w:p>
    <w:p w14:paraId="0308E578" w14:textId="77777777" w:rsidR="00A03B38" w:rsidRPr="00AE7F8E" w:rsidRDefault="00A03B38" w:rsidP="00A03B38">
      <w:pPr>
        <w:pStyle w:val="Point1"/>
        <w:rPr>
          <w:noProof/>
        </w:rPr>
      </w:pPr>
      <w:r w:rsidRPr="00EE5825">
        <w:rPr>
          <w:noProof/>
        </w:rPr>
        <w:t>(a)</w:t>
      </w:r>
      <w:r w:rsidRPr="00EE5825">
        <w:rPr>
          <w:noProof/>
        </w:rPr>
        <w:tab/>
      </w:r>
      <w:r w:rsidRPr="00AE7F8E">
        <w:rPr>
          <w:noProof/>
        </w:rPr>
        <w:t>Whether the existing or planned backhaul networks are based:</w:t>
      </w:r>
    </w:p>
    <w:p w14:paraId="0757D56F" w14:textId="77777777" w:rsidR="00A03B38" w:rsidRDefault="00A03B38" w:rsidP="00A03B38">
      <w:pPr>
        <w:pStyle w:val="Tiret2"/>
        <w:numPr>
          <w:ilvl w:val="0"/>
          <w:numId w:val="38"/>
        </w:numPr>
        <w:rPr>
          <w:noProof/>
          <w:lang w:bidi="si-LK"/>
        </w:rPr>
      </w:pPr>
      <w:sdt>
        <w:sdtPr>
          <w:rPr>
            <w:noProof/>
            <w:lang w:bidi="si-LK"/>
          </w:rPr>
          <w:id w:val="-59786584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Fibre </w:t>
      </w:r>
    </w:p>
    <w:p w14:paraId="4FA3B694" w14:textId="77777777" w:rsidR="00A03B38" w:rsidRPr="00AE7F8E" w:rsidRDefault="00A03B38" w:rsidP="00A03B38">
      <w:pPr>
        <w:pStyle w:val="Tiret2"/>
        <w:numPr>
          <w:ilvl w:val="0"/>
          <w:numId w:val="38"/>
        </w:numPr>
        <w:rPr>
          <w:noProof/>
          <w:lang w:bidi="si-LK"/>
        </w:rPr>
      </w:pPr>
      <w:sdt>
        <w:sdtPr>
          <w:rPr>
            <w:noProof/>
            <w:lang w:bidi="si-LK"/>
          </w:rPr>
          <w:id w:val="19713965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other technology with the same performance of fibre</w:t>
      </w:r>
    </w:p>
    <w:p w14:paraId="56A01F86" w14:textId="77777777" w:rsidR="00A03B38" w:rsidRPr="00AE7F8E" w:rsidRDefault="00A03B38" w:rsidP="00A03B38">
      <w:pPr>
        <w:pStyle w:val="Tiret2"/>
        <w:numPr>
          <w:ilvl w:val="0"/>
          <w:numId w:val="38"/>
        </w:numPr>
        <w:rPr>
          <w:noProof/>
        </w:rPr>
      </w:pPr>
      <w:sdt>
        <w:sdtPr>
          <w:rPr>
            <w:noProof/>
            <w:lang w:bidi="si-LK"/>
          </w:rPr>
          <w:id w:val="-144330440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other technologies without the same performance of fibre</w:t>
      </w:r>
    </w:p>
    <w:p w14:paraId="57E64B71" w14:textId="77777777" w:rsidR="00A03B38" w:rsidRPr="00AE7F8E" w:rsidRDefault="00A03B38" w:rsidP="00A03B38">
      <w:pPr>
        <w:pStyle w:val="Point1"/>
        <w:rPr>
          <w:noProof/>
        </w:rPr>
      </w:pPr>
      <w:r w:rsidRPr="00EE5825">
        <w:rPr>
          <w:noProof/>
        </w:rPr>
        <w:t>(b)</w:t>
      </w:r>
      <w:r w:rsidRPr="00EE5825">
        <w:rPr>
          <w:noProof/>
        </w:rPr>
        <w:tab/>
      </w:r>
      <w:r w:rsidRPr="00AE7F8E">
        <w:rPr>
          <w:noProof/>
        </w:rPr>
        <w:t>Performance criteria of the existing or planned (in the relevant time horizon) backhaul networks that have been mapped.</w:t>
      </w:r>
    </w:p>
    <w:p w14:paraId="38E9203E" w14:textId="77777777" w:rsidR="00A03B38" w:rsidRPr="00AE7F8E" w:rsidRDefault="00A03B38" w:rsidP="00A03B38">
      <w:pPr>
        <w:pStyle w:val="Text2"/>
        <w:tabs>
          <w:tab w:val="left" w:leader="dot" w:pos="9072"/>
        </w:tabs>
        <w:ind w:left="709"/>
        <w:rPr>
          <w:noProof/>
        </w:rPr>
      </w:pPr>
      <w:r w:rsidRPr="00AE7F8E">
        <w:rPr>
          <w:noProof/>
        </w:rPr>
        <w:tab/>
      </w:r>
    </w:p>
    <w:p w14:paraId="6286BD78" w14:textId="77777777" w:rsidR="00A03B38" w:rsidRPr="00AE7F8E" w:rsidRDefault="00A03B38" w:rsidP="00A03B38">
      <w:pPr>
        <w:pStyle w:val="Point1"/>
        <w:rPr>
          <w:noProof/>
        </w:rPr>
      </w:pPr>
      <w:r w:rsidRPr="00EE5825">
        <w:rPr>
          <w:noProof/>
        </w:rPr>
        <w:t>(c)</w:t>
      </w:r>
      <w:r w:rsidRPr="00EE5825">
        <w:rPr>
          <w:noProof/>
        </w:rPr>
        <w:tab/>
      </w:r>
      <w:r w:rsidRPr="00AE7F8E">
        <w:rPr>
          <w:noProof/>
        </w:rPr>
        <w:t xml:space="preserve">How future investment plans in the relevant time horizon of the aid measure have been assessed to establish their credibility. </w:t>
      </w:r>
      <w:r w:rsidRPr="00AE7F8E">
        <w:rPr>
          <w:i/>
          <w:iCs/>
          <w:noProof/>
        </w:rPr>
        <w:t>Inter alia</w:t>
      </w:r>
      <w:r w:rsidRPr="00AE7F8E">
        <w:rPr>
          <w:noProof/>
        </w:rPr>
        <w:t>, please indicate:</w:t>
      </w:r>
    </w:p>
    <w:p w14:paraId="661F815A" w14:textId="77777777" w:rsidR="00A03B38" w:rsidRPr="00A62EC5" w:rsidRDefault="00A03B38" w:rsidP="00A03B38">
      <w:pPr>
        <w:pStyle w:val="Stylei"/>
        <w:numPr>
          <w:ilvl w:val="0"/>
          <w:numId w:val="31"/>
        </w:numPr>
        <w:rPr>
          <w:noProof/>
        </w:rPr>
      </w:pPr>
      <w:r w:rsidRPr="00A62EC5">
        <w:rPr>
          <w:noProof/>
        </w:rPr>
        <w:t>The evidence requested to, and submitted by, the relevant stakeholders to demonstrate the credibility of their investment plans</w:t>
      </w:r>
      <w:r w:rsidRPr="008A0D8C">
        <w:rPr>
          <w:rStyle w:val="FootnoteReference"/>
          <w:noProof/>
        </w:rPr>
        <w:footnoteReference w:id="69"/>
      </w:r>
      <w:r w:rsidRPr="00A62EC5">
        <w:rPr>
          <w:noProof/>
        </w:rPr>
        <w:t>.</w:t>
      </w:r>
    </w:p>
    <w:p w14:paraId="61B254F3" w14:textId="77777777" w:rsidR="00A03B38" w:rsidRPr="00AE7F8E" w:rsidRDefault="00A03B38" w:rsidP="00A03B38">
      <w:pPr>
        <w:pStyle w:val="Text2"/>
        <w:tabs>
          <w:tab w:val="left" w:leader="dot" w:pos="9072"/>
        </w:tabs>
        <w:ind w:left="709"/>
        <w:rPr>
          <w:noProof/>
        </w:rPr>
      </w:pPr>
      <w:r w:rsidRPr="00AE7F8E">
        <w:rPr>
          <w:noProof/>
        </w:rPr>
        <w:tab/>
      </w:r>
    </w:p>
    <w:p w14:paraId="1171E6C4" w14:textId="77777777" w:rsidR="00A03B38" w:rsidRPr="00A62EC5" w:rsidRDefault="00A03B38" w:rsidP="00A03B38">
      <w:pPr>
        <w:pStyle w:val="Stylei"/>
        <w:rPr>
          <w:noProof/>
        </w:rPr>
      </w:pPr>
      <w:r w:rsidRPr="00A62EC5">
        <w:rPr>
          <w:noProof/>
        </w:rPr>
        <w:t>The assessment criteria applied to assess the credibility of future investment plans</w:t>
      </w:r>
      <w:r w:rsidRPr="008A0D8C">
        <w:rPr>
          <w:rStyle w:val="FootnoteReference"/>
          <w:noProof/>
        </w:rPr>
        <w:footnoteReference w:id="70"/>
      </w:r>
      <w:r w:rsidRPr="00A62EC5">
        <w:rPr>
          <w:noProof/>
        </w:rPr>
        <w:t>.</w:t>
      </w:r>
    </w:p>
    <w:p w14:paraId="59AEA3AD" w14:textId="77777777" w:rsidR="00A03B38" w:rsidRDefault="00A03B38" w:rsidP="00A03B38">
      <w:pPr>
        <w:pStyle w:val="Text2"/>
        <w:tabs>
          <w:tab w:val="left" w:leader="dot" w:pos="9072"/>
        </w:tabs>
        <w:ind w:left="709"/>
        <w:rPr>
          <w:noProof/>
        </w:rPr>
      </w:pPr>
      <w:r w:rsidRPr="00BD1ABF">
        <w:rPr>
          <w:noProof/>
        </w:rPr>
        <w:tab/>
      </w:r>
    </w:p>
    <w:p w14:paraId="1BC9FFB6" w14:textId="77777777" w:rsidR="00A03B38" w:rsidRPr="00A62EC5" w:rsidRDefault="00A03B38" w:rsidP="00A03B38">
      <w:pPr>
        <w:pStyle w:val="Stylei"/>
        <w:rPr>
          <w:noProof/>
        </w:rPr>
      </w:pPr>
      <w:r w:rsidRPr="00A62EC5">
        <w:rPr>
          <w:noProof/>
        </w:rPr>
        <w:t>Whether the stakeholders concerned were invited to sign commitment agreements regarding the implementation of the declared investment plans</w:t>
      </w:r>
      <w:r w:rsidRPr="008A0D8C">
        <w:rPr>
          <w:rStyle w:val="FootnoteReference"/>
          <w:noProof/>
        </w:rPr>
        <w:footnoteReference w:id="71"/>
      </w:r>
      <w:r w:rsidRPr="00A62EC5">
        <w:rPr>
          <w:noProof/>
        </w:rPr>
        <w:t xml:space="preserve">. </w:t>
      </w:r>
    </w:p>
    <w:p w14:paraId="2F63B71E" w14:textId="77777777" w:rsidR="00A03B38" w:rsidRPr="00774C3F" w:rsidRDefault="00A03B38" w:rsidP="00A03B38">
      <w:pPr>
        <w:pStyle w:val="Text4"/>
        <w:rPr>
          <w:rFonts w:eastAsia="MS Gothic"/>
          <w:noProof/>
          <w:lang w:bidi="si-LK"/>
        </w:rPr>
      </w:pPr>
      <w:sdt>
        <w:sdtPr>
          <w:rPr>
            <w:rFonts w:eastAsia="MS Gothic"/>
            <w:noProof/>
            <w:lang w:bidi="si-LK"/>
          </w:rPr>
          <w:id w:val="-183729056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774C3F">
        <w:rPr>
          <w:rFonts w:eastAsia="MS Gothic"/>
          <w:noProof/>
          <w:lang w:bidi="si-LK"/>
        </w:rPr>
        <w:t xml:space="preserve"> Yes</w:t>
      </w:r>
      <w:r w:rsidRPr="00774C3F">
        <w:rPr>
          <w:rFonts w:eastAsia="MS Gothic"/>
          <w:noProof/>
          <w:lang w:bidi="si-LK"/>
        </w:rPr>
        <w:tab/>
      </w:r>
      <w:r w:rsidRPr="00774C3F">
        <w:rPr>
          <w:rFonts w:eastAsia="MS Gothic"/>
          <w:noProof/>
          <w:lang w:bidi="si-LK"/>
        </w:rPr>
        <w:tab/>
      </w:r>
      <w:sdt>
        <w:sdtPr>
          <w:rPr>
            <w:rFonts w:eastAsia="MS Gothic"/>
            <w:noProof/>
            <w:lang w:bidi="si-LK"/>
          </w:rPr>
          <w:id w:val="211817434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rFonts w:eastAsia="MS Gothic"/>
          <w:noProof/>
          <w:lang w:bidi="si-LK"/>
        </w:rPr>
        <w:t xml:space="preserve"> </w:t>
      </w:r>
      <w:r w:rsidRPr="00774C3F">
        <w:rPr>
          <w:rFonts w:eastAsia="MS Gothic"/>
          <w:noProof/>
          <w:lang w:bidi="si-LK"/>
        </w:rPr>
        <w:t>No</w:t>
      </w:r>
    </w:p>
    <w:p w14:paraId="1F74D71D" w14:textId="77777777" w:rsidR="00A03B38" w:rsidRPr="00AE7F8E" w:rsidRDefault="00A03B38" w:rsidP="00A03B38">
      <w:pPr>
        <w:pStyle w:val="Text4"/>
        <w:rPr>
          <w:noProof/>
        </w:rPr>
      </w:pPr>
      <w:r w:rsidRPr="00AE7F8E">
        <w:rPr>
          <w:noProof/>
        </w:rPr>
        <w:t>If yes, please clarify whether such commitment agreements include milestones and obligations to report progress</w:t>
      </w:r>
      <w:r w:rsidRPr="00AE7F8E">
        <w:rPr>
          <w:rStyle w:val="FootnoteReference"/>
          <w:noProof/>
        </w:rPr>
        <w:footnoteReference w:id="72"/>
      </w:r>
      <w:r w:rsidRPr="00AE7F8E">
        <w:rPr>
          <w:noProof/>
        </w:rPr>
        <w:t>.</w:t>
      </w:r>
    </w:p>
    <w:p w14:paraId="606D2583" w14:textId="77777777" w:rsidR="00A03B38" w:rsidRPr="00AE7F8E" w:rsidRDefault="00A03B38" w:rsidP="00A03B38">
      <w:pPr>
        <w:pStyle w:val="Text2"/>
        <w:tabs>
          <w:tab w:val="left" w:leader="dot" w:pos="9072"/>
        </w:tabs>
        <w:ind w:left="709"/>
        <w:rPr>
          <w:noProof/>
        </w:rPr>
      </w:pPr>
      <w:r w:rsidRPr="00AE7F8E">
        <w:rPr>
          <w:noProof/>
        </w:rPr>
        <w:tab/>
      </w:r>
    </w:p>
    <w:p w14:paraId="5644F259" w14:textId="77777777" w:rsidR="00A03B38" w:rsidRPr="00A62EC5" w:rsidRDefault="00A03B38" w:rsidP="00A03B38">
      <w:pPr>
        <w:pStyle w:val="Stylei"/>
        <w:rPr>
          <w:noProof/>
        </w:rPr>
      </w:pPr>
      <w:r w:rsidRPr="00A62EC5">
        <w:rPr>
          <w:noProof/>
        </w:rPr>
        <w:t>Whether the results of the assessment and the relative justified conclusions were communicated to all stakeholders who submitted information about their private investment plans (and how)</w:t>
      </w:r>
      <w:r w:rsidRPr="008A0D8C">
        <w:rPr>
          <w:rStyle w:val="FootnoteReference"/>
          <w:noProof/>
        </w:rPr>
        <w:footnoteReference w:id="73"/>
      </w:r>
      <w:r w:rsidRPr="00A62EC5">
        <w:rPr>
          <w:noProof/>
        </w:rPr>
        <w:t>.</w:t>
      </w:r>
    </w:p>
    <w:p w14:paraId="2E121F6B" w14:textId="77777777" w:rsidR="00A03B38" w:rsidRPr="00AE7F8E" w:rsidRDefault="00A03B38" w:rsidP="00A03B38">
      <w:pPr>
        <w:pStyle w:val="Text2"/>
        <w:tabs>
          <w:tab w:val="left" w:leader="dot" w:pos="9072"/>
        </w:tabs>
        <w:ind w:left="709"/>
        <w:rPr>
          <w:noProof/>
        </w:rPr>
      </w:pPr>
      <w:r w:rsidRPr="00AE7F8E">
        <w:rPr>
          <w:noProof/>
        </w:rPr>
        <w:tab/>
      </w:r>
    </w:p>
    <w:p w14:paraId="084C129B" w14:textId="77777777" w:rsidR="00A03B38" w:rsidRPr="00AE7F8E" w:rsidRDefault="00A03B38" w:rsidP="00A03B38">
      <w:pPr>
        <w:pStyle w:val="Point1"/>
        <w:rPr>
          <w:noProof/>
        </w:rPr>
      </w:pPr>
      <w:r w:rsidRPr="00EE5825">
        <w:rPr>
          <w:noProof/>
        </w:rPr>
        <w:lastRenderedPageBreak/>
        <w:t>(d)</w:t>
      </w:r>
      <w:r w:rsidRPr="00EE5825">
        <w:rPr>
          <w:noProof/>
        </w:rPr>
        <w:tab/>
      </w:r>
      <w:r w:rsidRPr="00AE7F8E">
        <w:rPr>
          <w:noProof/>
        </w:rPr>
        <w:t>Start and the end date of each step of the mapping exercise.</w:t>
      </w:r>
    </w:p>
    <w:p w14:paraId="697289C4" w14:textId="77777777" w:rsidR="00A03B38" w:rsidRPr="00AE7F8E" w:rsidRDefault="00A03B38" w:rsidP="00A03B38">
      <w:pPr>
        <w:pStyle w:val="Text2"/>
        <w:tabs>
          <w:tab w:val="left" w:leader="dot" w:pos="9072"/>
        </w:tabs>
        <w:ind w:left="709"/>
        <w:rPr>
          <w:noProof/>
        </w:rPr>
      </w:pPr>
      <w:r w:rsidRPr="00AE7F8E">
        <w:rPr>
          <w:noProof/>
        </w:rPr>
        <w:tab/>
      </w:r>
    </w:p>
    <w:p w14:paraId="6A1C0CA7" w14:textId="77777777" w:rsidR="00A03B38" w:rsidRPr="00AE7F8E" w:rsidRDefault="00A03B38" w:rsidP="00A03B38">
      <w:pPr>
        <w:pStyle w:val="Point1"/>
        <w:rPr>
          <w:noProof/>
        </w:rPr>
      </w:pPr>
      <w:r w:rsidRPr="00EE5825">
        <w:rPr>
          <w:noProof/>
        </w:rPr>
        <w:t>(e)</w:t>
      </w:r>
      <w:r w:rsidRPr="00EE5825">
        <w:rPr>
          <w:noProof/>
        </w:rPr>
        <w:tab/>
      </w:r>
      <w:r w:rsidRPr="00AE7F8E">
        <w:rPr>
          <w:noProof/>
        </w:rPr>
        <w:t>Number and identity of contributors to each step of the mapping exercise.</w:t>
      </w:r>
    </w:p>
    <w:p w14:paraId="511E4473" w14:textId="77777777" w:rsidR="00A03B38" w:rsidRPr="00AE7F8E" w:rsidRDefault="00A03B38" w:rsidP="00A03B38">
      <w:pPr>
        <w:pStyle w:val="Text2"/>
        <w:tabs>
          <w:tab w:val="left" w:leader="dot" w:pos="9072"/>
        </w:tabs>
        <w:ind w:left="709"/>
        <w:rPr>
          <w:noProof/>
        </w:rPr>
      </w:pPr>
      <w:r w:rsidRPr="00AE7F8E">
        <w:rPr>
          <w:noProof/>
        </w:rPr>
        <w:tab/>
      </w:r>
    </w:p>
    <w:p w14:paraId="1134CB31" w14:textId="77777777" w:rsidR="00A03B38" w:rsidRPr="00AE7F8E" w:rsidRDefault="00A03B38" w:rsidP="00A03B38">
      <w:pPr>
        <w:pStyle w:val="Point1"/>
        <w:rPr>
          <w:noProof/>
        </w:rPr>
      </w:pPr>
      <w:r w:rsidRPr="00EE5825">
        <w:rPr>
          <w:noProof/>
        </w:rPr>
        <w:t>(f)</w:t>
      </w:r>
      <w:r w:rsidRPr="00EE5825">
        <w:rPr>
          <w:noProof/>
        </w:rPr>
        <w:tab/>
      </w:r>
      <w:r w:rsidRPr="00AE7F8E">
        <w:rPr>
          <w:noProof/>
        </w:rPr>
        <w:t>Intermediate results and final results of the mapping exercise.</w:t>
      </w:r>
    </w:p>
    <w:p w14:paraId="3163E15B" w14:textId="77777777" w:rsidR="00A03B38" w:rsidRPr="00AE7F8E" w:rsidRDefault="00A03B38" w:rsidP="00A03B38">
      <w:pPr>
        <w:pStyle w:val="Text2"/>
        <w:tabs>
          <w:tab w:val="left" w:leader="dot" w:pos="9072"/>
        </w:tabs>
        <w:ind w:left="709"/>
        <w:rPr>
          <w:noProof/>
        </w:rPr>
      </w:pPr>
      <w:r w:rsidRPr="00AE7F8E">
        <w:rPr>
          <w:noProof/>
        </w:rPr>
        <w:tab/>
      </w:r>
    </w:p>
    <w:p w14:paraId="5FC92FA1" w14:textId="77777777" w:rsidR="00A03B38" w:rsidRPr="00AE7F8E" w:rsidRDefault="00A03B38" w:rsidP="00A03B38">
      <w:pPr>
        <w:pStyle w:val="Point1"/>
        <w:rPr>
          <w:noProof/>
        </w:rPr>
      </w:pPr>
      <w:r w:rsidRPr="00EE5825">
        <w:rPr>
          <w:noProof/>
        </w:rPr>
        <w:t>(g)</w:t>
      </w:r>
      <w:r w:rsidRPr="00EE5825">
        <w:rPr>
          <w:noProof/>
        </w:rPr>
        <w:tab/>
      </w:r>
      <w:r w:rsidRPr="00AE7F8E">
        <w:rPr>
          <w:noProof/>
        </w:rPr>
        <w:t>Confirmation that the methodology and the underlying technical criteria for mapping have been made publicly available (and how)</w:t>
      </w:r>
      <w:r w:rsidRPr="00AE7F8E">
        <w:rPr>
          <w:rStyle w:val="FootnoteReference"/>
          <w:noProof/>
        </w:rPr>
        <w:footnoteReference w:id="74"/>
      </w:r>
      <w:r w:rsidRPr="00AE7F8E">
        <w:rPr>
          <w:noProof/>
        </w:rPr>
        <w:t>.</w:t>
      </w:r>
    </w:p>
    <w:p w14:paraId="44352FF2" w14:textId="77777777" w:rsidR="00A03B38" w:rsidRPr="00AE7F8E" w:rsidRDefault="00A03B38" w:rsidP="00A03B38">
      <w:pPr>
        <w:pStyle w:val="Text2"/>
        <w:tabs>
          <w:tab w:val="left" w:leader="dot" w:pos="9072"/>
        </w:tabs>
        <w:ind w:left="709"/>
        <w:rPr>
          <w:noProof/>
        </w:rPr>
      </w:pPr>
      <w:r w:rsidRPr="00AE7F8E">
        <w:rPr>
          <w:noProof/>
        </w:rPr>
        <w:tab/>
      </w:r>
    </w:p>
    <w:p w14:paraId="477D2570" w14:textId="77777777" w:rsidR="00A03B38" w:rsidRPr="00AE7F8E" w:rsidRDefault="00A03B38" w:rsidP="00A03B38">
      <w:pPr>
        <w:pStyle w:val="ManualNumPar2"/>
        <w:rPr>
          <w:noProof/>
        </w:rPr>
      </w:pPr>
      <w:r w:rsidRPr="00EE5825">
        <w:rPr>
          <w:noProof/>
        </w:rPr>
        <w:t>6.6.</w:t>
      </w:r>
      <w:r w:rsidRPr="00EE5825">
        <w:rPr>
          <w:noProof/>
        </w:rPr>
        <w:tab/>
      </w:r>
      <w:r w:rsidRPr="00AE7F8E">
        <w:rPr>
          <w:noProof/>
          <w:u w:val="single"/>
        </w:rPr>
        <w:t>Public consultation</w:t>
      </w:r>
      <w:r w:rsidRPr="00AE7F8E">
        <w:rPr>
          <w:noProof/>
        </w:rPr>
        <w:t>. Please provide the following information:</w:t>
      </w:r>
    </w:p>
    <w:p w14:paraId="27122151" w14:textId="77777777" w:rsidR="00A03B38" w:rsidRPr="00AE7F8E" w:rsidRDefault="00A03B38" w:rsidP="00A03B38">
      <w:pPr>
        <w:pStyle w:val="Point1"/>
        <w:rPr>
          <w:noProof/>
        </w:rPr>
      </w:pPr>
      <w:r w:rsidRPr="00EE5825">
        <w:rPr>
          <w:noProof/>
        </w:rPr>
        <w:t>(a)</w:t>
      </w:r>
      <w:r w:rsidRPr="00EE5825">
        <w:rPr>
          <w:noProof/>
        </w:rPr>
        <w:tab/>
      </w:r>
      <w:r w:rsidRPr="00AE7F8E">
        <w:rPr>
          <w:noProof/>
        </w:rPr>
        <w:t>Start and end date of each public consultation carried-out</w:t>
      </w:r>
      <w:r w:rsidRPr="00AE7F8E">
        <w:rPr>
          <w:rStyle w:val="FootnoteReference"/>
          <w:noProof/>
        </w:rPr>
        <w:footnoteReference w:id="75"/>
      </w:r>
      <w:r w:rsidRPr="00AE7F8E">
        <w:rPr>
          <w:noProof/>
        </w:rPr>
        <w:t xml:space="preserve">. </w:t>
      </w:r>
    </w:p>
    <w:p w14:paraId="7D94DBEA" w14:textId="77777777" w:rsidR="00A03B38" w:rsidRPr="00AE7F8E" w:rsidRDefault="00A03B38" w:rsidP="00A03B38">
      <w:pPr>
        <w:pStyle w:val="Text2"/>
        <w:tabs>
          <w:tab w:val="left" w:leader="dot" w:pos="9072"/>
        </w:tabs>
        <w:ind w:left="709"/>
        <w:rPr>
          <w:noProof/>
        </w:rPr>
      </w:pPr>
      <w:r w:rsidRPr="00AE7F8E">
        <w:rPr>
          <w:noProof/>
        </w:rPr>
        <w:tab/>
      </w:r>
    </w:p>
    <w:p w14:paraId="52C5A8C0" w14:textId="77777777" w:rsidR="00A03B38" w:rsidRPr="00AE7F8E" w:rsidRDefault="00A03B38" w:rsidP="00A03B38">
      <w:pPr>
        <w:pStyle w:val="Point1"/>
        <w:rPr>
          <w:noProof/>
        </w:rPr>
      </w:pPr>
      <w:r w:rsidRPr="00EE5825">
        <w:rPr>
          <w:noProof/>
        </w:rPr>
        <w:t>(b)</w:t>
      </w:r>
      <w:r w:rsidRPr="00EE5825">
        <w:rPr>
          <w:noProof/>
        </w:rPr>
        <w:tab/>
      </w:r>
      <w:r w:rsidRPr="00AE7F8E">
        <w:rPr>
          <w:noProof/>
        </w:rPr>
        <w:t>Content of each public consultation</w:t>
      </w:r>
      <w:r w:rsidRPr="00AE7F8E">
        <w:rPr>
          <w:rStyle w:val="FootnoteReference"/>
          <w:noProof/>
        </w:rPr>
        <w:footnoteReference w:id="76"/>
      </w:r>
      <w:r w:rsidRPr="00AE7F8E">
        <w:rPr>
          <w:noProof/>
        </w:rPr>
        <w:t xml:space="preserve">. </w:t>
      </w:r>
    </w:p>
    <w:p w14:paraId="03E7BAA0" w14:textId="77777777" w:rsidR="00A03B38" w:rsidRPr="00AE7F8E" w:rsidRDefault="00A03B38" w:rsidP="00A03B38">
      <w:pPr>
        <w:pStyle w:val="Text2"/>
        <w:tabs>
          <w:tab w:val="left" w:leader="dot" w:pos="9072"/>
        </w:tabs>
        <w:ind w:left="709"/>
        <w:rPr>
          <w:noProof/>
        </w:rPr>
      </w:pPr>
      <w:r w:rsidRPr="00AE7F8E">
        <w:rPr>
          <w:noProof/>
        </w:rPr>
        <w:tab/>
      </w:r>
    </w:p>
    <w:p w14:paraId="6BEF3CAD" w14:textId="77777777" w:rsidR="00A03B38" w:rsidRPr="00AE7F8E" w:rsidRDefault="00A03B38" w:rsidP="00A03B38">
      <w:pPr>
        <w:pStyle w:val="Point1"/>
        <w:rPr>
          <w:noProof/>
        </w:rPr>
      </w:pPr>
      <w:r w:rsidRPr="00EE5825">
        <w:rPr>
          <w:noProof/>
        </w:rPr>
        <w:t>(c)</w:t>
      </w:r>
      <w:r w:rsidRPr="00EE5825">
        <w:rPr>
          <w:noProof/>
        </w:rPr>
        <w:tab/>
      </w:r>
      <w:r w:rsidRPr="00AE7F8E">
        <w:rPr>
          <w:noProof/>
        </w:rPr>
        <w:t>Publicly accessible Internet site (at regional and national level) where the consultation was published</w:t>
      </w:r>
      <w:r w:rsidRPr="00AE7F8E">
        <w:rPr>
          <w:rStyle w:val="FootnoteReference"/>
          <w:noProof/>
        </w:rPr>
        <w:footnoteReference w:id="77"/>
      </w:r>
      <w:r w:rsidRPr="00AE7F8E">
        <w:rPr>
          <w:noProof/>
        </w:rPr>
        <w:t>.</w:t>
      </w:r>
    </w:p>
    <w:p w14:paraId="53F7ADA9" w14:textId="77777777" w:rsidR="00A03B38" w:rsidRPr="00AE7F8E" w:rsidRDefault="00A03B38" w:rsidP="00A03B38">
      <w:pPr>
        <w:pStyle w:val="Text2"/>
        <w:tabs>
          <w:tab w:val="left" w:leader="dot" w:pos="9072"/>
        </w:tabs>
        <w:ind w:left="709"/>
        <w:rPr>
          <w:noProof/>
        </w:rPr>
      </w:pPr>
      <w:r w:rsidRPr="00AE7F8E">
        <w:rPr>
          <w:noProof/>
        </w:rPr>
        <w:tab/>
      </w:r>
    </w:p>
    <w:p w14:paraId="5FCE0D20" w14:textId="77777777" w:rsidR="00A03B38" w:rsidRPr="00AE7F8E" w:rsidRDefault="00A03B38" w:rsidP="00A03B38">
      <w:pPr>
        <w:pStyle w:val="Point1"/>
        <w:rPr>
          <w:noProof/>
        </w:rPr>
      </w:pPr>
      <w:r w:rsidRPr="00EE5825">
        <w:rPr>
          <w:noProof/>
        </w:rPr>
        <w:t>(d)</w:t>
      </w:r>
      <w:r w:rsidRPr="00EE5825">
        <w:rPr>
          <w:noProof/>
        </w:rPr>
        <w:tab/>
      </w:r>
      <w:r w:rsidRPr="00AE7F8E">
        <w:rPr>
          <w:noProof/>
        </w:rPr>
        <w:t>A recap of the main observations submitted by contributors in each public consultation, specifying how they were addressed.</w:t>
      </w:r>
    </w:p>
    <w:p w14:paraId="7EDA7191" w14:textId="77777777" w:rsidR="00A03B38" w:rsidRPr="00AE7F8E" w:rsidRDefault="00A03B38" w:rsidP="00A03B38">
      <w:pPr>
        <w:pStyle w:val="Text2"/>
        <w:tabs>
          <w:tab w:val="left" w:leader="dot" w:pos="9072"/>
        </w:tabs>
        <w:ind w:left="709"/>
        <w:rPr>
          <w:noProof/>
        </w:rPr>
      </w:pPr>
      <w:r w:rsidRPr="00AE7F8E">
        <w:rPr>
          <w:noProof/>
        </w:rPr>
        <w:tab/>
      </w:r>
    </w:p>
    <w:p w14:paraId="1D43CBED" w14:textId="77777777" w:rsidR="00A03B38" w:rsidRPr="005745BB" w:rsidRDefault="00A03B38" w:rsidP="00A03B38">
      <w:pPr>
        <w:pStyle w:val="ManualNumPar1"/>
        <w:rPr>
          <w:noProof/>
        </w:rPr>
      </w:pPr>
      <w:r w:rsidRPr="00EE5825">
        <w:rPr>
          <w:noProof/>
        </w:rPr>
        <w:t>7.</w:t>
      </w:r>
      <w:r w:rsidRPr="00EE5825">
        <w:rPr>
          <w:noProof/>
        </w:rPr>
        <w:tab/>
      </w:r>
      <w:r w:rsidRPr="005745BB">
        <w:rPr>
          <w:noProof/>
        </w:rPr>
        <w:t>Appropriateness of the aid as a policy instrument</w:t>
      </w:r>
    </w:p>
    <w:p w14:paraId="4CF30D80" w14:textId="77777777" w:rsidR="00A03B38" w:rsidRPr="00AE7F8E" w:rsidRDefault="00A03B38" w:rsidP="00A03B38">
      <w:pPr>
        <w:pStyle w:val="ManualNumPar2"/>
        <w:rPr>
          <w:noProof/>
        </w:rPr>
      </w:pPr>
      <w:r w:rsidRPr="00EE5825">
        <w:rPr>
          <w:noProof/>
        </w:rPr>
        <w:t>7.1.</w:t>
      </w:r>
      <w:r w:rsidRPr="00EE5825">
        <w:rPr>
          <w:noProof/>
        </w:rPr>
        <w:tab/>
      </w:r>
      <w:r w:rsidRPr="00AE7F8E">
        <w:rPr>
          <w:noProof/>
        </w:rPr>
        <w:t>Please explain why alternative, less distortive measures to State aid (</w:t>
      </w:r>
      <w:r w:rsidRPr="00EB70DD">
        <w:rPr>
          <w:noProof/>
        </w:rPr>
        <w:t>for example</w:t>
      </w:r>
      <w:r w:rsidRPr="00AE7F8E">
        <w:rPr>
          <w:noProof/>
        </w:rPr>
        <w:t>, administrative measures, regulatory measures, market-based instruments, loans, tax measures, etc.) are not capable of addressing the objective(s) of the aid measure and the identified market failure</w:t>
      </w:r>
      <w:r w:rsidRPr="00AE7F8E">
        <w:rPr>
          <w:rStyle w:val="FootnoteReference"/>
          <w:noProof/>
        </w:rPr>
        <w:footnoteReference w:id="78"/>
      </w:r>
      <w:r w:rsidRPr="00AE7F8E">
        <w:rPr>
          <w:noProof/>
        </w:rPr>
        <w:t>.</w:t>
      </w:r>
    </w:p>
    <w:p w14:paraId="2359CF81" w14:textId="77777777" w:rsidR="00A03B38" w:rsidRPr="00AE7F8E" w:rsidRDefault="00A03B38" w:rsidP="00A03B38">
      <w:pPr>
        <w:pStyle w:val="Text2"/>
        <w:tabs>
          <w:tab w:val="left" w:leader="dot" w:pos="9072"/>
        </w:tabs>
        <w:ind w:left="709"/>
        <w:rPr>
          <w:noProof/>
        </w:rPr>
      </w:pPr>
      <w:r w:rsidRPr="00AE7F8E">
        <w:rPr>
          <w:noProof/>
        </w:rPr>
        <w:tab/>
      </w:r>
    </w:p>
    <w:p w14:paraId="477A3FD6" w14:textId="77777777" w:rsidR="00A03B38" w:rsidRPr="00AE7F8E" w:rsidRDefault="00A03B38" w:rsidP="00A03B38">
      <w:pPr>
        <w:pStyle w:val="ManualNumPar2"/>
        <w:rPr>
          <w:noProof/>
        </w:rPr>
      </w:pPr>
      <w:r w:rsidRPr="00EE5825">
        <w:rPr>
          <w:noProof/>
        </w:rPr>
        <w:t>7.2.</w:t>
      </w:r>
      <w:r w:rsidRPr="00EE5825">
        <w:rPr>
          <w:noProof/>
        </w:rPr>
        <w:tab/>
      </w:r>
      <w:r w:rsidRPr="00AE7F8E">
        <w:rPr>
          <w:noProof/>
        </w:rPr>
        <w:t>Step-change</w:t>
      </w:r>
      <w:r w:rsidRPr="00AE7F8E">
        <w:rPr>
          <w:rStyle w:val="FootnoteReference"/>
          <w:iCs/>
          <w:noProof/>
        </w:rPr>
        <w:footnoteReference w:id="79"/>
      </w:r>
      <w:r w:rsidRPr="00AE7F8E">
        <w:rPr>
          <w:noProof/>
        </w:rPr>
        <w:t xml:space="preserve">. </w:t>
      </w:r>
    </w:p>
    <w:p w14:paraId="37EFC285" w14:textId="77777777" w:rsidR="00A03B38" w:rsidRPr="00000EFF" w:rsidRDefault="00A03B38" w:rsidP="00A03B38">
      <w:pPr>
        <w:pStyle w:val="Point1"/>
        <w:rPr>
          <w:noProof/>
        </w:rPr>
      </w:pPr>
      <w:r w:rsidRPr="00EE5825">
        <w:rPr>
          <w:noProof/>
        </w:rPr>
        <w:t>(a)</w:t>
      </w:r>
      <w:r w:rsidRPr="00EE5825">
        <w:rPr>
          <w:noProof/>
        </w:rPr>
        <w:tab/>
      </w:r>
      <w:r w:rsidRPr="00000EFF">
        <w:rPr>
          <w:noProof/>
        </w:rPr>
        <w:t xml:space="preserve">For an aid </w:t>
      </w:r>
      <w:r w:rsidRPr="00774C3F">
        <w:rPr>
          <w:noProof/>
        </w:rPr>
        <w:t>measure</w:t>
      </w:r>
      <w:r w:rsidRPr="00000EFF">
        <w:rPr>
          <w:noProof/>
        </w:rPr>
        <w:t xml:space="preserve"> concerning fixed access networks, please provide the following information:</w:t>
      </w:r>
    </w:p>
    <w:p w14:paraId="040630A0" w14:textId="77777777" w:rsidR="00A03B38" w:rsidRPr="00A62EC5" w:rsidRDefault="00A03B38" w:rsidP="00A03B38">
      <w:pPr>
        <w:pStyle w:val="Stylei"/>
        <w:numPr>
          <w:ilvl w:val="0"/>
          <w:numId w:val="30"/>
        </w:numPr>
        <w:rPr>
          <w:noProof/>
        </w:rPr>
      </w:pPr>
      <w:r w:rsidRPr="00A62EC5">
        <w:rPr>
          <w:noProof/>
        </w:rPr>
        <w:t xml:space="preserve">If the State intervention concerns white or grey areas, please indicate whether the subsidised networks at least triple the download speed provided by existing network(s), and represents a significant new infrastructure investment bringing significant new </w:t>
      </w:r>
      <w:r w:rsidRPr="00A62EC5">
        <w:rPr>
          <w:noProof/>
        </w:rPr>
        <w:lastRenderedPageBreak/>
        <w:t>capabilities to the market (</w:t>
      </w:r>
      <w:r w:rsidRPr="00EB70DD">
        <w:rPr>
          <w:noProof/>
        </w:rPr>
        <w:t>for example</w:t>
      </w:r>
      <w:r w:rsidRPr="00A62EC5">
        <w:rPr>
          <w:noProof/>
        </w:rPr>
        <w:t>, in terms of availability, capacity, speeds and competition)</w:t>
      </w:r>
      <w:r w:rsidRPr="008A0D8C">
        <w:rPr>
          <w:rStyle w:val="FootnoteReference"/>
          <w:noProof/>
        </w:rPr>
        <w:footnoteReference w:id="80"/>
      </w:r>
      <w:r w:rsidRPr="00A62EC5">
        <w:rPr>
          <w:noProof/>
        </w:rPr>
        <w:t>.</w:t>
      </w:r>
    </w:p>
    <w:p w14:paraId="7C842876" w14:textId="77777777" w:rsidR="00A03B38" w:rsidRPr="00AE7F8E" w:rsidRDefault="00A03B38" w:rsidP="00A03B38">
      <w:pPr>
        <w:pStyle w:val="Text2"/>
        <w:tabs>
          <w:tab w:val="left" w:leader="dot" w:pos="9072"/>
        </w:tabs>
        <w:ind w:left="709"/>
        <w:rPr>
          <w:noProof/>
        </w:rPr>
      </w:pPr>
      <w:r w:rsidRPr="00AE7F8E">
        <w:rPr>
          <w:noProof/>
        </w:rPr>
        <w:tab/>
      </w:r>
    </w:p>
    <w:p w14:paraId="75113BDD" w14:textId="77777777" w:rsidR="00A03B38" w:rsidRPr="00A62EC5" w:rsidRDefault="00A03B38" w:rsidP="00A03B38">
      <w:pPr>
        <w:pStyle w:val="Stylei"/>
        <w:rPr>
          <w:noProof/>
        </w:rPr>
      </w:pPr>
      <w:r w:rsidRPr="00A62EC5">
        <w:rPr>
          <w:noProof/>
        </w:rPr>
        <w:t>If the State intervention concerns mixed (i.e., white and grey) areas, please state reasons why the dissociation of white and grey areas is not justified</w:t>
      </w:r>
      <w:r w:rsidRPr="008A0D8C">
        <w:rPr>
          <w:rStyle w:val="FootnoteReference"/>
          <w:noProof/>
        </w:rPr>
        <w:footnoteReference w:id="81"/>
      </w:r>
      <w:r w:rsidRPr="00A62EC5">
        <w:rPr>
          <w:noProof/>
        </w:rPr>
        <w:t xml:space="preserve">. </w:t>
      </w:r>
    </w:p>
    <w:p w14:paraId="31327703" w14:textId="77777777" w:rsidR="00A03B38" w:rsidRPr="00AE7F8E" w:rsidRDefault="00A03B38" w:rsidP="00A03B38">
      <w:pPr>
        <w:pStyle w:val="Text2"/>
        <w:tabs>
          <w:tab w:val="left" w:leader="dot" w:pos="9072"/>
        </w:tabs>
        <w:ind w:left="709"/>
        <w:rPr>
          <w:noProof/>
        </w:rPr>
      </w:pPr>
      <w:r w:rsidRPr="00AE7F8E">
        <w:rPr>
          <w:noProof/>
        </w:rPr>
        <w:tab/>
      </w:r>
    </w:p>
    <w:p w14:paraId="780C6CF4" w14:textId="77777777" w:rsidR="00A03B38" w:rsidRPr="00A62EC5" w:rsidRDefault="00A03B38" w:rsidP="00A03B38">
      <w:pPr>
        <w:pStyle w:val="Text4"/>
        <w:rPr>
          <w:noProof/>
        </w:rPr>
      </w:pPr>
      <w:r w:rsidRPr="00A62EC5">
        <w:rPr>
          <w:noProof/>
        </w:rPr>
        <w:t>Moreover, please confirm that the following cumulative conditions are fulfilled</w:t>
      </w:r>
      <w:r w:rsidRPr="008A0D8C">
        <w:rPr>
          <w:rStyle w:val="FootnoteReference"/>
          <w:noProof/>
        </w:rPr>
        <w:footnoteReference w:id="82"/>
      </w:r>
      <w:r w:rsidRPr="00A62EC5">
        <w:rPr>
          <w:noProof/>
        </w:rPr>
        <w:t>:</w:t>
      </w:r>
    </w:p>
    <w:p w14:paraId="0FBCB5B2" w14:textId="77777777" w:rsidR="00A03B38" w:rsidRPr="00AE7F8E" w:rsidRDefault="00A03B38" w:rsidP="00A03B38">
      <w:pPr>
        <w:pStyle w:val="Bullet4"/>
        <w:numPr>
          <w:ilvl w:val="0"/>
          <w:numId w:val="34"/>
        </w:numPr>
        <w:rPr>
          <w:noProof/>
        </w:rPr>
      </w:pPr>
      <w:r w:rsidRPr="00AE7F8E">
        <w:rPr>
          <w:noProof/>
        </w:rPr>
        <w:t>The overbuilding of the grey areas</w:t>
      </w:r>
      <w:r w:rsidRPr="00AE7F8E">
        <w:rPr>
          <w:rStyle w:val="FootnoteReference"/>
          <w:noProof/>
        </w:rPr>
        <w:footnoteReference w:id="83"/>
      </w:r>
      <w:r w:rsidRPr="00AE7F8E">
        <w:rPr>
          <w:noProof/>
        </w:rPr>
        <w:t xml:space="preserve"> does not create undue distortions of competition, based on the results of a public consultation.</w:t>
      </w:r>
    </w:p>
    <w:p w14:paraId="55931440" w14:textId="77777777" w:rsidR="00A03B38" w:rsidRPr="00AE7F8E" w:rsidRDefault="00A03B38" w:rsidP="00A03B38">
      <w:pPr>
        <w:pStyle w:val="Bullet4"/>
        <w:rPr>
          <w:noProof/>
        </w:rPr>
      </w:pPr>
      <w:r w:rsidRPr="00AE7F8E">
        <w:rPr>
          <w:noProof/>
        </w:rPr>
        <w:t>The overbuilding is limited to maximum 10</w:t>
      </w:r>
      <w:r>
        <w:rPr>
          <w:noProof/>
        </w:rPr>
        <w:t> </w:t>
      </w:r>
      <w:r w:rsidRPr="00AE7F8E">
        <w:rPr>
          <w:noProof/>
        </w:rPr>
        <w:t>% of all premises in the target area.</w:t>
      </w:r>
    </w:p>
    <w:p w14:paraId="067CC9FF" w14:textId="77777777" w:rsidR="00A03B38" w:rsidRPr="00AE7F8E" w:rsidRDefault="00A03B38" w:rsidP="00A03B38">
      <w:pPr>
        <w:pStyle w:val="Bullet4"/>
        <w:rPr>
          <w:noProof/>
        </w:rPr>
      </w:pPr>
      <w:r w:rsidRPr="00AE7F8E">
        <w:rPr>
          <w:noProof/>
        </w:rPr>
        <w:t>The subsidised networks at least triple the download speed provided by network(s) already existing in the white part of the mixed area, and provide substantially better services than the ones available in the grey part of the mixed area.</w:t>
      </w:r>
    </w:p>
    <w:p w14:paraId="7C5E00F1" w14:textId="77777777" w:rsidR="00A03B38" w:rsidRPr="00AE7F8E" w:rsidRDefault="00A03B38" w:rsidP="00A03B38">
      <w:pPr>
        <w:pStyle w:val="Text2"/>
        <w:tabs>
          <w:tab w:val="left" w:leader="dot" w:pos="9072"/>
        </w:tabs>
        <w:ind w:left="709"/>
        <w:rPr>
          <w:noProof/>
        </w:rPr>
      </w:pPr>
      <w:r w:rsidRPr="00AE7F8E">
        <w:rPr>
          <w:noProof/>
        </w:rPr>
        <w:tab/>
      </w:r>
    </w:p>
    <w:p w14:paraId="3D571E6E" w14:textId="77777777" w:rsidR="00A03B38" w:rsidRPr="00A62EC5" w:rsidRDefault="00A03B38" w:rsidP="00A03B38">
      <w:pPr>
        <w:pStyle w:val="Stylei"/>
        <w:rPr>
          <w:noProof/>
        </w:rPr>
      </w:pPr>
      <w:r w:rsidRPr="00A62EC5">
        <w:rPr>
          <w:noProof/>
        </w:rPr>
        <w:t>If the State intervention concerns black areas, please confirm that the subsidised networks fulfil the following cumulative conditions</w:t>
      </w:r>
      <w:r w:rsidRPr="008A0D8C">
        <w:rPr>
          <w:rStyle w:val="FootnoteReference"/>
          <w:noProof/>
        </w:rPr>
        <w:footnoteReference w:id="84"/>
      </w:r>
      <w:r w:rsidRPr="00A62EC5">
        <w:rPr>
          <w:noProof/>
        </w:rPr>
        <w:t xml:space="preserve">: </w:t>
      </w:r>
    </w:p>
    <w:p w14:paraId="5237259F" w14:textId="77777777" w:rsidR="00A03B38" w:rsidRPr="00AE7F8E" w:rsidRDefault="00A03B38" w:rsidP="00A03B38">
      <w:pPr>
        <w:pStyle w:val="Bullet4"/>
        <w:rPr>
          <w:iCs/>
          <w:noProof/>
        </w:rPr>
      </w:pPr>
      <w:r w:rsidRPr="00AE7F8E">
        <w:rPr>
          <w:noProof/>
        </w:rPr>
        <w:t>They at least triple the download speed provided by the existing networks.</w:t>
      </w:r>
    </w:p>
    <w:p w14:paraId="28AB1F6D" w14:textId="77777777" w:rsidR="00A03B38" w:rsidRPr="00AE7F8E" w:rsidRDefault="00A03B38" w:rsidP="00A03B38">
      <w:pPr>
        <w:pStyle w:val="Bullet4"/>
        <w:rPr>
          <w:iCs/>
          <w:noProof/>
        </w:rPr>
      </w:pPr>
      <w:r w:rsidRPr="00AE7F8E">
        <w:rPr>
          <w:noProof/>
        </w:rPr>
        <w:t>They provide a download speed of at least 1</w:t>
      </w:r>
      <w:r>
        <w:rPr>
          <w:noProof/>
        </w:rPr>
        <w:t> </w:t>
      </w:r>
      <w:r w:rsidRPr="00AE7F8E">
        <w:rPr>
          <w:noProof/>
        </w:rPr>
        <w:t>Gbps and an upload speed of at least 150</w:t>
      </w:r>
      <w:r>
        <w:rPr>
          <w:noProof/>
        </w:rPr>
        <w:t> </w:t>
      </w:r>
      <w:r w:rsidRPr="00AE7F8E">
        <w:rPr>
          <w:noProof/>
        </w:rPr>
        <w:t>Mbps.</w:t>
      </w:r>
    </w:p>
    <w:p w14:paraId="47E16A32" w14:textId="77777777" w:rsidR="00A03B38" w:rsidRPr="00AE7F8E" w:rsidRDefault="00A03B38" w:rsidP="00A03B38">
      <w:pPr>
        <w:pStyle w:val="Bullet4"/>
        <w:rPr>
          <w:noProof/>
        </w:rPr>
      </w:pPr>
      <w:r w:rsidRPr="00AE7F8E">
        <w:rPr>
          <w:noProof/>
        </w:rPr>
        <w:t>They represent a significant new infrastructure investment bringing significant new capabilities to the market (</w:t>
      </w:r>
      <w:r w:rsidRPr="00EB70DD">
        <w:rPr>
          <w:noProof/>
        </w:rPr>
        <w:t>for example</w:t>
      </w:r>
      <w:r w:rsidRPr="00AE7F8E">
        <w:rPr>
          <w:noProof/>
        </w:rPr>
        <w:t>, in terms of availability, capacity, speeds and competition).</w:t>
      </w:r>
    </w:p>
    <w:p w14:paraId="2DB3D296" w14:textId="77777777" w:rsidR="00A03B38" w:rsidRPr="00AE7F8E" w:rsidRDefault="00A03B38" w:rsidP="00A03B38">
      <w:pPr>
        <w:pStyle w:val="Text2"/>
        <w:tabs>
          <w:tab w:val="left" w:leader="dot" w:pos="9072"/>
        </w:tabs>
        <w:ind w:left="709"/>
        <w:rPr>
          <w:noProof/>
        </w:rPr>
      </w:pPr>
      <w:r w:rsidRPr="00AE7F8E">
        <w:rPr>
          <w:noProof/>
        </w:rPr>
        <w:tab/>
      </w:r>
    </w:p>
    <w:p w14:paraId="66A296D6" w14:textId="77777777" w:rsidR="00A03B38" w:rsidRPr="00AE7F8E" w:rsidRDefault="00A03B38" w:rsidP="00A03B38">
      <w:pPr>
        <w:pStyle w:val="Point1"/>
        <w:rPr>
          <w:noProof/>
        </w:rPr>
      </w:pPr>
      <w:r w:rsidRPr="00EE5825">
        <w:rPr>
          <w:noProof/>
        </w:rPr>
        <w:t>(b)</w:t>
      </w:r>
      <w:r w:rsidRPr="00EE5825">
        <w:rPr>
          <w:noProof/>
        </w:rPr>
        <w:tab/>
      </w:r>
      <w:r w:rsidRPr="00AE7F8E">
        <w:rPr>
          <w:noProof/>
        </w:rPr>
        <w:t>For aid measure concerning mobile access networks, please explain if and how the aid measure will ensure an improvement of mobile services’ availability, capacity, speeds and competition capable of fostering the adoption of new innovative services</w:t>
      </w:r>
      <w:r w:rsidRPr="00AE7F8E">
        <w:rPr>
          <w:rStyle w:val="FootnoteReference"/>
          <w:iCs/>
          <w:noProof/>
        </w:rPr>
        <w:footnoteReference w:id="85"/>
      </w:r>
      <w:r w:rsidRPr="00AE7F8E">
        <w:rPr>
          <w:noProof/>
        </w:rPr>
        <w:t>.</w:t>
      </w:r>
    </w:p>
    <w:p w14:paraId="0681817D" w14:textId="77777777" w:rsidR="00A03B38" w:rsidRPr="00AE7F8E" w:rsidRDefault="00A03B38" w:rsidP="00A03B38">
      <w:pPr>
        <w:pStyle w:val="Text2"/>
        <w:tabs>
          <w:tab w:val="left" w:leader="dot" w:pos="9072"/>
        </w:tabs>
        <w:ind w:left="709"/>
        <w:rPr>
          <w:noProof/>
        </w:rPr>
      </w:pPr>
      <w:r w:rsidRPr="00AE7F8E">
        <w:rPr>
          <w:noProof/>
        </w:rPr>
        <w:tab/>
      </w:r>
    </w:p>
    <w:p w14:paraId="3151418C" w14:textId="77777777" w:rsidR="00A03B38" w:rsidRPr="00AE7F8E" w:rsidRDefault="00A03B38" w:rsidP="00A03B38">
      <w:pPr>
        <w:pStyle w:val="Point1"/>
        <w:rPr>
          <w:noProof/>
        </w:rPr>
      </w:pPr>
      <w:r w:rsidRPr="00EE5825">
        <w:rPr>
          <w:noProof/>
        </w:rPr>
        <w:lastRenderedPageBreak/>
        <w:t>(c)</w:t>
      </w:r>
      <w:r w:rsidRPr="00EE5825">
        <w:rPr>
          <w:noProof/>
        </w:rPr>
        <w:tab/>
      </w:r>
      <w:r w:rsidRPr="00AE7F8E">
        <w:rPr>
          <w:noProof/>
        </w:rPr>
        <w:t>For aid measure concerning backhaul networks, please explain if and how, as a result of the State intervention, the subsidised networks represent a significant investment in backhaul infrastructure and adequately support the increasing needs of fixed and/or mobile access networks</w:t>
      </w:r>
      <w:r w:rsidRPr="00AE7F8E">
        <w:rPr>
          <w:rStyle w:val="FootnoteReference"/>
          <w:iCs/>
          <w:noProof/>
        </w:rPr>
        <w:footnoteReference w:id="86"/>
      </w:r>
      <w:r w:rsidRPr="00AE7F8E">
        <w:rPr>
          <w:noProof/>
        </w:rPr>
        <w:t xml:space="preserve">. </w:t>
      </w:r>
    </w:p>
    <w:p w14:paraId="154C66FD" w14:textId="77777777" w:rsidR="00A03B38" w:rsidRPr="00AE7F8E" w:rsidRDefault="00A03B38" w:rsidP="00A03B38">
      <w:pPr>
        <w:pStyle w:val="Text2"/>
        <w:tabs>
          <w:tab w:val="left" w:leader="dot" w:pos="9072"/>
        </w:tabs>
        <w:ind w:left="709"/>
        <w:rPr>
          <w:noProof/>
        </w:rPr>
      </w:pPr>
      <w:r w:rsidRPr="00AE7F8E">
        <w:rPr>
          <w:noProof/>
        </w:rPr>
        <w:tab/>
      </w:r>
    </w:p>
    <w:p w14:paraId="2F17A432" w14:textId="77777777" w:rsidR="00A03B38" w:rsidRPr="00A2326C" w:rsidRDefault="00A03B38" w:rsidP="00A03B38">
      <w:pPr>
        <w:pStyle w:val="ManualNumPar1"/>
        <w:rPr>
          <w:noProof/>
        </w:rPr>
      </w:pPr>
      <w:r w:rsidRPr="00EE5825">
        <w:rPr>
          <w:noProof/>
        </w:rPr>
        <w:t>8.</w:t>
      </w:r>
      <w:r w:rsidRPr="00EE5825">
        <w:rPr>
          <w:noProof/>
        </w:rPr>
        <w:tab/>
      </w:r>
      <w:r w:rsidRPr="00A2326C">
        <w:rPr>
          <w:noProof/>
        </w:rPr>
        <w:t>Proportionality of the aid</w:t>
      </w:r>
    </w:p>
    <w:p w14:paraId="3902D30D" w14:textId="77777777" w:rsidR="00A03B38" w:rsidRPr="00ED3589" w:rsidRDefault="00A03B38" w:rsidP="00A03B38">
      <w:pPr>
        <w:pStyle w:val="ManualNumPar2"/>
        <w:rPr>
          <w:noProof/>
        </w:rPr>
      </w:pPr>
      <w:r w:rsidRPr="00EE5825">
        <w:rPr>
          <w:noProof/>
        </w:rPr>
        <w:t>8.1.</w:t>
      </w:r>
      <w:r w:rsidRPr="00EE5825">
        <w:rPr>
          <w:noProof/>
        </w:rPr>
        <w:tab/>
      </w:r>
      <w:r w:rsidRPr="00ED3589">
        <w:rPr>
          <w:noProof/>
        </w:rPr>
        <w:t>Competitive selection procedure.</w:t>
      </w:r>
    </w:p>
    <w:p w14:paraId="3C677F1A" w14:textId="77777777" w:rsidR="00A03B38" w:rsidRPr="00F147EE" w:rsidRDefault="00A03B38" w:rsidP="00A03B38">
      <w:pPr>
        <w:pStyle w:val="Point1"/>
        <w:rPr>
          <w:i/>
          <w:noProof/>
        </w:rPr>
      </w:pPr>
      <w:r w:rsidRPr="00EE5825">
        <w:rPr>
          <w:noProof/>
        </w:rPr>
        <w:t>(a)</w:t>
      </w:r>
      <w:r w:rsidRPr="00EE5825">
        <w:rPr>
          <w:noProof/>
        </w:rPr>
        <w:tab/>
      </w:r>
      <w:r w:rsidRPr="00ED3589">
        <w:rPr>
          <w:noProof/>
        </w:rPr>
        <w:t>Please indicate whether the aid is granted on the basis of an open, transparent</w:t>
      </w:r>
      <w:r w:rsidRPr="000176B9">
        <w:rPr>
          <w:noProof/>
        </w:rPr>
        <w:t xml:space="preserve"> and non-discriminatory competitive selection procedure, in line with the principles of public procurement</w:t>
      </w:r>
      <w:r w:rsidRPr="00AE7F8E">
        <w:rPr>
          <w:rStyle w:val="FootnoteReference"/>
          <w:iCs/>
          <w:noProof/>
        </w:rPr>
        <w:footnoteReference w:id="87"/>
      </w:r>
      <w:r w:rsidRPr="000176B9">
        <w:rPr>
          <w:noProof/>
        </w:rPr>
        <w:t>.</w:t>
      </w:r>
    </w:p>
    <w:p w14:paraId="6983D911" w14:textId="77777777" w:rsidR="00A03B38" w:rsidRPr="00AE7F8E" w:rsidRDefault="00A03B38" w:rsidP="00A03B38">
      <w:pPr>
        <w:pStyle w:val="Text2"/>
        <w:ind w:left="1418"/>
        <w:rPr>
          <w:noProof/>
        </w:rPr>
      </w:pPr>
      <w:sdt>
        <w:sdtPr>
          <w:rPr>
            <w:noProof/>
            <w:lang w:bidi="si-LK"/>
          </w:rPr>
          <w:id w:val="-83730852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114054103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No</w:t>
      </w:r>
    </w:p>
    <w:p w14:paraId="022B4C1A" w14:textId="77777777" w:rsidR="00A03B38" w:rsidRPr="00142ADF" w:rsidRDefault="00A03B38" w:rsidP="00A03B38">
      <w:pPr>
        <w:pStyle w:val="Point1"/>
        <w:rPr>
          <w:noProof/>
        </w:rPr>
      </w:pPr>
      <w:r w:rsidRPr="00EE5825">
        <w:rPr>
          <w:noProof/>
        </w:rPr>
        <w:t>(b)</w:t>
      </w:r>
      <w:r w:rsidRPr="00EE5825">
        <w:rPr>
          <w:noProof/>
        </w:rPr>
        <w:tab/>
      </w:r>
      <w:r w:rsidRPr="00142ADF">
        <w:rPr>
          <w:noProof/>
        </w:rPr>
        <w:t xml:space="preserve">If yes: </w:t>
      </w:r>
    </w:p>
    <w:p w14:paraId="52133CA3" w14:textId="77777777" w:rsidR="00A03B38" w:rsidRPr="00A62EC5" w:rsidRDefault="00A03B38" w:rsidP="00A03B38">
      <w:pPr>
        <w:pStyle w:val="Stylei"/>
        <w:numPr>
          <w:ilvl w:val="0"/>
          <w:numId w:val="29"/>
        </w:numPr>
        <w:rPr>
          <w:noProof/>
        </w:rPr>
      </w:pPr>
      <w:r w:rsidRPr="00A62EC5">
        <w:rPr>
          <w:noProof/>
        </w:rPr>
        <w:t>Please explain if and how the design of the competitive selection procedure is capable of fostering the widest possible participation</w:t>
      </w:r>
      <w:r w:rsidRPr="008A0D8C">
        <w:rPr>
          <w:rStyle w:val="FootnoteReference"/>
          <w:noProof/>
        </w:rPr>
        <w:footnoteReference w:id="88"/>
      </w:r>
      <w:r w:rsidRPr="00A62EC5">
        <w:rPr>
          <w:noProof/>
        </w:rPr>
        <w:t>.</w:t>
      </w:r>
    </w:p>
    <w:p w14:paraId="470A2616" w14:textId="77777777" w:rsidR="00A03B38" w:rsidRPr="00AE7F8E" w:rsidRDefault="00A03B38" w:rsidP="00A03B38">
      <w:pPr>
        <w:pStyle w:val="Text2"/>
        <w:tabs>
          <w:tab w:val="left" w:leader="dot" w:pos="9072"/>
        </w:tabs>
        <w:ind w:left="709"/>
        <w:rPr>
          <w:noProof/>
        </w:rPr>
      </w:pPr>
      <w:r w:rsidRPr="00AE7F8E">
        <w:rPr>
          <w:noProof/>
        </w:rPr>
        <w:tab/>
      </w:r>
    </w:p>
    <w:p w14:paraId="6B6407E9" w14:textId="77777777" w:rsidR="00A03B38" w:rsidRPr="00A62EC5" w:rsidRDefault="00A03B38" w:rsidP="00A03B38">
      <w:pPr>
        <w:pStyle w:val="Stylei"/>
        <w:rPr>
          <w:noProof/>
        </w:rPr>
      </w:pPr>
      <w:r w:rsidRPr="00A62EC5">
        <w:rPr>
          <w:noProof/>
        </w:rPr>
        <w:t>Please confirm that, if the number of participants to the competitive selection procedure or the number of eligible bids is not sufficient, an independent auditor will be entrusted with the assessment of the winning bid (including cost calculations)</w:t>
      </w:r>
      <w:r w:rsidRPr="008A0D8C">
        <w:rPr>
          <w:rStyle w:val="FootnoteReference"/>
          <w:noProof/>
        </w:rPr>
        <w:footnoteReference w:id="89"/>
      </w:r>
      <w:r w:rsidRPr="00A62EC5">
        <w:rPr>
          <w:noProof/>
        </w:rPr>
        <w:t>.</w:t>
      </w:r>
    </w:p>
    <w:p w14:paraId="77906163" w14:textId="77777777" w:rsidR="00A03B38" w:rsidRPr="00AE7F8E" w:rsidRDefault="00A03B38" w:rsidP="00A03B38">
      <w:pPr>
        <w:pStyle w:val="Text2"/>
        <w:tabs>
          <w:tab w:val="left" w:leader="dot" w:pos="9072"/>
        </w:tabs>
        <w:ind w:left="709"/>
        <w:rPr>
          <w:noProof/>
        </w:rPr>
      </w:pPr>
      <w:r w:rsidRPr="00AE7F8E">
        <w:rPr>
          <w:noProof/>
        </w:rPr>
        <w:tab/>
      </w:r>
    </w:p>
    <w:p w14:paraId="78F51AF5" w14:textId="77777777" w:rsidR="00A03B38" w:rsidRPr="00A62EC5" w:rsidRDefault="00A03B38" w:rsidP="00A03B38">
      <w:pPr>
        <w:pStyle w:val="Stylei"/>
        <w:rPr>
          <w:noProof/>
        </w:rPr>
      </w:pPr>
      <w:r w:rsidRPr="00A62EC5">
        <w:rPr>
          <w:noProof/>
        </w:rPr>
        <w:t>Please confirm that the tender will be awarded on the basis of the most economically advantageous offer</w:t>
      </w:r>
      <w:r w:rsidRPr="008A0D8C">
        <w:rPr>
          <w:rStyle w:val="FootnoteReference"/>
          <w:noProof/>
        </w:rPr>
        <w:footnoteReference w:id="90"/>
      </w:r>
      <w:r w:rsidRPr="00A62EC5">
        <w:rPr>
          <w:noProof/>
        </w:rPr>
        <w:t xml:space="preserve"> and provide details in this regard.</w:t>
      </w:r>
    </w:p>
    <w:p w14:paraId="6E181CEA" w14:textId="77777777" w:rsidR="00A03B38" w:rsidRPr="00AE7F8E" w:rsidRDefault="00A03B38" w:rsidP="00A03B38">
      <w:pPr>
        <w:pStyle w:val="Text2"/>
        <w:tabs>
          <w:tab w:val="left" w:leader="dot" w:pos="9072"/>
        </w:tabs>
        <w:ind w:left="709"/>
        <w:rPr>
          <w:noProof/>
        </w:rPr>
      </w:pPr>
      <w:r w:rsidRPr="00AE7F8E">
        <w:rPr>
          <w:noProof/>
        </w:rPr>
        <w:tab/>
      </w:r>
    </w:p>
    <w:p w14:paraId="2E1A3D36" w14:textId="77777777" w:rsidR="00A03B38" w:rsidRDefault="00A03B38" w:rsidP="00A03B38">
      <w:pPr>
        <w:pStyle w:val="Stylei"/>
        <w:rPr>
          <w:noProof/>
        </w:rPr>
      </w:pPr>
      <w:r w:rsidRPr="00A62EC5">
        <w:rPr>
          <w:noProof/>
        </w:rPr>
        <w:t>Please indicate the objective, transparent and non-discriminatory award criteria and specify the relative weighting of each criterion</w:t>
      </w:r>
      <w:r w:rsidRPr="008A0D8C">
        <w:rPr>
          <w:rStyle w:val="FootnoteReference"/>
          <w:noProof/>
        </w:rPr>
        <w:footnoteReference w:id="91"/>
      </w:r>
      <w:r w:rsidRPr="00A62EC5">
        <w:rPr>
          <w:noProof/>
        </w:rPr>
        <w:t>.</w:t>
      </w:r>
    </w:p>
    <w:p w14:paraId="3FAB125D" w14:textId="77777777" w:rsidR="00A03B38" w:rsidRPr="00AE7F8E" w:rsidRDefault="00A03B38" w:rsidP="00A03B38">
      <w:pPr>
        <w:pStyle w:val="Text2"/>
        <w:tabs>
          <w:tab w:val="left" w:leader="dot" w:pos="9072"/>
        </w:tabs>
        <w:ind w:left="709"/>
        <w:rPr>
          <w:noProof/>
        </w:rPr>
      </w:pPr>
      <w:r w:rsidRPr="00AE7F8E">
        <w:rPr>
          <w:noProof/>
        </w:rPr>
        <w:tab/>
      </w:r>
    </w:p>
    <w:p w14:paraId="20EC5A25" w14:textId="77777777" w:rsidR="00A03B38" w:rsidRPr="00AE7F8E" w:rsidRDefault="00A03B38" w:rsidP="00A03B38">
      <w:pPr>
        <w:pStyle w:val="Point1"/>
        <w:rPr>
          <w:noProof/>
        </w:rPr>
      </w:pPr>
      <w:r w:rsidRPr="00EE5825">
        <w:rPr>
          <w:noProof/>
        </w:rPr>
        <w:t>(c)</w:t>
      </w:r>
      <w:r w:rsidRPr="00EE5825">
        <w:rPr>
          <w:noProof/>
        </w:rPr>
        <w:tab/>
      </w:r>
      <w:r w:rsidRPr="00AE7F8E">
        <w:rPr>
          <w:noProof/>
        </w:rPr>
        <w:tab/>
        <w:t xml:space="preserve">If no, please </w:t>
      </w:r>
      <w:r w:rsidRPr="00E21A57">
        <w:rPr>
          <w:iCs/>
          <w:noProof/>
        </w:rPr>
        <w:t>confirm</w:t>
      </w:r>
      <w:r w:rsidRPr="00AE7F8E">
        <w:rPr>
          <w:noProof/>
        </w:rPr>
        <w:t xml:space="preserve"> that the State intervention is implemented through a direct investment model and provide adequate justification of the choice of network and of the technological solution adopted</w:t>
      </w:r>
      <w:r w:rsidRPr="00AE7F8E">
        <w:rPr>
          <w:rStyle w:val="FootnoteReference"/>
          <w:noProof/>
        </w:rPr>
        <w:footnoteReference w:id="92"/>
      </w:r>
      <w:r w:rsidRPr="00AE7F8E">
        <w:rPr>
          <w:noProof/>
        </w:rPr>
        <w:t>.</w:t>
      </w:r>
    </w:p>
    <w:p w14:paraId="264B078C" w14:textId="77777777" w:rsidR="00A03B38" w:rsidRPr="00AE7F8E" w:rsidRDefault="00A03B38" w:rsidP="00A03B38">
      <w:pPr>
        <w:pStyle w:val="Text2"/>
        <w:tabs>
          <w:tab w:val="left" w:leader="dot" w:pos="9072"/>
        </w:tabs>
        <w:ind w:left="709"/>
        <w:rPr>
          <w:noProof/>
        </w:rPr>
      </w:pPr>
      <w:r w:rsidRPr="00AE7F8E">
        <w:rPr>
          <w:noProof/>
        </w:rPr>
        <w:tab/>
      </w:r>
    </w:p>
    <w:p w14:paraId="276D51FD" w14:textId="77777777" w:rsidR="00A03B38" w:rsidRPr="00AE7F8E" w:rsidRDefault="00A03B38" w:rsidP="00A03B38">
      <w:pPr>
        <w:pStyle w:val="Point1"/>
        <w:rPr>
          <w:noProof/>
        </w:rPr>
      </w:pPr>
      <w:r w:rsidRPr="00EE5825">
        <w:rPr>
          <w:noProof/>
        </w:rPr>
        <w:lastRenderedPageBreak/>
        <w:t>(d)</w:t>
      </w:r>
      <w:r w:rsidRPr="00EE5825">
        <w:rPr>
          <w:noProof/>
        </w:rPr>
        <w:tab/>
      </w:r>
      <w:r w:rsidRPr="00AE7F8E">
        <w:rPr>
          <w:noProof/>
        </w:rPr>
        <w:t xml:space="preserve">Please confirm that </w:t>
      </w:r>
      <w:r w:rsidRPr="00142ADF">
        <w:rPr>
          <w:iCs/>
          <w:noProof/>
        </w:rPr>
        <w:t>any</w:t>
      </w:r>
      <w:r w:rsidRPr="00AE7F8E">
        <w:rPr>
          <w:noProof/>
        </w:rPr>
        <w:t xml:space="preserve"> concession or other entrustment by a public authority or in-house entity to a third party to design, build or operate the subsidised network is allocated through an open, transparent and non-discriminatory competitive selection procedure, in line with the principles of public procurement, based on the most economically advantageous offer</w:t>
      </w:r>
      <w:r w:rsidRPr="00AE7F8E">
        <w:rPr>
          <w:rStyle w:val="FootnoteReference"/>
          <w:noProof/>
        </w:rPr>
        <w:footnoteReference w:id="93"/>
      </w:r>
      <w:r w:rsidRPr="00AE7F8E">
        <w:rPr>
          <w:noProof/>
        </w:rPr>
        <w:t>. Please provide details in this regard.</w:t>
      </w:r>
    </w:p>
    <w:p w14:paraId="27EF1F5E" w14:textId="77777777" w:rsidR="00A03B38" w:rsidRPr="00AE7F8E" w:rsidRDefault="00A03B38" w:rsidP="00A03B38">
      <w:pPr>
        <w:pStyle w:val="Text2"/>
        <w:tabs>
          <w:tab w:val="left" w:leader="dot" w:pos="9072"/>
        </w:tabs>
        <w:ind w:left="709"/>
        <w:rPr>
          <w:noProof/>
        </w:rPr>
      </w:pPr>
      <w:r w:rsidRPr="00AE7F8E">
        <w:rPr>
          <w:noProof/>
        </w:rPr>
        <w:tab/>
      </w:r>
    </w:p>
    <w:p w14:paraId="1B93256E" w14:textId="77777777" w:rsidR="00A03B38" w:rsidRPr="00AE7F8E" w:rsidRDefault="00A03B38" w:rsidP="00A03B38">
      <w:pPr>
        <w:pStyle w:val="ManualNumPar2"/>
        <w:rPr>
          <w:noProof/>
        </w:rPr>
      </w:pPr>
      <w:r w:rsidRPr="00EE5825">
        <w:rPr>
          <w:noProof/>
        </w:rPr>
        <w:t>8.2.</w:t>
      </w:r>
      <w:r w:rsidRPr="00EE5825">
        <w:rPr>
          <w:noProof/>
        </w:rPr>
        <w:tab/>
      </w:r>
      <w:r w:rsidRPr="00941A90">
        <w:rPr>
          <w:noProof/>
          <w:u w:val="single"/>
        </w:rPr>
        <w:t>Technological</w:t>
      </w:r>
      <w:r w:rsidRPr="00AE7F8E">
        <w:rPr>
          <w:noProof/>
          <w:u w:val="single"/>
        </w:rPr>
        <w:t xml:space="preserve"> </w:t>
      </w:r>
      <w:r w:rsidRPr="00E82869">
        <w:rPr>
          <w:noProof/>
          <w:u w:val="single"/>
        </w:rPr>
        <w:t>neutrality</w:t>
      </w:r>
      <w:r w:rsidRPr="00AE7F8E">
        <w:rPr>
          <w:noProof/>
        </w:rPr>
        <w:t xml:space="preserve">. Please explain if and how the aid measure complies with the principle </w:t>
      </w:r>
      <w:r w:rsidRPr="00E82869">
        <w:rPr>
          <w:noProof/>
        </w:rPr>
        <w:t>of</w:t>
      </w:r>
      <w:r w:rsidRPr="00AE7F8E">
        <w:rPr>
          <w:noProof/>
        </w:rPr>
        <w:t xml:space="preserve"> technological neutrality</w:t>
      </w:r>
      <w:r w:rsidRPr="00AE7F8E">
        <w:rPr>
          <w:rStyle w:val="FootnoteReference"/>
          <w:iCs/>
          <w:noProof/>
        </w:rPr>
        <w:footnoteReference w:id="94"/>
      </w:r>
      <w:r w:rsidRPr="00AE7F8E">
        <w:rPr>
          <w:noProof/>
        </w:rPr>
        <w:t>.</w:t>
      </w:r>
    </w:p>
    <w:p w14:paraId="770F9CFD" w14:textId="77777777" w:rsidR="00A03B38" w:rsidRPr="00AE7F8E" w:rsidRDefault="00A03B38" w:rsidP="00A03B38">
      <w:pPr>
        <w:pStyle w:val="Text2"/>
        <w:tabs>
          <w:tab w:val="left" w:leader="dot" w:pos="9072"/>
        </w:tabs>
        <w:ind w:left="709"/>
        <w:rPr>
          <w:noProof/>
        </w:rPr>
      </w:pPr>
      <w:r w:rsidRPr="00AE7F8E">
        <w:rPr>
          <w:noProof/>
        </w:rPr>
        <w:tab/>
      </w:r>
    </w:p>
    <w:p w14:paraId="2D06804F" w14:textId="77777777" w:rsidR="00A03B38" w:rsidRPr="00AE7F8E" w:rsidRDefault="00A03B38" w:rsidP="00A03B38">
      <w:pPr>
        <w:pStyle w:val="ManualNumPar2"/>
        <w:rPr>
          <w:noProof/>
        </w:rPr>
      </w:pPr>
      <w:r w:rsidRPr="00EE5825">
        <w:rPr>
          <w:noProof/>
        </w:rPr>
        <w:t>8.3.</w:t>
      </w:r>
      <w:r w:rsidRPr="00EE5825">
        <w:rPr>
          <w:noProof/>
        </w:rPr>
        <w:tab/>
      </w:r>
      <w:r w:rsidRPr="00AE7F8E">
        <w:rPr>
          <w:noProof/>
          <w:u w:val="single"/>
        </w:rPr>
        <w:t>Use o</w:t>
      </w:r>
      <w:r w:rsidRPr="00507256">
        <w:rPr>
          <w:noProof/>
          <w:u w:val="single"/>
        </w:rPr>
        <w:t>f existing in</w:t>
      </w:r>
      <w:r w:rsidRPr="00AE7F8E">
        <w:rPr>
          <w:noProof/>
          <w:u w:val="single"/>
        </w:rPr>
        <w:t>frastructure</w:t>
      </w:r>
      <w:r w:rsidRPr="00AE7F8E">
        <w:rPr>
          <w:noProof/>
        </w:rPr>
        <w:t>. Please provide the following information:</w:t>
      </w:r>
    </w:p>
    <w:p w14:paraId="6D752DD7" w14:textId="77777777" w:rsidR="00A03B38" w:rsidRPr="00AE7F8E" w:rsidRDefault="00A03B38" w:rsidP="00A03B38">
      <w:pPr>
        <w:pStyle w:val="Point1"/>
        <w:rPr>
          <w:noProof/>
        </w:rPr>
      </w:pPr>
      <w:r w:rsidRPr="00EE5825">
        <w:rPr>
          <w:noProof/>
        </w:rPr>
        <w:t>(a)</w:t>
      </w:r>
      <w:r w:rsidRPr="00EE5825">
        <w:rPr>
          <w:noProof/>
        </w:rPr>
        <w:tab/>
      </w:r>
      <w:r w:rsidRPr="00AE7F8E">
        <w:rPr>
          <w:noProof/>
        </w:rPr>
        <w:t>Whether and, if so, how undertakings willing to participate in a competitive selection procedure are encouraged to use available existing infrastructures to deploy the subsidised networks</w:t>
      </w:r>
      <w:r w:rsidRPr="00AE7F8E">
        <w:rPr>
          <w:rStyle w:val="FootnoteReference"/>
          <w:noProof/>
        </w:rPr>
        <w:footnoteReference w:id="95"/>
      </w:r>
      <w:r w:rsidRPr="00AE7F8E">
        <w:rPr>
          <w:noProof/>
        </w:rPr>
        <w:t>.</w:t>
      </w:r>
    </w:p>
    <w:p w14:paraId="436C7476" w14:textId="77777777" w:rsidR="00A03B38" w:rsidRPr="00AE7F8E" w:rsidRDefault="00A03B38" w:rsidP="00A03B38">
      <w:pPr>
        <w:pStyle w:val="Text2"/>
        <w:tabs>
          <w:tab w:val="left" w:leader="dot" w:pos="9072"/>
        </w:tabs>
        <w:ind w:left="709"/>
        <w:rPr>
          <w:noProof/>
        </w:rPr>
      </w:pPr>
      <w:r w:rsidRPr="00AE7F8E">
        <w:rPr>
          <w:noProof/>
        </w:rPr>
        <w:tab/>
      </w:r>
    </w:p>
    <w:p w14:paraId="32BCA750" w14:textId="77777777" w:rsidR="00A03B38" w:rsidRPr="00AE7F8E" w:rsidRDefault="00A03B38" w:rsidP="00A03B38">
      <w:pPr>
        <w:pStyle w:val="Point1"/>
        <w:rPr>
          <w:noProof/>
        </w:rPr>
      </w:pPr>
      <w:r w:rsidRPr="00EE5825">
        <w:rPr>
          <w:noProof/>
        </w:rPr>
        <w:t>(b)</w:t>
      </w:r>
      <w:r w:rsidRPr="00EE5825">
        <w:rPr>
          <w:noProof/>
        </w:rPr>
        <w:tab/>
      </w:r>
      <w:r w:rsidRPr="00AE7F8E">
        <w:rPr>
          <w:noProof/>
        </w:rPr>
        <w:t>Whether and, if so, how undertakings willing to participate in a competitive selection procedure are encouraged to provide detailed information on the existing infrastructures that they own or control in the planned intervention area in due time to be taken into account when preparing the bids, specifying the type of information requested</w:t>
      </w:r>
      <w:r w:rsidRPr="00AE7F8E">
        <w:rPr>
          <w:rStyle w:val="FootnoteReference"/>
          <w:noProof/>
        </w:rPr>
        <w:footnoteReference w:id="96"/>
      </w:r>
      <w:r w:rsidRPr="00AE7F8E">
        <w:rPr>
          <w:noProof/>
        </w:rPr>
        <w:t>.</w:t>
      </w:r>
    </w:p>
    <w:p w14:paraId="0A6B76BE" w14:textId="77777777" w:rsidR="00A03B38" w:rsidRPr="00AE7F8E" w:rsidRDefault="00A03B38" w:rsidP="00A03B38">
      <w:pPr>
        <w:pStyle w:val="Text2"/>
        <w:tabs>
          <w:tab w:val="left" w:leader="dot" w:pos="9072"/>
        </w:tabs>
        <w:ind w:left="709"/>
        <w:rPr>
          <w:noProof/>
        </w:rPr>
      </w:pPr>
      <w:r w:rsidRPr="00AE7F8E">
        <w:rPr>
          <w:noProof/>
        </w:rPr>
        <w:tab/>
      </w:r>
    </w:p>
    <w:p w14:paraId="57B6FFDC" w14:textId="77777777" w:rsidR="00A03B38" w:rsidRPr="00AE7F8E" w:rsidRDefault="00A03B38" w:rsidP="00A03B38">
      <w:pPr>
        <w:pStyle w:val="Point1"/>
        <w:rPr>
          <w:noProof/>
        </w:rPr>
      </w:pPr>
      <w:r w:rsidRPr="00EE5825">
        <w:rPr>
          <w:noProof/>
        </w:rPr>
        <w:t>(c)</w:t>
      </w:r>
      <w:r w:rsidRPr="00EE5825">
        <w:rPr>
          <w:noProof/>
        </w:rPr>
        <w:tab/>
      </w:r>
      <w:r w:rsidRPr="00AE7F8E">
        <w:rPr>
          <w:noProof/>
        </w:rPr>
        <w:t>Whether the provision of that information is a condition for participation in the selection procedure</w:t>
      </w:r>
      <w:r w:rsidRPr="00AE7F8E">
        <w:rPr>
          <w:rStyle w:val="FootnoteReference"/>
          <w:noProof/>
        </w:rPr>
        <w:footnoteReference w:id="97"/>
      </w:r>
      <w:r w:rsidRPr="00AE7F8E">
        <w:rPr>
          <w:noProof/>
        </w:rPr>
        <w:t>.</w:t>
      </w:r>
    </w:p>
    <w:p w14:paraId="2282748A" w14:textId="77777777" w:rsidR="00A03B38" w:rsidRPr="00AE7F8E" w:rsidRDefault="00A03B38" w:rsidP="00A03B38">
      <w:pPr>
        <w:pStyle w:val="Text2"/>
        <w:ind w:left="1418"/>
        <w:rPr>
          <w:noProof/>
        </w:rPr>
      </w:pPr>
      <w:sdt>
        <w:sdtPr>
          <w:rPr>
            <w:noProof/>
            <w:lang w:bidi="si-LK"/>
          </w:rPr>
          <w:id w:val="160584793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43950285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p>
    <w:p w14:paraId="01BD8EE7" w14:textId="77777777" w:rsidR="00A03B38" w:rsidRPr="00AE7F8E" w:rsidRDefault="00A03B38" w:rsidP="00A03B38">
      <w:pPr>
        <w:pStyle w:val="Point1"/>
        <w:rPr>
          <w:noProof/>
        </w:rPr>
      </w:pPr>
      <w:r w:rsidRPr="00EE5825">
        <w:rPr>
          <w:noProof/>
        </w:rPr>
        <w:t>(d)</w:t>
      </w:r>
      <w:r w:rsidRPr="00EE5825">
        <w:rPr>
          <w:noProof/>
        </w:rPr>
        <w:tab/>
      </w:r>
      <w:r w:rsidRPr="00AE7F8E">
        <w:rPr>
          <w:noProof/>
        </w:rPr>
        <w:t>Whether and, if so, how all available information on existing infrastructure that could be used for rolling out broadband networks in the intervention areas are made accessible, specifying whether a Single Information Point has been set up pursuant to Article 4(2) of Directive 2014/61/EU</w:t>
      </w:r>
      <w:r w:rsidRPr="00AE7F8E">
        <w:rPr>
          <w:rStyle w:val="FootnoteReference"/>
          <w:noProof/>
        </w:rPr>
        <w:footnoteReference w:id="98"/>
      </w:r>
      <w:r w:rsidRPr="00AE7F8E">
        <w:rPr>
          <w:noProof/>
        </w:rPr>
        <w:t>.</w:t>
      </w:r>
    </w:p>
    <w:p w14:paraId="601FF34E" w14:textId="77777777" w:rsidR="00A03B38" w:rsidRPr="00AE7F8E" w:rsidRDefault="00A03B38" w:rsidP="00A03B38">
      <w:pPr>
        <w:pStyle w:val="Text2"/>
        <w:tabs>
          <w:tab w:val="left" w:leader="dot" w:pos="9072"/>
        </w:tabs>
        <w:ind w:left="709"/>
        <w:rPr>
          <w:noProof/>
        </w:rPr>
      </w:pPr>
      <w:r w:rsidRPr="00AE7F8E">
        <w:rPr>
          <w:noProof/>
        </w:rPr>
        <w:tab/>
      </w:r>
    </w:p>
    <w:p w14:paraId="44C5EACE" w14:textId="77777777" w:rsidR="00A03B38" w:rsidRPr="00AE7F8E" w:rsidRDefault="00A03B38" w:rsidP="00A03B38">
      <w:pPr>
        <w:pStyle w:val="ManualNumPar2"/>
        <w:rPr>
          <w:noProof/>
        </w:rPr>
      </w:pPr>
      <w:r w:rsidRPr="00EE5825">
        <w:rPr>
          <w:noProof/>
        </w:rPr>
        <w:t>8.4.</w:t>
      </w:r>
      <w:r w:rsidRPr="00EE5825">
        <w:rPr>
          <w:noProof/>
        </w:rPr>
        <w:tab/>
      </w:r>
      <w:r w:rsidRPr="00AE7F8E">
        <w:rPr>
          <w:noProof/>
        </w:rPr>
        <w:t>Wholesale</w:t>
      </w:r>
      <w:r w:rsidRPr="00507256">
        <w:rPr>
          <w:noProof/>
        </w:rPr>
        <w:t xml:space="preserve"> access for </w:t>
      </w:r>
      <w:r w:rsidRPr="00AE7F8E">
        <w:rPr>
          <w:noProof/>
        </w:rPr>
        <w:t>third parties to the subsidised networks.</w:t>
      </w:r>
    </w:p>
    <w:p w14:paraId="77CDA7CA" w14:textId="77777777" w:rsidR="00A03B38" w:rsidRPr="00AE7F8E" w:rsidRDefault="00A03B38" w:rsidP="00A03B38">
      <w:pPr>
        <w:pStyle w:val="Point1"/>
        <w:rPr>
          <w:noProof/>
        </w:rPr>
      </w:pPr>
      <w:r w:rsidRPr="00EE5825">
        <w:rPr>
          <w:noProof/>
        </w:rPr>
        <w:t>(a)</w:t>
      </w:r>
      <w:r w:rsidRPr="00EE5825">
        <w:rPr>
          <w:noProof/>
        </w:rPr>
        <w:tab/>
      </w:r>
      <w:r w:rsidRPr="00AE7F8E">
        <w:rPr>
          <w:noProof/>
        </w:rPr>
        <w:t xml:space="preserve">General information. </w:t>
      </w:r>
    </w:p>
    <w:p w14:paraId="27AAF11D" w14:textId="77777777" w:rsidR="00A03B38" w:rsidRPr="00A62EC5" w:rsidRDefault="00A03B38" w:rsidP="00A03B38">
      <w:pPr>
        <w:pStyle w:val="Stylei"/>
        <w:numPr>
          <w:ilvl w:val="0"/>
          <w:numId w:val="28"/>
        </w:numPr>
        <w:rPr>
          <w:noProof/>
        </w:rPr>
      </w:pPr>
      <w:r w:rsidRPr="00A62EC5">
        <w:rPr>
          <w:noProof/>
        </w:rPr>
        <w:t xml:space="preserve">Please confirm that wholesale access will be granted as early as possible before starting to provide the relevant services and, </w:t>
      </w:r>
      <w:r w:rsidRPr="00A62EC5">
        <w:rPr>
          <w:noProof/>
        </w:rPr>
        <w:lastRenderedPageBreak/>
        <w:t>where the network operator also intends to provide retail services, at least 6 months before the launch of those retail services</w:t>
      </w:r>
      <w:r w:rsidRPr="008A0D8C">
        <w:rPr>
          <w:rStyle w:val="FootnoteReference"/>
          <w:noProof/>
        </w:rPr>
        <w:footnoteReference w:id="99"/>
      </w:r>
      <w:r w:rsidRPr="00A62EC5">
        <w:rPr>
          <w:noProof/>
        </w:rPr>
        <w:t>.</w:t>
      </w:r>
    </w:p>
    <w:p w14:paraId="63F09B68" w14:textId="77777777" w:rsidR="00A03B38" w:rsidRPr="00AE7F8E" w:rsidRDefault="00A03B38" w:rsidP="00A03B38">
      <w:pPr>
        <w:pStyle w:val="Text2"/>
        <w:tabs>
          <w:tab w:val="left" w:leader="dot" w:pos="9072"/>
        </w:tabs>
        <w:ind w:left="709"/>
        <w:rPr>
          <w:noProof/>
        </w:rPr>
      </w:pPr>
      <w:r w:rsidRPr="00AE7F8E">
        <w:rPr>
          <w:noProof/>
        </w:rPr>
        <w:tab/>
      </w:r>
    </w:p>
    <w:p w14:paraId="2086D5A0" w14:textId="77777777" w:rsidR="00A03B38" w:rsidRPr="00A62EC5" w:rsidRDefault="00A03B38" w:rsidP="00A03B38">
      <w:pPr>
        <w:pStyle w:val="Stylei"/>
        <w:rPr>
          <w:noProof/>
        </w:rPr>
      </w:pPr>
      <w:r w:rsidRPr="00A62EC5">
        <w:rPr>
          <w:noProof/>
        </w:rPr>
        <w:t>Please confirm that the subsidised networks will offer access under fair and non-discriminatory conditions, specifying whether this implies the upgrade and/or increase of the capacity of existing infrastructure, where necessary, and the deployment of sufficient new infrastructure</w:t>
      </w:r>
      <w:r w:rsidRPr="008A0D8C">
        <w:rPr>
          <w:rStyle w:val="FootnoteReference"/>
          <w:noProof/>
        </w:rPr>
        <w:footnoteReference w:id="100"/>
      </w:r>
      <w:r w:rsidRPr="00A62EC5">
        <w:rPr>
          <w:noProof/>
        </w:rPr>
        <w:t>. Please provide details in this regard.</w:t>
      </w:r>
    </w:p>
    <w:p w14:paraId="6FBE23BA" w14:textId="77777777" w:rsidR="00A03B38" w:rsidRPr="00AE7F8E" w:rsidRDefault="00A03B38" w:rsidP="00A03B38">
      <w:pPr>
        <w:pStyle w:val="Text2"/>
        <w:tabs>
          <w:tab w:val="left" w:leader="dot" w:pos="9072"/>
        </w:tabs>
        <w:ind w:left="709"/>
        <w:rPr>
          <w:noProof/>
        </w:rPr>
      </w:pPr>
      <w:r w:rsidRPr="00AE7F8E">
        <w:rPr>
          <w:noProof/>
        </w:rPr>
        <w:tab/>
      </w:r>
    </w:p>
    <w:p w14:paraId="6C6D9725" w14:textId="77777777" w:rsidR="00A03B38" w:rsidRPr="00A62EC5" w:rsidRDefault="00A03B38" w:rsidP="00A03B38">
      <w:pPr>
        <w:pStyle w:val="Stylei"/>
        <w:rPr>
          <w:noProof/>
        </w:rPr>
      </w:pPr>
      <w:r w:rsidRPr="00A62EC5">
        <w:rPr>
          <w:noProof/>
        </w:rPr>
        <w:t>Please confirm that the terms, conditions and prices for the wholesale access products will be indicated in the documents of the competitive selection procedure and on a comprehensive website, at national or regional level, accessible to the general public without any restrictions (specifying the relevant web address)</w:t>
      </w:r>
      <w:r w:rsidRPr="008A0D8C">
        <w:rPr>
          <w:rStyle w:val="FootnoteReference"/>
          <w:noProof/>
        </w:rPr>
        <w:footnoteReference w:id="101"/>
      </w:r>
      <w:r w:rsidRPr="00A62EC5">
        <w:rPr>
          <w:noProof/>
        </w:rPr>
        <w:t>.</w:t>
      </w:r>
    </w:p>
    <w:p w14:paraId="434C5AF4" w14:textId="77777777" w:rsidR="00A03B38" w:rsidRPr="00AE7F8E" w:rsidRDefault="00A03B38" w:rsidP="00A03B38">
      <w:pPr>
        <w:pStyle w:val="Text2"/>
        <w:tabs>
          <w:tab w:val="left" w:leader="dot" w:pos="9072"/>
        </w:tabs>
        <w:ind w:left="709"/>
        <w:rPr>
          <w:noProof/>
        </w:rPr>
      </w:pPr>
      <w:r w:rsidRPr="00AE7F8E">
        <w:rPr>
          <w:noProof/>
        </w:rPr>
        <w:tab/>
      </w:r>
    </w:p>
    <w:p w14:paraId="634A2DDC" w14:textId="77777777" w:rsidR="00A03B38" w:rsidRPr="00A62EC5" w:rsidRDefault="00A03B38" w:rsidP="00A03B38">
      <w:pPr>
        <w:pStyle w:val="Stylei"/>
        <w:rPr>
          <w:noProof/>
        </w:rPr>
      </w:pPr>
      <w:r w:rsidRPr="00A62EC5">
        <w:rPr>
          <w:noProof/>
        </w:rPr>
        <w:t>Please confirm that wholesale access will also be granted to parts of the network that have not been State funded or that may not have been deployed by the aid beneficiary if necessary to render the wholesale access effective and to enable access seekers to provide their services</w:t>
      </w:r>
      <w:r w:rsidRPr="008A0D8C">
        <w:rPr>
          <w:rStyle w:val="FootnoteReference"/>
          <w:noProof/>
        </w:rPr>
        <w:footnoteReference w:id="102"/>
      </w:r>
      <w:r w:rsidRPr="00A62EC5">
        <w:rPr>
          <w:noProof/>
        </w:rPr>
        <w:t>.</w:t>
      </w:r>
    </w:p>
    <w:p w14:paraId="2FCE4E5A" w14:textId="77777777" w:rsidR="00A03B38" w:rsidRPr="00AE7F8E" w:rsidRDefault="00A03B38" w:rsidP="00A03B38">
      <w:pPr>
        <w:pStyle w:val="Text2"/>
        <w:tabs>
          <w:tab w:val="left" w:leader="dot" w:pos="9072"/>
        </w:tabs>
        <w:ind w:left="709"/>
        <w:rPr>
          <w:noProof/>
        </w:rPr>
      </w:pPr>
      <w:r w:rsidRPr="00AE7F8E">
        <w:rPr>
          <w:noProof/>
        </w:rPr>
        <w:tab/>
      </w:r>
    </w:p>
    <w:p w14:paraId="18A0AF16" w14:textId="77777777" w:rsidR="00A03B38" w:rsidRPr="00AE7F8E" w:rsidRDefault="00A03B38" w:rsidP="00A03B38">
      <w:pPr>
        <w:pStyle w:val="Point1"/>
        <w:rPr>
          <w:noProof/>
        </w:rPr>
      </w:pPr>
      <w:r w:rsidRPr="00EE5825">
        <w:rPr>
          <w:noProof/>
        </w:rPr>
        <w:t>(b)</w:t>
      </w:r>
      <w:r w:rsidRPr="00EE5825">
        <w:rPr>
          <w:noProof/>
        </w:rPr>
        <w:tab/>
      </w:r>
      <w:r w:rsidRPr="00AE7F8E">
        <w:rPr>
          <w:noProof/>
        </w:rPr>
        <w:t xml:space="preserve">Wholesale access terms and conditions. </w:t>
      </w:r>
    </w:p>
    <w:p w14:paraId="6769910B" w14:textId="77777777" w:rsidR="00A03B38" w:rsidRPr="00A62EC5" w:rsidRDefault="00A03B38" w:rsidP="00A03B38">
      <w:pPr>
        <w:pStyle w:val="Stylei"/>
        <w:numPr>
          <w:ilvl w:val="0"/>
          <w:numId w:val="27"/>
        </w:numPr>
        <w:rPr>
          <w:noProof/>
        </w:rPr>
      </w:pPr>
      <w:r w:rsidRPr="00A62EC5">
        <w:rPr>
          <w:noProof/>
        </w:rPr>
        <w:t xml:space="preserve">Please indicate for how many years effective wholesale access will be granted to: </w:t>
      </w:r>
    </w:p>
    <w:p w14:paraId="57EE39B9" w14:textId="77777777" w:rsidR="00A03B38" w:rsidRPr="00AE7F8E" w:rsidRDefault="00A03B38" w:rsidP="00A03B38">
      <w:pPr>
        <w:pStyle w:val="Tiret2"/>
        <w:numPr>
          <w:ilvl w:val="0"/>
          <w:numId w:val="38"/>
        </w:numPr>
        <w:rPr>
          <w:noProof/>
          <w:lang w:bidi="si-LK"/>
        </w:rPr>
      </w:pPr>
      <w:sdt>
        <w:sdtPr>
          <w:rPr>
            <w:noProof/>
            <w:lang w:bidi="si-LK"/>
          </w:rPr>
          <w:id w:val="-123107170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ab/>
        <w:t>Active products (except VULA)</w:t>
      </w:r>
      <w:r w:rsidRPr="00AE7F8E">
        <w:rPr>
          <w:rStyle w:val="FootnoteReference"/>
          <w:noProof/>
        </w:rPr>
        <w:footnoteReference w:id="103"/>
      </w:r>
      <w:r w:rsidRPr="00AE7F8E">
        <w:rPr>
          <w:noProof/>
          <w:lang w:bidi="si-LK"/>
        </w:rPr>
        <w:t xml:space="preserve"> ……………………………..</w:t>
      </w:r>
    </w:p>
    <w:p w14:paraId="6929492B" w14:textId="77777777" w:rsidR="00A03B38" w:rsidRPr="00AE7F8E" w:rsidRDefault="00A03B38" w:rsidP="00A03B38">
      <w:pPr>
        <w:pStyle w:val="Tiret2"/>
        <w:numPr>
          <w:ilvl w:val="0"/>
          <w:numId w:val="38"/>
        </w:numPr>
        <w:rPr>
          <w:noProof/>
          <w:lang w:bidi="si-LK"/>
        </w:rPr>
      </w:pPr>
      <w:sdt>
        <w:sdtPr>
          <w:rPr>
            <w:noProof/>
            <w:lang w:bidi="si-LK"/>
          </w:rPr>
          <w:id w:val="10154235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ab/>
        <w:t>VULA</w:t>
      </w:r>
      <w:r w:rsidRPr="00AE7F8E">
        <w:rPr>
          <w:rStyle w:val="FootnoteReference"/>
          <w:noProof/>
        </w:rPr>
        <w:footnoteReference w:id="104"/>
      </w:r>
      <w:r>
        <w:rPr>
          <w:noProof/>
          <w:lang w:bidi="si-LK"/>
        </w:rPr>
        <w:t xml:space="preserve"> </w:t>
      </w:r>
      <w:r w:rsidRPr="00AE7F8E">
        <w:rPr>
          <w:noProof/>
          <w:lang w:bidi="si-LK"/>
        </w:rPr>
        <w:t>………………………………………………………</w:t>
      </w:r>
    </w:p>
    <w:p w14:paraId="6FE8E417" w14:textId="77777777" w:rsidR="00A03B38" w:rsidRPr="00AE7F8E" w:rsidRDefault="00A03B38" w:rsidP="00A03B38">
      <w:pPr>
        <w:pStyle w:val="Tiret2"/>
        <w:numPr>
          <w:ilvl w:val="0"/>
          <w:numId w:val="38"/>
        </w:numPr>
        <w:rPr>
          <w:noProof/>
        </w:rPr>
      </w:pPr>
      <w:sdt>
        <w:sdtPr>
          <w:rPr>
            <w:noProof/>
            <w:lang w:bidi="si-LK"/>
          </w:rPr>
          <w:id w:val="-37809626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ab/>
        <w:t>New</w:t>
      </w:r>
      <w:r w:rsidRPr="00AE7F8E">
        <w:rPr>
          <w:noProof/>
        </w:rPr>
        <w:t xml:space="preserve"> infrastructures</w:t>
      </w:r>
      <w:r w:rsidRPr="00AE7F8E">
        <w:rPr>
          <w:rStyle w:val="FootnoteReference"/>
          <w:noProof/>
        </w:rPr>
        <w:footnoteReference w:id="105"/>
      </w:r>
      <w:r>
        <w:rPr>
          <w:noProof/>
        </w:rPr>
        <w:t xml:space="preserve"> </w:t>
      </w:r>
      <w:r w:rsidRPr="00AE7F8E">
        <w:rPr>
          <w:noProof/>
        </w:rPr>
        <w:t>…………………………………………..</w:t>
      </w:r>
    </w:p>
    <w:p w14:paraId="54832EA8" w14:textId="77777777" w:rsidR="00A03B38" w:rsidRPr="00A62EC5" w:rsidRDefault="00A03B38" w:rsidP="00A03B38">
      <w:pPr>
        <w:pStyle w:val="Stylei"/>
        <w:rPr>
          <w:noProof/>
        </w:rPr>
      </w:pPr>
      <w:r w:rsidRPr="00A62EC5">
        <w:rPr>
          <w:noProof/>
        </w:rPr>
        <w:t>Please confirm that, if State aid is granted for new infrastructure, the infrastructure will be large enough to meet access seekers’ current and evolving demand</w:t>
      </w:r>
      <w:r w:rsidRPr="008A0D8C">
        <w:rPr>
          <w:rStyle w:val="FootnoteReference"/>
          <w:noProof/>
        </w:rPr>
        <w:footnoteReference w:id="106"/>
      </w:r>
      <w:r w:rsidRPr="00A62EC5">
        <w:rPr>
          <w:noProof/>
        </w:rPr>
        <w:t>.</w:t>
      </w:r>
    </w:p>
    <w:p w14:paraId="47A1B6E0" w14:textId="77777777" w:rsidR="00A03B38" w:rsidRPr="00AE7F8E" w:rsidRDefault="00A03B38" w:rsidP="00A03B38">
      <w:pPr>
        <w:pStyle w:val="Text4"/>
        <w:rPr>
          <w:noProof/>
          <w:lang w:bidi="si-LK"/>
        </w:rPr>
      </w:pPr>
      <w:sdt>
        <w:sdtPr>
          <w:rPr>
            <w:noProof/>
            <w:lang w:bidi="si-LK"/>
          </w:rPr>
          <w:id w:val="85262494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87306910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No</w:t>
      </w:r>
    </w:p>
    <w:p w14:paraId="21F19308" w14:textId="77777777" w:rsidR="00A03B38" w:rsidRPr="00A62EC5" w:rsidRDefault="00A03B38" w:rsidP="00A03B38">
      <w:pPr>
        <w:pStyle w:val="Stylei"/>
        <w:rPr>
          <w:noProof/>
        </w:rPr>
      </w:pPr>
      <w:r w:rsidRPr="00A62EC5">
        <w:rPr>
          <w:noProof/>
        </w:rPr>
        <w:lastRenderedPageBreak/>
        <w:t>Please explain how the new infrastructure will be able to meet access seekers’ current and evolving demand (</w:t>
      </w:r>
      <w:r w:rsidRPr="00EB70DD">
        <w:rPr>
          <w:noProof/>
        </w:rPr>
        <w:t>for example</w:t>
      </w:r>
      <w:r w:rsidRPr="00A62EC5">
        <w:rPr>
          <w:noProof/>
        </w:rPr>
        <w:t>, size of the ducts, number of fibres, etc.).</w:t>
      </w:r>
    </w:p>
    <w:p w14:paraId="4BA263B6" w14:textId="77777777" w:rsidR="00A03B38" w:rsidRPr="00AE7F8E" w:rsidRDefault="00A03B38" w:rsidP="00A03B38">
      <w:pPr>
        <w:pStyle w:val="Text2"/>
        <w:tabs>
          <w:tab w:val="left" w:leader="dot" w:pos="9072"/>
        </w:tabs>
        <w:ind w:left="709"/>
        <w:rPr>
          <w:noProof/>
        </w:rPr>
      </w:pPr>
      <w:r w:rsidRPr="00AE7F8E">
        <w:rPr>
          <w:noProof/>
        </w:rPr>
        <w:tab/>
      </w:r>
    </w:p>
    <w:p w14:paraId="2FD813BC" w14:textId="77777777" w:rsidR="00A03B38" w:rsidRPr="00A62EC5" w:rsidRDefault="00A03B38" w:rsidP="00A03B38">
      <w:pPr>
        <w:pStyle w:val="Stylei"/>
        <w:rPr>
          <w:noProof/>
        </w:rPr>
      </w:pPr>
      <w:r w:rsidRPr="00A62EC5">
        <w:rPr>
          <w:noProof/>
        </w:rPr>
        <w:t>Please confirm that the same access conditions apply to the entire subsidised network, including the parts of the network where existing infrastructure has been used</w:t>
      </w:r>
      <w:r w:rsidRPr="008A0D8C">
        <w:rPr>
          <w:rStyle w:val="FootnoteReference"/>
          <w:noProof/>
        </w:rPr>
        <w:footnoteReference w:id="107"/>
      </w:r>
      <w:r w:rsidRPr="00A62EC5">
        <w:rPr>
          <w:noProof/>
        </w:rPr>
        <w:t>.</w:t>
      </w:r>
    </w:p>
    <w:p w14:paraId="0F79EC3D" w14:textId="77777777" w:rsidR="00A03B38" w:rsidRPr="00AE7F8E" w:rsidRDefault="00A03B38" w:rsidP="00A03B38">
      <w:pPr>
        <w:pStyle w:val="Text4"/>
        <w:rPr>
          <w:noProof/>
        </w:rPr>
      </w:pPr>
      <w:sdt>
        <w:sdtPr>
          <w:rPr>
            <w:noProof/>
            <w:lang w:bidi="si-LK"/>
          </w:rPr>
          <w:id w:val="-131456231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137836560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p>
    <w:p w14:paraId="5368AAF0" w14:textId="77777777" w:rsidR="00A03B38" w:rsidRPr="00A62EC5" w:rsidRDefault="00A03B38" w:rsidP="00A03B38">
      <w:pPr>
        <w:pStyle w:val="Stylei"/>
        <w:rPr>
          <w:noProof/>
        </w:rPr>
      </w:pPr>
      <w:r w:rsidRPr="00A62EC5">
        <w:rPr>
          <w:noProof/>
        </w:rPr>
        <w:t>Please confirm that the access obligations will be enforced irrespective of any change in ownership, management or operation of the subsidised network</w:t>
      </w:r>
      <w:r w:rsidRPr="008A0D8C">
        <w:rPr>
          <w:rStyle w:val="FootnoteReference"/>
          <w:noProof/>
        </w:rPr>
        <w:footnoteReference w:id="108"/>
      </w:r>
      <w:r w:rsidRPr="00A62EC5">
        <w:rPr>
          <w:noProof/>
        </w:rPr>
        <w:t>.</w:t>
      </w:r>
    </w:p>
    <w:p w14:paraId="71729DAA" w14:textId="77777777" w:rsidR="00A03B38" w:rsidRPr="00AE7F8E" w:rsidRDefault="00A03B38" w:rsidP="00A03B38">
      <w:pPr>
        <w:pStyle w:val="Text4"/>
        <w:rPr>
          <w:noProof/>
        </w:rPr>
      </w:pPr>
      <w:sdt>
        <w:sdtPr>
          <w:rPr>
            <w:noProof/>
            <w:lang w:bidi="si-LK"/>
          </w:rPr>
          <w:id w:val="97364056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50547561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p>
    <w:p w14:paraId="551772D9" w14:textId="77777777" w:rsidR="00A03B38" w:rsidRPr="00A62EC5" w:rsidRDefault="00A03B38" w:rsidP="00A03B38">
      <w:pPr>
        <w:pStyle w:val="Stylei"/>
        <w:rPr>
          <w:noProof/>
        </w:rPr>
      </w:pPr>
      <w:r w:rsidRPr="00A62EC5">
        <w:rPr>
          <w:noProof/>
        </w:rPr>
        <w:t>Please explain whether the aid beneficiary and/or access seekers linked to the aid beneficiary are permitted to extend their networks into adjacent areas outside the target area using their own resources</w:t>
      </w:r>
      <w:r w:rsidRPr="008A0D8C">
        <w:rPr>
          <w:rStyle w:val="FootnoteReference"/>
          <w:noProof/>
        </w:rPr>
        <w:footnoteReference w:id="109"/>
      </w:r>
      <w:r w:rsidRPr="00A62EC5">
        <w:rPr>
          <w:noProof/>
        </w:rPr>
        <w:t xml:space="preserve">. </w:t>
      </w:r>
    </w:p>
    <w:p w14:paraId="7F9DE4D7" w14:textId="77777777" w:rsidR="00A03B38" w:rsidRPr="00AE7F8E" w:rsidRDefault="00A03B38" w:rsidP="00A03B38">
      <w:pPr>
        <w:pStyle w:val="Text4"/>
        <w:rPr>
          <w:noProof/>
        </w:rPr>
      </w:pPr>
      <w:sdt>
        <w:sdtPr>
          <w:rPr>
            <w:noProof/>
            <w:lang w:bidi="si-LK"/>
          </w:rPr>
          <w:id w:val="71972161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143258037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r w:rsidRPr="00AE7F8E">
        <w:rPr>
          <w:noProof/>
          <w:lang w:bidi="si-LK"/>
        </w:rPr>
        <w:tab/>
      </w:r>
    </w:p>
    <w:p w14:paraId="67610F87" w14:textId="77777777" w:rsidR="00A03B38" w:rsidRPr="00A62EC5" w:rsidRDefault="00A03B38" w:rsidP="00A03B38">
      <w:pPr>
        <w:pStyle w:val="Text4"/>
        <w:rPr>
          <w:noProof/>
        </w:rPr>
      </w:pPr>
      <w:r w:rsidRPr="00A62EC5">
        <w:rPr>
          <w:noProof/>
        </w:rPr>
        <w:t>If yes, please confirm that:</w:t>
      </w:r>
    </w:p>
    <w:p w14:paraId="119D9EF7" w14:textId="77777777" w:rsidR="00A03B38" w:rsidRPr="00AE7F8E" w:rsidRDefault="00A03B38" w:rsidP="00A03B38">
      <w:pPr>
        <w:pStyle w:val="Bullet4"/>
        <w:rPr>
          <w:noProof/>
        </w:rPr>
      </w:pPr>
      <w:r w:rsidRPr="00AE7F8E">
        <w:rPr>
          <w:noProof/>
        </w:rPr>
        <w:t>In the public consultation it was indicated that private extensions were permitted at a later stage and useful information regarding the potential coverage of such extensions was provided</w:t>
      </w:r>
      <w:r w:rsidRPr="00AE7F8E">
        <w:rPr>
          <w:rStyle w:val="FootnoteReference"/>
          <w:noProof/>
        </w:rPr>
        <w:footnoteReference w:id="110"/>
      </w:r>
      <w:r w:rsidRPr="00AE7F8E">
        <w:rPr>
          <w:noProof/>
        </w:rPr>
        <w:t>.</w:t>
      </w:r>
    </w:p>
    <w:p w14:paraId="66E812F0" w14:textId="77777777" w:rsidR="00A03B38" w:rsidRPr="00AE7F8E" w:rsidRDefault="00A03B38" w:rsidP="00A03B38">
      <w:pPr>
        <w:pStyle w:val="Text5"/>
        <w:rPr>
          <w:noProof/>
        </w:rPr>
      </w:pPr>
      <w:sdt>
        <w:sdtPr>
          <w:rPr>
            <w:noProof/>
            <w:lang w:bidi="si-LK"/>
          </w:rPr>
          <w:id w:val="-52409622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188201538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r w:rsidRPr="00AE7F8E">
        <w:rPr>
          <w:noProof/>
          <w:lang w:bidi="si-LK"/>
        </w:rPr>
        <w:tab/>
      </w:r>
      <w:r w:rsidRPr="00AE7F8E">
        <w:rPr>
          <w:noProof/>
          <w:lang w:bidi="si-LK"/>
        </w:rPr>
        <w:tab/>
      </w:r>
    </w:p>
    <w:p w14:paraId="702B7DA4" w14:textId="77777777" w:rsidR="00A03B38" w:rsidRPr="00AE7F8E" w:rsidRDefault="00A03B38" w:rsidP="00A03B38">
      <w:pPr>
        <w:pStyle w:val="Bullet4"/>
        <w:rPr>
          <w:noProof/>
        </w:rPr>
      </w:pPr>
      <w:r w:rsidRPr="00AE7F8E">
        <w:rPr>
          <w:noProof/>
        </w:rPr>
        <w:t>The results of the public consultation do not show evidence of risks of significant distortions of competition</w:t>
      </w:r>
      <w:r w:rsidRPr="00AE7F8E">
        <w:rPr>
          <w:rStyle w:val="FootnoteReference"/>
          <w:noProof/>
        </w:rPr>
        <w:footnoteReference w:id="111"/>
      </w:r>
      <w:r w:rsidRPr="00AE7F8E">
        <w:rPr>
          <w:noProof/>
        </w:rPr>
        <w:t>.</w:t>
      </w:r>
    </w:p>
    <w:p w14:paraId="4F7FF177" w14:textId="77777777" w:rsidR="00A03B38" w:rsidRPr="00AE7F8E" w:rsidRDefault="00A03B38" w:rsidP="00A03B38">
      <w:pPr>
        <w:pStyle w:val="Text5"/>
        <w:rPr>
          <w:noProof/>
        </w:rPr>
      </w:pPr>
      <w:sdt>
        <w:sdtPr>
          <w:rPr>
            <w:noProof/>
            <w:lang w:bidi="si-LK"/>
          </w:rPr>
          <w:id w:val="142854043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72379967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r w:rsidRPr="00AE7F8E">
        <w:rPr>
          <w:noProof/>
          <w:lang w:bidi="si-LK"/>
        </w:rPr>
        <w:tab/>
      </w:r>
      <w:r w:rsidRPr="00AE7F8E">
        <w:rPr>
          <w:noProof/>
          <w:lang w:bidi="si-LK"/>
        </w:rPr>
        <w:tab/>
      </w:r>
    </w:p>
    <w:p w14:paraId="7A5F49DA" w14:textId="77777777" w:rsidR="00A03B38" w:rsidRPr="00AE7F8E" w:rsidRDefault="00A03B38" w:rsidP="00A03B38">
      <w:pPr>
        <w:pStyle w:val="Bullet4"/>
        <w:rPr>
          <w:noProof/>
        </w:rPr>
      </w:pPr>
      <w:r w:rsidRPr="00AE7F8E">
        <w:rPr>
          <w:noProof/>
        </w:rPr>
        <w:t>Please confirm that extensions into adjacent areas may only be carried out 2 years after the subsidised network enters into operation, where one of the following situations occurs</w:t>
      </w:r>
      <w:r w:rsidRPr="00AE7F8E">
        <w:rPr>
          <w:rStyle w:val="FootnoteReference"/>
          <w:noProof/>
        </w:rPr>
        <w:footnoteReference w:id="112"/>
      </w:r>
      <w:r w:rsidRPr="00AE7F8E">
        <w:rPr>
          <w:noProof/>
        </w:rPr>
        <w:t>:</w:t>
      </w:r>
    </w:p>
    <w:p w14:paraId="34A1386A" w14:textId="77777777" w:rsidR="00A03B38" w:rsidRPr="00AE7F8E" w:rsidRDefault="00A03B38" w:rsidP="00A03B38">
      <w:pPr>
        <w:pStyle w:val="Tiret5"/>
        <w:rPr>
          <w:noProof/>
        </w:rPr>
      </w:pPr>
      <w:r w:rsidRPr="00AE7F8E">
        <w:rPr>
          <w:noProof/>
        </w:rPr>
        <w:t>in the public consultation, stakeholders demonstrate that the planned extension would risk entering an adjacent area which is already served by at least two independent networks providing speeds comparable to those of the State-funded network; or</w:t>
      </w:r>
    </w:p>
    <w:p w14:paraId="27FE1D0A" w14:textId="77777777" w:rsidR="00A03B38" w:rsidRPr="00AE7F8E" w:rsidRDefault="00A03B38" w:rsidP="00A03B38">
      <w:pPr>
        <w:pStyle w:val="Tiret5"/>
        <w:numPr>
          <w:ilvl w:val="0"/>
          <w:numId w:val="41"/>
        </w:numPr>
        <w:rPr>
          <w:noProof/>
        </w:rPr>
      </w:pPr>
      <w:r w:rsidRPr="00AE7F8E">
        <w:rPr>
          <w:noProof/>
        </w:rPr>
        <w:lastRenderedPageBreak/>
        <w:t>there is at least one network in the adjacent area providing speeds comparable to those of the subsidised network which entered into operation less than 5 years before the subsidised network enters into operation</w:t>
      </w:r>
      <w:r w:rsidRPr="00AE7F8E">
        <w:rPr>
          <w:rStyle w:val="FootnoteReference"/>
          <w:noProof/>
        </w:rPr>
        <w:footnoteReference w:id="113"/>
      </w:r>
      <w:r w:rsidRPr="00AE7F8E">
        <w:rPr>
          <w:noProof/>
        </w:rPr>
        <w:t>.</w:t>
      </w:r>
    </w:p>
    <w:p w14:paraId="5AACDD00" w14:textId="77777777" w:rsidR="00A03B38" w:rsidRPr="00AE7F8E" w:rsidRDefault="00A03B38" w:rsidP="00A03B38">
      <w:pPr>
        <w:pStyle w:val="Text5"/>
        <w:rPr>
          <w:noProof/>
        </w:rPr>
      </w:pPr>
      <w:sdt>
        <w:sdtPr>
          <w:rPr>
            <w:noProof/>
            <w:lang w:bidi="si-LK"/>
          </w:rPr>
          <w:id w:val="196970687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4773057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r w:rsidRPr="00AE7F8E">
        <w:rPr>
          <w:noProof/>
          <w:lang w:bidi="si-LK"/>
        </w:rPr>
        <w:tab/>
      </w:r>
      <w:r w:rsidRPr="00AE7F8E">
        <w:rPr>
          <w:noProof/>
          <w:lang w:bidi="si-LK"/>
        </w:rPr>
        <w:tab/>
      </w:r>
    </w:p>
    <w:p w14:paraId="34A73712" w14:textId="77777777" w:rsidR="00A03B38" w:rsidRPr="00AE7F8E" w:rsidRDefault="00A03B38" w:rsidP="00A03B38">
      <w:pPr>
        <w:pStyle w:val="Text2"/>
        <w:tabs>
          <w:tab w:val="left" w:leader="dot" w:pos="9072"/>
        </w:tabs>
        <w:ind w:left="709"/>
        <w:rPr>
          <w:noProof/>
        </w:rPr>
      </w:pPr>
      <w:r w:rsidRPr="00AE7F8E">
        <w:rPr>
          <w:noProof/>
        </w:rPr>
        <w:tab/>
      </w:r>
    </w:p>
    <w:p w14:paraId="0DF880DD" w14:textId="77777777" w:rsidR="00A03B38" w:rsidRPr="00AE7F8E" w:rsidRDefault="00A03B38" w:rsidP="00A03B38">
      <w:pPr>
        <w:pStyle w:val="Point1"/>
        <w:rPr>
          <w:noProof/>
        </w:rPr>
      </w:pPr>
      <w:r w:rsidRPr="00EE5825">
        <w:rPr>
          <w:noProof/>
        </w:rPr>
        <w:t>(c)</w:t>
      </w:r>
      <w:r w:rsidRPr="00EE5825">
        <w:rPr>
          <w:noProof/>
        </w:rPr>
        <w:tab/>
      </w:r>
      <w:r w:rsidRPr="00AE7F8E">
        <w:rPr>
          <w:noProof/>
        </w:rPr>
        <w:t>Wholesale access products.</w:t>
      </w:r>
    </w:p>
    <w:p w14:paraId="1174512A" w14:textId="77777777" w:rsidR="00A03B38" w:rsidRPr="00A62EC5" w:rsidRDefault="00A03B38" w:rsidP="00A03B38">
      <w:pPr>
        <w:pStyle w:val="Stylei"/>
        <w:numPr>
          <w:ilvl w:val="0"/>
          <w:numId w:val="26"/>
        </w:numPr>
        <w:rPr>
          <w:noProof/>
        </w:rPr>
      </w:pPr>
      <w:r w:rsidRPr="00A62EC5">
        <w:rPr>
          <w:noProof/>
        </w:rPr>
        <w:t>Fixed access networks deployed in white areas. Please list the wholesale access products that the subsidised network must provide, taking into account that it must provide at least bitstream access, access to dark fibre and access to infrastructure (including street cabinets, poles, masts, towers, and ducts)</w:t>
      </w:r>
      <w:r w:rsidRPr="008A0D8C">
        <w:rPr>
          <w:rStyle w:val="FootnoteReference"/>
          <w:noProof/>
        </w:rPr>
        <w:footnoteReference w:id="114"/>
      </w:r>
      <w:r w:rsidRPr="00A62EC5">
        <w:rPr>
          <w:noProof/>
        </w:rPr>
        <w:t xml:space="preserve"> and, in addition, at least physical unbundling or VULA</w:t>
      </w:r>
      <w:r w:rsidRPr="008A0D8C">
        <w:rPr>
          <w:rStyle w:val="FootnoteReference"/>
          <w:noProof/>
        </w:rPr>
        <w:footnoteReference w:id="115"/>
      </w:r>
      <w:r w:rsidRPr="00A62EC5">
        <w:rPr>
          <w:noProof/>
        </w:rPr>
        <w:t>.</w:t>
      </w:r>
    </w:p>
    <w:p w14:paraId="365A788C" w14:textId="77777777" w:rsidR="00A03B38" w:rsidRPr="00AE7F8E" w:rsidRDefault="00A03B38" w:rsidP="00A03B38">
      <w:pPr>
        <w:pStyle w:val="Text2"/>
        <w:tabs>
          <w:tab w:val="left" w:leader="dot" w:pos="9072"/>
        </w:tabs>
        <w:ind w:left="709"/>
        <w:rPr>
          <w:noProof/>
        </w:rPr>
      </w:pPr>
      <w:r w:rsidRPr="00AE7F8E">
        <w:rPr>
          <w:noProof/>
        </w:rPr>
        <w:tab/>
      </w:r>
    </w:p>
    <w:p w14:paraId="47CF66DB" w14:textId="77777777" w:rsidR="00A03B38" w:rsidRPr="00A62EC5" w:rsidRDefault="00A03B38" w:rsidP="00A03B38">
      <w:pPr>
        <w:pStyle w:val="Stylei"/>
        <w:rPr>
          <w:noProof/>
        </w:rPr>
      </w:pPr>
      <w:r w:rsidRPr="00A62EC5">
        <w:rPr>
          <w:noProof/>
        </w:rPr>
        <w:t>Fixed access networks deployed in grey and black areas. Please list the wholesale access products that the subsidised network must provide, taking into account that it must provide at least bitstream access, access to dark fibre and access to infrastructure (including street cabinets, poles, masts, towers, and ducts) and, in addition, physical unbundling</w:t>
      </w:r>
      <w:r w:rsidRPr="008A0D8C">
        <w:rPr>
          <w:rStyle w:val="FootnoteReference"/>
          <w:noProof/>
        </w:rPr>
        <w:footnoteReference w:id="116"/>
      </w:r>
      <w:r w:rsidRPr="00A62EC5">
        <w:rPr>
          <w:noProof/>
        </w:rPr>
        <w:t>. If your authorities intend to grant a derogation from the obligation to provide physical unbundling, please provide relevant justifications, demonstrate that the derogation does not risk unduly distorting competition and indicate the comments received in this regard in the public consultation (and how they were addressed)</w:t>
      </w:r>
      <w:r w:rsidRPr="008A0D8C">
        <w:rPr>
          <w:rStyle w:val="FootnoteReference"/>
          <w:noProof/>
        </w:rPr>
        <w:footnoteReference w:id="117"/>
      </w:r>
      <w:r w:rsidRPr="00A62EC5">
        <w:rPr>
          <w:noProof/>
        </w:rPr>
        <w:t>.</w:t>
      </w:r>
    </w:p>
    <w:p w14:paraId="7AA9AAC9" w14:textId="77777777" w:rsidR="00A03B38" w:rsidRPr="00AE7F8E" w:rsidRDefault="00A03B38" w:rsidP="00A03B38">
      <w:pPr>
        <w:pStyle w:val="Text2"/>
        <w:tabs>
          <w:tab w:val="left" w:leader="dot" w:pos="9072"/>
        </w:tabs>
        <w:ind w:left="709"/>
        <w:rPr>
          <w:noProof/>
        </w:rPr>
      </w:pPr>
      <w:r w:rsidRPr="00AE7F8E">
        <w:rPr>
          <w:noProof/>
        </w:rPr>
        <w:tab/>
      </w:r>
    </w:p>
    <w:p w14:paraId="5A09C8F2" w14:textId="77777777" w:rsidR="00A03B38" w:rsidRPr="00A62EC5" w:rsidRDefault="00A03B38" w:rsidP="00A03B38">
      <w:pPr>
        <w:pStyle w:val="Stylei"/>
        <w:rPr>
          <w:noProof/>
        </w:rPr>
      </w:pPr>
      <w:r w:rsidRPr="00A62EC5">
        <w:rPr>
          <w:noProof/>
        </w:rPr>
        <w:t>Mobile access networks. Please list the wholesale access products that the subsidised network must provide, taking into account that it must provide at least roaming</w:t>
      </w:r>
      <w:r w:rsidRPr="008A0D8C">
        <w:rPr>
          <w:rStyle w:val="FootnoteReference"/>
          <w:noProof/>
        </w:rPr>
        <w:footnoteReference w:id="118"/>
      </w:r>
      <w:r w:rsidRPr="00A62EC5">
        <w:rPr>
          <w:noProof/>
        </w:rPr>
        <w:t xml:space="preserve"> and access to poles, masts, towers and ducts. Moreover, please confirm that the subsidised network will have to provide the access products necessary to exploit the more advanced features (</w:t>
      </w:r>
      <w:r w:rsidRPr="00EB70DD">
        <w:rPr>
          <w:noProof/>
        </w:rPr>
        <w:t>for example</w:t>
      </w:r>
      <w:r w:rsidRPr="00A62EC5">
        <w:rPr>
          <w:noProof/>
        </w:rPr>
        <w:t>, MORAN, MOCN, network slicing</w:t>
      </w:r>
      <w:r w:rsidRPr="008A0D8C">
        <w:rPr>
          <w:rStyle w:val="FootnoteReference"/>
          <w:noProof/>
        </w:rPr>
        <w:footnoteReference w:id="119"/>
      </w:r>
      <w:r w:rsidRPr="00A62EC5">
        <w:rPr>
          <w:noProof/>
        </w:rPr>
        <w:t>) of mobile networks, such as 5G and future generations of mobile networks, as soon as they become available</w:t>
      </w:r>
      <w:r w:rsidRPr="008A0D8C">
        <w:rPr>
          <w:rStyle w:val="FootnoteReference"/>
          <w:noProof/>
        </w:rPr>
        <w:footnoteReference w:id="120"/>
      </w:r>
      <w:r w:rsidRPr="00A62EC5">
        <w:rPr>
          <w:noProof/>
        </w:rPr>
        <w:t>.</w:t>
      </w:r>
    </w:p>
    <w:p w14:paraId="446EC35B" w14:textId="77777777" w:rsidR="00A03B38" w:rsidRPr="00AE7F8E" w:rsidRDefault="00A03B38" w:rsidP="00A03B38">
      <w:pPr>
        <w:pStyle w:val="Text2"/>
        <w:tabs>
          <w:tab w:val="left" w:leader="dot" w:pos="9072"/>
        </w:tabs>
        <w:ind w:left="709"/>
        <w:rPr>
          <w:noProof/>
        </w:rPr>
      </w:pPr>
      <w:r w:rsidRPr="00AE7F8E">
        <w:rPr>
          <w:noProof/>
        </w:rPr>
        <w:tab/>
      </w:r>
    </w:p>
    <w:p w14:paraId="684952EC" w14:textId="77777777" w:rsidR="00A03B38" w:rsidRPr="00A62EC5" w:rsidRDefault="00A03B38" w:rsidP="00A03B38">
      <w:pPr>
        <w:pStyle w:val="Stylei"/>
        <w:rPr>
          <w:noProof/>
        </w:rPr>
      </w:pPr>
      <w:r w:rsidRPr="00A62EC5">
        <w:rPr>
          <w:noProof/>
        </w:rPr>
        <w:lastRenderedPageBreak/>
        <w:t>Backhaul networks. Please list the wholesale access products that the subsidised network must provide, taking into account that it must provide at least one active service and access to poles, masts, towers, ducts and dark fibre</w:t>
      </w:r>
      <w:r w:rsidRPr="008A0D8C">
        <w:rPr>
          <w:rStyle w:val="FootnoteReference"/>
          <w:noProof/>
        </w:rPr>
        <w:footnoteReference w:id="121"/>
      </w:r>
      <w:r w:rsidRPr="00A62EC5">
        <w:rPr>
          <w:noProof/>
        </w:rPr>
        <w:t>. Moreover, please confirm that the aid measure foresees the deployment of sufficient capacity for new infrastructure to ensure effective access under fair and non-discriminatory conditions</w:t>
      </w:r>
      <w:r w:rsidRPr="008A0D8C">
        <w:rPr>
          <w:rStyle w:val="FootnoteReference"/>
          <w:noProof/>
        </w:rPr>
        <w:footnoteReference w:id="122"/>
      </w:r>
      <w:r w:rsidRPr="00A62EC5">
        <w:rPr>
          <w:noProof/>
        </w:rPr>
        <w:t>.</w:t>
      </w:r>
    </w:p>
    <w:p w14:paraId="5FFF11E8" w14:textId="77777777" w:rsidR="00A03B38" w:rsidRPr="00AE7F8E" w:rsidRDefault="00A03B38" w:rsidP="00A03B38">
      <w:pPr>
        <w:pStyle w:val="Text2"/>
        <w:tabs>
          <w:tab w:val="left" w:leader="dot" w:pos="9072"/>
        </w:tabs>
        <w:ind w:left="709"/>
        <w:rPr>
          <w:noProof/>
        </w:rPr>
      </w:pPr>
      <w:r w:rsidRPr="00AE7F8E">
        <w:rPr>
          <w:noProof/>
        </w:rPr>
        <w:tab/>
      </w:r>
    </w:p>
    <w:p w14:paraId="575ED9E1" w14:textId="77777777" w:rsidR="00A03B38" w:rsidRPr="00A62EC5" w:rsidRDefault="00A03B38" w:rsidP="00A03B38">
      <w:pPr>
        <w:pStyle w:val="Stylei"/>
        <w:rPr>
          <w:noProof/>
        </w:rPr>
      </w:pPr>
      <w:r w:rsidRPr="00A62EC5">
        <w:rPr>
          <w:noProof/>
        </w:rPr>
        <w:t xml:space="preserve">Wholesale access on the basis of reasonable demand. Should your authorities intend to limit the provision of certain wholesale access products to cases of reasonable demand from an access seeker, please: </w:t>
      </w:r>
    </w:p>
    <w:p w14:paraId="6CD97C74" w14:textId="77777777" w:rsidR="00A03B38" w:rsidRPr="00AE7F8E" w:rsidRDefault="00A03B38" w:rsidP="00A03B38">
      <w:pPr>
        <w:pStyle w:val="Bullet4"/>
        <w:rPr>
          <w:noProof/>
        </w:rPr>
      </w:pPr>
      <w:r w:rsidRPr="00AE7F8E">
        <w:rPr>
          <w:noProof/>
        </w:rPr>
        <w:t>provide well-reasoned, objective and verifiable data and arguments (including cost calculations) proving that the provision of such products would disproportionately increase investment costs without delivering significant benefits in terms of increased competition</w:t>
      </w:r>
      <w:r w:rsidRPr="00AE7F8E">
        <w:rPr>
          <w:rStyle w:val="FootnoteReference"/>
          <w:noProof/>
        </w:rPr>
        <w:footnoteReference w:id="123"/>
      </w:r>
      <w:r w:rsidRPr="00AE7F8E">
        <w:rPr>
          <w:noProof/>
        </w:rPr>
        <w:t>.</w:t>
      </w:r>
    </w:p>
    <w:p w14:paraId="6E8867AC" w14:textId="77777777" w:rsidR="00A03B38" w:rsidRPr="00AE7F8E" w:rsidRDefault="00A03B38" w:rsidP="00A03B38">
      <w:pPr>
        <w:pStyle w:val="Bullet4"/>
        <w:rPr>
          <w:noProof/>
        </w:rPr>
      </w:pPr>
      <w:r w:rsidRPr="00AE7F8E">
        <w:rPr>
          <w:noProof/>
        </w:rPr>
        <w:t>confirm that the access seeker’s demand is considered reasonable if the access seeker provides a business plan that justifies the development of the product on the subsidised network and no comparable access product is already offered in the same geographic area by another undertaking at equivalent prices to those in more densely populated areas</w:t>
      </w:r>
      <w:r w:rsidRPr="00AE7F8E">
        <w:rPr>
          <w:rStyle w:val="FootnoteReference"/>
          <w:noProof/>
        </w:rPr>
        <w:footnoteReference w:id="124"/>
      </w:r>
      <w:r w:rsidRPr="00AE7F8E">
        <w:rPr>
          <w:noProof/>
        </w:rPr>
        <w:t>.</w:t>
      </w:r>
    </w:p>
    <w:p w14:paraId="01FE234E" w14:textId="77777777" w:rsidR="00A03B38" w:rsidRPr="00AE7F8E" w:rsidRDefault="00A03B38" w:rsidP="00A03B38">
      <w:pPr>
        <w:pStyle w:val="Text5"/>
        <w:rPr>
          <w:noProof/>
        </w:rPr>
      </w:pPr>
      <w:sdt>
        <w:sdtPr>
          <w:rPr>
            <w:noProof/>
            <w:lang w:bidi="si-LK"/>
          </w:rPr>
          <w:id w:val="33766975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132778365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p>
    <w:p w14:paraId="0D9D1785" w14:textId="77777777" w:rsidR="00A03B38" w:rsidRPr="00AE7F8E" w:rsidRDefault="00A03B38" w:rsidP="00A03B38">
      <w:pPr>
        <w:pStyle w:val="Bullet4"/>
        <w:rPr>
          <w:noProof/>
        </w:rPr>
      </w:pPr>
      <w:r w:rsidRPr="00AE7F8E">
        <w:rPr>
          <w:noProof/>
        </w:rPr>
        <w:t>confirm that, if an access request is considered reasonable, the additional cost of meeting the access request must be borne by the aid beneficiary</w:t>
      </w:r>
      <w:r w:rsidRPr="00AE7F8E">
        <w:rPr>
          <w:rStyle w:val="FootnoteReference"/>
          <w:noProof/>
        </w:rPr>
        <w:footnoteReference w:id="125"/>
      </w:r>
      <w:r w:rsidRPr="00AE7F8E">
        <w:rPr>
          <w:noProof/>
        </w:rPr>
        <w:t>.</w:t>
      </w:r>
    </w:p>
    <w:p w14:paraId="5E9BF4ED" w14:textId="77777777" w:rsidR="00A03B38" w:rsidRPr="00AE7F8E" w:rsidRDefault="00A03B38" w:rsidP="00A03B38">
      <w:pPr>
        <w:pStyle w:val="Text5"/>
        <w:rPr>
          <w:noProof/>
          <w:lang w:bidi="si-LK"/>
        </w:rPr>
      </w:pPr>
      <w:sdt>
        <w:sdtPr>
          <w:rPr>
            <w:noProof/>
            <w:lang w:bidi="si-LK"/>
          </w:rPr>
          <w:id w:val="-733704418"/>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208001328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p>
    <w:p w14:paraId="20100E01" w14:textId="77777777" w:rsidR="00A03B38" w:rsidRPr="00AE7F8E" w:rsidRDefault="00A03B38" w:rsidP="00A03B38">
      <w:pPr>
        <w:pStyle w:val="Text2"/>
        <w:tabs>
          <w:tab w:val="left" w:leader="dot" w:pos="9072"/>
        </w:tabs>
        <w:ind w:left="709"/>
        <w:rPr>
          <w:noProof/>
        </w:rPr>
      </w:pPr>
      <w:r w:rsidRPr="00AE7F8E">
        <w:rPr>
          <w:noProof/>
        </w:rPr>
        <w:tab/>
      </w:r>
    </w:p>
    <w:p w14:paraId="22F5F10A" w14:textId="77777777" w:rsidR="00A03B38" w:rsidRPr="00AE7F8E" w:rsidRDefault="00A03B38" w:rsidP="00A03B38">
      <w:pPr>
        <w:pStyle w:val="Point1"/>
        <w:rPr>
          <w:noProof/>
        </w:rPr>
      </w:pPr>
      <w:r w:rsidRPr="00EE5825">
        <w:rPr>
          <w:noProof/>
        </w:rPr>
        <w:t>(d)</w:t>
      </w:r>
      <w:r w:rsidRPr="00EE5825">
        <w:rPr>
          <w:noProof/>
        </w:rPr>
        <w:tab/>
      </w:r>
      <w:r w:rsidRPr="00AE7F8E">
        <w:rPr>
          <w:noProof/>
        </w:rPr>
        <w:t>Wholesale access pricing. Please indicate on which of the following benchmarks and pricing principles the wholesale access price for each product is based:</w:t>
      </w:r>
    </w:p>
    <w:p w14:paraId="502CDAB5" w14:textId="77777777" w:rsidR="00A03B38" w:rsidRPr="00AE7F8E" w:rsidRDefault="00A03B38" w:rsidP="00A03B38">
      <w:pPr>
        <w:pStyle w:val="Tiret2"/>
        <w:numPr>
          <w:ilvl w:val="0"/>
          <w:numId w:val="38"/>
        </w:numPr>
        <w:rPr>
          <w:noProof/>
        </w:rPr>
      </w:pPr>
      <w:sdt>
        <w:sdtPr>
          <w:rPr>
            <w:noProof/>
            <w:lang w:bidi="si-LK"/>
          </w:rPr>
          <w:id w:val="12712597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rPr>
        <w:t xml:space="preserve">average </w:t>
      </w:r>
      <w:r w:rsidRPr="00AE7F8E">
        <w:rPr>
          <w:noProof/>
          <w:lang w:bidi="si-LK"/>
        </w:rPr>
        <w:t>published</w:t>
      </w:r>
      <w:r w:rsidRPr="00AE7F8E">
        <w:rPr>
          <w:noProof/>
        </w:rPr>
        <w:t xml:space="preserve"> wholesale prices that prevail in other comparable and more competitive areas of the Member State</w:t>
      </w:r>
      <w:r w:rsidRPr="00AE7F8E">
        <w:rPr>
          <w:rStyle w:val="FootnoteReference"/>
          <w:noProof/>
        </w:rPr>
        <w:footnoteReference w:id="126"/>
      </w:r>
      <w:r w:rsidRPr="00AE7F8E">
        <w:rPr>
          <w:noProof/>
        </w:rPr>
        <w:t>.</w:t>
      </w:r>
    </w:p>
    <w:p w14:paraId="63CF35EE" w14:textId="77777777" w:rsidR="00A03B38" w:rsidRPr="00AE7F8E" w:rsidRDefault="00A03B38" w:rsidP="00A03B38">
      <w:pPr>
        <w:pStyle w:val="Tiret2"/>
        <w:numPr>
          <w:ilvl w:val="0"/>
          <w:numId w:val="38"/>
        </w:numPr>
        <w:rPr>
          <w:noProof/>
        </w:rPr>
      </w:pPr>
      <w:sdt>
        <w:sdtPr>
          <w:rPr>
            <w:noProof/>
            <w:lang w:bidi="si-LK"/>
          </w:rPr>
          <w:id w:val="-126584663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rPr>
        <w:t xml:space="preserve">regulated </w:t>
      </w:r>
      <w:r w:rsidRPr="00AE7F8E">
        <w:rPr>
          <w:noProof/>
          <w:lang w:bidi="si-LK"/>
        </w:rPr>
        <w:t>prices</w:t>
      </w:r>
      <w:r w:rsidRPr="00AE7F8E">
        <w:rPr>
          <w:noProof/>
        </w:rPr>
        <w:t xml:space="preserve"> already set or approved by the National Regulatory Authority (NRA) for the markets and services concerned</w:t>
      </w:r>
      <w:r w:rsidRPr="00AE7F8E">
        <w:rPr>
          <w:rStyle w:val="FootnoteReference"/>
          <w:noProof/>
        </w:rPr>
        <w:footnoteReference w:id="127"/>
      </w:r>
      <w:r w:rsidRPr="00AE7F8E">
        <w:rPr>
          <w:noProof/>
        </w:rPr>
        <w:t>.</w:t>
      </w:r>
    </w:p>
    <w:p w14:paraId="1F54E60C" w14:textId="77777777" w:rsidR="00A03B38" w:rsidRPr="00AE7F8E" w:rsidRDefault="00A03B38" w:rsidP="00A03B38">
      <w:pPr>
        <w:pStyle w:val="Tiret2"/>
        <w:numPr>
          <w:ilvl w:val="0"/>
          <w:numId w:val="38"/>
        </w:numPr>
        <w:rPr>
          <w:noProof/>
        </w:rPr>
      </w:pPr>
      <w:sdt>
        <w:sdtPr>
          <w:rPr>
            <w:noProof/>
            <w:lang w:bidi="si-LK"/>
          </w:rPr>
          <w:id w:val="39047611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rPr>
        <w:t xml:space="preserve">costs orientation or a methodology mandated in accordance with the sectoral </w:t>
      </w:r>
      <w:r w:rsidRPr="00AE7F8E">
        <w:rPr>
          <w:noProof/>
          <w:lang w:bidi="si-LK"/>
        </w:rPr>
        <w:t>regulatory</w:t>
      </w:r>
      <w:r w:rsidRPr="00AE7F8E">
        <w:rPr>
          <w:noProof/>
        </w:rPr>
        <w:t xml:space="preserve"> framework</w:t>
      </w:r>
      <w:r w:rsidRPr="00AE7F8E">
        <w:rPr>
          <w:rStyle w:val="FootnoteReference"/>
          <w:noProof/>
        </w:rPr>
        <w:footnoteReference w:id="128"/>
      </w:r>
      <w:r w:rsidRPr="00AE7F8E">
        <w:rPr>
          <w:noProof/>
        </w:rPr>
        <w:t>.</w:t>
      </w:r>
    </w:p>
    <w:p w14:paraId="170A1422" w14:textId="77777777" w:rsidR="00A03B38" w:rsidRPr="00AE7F8E" w:rsidRDefault="00A03B38" w:rsidP="00A03B38">
      <w:pPr>
        <w:pStyle w:val="ManualNumPar2"/>
        <w:rPr>
          <w:noProof/>
        </w:rPr>
      </w:pPr>
      <w:r w:rsidRPr="00EE5825">
        <w:rPr>
          <w:noProof/>
        </w:rPr>
        <w:t>8.5.</w:t>
      </w:r>
      <w:r w:rsidRPr="00EE5825">
        <w:rPr>
          <w:noProof/>
        </w:rPr>
        <w:tab/>
      </w:r>
      <w:r w:rsidRPr="00AE7F8E">
        <w:rPr>
          <w:noProof/>
          <w:u w:val="single"/>
        </w:rPr>
        <w:t>Clawback</w:t>
      </w:r>
      <w:r w:rsidRPr="00AE7F8E">
        <w:rPr>
          <w:noProof/>
        </w:rPr>
        <w:t>. Please indicate whether a claw-back mechanism will be applied to the aid measure:</w:t>
      </w:r>
    </w:p>
    <w:p w14:paraId="78B3118C" w14:textId="77777777" w:rsidR="00A03B38" w:rsidRPr="00AE7F8E" w:rsidRDefault="00A03B38" w:rsidP="00A03B38">
      <w:pPr>
        <w:pStyle w:val="Text1"/>
        <w:rPr>
          <w:noProof/>
          <w:lang w:bidi="si-LK"/>
        </w:rPr>
      </w:pPr>
      <w:sdt>
        <w:sdtPr>
          <w:rPr>
            <w:noProof/>
            <w:lang w:bidi="si-LK"/>
          </w:rPr>
          <w:id w:val="-160248452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rStyle w:val="FootnoteReference"/>
          <w:noProof/>
          <w:lang w:bidi="si-LK"/>
        </w:rPr>
        <w:footnoteReference w:id="129"/>
      </w:r>
      <w:r w:rsidRPr="00AE7F8E">
        <w:rPr>
          <w:noProof/>
          <w:lang w:bidi="si-LK"/>
        </w:rPr>
        <w:t xml:space="preserve"> </w:t>
      </w:r>
      <w:r w:rsidRPr="00AE7F8E">
        <w:rPr>
          <w:noProof/>
          <w:lang w:bidi="si-LK"/>
        </w:rPr>
        <w:tab/>
      </w:r>
      <w:r w:rsidRPr="00AE7F8E">
        <w:rPr>
          <w:noProof/>
          <w:lang w:bidi="si-LK"/>
        </w:rPr>
        <w:tab/>
      </w:r>
      <w:sdt>
        <w:sdtPr>
          <w:rPr>
            <w:noProof/>
            <w:lang w:bidi="si-LK"/>
          </w:rPr>
          <w:id w:val="-95563740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No</w:t>
      </w:r>
    </w:p>
    <w:p w14:paraId="08B526B7" w14:textId="77777777" w:rsidR="00A03B38" w:rsidRPr="00AE7F8E" w:rsidRDefault="00A03B38" w:rsidP="00A03B38">
      <w:pPr>
        <w:pStyle w:val="Text2"/>
        <w:tabs>
          <w:tab w:val="left" w:leader="dot" w:pos="9072"/>
        </w:tabs>
        <w:ind w:left="709"/>
        <w:rPr>
          <w:noProof/>
        </w:rPr>
      </w:pPr>
      <w:r w:rsidRPr="00AE7F8E">
        <w:rPr>
          <w:noProof/>
          <w:lang w:bidi="si-LK"/>
        </w:rPr>
        <w:t xml:space="preserve">If not, please explain why: </w:t>
      </w:r>
      <w:r w:rsidRPr="00AE7F8E">
        <w:rPr>
          <w:noProof/>
        </w:rPr>
        <w:tab/>
      </w:r>
    </w:p>
    <w:p w14:paraId="289B01E4" w14:textId="77777777" w:rsidR="00A03B38" w:rsidRPr="00AE7F8E" w:rsidRDefault="00A03B38" w:rsidP="00A03B38">
      <w:pPr>
        <w:pStyle w:val="Text2"/>
        <w:tabs>
          <w:tab w:val="left" w:leader="dot" w:pos="9072"/>
        </w:tabs>
        <w:ind w:left="709"/>
        <w:rPr>
          <w:noProof/>
          <w:lang w:bidi="si-LK"/>
        </w:rPr>
      </w:pPr>
      <w:r w:rsidRPr="00AE7F8E">
        <w:rPr>
          <w:noProof/>
          <w:lang w:bidi="si-LK"/>
        </w:rPr>
        <w:t>If yes, please provide the following information:</w:t>
      </w:r>
    </w:p>
    <w:p w14:paraId="5DA43F46" w14:textId="77777777" w:rsidR="00A03B38" w:rsidRPr="00AE7F8E" w:rsidRDefault="00A03B38" w:rsidP="00A03B38">
      <w:pPr>
        <w:pStyle w:val="Point1"/>
        <w:rPr>
          <w:noProof/>
          <w:lang w:bidi="si-LK"/>
        </w:rPr>
      </w:pPr>
      <w:r w:rsidRPr="00EE5825">
        <w:rPr>
          <w:noProof/>
        </w:rPr>
        <w:t>(a)</w:t>
      </w:r>
      <w:r w:rsidRPr="00EE5825">
        <w:rPr>
          <w:noProof/>
        </w:rPr>
        <w:tab/>
      </w:r>
      <w:r w:rsidRPr="00AE7F8E">
        <w:rPr>
          <w:noProof/>
        </w:rPr>
        <w:t>Please</w:t>
      </w:r>
      <w:r w:rsidRPr="00AE7F8E">
        <w:rPr>
          <w:noProof/>
          <w:lang w:bidi="si-LK"/>
        </w:rPr>
        <w:t xml:space="preserve"> confirm that the clawback mechanism will be applied </w:t>
      </w:r>
      <w:r w:rsidRPr="00AE7F8E">
        <w:rPr>
          <w:noProof/>
        </w:rPr>
        <w:t>for the lifespan of the subsidised network</w:t>
      </w:r>
      <w:r w:rsidRPr="00AE7F8E">
        <w:rPr>
          <w:rStyle w:val="FootnoteReference"/>
          <w:noProof/>
        </w:rPr>
        <w:footnoteReference w:id="130"/>
      </w:r>
      <w:r w:rsidRPr="00AE7F8E">
        <w:rPr>
          <w:noProof/>
        </w:rPr>
        <w:t>.</w:t>
      </w:r>
    </w:p>
    <w:p w14:paraId="011C4A28" w14:textId="77777777" w:rsidR="00A03B38" w:rsidRPr="00AE7F8E" w:rsidRDefault="00A03B38" w:rsidP="00A03B38">
      <w:pPr>
        <w:pStyle w:val="Text2"/>
        <w:rPr>
          <w:noProof/>
          <w:lang w:bidi="si-LK"/>
        </w:rPr>
      </w:pPr>
      <w:sdt>
        <w:sdtPr>
          <w:rPr>
            <w:noProof/>
            <w:lang w:bidi="si-LK"/>
          </w:rPr>
          <w:id w:val="172386795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 xml:space="preserve">Yes </w:t>
      </w:r>
      <w:r w:rsidRPr="00AE7F8E">
        <w:rPr>
          <w:noProof/>
          <w:lang w:bidi="si-LK"/>
        </w:rPr>
        <w:tab/>
      </w:r>
      <w:r w:rsidRPr="00AE7F8E">
        <w:rPr>
          <w:noProof/>
          <w:lang w:bidi="si-LK"/>
        </w:rPr>
        <w:tab/>
      </w:r>
      <w:sdt>
        <w:sdtPr>
          <w:rPr>
            <w:noProof/>
            <w:lang w:bidi="si-LK"/>
          </w:rPr>
          <w:id w:val="-86306053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No</w:t>
      </w:r>
    </w:p>
    <w:p w14:paraId="35559F52" w14:textId="77777777" w:rsidR="00A03B38" w:rsidRDefault="00A03B38" w:rsidP="00A03B38">
      <w:pPr>
        <w:pStyle w:val="Point1"/>
        <w:rPr>
          <w:noProof/>
          <w:lang w:bidi="si-LK"/>
        </w:rPr>
      </w:pPr>
      <w:r w:rsidRPr="00EE5825">
        <w:rPr>
          <w:noProof/>
        </w:rPr>
        <w:t>(b)</w:t>
      </w:r>
      <w:r w:rsidRPr="00EE5825">
        <w:rPr>
          <w:noProof/>
        </w:rPr>
        <w:tab/>
      </w:r>
      <w:r w:rsidRPr="00AE7F8E">
        <w:rPr>
          <w:noProof/>
          <w:lang w:bidi="si-LK"/>
        </w:rPr>
        <w:t xml:space="preserve">Please </w:t>
      </w:r>
      <w:r w:rsidRPr="00AE7F8E">
        <w:rPr>
          <w:noProof/>
        </w:rPr>
        <w:t>confirm</w:t>
      </w:r>
      <w:r w:rsidRPr="00AE7F8E">
        <w:rPr>
          <w:noProof/>
          <w:lang w:bidi="si-LK"/>
        </w:rPr>
        <w:t xml:space="preserve"> that the rules of the clawback mechanism are set out transparently and clearly in the </w:t>
      </w:r>
      <w:r w:rsidRPr="00AE7F8E">
        <w:rPr>
          <w:noProof/>
        </w:rPr>
        <w:t>competitive</w:t>
      </w:r>
      <w:r w:rsidRPr="00AE7F8E">
        <w:rPr>
          <w:noProof/>
          <w:lang w:bidi="si-LK"/>
        </w:rPr>
        <w:t xml:space="preserve"> selection procedure’s documentation</w:t>
      </w:r>
      <w:r w:rsidRPr="00AE7F8E">
        <w:rPr>
          <w:rStyle w:val="FootnoteReference"/>
          <w:noProof/>
          <w:lang w:bidi="si-LK"/>
        </w:rPr>
        <w:footnoteReference w:id="131"/>
      </w:r>
      <w:r w:rsidRPr="00AE7F8E">
        <w:rPr>
          <w:noProof/>
          <w:lang w:bidi="si-LK"/>
        </w:rPr>
        <w:t>. Please provide details in this regard.</w:t>
      </w:r>
    </w:p>
    <w:p w14:paraId="30CDEEDF" w14:textId="77777777" w:rsidR="00A03B38" w:rsidRPr="00AE7F8E" w:rsidRDefault="00A03B38" w:rsidP="00A03B38">
      <w:pPr>
        <w:pStyle w:val="Text2"/>
        <w:tabs>
          <w:tab w:val="left" w:leader="dot" w:pos="9072"/>
        </w:tabs>
        <w:ind w:left="709"/>
        <w:rPr>
          <w:noProof/>
        </w:rPr>
      </w:pPr>
      <w:r w:rsidRPr="00AE7F8E">
        <w:rPr>
          <w:noProof/>
        </w:rPr>
        <w:tab/>
      </w:r>
    </w:p>
    <w:p w14:paraId="6751BD6F" w14:textId="77777777" w:rsidR="00A03B38" w:rsidRPr="00AE7F8E" w:rsidRDefault="00A03B38" w:rsidP="00A03B38">
      <w:pPr>
        <w:pStyle w:val="Point1"/>
        <w:rPr>
          <w:noProof/>
          <w:lang w:bidi="si-LK"/>
        </w:rPr>
      </w:pPr>
      <w:r w:rsidRPr="00EE5825">
        <w:rPr>
          <w:noProof/>
        </w:rPr>
        <w:t>(c)</w:t>
      </w:r>
      <w:r w:rsidRPr="00EE5825">
        <w:rPr>
          <w:noProof/>
        </w:rPr>
        <w:tab/>
      </w:r>
      <w:r w:rsidRPr="00AE7F8E">
        <w:rPr>
          <w:noProof/>
          <w:lang w:bidi="si-LK"/>
        </w:rPr>
        <w:t xml:space="preserve">Please explain how the design of clawback mechanism will consider and balance two objectives, </w:t>
      </w:r>
      <w:r w:rsidRPr="00AE7F8E">
        <w:rPr>
          <w:noProof/>
        </w:rPr>
        <w:t>namely</w:t>
      </w:r>
      <w:r w:rsidRPr="00AE7F8E">
        <w:rPr>
          <w:noProof/>
          <w:lang w:bidi="si-LK"/>
        </w:rPr>
        <w:t xml:space="preserve"> the recovery by the Member State of the amounts that exceed a reasonable profit and the safeguard of incentives for undertakings to participate in a competitive selection procedure and to strive for cost efficiencies (efficiency gains) when rolling out the network</w:t>
      </w:r>
      <w:r w:rsidRPr="00AE7F8E">
        <w:rPr>
          <w:rStyle w:val="FootnoteReference"/>
          <w:noProof/>
          <w:lang w:bidi="si-LK"/>
        </w:rPr>
        <w:footnoteReference w:id="132"/>
      </w:r>
      <w:r w:rsidRPr="00AE7F8E">
        <w:rPr>
          <w:noProof/>
          <w:lang w:bidi="si-LK"/>
        </w:rPr>
        <w:t>. In this regard, please specify the criteria adopted to incentivise efficiency gains.</w:t>
      </w:r>
    </w:p>
    <w:p w14:paraId="45DD3A68" w14:textId="77777777" w:rsidR="00A03B38" w:rsidRPr="00AE7F8E" w:rsidRDefault="00A03B38" w:rsidP="00A03B38">
      <w:pPr>
        <w:pStyle w:val="Text2"/>
        <w:tabs>
          <w:tab w:val="left" w:leader="dot" w:pos="9072"/>
        </w:tabs>
        <w:ind w:left="709"/>
        <w:rPr>
          <w:noProof/>
        </w:rPr>
      </w:pPr>
      <w:r w:rsidRPr="00AE7F8E">
        <w:rPr>
          <w:noProof/>
        </w:rPr>
        <w:tab/>
      </w:r>
    </w:p>
    <w:p w14:paraId="5316794D" w14:textId="77777777" w:rsidR="00A03B38" w:rsidRPr="00AE7F8E" w:rsidRDefault="00A03B38" w:rsidP="00A03B38">
      <w:pPr>
        <w:pStyle w:val="Point1"/>
        <w:rPr>
          <w:noProof/>
          <w:lang w:bidi="si-LK"/>
        </w:rPr>
      </w:pPr>
      <w:r w:rsidRPr="00EE5825">
        <w:rPr>
          <w:noProof/>
        </w:rPr>
        <w:t>(d)</w:t>
      </w:r>
      <w:r w:rsidRPr="00EE5825">
        <w:rPr>
          <w:noProof/>
        </w:rPr>
        <w:tab/>
      </w:r>
      <w:r w:rsidRPr="00AE7F8E">
        <w:rPr>
          <w:noProof/>
          <w:lang w:bidi="si-LK"/>
        </w:rPr>
        <w:t>Please indicate the maximum incentive amount (in percentage of the reasonable profit allowed</w:t>
      </w:r>
      <w:r w:rsidRPr="00AE7F8E">
        <w:rPr>
          <w:rStyle w:val="FootnoteReference"/>
          <w:noProof/>
          <w:lang w:bidi="si-LK"/>
        </w:rPr>
        <w:footnoteReference w:id="133"/>
      </w:r>
      <w:r w:rsidRPr="00AE7F8E">
        <w:rPr>
          <w:noProof/>
          <w:lang w:bidi="si-LK"/>
        </w:rPr>
        <w:t xml:space="preserve">). </w:t>
      </w:r>
      <w:r w:rsidRPr="00AE7F8E">
        <w:rPr>
          <w:noProof/>
        </w:rPr>
        <w:t>Moreover</w:t>
      </w:r>
      <w:r w:rsidRPr="00AE7F8E">
        <w:rPr>
          <w:noProof/>
          <w:lang w:bidi="si-LK"/>
        </w:rPr>
        <w:t>, please specify the notion of reasonable profit applied for the purposes of the clawback mechanism</w:t>
      </w:r>
      <w:r w:rsidRPr="00AE7F8E">
        <w:rPr>
          <w:rStyle w:val="FootnoteReference"/>
          <w:noProof/>
          <w:lang w:bidi="si-LK"/>
        </w:rPr>
        <w:footnoteReference w:id="134"/>
      </w:r>
      <w:r w:rsidRPr="00AE7F8E">
        <w:rPr>
          <w:noProof/>
          <w:lang w:bidi="si-LK"/>
        </w:rPr>
        <w:t>.</w:t>
      </w:r>
    </w:p>
    <w:p w14:paraId="203870CA" w14:textId="77777777" w:rsidR="00A03B38" w:rsidRPr="00AE7F8E" w:rsidRDefault="00A03B38" w:rsidP="00A03B38">
      <w:pPr>
        <w:pStyle w:val="Text2"/>
        <w:tabs>
          <w:tab w:val="left" w:leader="dot" w:pos="9072"/>
        </w:tabs>
        <w:ind w:left="709"/>
        <w:rPr>
          <w:noProof/>
          <w:lang w:bidi="si-LK"/>
        </w:rPr>
      </w:pPr>
      <w:r w:rsidRPr="00AE7F8E">
        <w:rPr>
          <w:noProof/>
        </w:rPr>
        <w:tab/>
      </w:r>
    </w:p>
    <w:p w14:paraId="304BCBDA" w14:textId="77777777" w:rsidR="00A03B38" w:rsidRPr="00AE7F8E" w:rsidRDefault="00A03B38" w:rsidP="00A03B38">
      <w:pPr>
        <w:pStyle w:val="Point1"/>
        <w:rPr>
          <w:noProof/>
          <w:lang w:bidi="si-LK"/>
        </w:rPr>
      </w:pPr>
      <w:r w:rsidRPr="00EE5825">
        <w:rPr>
          <w:noProof/>
        </w:rPr>
        <w:t>(e)</w:t>
      </w:r>
      <w:r w:rsidRPr="00EE5825">
        <w:rPr>
          <w:noProof/>
        </w:rPr>
        <w:tab/>
      </w:r>
      <w:r w:rsidRPr="00AE7F8E">
        <w:rPr>
          <w:noProof/>
          <w:lang w:bidi="si-LK"/>
        </w:rPr>
        <w:t>Please confirm that any extra profit equal or below the threshold below (</w:t>
      </w:r>
      <w:r w:rsidRPr="00AE7F8E">
        <w:rPr>
          <w:i/>
          <w:iCs/>
          <w:noProof/>
          <w:lang w:bidi="si-LK"/>
        </w:rPr>
        <w:t>i.e.</w:t>
      </w:r>
      <w:r w:rsidRPr="00AE7F8E">
        <w:rPr>
          <w:noProof/>
          <w:lang w:bidi="si-LK"/>
        </w:rPr>
        <w:t xml:space="preserve">, the reasonable profit </w:t>
      </w:r>
      <w:r w:rsidRPr="00AE7F8E">
        <w:rPr>
          <w:noProof/>
        </w:rPr>
        <w:t>increased</w:t>
      </w:r>
      <w:r w:rsidRPr="00AE7F8E">
        <w:rPr>
          <w:noProof/>
          <w:lang w:bidi="si-LK"/>
        </w:rPr>
        <w:t xml:space="preserve"> by the incentive amount) will not be clawed-back by the Member State, whereas any profit in excess of the threshold will be shared between the aid beneficiary and the Member State, on the basis of the aid intensity resulting from the outcome of the competitive selection procedure</w:t>
      </w:r>
      <w:r w:rsidRPr="00AE7F8E">
        <w:rPr>
          <w:rStyle w:val="FootnoteReference"/>
          <w:noProof/>
          <w:lang w:bidi="si-LK"/>
        </w:rPr>
        <w:footnoteReference w:id="135"/>
      </w:r>
      <w:r w:rsidRPr="00AE7F8E">
        <w:rPr>
          <w:noProof/>
          <w:lang w:bidi="si-LK"/>
        </w:rPr>
        <w:t>. Please provide details in this regard.</w:t>
      </w:r>
    </w:p>
    <w:p w14:paraId="66D83532" w14:textId="77777777" w:rsidR="00A03B38" w:rsidRPr="00AE7F8E" w:rsidRDefault="00A03B38" w:rsidP="00A03B38">
      <w:pPr>
        <w:pStyle w:val="Text2"/>
        <w:tabs>
          <w:tab w:val="left" w:leader="dot" w:pos="9072"/>
        </w:tabs>
        <w:ind w:left="709"/>
        <w:rPr>
          <w:noProof/>
          <w:lang w:bidi="si-LK"/>
        </w:rPr>
      </w:pPr>
      <w:r w:rsidRPr="00AE7F8E">
        <w:rPr>
          <w:noProof/>
        </w:rPr>
        <w:lastRenderedPageBreak/>
        <w:tab/>
      </w:r>
    </w:p>
    <w:p w14:paraId="0F7DB88D" w14:textId="77777777" w:rsidR="00A03B38" w:rsidRPr="00AE7F8E" w:rsidRDefault="00A03B38" w:rsidP="00A03B38">
      <w:pPr>
        <w:pStyle w:val="Point1"/>
        <w:rPr>
          <w:noProof/>
          <w:lang w:bidi="si-LK"/>
        </w:rPr>
      </w:pPr>
      <w:r w:rsidRPr="00EE5825">
        <w:rPr>
          <w:noProof/>
        </w:rPr>
        <w:t>(f)</w:t>
      </w:r>
      <w:r w:rsidRPr="00EE5825">
        <w:rPr>
          <w:noProof/>
        </w:rPr>
        <w:tab/>
      </w:r>
      <w:r w:rsidRPr="00AE7F8E">
        <w:rPr>
          <w:noProof/>
          <w:lang w:bidi="si-LK"/>
        </w:rPr>
        <w:t>Please confirm that the clawback mechanism takes into account also profits made from other transactions concerning the subsidised network</w:t>
      </w:r>
      <w:r w:rsidRPr="00AE7F8E">
        <w:rPr>
          <w:rStyle w:val="FootnoteReference"/>
          <w:noProof/>
          <w:lang w:bidi="si-LK"/>
        </w:rPr>
        <w:footnoteReference w:id="136"/>
      </w:r>
      <w:r w:rsidRPr="00AE7F8E">
        <w:rPr>
          <w:noProof/>
          <w:lang w:bidi="si-LK"/>
        </w:rPr>
        <w:t>.</w:t>
      </w:r>
    </w:p>
    <w:p w14:paraId="651DB696" w14:textId="77777777" w:rsidR="00A03B38" w:rsidRPr="00AE7F8E" w:rsidRDefault="00A03B38" w:rsidP="00A03B38">
      <w:pPr>
        <w:pStyle w:val="Text2"/>
        <w:rPr>
          <w:noProof/>
          <w:lang w:bidi="si-LK"/>
        </w:rPr>
      </w:pPr>
      <w:sdt>
        <w:sdtPr>
          <w:rPr>
            <w:noProof/>
            <w:lang w:bidi="si-LK"/>
          </w:rPr>
          <w:id w:val="118694494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169495018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No</w:t>
      </w:r>
    </w:p>
    <w:p w14:paraId="3FF28FA1" w14:textId="77777777" w:rsidR="00A03B38" w:rsidRPr="00AE7F8E" w:rsidRDefault="00A03B38" w:rsidP="00A03B38">
      <w:pPr>
        <w:pStyle w:val="ManualNumPar2"/>
        <w:rPr>
          <w:noProof/>
          <w:lang w:bidi="si-LK"/>
        </w:rPr>
      </w:pPr>
      <w:r w:rsidRPr="00EE5825">
        <w:rPr>
          <w:noProof/>
        </w:rPr>
        <w:t>8.6.</w:t>
      </w:r>
      <w:r w:rsidRPr="00EE5825">
        <w:rPr>
          <w:noProof/>
        </w:rPr>
        <w:tab/>
      </w:r>
      <w:r w:rsidRPr="00507256">
        <w:rPr>
          <w:noProof/>
          <w:u w:val="single"/>
        </w:rPr>
        <w:t>Accounting</w:t>
      </w:r>
      <w:r w:rsidRPr="00507256">
        <w:rPr>
          <w:noProof/>
          <w:u w:val="single"/>
          <w:lang w:bidi="si-LK"/>
        </w:rPr>
        <w:t xml:space="preserve"> separation</w:t>
      </w:r>
      <w:r w:rsidRPr="00AE7F8E">
        <w:rPr>
          <w:noProof/>
          <w:lang w:bidi="si-LK"/>
        </w:rPr>
        <w:t>. Please confirm that the aid beneficiary must ensure accounting separation so that the costs for deployment and operation, as well as the revenues from the exploitation of the subsidised network are clearly identified</w:t>
      </w:r>
      <w:r w:rsidRPr="00AE7F8E">
        <w:rPr>
          <w:rStyle w:val="FootnoteReference"/>
          <w:noProof/>
          <w:lang w:bidi="si-LK"/>
        </w:rPr>
        <w:footnoteReference w:id="137"/>
      </w:r>
      <w:r w:rsidRPr="00AE7F8E">
        <w:rPr>
          <w:noProof/>
          <w:lang w:bidi="si-LK"/>
        </w:rPr>
        <w:t>.</w:t>
      </w:r>
    </w:p>
    <w:p w14:paraId="577CE5FC" w14:textId="77777777" w:rsidR="00A03B38" w:rsidRPr="00AE7F8E" w:rsidRDefault="00A03B38" w:rsidP="00A03B38">
      <w:pPr>
        <w:pStyle w:val="Text1"/>
        <w:rPr>
          <w:noProof/>
          <w:lang w:bidi="si-LK"/>
        </w:rPr>
      </w:pPr>
      <w:sdt>
        <w:sdtPr>
          <w:rPr>
            <w:noProof/>
            <w:lang w:bidi="si-LK"/>
          </w:rPr>
          <w:id w:val="-5123433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r>
      <w:sdt>
        <w:sdtPr>
          <w:rPr>
            <w:noProof/>
            <w:lang w:bidi="si-LK"/>
          </w:rPr>
          <w:id w:val="5196542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No</w:t>
      </w:r>
    </w:p>
    <w:p w14:paraId="6D8FCDDC" w14:textId="77777777" w:rsidR="00A03B38" w:rsidRPr="005745BB" w:rsidRDefault="00A03B38" w:rsidP="00A03B38">
      <w:pPr>
        <w:pStyle w:val="ManualNumPar1"/>
        <w:rPr>
          <w:noProof/>
        </w:rPr>
      </w:pPr>
      <w:r w:rsidRPr="00EE5825">
        <w:rPr>
          <w:noProof/>
        </w:rPr>
        <w:t>9.</w:t>
      </w:r>
      <w:r w:rsidRPr="00EE5825">
        <w:rPr>
          <w:noProof/>
        </w:rPr>
        <w:tab/>
      </w:r>
      <w:r w:rsidRPr="005745BB">
        <w:rPr>
          <w:noProof/>
        </w:rPr>
        <w:t>Role of the national authorities</w:t>
      </w:r>
    </w:p>
    <w:p w14:paraId="40D95E8B" w14:textId="77777777" w:rsidR="00A03B38" w:rsidRPr="00AE7F8E" w:rsidRDefault="00A03B38" w:rsidP="00A03B38">
      <w:pPr>
        <w:pStyle w:val="ManualNumPar2"/>
        <w:rPr>
          <w:noProof/>
        </w:rPr>
      </w:pPr>
      <w:r w:rsidRPr="00EE5825">
        <w:rPr>
          <w:noProof/>
        </w:rPr>
        <w:t>9.1.</w:t>
      </w:r>
      <w:r w:rsidRPr="00EE5825">
        <w:rPr>
          <w:noProof/>
        </w:rPr>
        <w:tab/>
      </w:r>
      <w:r w:rsidRPr="00AE7F8E">
        <w:rPr>
          <w:noProof/>
        </w:rPr>
        <w:t>Please explain the role played by the NRA in the design, implementation and monitoring of the aid measure</w:t>
      </w:r>
      <w:r w:rsidRPr="00AE7F8E">
        <w:rPr>
          <w:rStyle w:val="FootnoteReference"/>
          <w:noProof/>
        </w:rPr>
        <w:footnoteReference w:id="138"/>
      </w:r>
      <w:r w:rsidRPr="00AE7F8E">
        <w:rPr>
          <w:noProof/>
        </w:rPr>
        <w:t xml:space="preserve">. </w:t>
      </w:r>
      <w:r w:rsidRPr="00AE7F8E">
        <w:rPr>
          <w:i/>
          <w:iCs/>
          <w:noProof/>
        </w:rPr>
        <w:t>Inter alia</w:t>
      </w:r>
      <w:r w:rsidRPr="00AE7F8E">
        <w:rPr>
          <w:noProof/>
        </w:rPr>
        <w:t>, please clarify whether it was involved on:</w:t>
      </w:r>
    </w:p>
    <w:bookmarkStart w:id="4" w:name="_Hlk152779561"/>
    <w:p w14:paraId="396E05BE" w14:textId="77777777" w:rsidR="00A03B38" w:rsidRDefault="00A03B38" w:rsidP="00A03B38">
      <w:pPr>
        <w:pStyle w:val="Tiret1"/>
        <w:numPr>
          <w:ilvl w:val="0"/>
          <w:numId w:val="37"/>
        </w:numPr>
        <w:rPr>
          <w:noProof/>
          <w:lang w:bidi="si-LK"/>
        </w:rPr>
      </w:pPr>
      <w:sdt>
        <w:sdtPr>
          <w:rPr>
            <w:noProof/>
            <w:lang w:bidi="si-LK"/>
          </w:rPr>
          <w:id w:val="90796192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Mapping exercise</w:t>
      </w:r>
      <w:r w:rsidRPr="005217B5">
        <w:rPr>
          <w:rStyle w:val="FootnoteReference"/>
          <w:noProof/>
        </w:rPr>
        <w:footnoteReference w:id="139"/>
      </w:r>
      <w:r w:rsidRPr="00AE7F8E">
        <w:rPr>
          <w:noProof/>
        </w:rPr>
        <w:t>. If so, please provide details:</w:t>
      </w:r>
    </w:p>
    <w:bookmarkEnd w:id="4"/>
    <w:p w14:paraId="76BDD2BC" w14:textId="77777777" w:rsidR="00A03B38" w:rsidRPr="00AE7F8E" w:rsidRDefault="00A03B38" w:rsidP="00A03B38">
      <w:pPr>
        <w:pStyle w:val="Text2"/>
        <w:tabs>
          <w:tab w:val="left" w:leader="dot" w:pos="9072"/>
        </w:tabs>
        <w:ind w:left="709"/>
        <w:rPr>
          <w:noProof/>
        </w:rPr>
      </w:pPr>
      <w:r w:rsidRPr="00AE7F8E">
        <w:rPr>
          <w:noProof/>
        </w:rPr>
        <w:tab/>
      </w:r>
    </w:p>
    <w:p w14:paraId="28A8F8DD" w14:textId="77777777" w:rsidR="00A03B38" w:rsidRDefault="00A03B38" w:rsidP="00A03B38">
      <w:pPr>
        <w:pStyle w:val="Tiret1"/>
        <w:numPr>
          <w:ilvl w:val="0"/>
          <w:numId w:val="37"/>
        </w:numPr>
        <w:rPr>
          <w:noProof/>
          <w:lang w:bidi="si-LK"/>
        </w:rPr>
      </w:pPr>
      <w:sdt>
        <w:sdtPr>
          <w:rPr>
            <w:noProof/>
            <w:lang w:bidi="si-LK"/>
          </w:rPr>
          <w:id w:val="33326797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Assessment of </w:t>
      </w:r>
      <w:r w:rsidRPr="00AE7F8E">
        <w:rPr>
          <w:noProof/>
        </w:rPr>
        <w:t>private</w:t>
      </w:r>
      <w:r w:rsidRPr="00AE7F8E">
        <w:rPr>
          <w:noProof/>
          <w:lang w:bidi="si-LK"/>
        </w:rPr>
        <w:t xml:space="preserve"> investment plans</w:t>
      </w:r>
      <w:r w:rsidRPr="005217B5">
        <w:rPr>
          <w:rStyle w:val="FootnoteReference"/>
          <w:noProof/>
        </w:rPr>
        <w:footnoteReference w:id="140"/>
      </w:r>
      <w:r w:rsidRPr="00AE7F8E">
        <w:rPr>
          <w:noProof/>
          <w:lang w:bidi="si-LK"/>
        </w:rPr>
        <w:t>. If so, please provide details:</w:t>
      </w:r>
    </w:p>
    <w:p w14:paraId="0D744011" w14:textId="77777777" w:rsidR="00A03B38" w:rsidRPr="00AE7F8E" w:rsidRDefault="00A03B38" w:rsidP="00A03B38">
      <w:pPr>
        <w:pStyle w:val="Text2"/>
        <w:tabs>
          <w:tab w:val="left" w:leader="dot" w:pos="9072"/>
        </w:tabs>
        <w:ind w:left="709"/>
        <w:rPr>
          <w:noProof/>
        </w:rPr>
      </w:pPr>
      <w:r w:rsidRPr="00AE7F8E">
        <w:rPr>
          <w:noProof/>
        </w:rPr>
        <w:tab/>
      </w:r>
    </w:p>
    <w:p w14:paraId="7D32BD04" w14:textId="77777777" w:rsidR="00A03B38" w:rsidRDefault="00A03B38" w:rsidP="00A03B38">
      <w:pPr>
        <w:pStyle w:val="Tiret1"/>
        <w:numPr>
          <w:ilvl w:val="0"/>
          <w:numId w:val="37"/>
        </w:numPr>
        <w:rPr>
          <w:noProof/>
        </w:rPr>
      </w:pPr>
      <w:sdt>
        <w:sdtPr>
          <w:rPr>
            <w:noProof/>
            <w:lang w:bidi="si-LK"/>
          </w:rPr>
          <w:id w:val="151989216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Public consultation</w:t>
      </w:r>
      <w:r w:rsidRPr="00AE7F8E">
        <w:rPr>
          <w:rStyle w:val="FootnoteReference"/>
          <w:noProof/>
        </w:rPr>
        <w:footnoteReference w:id="141"/>
      </w:r>
      <w:r w:rsidRPr="00AE7F8E">
        <w:rPr>
          <w:noProof/>
        </w:rPr>
        <w:t>. If so, please provide details:</w:t>
      </w:r>
    </w:p>
    <w:p w14:paraId="0F709C76" w14:textId="77777777" w:rsidR="00A03B38" w:rsidRPr="00AE7F8E" w:rsidRDefault="00A03B38" w:rsidP="00A03B38">
      <w:pPr>
        <w:pStyle w:val="Text2"/>
        <w:tabs>
          <w:tab w:val="left" w:leader="dot" w:pos="9072"/>
        </w:tabs>
        <w:ind w:left="709"/>
        <w:rPr>
          <w:noProof/>
        </w:rPr>
      </w:pPr>
      <w:r w:rsidRPr="00AE7F8E">
        <w:rPr>
          <w:noProof/>
        </w:rPr>
        <w:tab/>
      </w:r>
    </w:p>
    <w:p w14:paraId="3709D15A" w14:textId="0EB1336E" w:rsidR="00A03B38" w:rsidRDefault="00A03B38" w:rsidP="00A03B38">
      <w:pPr>
        <w:pStyle w:val="Tiret1"/>
        <w:numPr>
          <w:ilvl w:val="0"/>
          <w:numId w:val="37"/>
        </w:numPr>
        <w:rPr>
          <w:noProof/>
        </w:rPr>
      </w:pPr>
      <w:sdt>
        <w:sdtPr>
          <w:rPr>
            <w:noProof/>
            <w:lang w:bidi="si-LK"/>
          </w:rPr>
          <w:id w:val="-166800892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Assessment of the fulfilment of the step change requirements</w:t>
      </w:r>
      <w:r w:rsidRPr="00AE7F8E">
        <w:rPr>
          <w:rStyle w:val="FootnoteReference"/>
          <w:noProof/>
        </w:rPr>
        <w:footnoteReference w:id="142"/>
      </w:r>
      <w:r w:rsidRPr="00AE7F8E">
        <w:rPr>
          <w:noProof/>
        </w:rPr>
        <w:t>. If so, please provide details:</w:t>
      </w:r>
    </w:p>
    <w:p w14:paraId="3A2CB520" w14:textId="77777777" w:rsidR="00A03B38" w:rsidRPr="00AE7F8E" w:rsidRDefault="00A03B38" w:rsidP="00A03B38">
      <w:pPr>
        <w:pStyle w:val="Text2"/>
        <w:tabs>
          <w:tab w:val="left" w:leader="dot" w:pos="9072"/>
        </w:tabs>
        <w:ind w:left="709"/>
        <w:rPr>
          <w:noProof/>
        </w:rPr>
      </w:pPr>
      <w:r w:rsidRPr="00AE7F8E">
        <w:rPr>
          <w:noProof/>
        </w:rPr>
        <w:tab/>
      </w:r>
    </w:p>
    <w:p w14:paraId="30F2C9F3" w14:textId="77777777" w:rsidR="00A03B38" w:rsidRDefault="00A03B38" w:rsidP="00A03B38">
      <w:pPr>
        <w:pStyle w:val="Tiret1"/>
        <w:numPr>
          <w:ilvl w:val="0"/>
          <w:numId w:val="37"/>
        </w:numPr>
        <w:rPr>
          <w:noProof/>
        </w:rPr>
      </w:pPr>
      <w:sdt>
        <w:sdtPr>
          <w:rPr>
            <w:noProof/>
            <w:lang w:bidi="si-LK"/>
          </w:rPr>
          <w:id w:val="180989181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Definition of wholesale access products, conditions and pricing</w:t>
      </w:r>
      <w:r w:rsidRPr="00AE7F8E">
        <w:rPr>
          <w:rStyle w:val="FootnoteReference"/>
          <w:noProof/>
        </w:rPr>
        <w:footnoteReference w:id="143"/>
      </w:r>
      <w:r w:rsidRPr="00AE7F8E">
        <w:rPr>
          <w:noProof/>
        </w:rPr>
        <w:t>. If so, please provide details:</w:t>
      </w:r>
    </w:p>
    <w:p w14:paraId="525D7544" w14:textId="77777777" w:rsidR="00A03B38" w:rsidRPr="00AE7F8E" w:rsidRDefault="00A03B38" w:rsidP="00A03B38">
      <w:pPr>
        <w:pStyle w:val="Text2"/>
        <w:tabs>
          <w:tab w:val="left" w:leader="dot" w:pos="9072"/>
        </w:tabs>
        <w:ind w:left="709"/>
        <w:rPr>
          <w:noProof/>
        </w:rPr>
      </w:pPr>
      <w:r w:rsidRPr="00AE7F8E">
        <w:rPr>
          <w:noProof/>
        </w:rPr>
        <w:tab/>
      </w:r>
    </w:p>
    <w:p w14:paraId="6DC3B035" w14:textId="77777777" w:rsidR="00A03B38" w:rsidRDefault="00A03B38" w:rsidP="00A03B38">
      <w:pPr>
        <w:pStyle w:val="Tiret1"/>
        <w:numPr>
          <w:ilvl w:val="0"/>
          <w:numId w:val="37"/>
        </w:numPr>
        <w:rPr>
          <w:noProof/>
        </w:rPr>
      </w:pPr>
      <w:sdt>
        <w:sdtPr>
          <w:rPr>
            <w:noProof/>
            <w:lang w:bidi="si-LK"/>
          </w:rPr>
          <w:id w:val="861006435"/>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rPr>
        <w:t xml:space="preserve"> Resolution of disputes related to wholesale access</w:t>
      </w:r>
      <w:r w:rsidRPr="00AE7F8E">
        <w:rPr>
          <w:rStyle w:val="FootnoteReference"/>
          <w:noProof/>
        </w:rPr>
        <w:footnoteReference w:id="144"/>
      </w:r>
      <w:r w:rsidRPr="00AE7F8E">
        <w:rPr>
          <w:noProof/>
        </w:rPr>
        <w:t>. If so, please provide details:</w:t>
      </w:r>
    </w:p>
    <w:p w14:paraId="0AB05D86" w14:textId="77777777" w:rsidR="00A03B38" w:rsidRPr="00AE7F8E" w:rsidRDefault="00A03B38" w:rsidP="00A03B38">
      <w:pPr>
        <w:pStyle w:val="Text2"/>
        <w:tabs>
          <w:tab w:val="left" w:leader="dot" w:pos="9072"/>
        </w:tabs>
        <w:ind w:left="709"/>
        <w:rPr>
          <w:noProof/>
        </w:rPr>
      </w:pPr>
      <w:r w:rsidRPr="00AE7F8E">
        <w:rPr>
          <w:noProof/>
        </w:rPr>
        <w:tab/>
      </w:r>
    </w:p>
    <w:p w14:paraId="05C18F7F" w14:textId="77777777" w:rsidR="00A03B38" w:rsidRDefault="00A03B38" w:rsidP="00A03B38">
      <w:pPr>
        <w:pStyle w:val="Tiret1"/>
        <w:numPr>
          <w:ilvl w:val="0"/>
          <w:numId w:val="37"/>
        </w:numPr>
        <w:rPr>
          <w:noProof/>
        </w:rPr>
      </w:pPr>
      <w:sdt>
        <w:sdtPr>
          <w:rPr>
            <w:noProof/>
            <w:lang w:bidi="si-LK"/>
          </w:rPr>
          <w:id w:val="-55847357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 xml:space="preserve">Existing infrastructures subject to </w:t>
      </w:r>
      <w:r w:rsidRPr="00AE7F8E">
        <w:rPr>
          <w:i/>
          <w:iCs/>
          <w:noProof/>
        </w:rPr>
        <w:t>ex ante</w:t>
      </w:r>
      <w:r w:rsidRPr="00AE7F8E">
        <w:rPr>
          <w:noProof/>
        </w:rPr>
        <w:t xml:space="preserve"> regulation</w:t>
      </w:r>
      <w:r w:rsidRPr="00AE7F8E">
        <w:rPr>
          <w:rStyle w:val="FootnoteReference"/>
          <w:noProof/>
        </w:rPr>
        <w:footnoteReference w:id="145"/>
      </w:r>
      <w:r w:rsidRPr="00AE7F8E">
        <w:rPr>
          <w:noProof/>
        </w:rPr>
        <w:t>. If so, please provide details:</w:t>
      </w:r>
    </w:p>
    <w:p w14:paraId="20C1DCDD" w14:textId="77777777" w:rsidR="00A03B38" w:rsidRPr="00AE7F8E" w:rsidRDefault="00A03B38" w:rsidP="00A03B38">
      <w:pPr>
        <w:pStyle w:val="Text2"/>
        <w:tabs>
          <w:tab w:val="left" w:leader="dot" w:pos="9072"/>
        </w:tabs>
        <w:ind w:left="709"/>
        <w:rPr>
          <w:noProof/>
        </w:rPr>
      </w:pPr>
      <w:r w:rsidRPr="00AE7F8E">
        <w:rPr>
          <w:noProof/>
        </w:rPr>
        <w:lastRenderedPageBreak/>
        <w:tab/>
      </w:r>
    </w:p>
    <w:p w14:paraId="466440F1" w14:textId="77777777" w:rsidR="00A03B38" w:rsidRDefault="00A03B38" w:rsidP="00A03B38">
      <w:pPr>
        <w:pStyle w:val="Tiret1"/>
        <w:numPr>
          <w:ilvl w:val="0"/>
          <w:numId w:val="37"/>
        </w:numPr>
        <w:rPr>
          <w:noProof/>
        </w:rPr>
      </w:pPr>
      <w:sdt>
        <w:sdtPr>
          <w:rPr>
            <w:noProof/>
            <w:lang w:bidi="si-LK"/>
          </w:rPr>
          <w:id w:val="56414906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Definition of the clawback mechanism. If so, please provide details:</w:t>
      </w:r>
    </w:p>
    <w:p w14:paraId="587DB124" w14:textId="77777777" w:rsidR="00A03B38" w:rsidRPr="00AE7F8E" w:rsidRDefault="00A03B38" w:rsidP="00A03B38">
      <w:pPr>
        <w:pStyle w:val="Text2"/>
        <w:tabs>
          <w:tab w:val="left" w:leader="dot" w:pos="9072"/>
        </w:tabs>
        <w:ind w:left="709"/>
        <w:rPr>
          <w:noProof/>
        </w:rPr>
      </w:pPr>
      <w:r w:rsidRPr="00AE7F8E">
        <w:rPr>
          <w:noProof/>
        </w:rPr>
        <w:tab/>
      </w:r>
    </w:p>
    <w:p w14:paraId="6877DBA6" w14:textId="77777777" w:rsidR="00A03B38" w:rsidRPr="00AE7F8E" w:rsidRDefault="00A03B38" w:rsidP="00A03B38">
      <w:pPr>
        <w:pStyle w:val="ManualNumPar2"/>
        <w:rPr>
          <w:noProof/>
        </w:rPr>
      </w:pPr>
      <w:r w:rsidRPr="00EE5825">
        <w:rPr>
          <w:noProof/>
        </w:rPr>
        <w:t>9.2.</w:t>
      </w:r>
      <w:r w:rsidRPr="00EE5825">
        <w:rPr>
          <w:noProof/>
        </w:rPr>
        <w:tab/>
      </w:r>
      <w:r w:rsidRPr="00AE7F8E">
        <w:rPr>
          <w:noProof/>
        </w:rPr>
        <w:t>Please provide the opinion of the NRA on the aid measure</w:t>
      </w:r>
      <w:r w:rsidRPr="00AE7F8E">
        <w:rPr>
          <w:rStyle w:val="FootnoteReference"/>
          <w:noProof/>
        </w:rPr>
        <w:footnoteReference w:id="146"/>
      </w:r>
      <w:r w:rsidRPr="00AE7F8E">
        <w:rPr>
          <w:noProof/>
        </w:rPr>
        <w:t xml:space="preserve"> (if available).</w:t>
      </w:r>
    </w:p>
    <w:p w14:paraId="59326AB6" w14:textId="77777777" w:rsidR="00A03B38" w:rsidRPr="00AE7F8E" w:rsidRDefault="00A03B38" w:rsidP="00A03B38">
      <w:pPr>
        <w:pStyle w:val="Text2"/>
        <w:tabs>
          <w:tab w:val="left" w:leader="dot" w:pos="9072"/>
        </w:tabs>
        <w:ind w:left="709"/>
        <w:rPr>
          <w:noProof/>
        </w:rPr>
      </w:pPr>
      <w:r w:rsidRPr="00AE7F8E">
        <w:rPr>
          <w:noProof/>
        </w:rPr>
        <w:tab/>
      </w:r>
    </w:p>
    <w:p w14:paraId="7E34A82C" w14:textId="77777777" w:rsidR="00A03B38" w:rsidRPr="00AE7F8E" w:rsidRDefault="00A03B38" w:rsidP="00A03B38">
      <w:pPr>
        <w:pStyle w:val="ManualNumPar2"/>
        <w:rPr>
          <w:noProof/>
        </w:rPr>
      </w:pPr>
      <w:r w:rsidRPr="00EE5825">
        <w:rPr>
          <w:noProof/>
        </w:rPr>
        <w:t>9.3.</w:t>
      </w:r>
      <w:r w:rsidRPr="00EE5825">
        <w:rPr>
          <w:noProof/>
        </w:rPr>
        <w:tab/>
      </w:r>
      <w:r w:rsidRPr="00AE7F8E">
        <w:rPr>
          <w:noProof/>
        </w:rPr>
        <w:t>Please indicate whether the NRA issued guidelines on, among others, carrying out market analysis and definitions of wholesale access products and pricing. If so, please provide the content of the guidelines and clarify whether they take into account the relevant regulatory framework and recommendations issued by the Commission</w:t>
      </w:r>
      <w:r w:rsidRPr="00AE7F8E">
        <w:rPr>
          <w:rStyle w:val="FootnoteReference"/>
          <w:noProof/>
        </w:rPr>
        <w:footnoteReference w:id="147"/>
      </w:r>
      <w:r w:rsidRPr="00AE7F8E">
        <w:rPr>
          <w:noProof/>
        </w:rPr>
        <w:t>.</w:t>
      </w:r>
    </w:p>
    <w:p w14:paraId="45249AF1" w14:textId="77777777" w:rsidR="00A03B38" w:rsidRPr="00AE7F8E" w:rsidRDefault="00A03B38" w:rsidP="00A03B38">
      <w:pPr>
        <w:pStyle w:val="Text2"/>
        <w:tabs>
          <w:tab w:val="left" w:leader="dot" w:pos="9072"/>
        </w:tabs>
        <w:ind w:left="709"/>
        <w:rPr>
          <w:noProof/>
        </w:rPr>
      </w:pPr>
      <w:r w:rsidRPr="00AE7F8E">
        <w:rPr>
          <w:noProof/>
        </w:rPr>
        <w:tab/>
      </w:r>
    </w:p>
    <w:p w14:paraId="2858EC3D" w14:textId="77777777" w:rsidR="00A03B38" w:rsidRPr="00AE7F8E" w:rsidRDefault="00A03B38" w:rsidP="00A03B38">
      <w:pPr>
        <w:pStyle w:val="ManualNumPar2"/>
        <w:rPr>
          <w:noProof/>
        </w:rPr>
      </w:pPr>
      <w:r w:rsidRPr="00EE5825">
        <w:rPr>
          <w:noProof/>
        </w:rPr>
        <w:t>9.4.</w:t>
      </w:r>
      <w:r w:rsidRPr="00EE5825">
        <w:rPr>
          <w:noProof/>
        </w:rPr>
        <w:tab/>
      </w:r>
      <w:r w:rsidRPr="00AE7F8E">
        <w:rPr>
          <w:noProof/>
        </w:rPr>
        <w:t>Please provide the opinion of the National Competition Authority on the aid measure</w:t>
      </w:r>
      <w:r w:rsidRPr="00AE7F8E">
        <w:rPr>
          <w:rStyle w:val="FootnoteReference"/>
          <w:noProof/>
        </w:rPr>
        <w:footnoteReference w:id="148"/>
      </w:r>
      <w:r w:rsidRPr="00AE7F8E">
        <w:rPr>
          <w:noProof/>
        </w:rPr>
        <w:t xml:space="preserve"> (if available).</w:t>
      </w:r>
    </w:p>
    <w:p w14:paraId="766BAE15" w14:textId="77777777" w:rsidR="00A03B38" w:rsidRPr="00AE7F8E" w:rsidRDefault="00A03B38" w:rsidP="00A03B38">
      <w:pPr>
        <w:pStyle w:val="Text2"/>
        <w:tabs>
          <w:tab w:val="left" w:leader="dot" w:pos="9072"/>
        </w:tabs>
        <w:ind w:left="709"/>
        <w:rPr>
          <w:noProof/>
        </w:rPr>
      </w:pPr>
      <w:r w:rsidRPr="00AE7F8E">
        <w:rPr>
          <w:noProof/>
        </w:rPr>
        <w:tab/>
      </w:r>
    </w:p>
    <w:p w14:paraId="1C02583D" w14:textId="77777777" w:rsidR="00A03B38" w:rsidRPr="00AE7F8E" w:rsidRDefault="00A03B38" w:rsidP="00A03B38">
      <w:pPr>
        <w:pStyle w:val="ManualNumPar2"/>
        <w:rPr>
          <w:noProof/>
        </w:rPr>
      </w:pPr>
      <w:r w:rsidRPr="00EE5825">
        <w:rPr>
          <w:noProof/>
        </w:rPr>
        <w:t>9.5.</w:t>
      </w:r>
      <w:r w:rsidRPr="00EE5825">
        <w:rPr>
          <w:noProof/>
        </w:rPr>
        <w:tab/>
      </w:r>
      <w:r w:rsidRPr="00AE7F8E">
        <w:rPr>
          <w:noProof/>
        </w:rPr>
        <w:t>Please indicate whether the Broadband Competence Office has been involved in the design of the aid measure</w:t>
      </w:r>
      <w:r w:rsidRPr="00AE7F8E">
        <w:rPr>
          <w:rStyle w:val="FootnoteReference"/>
          <w:noProof/>
        </w:rPr>
        <w:footnoteReference w:id="149"/>
      </w:r>
      <w:r w:rsidRPr="00AE7F8E">
        <w:rPr>
          <w:noProof/>
        </w:rPr>
        <w:t>.</w:t>
      </w:r>
    </w:p>
    <w:p w14:paraId="20FFD256" w14:textId="77777777" w:rsidR="00A03B38" w:rsidRPr="00AE7F8E" w:rsidRDefault="00A03B38" w:rsidP="00A03B38">
      <w:pPr>
        <w:pStyle w:val="Text2"/>
        <w:tabs>
          <w:tab w:val="left" w:leader="dot" w:pos="9072"/>
        </w:tabs>
        <w:ind w:left="709"/>
        <w:rPr>
          <w:noProof/>
        </w:rPr>
      </w:pPr>
      <w:r w:rsidRPr="00AE7F8E">
        <w:rPr>
          <w:noProof/>
        </w:rPr>
        <w:tab/>
      </w:r>
    </w:p>
    <w:p w14:paraId="1134ED3C" w14:textId="77777777" w:rsidR="00A03B38" w:rsidRPr="005745BB" w:rsidRDefault="00A03B38" w:rsidP="00A03B38">
      <w:pPr>
        <w:pStyle w:val="ManualNumPar1"/>
        <w:rPr>
          <w:noProof/>
        </w:rPr>
      </w:pPr>
      <w:r w:rsidRPr="00EE5825">
        <w:rPr>
          <w:noProof/>
        </w:rPr>
        <w:t>10.</w:t>
      </w:r>
      <w:r w:rsidRPr="00EE5825">
        <w:rPr>
          <w:noProof/>
        </w:rPr>
        <w:tab/>
      </w:r>
      <w:r w:rsidRPr="005745BB">
        <w:rPr>
          <w:noProof/>
        </w:rPr>
        <w:t>Transparency, reporting and monitoring of the aid</w:t>
      </w:r>
    </w:p>
    <w:p w14:paraId="367DCEEB" w14:textId="77777777" w:rsidR="00A03B38" w:rsidRPr="00AE7F8E" w:rsidRDefault="00A03B38" w:rsidP="00A03B38">
      <w:pPr>
        <w:pStyle w:val="ManualNumPar2"/>
        <w:rPr>
          <w:noProof/>
        </w:rPr>
      </w:pPr>
      <w:r w:rsidRPr="00EE5825">
        <w:rPr>
          <w:noProof/>
        </w:rPr>
        <w:t>10.1.</w:t>
      </w:r>
      <w:r w:rsidRPr="00EE5825">
        <w:rPr>
          <w:noProof/>
        </w:rPr>
        <w:tab/>
      </w:r>
      <w:r w:rsidRPr="00AE7F8E">
        <w:rPr>
          <w:noProof/>
        </w:rPr>
        <w:t xml:space="preserve">Transparency. </w:t>
      </w:r>
    </w:p>
    <w:p w14:paraId="1377E916" w14:textId="77777777" w:rsidR="00A03B38" w:rsidRPr="00AE7F8E" w:rsidRDefault="00A03B38" w:rsidP="00A03B38">
      <w:pPr>
        <w:pStyle w:val="Point1"/>
        <w:rPr>
          <w:noProof/>
        </w:rPr>
      </w:pPr>
      <w:r w:rsidRPr="00EE5825">
        <w:rPr>
          <w:noProof/>
        </w:rPr>
        <w:t>(a)</w:t>
      </w:r>
      <w:r w:rsidRPr="00EE5825">
        <w:rPr>
          <w:noProof/>
        </w:rPr>
        <w:tab/>
      </w:r>
      <w:r w:rsidRPr="0070570E">
        <w:rPr>
          <w:noProof/>
        </w:rPr>
        <w:t xml:space="preserve">Please confirm that </w:t>
      </w:r>
      <w:r w:rsidRPr="00AE7F8E">
        <w:rPr>
          <w:noProof/>
        </w:rPr>
        <w:t xml:space="preserve">your authorities </w:t>
      </w:r>
      <w:r w:rsidRPr="0070570E">
        <w:rPr>
          <w:noProof/>
        </w:rPr>
        <w:t>will publish (i) the full text of the decision approving the aid measure and its implementing provisions (or a link to them), and (ii) information on each individual aid award exceeding EUR</w:t>
      </w:r>
      <w:r>
        <w:rPr>
          <w:noProof/>
        </w:rPr>
        <w:t> </w:t>
      </w:r>
      <w:r w:rsidRPr="0070570E">
        <w:rPr>
          <w:noProof/>
        </w:rPr>
        <w:t>100</w:t>
      </w:r>
      <w:r>
        <w:rPr>
          <w:noProof/>
        </w:rPr>
        <w:t> </w:t>
      </w:r>
      <w:r w:rsidRPr="0070570E">
        <w:rPr>
          <w:noProof/>
        </w:rPr>
        <w:t>000, in accordance with Annex II</w:t>
      </w:r>
      <w:r w:rsidRPr="00AE7F8E">
        <w:rPr>
          <w:rStyle w:val="FootnoteReference"/>
          <w:iCs/>
          <w:noProof/>
        </w:rPr>
        <w:footnoteReference w:id="150"/>
      </w:r>
      <w:r w:rsidRPr="0070570E">
        <w:rPr>
          <w:noProof/>
        </w:rPr>
        <w:t xml:space="preserve"> (within 6 months from the date of award of the aid or, for aid in the form of tax advantages, within 1 year from the date that the tax declaration is due)</w:t>
      </w:r>
      <w:r w:rsidRPr="00AE7F8E">
        <w:rPr>
          <w:rStyle w:val="FootnoteReference"/>
          <w:iCs/>
          <w:noProof/>
        </w:rPr>
        <w:footnoteReference w:id="151"/>
      </w:r>
      <w:r w:rsidRPr="0070570E">
        <w:rPr>
          <w:noProof/>
        </w:rPr>
        <w:t>,</w:t>
      </w:r>
    </w:p>
    <w:p w14:paraId="7A35B10D" w14:textId="77777777" w:rsidR="00A03B38" w:rsidRPr="00AE7F8E" w:rsidRDefault="00A03B38" w:rsidP="00A03B38">
      <w:pPr>
        <w:pStyle w:val="Tiret2"/>
        <w:numPr>
          <w:ilvl w:val="0"/>
          <w:numId w:val="38"/>
        </w:numPr>
        <w:rPr>
          <w:noProof/>
        </w:rPr>
      </w:pPr>
      <w:sdt>
        <w:sdtPr>
          <w:rPr>
            <w:noProof/>
            <w:lang w:bidi="si-LK"/>
          </w:rPr>
          <w:id w:val="-100713348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w:t>
      </w:r>
      <w:r w:rsidRPr="00AE7F8E">
        <w:rPr>
          <w:noProof/>
        </w:rPr>
        <w:t>In the Commission’s transparency award module</w:t>
      </w:r>
      <w:r w:rsidRPr="00AE7F8E">
        <w:rPr>
          <w:rStyle w:val="FootnoteReference"/>
          <w:noProof/>
        </w:rPr>
        <w:footnoteReference w:id="152"/>
      </w:r>
      <w:r w:rsidRPr="00AE7F8E">
        <w:rPr>
          <w:noProof/>
        </w:rPr>
        <w:t>.</w:t>
      </w:r>
    </w:p>
    <w:p w14:paraId="78D64B89" w14:textId="77777777" w:rsidR="00A03B38" w:rsidRPr="00AE7F8E" w:rsidRDefault="00A03B38" w:rsidP="00A03B38">
      <w:pPr>
        <w:pStyle w:val="Tiret2"/>
        <w:numPr>
          <w:ilvl w:val="0"/>
          <w:numId w:val="38"/>
        </w:numPr>
        <w:rPr>
          <w:noProof/>
        </w:rPr>
      </w:pPr>
      <w:sdt>
        <w:sdtPr>
          <w:rPr>
            <w:noProof/>
            <w:lang w:bidi="si-LK"/>
          </w:rPr>
          <w:id w:val="25486361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O</w:t>
      </w:r>
      <w:r w:rsidRPr="00AE7F8E">
        <w:rPr>
          <w:noProof/>
        </w:rPr>
        <w:t>n a comprehensive State aid website (providing the relevant web address). In this case, please specify whether it is national or regional website</w:t>
      </w:r>
      <w:r w:rsidRPr="00AE7F8E">
        <w:rPr>
          <w:rStyle w:val="FootnoteReference"/>
          <w:noProof/>
        </w:rPr>
        <w:footnoteReference w:id="153"/>
      </w:r>
      <w:r w:rsidRPr="00AE7F8E">
        <w:rPr>
          <w:noProof/>
        </w:rPr>
        <w:t xml:space="preserve"> and easy access to the information registered in the aid website </w:t>
      </w:r>
      <w:r w:rsidRPr="00AE7F8E">
        <w:rPr>
          <w:noProof/>
        </w:rPr>
        <w:lastRenderedPageBreak/>
        <w:t>is allowed (</w:t>
      </w:r>
      <w:r w:rsidRPr="00AE7F8E">
        <w:rPr>
          <w:i/>
          <w:iCs/>
          <w:noProof/>
        </w:rPr>
        <w:t>i.e.</w:t>
      </w:r>
      <w:r w:rsidRPr="00AE7F8E">
        <w:rPr>
          <w:noProof/>
        </w:rPr>
        <w:t>, the general public must be allowed to access the website without restrictions)</w:t>
      </w:r>
      <w:r w:rsidRPr="00AE7F8E">
        <w:rPr>
          <w:rStyle w:val="FootnoteReference"/>
          <w:noProof/>
        </w:rPr>
        <w:footnoteReference w:id="154"/>
      </w:r>
      <w:r w:rsidRPr="00AE7F8E">
        <w:rPr>
          <w:noProof/>
        </w:rPr>
        <w:t>.</w:t>
      </w:r>
    </w:p>
    <w:p w14:paraId="501CC4E0" w14:textId="77777777" w:rsidR="00A03B38" w:rsidRPr="00AE7F8E" w:rsidRDefault="00A03B38" w:rsidP="00A03B38">
      <w:pPr>
        <w:pStyle w:val="Text2"/>
        <w:tabs>
          <w:tab w:val="left" w:leader="dot" w:pos="9072"/>
        </w:tabs>
        <w:ind w:left="709"/>
        <w:rPr>
          <w:noProof/>
        </w:rPr>
      </w:pPr>
      <w:r w:rsidRPr="00AE7F8E">
        <w:rPr>
          <w:noProof/>
        </w:rPr>
        <w:tab/>
      </w:r>
    </w:p>
    <w:p w14:paraId="7AB993D2" w14:textId="77777777" w:rsidR="00A03B38" w:rsidRPr="00AE7F8E" w:rsidRDefault="00A03B38" w:rsidP="00A03B38">
      <w:pPr>
        <w:pStyle w:val="Point1"/>
        <w:rPr>
          <w:noProof/>
        </w:rPr>
      </w:pPr>
      <w:r w:rsidRPr="00EE5825">
        <w:rPr>
          <w:noProof/>
        </w:rPr>
        <w:t>(b)</w:t>
      </w:r>
      <w:r w:rsidRPr="00EE5825">
        <w:rPr>
          <w:noProof/>
        </w:rPr>
        <w:tab/>
      </w:r>
      <w:r w:rsidRPr="00AE7F8E">
        <w:rPr>
          <w:noProof/>
        </w:rPr>
        <w:t xml:space="preserve">Please confirm that the information under point 10.1. will be available for at least 10 </w:t>
      </w:r>
      <w:r w:rsidRPr="00B80BD4">
        <w:rPr>
          <w:iCs/>
          <w:noProof/>
        </w:rPr>
        <w:t>years</w:t>
      </w:r>
      <w:r w:rsidRPr="00AE7F8E">
        <w:rPr>
          <w:noProof/>
        </w:rPr>
        <w:t xml:space="preserve"> from the date on which the aid was granted, will be published in a non-proprietary spreadsheet data format, which allows data to be effectively searched, extracted, downloaded and easily published on the internet (for instance, in CSV or XML format).</w:t>
      </w:r>
    </w:p>
    <w:p w14:paraId="3C68E64F" w14:textId="77777777" w:rsidR="00A03B38" w:rsidRPr="00AE7F8E" w:rsidRDefault="00A03B38" w:rsidP="00A03B38">
      <w:pPr>
        <w:pStyle w:val="Text2"/>
        <w:ind w:left="1407" w:firstLine="11"/>
        <w:rPr>
          <w:noProof/>
        </w:rPr>
      </w:pPr>
      <w:sdt>
        <w:sdtPr>
          <w:rPr>
            <w:noProof/>
            <w:lang w:bidi="si-LK"/>
          </w:rPr>
          <w:id w:val="-49125297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sidRPr="00AE7F8E">
        <w:rPr>
          <w:noProof/>
          <w:lang w:bidi="si-LK"/>
        </w:rPr>
        <w:tab/>
      </w:r>
      <w:r w:rsidRPr="00AE7F8E">
        <w:rPr>
          <w:noProof/>
          <w:lang w:bidi="si-LK"/>
        </w:rPr>
        <w:tab/>
        <w:t xml:space="preserve"> </w:t>
      </w:r>
      <w:sdt>
        <w:sdtPr>
          <w:rPr>
            <w:noProof/>
            <w:lang w:bidi="si-LK"/>
          </w:rPr>
          <w:id w:val="223802792"/>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No</w:t>
      </w:r>
    </w:p>
    <w:p w14:paraId="1F584AD4" w14:textId="77777777" w:rsidR="00A03B38" w:rsidRPr="00AE7F8E" w:rsidRDefault="00A03B38" w:rsidP="00A03B38">
      <w:pPr>
        <w:pStyle w:val="Point1"/>
        <w:rPr>
          <w:noProof/>
        </w:rPr>
      </w:pPr>
      <w:r w:rsidRPr="00EE5825">
        <w:rPr>
          <w:noProof/>
        </w:rPr>
        <w:t>(c)</w:t>
      </w:r>
      <w:r w:rsidRPr="00EE5825">
        <w:rPr>
          <w:noProof/>
        </w:rPr>
        <w:tab/>
      </w:r>
      <w:r w:rsidRPr="00AE7F8E">
        <w:rPr>
          <w:noProof/>
        </w:rPr>
        <w:t>Please confirm that, for aid that is unlawful but subsequently found to be compatible, the relevant information is published on a State aid website (specifying the relevant web address) within 6 months from the date of the Commission’s decision declaring the aid compatible</w:t>
      </w:r>
      <w:r w:rsidRPr="00AE7F8E">
        <w:rPr>
          <w:rStyle w:val="FootnoteReference"/>
          <w:noProof/>
        </w:rPr>
        <w:footnoteReference w:id="155"/>
      </w:r>
      <w:r w:rsidRPr="00AE7F8E">
        <w:rPr>
          <w:noProof/>
        </w:rPr>
        <w:t>.</w:t>
      </w:r>
    </w:p>
    <w:p w14:paraId="193B7099" w14:textId="77777777" w:rsidR="00A03B38" w:rsidRPr="00AE7F8E" w:rsidRDefault="00A03B38" w:rsidP="00A03B38">
      <w:pPr>
        <w:pStyle w:val="Text2"/>
        <w:ind w:left="1407" w:firstLine="11"/>
        <w:rPr>
          <w:noProof/>
        </w:rPr>
      </w:pPr>
      <w:sdt>
        <w:sdtPr>
          <w:rPr>
            <w:noProof/>
            <w:lang w:bidi="si-LK"/>
          </w:rPr>
          <w:id w:val="1518120447"/>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AE7F8E">
        <w:rPr>
          <w:noProof/>
          <w:lang w:bidi="si-LK"/>
        </w:rPr>
        <w:t>Yes</w:t>
      </w:r>
      <w:r>
        <w:rPr>
          <w:noProof/>
          <w:lang w:bidi="si-LK"/>
        </w:rPr>
        <w:tab/>
      </w:r>
      <w:r>
        <w:rPr>
          <w:noProof/>
          <w:lang w:bidi="si-LK"/>
        </w:rPr>
        <w:tab/>
      </w:r>
      <w:sdt>
        <w:sdtPr>
          <w:rPr>
            <w:noProof/>
            <w:lang w:bidi="si-LK"/>
          </w:rPr>
          <w:id w:val="169657278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AE7F8E">
        <w:rPr>
          <w:noProof/>
          <w:lang w:bidi="si-LK"/>
        </w:rPr>
        <w:t xml:space="preserve"> No</w:t>
      </w:r>
    </w:p>
    <w:p w14:paraId="185B5F4C" w14:textId="77777777" w:rsidR="00A03B38" w:rsidRPr="00AE7F8E" w:rsidRDefault="00A03B38" w:rsidP="00A03B38">
      <w:pPr>
        <w:pStyle w:val="ManualNumPar2"/>
        <w:rPr>
          <w:noProof/>
        </w:rPr>
      </w:pPr>
      <w:r w:rsidRPr="00EE5825">
        <w:rPr>
          <w:noProof/>
        </w:rPr>
        <w:t>10.2.</w:t>
      </w:r>
      <w:r w:rsidRPr="00EE5825">
        <w:rPr>
          <w:noProof/>
        </w:rPr>
        <w:tab/>
      </w:r>
      <w:r w:rsidRPr="00AE7F8E">
        <w:rPr>
          <w:noProof/>
          <w:u w:val="single"/>
        </w:rPr>
        <w:t>Reporting</w:t>
      </w:r>
      <w:r w:rsidRPr="00AE7F8E">
        <w:rPr>
          <w:noProof/>
        </w:rPr>
        <w:t>. Please confirm that your authorities will submit to the Commission (i) annual reports in respect of each measure approved under the Broadband Guidelines, and (ii) a report every two years containing key information on the aid measure approved under the Broadband Guidelines, in accordance with Annex III to the same Broadband Guidelines</w:t>
      </w:r>
      <w:r w:rsidRPr="00AE7F8E">
        <w:rPr>
          <w:rStyle w:val="FootnoteReference"/>
          <w:noProof/>
        </w:rPr>
        <w:footnoteReference w:id="156"/>
      </w:r>
      <w:r w:rsidRPr="00AE7F8E">
        <w:rPr>
          <w:noProof/>
        </w:rPr>
        <w:t>.</w:t>
      </w:r>
    </w:p>
    <w:p w14:paraId="0463A58E" w14:textId="77777777" w:rsidR="00A03B38" w:rsidRPr="00AE7F8E" w:rsidRDefault="00A03B38" w:rsidP="00A03B38">
      <w:pPr>
        <w:pStyle w:val="Text2"/>
        <w:tabs>
          <w:tab w:val="left" w:leader="dot" w:pos="9072"/>
        </w:tabs>
        <w:ind w:left="709"/>
        <w:rPr>
          <w:noProof/>
        </w:rPr>
      </w:pPr>
      <w:r w:rsidRPr="00AE7F8E">
        <w:rPr>
          <w:noProof/>
        </w:rPr>
        <w:tab/>
      </w:r>
    </w:p>
    <w:p w14:paraId="7DD2DBE0" w14:textId="77777777" w:rsidR="00A03B38" w:rsidRPr="00AE7F8E" w:rsidRDefault="00A03B38" w:rsidP="00A03B38">
      <w:pPr>
        <w:pStyle w:val="ManualNumPar2"/>
        <w:rPr>
          <w:noProof/>
        </w:rPr>
      </w:pPr>
      <w:r w:rsidRPr="00EE5825">
        <w:rPr>
          <w:noProof/>
        </w:rPr>
        <w:t>10.3.</w:t>
      </w:r>
      <w:r w:rsidRPr="00EE5825">
        <w:rPr>
          <w:noProof/>
        </w:rPr>
        <w:tab/>
      </w:r>
      <w:r w:rsidRPr="00AE7F8E">
        <w:rPr>
          <w:noProof/>
          <w:u w:val="single"/>
        </w:rPr>
        <w:t>Monitoring</w:t>
      </w:r>
      <w:r w:rsidRPr="00AE7F8E">
        <w:rPr>
          <w:noProof/>
        </w:rPr>
        <w:t>. Please confirm that your authorities will maintain – for 10 years from the date of award of the aid – detailed records regarding all aid measures, which contain all information necessary to establish that all the compatibility conditions set out in the Broadband Guidelines are fulfilled, and that it commits to provide them to the Commission upon request</w:t>
      </w:r>
      <w:r w:rsidRPr="00AE7F8E">
        <w:rPr>
          <w:rStyle w:val="FootnoteReference"/>
          <w:noProof/>
        </w:rPr>
        <w:footnoteReference w:id="157"/>
      </w:r>
      <w:r w:rsidRPr="00AE7F8E">
        <w:rPr>
          <w:noProof/>
        </w:rPr>
        <w:t>.</w:t>
      </w:r>
    </w:p>
    <w:p w14:paraId="1D4A0F6C" w14:textId="77777777" w:rsidR="00A03B38" w:rsidRPr="00AE7F8E" w:rsidRDefault="00A03B38" w:rsidP="00A03B38">
      <w:pPr>
        <w:pStyle w:val="Text2"/>
        <w:tabs>
          <w:tab w:val="left" w:leader="dot" w:pos="9072"/>
        </w:tabs>
        <w:ind w:left="709"/>
        <w:rPr>
          <w:noProof/>
        </w:rPr>
      </w:pPr>
      <w:r w:rsidRPr="00AE7F8E">
        <w:rPr>
          <w:noProof/>
        </w:rPr>
        <w:tab/>
      </w:r>
    </w:p>
    <w:p w14:paraId="3D3E5D34" w14:textId="77777777" w:rsidR="00A03B38" w:rsidRPr="005745BB" w:rsidRDefault="00A03B38" w:rsidP="00A03B38">
      <w:pPr>
        <w:pStyle w:val="ManualNumPar1"/>
        <w:rPr>
          <w:noProof/>
        </w:rPr>
      </w:pPr>
      <w:r w:rsidRPr="00EE5825">
        <w:rPr>
          <w:noProof/>
        </w:rPr>
        <w:t>11.</w:t>
      </w:r>
      <w:r w:rsidRPr="00EE5825">
        <w:rPr>
          <w:noProof/>
        </w:rPr>
        <w:tab/>
      </w:r>
      <w:r w:rsidRPr="005745BB">
        <w:rPr>
          <w:noProof/>
        </w:rPr>
        <w:t>Negative effects on competition and trade</w:t>
      </w:r>
    </w:p>
    <w:p w14:paraId="1C8A6BDC" w14:textId="77777777" w:rsidR="00A03B38" w:rsidRPr="00AE7F8E" w:rsidRDefault="00A03B38" w:rsidP="00A03B38">
      <w:pPr>
        <w:pStyle w:val="ManualNumPar2"/>
        <w:rPr>
          <w:noProof/>
        </w:rPr>
      </w:pPr>
      <w:r w:rsidRPr="00EE5825">
        <w:rPr>
          <w:noProof/>
        </w:rPr>
        <w:t>11.1.</w:t>
      </w:r>
      <w:r w:rsidRPr="00EE5825">
        <w:rPr>
          <w:noProof/>
        </w:rPr>
        <w:tab/>
      </w:r>
      <w:r w:rsidRPr="00AE7F8E">
        <w:rPr>
          <w:noProof/>
        </w:rPr>
        <w:t>Please explain what potential negative effects on competition and trade the aid measure may have (</w:t>
      </w:r>
      <w:r w:rsidRPr="00EB70DD">
        <w:rPr>
          <w:noProof/>
        </w:rPr>
        <w:t>for example</w:t>
      </w:r>
      <w:r w:rsidRPr="00AE7F8E">
        <w:rPr>
          <w:noProof/>
        </w:rPr>
        <w:t>, potential to cause crowding out of private investments</w:t>
      </w:r>
      <w:r w:rsidRPr="00AE7F8E">
        <w:rPr>
          <w:rStyle w:val="FootnoteReference"/>
          <w:rFonts w:eastAsiaTheme="majorEastAsia"/>
          <w:noProof/>
        </w:rPr>
        <w:footnoteReference w:id="158"/>
      </w:r>
      <w:r w:rsidRPr="00AE7F8E">
        <w:rPr>
          <w:noProof/>
        </w:rPr>
        <w:t xml:space="preserve"> or reinforcement of a dominant position) and what elements in the design of the measure could minimize those risks</w:t>
      </w:r>
      <w:r w:rsidRPr="00AE7F8E">
        <w:rPr>
          <w:rStyle w:val="FootnoteReference"/>
          <w:rFonts w:eastAsiaTheme="majorEastAsia"/>
          <w:noProof/>
        </w:rPr>
        <w:footnoteReference w:id="159"/>
      </w:r>
      <w:r w:rsidRPr="00AE7F8E">
        <w:rPr>
          <w:noProof/>
        </w:rPr>
        <w:t>.</w:t>
      </w:r>
    </w:p>
    <w:p w14:paraId="055893D8" w14:textId="77777777" w:rsidR="00A03B38" w:rsidRDefault="00A03B38" w:rsidP="00A03B38">
      <w:pPr>
        <w:pStyle w:val="Text2"/>
        <w:tabs>
          <w:tab w:val="left" w:leader="dot" w:pos="9072"/>
        </w:tabs>
        <w:ind w:left="709"/>
        <w:rPr>
          <w:noProof/>
        </w:rPr>
      </w:pPr>
      <w:r>
        <w:rPr>
          <w:noProof/>
        </w:rPr>
        <w:tab/>
      </w:r>
    </w:p>
    <w:p w14:paraId="47D734E7" w14:textId="77777777" w:rsidR="00E6658B" w:rsidRDefault="00E6658B"/>
    <w:sectPr w:rsidR="00E6658B" w:rsidSect="00A03B3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5593D" w14:textId="77777777" w:rsidR="00A03B38" w:rsidRDefault="00A03B38" w:rsidP="00A03B38">
      <w:pPr>
        <w:spacing w:before="0" w:after="0"/>
      </w:pPr>
      <w:r>
        <w:separator/>
      </w:r>
    </w:p>
  </w:endnote>
  <w:endnote w:type="continuationSeparator" w:id="0">
    <w:p w14:paraId="5989CF22" w14:textId="77777777" w:rsidR="00A03B38" w:rsidRDefault="00A03B38" w:rsidP="00A03B3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356B" w14:textId="77777777" w:rsidR="00D35269" w:rsidRDefault="00D35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46EB" w14:textId="77777777" w:rsidR="00D35269" w:rsidRPr="000539A4" w:rsidRDefault="00D35269" w:rsidP="000539A4">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3F1A" w14:textId="77777777" w:rsidR="00D35269" w:rsidRDefault="00D35269" w:rsidP="00E16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432C1" w14:textId="77777777" w:rsidR="00A03B38" w:rsidRDefault="00A03B38" w:rsidP="00A03B38">
      <w:pPr>
        <w:spacing w:before="0" w:after="0"/>
      </w:pPr>
      <w:r>
        <w:separator/>
      </w:r>
    </w:p>
  </w:footnote>
  <w:footnote w:type="continuationSeparator" w:id="0">
    <w:p w14:paraId="4FF7F234" w14:textId="77777777" w:rsidR="00A03B38" w:rsidRDefault="00A03B38" w:rsidP="00A03B38">
      <w:pPr>
        <w:spacing w:before="0" w:after="0"/>
      </w:pPr>
      <w:r>
        <w:continuationSeparator/>
      </w:r>
    </w:p>
  </w:footnote>
  <w:footnote w:id="1">
    <w:p w14:paraId="6D48A32E" w14:textId="77777777" w:rsidR="00A03B38" w:rsidRPr="00AE7F8E" w:rsidRDefault="00A03B38" w:rsidP="00A03B38">
      <w:pPr>
        <w:pStyle w:val="FootnoteText"/>
        <w:rPr>
          <w:i/>
        </w:rPr>
      </w:pPr>
      <w:r w:rsidRPr="00AE7F8E">
        <w:rPr>
          <w:rStyle w:val="FootnoteReference"/>
        </w:rPr>
        <w:footnoteRef/>
      </w:r>
      <w:r w:rsidRPr="00AE7F8E">
        <w:tab/>
        <w:t xml:space="preserve">Guidelines on State aid for broadband networks (OJ </w:t>
      </w:r>
      <w:r w:rsidRPr="00AE7F8E">
        <w:rPr>
          <w:bCs/>
          <w:color w:val="000000"/>
          <w:sz w:val="19"/>
          <w:szCs w:val="19"/>
        </w:rPr>
        <w:t>C 36, 31.1.2023, p</w:t>
      </w:r>
      <w:r>
        <w:rPr>
          <w:bCs/>
          <w:color w:val="000000"/>
          <w:sz w:val="19"/>
          <w:szCs w:val="19"/>
        </w:rPr>
        <w:t>. </w:t>
      </w:r>
      <w:r w:rsidRPr="00AE7F8E">
        <w:rPr>
          <w:bCs/>
          <w:color w:val="000000"/>
          <w:sz w:val="19"/>
          <w:szCs w:val="19"/>
        </w:rPr>
        <w:t>1)</w:t>
      </w:r>
      <w:r w:rsidRPr="00AE7F8E">
        <w:t>.</w:t>
      </w:r>
    </w:p>
  </w:footnote>
  <w:footnote w:id="2">
    <w:p w14:paraId="16A91925" w14:textId="77777777" w:rsidR="00A03B38" w:rsidRPr="00AE7F8E" w:rsidRDefault="00A03B38" w:rsidP="00A03B38">
      <w:pPr>
        <w:pStyle w:val="FootnoteText"/>
      </w:pPr>
      <w:r w:rsidRPr="005217B5">
        <w:rPr>
          <w:rStyle w:val="FootnoteReference"/>
        </w:rPr>
        <w:footnoteRef/>
      </w:r>
      <w:r>
        <w:tab/>
      </w:r>
      <w:r w:rsidRPr="00AE7F8E">
        <w:t>As defined in paragraph 19(a). See also paragraph 19(b).</w:t>
      </w:r>
    </w:p>
  </w:footnote>
  <w:footnote w:id="3">
    <w:p w14:paraId="7036569D"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As defined in paragraphs 19(c), 19(d) and 21.</w:t>
      </w:r>
    </w:p>
  </w:footnote>
  <w:footnote w:id="4">
    <w:p w14:paraId="6FA5AB62" w14:textId="77777777" w:rsidR="00A03B38" w:rsidRPr="00AE7F8E" w:rsidRDefault="00A03B38" w:rsidP="00A03B38">
      <w:pPr>
        <w:pStyle w:val="FootnoteText"/>
      </w:pPr>
      <w:r w:rsidRPr="005217B5">
        <w:rPr>
          <w:rStyle w:val="FootnoteReference"/>
        </w:rPr>
        <w:footnoteRef/>
      </w:r>
      <w:r>
        <w:tab/>
      </w:r>
      <w:r w:rsidRPr="00AE7F8E">
        <w:rPr>
          <w:lang w:val="en-IE"/>
        </w:rPr>
        <w:t>As defined in paragraph</w:t>
      </w:r>
      <w:r w:rsidRPr="00AE7F8E">
        <w:t xml:space="preserve"> 100.</w:t>
      </w:r>
    </w:p>
  </w:footnote>
  <w:footnote w:id="5">
    <w:p w14:paraId="41ACD399" w14:textId="77777777" w:rsidR="00A03B38" w:rsidRPr="00AE7F8E" w:rsidRDefault="00A03B38" w:rsidP="00A03B38">
      <w:pPr>
        <w:pStyle w:val="FootnoteText"/>
      </w:pPr>
      <w:r w:rsidRPr="005217B5">
        <w:rPr>
          <w:rStyle w:val="FootnoteReference"/>
        </w:rPr>
        <w:footnoteRef/>
      </w:r>
      <w:r>
        <w:tab/>
      </w:r>
      <w:r w:rsidRPr="00AE7F8E">
        <w:rPr>
          <w:lang w:val="en-IE"/>
        </w:rPr>
        <w:t>As defined in paragraph</w:t>
      </w:r>
      <w:r w:rsidRPr="00AE7F8E">
        <w:t xml:space="preserve"> 101.</w:t>
      </w:r>
    </w:p>
  </w:footnote>
  <w:footnote w:id="6">
    <w:p w14:paraId="1E3E7E4F"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As defined in paragraph</w:t>
      </w:r>
      <w:r w:rsidRPr="00AE7F8E">
        <w:t xml:space="preserve"> 103.</w:t>
      </w:r>
    </w:p>
  </w:footnote>
  <w:footnote w:id="7">
    <w:p w14:paraId="5E805B7D" w14:textId="77777777" w:rsidR="00A03B38" w:rsidRPr="00AE7F8E" w:rsidRDefault="00A03B38" w:rsidP="00A03B38">
      <w:pPr>
        <w:pStyle w:val="FootnoteText"/>
      </w:pPr>
      <w:r w:rsidRPr="005217B5">
        <w:rPr>
          <w:rStyle w:val="FootnoteReference"/>
        </w:rPr>
        <w:footnoteRef/>
      </w:r>
      <w:r>
        <w:tab/>
      </w:r>
      <w:r w:rsidRPr="00AE7F8E">
        <w:rPr>
          <w:lang w:val="en-IE"/>
        </w:rPr>
        <w:t>As defined in paragraph</w:t>
      </w:r>
      <w:r w:rsidRPr="00AE7F8E">
        <w:t xml:space="preserve"> 107.</w:t>
      </w:r>
    </w:p>
  </w:footnote>
  <w:footnote w:id="8">
    <w:p w14:paraId="7D42AC7D"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As defined in paragraphs 19(e) and 22</w:t>
      </w:r>
      <w:r>
        <w:rPr>
          <w:lang w:val="en-IE"/>
        </w:rPr>
        <w:t xml:space="preserve">, 23 and </w:t>
      </w:r>
      <w:r w:rsidRPr="00AE7F8E">
        <w:rPr>
          <w:lang w:val="en-IE"/>
        </w:rPr>
        <w:t>24.</w:t>
      </w:r>
    </w:p>
  </w:footnote>
  <w:footnote w:id="9">
    <w:p w14:paraId="01E02EB3" w14:textId="77777777" w:rsidR="00A03B38" w:rsidRPr="00AE7F8E" w:rsidRDefault="00A03B38" w:rsidP="00A03B38">
      <w:pPr>
        <w:pStyle w:val="FootnoteText"/>
      </w:pPr>
      <w:r w:rsidRPr="005217B5">
        <w:rPr>
          <w:rStyle w:val="FootnoteReference"/>
        </w:rPr>
        <w:footnoteRef/>
      </w:r>
      <w:r>
        <w:tab/>
      </w:r>
      <w:r w:rsidRPr="00AE7F8E">
        <w:t xml:space="preserve">As defined in </w:t>
      </w:r>
      <w:r w:rsidRPr="00AE7F8E">
        <w:rPr>
          <w:lang w:val="en-IE"/>
        </w:rPr>
        <w:t>paragraphs</w:t>
      </w:r>
      <w:r w:rsidRPr="00AE7F8E">
        <w:t xml:space="preserve"> 19(f) and 25.</w:t>
      </w:r>
    </w:p>
  </w:footnote>
  <w:footnote w:id="10">
    <w:p w14:paraId="106C431A"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See paragraph</w:t>
      </w:r>
      <w:r w:rsidRPr="00AE7F8E">
        <w:t xml:space="preserve"> 75.</w:t>
      </w:r>
    </w:p>
  </w:footnote>
  <w:footnote w:id="11">
    <w:p w14:paraId="2456E729" w14:textId="77777777" w:rsidR="00A03B38" w:rsidRPr="00AE7F8E" w:rsidRDefault="00A03B38" w:rsidP="00A03B38">
      <w:pPr>
        <w:pStyle w:val="FootnoteText"/>
      </w:pPr>
      <w:r w:rsidRPr="00AE7F8E">
        <w:rPr>
          <w:rStyle w:val="FootnoteReference"/>
        </w:rPr>
        <w:footnoteRef/>
      </w:r>
      <w:r w:rsidRPr="00AE7F8E">
        <w:tab/>
        <w:t>For example, in Decision (EU) 2022/2481 of the European Parliament and of the Council of 14 December 2022 establishing the Digital Decade Policy Programme 2030 (OJ L 323, 19.12.2022, p. 4). See Broadband Guidelines, paragraphs 2</w:t>
      </w:r>
      <w:r>
        <w:t xml:space="preserve"> to </w:t>
      </w:r>
      <w:r w:rsidRPr="00AE7F8E">
        <w:t>6, 8, 10 and 171.</w:t>
      </w:r>
    </w:p>
  </w:footnote>
  <w:footnote w:id="12">
    <w:p w14:paraId="34EEC88B" w14:textId="77777777" w:rsidR="00A03B38" w:rsidRPr="00AE7F8E" w:rsidRDefault="00A03B38" w:rsidP="00A03B38">
      <w:pPr>
        <w:pStyle w:val="FootnoteText"/>
        <w:rPr>
          <w:i/>
          <w:iCs/>
          <w:lang w:val="en-IE"/>
        </w:rPr>
      </w:pPr>
      <w:r w:rsidRPr="005217B5">
        <w:rPr>
          <w:rStyle w:val="FootnoteReference"/>
        </w:rPr>
        <w:footnoteRef/>
      </w:r>
      <w:r>
        <w:tab/>
      </w:r>
      <w:r w:rsidRPr="00AE7F8E">
        <w:rPr>
          <w:lang w:val="en-IE"/>
        </w:rPr>
        <w:t>Paragraphs 19(j) and (k). See also paragraph 20, last sentence.</w:t>
      </w:r>
    </w:p>
  </w:footnote>
  <w:footnote w:id="13">
    <w:p w14:paraId="47903C43" w14:textId="77777777" w:rsidR="00A03B38" w:rsidRPr="00AE7F8E" w:rsidRDefault="00A03B38" w:rsidP="00A03B38">
      <w:pPr>
        <w:pStyle w:val="FootnoteText"/>
      </w:pPr>
      <w:r w:rsidRPr="005217B5">
        <w:rPr>
          <w:rStyle w:val="FootnoteReference"/>
        </w:rPr>
        <w:footnoteRef/>
      </w:r>
      <w:r>
        <w:tab/>
      </w:r>
      <w:r w:rsidRPr="00AE7F8E">
        <w:t>Paragraph 19(m). See also paragraph 80.</w:t>
      </w:r>
    </w:p>
  </w:footnote>
  <w:footnote w:id="14">
    <w:p w14:paraId="03649FEC"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Annex IV, paragraph 1.</w:t>
      </w:r>
    </w:p>
  </w:footnote>
  <w:footnote w:id="15">
    <w:p w14:paraId="4657E272"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Annex IV, paragraph 2.</w:t>
      </w:r>
    </w:p>
  </w:footnote>
  <w:footnote w:id="16">
    <w:p w14:paraId="349714B8"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Annex IV, paragraph 3.</w:t>
      </w:r>
    </w:p>
  </w:footnote>
  <w:footnote w:id="17">
    <w:p w14:paraId="2302A080"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Annex IV, paragraph 4.</w:t>
      </w:r>
    </w:p>
  </w:footnote>
  <w:footnote w:id="18">
    <w:p w14:paraId="36D4172E"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Paragraphs 35 and 36.</w:t>
      </w:r>
    </w:p>
  </w:footnote>
  <w:footnote w:id="19">
    <w:p w14:paraId="018A20E6"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 41.</w:t>
      </w:r>
    </w:p>
  </w:footnote>
  <w:footnote w:id="20">
    <w:p w14:paraId="2B1CBB39"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Paragraphs 19(q) and 50.</w:t>
      </w:r>
    </w:p>
  </w:footnote>
  <w:footnote w:id="21">
    <w:p w14:paraId="08473EDF"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 172.</w:t>
      </w:r>
    </w:p>
  </w:footnote>
  <w:footnote w:id="22">
    <w:p w14:paraId="3043A2BA" w14:textId="77777777" w:rsidR="00A03B38" w:rsidRPr="006057EE" w:rsidRDefault="00A03B38" w:rsidP="00A03B38">
      <w:pPr>
        <w:pStyle w:val="FootnoteText"/>
        <w:rPr>
          <w:lang w:val="en-IE"/>
        </w:rPr>
      </w:pPr>
      <w:r w:rsidRPr="005217B5">
        <w:rPr>
          <w:rStyle w:val="FootnoteReference"/>
        </w:rPr>
        <w:footnoteRef/>
      </w:r>
      <w:r w:rsidRPr="006057EE">
        <w:rPr>
          <w:lang w:val="en-IE"/>
        </w:rPr>
        <w:tab/>
        <w:t>Paragraph 171.</w:t>
      </w:r>
    </w:p>
  </w:footnote>
  <w:footnote w:id="23">
    <w:p w14:paraId="2DC6941F" w14:textId="77777777" w:rsidR="00A03B38" w:rsidRPr="006057EE" w:rsidRDefault="00A03B38" w:rsidP="00A03B38">
      <w:pPr>
        <w:pStyle w:val="FootnoteText"/>
        <w:rPr>
          <w:lang w:val="en-IE"/>
        </w:rPr>
      </w:pPr>
      <w:r w:rsidRPr="005217B5">
        <w:rPr>
          <w:rStyle w:val="FootnoteReference"/>
        </w:rPr>
        <w:footnoteRef/>
      </w:r>
      <w:r w:rsidRPr="006057EE">
        <w:rPr>
          <w:lang w:val="en-IE"/>
        </w:rPr>
        <w:tab/>
        <w:t>Paragraphs 42</w:t>
      </w:r>
      <w:r>
        <w:rPr>
          <w:lang w:val="en-IE"/>
        </w:rPr>
        <w:t xml:space="preserve"> and </w:t>
      </w:r>
      <w:r w:rsidRPr="006057EE">
        <w:rPr>
          <w:lang w:val="en-IE"/>
        </w:rPr>
        <w:t>43.</w:t>
      </w:r>
    </w:p>
  </w:footnote>
  <w:footnote w:id="24">
    <w:p w14:paraId="362D4397" w14:textId="77777777" w:rsidR="00A03B38" w:rsidRPr="006057EE" w:rsidRDefault="00A03B38" w:rsidP="00A03B38">
      <w:pPr>
        <w:pStyle w:val="FootnoteText"/>
        <w:rPr>
          <w:lang w:val="en-IE"/>
        </w:rPr>
      </w:pPr>
      <w:r w:rsidRPr="005217B5">
        <w:rPr>
          <w:rStyle w:val="FootnoteReference"/>
        </w:rPr>
        <w:footnoteRef/>
      </w:r>
      <w:r w:rsidRPr="006057EE">
        <w:rPr>
          <w:lang w:val="en-IE"/>
        </w:rPr>
        <w:tab/>
        <w:t>Paragraph 70.</w:t>
      </w:r>
    </w:p>
  </w:footnote>
  <w:footnote w:id="25">
    <w:p w14:paraId="0186BD48"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53 and footnote (48).</w:t>
      </w:r>
    </w:p>
  </w:footnote>
  <w:footnote w:id="26">
    <w:p w14:paraId="29181E9E"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72.</w:t>
      </w:r>
    </w:p>
  </w:footnote>
  <w:footnote w:id="27">
    <w:p w14:paraId="1D5B545D"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73(a) and footnote (62).</w:t>
      </w:r>
    </w:p>
  </w:footnote>
  <w:footnote w:id="28">
    <w:p w14:paraId="53C04545"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55.</w:t>
      </w:r>
    </w:p>
  </w:footnote>
  <w:footnote w:id="29">
    <w:p w14:paraId="122E4338" w14:textId="77777777" w:rsidR="00A03B38" w:rsidRPr="00AE7F8E" w:rsidRDefault="00A03B38" w:rsidP="00A03B38">
      <w:pPr>
        <w:pStyle w:val="FootnoteText"/>
      </w:pPr>
      <w:r w:rsidRPr="005217B5">
        <w:rPr>
          <w:rStyle w:val="FootnoteReference"/>
        </w:rPr>
        <w:footnoteRef/>
      </w:r>
      <w:r>
        <w:tab/>
      </w:r>
      <w:r w:rsidRPr="00AE7F8E">
        <w:t>Paragraph 85.</w:t>
      </w:r>
    </w:p>
  </w:footnote>
  <w:footnote w:id="30">
    <w:p w14:paraId="13D580BB"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87. See also paragraph 86.</w:t>
      </w:r>
    </w:p>
  </w:footnote>
  <w:footnote w:id="31">
    <w:p w14:paraId="00B8410E" w14:textId="77777777" w:rsidR="00A03B38" w:rsidRPr="00AE7F8E" w:rsidRDefault="00A03B38" w:rsidP="00A03B38">
      <w:pPr>
        <w:pStyle w:val="FootnoteText"/>
        <w:rPr>
          <w:lang w:val="en-IE"/>
        </w:rPr>
      </w:pPr>
      <w:r w:rsidRPr="005217B5">
        <w:rPr>
          <w:rStyle w:val="FootnoteReference"/>
        </w:rPr>
        <w:footnoteRef/>
      </w:r>
      <w:r>
        <w:tab/>
      </w:r>
      <w:r w:rsidRPr="00AE7F8E">
        <w:t>Paragraph 88.</w:t>
      </w:r>
    </w:p>
  </w:footnote>
  <w:footnote w:id="32">
    <w:p w14:paraId="37A475A0" w14:textId="77777777" w:rsidR="00A03B38" w:rsidRPr="00AE7F8E" w:rsidRDefault="00A03B38" w:rsidP="00A03B38">
      <w:pPr>
        <w:pStyle w:val="FootnoteText"/>
        <w:rPr>
          <w:lang w:val="en-IE"/>
        </w:rPr>
      </w:pPr>
      <w:r w:rsidRPr="005217B5">
        <w:rPr>
          <w:rStyle w:val="FootnoteReference"/>
        </w:rPr>
        <w:footnoteRef/>
      </w:r>
      <w:r>
        <w:tab/>
      </w:r>
      <w:r w:rsidRPr="00AE7F8E">
        <w:t>Paragraphs 88 and 92.</w:t>
      </w:r>
    </w:p>
  </w:footnote>
  <w:footnote w:id="33">
    <w:p w14:paraId="3B41562A" w14:textId="77777777" w:rsidR="00A03B38" w:rsidRPr="00AE7F8E" w:rsidRDefault="00A03B38" w:rsidP="00A03B38">
      <w:pPr>
        <w:pStyle w:val="FootnoteText"/>
      </w:pPr>
      <w:r w:rsidRPr="005217B5">
        <w:rPr>
          <w:rStyle w:val="FootnoteReference"/>
        </w:rPr>
        <w:footnoteRef/>
      </w:r>
      <w:r>
        <w:tab/>
      </w:r>
      <w:r w:rsidRPr="00AE7F8E">
        <w:t>Paragraph 91.</w:t>
      </w:r>
    </w:p>
  </w:footnote>
  <w:footnote w:id="34">
    <w:p w14:paraId="549362CC"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73(b).</w:t>
      </w:r>
    </w:p>
  </w:footnote>
  <w:footnote w:id="35">
    <w:p w14:paraId="35420846" w14:textId="77777777" w:rsidR="00A03B38" w:rsidRPr="00AE7F8E" w:rsidRDefault="00A03B38" w:rsidP="00A03B38">
      <w:pPr>
        <w:pStyle w:val="FootnoteText"/>
      </w:pPr>
      <w:r w:rsidRPr="005217B5">
        <w:rPr>
          <w:rStyle w:val="FootnoteReference"/>
        </w:rPr>
        <w:footnoteRef/>
      </w:r>
      <w:r>
        <w:tab/>
      </w:r>
      <w:r w:rsidRPr="00AE7F8E">
        <w:t>For a definition of premises passed, see paragraph 19(l).</w:t>
      </w:r>
    </w:p>
  </w:footnote>
  <w:footnote w:id="36">
    <w:p w14:paraId="414428F1"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Paragraphs 56</w:t>
      </w:r>
      <w:r>
        <w:rPr>
          <w:lang w:val="fr-BE"/>
        </w:rPr>
        <w:t xml:space="preserve"> and</w:t>
      </w:r>
      <w:r w:rsidRPr="00844742">
        <w:rPr>
          <w:lang w:val="fr-BE"/>
        </w:rPr>
        <w:t>57.</w:t>
      </w:r>
    </w:p>
  </w:footnote>
  <w:footnote w:id="37">
    <w:p w14:paraId="6EE37246"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74.</w:t>
      </w:r>
    </w:p>
  </w:footnote>
  <w:footnote w:id="38">
    <w:p w14:paraId="26A3E7A2"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76.</w:t>
      </w:r>
    </w:p>
  </w:footnote>
  <w:footnote w:id="39">
    <w:p w14:paraId="78FA0398"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58.</w:t>
      </w:r>
    </w:p>
  </w:footnote>
  <w:footnote w:id="40">
    <w:p w14:paraId="2A68E4F1"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59(a).</w:t>
      </w:r>
    </w:p>
  </w:footnote>
  <w:footnote w:id="41">
    <w:p w14:paraId="1523BBCF"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59(b).</w:t>
      </w:r>
    </w:p>
  </w:footnote>
  <w:footnote w:id="42">
    <w:p w14:paraId="16E8A7E7"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59(b).</w:t>
      </w:r>
    </w:p>
  </w:footnote>
  <w:footnote w:id="43">
    <w:p w14:paraId="767E0921" w14:textId="77777777" w:rsidR="00A03B38" w:rsidRPr="005A2D93" w:rsidRDefault="00A03B38" w:rsidP="00A03B38">
      <w:pPr>
        <w:pStyle w:val="FootnoteText"/>
        <w:rPr>
          <w:lang w:val="fr-BE"/>
        </w:rPr>
      </w:pPr>
      <w:r w:rsidRPr="005217B5">
        <w:rPr>
          <w:rStyle w:val="FootnoteReference"/>
        </w:rPr>
        <w:footnoteRef/>
      </w:r>
      <w:r w:rsidRPr="005A2D93">
        <w:rPr>
          <w:lang w:val="fr-BE"/>
        </w:rPr>
        <w:tab/>
        <w:t>Paragraph 59(c).</w:t>
      </w:r>
    </w:p>
  </w:footnote>
  <w:footnote w:id="44">
    <w:p w14:paraId="5C312A60"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 xml:space="preserve">82. </w:t>
      </w:r>
    </w:p>
  </w:footnote>
  <w:footnote w:id="45">
    <w:p w14:paraId="65339A96" w14:textId="77777777" w:rsidR="00A03B38" w:rsidRPr="00AE7F8E" w:rsidRDefault="00A03B38" w:rsidP="00A03B38">
      <w:pPr>
        <w:pStyle w:val="FootnoteText"/>
        <w:rPr>
          <w:lang w:val="en-IE"/>
        </w:rPr>
      </w:pPr>
      <w:r w:rsidRPr="005217B5">
        <w:rPr>
          <w:rStyle w:val="FootnoteReference"/>
        </w:rPr>
        <w:footnoteRef/>
      </w:r>
      <w:r>
        <w:tab/>
      </w:r>
      <w:r w:rsidRPr="00AE7F8E">
        <w:t>Paragraphs</w:t>
      </w:r>
      <w:r>
        <w:t xml:space="preserve"> </w:t>
      </w:r>
      <w:r w:rsidRPr="00AE7F8E">
        <w:rPr>
          <w:lang w:val="en-IE"/>
        </w:rPr>
        <w:t>78, 79 and 81. See also footnote (64).</w:t>
      </w:r>
    </w:p>
  </w:footnote>
  <w:footnote w:id="46">
    <w:p w14:paraId="07BE540C"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78.</w:t>
      </w:r>
    </w:p>
  </w:footnote>
  <w:footnote w:id="47">
    <w:p w14:paraId="2BAB04E3" w14:textId="77777777" w:rsidR="00A03B38" w:rsidRPr="00AE7F8E" w:rsidRDefault="00A03B38" w:rsidP="00A03B38">
      <w:pPr>
        <w:pStyle w:val="FootnoteText"/>
      </w:pPr>
      <w:r w:rsidRPr="005217B5">
        <w:rPr>
          <w:rStyle w:val="FootnoteReference"/>
        </w:rPr>
        <w:footnoteRef/>
      </w:r>
      <w:r>
        <w:tab/>
      </w:r>
      <w:r w:rsidRPr="00AE7F8E">
        <w:t>Paragraph 70.</w:t>
      </w:r>
    </w:p>
  </w:footnote>
  <w:footnote w:id="48">
    <w:p w14:paraId="5AE7389A" w14:textId="77777777" w:rsidR="00A03B38" w:rsidRPr="00AE7F8E" w:rsidRDefault="00A03B38" w:rsidP="00A03B38">
      <w:pPr>
        <w:pStyle w:val="FootnoteText"/>
        <w:rPr>
          <w:lang w:val="en-IE"/>
        </w:rPr>
      </w:pPr>
      <w:r w:rsidRPr="005217B5">
        <w:rPr>
          <w:rStyle w:val="FootnoteReference"/>
        </w:rPr>
        <w:footnoteRef/>
      </w:r>
      <w:r>
        <w:tab/>
      </w:r>
      <w:r w:rsidRPr="00AE7F8E">
        <w:t>Paragraphs</w:t>
      </w:r>
      <w:r>
        <w:t xml:space="preserve"> </w:t>
      </w:r>
      <w:r w:rsidRPr="00AE7F8E">
        <w:rPr>
          <w:lang w:val="en-IE"/>
        </w:rPr>
        <w:t>60, 61 and 64.</w:t>
      </w:r>
    </w:p>
  </w:footnote>
  <w:footnote w:id="49">
    <w:p w14:paraId="7373585D"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65.</w:t>
      </w:r>
    </w:p>
  </w:footnote>
  <w:footnote w:id="50">
    <w:p w14:paraId="2B11E19F" w14:textId="77777777" w:rsidR="00A03B38" w:rsidRPr="00AE7F8E" w:rsidRDefault="00A03B38" w:rsidP="00A03B38">
      <w:pPr>
        <w:pStyle w:val="FootnoteText"/>
      </w:pPr>
      <w:r w:rsidRPr="005217B5">
        <w:rPr>
          <w:rStyle w:val="FootnoteReference"/>
        </w:rPr>
        <w:footnoteRef/>
      </w:r>
      <w:r>
        <w:tab/>
      </w:r>
      <w:r w:rsidRPr="00AE7F8E">
        <w:t>Paragraph 62.</w:t>
      </w:r>
    </w:p>
  </w:footnote>
  <w:footnote w:id="51">
    <w:p w14:paraId="680951B9" w14:textId="77777777" w:rsidR="00A03B38" w:rsidRPr="00AE7F8E" w:rsidRDefault="00A03B38" w:rsidP="00A03B38">
      <w:pPr>
        <w:pStyle w:val="FootnoteText"/>
      </w:pPr>
      <w:r w:rsidRPr="005217B5">
        <w:rPr>
          <w:rStyle w:val="FootnoteReference"/>
        </w:rPr>
        <w:footnoteRef/>
      </w:r>
      <w:r>
        <w:tab/>
      </w:r>
      <w:r w:rsidRPr="00AE7F8E">
        <w:t>Paragraph 63. See also paragraph 66.</w:t>
      </w:r>
    </w:p>
  </w:footnote>
  <w:footnote w:id="52">
    <w:p w14:paraId="4891128E"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72.</w:t>
      </w:r>
    </w:p>
  </w:footnote>
  <w:footnote w:id="53">
    <w:p w14:paraId="00819E18"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73(a) and footnote (62).</w:t>
      </w:r>
    </w:p>
  </w:footnote>
  <w:footnote w:id="54">
    <w:p w14:paraId="079A9D4B" w14:textId="77777777" w:rsidR="00A03B38" w:rsidRPr="00AE7F8E" w:rsidRDefault="00A03B38" w:rsidP="00A03B38">
      <w:pPr>
        <w:pStyle w:val="FootnoteText"/>
      </w:pPr>
      <w:r w:rsidRPr="005217B5">
        <w:rPr>
          <w:rStyle w:val="FootnoteReference"/>
        </w:rPr>
        <w:footnoteRef/>
      </w:r>
      <w:r>
        <w:tab/>
      </w:r>
      <w:r w:rsidRPr="00AE7F8E">
        <w:t>Paragraph 85.</w:t>
      </w:r>
    </w:p>
  </w:footnote>
  <w:footnote w:id="55">
    <w:p w14:paraId="5190FDEB"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87. See also paragraph 86.</w:t>
      </w:r>
    </w:p>
  </w:footnote>
  <w:footnote w:id="56">
    <w:p w14:paraId="426A0423" w14:textId="77777777" w:rsidR="00A03B38" w:rsidRPr="00AE7F8E" w:rsidRDefault="00A03B38" w:rsidP="00A03B38">
      <w:pPr>
        <w:pStyle w:val="FootnoteText"/>
        <w:rPr>
          <w:lang w:val="en-IE"/>
        </w:rPr>
      </w:pPr>
      <w:r w:rsidRPr="005217B5">
        <w:rPr>
          <w:rStyle w:val="FootnoteReference"/>
        </w:rPr>
        <w:footnoteRef/>
      </w:r>
      <w:r>
        <w:tab/>
      </w:r>
      <w:r w:rsidRPr="00AE7F8E">
        <w:t>Paragraph 88.</w:t>
      </w:r>
    </w:p>
  </w:footnote>
  <w:footnote w:id="57">
    <w:p w14:paraId="782D9A1D" w14:textId="77777777" w:rsidR="00A03B38" w:rsidRPr="00AE7F8E" w:rsidRDefault="00A03B38" w:rsidP="00A03B38">
      <w:pPr>
        <w:pStyle w:val="FootnoteText"/>
        <w:rPr>
          <w:lang w:val="en-IE"/>
        </w:rPr>
      </w:pPr>
      <w:r w:rsidRPr="005217B5">
        <w:rPr>
          <w:rStyle w:val="FootnoteReference"/>
        </w:rPr>
        <w:footnoteRef/>
      </w:r>
      <w:r>
        <w:tab/>
      </w:r>
      <w:r w:rsidRPr="00AE7F8E">
        <w:t>Paragraphs</w:t>
      </w:r>
      <w:r>
        <w:t xml:space="preserve"> </w:t>
      </w:r>
      <w:r w:rsidRPr="00AE7F8E">
        <w:t>88 and 92.</w:t>
      </w:r>
    </w:p>
  </w:footnote>
  <w:footnote w:id="58">
    <w:p w14:paraId="087E3DDB" w14:textId="77777777" w:rsidR="00A03B38" w:rsidRPr="00AE7F8E" w:rsidRDefault="00A03B38" w:rsidP="00A03B38">
      <w:pPr>
        <w:pStyle w:val="FootnoteText"/>
      </w:pPr>
      <w:r w:rsidRPr="005217B5">
        <w:rPr>
          <w:rStyle w:val="FootnoteReference"/>
        </w:rPr>
        <w:footnoteRef/>
      </w:r>
      <w:r>
        <w:tab/>
      </w:r>
      <w:r w:rsidRPr="00AE7F8E">
        <w:t>Paragraph 91.</w:t>
      </w:r>
    </w:p>
  </w:footnote>
  <w:footnote w:id="59">
    <w:p w14:paraId="6E179CA6"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73(b). See also footnote (63).</w:t>
      </w:r>
    </w:p>
  </w:footnote>
  <w:footnote w:id="60">
    <w:p w14:paraId="1AE17EF3" w14:textId="77777777" w:rsidR="00A03B38" w:rsidRPr="00AE7F8E" w:rsidRDefault="00A03B38" w:rsidP="00A03B38">
      <w:pPr>
        <w:pStyle w:val="FootnoteText"/>
      </w:pPr>
      <w:r w:rsidRPr="005217B5">
        <w:rPr>
          <w:rStyle w:val="FootnoteReference"/>
        </w:rPr>
        <w:footnoteRef/>
      </w:r>
      <w:r>
        <w:tab/>
      </w:r>
      <w:r w:rsidRPr="00AE7F8E">
        <w:t>Paragraph 74.</w:t>
      </w:r>
    </w:p>
  </w:footnote>
  <w:footnote w:id="61">
    <w:p w14:paraId="57CFE075" w14:textId="77777777" w:rsidR="00A03B38" w:rsidRPr="00AE7F8E" w:rsidRDefault="00A03B38" w:rsidP="00A03B38">
      <w:pPr>
        <w:pStyle w:val="FootnoteText"/>
      </w:pPr>
      <w:r w:rsidRPr="005217B5">
        <w:rPr>
          <w:rStyle w:val="FootnoteReference"/>
        </w:rPr>
        <w:footnoteRef/>
      </w:r>
      <w:r>
        <w:tab/>
      </w:r>
      <w:r w:rsidRPr="00AE7F8E">
        <w:t>Paragraph 76.</w:t>
      </w:r>
    </w:p>
  </w:footnote>
  <w:footnote w:id="62">
    <w:p w14:paraId="5CE2BA79"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 xml:space="preserve">In this regard, see </w:t>
      </w:r>
      <w:r w:rsidRPr="00AE7F8E">
        <w:t xml:space="preserve">paragraph </w:t>
      </w:r>
      <w:r w:rsidRPr="00AE7F8E">
        <w:rPr>
          <w:lang w:val="en-IE"/>
        </w:rPr>
        <w:t>82 and</w:t>
      </w:r>
      <w:r>
        <w:rPr>
          <w:lang w:val="en-IE"/>
        </w:rPr>
        <w:t xml:space="preserve"> </w:t>
      </w:r>
      <w:r w:rsidRPr="00AE7F8E">
        <w:rPr>
          <w:lang w:val="en-IE"/>
        </w:rPr>
        <w:t>footnote (66).</w:t>
      </w:r>
    </w:p>
  </w:footnote>
  <w:footnote w:id="63">
    <w:p w14:paraId="0118A939" w14:textId="77777777" w:rsidR="00A03B38" w:rsidRPr="00AE7F8E" w:rsidRDefault="00A03B38" w:rsidP="00A03B38">
      <w:pPr>
        <w:pStyle w:val="FootnoteText"/>
        <w:rPr>
          <w:lang w:val="en-IE"/>
        </w:rPr>
      </w:pPr>
      <w:r w:rsidRPr="005217B5">
        <w:rPr>
          <w:rStyle w:val="FootnoteReference"/>
        </w:rPr>
        <w:footnoteRef/>
      </w:r>
      <w:r>
        <w:tab/>
      </w:r>
      <w:r w:rsidRPr="00AE7F8E">
        <w:t>Paragraphs</w:t>
      </w:r>
      <w:r>
        <w:t xml:space="preserve"> </w:t>
      </w:r>
      <w:r w:rsidRPr="00AE7F8E">
        <w:rPr>
          <w:lang w:val="en-IE"/>
        </w:rPr>
        <w:t>78, 79 and 81. See also footnote (64).</w:t>
      </w:r>
    </w:p>
  </w:footnote>
  <w:footnote w:id="64">
    <w:p w14:paraId="2A20AD73"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78.</w:t>
      </w:r>
    </w:p>
  </w:footnote>
  <w:footnote w:id="65">
    <w:p w14:paraId="42AAE208"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68.</w:t>
      </w:r>
    </w:p>
  </w:footnote>
  <w:footnote w:id="66">
    <w:p w14:paraId="30AE164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68.</w:t>
      </w:r>
    </w:p>
  </w:footnote>
  <w:footnote w:id="67">
    <w:p w14:paraId="219A4B69"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69.</w:t>
      </w:r>
    </w:p>
  </w:footnote>
  <w:footnote w:id="68">
    <w:p w14:paraId="374BC0E7"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72.</w:t>
      </w:r>
    </w:p>
  </w:footnote>
  <w:footnote w:id="69">
    <w:p w14:paraId="70343BE0" w14:textId="77777777" w:rsidR="00A03B38" w:rsidRPr="00AE7F8E" w:rsidRDefault="00A03B38" w:rsidP="00A03B38">
      <w:pPr>
        <w:pStyle w:val="FootnoteText"/>
      </w:pPr>
      <w:r w:rsidRPr="005217B5">
        <w:rPr>
          <w:rStyle w:val="FootnoteReference"/>
        </w:rPr>
        <w:footnoteRef/>
      </w:r>
      <w:r>
        <w:tab/>
      </w:r>
      <w:r w:rsidRPr="00AE7F8E">
        <w:t>Paragraph 85.</w:t>
      </w:r>
    </w:p>
  </w:footnote>
  <w:footnote w:id="70">
    <w:p w14:paraId="1EE9F80A"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87. See also paragraph 86.</w:t>
      </w:r>
    </w:p>
  </w:footnote>
  <w:footnote w:id="71">
    <w:p w14:paraId="10DD4E42" w14:textId="77777777" w:rsidR="00A03B38" w:rsidRPr="00AE7F8E" w:rsidRDefault="00A03B38" w:rsidP="00A03B38">
      <w:pPr>
        <w:pStyle w:val="FootnoteText"/>
        <w:rPr>
          <w:lang w:val="en-IE"/>
        </w:rPr>
      </w:pPr>
      <w:r w:rsidRPr="005217B5">
        <w:rPr>
          <w:rStyle w:val="FootnoteReference"/>
        </w:rPr>
        <w:footnoteRef/>
      </w:r>
      <w:r>
        <w:tab/>
      </w:r>
      <w:r w:rsidRPr="00AE7F8E">
        <w:t>Paragraph 88.</w:t>
      </w:r>
    </w:p>
  </w:footnote>
  <w:footnote w:id="72">
    <w:p w14:paraId="150FFD6A" w14:textId="77777777" w:rsidR="00A03B38" w:rsidRPr="00AE7F8E" w:rsidRDefault="00A03B38" w:rsidP="00A03B38">
      <w:pPr>
        <w:pStyle w:val="FootnoteText"/>
        <w:rPr>
          <w:lang w:val="en-IE"/>
        </w:rPr>
      </w:pPr>
      <w:r w:rsidRPr="005217B5">
        <w:rPr>
          <w:rStyle w:val="FootnoteReference"/>
        </w:rPr>
        <w:footnoteRef/>
      </w:r>
      <w:r>
        <w:tab/>
      </w:r>
      <w:r w:rsidRPr="00AE7F8E">
        <w:t>Paragraphs</w:t>
      </w:r>
      <w:r>
        <w:t xml:space="preserve"> </w:t>
      </w:r>
      <w:r w:rsidRPr="00AE7F8E">
        <w:t>88 and 92.</w:t>
      </w:r>
    </w:p>
  </w:footnote>
  <w:footnote w:id="73">
    <w:p w14:paraId="21799145" w14:textId="77777777" w:rsidR="00A03B38" w:rsidRPr="00AE7F8E" w:rsidRDefault="00A03B38" w:rsidP="00A03B38">
      <w:pPr>
        <w:pStyle w:val="FootnoteText"/>
      </w:pPr>
      <w:r w:rsidRPr="005217B5">
        <w:rPr>
          <w:rStyle w:val="FootnoteReference"/>
        </w:rPr>
        <w:footnoteRef/>
      </w:r>
      <w:r>
        <w:tab/>
      </w:r>
      <w:r w:rsidRPr="00AE7F8E">
        <w:t>Paragraph 91.</w:t>
      </w:r>
    </w:p>
  </w:footnote>
  <w:footnote w:id="74">
    <w:p w14:paraId="4FC6BBAA" w14:textId="77777777" w:rsidR="00A03B38" w:rsidRPr="00AE7F8E" w:rsidRDefault="00A03B38" w:rsidP="00A03B38">
      <w:pPr>
        <w:pStyle w:val="FootnoteText"/>
      </w:pPr>
      <w:r w:rsidRPr="005217B5">
        <w:rPr>
          <w:rStyle w:val="FootnoteReference"/>
        </w:rPr>
        <w:footnoteRef/>
      </w:r>
      <w:r>
        <w:tab/>
      </w:r>
      <w:r w:rsidRPr="00AE7F8E">
        <w:t>Paragraph 76.</w:t>
      </w:r>
    </w:p>
  </w:footnote>
  <w:footnote w:id="75">
    <w:p w14:paraId="161A3A0F"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In this regard, see paragraph 82 and footnote (66).</w:t>
      </w:r>
    </w:p>
  </w:footnote>
  <w:footnote w:id="76">
    <w:p w14:paraId="07320800"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Paragraphs 78, 79 and 81. See also footnotes (64).</w:t>
      </w:r>
    </w:p>
  </w:footnote>
  <w:footnote w:id="77">
    <w:p w14:paraId="2569A478"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78.</w:t>
      </w:r>
    </w:p>
  </w:footnote>
  <w:footnote w:id="78">
    <w:p w14:paraId="60D75979"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Paragraphs </w:t>
      </w:r>
      <w:r w:rsidRPr="00AE7F8E">
        <w:rPr>
          <w:lang w:val="en-IE"/>
        </w:rPr>
        <w:t>51</w:t>
      </w:r>
      <w:r>
        <w:rPr>
          <w:lang w:val="en-IE"/>
        </w:rPr>
        <w:t xml:space="preserve">, </w:t>
      </w:r>
      <w:r w:rsidRPr="00AE7F8E">
        <w:rPr>
          <w:lang w:val="en-IE"/>
        </w:rPr>
        <w:t>95</w:t>
      </w:r>
      <w:r>
        <w:rPr>
          <w:lang w:val="en-IE"/>
        </w:rPr>
        <w:t xml:space="preserve"> and </w:t>
      </w:r>
      <w:r w:rsidRPr="00AE7F8E">
        <w:rPr>
          <w:lang w:val="en-IE"/>
        </w:rPr>
        <w:t>96.</w:t>
      </w:r>
    </w:p>
  </w:footnote>
  <w:footnote w:id="79">
    <w:p w14:paraId="4090548B"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As defined at paragraph 19(p). See also paragraphs 97-98 and footnote (72).</w:t>
      </w:r>
    </w:p>
  </w:footnote>
  <w:footnote w:id="80">
    <w:p w14:paraId="7C082D50"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102. See also footnote (74).</w:t>
      </w:r>
    </w:p>
  </w:footnote>
  <w:footnote w:id="81">
    <w:p w14:paraId="60BF4794" w14:textId="77777777" w:rsidR="00A03B38" w:rsidRPr="00AE7F8E" w:rsidRDefault="00A03B38" w:rsidP="00A03B38">
      <w:pPr>
        <w:pStyle w:val="FootnoteText"/>
      </w:pPr>
      <w:r w:rsidRPr="005217B5">
        <w:rPr>
          <w:rStyle w:val="FootnoteReference"/>
        </w:rPr>
        <w:footnoteRef/>
      </w:r>
      <w:r>
        <w:tab/>
      </w:r>
      <w:r w:rsidRPr="00AE7F8E">
        <w:t>Paragraph 104.</w:t>
      </w:r>
    </w:p>
  </w:footnote>
  <w:footnote w:id="82">
    <w:p w14:paraId="2529D9CD" w14:textId="77777777" w:rsidR="00A03B38" w:rsidRPr="00AE7F8E" w:rsidRDefault="00A03B38" w:rsidP="00A03B38">
      <w:pPr>
        <w:pStyle w:val="FootnoteText"/>
      </w:pPr>
      <w:r w:rsidRPr="005217B5">
        <w:rPr>
          <w:rStyle w:val="FootnoteReference"/>
        </w:rPr>
        <w:footnoteRef/>
      </w:r>
      <w:r>
        <w:tab/>
      </w:r>
      <w:r w:rsidRPr="00AE7F8E">
        <w:t>Paragraph 105.</w:t>
      </w:r>
    </w:p>
  </w:footnote>
  <w:footnote w:id="83">
    <w:p w14:paraId="51954990" w14:textId="77777777" w:rsidR="00A03B38" w:rsidRPr="00AE7F8E" w:rsidRDefault="00A03B38" w:rsidP="00A03B38">
      <w:pPr>
        <w:pStyle w:val="FootnoteText"/>
      </w:pPr>
      <w:r w:rsidRPr="005217B5">
        <w:rPr>
          <w:rStyle w:val="FootnoteReference"/>
        </w:rPr>
        <w:footnoteRef/>
      </w:r>
      <w:r>
        <w:tab/>
      </w:r>
      <w:r w:rsidRPr="00AE7F8E">
        <w:t>As defined at paragraph 19(n).</w:t>
      </w:r>
    </w:p>
  </w:footnote>
  <w:footnote w:id="84">
    <w:p w14:paraId="67340D13" w14:textId="77777777" w:rsidR="00A03B38" w:rsidRPr="00AE7F8E" w:rsidRDefault="00A03B38" w:rsidP="00A03B38">
      <w:pPr>
        <w:pStyle w:val="FootnoteText"/>
      </w:pPr>
      <w:r w:rsidRPr="005217B5">
        <w:rPr>
          <w:rStyle w:val="FootnoteReference"/>
        </w:rPr>
        <w:footnoteRef/>
      </w:r>
      <w:r>
        <w:tab/>
      </w:r>
      <w:r w:rsidRPr="00AE7F8E">
        <w:t>Paragraph 108.</w:t>
      </w:r>
    </w:p>
  </w:footnote>
  <w:footnote w:id="85">
    <w:p w14:paraId="52E68418"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109. See also paragraphs 110</w:t>
      </w:r>
      <w:r>
        <w:rPr>
          <w:lang w:val="en-IE"/>
        </w:rPr>
        <w:t xml:space="preserve"> and </w:t>
      </w:r>
      <w:r w:rsidRPr="00AE7F8E">
        <w:rPr>
          <w:lang w:val="en-IE"/>
        </w:rPr>
        <w:t>111.</w:t>
      </w:r>
    </w:p>
  </w:footnote>
  <w:footnote w:id="86">
    <w:p w14:paraId="70665FA9"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112. See also paragraphs 113</w:t>
      </w:r>
      <w:r>
        <w:rPr>
          <w:lang w:val="en-IE"/>
        </w:rPr>
        <w:t xml:space="preserve"> and </w:t>
      </w:r>
      <w:r w:rsidRPr="00AE7F8E">
        <w:rPr>
          <w:lang w:val="en-IE"/>
        </w:rPr>
        <w:t>114.</w:t>
      </w:r>
    </w:p>
  </w:footnote>
  <w:footnote w:id="87">
    <w:p w14:paraId="2270D985" w14:textId="77777777" w:rsidR="00A03B38" w:rsidRPr="009D70E1" w:rsidRDefault="00A03B38" w:rsidP="00A03B38">
      <w:pPr>
        <w:pStyle w:val="FootnoteText"/>
        <w:rPr>
          <w:lang w:val="fr-BE"/>
        </w:rPr>
      </w:pPr>
      <w:r w:rsidRPr="005217B5">
        <w:rPr>
          <w:rStyle w:val="FootnoteReference"/>
        </w:rPr>
        <w:footnoteRef/>
      </w:r>
      <w:r w:rsidRPr="009D70E1">
        <w:rPr>
          <w:lang w:val="fr-BE"/>
        </w:rPr>
        <w:tab/>
        <w:t>Paragraph 117.</w:t>
      </w:r>
    </w:p>
  </w:footnote>
  <w:footnote w:id="88">
    <w:p w14:paraId="5E55985C" w14:textId="77777777" w:rsidR="00A03B38" w:rsidRPr="00844742" w:rsidRDefault="00A03B38" w:rsidP="00A03B38">
      <w:pPr>
        <w:pStyle w:val="FootnoteText"/>
        <w:rPr>
          <w:lang w:val="fr-BE"/>
        </w:rPr>
      </w:pPr>
      <w:r w:rsidRPr="00954E53">
        <w:rPr>
          <w:rStyle w:val="FootnoteReference"/>
        </w:rPr>
        <w:footnoteRef/>
      </w:r>
      <w:r>
        <w:rPr>
          <w:lang w:val="fr-BE"/>
        </w:rPr>
        <w:tab/>
      </w:r>
      <w:r w:rsidRPr="00844742">
        <w:rPr>
          <w:lang w:val="fr-BE"/>
        </w:rPr>
        <w:t>Paragraph 118.</w:t>
      </w:r>
    </w:p>
  </w:footnote>
  <w:footnote w:id="89">
    <w:p w14:paraId="14C2E17C" w14:textId="77777777" w:rsidR="00A03B38" w:rsidRPr="00844742" w:rsidRDefault="00A03B38" w:rsidP="00A03B38">
      <w:pPr>
        <w:pStyle w:val="FootnoteText"/>
        <w:rPr>
          <w:lang w:val="fr-BE"/>
        </w:rPr>
      </w:pPr>
      <w:r w:rsidRPr="00954E53">
        <w:rPr>
          <w:rStyle w:val="FootnoteReference"/>
        </w:rPr>
        <w:footnoteRef/>
      </w:r>
      <w:r>
        <w:rPr>
          <w:lang w:val="fr-BE"/>
        </w:rPr>
        <w:tab/>
      </w:r>
      <w:r w:rsidRPr="00844742">
        <w:rPr>
          <w:lang w:val="fr-BE"/>
        </w:rPr>
        <w:t>Paragraph 118.</w:t>
      </w:r>
    </w:p>
  </w:footnote>
  <w:footnote w:id="90">
    <w:p w14:paraId="13510048" w14:textId="77777777" w:rsidR="00A03B38" w:rsidRPr="00844742" w:rsidRDefault="00A03B38" w:rsidP="00A03B38">
      <w:pPr>
        <w:pStyle w:val="FootnoteText"/>
        <w:rPr>
          <w:lang w:val="fr-BE"/>
        </w:rPr>
      </w:pPr>
      <w:r w:rsidRPr="00954E53">
        <w:rPr>
          <w:rStyle w:val="FootnoteReference"/>
        </w:rPr>
        <w:footnoteRef/>
      </w:r>
      <w:r>
        <w:rPr>
          <w:lang w:val="fr-BE"/>
        </w:rPr>
        <w:tab/>
      </w:r>
      <w:r w:rsidRPr="00844742">
        <w:rPr>
          <w:lang w:val="fr-BE"/>
        </w:rPr>
        <w:t>Paragraph 120.</w:t>
      </w:r>
    </w:p>
  </w:footnote>
  <w:footnote w:id="91">
    <w:p w14:paraId="25848068" w14:textId="77777777" w:rsidR="00A03B38" w:rsidRPr="00844742" w:rsidRDefault="00A03B38" w:rsidP="00A03B38">
      <w:pPr>
        <w:pStyle w:val="FootnoteText"/>
        <w:rPr>
          <w:lang w:val="fr-BE"/>
        </w:rPr>
      </w:pPr>
      <w:r w:rsidRPr="00954E53">
        <w:rPr>
          <w:rStyle w:val="FootnoteReference"/>
        </w:rPr>
        <w:footnoteRef/>
      </w:r>
      <w:r>
        <w:rPr>
          <w:lang w:val="fr-BE"/>
        </w:rPr>
        <w:tab/>
      </w:r>
      <w:r w:rsidRPr="00844742">
        <w:rPr>
          <w:lang w:val="fr-BE"/>
        </w:rPr>
        <w:t>Paragraphs 120</w:t>
      </w:r>
      <w:r>
        <w:rPr>
          <w:lang w:val="fr-BE"/>
        </w:rPr>
        <w:t xml:space="preserve"> and </w:t>
      </w:r>
      <w:r w:rsidRPr="00844742">
        <w:rPr>
          <w:lang w:val="fr-BE"/>
        </w:rPr>
        <w:t>122.</w:t>
      </w:r>
    </w:p>
  </w:footnote>
  <w:footnote w:id="92">
    <w:p w14:paraId="673EDCBC"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123.</w:t>
      </w:r>
    </w:p>
  </w:footnote>
  <w:footnote w:id="93">
    <w:p w14:paraId="71A71905"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124.</w:t>
      </w:r>
    </w:p>
  </w:footnote>
  <w:footnote w:id="94">
    <w:p w14:paraId="3277D745"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125.</w:t>
      </w:r>
    </w:p>
  </w:footnote>
  <w:footnote w:id="95">
    <w:p w14:paraId="3A8A2EAF"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127.</w:t>
      </w:r>
    </w:p>
  </w:footnote>
  <w:footnote w:id="96">
    <w:p w14:paraId="622DC763"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127.</w:t>
      </w:r>
    </w:p>
  </w:footnote>
  <w:footnote w:id="97">
    <w:p w14:paraId="11471CA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127.</w:t>
      </w:r>
    </w:p>
  </w:footnote>
  <w:footnote w:id="98">
    <w:p w14:paraId="7023C80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128.</w:t>
      </w:r>
    </w:p>
  </w:footnote>
  <w:footnote w:id="99">
    <w:p w14:paraId="27BE8533"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129.</w:t>
      </w:r>
    </w:p>
  </w:footnote>
  <w:footnote w:id="100">
    <w:p w14:paraId="5308AD59"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130.</w:t>
      </w:r>
    </w:p>
  </w:footnote>
  <w:footnote w:id="101">
    <w:p w14:paraId="0EEF158A"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131.</w:t>
      </w:r>
    </w:p>
  </w:footnote>
  <w:footnote w:id="102">
    <w:p w14:paraId="0519F952"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132.</w:t>
      </w:r>
    </w:p>
  </w:footnote>
  <w:footnote w:id="103">
    <w:p w14:paraId="507E7C61"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133.</w:t>
      </w:r>
    </w:p>
  </w:footnote>
  <w:footnote w:id="104">
    <w:p w14:paraId="1F767AEB"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134.</w:t>
      </w:r>
    </w:p>
  </w:footnote>
  <w:footnote w:id="105">
    <w:p w14:paraId="1F564F82"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135.</w:t>
      </w:r>
    </w:p>
  </w:footnote>
  <w:footnote w:id="106">
    <w:p w14:paraId="4D34E24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 xml:space="preserve">Paragraph 135. </w:t>
      </w:r>
    </w:p>
  </w:footnote>
  <w:footnote w:id="107">
    <w:p w14:paraId="00DA8708"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137.</w:t>
      </w:r>
    </w:p>
  </w:footnote>
  <w:footnote w:id="108">
    <w:p w14:paraId="5A7AF653"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137.</w:t>
      </w:r>
    </w:p>
  </w:footnote>
  <w:footnote w:id="109">
    <w:p w14:paraId="3A48C5B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138.</w:t>
      </w:r>
    </w:p>
  </w:footnote>
  <w:footnote w:id="110">
    <w:p w14:paraId="14D6C512"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138(a).</w:t>
      </w:r>
    </w:p>
  </w:footnote>
  <w:footnote w:id="111">
    <w:p w14:paraId="0E52FC1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139.</w:t>
      </w:r>
    </w:p>
  </w:footnote>
  <w:footnote w:id="112">
    <w:p w14:paraId="209E9D55"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138(b).</w:t>
      </w:r>
    </w:p>
  </w:footnote>
  <w:footnote w:id="113">
    <w:p w14:paraId="00069395"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138(b)(ii).</w:t>
      </w:r>
    </w:p>
  </w:footnote>
  <w:footnote w:id="114">
    <w:p w14:paraId="17587C78"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140.</w:t>
      </w:r>
    </w:p>
  </w:footnote>
  <w:footnote w:id="115">
    <w:p w14:paraId="38ABCA0F"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141.</w:t>
      </w:r>
    </w:p>
  </w:footnote>
  <w:footnote w:id="116">
    <w:p w14:paraId="31736701" w14:textId="77777777" w:rsidR="00A03B38" w:rsidRPr="005A2D93" w:rsidRDefault="00A03B38" w:rsidP="00A03B38">
      <w:pPr>
        <w:pStyle w:val="FootnoteText"/>
        <w:rPr>
          <w:lang w:val="en-IE"/>
        </w:rPr>
      </w:pPr>
      <w:r w:rsidRPr="005217B5">
        <w:rPr>
          <w:rStyle w:val="FootnoteReference"/>
        </w:rPr>
        <w:footnoteRef/>
      </w:r>
      <w:r w:rsidRPr="005A2D93">
        <w:rPr>
          <w:lang w:val="en-IE"/>
        </w:rPr>
        <w:tab/>
        <w:t>Paragraph 142.</w:t>
      </w:r>
    </w:p>
  </w:footnote>
  <w:footnote w:id="117">
    <w:p w14:paraId="3343528D" w14:textId="77777777" w:rsidR="00A03B38" w:rsidRPr="005A2D93" w:rsidRDefault="00A03B38" w:rsidP="00A03B38">
      <w:pPr>
        <w:pStyle w:val="FootnoteText"/>
        <w:rPr>
          <w:lang w:val="en-IE"/>
        </w:rPr>
      </w:pPr>
      <w:r w:rsidRPr="005217B5">
        <w:rPr>
          <w:rStyle w:val="FootnoteReference"/>
        </w:rPr>
        <w:footnoteRef/>
      </w:r>
      <w:r w:rsidRPr="005A2D93">
        <w:rPr>
          <w:lang w:val="en-IE"/>
        </w:rPr>
        <w:tab/>
        <w:t>Paragraph 143.</w:t>
      </w:r>
    </w:p>
  </w:footnote>
  <w:footnote w:id="118">
    <w:p w14:paraId="38C2C61D" w14:textId="77777777" w:rsidR="00A03B38" w:rsidRPr="00AE7F8E" w:rsidRDefault="00A03B38" w:rsidP="00A03B38">
      <w:pPr>
        <w:pStyle w:val="FootnoteText"/>
        <w:rPr>
          <w:lang w:val="en-IE"/>
        </w:rPr>
      </w:pPr>
      <w:r w:rsidRPr="005217B5">
        <w:rPr>
          <w:rStyle w:val="FootnoteReference"/>
        </w:rPr>
        <w:footnoteRef/>
      </w:r>
      <w:r w:rsidRPr="005A2D93">
        <w:rPr>
          <w:lang w:val="en-IE"/>
        </w:rPr>
        <w:tab/>
        <w:t xml:space="preserve">Paragraph 144. </w:t>
      </w:r>
      <w:r w:rsidRPr="00AE7F8E">
        <w:t xml:space="preserve">See also footnote </w:t>
      </w:r>
      <w:r>
        <w:t>(</w:t>
      </w:r>
      <w:r w:rsidRPr="00AE7F8E">
        <w:t>91</w:t>
      </w:r>
      <w:r>
        <w:t>)</w:t>
      </w:r>
      <w:r w:rsidRPr="00AE7F8E">
        <w:t>.</w:t>
      </w:r>
    </w:p>
  </w:footnote>
  <w:footnote w:id="119">
    <w:p w14:paraId="233706AD"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Footnote 97.</w:t>
      </w:r>
    </w:p>
  </w:footnote>
  <w:footnote w:id="120">
    <w:p w14:paraId="1107E0E9"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 xml:space="preserve">144. See also footnote </w:t>
      </w:r>
      <w:r>
        <w:rPr>
          <w:lang w:val="en-IE"/>
        </w:rPr>
        <w:t>(</w:t>
      </w:r>
      <w:r w:rsidRPr="00AE7F8E">
        <w:rPr>
          <w:lang w:val="en-IE"/>
        </w:rPr>
        <w:t>98</w:t>
      </w:r>
      <w:r>
        <w:rPr>
          <w:lang w:val="en-IE"/>
        </w:rPr>
        <w:t>)</w:t>
      </w:r>
      <w:r w:rsidRPr="00AE7F8E">
        <w:rPr>
          <w:lang w:val="en-IE"/>
        </w:rPr>
        <w:t>.</w:t>
      </w:r>
    </w:p>
  </w:footnote>
  <w:footnote w:id="121">
    <w:p w14:paraId="764BF7C0"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145.</w:t>
      </w:r>
    </w:p>
  </w:footnote>
  <w:footnote w:id="122">
    <w:p w14:paraId="5B6C67ED"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146.</w:t>
      </w:r>
    </w:p>
  </w:footnote>
  <w:footnote w:id="123">
    <w:p w14:paraId="68DBCD94"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Paragraphs 147 and 148.</w:t>
      </w:r>
    </w:p>
  </w:footnote>
  <w:footnote w:id="124">
    <w:p w14:paraId="536AA8D7"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 149.</w:t>
      </w:r>
    </w:p>
  </w:footnote>
  <w:footnote w:id="125">
    <w:p w14:paraId="3DDC2688"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 150.</w:t>
      </w:r>
    </w:p>
  </w:footnote>
  <w:footnote w:id="126">
    <w:p w14:paraId="41BF14DC" w14:textId="77777777" w:rsidR="00A03B38" w:rsidRPr="009D70E1" w:rsidRDefault="00A03B38" w:rsidP="00A03B38">
      <w:pPr>
        <w:pStyle w:val="FootnoteText"/>
        <w:rPr>
          <w:lang w:val="en-US"/>
        </w:rPr>
      </w:pPr>
      <w:r w:rsidRPr="005217B5">
        <w:rPr>
          <w:rStyle w:val="FootnoteReference"/>
        </w:rPr>
        <w:footnoteRef/>
      </w:r>
      <w:r w:rsidRPr="009D70E1">
        <w:rPr>
          <w:lang w:val="en-US"/>
        </w:rPr>
        <w:tab/>
        <w:t>Paragraph 151(a).</w:t>
      </w:r>
    </w:p>
  </w:footnote>
  <w:footnote w:id="127">
    <w:p w14:paraId="5A901383"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151(b).</w:t>
      </w:r>
    </w:p>
  </w:footnote>
  <w:footnote w:id="128">
    <w:p w14:paraId="64496F64"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151(c).</w:t>
      </w:r>
    </w:p>
  </w:footnote>
  <w:footnote w:id="129">
    <w:p w14:paraId="70433142"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155, according to which a clawback mechanism must be implemented if the aid amount is above EUR</w:t>
      </w:r>
      <w:r>
        <w:rPr>
          <w:lang w:val="en-IE"/>
        </w:rPr>
        <w:t> </w:t>
      </w:r>
      <w:r w:rsidRPr="00AE7F8E">
        <w:rPr>
          <w:lang w:val="en-IE"/>
        </w:rPr>
        <w:t>10</w:t>
      </w:r>
      <w:r>
        <w:rPr>
          <w:lang w:val="en-IE"/>
        </w:rPr>
        <w:t> </w:t>
      </w:r>
      <w:r w:rsidRPr="00AE7F8E">
        <w:rPr>
          <w:lang w:val="en-IE"/>
        </w:rPr>
        <w:t>million. According to paragraph 156, a clawback mechanism is not necessary in case of adoption of a direct investment model.</w:t>
      </w:r>
    </w:p>
  </w:footnote>
  <w:footnote w:id="130">
    <w:p w14:paraId="5CC59A53"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154.</w:t>
      </w:r>
    </w:p>
  </w:footnote>
  <w:footnote w:id="131">
    <w:p w14:paraId="23BE4AFB"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155.</w:t>
      </w:r>
    </w:p>
  </w:footnote>
  <w:footnote w:id="132">
    <w:p w14:paraId="564F3714"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157.</w:t>
      </w:r>
    </w:p>
  </w:footnote>
  <w:footnote w:id="133">
    <w:p w14:paraId="3800E770"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158.</w:t>
      </w:r>
    </w:p>
  </w:footnote>
  <w:footnote w:id="134">
    <w:p w14:paraId="15BB801E" w14:textId="77777777" w:rsidR="00A03B38" w:rsidRPr="00844742" w:rsidRDefault="00A03B38" w:rsidP="00A03B38">
      <w:pPr>
        <w:pStyle w:val="FootnoteText"/>
        <w:rPr>
          <w:lang w:val="fr-BE"/>
        </w:rPr>
      </w:pPr>
      <w:r w:rsidRPr="005217B5">
        <w:rPr>
          <w:rStyle w:val="FootnoteReference"/>
        </w:rPr>
        <w:footnoteRef/>
      </w:r>
      <w:r>
        <w:rPr>
          <w:lang w:val="fr-BE"/>
        </w:rPr>
        <w:tab/>
        <w:t>F</w:t>
      </w:r>
      <w:r w:rsidRPr="00844742">
        <w:rPr>
          <w:lang w:val="fr-BE"/>
        </w:rPr>
        <w:t>ootnote (104).</w:t>
      </w:r>
    </w:p>
  </w:footnote>
  <w:footnote w:id="135">
    <w:p w14:paraId="552EBCD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158.</w:t>
      </w:r>
    </w:p>
  </w:footnote>
  <w:footnote w:id="136">
    <w:p w14:paraId="7D104C70"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159.</w:t>
      </w:r>
    </w:p>
  </w:footnote>
  <w:footnote w:id="137">
    <w:p w14:paraId="755162F0"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160.</w:t>
      </w:r>
    </w:p>
  </w:footnote>
  <w:footnote w:id="138">
    <w:p w14:paraId="4E4D93F0" w14:textId="77777777" w:rsidR="00A03B38" w:rsidRPr="00AE7F8E" w:rsidRDefault="00A03B38" w:rsidP="00A03B38">
      <w:pPr>
        <w:pStyle w:val="FootnoteText"/>
        <w:rPr>
          <w:lang w:val="en-IE"/>
        </w:rPr>
      </w:pPr>
      <w:r w:rsidRPr="005217B5">
        <w:rPr>
          <w:rStyle w:val="FootnoteReference"/>
        </w:rPr>
        <w:footnoteRef/>
      </w:r>
      <w:r>
        <w:tab/>
        <w:t>Section</w:t>
      </w:r>
      <w:r w:rsidRPr="00AE7F8E">
        <w:t xml:space="preserve"> </w:t>
      </w:r>
      <w:r w:rsidRPr="00AE7F8E">
        <w:rPr>
          <w:lang w:val="en-IE"/>
        </w:rPr>
        <w:t>5.2.4.6.</w:t>
      </w:r>
    </w:p>
  </w:footnote>
  <w:footnote w:id="139">
    <w:p w14:paraId="113136AE" w14:textId="77777777" w:rsidR="00A03B38" w:rsidRPr="00AE7F8E" w:rsidRDefault="00A03B38" w:rsidP="00A03B38">
      <w:pPr>
        <w:pStyle w:val="FootnoteText"/>
      </w:pPr>
      <w:r w:rsidRPr="005217B5">
        <w:rPr>
          <w:rStyle w:val="FootnoteReference"/>
        </w:rPr>
        <w:footnoteRef/>
      </w:r>
      <w:r>
        <w:tab/>
      </w:r>
      <w:r w:rsidRPr="00AE7F8E">
        <w:t>Paragraph 77. See also paragraph 162.</w:t>
      </w:r>
    </w:p>
  </w:footnote>
  <w:footnote w:id="140">
    <w:p w14:paraId="280B788B"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90. </w:t>
      </w:r>
    </w:p>
  </w:footnote>
  <w:footnote w:id="141">
    <w:p w14:paraId="5B1C4356" w14:textId="77777777" w:rsidR="00A03B38" w:rsidRPr="00AE7F8E" w:rsidRDefault="00A03B38" w:rsidP="00A03B38">
      <w:pPr>
        <w:pStyle w:val="FootnoteText"/>
      </w:pPr>
      <w:r w:rsidRPr="005217B5">
        <w:rPr>
          <w:rStyle w:val="FootnoteReference"/>
        </w:rPr>
        <w:footnoteRef/>
      </w:r>
      <w:r>
        <w:tab/>
      </w:r>
      <w:r w:rsidRPr="00AE7F8E">
        <w:t>Paragraph 83. See also paragraph 162.</w:t>
      </w:r>
    </w:p>
  </w:footnote>
  <w:footnote w:id="142">
    <w:p w14:paraId="66502816"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162.</w:t>
      </w:r>
    </w:p>
  </w:footnote>
  <w:footnote w:id="143">
    <w:p w14:paraId="2C1EB8C6"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Paragraphs </w:t>
      </w:r>
      <w:r w:rsidRPr="00AE7F8E">
        <w:rPr>
          <w:lang w:val="en-IE"/>
        </w:rPr>
        <w:t xml:space="preserve">136 and 152. </w:t>
      </w:r>
      <w:r w:rsidRPr="00AE7F8E">
        <w:t>See also paragraph 163.</w:t>
      </w:r>
    </w:p>
  </w:footnote>
  <w:footnote w:id="144">
    <w:p w14:paraId="31A3432C"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162.</w:t>
      </w:r>
    </w:p>
  </w:footnote>
  <w:footnote w:id="145">
    <w:p w14:paraId="5F54AE26"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163.</w:t>
      </w:r>
    </w:p>
  </w:footnote>
  <w:footnote w:id="146">
    <w:p w14:paraId="4EA9C65D"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163.</w:t>
      </w:r>
    </w:p>
  </w:footnote>
  <w:footnote w:id="147">
    <w:p w14:paraId="622BC077"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164.</w:t>
      </w:r>
    </w:p>
  </w:footnote>
  <w:footnote w:id="148">
    <w:p w14:paraId="43837789"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165.</w:t>
      </w:r>
    </w:p>
  </w:footnote>
  <w:footnote w:id="149">
    <w:p w14:paraId="258DA899"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166.</w:t>
      </w:r>
    </w:p>
  </w:footnote>
  <w:footnote w:id="150">
    <w:p w14:paraId="4689C9A7"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202.</w:t>
      </w:r>
    </w:p>
  </w:footnote>
  <w:footnote w:id="151">
    <w:p w14:paraId="2F09DDDE" w14:textId="77777777" w:rsidR="00A03B38" w:rsidRPr="00844742" w:rsidRDefault="00A03B38" w:rsidP="00A03B38">
      <w:pPr>
        <w:pStyle w:val="FootnoteText"/>
        <w:rPr>
          <w:lang w:val="fr-BE"/>
        </w:rPr>
      </w:pPr>
      <w:r w:rsidRPr="005217B5">
        <w:rPr>
          <w:rStyle w:val="FootnoteReference"/>
        </w:rPr>
        <w:footnoteRef/>
      </w:r>
      <w:r>
        <w:rPr>
          <w:lang w:val="fr-BE"/>
        </w:rPr>
        <w:tab/>
      </w:r>
      <w:r w:rsidRPr="00844742">
        <w:rPr>
          <w:lang w:val="fr-BE"/>
        </w:rPr>
        <w:t>Paragraph 203.</w:t>
      </w:r>
    </w:p>
  </w:footnote>
  <w:footnote w:id="152">
    <w:p w14:paraId="28914B17" w14:textId="77777777" w:rsidR="00A03B38" w:rsidRPr="005A2D93" w:rsidRDefault="00A03B38" w:rsidP="00A03B38">
      <w:pPr>
        <w:pStyle w:val="FootnoteText"/>
        <w:rPr>
          <w:lang w:val="fr-BE"/>
        </w:rPr>
      </w:pPr>
      <w:r w:rsidRPr="005217B5">
        <w:rPr>
          <w:rStyle w:val="FootnoteReference"/>
        </w:rPr>
        <w:footnoteRef/>
      </w:r>
      <w:r w:rsidRPr="005A2D93">
        <w:rPr>
          <w:lang w:val="fr-BE"/>
        </w:rPr>
        <w:tab/>
        <w:t xml:space="preserve">Available at: </w:t>
      </w:r>
      <w:hyperlink r:id="rId1" w:history="1">
        <w:r w:rsidRPr="00A03B38">
          <w:rPr>
            <w:rStyle w:val="Hyperlink"/>
            <w:lang w:val="fr-BE"/>
          </w:rPr>
          <w:t>https://webgate.ec.europa.eu/competition/transparency/public?lang=en</w:t>
        </w:r>
      </w:hyperlink>
      <w:r w:rsidRPr="005A2D93">
        <w:rPr>
          <w:lang w:val="fr-BE"/>
        </w:rPr>
        <w:t xml:space="preserve">. </w:t>
      </w:r>
    </w:p>
  </w:footnote>
  <w:footnote w:id="153">
    <w:p w14:paraId="68FA8918" w14:textId="77777777" w:rsidR="00A03B38" w:rsidRPr="005A2D93" w:rsidRDefault="00A03B38" w:rsidP="00A03B38">
      <w:pPr>
        <w:pStyle w:val="FootnoteText"/>
        <w:rPr>
          <w:lang w:val="fr-BE"/>
        </w:rPr>
      </w:pPr>
      <w:r w:rsidRPr="005217B5">
        <w:rPr>
          <w:rStyle w:val="FootnoteReference"/>
        </w:rPr>
        <w:footnoteRef/>
      </w:r>
      <w:r w:rsidRPr="005A2D93">
        <w:rPr>
          <w:lang w:val="fr-BE"/>
        </w:rPr>
        <w:tab/>
        <w:t>Paragraph 202.</w:t>
      </w:r>
    </w:p>
  </w:footnote>
  <w:footnote w:id="154">
    <w:p w14:paraId="6E6A5274" w14:textId="77777777" w:rsidR="00A03B38" w:rsidRPr="005A2D93" w:rsidRDefault="00A03B38" w:rsidP="00A03B38">
      <w:pPr>
        <w:pStyle w:val="FootnoteText"/>
        <w:rPr>
          <w:lang w:val="fr-BE"/>
        </w:rPr>
      </w:pPr>
      <w:r w:rsidRPr="005217B5">
        <w:rPr>
          <w:rStyle w:val="FootnoteReference"/>
        </w:rPr>
        <w:footnoteRef/>
      </w:r>
      <w:r w:rsidRPr="005A2D93">
        <w:rPr>
          <w:lang w:val="fr-BE"/>
        </w:rPr>
        <w:tab/>
        <w:t>Paragraph 204.</w:t>
      </w:r>
    </w:p>
  </w:footnote>
  <w:footnote w:id="155">
    <w:p w14:paraId="7FEA2C31" w14:textId="77777777" w:rsidR="00A03B38" w:rsidRPr="005A2D93" w:rsidRDefault="00A03B38" w:rsidP="00A03B38">
      <w:pPr>
        <w:pStyle w:val="FootnoteText"/>
        <w:rPr>
          <w:lang w:val="fr-BE"/>
        </w:rPr>
      </w:pPr>
      <w:r w:rsidRPr="005217B5">
        <w:rPr>
          <w:rStyle w:val="FootnoteReference"/>
        </w:rPr>
        <w:footnoteRef/>
      </w:r>
      <w:r w:rsidRPr="005A2D93">
        <w:rPr>
          <w:lang w:val="fr-BE"/>
        </w:rPr>
        <w:tab/>
        <w:t>Paragraph 204.</w:t>
      </w:r>
    </w:p>
  </w:footnote>
  <w:footnote w:id="156">
    <w:p w14:paraId="55AE3DF9"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Paragraphs </w:t>
      </w:r>
      <w:r w:rsidRPr="00AE7F8E">
        <w:rPr>
          <w:lang w:val="en-IE"/>
        </w:rPr>
        <w:t>207</w:t>
      </w:r>
      <w:r>
        <w:rPr>
          <w:lang w:val="en-IE"/>
        </w:rPr>
        <w:t xml:space="preserve"> and </w:t>
      </w:r>
      <w:r w:rsidRPr="00AE7F8E">
        <w:rPr>
          <w:lang w:val="en-IE"/>
        </w:rPr>
        <w:t>208.</w:t>
      </w:r>
    </w:p>
  </w:footnote>
  <w:footnote w:id="157">
    <w:p w14:paraId="188C6222" w14:textId="77777777" w:rsidR="00A03B38" w:rsidRPr="00AE7F8E" w:rsidRDefault="00A03B38" w:rsidP="00A03B38">
      <w:pPr>
        <w:pStyle w:val="FootnoteText"/>
        <w:rPr>
          <w:lang w:val="en-IE"/>
        </w:rPr>
      </w:pPr>
      <w:r w:rsidRPr="005217B5">
        <w:rPr>
          <w:rStyle w:val="FootnoteReference"/>
        </w:rPr>
        <w:footnoteRef/>
      </w:r>
      <w:r>
        <w:tab/>
      </w:r>
      <w:r w:rsidRPr="00AE7F8E">
        <w:t xml:space="preserve">Paragraph </w:t>
      </w:r>
      <w:r w:rsidRPr="00AE7F8E">
        <w:rPr>
          <w:lang w:val="en-IE"/>
        </w:rPr>
        <w:t>209.</w:t>
      </w:r>
    </w:p>
  </w:footnote>
  <w:footnote w:id="158">
    <w:p w14:paraId="5C9D82AC" w14:textId="77777777" w:rsidR="00A03B38" w:rsidRPr="00AE7F8E" w:rsidRDefault="00A03B38" w:rsidP="00A03B38">
      <w:pPr>
        <w:pStyle w:val="FootnoteText"/>
        <w:rPr>
          <w:lang w:val="en-IE"/>
        </w:rPr>
      </w:pPr>
      <w:r w:rsidRPr="005217B5">
        <w:rPr>
          <w:rStyle w:val="FootnoteReference"/>
        </w:rPr>
        <w:footnoteRef/>
      </w:r>
      <w:r>
        <w:tab/>
      </w:r>
      <w:r w:rsidRPr="00AE7F8E">
        <w:rPr>
          <w:lang w:val="en-IE"/>
        </w:rPr>
        <w:t xml:space="preserve">As defined </w:t>
      </w:r>
      <w:r>
        <w:rPr>
          <w:lang w:val="en-IE"/>
        </w:rPr>
        <w:t>in</w:t>
      </w:r>
      <w:r w:rsidRPr="00AE7F8E">
        <w:rPr>
          <w:lang w:val="en-IE"/>
        </w:rPr>
        <w:t xml:space="preserve"> paragraph 19(o).</w:t>
      </w:r>
    </w:p>
  </w:footnote>
  <w:footnote w:id="159">
    <w:p w14:paraId="21AAF5E6" w14:textId="77777777" w:rsidR="00A03B38" w:rsidRPr="004879A7" w:rsidRDefault="00A03B38" w:rsidP="00A03B38">
      <w:pPr>
        <w:pStyle w:val="FootnoteText"/>
        <w:rPr>
          <w:lang w:val="en-IE"/>
        </w:rPr>
      </w:pPr>
      <w:r w:rsidRPr="005217B5">
        <w:rPr>
          <w:rStyle w:val="FootnoteReference"/>
        </w:rPr>
        <w:footnoteRef/>
      </w:r>
      <w:r>
        <w:tab/>
      </w:r>
      <w:r w:rsidRPr="00AE7F8E">
        <w:t xml:space="preserve">Paragraphs </w:t>
      </w:r>
      <w:r w:rsidRPr="00AE7F8E">
        <w:rPr>
          <w:lang w:val="en-IE"/>
        </w:rPr>
        <w:t>168</w:t>
      </w:r>
      <w:r>
        <w:rPr>
          <w:lang w:val="en-IE"/>
        </w:rPr>
        <w:t xml:space="preserve"> and</w:t>
      </w:r>
      <w:r w:rsidRPr="00AE7F8E">
        <w:rPr>
          <w:lang w:val="en-IE"/>
        </w:rPr>
        <w:t>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443C" w14:textId="77777777" w:rsidR="00D35269" w:rsidRDefault="00D35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A1D8" w14:textId="77777777" w:rsidR="00D35269" w:rsidRDefault="00D352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2628" w14:textId="77777777" w:rsidR="00D35269" w:rsidRDefault="00D35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2377403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7622081">
    <w:abstractNumId w:val="21"/>
  </w:num>
  <w:num w:numId="24" w16cid:durableId="932663390">
    <w:abstractNumId w:val="16"/>
    <w:lvlOverride w:ilvl="0">
      <w:startOverride w:val="1"/>
    </w:lvlOverride>
  </w:num>
  <w:num w:numId="25" w16cid:durableId="1828863160">
    <w:abstractNumId w:val="27"/>
    <w:lvlOverride w:ilvl="0">
      <w:startOverride w:val="1"/>
    </w:lvlOverride>
  </w:num>
  <w:num w:numId="26" w16cid:durableId="106001195">
    <w:abstractNumId w:val="8"/>
    <w:lvlOverride w:ilvl="0">
      <w:startOverride w:val="1"/>
    </w:lvlOverride>
  </w:num>
  <w:num w:numId="27" w16cid:durableId="1267229554">
    <w:abstractNumId w:val="8"/>
    <w:lvlOverride w:ilvl="0">
      <w:startOverride w:val="1"/>
    </w:lvlOverride>
  </w:num>
  <w:num w:numId="28" w16cid:durableId="330568870">
    <w:abstractNumId w:val="8"/>
    <w:lvlOverride w:ilvl="0">
      <w:startOverride w:val="1"/>
    </w:lvlOverride>
  </w:num>
  <w:num w:numId="29" w16cid:durableId="1859856642">
    <w:abstractNumId w:val="8"/>
    <w:lvlOverride w:ilvl="0">
      <w:startOverride w:val="1"/>
    </w:lvlOverride>
  </w:num>
  <w:num w:numId="30" w16cid:durableId="1823039387">
    <w:abstractNumId w:val="8"/>
    <w:lvlOverride w:ilvl="0">
      <w:startOverride w:val="1"/>
    </w:lvlOverride>
  </w:num>
  <w:num w:numId="31" w16cid:durableId="1799176068">
    <w:abstractNumId w:val="8"/>
    <w:lvlOverride w:ilvl="0">
      <w:startOverride w:val="1"/>
    </w:lvlOverride>
  </w:num>
  <w:num w:numId="32" w16cid:durableId="1762066581">
    <w:abstractNumId w:val="8"/>
    <w:lvlOverride w:ilvl="0">
      <w:startOverride w:val="1"/>
    </w:lvlOverride>
  </w:num>
  <w:num w:numId="33" w16cid:durableId="1773940496">
    <w:abstractNumId w:val="8"/>
    <w:lvlOverride w:ilvl="0">
      <w:startOverride w:val="1"/>
    </w:lvlOverride>
  </w:num>
  <w:num w:numId="34" w16cid:durableId="1440678129">
    <w:abstractNumId w:val="22"/>
    <w:lvlOverride w:ilvl="0">
      <w:startOverride w:val="1"/>
    </w:lvlOverride>
  </w:num>
  <w:num w:numId="35" w16cid:durableId="2054035246">
    <w:abstractNumId w:val="18"/>
    <w:lvlOverride w:ilvl="0">
      <w:startOverride w:val="1"/>
    </w:lvlOverride>
  </w:num>
  <w:num w:numId="36" w16cid:durableId="645008016">
    <w:abstractNumId w:val="25"/>
  </w:num>
  <w:num w:numId="37" w16cid:durableId="1720861511">
    <w:abstractNumId w:val="16"/>
  </w:num>
  <w:num w:numId="38" w16cid:durableId="1202324430">
    <w:abstractNumId w:val="27"/>
  </w:num>
  <w:num w:numId="39" w16cid:durableId="1017002111">
    <w:abstractNumId w:val="13"/>
  </w:num>
  <w:num w:numId="40" w16cid:durableId="1974365108">
    <w:abstractNumId w:val="17"/>
  </w:num>
  <w:num w:numId="41" w16cid:durableId="755633282">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03B3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3B38"/>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509BF"/>
  <w15:chartTrackingRefBased/>
  <w15:docId w15:val="{82F05434-F10F-4746-9B24-CF3557C6F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B38"/>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03B3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03B3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03B3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03B3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03B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3B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B3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3B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3B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03B3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03B38"/>
    <w:rPr>
      <w:i/>
      <w:iCs/>
      <w:color w:val="365F91" w:themeColor="accent1" w:themeShade="BF"/>
    </w:rPr>
  </w:style>
  <w:style w:type="paragraph" w:styleId="IntenseQuote">
    <w:name w:val="Intense Quote"/>
    <w:basedOn w:val="Normal"/>
    <w:next w:val="Normal"/>
    <w:link w:val="IntenseQuoteChar"/>
    <w:uiPriority w:val="30"/>
    <w:qFormat/>
    <w:rsid w:val="00A03B3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03B3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03B38"/>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03B38"/>
    <w:pPr>
      <w:spacing w:before="0" w:after="160" w:line="240" w:lineRule="exact"/>
      <w:jc w:val="left"/>
    </w:pPr>
    <w:rPr>
      <w:rFonts w:asciiTheme="minorHAnsi" w:hAnsiTheme="minorHAnsi" w:cstheme="minorBidi"/>
      <w:kern w:val="2"/>
      <w:sz w:val="22"/>
      <w:vertAlign w:val="superscript"/>
      <w14:ligatures w14:val="standardContextual"/>
    </w:rPr>
  </w:style>
  <w:style w:type="character" w:customStyle="1" w:styleId="outputecliaff">
    <w:name w:val="outputecliaff"/>
    <w:rsid w:val="00A03B38"/>
  </w:style>
  <w:style w:type="table" w:styleId="TableGrid">
    <w:name w:val="Table Grid"/>
    <w:basedOn w:val="TableNormal"/>
    <w:uiPriority w:val="59"/>
    <w:rsid w:val="00A03B38"/>
    <w:pPr>
      <w:spacing w:after="0" w:line="240" w:lineRule="auto"/>
    </w:pPr>
    <w:rPr>
      <w:rFonts w:ascii="Times New Roman" w:eastAsia="Calibri" w:hAnsi="Times New Roman" w:cs="Times New Roman"/>
      <w:kern w:val="0"/>
      <w:sz w:val="20"/>
      <w:szCs w:val="20"/>
      <w:lang w:val="en-IE"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A03B38"/>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A03B38"/>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A03B38"/>
    <w:pPr>
      <w:tabs>
        <w:tab w:val="num" w:pos="2835"/>
      </w:tabs>
      <w:spacing w:before="0" w:after="240"/>
      <w:ind w:left="2835" w:hanging="709"/>
    </w:pPr>
    <w:rPr>
      <w:rFonts w:eastAsia="Times New Roman"/>
      <w:szCs w:val="20"/>
    </w:rPr>
  </w:style>
  <w:style w:type="paragraph" w:styleId="Revision">
    <w:name w:val="Revision"/>
    <w:hidden/>
    <w:uiPriority w:val="99"/>
    <w:semiHidden/>
    <w:rsid w:val="00A03B38"/>
    <w:pPr>
      <w:spacing w:after="0" w:line="240" w:lineRule="auto"/>
    </w:pPr>
    <w:rPr>
      <w:rFonts w:ascii="Times New Roman" w:eastAsia="Calibri" w:hAnsi="Times New Roman" w:cs="Times New Roman"/>
      <w:kern w:val="0"/>
      <w:sz w:val="24"/>
      <w:szCs w:val="20"/>
      <w14:ligatures w14:val="none"/>
    </w:rPr>
  </w:style>
  <w:style w:type="character" w:customStyle="1" w:styleId="UnresolvedMention1">
    <w:name w:val="Unresolved Mention1"/>
    <w:uiPriority w:val="99"/>
    <w:semiHidden/>
    <w:unhideWhenUsed/>
    <w:rsid w:val="00A03B38"/>
    <w:rPr>
      <w:color w:val="605E5C"/>
      <w:shd w:val="clear" w:color="auto" w:fill="E1DFDD"/>
    </w:rPr>
  </w:style>
  <w:style w:type="numbering" w:customStyle="1" w:styleId="Style1">
    <w:name w:val="Style1"/>
    <w:uiPriority w:val="99"/>
    <w:rsid w:val="00A03B38"/>
    <w:pPr>
      <w:numPr>
        <w:numId w:val="23"/>
      </w:numPr>
    </w:pPr>
  </w:style>
  <w:style w:type="character" w:styleId="LineNumber">
    <w:name w:val="line number"/>
    <w:basedOn w:val="DefaultParagraphFont"/>
    <w:uiPriority w:val="99"/>
    <w:semiHidden/>
    <w:unhideWhenUsed/>
    <w:rsid w:val="00A03B38"/>
  </w:style>
  <w:style w:type="paragraph" w:styleId="TOCHeading">
    <w:name w:val="TOC Heading"/>
    <w:basedOn w:val="Normal"/>
    <w:next w:val="Normal"/>
    <w:uiPriority w:val="39"/>
    <w:semiHidden/>
    <w:unhideWhenUsed/>
    <w:qFormat/>
    <w:rsid w:val="00A03B38"/>
    <w:pPr>
      <w:spacing w:after="240"/>
      <w:jc w:val="center"/>
    </w:pPr>
    <w:rPr>
      <w:b/>
      <w:sz w:val="28"/>
    </w:rPr>
  </w:style>
  <w:style w:type="paragraph" w:styleId="TOC1">
    <w:name w:val="toc 1"/>
    <w:basedOn w:val="Normal"/>
    <w:next w:val="Normal"/>
    <w:uiPriority w:val="39"/>
    <w:semiHidden/>
    <w:unhideWhenUsed/>
    <w:rsid w:val="00A03B38"/>
    <w:pPr>
      <w:tabs>
        <w:tab w:val="right" w:leader="dot" w:pos="9071"/>
      </w:tabs>
      <w:spacing w:before="60"/>
      <w:ind w:left="850" w:hanging="850"/>
      <w:jc w:val="left"/>
    </w:pPr>
  </w:style>
  <w:style w:type="paragraph" w:styleId="TOC2">
    <w:name w:val="toc 2"/>
    <w:basedOn w:val="Normal"/>
    <w:next w:val="Normal"/>
    <w:uiPriority w:val="39"/>
    <w:semiHidden/>
    <w:unhideWhenUsed/>
    <w:rsid w:val="00A03B38"/>
    <w:pPr>
      <w:tabs>
        <w:tab w:val="right" w:leader="dot" w:pos="9071"/>
      </w:tabs>
      <w:spacing w:before="60"/>
      <w:ind w:left="850" w:hanging="850"/>
      <w:jc w:val="left"/>
    </w:pPr>
  </w:style>
  <w:style w:type="paragraph" w:styleId="TOC3">
    <w:name w:val="toc 3"/>
    <w:basedOn w:val="Normal"/>
    <w:next w:val="Normal"/>
    <w:uiPriority w:val="39"/>
    <w:semiHidden/>
    <w:unhideWhenUsed/>
    <w:rsid w:val="00A03B38"/>
    <w:pPr>
      <w:tabs>
        <w:tab w:val="right" w:leader="dot" w:pos="9071"/>
      </w:tabs>
      <w:spacing w:before="60"/>
      <w:ind w:left="850" w:hanging="850"/>
      <w:jc w:val="left"/>
    </w:pPr>
  </w:style>
  <w:style w:type="paragraph" w:styleId="TOC4">
    <w:name w:val="toc 4"/>
    <w:basedOn w:val="Normal"/>
    <w:next w:val="Normal"/>
    <w:uiPriority w:val="39"/>
    <w:semiHidden/>
    <w:unhideWhenUsed/>
    <w:rsid w:val="00A03B38"/>
    <w:pPr>
      <w:tabs>
        <w:tab w:val="right" w:leader="dot" w:pos="9071"/>
      </w:tabs>
      <w:spacing w:before="60"/>
      <w:ind w:left="850" w:hanging="850"/>
      <w:jc w:val="left"/>
    </w:pPr>
  </w:style>
  <w:style w:type="paragraph" w:styleId="TOC5">
    <w:name w:val="toc 5"/>
    <w:basedOn w:val="Normal"/>
    <w:next w:val="Normal"/>
    <w:uiPriority w:val="39"/>
    <w:semiHidden/>
    <w:unhideWhenUsed/>
    <w:rsid w:val="00A03B38"/>
    <w:pPr>
      <w:tabs>
        <w:tab w:val="right" w:leader="dot" w:pos="9071"/>
      </w:tabs>
      <w:spacing w:before="300"/>
      <w:jc w:val="left"/>
    </w:pPr>
  </w:style>
  <w:style w:type="paragraph" w:styleId="TOC6">
    <w:name w:val="toc 6"/>
    <w:basedOn w:val="Normal"/>
    <w:next w:val="Normal"/>
    <w:uiPriority w:val="39"/>
    <w:semiHidden/>
    <w:unhideWhenUsed/>
    <w:rsid w:val="00A03B38"/>
    <w:pPr>
      <w:tabs>
        <w:tab w:val="right" w:leader="dot" w:pos="9071"/>
      </w:tabs>
      <w:spacing w:before="240"/>
      <w:jc w:val="left"/>
    </w:pPr>
  </w:style>
  <w:style w:type="paragraph" w:styleId="TOC7">
    <w:name w:val="toc 7"/>
    <w:basedOn w:val="Normal"/>
    <w:next w:val="Normal"/>
    <w:uiPriority w:val="39"/>
    <w:semiHidden/>
    <w:unhideWhenUsed/>
    <w:rsid w:val="00A03B38"/>
    <w:pPr>
      <w:tabs>
        <w:tab w:val="right" w:leader="dot" w:pos="9071"/>
      </w:tabs>
      <w:spacing w:before="180"/>
      <w:jc w:val="left"/>
    </w:pPr>
  </w:style>
  <w:style w:type="paragraph" w:styleId="TOC8">
    <w:name w:val="toc 8"/>
    <w:basedOn w:val="Normal"/>
    <w:next w:val="Normal"/>
    <w:uiPriority w:val="39"/>
    <w:semiHidden/>
    <w:unhideWhenUsed/>
    <w:rsid w:val="00A03B38"/>
    <w:pPr>
      <w:tabs>
        <w:tab w:val="right" w:leader="dot" w:pos="9071"/>
      </w:tabs>
      <w:jc w:val="left"/>
    </w:pPr>
  </w:style>
  <w:style w:type="paragraph" w:styleId="TOC9">
    <w:name w:val="toc 9"/>
    <w:basedOn w:val="Normal"/>
    <w:next w:val="Normal"/>
    <w:uiPriority w:val="39"/>
    <w:semiHidden/>
    <w:unhideWhenUsed/>
    <w:rsid w:val="00A03B38"/>
    <w:pPr>
      <w:tabs>
        <w:tab w:val="right" w:leader="dot" w:pos="9071"/>
      </w:tabs>
      <w:ind w:left="1417" w:hanging="1417"/>
      <w:jc w:val="left"/>
    </w:pPr>
  </w:style>
  <w:style w:type="paragraph" w:customStyle="1" w:styleId="Text1">
    <w:name w:val="Text 1"/>
    <w:basedOn w:val="Normal"/>
    <w:rsid w:val="00A03B38"/>
    <w:pPr>
      <w:ind w:left="850"/>
    </w:pPr>
  </w:style>
  <w:style w:type="paragraph" w:customStyle="1" w:styleId="Text2">
    <w:name w:val="Text 2"/>
    <w:basedOn w:val="Normal"/>
    <w:rsid w:val="00A03B38"/>
    <w:pPr>
      <w:ind w:left="1417"/>
    </w:pPr>
  </w:style>
  <w:style w:type="paragraph" w:customStyle="1" w:styleId="Text3">
    <w:name w:val="Text 3"/>
    <w:basedOn w:val="Normal"/>
    <w:rsid w:val="00A03B38"/>
    <w:pPr>
      <w:ind w:left="1984"/>
    </w:pPr>
  </w:style>
  <w:style w:type="paragraph" w:customStyle="1" w:styleId="Text4">
    <w:name w:val="Text 4"/>
    <w:basedOn w:val="Normal"/>
    <w:rsid w:val="00A03B38"/>
    <w:pPr>
      <w:ind w:left="2551"/>
    </w:pPr>
  </w:style>
  <w:style w:type="paragraph" w:customStyle="1" w:styleId="Text5">
    <w:name w:val="Text 5"/>
    <w:basedOn w:val="Normal"/>
    <w:rsid w:val="00A03B38"/>
    <w:pPr>
      <w:ind w:left="3118"/>
    </w:pPr>
  </w:style>
  <w:style w:type="paragraph" w:customStyle="1" w:styleId="Text6">
    <w:name w:val="Text 6"/>
    <w:basedOn w:val="Normal"/>
    <w:rsid w:val="00A03B38"/>
    <w:pPr>
      <w:ind w:left="3685"/>
    </w:pPr>
  </w:style>
  <w:style w:type="paragraph" w:customStyle="1" w:styleId="QuotedText">
    <w:name w:val="Quoted Text"/>
    <w:basedOn w:val="Normal"/>
    <w:rsid w:val="00A03B38"/>
    <w:pPr>
      <w:ind w:left="1417"/>
    </w:pPr>
  </w:style>
  <w:style w:type="paragraph" w:customStyle="1" w:styleId="Point0">
    <w:name w:val="Point 0"/>
    <w:basedOn w:val="Normal"/>
    <w:rsid w:val="00A03B38"/>
    <w:pPr>
      <w:ind w:left="850" w:hanging="850"/>
    </w:pPr>
  </w:style>
  <w:style w:type="paragraph" w:customStyle="1" w:styleId="Point1">
    <w:name w:val="Point 1"/>
    <w:basedOn w:val="Normal"/>
    <w:rsid w:val="00A03B38"/>
    <w:pPr>
      <w:ind w:left="1417" w:hanging="567"/>
    </w:pPr>
  </w:style>
  <w:style w:type="paragraph" w:customStyle="1" w:styleId="Point2">
    <w:name w:val="Point 2"/>
    <w:basedOn w:val="Normal"/>
    <w:rsid w:val="00A03B38"/>
    <w:pPr>
      <w:ind w:left="1984" w:hanging="567"/>
    </w:pPr>
  </w:style>
  <w:style w:type="paragraph" w:customStyle="1" w:styleId="Point3">
    <w:name w:val="Point 3"/>
    <w:basedOn w:val="Normal"/>
    <w:rsid w:val="00A03B38"/>
    <w:pPr>
      <w:ind w:left="2551" w:hanging="567"/>
    </w:pPr>
  </w:style>
  <w:style w:type="paragraph" w:customStyle="1" w:styleId="Point4">
    <w:name w:val="Point 4"/>
    <w:basedOn w:val="Normal"/>
    <w:rsid w:val="00A03B38"/>
    <w:pPr>
      <w:ind w:left="3118" w:hanging="567"/>
    </w:pPr>
  </w:style>
  <w:style w:type="paragraph" w:customStyle="1" w:styleId="Point5">
    <w:name w:val="Point 5"/>
    <w:basedOn w:val="Normal"/>
    <w:rsid w:val="00A03B38"/>
    <w:pPr>
      <w:ind w:left="3685" w:hanging="567"/>
    </w:pPr>
  </w:style>
  <w:style w:type="paragraph" w:customStyle="1" w:styleId="Tiret0">
    <w:name w:val="Tiret 0"/>
    <w:basedOn w:val="Point0"/>
    <w:rsid w:val="00A03B38"/>
    <w:pPr>
      <w:numPr>
        <w:numId w:val="36"/>
      </w:numPr>
    </w:pPr>
  </w:style>
  <w:style w:type="paragraph" w:customStyle="1" w:styleId="Tiret1">
    <w:name w:val="Tiret 1"/>
    <w:basedOn w:val="Point1"/>
    <w:rsid w:val="00A03B38"/>
    <w:pPr>
      <w:numPr>
        <w:numId w:val="24"/>
      </w:numPr>
    </w:pPr>
  </w:style>
  <w:style w:type="paragraph" w:customStyle="1" w:styleId="Tiret2">
    <w:name w:val="Tiret 2"/>
    <w:basedOn w:val="Point2"/>
    <w:rsid w:val="00A03B38"/>
    <w:pPr>
      <w:numPr>
        <w:numId w:val="25"/>
      </w:numPr>
    </w:pPr>
  </w:style>
  <w:style w:type="paragraph" w:customStyle="1" w:styleId="Tiret3">
    <w:name w:val="Tiret 3"/>
    <w:basedOn w:val="Point3"/>
    <w:rsid w:val="00A03B38"/>
    <w:pPr>
      <w:numPr>
        <w:numId w:val="39"/>
      </w:numPr>
    </w:pPr>
  </w:style>
  <w:style w:type="paragraph" w:customStyle="1" w:styleId="Tiret4">
    <w:name w:val="Tiret 4"/>
    <w:basedOn w:val="Point4"/>
    <w:rsid w:val="00A03B38"/>
    <w:pPr>
      <w:numPr>
        <w:numId w:val="40"/>
      </w:numPr>
    </w:pPr>
  </w:style>
  <w:style w:type="paragraph" w:customStyle="1" w:styleId="Tiret5">
    <w:name w:val="Tiret 5"/>
    <w:basedOn w:val="Point5"/>
    <w:rsid w:val="00A03B38"/>
    <w:pPr>
      <w:numPr>
        <w:numId w:val="35"/>
      </w:numPr>
    </w:pPr>
  </w:style>
  <w:style w:type="paragraph" w:customStyle="1" w:styleId="PointDouble0">
    <w:name w:val="PointDouble 0"/>
    <w:basedOn w:val="Normal"/>
    <w:rsid w:val="00A03B38"/>
    <w:pPr>
      <w:tabs>
        <w:tab w:val="left" w:pos="850"/>
      </w:tabs>
      <w:ind w:left="1417" w:hanging="1417"/>
    </w:pPr>
  </w:style>
  <w:style w:type="paragraph" w:customStyle="1" w:styleId="PointDouble1">
    <w:name w:val="PointDouble 1"/>
    <w:basedOn w:val="Normal"/>
    <w:rsid w:val="00A03B38"/>
    <w:pPr>
      <w:tabs>
        <w:tab w:val="left" w:pos="1417"/>
      </w:tabs>
      <w:ind w:left="1984" w:hanging="1134"/>
    </w:pPr>
  </w:style>
  <w:style w:type="paragraph" w:customStyle="1" w:styleId="PointDouble2">
    <w:name w:val="PointDouble 2"/>
    <w:basedOn w:val="Normal"/>
    <w:rsid w:val="00A03B38"/>
    <w:pPr>
      <w:tabs>
        <w:tab w:val="left" w:pos="1984"/>
      </w:tabs>
      <w:ind w:left="2551" w:hanging="1134"/>
    </w:pPr>
  </w:style>
  <w:style w:type="paragraph" w:customStyle="1" w:styleId="PointDouble3">
    <w:name w:val="PointDouble 3"/>
    <w:basedOn w:val="Normal"/>
    <w:rsid w:val="00A03B38"/>
    <w:pPr>
      <w:tabs>
        <w:tab w:val="left" w:pos="2551"/>
      </w:tabs>
      <w:ind w:left="3118" w:hanging="1134"/>
    </w:pPr>
  </w:style>
  <w:style w:type="paragraph" w:customStyle="1" w:styleId="PointDouble4">
    <w:name w:val="PointDouble 4"/>
    <w:basedOn w:val="Normal"/>
    <w:rsid w:val="00A03B38"/>
    <w:pPr>
      <w:tabs>
        <w:tab w:val="left" w:pos="3118"/>
      </w:tabs>
      <w:ind w:left="3685" w:hanging="1134"/>
    </w:pPr>
  </w:style>
  <w:style w:type="paragraph" w:customStyle="1" w:styleId="PointTriple0">
    <w:name w:val="PointTriple 0"/>
    <w:basedOn w:val="Normal"/>
    <w:rsid w:val="00A03B38"/>
    <w:pPr>
      <w:tabs>
        <w:tab w:val="left" w:pos="850"/>
        <w:tab w:val="left" w:pos="1417"/>
      </w:tabs>
      <w:ind w:left="1984" w:hanging="1984"/>
    </w:pPr>
  </w:style>
  <w:style w:type="paragraph" w:customStyle="1" w:styleId="PointTriple1">
    <w:name w:val="PointTriple 1"/>
    <w:basedOn w:val="Normal"/>
    <w:rsid w:val="00A03B38"/>
    <w:pPr>
      <w:tabs>
        <w:tab w:val="left" w:pos="1417"/>
        <w:tab w:val="left" w:pos="1984"/>
      </w:tabs>
      <w:ind w:left="2551" w:hanging="1701"/>
    </w:pPr>
  </w:style>
  <w:style w:type="paragraph" w:customStyle="1" w:styleId="PointTriple2">
    <w:name w:val="PointTriple 2"/>
    <w:basedOn w:val="Normal"/>
    <w:rsid w:val="00A03B38"/>
    <w:pPr>
      <w:tabs>
        <w:tab w:val="left" w:pos="1984"/>
        <w:tab w:val="left" w:pos="2551"/>
      </w:tabs>
      <w:ind w:left="3118" w:hanging="1701"/>
    </w:pPr>
  </w:style>
  <w:style w:type="paragraph" w:customStyle="1" w:styleId="PointTriple3">
    <w:name w:val="PointTriple 3"/>
    <w:basedOn w:val="Normal"/>
    <w:rsid w:val="00A03B38"/>
    <w:pPr>
      <w:tabs>
        <w:tab w:val="left" w:pos="2551"/>
        <w:tab w:val="left" w:pos="3118"/>
      </w:tabs>
      <w:ind w:left="3685" w:hanging="1701"/>
    </w:pPr>
  </w:style>
  <w:style w:type="paragraph" w:customStyle="1" w:styleId="PointTriple4">
    <w:name w:val="PointTriple 4"/>
    <w:basedOn w:val="Normal"/>
    <w:rsid w:val="00A03B38"/>
    <w:pPr>
      <w:tabs>
        <w:tab w:val="left" w:pos="3118"/>
        <w:tab w:val="left" w:pos="3685"/>
      </w:tabs>
      <w:ind w:left="4252" w:hanging="1701"/>
    </w:pPr>
  </w:style>
  <w:style w:type="paragraph" w:customStyle="1" w:styleId="QuotedNumPar">
    <w:name w:val="Quoted NumPar"/>
    <w:basedOn w:val="Normal"/>
    <w:rsid w:val="00A03B38"/>
    <w:pPr>
      <w:ind w:left="1417" w:hanging="567"/>
    </w:pPr>
  </w:style>
  <w:style w:type="paragraph" w:customStyle="1" w:styleId="SectionTitle">
    <w:name w:val="SectionTitle"/>
    <w:basedOn w:val="Normal"/>
    <w:next w:val="Heading1"/>
    <w:rsid w:val="00A03B38"/>
    <w:pPr>
      <w:keepNext/>
      <w:spacing w:after="360"/>
      <w:jc w:val="center"/>
    </w:pPr>
    <w:rPr>
      <w:b/>
      <w:smallCaps/>
      <w:sz w:val="28"/>
    </w:rPr>
  </w:style>
  <w:style w:type="paragraph" w:customStyle="1" w:styleId="TableTitle">
    <w:name w:val="Table Title"/>
    <w:basedOn w:val="Normal"/>
    <w:next w:val="Normal"/>
    <w:rsid w:val="00A03B38"/>
    <w:pPr>
      <w:jc w:val="center"/>
    </w:pPr>
    <w:rPr>
      <w:b/>
    </w:rPr>
  </w:style>
  <w:style w:type="paragraph" w:customStyle="1" w:styleId="Point0number">
    <w:name w:val="Point 0 (number)"/>
    <w:basedOn w:val="Normal"/>
    <w:rsid w:val="00A03B38"/>
    <w:pPr>
      <w:numPr>
        <w:numId w:val="22"/>
      </w:numPr>
    </w:pPr>
  </w:style>
  <w:style w:type="paragraph" w:customStyle="1" w:styleId="Point1number">
    <w:name w:val="Point 1 (number)"/>
    <w:basedOn w:val="Normal"/>
    <w:rsid w:val="00A03B38"/>
    <w:pPr>
      <w:numPr>
        <w:ilvl w:val="2"/>
        <w:numId w:val="22"/>
      </w:numPr>
    </w:pPr>
  </w:style>
  <w:style w:type="paragraph" w:customStyle="1" w:styleId="Point2number">
    <w:name w:val="Point 2 (number)"/>
    <w:basedOn w:val="Normal"/>
    <w:rsid w:val="00A03B38"/>
    <w:pPr>
      <w:numPr>
        <w:ilvl w:val="4"/>
        <w:numId w:val="22"/>
      </w:numPr>
    </w:pPr>
  </w:style>
  <w:style w:type="paragraph" w:customStyle="1" w:styleId="Point3number">
    <w:name w:val="Point 3 (number)"/>
    <w:basedOn w:val="Normal"/>
    <w:rsid w:val="00A03B38"/>
    <w:pPr>
      <w:numPr>
        <w:ilvl w:val="6"/>
        <w:numId w:val="22"/>
      </w:numPr>
    </w:pPr>
  </w:style>
  <w:style w:type="paragraph" w:customStyle="1" w:styleId="Point0letter">
    <w:name w:val="Point 0 (letter)"/>
    <w:basedOn w:val="Normal"/>
    <w:rsid w:val="00A03B38"/>
    <w:pPr>
      <w:numPr>
        <w:ilvl w:val="1"/>
        <w:numId w:val="22"/>
      </w:numPr>
    </w:pPr>
  </w:style>
  <w:style w:type="paragraph" w:customStyle="1" w:styleId="Point1letter">
    <w:name w:val="Point 1 (letter)"/>
    <w:basedOn w:val="Normal"/>
    <w:rsid w:val="00A03B38"/>
    <w:pPr>
      <w:numPr>
        <w:ilvl w:val="3"/>
        <w:numId w:val="22"/>
      </w:numPr>
    </w:pPr>
  </w:style>
  <w:style w:type="paragraph" w:customStyle="1" w:styleId="Point2letter">
    <w:name w:val="Point 2 (letter)"/>
    <w:basedOn w:val="Normal"/>
    <w:rsid w:val="00A03B38"/>
    <w:pPr>
      <w:numPr>
        <w:ilvl w:val="5"/>
        <w:numId w:val="22"/>
      </w:numPr>
    </w:pPr>
  </w:style>
  <w:style w:type="paragraph" w:customStyle="1" w:styleId="Point3letter">
    <w:name w:val="Point 3 (letter)"/>
    <w:basedOn w:val="Normal"/>
    <w:rsid w:val="00A03B38"/>
    <w:pPr>
      <w:numPr>
        <w:ilvl w:val="7"/>
        <w:numId w:val="22"/>
      </w:numPr>
    </w:pPr>
  </w:style>
  <w:style w:type="paragraph" w:customStyle="1" w:styleId="Point4letter">
    <w:name w:val="Point 4 (letter)"/>
    <w:basedOn w:val="Normal"/>
    <w:rsid w:val="00A03B38"/>
    <w:pPr>
      <w:numPr>
        <w:ilvl w:val="8"/>
        <w:numId w:val="22"/>
      </w:numPr>
    </w:pPr>
  </w:style>
  <w:style w:type="paragraph" w:customStyle="1" w:styleId="Rfrenceinstitutionnelle">
    <w:name w:val="Référence institutionnelle"/>
    <w:basedOn w:val="Normal"/>
    <w:next w:val="Confidentialit"/>
    <w:rsid w:val="00A03B38"/>
    <w:pPr>
      <w:spacing w:before="0" w:after="240"/>
      <w:ind w:left="5103"/>
      <w:jc w:val="left"/>
    </w:pPr>
  </w:style>
  <w:style w:type="paragraph" w:customStyle="1" w:styleId="SecurityMarking">
    <w:name w:val="SecurityMarking"/>
    <w:basedOn w:val="Normal"/>
    <w:rsid w:val="00A03B38"/>
    <w:pPr>
      <w:spacing w:before="0" w:after="0" w:line="276" w:lineRule="auto"/>
      <w:ind w:left="5103"/>
      <w:jc w:val="left"/>
    </w:pPr>
    <w:rPr>
      <w:sz w:val="28"/>
    </w:rPr>
  </w:style>
  <w:style w:type="paragraph" w:customStyle="1" w:styleId="ReleasableTo">
    <w:name w:val="ReleasableTo"/>
    <w:basedOn w:val="Normal"/>
    <w:rsid w:val="00A03B38"/>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03B38"/>
    <w:pPr>
      <w:spacing w:before="0" w:after="0"/>
      <w:ind w:left="5103"/>
      <w:jc w:val="left"/>
    </w:pPr>
  </w:style>
  <w:style w:type="paragraph" w:customStyle="1" w:styleId="Rfrenceinterne">
    <w:name w:val="Référence interne"/>
    <w:basedOn w:val="Normal"/>
    <w:next w:val="Rfrenceinterinstitutionnelle"/>
    <w:rsid w:val="00A03B38"/>
    <w:pPr>
      <w:spacing w:before="0" w:after="0"/>
      <w:ind w:left="5103"/>
      <w:jc w:val="left"/>
    </w:pPr>
  </w:style>
  <w:style w:type="paragraph" w:customStyle="1" w:styleId="Statut">
    <w:name w:val="Statut"/>
    <w:basedOn w:val="Normal"/>
    <w:next w:val="Typedudocument"/>
    <w:rsid w:val="00A03B38"/>
    <w:pPr>
      <w:spacing w:before="0" w:after="240"/>
      <w:jc w:val="center"/>
    </w:pPr>
  </w:style>
  <w:style w:type="paragraph" w:customStyle="1" w:styleId="Titrearticle">
    <w:name w:val="Titre article"/>
    <w:basedOn w:val="Normal"/>
    <w:next w:val="Normal"/>
    <w:rsid w:val="00A03B38"/>
    <w:pPr>
      <w:keepNext/>
      <w:spacing w:before="360"/>
      <w:jc w:val="center"/>
    </w:pPr>
    <w:rPr>
      <w:i/>
    </w:rPr>
  </w:style>
  <w:style w:type="paragraph" w:customStyle="1" w:styleId="Typedudocument">
    <w:name w:val="Type du document"/>
    <w:basedOn w:val="Normal"/>
    <w:next w:val="Accompagnant"/>
    <w:rsid w:val="00A03B38"/>
    <w:pPr>
      <w:spacing w:before="360" w:after="180"/>
      <w:jc w:val="center"/>
    </w:pPr>
    <w:rPr>
      <w:b/>
    </w:rPr>
  </w:style>
  <w:style w:type="paragraph" w:customStyle="1" w:styleId="Supertitre">
    <w:name w:val="Supertitre"/>
    <w:basedOn w:val="Normal"/>
    <w:next w:val="Normal"/>
    <w:rsid w:val="00A03B38"/>
    <w:pPr>
      <w:spacing w:before="0" w:after="600"/>
      <w:jc w:val="center"/>
    </w:pPr>
    <w:rPr>
      <w:b/>
    </w:rPr>
  </w:style>
  <w:style w:type="paragraph" w:customStyle="1" w:styleId="Rfrencecroise">
    <w:name w:val="Référence croisée"/>
    <w:basedOn w:val="Normal"/>
    <w:rsid w:val="00A03B38"/>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03B38"/>
  </w:style>
  <w:style w:type="paragraph" w:customStyle="1" w:styleId="StatutPagedecouverture">
    <w:name w:val="Statut (Page de couverture)"/>
    <w:basedOn w:val="Statut"/>
    <w:next w:val="TypedudocumentPagedecouverture"/>
    <w:rsid w:val="00A03B38"/>
  </w:style>
  <w:style w:type="paragraph" w:customStyle="1" w:styleId="TypedudocumentPagedecouverture">
    <w:name w:val="Type du document (Page de couverture)"/>
    <w:basedOn w:val="Typedudocument"/>
    <w:next w:val="AccompagnantPagedecouverture"/>
    <w:rsid w:val="00A03B38"/>
  </w:style>
  <w:style w:type="paragraph" w:customStyle="1" w:styleId="Volume">
    <w:name w:val="Volume"/>
    <w:basedOn w:val="Normal"/>
    <w:next w:val="Confidentialit"/>
    <w:rsid w:val="00A03B38"/>
    <w:pPr>
      <w:spacing w:before="0" w:after="240"/>
      <w:ind w:left="5103"/>
      <w:jc w:val="left"/>
    </w:pPr>
  </w:style>
  <w:style w:type="paragraph" w:customStyle="1" w:styleId="Typeacteprincipal">
    <w:name w:val="Type acte principal"/>
    <w:basedOn w:val="Normal"/>
    <w:next w:val="Objetacteprincipal"/>
    <w:rsid w:val="00A03B38"/>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03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4906</Words>
  <Characters>27280</Characters>
  <DocSecurity>0</DocSecurity>
  <Lines>665</Lines>
  <Paragraphs>300</Paragraphs>
  <ScaleCrop>false</ScaleCrop>
  <LinksUpToDate>false</LinksUpToDate>
  <CharactersWithSpaces>31886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2025-05-27T10:57:00Z</dcterms:created>
  <dcterms:modified xsi:type="dcterms:W3CDTF">2025-05-27T11:01:00Z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2025-05-27T11:00:58Z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14e11725-6f0b-48c6-9496-e4b280c5221a</vt:lpwstr>
  </property>
  <property fmtid="{D5CDD505-2E9C-101B-9397-08002B2CF9AE}" pid="8" name="MSIP_Label_6bd9ddd1-4d20-43f6-abfa-fc3c07406f94_ContentBits">
    <vt:lpwstr>0</vt:lpwstr>
  </property>
</Properties>
</file>