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DEL III.2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Obrazec za dodatne informacije o pomoči za raziskave, razvoj in inovacije</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Ta obrazec za dodatne informacije se mora uporabiti za priglasitev katerega koli ukrepa pomoči (shem pomoči in individualne pomoči) iz Okvira Skupnosti za državno pomoč za raziskave in razvoj ter inovacije (v nadaljnjem besedilu: okvir R&amp;R&amp;I)</w:t>
      </w:r>
      <w:r>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Če je upravičencev do ukrepa individualne pomoči več, je treba za vsakega od njih navesti ustrezne informacije.</w:t>
      </w:r>
    </w:p>
    <w:p w14:paraId="4053853A" w14:textId="77777777" w:rsidR="001D63FF" w:rsidRPr="00711243" w:rsidRDefault="001D63FF" w:rsidP="008251E8">
      <w:pPr>
        <w:spacing w:before="100" w:beforeAutospacing="1" w:after="100" w:afterAutospacing="1"/>
        <w:ind w:right="-142"/>
        <w:rPr>
          <w:i/>
          <w:iCs/>
        </w:rPr>
      </w:pPr>
      <w:r>
        <w:rPr>
          <w:i/>
        </w:rPr>
        <w:t xml:space="preserve">Vse dokumente, ki jih države članice zagotovijo kot priloge k temu obrazcu za dodatne informacije, je treba oštevilčiti in številke dokumentov navesti v ustreznih oddelkih tega obrazca za dodatne informacije.</w:t>
      </w:r>
      <w:r>
        <w:rPr>
          <w:i/>
        </w:rPr>
        <w:t xml:space="preserve"> </w:t>
      </w:r>
      <w:r>
        <w:rPr>
          <w:i/>
        </w:rPr>
        <w:t xml:space="preserve">Jasno navedite (z odstavki, stranmi in vizualnimi elementi), kje v teh prilogah so navedene ustrezne informacije.</w:t>
      </w:r>
    </w:p>
    <w:p w14:paraId="5F2AE6EC" w14:textId="77777777" w:rsidR="001D63FF" w:rsidRPr="00216C2C" w:rsidRDefault="001D63FF" w:rsidP="008251E8">
      <w:pPr>
        <w:pStyle w:val="Heading1"/>
        <w:spacing w:before="100" w:beforeAutospacing="1" w:after="100" w:afterAutospacing="1"/>
      </w:pPr>
      <w:r>
        <w:t xml:space="preserve">Značilnosti priglašenega ukrepa pomoči</w:t>
      </w:r>
    </w:p>
    <w:p w14:paraId="0BE9D84F" w14:textId="77777777" w:rsidR="001D63FF" w:rsidRPr="00D315EF" w:rsidRDefault="001D63FF" w:rsidP="008251E8">
      <w:pPr>
        <w:pStyle w:val="Heading2"/>
        <w:spacing w:before="100" w:beforeAutospacing="1" w:after="100" w:afterAutospacing="1"/>
      </w:pPr>
      <w:r>
        <w:t xml:space="preserve">Sheme pomoči</w:t>
      </w:r>
    </w:p>
    <w:p w14:paraId="251C09BF" w14:textId="77777777" w:rsidR="001D63FF" w:rsidRPr="00D315EF" w:rsidRDefault="001D63FF" w:rsidP="008251E8">
      <w:pPr>
        <w:pStyle w:val="NumPar1"/>
        <w:spacing w:before="100" w:beforeAutospacing="1" w:after="100" w:afterAutospacing="1"/>
      </w:pPr>
      <w:r>
        <w:t xml:space="preserve">Razlogi za priglasitev sheme:</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Pr>
              <w:rFonts w:ascii="MS Gothic" w:eastAsia="MS Gothic" w:hAnsi="MS Gothic" w:hint="eastAsia"/>
              <w:lang w:bidi="si-LK"/>
            </w:rPr>
            <w:t xml:space="preserve">☐</w:t>
          </w:r>
        </w:sdtContent>
      </w:sdt>
      <w:r>
        <w:t xml:space="preserve"> shema zajema pomoč, ki ni pregledna v smislu člena 5 uredbe o splošnih skupinskih izjemah (USSI)</w:t>
      </w:r>
      <w:r>
        <w:rPr>
          <w:rStyle w:val="FootnoteReference"/>
        </w:rPr>
        <w:footnoteReference w:id="2"/>
      </w:r>
      <w:r>
        <w:t xml:space="preserve">,</w:t>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Pr>
              <w:rFonts w:ascii="MS Gothic" w:eastAsia="MS Gothic" w:hAnsi="MS Gothic" w:hint="eastAsia"/>
              <w:lang w:bidi="si-LK"/>
            </w:rPr>
            <w:t xml:space="preserve">☐</w:t>
          </w:r>
        </w:sdtContent>
      </w:sdt>
      <w:r>
        <w:t xml:space="preserve"> drugi razlogi.</w:t>
      </w:r>
    </w:p>
    <w:p w14:paraId="259F12F6" w14:textId="77777777" w:rsidR="001D63FF" w:rsidRPr="00D315EF" w:rsidRDefault="001D63FF" w:rsidP="008251E8">
      <w:pPr>
        <w:pStyle w:val="Text1"/>
        <w:spacing w:before="100" w:beforeAutospacing="1" w:after="100" w:afterAutospacing="1"/>
      </w:pPr>
      <w:r>
        <w:t xml:space="preserve">Podrobno pojasnite: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Pojasnite sektorsko področje uporabe priglašene sheme.</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Potrdite, da boste vsako pomoč, dodeljeno v okviru priglašene sheme, priglasili ločeno, če preseže veljavne pragove iz člena 4 uredbe USSI.</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167512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27CC8AA" w14:textId="77777777" w:rsidR="001D63FF" w:rsidRPr="008251E8" w:rsidRDefault="001D63FF" w:rsidP="008251E8">
      <w:pPr>
        <w:pStyle w:val="Heading2"/>
        <w:spacing w:before="100" w:beforeAutospacing="1" w:after="100" w:afterAutospacing="1"/>
      </w:pPr>
      <w:r>
        <w:t xml:space="preserve">Individualna pomoč</w:t>
      </w:r>
    </w:p>
    <w:p w14:paraId="182B03EB" w14:textId="77777777" w:rsidR="001D63FF" w:rsidRPr="00D315EF" w:rsidRDefault="001D63FF" w:rsidP="008251E8">
      <w:pPr>
        <w:pStyle w:val="NumPar1"/>
        <w:numPr>
          <w:ilvl w:val="0"/>
          <w:numId w:val="34"/>
        </w:numPr>
        <w:spacing w:before="100" w:beforeAutospacing="1" w:after="100" w:afterAutospacing="1"/>
      </w:pPr>
      <w:r>
        <w:t xml:space="preserve">Opredelite upravičenca do pomoči:</w:t>
      </w:r>
      <w:r>
        <w:t xml:space="preserve"> </w:t>
      </w:r>
      <w:r>
        <w:t xml:space="preserve">navedite njegovo polno pravno ime, sedež in pravno identifikacijsko številko, lokacijo, obseg dejavnosti, velikost podjetja (malo, srednje, veliko).</w:t>
      </w:r>
      <w:r>
        <w:t xml:space="preserve"> </w:t>
      </w:r>
      <w:r>
        <w:t xml:space="preserve">Za to predložite ustrezna dokazila.</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Če pomoč temelji na shemi, ki jo je odobrila Komisija, ali shemi, ki se izvaja na podlagi uredbe o splošnih skupinskih izjemah, navedite informacije o tej shemi, vključno s sklicem na njeno objavo (spletna povezava) in registracijsko številko državne pomoči.</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Če je primerno, navedite menjalni tečaj, vir in datum, ki je bil uporabljen za namene priglasitve.</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Splošne informacije</w:t>
      </w:r>
    </w:p>
    <w:p w14:paraId="7267026B" w14:textId="77777777" w:rsidR="001D63FF" w:rsidRDefault="001D63FF" w:rsidP="008251E8">
      <w:pPr>
        <w:pStyle w:val="NumPar1"/>
        <w:numPr>
          <w:ilvl w:val="0"/>
          <w:numId w:val="35"/>
        </w:numPr>
        <w:spacing w:before="100" w:beforeAutospacing="1" w:after="100" w:afterAutospacing="1"/>
      </w:pPr>
      <w:r>
        <w:t xml:space="preserve">Navedite vrsto ukrepa pomoči in za dokazovanje skladnosti s točko 13 okvira R&amp;R&amp;I pojasnite, kako izpolnjuje veljavne pogoje:</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pomoč za projekte R&amp;R (točka 13(a)),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študije izvedljivosti (točka 13(b)),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gradnjo in posodobitev raziskovalne infrastrukture (točka 13(c)),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gradnjo in posodobitev preskusnih in eksperimentalnih infrastruktur (točka 13(d)),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inovacijske dejavnosti za mala in srednja podjetja (točka 13(e)),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procesne in organizacijske inovacije (točka 13(f)),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pomoč za inovacijske grozde (točka 13(g)).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Ali priglašeni ukrep zajema finančna sredstva Unije, ki jih centralno upravljajo institucije, agencije, skupna podjetja ali drugi organi Unije, ki niso pod neposrednim ali posrednim nadzorom držav članic (in ne pomenijo državne pomoči)?</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987050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Če ste odgovorili pritrdilno, navedite vir financiranja in znesek:</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Ali priglašeni ukrep zajema podjetja v težavah, kot so opredeljena v Smernicah o državni pomoči za reševanje in prestrukturiranje nefinančnih podjetij v težavah</w:t>
      </w:r>
      <w:r>
        <w:rPr>
          <w:rStyle w:val="FootnoteReference"/>
        </w:rPr>
        <w:footnoteReference w:id="3"/>
      </w:r>
      <w:r>
        <w:t xml:space="preserve"> (glej točko 11 okvira R&amp;R&amp;I)?</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3014307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63422BF" w14:textId="77777777" w:rsidR="001D63FF" w:rsidRPr="00D315EF" w:rsidRDefault="001D63FF" w:rsidP="008251E8">
      <w:pPr>
        <w:pStyle w:val="Text1"/>
        <w:spacing w:before="100" w:beforeAutospacing="1" w:after="100" w:afterAutospacing="1"/>
        <w:rPr>
          <w:bCs/>
        </w:rPr>
      </w:pPr>
      <w:r>
        <w:t xml:space="preserve">Če ste odgovorili pritrdilno, podrobno pojasnite: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Ali priglašeni ukrep zajema podjetja z neporavnanimi nalogi za izterjavo, ki so bili izdani na podlagi predhodnega sklepa, s katerim je bila pomoč razglašena za nezakonito in nezdružljivo z notranjim trgom (glej točko 12 okvira R&amp;R&amp;I)?</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587377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D9CF95F" w14:textId="77777777" w:rsidR="001D63FF" w:rsidRPr="00D315EF" w:rsidRDefault="001D63FF" w:rsidP="008251E8">
      <w:pPr>
        <w:pStyle w:val="Text1"/>
        <w:spacing w:before="100" w:beforeAutospacing="1" w:after="100" w:afterAutospacing="1"/>
        <w:rPr>
          <w:bCs/>
        </w:rPr>
      </w:pPr>
      <w:r>
        <w:t xml:space="preserve">Če ste odgovorili pritrdilno, pojasnite in navedite zneske za izterjavo:</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Ali priglašeni ukrep zajema organizacije za razširjanje raziskav in znanja (v nadaljnjem besedilu: raziskovalne organizacije) ali raziskovalne infrastrukture, kot so opredeljene v točki 16(ff) in (gg) okvira R&amp;R&amp;I?</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3642773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CF6D86D" w14:textId="77777777" w:rsidR="001D63FF" w:rsidRPr="00D315EF" w:rsidRDefault="001D63FF" w:rsidP="008251E8">
      <w:pPr>
        <w:pStyle w:val="Text1"/>
        <w:spacing w:before="100" w:beforeAutospacing="1" w:after="100" w:afterAutospacing="1"/>
      </w:pPr>
      <w:r>
        <w:t xml:space="preserve">Če ste odgovorili pritrdilno, podrobno pojasnite: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Ali priglašeni ukrep zajema preskusne in eksperimentalne infrastrukture, kot so opredeljene v točki 16(ll) okvira R&amp;R&amp;I?</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401927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0B381D1" w14:textId="77777777" w:rsidR="001D63FF" w:rsidRPr="00D315EF" w:rsidRDefault="001D63FF" w:rsidP="008251E8">
      <w:pPr>
        <w:pStyle w:val="Text1"/>
        <w:spacing w:before="100" w:beforeAutospacing="1" w:after="100" w:afterAutospacing="1"/>
      </w:pPr>
      <w:r>
        <w:t xml:space="preserve">Če ste odgovorili pritrdilno, podrobno pojasnite: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Ali priglašeni ukrep zajema inovacijske grozde, kot so opredeljeni v točki 16(t) okvira R&amp;R&amp;I?</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9259454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DFE1D27" w14:textId="77777777" w:rsidR="001D63FF" w:rsidRPr="00324B50" w:rsidRDefault="001D63FF" w:rsidP="008251E8">
      <w:pPr>
        <w:pStyle w:val="Text1"/>
        <w:spacing w:before="100" w:beforeAutospacing="1" w:after="100" w:afterAutospacing="1"/>
      </w:pPr>
      <w:r>
        <w:t xml:space="preserve">Če ste odgovorili pritrdilno, podrobno pojasnite: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Ali priglašeni ukrep zajema javno naročanje raziskovalnih in razvojnih storitev?</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9713293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EC8C2E1" w14:textId="77777777" w:rsidR="001D63FF" w:rsidRPr="00D315EF" w:rsidRDefault="001D63FF" w:rsidP="008251E8">
      <w:pPr>
        <w:pStyle w:val="Text1"/>
        <w:spacing w:before="100" w:beforeAutospacing="1" w:after="100" w:afterAutospacing="1"/>
        <w:rPr>
          <w:bCs/>
        </w:rPr>
      </w:pPr>
      <w:r>
        <w:t xml:space="preserve">Če ste odgovorili pritrdilno, podrobno pojasnite: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Ali se državna pomoč, dodeljena v okviru priglašenega ukrepa, sme kumulirati z drugo državno pomočjo?</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2219978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36C0958" w14:textId="77777777" w:rsidR="001D63FF" w:rsidRPr="00D315EF" w:rsidRDefault="001D63FF" w:rsidP="008251E8">
      <w:pPr>
        <w:pStyle w:val="Text1"/>
        <w:spacing w:before="100" w:beforeAutospacing="1" w:after="100" w:afterAutospacing="1"/>
        <w:rPr>
          <w:bCs/>
        </w:rPr>
      </w:pPr>
      <w:r>
        <w:t xml:space="preserve">Če ste odgovorili pritrdilno, podrobno pojasnite: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Če je primerno za zadevni ukrep, obkljukajte ustrezno okence in potrdite, ali upravičenci ustrezajo opredelitvi MSP iz Priporočila Komisije z dne 6. maja 2003 o opredelitvi mikro, malih in srednjih podjetij</w:t>
      </w:r>
      <w:r>
        <w:rPr>
          <w:rStyle w:val="FootnoteReference"/>
        </w:rPr>
        <w:footnoteReference w:id="4"/>
      </w:r>
      <w:r>
        <w:t xml:space="preserve">, pri individualni pomoči pa priglasitvi priložite ustrezna dokazila.</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381902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Organizacije za razširjanje raziskav in znanja ter raziskovalne infrastrukture kot prejemniki državne pomoči</w:t>
      </w:r>
    </w:p>
    <w:p w14:paraId="387508FA" w14:textId="77777777" w:rsidR="001D63FF" w:rsidRPr="00D315EF" w:rsidRDefault="001D63FF" w:rsidP="008251E8">
      <w:pPr>
        <w:pStyle w:val="NumPar1"/>
        <w:numPr>
          <w:ilvl w:val="0"/>
          <w:numId w:val="36"/>
        </w:numPr>
        <w:spacing w:before="100" w:beforeAutospacing="1" w:after="100" w:afterAutospacing="1"/>
      </w:pPr>
      <w:r>
        <w:t xml:space="preserve">Ali raziskovalne organizacije ali raziskovalne infrastrukture, ki jih zadeva priglašeni ukrep pomoči, opravljajo gospodarsko dejavnost, ki zajema ponudbo blaga in storitev na določenem trgu?</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774183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3A604C5" w14:textId="77777777" w:rsidR="001D63FF" w:rsidRDefault="001D63FF" w:rsidP="008251E8">
      <w:pPr>
        <w:pStyle w:val="Text1"/>
        <w:spacing w:before="100" w:beforeAutospacing="1" w:after="100" w:afterAutospacing="1"/>
      </w:pPr>
      <w:r>
        <w:t xml:space="preserve">Navedite podrobne informacije o zadevni gospodarski dejavnosti.</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Poleg tega vključite informacije o letni zmogljivosti zadevnega subjekta (tj. subjekta, kot je laboratorij ali oddelek z organizacijsko strukturo, kapitalom, materialom in delovno silo, ki jih ima dejansko na voljo za samostojno izvajanje zadevne dejavnosti, na ravni katerega je treba opraviti oceno v skladu s točko 21 okvira R&amp;R&amp;I), ki izvaja takšne gospodarske dejavnosti, in o deležu te letne zmogljivosti za izvajanje gospodarske dejavnosti v zadnjih petih letih.</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Če isti subjekt opravlja hkrati gospodarske in negospodarske dejavnosti</w:t>
      </w:r>
      <w:r>
        <w:rPr>
          <w:rStyle w:val="FootnoteReference"/>
        </w:rPr>
        <w:footnoteReference w:id="5"/>
      </w:r>
      <w:r>
        <w:t xml:space="preserve">, ali je ti dve vrsti dejavnosti, njune stroške, financiranje in prihodke mogoče jasno ločiti?</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24734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E68DDC8" w14:textId="77777777" w:rsidR="001D63FF" w:rsidRPr="00D315EF" w:rsidRDefault="001D63FF" w:rsidP="008251E8">
      <w:pPr>
        <w:pStyle w:val="Text1"/>
        <w:spacing w:before="100" w:beforeAutospacing="1" w:after="100" w:afterAutospacing="1"/>
      </w:pPr>
      <w:r>
        <w:t xml:space="preserve">Če ste odgovorili pritrdilno, podrobno pojasnite: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Če isti subjekt opravlja hkrati gospodarske in negospodarske dejavnosti, ali je znesek javnih finančnih sredstev, ki mu je dodeljen v določenem obračunskem obdobju, omejen na stroške negospodarskih dejavnosti, ki jih ima v istem obdobju</w:t>
      </w:r>
      <w:r>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2358480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7AC2742" w14:textId="77777777" w:rsidR="001D63FF" w:rsidRPr="00D315EF" w:rsidRDefault="001D63FF" w:rsidP="008251E8">
      <w:pPr>
        <w:pStyle w:val="Text1"/>
        <w:spacing w:before="100" w:beforeAutospacing="1" w:after="100" w:afterAutospacing="1"/>
      </w:pPr>
      <w:r>
        <w:t xml:space="preserve">Če ste odgovorili pritrdilno, podrobno pojasnite: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Če isti subjekt opravlja hkrati gospodarske in negospodarske dejavnosti, ali je gospodarska raba teh dejavnosti v celoti pomožna, tj. ali ustreza dejavnosti, ki je neposredno povezana z raziskovalnimi organizacijami ali raziskovalnimi infrastrukturami in je nujna za njihovo delovanje, ali dejavnosti, ki je neločljivo povezana z glavno negospodarsko rabo in ima omejen obseg?</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1224354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BA1ED3E" w14:textId="77777777" w:rsidR="001D63FF" w:rsidRDefault="001D63FF" w:rsidP="008251E8">
      <w:pPr>
        <w:spacing w:before="100" w:beforeAutospacing="1" w:after="100" w:afterAutospacing="1"/>
        <w:ind w:left="709" w:firstLine="11"/>
      </w:pPr>
      <w:r>
        <w:t xml:space="preserve">Če ste odgovorili pritrdilno, navedite delež celotne zmogljivosti, ki se uporablja ali se ocenjuje, da se bo uporabila za take gospodarske dejavnosti vsako leto:</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Če so javna finančna sredstva zagotovljena za gospodarske dejavnosti raziskovalnih organizacij ali raziskovalnih infrastruktur, ali je mogoče dokazati, da so javna sredstva in vse ugodnosti, ki iz njih izhajajo, v celoti koristili končni prejemniki, na primer prek znižanih cen, in da pri tem raziskovalna organizacija ali raziskovala infrastruktura kot posrednica ni imela dodatnih ugodnosti v svojo korist?</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5566245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508FFDC" w14:textId="77777777" w:rsidR="001D63FF" w:rsidRDefault="001D63FF" w:rsidP="008251E8">
      <w:pPr>
        <w:pStyle w:val="Text1"/>
        <w:spacing w:before="100" w:beforeAutospacing="1" w:after="100" w:afterAutospacing="1"/>
      </w:pPr>
      <w:r>
        <w:t xml:space="preserve">Če ste odgovorili pritrdilno, podrobno pojasnite:</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Posredna državna pomoč podjetjem prek raziskovalnih organizacij in raziskovalnih infrastruktur</w:t>
      </w:r>
    </w:p>
    <w:p w14:paraId="131A060B" w14:textId="77777777" w:rsidR="001D63FF" w:rsidRPr="00D315EF" w:rsidRDefault="001D63FF" w:rsidP="008251E8">
      <w:pPr>
        <w:pStyle w:val="Heading2"/>
        <w:spacing w:before="100" w:beforeAutospacing="1" w:after="100" w:afterAutospacing="1"/>
      </w:pPr>
      <w:r>
        <w:t xml:space="preserve">Raziskave v imenu podjetij</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Ali raziskovalne organizacije ali raziskovalne infrastrukture, ki jih zadeva priglašeni ukrep pomoči, opravljajo pogodbene raziskave za podjetja ali jim omogočajo raziskovalne storitve?</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2039199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7E1343A" w14:textId="77777777" w:rsidR="001D63FF" w:rsidRPr="00D315EF" w:rsidRDefault="001D63FF" w:rsidP="008251E8">
      <w:pPr>
        <w:pStyle w:val="Text1"/>
        <w:spacing w:before="100" w:beforeAutospacing="1" w:after="100" w:afterAutospacing="1"/>
      </w:pPr>
      <w:r>
        <w:t xml:space="preserve">Podrobno pojasnite:</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Če raziskovalne organizacije ali raziskovalne infrastrukture opravljajo pogodbene raziskave za podjetja ali jim omogočajo raziskovalne storitve, ali omogočajo te storitve po tržni ceni?</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5408065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1721DE0" w14:textId="77777777" w:rsidR="001D63FF" w:rsidRPr="00D315EF" w:rsidRDefault="001D63FF" w:rsidP="008251E8">
      <w:pPr>
        <w:pStyle w:val="Text1"/>
        <w:spacing w:before="100" w:beforeAutospacing="1" w:after="100" w:afterAutospacing="1"/>
      </w:pPr>
      <w:r>
        <w:t xml:space="preserve">Podrobno pojasnite:</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Če raziskovalne organizacije ali raziskovalne infrastrukture opravljajo pogodbene raziskave za podjetja ali jim omogočajo raziskovalne storitve in ni tržne cene, ali omogočajo te storitve:</w:t>
      </w:r>
    </w:p>
    <w:p w14:paraId="34AB3C0A" w14:textId="77777777" w:rsidR="001D63FF" w:rsidRPr="00324B50" w:rsidRDefault="001D63FF" w:rsidP="008251E8">
      <w:pPr>
        <w:pStyle w:val="Point1letter"/>
        <w:spacing w:before="100" w:beforeAutospacing="1" w:after="100" w:afterAutospacing="1"/>
        <w:rPr>
          <w:noProof/>
        </w:rPr>
      </w:pPr>
      <w:r>
        <w:t xml:space="preserve">po ceni, ki izraža celotne stroške za storitev in na splošno vključuje maržo, ki se določi glede na marže, ki jih običajno uporabljajo podjetja, dejavna v sektorju zadevnih storitev, ali</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253703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69AA60E" w14:textId="77777777" w:rsidR="001D63FF" w:rsidRDefault="001D63FF" w:rsidP="008251E8">
      <w:pPr>
        <w:pStyle w:val="Point1letter"/>
        <w:spacing w:before="100" w:beforeAutospacing="1" w:after="100" w:afterAutospacing="1"/>
        <w:rPr>
          <w:noProof/>
        </w:rPr>
      </w:pPr>
      <w:r>
        <w:t xml:space="preserve">je rezultat pogajanj na podlagi običajnih tržnih pogojev</w:t>
      </w:r>
      <w:r>
        <w:rPr>
          <w:rStyle w:val="FootnoteReference"/>
        </w:rPr>
        <w:footnoteReference w:id="7"/>
      </w:r>
      <w:r>
        <w:t xml:space="preserve">, pri katerih se raziskovalna organizacija ali raziskovalna infrastruktura pogaja, da bi pridobila največjo mogočo gospodarsko korist v času, ko se sklene pogodba, ter pokrije vsaj svoje mejne stroške?</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448919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7B0B8E3" w14:textId="77777777" w:rsidR="001D63FF" w:rsidRPr="00D315EF" w:rsidRDefault="001D63FF" w:rsidP="008251E8">
      <w:pPr>
        <w:pStyle w:val="Text1"/>
        <w:spacing w:before="100" w:beforeAutospacing="1" w:after="100" w:afterAutospacing="1"/>
      </w:pPr>
      <w:r>
        <w:t xml:space="preserve">Podrobno pojasnite:</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Če je primerno, ali bodo raziskovalne organizacije ali raziskovalne infrastrukture ohranile lastništvo ali pravice dostopa do pravic intelektualne lastnine?</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7223103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1578EFB" w14:textId="77777777" w:rsidR="001D63FF" w:rsidRDefault="001D63FF" w:rsidP="008251E8">
      <w:pPr>
        <w:pStyle w:val="Text1"/>
        <w:spacing w:before="100" w:beforeAutospacing="1" w:after="100" w:afterAutospacing="1"/>
      </w:pPr>
      <w:r>
        <w:t xml:space="preserve">Če je odgovor pritrdilen, ali se bo njihova tržna vrednost odštela od cene, ki se plača za zadevne storitve?</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399811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9D0D32" w14:textId="77777777" w:rsidR="001D63FF" w:rsidRDefault="001D63FF" w:rsidP="008251E8">
      <w:pPr>
        <w:pStyle w:val="Text1"/>
        <w:spacing w:before="100" w:beforeAutospacing="1" w:after="100" w:afterAutospacing="1"/>
      </w:pPr>
      <w:r>
        <w:t xml:space="preserve">Podrobno pojasnite:</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Sodelovanje s podjetji</w:t>
      </w:r>
    </w:p>
    <w:p w14:paraId="47212B50" w14:textId="77777777" w:rsidR="001D63FF" w:rsidRPr="00D315EF" w:rsidRDefault="001D63FF" w:rsidP="008251E8">
      <w:pPr>
        <w:pStyle w:val="NumPar1"/>
        <w:numPr>
          <w:ilvl w:val="0"/>
          <w:numId w:val="38"/>
        </w:numPr>
        <w:spacing w:before="100" w:beforeAutospacing="1" w:after="100" w:afterAutospacing="1"/>
      </w:pPr>
      <w:r>
        <w:t xml:space="preserve">Ali raziskovalne organizacije ali raziskovalne infrastrukture, ki jih zadeva priglašeni ukrep pomoči, dejansko sodelujejo s podjetji</w:t>
      </w:r>
      <w:r>
        <w:rPr>
          <w:rStyle w:val="FootnoteReference"/>
        </w:rPr>
        <w:footnoteReference w:id="8"/>
      </w:r>
      <w:r>
        <w:t xml:space="preserve">, da bi skupaj izvedli določene projekte?</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604313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E022DBF" w14:textId="77777777" w:rsidR="001D63FF" w:rsidRPr="00D315EF" w:rsidRDefault="001D63FF" w:rsidP="008251E8">
      <w:pPr>
        <w:spacing w:before="100" w:beforeAutospacing="1" w:after="100" w:afterAutospacing="1"/>
        <w:ind w:firstLine="720"/>
      </w:pPr>
      <w:r>
        <w:t xml:space="preserve">Če ste odgovorili pritrdilno, podrobno pojasnite:</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Potrdite, da so pogoji sodelovalnega projekta, zlasti kar zadeva prispevke za stroške, delitev tveganj in rezultatov, razširjanje rezultatov, dostop do pravic intelektualne lastnine in pravila za njihovo dodelitev, dogovorjeni pred začetkom projekta (to ne vključuje dokončnih sporazumov o tržni vrednosti iz projekta izhajajočih pravic intelektualne lastnine in vrednosti prispevkov za projekt).</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519983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E257FCD" w14:textId="4F434EFB" w:rsidR="001D63FF" w:rsidRPr="00D315EF" w:rsidRDefault="001D63FF" w:rsidP="008251E8">
      <w:pPr>
        <w:pStyle w:val="Text1"/>
        <w:spacing w:before="100" w:beforeAutospacing="1" w:after="100" w:afterAutospacing="1"/>
      </w:pPr>
      <w:r>
        <w:t xml:space="preserve">Podrobno pojasnite in predložite ustrezna dokazila:</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Če raziskovalne organizacije ali raziskovalne infrastrukture dejansko sodelujejo s podjetji, označite, ali so izpolnjeni naslednji pogoji:</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Udeležena podjetja nosijo celotne stroške projekta.</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77460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7AE91B8" w14:textId="7A27A422" w:rsidR="001D63FF" w:rsidRPr="00D315EF" w:rsidRDefault="001D63FF" w:rsidP="008251E8">
      <w:pPr>
        <w:pStyle w:val="Point1letter"/>
        <w:spacing w:before="100" w:beforeAutospacing="1" w:after="100" w:afterAutospacing="1"/>
      </w:pPr>
      <w:r>
        <w:t xml:space="preserve">Rezultati sodelovanja, iz katerih ne izhajajo pravice intelektualne lastnine, se lahko splošno razširjajo in katere koli pravice intelektualne lastnine, ki izhajajo iz dejavnosti raziskovalnih organizacij ali raziskovalnih infrastruktur, se jim v celoti dodelijo.</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550287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F7CD172" w14:textId="24F51216" w:rsidR="001D63FF" w:rsidRPr="00D315EF" w:rsidRDefault="001D63FF" w:rsidP="008251E8">
      <w:pPr>
        <w:pStyle w:val="Point1letter"/>
        <w:spacing w:before="100" w:beforeAutospacing="1" w:after="100" w:afterAutospacing="1"/>
      </w:pPr>
      <w:r>
        <w:t xml:space="preserve">Katere koli pravice intelektualne lastnine, ki izhajajo iz projekta, ter s tem povezane pravice dostopa, se sodelujočim partnerjem dodelijo tako, da ustrezno odražajo njihove delovne sklope, prispevke in posamezne interese.</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5814909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52C90D" w14:textId="6FD657FA" w:rsidR="001D63FF" w:rsidRPr="00D315EF" w:rsidRDefault="001D63FF" w:rsidP="008251E8">
      <w:pPr>
        <w:pStyle w:val="Text1"/>
        <w:spacing w:before="100" w:beforeAutospacing="1" w:after="100" w:afterAutospacing="1"/>
      </w:pPr>
      <w:r>
        <w:t xml:space="preserve">Če ste na katero od zgornjih vprašanj odgovorili pritrdilno, podrobno pojasnite (in predložite ustrezna dokazila).</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Če raziskovalne organizacije ali raziskovalne infrastrukture dejansko sodelujejo s podjetji in na nobeno vprašanje iz točke (3) niste odgovorili pritrdilno, označite, ali so izpolnjeni naslednji pogoji:</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Raziskovalne organizacije ali raziskovalne infrastrukture prejmejo nadomestilo za pravice intelektualne lastnine, ki izhajajo iz njihovih dejavnosti in so dodeljene udeleženim podjetjem ali za katere se udeleženim podjetjem dodelijo pravice dostopa.</w:t>
      </w:r>
      <w:r>
        <w:t xml:space="preserve"> </w:t>
      </w:r>
      <w:r>
        <w:t xml:space="preserve">Znesek nadomestila je bil določen na podlagi odprtega, preglednega in nediskriminatornega konkurenčnega prodajnega postopka.</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338706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13305F" w14:textId="7807107B" w:rsidR="001D63FF" w:rsidRPr="00D315EF" w:rsidRDefault="001D63FF" w:rsidP="008251E8">
      <w:pPr>
        <w:pStyle w:val="Point1letter"/>
        <w:spacing w:before="100" w:beforeAutospacing="1" w:after="100" w:afterAutospacing="1"/>
        <w:rPr>
          <w:noProof/>
        </w:rPr>
      </w:pPr>
      <w:r>
        <w:t xml:space="preserve">Raziskovalne organizacije ali raziskovalne infrastrukture prejmejo nadomestilo za pravice intelektualne lastnine, ki izhajajo iz njihovih dejavnosti in so dodeljene udeleženim podjetjem ali za katere se udeleženim podjetjem dodelijo pravice dostopa.</w:t>
      </w:r>
      <w:r>
        <w:t xml:space="preserve"> </w:t>
      </w:r>
      <w:r>
        <w:t xml:space="preserve">Znesek nadomestila je najmanj enak tržni ceni, kar potrjujejo neodvisne strokovne cenitve.</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747483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C8AB2CD" w14:textId="53B6C7E0" w:rsidR="001D63FF" w:rsidRPr="00D315EF" w:rsidRDefault="001D63FF" w:rsidP="008251E8">
      <w:pPr>
        <w:pStyle w:val="Point1letter"/>
        <w:spacing w:before="100" w:beforeAutospacing="1" w:after="100" w:afterAutospacing="1"/>
        <w:rPr>
          <w:noProof/>
        </w:rPr>
      </w:pPr>
      <w:r>
        <w:t xml:space="preserve">Raziskovalne organizacije ali raziskovalne infrastrukture lahko dokažejo, da so se dejansko pogajale o nadomestilu (za pravice intelektualne lastnine, ki izhajajo iz njihovih dejavnosti in so dodeljene udeleženim podjetjem ali za katere se udeleženim podjetjem dodelijo pravice dostopa) na podlagi običajnih tržnih pogojev</w:t>
      </w:r>
      <w:r>
        <w:rPr>
          <w:rStyle w:val="FootnoteReference"/>
        </w:rPr>
        <w:footnoteReference w:id="9"/>
      </w:r>
      <w:r>
        <w:t xml:space="preserve">, da bi pridobile največjo možno gospodarsko korist v času, ko se sklene pogodba.</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001385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8625A5C" w14:textId="1906D59C" w:rsidR="001D63FF" w:rsidRPr="00D315EF" w:rsidRDefault="001D63FF" w:rsidP="008251E8">
      <w:pPr>
        <w:pStyle w:val="Point1letter"/>
        <w:spacing w:before="100" w:beforeAutospacing="1" w:after="100" w:afterAutospacing="1"/>
        <w:rPr>
          <w:noProof/>
        </w:rPr>
      </w:pPr>
      <w:r>
        <w:t xml:space="preserve">Kadar sporazum o sodelovanju udeleženim podjetjem daje pravico prve zavrnitve, kar zadeva pravice intelektualne lastnine, ki so jih ustvarile raziskovalne organizacije ali raziskovalne infrastrukture, slednje uveljavljajo vzajemno pravico za pridobitev več ekonomsko ugodnih ponudb od tretjih oseb, tako da bodo morala udeležena podjetja svojo ponudbo temu ustrezno prilagoditi.</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0291651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474C57A" w14:textId="3ACDA9AE" w:rsidR="001D63FF" w:rsidRPr="00D315EF" w:rsidRDefault="001D63FF" w:rsidP="008251E8">
      <w:pPr>
        <w:pStyle w:val="Text1"/>
        <w:spacing w:before="100" w:beforeAutospacing="1" w:after="100" w:afterAutospacing="1"/>
      </w:pPr>
      <w:r>
        <w:t xml:space="preserve">Podrobno pojasnite in predložite ustrezna dokazila:</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Javno naročanje raziskovalnih in razvojnih storitev</w:t>
      </w:r>
    </w:p>
    <w:p w14:paraId="37855A29" w14:textId="77777777" w:rsidR="001D63FF" w:rsidRPr="00D315EF" w:rsidRDefault="001D63FF" w:rsidP="008251E8">
      <w:pPr>
        <w:pStyle w:val="NumPar1"/>
        <w:numPr>
          <w:ilvl w:val="0"/>
          <w:numId w:val="39"/>
        </w:numPr>
        <w:spacing w:before="100" w:beforeAutospacing="1" w:after="100" w:afterAutospacing="1"/>
      </w:pPr>
      <w:r>
        <w:t xml:space="preserve">Če priglašeni ukrep zajema javno naročanje raziskovalnih in razvojnih storitev od podjetij, ali so ponudniki teh storitev izbrani na podlagi odprtega razpisnega postopka, izvedenega v skladu z veljavnimi direktivami</w:t>
      </w:r>
      <w:r>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87294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19E8859" w14:textId="77777777" w:rsidR="001D63FF" w:rsidRPr="00D315EF" w:rsidRDefault="001D63FF" w:rsidP="008251E8">
      <w:pPr>
        <w:pStyle w:val="Text1"/>
        <w:spacing w:before="100" w:beforeAutospacing="1" w:after="100" w:afterAutospacing="1"/>
      </w:pPr>
      <w:r>
        <w:t xml:space="preserve">Če ste odgovorili pritrdilno, podrobno pojasnite: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Kadar odprt postopek oddaje javnega naročila v skladu z veljavnimi direktivami ni bil izveden in priglašeni ukrep vključuje javno naročanje raziskovalnih in razvojnih storitev od podjetij, vključno s predkomercialnimi naročili, označite, ali so izpolnjeni naslednji pogoji:</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Izbirni postopek je odprt, pregleden in nediskriminatoren ter temelji na objektivnih merilih za izbor in dodelitev, določenih pred postopkom za oddajo naročila.</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44829135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ACC3B61" w14:textId="77777777" w:rsidR="001D63FF" w:rsidRDefault="001D63FF" w:rsidP="008251E8">
      <w:pPr>
        <w:pStyle w:val="Text1"/>
        <w:spacing w:before="100" w:beforeAutospacing="1" w:after="100" w:afterAutospacing="1"/>
      </w:pPr>
      <w:r>
        <w:t xml:space="preserve">Če ste odgovorili nikalno, podrobno pojasnite, ali je bil upoštevan konkurenčen, pregleden in nediskriminatoren postopek v skladu z veljavnimi direktivami (na primer konkurenčen postopek s pogajanji, partnerstvo za inovacije, ali konkurenčni dialog).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Predvideni pogodbeni dogovori, v katerih so opisane vse pravice in obveznosti pogodbenic, vključno v zvezi s pravicami intelektualne lastnine, so pred postopkom za oddajo naročila na voljo vsem zainteresiranim ponudnikom.</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194739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1F3D2FC" w14:textId="77777777" w:rsidR="001D63FF" w:rsidRPr="00D315EF" w:rsidRDefault="001D63FF" w:rsidP="008251E8">
      <w:pPr>
        <w:pStyle w:val="Text1"/>
        <w:spacing w:before="100" w:beforeAutospacing="1" w:after="100" w:afterAutospacing="1"/>
      </w:pPr>
      <w:r>
        <w:t xml:space="preserve">Podrobno pojasnite:</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Naročilo nobenemu udeleženemu ponudniku ne daje nobene prednostne obravnave pri dobavi komercialnih količin končnih proizvodov ali storitev javnemu naročniku v zadevni državi članici</w:t>
      </w:r>
      <w:r>
        <w:rPr>
          <w:rStyle w:val="FootnoteReference"/>
        </w:rPr>
        <w:footnoteReference w:id="11"/>
      </w:r>
      <w:r>
        <w:t xml:space="preserve"> in izpolnjen je eden od naslednjih pogojev (obkljukajte ustrezno okence).</w:t>
      </w:r>
    </w:p>
    <w:p w14:paraId="52959C37" w14:textId="77777777" w:rsidR="001D63FF" w:rsidRPr="006628BE" w:rsidRDefault="001D63FF" w:rsidP="006628BE">
      <w:pPr>
        <w:pStyle w:val="Tiret2"/>
        <w:spacing w:before="100" w:beforeAutospacing="1" w:after="100" w:afterAutospacing="1"/>
        <w:rPr>
          <w:noProof/>
        </w:rPr>
      </w:pPr>
      <w:r>
        <w:t xml:space="preserve">vsi rezultati, iz katerih ne izhajajo pravice intelektualne lastnine, se lahko na splošno razširjajo tako, da jih lahko druga podjetja reproducirajo, in kakršne koli pravice intelektualne lastnine se v celoti dodelijo javnemu naročniku, ali</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401134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67AF794" w14:textId="77777777" w:rsidR="001D63FF" w:rsidRPr="00D315EF" w:rsidRDefault="001D63FF" w:rsidP="008251E8">
      <w:pPr>
        <w:pStyle w:val="Tiret2"/>
        <w:spacing w:before="100" w:beforeAutospacing="1" w:after="100" w:afterAutospacing="1"/>
        <w:rPr>
          <w:noProof/>
        </w:rPr>
      </w:pPr>
      <w:r>
        <w:t xml:space="preserve">vsi ponudniki storitev, ki se jim dodelijo rezultati, iz katerih izhajajo pravice intelektualne lastnine, morajo javnemu naročniku zagotoviti neomejen in brezplačen dostop do teh rezultatov, tretjim osebam pa dostop pod tržnimi pogoji.</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035245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F955F97" w14:textId="77777777" w:rsidR="001D63FF" w:rsidRPr="00D315EF" w:rsidRDefault="001D63FF" w:rsidP="008251E8">
      <w:pPr>
        <w:pStyle w:val="Text1"/>
        <w:spacing w:before="100" w:beforeAutospacing="1" w:after="100" w:afterAutospacing="1"/>
      </w:pPr>
      <w:r>
        <w:t xml:space="preserve">Podrobno pojasnite:</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Opis priglašenega ukrepa pomoči</w:t>
      </w:r>
    </w:p>
    <w:p w14:paraId="77B0F954" w14:textId="77777777" w:rsidR="001D63FF" w:rsidRPr="00D315EF" w:rsidRDefault="001D63FF" w:rsidP="008251E8">
      <w:pPr>
        <w:pStyle w:val="Heading2"/>
        <w:spacing w:before="100" w:beforeAutospacing="1" w:after="100" w:afterAutospacing="1"/>
      </w:pPr>
      <w:r>
        <w:t xml:space="preserve">Pomoč za projekte R&amp;R</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Navedite, katere faze raziskav in razvoja podpira priglašeni ukrep:</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temeljne raziskave, kot so opredeljene v točki 16(n) okvira R&amp;R&amp;I,</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industrijske raziskave, kot so opredeljene v točki 16(r) okvira R&amp;R&amp;I,</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eksperimentalni razvoj, kot je opredeljen v točki 16(k) okvira R&amp;R&amp;I.</w:t>
      </w:r>
    </w:p>
    <w:p w14:paraId="69EF6285" w14:textId="77777777" w:rsidR="001D63FF" w:rsidRDefault="001D63FF" w:rsidP="008251E8">
      <w:pPr>
        <w:pStyle w:val="NumPar1"/>
        <w:spacing w:before="100" w:beforeAutospacing="1" w:after="100" w:afterAutospacing="1"/>
      </w:pPr>
      <w:r>
        <w:t xml:space="preserve">Pri individualni pomoči navedite podrobne informacije o vsebini projekta R&amp;R, ki naj vključujejo:</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najsodobnejšo tehnologijo, ki se uporablja za zadevni sektor in je pomembna za oceno projekta, in pojasnite, kako/v katerih vidikih bo projekt to presegel;</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konkretne raziskovalne dejavnosti (z zadostnimi znanstvenimi in tehničnimi podrobnostmi);</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predvidene cilje/pričakovanje rezultate/rezultate projekta;</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jasno strukturo projekta v delovnih sklopih;</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mejnike;</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trajanje projekta (datum začetka in konca projekta), vključno z Ganttovim diagramom, ki prikazuje, kako se bodo delovni sklopi projekta razvijali in končali;</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če projekt zajema različne raziskovalne kategorije, naštejte in razvrstite različne naloge v kategorije temeljnih raziskav, industrijskih raziskav ali eksperimentalnega razvoja;</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vse druge informacije, za katere menite, da so bistvene za prikaz vsebine in vrste raziskave, ki jo je treba izvesti.</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Navedite skupne stroške in skupne upravičene stroške ter pri individualni pomoči navedite njihove zneske glede na vrsto upravičenega stroška.</w:t>
      </w:r>
      <w:r>
        <w:t xml:space="preserve"> </w:t>
      </w:r>
      <w:r>
        <w:t xml:space="preserve">V primeru raziskav, povezanih z zdravjem, pojasnite naravo upravičenih stroškov, tako da predložite podrobnejšo razčlenitev upravičenih stroškov</w:t>
      </w:r>
      <w:r>
        <w:rPr>
          <w:rStyle w:val="FootnoteReference"/>
        </w:rPr>
        <w:footnoteReference w:id="12"/>
      </w:r>
      <w:r>
        <w:t xml:space="preserv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Svoje izračune upravičenih stroškov za raziskave in razvoj podprite z najnovejšimi razpoložljivimi dokumentarnimi dokazili, ki so jasna in natančna ter priložena obrazcu za priglasitev.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Upravičeni stroški za projekte R&amp;R</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Znesek upravičenih stroškov:</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temeljne raziskave</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Znesek upravičenih stroškov:</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industrijske raziskave</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Znesek upravičenih stroškov:</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eksperimentalni razvoj</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Stroški osebja:</w:t>
            </w:r>
            <w:r>
              <w:rPr>
                <w:sz w:val="20"/>
              </w:rPr>
              <w:t xml:space="preserve"> </w:t>
            </w:r>
            <w:r>
              <w:rPr>
                <w:sz w:val="20"/>
              </w:rPr>
              <w:t xml:space="preserve">raziskovalci, tehniki in drugo podporno osebje v obsegu, v katerem so zaposleni v okviru projekta</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Stroški instrumentov in opreme (amortizacija za čas in obseg uporabe v projektu)</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Stroški stavb in zemljišč (amortizacija za čas in obseg uporabe v projektu)</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Stroški pogodbenih raziskav, znanja in patentov, ki so bili kupljeni ali je bilo zanje pridobljeno licenčno dovoljenje od zunanjih virov po običajnih tržnih pogojih, ter stroški svetovalnih in drugih ustreznih storitev, uporabljenih izključno za projekt</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Dodatni režijski stroški, nastali neposredno zaradi projekta</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Drugi operativni stroški</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Zlasti za projekte R&amp;R, ki so pomembni za zdravje ali so povezani z njim, vsi stroški, tudi za predklinična in klinična testiranja, testiranja v fazi IV, ki spodbujajo znanstveni in tehnološki napredek</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Skupni upravičeni stroški</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Navedite veljavne intenzivnosti pomoči in dodatno utemeljite, ali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Uporabljena intenzivnost pomoči:</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Malo podjetje</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Srednje podjetje</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Veliko podjetje</w:t>
            </w:r>
            <w:r>
              <w:t xml:space="preserve"> </w:t>
            </w:r>
            <w: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Temeljne raziskave</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Osnovna intenzivnost pomoči za industrijske raziskave</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Povečanje osnovne intenzivnosti pomoči za industrijske raziskave:</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učinkovitega sodelovanja med podjetji (za velika podjetja čezmejno sodelovanje ali sodelovanje z vsaj enim MSP) ali med podjetjem in raziskovalno organizacijo</w:t>
            </w:r>
            <w:r>
              <w:rPr>
                <w:sz w:val="20"/>
              </w:rPr>
              <w:t xml:space="preserve"> </w:t>
            </w:r>
            <w:r>
              <w:rPr>
                <w:sz w:val="20"/>
              </w:rPr>
              <w:t xml:space="preserve">ali</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obsežnega razširjanja rezultatov ali</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projekta R&amp;R, ki se izvaja na območjih, ki prejemajo pomoč in izpolnjujejo pogoje iz člena 107(3)(c) Pogodbe, ali</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projekta R&amp;R, ki se izvaja na območjih, ki prejemajo pomoč in izpolnjujejo pogoje iz člena 107(3)(a) Pogodbe</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Intenzivnost pomoči, ki se uporablja za dejavnosti industrijskih raziskav:</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Osnovna intenzivnost pomoči za eksperimentalni razvoj</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Povečanje osnovne intenzivnosti pomoči za eksperimentalni razvoj:</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učinkovitega sodelovanja med podjetji (za velika podjetja čezmejno sodelovanje ali sodelovanje z vsaj enim MSP) ali med podjetjem in raziskovalno organizacijo</w:t>
            </w:r>
            <w:r>
              <w:rPr>
                <w:sz w:val="20"/>
              </w:rPr>
              <w:t xml:space="preserve"> </w:t>
            </w:r>
            <w:r>
              <w:rPr>
                <w:sz w:val="20"/>
              </w:rPr>
              <w:t xml:space="preserve">ali</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obsežnega razširjanja rezultatov ali</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projekta R&amp;R, ki se izvaja na območjih, ki prejemajo pomoč in izpolnjujejo pogoje iz člena 107(3)(c) Pogodbe, ali</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odvisno od projekta R&amp;R, ki se izvaja na območjih, ki prejemajo pomoč in izpolnjujejo pogoje iz člena 107(3)(a) Pogodbe</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Intenzivnost pomoči, ki se uporablja za dejavnosti eksperimentalnega razvoja:</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Navedite informacije o državni pomoči, ki jo nameravate dodeliti, med drugim tudi:</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skupni nominalni znesek državne pomoči;</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kaj je instrument državne pomoči (oblika pomoči);</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ali bo državna pomoč izplačana v enem ali več obrokih;</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za projekt, ter zneske obrokov in časovni razpored izplačil.</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Če se priglasitev nanaša na davčni ukrep, ki pomeni državno pomoč, opišite:</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ali se lahko davčni ukrep uporablja brez razlikovanja za vse upravičene dejavnosti, vendar ne presega veljavne intenzivnosti pomoči za eksperimentalni razvoj;</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ali ustrezne intenzivnosti pomoči ne bodo presežene, kadar ukrep davčne pomoči razlikuje med različnimi kategorijami R&amp;R.</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Pomoč za študije izvedljivosti</w:t>
      </w:r>
    </w:p>
    <w:p w14:paraId="46595AFA" w14:textId="301A2C9C" w:rsidR="001D63FF" w:rsidRPr="00D315EF" w:rsidRDefault="001D63FF" w:rsidP="008251E8">
      <w:pPr>
        <w:pStyle w:val="NumPar1"/>
        <w:numPr>
          <w:ilvl w:val="0"/>
          <w:numId w:val="47"/>
        </w:numPr>
        <w:spacing w:before="100" w:beforeAutospacing="1" w:after="100" w:afterAutospacing="1"/>
      </w:pPr>
      <w:r>
        <w:t xml:space="preserve">Opišite vsebino in dejavnosti, na katere se nanašajo študije izvedljivosti (glej opredelitev v točki 16(l) okvira R&amp;R&amp;I).</w:t>
      </w:r>
      <w:r>
        <w:t xml:space="preserve"> </w:t>
      </w:r>
      <w:r>
        <w:t xml:space="preserve">Navedite tudi informacije o trajanju študij izvedljivosti (datum začetka in konca), po potrebi vključno z Ganttovim diagramom, ki prikazuje, kako se bodo delovni sklopi (če obstajajo) razvijali in končali.</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Navedite upravičene stroške ter pri individualni pomoči navedite njihov znesek in podrobno pojasnite temeljne predpostavke za njihov izračun.</w:t>
      </w:r>
      <w:r>
        <w:t xml:space="preserve"> </w:t>
      </w:r>
      <w:r>
        <w:t xml:space="preserve">Svoje izračune upravičenih stroškov za raziskave in razvoj podprite z najnovejšimi razpoložljivimi dokumentarnimi dokazili, ki so jasna in natančna ter priložena obrazcu za priglasitev.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Upravičeni stroški za študijo izvedljivosti</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Znesek upravičenih stroškov</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[Vstavite vrstico za vsako stroškovno postavko, ki je v študiji izvedljivosti vključena v upravičene stroške.]</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Za dokazovanje skladnosti s Prilogo II in točko 81 okvira R&amp;R&amp;I navedite veljavne intenzivnosti pomoči.</w:t>
      </w:r>
      <w:r>
        <w:t xml:space="preserve"> </w:t>
      </w:r>
      <w:r>
        <w:t xml:space="preserve">Če je primerno, utemeljite, zakaj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Veljavna intenzivnost pomoči</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Malo podjetje</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Srednje podjetje</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Veliko podjetje</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Osnovna intenzivnost pomoči za študije izvedljivosti</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Povečanje osnovne intenzivnosti pomoči:</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območjih, ki prejemajo pomoč in izpolnjujejo pogoje iz člena 107(3)(c) Pogodbe, ali</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območjih, ki prejemajo pomoč in izpolnjujejo pogoje iz člena 107(3)(a) Pogodbe</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Veljavna intenzivnost pomoči</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skupni nominalni znesek državne pomoči;</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kaj je instrument državne pomoči (oblika pomoči);</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ali bo državna pomoč izplačana v enem ali več obrokih;</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za študijo izvedljivosti in časovni razpored izplačil obrokov.</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Pomoč za gradnjo in posodobitev raziskovalnih infrastruktur</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Navedite, ali je ukrep namenjen gradnji nove ali posodobitvi obstoječe raziskovalne infrastrukture.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Celovito opišite raziskovalno infrastrukturo (glej opredelitev iz točke 16(gg) okvira R&amp;R&amp;I), vključno z njeno lokacijo, funkcionalnostmi, objekti in opremo, raziskovalnimi področji ter storitvami, predvidenimi uporabniki itd.</w:t>
      </w:r>
      <w:r>
        <w:t xml:space="preserve"> </w:t>
      </w:r>
      <w:r>
        <w:t xml:space="preserve">Navedite tudi trajanje projekta (datum začetka in konca gradnje ali dejavnosti za posodobitev), vključno z Ganttovim diagramom, ki prikazuje, kako in kdaj se bodo dejavnosti v zvezi z naložbami, ki prejemajo pomoč, razvijale in končale, in datumom, ko bo infrastruktura začela delovati, ter njeno predvideno življenjsko dobo.</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Navedite, ali bo raziskovalna infrastruktura opravljala kakršno koli gospodarsko dejavnost, ki zajema ponudbo blaga in storitev na določenem trgu.</w:t>
      </w:r>
      <w:r>
        <w:t xml:space="preserve"> </w:t>
      </w:r>
      <w:r>
        <w:t xml:space="preserve">Navedite podrobne informacije o teh dejavnostih, vključno z zadevnim subjektom (tj. subjektom, kot je laboratorij ali oddelek z organizacijsko strukturo, kapitalom, materialom in delovno silo, ki jih ima dejansko na voljo za samostojno izvajanje zadevne dejavnosti, na ravni katerega je treba opraviti oceno), letno zmogljivostjo zadevnega subjekta in letnim deležem te zmogljivosti za opravljanje takih gospodarskih dejavnosti v predvideni življenjski dobi raziskovalne infrastrukture.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Navedite </w:t>
      </w:r>
      <w:r>
        <w:rPr>
          <w:color w:val="000000" w:themeColor="text1"/>
        </w:rPr>
        <w:t xml:space="preserve">upravičene stroške ter pri individualni pomoči navedite njihov znesek in podrobno pojasnite temeljne predpostavke za njihov izračun.</w:t>
      </w:r>
      <w:r>
        <w:rPr>
          <w:color w:val="000000" w:themeColor="text1"/>
        </w:rPr>
        <w:t xml:space="preserve"> </w:t>
      </w:r>
      <w:r>
        <w:rPr>
          <w:color w:val="000000" w:themeColor="text1"/>
        </w:rPr>
        <w:t xml:space="preserve">Svoje izračune podprite z najnovejšimi razpoložljivimi dokumentarnimi dokazili, ki so jasna in natančna ter priložena obrazcu za priglasitev.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Upravičeni stroški</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Znesek upravičenih stroškov</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Stroški naložbe za gradnjo in posodobitev raziskovalnih infrastruktur</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[Vstavite vrstico za vsak strošek, za katerega menite, da spada v skupno kategorijo stroškov naložbe v opredmetena in neopredmetena sredstva.]</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Skupni upravičeni stroški</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Navedite veljavno intenzivnost pomoči in, če je primerno, dodatno utemeljite ali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Veljavna intenzivnost pomoči</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Osnovna intenzivnost pomoči za naložbe za gradnjo in posodobitev raziskovalnih infrastruktur</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Povečanje intenzivnosti pomoči:</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pod pogojem, da javno financiranje zagotovita vsaj dve državi članici, ali</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za raziskovalne infrastrukture, ocenjene in izbrane na ravni EU</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Veljavna intenzivnost pomoči</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skupni nominalni znesek državne pomoči;</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kaj je instrument državne pomoči (oblika pomoči);</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ali bo državna pomoč izplačana v enem ali več obrokih;</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za raziskovalno infrastrukturo in časovni razpored izplačil obrokov.</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Če raziskovalne infrastrukture hkrati opravljajo gospodarske in negospodarske dejavnosti, obkljukajte okence in potrdite, da so finančni stroški in prihodki posamezne vrste dejavnosti obračunani ločeno na podlagi dosledno uporabljenega in objektivno upravičenega načela stroškovnega računovodstva.</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7970282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52E1D50" w14:textId="77777777" w:rsidR="001D63FF" w:rsidRPr="00D315EF" w:rsidRDefault="001D63FF" w:rsidP="008251E8">
      <w:pPr>
        <w:pStyle w:val="Text1"/>
        <w:spacing w:before="100" w:beforeAutospacing="1" w:after="100" w:afterAutospacing="1"/>
      </w:pPr>
      <w:r>
        <w:t xml:space="preserve">Pri individualni pomoči navedite ustrezne informacije in predložite ustrezna dokazila:</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Če raziskovalne infrastrukture prejmejo javna finančna sredstva za gospodarske in negospodarske dejavnosti, obkljukajte okence in potrdite obstoj mehanizma za spremljanje in vračanje sredstev, ki zagotavlja, da se ne preseže največja dovoljena intenzivnost pomoči.</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010722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096B5D2" w14:textId="77777777" w:rsidR="001D63FF" w:rsidRPr="00D315EF" w:rsidRDefault="001D63FF" w:rsidP="008251E8">
      <w:pPr>
        <w:pStyle w:val="Text1"/>
        <w:spacing w:before="100" w:beforeAutospacing="1" w:after="100" w:afterAutospacing="1"/>
        <w:rPr>
          <w:bCs/>
        </w:rPr>
      </w:pPr>
      <w:r>
        <w:t xml:space="preserve">Navedite ustrezne informacije in predložite ustrezna dokazila:</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Ali cena, ki se zaračuna za delovanje ali uporabo raziskovalne infrastrukture, ustreza tržni ceni?</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485867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5423ECD" w14:textId="77777777" w:rsidR="001D63FF" w:rsidRPr="00D315EF" w:rsidRDefault="001D63FF" w:rsidP="008251E8">
      <w:pPr>
        <w:pStyle w:val="Text1"/>
        <w:spacing w:before="100" w:beforeAutospacing="1" w:after="100" w:afterAutospacing="1"/>
        <w:rPr>
          <w:bCs/>
        </w:rPr>
      </w:pPr>
      <w:r>
        <w:t xml:space="preserve">Podrobno pojasnite: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Ali so raziskovalne infrastrukture dostopne različnim uporabnikom na pregleden in nediskriminatoren način?</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9252520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Če imajo nekatera podjetja prednost pri dostopu, navedite podrobne informacije in delež stroškov naložb, ki jih ta podjetja krijejo:</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Pomoč za gradnjo in posodobitev preskusnih in eksperimentalnih infrastruktur (imenovanih tudi tehnološke infrastrukture)</w:t>
      </w:r>
    </w:p>
    <w:p w14:paraId="4CB447B9" w14:textId="4ADE3FAD" w:rsidR="001D63FF" w:rsidRDefault="001D63FF" w:rsidP="008251E8">
      <w:pPr>
        <w:pStyle w:val="NumPar1"/>
        <w:numPr>
          <w:ilvl w:val="0"/>
          <w:numId w:val="51"/>
        </w:numPr>
        <w:spacing w:before="100" w:beforeAutospacing="1" w:after="100" w:afterAutospacing="1"/>
      </w:pPr>
      <w:r>
        <w:t xml:space="preserve">Navedite popoln opis preskusne in eksperimentalne infrastrukture (glej opredelitev v točki 16(ll) okvira R&amp;R&amp;I), vključno z njeno lokacijo, njenimi funkcionalnostmi, objekti in opremo, storitvami, predvidenimi uporabniki in profilom uporabnikov (vključno z njihovo velikostjo, sektorjem in drugimi ustreznimi informacijami) itd.</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Navedite tudi trajanje projekta (datum začetka in konca gradnje ali dejavnosti posodobitve), vključno z Ganttovim diagramom, ki prikazuje, kako in kdaj se bodo naložbene dejavnosti, ki prejemajo pomoč, izvajale in končale, in datumom, ko bo infrastruktura začela delovati, ter njeno predvideno življenjsko dobo.</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Navedite upravičene stroške ter pri individualni pomoči navedite njihov znesek in podrobne informacije o temeljnih stroškovnih elementih in predpostavkah za njihov izračun.</w:t>
      </w:r>
      <w:r>
        <w:t xml:space="preserve"> </w:t>
      </w:r>
      <w:r>
        <w:t xml:space="preserve">Svoje izračune podprite z ustreznimi dokazili, ki jih je treba priložiti obrazcu za priglasitev.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Upravičeni stroški</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Znesek upravičenih stroškov</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Stroški naložbe za gradnjo in posodobitev preskusnih in eksperimentalnih infrastruktur</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vključno z</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[Vstavite vrstico za vsak strošek, za katerega menite, da spada v skupno kategorijo stroškov naložbe v opredmetena in neopredmetena sredstva.]</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Skupni upravičeni stroški</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Navedite veljavno intenzivnost pomoči in dodatno utemeljite, ali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Veljavna intenzivnost pomoči</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Malo podjetje</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Srednje podjetje</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Veliko podjetje</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Osnovna intenzivnost pomoči za pomoč za naložbe za gradnjo in posodobitev preskusnih in eksperimentalnih infrastruktur</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Povečanje osnovne intenzivnosti pomoči:</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 pogojem, da javno financiranje zagotovita vsaj dve državi članici, ali</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za preskusno in eksperimentalno infrastrukturo, ki je bila ocenjena in izbrana na ravni EU, in/ali</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 pogojem, da preskusne in eksperimentalne infrastrukture zagotavljajo storitve predvsem MSP (dodelijo vsaj 80 % svoje zmogljivosti v ta namen).</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Veljavna intenzivnost pomoči</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skupni nominalni znesek državne pomoči;</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kaj je instrument državne pomoči (oblika pomoči);</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ali bo državna pomoč izplačana v enem ali več obrokih;</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za preskusno in eksperimentalno infrastrukturo ter časovni razpored izplačil obrokov.</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Navedite podrobne in natančne informacije o načrtovani ali pričakovani specializaciji infrastrukture, njeni vrhunskosti in vlogi, ki bi jo lahko imela infrastruktura pri omogočanju lažjega digitalnega in zelenega prehoda gospodarstva Unije na regionalni ali nacionalni ravni ali na ravni Unije.</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Zagotovite tudi informacije o tem, ali v Uniji že obstajajo podobne preskusne in eksperimentalne infrastrukture, ne glede na to, ali se financirajo iz javnih sredstev ali ne.</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Ali cena, ki se zaračuna za delovanje ali uporabo preskusne in eksperimentalne infrastrukture, ustreza tržni ceni?</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210221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1DC109C" w14:textId="77777777" w:rsidR="001D63FF" w:rsidRPr="00D315EF" w:rsidRDefault="001D63FF" w:rsidP="008251E8">
      <w:pPr>
        <w:pStyle w:val="Text1"/>
        <w:spacing w:before="100" w:beforeAutospacing="1" w:after="100" w:afterAutospacing="1"/>
        <w:rPr>
          <w:bCs/>
        </w:rPr>
      </w:pPr>
      <w:r>
        <w:t xml:space="preserve">Podrobneje razložite in navedite dodatne podrobnosti o tržnih cenah in zaračunanih cenah ter ustrezna dokazila za določanje tržnih cen:</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Ali je dostop do preskusne in eksperimentalne infrastrukture odprt za več uporabnikov na pregleden in nediskriminatoren način ter po tržnih pogojih?</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0431373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8D646A" w14:textId="77777777" w:rsidR="001D63FF" w:rsidRPr="00D315EF" w:rsidRDefault="001D63FF" w:rsidP="008251E8">
      <w:pPr>
        <w:spacing w:before="100" w:beforeAutospacing="1" w:after="100" w:afterAutospacing="1"/>
        <w:ind w:left="720"/>
        <w:rPr>
          <w:bCs/>
        </w:rPr>
      </w:pPr>
      <w:r>
        <w:t xml:space="preserve">Navedite dodatne podrobnosti o pogojih za odprt, pregleden in nediskriminatoren dostop:</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Če je nekaterim podjetjem odobren prednostni dostop, podrobno pojasnite in utemeljite takšen pristop:</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Navedite informacije o tem, v kolikšni meri bi bila zmogljivost preskusne in eksperimentalne infrastrukture dodeljena storitvam, ki se zagotavljajo MSP.</w:t>
      </w:r>
      <w:r>
        <w:t xml:space="preserve"> </w:t>
      </w:r>
      <w:r>
        <w:t xml:space="preserve">Podrobno pojasnite in predložite ustrezna dokazila.</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Dokažite, da javna podpora ne bo povzročila podvajanja storitev, ki jih že ponujajo obstoječe preskusne in eksperimentalne strukture, ki delujejo v Uniji.</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Pomoč za inovacije za MSP</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Navedite in opišite dejavnosti, ki jih podpira priglašeni ukrep:</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pridobivanje, potrjevanje in obrambo patentov ter druga neopredmetena sredstva,</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napotitev visokokvalificiranega osebja,</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pridobivanje svetovalnih in podpornih storitev za inovacije</w:t>
      </w:r>
      <w:r>
        <w:rPr>
          <w:rStyle w:val="FootnoteReference"/>
        </w:rPr>
        <w:footnoteReference w:id="14"/>
      </w:r>
      <w:r>
        <w:t xml:space="preserve">.</w:t>
      </w:r>
    </w:p>
    <w:p w14:paraId="51B3DF2F" w14:textId="68F2BED4" w:rsidR="001D63FF" w:rsidRDefault="001D63FF" w:rsidP="008251E8">
      <w:pPr>
        <w:pStyle w:val="NumPar1"/>
        <w:spacing w:before="100" w:beforeAutospacing="1" w:after="100" w:afterAutospacing="1"/>
      </w:pPr>
      <w:r>
        <w:t xml:space="preserve">Navedite obdobje, v katerem se bodo izvajale podprte inovacijske dejavnosti (datum začetka in konca).</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Opredelite upravičene stroške in pri individualni pomoči navedite njihov znesek.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Upravičeni stroški</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Znesek upravičenih stroškov</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Stroški pridobivanja, potrjevanja in obrambe patentov ter druga neopredmetena sredstva</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Stroški za napotitev visokokvalificiranega osebja</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Stroški pridobivanja svetovalnih in podpornih storitev za inovacije</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Skupni upravičeni stroški</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Navedite veljavne intenzivnosti pomoči in dodatno utemeljite, ali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Veljavna intenzivnost pomoči</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Malo podjetje</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Srednje podjetje</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Pomoč za inovacije za MSP</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skupni nominalni znesek državne pomoči;</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kaj je instrument državne pomoči (oblika pomoči);</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ali bo državna pomoč izplačana v enem ali več obrokih;</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vaše pojasnilo o tem, kako ste določili znesek državne pomoči, ki ga nameravate dodeliti podprtim inovacijskim dejavnostim in časovni razpored izplačil obrokov.</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Pomoč za procesne in organizacijske inovacije</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Navedite in opišite dejavnosti, ki jih podpira priglašeni ukrep:</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procesne inovacije,</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organizacijske inovacije.</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Opišite podprto dejavnost: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Navedite konkreten opis dejavnosti, ki bodo vključene v procesne ali organizacijske inovacije, in utemeljite, zakaj po vašem mnenju te dejavnosti predstavljajo tako inovacijo (glej opredelitvi v točki 16(z) in (cc) okvira R&amp;R&amp;I).</w:t>
      </w:r>
      <w:r>
        <w:t xml:space="preserve"> </w:t>
      </w:r>
      <w:r>
        <w:t xml:space="preserve">Navedite tudi trajanje dejavnosti, ki prejemajo pomoč (datum začetka in konca), ter Ganttov diagram.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Opredelite upravičene stroške in pri individualni pomoči navedite njihov znesek.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Upravičeni stroški</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Znesek upravičenih stroškov</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Stroški osebja v obsegu, v katerem je bilo osebje zaposleno pri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Stroški instrumentov in opreme (amortizacija v obsegu in za obdobje uporabe v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Stroški stavb in zemljišč (amortizacija v obsegu in za obdobje uporabe v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Stroški pogodbenih raziskav, znanja in patentov, ki so bili kupljeni ali je bilo zanje pridobljeno licenčno dovoljenje od zunanjih virov po običajnih tržnih pogojih, ter stroški svetovalnih in drugih ustreznih storitev, uporabljenih izključno za projekt</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Dodatni režijski stroški, nastali neposredno kot posledica projekta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Drugi operativni stroški, vključno s stroški materiala, zalog in podobnih izdelkov, nastali neposredno kot posledica projekta.</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Skupni upravičeni stroški</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Navedite veljavne intenzivnosti pomoči in dodatno utemeljite, ali se uporablja morebitno povečanje osnovne intenzivnosti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Veljavna intenzivnost pomoči</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Malo podjetje</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Srednje podjetje</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Veliko podjetje</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Pomoč za procesne in organizacijske inovacije</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Pomoč za velika podjetja je pogojena z učinkovitim sodelovanjem z vsaj enim MSP</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skupni nominalni znesek državne pomoči;</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kaj je instrument državne pomoči (oblika pomoči);</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ali bo državna pomoč izplačana v enem ali več obrokih;</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dejavnostim, ki prejemajo pomoč, in časovni razpored izplačil obrokov.</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Če je pomoč dodeljena velikim podjetjem, obkljukajte okence in potrdite, da ta dejansko sodelujejo z MSP pri izvajanju dejavnosti, ki prejema pomoč, in da MSP krijejo vsaj 30 % skupnih upravičenih stroškov.</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 xml:space="preserve">☐</w:t>
          </w:r>
        </w:p>
      </w:sdtContent>
    </w:sdt>
    <w:p w14:paraId="50352A83" w14:textId="77777777" w:rsidR="001D63FF" w:rsidRPr="00D315EF" w:rsidRDefault="001D63FF" w:rsidP="008251E8">
      <w:pPr>
        <w:pStyle w:val="Text1"/>
        <w:spacing w:before="100" w:beforeAutospacing="1" w:after="100" w:afterAutospacing="1"/>
      </w:pPr>
      <w:r>
        <w:t xml:space="preserve">Pri individualni pomoči navedite ustrezne informacije in predložite ustrezna dokazila:</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Pomoč za inovacijske grozde</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Pojasnite, ali je ukrep namenjen naložbam v nov inovacijski grozd ali posodobitvi obstoječega.</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Navedite smiseln opis inovacijskega grozda, vključno z njegovo lokacijo, specializacijo, funkcijami, predvidenimi uporabniki, objekti in, če je ustrezno, začetkom delovanja inovacijskega grozda itd.</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Navedite, ali je upravičenec do pomoči lastnik in/ali subjekt, ki upravlja inovacijski grozd.</w:t>
      </w:r>
      <w:r>
        <w:t xml:space="preserve"> </w:t>
      </w:r>
      <w:r>
        <w:t xml:space="preserve">Če subjekt, ki upravlja inovacijski grozd, ni lastnik, navedite, ali je ločena pravna oseba ali konzorcij podjetij brez pravne osebnosti (v slednjem primeru poleg imen članov konzorcija predložite tudi konzorcijski sporazum in potrdite, da bo vsak od teh članov stroške in prihodke posamezne dejavnosti obračunaval ločeno).</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Pri individualni pomoči navedite podrobne informacije:</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Ali pristojbine za uporabo zmogljivosti grozdov in za sodelovanje pri njihovih dejavnostih ustrezajo tržni ceni ali izražajo njihove stroške?</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485671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64CC4A" w14:textId="77777777" w:rsidR="001D63FF" w:rsidRPr="00D315EF" w:rsidRDefault="001D63FF" w:rsidP="008251E8">
      <w:pPr>
        <w:pStyle w:val="Text1"/>
        <w:spacing w:before="100" w:beforeAutospacing="1" w:after="100" w:afterAutospacing="1"/>
      </w:pPr>
      <w:r>
        <w:t xml:space="preserve">Podrobno pojasnite: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Ali so prostori, ustanove in dejavnosti grozdov dostopni različnim uporabnikom na pregleden in nediskriminatoren način?</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057524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F184D6" w14:textId="77777777" w:rsidR="001D63FF" w:rsidRDefault="001D63FF" w:rsidP="008251E8">
      <w:pPr>
        <w:pStyle w:val="Text1"/>
        <w:spacing w:before="100" w:beforeAutospacing="1" w:after="100" w:afterAutospacing="1"/>
      </w:pPr>
      <w:r>
        <w:t xml:space="preserve">Podrobno pojasnite:</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Če imajo nekatera podjetja prednost pri dostopu, navedite podrobne informacije in delež stroškov naložb, ki jih ta podjetja krijejo.</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Pri individualni pomoči (v zvezi s pomočjo za naložbe in/ali pomočjo za tekoče poslovanje) navedite informacije o:</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načrtovani ali pričakovani specializaciji inovativnega grozda, obstoječih regionalnih možnostih in prisotnosti grozdov s podobnimi nameni v Uniji;</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o tem, kako lahko inovacijski grozd pozitivno vpliva na tehnološki napredek in digitalno preobrazbo gospodarstva Unije;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o tem, ali je podprti inovacijski grozd vozlišče za digitalne inovacije;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o tem, ali bi bilo sodelovanje, ki bi ga pospešile ali spodbujale dejavnosti inovacijskega grozda, med drugim lahko namenjeno skrajšanju časa, ki je potreben od ustvarjanja novega znanja do njegovega prenosa v inovativne aplikacije;</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vseh drugih informacijah, ki se vam zdijo pomembne.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Pomoč za naložbe</w:t>
      </w:r>
    </w:p>
    <w:p w14:paraId="5C6C704D" w14:textId="77777777" w:rsidR="001D63FF" w:rsidRDefault="001D63FF" w:rsidP="008251E8">
      <w:pPr>
        <w:pStyle w:val="NumPar1"/>
        <w:numPr>
          <w:ilvl w:val="0"/>
          <w:numId w:val="59"/>
        </w:numPr>
        <w:spacing w:before="100" w:beforeAutospacing="1" w:after="100" w:afterAutospacing="1"/>
      </w:pPr>
      <w:r>
        <w:t xml:space="preserve">Opredelite upravičene stroške in pri individualni pomoči navedite njihov znesek.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Upravičeni stroški</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Znesek upravičenih stroškov</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Stroški naložb za gradnjo in posodobitev inovacijskega grozda, vključno z</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[Vstavite vrstico za vsak strošek, za katerega menite, da spada v skupno kategorijo stroškov naložbe v opredmetena in neopredmetena sredstva.]</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Skupni upravičeni stroški</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Navedite veljavne intenzivnosti pomoči, vključno z morebitnim povečanjem intenzivnosti za grozde v regijah, ki prejemajo pomoč in ki izpolnjujejo pogoje iz člena 107(3)(a) ali člena 107(3)(c) PDEU.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Pomoč za naložbe za inovacijske grozde</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Malo podjetje</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Srednje podjetje</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Veliko podjetje</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Osnovna intenzivnost pomoči za pomoč za naložbe</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Povečanje osnovne intenzivnosti pomoči:</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območjih, ki prejemajo pomoč in izpolnjujejo pogoje iz člena 107(3)(c) Pogodbe, ali</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območjih, ki prejemajo pomoč in izpolnjujejo pogoje iz člena 107(3)(a) Pogodbe.</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Veljavna intenzivnost pomoči:</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skupni nominalni znesek državne pomoči;</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kaj je instrument državne pomoči (oblika pomoči);</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ali bo državna pomoč izplačana v enem ali več obrokih;</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dejavnostim, ki prejemajo pomoč, in časovni razpored izplačil obrokov.</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Pomoč za tekoče poslovanje</w:t>
      </w:r>
    </w:p>
    <w:p w14:paraId="29C0C007" w14:textId="77777777" w:rsidR="001D63FF" w:rsidRPr="00D315EF" w:rsidRDefault="001D63FF" w:rsidP="008251E8">
      <w:pPr>
        <w:pStyle w:val="NumPar1"/>
        <w:numPr>
          <w:ilvl w:val="0"/>
          <w:numId w:val="61"/>
        </w:numPr>
        <w:spacing w:before="100" w:beforeAutospacing="1" w:after="100" w:afterAutospacing="1"/>
      </w:pPr>
      <w:r>
        <w:t xml:space="preserve">Navedite, katere dejavnosti podpira priglašeni ukrep ter predložite dodatne informacije o vsebini in časovnem razporedu podprtih dejavnosti:</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spodbujanje grozdov,</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trženje grozda,</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upravljanje zmogljivosti grozda,</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organizacija programov usposabljanja, delavnic in konferenc.</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Navedite upravičene stroške ter pri individualni pomoči navedite njihov znesek in podrobne informacije o temeljnih predpostavkah za njihov izračun.</w:t>
      </w:r>
      <w:r>
        <w:t xml:space="preserve"> </w:t>
      </w:r>
      <w:r>
        <w:t xml:space="preserve">Svoje izračune podprite z ustreznimi dokazili, ki jih je treba priložiti obrazcu za priglasitev.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Pomoč za tekoče poslovanje za inovacijske grozde</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Znesek upravičenih stroškov</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Stroški osebja in upravni stroški (vključno z režijskimi stroški), povezani s spodbujanjem grozda</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Stroški osebja in upravni stroški (vključno z režijskimi stroški), povezani s trženjem grozda</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Stroški osebja in upravni stroški (vključno z režijskimi stroški), povezani z upravljanjem zmogljivosti grozda</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Stroški osebja in upravni stroški (vključno z režijskimi stroški), povezani z organizacijo programov usposabljanja, delavnic in konferenc</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Skupni upravičeni stroški</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Navedite veljavno intenzivnost pomoči: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Intenzivnost pomoči za pomoč za tekoče poslovanje za inovacijske grozde</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Navedite informacije o državni pomoči, ki jo nameravate dodeliti, med drugim tudi:</w:t>
      </w:r>
    </w:p>
    <w:p w14:paraId="489513E4" w14:textId="77777777" w:rsidR="001D63FF" w:rsidRDefault="001D63FF" w:rsidP="008251E8">
      <w:pPr>
        <w:pStyle w:val="Point1letter"/>
        <w:numPr>
          <w:ilvl w:val="3"/>
          <w:numId w:val="62"/>
        </w:numPr>
        <w:spacing w:before="100" w:beforeAutospacing="1" w:after="100" w:afterAutospacing="1"/>
      </w:pPr>
      <w:r>
        <w:t xml:space="preserve">skupni nominalni znesek državne pomoči;</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kaj je instrument državne pomoči (oblika pomoči);</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ali bo državna pomoč izplačana v enem ali več obrokih;</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predviden časovni razpored (vsaj po letih) izplačil in zneske posameznih obrokov;</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vaše pojasnilo o tem, kako ste določili znesek državne pomoči, ki ga nameravate dodeliti podprtim dejavnostim in časovni razpored izplačil obrokov.</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Ocena združljivosti priglašenega ukrepa pomoči</w:t>
      </w:r>
    </w:p>
    <w:p w14:paraId="31344387" w14:textId="77777777" w:rsidR="001D63FF" w:rsidRPr="00911729" w:rsidRDefault="001D63FF" w:rsidP="008251E8">
      <w:pPr>
        <w:pStyle w:val="Heading2"/>
        <w:spacing w:before="100" w:beforeAutospacing="1" w:after="100" w:afterAutospacing="1"/>
        <w:rPr>
          <w:b w:val="0"/>
          <w:bCs w:val="0"/>
        </w:rPr>
      </w:pPr>
      <w:r>
        <w:t xml:space="preserve">Prvi pogoj:</w:t>
      </w:r>
      <w:r>
        <w:t xml:space="preserve"> </w:t>
      </w:r>
      <w:r>
        <w:t xml:space="preserve">pomoč za R&amp;R&amp;I omogoča lažji razvoj gospodarske dejavnosti</w:t>
      </w:r>
    </w:p>
    <w:p w14:paraId="3D0F643D" w14:textId="77777777" w:rsidR="001D63FF" w:rsidRPr="00911729" w:rsidRDefault="001D63FF" w:rsidP="008251E8">
      <w:pPr>
        <w:pStyle w:val="Heading3"/>
        <w:spacing w:before="100" w:beforeAutospacing="1" w:after="100" w:afterAutospacing="1"/>
      </w:pPr>
      <w:r>
        <w:t xml:space="preserve"> </w:t>
      </w:r>
      <w:r>
        <w:t xml:space="preserve">Opredelitev podprte gospodarske dejavnosti</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Pri individualni pomoči navedite celovit opis projekta ali dejavnosti, ki prejema pomoč (ali se sklicujte na prejšnje oddelke, če vsebujejo tak podroben opis).</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Opredelite in opišite gospodarske dejavnosti, ki bodo podprte s priglašenim ukrepom.</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Spodbujevalni učinek</w:t>
      </w:r>
    </w:p>
    <w:p w14:paraId="4421A190" w14:textId="77777777" w:rsidR="001D63FF" w:rsidRPr="00493D82" w:rsidRDefault="001D63FF" w:rsidP="008251E8">
      <w:pPr>
        <w:pStyle w:val="Heading4"/>
        <w:spacing w:before="100" w:beforeAutospacing="1" w:after="100" w:afterAutospacing="1"/>
      </w:pPr>
      <w:r>
        <w:t xml:space="preserve">Splošni pogoji</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Potrdite, da pomoč ne bo subvencionirala stroškov dejavnosti, ki bi jih podjetje imelo v vsakem primeru:</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6223296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B56B989" w14:textId="2ABF61BF" w:rsidR="001D63FF" w:rsidRDefault="001D63FF" w:rsidP="008251E8">
      <w:pPr>
        <w:pStyle w:val="NumPar1"/>
        <w:spacing w:before="100" w:beforeAutospacing="1" w:after="100" w:afterAutospacing="1"/>
      </w:pPr>
      <w:r>
        <w:t xml:space="preserve">Potrdite, da pomoč ne bo nadomestilo za običajno poslovno tveganje gospodarske dejavnosti:</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462155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FD541A9" w14:textId="77777777" w:rsidR="001D63FF" w:rsidRDefault="001D63FF" w:rsidP="008251E8">
      <w:pPr>
        <w:pStyle w:val="NumPar1"/>
        <w:spacing w:before="100" w:beforeAutospacing="1" w:after="100" w:afterAutospacing="1"/>
      </w:pPr>
      <w:r>
        <w:t xml:space="preserve">Podrobneje pojasnite ali se sklicujte na oddelek, kjer je mogoče najti te informacije:</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Potrdite, da bo pri dodelitvi pomoči v okviru priglašenega ukrepa zagotovljeno, da upravičenec ne bo začel izvajati zadevnih dejavnosti R&amp;R&amp;I pred vložitvijo prošnje za pomoč pri nacionalnih organih</w:t>
      </w:r>
      <w:r>
        <w:rPr>
          <w:rStyle w:val="FootnoteReference"/>
        </w:rPr>
        <w:footnoteReference w:id="15"/>
      </w:r>
      <w:bookmarkEnd w:id="32"/>
      <w:bookmarkEnd w:id="33"/>
      <w:bookmarkEnd w:id="34"/>
      <w:bookmarkEnd w:id="35"/>
      <w:bookmarkEnd w:id="36"/>
      <w:r>
        <w:t xml:space="preserve"> ter pri individualni pomoči navedite ustrezne datume:</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5433115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Obkljukajte eno od okenc in potrdite, da prošnje upravičenca za pomoč, naslovljene na nacionalne organe, vsebujejo vsaj ime upravičenca in velikost podjetja, opis projekta, vključno z njegovo lokacijo ter datumom začetka in zaključka, znesek javne pomoči, ki je potreben za izvedbo projekta, in seznam upravičenih stroškov:</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2584992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Če se pomoč dodeli v obliki davčnega ukrepa, navedite podrobne informacije v zvezi s tem, za nepostopne ukrepe pa vse ocenjevalne študije za ugotavljanje spodbujevalnega učinka:</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Dodatni premisleki pri individualni pomoči</w:t>
      </w:r>
    </w:p>
    <w:p w14:paraId="5D36BFB2" w14:textId="77777777" w:rsidR="001D63FF" w:rsidRPr="00D315EF" w:rsidRDefault="001D63FF" w:rsidP="008251E8">
      <w:pPr>
        <w:pStyle w:val="NumPar1"/>
        <w:numPr>
          <w:ilvl w:val="0"/>
          <w:numId w:val="65"/>
        </w:numPr>
        <w:spacing w:before="100" w:beforeAutospacing="1" w:after="100" w:afterAutospacing="1"/>
      </w:pPr>
      <w:r>
        <w:t xml:space="preserve">Potrdite, ali se bo obseg projekta zaradi priglašenega ukrepa povečal.</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23245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4E86E4E" w14:textId="50652134" w:rsidR="001D63FF" w:rsidRPr="00D315EF" w:rsidRDefault="001D63FF" w:rsidP="008251E8">
      <w:pPr>
        <w:keepNext/>
        <w:spacing w:before="100" w:beforeAutospacing="1" w:after="100" w:afterAutospacing="1"/>
        <w:ind w:firstLine="720"/>
      </w:pPr>
      <w:r>
        <w:t xml:space="preserve">Če ste odgovorili pritrdilno, navedite vrsto povečanja in predložite ustrezna dokazila:</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povečanje skupnih stroškov projekta (brez zmanjšanja porabe upravičenca do pomoči v primerjavi s scenarijem brez pomoči),</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povečanje števila ljudi, dodeljenih raziskovalnim, razvojnim in inovativnim dejavnostim,</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druga vrsta povečanja.</w:t>
      </w:r>
    </w:p>
    <w:bookmarkEnd w:id="37"/>
    <w:p w14:paraId="5D7E582D" w14:textId="3B235B45" w:rsidR="001D63FF" w:rsidRPr="00D315EF" w:rsidRDefault="001D63FF" w:rsidP="008251E8">
      <w:pPr>
        <w:pStyle w:val="Text1"/>
        <w:spacing w:before="100" w:beforeAutospacing="1" w:after="100" w:afterAutospacing="1"/>
      </w:pPr>
      <w:r>
        <w:t xml:space="preserve">Utemeljite svoje odgovore ter predložite dodatne informacije in ustrezna dokazila:</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Navedite, ali se bo področje uporabe projekta zaradi priglašenega ukrepa povečalo.</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1101154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7733444" w14:textId="4F67C075" w:rsidR="001D63FF" w:rsidRPr="00D315EF" w:rsidRDefault="001D63FF" w:rsidP="008251E8">
      <w:pPr>
        <w:pStyle w:val="Text1"/>
        <w:spacing w:before="100" w:beforeAutospacing="1" w:after="100" w:afterAutospacing="1"/>
      </w:pPr>
      <w:r>
        <w:t xml:space="preserve">Če ste odgovorili pritrdilno, navedite vrsto povečanja in predložite ustrezna dokazila:</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povečanje števila pričakovanih rezultatov projekta,</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povečanje ambicioznosti projekta, kar dokazuje večje število sodelujočih partnerjev; večja verjetnost znanstvenega ali tehnološkega preboja ali večje tveganje neuspeha (zlasti povezano z dolgoročnostjo projekta in negotovostjo njegovih rezultatov),</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druga vrsta povečanja.</w:t>
      </w:r>
    </w:p>
    <w:p w14:paraId="6408F497" w14:textId="77777777" w:rsidR="001D63FF" w:rsidRPr="00D315EF" w:rsidRDefault="001D63FF" w:rsidP="008251E8">
      <w:pPr>
        <w:pStyle w:val="Text1"/>
        <w:spacing w:before="100" w:beforeAutospacing="1" w:after="100" w:afterAutospacing="1"/>
      </w:pPr>
      <w:r>
        <w:t xml:space="preserve">Utemeljite svoje odgovore s predložitvijo dodatnih informacije in dokazil:</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Potrdite, ali se bo hitrost projekta zaradi priglašenega ukrepa povečala.</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297942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8A22CB" w14:textId="77777777" w:rsidR="001D63FF" w:rsidRPr="00D315EF" w:rsidRDefault="001D63FF" w:rsidP="008251E8">
      <w:pPr>
        <w:pStyle w:val="Text1"/>
        <w:spacing w:before="100" w:beforeAutospacing="1" w:after="100" w:afterAutospacing="1"/>
      </w:pPr>
      <w:r>
        <w:t xml:space="preserve">Če ste odgovorili pritrdilno, dodatno utemeljite ter predložite podrobne informacije in ustrezna dokazila:</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Potrdite, ali se bo skupni porabljen znesek zaradi priglašenega ukrepa povečal.</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727560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75D000" w14:textId="5A4F2138" w:rsidR="001D63FF" w:rsidRPr="00D315EF" w:rsidRDefault="001D63FF" w:rsidP="008251E8">
      <w:pPr>
        <w:pStyle w:val="Text1"/>
        <w:spacing w:before="100" w:beforeAutospacing="1" w:after="100" w:afterAutospacing="1"/>
        <w:rPr>
          <w:bCs/>
        </w:rPr>
      </w:pPr>
      <w:r>
        <w:t xml:space="preserve">Če ste odgovorili pritrdilno, navedite vrsto povečanja in dodatno utemeljite ter predložite podrobne informacije in ustrezna dokazila:</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povečanje celotne porabe za raziskave, razvoj in inovacije s strani upravičenca do pomoči v absolutnem smislu ali kot delež prihodkov,</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spremembe dodeljenih proračunskih sredstev za projekt (brez ustreznega zmanjšanja proračuna, namenjenega drugim projektom),</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druga vrsta povečanja.</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Potrdite, ali bo prispevek priglašenega ukrepa k skupnemu interesu predmet javno dostopnih naknadnih ocen.</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430027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20BB919" w14:textId="77777777" w:rsidR="001D63FF" w:rsidRPr="00D315EF" w:rsidRDefault="001D63FF" w:rsidP="008251E8">
      <w:pPr>
        <w:pStyle w:val="Text1"/>
        <w:spacing w:before="100" w:beforeAutospacing="1" w:after="100" w:afterAutospacing="1"/>
      </w:pPr>
      <w:r>
        <w:t xml:space="preserve">Če ste odgovorili pritrdilno, podrobno pojasnite: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Z analizo hipotetičnega scenarija celovito opišite ravnanje upravičenca brez pomoči (tj. kaj bi se zgodilo ali bi bilo razumno pričakovati, da se bo zgodilo brez pomoči).</w:t>
      </w:r>
      <w:r>
        <w:t xml:space="preserve"> </w:t>
      </w:r>
      <w:r>
        <w:t xml:space="preserve">Z aktualnimi notranjimi dokazili dokažite, ali je upravičenec v okviru svojega notranjega sprejemanja odločitev upošteval hipotetični scenarij, in ta dokazila priložite temu obrazcu.</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Navedite in podrobneje opredelite elemente, ki so pomembni za dokazovanje spodbujevalnega učinka priglašenega ukrepa, in predložite ustrezna dokazila, kot so dokumenti uprav, ocene tveganja, finančna poročila, notranji poslovni načrti, mnenja strokovnjakov in druge študije, povezane s projektom, ki se ocenjuje:</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raven donosnosti (tj. če projekt ali naložba sama po sebi ne bi bila toliko donosna, da bi jo podjetje izvedlo, vendar bi prinesla pomembne koristi za družbo),</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znesek naložb in časovni okvir denarnih tokov (npr. ali ukrep zahteva visoko zagonsko naložbo, nizko stopnjo denarnih tokov, ki jih je mogoče pridobiti, znaten del denarnih tokov, ki bodo na voljo v zelo daljni prihodnosti ali zelo negotovo itd.),</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stopnja tveganja (predložite oceno tveganja, ki po potrebi zlasti upošteva nepovrnljivost naložbe, verjetnost gospodarskega neuspeha, tveganje, da bo projekt manj produktiven, kot je pričakovano, tveganje, da bo izvajanje projekta ogrozilo druge dejavnosti upravičenca do pomoči, in tveganje, da bodo stroški projekta ogrozili finančno sposobnost podjetja za preživetje).</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Navedite podatke, ki se nanašajo samo na določeno gospodarsko panogo in dokazujejo, da so hipotetični scenarij upravičenca, zahtevana raven donosnosti in pričakovani denarni tokovi v okviru razumnosti.</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Navedite, ali ukrep, ki prejema pomoč, vključuje čezmejno sodelovanje ali ga financira več kot ena država članica (tj. zadeva čezmejne dejavnosti R&amp;R, raziskovalne infrastrukture, preskusne in eksperimentalne infrastrukture ali inovacijske grozde).</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Ni kršitve zadevnega prava Unije</w:t>
      </w:r>
    </w:p>
    <w:p w14:paraId="720B285E" w14:textId="0D9FF395" w:rsidR="001D63FF" w:rsidRPr="00D315EF" w:rsidRDefault="001D63FF" w:rsidP="008251E8">
      <w:pPr>
        <w:pStyle w:val="NumPar1"/>
        <w:numPr>
          <w:ilvl w:val="0"/>
          <w:numId w:val="66"/>
        </w:numPr>
        <w:spacing w:before="100" w:beforeAutospacing="1" w:after="100" w:afterAutospacing="1"/>
      </w:pPr>
      <w:r>
        <w:t xml:space="preserve">Obkljukajte eno od okenc in potrdite, da ukrep državne pomoči, z njim povezani pogoji, vključno z metodo njegovega financiranja, kadar je ta metoda sestavni del ukrepa državne pomoči, ali dejavnost, ki jo financira, ne pomenijo kršitve zadevnega prava EU.</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170315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AE34D5" w14:textId="77777777" w:rsidR="001D63FF" w:rsidRDefault="001D63FF" w:rsidP="008251E8">
      <w:pPr>
        <w:pStyle w:val="NumPar1"/>
        <w:spacing w:before="100" w:beforeAutospacing="1" w:after="100" w:afterAutospacing="1"/>
      </w:pPr>
      <w:r>
        <w:t xml:space="preserve">Za individualno pomoč:</w:t>
      </w:r>
      <w:r>
        <w:t xml:space="preserve"> </w:t>
      </w:r>
      <w:r>
        <w:t xml:space="preserve">navedite tudi, ali obstajajo postopki za ugotavljanje kršitev v zvezi s členom 101 ali 102 Pogodbe, ki lahko zadevajo upravičenca do pomoči in ki so lahko relevantni za njeno oceno v skladu s členom 107(3) PDEU.</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3634613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7BA0078" w14:textId="77777777" w:rsidR="001D63FF" w:rsidRPr="00D315EF" w:rsidRDefault="001D63FF" w:rsidP="008251E8">
      <w:pPr>
        <w:pStyle w:val="Text1"/>
        <w:spacing w:before="100" w:beforeAutospacing="1" w:after="100" w:afterAutospacing="1"/>
      </w:pPr>
      <w:r>
        <w:t xml:space="preserve">Navedite tudi dodatne informacije in pojasnila v zvezi z vsemi temi točkami:</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Drugi pogoj:</w:t>
      </w:r>
      <w:r>
        <w:t xml:space="preserve"> </w:t>
      </w:r>
      <w:r>
        <w:t xml:space="preserve">pomoč za R&amp;R&amp;I ne vpliva neupravičeno na trgovinske pogoje v obsegu, ki bi bil v nasprotju s skupnimi interesi</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Potreba po državni intervenciji</w:t>
      </w:r>
    </w:p>
    <w:p w14:paraId="2456FBC6" w14:textId="20A9C00B" w:rsidR="001D63FF" w:rsidRDefault="001D63FF" w:rsidP="008251E8">
      <w:pPr>
        <w:pStyle w:val="NumPar1"/>
        <w:numPr>
          <w:ilvl w:val="0"/>
          <w:numId w:val="67"/>
        </w:numPr>
        <w:spacing w:before="100" w:beforeAutospacing="1" w:after="100" w:afterAutospacing="1"/>
      </w:pPr>
      <w:r>
        <w:t xml:space="preserve">Obkljukajte ustrezno okence in opredelite nedelovanje trga, ki v tem primeru ovira dejavnosti R&amp;R&amp;I, ter upravičite potrebo po državni pomoči.</w:t>
      </w:r>
      <w:r>
        <w:t xml:space="preserve"> </w:t>
      </w:r>
      <w:r>
        <w:t xml:space="preserve">Predložite dodatne razlage, pojasnila in ustrezna dokazila.</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Pozitivni zunanji učinki ali učinki prelivanja znanja,</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nepopolne in asimetrične informacije,</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nepopolnosti pri usklajevanju in mrežne nepopolnosti.</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Pojasnite, kako lahko priglašeni ukrep dejansko ublaži nedelovanje trga, ki vpliva na dejavnosti R&amp;R&amp;I (tj. kako lahko državna pomoč omogoči bistveno izboljšanje, ki ga trg sam ne more doseči).</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Dodatni pogoji za individualno pomoč</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Dodatno pojasnite, ali pomoč odpravlja splošno tržno nepopolnost glede dejavnosti R&amp;R&amp;I v Uniji ali posebno tržno nepopolnost, ki na primer vpliva na določen sektor ali poslovno področje.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Predložite sektorske primerjave in druge študije, če so na voljo, ki lahko podprejo analizo domnevnega nedelovanja trga.</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Navedite informacije o (drugih) projektih ali dejavnostih R&amp;R&amp;I v Uniji, če so na voljo, ki so po tehnološki vsebini, stopnji tveganja in velikosti podobni tistim, ki jih zadeva priglašeni ukrep, in pojasnite, zakaj je v zadevnem primeru potrebna pomoč.</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Ustreznost ukrepa pomoči</w:t>
      </w:r>
    </w:p>
    <w:p w14:paraId="0B4F6B5F" w14:textId="77777777" w:rsidR="001D63FF" w:rsidRDefault="001D63FF" w:rsidP="008251E8">
      <w:pPr>
        <w:pStyle w:val="NumPar1"/>
        <w:numPr>
          <w:ilvl w:val="0"/>
          <w:numId w:val="69"/>
        </w:numPr>
        <w:spacing w:before="100" w:beforeAutospacing="1" w:after="100" w:afterAutospacing="1"/>
      </w:pPr>
      <w:r>
        <w:t xml:space="preserve">Ustrezen instrument politike</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Pojasnite, zakaj je po vašem mnenju državna pomoč ustrezen instrument politike za omogočanje zadevnih R&amp;R&amp;I in ni ustreznejšega in manj izkrivljajočega instrumenta politike, s katerim bi bilo mogoče doseči enake rezultate.</w:t>
      </w:r>
      <w:r>
        <w:t xml:space="preserve"> </w:t>
      </w:r>
      <w:r>
        <w:t xml:space="preserve">Poleg tega pojasnite, kako so bile ugotovljene koristi uporabe selektivnega instrumenta politike, kot je državna pomoč, da se povečajo dejavnosti R&amp;R&amp;I, ter predložite s tem povezano oceno učinka in ustrezna dokazila.</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Če projekt ali dejavnosti R&amp;R&amp;I financira tudi Unija, dokažite, da bo državna pomoč za ocenjeni projekt ali dejavnost R&amp;R&amp;I ustvarila sinergije s financiranjem ali sofinanciranjem iz programov Unije.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Ustreznost različnih instrumentov pomoči:</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Pojasnite, zakaj bo po vašem mnenju izbrana oblika državne pomoči predvidoma povzročila najmanjše izkrivljanje konkurence in trgovine.</w:t>
      </w:r>
      <w:r>
        <w:t xml:space="preserve"> </w:t>
      </w:r>
      <w:r>
        <w:t xml:space="preserve">Če je dodeljena pomoč v oblikah, ki zagotavljajo neposredno denarno korist (kot so neposredna nepovratna sredstva, davčne oprostitve oziroma znižanja davkov, drugi obvezni prispevki ali pridobitev zemljišča, proizvodov ali storitev po ugodnih cenah), zagotovite analizo drugih možnosti in pojasnite, zakaj oziroma v kakšnem smislu so druge oblike pomoči (vračljivi predujmi ali oblike pomoči, ki temeljijo na dolžniških ali kapitalskih instrumentih, kot so državna jamstva, nakup lastniških deležev ali drugačne pridobitve dolga ali kapitala pod ugodnimi pogoji) manj ustrezne za odpravo ugotovljenega nedelovanja trga.</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Za sheme pomoči:</w:t>
      </w:r>
      <w:r>
        <w:t xml:space="preserve"> </w:t>
      </w:r>
      <w:r>
        <w:t xml:space="preserve">navedite tudi, ali priglašena shema izvaja cilje in prednostne naloge operativnih programov, ter opredelite instrument financiranja, izbran v omenjenih programih.</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Sorazmernost pomoči</w:t>
      </w:r>
    </w:p>
    <w:p w14:paraId="6F588CA1" w14:textId="77777777" w:rsidR="001D63FF" w:rsidRDefault="001D63FF" w:rsidP="008251E8">
      <w:pPr>
        <w:pStyle w:val="NumPar1"/>
        <w:numPr>
          <w:ilvl w:val="0"/>
          <w:numId w:val="71"/>
        </w:numPr>
        <w:spacing w:before="100" w:beforeAutospacing="1" w:after="100" w:afterAutospacing="1"/>
      </w:pPr>
      <w:r>
        <w:t xml:space="preserve">Potrdite, da je pomoč določena v skladu z vnaprej določenim sklopom upravičenih stroškov ter omejena na določen delež teh upravičenih stroškov (v nadaljnjem besedilu: intenzivnost pomoči).</w:t>
      </w:r>
      <w:r>
        <w:t xml:space="preserve"> </w:t>
      </w:r>
      <w:r>
        <w:t xml:space="preserve">Potrdite tudi, da je intenzivnost pomoči določena za vsakega upravičenca do pomoči, tudi v primeru sodelovalnega projekta.</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826702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96B6DE1" w14:textId="77777777" w:rsidR="001D63FF" w:rsidRDefault="001D63FF" w:rsidP="008251E8">
      <w:pPr>
        <w:pStyle w:val="NumPar1"/>
        <w:spacing w:before="100" w:beforeAutospacing="1" w:after="100" w:afterAutospacing="1"/>
      </w:pPr>
      <w:r>
        <w:t xml:space="preserve">V primeru državne pomoči za projekt, ki se izvaja v sodelovanju med raziskovalnimi organizacijami in podjetji, potrdite, da kombinacija neposredne javne podpore in prispevkov raziskovalnih organizacij za ta projekt, kadar ti prispevki pomenijo državno pomoč, ne bo presegala intenzivnosti pomoči za vsako podjetje, ki prejema pomoč.</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06413890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8910D8A" w14:textId="77777777" w:rsidR="001D63FF" w:rsidRDefault="001D63FF" w:rsidP="008251E8">
      <w:pPr>
        <w:pStyle w:val="Text1"/>
        <w:spacing w:before="100" w:beforeAutospacing="1" w:after="100" w:afterAutospacing="1"/>
      </w:pPr>
      <w:r>
        <w:t xml:space="preserve">Dodatno pojasnite:</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Vračljiva predplačila:</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Če se pomoč dodeli v obliki vračljivega predplačila, izraženega kot bruto ekvivalent nepovratnih sredstev, podrobno opišite uporabljeno metodologijo za izračun navedenega ekvivalenta, vključno z osnovnimi preverljivimi podatki, pri individualni pomoči pa navedite, na podlagi katere odobrene sheme pomoči se pomoč dodeli.</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Če se pomoč dodeli v obliki vračljivega predplačila, izraženega kot odstotek upravičenih stroškov, in presega največje intenzivnosti pomoči iz okvira R&amp;R&amp;I za največ 10 odstotnih točk, obkljukajte okence in potrdite, da:</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priglašeni ukrep v primeru uspešnega izida zagotavlja, da je predujem povrnjen z obrestno mero, ki je vsaj enaka diskontni stopnji, ki izhaja iz uporabe Sporočila Komisije o spremembi metode določanja referenčnih obrestnih mer in diskontnih stopenj</w:t>
      </w:r>
      <w:r>
        <w:rPr>
          <w:rStyle w:val="FootnoteReference"/>
        </w:rPr>
        <w:footnoteReference w:id="16"/>
      </w:r>
      <w:r>
        <w:t xml:space="preserve">,</w:t>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zadevna država članica v primeru uspeha, ki presega izid, opredeljen kot uspešen, zahteva izplačila, ki presegajo povračilo predujma, vključno z obrestmi v skladu z veljavno diskontno stopnjo,</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povračilo je v primeru neuspeha ali delnega uspeha sorazmerno s stopnjo doseženega uspeha.</w:t>
      </w:r>
    </w:p>
    <w:p w14:paraId="0716F4BB" w14:textId="77777777" w:rsidR="001D63FF" w:rsidRPr="00D315EF" w:rsidRDefault="001D63FF" w:rsidP="008251E8">
      <w:pPr>
        <w:pStyle w:val="Point0letter"/>
        <w:spacing w:before="100" w:beforeAutospacing="1" w:after="100" w:afterAutospacing="1"/>
      </w:pPr>
      <w:r>
        <w:t xml:space="preserve">Navedite podrobne informacije o povračilu predplačila in na podlagi razumne in preudarne domneve jasno opredelite, kaj šteje za uspešen izid dejavnosti, ki prejemajo pomoč.</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Davčni ukrepi, ki pomenijo državno pomoč:</w:t>
      </w:r>
      <w:r>
        <w:t xml:space="preserve"> </w:t>
      </w:r>
      <w:r>
        <w:t xml:space="preserve">če se pomoč dodeli v obliki davčnega ukrepa, pojasnite, kako se izračunajo intenzivnosti pomoči, in navedite ustrezne podrobne informacije:</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na podlagi posameznega projekta ali</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na ravni podjetij, kot razmerje med skupno davčno olajšavo in vsoto upravičenih stroškov R&amp;R&amp;I, nastalih v obdobju, ki ne presega treh zaporednih proračunskih let.</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Dodatni pogoji za individualno pomoč</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Predložite celovit poslovni načrt za projekt, ki prejema pomoč (s pomočjo in brez nje), vključno z vsemi zadevnimi pričakovanimi stroški in prihodki v celotni življenjski dobi projekta.</w:t>
      </w:r>
      <w:r>
        <w:t xml:space="preserve"> </w:t>
      </w:r>
      <w:r>
        <w:t xml:space="preserve">Predložite podrobna pojasnila, utemeljitve in ustrezna dokazila za vse temeljne predpostavke.</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Kadar ima upravičenec do pomoči jasno izbiro med izvedbo projekta, ki bo prejel pomoč, in izvedbo alternativnega projekta brez pomoči, predložite tudi celovit poslovni načrt za celotno življenjsko dobo hipotetičnega projekta.</w:t>
      </w:r>
      <w:r>
        <w:t xml:space="preserve"> </w:t>
      </w:r>
      <w:r>
        <w:t xml:space="preserve">Zagotovite podrobna pojasnila, utemeljitve in ustrezna dokazila za vse temeljne predpostavke.</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Če alternativni projekt ne obstaja, pojasnite, kako je pomoč omejena na najnižji potrebni znesek, da bi bil projekt, ki prejema pomoč, dovolj donosen, na primer tako, da se omogoči doseganje notranje stopnje donosa, ki ustreza merilu uspešnosti ali minimalni stopnji donosa v sektorju ali podjetju.</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Kadar ima upravičenec do pomoči jasno izbiro med izvedbo projekta, ki bo prejel pomoč, in izvedbo alternativnega projekta brez pomoči, pojasnite, kako je pomoč omejena na najnižji potrebni znesek za kritje neto dodatnih stroškov projekta, ki prejema pomoč, v primerjavi s hipotetičnim projektom, pri čemer po potrebi upoštevajte verjetnosti različnih poslovnih scenarijev.</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Predložite dokazila, kot so interni dokumenti podjetja, ki potrjujejo, da je hipotetični projekt sestavljen iz jasno opredeljenega in dovolj predvidljivega alternativnega projekta, ki ga je upravičenec upošteval v okviru svojega internega sprejemanja odločitev.</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Pojasnite, kako se je določil znesek pomoči, in predložite ustrezna dokazila.</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Če je bilo za izvajanje dejavnosti, ki prejema pomoč, več morebitnih kandidatov, ali je bila pomoč dodeljena na podlagi preglednih, objektivnih in nediskriminatornih meril?</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5878966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Podrobno pojasnite:</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Če je pomoč namenjena odpravljanju dejanskih ali morebitnih neposrednih ali posrednih izkrivljanj mednarodne trgovine, tj. kadar so konkurenti, ki se nahajajo zunaj Unije, v zadnjih treh letih neposredno ali posredno prejeli ali bodo prejeli pomoč enake intenzivnosti za podobne projekte, predložite zadostne informacije in vsa razpoložljiva dokazila, da se Komisiji omogoči oceno razmer, posebno glede potrebe po upoštevanju konkurenčne prednosti, ki jo uživa konkurent iz tretje države.</w:t>
      </w:r>
      <w:r>
        <w:t xml:space="preserve"> </w:t>
      </w:r>
      <w:r>
        <w:t xml:space="preserve">Kadar je glede na posebno naravo zadevnega sektorja verjetno, da bo izkrivljanje mednarodne trgovine nastopilo po več kot treh letih, se lahko referenčno obdobje ustrezno podaljša.</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Kumulacija pomoči</w:t>
      </w:r>
    </w:p>
    <w:p w14:paraId="45A98320" w14:textId="34ADA9B2" w:rsidR="001D63FF" w:rsidRDefault="001D63FF" w:rsidP="008251E8">
      <w:pPr>
        <w:pStyle w:val="NumPar1"/>
        <w:numPr>
          <w:ilvl w:val="0"/>
          <w:numId w:val="75"/>
        </w:numPr>
        <w:spacing w:before="100" w:beforeAutospacing="1" w:after="100" w:afterAutospacing="1"/>
      </w:pPr>
      <w:r>
        <w:t xml:space="preserve">Obkljukajte ustrezna okenca:</w:t>
      </w:r>
    </w:p>
    <w:p w14:paraId="13184ED3" w14:textId="77777777" w:rsidR="001D63FF" w:rsidRDefault="001D63FF" w:rsidP="008251E8">
      <w:pPr>
        <w:pStyle w:val="Point0letter"/>
        <w:numPr>
          <w:ilvl w:val="1"/>
          <w:numId w:val="74"/>
        </w:numPr>
        <w:spacing w:before="100" w:beforeAutospacing="1" w:after="100" w:afterAutospacing="1"/>
      </w:pPr>
      <w:r>
        <w:t xml:space="preserve">Kadar se finančna sredstva Unije, ki jih centralno upravljajo institucije, agencije, skupna podjetja ali drugi organi Unije in niso pod neposrednim ali posrednim nadzorom držav članic, kombinirajo z državno pomočjo, celotni znesek javnega financiranja, ki je bil dodeljen v zvezi z istimi upravičenimi stroški, ne sme presegati najugodnejših stopenj financiranja iz veljavnih pravil zakonodaje Unije.</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6899868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1AC3885" w14:textId="77777777" w:rsidR="001D63FF" w:rsidRDefault="001D63FF" w:rsidP="008251E8">
      <w:pPr>
        <w:pStyle w:val="Point0letter"/>
        <w:spacing w:before="100" w:beforeAutospacing="1" w:after="100" w:afterAutospacing="1"/>
      </w:pPr>
      <w:r>
        <w:t xml:space="preserve">Kadar so lahko izdatki, ki so upravičeni do pomoči za R&amp;R&amp;I, v celoti ali delno upravičeni tudi do pomoči za druge namene, bo za skupni del veljala najugodnejša zgornja meja iz katerih koli zadevnih pravil.</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442537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BFAA41" w14:textId="77777777" w:rsidR="001D63FF" w:rsidRDefault="001D63FF" w:rsidP="008251E8">
      <w:pPr>
        <w:pStyle w:val="Point0letter"/>
        <w:spacing w:before="100" w:beforeAutospacing="1" w:after="100" w:afterAutospacing="1"/>
      </w:pPr>
      <w:r>
        <w:t xml:space="preserve">Pomoč za R&amp;R&amp;I se ne bo kumulirala s podporo </w:t>
      </w:r>
      <w:r>
        <w:rPr>
          <w:i/>
        </w:rPr>
        <w:t xml:space="preserve">de minimis</w:t>
      </w:r>
      <w:r>
        <w:t xml:space="preserve"> v zvezi z istimi upravičenimi stroški, če bi bil rezultat intenzivnost pomoči, ki bi presegla intenzivnosti iz tega okvira.</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9529517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30085B5" w14:textId="77777777" w:rsidR="001D63FF" w:rsidRDefault="001D63FF" w:rsidP="008251E8">
      <w:pPr>
        <w:pStyle w:val="Point0letter"/>
        <w:spacing w:before="100" w:beforeAutospacing="1" w:after="100" w:afterAutospacing="1"/>
      </w:pPr>
      <w:r>
        <w:t xml:space="preserve">Za ukrepe pomoči za preskusne in eksperimentalne infrastrukture, ki se sofinancirajo s sredstvi Unije:</w:t>
      </w:r>
      <w:r>
        <w:t xml:space="preserve"> </w:t>
      </w:r>
      <w:r>
        <w:t xml:space="preserve">dokažite potrebni znesek skupnega javnega financiranja (tj. državne pomoči in drugih virov javnega financiranja) na podlagi verodostojne ocene vrzeli v financiranju, ki zagotavlja, da skupni znesek javnega financiranja ne povzroči čezmernega nadomestila.</w:t>
      </w:r>
      <w:r>
        <w:t xml:space="preserve"> </w:t>
      </w:r>
    </w:p>
    <w:p w14:paraId="06165A7B" w14:textId="77777777" w:rsidR="001D63FF" w:rsidRDefault="001D63FF" w:rsidP="008251E8">
      <w:pPr>
        <w:pStyle w:val="Text1"/>
        <w:spacing w:before="100" w:beforeAutospacing="1" w:after="100" w:afterAutospacing="1"/>
      </w:pPr>
      <w:r>
        <w:t xml:space="preserve">Predložite zadostne informacije za oceno potrebnega zneska skupnega javnega financiranja za preskusno in eksperimentalno infrastrukturo ter ustrezna dokazila:</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V zvezi s potrditvami, zahtevanimi v točki (1) zgoraj, zagotovite dodatne podrobnosti in navedite črke zgornjih vprašanj, na katera se ta pojasnila nanašajo.</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Preglednost</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Obkljukajte ustrezno okence in potrdite, da bodo države članice na spletišču Evropske komisije za preglednost dodeljevanja pomoči ali na celovitem spletišču o državni pomoči na nacionalni ali regionalni ravni objavile:</w:t>
      </w:r>
      <w:bookmarkEnd w:id="47"/>
    </w:p>
    <w:p w14:paraId="2EC2F1FC" w14:textId="77777777" w:rsidR="001D63FF" w:rsidRDefault="001D63FF" w:rsidP="008251E8">
      <w:pPr>
        <w:pStyle w:val="Point1letter"/>
        <w:spacing w:before="100" w:beforeAutospacing="1" w:after="100" w:afterAutospacing="1"/>
      </w:pPr>
      <w:r>
        <w:t xml:space="preserve">celotno besedilo sklepa o dodelitvi individualne pomoči ali odobrene sheme pomoči in njenih izvedbenih določb ali povezavo nanj;</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8002686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naslednje informacije o vsaki individualni pomoči, ki je bila dodeljena </w:t>
      </w:r>
      <w:r>
        <w:rPr>
          <w:i/>
        </w:rPr>
        <w:t xml:space="preserve">ad hoc</w:t>
      </w:r>
      <w:r>
        <w:t xml:space="preserve"> ali v okviru sheme pomoči, odobrene na podlagi tega okvira, in ki presega 100 000 EUR:</w:t>
      </w:r>
      <w:bookmarkEnd w:id="48"/>
    </w:p>
    <w:p w14:paraId="1A70F617" w14:textId="77777777" w:rsidR="001D63FF" w:rsidRPr="004B05E9" w:rsidRDefault="001D63FF" w:rsidP="008251E8">
      <w:pPr>
        <w:pStyle w:val="Tiret1"/>
        <w:spacing w:before="100" w:beforeAutospacing="1" w:after="100" w:afterAutospacing="1"/>
      </w:pPr>
      <w:r>
        <w:t xml:space="preserve">identiteto posameznega upravičenca:</w:t>
      </w:r>
      <w:r>
        <w:t xml:space="preserve"> </w:t>
      </w:r>
    </w:p>
    <w:p w14:paraId="7A9D8F38" w14:textId="77777777" w:rsidR="001D63FF" w:rsidRPr="004B05E9" w:rsidRDefault="001D63FF" w:rsidP="008251E8">
      <w:pPr>
        <w:pStyle w:val="Bullet2"/>
        <w:spacing w:before="100" w:beforeAutospacing="1" w:after="100" w:afterAutospacing="1"/>
      </w:pPr>
      <w:r>
        <w:t xml:space="preserve">ime;</w:t>
      </w:r>
    </w:p>
    <w:p w14:paraId="098C4066" w14:textId="77777777" w:rsidR="001D63FF" w:rsidRPr="006628BE" w:rsidRDefault="001D63FF" w:rsidP="008251E8">
      <w:pPr>
        <w:pStyle w:val="Bullet2"/>
        <w:spacing w:before="100" w:beforeAutospacing="1" w:after="100" w:afterAutospacing="1"/>
      </w:pPr>
      <w:r>
        <w:t xml:space="preserve">oznaka upravičenca;</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48813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48F2FA4" w14:textId="77777777" w:rsidR="001D63FF" w:rsidRPr="006628BE" w:rsidRDefault="001D63FF" w:rsidP="008251E8">
      <w:pPr>
        <w:pStyle w:val="Tiret1"/>
        <w:spacing w:before="100" w:beforeAutospacing="1" w:after="100" w:afterAutospacing="1"/>
      </w:pPr>
      <w:r>
        <w:t xml:space="preserve">vrsto upravičenega podjetja v času dodelitve:</w:t>
      </w:r>
    </w:p>
    <w:p w14:paraId="64239552" w14:textId="77777777" w:rsidR="001D63FF" w:rsidRPr="006628BE" w:rsidRDefault="001D63FF" w:rsidP="008251E8">
      <w:pPr>
        <w:pStyle w:val="Bullet2"/>
        <w:spacing w:before="100" w:beforeAutospacing="1" w:after="100" w:afterAutospacing="1"/>
      </w:pPr>
      <w:r>
        <w:t xml:space="preserve">MSP;</w:t>
      </w:r>
    </w:p>
    <w:p w14:paraId="44245676" w14:textId="77777777" w:rsidR="001D63FF" w:rsidRPr="006628BE" w:rsidRDefault="001D63FF" w:rsidP="008251E8">
      <w:pPr>
        <w:pStyle w:val="Bullet2"/>
        <w:spacing w:before="100" w:beforeAutospacing="1" w:after="100" w:afterAutospacing="1"/>
      </w:pPr>
      <w:r>
        <w:t xml:space="preserve">veliko podjetje,</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7122102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15C761" w14:textId="77777777" w:rsidR="001D63FF" w:rsidRPr="006628BE" w:rsidRDefault="001D63FF" w:rsidP="008251E8">
      <w:pPr>
        <w:pStyle w:val="Tiret1"/>
        <w:spacing w:before="100" w:beforeAutospacing="1" w:after="100" w:afterAutospacing="1"/>
      </w:pPr>
      <w:r>
        <w:t xml:space="preserve">regijo, kjer se nahaja upravičenec, na ravni NUTS II ali nižji,</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369072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8EBE42" w14:textId="77777777" w:rsidR="001D63FF" w:rsidRPr="006628BE" w:rsidRDefault="001D63FF" w:rsidP="008251E8">
      <w:pPr>
        <w:pStyle w:val="Tiret1"/>
        <w:spacing w:before="100" w:beforeAutospacing="1" w:after="100" w:afterAutospacing="1"/>
      </w:pPr>
      <w:r>
        <w:t xml:space="preserve">glavni gospodarski sektor, v katerem deluje upravičenec (na ravni skupine NACE),</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3697433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E25EB01" w14:textId="77777777" w:rsidR="001D63FF" w:rsidRPr="006628BE" w:rsidRDefault="001D63FF" w:rsidP="008251E8">
      <w:pPr>
        <w:pStyle w:val="Tiret1"/>
        <w:spacing w:before="100" w:beforeAutospacing="1" w:after="100" w:afterAutospacing="1"/>
      </w:pPr>
      <w:r>
        <w:t xml:space="preserve">element pomoči in, če je drugačen, nominalni znesek pomoči, izražen kot celotni znesek v nacionalni valuti,</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189523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FB5571B" w14:textId="77777777" w:rsidR="001D63FF" w:rsidRPr="004B05E9" w:rsidRDefault="001D63FF" w:rsidP="008251E8">
      <w:pPr>
        <w:pStyle w:val="Tiret1"/>
        <w:spacing w:before="100" w:beforeAutospacing="1" w:after="100" w:afterAutospacing="1"/>
      </w:pPr>
      <w:r>
        <w:t xml:space="preserve">instrument pomoči:</w:t>
      </w:r>
    </w:p>
    <w:p w14:paraId="6ADBAD87" w14:textId="77777777" w:rsidR="001D63FF" w:rsidRPr="004B05E9" w:rsidRDefault="001D63FF" w:rsidP="008251E8">
      <w:pPr>
        <w:pStyle w:val="Bullet2"/>
        <w:spacing w:before="100" w:beforeAutospacing="1" w:after="100" w:afterAutospacing="1"/>
      </w:pPr>
      <w:r>
        <w:t xml:space="preserve">nepovratna sredstva / subvencionirane obrestne mere / odpis dolga;</w:t>
      </w:r>
    </w:p>
    <w:p w14:paraId="089D04AA" w14:textId="77777777" w:rsidR="001D63FF" w:rsidRPr="004B05E9" w:rsidRDefault="001D63FF" w:rsidP="008251E8">
      <w:pPr>
        <w:pStyle w:val="Bullet2"/>
        <w:spacing w:before="100" w:beforeAutospacing="1" w:after="100" w:afterAutospacing="1"/>
      </w:pPr>
      <w:r>
        <w:t xml:space="preserve">posojilo / vračljiva predplačila / povratna sredstva;</w:t>
      </w:r>
    </w:p>
    <w:p w14:paraId="0AC8A189" w14:textId="77777777" w:rsidR="001D63FF" w:rsidRPr="004B05E9" w:rsidRDefault="001D63FF" w:rsidP="008251E8">
      <w:pPr>
        <w:pStyle w:val="Bullet2"/>
        <w:spacing w:before="100" w:beforeAutospacing="1" w:after="100" w:afterAutospacing="1"/>
      </w:pPr>
      <w:r>
        <w:t xml:space="preserve">jamstvo;</w:t>
      </w:r>
      <w:r>
        <w:t xml:space="preserve"> </w:t>
      </w:r>
    </w:p>
    <w:p w14:paraId="4DE9CBF3" w14:textId="77777777" w:rsidR="001D63FF" w:rsidRPr="004B05E9" w:rsidRDefault="001D63FF" w:rsidP="008251E8">
      <w:pPr>
        <w:pStyle w:val="Bullet2"/>
        <w:spacing w:before="100" w:beforeAutospacing="1" w:after="100" w:afterAutospacing="1"/>
      </w:pPr>
      <w:r>
        <w:t xml:space="preserve">davčna ugodnost ali davčna oprostitev;</w:t>
      </w:r>
    </w:p>
    <w:p w14:paraId="1D42188C" w14:textId="77777777" w:rsidR="001D63FF" w:rsidRPr="006628BE" w:rsidRDefault="001D63FF" w:rsidP="008251E8">
      <w:pPr>
        <w:pStyle w:val="Bullet2"/>
        <w:spacing w:before="100" w:beforeAutospacing="1" w:after="100" w:afterAutospacing="1"/>
      </w:pPr>
      <w:r>
        <w:t xml:space="preserve">tvegano financiranje;</w:t>
      </w:r>
    </w:p>
    <w:p w14:paraId="0BB48296" w14:textId="77777777" w:rsidR="001D63FF" w:rsidRPr="006628BE" w:rsidRDefault="001D63FF" w:rsidP="008251E8">
      <w:pPr>
        <w:pStyle w:val="Bullet2"/>
        <w:spacing w:before="100" w:beforeAutospacing="1" w:after="100" w:afterAutospacing="1"/>
      </w:pPr>
      <w:r>
        <w:t xml:space="preserve">drugo (navedite);</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51395700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27027229" w14:textId="77777777" w:rsidR="001D63FF" w:rsidRPr="006628BE" w:rsidRDefault="001D63FF" w:rsidP="008251E8">
      <w:pPr>
        <w:pStyle w:val="Tiret1"/>
        <w:spacing w:before="100" w:beforeAutospacing="1" w:after="100" w:afterAutospacing="1"/>
      </w:pPr>
      <w:r>
        <w:t xml:space="preserve">datum dodelitve in datum objave,</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48824133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23E2552E" w14:textId="77777777" w:rsidR="001D63FF" w:rsidRPr="006628BE" w:rsidRDefault="001D63FF" w:rsidP="008251E8">
      <w:pPr>
        <w:pStyle w:val="Tiret1"/>
        <w:spacing w:before="100" w:beforeAutospacing="1" w:after="100" w:afterAutospacing="1"/>
      </w:pPr>
      <w:r>
        <w:t xml:space="preserve">cilj pomoči,</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48182581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3CEA87B9" w14:textId="77777777" w:rsidR="001D63FF" w:rsidRPr="006628BE" w:rsidRDefault="001D63FF" w:rsidP="008251E8">
      <w:pPr>
        <w:pStyle w:val="Tiret1"/>
        <w:spacing w:before="100" w:beforeAutospacing="1" w:after="100" w:afterAutospacing="1"/>
      </w:pPr>
      <w:r>
        <w:t xml:space="preserve">identiteto pristojnega organa ali organov za dodelitev pomoči,</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1655187298"/>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0C659F06" w14:textId="77777777" w:rsidR="001D63FF" w:rsidRPr="006628BE" w:rsidRDefault="001D63FF" w:rsidP="008251E8">
      <w:pPr>
        <w:pStyle w:val="Tiret1"/>
        <w:spacing w:before="100" w:beforeAutospacing="1" w:after="100" w:afterAutospacing="1"/>
      </w:pPr>
      <w:r>
        <w:t xml:space="preserve">kjer je ustrezno, naziv pooblaščenega subjekta in nazive izbranih finančnih posrednikov,</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1376735689"/>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3192625A" w14:textId="77777777" w:rsidR="001D63FF" w:rsidRPr="006628BE" w:rsidRDefault="001D63FF" w:rsidP="008251E8">
      <w:pPr>
        <w:pStyle w:val="Tiret1"/>
        <w:spacing w:before="100" w:beforeAutospacing="1" w:after="100" w:afterAutospacing="1"/>
      </w:pPr>
      <w:r>
        <w:t xml:space="preserve">referenčno oznako ukrepa pomoči.</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303357308"/>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7666C478" w14:textId="77777777" w:rsidR="001D63FF" w:rsidRPr="006628BE" w:rsidRDefault="001D63FF" w:rsidP="008251E8">
      <w:pPr>
        <w:pStyle w:val="Point1letter"/>
        <w:spacing w:before="100" w:beforeAutospacing="1" w:after="100" w:afterAutospacing="1"/>
      </w:pPr>
      <w:r>
        <w:tab/>
      </w:r>
      <w:r>
        <w:t xml:space="preserve">Navedite spletni naslov spletišča o državni pomoči:</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Za sheme v obliki davčnih ugodnosti potrdite, da bodo zahtevane informacije o zneskih individualne pomoči v razponih, opisanih v točki 102 okvira R&amp;R&amp;I, objavljene:</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5797224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D7A063" w14:textId="6E8DC39A" w:rsidR="001D63FF" w:rsidRPr="004B05E9" w:rsidRDefault="001D63FF" w:rsidP="008251E8">
      <w:pPr>
        <w:pStyle w:val="NumPar1"/>
        <w:spacing w:before="100" w:beforeAutospacing="1" w:after="100" w:afterAutospacing="1"/>
      </w:pPr>
      <w:r>
        <w:t xml:space="preserve">Obkljukajte ustrezno okence in potrdite, da bo država članica svoje celovito spletišče o državni pomoči (kot je navedeno v prejšnji točki) uredila tako, da bo omogočalo preprost dostop do informacij, da bodo informacije objavljene v obliki nelastniških preglednic, ki omogočajo učinkovito iskanje, izpis in prenos ter enostavno objavo na spletu, na primer v formatu CSV ali XML, ter da bo imela širša javnost dostop do spletišča brez kakršnih koli omejitev, tudi brez predhodne registracije uporabnika.</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325338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34102B7" w14:textId="0C9DE031" w:rsidR="001D63FF" w:rsidRDefault="001D63FF" w:rsidP="008251E8">
      <w:pPr>
        <w:pStyle w:val="NumPar1"/>
        <w:spacing w:before="100" w:beforeAutospacing="1" w:after="100" w:afterAutospacing="1"/>
      </w:pPr>
      <w:r>
        <w:t xml:space="preserve">Obkljukajte ustrezno okence in potrdite, da bodo informacije v skladu z zgoraj navedenim objavljene v šestih mesecih od datuma dodelitve pomoči ali v primeru pomoči v obliki davčnih ugodnosti v enem letu od roka za oddajo davčne napovedi.</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1611952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bookmarkEnd w:id="49"/>
    <w:p w14:paraId="5E9D3035" w14:textId="77777777" w:rsidR="001D63FF" w:rsidRDefault="001D63FF" w:rsidP="008251E8">
      <w:pPr>
        <w:spacing w:before="100" w:beforeAutospacing="1" w:after="100" w:afterAutospacing="1"/>
        <w:ind w:firstLine="720"/>
      </w:pPr>
      <w:r>
        <w:t xml:space="preserve">Navedite rok, ki velja za vaš ukrep pomoči:</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Kjer je primerno, obkljukajte ustrezno okence in potrdite, da bodo za pomoč, ki je bila nezakonita, vendar je bila pozneje razglašena za združljivo, države članice te informacije objavile v šestih mesecih od datuma sklepa Komisije, s katerim je bila pomoč razglašena za združljivo.</w:t>
      </w:r>
      <w:r>
        <w:t xml:space="preserve"> </w:t>
      </w:r>
    </w:p>
    <w:p w14:paraId="2886A78F" w14:textId="0311E5ED" w:rsidR="00671444" w:rsidRPr="00671444" w:rsidRDefault="00671444" w:rsidP="006628BE">
      <w:pPr>
        <w:pStyle w:val="NumPar1"/>
        <w:numPr>
          <w:ilvl w:val="0"/>
          <w:numId w:val="0"/>
        </w:numPr>
        <w:ind w:left="850"/>
      </w:pPr>
      <w:r>
        <w:rPr>
          <w:rFonts w:ascii="Segoe UI Symbol" w:hAnsi="Segoe UI Symbol"/>
        </w:rPr>
        <w:t xml:space="preserve">☐</w:t>
      </w:r>
      <w:r>
        <w:t xml:space="preserve"> da</w:t>
      </w:r>
      <w:r>
        <w:tab/>
      </w:r>
      <w:r>
        <w:tab/>
      </w:r>
      <w:r>
        <w:rPr>
          <w:rFonts w:ascii="Segoe UI Symbol" w:hAnsi="Segoe UI Symbol"/>
        </w:rPr>
        <w:t xml:space="preserve">☐</w:t>
      </w:r>
      <w:r>
        <w:t xml:space="preserve"> ne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Da se omogoči izvrševanje pravil o državni pomoči v skladu s Pogodbo, morajo biti informacije na voljo najmanj 10 let od datuma dodelitve pomoči.</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6518981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6D74671" w14:textId="77777777" w:rsidR="001D63FF" w:rsidRPr="00493D82" w:rsidRDefault="001D63FF" w:rsidP="008251E8">
      <w:pPr>
        <w:pStyle w:val="Heading3"/>
        <w:spacing w:before="100" w:beforeAutospacing="1" w:after="100" w:afterAutospacing="1"/>
        <w:rPr>
          <w:iCs/>
        </w:rPr>
      </w:pPr>
      <w:r>
        <w:t xml:space="preserve">Preverjanje, da so specifični negativni učinki, ki jih ima pomoč za R&amp;R&amp;I na konkurenco in pogoje trgovanja, čim manjši ali preprečeni</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Navedite:</w:t>
      </w:r>
    </w:p>
    <w:p w14:paraId="4BB6407B" w14:textId="60AE71B7" w:rsidR="001D63FF" w:rsidRPr="00493D82" w:rsidRDefault="001D63FF" w:rsidP="008251E8">
      <w:pPr>
        <w:pStyle w:val="NumPar1"/>
        <w:numPr>
          <w:ilvl w:val="0"/>
          <w:numId w:val="77"/>
        </w:numPr>
        <w:spacing w:before="100" w:beforeAutospacing="1" w:after="100" w:afterAutospacing="1"/>
      </w:pPr>
      <w:r>
        <w:t xml:space="preserve">ali dodelitev pomoči upravičencu do pomoči omogoča, da pridobi konkurenčno prednost z:</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nižjimi proizvodnimi stroški,</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povečano proizvodno zmogljivostjo,</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razvojem novih proizvodov,</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drugimi učinki (navedite):</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je dodelitev pomoči je pogojena z obveznostjo upravičenca, da ima svoj sedež v zadevni državi članici ali da ima tam večino poslovnih enot (točka 117 okvira R&amp;R&amp;I):</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4939454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9AA8FF0" w14:textId="77777777" w:rsidR="001D63FF" w:rsidRDefault="001D63FF" w:rsidP="008251E8">
      <w:pPr>
        <w:pStyle w:val="NumPar1"/>
        <w:spacing w:before="100" w:beforeAutospacing="1" w:after="100" w:afterAutospacing="1"/>
      </w:pPr>
      <w:r>
        <w:t xml:space="preserve">je dodelitev pomoči pogojena z obveznostjo, da upravičenec uporabi doma proizvedeno blago ali storitve (točka 117 okvira R&amp;R&amp;I):</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4686535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D86BB24" w14:textId="77777777" w:rsidR="001D63FF" w:rsidRDefault="001D63FF" w:rsidP="008251E8">
      <w:pPr>
        <w:pStyle w:val="NumPar1"/>
        <w:spacing w:before="100" w:beforeAutospacing="1" w:after="100" w:afterAutospacing="1"/>
      </w:pPr>
      <w:r>
        <w:t xml:space="preserve">ukrep pomoči upravičencu omejuje možnost za izkoriščanje rezultatov R&amp;R&amp;I v drugih državah članicah (točka 117 okvira R&amp;R&amp;I):</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209607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69E9BF" w14:textId="77777777" w:rsidR="001D63FF" w:rsidRDefault="001D63FF" w:rsidP="008251E8">
      <w:pPr>
        <w:pStyle w:val="NumPar1"/>
        <w:spacing w:before="100" w:beforeAutospacing="1" w:after="100" w:afterAutospacing="1"/>
      </w:pPr>
      <w:r>
        <w:t xml:space="preserve">ukrep pomoči upravičencu nalaga katero koli drugo obveznost:</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6026263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A188AF1" w14:textId="516747EC" w:rsidR="001D63FF" w:rsidRPr="00D315EF" w:rsidRDefault="001D63FF" w:rsidP="008251E8">
      <w:pPr>
        <w:pStyle w:val="NumPar1"/>
        <w:spacing w:before="100" w:beforeAutospacing="1" w:after="100" w:afterAutospacing="1"/>
      </w:pPr>
      <w:r>
        <w:t xml:space="preserve">Utemeljite izbrane odgovore in po potrebi predložite dokazila.</w:t>
      </w:r>
      <w:r>
        <w:t xml:space="preserve"> </w:t>
      </w:r>
      <w:r>
        <w:t xml:space="preserve">Če ste na katero od vprašanj iz tega oddelka odgovorili pritrdilno, podrobno pojasnite:</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Shema pomoči</w:t>
      </w:r>
    </w:p>
    <w:p w14:paraId="2FD8EBF2" w14:textId="023F1A68" w:rsidR="001D63FF" w:rsidRPr="00D315EF" w:rsidRDefault="001D63FF" w:rsidP="008251E8">
      <w:pPr>
        <w:pStyle w:val="NumPar1"/>
        <w:numPr>
          <w:ilvl w:val="0"/>
          <w:numId w:val="78"/>
        </w:numPr>
        <w:spacing w:before="100" w:beforeAutospacing="1" w:after="100" w:afterAutospacing="1"/>
      </w:pPr>
      <w:r>
        <w:t xml:space="preserve">Pri shemah pomoči pojasnite, kako se bo zagotovilo, da bodo morebitni negativni učinki karseda omejeni (na primer ob upoštevanju velikosti zadevnih projektov, posamičnih in skupnih zneskov pomoči, števila pričakovanih upravičencev in značilnosti ciljnih sektorjev), in predložite vse ocene učinka ali naknadne ocene podobnih predhodnih shem.</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Dodatni pogoji za individualno pomoč</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Če je ustrezno, opišite verjetni učinek pomoči na konkurenco v inovacijskem procesu (glej točko 109 okvira R&amp;R&amp;I).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Navedite proizvodne trge, na katere bo pomoč verjetno vplivala, sedanji tržni delež in vašo oceno tržnega položaja in tržne moči upravičenca na vseh zadevnih trgih in vse spremembe teh tržnih deležev, tržnega položaja in tržne moči, ki bi izhajale iz dejavnosti, ki prejemajo pomoč.</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Za vsak zadevni proizvodni trg navedite glavne konkurente upravičenca do pomoči in njihove tržne deleže.</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Navedite pripadajoči Herfindahl-Hirschmanov indeks (HHI), če je na voljo.</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Za vsak zadevni proizvodni trg navedite informacije o strankah ali potrošnikih, na katere vplivajo dejavnosti, ki prejemajo pomoč.</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Opišite strukturo in dinamiko zadevnih trgov v zvezi z naslednjimi vidiki (točki 124 in 126 okvira R&amp;R&amp;I):</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najnovejši razvoj in prihodnji obeti rasti;</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znesek, ki so ga glavni akterji uporabili v podobnih projektih;</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stopnja vstopnih in izstopnih ovir;</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obstoj izravnalne kupne moči;</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spodbude za konkuriranje za prihodnje trge;</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razlikovanje med proizvodi in intenzivnost konkurence;</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drugi elementi, ki bi verjetno vplivali na konkurente, stranke ali potrošnike;</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Ali upravičenec do pomoči lahko kako vpliva na izbirni postopek, na primer tako, da ima pravico priporočati podjetja ali da vpliva na raziskovalno pot?</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7993836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B9ED7A8" w14:textId="77777777" w:rsidR="001D63FF" w:rsidRPr="00D315EF" w:rsidRDefault="001D63FF" w:rsidP="008251E8">
      <w:pPr>
        <w:pStyle w:val="Text1"/>
        <w:spacing w:before="100" w:beforeAutospacing="1" w:after="100" w:afterAutospacing="1"/>
      </w:pPr>
      <w:r>
        <w:t xml:space="preserve">Če ste odgovorili pritrdilno, podrobno pojasnite: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Obkljukajte ustrezno okence in izjavite, ali je pomoč dodeljena na trgih s presežno zmogljivostjo ali v nazadujočih gospodarskih panogah.</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2990777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224BC57" w14:textId="77777777" w:rsidR="001D63FF" w:rsidRPr="00D315EF" w:rsidRDefault="001D63FF" w:rsidP="008251E8">
      <w:pPr>
        <w:pStyle w:val="Text1"/>
        <w:spacing w:before="100" w:beforeAutospacing="1" w:after="100" w:afterAutospacing="1"/>
      </w:pPr>
      <w:r>
        <w:t xml:space="preserve">Če ste odgovorili pritrdilno, navedite podrobne informacije o teh trgih in gospodarskih panogah ter utemeljite, zakaj po vašem mnenju pomoč ne bi povzročila pomislekov:</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Navedite, ali je upravičenec izbiral med različnimi lokacijami za dejavnosti, ki prejemajo pomoč.</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85700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98FFFA5" w14:textId="21CE0E81" w:rsidR="001D63FF" w:rsidRPr="00D315EF" w:rsidRDefault="001D63FF" w:rsidP="008251E8">
      <w:pPr>
        <w:pStyle w:val="Text1"/>
        <w:spacing w:before="100" w:beforeAutospacing="1" w:after="100" w:afterAutospacing="1"/>
      </w:pPr>
      <w:r>
        <w:t xml:space="preserve">V podporo trditvi navedite podrobne informacije in verodostojna sprotna notranja dokazila upravičenca do pomoči.</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Navedite, zakaj na splošno menite, da pomoč ne bo povzročila morebitnega izkrivljanja konkurence in trgovine med državami članicami.</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Tehtanje pozitivnih in negativnih učinkov pomoči</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Navedite, kateri so po vašem mnenju pozitivni učinki pomoči na gospodarsko dejavnost, ki prejema pomoč, in širši pozitivni učinki pomoči, povezani z R&amp;R&amp;I, ki jih je treba upoštevati pri analizi.</w:t>
      </w:r>
      <w:r>
        <w:t xml:space="preserve"> </w:t>
      </w:r>
      <w:r>
        <w:t xml:space="preserve">Za več podrobnosti in utemeljitev se lahko sklicujete na svoje podrobne odgovore na naslednja vprašanja.</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Natančno opredelite zastavljeni cilj in pojasnite, kako se namerava s priglašenim ukrepom spodbujati dejavnosti R&amp;R&amp;I v Uniji.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Pojasnite, ali pomoč prinaša širše pozitivne učinke, povezane z R&amp;R&amp;I.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Pojasnite, ali so ti pozitivni učinki zajeti v politikah Unije (kot so novi evropski raziskovalni prostor za raziskave in inovacije, evropski zeleni dogovor, evropska digitalna strategija in nova industrijska strategija za Evropo).</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Navedite, ali ukrep državne pomoči prispeva k digitalni preobrazbi industrije Unije in prehodu Unije na brezemisijsko/nizkoogljično gospodarstvo, in če je tako, pojasnite, kako.</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Če gre za shemo pomoči, ali je ta del celovitega programa ali akcijskega načrta za spodbujanje dejavnosti R&amp;R&amp;I ali strategij pametne specializacije?</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1967224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8D2AFC" w14:textId="549FA029" w:rsidR="001D63FF" w:rsidRPr="00D315EF" w:rsidRDefault="001D63FF" w:rsidP="00FB2E3A">
      <w:pPr>
        <w:keepNext/>
        <w:spacing w:before="100" w:beforeAutospacing="1" w:after="100" w:afterAutospacing="1"/>
        <w:ind w:left="709"/>
      </w:pPr>
      <w:r>
        <w:t xml:space="preserve">Kjer je ustrezno, navedite sklicevanje na ocene podobnih predhodnih ukrepov pomoči:</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Če je ustrezno, pojasnite, ali so podprte dejavnosti R&amp;R&amp;I v skladu z Uredbo (EU) 2020/852 Evropskega parlamenta in Sveta</w:t>
      </w:r>
      <w:r>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V nasprotnem primeru pojasnite, ali je bila za opredelitev dejavnosti R&amp;R&amp;I za tehnologije, proizvode ali druge rešitve okoljsko trajnostne gospodarske dejavnosti uporabljena alternativna metodologija.</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Izravnavanje pozitivnih in negativnih učinkov pomoči</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Navedite, zakaj po vašem mnenju (za sheme pomoči in individualno pomoč) pozitivni učinki pomoči, kot ste jih opredelili in utemeljili v tem oddelku, prevladajo nad negativnimi učinki pomoči na konkurenco in trgovinske pogoje.</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DRUGE INFORMACIJE</w:t>
      </w:r>
    </w:p>
    <w:p w14:paraId="5DE2D01D" w14:textId="77777777" w:rsidR="001D63FF" w:rsidRDefault="001D63FF" w:rsidP="008251E8">
      <w:pPr>
        <w:pStyle w:val="NumPar1"/>
        <w:numPr>
          <w:ilvl w:val="0"/>
          <w:numId w:val="83"/>
        </w:numPr>
        <w:spacing w:before="100" w:beforeAutospacing="1" w:after="100" w:afterAutospacing="1"/>
      </w:pPr>
      <w:r>
        <w:t xml:space="preserve">Navedite katere koli druge informacije, ki bi lahko bile pomembne za oceno priglašenega ukrepa pomoči iz okvira R&amp;R&amp;I.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Spodaj navedite vse priloge, priložene obrazcu (ki morajo vključevati ustrezna dokazila, poslovne načrte, študije itd.).</w:t>
      </w:r>
      <w:r>
        <w:t xml:space="preserve"> </w:t>
      </w:r>
      <w:r>
        <w:t xml:space="preserve">Jasno navedite (z odstavki, stranmi in vizualnimi elementi), kje v teh prilogah je mogoče najti informacije, ki podpirajo odgovore, navedene v obrazcu.</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(UL C 414, 28.10.2022, str.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Uredba Komisije (EU) št. 651/2014 z dne 17. junija 2014 o razglasitvi nekaterih vrst pomoči za združljive z notranjim trgom pri uporabi členov 107 in 108 Pogodbe (UL L 187, 26.6.2014, str.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UL C 249, 31.7.2014, str.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ab/>
      </w:r>
      <w:r>
        <w:t xml:space="preserve">UL L 124, 20.5.2003, str.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Glej točko 20 okvira R&amp;R&amp;I, ki zagotavlja smernice za dejavnosti, ki so na splošno negospodarske, kot so nekatere osnovne dejavnosti raziskovalnih organizacij in raziskovalne infrastrukture ter nekatere dejavnosti prenosa znanja, če so izpolnjeni tam navedeni pogoji.</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Upoštevajte, da bo Komisija, če se raziskovalna organizacija ali raziskovalna infrastruktura financira iz javnih in zasebnih virov ter če javno financiranje, dodeljeno zadevnemu subjektu za določeno obračunsko obdobje, presega stroške negospodarskih dejavnosti, ki so nastali v tem obdobju (opomba 40 okvira R&amp;R&amp;I), to obravnavala kot podporo gospodarski dejavnosti, ki spada na področje uporabe pravil o državni pomoči.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„po običajnih tržnih pogojih“ pomeni, da se pogoji transakcij med pogodbenicami ne razlikujejo od tistih, ki bi bili določeni med neodvisnimi podjetji, in ne vsebujejo nobenega elementa nedovoljenega dogovarjanja.</w:t>
      </w:r>
      <w:r>
        <w:t xml:space="preserve"> </w:t>
      </w:r>
      <w:r>
        <w:t xml:space="preserve">Vsaka transakcija, ki je rezultat odprtega, preglednega in nediskriminatornega postopka, izpolnjuje to načelo (točka 16(f) okvira R&amp;R &amp; 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V skladu s točko 28 okvira R&amp;R&amp;I se za projekt šteje, da se izvaja prek učinkovitega sodelovanja, če imata vsaj dve neodvisni pogodbenici skupni cilj, ki temelji na delitvi dela, in skupaj opredelita njegov obseg, sodelujeta pri njegovi zasnovi, prispevata k izvajanju ter delita finančna, tehnološka, znanstvena in druga tveganja, pa tudi rezultate.</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Glej opredelitev „po običajnih tržnih pogojih“ iz točke 16(f) okvira R&amp;R&amp;I.</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Direktiva 2014/24/EU Evropskega parlamenta in Sveta z dne 26. februarja 2014 o javnem naročanju in razveljavitvi Direktive 2004/18/ES (UL L 94, 28.3.2014, str. 65) in Direktiva 2014/25/EU Evropskega parlamenta in Sveta z dne 26. februarja 2014 o javnem naročanju naročnikov, ki opravljajo dejavnosti v vodnem, energetskem in prometnem sektorju ter sektorju poštnih storitev ter o razveljavitvi Direktive 2004/17/ES (UL L 94, 28.3.2014, str.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Brez poseganja v postopke, ki zajemajo tako razvoj kot tudi naknadni nakup unikatnih ali specializiranih proizvodov ali storitev.</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Raziskave, pomembne za zdravje ali povezane z njim, vključujejo raziskave v zvezi s cepivi, zdravili in zdravljenji, medicinskimi pripomočki ter bolnišnično in medicinsko opremo, razkužili ter zaščitnimi oblačili in opremo ter ustreznimi inovativnimi postopki za učinkovito proizvodnjo potrebnih izdelkov.</w:t>
      </w:r>
      <w:r>
        <w:t xml:space="preserve"> </w:t>
      </w:r>
      <w:r>
        <w:t xml:space="preserve">Zlasti za projekte R&amp;R, ki so pomembni za zdravje ali so povezani z njim, so upravičeni naslednji stroški:</w:t>
      </w:r>
      <w:r>
        <w:t xml:space="preserve"> </w:t>
      </w:r>
      <w:r>
        <w:t xml:space="preserve">vsi stroški, potrebni za projekt R&amp;R, med drugim stroški za zaposlene, digitalno in računalniško opremo, diagnostična orodja, orodja za zbiranje in obdelavo podatkov, storitve raziskav in razvoja, predklinična in klinična testiranja (faze testiranja I–IV);</w:t>
      </w:r>
      <w:r>
        <w:t xml:space="preserve"> </w:t>
      </w:r>
      <w:r>
        <w:t xml:space="preserve">testiranja v fazi IV so upravičena, če omogočajo nadaljnji znanstveni ali tehnološki napredek.</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Dodatni režijski stroški in drugi stroški za tekoče poslovanje, vključno s stroški materiala, zalog in podobnih proizvodov, ki nastanejo neposredno zaradi projekta, se lahko izračunajo tudi na podlagi pristopa poenostavljenega obračunavanja stroškov v obliki pavšalne stopnje do 20 %, ki se uporabi za skupne upravičene neposredne stroške projekta R&amp;R, opredeljene v Prilogi I, točke (a) do (d) in (g), za projekte R&amp;R v zvezi z zdravjem.</w:t>
      </w:r>
      <w:r>
        <w:t xml:space="preserve"> </w:t>
      </w:r>
      <w:r>
        <w:t xml:space="preserve">V tem primeru se stroški projekta R&amp;R, ki se uporabljajo za izračun posrednih stroškov, določijo na podlagi običajnih računovodskih praks in zajemajo samo upravičene stroške projekta R&amp;R, navedene v Prilogi I, točke (a) do (d) in (g), za projekte R&amp;R v zvezi z zdravjem.</w:t>
      </w:r>
      <w:r>
        <w:t xml:space="preserve"> </w:t>
      </w:r>
      <w:r>
        <w:t xml:space="preserve">Za projekte, sofinancirane v okviru programa Obzorje Evropa, lahko države članice za izračun posrednih stroškov projektov R&amp;R uporabijo metodologijo programa Obzorje Evropa za poenostavljeno obračunavanje stroškov (točka 80 okvira R&amp;R&amp;I).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Glej opredelitvi svetovalnih storitev za inovacije (točka 16(s) okvira R&amp;R&amp;I) in podpornih storitev za inovacije (točka 16(u) okvira R&amp;R&amp;I).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Če se prošnja za pomoč vloži za projekt R&amp;R, to ne izključuje možnosti, da je morebitni upravičenec že opravil študije izvedljivosti, ki jih prošnja za pomoč ne zajema (opomba 52 okvira R&amp;R&amp;I).</w:t>
      </w:r>
      <w:r>
        <w:t xml:space="preserve"> </w:t>
      </w:r>
      <w:r>
        <w:t xml:space="preserve">V primeru pomoči za projekte ali dejavnosti, ki se izvajajo v zaporednih fazah, ki so lahko predmet ločenih postopkov dodeljevanja pomoči, to pomeni, da začetek del ne sme nastopiti pred prvo prošnjo za pomoč.</w:t>
      </w:r>
      <w:r>
        <w:t xml:space="preserve"> </w:t>
      </w:r>
      <w:r>
        <w:t xml:space="preserve">V primeru pomoči, dodeljene na podlagi samodejne davčne sheme pomoči, bi morala biti tovrstna shema sprejeta in začeti veljati pred začetkom kakršnih koli del v zvezi s projektom ali dejavnostjo, ki prejema pomoč (opomba 53 okvira R&amp;R&amp;I).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UL C 14, 19.1.2008, str.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Uredba (EU) 2020/852 z dne 18. junija 2020 o vzpostavitvi okvira za spodbujanje trajnostnih naložb ter spremembi Uredbe (EU) 2019/2088 (UL L 198, 22.6.2020, str.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sl-SI"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sl-SI"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sl-SI"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sl-SI"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sl-SI"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sl-SI"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sl-SI"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sl-SI"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sl-SI"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sl-SI"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sl-SI"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sl-SI"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sl-SI"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sl-SI"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sl-SI"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sl-SI" w:eastAsia="en-US"/>
    </w:rPr>
  </w:style>
  <w:style w:type="paragraph" w:styleId="Revision">
    <w:name w:val="Revision"/>
    <w:hidden/>
    <w:uiPriority w:val="99"/>
    <w:semiHidden/>
    <w:rsid w:val="001D63FF"/>
    <w:rPr>
      <w:rFonts w:eastAsia="Calibri"/>
      <w:sz w:val="24"/>
      <w:lang w:val="sl-SI"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sl-SI"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sl-SI"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sl-SI"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sl-SI"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sl-SI"/>
    </w:rPr>
  </w:style>
  <w:style w:type="character" w:customStyle="1" w:styleId="HeaderChar">
    <w:name w:val="Header Char"/>
    <w:basedOn w:val="DefaultParagraphFont"/>
    <w:link w:val="Header"/>
    <w:uiPriority w:val="99"/>
    <w:rsid w:val="001D63FF"/>
    <w:rPr>
      <w:sz w:val="24"/>
      <w:szCs w:val="24"/>
      <w:lang w:val="sl-SI" w:eastAsia="en-US"/>
    </w:rPr>
  </w:style>
  <w:style w:type="character" w:customStyle="1" w:styleId="FooterChar">
    <w:name w:val="Footer Char"/>
    <w:basedOn w:val="DefaultParagraphFont"/>
    <w:link w:val="Footer"/>
    <w:uiPriority w:val="99"/>
    <w:rsid w:val="001D63FF"/>
    <w:rPr>
      <w:sz w:val="24"/>
      <w:szCs w:val="24"/>
      <w:lang w:val="sl-SI" w:eastAsia="en-US"/>
    </w:rPr>
  </w:style>
  <w:style w:type="character" w:customStyle="1" w:styleId="FootnoteTextChar">
    <w:name w:val="Footnote Text Char"/>
    <w:basedOn w:val="DefaultParagraphFont"/>
    <w:link w:val="FootnoteText"/>
    <w:uiPriority w:val="99"/>
    <w:semiHidden/>
    <w:rsid w:val="001D63FF"/>
    <w:rPr>
      <w:lang w:val="sl-SI" w:eastAsia="en-US"/>
    </w:rPr>
  </w:style>
  <w:style w:type="character" w:customStyle="1" w:styleId="Heading1Char">
    <w:name w:val="Heading 1 Char"/>
    <w:basedOn w:val="DefaultParagraphFont"/>
    <w:link w:val="Heading1"/>
    <w:uiPriority w:val="9"/>
    <w:rsid w:val="001D63FF"/>
    <w:rPr>
      <w:b/>
      <w:bCs/>
      <w:smallCaps/>
      <w:sz w:val="24"/>
      <w:szCs w:val="32"/>
      <w:lang w:val="sl-SI" w:eastAsia="en-US"/>
    </w:rPr>
  </w:style>
  <w:style w:type="character" w:customStyle="1" w:styleId="Heading2Char">
    <w:name w:val="Heading 2 Char"/>
    <w:basedOn w:val="DefaultParagraphFont"/>
    <w:link w:val="Heading2"/>
    <w:uiPriority w:val="9"/>
    <w:rsid w:val="001D63FF"/>
    <w:rPr>
      <w:b/>
      <w:bCs/>
      <w:iCs/>
      <w:sz w:val="24"/>
      <w:szCs w:val="28"/>
      <w:lang w:val="sl-SI" w:eastAsia="en-US"/>
    </w:rPr>
  </w:style>
  <w:style w:type="character" w:customStyle="1" w:styleId="Heading3Char">
    <w:name w:val="Heading 3 Char"/>
    <w:basedOn w:val="DefaultParagraphFont"/>
    <w:link w:val="Heading3"/>
    <w:uiPriority w:val="9"/>
    <w:rsid w:val="001D63FF"/>
    <w:rPr>
      <w:bCs/>
      <w:i/>
      <w:sz w:val="24"/>
      <w:szCs w:val="26"/>
      <w:lang w:val="sl-SI" w:eastAsia="en-US"/>
    </w:rPr>
  </w:style>
  <w:style w:type="character" w:customStyle="1" w:styleId="Heading4Char">
    <w:name w:val="Heading 4 Char"/>
    <w:basedOn w:val="DefaultParagraphFont"/>
    <w:link w:val="Heading4"/>
    <w:uiPriority w:val="9"/>
    <w:rsid w:val="001D63FF"/>
    <w:rPr>
      <w:bCs/>
      <w:sz w:val="24"/>
      <w:szCs w:val="28"/>
      <w:lang w:val="sl-SI"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