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Del III.2 </w:t>
      </w:r>
    </w:p>
    <w:p w14:paraId="21F88ECE" w14:textId="77777777" w:rsidR="001D63FF" w:rsidRPr="00216C2C" w:rsidRDefault="001D63FF" w:rsidP="008251E8">
      <w:pPr>
        <w:spacing w:before="100" w:beforeAutospacing="1" w:after="100" w:afterAutospacing="1"/>
        <w:ind w:right="-142"/>
        <w:rPr>
          <w:b/>
          <w:bCs/>
        </w:rPr>
      </w:pPr>
      <w:r>
        <w:t>Supplerende informationsskema for støtte til forskning og udvikling og innovation</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Dette supplerende informationsskema skal anvendes ved anmeldelse af enhver støtteforanstaltning (støtteordninger og individuel støtte), der er omfattet af rammebestemmelserne for statsstøtte til forskning og udvikling og innovation ("rammebestemmelserne for FoUoI")</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Hvis der er flere støttemodtagere ved en individuel støtteforanstaltning, angives de relevante oplysninger for hver enkelt støttemodtager.</w:t>
      </w:r>
    </w:p>
    <w:p w14:paraId="4053853A" w14:textId="77777777" w:rsidR="001D63FF" w:rsidRPr="00711243" w:rsidRDefault="001D63FF" w:rsidP="008251E8">
      <w:pPr>
        <w:spacing w:before="100" w:beforeAutospacing="1" w:after="100" w:afterAutospacing="1"/>
        <w:ind w:right="-142"/>
        <w:rPr>
          <w:i/>
          <w:iCs/>
        </w:rPr>
      </w:pPr>
      <w:r>
        <w:rPr>
          <w:i/>
        </w:rPr>
        <w:t>Alle de dokumenter, som medlemsstaterne vedlægger dette supplerende informationsskema som bilag, skal nummereres, og dokumentnumrene skal anføres i de relevante afsnit i dette supplerende informationsskema. Angiv tydeligt (afsnit, sider, visuelt), hvor de relevante oplysninger kan findes i disse bilag.</w:t>
      </w:r>
    </w:p>
    <w:p w14:paraId="5F2AE6EC" w14:textId="77777777" w:rsidR="001D63FF" w:rsidRPr="00216C2C" w:rsidRDefault="001D63FF" w:rsidP="008251E8">
      <w:pPr>
        <w:pStyle w:val="Heading1"/>
        <w:spacing w:before="100" w:beforeAutospacing="1" w:after="100" w:afterAutospacing="1"/>
      </w:pPr>
      <w:r>
        <w:t>Den anmeldte støtteforanstaltnings karakteristika</w:t>
      </w:r>
    </w:p>
    <w:p w14:paraId="0BE9D84F" w14:textId="77777777" w:rsidR="001D63FF" w:rsidRPr="00D315EF" w:rsidRDefault="001D63FF" w:rsidP="008251E8">
      <w:pPr>
        <w:pStyle w:val="Heading2"/>
        <w:spacing w:before="100" w:beforeAutospacing="1" w:after="100" w:afterAutospacing="1"/>
      </w:pPr>
      <w:r>
        <w:t>Støtteordninger</w:t>
      </w:r>
    </w:p>
    <w:p w14:paraId="251C09BF" w14:textId="77777777" w:rsidR="001D63FF" w:rsidRPr="00D315EF" w:rsidRDefault="001D63FF" w:rsidP="008251E8">
      <w:pPr>
        <w:pStyle w:val="NumPar1"/>
        <w:spacing w:before="100" w:beforeAutospacing="1" w:after="100" w:afterAutospacing="1"/>
      </w:pPr>
      <w:r>
        <w:t>Grunde til at anmelde ordningen:</w:t>
      </w:r>
    </w:p>
    <w:p w14:paraId="3FAE9CF5" w14:textId="74B30998" w:rsidR="001D63FF" w:rsidRPr="00583817" w:rsidRDefault="0046672E"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Ordningen omfatter støtte, der ikke er gennemsigtig som defineret artikel 5 i den generelle gruppefritagelsesforordning</w:t>
      </w:r>
      <w:r w:rsidR="000C5C4D">
        <w:rPr>
          <w:rStyle w:val="FootnoteReference"/>
        </w:rPr>
        <w:footnoteReference w:id="2"/>
      </w:r>
    </w:p>
    <w:p w14:paraId="28C8422A" w14:textId="352C9C84" w:rsidR="001D63FF" w:rsidRPr="007A43AD" w:rsidRDefault="0046672E"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Andre grunde.</w:t>
      </w:r>
    </w:p>
    <w:p w14:paraId="259F12F6" w14:textId="77777777" w:rsidR="001D63FF" w:rsidRPr="00D315EF" w:rsidRDefault="001D63FF" w:rsidP="008251E8">
      <w:pPr>
        <w:pStyle w:val="Text1"/>
        <w:spacing w:before="100" w:beforeAutospacing="1" w:after="100" w:afterAutospacing="1"/>
      </w:pPr>
      <w:r>
        <w:t>Angiv nærmere: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Præcisér den anmeldte ordnings sektormæssige anvendelsesområde:</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Bekræft, at enhver støtte, der ydes under den anmeldte ordning, vil blive anmeldt individuelt, hvis den overstiger de gældende tærskler i artikel 4 i den generelle gruppefritagelsesforordning.</w:t>
      </w:r>
    </w:p>
    <w:p w14:paraId="37C9C44E" w14:textId="77777777" w:rsidR="001D63FF" w:rsidRPr="006E2D7E" w:rsidRDefault="0046672E"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527CC8AA" w14:textId="77777777" w:rsidR="001D63FF" w:rsidRPr="008251E8" w:rsidRDefault="001D63FF" w:rsidP="008251E8">
      <w:pPr>
        <w:pStyle w:val="Heading2"/>
        <w:spacing w:before="100" w:beforeAutospacing="1" w:after="100" w:afterAutospacing="1"/>
      </w:pPr>
      <w:r>
        <w:t>Individuel støtte</w:t>
      </w:r>
    </w:p>
    <w:p w14:paraId="182B03EB" w14:textId="77777777" w:rsidR="001D63FF" w:rsidRPr="00D315EF" w:rsidRDefault="001D63FF" w:rsidP="008251E8">
      <w:pPr>
        <w:pStyle w:val="NumPar1"/>
        <w:numPr>
          <w:ilvl w:val="0"/>
          <w:numId w:val="34"/>
        </w:numPr>
        <w:spacing w:before="100" w:beforeAutospacing="1" w:after="100" w:afterAutospacing="1"/>
      </w:pPr>
      <w:r>
        <w:t>Angiv støttemodtagerens fulde juridiske navn, hjemsted og juridiske identifikationsnummer, placering, aktivitetsområde, virksomhedens størrelse (lille, mellemstor, stor). Fremlæg dokumentation for dette.</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Hvis støtten er baseret på en støtteordning, der er godkendt af Kommissionen, eller en støtteordning, der er gennemført i henhold til den generelle gruppefritagelsesforordning, angiv da oplysninger om ordningen, herunder publikationsreference (weblink) og statsstøttenummer.</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Hvis relevant, oplys den vekselkurs, der er anvendt i forbindelse med anmeldelsen, med angivelse af kilde og dato.</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Generelle oplysninger</w:t>
      </w:r>
    </w:p>
    <w:p w14:paraId="7267026B" w14:textId="77777777" w:rsidR="001D63FF" w:rsidRDefault="001D63FF" w:rsidP="008251E8">
      <w:pPr>
        <w:pStyle w:val="NumPar1"/>
        <w:numPr>
          <w:ilvl w:val="0"/>
          <w:numId w:val="35"/>
        </w:numPr>
        <w:spacing w:before="100" w:beforeAutospacing="1" w:after="100" w:afterAutospacing="1"/>
      </w:pPr>
      <w:r>
        <w:t>Angiv, hvilken type støtteforanstaltning der er tale om, og angiv med henblik på at påvise overholdelse af punkt 13 i rammebestemmelserne for FoUoI, hvordan den opfylder de gældende betingelser:</w:t>
      </w:r>
    </w:p>
    <w:p w14:paraId="74D4BB47" w14:textId="77777777" w:rsidR="001D63FF" w:rsidRDefault="0046672E"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støtte til FoU-projekter (punkt 13, litra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46672E"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støtte til gennemførlighedsundersøgelser (punkt 13, litra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46672E"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støtte til etablering eller opgradering af forskningsinfrastrukturer (punkt 13, litra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46672E">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støtte til etablering og opgradering af afprøvnings- og forsøgsinfrastruktur (punkt 13, litra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46672E"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støtte til innovationsaktiviteter til SMV'er (punkt 13, litra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46672E"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støtte til proces- og organisationsinnovation (punkt 13, litra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46672E"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støtte til innovationsklynger (punkt 13, litra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Omfatter den anmeldte foranstaltning EU-finansiering, som forvaltes centralt af Unionens institutioner, agenturer, kontorer, fællesforetagender eller andre organer, og som ikke direkte eller indirekte er underlagt medlemsstatens kontrol (som ikke udgør statsstøtte)?</w:t>
      </w:r>
    </w:p>
    <w:p w14:paraId="7BB708A4" w14:textId="77777777" w:rsidR="001D63FF" w:rsidRPr="006E2D7E" w:rsidRDefault="0046672E"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7D36DB2" w14:textId="77777777" w:rsidR="001D63FF" w:rsidRPr="00D315EF" w:rsidRDefault="001D63FF" w:rsidP="008251E8">
      <w:pPr>
        <w:pStyle w:val="ListParagraph"/>
        <w:spacing w:before="100" w:beforeAutospacing="1" w:after="100" w:afterAutospacing="1"/>
        <w:ind w:firstLine="131"/>
        <w:contextualSpacing w:val="0"/>
      </w:pPr>
      <w:r>
        <w:lastRenderedPageBreak/>
        <w:t>Hvis ja, angiv da finansieringskilden og beløbet:</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Omfatter den anmeldte foranstaltning kriseramte virksomheder som defineret i rammebestemmelserne for statsstøtte til redning og omstrukturering af kriseramte ikke-finansielle virksomheder</w:t>
      </w:r>
      <w:r>
        <w:rPr>
          <w:rStyle w:val="FootnoteReference"/>
        </w:rPr>
        <w:footnoteReference w:id="3"/>
      </w:r>
      <w:r>
        <w:t xml:space="preserve"> (se punkt 11 i rammebestemmelserne for FoUoI)?</w:t>
      </w:r>
    </w:p>
    <w:p w14:paraId="42E5D549" w14:textId="77777777" w:rsidR="001D63FF" w:rsidRPr="006E2D7E" w:rsidRDefault="0046672E"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63422BF" w14:textId="77777777" w:rsidR="001D63FF" w:rsidRPr="00D315EF" w:rsidRDefault="001D63FF" w:rsidP="008251E8">
      <w:pPr>
        <w:pStyle w:val="Text1"/>
        <w:spacing w:before="100" w:beforeAutospacing="1" w:after="100" w:afterAutospacing="1"/>
        <w:rPr>
          <w:bCs/>
        </w:rPr>
      </w:pPr>
      <w:r>
        <w:t>Hvis ja, angiv nærmere: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Omfatter den anmeldte foranstaltning virksomheder, der ikke har efterkommet et krav om tilbagebetaling af støtte, som ved en tidligere afgørelse er erklæret ulovlig og uforenelig med det indre marked (se punkt 12 i rammebestemmelserne for FoUoI)?</w:t>
      </w:r>
    </w:p>
    <w:p w14:paraId="489DED14" w14:textId="77777777" w:rsidR="001D63FF" w:rsidRPr="006E2D7E" w:rsidRDefault="0046672E"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D9CF95F" w14:textId="77777777" w:rsidR="001D63FF" w:rsidRPr="00D315EF" w:rsidRDefault="001D63FF" w:rsidP="008251E8">
      <w:pPr>
        <w:pStyle w:val="Text1"/>
        <w:spacing w:before="100" w:beforeAutospacing="1" w:after="100" w:afterAutospacing="1"/>
        <w:rPr>
          <w:bCs/>
        </w:rPr>
      </w:pPr>
      <w:r>
        <w:t>Hvis ja, angiv nærmere, og oplys de beløb, der endnu ikke er tilbagebetalt:</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Omfatter den anmeldte foranstaltning forsknings- og videnformidlingsinstitutioner ("forskningsinstitutioner") eller forskningsinfrastrukturer som defineret i punkt 16, litra ff) og gg), i rammebestemmelserne for FoUoI?</w:t>
      </w:r>
    </w:p>
    <w:p w14:paraId="279151AB" w14:textId="77777777" w:rsidR="001D63FF" w:rsidRPr="006E2D7E" w:rsidRDefault="0046672E"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CF6D86D" w14:textId="77777777" w:rsidR="001D63FF" w:rsidRPr="00D315EF" w:rsidRDefault="001D63FF" w:rsidP="008251E8">
      <w:pPr>
        <w:pStyle w:val="Text1"/>
        <w:spacing w:before="100" w:beforeAutospacing="1" w:after="100" w:afterAutospacing="1"/>
      </w:pPr>
      <w:r>
        <w:t>Hvis ja, angiv nærmere: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Omfatter den anmeldte foranstaltning afprøvnings- og forsøgsinfrastrukturer som defineret i punkt 16, litra ll), i rammebestemmelserne for FoUoI?</w:t>
      </w:r>
    </w:p>
    <w:p w14:paraId="605D2724" w14:textId="77777777" w:rsidR="001D63FF" w:rsidRPr="006E2D7E" w:rsidRDefault="0046672E"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0B381D1" w14:textId="77777777" w:rsidR="001D63FF" w:rsidRPr="00D315EF" w:rsidRDefault="001D63FF" w:rsidP="008251E8">
      <w:pPr>
        <w:pStyle w:val="Text1"/>
        <w:spacing w:before="100" w:beforeAutospacing="1" w:after="100" w:afterAutospacing="1"/>
      </w:pPr>
      <w:r>
        <w:t>Hvis ja, angiv nærmere: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Omfatter den anmeldte foranstaltning innovationsklynger som defineret i punkt 16, litra t), i rammebestemmelserne for FoUoI?</w:t>
      </w:r>
    </w:p>
    <w:p w14:paraId="2139B5BF" w14:textId="77777777" w:rsidR="001D63FF" w:rsidRPr="00D315EF" w:rsidRDefault="0046672E"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DFE1D27" w14:textId="77777777" w:rsidR="001D63FF" w:rsidRPr="00324B50" w:rsidRDefault="001D63FF" w:rsidP="008251E8">
      <w:pPr>
        <w:pStyle w:val="Text1"/>
        <w:spacing w:before="100" w:beforeAutospacing="1" w:after="100" w:afterAutospacing="1"/>
      </w:pPr>
      <w:r>
        <w:t>Hvis ja, angiv nærmere: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lastRenderedPageBreak/>
        <w:t>Omfatter den anmeldte foranstaltning offentligt indkøb af forsknings- og udviklingstjenester?</w:t>
      </w:r>
    </w:p>
    <w:p w14:paraId="5FC6200F" w14:textId="77777777" w:rsidR="001D63FF" w:rsidRPr="006E2D7E" w:rsidRDefault="0046672E"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EC8C2E1" w14:textId="77777777" w:rsidR="001D63FF" w:rsidRPr="00D315EF" w:rsidRDefault="001D63FF" w:rsidP="008251E8">
      <w:pPr>
        <w:pStyle w:val="Text1"/>
        <w:spacing w:before="100" w:beforeAutospacing="1" w:after="100" w:afterAutospacing="1"/>
        <w:rPr>
          <w:bCs/>
        </w:rPr>
      </w:pPr>
      <w:r>
        <w:t>Hvis ja, angiv nærmere: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Kan den støtte, der ydes under den anmeldte foranstaltning, kumuleres med anden støtte?</w:t>
      </w:r>
    </w:p>
    <w:p w14:paraId="0700C401" w14:textId="77777777" w:rsidR="001D63FF" w:rsidRPr="006E2D7E" w:rsidRDefault="0046672E"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36C0958" w14:textId="77777777" w:rsidR="001D63FF" w:rsidRPr="00D315EF" w:rsidRDefault="001D63FF" w:rsidP="008251E8">
      <w:pPr>
        <w:pStyle w:val="Text1"/>
        <w:spacing w:before="100" w:beforeAutospacing="1" w:after="100" w:afterAutospacing="1"/>
        <w:rPr>
          <w:bCs/>
        </w:rPr>
      </w:pPr>
      <w:r>
        <w:t>Hvis ja, angiv nærmere: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Hvis det er relevant for den pågældende foranstaltning, sæt da kryds i den relevante boks nedenfor for at bekræfte, at støttemodtagerne opfylder SMV-definitionen som fastsat i Kommissionens henstilling af 6. maj 2003 om definitionen af mikrovirksomheder, små og mellemstore virksomheder</w:t>
      </w:r>
      <w:r>
        <w:rPr>
          <w:rStyle w:val="FootnoteReference"/>
        </w:rPr>
        <w:footnoteReference w:id="4"/>
      </w:r>
      <w:r>
        <w:t>, og vedlæg ved anmeldelse af individuel støtte den relevante dokumentation.</w:t>
      </w:r>
    </w:p>
    <w:p w14:paraId="486BACA2" w14:textId="77777777" w:rsidR="001D63FF" w:rsidRPr="006E2D7E" w:rsidRDefault="0046672E"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Statsstøtte til forsknings- og videnformidlingsinstitutioner og forskningsinfrastrukturer</w:t>
      </w:r>
    </w:p>
    <w:p w14:paraId="387508FA" w14:textId="77777777" w:rsidR="001D63FF" w:rsidRPr="00D315EF" w:rsidRDefault="001D63FF" w:rsidP="008251E8">
      <w:pPr>
        <w:pStyle w:val="NumPar1"/>
        <w:numPr>
          <w:ilvl w:val="0"/>
          <w:numId w:val="36"/>
        </w:numPr>
        <w:spacing w:before="100" w:beforeAutospacing="1" w:after="100" w:afterAutospacing="1"/>
      </w:pPr>
      <w:r>
        <w:t>Udøver de forskningsinstitutioner eller forskningsinfrastrukturer, der er omfattet af den anmeldte støtteforanstaltning, en økonomisk aktivitet, der består i at udbyde varer eller tjenesteydelser på et givet marked?</w:t>
      </w:r>
    </w:p>
    <w:p w14:paraId="7CE621A7" w14:textId="77777777" w:rsidR="001D63FF" w:rsidRPr="006E2D7E" w:rsidRDefault="0046672E"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3A604C5" w14:textId="77777777" w:rsidR="001D63FF" w:rsidRDefault="001D63FF" w:rsidP="008251E8">
      <w:pPr>
        <w:pStyle w:val="Text1"/>
        <w:spacing w:before="100" w:beforeAutospacing="1" w:after="100" w:afterAutospacing="1"/>
      </w:pPr>
      <w:r>
        <w:t>Beskriv den pågældende økonomiske aktivitet nærmere.</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Angiv desuden oplysninger om den årlige kapacitet for den pågældende enhed (dvs. en enhed som f.eks. et laboratorium eller en afdeling med den organisationsstruktur, den kapital, de materialer og den arbejdskraft, som den reelt har til rådighed til at udføre den pågældende aktivitet alene, på hvis niveau vurderingen skal foretages i overensstemmelse med punkt 21 i rammebestemmelserne for FoUoI), der udøver sådanne økonomiske aktiviteter, og den andel af denne årlige kapacitet, der har været anvendt til økonomiske aktiviteter i de seneste 5 år.</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lastRenderedPageBreak/>
        <w:t>Hvis samme enhed udøver aktiviteter af såvel økonomisk som ikkeøkonomisk karakter</w:t>
      </w:r>
      <w:r>
        <w:rPr>
          <w:rStyle w:val="FootnoteReference"/>
        </w:rPr>
        <w:footnoteReference w:id="5"/>
      </w:r>
      <w:r>
        <w:t>, kan disse to typer aktiviteter samt deres omkostninger, finansiering og indtægter da klart adskilles?</w:t>
      </w:r>
    </w:p>
    <w:p w14:paraId="74E348B2" w14:textId="77777777" w:rsidR="001D63FF" w:rsidRPr="006E2D7E" w:rsidRDefault="0046672E"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E68DDC8" w14:textId="77777777" w:rsidR="001D63FF" w:rsidRPr="00D315EF" w:rsidRDefault="001D63FF" w:rsidP="008251E8">
      <w:pPr>
        <w:pStyle w:val="Text1"/>
        <w:spacing w:before="100" w:beforeAutospacing="1" w:after="100" w:afterAutospacing="1"/>
      </w:pPr>
      <w:r>
        <w:t>Hvis ja, angiv nærmere: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Hvis samme enhed udøver aktiviteter af såvel økonomisk som ikkeøkonomisk karakter, er den offentlige finansiering, som den er blevet tildelt i en specifik regnskabsperiode, da begrænset til omkostningerne ved ikkeøkonomiske aktiviteter i den samme periode</w:t>
      </w:r>
      <w:r>
        <w:rPr>
          <w:rStyle w:val="FootnoteReference"/>
        </w:rPr>
        <w:footnoteReference w:id="6"/>
      </w:r>
      <w:r>
        <w:t>?</w:t>
      </w:r>
    </w:p>
    <w:p w14:paraId="0486EFDA" w14:textId="77777777" w:rsidR="001D63FF" w:rsidRPr="006E2D7E" w:rsidRDefault="0046672E"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7AC2742" w14:textId="77777777" w:rsidR="001D63FF" w:rsidRPr="00D315EF" w:rsidRDefault="001D63FF" w:rsidP="008251E8">
      <w:pPr>
        <w:pStyle w:val="Text1"/>
        <w:spacing w:before="100" w:beforeAutospacing="1" w:after="100" w:afterAutospacing="1"/>
      </w:pPr>
      <w:r>
        <w:t>Hvis ja, angiv nærmere: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Hvis samme enhed udøver aktiviteter af såvel økonomisk som ikkeøkonomisk karakter, forbliver den økonomiske anvendelse da rent accessorisk, dvs. svarer det til en aktivitet, som er direkte knyttet til og nødvendig for driften af forskningsinstitutionen eller forskningsinfrastrukturen eller i sig selv er forbundet til dens væsentligste ikkeøkonomiske anvendelse, og som er af begrænset omfang?</w:t>
      </w:r>
    </w:p>
    <w:p w14:paraId="7E101FD3" w14:textId="77777777" w:rsidR="001D63FF" w:rsidRPr="006E2D7E" w:rsidRDefault="0046672E"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BA1ED3E" w14:textId="77777777" w:rsidR="001D63FF" w:rsidRDefault="001D63FF" w:rsidP="008251E8">
      <w:pPr>
        <w:spacing w:before="100" w:beforeAutospacing="1" w:after="100" w:afterAutospacing="1"/>
        <w:ind w:left="709" w:firstLine="11"/>
      </w:pPr>
      <w:r>
        <w:t>Hvis ja, angiv nærmere, og oplys andelen af den samlede kapacitet, der anvendes eller forventes at blive anvendt til den slags økonomiske aktiviteter hvert år:</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Hvis der ydes offentlig støtte til forskningsinstitutioners eller forskningsinfrastrukturers økonomiske aktiviteter, kan det da påvises, at både den offentlige støtte og enhver fordel, der måtte følge heraf, videregives til de endelige modtagere, f.eks. i form af reducerede priser, og at der ikke gives nogen yderligere fordele til den forskningsinstitution eller forskningsinfrastruktur, der alene optræder som formidler?</w:t>
      </w:r>
    </w:p>
    <w:p w14:paraId="17E0C597" w14:textId="77777777" w:rsidR="001D63FF" w:rsidRPr="006E2D7E" w:rsidRDefault="0046672E"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508FFDC" w14:textId="77777777" w:rsidR="001D63FF" w:rsidRDefault="001D63FF" w:rsidP="008251E8">
      <w:pPr>
        <w:pStyle w:val="Text1"/>
        <w:spacing w:before="100" w:beforeAutospacing="1" w:after="100" w:afterAutospacing="1"/>
      </w:pPr>
      <w:r>
        <w:t xml:space="preserve">Hvis ja, angiv nærmere: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BE9CAE8" w14:textId="77777777" w:rsidR="001D63FF" w:rsidRPr="00711243" w:rsidRDefault="001D63FF" w:rsidP="008251E8">
      <w:pPr>
        <w:pStyle w:val="Heading1"/>
        <w:spacing w:before="100" w:beforeAutospacing="1" w:after="100" w:afterAutospacing="1"/>
      </w:pPr>
      <w:r>
        <w:t>Indirekte statsstøtte til virksomheder gennem forskningsinstitutioner og forskningsinfrastrukturer</w:t>
      </w:r>
    </w:p>
    <w:p w14:paraId="131A060B" w14:textId="77777777" w:rsidR="001D63FF" w:rsidRPr="00D315EF" w:rsidRDefault="001D63FF" w:rsidP="008251E8">
      <w:pPr>
        <w:pStyle w:val="Heading2"/>
        <w:spacing w:before="100" w:beforeAutospacing="1" w:after="100" w:afterAutospacing="1"/>
      </w:pPr>
      <w:r>
        <w:t xml:space="preserve">Forskning udført for virksomheder </w:t>
      </w:r>
    </w:p>
    <w:p w14:paraId="68668CB7" w14:textId="77777777" w:rsidR="001D63FF" w:rsidRPr="00D315EF" w:rsidRDefault="001D63FF" w:rsidP="008251E8">
      <w:pPr>
        <w:pStyle w:val="NumPar1"/>
        <w:numPr>
          <w:ilvl w:val="0"/>
          <w:numId w:val="37"/>
        </w:numPr>
        <w:spacing w:before="100" w:beforeAutospacing="1" w:after="100" w:afterAutospacing="1"/>
      </w:pPr>
      <w:r>
        <w:t>Udfører de forskningsinstitutioner eller forskningsinfrastrukturer, der er omfattet af den anmeldte støtteforanstaltning, kontraktforskning for eller yder forskningstjenester til virksomheder?</w:t>
      </w:r>
    </w:p>
    <w:p w14:paraId="41313594" w14:textId="77777777" w:rsidR="001D63FF" w:rsidRPr="006E2D7E" w:rsidRDefault="0046672E"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7E1343A" w14:textId="77777777" w:rsidR="001D63FF" w:rsidRPr="00D315EF" w:rsidRDefault="001D63FF" w:rsidP="008251E8">
      <w:pPr>
        <w:pStyle w:val="Text1"/>
        <w:spacing w:before="100" w:beforeAutospacing="1" w:after="100" w:afterAutospacing="1"/>
      </w:pPr>
      <w:r>
        <w:t>Angiv nærmere:</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Hvis forskningsinstitutioner eller forskningsinfrastrukturer udfører kontraktforskning for eller yder forskningstjenester til virksomheder, yder de da sådanne tjenester til markedspris?</w:t>
      </w:r>
    </w:p>
    <w:p w14:paraId="68F88779" w14:textId="77777777" w:rsidR="001D63FF" w:rsidRDefault="0046672E"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1721DE0" w14:textId="77777777" w:rsidR="001D63FF" w:rsidRPr="00D315EF" w:rsidRDefault="001D63FF" w:rsidP="008251E8">
      <w:pPr>
        <w:pStyle w:val="Text1"/>
        <w:spacing w:before="100" w:beforeAutospacing="1" w:after="100" w:afterAutospacing="1"/>
      </w:pPr>
      <w:r>
        <w:t>Angiv nærmere:</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Hvis forskningsinstitutioner eller forskningsinfrastrukturer udfører kontraktforskning for eller leverer forskningstjenester til virksomheder, og der ikke er nogen markedspris, yder de da sådanne tjenester</w:t>
      </w:r>
    </w:p>
    <w:p w14:paraId="34AB3C0A" w14:textId="77777777" w:rsidR="001D63FF" w:rsidRPr="00324B50" w:rsidRDefault="001D63FF" w:rsidP="008251E8">
      <w:pPr>
        <w:pStyle w:val="Point1letter"/>
        <w:spacing w:before="100" w:beforeAutospacing="1" w:after="100" w:afterAutospacing="1"/>
        <w:rPr>
          <w:noProof/>
        </w:rPr>
      </w:pPr>
      <w:r>
        <w:t xml:space="preserve">til en pris, som afspejler de fulde omkostninger ved tjenesterne og generelt omfatter en avance, som fastlægges på basis af den avance, som virksomheder i den pågældende sektor normalt anvender </w:t>
      </w:r>
    </w:p>
    <w:p w14:paraId="282B0CE6" w14:textId="77777777" w:rsidR="001D63FF" w:rsidRDefault="0046672E"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69AA60E" w14:textId="77777777" w:rsidR="001D63FF" w:rsidRDefault="001D63FF" w:rsidP="008251E8">
      <w:pPr>
        <w:pStyle w:val="Point1letter"/>
        <w:spacing w:before="100" w:beforeAutospacing="1" w:after="100" w:afterAutospacing="1"/>
        <w:rPr>
          <w:noProof/>
        </w:rPr>
      </w:pPr>
      <w:r>
        <w:t>til en pris, som er resultatet af forhandlinger efter armslængdeprincippet</w:t>
      </w:r>
      <w:r>
        <w:rPr>
          <w:rStyle w:val="FootnoteReference"/>
        </w:rPr>
        <w:footnoteReference w:id="7"/>
      </w:r>
      <w:r>
        <w:t>, hvor forskningsinstitutioner eller forskningsinfrastrukturer forhandler sig frem til den størst mulige økonomiske fordel på det tidspunkt, hvor aftalen indgås, og hvor marginalomkostningerne som minimum dækkes?</w:t>
      </w:r>
    </w:p>
    <w:p w14:paraId="45E11A0A" w14:textId="77777777" w:rsidR="001D63FF" w:rsidRDefault="0046672E"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7B0B8E3" w14:textId="77777777" w:rsidR="001D63FF" w:rsidRPr="00D315EF" w:rsidRDefault="001D63FF" w:rsidP="008251E8">
      <w:pPr>
        <w:pStyle w:val="Text1"/>
        <w:spacing w:before="100" w:beforeAutospacing="1" w:after="100" w:afterAutospacing="1"/>
      </w:pPr>
      <w:r>
        <w:t>Angiv nærmere:</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lastRenderedPageBreak/>
        <w:t>Forbliver ejerskabet af eller adgangsrettighederne til den intellektuelle ejendomsret, hvis det er relevant, hos forskningsinstitutionen eller forskningsinfrastrukturen?</w:t>
      </w:r>
    </w:p>
    <w:p w14:paraId="2A650AAE" w14:textId="77777777" w:rsidR="001D63FF" w:rsidRDefault="0046672E"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1578EFB" w14:textId="77777777" w:rsidR="001D63FF" w:rsidRDefault="001D63FF" w:rsidP="008251E8">
      <w:pPr>
        <w:pStyle w:val="Text1"/>
        <w:spacing w:before="100" w:beforeAutospacing="1" w:after="100" w:afterAutospacing="1"/>
      </w:pPr>
      <w:r>
        <w:t>Hvis ja, vil markedsværdien heraf blive fratrukket den pris, der skal betales for de pågældende tjenester?</w:t>
      </w:r>
    </w:p>
    <w:p w14:paraId="1714D787" w14:textId="77777777" w:rsidR="001D63FF" w:rsidRDefault="0046672E"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59D0D32" w14:textId="77777777" w:rsidR="001D63FF" w:rsidRDefault="001D63FF" w:rsidP="008251E8">
      <w:pPr>
        <w:pStyle w:val="Text1"/>
        <w:spacing w:before="100" w:beforeAutospacing="1" w:after="100" w:afterAutospacing="1"/>
      </w:pPr>
      <w:r>
        <w:t>Angiv nærmere:</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Samarbejde med virksomheder</w:t>
      </w:r>
    </w:p>
    <w:p w14:paraId="47212B50" w14:textId="77777777" w:rsidR="001D63FF" w:rsidRPr="00D315EF" w:rsidRDefault="001D63FF" w:rsidP="008251E8">
      <w:pPr>
        <w:pStyle w:val="NumPar1"/>
        <w:numPr>
          <w:ilvl w:val="0"/>
          <w:numId w:val="38"/>
        </w:numPr>
        <w:spacing w:before="100" w:beforeAutospacing="1" w:after="100" w:afterAutospacing="1"/>
      </w:pPr>
      <w:r>
        <w:t>Samarbejder de forskningsinstitutioner eller forskningsinfrastrukturer, der er omfattet af den anmeldte støtteforanstaltning, reelt med virksomheder</w:t>
      </w:r>
      <w:r>
        <w:rPr>
          <w:rStyle w:val="FootnoteReference"/>
        </w:rPr>
        <w:footnoteReference w:id="8"/>
      </w:r>
      <w:r>
        <w:rPr>
          <w:vertAlign w:val="superscript"/>
        </w:rPr>
        <w:t xml:space="preserve"> </w:t>
      </w:r>
      <w:r>
        <w:t>med henblik på i fællesskab at gennemføre specifikke projekter?</w:t>
      </w:r>
    </w:p>
    <w:bookmarkStart w:id="7" w:name="_Hlk182237980"/>
    <w:p w14:paraId="5E87778C" w14:textId="77777777" w:rsidR="001D63FF" w:rsidRPr="006E2D7E" w:rsidRDefault="0046672E"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E022DBF" w14:textId="77777777" w:rsidR="001D63FF" w:rsidRPr="00D315EF" w:rsidRDefault="001D63FF" w:rsidP="008251E8">
      <w:pPr>
        <w:spacing w:before="100" w:beforeAutospacing="1" w:after="100" w:afterAutospacing="1"/>
        <w:ind w:firstLine="720"/>
      </w:pPr>
      <w:r>
        <w:t>Hvis ja, angiv nærmere:</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Bekræft, om de vilkår og betingelser, som indgår i et samarbejdsprojekt, navnlig for så vidt angår bidrag til dets omkostninger, delingen af risiko og resultater, formidling af resultater, adgang til og regler for fordeling af intellektuelle ejendomsrettigheder, er aftalt, inden projektet påbegyndes (dette omfatter ikke en definitiv aftale om markedsværdien af de deraf følgende intellektuelle ejendomsrettigheder eller værdien af bidragene til projektet).</w:t>
      </w:r>
    </w:p>
    <w:p w14:paraId="378E0368" w14:textId="77777777" w:rsidR="001D63FF" w:rsidRDefault="0046672E"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5E257FCD" w14:textId="4F434EFB" w:rsidR="001D63FF" w:rsidRPr="00D315EF" w:rsidRDefault="001D63FF" w:rsidP="008251E8">
      <w:pPr>
        <w:pStyle w:val="Text1"/>
        <w:spacing w:before="100" w:beforeAutospacing="1" w:after="100" w:afterAutospacing="1"/>
      </w:pPr>
      <w:r>
        <w:t>Angiv yderligere oplysninger, og vedlæg relevant dokumentation:</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Hvis forskningsinstitutioner eller forskningsinfrastrukturer reelt samarbejder med virksomheder, angiv da, om en af følgende betingelser er opfyldt:</w:t>
      </w:r>
    </w:p>
    <w:p w14:paraId="3B019241" w14:textId="6439E0F4" w:rsidR="001D63FF" w:rsidRPr="00D315EF" w:rsidRDefault="001D63FF" w:rsidP="008251E8">
      <w:pPr>
        <w:pStyle w:val="Point1letter"/>
        <w:numPr>
          <w:ilvl w:val="3"/>
          <w:numId w:val="45"/>
        </w:numPr>
        <w:spacing w:before="100" w:beforeAutospacing="1" w:after="100" w:afterAutospacing="1"/>
      </w:pPr>
      <w:r>
        <w:t>de deltagende virksomheder afholder samtlige udgifter til projektet/projekterne</w:t>
      </w:r>
    </w:p>
    <w:p w14:paraId="4654A0EE" w14:textId="77777777" w:rsidR="001D63FF" w:rsidRPr="006E2D7E" w:rsidRDefault="0046672E"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7AE91B8" w14:textId="7A27A422" w:rsidR="001D63FF" w:rsidRPr="00D315EF" w:rsidRDefault="001D63FF" w:rsidP="008251E8">
      <w:pPr>
        <w:pStyle w:val="Point1letter"/>
        <w:spacing w:before="100" w:beforeAutospacing="1" w:after="100" w:afterAutospacing="1"/>
      </w:pPr>
      <w:r>
        <w:t xml:space="preserve">de resultater af samarbejdet, som ikke medfører nogen intellektuelle ejendomsrettigheder (IPR), må formidles bredt, og enhver rettighed, der følger </w:t>
      </w:r>
      <w:r>
        <w:lastRenderedPageBreak/>
        <w:t>af forskningsinstitutionernes eller forskningsinfrastrukturernes aktiviteter, tilfalder dem fuldt og helt</w:t>
      </w:r>
    </w:p>
    <w:p w14:paraId="3F190FB8" w14:textId="77777777" w:rsidR="001D63FF" w:rsidRPr="006E2D7E" w:rsidRDefault="0046672E"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F7CD172" w14:textId="24F51216" w:rsidR="001D63FF" w:rsidRPr="00D315EF" w:rsidRDefault="001D63FF" w:rsidP="008251E8">
      <w:pPr>
        <w:pStyle w:val="Point1letter"/>
        <w:spacing w:before="100" w:beforeAutospacing="1" w:after="100" w:afterAutospacing="1"/>
      </w:pPr>
      <w:r>
        <w:t>enhver intellektuel ejendomsrettighed, som projektet medfører, samt alle hermed forbundne rettigheder tildeles forskellige samarbejdspartnere på en måde, som på passende vis afspejler deres arbejdspakker, bidrag og respektive interesser</w:t>
      </w:r>
    </w:p>
    <w:p w14:paraId="327BE6D2" w14:textId="77777777" w:rsidR="001D63FF" w:rsidRPr="006E2D7E" w:rsidRDefault="0046672E"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5652C90D" w14:textId="6FD657FA" w:rsidR="001D63FF" w:rsidRPr="00D315EF" w:rsidRDefault="001D63FF" w:rsidP="008251E8">
      <w:pPr>
        <w:pStyle w:val="Text1"/>
        <w:spacing w:before="100" w:beforeAutospacing="1" w:after="100" w:afterAutospacing="1"/>
      </w:pPr>
      <w:r>
        <w:t>Hvis svaret på et af ovenstående spørgsmål er ja, redegør da nærmere herfor (og vedlæg relevant dokumentation).</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Hvis forskningsinstitutioner eller forskningsinfrastrukturer reelt samarbejder med virksomheder, og ingen af svarene på spørgsmål 3) er ja, angiv da, om en af følgende betingelser er opfyldt:</w:t>
      </w:r>
    </w:p>
    <w:p w14:paraId="1447E5CC" w14:textId="12C30F74" w:rsidR="001D63FF" w:rsidRPr="00D315EF" w:rsidRDefault="001D63FF" w:rsidP="008251E8">
      <w:pPr>
        <w:pStyle w:val="Point1letter"/>
        <w:numPr>
          <w:ilvl w:val="3"/>
          <w:numId w:val="44"/>
        </w:numPr>
        <w:spacing w:before="100" w:beforeAutospacing="1" w:after="100" w:afterAutospacing="1"/>
      </w:pPr>
      <w:r>
        <w:t>Forskningsinstitutionerne eller forskningsinfrastrukturerne modtager en kompensation for den intellektuelle ejendomsrettighed, der følger af aktiviteterne, og som tildeles de deltagende virksomheder, eller som deltagende virksomheder tildeles adgangsrettigheder til. Kompensationsbeløbet er blevet fastsat gennem en åben, gennemsigtig og ikkediskriminerende konkurrencepræget salgsprocedure.</w:t>
      </w:r>
    </w:p>
    <w:p w14:paraId="254772FE" w14:textId="77777777" w:rsidR="001D63FF" w:rsidRPr="006E2D7E" w:rsidRDefault="0046672E"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113305F" w14:textId="7807107B" w:rsidR="001D63FF" w:rsidRPr="00D315EF" w:rsidRDefault="001D63FF" w:rsidP="008251E8">
      <w:pPr>
        <w:pStyle w:val="Point1letter"/>
        <w:spacing w:before="100" w:beforeAutospacing="1" w:after="100" w:afterAutospacing="1"/>
        <w:rPr>
          <w:noProof/>
        </w:rPr>
      </w:pPr>
      <w:r>
        <w:t>Forskningsinstitutionerne eller forskningsinfrastrukturerne modtager en kompensation for den intellektuelle ejendomsrettighed, der følger af aktiviteterne, og som tildeles de deltagende virksomheder, eller som deltagende virksomheder tildeles adgangsrettigheder til. En værdiansættelse af en uafhængig ekspert bekræfter, at kompensationsbeløbet mindst svarer til markedsprisen.</w:t>
      </w:r>
    </w:p>
    <w:p w14:paraId="18338BE6" w14:textId="77777777" w:rsidR="001D63FF" w:rsidRPr="006E2D7E" w:rsidRDefault="0046672E"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C8AB2CD" w14:textId="53B6C7E0" w:rsidR="001D63FF" w:rsidRPr="00D315EF" w:rsidRDefault="001D63FF" w:rsidP="008251E8">
      <w:pPr>
        <w:pStyle w:val="Point1letter"/>
        <w:spacing w:before="100" w:beforeAutospacing="1" w:after="100" w:afterAutospacing="1"/>
        <w:rPr>
          <w:noProof/>
        </w:rPr>
      </w:pPr>
      <w:r>
        <w:t>Forskningsinstitutionerne eller forskningsinfrastrukturerne kan dokumentere, at den aftalte kompensation (for den intellektuelle ejendomsrettighed, der følger af aktiviteterne, og som tildeles de deltagende virksomheder, eller som deltagende virksomheder tildeles adgangsrettigheder til) er fastlagt efter armslængdeprincippet</w:t>
      </w:r>
      <w:r>
        <w:rPr>
          <w:rStyle w:val="FootnoteReference"/>
        </w:rPr>
        <w:footnoteReference w:id="9"/>
      </w:r>
      <w:r>
        <w:t xml:space="preserve"> med henblik på at opnå maksimalt økonomisk udbytte på det tidspunkt, hvor aftalen er indgået.</w:t>
      </w:r>
    </w:p>
    <w:p w14:paraId="3FFA1773" w14:textId="77777777" w:rsidR="001D63FF" w:rsidRPr="006E2D7E" w:rsidRDefault="0046672E"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8625A5C" w14:textId="1906D59C" w:rsidR="001D63FF" w:rsidRPr="00D315EF" w:rsidRDefault="001D63FF" w:rsidP="008251E8">
      <w:pPr>
        <w:pStyle w:val="Point1letter"/>
        <w:spacing w:before="100" w:beforeAutospacing="1" w:after="100" w:afterAutospacing="1"/>
        <w:rPr>
          <w:noProof/>
        </w:rPr>
      </w:pPr>
      <w:r>
        <w:t xml:space="preserve">Hvor samarbejdsaftalen giver de samarbejdende virksomheder forhåndsret til intellektuelle ejendomsrettigheder, der genereres af forskningsinstitutionerne eller forskningsinfrastrukturerne, udøver sidstnævnte en gensidig ret til at søge </w:t>
      </w:r>
      <w:r>
        <w:lastRenderedPageBreak/>
        <w:t>mere økonomisk fordelagtige tilbud fra tredjeparter, som de samarbejdende virksomheder efterfølgende vil skulle matche.</w:t>
      </w:r>
    </w:p>
    <w:p w14:paraId="7031757A" w14:textId="77777777" w:rsidR="001D63FF" w:rsidRPr="006E2D7E" w:rsidRDefault="0046672E"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474C57A" w14:textId="3ACDA9AE" w:rsidR="001D63FF" w:rsidRPr="00D315EF" w:rsidRDefault="001D63FF" w:rsidP="008251E8">
      <w:pPr>
        <w:pStyle w:val="Text1"/>
        <w:spacing w:before="100" w:beforeAutospacing="1" w:after="100" w:afterAutospacing="1"/>
      </w:pPr>
      <w:r>
        <w:t>Redegør nærmere, og vedlæg relevant dokumentation:</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Offentligt indkøb af forsknings- og udviklingstjenester</w:t>
      </w:r>
    </w:p>
    <w:p w14:paraId="37855A29" w14:textId="77777777" w:rsidR="001D63FF" w:rsidRPr="00D315EF" w:rsidRDefault="001D63FF" w:rsidP="008251E8">
      <w:pPr>
        <w:pStyle w:val="NumPar1"/>
        <w:numPr>
          <w:ilvl w:val="0"/>
          <w:numId w:val="39"/>
        </w:numPr>
        <w:spacing w:before="100" w:beforeAutospacing="1" w:after="100" w:afterAutospacing="1"/>
      </w:pPr>
      <w:r>
        <w:t>Hvis den anmeldte foranstaltning omfatter offentligt indkøb af forsknings- og udviklingstjenester fra virksomheder, udvælges udbyderne da gennem et offentligt udbud</w:t>
      </w:r>
      <w:r>
        <w:rPr>
          <w:rFonts w:ascii="Calibri" w:hAnsi="Calibri"/>
          <w:sz w:val="22"/>
        </w:rPr>
        <w:t xml:space="preserve"> </w:t>
      </w:r>
      <w:r>
        <w:t>i overensstemmelse med de gældende direktiver</w:t>
      </w:r>
      <w:r>
        <w:rPr>
          <w:rStyle w:val="FootnoteReference"/>
        </w:rPr>
        <w:footnoteReference w:id="10"/>
      </w:r>
      <w:r>
        <w:t>?</w:t>
      </w:r>
    </w:p>
    <w:p w14:paraId="11E0A174" w14:textId="77777777" w:rsidR="001D63FF" w:rsidRPr="006E2D7E" w:rsidRDefault="0046672E"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19E8859" w14:textId="77777777" w:rsidR="001D63FF" w:rsidRPr="00D315EF" w:rsidRDefault="001D63FF" w:rsidP="008251E8">
      <w:pPr>
        <w:pStyle w:val="Text1"/>
        <w:spacing w:before="100" w:beforeAutospacing="1" w:after="100" w:afterAutospacing="1"/>
      </w:pPr>
      <w:r>
        <w:t>Hvis ja, angiv nærmere: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I tilfælde, hvor der ikke er gennemført en offentlig udbudsprocedure for offentlige indkøb i overensstemmelse med de gældende direktiver, og hvor den anmeldte foranstaltning omfatter offentlige indkøb af forsknings- og udviklingstjenester fra virksomheder, herunder prækommercielle indkøb, angiv da, om følgende betingelser er opfyldt:</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udvælgelsesproceduren er åben, gennemsigtig og ikkediskriminerende, og den er baseret på objektive udvælgelses- og tildelingskriterier, som er specificeret på forhånd i et udbud.</w:t>
      </w:r>
    </w:p>
    <w:p w14:paraId="04BABC08" w14:textId="77777777" w:rsidR="001D63FF" w:rsidRPr="006E2D7E" w:rsidRDefault="0046672E"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ACC3B61" w14:textId="77777777" w:rsidR="001D63FF" w:rsidRDefault="001D63FF" w:rsidP="008251E8">
      <w:pPr>
        <w:pStyle w:val="Text1"/>
        <w:spacing w:before="100" w:beforeAutospacing="1" w:after="100" w:afterAutospacing="1"/>
      </w:pPr>
      <w:r>
        <w:t>Hvis nej, oplys da, om der blev fulgt en konkurrencepræget, gennemsigtig og ikkediskriminerende procedure i overensstemmelse med de gældende direktiver (f.eks. en konkurrencepræget procedure med forhandlinger, innovationspartnerskab, konkurrencepræget dialog):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de planlagte aftaler, som beskriver alle parternes rettigheder og forpligtelser, herunder med hensyn til intellektuelle ejendomsrettigheder, gøres tilgængelige for alle tilbudsgivere</w:t>
      </w:r>
      <w:r>
        <w:rPr>
          <w:rFonts w:ascii="Calibri" w:hAnsi="Calibri"/>
          <w:sz w:val="22"/>
        </w:rPr>
        <w:t xml:space="preserve"> </w:t>
      </w:r>
      <w:r>
        <w:t>forud for udbudsproceduren.</w:t>
      </w:r>
    </w:p>
    <w:p w14:paraId="3E125FD9" w14:textId="77777777" w:rsidR="001D63FF" w:rsidRPr="006E2D7E" w:rsidRDefault="0046672E"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1F3D2FC" w14:textId="77777777" w:rsidR="001D63FF" w:rsidRPr="00D315EF" w:rsidRDefault="001D63FF" w:rsidP="008251E8">
      <w:pPr>
        <w:pStyle w:val="Text1"/>
        <w:spacing w:before="100" w:beforeAutospacing="1" w:after="100" w:afterAutospacing="1"/>
      </w:pPr>
      <w:r>
        <w:t>Angiv nærmere:</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lastRenderedPageBreak/>
        <w:tab/>
      </w:r>
    </w:p>
    <w:bookmarkEnd w:id="8"/>
    <w:p w14:paraId="1957A65A" w14:textId="56FC93F9" w:rsidR="001D63FF" w:rsidRPr="006628BE" w:rsidRDefault="001D63FF" w:rsidP="008251E8">
      <w:pPr>
        <w:pStyle w:val="Point1letter"/>
        <w:spacing w:before="100" w:beforeAutospacing="1" w:after="100" w:afterAutospacing="1"/>
        <w:rPr>
          <w:noProof/>
        </w:rPr>
      </w:pPr>
      <w:r>
        <w:t>udbudsproceduren giver ikke nogen af de deltagende udbydere nogen fortrinsbehandling i forbindelse med levering af kommercielle mængder af de endelige produkter eller tjenester til den offentlige indkøber i den pågældende medlemsstat</w:t>
      </w:r>
      <w:r>
        <w:rPr>
          <w:rStyle w:val="FootnoteReference"/>
        </w:rPr>
        <w:footnoteReference w:id="11"/>
      </w:r>
      <w:r>
        <w:t>, og en af de følgende betingelser er opfyldt (angiv dette ved at sætte kryds i den relevante boks nedenfor).</w:t>
      </w:r>
    </w:p>
    <w:p w14:paraId="52959C37" w14:textId="77777777" w:rsidR="001D63FF" w:rsidRPr="006628BE" w:rsidRDefault="001D63FF" w:rsidP="006628BE">
      <w:pPr>
        <w:pStyle w:val="Tiret2"/>
        <w:spacing w:before="100" w:beforeAutospacing="1" w:after="100" w:afterAutospacing="1"/>
        <w:rPr>
          <w:noProof/>
        </w:rPr>
      </w:pPr>
      <w:r>
        <w:t>alle de resultater, der ikke medfører intellektuelle ejendomsrettigheder, kan formidles bredt på en måde, der giver andre virksomheder mulighed for at eftergøre dem, og enhver intellektuel ejendomsrettighed tilfalder fuldt og helt den offentlige indkøber, eller</w:t>
      </w:r>
    </w:p>
    <w:p w14:paraId="5096DBCC" w14:textId="77777777" w:rsidR="001D63FF" w:rsidRPr="006E2D7E" w:rsidRDefault="0046672E"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67AF794" w14:textId="77777777" w:rsidR="001D63FF" w:rsidRPr="00D315EF" w:rsidRDefault="001D63FF" w:rsidP="008251E8">
      <w:pPr>
        <w:pStyle w:val="Tiret2"/>
        <w:spacing w:before="100" w:beforeAutospacing="1" w:after="100" w:afterAutospacing="1"/>
        <w:rPr>
          <w:noProof/>
        </w:rPr>
      </w:pPr>
      <w:r>
        <w:t>enhver tjenesteydelsesleverandør, som de resultater, der giver adgang til intellektuelle ejendomsrettigheder, tilfalder, skal gratis give den offentlige indkøber ubegrænset adgang til disse og på markedsvilkår give tredjeparter adgang hertil.</w:t>
      </w:r>
    </w:p>
    <w:p w14:paraId="7678B3C4" w14:textId="77777777" w:rsidR="001D63FF" w:rsidRPr="006E2D7E" w:rsidRDefault="0046672E"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F955F97" w14:textId="77777777" w:rsidR="001D63FF" w:rsidRPr="00D315EF" w:rsidRDefault="001D63FF" w:rsidP="008251E8">
      <w:pPr>
        <w:pStyle w:val="Text1"/>
        <w:spacing w:before="100" w:beforeAutospacing="1" w:after="100" w:afterAutospacing="1"/>
      </w:pPr>
      <w:r>
        <w:t>Angiv nærmere:</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Beskrivelse af den anmeldte støtteforanstaltning</w:t>
      </w:r>
    </w:p>
    <w:p w14:paraId="77B0F954" w14:textId="77777777" w:rsidR="001D63FF" w:rsidRPr="00D315EF" w:rsidRDefault="001D63FF" w:rsidP="008251E8">
      <w:pPr>
        <w:pStyle w:val="Heading2"/>
        <w:spacing w:before="100" w:beforeAutospacing="1" w:after="100" w:afterAutospacing="1"/>
      </w:pPr>
      <w:r>
        <w:t>Støtte til FoU-projekter</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Angiv, hvilke FoU-stadier der støttes under den anmeldte foranstaltning:</w:t>
      </w:r>
    </w:p>
    <w:p w14:paraId="24C32EBC" w14:textId="3F9FF2DF" w:rsidR="001D63FF" w:rsidRPr="00D315EF" w:rsidRDefault="0046672E"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grundforskning som defineret i punkt 16, litra n), i rammebestemmelserne for FoUoI</w:t>
      </w:r>
    </w:p>
    <w:p w14:paraId="6EE49A7E" w14:textId="46391EEF" w:rsidR="001D63FF" w:rsidRPr="00D315EF" w:rsidRDefault="0046672E"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industriel forskning som defineret i punkt 16, litra r), i rammebestemmelserne for FoUoI</w:t>
      </w:r>
    </w:p>
    <w:p w14:paraId="5307B674" w14:textId="4578324F" w:rsidR="001D63FF" w:rsidRPr="00D315EF" w:rsidRDefault="0046672E"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eksperimentel udvikling som defineret i punkt 16, litra k), i rammebestemmelserne for FoUoI.</w:t>
      </w:r>
    </w:p>
    <w:p w14:paraId="69EF6285" w14:textId="77777777" w:rsidR="001D63FF" w:rsidRDefault="001D63FF" w:rsidP="008251E8">
      <w:pPr>
        <w:pStyle w:val="NumPar1"/>
        <w:spacing w:before="100" w:beforeAutospacing="1" w:after="100" w:afterAutospacing="1"/>
      </w:pPr>
      <w:r>
        <w:t xml:space="preserve">Ved individuel støtte angiv detaljerede oplysninger om indholdet af FoU-projektet, herunder om følgende: </w:t>
      </w:r>
    </w:p>
    <w:p w14:paraId="1FA3751D" w14:textId="5CAF142A" w:rsidR="001D63FF" w:rsidRDefault="001D63FF" w:rsidP="008251E8">
      <w:pPr>
        <w:pStyle w:val="Point1letter"/>
        <w:numPr>
          <w:ilvl w:val="3"/>
          <w:numId w:val="41"/>
        </w:numPr>
        <w:spacing w:before="100" w:beforeAutospacing="1" w:after="100" w:afterAutospacing="1"/>
      </w:pPr>
      <w:r>
        <w:t>det tekniske niveau, der er gældende i den pågældende sektor, og som er relevant for vurderingen af projektet, og en redegørelse for, hvordan/inden for hvilke aspekter projektet vil gå videre end dette tekniske niveau</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lastRenderedPageBreak/>
        <w:t>de konkrete forskningsaktiviteter (med tilstrækkelige videnskabelige og tekniske detaljer)</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de tilsigtede resultater af projektet</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en klar projektstruktur i arbejdspakker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milepælene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3F97A965" w:rsidR="001D63FF" w:rsidRDefault="001D63FF" w:rsidP="008251E8">
      <w:pPr>
        <w:pStyle w:val="Point1letter"/>
        <w:spacing w:before="100" w:beforeAutospacing="1" w:after="100" w:afterAutospacing="1"/>
      </w:pPr>
      <w:r>
        <w:t>projektets varighed (projektets start- og slutdato), herunder et Gantt-diagram over gennemførelsen og afslutningen af projektets arbejdspakker</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hvis projektet vedrører forskellige forskningskategorier, angiv da de forskellige opgaver, og redegør for, om de falder ind under kategorierne grundforskning, industriel forskning eller eksperimentel udvikling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alle andre oplysninger, der anses for væsentlige for at beskrive forskningsindholdet og den type forskning, der skal udføres</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195E46A4" w:rsidR="001D63FF" w:rsidRDefault="001D63FF" w:rsidP="008251E8">
      <w:pPr>
        <w:pStyle w:val="NumPar1"/>
        <w:spacing w:before="100" w:beforeAutospacing="1" w:after="100" w:afterAutospacing="1"/>
      </w:pPr>
      <w:r>
        <w:t>Angiv de samlede omkostninger, de samlede støtteberettigede omkostninger, og ved individuel støtte beløb pr. type støtteberettigede omkostninger. Hvis der er tale om sundhedsrelateret forskning, præciser da arten af de støtteberettigede omkostninger ved at give en mere detaljeret oversigt over de støtteberettigede omkostninger</w:t>
      </w:r>
      <w:r>
        <w:rPr>
          <w:rStyle w:val="FootnoteReference"/>
        </w:rPr>
        <w:footnoteReference w:id="12"/>
      </w:r>
      <w:r>
        <w:t>.</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Underbyg beregningerne af de støtteberettigede FoU-omkostninger med den senest tilgængelige dokumentation, som skal være entydig og specifik og vedlagt anmeldelsesformularen som bilag.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Støtteberettigede omkostninger til FoU-projektet</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Beløb:</w:t>
            </w:r>
          </w:p>
          <w:p w14:paraId="784AE493" w14:textId="3ACCABE5" w:rsidR="001D63FF" w:rsidRPr="00441ADA" w:rsidRDefault="001D63FF" w:rsidP="00224B4E">
            <w:pPr>
              <w:keepNext/>
              <w:spacing w:before="100" w:beforeAutospacing="1" w:after="100" w:afterAutospacing="1"/>
              <w:jc w:val="center"/>
              <w:rPr>
                <w:b/>
                <w:bCs/>
                <w:sz w:val="20"/>
              </w:rPr>
            </w:pPr>
            <w:r>
              <w:rPr>
                <w:b/>
                <w:sz w:val="20"/>
              </w:rPr>
              <w:t>Grundforskning</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Beløb:</w:t>
            </w:r>
          </w:p>
          <w:p w14:paraId="259962A2" w14:textId="7222C42B" w:rsidR="001D63FF" w:rsidRPr="00441ADA" w:rsidRDefault="001D63FF" w:rsidP="00224B4E">
            <w:pPr>
              <w:keepNext/>
              <w:spacing w:before="100" w:beforeAutospacing="1" w:after="100" w:afterAutospacing="1"/>
              <w:jc w:val="center"/>
              <w:rPr>
                <w:b/>
                <w:bCs/>
                <w:sz w:val="20"/>
              </w:rPr>
            </w:pPr>
            <w:r>
              <w:rPr>
                <w:b/>
                <w:sz w:val="20"/>
              </w:rPr>
              <w:t>Industriel forskning</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Beløb:</w:t>
            </w:r>
          </w:p>
          <w:p w14:paraId="6821E178" w14:textId="5878B2CF" w:rsidR="001D63FF" w:rsidRPr="00441ADA" w:rsidRDefault="001D63FF" w:rsidP="00224B4E">
            <w:pPr>
              <w:keepNext/>
              <w:spacing w:before="100" w:beforeAutospacing="1" w:after="100" w:afterAutospacing="1"/>
              <w:jc w:val="center"/>
              <w:rPr>
                <w:b/>
                <w:bCs/>
                <w:sz w:val="20"/>
              </w:rPr>
            </w:pPr>
            <w:r>
              <w:rPr>
                <w:b/>
                <w:sz w:val="20"/>
              </w:rPr>
              <w:t>Eksperimentel udvikling</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Personaleomkostninger: forskere, teknikere og hjælpepersonale, i det omfang de arbejder på forskningsprojektet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Omkostninger til instrumenter og udstyr (afskrivning i den periode og i det omfang de anvendes til projektet)</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Omkostninger til bygninger og jord (afskrivning i den periode og i det omfang de anvendes til projektet)</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Omkostninger ved kontraktforskning og køb eller licensering af viden og patenter fra eksterne kilder på armslængdevilkår samt omkostninger til rådgivning og tilsvarende tjenester, som udelukkende anvendes til det støttede projekt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Yderligere generalomkostninger, der er direkte knyttet til projektet</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Andre driftsudgifter</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Særligt i forbindelse med sundhedsrelevante/-relaterede FoU-projekter: alle omkostninger, herunder til prækliniske og kliniske forsøg og fase IV-forsøg, der skaber videnskabelige og teknologiske fremskridt</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Samlede støtteberettigede omkostninger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Angiv de gældende støtteintensiteter, og begrund yderligere, hvis en eventuel forøgelse af basisstøtteintensiteten finder anvendelse.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Anvendt støtteintensitet:</w:t>
            </w:r>
          </w:p>
        </w:tc>
        <w:tc>
          <w:tcPr>
            <w:tcW w:w="798" w:type="pct"/>
          </w:tcPr>
          <w:p w14:paraId="3E258887" w14:textId="77777777" w:rsidR="001D63FF" w:rsidRPr="00B20E8E" w:rsidRDefault="001D63FF" w:rsidP="00310CDD">
            <w:pPr>
              <w:spacing w:before="0" w:after="100" w:afterAutospacing="1"/>
              <w:rPr>
                <w:b/>
                <w:sz w:val="20"/>
              </w:rPr>
            </w:pPr>
            <w:r>
              <w:rPr>
                <w:b/>
                <w:sz w:val="20"/>
              </w:rPr>
              <w:t>Små virksomheder</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Mellemstore virksomheder</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Store virksomheder</w:t>
            </w:r>
            <w:r>
              <w:t xml:space="preserve"> </w:t>
            </w:r>
            <w: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Grundforskning</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lastRenderedPageBreak/>
              <w:t>Basisstøtteintensitet for industriel forskning</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Forøgelse af basisstøtteintensiteten for industriel forskning: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et reelt samarbejde mellem virksomheder (for store virksomheder skal samarbejdet være grænseoverskridende eller involvere mindst én SMV) eller mellem en virksomhed og en forskningsinstitution eller</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en omfattende formidling af resultaterne eller</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at FoU-projektet gennemføres i støtteberettigede områder, som opfylder betingelserne i traktatens artikel 107, stk. 3, litra c), eller</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at FoU-projektet gennemføres i støtteberettigede områder, som opfylder betingelserne i traktatens artikel 107, stk. 3, litra a)</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Gældende støtteintensitet for industrielle forskningsaktiviteter: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Basisstøtteintensitet for eksperimentel udvikling</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Forøgelse af basisstøtteintensiteten for eksperimentel udvikling: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et reelt samarbejde mellem virksomheder (for store virksomheder skal samarbejdet være grænseoverskridende eller involvere mindst én SMV) eller mellem en virksomhed og en forskningsinstitution eller</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en omfattende formidling af resultaterne eller</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at FoU-projektet gennemføres i støtteberettigede områder, som opfylder betingelserne i traktatens artikel 107, stk. 3, litra c), eller</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at FoU-projektet gennemføres i støtteberettigede områder, som opfylder betingelserne i traktatens artikel 107, stk. 3, litra a)</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Gældende støtteintensitet for eksperimentelle udviklingsaktiviteter:</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lastRenderedPageBreak/>
        <w:t xml:space="preserve">Angiv oplysninger om den tilsigtede statsstøtte, herunder: </w:t>
      </w:r>
    </w:p>
    <w:p w14:paraId="23AF86CB" w14:textId="77777777" w:rsidR="001D63FF" w:rsidRDefault="001D63FF" w:rsidP="008251E8">
      <w:pPr>
        <w:pStyle w:val="Point1letter"/>
        <w:numPr>
          <w:ilvl w:val="3"/>
          <w:numId w:val="42"/>
        </w:numPr>
        <w:spacing w:before="100" w:beforeAutospacing="1" w:after="100" w:afterAutospacing="1"/>
      </w:pPr>
      <w:r>
        <w:t>Det samlede nominelle statsstøttebeløb</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Statsstøtteinstrumentet (støtteform)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Hvorvidt statsstøtten vil blive udbetalt i en eller flere rater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En redegørelse af, hvordan det tilsigtede statsstøttebeløb til projektet samt størrelsen af og tidsplanen for raterne er fastlagt</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Hvis anmeldelsen vedrører en skattemæssig foranstaltning, der udgør statsstøtte, beskriv da: </w:t>
      </w:r>
    </w:p>
    <w:p w14:paraId="3B37541C" w14:textId="570F5362" w:rsidR="001D63FF" w:rsidRDefault="001D63FF" w:rsidP="008251E8">
      <w:pPr>
        <w:pStyle w:val="Point1letter"/>
        <w:numPr>
          <w:ilvl w:val="3"/>
          <w:numId w:val="46"/>
        </w:numPr>
        <w:spacing w:before="100" w:beforeAutospacing="1" w:after="100" w:afterAutospacing="1"/>
      </w:pPr>
      <w:r>
        <w:t>om den skattemæssige foranstaltning finder anvendelse på alle støtteberettigede aktiviteter og ikke overstiger grænsen for støtteintensitet for eksperimentel udvikling</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om de relevante støtteintensiteter ikke vil blive overskredet ved skattemæssige støtteforanstaltninger, der sondrer mellem forskellige FoU-kategorier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Støtte til gennemførlighedsundersøgelser</w:t>
      </w:r>
    </w:p>
    <w:p w14:paraId="46595AFA" w14:textId="301A2C9C" w:rsidR="001D63FF" w:rsidRPr="00D315EF" w:rsidRDefault="001D63FF" w:rsidP="008251E8">
      <w:pPr>
        <w:pStyle w:val="NumPar1"/>
        <w:numPr>
          <w:ilvl w:val="0"/>
          <w:numId w:val="47"/>
        </w:numPr>
        <w:spacing w:before="100" w:beforeAutospacing="1" w:after="100" w:afterAutospacing="1"/>
      </w:pPr>
      <w:r>
        <w:t>Beskriv det indhold og de aktiviteter, der er omfattet af gennemførlighedsundersøgelserne (se definitionen i punkt 16, litra l), i rammebestemmelserne for FoUoI). Angiv også oplysninger om gennemførlighedsundersøgelsernes varighed (start- og slutdato), herunder, hvor det er relevant, et Gantt-diagram for at illustrere, hvordan arbejdspakkerne og de (eventuelle) aktiviteter gennemføres og afsluttes.</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Angiv de støtteberettigede omkostninger, og angiv ved individuel støtte beløbene samt en redegørelse for de antagelser, der ligger til grund for beregningen. Underbyg beregningerne af de støtteberettigede FoU-omkostninger med den senest tilgængelige dokumentation, som skal være entydig og specifik og vedlagt anmeldelsesformularen som bilag.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lastRenderedPageBreak/>
              <w:t>Støtteberettigede omkostninger ved gennemførlighedsundersøgelsen</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Beløb</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[indsæt venligst en række for hver omkostningspost, der indgår i de støtteberettigede omkostninger ved gennemførlighedsundersøgelsen]</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Angiv de gældende støtteintensiteter for at påvise overholdelse af bilag II til og punkt 81 i rammebestemmelserne for FoUoI. Hvis det er relevant, giv da en begrundelse for, hvorfor en eventuel forøgelse af basisstøtteintensiteten finder anvendelse.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Gældende støtteintensitet</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Små virksomheder</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Mellemstore virksomheder</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Store virksomheder</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Basisstøtteintensitet for gennemførlighedsundersøgelser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Forøgelse af basisstøtteintensiteten: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støtteberettigede områder, der opfylder betingelserne i traktatens artikel 107, stk. 3, litra c), eller</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støtteberettigede områder, der opfylder betingelserne i traktatens artikel 107, stk. 3, litra a)</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Gældende støtteintensitet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Angiv oplysninger om den tilsigtede statsstøtte, herunder: </w:t>
      </w:r>
    </w:p>
    <w:p w14:paraId="080FEBB4" w14:textId="77777777" w:rsidR="001D63FF" w:rsidRDefault="001D63FF" w:rsidP="008251E8">
      <w:pPr>
        <w:pStyle w:val="Point1letter"/>
        <w:numPr>
          <w:ilvl w:val="3"/>
          <w:numId w:val="48"/>
        </w:numPr>
        <w:spacing w:before="100" w:beforeAutospacing="1" w:after="100" w:afterAutospacing="1"/>
      </w:pPr>
      <w:r>
        <w:t>Det samlede nominelle statsstøttebeløb</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Statsstøtteinstrumentet (støtteform)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Hvorvidt statsstøtten vil blive udbetalt i en eller flere rater</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En redegørelse af, hvordan det tilsigtede statsstøttebeløb til gennemførlighedsundersøgelsen samt tidsplanen for raterne er fastlagt</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lastRenderedPageBreak/>
        <w:t>Støtte til opførelse eller opgradering af forskningsinfrastrukturer</w:t>
      </w:r>
      <w:bookmarkEnd w:id="15"/>
    </w:p>
    <w:p w14:paraId="3764A326" w14:textId="77777777" w:rsidR="001D63FF" w:rsidRDefault="001D63FF" w:rsidP="008251E8">
      <w:pPr>
        <w:pStyle w:val="NumPar1"/>
        <w:numPr>
          <w:ilvl w:val="0"/>
          <w:numId w:val="49"/>
        </w:numPr>
        <w:spacing w:before="100" w:beforeAutospacing="1" w:after="100" w:afterAutospacing="1"/>
      </w:pPr>
      <w:r>
        <w:t>Angiv, om foranstaltningen tager sigte på etablering af en ny forskningsinfrastruktur eller opgradering af en eksisterende forskningsinfrastruktur.</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Giv en fuldstændig beskrivelse af forskningsinfrastrukturen (se definitionen i punkt 16, litra gg), i rammebestemmelserne for FoUoI), herunder dens placering, dens funktionaliteter, faciliteter og udstyr, forsknings- og tjenesteområder, tiltænkte brugere osv. Angiv også projektets varighed (start- og slutdato for etablerings- eller opgraderingsaktiviteterne), herunder et Gantt-diagram for at illustrere, hvordan og hvornår de støttede investeringsrelaterede aktiviteter vil blive gennemført og afsluttet, samt datoen for, hvornår infrastrukturen vil blive sat i drift, og dens forventede levetid.</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Angiv, om forskningsinfrastrukturen skal udøve en økonomisk aktivitet, der består i at udbyde varer eller tjenesteydelser på et givet marked. Angiv nærmere oplysninger om disse aktiviteter, herunder om den relevante enhed (dvs. en enhed som f.eks. et laboratorium eller en afdeling med den organisationsstruktur, den kapital, de materialer og den arbejdskraft, som den reelt har til rådighed til at udføre den pågældende aktivitet alene, på hvis niveau vurderingen skal foretages), den pågældende enheds årlige kapacitet samt den årlige andel af denne kapacitet, der skal anvendes til sådanne økonomiske aktiviteter i forskningsinfrastrukturens forventede levetid.</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t>Angiv de støtteberettigede omkostninger, og angiv ved individuel støtte beløbene samt en redegørelse for de antagelser, der ligger til grund for beregningen.</w:t>
      </w:r>
      <w:r>
        <w:rPr>
          <w:color w:val="000000" w:themeColor="text1"/>
        </w:rPr>
        <w:t xml:space="preserve"> Underbyg beregningerne med den senest tilgængelige dokumentation, som skal være entydig og specifik og vedlagt anmeldelsesformularen som bilag.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Støtteberettigede omkostninger</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Beløb</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Investeringsomkostninger til etablering eller opgradering af forskningsinfrastrukturer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[indsæt en række for hver omkostning, der anses for at falde ind under den samlede kategori af investeringsomkostninger i materielle og immaterielle aktiver]</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Samlede støtteberettigede omkostninger</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Angiv den gældende støtteintensitet, og begrund yderligere, hvis det er relevant, hvorfor en forøgelse af basisstøtteintensiteten skal finde anvendelse.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Gældende støtteintensitet</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Basisstøtteintensitet for investeringsstøtte til etablering eller opgradering af forskningsinfrastrukturer</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lastRenderedPageBreak/>
              <w:t xml:space="preserve">Forøgelse af støtteintensiteten: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forudsætter offentlig finansiering fra mindst to medlemsstater eller</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 forskningsinfrastrukturer, der evalueres og udvælges på EU-plan</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Gældende støtteintensitet</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Angiv oplysninger om den tilsigtede statsstøtte, herunder: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Det samlede nominelle statsstøttebeløb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Statsstøtteinstrumentet (støtteform)</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Hvorvidt statsstøtten vil blive udbetalt i en eller flere rater</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En redegørelse af, hvordan det tilsigtede statsstøttebeløb til forskningsinfrastrukturen samt tidsplanen for raterne er fastlagt</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Hvis forskningsinfrastrukturerne anvendes til både økonomiske og ikkeøkonomiske aktiviteter, sæt da kryds i boksen nedenfor for at bekræfte, at der føres særskilte regnskaber for finansieringen, omkostningerne og indtægterne ved hver aktivitetstype på grundlag af konsekvent anvendte og objektivt begrundede omkostningsregnskabsprincipper.</w:t>
      </w:r>
    </w:p>
    <w:p w14:paraId="40FB5664" w14:textId="77777777" w:rsidR="001D63FF" w:rsidRPr="00B20E8E" w:rsidRDefault="0046672E"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52E1D50" w14:textId="77777777" w:rsidR="001D63FF" w:rsidRPr="00D315EF" w:rsidRDefault="001D63FF" w:rsidP="008251E8">
      <w:pPr>
        <w:pStyle w:val="Text1"/>
        <w:spacing w:before="100" w:beforeAutospacing="1" w:after="100" w:afterAutospacing="1"/>
      </w:pPr>
      <w:r>
        <w:t>Ved individuel støtte angiv nærmere oplysninger og fremlæg dokumentation:</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Hvis der både ydes offentlig støtte til forskningsinfrastrukturernes økonomiske og ikkeøkonomiske aktiviteter, sæt da kryds i boksen nedenfor for at bekræfte, at der er indført en mekanisme for overvågning og tilbagebetaling, som skal sikre, at den maksimale støtteintensitet ikke overstiges.</w:t>
      </w:r>
    </w:p>
    <w:p w14:paraId="25A4712E" w14:textId="77777777" w:rsidR="001D63FF" w:rsidRPr="006E2D7E" w:rsidRDefault="0046672E"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096B5D2" w14:textId="77777777" w:rsidR="001D63FF" w:rsidRPr="00D315EF" w:rsidRDefault="001D63FF" w:rsidP="008251E8">
      <w:pPr>
        <w:pStyle w:val="Text1"/>
        <w:spacing w:before="100" w:beforeAutospacing="1" w:after="100" w:afterAutospacing="1"/>
        <w:rPr>
          <w:bCs/>
        </w:rPr>
      </w:pPr>
      <w:r>
        <w:t>Giv nærmere oplysninger og fremlæg dokumentation:</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lastRenderedPageBreak/>
        <w:t>Svarer den pris, der opkræves for driften eller anvendelsen af forskningsinfrastrukturerne, til markedsprisen?</w:t>
      </w:r>
    </w:p>
    <w:p w14:paraId="3CE9828D" w14:textId="77777777" w:rsidR="001D63FF" w:rsidRPr="006E2D7E" w:rsidRDefault="0046672E"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5423ECD" w14:textId="77777777" w:rsidR="001D63FF" w:rsidRPr="00D315EF" w:rsidRDefault="001D63FF" w:rsidP="008251E8">
      <w:pPr>
        <w:pStyle w:val="Text1"/>
        <w:spacing w:before="100" w:beforeAutospacing="1" w:after="100" w:afterAutospacing="1"/>
        <w:rPr>
          <w:bCs/>
        </w:rPr>
      </w:pPr>
      <w:r>
        <w:t>Angiv nærmere: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Gives flere brugere adgang til forskningsinfrastrukturerne på et gennemsigtigt og ikkediskriminerende grundlag?</w:t>
      </w:r>
    </w:p>
    <w:p w14:paraId="32DD7F46" w14:textId="77777777" w:rsidR="001D63FF" w:rsidRPr="006E2D7E" w:rsidRDefault="0046672E"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6686EBA" w14:textId="77777777" w:rsidR="001D63FF" w:rsidRPr="00D315EF" w:rsidRDefault="001D63FF" w:rsidP="008251E8">
      <w:pPr>
        <w:pStyle w:val="Text1"/>
        <w:spacing w:before="100" w:beforeAutospacing="1" w:after="100" w:afterAutospacing="1"/>
        <w:rPr>
          <w:bCs/>
        </w:rPr>
      </w:pPr>
      <w:bookmarkStart w:id="18" w:name="_Hlk134691197"/>
      <w:r>
        <w:t>Hvis nogle virksomheder har privilegeret adgang, oplys da nærmere, og angiv andelen af investeringsomkostninger, der afholdes af hver virksomhed:</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t>Støtte til etablering og opgradering af afprøvnings- og forsøgsinfrastruktur (kaldes også "teknologiinfrastrukturer")</w:t>
      </w:r>
    </w:p>
    <w:p w14:paraId="4CB447B9" w14:textId="4ADE3FAD" w:rsidR="001D63FF" w:rsidRDefault="001D63FF" w:rsidP="008251E8">
      <w:pPr>
        <w:pStyle w:val="NumPar1"/>
        <w:numPr>
          <w:ilvl w:val="0"/>
          <w:numId w:val="51"/>
        </w:numPr>
        <w:spacing w:before="100" w:beforeAutospacing="1" w:after="100" w:afterAutospacing="1"/>
      </w:pPr>
      <w:r>
        <w:t xml:space="preserve">Giv en fuldstændig beskrivelse af afprøvnings- og forsøgsinfrastrukturen (se definitionen i punkt 16, litra ll), i rammebestemmelserne for FoUoI), herunder dens placering, funktionaliteter, faciliteter og udstyr, tjenester, tilsigtede brugere samt brugernes profil (herunder deres størrelse, branche og andre relevante oplysninger) osv.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Angiv også projektets varighed (start- og slutdato for etablerings- eller opgraderingsaktiviteterne), herunder et Gantt-diagram for at illustrere, hvordan og hvornår de støttede investeringsaktiviteter vil blive gennemført og afsluttet, samt datoen for, hvornår infrastrukturen vil blive sat i drift, og dens forventede levetid.</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Angiv de støtteberettigede omkostninger, og angiv ved individuel støtte beløbene samt en redegørelse for de omkostningselementer og antagelser, der ligger til grund for beregningen. Underbyg beregningerne med relevant dokumentation, der vedlægges anmeldelsesformularen som bilag.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Støtteberettigede omkostninger</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Beløb</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Investeringsomkostninger til etablering og opgradering af afprøvnings- og forsøgsinfrastruktur </w:t>
            </w:r>
          </w:p>
          <w:p w14:paraId="622A1DFA" w14:textId="77777777" w:rsidR="001D63FF" w:rsidRPr="00493D82" w:rsidRDefault="001D63FF" w:rsidP="008251E8">
            <w:pPr>
              <w:spacing w:before="100" w:beforeAutospacing="1" w:after="100" w:afterAutospacing="1"/>
              <w:rPr>
                <w:sz w:val="20"/>
              </w:rPr>
            </w:pPr>
            <w:r>
              <w:rPr>
                <w:sz w:val="20"/>
              </w:rPr>
              <w:t>inklusive</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[indsæt en række for hver omkostning, der anses for at falde ind under den samlede kategori af investeringsomkostninger i materielle og immaterielle aktiver]</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Samlede støtteberettigede omkostninger</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lastRenderedPageBreak/>
        <w:t>Angiv den gældende støtteintensitet, og begrund yderligere, hvis en eventuel forøgelse af basisstøtteintensiteten finder anvendelse: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Gældende støtteintensitet</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Små virksomheder</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Mellemstore virksomheder</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Store virksomheder</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Basisstøtteintensitet for investeringsstøtte til etablering og opgradering af afprøvnings- og forsøgsinfrastrukturer</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Forøgelse af basisstøtteintensiteten: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offentlig finansiering fra mindst to medlemsstater eller</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for afprøvnings- og forsøgsinfrastrukturer, der evalueres og udvælges på EU-plan og/eller</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forudsætter, at afprøvnings- og forsøgsinfrastrukturen primært leverer tjenester til SMV'er (afsætter mindst 80 % af sin kapacitet til formålet)</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Gældende støtteintensitet</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Angiv oplysninger om den tilsigtede statsstøtte, herunder: </w:t>
      </w:r>
    </w:p>
    <w:p w14:paraId="3D9F68CD" w14:textId="77777777" w:rsidR="001D63FF" w:rsidRDefault="001D63FF" w:rsidP="008251E8">
      <w:pPr>
        <w:pStyle w:val="Point1letter"/>
        <w:numPr>
          <w:ilvl w:val="3"/>
          <w:numId w:val="52"/>
        </w:numPr>
        <w:spacing w:before="100" w:beforeAutospacing="1" w:after="100" w:afterAutospacing="1"/>
      </w:pPr>
      <w:r>
        <w:t>Det samlede nominelle statsstøttebeløb</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Statsstøtteinstrumentet (støtteform)</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Hvorvidt statsstøtten vil blive udbetalt i en eller flere rater</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En redegørelse af, hvordan det tilsigtede statsstøttebeløb til afprøvnings- og forsøgsinfrastrukturen samt tidsplanen for raterne er fastlagt.</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Giv detaljerede og nøjagtige oplysninger om infrastrukturens planlagte eller forventede specialisering, dens tekniske niveau og den rolle, den vil kunne spille med hensyn til at fremme den digitale og den grønne omstilling af Unionens økonomi på regionalt plan, nationalt plan og EU-plan.</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lastRenderedPageBreak/>
        <w:t>Oplys, hvorvidt der findes lignende afprøvnings- og forsøgsinfrastrukturer i Unionen, uanset om de er offentligt finansieret eller ej.</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Svarer den pris, der opkræves for driften eller anvendelsen af afprøvnings- og forsøgsinfrastrukturen/-erne, til markedsprisen?</w:t>
      </w:r>
    </w:p>
    <w:p w14:paraId="56EE5FBF" w14:textId="77777777" w:rsidR="001D63FF" w:rsidRPr="006E2D7E" w:rsidRDefault="0046672E"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1DC109C" w14:textId="77777777" w:rsidR="001D63FF" w:rsidRPr="00D315EF" w:rsidRDefault="001D63FF" w:rsidP="008251E8">
      <w:pPr>
        <w:pStyle w:val="Text1"/>
        <w:spacing w:before="100" w:beforeAutospacing="1" w:after="100" w:afterAutospacing="1"/>
        <w:rPr>
          <w:bCs/>
        </w:rPr>
      </w:pPr>
      <w:r>
        <w:t>Redegør herfor, og giv nærmere oplysninger om markedspriserne og de priser, der opkræves, samt behørig dokumentation for fastsættelsen af markedspriserne:</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Er der fri adgang til afprøvnings- og forsøgsinfrastrukturen til flere brugere på gennemsigtige og ikkediskriminerende betingelser og på markedsvilkår?</w:t>
      </w:r>
    </w:p>
    <w:p w14:paraId="2969AFE3" w14:textId="77777777" w:rsidR="001D63FF" w:rsidRPr="006E2D7E" w:rsidRDefault="0046672E"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568D646A" w14:textId="77777777" w:rsidR="001D63FF" w:rsidRPr="00D315EF" w:rsidRDefault="001D63FF" w:rsidP="008251E8">
      <w:pPr>
        <w:spacing w:before="100" w:beforeAutospacing="1" w:after="100" w:afterAutospacing="1"/>
        <w:ind w:left="720"/>
        <w:rPr>
          <w:bCs/>
        </w:rPr>
      </w:pPr>
      <w:r>
        <w:t>Beskriv vilkårene og betingelserne for den åbne, gennemsigtige og ikkediskriminerende adgang:</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Hvis nogle virksomheder har privilegeret adgang, angiv da nærmere oplysninger om og begrundelser for en sådan fremgangsmåde:</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Oplys, i hvilket omfang afprøvnings- og forsøgsinfrastrukturens kapacitet afsættes til tjenester, der leveres til SMV'er. Redegør nærmere herfor, og vedlæg relevant dokumentation.</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Giv dokumentation for, at den offentlige støtte ikke vil føre til overlapning af tjenester, der allerede tilbydes af eksisterende afprøvnings- og forsøgsinfrastrukturer i Unionen.</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Innovationsstøtte til SMV'er</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Angiv og beskriv de aktiviteter, der støttes under den anmeldte foranstaltning:</w:t>
      </w:r>
    </w:p>
    <w:p w14:paraId="510400C6" w14:textId="70D9ACEB" w:rsidR="001D63FF" w:rsidRPr="0063029B" w:rsidRDefault="0046672E"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udtagning, validering og beskyttelse af patenter og andre immaterielle aktiver</w:t>
      </w:r>
    </w:p>
    <w:p w14:paraId="219E7B0E" w14:textId="53CC67EF" w:rsidR="001D63FF" w:rsidRPr="00D315EF" w:rsidRDefault="0046672E"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udstationering af højt kvalificeret personale</w:t>
      </w:r>
    </w:p>
    <w:p w14:paraId="57E39ABB" w14:textId="7AEACD71" w:rsidR="001D63FF" w:rsidRPr="0063029B" w:rsidRDefault="0046672E"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erhvervelse af innovationsrådgivning og innovationssupportydelser</w:t>
      </w:r>
      <w:r w:rsidR="000C5C4D">
        <w:rPr>
          <w:rStyle w:val="FootnoteReference"/>
        </w:rPr>
        <w:footnoteReference w:id="14"/>
      </w:r>
      <w:r w:rsidR="000C5C4D">
        <w:t>.</w:t>
      </w:r>
    </w:p>
    <w:p w14:paraId="51B3DF2F" w14:textId="68F2BED4" w:rsidR="001D63FF" w:rsidRDefault="001D63FF" w:rsidP="008251E8">
      <w:pPr>
        <w:pStyle w:val="NumPar1"/>
        <w:spacing w:before="100" w:beforeAutospacing="1" w:after="100" w:afterAutospacing="1"/>
      </w:pPr>
      <w:r>
        <w:lastRenderedPageBreak/>
        <w:t>Angiv den periode, hvor de støttede innovationsaktiviteter vil blive udført (start- og slutdato):</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Angiv de støtteberettigede omkostninger, og angiv ved individuel støtte beløbet for hver enkelt type.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Støtteberettigede omkostninger</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Beløb</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Omkostninger ved udtagning, validering og beskyttelse af patenter og andre immaterielle aktiver</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Omkostninger ved udstationering af højt kvalificeret personale</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Omkostninger ved erhvervelse af innovationsrådgivning og innovationssupportydelser</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Samlede støtteberettigede omkostninger</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Angiv de gældende støtteintensiteter, og begrund yderligere, hvis en eventuel forøgelse af basisstøtteintensiteten finder anvendelse.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Gældende støtteintensitet</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Små virksomheder</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Mellemstore virksomheder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Innovationsstøtte til SMV'er</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Angiv oplysninger om den tilsigtede statsstøtte, herunder: </w:t>
      </w:r>
    </w:p>
    <w:p w14:paraId="40F06D2A" w14:textId="77777777" w:rsidR="001D63FF" w:rsidRDefault="001D63FF" w:rsidP="008251E8">
      <w:pPr>
        <w:pStyle w:val="Point1letter"/>
        <w:numPr>
          <w:ilvl w:val="3"/>
          <w:numId w:val="54"/>
        </w:numPr>
        <w:spacing w:before="100" w:beforeAutospacing="1" w:after="100" w:afterAutospacing="1"/>
      </w:pPr>
      <w:r>
        <w:t>Det samlede nominelle statsstøttebeløb</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Statsstøtteinstrumentet (støtteform)</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Hvorvidt statsstøtten vil blive udbetalt i en eller flere rater</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En redegørelse af, hvordan det tilsigtede statsstøttebeløb til den støttede innovationsaktivitet samt tidsplanen for raterne er fastlagt</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lastRenderedPageBreak/>
        <w:t>Støtte til proces- og organisationsinnovation</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Angiv og beskriv de aktiviteter, der støttes under den anmeldte foranstaltning:</w:t>
      </w:r>
    </w:p>
    <w:p w14:paraId="7A4FED22" w14:textId="7FE552CE" w:rsidR="001D63FF" w:rsidRPr="00D56840" w:rsidRDefault="0046672E"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procesinnovation</w:t>
      </w:r>
    </w:p>
    <w:p w14:paraId="031FE3FF" w14:textId="63F091B8" w:rsidR="00D77E53" w:rsidRDefault="0046672E"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organisationsinnovation</w:t>
      </w:r>
    </w:p>
    <w:p w14:paraId="1047D64A" w14:textId="3F5B15D8" w:rsidR="00D77E53" w:rsidRPr="00D56840" w:rsidRDefault="00D77E53" w:rsidP="006628BE">
      <w:pPr>
        <w:pStyle w:val="Tiret1"/>
        <w:numPr>
          <w:ilvl w:val="0"/>
          <w:numId w:val="0"/>
        </w:numPr>
        <w:spacing w:before="100" w:beforeAutospacing="1" w:after="100" w:afterAutospacing="1"/>
        <w:ind w:firstLine="720"/>
      </w:pPr>
      <w:r>
        <w:t>Beskriv den støttede aktivitet: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Giv en konkret beskrivelse af de aktiviteter, som proces- eller organisationsinnovationen vil bestå af, og begrund, hvorfor disse aktiviteter anses for at udgøre en sådan innovation (se definitionerne i punkt 16, litra z) og cc), i rammebestemmelserne for FoUoI). Angiv også varigheden af de støttede aktiviteter (start- og slutdato) samt et Gantt-diagram.</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Angiv de støtteberettigede omkostninger, og angiv ved individuel støtte beløbet for hver enkelt type.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Støtteberettigede omkostninger</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Beløb</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Personaleomkostninger, i det omfang de ansatte arbejder på projektet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Omkostninger til instrumenter og udstyr (afskrivning i det omfang og i den periode de anvendes til projektet)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Omkostninger til bygninger og jord (afskrivning i det omfang og i den periode de anvendes til projektet)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Omkostninger ved kontraktforskning og køb eller licensering af viden og patenter fra eksterne kilder på armslængdevilkår samt omkostninger til rådgivning og tilsvarende tjenester, som udelukkende anvendes til det støttede projekt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Yderligere generalomkostninger, der er direkte knyttet til projektet</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Andre driftsomkostninger, herunder til materialer, forsyninger og lignende produkter, der afholdes i direkte tilknytning til projektet.</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Samlede støtteberettigede omkostninger</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Angiv de gældende støtteintensiteter, og begrund yderligere, hvis en eventuel forøgelse af basisstøtteintensiteten finder anvendelse.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Gældende støtteintensitet</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Små virksomheder</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Mellemstore virksomheder</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Store virksomheder</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Støtte til proces- og organisationsinnovation</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lastRenderedPageBreak/>
              <w:t>støtte til store virksomheder forudsætter et reelt samarbejde med mindst én SMV</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Angiv oplysninger om den tilsigtede statsstøtte, herunder: </w:t>
      </w:r>
    </w:p>
    <w:p w14:paraId="1C8F49B8" w14:textId="77777777" w:rsidR="001D63FF" w:rsidRDefault="001D63FF" w:rsidP="008251E8">
      <w:pPr>
        <w:pStyle w:val="Point1letter"/>
        <w:numPr>
          <w:ilvl w:val="3"/>
          <w:numId w:val="56"/>
        </w:numPr>
        <w:spacing w:before="100" w:beforeAutospacing="1" w:after="100" w:afterAutospacing="1"/>
      </w:pPr>
      <w:r>
        <w:t>Det samlede nominelle statsstøttebeløb</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Statsstøtteinstrumentet (støtteform)</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Hvorvidt statsstøtten vil blive udbetalt i en eller flere rater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En redegørelse af, hvordan det tilsigtede statsstøttebeløb til de støttede aktiviteter samt tidsplanen for raterne er fastlagt</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Hvis støtten ydes til store virksomheder, sæt da kryds i boksen nedenfor for at bekræfte, at de reelt samarbejder med SMV'er inden for den støttede aktivitet, og at de samarbejdende SMV'er påtager sig mindst 30 % af de samlede støtteberettigede omkostninger:</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Ved individuel støtte oplys nærmere, og fremlæg dokumentation:</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Støtte til innovationsklynger</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Præcisér, om foranstaltningen tager sigte på investering i en ny innovationsklynge eller opgradering af en eksisterende innovationsklynge.</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Giv en tydelig beskrivelse af innovationsklyngen, herunder dens placering, specialisering, funktioner, tilsigtede brugere, faciliteter, og, hvis det er relevant, hvornår innovationsklyngen påbegyndte sine aktiviteter osv.</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Angiv, om støttemodtageren er ejer og/eller operatør af innovationsklyngen. For operatøren, hvis den er forskellig fra ejeren: Angiv, om den har status som særskilt </w:t>
      </w:r>
      <w:r>
        <w:lastRenderedPageBreak/>
        <w:t>juridisk person, eller om der er tale om et konsortium af virksomheder uden status som juridisk person (angiv i sidstnævnte tilfælde ud over navnene på konsortiemedlemmerne også konsortieaftalen, og bekræft, at hvert af disse medlemmer vil føre særskilt regnskab over omkostninger og indtægter fra hver aktivitet).</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Angiv nærmere ved individuel støtte:</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Svarer den betaling, der opkræves for anvendelse af de til klyngerne hørende faciliteter og deltagelse i klyngernes aktiviteter, til markedsprisen, eller afspejler den omkostningerne?</w:t>
      </w:r>
    </w:p>
    <w:p w14:paraId="31B66C48" w14:textId="77777777" w:rsidR="001D63FF" w:rsidRPr="006E2D7E" w:rsidRDefault="0046672E"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E64CC4A" w14:textId="77777777" w:rsidR="001D63FF" w:rsidRPr="00D315EF" w:rsidRDefault="001D63FF" w:rsidP="008251E8">
      <w:pPr>
        <w:pStyle w:val="Text1"/>
        <w:spacing w:before="100" w:beforeAutospacing="1" w:after="100" w:afterAutospacing="1"/>
      </w:pPr>
      <w:r>
        <w:t>Angiv nærmere: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Gives flere brugere adgang til klyngernes lokaler, faciliteter og aktiviteter på et gennemsigtigt og ikkediskriminerende grundlag?</w:t>
      </w:r>
    </w:p>
    <w:p w14:paraId="0CEB6E42" w14:textId="77777777" w:rsidR="001D63FF" w:rsidRPr="006E2D7E" w:rsidRDefault="0046672E"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EF184D6" w14:textId="77777777" w:rsidR="001D63FF" w:rsidRDefault="001D63FF" w:rsidP="008251E8">
      <w:pPr>
        <w:pStyle w:val="Text1"/>
        <w:spacing w:before="100" w:beforeAutospacing="1" w:after="100" w:afterAutospacing="1"/>
      </w:pPr>
      <w:r>
        <w:t xml:space="preserve">Angiv nærmere: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Hvis nogle virksomheder har privilegeret adgang, oplys da nærmere, og angiv andelen af investeringsomkostninger, der afholdes af hver virksomhed.</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Ved individuel støtte (både investeringsstøtte og/eller driftsstøtte) angiv oplysninger om:</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innovationsklyngens planlagte eller forventede specialisering og eksisterende regionale potentiale, og om der findes klynger med lignende formål i Unionen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hvordan klyngen kan understøtte teknologiske fremskridt og den digitale omstilling af Unionens økonomi</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hvorvidt den støttede innovationsklynge er et digitalt innovationsknudepunkt</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hvorvidt det samarbejde, der stimuleres eller tilskyndes til gennem innovationsklyngens aktiviteter, bl.a. kan bidrage til at nedbringe den tid, der </w:t>
      </w:r>
      <w:r>
        <w:lastRenderedPageBreak/>
        <w:t>kræves mellem skabelsen af ny viden og anvendelsen heraf i innovative applikationer</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eventuelle andre oplysninger, der anses for relevante</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Investeringsstøtte</w:t>
      </w:r>
    </w:p>
    <w:p w14:paraId="5C6C704D" w14:textId="77777777" w:rsidR="001D63FF" w:rsidRDefault="001D63FF" w:rsidP="008251E8">
      <w:pPr>
        <w:pStyle w:val="NumPar1"/>
        <w:numPr>
          <w:ilvl w:val="0"/>
          <w:numId w:val="59"/>
        </w:numPr>
        <w:spacing w:before="100" w:beforeAutospacing="1" w:after="100" w:afterAutospacing="1"/>
      </w:pPr>
      <w:r>
        <w:t>Angiv de støtteberettigede omkostninger, og angiv ved individuel støtte beløbet for hver enkelt type.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Støtteberettigede omkostninger</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Beløb</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Investeringsomkostninger til etablering og opgradering af innovationsklyngen, herunder</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[indsæt en række for hver omkostning, der anses for at falde ind under den samlede kategori af investeringsomkostninger i materielle og immaterielle aktiver]</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Samlede støtteberettigede omkostninger</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Angiv de gældende støtteintensiteter, herunder enhver forhøjelse til klynger beliggende i støtteberettigede områder, der opfylder betingelserne i artikel 107, stk. 3, litra a), eller artikel 107, stk. 3, litra c), i TEUF.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Investeringsstøtte til innovationsklynger</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Små virksomheder</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Mellemstore virksomheder</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Store virksomheder</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Basisstøtteintensitet for investeringsstøtte</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Forøgelse af basisstøtteintensiteten:</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støtteberettigede områder, der opfylder betingelserne i traktatens artikel 107, stk. 3, litra c), eller</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i støtteberettigede områder, der opfylder betingelserne i traktatens artikel 107, stk. 3, litra a)</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Gældende støtteintensitet:</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Angiv oplysninger om den tilsigtede statsstøtte, herunder: </w:t>
      </w:r>
    </w:p>
    <w:p w14:paraId="40445FBA" w14:textId="77777777" w:rsidR="001D63FF" w:rsidRDefault="001D63FF" w:rsidP="008251E8">
      <w:pPr>
        <w:pStyle w:val="Point1letter"/>
        <w:numPr>
          <w:ilvl w:val="3"/>
          <w:numId w:val="60"/>
        </w:numPr>
        <w:spacing w:before="100" w:beforeAutospacing="1" w:after="100" w:afterAutospacing="1"/>
      </w:pPr>
      <w:r>
        <w:t>Det samlede nominelle statsstøttebeløb</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Statsstøtteinstrumentet (støtteform)</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lastRenderedPageBreak/>
        <w:t>Hvorvidt statsstøtten vil blive udbetalt i en eller flere rater</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En redegørelse af, hvordan det tilsigtede statsstøttebeløb til de støttede aktiviteter samt tidsplanen for raterne er fastlagt</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Driftsstøtte</w:t>
      </w:r>
    </w:p>
    <w:p w14:paraId="29C0C007" w14:textId="77777777" w:rsidR="001D63FF" w:rsidRPr="00D315EF" w:rsidRDefault="001D63FF" w:rsidP="008251E8">
      <w:pPr>
        <w:pStyle w:val="NumPar1"/>
        <w:numPr>
          <w:ilvl w:val="0"/>
          <w:numId w:val="61"/>
        </w:numPr>
        <w:spacing w:before="100" w:beforeAutospacing="1" w:after="100" w:afterAutospacing="1"/>
      </w:pPr>
      <w:r>
        <w:t>Angiv, hvilke aktiviteter der støttes under den anmeldte foranstaltning, og giv yderligere oplysninger om indholdet af og tidsplanen for de støttede aktiviteter:</w:t>
      </w:r>
    </w:p>
    <w:p w14:paraId="62939FDD" w14:textId="5968B158" w:rsidR="001D63FF" w:rsidRPr="00F9559A" w:rsidRDefault="0046672E"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aktivering af klyngen</w:t>
      </w:r>
    </w:p>
    <w:p w14:paraId="5468BA86" w14:textId="30D13030" w:rsidR="001D63FF" w:rsidRPr="00F9559A" w:rsidRDefault="0046672E"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markedsføring af klyngen</w:t>
      </w:r>
    </w:p>
    <w:p w14:paraId="50C88D55" w14:textId="0FB94824" w:rsidR="001D63FF" w:rsidRPr="00F9559A" w:rsidRDefault="0046672E"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forvaltning af klyngens faciliteter</w:t>
      </w:r>
    </w:p>
    <w:p w14:paraId="38E2C9E0" w14:textId="730BE107" w:rsidR="001D63FF" w:rsidRPr="00F9559A" w:rsidRDefault="0046672E"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w:t>
      </w:r>
      <w:r w:rsidR="000C5C4D">
        <w:tab/>
        <w:t>organisering af uddannelsesprogrammer, workshops og konferencer</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Angiv de støtteberettigede omkostninger, og angiv ved individuel støtte beløbene samt en redegørelse for de antagelser, der ligger til grund for beregningen. Underbyg beregningerne med relevant dokumentation, der vedlægges anmeldelsesformularen som bilag.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Driftsstøtte til innovationsklynger</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Beløb</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Personaleomkostninger og administrative omkostninger (inklusive generalomkostninger) i forbindelse med aktivering af klyngen</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Personaleomkostninger og administrative omkostninger (inklusive generalomkostninger) i forbindelse med markedsføring af klyngen</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Personaleomkostninger og administrative omkostninger (inklusive generalomkostninger) i forbindelse med forvaltning af klyngens faciliteter</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Personaleomkostninger og administrative omkostninger (inklusive generalomkostninger) i forbindelse med organisering af uddannelsesprogrammer, workshops og konferencer</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Samlede støtteberettigede omkostninger</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Angiv den gældende støtteintensitet: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3FAE420F" w:rsidR="001D63FF" w:rsidRPr="00911729" w:rsidRDefault="001D63FF" w:rsidP="008251E8">
            <w:pPr>
              <w:spacing w:before="100" w:beforeAutospacing="1" w:after="100" w:afterAutospacing="1"/>
              <w:rPr>
                <w:b/>
                <w:bCs/>
                <w:sz w:val="20"/>
              </w:rPr>
            </w:pPr>
            <w:r>
              <w:rPr>
                <w:b/>
                <w:sz w:val="20"/>
              </w:rPr>
              <w:t>Støtteintensitet for driftsstøtte til innovationsklyngen</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Angiv oplysninger om den tilsigtede statsstøtte, herunder:</w:t>
      </w:r>
    </w:p>
    <w:p w14:paraId="489513E4" w14:textId="77777777" w:rsidR="001D63FF" w:rsidRDefault="001D63FF" w:rsidP="008251E8">
      <w:pPr>
        <w:pStyle w:val="Point1letter"/>
        <w:numPr>
          <w:ilvl w:val="3"/>
          <w:numId w:val="62"/>
        </w:numPr>
        <w:spacing w:before="100" w:beforeAutospacing="1" w:after="100" w:afterAutospacing="1"/>
      </w:pPr>
      <w:r>
        <w:t>Det samlede nominelle statsstøttebeløb</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Statsstøtteinstrumentet (støtteform)</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Hvorvidt statsstøtten vil blive udbetalt i en eller flere rater</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De foreløbige datoer (som minimum årene) for udbetalingen og størrelsen af hver af disse rater</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En redegørelse af, hvordan det tilsigtede statsstøttebeløb til de støttede aktiviteter samt tidsplanen for raterne er fastlagt</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Vurdering af den anmeldte støtteforanstaltnings forenelighed</w:t>
      </w:r>
    </w:p>
    <w:p w14:paraId="31344387" w14:textId="77777777" w:rsidR="001D63FF" w:rsidRPr="00911729" w:rsidRDefault="001D63FF" w:rsidP="008251E8">
      <w:pPr>
        <w:pStyle w:val="Heading2"/>
        <w:spacing w:before="100" w:beforeAutospacing="1" w:after="100" w:afterAutospacing="1"/>
        <w:rPr>
          <w:b w:val="0"/>
          <w:bCs w:val="0"/>
        </w:rPr>
      </w:pPr>
      <w:r>
        <w:t>Første betingelse: Støtte til FoUoI fremmer udviklingen af en økonomisk aktivitet</w:t>
      </w:r>
    </w:p>
    <w:p w14:paraId="3D0F643D" w14:textId="77777777" w:rsidR="001D63FF" w:rsidRPr="00911729" w:rsidRDefault="001D63FF" w:rsidP="008251E8">
      <w:pPr>
        <w:pStyle w:val="Heading3"/>
        <w:spacing w:before="100" w:beforeAutospacing="1" w:after="100" w:afterAutospacing="1"/>
      </w:pPr>
      <w:r>
        <w:t xml:space="preserve"> Identificering af den støttede økonomiske aktivitet</w:t>
      </w:r>
    </w:p>
    <w:p w14:paraId="12855BF8" w14:textId="29C4C28E" w:rsidR="001D63FF" w:rsidRPr="001D63FF" w:rsidRDefault="001D63FF" w:rsidP="008251E8">
      <w:pPr>
        <w:pStyle w:val="NumPar1"/>
        <w:numPr>
          <w:ilvl w:val="0"/>
          <w:numId w:val="63"/>
        </w:numPr>
        <w:spacing w:before="100" w:beforeAutospacing="1" w:after="100" w:afterAutospacing="1"/>
        <w:rPr>
          <w:bCs/>
        </w:rPr>
      </w:pPr>
      <w:r>
        <w:t>Giv ved individuel støtte en udførlig beskrivelse af det projekt eller den aktivitet, der ydes støtte til (eller henvis til de foregående afsnit, hvis der er givet en sådan detaljeret beskrivelse).</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Angiv og beskriv den økonomiske aktivitet, der vil blive støttet af den anmeldte foranstaltning.</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Tilskyndelsesvirkning</w:t>
      </w:r>
    </w:p>
    <w:p w14:paraId="4421A190" w14:textId="77777777" w:rsidR="001D63FF" w:rsidRPr="00493D82" w:rsidRDefault="001D63FF" w:rsidP="008251E8">
      <w:pPr>
        <w:pStyle w:val="Heading4"/>
        <w:spacing w:before="100" w:beforeAutospacing="1" w:after="100" w:afterAutospacing="1"/>
      </w:pPr>
      <w:r>
        <w:t>Generelle betingelser</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Bekræft, at støtten ikke vil gå til at dække omkostningerne ved en aktivitet, som virksomheden under alle omstændigheder ville have iværksat:</w:t>
      </w:r>
    </w:p>
    <w:p w14:paraId="0252BE2F" w14:textId="77777777" w:rsidR="001D63FF" w:rsidRPr="006E2D7E" w:rsidRDefault="0046672E"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B56B989" w14:textId="2ABF61BF" w:rsidR="001D63FF" w:rsidRDefault="001D63FF" w:rsidP="008251E8">
      <w:pPr>
        <w:pStyle w:val="NumPar1"/>
        <w:spacing w:before="100" w:beforeAutospacing="1" w:after="100" w:afterAutospacing="1"/>
      </w:pPr>
      <w:r>
        <w:t>Bekræft, at støtten ikke vil kompensere for den normale forretningsmæssige risiko ved en økonomisk aktivitet:</w:t>
      </w:r>
    </w:p>
    <w:p w14:paraId="091899E9" w14:textId="77777777" w:rsidR="001D63FF" w:rsidRPr="006E2D7E" w:rsidRDefault="0046672E"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FD541A9" w14:textId="77777777" w:rsidR="001D63FF" w:rsidRDefault="001D63FF" w:rsidP="008251E8">
      <w:pPr>
        <w:pStyle w:val="NumPar1"/>
        <w:spacing w:before="100" w:beforeAutospacing="1" w:after="100" w:afterAutospacing="1"/>
      </w:pPr>
      <w:r>
        <w:t>Beskriv nærmere, eller henvis til et afsnit, hvor sådanne oplysninger kan findes:</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Bekræft, at det ved tildelingen af støtten i henhold til den anmeldte foranstaltning sikres, at de relevante FoUoI-aktiviteter ikke er påbegyndt, før støttemodtageren har ansøgt om støtte hos de nationale myndigheder</w:t>
      </w:r>
      <w:r>
        <w:rPr>
          <w:rStyle w:val="FootnoteReference"/>
        </w:rPr>
        <w:footnoteReference w:id="15"/>
      </w:r>
      <w:bookmarkEnd w:id="32"/>
      <w:bookmarkEnd w:id="33"/>
      <w:bookmarkEnd w:id="34"/>
      <w:bookmarkEnd w:id="35"/>
      <w:bookmarkEnd w:id="36"/>
      <w:r>
        <w:t>, og angiv ved individuel støtte de relevante datoer:</w:t>
      </w:r>
    </w:p>
    <w:p w14:paraId="4BA93A8B" w14:textId="77777777" w:rsidR="001D63FF" w:rsidRPr="006E2D7E" w:rsidRDefault="0046672E"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Sæt kryds i en af boksene nedenfor for at bekræfte, at støttemodtagerens støtteansøgninger til de nationale myndigheder som minimum indeholder oplysninger om ansøgerens navn og virksomhedens størrelse, en beskrivelse af projektet, herunder dets placering samt start- og slutdato, størrelsen af den offentlige støtte, der er nødvendig for at gennemføre projektet, og en liste over støtteberettigede omkostninger:</w:t>
      </w:r>
    </w:p>
    <w:p w14:paraId="26BA3A90" w14:textId="77777777" w:rsidR="001D63FF" w:rsidRPr="006E2D7E" w:rsidRDefault="0046672E"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Hvis der ydes støtte i form af en skattemæssig foranstaltning, redegør da nærmere, og angiv ved foranstaltninger, der ikke er inkrementelle, enhver evalueringsundersøgelse, der påviser deres tilskyndelsesvirkning:</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Supplerende betragtninger ved individuel støtte</w:t>
      </w:r>
    </w:p>
    <w:p w14:paraId="5D36BFB2" w14:textId="77777777" w:rsidR="001D63FF" w:rsidRPr="00D315EF" w:rsidRDefault="001D63FF" w:rsidP="008251E8">
      <w:pPr>
        <w:pStyle w:val="NumPar1"/>
        <w:numPr>
          <w:ilvl w:val="0"/>
          <w:numId w:val="65"/>
        </w:numPr>
        <w:spacing w:before="100" w:beforeAutospacing="1" w:after="100" w:afterAutospacing="1"/>
      </w:pPr>
      <w:r>
        <w:t>Bekræft, hvorvidt projektets omfang forøges som følge af den anmeldte foranstaltning.</w:t>
      </w:r>
    </w:p>
    <w:p w14:paraId="1864FA71" w14:textId="77777777" w:rsidR="001D63FF" w:rsidRPr="006E2D7E" w:rsidRDefault="0046672E"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4E86E4E" w14:textId="50652134" w:rsidR="001D63FF" w:rsidRPr="00D315EF" w:rsidRDefault="001D63FF" w:rsidP="008251E8">
      <w:pPr>
        <w:keepNext/>
        <w:spacing w:before="100" w:beforeAutospacing="1" w:after="100" w:afterAutospacing="1"/>
        <w:ind w:firstLine="720"/>
      </w:pPr>
      <w:r>
        <w:t>Hvis ja, angiv da forøgelsens karakter, og vedlæg relevant dokumentation:</w:t>
      </w:r>
    </w:p>
    <w:bookmarkStart w:id="37" w:name="_Hlk134619888"/>
    <w:p w14:paraId="13DC9B74" w14:textId="52B7BAE8" w:rsidR="001D63FF" w:rsidRPr="001B7F8B" w:rsidRDefault="0046672E"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forøgelse af de samlede projektomkostninger (uden en reduktion støttemodtagerens udgifter sammenlignet med en situation uden støtte)</w:t>
      </w:r>
    </w:p>
    <w:p w14:paraId="11446106" w14:textId="6D8A2926" w:rsidR="001D63FF" w:rsidRPr="001B7F8B" w:rsidRDefault="0046672E"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forøgelse af antallet af medarbejdere, der beskæftiger sig med FoUoI-aktiviteter</w:t>
      </w:r>
    </w:p>
    <w:p w14:paraId="074AD948" w14:textId="685992F5" w:rsidR="001D63FF" w:rsidRPr="00D315EF" w:rsidRDefault="0046672E"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anden form for forøgelse</w:t>
      </w:r>
    </w:p>
    <w:bookmarkEnd w:id="37"/>
    <w:p w14:paraId="5D7E582D" w14:textId="3B235B45" w:rsidR="001D63FF" w:rsidRPr="00D315EF" w:rsidRDefault="001D63FF" w:rsidP="008251E8">
      <w:pPr>
        <w:pStyle w:val="Text1"/>
        <w:spacing w:before="100" w:beforeAutospacing="1" w:after="100" w:afterAutospacing="1"/>
      </w:pPr>
      <w:r>
        <w:t>Begrund svarene, fremlæg yderligere oplysninger, og vedlæg relevant dokumentation:</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Angiv, hvorvidt projektets udstrækning forøges som følge af den anmeldte foranstaltning.</w:t>
      </w:r>
    </w:p>
    <w:p w14:paraId="01C897C6" w14:textId="77777777" w:rsidR="001D63FF" w:rsidRPr="006E2D7E" w:rsidRDefault="0046672E"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7733444" w14:textId="4F67C075" w:rsidR="001D63FF" w:rsidRPr="00D315EF" w:rsidRDefault="001D63FF" w:rsidP="008251E8">
      <w:pPr>
        <w:pStyle w:val="Text1"/>
        <w:spacing w:before="100" w:beforeAutospacing="1" w:after="100" w:afterAutospacing="1"/>
      </w:pPr>
      <w:r>
        <w:t>Hvis ja, angiv da forøgelsens karakter, og vedlæg relevant dokumentation:</w:t>
      </w:r>
    </w:p>
    <w:p w14:paraId="69A8C40F" w14:textId="77777777" w:rsidR="001D63FF" w:rsidRPr="001B7F8B" w:rsidRDefault="0046672E"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forøgelse af antallet af forventede projektresultater</w:t>
      </w:r>
    </w:p>
    <w:p w14:paraId="0A765C7E" w14:textId="77777777" w:rsidR="001D63FF" w:rsidRPr="001B7F8B" w:rsidRDefault="0046672E"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forøgelse af projektets ambitionsniveau påvist ved et større antal involverede partnere, større sandsynlighed for et videnskabeligt eller teknologisk gennembrud eller større risiko for fiasko (navnlig i forbindelse med projektets langsigtede karakter og usikkerhed med hensyn til resultater)</w:t>
      </w:r>
    </w:p>
    <w:p w14:paraId="79C70B49" w14:textId="77777777" w:rsidR="001D63FF" w:rsidRPr="00D315EF" w:rsidRDefault="0046672E"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anden form for forøgelse.</w:t>
      </w:r>
    </w:p>
    <w:p w14:paraId="6408F497" w14:textId="77777777" w:rsidR="001D63FF" w:rsidRPr="00D315EF" w:rsidRDefault="001D63FF" w:rsidP="008251E8">
      <w:pPr>
        <w:pStyle w:val="Text1"/>
        <w:spacing w:before="100" w:beforeAutospacing="1" w:after="100" w:afterAutospacing="1"/>
      </w:pPr>
      <w:r>
        <w:t>Begrund svarene med yderligere oplysninger og dokumentation:</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Bekræft, hvorvidt projektets tempo forøges som følge af den anmeldte foranstaltning.</w:t>
      </w:r>
    </w:p>
    <w:p w14:paraId="5D7DCF64" w14:textId="77777777" w:rsidR="001D63FF" w:rsidRPr="006E2D7E" w:rsidRDefault="0046672E"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E8A22CB" w14:textId="77777777" w:rsidR="001D63FF" w:rsidRPr="00D315EF" w:rsidRDefault="001D63FF" w:rsidP="008251E8">
      <w:pPr>
        <w:pStyle w:val="Text1"/>
        <w:spacing w:before="100" w:beforeAutospacing="1" w:after="100" w:afterAutospacing="1"/>
      </w:pPr>
      <w:r>
        <w:t>Hvis ja, fremlæg da yderligere begrundelser, nærmere oplysninger og relevant dokumentation:</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Bekræft, hvorvidt de samlede udgifter forøges som følge af den anmeldte foranstaltning.</w:t>
      </w:r>
    </w:p>
    <w:p w14:paraId="606D26C9" w14:textId="77777777" w:rsidR="001D63FF" w:rsidRPr="006E2D7E" w:rsidRDefault="0046672E"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5675D000" w14:textId="5A4F2138" w:rsidR="001D63FF" w:rsidRPr="00D315EF" w:rsidRDefault="001D63FF" w:rsidP="008251E8">
      <w:pPr>
        <w:pStyle w:val="Text1"/>
        <w:spacing w:before="100" w:beforeAutospacing="1" w:after="100" w:afterAutospacing="1"/>
        <w:rPr>
          <w:bCs/>
        </w:rPr>
      </w:pPr>
      <w:r>
        <w:t>Hvis ja, angiv da forøgelsens karakter, og fremlæg yderligere begrundelser, nærmere oplysninger og relevant dokumentation:</w:t>
      </w:r>
    </w:p>
    <w:p w14:paraId="00B967D2" w14:textId="28BA3D95" w:rsidR="001D63FF" w:rsidRPr="001B7F8B" w:rsidRDefault="0046672E"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forøgelse af støttemodtagerens samlede udgifter til FoUoI i absolutte tal eller som en andel af omsætningen</w:t>
      </w:r>
    </w:p>
    <w:p w14:paraId="63D09244" w14:textId="0BD9479C" w:rsidR="001D63FF" w:rsidRPr="001B7F8B" w:rsidRDefault="0046672E"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ændringer i projektbevillingerne (uden en tilsvarende nedgang i bevillingerne til andre projekter)</w:t>
      </w:r>
    </w:p>
    <w:p w14:paraId="538836A3" w14:textId="299CF447" w:rsidR="001D63FF" w:rsidRPr="001B7F8B" w:rsidRDefault="0046672E"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anden form for forøgelse</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lastRenderedPageBreak/>
        <w:t>Bekræft, hvorvidt den anmeldte foranstaltning vil blive underlagt en offentligt tilgængelig efterfølgende evaluering af dens bidrag til et mål af fælles interesse</w:t>
      </w:r>
    </w:p>
    <w:p w14:paraId="7F2B0FD7" w14:textId="77777777" w:rsidR="001D63FF" w:rsidRPr="006E2D7E" w:rsidRDefault="0046672E"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20BB919" w14:textId="77777777" w:rsidR="001D63FF" w:rsidRPr="00D315EF" w:rsidRDefault="001D63FF" w:rsidP="008251E8">
      <w:pPr>
        <w:pStyle w:val="Text1"/>
        <w:spacing w:before="100" w:beforeAutospacing="1" w:after="100" w:afterAutospacing="1"/>
      </w:pPr>
      <w:r>
        <w:t>Hvis ja, angiv nærmere: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Beskriv støttemodtagerens adfærd i en situation uden støtte ud fra en analyse af et kontrafaktisk scenario (dvs. hvad der ville være sket eller med rimelighed kunne forventes at være sket uden støtte). Godtgør ved hjælp af aktuel intern dokumentation, at støttemodtageren har taget hensyn til det kontrafaktiske scenario i sin interne beslutningstagning, og vedlæg sådan dokumentation til denne formular.</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Angiv og redegør nærmere for de elementer, der er relevante for påvisningen af den anmeldte foranstaltnings tilskyndelsesvirkning, og fremlæg dokumentation, såsom bestyrelsesdokumenter, risikoanalyser, finansielle rapporter, interne forretningsplaner, ekspertudtalelser samt andre undersøgelser vedrørende det pågældende projekt:</w:t>
      </w:r>
    </w:p>
    <w:p w14:paraId="52CA7F4B" w14:textId="07A974E1" w:rsidR="001D63FF" w:rsidRDefault="0046672E"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rentabilitetsniveau (dvs. hvis gennemførelsen af et projekt eller en investering i sig selv ikke ville være rentabel for en virksomhed, men ville skabe betydelige fordele for samfundet)</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46672E"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investeringsbeløb og pengestrømsanalyse over tid (f.eks. hvorvidt foranstaltningen vedrører en stor initialinvestering, begrænset likviditetsadgang, udsigt til en forholdsvis stor del af pengestrømmene langt ude i fremtiden eller meget usikre udsigter osv.)</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46672E"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risikoniveau (fremlæg en risikovurdering, som især skal tage hensyn til, alt efter hvad der er relevant, investeringens uigenkaldelighed, sandsynligheden for kommerciel fiasko, risikoen for, at projektet bliver mindre produktivt end forventet, risikoen for, at projektets gennemførelse underminerer andre af støttemodtagerens aktiviteter, og risikoen for, at projektomkostningerne underminerer virksomhedens økonomiske levedygtighed).</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Fremlæg eventuelle branchespecifikke oplysninger, der viser, om støttemodtagerens kontrafaktiske scenario, det krævede rentabilitetsniveau og de forventede pengestrømme er rimelige.</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Angiv, om støtteforanstaltningen omfatter grænseoverskridende samarbejde eller finansieres af mere end én medlemsstat (dvs. den vedrører grænseoverskridende FoU-</w:t>
      </w:r>
      <w:r>
        <w:lastRenderedPageBreak/>
        <w:t xml:space="preserve">aktiviteter, forskningsinfrastrukturer, afprøvnings- og forsøgsinfrastrukturer eller innovationsklynger).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Ingen overtrædelse af relevant EU-ret</w:t>
      </w:r>
    </w:p>
    <w:p w14:paraId="720B285E" w14:textId="0D9FF395" w:rsidR="001D63FF" w:rsidRPr="00D315EF" w:rsidRDefault="001D63FF" w:rsidP="008251E8">
      <w:pPr>
        <w:pStyle w:val="NumPar1"/>
        <w:numPr>
          <w:ilvl w:val="0"/>
          <w:numId w:val="66"/>
        </w:numPr>
        <w:spacing w:before="100" w:beforeAutospacing="1" w:after="100" w:afterAutospacing="1"/>
      </w:pPr>
      <w:r>
        <w:t xml:space="preserve">Sæt kryds i en af boksene nedenfor for at bekræfte, at statsstøtteforanstaltningen, de betingelser, der er knyttet hertil (herunder dens finansieringsmetode, når den udgør en integreret del af statsstøtteforanstaltningen), eller den aktivitet, den finansierer, ikke medfører en overtrædelse af en relevant EU-retlig bestemmelse. </w:t>
      </w:r>
    </w:p>
    <w:p w14:paraId="31188B8C" w14:textId="77777777" w:rsidR="001D63FF" w:rsidRPr="006E2D7E" w:rsidRDefault="0046672E"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5AE34D5" w14:textId="77777777" w:rsidR="001D63FF" w:rsidRDefault="001D63FF" w:rsidP="008251E8">
      <w:pPr>
        <w:pStyle w:val="NumPar1"/>
        <w:spacing w:before="100" w:beforeAutospacing="1" w:after="100" w:afterAutospacing="1"/>
      </w:pPr>
      <w:r>
        <w:t>Ved individuel støtte: Angiv også, om der verserer sager om tilsidesættelse af traktatens artikel 101 eller 102, som måtte berøre støttemodtageren og være relevante for vurderingen efter artikel 107, stk. 3, i TEUF.</w:t>
      </w:r>
    </w:p>
    <w:p w14:paraId="572D80FB" w14:textId="77777777" w:rsidR="001D63FF" w:rsidRPr="006E2D7E" w:rsidRDefault="0046672E"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7BA0078" w14:textId="77777777" w:rsidR="001D63FF" w:rsidRPr="00D315EF" w:rsidRDefault="001D63FF" w:rsidP="008251E8">
      <w:pPr>
        <w:pStyle w:val="Text1"/>
        <w:spacing w:before="100" w:beforeAutospacing="1" w:after="100" w:afterAutospacing="1"/>
      </w:pPr>
      <w:r>
        <w:t>Angiv også yderligere oplysninger og præciseringer vedrørende alle disse punkter:</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Anden betingelse: Støtte til FoUoI påvirker ikke samhandelsbetingelserne på en sådan måde, at det strider mod den fælles interesse.</w:t>
      </w:r>
      <w:bookmarkEnd w:id="30"/>
    </w:p>
    <w:p w14:paraId="78746516" w14:textId="074D1EDE" w:rsidR="001D63FF" w:rsidRPr="008F3F90" w:rsidRDefault="001D63FF" w:rsidP="008F3F90">
      <w:pPr>
        <w:pStyle w:val="Heading3"/>
        <w:spacing w:before="100" w:beforeAutospacing="1" w:after="100" w:afterAutospacing="1"/>
        <w:rPr>
          <w:b/>
          <w:bCs w:val="0"/>
        </w:rPr>
      </w:pPr>
      <w:r>
        <w:rPr>
          <w:b/>
        </w:rPr>
        <w:t>Behov for statslig indgriben</w:t>
      </w:r>
    </w:p>
    <w:p w14:paraId="2456FBC6" w14:textId="20A9C00B" w:rsidR="001D63FF" w:rsidRDefault="001D63FF" w:rsidP="008251E8">
      <w:pPr>
        <w:pStyle w:val="NumPar1"/>
        <w:numPr>
          <w:ilvl w:val="0"/>
          <w:numId w:val="67"/>
        </w:numPr>
        <w:spacing w:before="100" w:beforeAutospacing="1" w:after="100" w:afterAutospacing="1"/>
      </w:pPr>
      <w:r>
        <w:t>Angiv ved at sætte kryds i den relevante boks nedenfor de markedssvigt, der lægger en dæmper på F&amp;U&amp;I-aktiviteterne i nærværende sag, og begrund behovet for statsstøtte. Vedlæg yderligere forklaringer og præciseringer og relevant dokumentation.</w:t>
      </w:r>
    </w:p>
    <w:p w14:paraId="38059B4B" w14:textId="06A09919" w:rsidR="001D63FF" w:rsidRPr="003E1D3E" w:rsidRDefault="0046672E"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positive eksternaliteter eller videnoverførsel</w:t>
      </w:r>
    </w:p>
    <w:p w14:paraId="4A236735" w14:textId="47D31E14" w:rsidR="001D63FF" w:rsidRPr="003E1D3E" w:rsidRDefault="0046672E"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mangelfuld eller asymmetrisk information</w:t>
      </w:r>
    </w:p>
    <w:p w14:paraId="4B3B49B9" w14:textId="5CEDFCB0" w:rsidR="001D63FF" w:rsidRPr="003E1D3E" w:rsidRDefault="0046672E"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mangelfuld koordinering og netværkssvigt</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Redegør for, hvordan den anmeldte foranstaltning effektivt kan afhjælpe de markedssvigt, der påvirker FoUoI-aktiviteterne (dvs. hvordan statsstøtten kan føre til en væsentlig forbedring, som markedsmekanismerne ikke i sig selv kan give).</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Supplerende betingelser for individuel støtte </w:t>
      </w:r>
    </w:p>
    <w:p w14:paraId="73DF22B5" w14:textId="77777777" w:rsidR="001D63FF" w:rsidRPr="00D315EF" w:rsidRDefault="001D63FF" w:rsidP="008251E8">
      <w:pPr>
        <w:pStyle w:val="NumPar1"/>
        <w:numPr>
          <w:ilvl w:val="0"/>
          <w:numId w:val="68"/>
        </w:numPr>
        <w:spacing w:before="100" w:beforeAutospacing="1" w:after="100" w:afterAutospacing="1"/>
      </w:pPr>
      <w:r>
        <w:t>Redegør yderligere for, hvorvidt støtten afhjælper et generelt markedssvigt inden for FoUoI-aktiviteter i Unionen eller et specifikt markedssvigt, der f.eks. rammer en specifik sektor eller et specifikt forretningsområde.</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lastRenderedPageBreak/>
        <w:t>Vedlæg om muligt alle sektorsammenligninger og andre studier, der kan begrunde analysen af de påståede markedssvigt.</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Angiv om muligt alle oplysninger om FoUoI-projekter eller -aktiviteter, der er iværksat i Unionen, og hvis teknologiske indhold, risikoniveau og omfang ligner dem, den anmeldte foranstaltning omfatter, og redegør for, hvorfor støtten er nødvendig i den pågældende sag.</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Støtteforanstaltningens egnethed</w:t>
      </w:r>
    </w:p>
    <w:p w14:paraId="0B4F6B5F" w14:textId="77777777" w:rsidR="001D63FF" w:rsidRDefault="001D63FF" w:rsidP="008251E8">
      <w:pPr>
        <w:pStyle w:val="NumPar1"/>
        <w:numPr>
          <w:ilvl w:val="0"/>
          <w:numId w:val="69"/>
        </w:numPr>
        <w:spacing w:before="100" w:beforeAutospacing="1" w:after="100" w:afterAutospacing="1"/>
      </w:pPr>
      <w:r>
        <w:t>Egnet politikinstrument</w:t>
      </w:r>
    </w:p>
    <w:p w14:paraId="00D6C780" w14:textId="77777777" w:rsidR="001D63FF" w:rsidRPr="00D315EF" w:rsidRDefault="001D63FF" w:rsidP="006628BE">
      <w:pPr>
        <w:pStyle w:val="NumPar2"/>
        <w:numPr>
          <w:ilvl w:val="0"/>
          <w:numId w:val="0"/>
        </w:numPr>
        <w:spacing w:before="100" w:beforeAutospacing="1" w:after="100" w:afterAutospacing="1"/>
        <w:ind w:left="850"/>
      </w:pPr>
      <w:r>
        <w:t>Redegør for, hvorfor statsstøtten anses for at være et egnet politikinstrument til at muliggøre den pågældende FoUoI, og at der ikke findes noget bedre egnet og mindre fordrejende politikinstrument, der er i stand til at nå de samme resultater. Redegør desuden for, hvordan man har identificeret fordelene ved at anvende et selektivt instrument som statsstøtte til at øge FoUoI-aktiviteter, og fremlæg alle tilknyttede konsekvensanalyser og dokumentation.</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Hvis projektet eller FoUoI-aktiviteterne også finansieres af Unionen, godtgør da, at statsstøtten til det projekt eller den FoUoI-aktivitet, der er genstand for undersøgelsen, vil skabe synergier med Unionens finansieringsprogrammer eller samfinansierede programmer.</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Egnethed i forhold til andre støtteinstrumenter: </w:t>
      </w:r>
    </w:p>
    <w:p w14:paraId="715487DA" w14:textId="77777777" w:rsidR="001D63FF" w:rsidRDefault="001D63FF" w:rsidP="008251E8">
      <w:pPr>
        <w:pStyle w:val="Point0letter"/>
        <w:numPr>
          <w:ilvl w:val="1"/>
          <w:numId w:val="70"/>
        </w:numPr>
        <w:spacing w:before="100" w:beforeAutospacing="1" w:after="100" w:afterAutospacing="1"/>
      </w:pPr>
      <w:r>
        <w:t>Redegør for, hvorfor den valgte form for statsstøtte må antages at skabe færrest konkurrencefordrejninger og samhandelsproblemer. Hvis støtten ydes i en form, hvor der er tale om en direkte økonomisk fordel (f.eks. direkte tilskud, fritagelser for eller nedsættelser af afgifter eller andre obligatoriske bidrag eller salg af fast ejendom, produkter eller tjenester til favorable priser), fremlæg da en analyse af de andre støttemuligheder, og redegør for, hvorfor eller hvordan andre former for støtte (såsom tilbagebetalingspligtige forskud eller støtteformer baseret på lån eller kapitalinstrumenter, f.eks. statsgarantier, erhvervelse af kapitalinteresser eller alternativ tilvejebringelse af lån eller kapital på favorable vilkår) er mindre egnede til at afhjælpe de konstaterede markedssvigt.</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tab/>
      </w:r>
    </w:p>
    <w:bookmarkEnd w:id="43"/>
    <w:p w14:paraId="5CF06674" w14:textId="77777777" w:rsidR="001D63FF" w:rsidRDefault="001D63FF" w:rsidP="008251E8">
      <w:pPr>
        <w:pStyle w:val="Point0letter"/>
        <w:spacing w:before="100" w:beforeAutospacing="1" w:after="100" w:afterAutospacing="1"/>
      </w:pPr>
      <w:r>
        <w:t>For støtteordninger: Angiv også, om den anmeldte ordning realiserer målsætningerne og prioriteringerne i operationelle programmer, og angiv det finansieringsinstrument, der er valgt i disse programmer.</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lastRenderedPageBreak/>
        <w:t>Støttens proportionalitet</w:t>
      </w:r>
    </w:p>
    <w:p w14:paraId="6F588CA1" w14:textId="77777777" w:rsidR="001D63FF" w:rsidRDefault="001D63FF" w:rsidP="008251E8">
      <w:pPr>
        <w:pStyle w:val="NumPar1"/>
        <w:numPr>
          <w:ilvl w:val="0"/>
          <w:numId w:val="71"/>
        </w:numPr>
        <w:spacing w:before="100" w:beforeAutospacing="1" w:after="100" w:afterAutospacing="1"/>
      </w:pPr>
      <w:r>
        <w:t xml:space="preserve">Bekræft, om støtten fastlægges i forhold til et foruddefineret sæt støtteberettigede omkostninger og begrænses til en bestemt procentdel af disse støtteberettigede omkostninger (støtteintensiteten). Bekræft også, om støtteintensiteten fastsættes for hver støttemodtager, også når det drejer sig om et samarbejdsprojekt. </w:t>
      </w:r>
    </w:p>
    <w:p w14:paraId="3317F6FF" w14:textId="77777777" w:rsidR="001D63FF" w:rsidRPr="006E2D7E" w:rsidRDefault="0046672E"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96B6DE1" w14:textId="77777777" w:rsidR="001D63FF" w:rsidRDefault="001D63FF" w:rsidP="008251E8">
      <w:pPr>
        <w:pStyle w:val="NumPar1"/>
        <w:spacing w:before="100" w:beforeAutospacing="1" w:after="100" w:afterAutospacing="1"/>
      </w:pPr>
      <w:r>
        <w:t>Ved statsstøtte til et projekt, der gennemføres som et samarbejde mellem forskningsinstitutioner og virksomheder, bekræft da, at bidraget i form af direkte offentlig støtte og bidragene fra forskningsinstitutioner til samme projekt, såfremt disse udgør statsstøtte, ikke overstiger de gældende støtteintensiteter for hver støttemodtager.</w:t>
      </w:r>
    </w:p>
    <w:p w14:paraId="69631106" w14:textId="77777777" w:rsidR="001D63FF" w:rsidRPr="006E2D7E" w:rsidRDefault="0046672E"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8910D8A" w14:textId="77777777" w:rsidR="001D63FF" w:rsidRDefault="001D63FF" w:rsidP="008251E8">
      <w:pPr>
        <w:pStyle w:val="Text1"/>
        <w:spacing w:before="100" w:beforeAutospacing="1" w:after="100" w:afterAutospacing="1"/>
      </w:pPr>
      <w:r>
        <w:t xml:space="preserve">Angiv nærmere: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Tilbagebetalingspligtige forskud:</w:t>
      </w:r>
    </w:p>
    <w:p w14:paraId="38ACBCB3" w14:textId="77777777" w:rsidR="001D63FF" w:rsidRPr="00D315EF" w:rsidRDefault="001D63FF" w:rsidP="008251E8">
      <w:pPr>
        <w:pStyle w:val="Point0letter"/>
        <w:numPr>
          <w:ilvl w:val="1"/>
          <w:numId w:val="72"/>
        </w:numPr>
        <w:spacing w:before="100" w:beforeAutospacing="1" w:after="100" w:afterAutospacing="1"/>
      </w:pPr>
      <w:r>
        <w:t>Hvis støtten ydes i form af et tilbagebetalingspligtigt forskud udtrykt i bruttosubventionsækvivalent: Redegør for den metode, der anvendes til at beregne bruttosubventionsækvivalenten, herunder underliggende verificerbare data, som metoden bygger på. Angiv ved individuel støtte, på grundlag af hvilken godkendt støtteordning støtten ydes.</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8251E8">
      <w:pPr>
        <w:pStyle w:val="Point0letter"/>
        <w:spacing w:before="100" w:beforeAutospacing="1" w:after="100" w:afterAutospacing="1"/>
      </w:pPr>
      <w:r>
        <w:t>Hvis støtten ydes i form af et tilbagebetalingspligtigt forskud udtrykt i procent af de støtteberettigede omkostninger, som med op til 10 procentpoint overstiger den maksimale støtteintensitet, der er fastsat i rammebestemmelserne for FoUoI, bekræft da ved at sætte kryds i boksen, at:</w:t>
      </w:r>
    </w:p>
    <w:p w14:paraId="1EC77911" w14:textId="3EB21A8B" w:rsidR="001D63FF" w:rsidRPr="006628BE" w:rsidRDefault="0046672E"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det i tilfælde af et vellykket resultat indgår i den anmeldte foranstaltning, at forskuddet tilbagebetales med en rentesats, der ikke er lavere end den kalkulationsrente, der følger af Kommissionens meddelelse om revision af metoden for fastsættelse af referencesatsen og kalkulationsrenten</w:t>
      </w:r>
      <w:r w:rsidR="000C5C4D">
        <w:rPr>
          <w:rStyle w:val="FootnoteReference"/>
        </w:rPr>
        <w:footnoteReference w:id="16"/>
      </w:r>
    </w:p>
    <w:p w14:paraId="657C4EE0" w14:textId="51B114F2" w:rsidR="001D63FF" w:rsidRPr="006628BE" w:rsidRDefault="0046672E"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den pågældende medlemsstat i tilfælde af, at projektets resultater overgår definitionen på et vellykket resultat, kræver betalinger ud over tilbagebetalingen af forskudsbeløbet, herunder renter i henhold til kalkulationsrenten</w:t>
      </w:r>
    </w:p>
    <w:p w14:paraId="6CEACF13" w14:textId="117D6893" w:rsidR="001D63FF" w:rsidRDefault="0046672E"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tilbagebetalingen i tilfælde af manglende succes, eller hvis projektet kun har delvis succes, er proportional med den opnåede grad af succes.</w:t>
      </w:r>
    </w:p>
    <w:p w14:paraId="0716F4BB" w14:textId="77777777" w:rsidR="001D63FF" w:rsidRPr="00D315EF" w:rsidRDefault="001D63FF" w:rsidP="008251E8">
      <w:pPr>
        <w:pStyle w:val="Point0letter"/>
        <w:spacing w:before="100" w:beforeAutospacing="1" w:after="100" w:afterAutospacing="1"/>
      </w:pPr>
      <w:r>
        <w:lastRenderedPageBreak/>
        <w:t>Redegør nærmere for tilbagebetalingen af forskuddet, og giv på grundlag af en rimelig og forsigtig hypotese en klar definition af, hvad der betragtes som et vellykket resultat af de støttede aktiviteter.</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Skattemæssige foranstaltninger, der udgør statsstøtte: Hvis der ydes støtte i form af en skattemæssig foranstaltning, angiv da, hvordan støtteintensiteten beregnes, og redegør nærmere herfor:</w:t>
      </w:r>
    </w:p>
    <w:p w14:paraId="229B3AC2" w14:textId="6E6839F7" w:rsidR="001D63FF" w:rsidRPr="006628BE" w:rsidRDefault="0046672E"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på basis af individuelle projekter eller</w:t>
      </w:r>
    </w:p>
    <w:p w14:paraId="3829E2D1" w14:textId="2F84B676" w:rsidR="001D63FF" w:rsidRDefault="0046672E"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på virksomhedsniveau som forholdet mellem den samlede skattelettelse og summen af alle støtteberettigede FoUoI-omkostninger i en periode på højst tre på hinanden følgende regnskabsår</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Supplerende betingelser for individuel støtte </w:t>
      </w:r>
    </w:p>
    <w:p w14:paraId="6C0A80C4" w14:textId="77777777" w:rsidR="001D63FF" w:rsidRDefault="001D63FF" w:rsidP="008251E8">
      <w:pPr>
        <w:pStyle w:val="NumPar1"/>
        <w:numPr>
          <w:ilvl w:val="0"/>
          <w:numId w:val="73"/>
        </w:numPr>
        <w:spacing w:before="100" w:beforeAutospacing="1" w:after="100" w:afterAutospacing="1"/>
        <w:rPr>
          <w:noProof/>
        </w:rPr>
      </w:pPr>
      <w:r>
        <w:t>Vedlæg en omfattende forretningsplan for det støttede projekt (med og uden støtte), herunder alle relevante forventede omkostninger og indtægter for projektets levetid. Vedlæg detaljerede forklaringer, begrundelser og relevant dokumentation for alle underliggende antagelser.</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Hvis støttemodtageren står over for et klart valg mellem enten at gennemføre et støttet projekt eller et andet projekt uden støtte, vedlæg da også en omfattende forretningsplan for det kontrafaktiske projekts levetid. Giv en detaljeret forklaring, begrundelse og relevant dokumentation for alle underliggende antagelser.</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Hvis der ikke findes et alternativt projekt, redegør da for, hvordan støtten er begrænset til det minimum, der er nødvendigt, for at det støttede projekt er tilstrækkeligt rentabelt, f.eks. ved at gøre det muligt at opnå et internt afkast svarende til det sektor- eller virksomhedsspecifikke benchmark eller kritiske afkast.</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Hvis</w:t>
      </w:r>
      <w:r>
        <w:rPr>
          <w:b/>
        </w:rPr>
        <w:t xml:space="preserve"> </w:t>
      </w:r>
      <w:r>
        <w:t>støttemodtageren står over for et klart valg mellem enten at gennemføre et støttet projekt eller et andet projekt uden støtte, redegør da for, hvordan støtten er begrænset til det minimum, der er nødvendigt for at dække det støttede projekts nettomeromkostninger sammenlignet med det kontrafaktiske projekt, ved at tage hensyn til, hvor stor sandsynlighed der er for, at de forskellige forretningsscenarier indtræffer.</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Vedlæg dokumentation i form af f.eks. interne dokumenter fra virksomheden, der viser, at det kontrafaktiske projekt er et klart defineret og tilpas forudsigeligt alternativt projekt, som modtageren har taget stilling til i sin interne beslutningstagning.</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69206BF7" w14:textId="77777777" w:rsidR="001D63FF" w:rsidRPr="00D315EF" w:rsidRDefault="001D63FF" w:rsidP="008251E8">
      <w:pPr>
        <w:pStyle w:val="NumPar1"/>
        <w:spacing w:before="100" w:beforeAutospacing="1" w:after="100" w:afterAutospacing="1"/>
      </w:pPr>
      <w:r>
        <w:t>Redegør for, hvordan støttebeløbet er blevet fastsat, og fremlæg dokumentation herfor.</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Hvis der var mange potentielle ansøgere til at udføre den støttede aktivitet, tildeles støtten da på grundlag af gennemsigtige, objektive og ikkediskriminerende kriterier?</w:t>
      </w:r>
    </w:p>
    <w:p w14:paraId="188A8AA6" w14:textId="77777777" w:rsidR="001D63FF" w:rsidRPr="006E2D7E" w:rsidRDefault="0046672E"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Angiv nærmere:</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Hvis støtten har til formål at hindre faktiske eller potentielle direkte eller indirekte fordrejninger af den internationale handel, dvs. hvor konkurrenter uden for Unionen – direkte eller indirekte – inden for de seneste tre år har modtaget eller vil modtage støtte med en tilsvarende intensitet for lignende projekter, fremlæg da tilstrækkelige oplysninger og enhver tilgængelig dokumentation til, at Kommissionen kan vurdere situationen, herunder behovet for at tage hensyn til tredjelandskonkurrentens konkurrencefordel. Hvis det er sandsynligt, at fordrejninger af den internationale handel vil forekomme efter mere end tre år som følge af den pågældende branches særlige karakteristika, kan referenceperioden forlænges tilsvarende.</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Kumulering af støtte</w:t>
      </w:r>
    </w:p>
    <w:p w14:paraId="45A98320" w14:textId="34ADA9B2" w:rsidR="001D63FF" w:rsidRDefault="001D63FF" w:rsidP="008251E8">
      <w:pPr>
        <w:pStyle w:val="NumPar1"/>
        <w:numPr>
          <w:ilvl w:val="0"/>
          <w:numId w:val="75"/>
        </w:numPr>
        <w:spacing w:before="100" w:beforeAutospacing="1" w:after="100" w:afterAutospacing="1"/>
      </w:pPr>
      <w:r>
        <w:t>Bekræft følgende ved at sætte kryds i den relevante boks:</w:t>
      </w:r>
    </w:p>
    <w:p w14:paraId="13184ED3" w14:textId="77777777" w:rsidR="001D63FF" w:rsidRDefault="001D63FF" w:rsidP="008251E8">
      <w:pPr>
        <w:pStyle w:val="Point0letter"/>
        <w:numPr>
          <w:ilvl w:val="1"/>
          <w:numId w:val="74"/>
        </w:numPr>
        <w:spacing w:before="100" w:beforeAutospacing="1" w:after="100" w:afterAutospacing="1"/>
      </w:pPr>
      <w:r>
        <w:t>Hvis EU-finansiering, som forvaltes centralt af Unionens institutioner, agenturer, kontorer, fællesforetagender eller andre organer, og som ikke direkte eller indirekte er underlagt medlemsstatens kontrol, kombineres med statsstøtte, må den samlede offentlige finansiering, der ydes i forbindelse med de samme støtteberettigede omkostninger, ikke overstige den mest gunstige maksimale finansieringssats, som er fastsat i de relevante bestemmelser i EU-retten.</w:t>
      </w:r>
    </w:p>
    <w:p w14:paraId="2694B338" w14:textId="77777777" w:rsidR="001D63FF" w:rsidRPr="006E2D7E" w:rsidRDefault="0046672E"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1AC3885" w14:textId="77777777" w:rsidR="001D63FF" w:rsidRDefault="001D63FF" w:rsidP="008251E8">
      <w:pPr>
        <w:pStyle w:val="Point0letter"/>
        <w:spacing w:before="100" w:beforeAutospacing="1" w:after="100" w:afterAutospacing="1"/>
      </w:pPr>
      <w:r>
        <w:t>Når udgifter, som er berettiget til FoUoI-støtte, også er helt eller delvis berettiget til støtte til andre formål, er den overlappende del underlagt det mest fordelagtige loft i henhold til de relevante regler.</w:t>
      </w:r>
    </w:p>
    <w:p w14:paraId="3701239A" w14:textId="77777777" w:rsidR="001D63FF" w:rsidRPr="006E2D7E" w:rsidRDefault="0046672E"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1BFAA41" w14:textId="77777777" w:rsidR="001D63FF" w:rsidRDefault="001D63FF" w:rsidP="008251E8">
      <w:pPr>
        <w:pStyle w:val="Point0letter"/>
        <w:spacing w:before="100" w:beforeAutospacing="1" w:after="100" w:afterAutospacing="1"/>
      </w:pPr>
      <w:r>
        <w:t>FoUoI-støtte vil ikke blive kumuleret med de minimis-støtte til samme støtteberettigede omkostninger, hvis dette resulterer i en støtteintensitet, der overstiger det niveau, der er tilladt i disse rammebestemmelser.</w:t>
      </w:r>
    </w:p>
    <w:p w14:paraId="70F35B3F" w14:textId="77777777" w:rsidR="001D63FF" w:rsidRPr="006E2D7E" w:rsidRDefault="0046672E"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30085B5" w14:textId="77777777" w:rsidR="001D63FF" w:rsidRDefault="001D63FF" w:rsidP="008251E8">
      <w:pPr>
        <w:pStyle w:val="Point0letter"/>
        <w:spacing w:before="100" w:beforeAutospacing="1" w:after="100" w:afterAutospacing="1"/>
      </w:pPr>
      <w:r>
        <w:lastRenderedPageBreak/>
        <w:t xml:space="preserve">Ved støtteforanstaltninger til afprøvnings- og forsøgsinfrastrukturer, der medfinansieres af EU-midler: Angiv det samlede beløb i offentlig finansiering (dvs. statsstøtte og andre offentlige finansieringskilder), der er nødvendigt på grundlag af en pålidelig vurdering af finansieringsgabet, og som sikrer, at det samlede beløb i offentlig finansiering ikke fører til overkompensation. </w:t>
      </w:r>
    </w:p>
    <w:p w14:paraId="06165A7B" w14:textId="77777777" w:rsidR="001D63FF" w:rsidRDefault="001D63FF" w:rsidP="008251E8">
      <w:pPr>
        <w:pStyle w:val="Text1"/>
        <w:spacing w:before="100" w:beforeAutospacing="1" w:after="100" w:afterAutospacing="1"/>
      </w:pPr>
      <w:r>
        <w:t>Angiv tilstrækkelige oplysninger med henblik på at vurdere det samlede nødvendige beløb i offentlig finansiering til afprøvnings- og forsøgsinfrastrukturen, og vedlæg den relevante dokumentation:</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Redegør nærmere for de bekræftelser, der anmodes om i punkt 1 ovenfor, idet det relevante litra for hver redegørelse angives tydeligt.</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Gennemsigtighed</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Sæt kryds i den relevante boks for at bekræfte, at medlemsstaterne i Europa-Kommissionens modul for gennemsigtighed eller på et centralt statsstøttewebsted på nationalt eller regionalt plan offentliggør følgende:</w:t>
      </w:r>
      <w:bookmarkEnd w:id="47"/>
    </w:p>
    <w:p w14:paraId="2EC2F1FC" w14:textId="77777777" w:rsidR="001D63FF" w:rsidRDefault="001D63FF" w:rsidP="008251E8">
      <w:pPr>
        <w:pStyle w:val="Point1letter"/>
        <w:spacing w:before="100" w:beforeAutospacing="1" w:after="100" w:afterAutospacing="1"/>
      </w:pPr>
      <w:r>
        <w:t>Den fulde ordlyd i afgørelsen om at yde individuel støtte eller den godkendte støtteordning og dens gennemførelsesbestemmelser eller et link dertil</w:t>
      </w:r>
    </w:p>
    <w:p w14:paraId="07CA2751" w14:textId="77777777" w:rsidR="001D63FF" w:rsidRPr="006E2D7E" w:rsidRDefault="0046672E"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1530EF0" w14:textId="77777777" w:rsidR="001D63FF" w:rsidRPr="004B05E9" w:rsidRDefault="001D63FF" w:rsidP="008251E8">
      <w:pPr>
        <w:pStyle w:val="Point1letter"/>
        <w:spacing w:before="100" w:beforeAutospacing="1" w:after="100" w:afterAutospacing="1"/>
      </w:pPr>
      <w:bookmarkStart w:id="48" w:name="_Ref44059869"/>
      <w:r>
        <w:t>Følgende oplysninger i forbindelse med individuel støtte, der ydes ad hoc eller i henhold til en støtteordning, der er godkendt på grundlag af disse rammebestemmelser, og som overstiger 100 000 EUR:</w:t>
      </w:r>
      <w:bookmarkEnd w:id="48"/>
    </w:p>
    <w:p w14:paraId="1A70F617" w14:textId="77777777" w:rsidR="001D63FF" w:rsidRPr="004B05E9" w:rsidRDefault="001D63FF" w:rsidP="008251E8">
      <w:pPr>
        <w:pStyle w:val="Tiret1"/>
        <w:spacing w:before="100" w:beforeAutospacing="1" w:after="100" w:afterAutospacing="1"/>
      </w:pPr>
      <w:r>
        <w:t xml:space="preserve">Den enkelte støttemodtagers identitet </w:t>
      </w:r>
    </w:p>
    <w:p w14:paraId="7A9D8F38" w14:textId="77777777" w:rsidR="001D63FF" w:rsidRPr="004B05E9" w:rsidRDefault="001D63FF" w:rsidP="008251E8">
      <w:pPr>
        <w:pStyle w:val="Bullet2"/>
        <w:spacing w:before="100" w:beforeAutospacing="1" w:after="100" w:afterAutospacing="1"/>
      </w:pPr>
      <w:r>
        <w:t>Navn</w:t>
      </w:r>
    </w:p>
    <w:p w14:paraId="098C4066" w14:textId="77777777" w:rsidR="001D63FF" w:rsidRPr="006628BE" w:rsidRDefault="001D63FF" w:rsidP="008251E8">
      <w:pPr>
        <w:pStyle w:val="Bullet2"/>
        <w:spacing w:before="100" w:beforeAutospacing="1" w:after="100" w:afterAutospacing="1"/>
      </w:pPr>
      <w:r>
        <w:t xml:space="preserve">Støttemodtagerens identifikator </w:t>
      </w:r>
    </w:p>
    <w:p w14:paraId="46DB8127" w14:textId="4759EBDF" w:rsidR="00500E05" w:rsidRPr="006628BE" w:rsidRDefault="0046672E"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48F2FA4" w14:textId="77777777" w:rsidR="001D63FF" w:rsidRPr="006628BE" w:rsidRDefault="001D63FF" w:rsidP="008251E8">
      <w:pPr>
        <w:pStyle w:val="Tiret1"/>
        <w:spacing w:before="100" w:beforeAutospacing="1" w:after="100" w:afterAutospacing="1"/>
      </w:pPr>
      <w:r>
        <w:t>Type af modtagervirksomhed på tidspunktet for tildelingen:</w:t>
      </w:r>
    </w:p>
    <w:p w14:paraId="64239552" w14:textId="77777777" w:rsidR="001D63FF" w:rsidRPr="006628BE" w:rsidRDefault="001D63FF" w:rsidP="008251E8">
      <w:pPr>
        <w:pStyle w:val="Bullet2"/>
        <w:spacing w:before="100" w:beforeAutospacing="1" w:after="100" w:afterAutospacing="1"/>
      </w:pPr>
      <w:r>
        <w:t>SMV</w:t>
      </w:r>
    </w:p>
    <w:p w14:paraId="44245676" w14:textId="77777777" w:rsidR="001D63FF" w:rsidRPr="006628BE" w:rsidRDefault="001D63FF" w:rsidP="008251E8">
      <w:pPr>
        <w:pStyle w:val="Bullet2"/>
        <w:spacing w:before="100" w:beforeAutospacing="1" w:after="100" w:afterAutospacing="1"/>
      </w:pPr>
      <w:r>
        <w:t>Stor virksomhed</w:t>
      </w:r>
    </w:p>
    <w:p w14:paraId="16B50919" w14:textId="53AAE532" w:rsidR="0008547C" w:rsidRPr="006628BE" w:rsidRDefault="0046672E"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115C761" w14:textId="77777777" w:rsidR="001D63FF" w:rsidRPr="006628BE" w:rsidRDefault="001D63FF" w:rsidP="008251E8">
      <w:pPr>
        <w:pStyle w:val="Tiret1"/>
        <w:spacing w:before="100" w:beforeAutospacing="1" w:after="100" w:afterAutospacing="1"/>
      </w:pPr>
      <w:r>
        <w:t>Region, hvor støttemodtageren er beliggende, på NUTS II-niveau eller derunder</w:t>
      </w:r>
    </w:p>
    <w:p w14:paraId="602E14C7" w14:textId="02C81820" w:rsidR="00556DF5" w:rsidRPr="006628BE" w:rsidRDefault="0046672E"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B8EBE42" w14:textId="77777777" w:rsidR="001D63FF" w:rsidRPr="006628BE" w:rsidRDefault="001D63FF" w:rsidP="008251E8">
      <w:pPr>
        <w:pStyle w:val="Tiret1"/>
        <w:spacing w:before="100" w:beforeAutospacing="1" w:after="100" w:afterAutospacing="1"/>
      </w:pPr>
      <w:r>
        <w:t xml:space="preserve">Den vigtigste økonomiske sektor, hvor støttemodtageren har sine aktiviteter på NACE-gruppeplan </w:t>
      </w:r>
    </w:p>
    <w:p w14:paraId="7E6679D2" w14:textId="36411AD0" w:rsidR="00556DF5" w:rsidRPr="006628BE" w:rsidRDefault="0046672E"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E25EB01" w14:textId="77777777" w:rsidR="001D63FF" w:rsidRPr="006628BE" w:rsidRDefault="001D63FF" w:rsidP="008251E8">
      <w:pPr>
        <w:pStyle w:val="Tiret1"/>
        <w:spacing w:before="100" w:beforeAutospacing="1" w:after="100" w:afterAutospacing="1"/>
      </w:pPr>
      <w:r>
        <w:t xml:space="preserve">Støtteelement og – hvis forskellig – støttens nominelle værdi udtrykt som det fulde beløb i national valuta </w:t>
      </w:r>
    </w:p>
    <w:p w14:paraId="2D600346" w14:textId="43CBCB0D" w:rsidR="00603B35" w:rsidRPr="004B05E9" w:rsidRDefault="0046672E"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FB5571B" w14:textId="77777777" w:rsidR="001D63FF" w:rsidRPr="004B05E9" w:rsidRDefault="001D63FF" w:rsidP="008251E8">
      <w:pPr>
        <w:pStyle w:val="Tiret1"/>
        <w:spacing w:before="100" w:beforeAutospacing="1" w:after="100" w:afterAutospacing="1"/>
      </w:pPr>
      <w:r>
        <w:t>Støtteinstrument:</w:t>
      </w:r>
    </w:p>
    <w:p w14:paraId="6ADBAD87" w14:textId="77777777" w:rsidR="001D63FF" w:rsidRPr="004B05E9" w:rsidRDefault="001D63FF" w:rsidP="008251E8">
      <w:pPr>
        <w:pStyle w:val="Bullet2"/>
        <w:spacing w:before="100" w:beforeAutospacing="1" w:after="100" w:afterAutospacing="1"/>
      </w:pPr>
      <w:r>
        <w:t>Tilskud/rentetilskud/eftergivelse af gæld</w:t>
      </w:r>
    </w:p>
    <w:p w14:paraId="089D04AA" w14:textId="77777777" w:rsidR="001D63FF" w:rsidRPr="004B05E9" w:rsidRDefault="001D63FF" w:rsidP="008251E8">
      <w:pPr>
        <w:pStyle w:val="Bullet2"/>
        <w:spacing w:before="100" w:beforeAutospacing="1" w:after="100" w:afterAutospacing="1"/>
      </w:pPr>
      <w:r>
        <w:t>Lån/tilbagebetalingspligtige forskud/tilbagebetalingspligtige tilskud</w:t>
      </w:r>
    </w:p>
    <w:p w14:paraId="0AC8A189" w14:textId="77777777" w:rsidR="001D63FF" w:rsidRPr="004B05E9" w:rsidRDefault="001D63FF" w:rsidP="008251E8">
      <w:pPr>
        <w:pStyle w:val="Bullet2"/>
        <w:spacing w:before="100" w:beforeAutospacing="1" w:after="100" w:afterAutospacing="1"/>
      </w:pPr>
      <w:r>
        <w:t xml:space="preserve">Garanti </w:t>
      </w:r>
    </w:p>
    <w:p w14:paraId="4DE9CBF3" w14:textId="77777777" w:rsidR="001D63FF" w:rsidRPr="004B05E9" w:rsidRDefault="001D63FF" w:rsidP="008251E8">
      <w:pPr>
        <w:pStyle w:val="Bullet2"/>
        <w:spacing w:before="100" w:beforeAutospacing="1" w:after="100" w:afterAutospacing="1"/>
      </w:pPr>
      <w:r>
        <w:t>Skattefordel eller skatte-/afgiftsfritagelse</w:t>
      </w:r>
    </w:p>
    <w:p w14:paraId="1D42188C" w14:textId="77777777" w:rsidR="001D63FF" w:rsidRPr="006628BE" w:rsidRDefault="001D63FF" w:rsidP="008251E8">
      <w:pPr>
        <w:pStyle w:val="Bullet2"/>
        <w:spacing w:before="100" w:beforeAutospacing="1" w:after="100" w:afterAutospacing="1"/>
      </w:pPr>
      <w:r>
        <w:t>Risikofinansiering</w:t>
      </w:r>
    </w:p>
    <w:p w14:paraId="0BB48296" w14:textId="77777777" w:rsidR="001D63FF" w:rsidRPr="006628BE" w:rsidRDefault="001D63FF" w:rsidP="008251E8">
      <w:pPr>
        <w:pStyle w:val="Bullet2"/>
        <w:spacing w:before="100" w:beforeAutospacing="1" w:after="100" w:afterAutospacing="1"/>
      </w:pPr>
      <w:r>
        <w:t>Andet (angiv nærmere)</w:t>
      </w:r>
    </w:p>
    <w:p w14:paraId="489C0920" w14:textId="7C829ABA" w:rsidR="00603B35" w:rsidRPr="006628BE" w:rsidRDefault="0046672E"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nej</w:t>
      </w:r>
    </w:p>
    <w:p w14:paraId="27027229" w14:textId="77777777" w:rsidR="001D63FF" w:rsidRPr="006628BE" w:rsidRDefault="001D63FF" w:rsidP="008251E8">
      <w:pPr>
        <w:pStyle w:val="Tiret1"/>
        <w:spacing w:before="100" w:beforeAutospacing="1" w:after="100" w:afterAutospacing="1"/>
      </w:pPr>
      <w:r>
        <w:t>Dato for tildeling og dato for offentliggørelse</w:t>
      </w:r>
    </w:p>
    <w:p w14:paraId="20CF2160" w14:textId="6D6627CD" w:rsidR="00603B35" w:rsidRPr="006628BE" w:rsidRDefault="0046672E"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nej</w:t>
      </w:r>
    </w:p>
    <w:p w14:paraId="23E2552E" w14:textId="77777777" w:rsidR="001D63FF" w:rsidRPr="006628BE" w:rsidRDefault="001D63FF" w:rsidP="008251E8">
      <w:pPr>
        <w:pStyle w:val="Tiret1"/>
        <w:spacing w:before="100" w:beforeAutospacing="1" w:after="100" w:afterAutospacing="1"/>
      </w:pPr>
      <w:r>
        <w:t>Målet med støtten</w:t>
      </w:r>
    </w:p>
    <w:p w14:paraId="4C2033AA" w14:textId="77777777" w:rsidR="00603B35" w:rsidRPr="006628BE" w:rsidRDefault="0046672E"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nej</w:t>
      </w:r>
    </w:p>
    <w:p w14:paraId="3CEA87B9" w14:textId="77777777" w:rsidR="001D63FF" w:rsidRPr="006628BE" w:rsidRDefault="001D63FF" w:rsidP="008251E8">
      <w:pPr>
        <w:pStyle w:val="Tiret1"/>
        <w:spacing w:before="100" w:beforeAutospacing="1" w:after="100" w:afterAutospacing="1"/>
      </w:pPr>
      <w:r>
        <w:t>Den eller de støtteydende myndigheders identitet</w:t>
      </w:r>
    </w:p>
    <w:p w14:paraId="1CD22263" w14:textId="77777777" w:rsidR="00603B35" w:rsidRPr="006628BE" w:rsidRDefault="0046672E"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nej</w:t>
      </w:r>
    </w:p>
    <w:p w14:paraId="0C659F06" w14:textId="77777777" w:rsidR="001D63FF" w:rsidRPr="006628BE" w:rsidRDefault="001D63FF" w:rsidP="008251E8">
      <w:pPr>
        <w:pStyle w:val="Tiret1"/>
        <w:spacing w:before="100" w:beforeAutospacing="1" w:after="100" w:afterAutospacing="1"/>
      </w:pPr>
      <w:r>
        <w:t>Hvor det er relevant, navnet på den bemyndigede enhed og navnene på de udvalgte finansielle formidlere</w:t>
      </w:r>
    </w:p>
    <w:p w14:paraId="677CF9C4" w14:textId="77777777" w:rsidR="00A63244" w:rsidRPr="006628BE" w:rsidRDefault="0046672E"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nej</w:t>
      </w:r>
    </w:p>
    <w:p w14:paraId="3192625A" w14:textId="77777777" w:rsidR="001D63FF" w:rsidRPr="006628BE" w:rsidRDefault="001D63FF" w:rsidP="008251E8">
      <w:pPr>
        <w:pStyle w:val="Tiret1"/>
        <w:spacing w:before="100" w:beforeAutospacing="1" w:after="100" w:afterAutospacing="1"/>
      </w:pPr>
      <w:r>
        <w:t>Henvisning til støtteforanstaltningen</w:t>
      </w:r>
    </w:p>
    <w:p w14:paraId="57D3E0E0" w14:textId="77777777" w:rsidR="001D63FF" w:rsidRPr="006628BE" w:rsidRDefault="0046672E"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ja</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nej</w:t>
      </w:r>
    </w:p>
    <w:p w14:paraId="7666C478" w14:textId="77777777" w:rsidR="001D63FF" w:rsidRPr="006628BE" w:rsidRDefault="001D63FF" w:rsidP="008251E8">
      <w:pPr>
        <w:pStyle w:val="Point1letter"/>
        <w:spacing w:before="100" w:beforeAutospacing="1" w:after="100" w:afterAutospacing="1"/>
      </w:pPr>
      <w:r>
        <w:tab/>
        <w:t>Angiv internetadressen på statsstøttewebstedet:</w:t>
      </w:r>
    </w:p>
    <w:p w14:paraId="5F8C1A4A" w14:textId="77777777" w:rsidR="001D63FF" w:rsidRPr="006628BE" w:rsidRDefault="001D63FF" w:rsidP="008251E8">
      <w:pPr>
        <w:tabs>
          <w:tab w:val="left" w:pos="840"/>
        </w:tabs>
        <w:spacing w:before="100" w:beforeAutospacing="1" w:after="100" w:afterAutospacing="1"/>
      </w:pPr>
      <w:r>
        <w:tab/>
        <w:t>…………………………………………………………………………………………</w:t>
      </w:r>
    </w:p>
    <w:p w14:paraId="1CD97BE6" w14:textId="0F7407CB" w:rsidR="001D63FF" w:rsidRPr="006628BE" w:rsidRDefault="001D63FF" w:rsidP="008251E8">
      <w:pPr>
        <w:pStyle w:val="Point1letter"/>
        <w:spacing w:before="100" w:beforeAutospacing="1" w:after="100" w:afterAutospacing="1"/>
      </w:pPr>
      <w:r>
        <w:t xml:space="preserve"> Bekræft for støtteordninger i form af skattefordele, at de krævede oplysninger om individuelle støttetildelinger i de beløbstrancher, der er beskrevet i punkt 102 i rammebestemmelserne for FoUoI, vil blive offentliggjort:</w:t>
      </w:r>
    </w:p>
    <w:p w14:paraId="5E72F96D" w14:textId="77777777" w:rsidR="001D63FF" w:rsidRPr="006628BE" w:rsidRDefault="0046672E"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BD7A063" w14:textId="6E8DC39A" w:rsidR="001D63FF" w:rsidRPr="004B05E9" w:rsidRDefault="001D63FF" w:rsidP="008251E8">
      <w:pPr>
        <w:pStyle w:val="NumPar1"/>
        <w:spacing w:before="100" w:beforeAutospacing="1" w:after="100" w:afterAutospacing="1"/>
      </w:pPr>
      <w:r>
        <w:lastRenderedPageBreak/>
        <w:t>Sæt kryds i den relevante boks for at bekræfte, at medlemsstaten udformer sit centrale statsstøttewebsted (som angivet i det foregående punkt) på en måde, der giver let adgang til oplysningerne, at oplysningerne offentliggøres i et regnearkformat, der ikke er ejendomsretligt beskyttet, og som giver mulighed for at søge i, udtrække og downloade data, og letter offentliggørelsen af data på internettet, f.eks. i CSV- eller XML-format, og at offentligheden får adgang til webstedet uden begrænsninger, herunder forudgående brugerregistrering.</w:t>
      </w:r>
    </w:p>
    <w:p w14:paraId="1A30F558" w14:textId="77777777" w:rsidR="001D63FF" w:rsidRPr="006E2D7E" w:rsidRDefault="0046672E"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34102B7" w14:textId="0C9DE031" w:rsidR="001D63FF" w:rsidRDefault="001D63FF" w:rsidP="008251E8">
      <w:pPr>
        <w:pStyle w:val="NumPar1"/>
        <w:spacing w:before="100" w:beforeAutospacing="1" w:after="100" w:afterAutospacing="1"/>
      </w:pPr>
      <w:r>
        <w:t xml:space="preserve">Sæt kryds i den relevante boks for at bekræfte, at de ovenfor omhandlede oplysninger offentliggøres senest seks måneder efter den dato, hvor støtten blev tildelt, eller, hvis det drejer sig om støtte i form af skattefordele, senest et år efter udløbet af fristen for indgivelse af skatteangivelsen. </w:t>
      </w:r>
    </w:p>
    <w:bookmarkStart w:id="49" w:name="_Hlk187769460"/>
    <w:p w14:paraId="501206D6" w14:textId="77777777" w:rsidR="001D63FF" w:rsidRPr="006E2D7E" w:rsidRDefault="0046672E"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bookmarkEnd w:id="49"/>
    <w:p w14:paraId="5E9D3035" w14:textId="77777777" w:rsidR="001D63FF" w:rsidRDefault="001D63FF" w:rsidP="008251E8">
      <w:pPr>
        <w:spacing w:before="100" w:beforeAutospacing="1" w:after="100" w:afterAutospacing="1"/>
        <w:ind w:firstLine="720"/>
      </w:pPr>
      <w:r>
        <w:t xml:space="preserve">Angiv den periode, der gælder for den pågældende støtteforanstaltning: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Hvis det er relevant, sæt da kryds i den relevante boks for at bekræfte, at medlemsstaten for støtte, der var ulovlig, men efterfølgende er fundet forenelig med det indre marked, offentliggør disse oplysninger senest seks måneder efter datoen for Kommissionens afgørelse om, at støtten er forenelig med det indre marked.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ja</w:t>
      </w:r>
      <w:r>
        <w:tab/>
      </w:r>
      <w:r>
        <w:tab/>
      </w:r>
      <w:r>
        <w:rPr>
          <w:rFonts w:ascii="Segoe UI Symbol" w:hAnsi="Segoe UI Symbol"/>
        </w:rPr>
        <w:t>☐</w:t>
      </w:r>
      <w:r>
        <w:t xml:space="preserve"> nej</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For at gøre det muligt at håndhæve statsstøttereglerne i henhold til traktaten skal oplysningerne være tilgængelige i mindst 10 år fra den dato, hvor støtten blev tildelt.</w:t>
      </w:r>
    </w:p>
    <w:p w14:paraId="747EFDB0" w14:textId="77777777" w:rsidR="001D63FF" w:rsidRPr="006E2D7E" w:rsidRDefault="0046672E"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46D74671" w14:textId="77777777" w:rsidR="001D63FF" w:rsidRPr="00493D82" w:rsidRDefault="001D63FF" w:rsidP="008251E8">
      <w:pPr>
        <w:pStyle w:val="Heading3"/>
        <w:spacing w:before="100" w:beforeAutospacing="1" w:after="100" w:afterAutospacing="1"/>
        <w:rPr>
          <w:iCs/>
        </w:rPr>
      </w:pPr>
      <w:r>
        <w:t xml:space="preserve">Kontrol af, at specifikke negative virkninger af støtte til FoUoI på konkurrencen og samhandelsvilkårene begrænses eller undgås </w:t>
      </w:r>
    </w:p>
    <w:p w14:paraId="72DEFADD" w14:textId="77777777" w:rsidR="00671444" w:rsidRDefault="001D63FF" w:rsidP="006628BE">
      <w:pPr>
        <w:pStyle w:val="NumPar1"/>
        <w:numPr>
          <w:ilvl w:val="0"/>
          <w:numId w:val="0"/>
        </w:numPr>
        <w:spacing w:before="100" w:beforeAutospacing="1" w:after="100" w:afterAutospacing="1"/>
        <w:ind w:left="850"/>
      </w:pPr>
      <w:r>
        <w:t>Angiv følgende:</w:t>
      </w:r>
    </w:p>
    <w:p w14:paraId="4BB6407B" w14:textId="60AE71B7" w:rsidR="001D63FF" w:rsidRPr="00493D82" w:rsidRDefault="001D63FF" w:rsidP="008251E8">
      <w:pPr>
        <w:pStyle w:val="NumPar1"/>
        <w:numPr>
          <w:ilvl w:val="0"/>
          <w:numId w:val="77"/>
        </w:numPr>
        <w:spacing w:before="100" w:beforeAutospacing="1" w:after="100" w:afterAutospacing="1"/>
      </w:pPr>
      <w:r>
        <w:t>om tildelingen af støtte gør det muligt for støttemodtageren at få en konkurrencemæssig fordel gennem:</w:t>
      </w:r>
    </w:p>
    <w:p w14:paraId="29D489F3" w14:textId="13218F05" w:rsidR="001D63FF" w:rsidRPr="00714423" w:rsidRDefault="0046672E"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lavere produktionsomkostninger</w:t>
      </w:r>
    </w:p>
    <w:p w14:paraId="59BCEBE5" w14:textId="09786E77" w:rsidR="001D63FF" w:rsidRPr="00714423" w:rsidRDefault="0046672E"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øget produktionskapacitet</w:t>
      </w:r>
    </w:p>
    <w:p w14:paraId="3FB28802" w14:textId="6C326ED2" w:rsidR="001D63FF" w:rsidRPr="00493D82" w:rsidRDefault="0046672E"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udvikling af nye produkter</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46672E">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andre effekter, angiv nærmere: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lastRenderedPageBreak/>
        <w:t>Tildelingen af støtten forudsætter, at støttemodtageren har sit hovedsæde eller sit vigtigste forretningssted i den relevante medlemsstat (punkt 117 i rammebestemmelserne for FoUoI):</w:t>
      </w:r>
    </w:p>
    <w:p w14:paraId="48A98044" w14:textId="77777777" w:rsidR="001D63FF" w:rsidRPr="006E2D7E" w:rsidRDefault="0046672E"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9AA8FF0" w14:textId="77777777" w:rsidR="001D63FF" w:rsidRDefault="001D63FF" w:rsidP="008251E8">
      <w:pPr>
        <w:pStyle w:val="NumPar1"/>
        <w:spacing w:before="100" w:beforeAutospacing="1" w:after="100" w:afterAutospacing="1"/>
      </w:pPr>
      <w:r>
        <w:t>Tildelingen af støtten forudsætter, at støttemodtageren bruger nationale produkter eller tjenester (punkt 117 i rammebestemmelserne for FoUoI):</w:t>
      </w:r>
    </w:p>
    <w:p w14:paraId="0F60BEDC" w14:textId="77777777" w:rsidR="001D63FF" w:rsidRPr="006E2D7E" w:rsidRDefault="0046672E"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0D86BB24" w14:textId="77777777" w:rsidR="001D63FF" w:rsidRDefault="001D63FF" w:rsidP="008251E8">
      <w:pPr>
        <w:pStyle w:val="NumPar1"/>
        <w:spacing w:before="100" w:beforeAutospacing="1" w:after="100" w:afterAutospacing="1"/>
      </w:pPr>
      <w:r>
        <w:t>Støtteforanstaltningen begrænser støttemodtagerens mulighed for at udnytte FoUoI-resultaterne i andre medlemsstater (punkt 117 i rammebestemmelserne for FoUoI):</w:t>
      </w:r>
    </w:p>
    <w:p w14:paraId="04C616EB" w14:textId="77777777" w:rsidR="001D63FF" w:rsidRPr="006E2D7E" w:rsidRDefault="0046672E"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3E69E9BF" w14:textId="77777777" w:rsidR="001D63FF" w:rsidRDefault="001D63FF" w:rsidP="008251E8">
      <w:pPr>
        <w:pStyle w:val="NumPar1"/>
        <w:spacing w:before="100" w:beforeAutospacing="1" w:after="100" w:afterAutospacing="1"/>
      </w:pPr>
      <w:r>
        <w:t>Støtteforanstaltningen pålægger støttemodtageren en anden forpligtelse:</w:t>
      </w:r>
    </w:p>
    <w:p w14:paraId="00391CF5" w14:textId="77777777" w:rsidR="001D63FF" w:rsidRPr="006E2D7E" w:rsidRDefault="0046672E"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A188AF1" w14:textId="516747EC" w:rsidR="001D63FF" w:rsidRPr="00D315EF" w:rsidRDefault="001D63FF" w:rsidP="008251E8">
      <w:pPr>
        <w:pStyle w:val="NumPar1"/>
        <w:spacing w:before="100" w:beforeAutospacing="1" w:after="100" w:afterAutospacing="1"/>
      </w:pPr>
      <w:r>
        <w:t>Giv en begrundelse for de valgte svar, og vedlæg dokumentation, hvis det er nødvendigt. Hvis svaret på et af spørgsmålene i dette afsnit er ja, redegør da nærmere herfor:</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Støtteordning</w:t>
      </w:r>
    </w:p>
    <w:p w14:paraId="2FD8EBF2" w14:textId="023F1A68" w:rsidR="001D63FF" w:rsidRPr="00D315EF" w:rsidRDefault="001D63FF" w:rsidP="008251E8">
      <w:pPr>
        <w:pStyle w:val="NumPar1"/>
        <w:numPr>
          <w:ilvl w:val="0"/>
          <w:numId w:val="78"/>
        </w:numPr>
        <w:spacing w:before="100" w:beforeAutospacing="1" w:after="100" w:afterAutospacing="1"/>
      </w:pPr>
      <w:r>
        <w:t>Redegør ved støtteordninger for, hvordan det sikres, at eventuelle negative virkninger begrænses til et minimum (bl.a. i relation til de enkelte projekters størrelse, det individuelle og de kumulative støttebeløb, det forventede antal støttemodtagere samt de støttemodtagende sektorers karakteristika), og fremlæg eventuelle konsekvensanalyser eller efterfølgende evalueringer af tilsvarende tidligere ordninger.</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Supplerende betingelser for individuel støtte </w:t>
      </w:r>
    </w:p>
    <w:p w14:paraId="7A28A25F" w14:textId="77777777" w:rsidR="001D63FF" w:rsidRPr="00D315EF" w:rsidRDefault="001D63FF" w:rsidP="008251E8">
      <w:pPr>
        <w:pStyle w:val="NumPar1"/>
        <w:numPr>
          <w:ilvl w:val="0"/>
          <w:numId w:val="79"/>
        </w:numPr>
        <w:spacing w:before="100" w:beforeAutospacing="1" w:after="100" w:afterAutospacing="1"/>
      </w:pPr>
      <w:r>
        <w:t>Beskriv, hvis relevant, støttens sandsynlige påvirkning af konkurrencen i innovationsprocessen (se punkt 109 i rammebestemmelserne for FoUoI).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Identificér de produktmarkeder, som støtten vil kunne påvirke, og angiv støttemodtagerens nuværende markedsandel sammen med en vurdering af dennes markedsstilling og markedsstyrke på hvert af de pågældende markeder såvel som eventuelle ændringer af disse markedsandele, denne markedsstilling eller denne markedsstyrke som følge af de støttede aktiviteter:</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Identificér støttemodtagerens hovedkonkurrenter for hvert af de pågældende produktmarkeder, og angiv deres markedsandele.</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lastRenderedPageBreak/>
        <w:t>Angiv om muligt Herfindahl-Hirschmann-indekset ("HHI-indekset") for disse markeder.</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Angiv oplysninger om de kunder eller forbrugere, der påvirkes af de støttede aktiviteter, for hvert af de pågældende produktmarkeder.</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Beskriv de berørte markeders struktur og dynamik med hensyn til følgende aspekter (punkt 124 og 126 i rammebestemmelserne for FoUoI):</w:t>
      </w:r>
    </w:p>
    <w:p w14:paraId="51C29E01" w14:textId="77777777" w:rsidR="001D63FF" w:rsidRPr="00D315EF" w:rsidRDefault="001D63FF" w:rsidP="008251E8">
      <w:pPr>
        <w:pStyle w:val="Point1letter"/>
        <w:numPr>
          <w:ilvl w:val="3"/>
          <w:numId w:val="80"/>
        </w:numPr>
        <w:spacing w:before="100" w:beforeAutospacing="1" w:after="100" w:afterAutospacing="1"/>
      </w:pPr>
      <w:r>
        <w:t>den seneste udvikling og fremtidige udsigter for vækst</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hvor stort et beløb de største spillere har brugt på lignende projekter</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hindringer for markedsadgang og -udtræden</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tilstedeværelse af en modstående købermagt</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tilskyndelse til at konkurrere om fremtidige markeder</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produktdifferentiering og konkurrencens intensitet</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andre elementer, der kan påvirke konkurrenter, kunder eller forbrugere</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Har støttemodtageren nogen indflydelse på udvælgelsesprocessen, f.eks. ved at have ret til at anbefale virksomheder eller ved at have indflydelse på valg af forskningsretninger?</w:t>
      </w:r>
    </w:p>
    <w:p w14:paraId="03BFAEBA" w14:textId="77777777" w:rsidR="001D63FF" w:rsidRPr="006E2D7E" w:rsidRDefault="0046672E"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6B9ED7A8" w14:textId="77777777" w:rsidR="001D63FF" w:rsidRPr="00D315EF" w:rsidRDefault="001D63FF" w:rsidP="008251E8">
      <w:pPr>
        <w:pStyle w:val="Text1"/>
        <w:spacing w:before="100" w:beforeAutospacing="1" w:after="100" w:afterAutospacing="1"/>
      </w:pPr>
      <w:r>
        <w:t>Hvis ja, angiv nærmere:</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Sæt kryds i den relevante boks for at angive, om støtten ydes på markeder med overkapacitet eller til industrier i tilbagegang.</w:t>
      </w:r>
    </w:p>
    <w:p w14:paraId="4560803F" w14:textId="77777777" w:rsidR="001D63FF" w:rsidRPr="006E2D7E" w:rsidRDefault="0046672E"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2224BC57" w14:textId="77777777" w:rsidR="001D63FF" w:rsidRPr="00D315EF" w:rsidRDefault="001D63FF" w:rsidP="008251E8">
      <w:pPr>
        <w:pStyle w:val="Text1"/>
        <w:spacing w:before="100" w:beforeAutospacing="1" w:after="100" w:afterAutospacing="1"/>
      </w:pPr>
      <w:r>
        <w:lastRenderedPageBreak/>
        <w:t>Hvis ja, angiv da nærmere oplysninger om disse markeder og industrier og en begrundelse for, hvorfor det vurderes, at støtten ikke giver anledning til betænkeligheder:</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Angiv, hvorvidt støttemodtageren har overvejet alternative placeringer af de støttede aktiviteter.</w:t>
      </w:r>
    </w:p>
    <w:p w14:paraId="15585A61" w14:textId="77777777" w:rsidR="001D63FF" w:rsidRPr="006E2D7E" w:rsidRDefault="0046672E"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98FFFA5" w14:textId="21CE0E81" w:rsidR="001D63FF" w:rsidRPr="00D315EF" w:rsidRDefault="001D63FF" w:rsidP="008251E8">
      <w:pPr>
        <w:pStyle w:val="Text1"/>
        <w:spacing w:before="100" w:beforeAutospacing="1" w:after="100" w:afterAutospacing="1"/>
      </w:pPr>
      <w:r>
        <w:t>Angiv nærmere oplysninger og troværdig aktuel intern dokumentation fra støttemodtageren til støtte for påstanden.</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Redegør generelt for, hvorfor støtten anses for ikke at give anledning til potentielle fordrejninger af konkurrencen og samhandelen mellem medlemsstaterne.</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Vurdering af støttens positive og negative virkninger</w:t>
      </w:r>
    </w:p>
    <w:p w14:paraId="3C936947" w14:textId="77777777" w:rsidR="001D63FF" w:rsidRPr="00852CEB" w:rsidRDefault="001D63FF" w:rsidP="008251E8">
      <w:pPr>
        <w:pStyle w:val="NumPar1"/>
        <w:numPr>
          <w:ilvl w:val="0"/>
          <w:numId w:val="81"/>
        </w:numPr>
        <w:spacing w:before="100" w:beforeAutospacing="1" w:after="100" w:afterAutospacing="1"/>
        <w:rPr>
          <w:bCs/>
        </w:rPr>
      </w:pPr>
      <w:r>
        <w:t>Angiv, hvilke positive virkninger for den støttede økonomiske aktivitet og hvilke mere vidtrækkende FoUoI-relaterede positive virkninger af støtten der bør tages hensyn til i analysen. For yderligere oplysninger og begrundelser kan der henvises til de udførlige svar på de næste spørgsmål.</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Definér det tilstræbte mål præcist, og redegør for, hvordan den anmeldte foranstaltning fremmer FoUoI-aktiviteter.</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Redegør for, om støtten medfører mere vidtrækkende FoUoI-relaterede positive virkninger.</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Redegør for, om disse positive virkninger afspejler Unionens politiske målsætninger (der f.eks. er nævnt i meddelelserne om et nyt EFR for forskning og innovation, den europæiske grønne pagt, den europæiske digitale strategi og den nye industristrategi for Europa).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Angiv, om statsstøtteforanstaltningen bidrager til den digitale omstilling af Unionens industri og Unionens omstilling til en nulemissionsøkonomi/kulstoffattig økonomi, og redegør i givet fald for hvordan.</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lastRenderedPageBreak/>
        <w:t>Hvis der er tale om en støtteordning: Er den en del af et omfattende program eller en omfattende handlingsplan for at stimulere FoUoI-aktiviteter eller intelligente specialiseringsstrategier?</w:t>
      </w:r>
    </w:p>
    <w:p w14:paraId="769CE1BE" w14:textId="77777777" w:rsidR="001D63FF" w:rsidRPr="006E2D7E" w:rsidRDefault="0046672E"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ja</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nej</w:t>
      </w:r>
    </w:p>
    <w:p w14:paraId="7B8D2AFC" w14:textId="549FA029" w:rsidR="001D63FF" w:rsidRPr="00D315EF" w:rsidRDefault="001D63FF" w:rsidP="00FB2E3A">
      <w:pPr>
        <w:keepNext/>
        <w:spacing w:before="100" w:beforeAutospacing="1" w:after="100" w:afterAutospacing="1"/>
        <w:ind w:left="709"/>
      </w:pPr>
      <w:r>
        <w:t>Angiv eventuelle henvisning til evalueringer af tilsvarende tidligere støtteforanstaltninger:</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Hvis det er relevant, præcisér da, om de støttede FoUoI-aktiviteter er i overensstemmelse med Europa-Parlamentets og Rådets forordning (EU) 2020/852</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Hvis ikke, redegør da for, om der er anvendt en alternativ metode til at udpege FoUoI-aktiviteter med henblik på udvikling af teknologier, produkter eller andre løsninger til at fremme miljømæssigt bæredygtige økonomiske aktiviteter.</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Afvejning af støttens positive virkninger i forhold til de negative virkninger </w:t>
      </w:r>
    </w:p>
    <w:p w14:paraId="174EDF5F" w14:textId="134211E5" w:rsidR="001D63FF" w:rsidRDefault="001D63FF" w:rsidP="006628BE">
      <w:pPr>
        <w:pStyle w:val="NumPar1"/>
        <w:numPr>
          <w:ilvl w:val="0"/>
          <w:numId w:val="82"/>
        </w:numPr>
        <w:spacing w:before="100" w:beforeAutospacing="1" w:after="100" w:afterAutospacing="1"/>
      </w:pPr>
      <w:r>
        <w:t>Redegør for (både for støtteordninger og individuel støtte), hvorfor støttens positive virkninger som angivet og begrundet ovenfor i dette afsnit anses for at opveje støttens negative virkninger for konkurrence- og samhandelsvilkårene.</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ANDRE OPLYSNINGER</w:t>
      </w:r>
    </w:p>
    <w:p w14:paraId="5DE2D01D" w14:textId="77777777" w:rsidR="001D63FF" w:rsidRDefault="001D63FF" w:rsidP="008251E8">
      <w:pPr>
        <w:pStyle w:val="NumPar1"/>
        <w:numPr>
          <w:ilvl w:val="0"/>
          <w:numId w:val="83"/>
        </w:numPr>
        <w:spacing w:before="100" w:beforeAutospacing="1" w:after="100" w:afterAutospacing="1"/>
      </w:pPr>
      <w:r>
        <w:t>Angiv alle andre oplysninger, der er relevante for at kunne vurdere den anmeldte støtteforanstaltning i henhold til rammebestemmelserne for FoUoI.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Anfør alle bilag, der er vedlagt formularen, nedenfor (som bør omfatte relevant dokumentation, forretningsplaner, undersøgelser osv.). Angiv tydeligt (afsnit, sider, visuelt), hvor de oplysninger, der understøtter svarene i formularen, kan findes i disse bilag.</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footerReference w:type="default" r:id="rId8"/>
      <w:footerReference w:type="first" r:id="rId9"/>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81E8" w14:textId="6A325E66" w:rsidR="006D1944" w:rsidRPr="001D63FF" w:rsidRDefault="006D1944" w:rsidP="001D63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0CFE" w14:textId="77777777" w:rsidR="006D1944" w:rsidRPr="007A34DA" w:rsidRDefault="006D1944" w:rsidP="007A3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143DAEBE" w:rsidR="001D63FF" w:rsidRPr="00BF56B7" w:rsidRDefault="001D63FF" w:rsidP="00CA55AD">
      <w:pPr>
        <w:pStyle w:val="FootnoteText"/>
        <w:spacing w:before="120"/>
        <w:ind w:left="0" w:firstLine="0"/>
      </w:pPr>
      <w:r>
        <w:rPr>
          <w:rStyle w:val="FootnoteReference"/>
        </w:rPr>
        <w:footnoteRef/>
      </w:r>
      <w:r>
        <w:t xml:space="preserve"> </w:t>
      </w:r>
      <w:r w:rsidR="00037904">
        <w:tab/>
      </w:r>
      <w:r>
        <w:t>EUT C 414 af 28.10.2022, s. 1.</w:t>
      </w:r>
    </w:p>
  </w:footnote>
  <w:footnote w:id="2">
    <w:p w14:paraId="1D960FFB" w14:textId="1D657203" w:rsidR="001D63FF" w:rsidRPr="00FE3D0C" w:rsidRDefault="001D63FF" w:rsidP="00037904">
      <w:pPr>
        <w:pStyle w:val="FootnoteText"/>
        <w:spacing w:before="120"/>
        <w:ind w:left="709" w:hanging="709"/>
      </w:pPr>
      <w:r>
        <w:rPr>
          <w:rStyle w:val="FootnoteReference"/>
        </w:rPr>
        <w:footnoteRef/>
      </w:r>
      <w:r>
        <w:t xml:space="preserve"> </w:t>
      </w:r>
      <w:r w:rsidR="00037904">
        <w:tab/>
      </w:r>
      <w:r>
        <w:t>Kommissionens forordning (EU) nr. 651/2014 af 17. juni 2014 om visse kategorier af støttes forenelighed med det indre marked i henhold til traktatens artikel 107 og 108 (EUT L 187 af 26.6.2014, s. 1).</w:t>
      </w:r>
    </w:p>
  </w:footnote>
  <w:footnote w:id="3">
    <w:p w14:paraId="20EFC922" w14:textId="300D8301" w:rsidR="001D63FF" w:rsidRPr="00FE3D0C" w:rsidRDefault="001D63FF" w:rsidP="00CA55AD">
      <w:pPr>
        <w:pStyle w:val="FootnoteText"/>
        <w:spacing w:before="120"/>
        <w:ind w:left="0" w:firstLine="0"/>
      </w:pPr>
      <w:r>
        <w:rPr>
          <w:rStyle w:val="FootnoteReference"/>
        </w:rPr>
        <w:footnoteRef/>
      </w:r>
      <w:r>
        <w:t xml:space="preserve"> </w:t>
      </w:r>
      <w:r w:rsidR="00325AB0">
        <w:tab/>
      </w:r>
      <w:r>
        <w:t>EUT C 249 af 31.7.2014, s. 1.</w:t>
      </w:r>
    </w:p>
  </w:footnote>
  <w:footnote w:id="4">
    <w:p w14:paraId="2A03D2A1" w14:textId="11678333" w:rsidR="001D63FF" w:rsidRPr="00797640" w:rsidRDefault="001D63FF" w:rsidP="00CA55AD">
      <w:pPr>
        <w:pStyle w:val="FootnoteText"/>
        <w:spacing w:before="120"/>
        <w:ind w:left="0" w:firstLine="0"/>
      </w:pPr>
      <w:r>
        <w:rPr>
          <w:rStyle w:val="FootnoteReference"/>
        </w:rPr>
        <w:footnoteRef/>
      </w:r>
      <w:r>
        <w:t xml:space="preserve"> </w:t>
      </w:r>
      <w:r w:rsidR="00325AB0">
        <w:tab/>
      </w:r>
      <w:r>
        <w:t>EUT L 124 af 20.5.2003, s. 36.</w:t>
      </w:r>
    </w:p>
  </w:footnote>
  <w:footnote w:id="5">
    <w:p w14:paraId="6CC5F4B3" w14:textId="4B20FA18" w:rsidR="001D63FF" w:rsidRDefault="001D63FF" w:rsidP="00325AB0">
      <w:pPr>
        <w:pStyle w:val="FootnoteText"/>
        <w:spacing w:before="120"/>
        <w:ind w:left="709" w:hanging="709"/>
      </w:pPr>
      <w:r>
        <w:rPr>
          <w:rStyle w:val="FootnoteReference"/>
        </w:rPr>
        <w:footnoteRef/>
      </w:r>
      <w:r>
        <w:t xml:space="preserve"> </w:t>
      </w:r>
      <w:r w:rsidR="00325AB0">
        <w:tab/>
      </w:r>
      <w:r>
        <w:t>Se punkt 20 i rammebestemmelserne for FoUoI, der giver vejledning i de tilfælde, hvor aktiviteter generelt er af ikkeøkonomisk karakter, såsom visse primære aktiviteter i forskningsinstitutioner og forskningsinfrastruktur og visse videnoverførselsaktiviteter, forudsat at de deri fastsatte betingelser er opfyldt.</w:t>
      </w:r>
    </w:p>
  </w:footnote>
  <w:footnote w:id="6">
    <w:p w14:paraId="014974B0" w14:textId="4B2737E5" w:rsidR="001D63FF" w:rsidRDefault="001D63FF" w:rsidP="00325AB0">
      <w:pPr>
        <w:pStyle w:val="FootnoteText"/>
        <w:spacing w:before="120"/>
        <w:ind w:left="709" w:hanging="709"/>
      </w:pPr>
      <w:r>
        <w:rPr>
          <w:rStyle w:val="FootnoteReference"/>
        </w:rPr>
        <w:footnoteRef/>
      </w:r>
      <w:r>
        <w:t xml:space="preserve"> </w:t>
      </w:r>
      <w:r w:rsidR="00325AB0">
        <w:tab/>
      </w:r>
      <w:r>
        <w:t>Bemærk, at hvis en forskningsinstitution eller forskningsinfrastruktur både er offentligt og privat finansieret, vil Kommissionen anse den del af den tildelte offentlige finansiering til den pågældende enhed for en specifik regnskabsperiode, som overstiger omkostningerne ved ikkeøkonomiske aktiviteter i den pågældende periode, for at udgøre støtte til en økonomisk aktivitet, der er omfattet af statsstøttereglerne (fodnote 40 i rammebestemmelserne for FoUoI).</w:t>
      </w:r>
    </w:p>
  </w:footnote>
  <w:footnote w:id="7">
    <w:p w14:paraId="7A0E2893" w14:textId="1AF9ED3C" w:rsidR="001D63FF" w:rsidRDefault="001D63FF" w:rsidP="00325AB0">
      <w:pPr>
        <w:pStyle w:val="FootnoteText"/>
        <w:spacing w:before="120"/>
        <w:ind w:left="709" w:hanging="709"/>
      </w:pPr>
      <w:r>
        <w:rPr>
          <w:rStyle w:val="FootnoteReference"/>
        </w:rPr>
        <w:footnoteRef/>
      </w:r>
      <w:r>
        <w:t xml:space="preserve"> </w:t>
      </w:r>
      <w:r w:rsidR="00325AB0">
        <w:tab/>
      </w:r>
      <w:r>
        <w:t>"Armslængdeprincippet": betingelserne for transaktionen mellem de kontraherende parter adskiller sig ikke fra dem, der ville være blevet aftalt mellem uafhængige virksomheder, og omfatter ikke nogen form for samråd. Enhver transaktion, der følger af en åben, gennemsigtig og ikkediskriminerende procedure, anses for at overholde dette princip (punkt 16, litra f), i rammebestemmelserne for FoUoI).</w:t>
      </w:r>
    </w:p>
  </w:footnote>
  <w:footnote w:id="8">
    <w:p w14:paraId="0C3788CA" w14:textId="091982D6" w:rsidR="001D63FF" w:rsidRDefault="001D63FF" w:rsidP="00325AB0">
      <w:pPr>
        <w:pStyle w:val="FootnoteText"/>
        <w:spacing w:before="120"/>
        <w:ind w:left="709" w:hanging="709"/>
      </w:pPr>
      <w:r>
        <w:rPr>
          <w:rStyle w:val="FootnoteReference"/>
        </w:rPr>
        <w:footnoteRef/>
      </w:r>
      <w:r>
        <w:t xml:space="preserve"> </w:t>
      </w:r>
      <w:r w:rsidR="00325AB0">
        <w:tab/>
      </w:r>
      <w:r>
        <w:t>Ifølge punkt 28 i rammebestemmelserne for FoUoI anses et projekt for at være udført via et reelt samarbejde, hvis mindst to uafhængige parter forfølger et fælles mål på grundlag af en arbejdsdeling og i fællesskab definerer dets omfang, deltager i udarbejdelsen af det, bidrager til gennemførelsen og deler de finansielle, teknologiske, videnskabelige og andre risici, der er forbundet hermed, samt resultaterne af projektet.</w:t>
      </w:r>
    </w:p>
  </w:footnote>
  <w:footnote w:id="9">
    <w:p w14:paraId="4987764A" w14:textId="729FF57F" w:rsidR="001D63FF" w:rsidRDefault="001D63FF" w:rsidP="000F5285">
      <w:pPr>
        <w:pStyle w:val="FootnoteText"/>
        <w:spacing w:before="120"/>
        <w:ind w:left="0" w:firstLine="0"/>
      </w:pPr>
      <w:r>
        <w:rPr>
          <w:rStyle w:val="FootnoteReference"/>
        </w:rPr>
        <w:footnoteRef/>
      </w:r>
      <w:r>
        <w:t xml:space="preserve"> </w:t>
      </w:r>
      <w:r w:rsidR="009E56F0">
        <w:tab/>
      </w:r>
      <w:r>
        <w:t>Se definitionen af "armslængdeprincippet" i punkt 16, litra f), i rammebestemmelserne for FoUoI.</w:t>
      </w:r>
    </w:p>
  </w:footnote>
  <w:footnote w:id="10">
    <w:p w14:paraId="6CD1C49B" w14:textId="7D99FF38" w:rsidR="001D63FF" w:rsidRPr="00FE3D0C" w:rsidRDefault="001D63FF" w:rsidP="009E56F0">
      <w:pPr>
        <w:pStyle w:val="FootnoteText"/>
        <w:spacing w:before="120"/>
        <w:ind w:left="709" w:hanging="709"/>
      </w:pPr>
      <w:r>
        <w:rPr>
          <w:rStyle w:val="FootnoteReference"/>
        </w:rPr>
        <w:footnoteRef/>
      </w:r>
      <w:r>
        <w:t xml:space="preserve"> </w:t>
      </w:r>
      <w:r w:rsidR="009E56F0">
        <w:tab/>
      </w:r>
      <w:r>
        <w:t>Europa-Parlamentets og Rådets direktiv 2014/24/EU af 26. februar 2014 om offentlige indkøb og om ophævelse af direktiv 2004/18/EF (EUT L 94 af 28.3.2014, s. 65) og Europa-Parlamentets og Rådets direktiv 2014/25/EU af 26. februar 2014 om fremgangsmåderne ved indgåelse af kontrakter inden for vand- og energiforsyning, transport samt posttjenester og om ophævelse af direktiv 2004/17/EF (EUT L 94 af 28.3.2014, s. 243).</w:t>
      </w:r>
    </w:p>
  </w:footnote>
  <w:footnote w:id="11">
    <w:p w14:paraId="46705256" w14:textId="00F04AB1" w:rsidR="001D63FF" w:rsidRPr="00FE3D0C" w:rsidRDefault="001D63FF" w:rsidP="009E56F0">
      <w:pPr>
        <w:pStyle w:val="FootnoteText"/>
        <w:spacing w:before="120"/>
        <w:ind w:left="709" w:hanging="709"/>
      </w:pPr>
      <w:r>
        <w:rPr>
          <w:rStyle w:val="FootnoteReference"/>
        </w:rPr>
        <w:footnoteRef/>
      </w:r>
      <w:r>
        <w:t xml:space="preserve"> </w:t>
      </w:r>
      <w:r w:rsidR="009E56F0">
        <w:tab/>
      </w:r>
      <w:r>
        <w:t>Med forbehold af procedurer, som både dækker udvikling og efterfølgende køb af unikke eller specialiserede produkter eller tjenester.</w:t>
      </w:r>
    </w:p>
  </w:footnote>
  <w:footnote w:id="12">
    <w:p w14:paraId="5E1399F6" w14:textId="2F51A32C" w:rsidR="001D63FF" w:rsidRDefault="001D63FF" w:rsidP="009E56F0">
      <w:pPr>
        <w:pStyle w:val="FootnoteText"/>
        <w:spacing w:before="120"/>
        <w:ind w:left="709" w:hanging="709"/>
      </w:pPr>
      <w:r>
        <w:rPr>
          <w:rStyle w:val="FootnoteReference"/>
        </w:rPr>
        <w:footnoteRef/>
      </w:r>
      <w:r>
        <w:rPr>
          <w:vertAlign w:val="superscript"/>
        </w:rPr>
        <w:t xml:space="preserve"> </w:t>
      </w:r>
      <w:r w:rsidR="009E56F0">
        <w:rPr>
          <w:vertAlign w:val="superscript"/>
        </w:rPr>
        <w:tab/>
      </w:r>
      <w:r>
        <w:t>Sundhedsrelevant/-relateret forskning omfatter forskning i vacciner, lægemidler, behandlinger, medicinsk apparatur, sygehusudstyr og medicinsk udstyr, desinfektionsmidler samt beskyttelsesdragter og værnemidler såvel som i relevante procesinnovationer med henblik på en effektiv produktion af de krævede produkter. Særligt i forbindelse med sundhedsrelevante/-relaterede FoU-projekter er følgende omkostninger støtteberettigede: alle de omkostninger, der er nødvendige for FoU-projektet i dets varighed, bl.a. personaleomkostninger, omkostninger til digitalt udstyr og IT-udstyr, til diagnoseværktøjer, til dataindsamlings- og behandlingsværktøjer eller til FoU-tjenester, til prækliniske og kliniske forsøg (forsøgsfase I-IV); fase IV-forsøg er støtteberettigede, forudsat at de skaber yderligere videnskabelige eller teknologiske fremskridt.</w:t>
      </w:r>
    </w:p>
  </w:footnote>
  <w:footnote w:id="13">
    <w:p w14:paraId="310661B6" w14:textId="55CFE2CB" w:rsidR="001D63FF" w:rsidRPr="00441ADA" w:rsidRDefault="001D63FF" w:rsidP="009E56F0">
      <w:pPr>
        <w:pStyle w:val="FootnoteText"/>
        <w:spacing w:before="120"/>
        <w:ind w:left="709" w:hanging="709"/>
      </w:pPr>
      <w:r>
        <w:rPr>
          <w:rStyle w:val="FootnoteReference"/>
        </w:rPr>
        <w:footnoteRef/>
      </w:r>
      <w:r>
        <w:t xml:space="preserve"> </w:t>
      </w:r>
      <w:r w:rsidR="009E56F0">
        <w:tab/>
      </w:r>
      <w:r>
        <w:t>Alternativt kan yderligere generalomkostninger og andre driftsudgifter, herunder udgifter til materialer, forsyninger og lignende produkter, der afholdes direkte i tilknytning til projektet, beregnes på grundlag af fremgangsmåden med forenklede omkostninger i form af en fast sats på op til 20 %, som anvendes på de samlede støtteberettigede direkte omkostninger ved FoU-projektet som defineret i punkt a)-d) og punkt g), i bilag I, for sundhedsrelevante/-relaterede FoU-projekter. I dette tilfælde bestemmes de omkostninger til FoU-projektet, som anvendes til beregningen af de indirekte omkostninger, på grundlag af sædvanlig regnskabspraksis og omfatter udelukkende de støtteberettigede FoU-projektomkostninger, der er anført i bilag I, punkt a)-d) og punkt g), for sundhedsrelevante/-relaterede FoU-projekter. For projekter, der samfinansieres under Horisont Europa-programmet, kan medlemsstaterne anvende metoden med forenklede omkostninger under programmet til at bestemme de indirekte FoU-projektomkostninger (punkt 80 i rammebestemmelserne for FoUoI).</w:t>
      </w:r>
    </w:p>
  </w:footnote>
  <w:footnote w:id="14">
    <w:p w14:paraId="5CDF59CF" w14:textId="09AE0103" w:rsidR="001D63FF" w:rsidRPr="008C60E3" w:rsidRDefault="001D63FF" w:rsidP="00653196">
      <w:pPr>
        <w:pStyle w:val="FootnoteText"/>
        <w:spacing w:before="100" w:beforeAutospacing="1" w:after="100" w:afterAutospacing="1"/>
        <w:ind w:left="709" w:hanging="709"/>
      </w:pPr>
      <w:r>
        <w:rPr>
          <w:rStyle w:val="FootnoteReference"/>
        </w:rPr>
        <w:footnoteRef/>
      </w:r>
      <w:r>
        <w:t xml:space="preserve"> </w:t>
      </w:r>
      <w:r w:rsidR="00653196">
        <w:tab/>
      </w:r>
      <w:r>
        <w:t>Se definitionerne af innovationsrådgivning (punkt 16, litra s), i rammebestemmelserne for FoUoI) og innovationssupportydelser (punkt 16, litra u), i rammebestemmelserne for FoUoI).</w:t>
      </w:r>
    </w:p>
  </w:footnote>
  <w:footnote w:id="15">
    <w:p w14:paraId="7F853A1B" w14:textId="60A45DEA" w:rsidR="001D63FF" w:rsidRPr="00FE3D0C" w:rsidRDefault="001D63FF" w:rsidP="00653196">
      <w:pPr>
        <w:pStyle w:val="FootnoteText"/>
        <w:spacing w:before="100" w:beforeAutospacing="1" w:after="100" w:afterAutospacing="1"/>
        <w:ind w:left="709" w:hanging="709"/>
      </w:pPr>
      <w:r>
        <w:rPr>
          <w:rStyle w:val="FootnoteReference"/>
        </w:rPr>
        <w:footnoteRef/>
      </w:r>
      <w:r>
        <w:t xml:space="preserve"> </w:t>
      </w:r>
      <w:r w:rsidR="00653196">
        <w:tab/>
      </w:r>
      <w:r>
        <w:t>Hvis ansøgningen om støtte vedrører støtte til et FoU-projekt, udelukker det ikke, at den potentielle støttemodtager allerede kan have foretaget gennemførlighedsundersøgelser, som ikke er omfattet af ansøgningen om støtte (fodnote 52 i rammebestemmelserne for FoUoI). Hvis der ydes støtte til projekter eller aktiviteter, der udføres i flere på hinanden følgende faser, som kan være omfattet af særskilte støttetildelingsprocedurer, må arbejdet ikke påbegyndes før den første støtteansøgning. Hvis der ydes støtte i forbindelse med en automatisk skattemæssig støtteordning, skal en sådan ordning være vedtaget og trådt i kraft, før arbejdet med det støttemodtagende projekt eller den støttemodtagende aktivitet påbegyndes (fodnote 53 i rammebestemmelserne for FoUoI).</w:t>
      </w:r>
    </w:p>
  </w:footnote>
  <w:footnote w:id="16">
    <w:p w14:paraId="35130AD5" w14:textId="06D06AA0"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rsidR="00CE7A4F">
        <w:tab/>
      </w:r>
      <w:r>
        <w:t>EUT C 14 af 19.1.2008, s. 6.</w:t>
      </w:r>
    </w:p>
  </w:footnote>
  <w:footnote w:id="17">
    <w:p w14:paraId="36934BF2" w14:textId="0404EB01" w:rsidR="001D63FF" w:rsidRDefault="001D63FF" w:rsidP="00B61DF9">
      <w:pPr>
        <w:pStyle w:val="FootnoteText"/>
        <w:spacing w:before="100" w:beforeAutospacing="1" w:after="100" w:afterAutospacing="1"/>
        <w:ind w:left="709" w:hanging="709"/>
      </w:pPr>
      <w:r>
        <w:rPr>
          <w:rStyle w:val="FootnoteReference"/>
        </w:rPr>
        <w:footnoteRef/>
      </w:r>
      <w:r>
        <w:t xml:space="preserve"> </w:t>
      </w:r>
      <w:r w:rsidR="00B61DF9">
        <w:tab/>
      </w:r>
      <w:r>
        <w:t>Europa-Parlamentets og Rådets forordning (EU) 2020/852 af 18. juni 2020 om fastlæggelse af en ramme til fremme af bæredygtige investeringer og om ændring af forordning (EU) 2019/2088 (EUT L 198 af 22.6.2020,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37904"/>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3043D0"/>
    <w:rsid w:val="00310344"/>
    <w:rsid w:val="00310CDD"/>
    <w:rsid w:val="00311C1A"/>
    <w:rsid w:val="00325AB0"/>
    <w:rsid w:val="00331A05"/>
    <w:rsid w:val="00335EAD"/>
    <w:rsid w:val="00340BDD"/>
    <w:rsid w:val="003821CC"/>
    <w:rsid w:val="00384433"/>
    <w:rsid w:val="00397ABA"/>
    <w:rsid w:val="003A754E"/>
    <w:rsid w:val="003C02A5"/>
    <w:rsid w:val="003C3B46"/>
    <w:rsid w:val="003C4D7F"/>
    <w:rsid w:val="004010FD"/>
    <w:rsid w:val="00406C6A"/>
    <w:rsid w:val="0043414A"/>
    <w:rsid w:val="0046672E"/>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208E"/>
    <w:rsid w:val="00653196"/>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F3830"/>
    <w:rsid w:val="008F3F90"/>
    <w:rsid w:val="008F4393"/>
    <w:rsid w:val="0090303F"/>
    <w:rsid w:val="00951B59"/>
    <w:rsid w:val="00977F41"/>
    <w:rsid w:val="009A1A10"/>
    <w:rsid w:val="009E5061"/>
    <w:rsid w:val="009E56F0"/>
    <w:rsid w:val="00A100A1"/>
    <w:rsid w:val="00A33E24"/>
    <w:rsid w:val="00A5118B"/>
    <w:rsid w:val="00A63244"/>
    <w:rsid w:val="00A859BA"/>
    <w:rsid w:val="00AA4BA3"/>
    <w:rsid w:val="00AD1925"/>
    <w:rsid w:val="00AE443E"/>
    <w:rsid w:val="00B37283"/>
    <w:rsid w:val="00B4130B"/>
    <w:rsid w:val="00B46FA9"/>
    <w:rsid w:val="00B61DF9"/>
    <w:rsid w:val="00B6404A"/>
    <w:rsid w:val="00B67780"/>
    <w:rsid w:val="00BB6704"/>
    <w:rsid w:val="00BC2CBD"/>
    <w:rsid w:val="00BC7D65"/>
    <w:rsid w:val="00BF56B7"/>
    <w:rsid w:val="00C2219E"/>
    <w:rsid w:val="00C33C75"/>
    <w:rsid w:val="00C820ED"/>
    <w:rsid w:val="00CA41D4"/>
    <w:rsid w:val="00CA55AD"/>
    <w:rsid w:val="00CE7A4F"/>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da-DK"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da-DK"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da-DK"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da-DK"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da-DK"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da-DK"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da-DK"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da-DK"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a-DK"/>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da-DK"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da-DK"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da-DK" w:eastAsia="en-US"/>
    </w:rPr>
  </w:style>
  <w:style w:type="character" w:customStyle="1" w:styleId="FooterChar">
    <w:name w:val="Footer Char"/>
    <w:basedOn w:val="DefaultParagraphFont"/>
    <w:link w:val="Footer"/>
    <w:uiPriority w:val="99"/>
    <w:rsid w:val="001D63FF"/>
    <w:rPr>
      <w:sz w:val="24"/>
      <w:szCs w:val="24"/>
      <w:lang w:val="da-DK" w:eastAsia="en-US"/>
    </w:rPr>
  </w:style>
  <w:style w:type="character" w:customStyle="1" w:styleId="FootnoteTextChar">
    <w:name w:val="Footnote Text Char"/>
    <w:basedOn w:val="DefaultParagraphFont"/>
    <w:link w:val="FootnoteText"/>
    <w:uiPriority w:val="99"/>
    <w:semiHidden/>
    <w:rsid w:val="001D63FF"/>
    <w:rPr>
      <w:lang w:val="da-DK" w:eastAsia="en-US"/>
    </w:rPr>
  </w:style>
  <w:style w:type="character" w:customStyle="1" w:styleId="Heading1Char">
    <w:name w:val="Heading 1 Char"/>
    <w:basedOn w:val="DefaultParagraphFont"/>
    <w:link w:val="Heading1"/>
    <w:uiPriority w:val="9"/>
    <w:rsid w:val="001D63FF"/>
    <w:rPr>
      <w:b/>
      <w:bCs/>
      <w:smallCaps/>
      <w:sz w:val="24"/>
      <w:szCs w:val="32"/>
      <w:lang w:val="da-DK" w:eastAsia="en-US"/>
    </w:rPr>
  </w:style>
  <w:style w:type="character" w:customStyle="1" w:styleId="Heading2Char">
    <w:name w:val="Heading 2 Char"/>
    <w:basedOn w:val="DefaultParagraphFont"/>
    <w:link w:val="Heading2"/>
    <w:uiPriority w:val="9"/>
    <w:rsid w:val="001D63FF"/>
    <w:rPr>
      <w:b/>
      <w:bCs/>
      <w:iCs/>
      <w:sz w:val="24"/>
      <w:szCs w:val="28"/>
      <w:lang w:val="da-DK" w:eastAsia="en-US"/>
    </w:rPr>
  </w:style>
  <w:style w:type="character" w:customStyle="1" w:styleId="Heading3Char">
    <w:name w:val="Heading 3 Char"/>
    <w:basedOn w:val="DefaultParagraphFont"/>
    <w:link w:val="Heading3"/>
    <w:uiPriority w:val="9"/>
    <w:rsid w:val="001D63FF"/>
    <w:rPr>
      <w:bCs/>
      <w:i/>
      <w:sz w:val="24"/>
      <w:szCs w:val="26"/>
      <w:lang w:val="da-DK" w:eastAsia="en-US"/>
    </w:rPr>
  </w:style>
  <w:style w:type="character" w:customStyle="1" w:styleId="Heading4Char">
    <w:name w:val="Heading 4 Char"/>
    <w:basedOn w:val="DefaultParagraphFont"/>
    <w:link w:val="Heading4"/>
    <w:uiPriority w:val="9"/>
    <w:rsid w:val="001D63FF"/>
    <w:rPr>
      <w:bCs/>
      <w:sz w:val="24"/>
      <w:szCs w:val="28"/>
      <w:lang w:val="da-DK"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42</Pages>
  <Words>8993</Words>
  <Characters>58887</Characters>
  <Application>Microsoft Office Word</Application>
  <DocSecurity>0</DocSecurity>
  <Lines>1051</Lines>
  <Paragraphs>413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