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8CD49" w14:textId="127A49DB" w:rsidR="00240AE9" w:rsidRPr="00E6402A" w:rsidRDefault="00240AE9" w:rsidP="00240AE9">
      <w:pPr>
        <w:pStyle w:val="ManualHeading1"/>
        <w:rPr>
          <w:noProof/>
        </w:rPr>
      </w:pPr>
      <w:r w:rsidRPr="008078E3">
        <w:rPr>
          <w:noProof/>
        </w:rPr>
        <w:t>OSA I</w:t>
      </w:r>
      <w:r w:rsidRPr="00E6402A">
        <w:rPr>
          <w:noProof/>
        </w:rPr>
        <w:t xml:space="preserve"> </w:t>
      </w:r>
      <w:r w:rsidR="00F66BB7">
        <w:rPr>
          <w:noProof/>
        </w:rPr>
        <w:t xml:space="preserve">. </w:t>
      </w:r>
      <w:r w:rsidRPr="00E6402A">
        <w:rPr>
          <w:noProof/>
        </w:rPr>
        <w:t>Yleistiedot</w:t>
      </w:r>
    </w:p>
    <w:p w14:paraId="37483772" w14:textId="77777777" w:rsidR="00240AE9" w:rsidRPr="00E6402A" w:rsidRDefault="00240AE9" w:rsidP="00240AE9">
      <w:pPr>
        <w:pStyle w:val="ManualHeading1"/>
        <w:rPr>
          <w:rFonts w:eastAsia="Times New Roman"/>
          <w:noProof/>
        </w:rPr>
      </w:pPr>
      <w:r w:rsidRPr="00314E9D">
        <w:rPr>
          <w:noProof/>
        </w:rPr>
        <w:t>1.</w:t>
      </w:r>
      <w:r w:rsidRPr="00314E9D">
        <w:rPr>
          <w:noProof/>
        </w:rPr>
        <w:tab/>
      </w:r>
      <w:r w:rsidRPr="00E6402A">
        <w:rPr>
          <w:noProof/>
        </w:rPr>
        <w:t>Ilmoituslaji</w:t>
      </w:r>
    </w:p>
    <w:p w14:paraId="6883E6A8" w14:textId="77777777" w:rsidR="00240AE9" w:rsidRPr="00E6402A" w:rsidRDefault="00240AE9" w:rsidP="00240AE9">
      <w:pPr>
        <w:rPr>
          <w:noProof/>
        </w:rPr>
      </w:pPr>
      <w:r w:rsidRPr="00E6402A">
        <w:rPr>
          <w:noProof/>
        </w:rPr>
        <w:t>Mitä seuraavista lomakkeella toimitetut tiedot koskevat?</w:t>
      </w:r>
    </w:p>
    <w:p w14:paraId="2734977F" w14:textId="77777777" w:rsidR="00240AE9" w:rsidRPr="00E6402A" w:rsidRDefault="00240AE9" w:rsidP="00240AE9">
      <w:pPr>
        <w:pStyle w:val="Point0"/>
        <w:rPr>
          <w:noProof/>
        </w:rPr>
      </w:pPr>
      <w:r w:rsidRPr="00314E9D">
        <w:rPr>
          <w:noProof/>
        </w:rPr>
        <w:t>(a)</w:t>
      </w:r>
      <w:r w:rsidRPr="00314E9D">
        <w:rPr>
          <w:noProof/>
        </w:rPr>
        <w:tab/>
      </w:r>
      <w:sdt>
        <w:sdtPr>
          <w:rPr>
            <w:noProof/>
          </w:rPr>
          <w:id w:val="-136491308"/>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ab/>
        <w:t xml:space="preserve">Ennakkoilmoitusta. Tässä tapauksessa ei ehkä ole tarpeen täyttää koko lomaketta tässä vaiheessa vaan riittää, että sovitte komission kanssa, mitkä tiedot ovat tarpeen ehdotetun toimenpiteen alustavaa arviointia varten. </w:t>
      </w:r>
    </w:p>
    <w:p w14:paraId="27A49C29" w14:textId="77777777" w:rsidR="00240AE9" w:rsidRPr="00E6402A" w:rsidRDefault="00240AE9" w:rsidP="00240AE9">
      <w:pPr>
        <w:pStyle w:val="Point0"/>
        <w:rPr>
          <w:noProof/>
        </w:rPr>
      </w:pPr>
      <w:r w:rsidRPr="00314E9D">
        <w:rPr>
          <w:noProof/>
        </w:rPr>
        <w:t>(b)</w:t>
      </w:r>
      <w:r w:rsidRPr="00314E9D">
        <w:rPr>
          <w:noProof/>
        </w:rPr>
        <w:tab/>
      </w:r>
      <w:sdt>
        <w:sdtPr>
          <w:rPr>
            <w:noProof/>
          </w:rPr>
          <w:id w:val="-1618439631"/>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ab/>
        <w:t>Euroopan unionin toiminnasta tehdyn sopimuksen (SEUT) 108 artiklan 3</w:t>
      </w:r>
      <w:r>
        <w:rPr>
          <w:noProof/>
        </w:rPr>
        <w:t> </w:t>
      </w:r>
      <w:r w:rsidRPr="00E6402A">
        <w:rPr>
          <w:noProof/>
        </w:rPr>
        <w:t xml:space="preserve">kohdan mukaista ilmoitusta. </w:t>
      </w:r>
    </w:p>
    <w:p w14:paraId="71078D22" w14:textId="77777777" w:rsidR="00240AE9" w:rsidRPr="00E6402A" w:rsidRDefault="00240AE9" w:rsidP="00240AE9">
      <w:pPr>
        <w:pStyle w:val="Point0"/>
        <w:rPr>
          <w:noProof/>
        </w:rPr>
      </w:pPr>
      <w:r w:rsidRPr="00314E9D">
        <w:rPr>
          <w:noProof/>
        </w:rPr>
        <w:t>(c)</w:t>
      </w:r>
      <w:r w:rsidRPr="00314E9D">
        <w:rPr>
          <w:noProof/>
        </w:rPr>
        <w:tab/>
      </w:r>
      <w:sdt>
        <w:sdtPr>
          <w:rPr>
            <w:noProof/>
          </w:rPr>
          <w:id w:val="642082232"/>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ab/>
        <w:t>Asetuksen (EY) N:o 794/2004</w:t>
      </w:r>
      <w:r w:rsidRPr="00E6402A">
        <w:rPr>
          <w:rStyle w:val="FootnoteReference"/>
          <w:noProof/>
        </w:rPr>
        <w:footnoteReference w:id="1"/>
      </w:r>
      <w:r w:rsidRPr="00E6402A">
        <w:rPr>
          <w:noProof/>
        </w:rPr>
        <w:t xml:space="preserve"> 4 artiklan 2 kohdan mukaista yksinkertaistettua ilmoitusta. Tässä tapauksessa täyttäkää ainoastaan liitteessä II oleva yksinkertaistettu ilmoituslomake.</w:t>
      </w:r>
    </w:p>
    <w:p w14:paraId="49BE530D" w14:textId="77777777" w:rsidR="00240AE9" w:rsidRPr="00E6402A" w:rsidRDefault="00240AE9" w:rsidP="00240AE9">
      <w:pPr>
        <w:pStyle w:val="Point0"/>
        <w:rPr>
          <w:noProof/>
        </w:rPr>
      </w:pPr>
      <w:r w:rsidRPr="00314E9D">
        <w:rPr>
          <w:noProof/>
        </w:rPr>
        <w:t>(d)</w:t>
      </w:r>
      <w:r w:rsidRPr="00314E9D">
        <w:rPr>
          <w:noProof/>
        </w:rPr>
        <w:tab/>
      </w:r>
      <w:sdt>
        <w:sdtPr>
          <w:rPr>
            <w:noProof/>
          </w:rPr>
          <w:id w:val="-512608840"/>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ab/>
        <w:t>Toimenpidettä, joka ei ole SEUT-sopimuksen 107 artiklan 1 kohdassa tarkoitettua valtiontukea, mutta josta ilmoitetaan komissiolle oikeusvarmuuden vuoksi.</w:t>
      </w:r>
    </w:p>
    <w:p w14:paraId="258503C0" w14:textId="77777777" w:rsidR="00240AE9" w:rsidRPr="00E6402A" w:rsidRDefault="00240AE9" w:rsidP="00240AE9">
      <w:pPr>
        <w:pStyle w:val="Text1"/>
        <w:rPr>
          <w:noProof/>
        </w:rPr>
      </w:pPr>
      <w:r w:rsidRPr="00E6402A">
        <w:rPr>
          <w:noProof/>
        </w:rPr>
        <w:t>Jos valitsitte kohdan d, ilmoittakaa alla, miksi ilmoituksen tekevä jäsenvaltio katsoo, ettei toimenpide ole SEUT-sopimuksen 107 artiklan 1 kohdassa tarkoitettua valtiontukea. Esittäkää toimenpiteestä kattava arviointi seuraavien neljän kriteerin perusteella painottaen erityisesti niitä kriteerejä, joita suunniteltu toimenpide ei mielestänne täytä:</w:t>
      </w:r>
    </w:p>
    <w:p w14:paraId="7AED910C" w14:textId="77777777" w:rsidR="00240AE9" w:rsidRPr="00E6402A" w:rsidRDefault="00240AE9" w:rsidP="00240AE9">
      <w:pPr>
        <w:rPr>
          <w:noProof/>
        </w:rPr>
      </w:pPr>
      <w:r w:rsidRPr="00E6402A">
        <w:rPr>
          <w:noProof/>
        </w:rPr>
        <w:t>Sisältyykö ilmoitettuun toimenpiteeseen julkisten varojen siirtoa tai onko se valtion toteuttama?</w:t>
      </w:r>
    </w:p>
    <w:p w14:paraId="06E27153" w14:textId="77777777" w:rsidR="00240AE9" w:rsidRPr="00E6402A" w:rsidRDefault="00240AE9" w:rsidP="00240AE9">
      <w:pPr>
        <w:tabs>
          <w:tab w:val="left" w:leader="dot" w:pos="9072"/>
        </w:tabs>
        <w:rPr>
          <w:noProof/>
          <w:szCs w:val="20"/>
        </w:rPr>
      </w:pPr>
      <w:r w:rsidRPr="00E6402A">
        <w:rPr>
          <w:noProof/>
        </w:rPr>
        <w:tab/>
      </w:r>
    </w:p>
    <w:p w14:paraId="38222949" w14:textId="77777777" w:rsidR="00240AE9" w:rsidRPr="00E6402A" w:rsidRDefault="00240AE9" w:rsidP="00240AE9">
      <w:pPr>
        <w:rPr>
          <w:rFonts w:eastAsia="Times New Roman"/>
          <w:bCs/>
          <w:noProof/>
          <w:color w:val="000000"/>
          <w:szCs w:val="24"/>
        </w:rPr>
      </w:pPr>
      <w:r w:rsidRPr="00E6402A">
        <w:rPr>
          <w:noProof/>
          <w:color w:val="000000"/>
        </w:rPr>
        <w:t>Annetaanko ilmoitetulla toimenpiteellä etua yrityksille?</w:t>
      </w:r>
    </w:p>
    <w:p w14:paraId="1196AED6" w14:textId="77777777" w:rsidR="00240AE9" w:rsidRPr="00E6402A" w:rsidRDefault="00240AE9" w:rsidP="00240AE9">
      <w:pPr>
        <w:tabs>
          <w:tab w:val="left" w:leader="dot" w:pos="9072"/>
        </w:tabs>
        <w:rPr>
          <w:noProof/>
          <w:szCs w:val="20"/>
        </w:rPr>
      </w:pPr>
      <w:r w:rsidRPr="00E6402A">
        <w:rPr>
          <w:noProof/>
        </w:rPr>
        <w:tab/>
      </w:r>
    </w:p>
    <w:p w14:paraId="5CBE0EFF" w14:textId="77777777" w:rsidR="00240AE9" w:rsidRPr="00E6402A" w:rsidRDefault="00240AE9" w:rsidP="00240AE9">
      <w:pPr>
        <w:rPr>
          <w:rFonts w:eastAsia="Times New Roman"/>
          <w:bCs/>
          <w:noProof/>
          <w:color w:val="000000"/>
          <w:szCs w:val="24"/>
        </w:rPr>
      </w:pPr>
      <w:r w:rsidRPr="00E6402A">
        <w:rPr>
          <w:noProof/>
          <w:color w:val="000000"/>
        </w:rPr>
        <w:t>Onko toimenpide harkinnanvarainen, ainoastaan joidenkin yritysten saatavilla tai ainoastaan joillakin toimialoilla saatavilla tai sisältyykö siihen alueellisia rajoituksia?</w:t>
      </w:r>
    </w:p>
    <w:p w14:paraId="025242E1" w14:textId="77777777" w:rsidR="00240AE9" w:rsidRPr="00E6402A" w:rsidRDefault="00240AE9" w:rsidP="00240AE9">
      <w:pPr>
        <w:tabs>
          <w:tab w:val="left" w:leader="dot" w:pos="9072"/>
        </w:tabs>
        <w:rPr>
          <w:noProof/>
          <w:szCs w:val="20"/>
        </w:rPr>
      </w:pPr>
      <w:r w:rsidRPr="00E6402A">
        <w:rPr>
          <w:noProof/>
        </w:rPr>
        <w:tab/>
      </w:r>
    </w:p>
    <w:p w14:paraId="28DC56FB" w14:textId="77777777" w:rsidR="00240AE9" w:rsidRPr="00E6402A" w:rsidRDefault="00240AE9" w:rsidP="00240AE9">
      <w:pPr>
        <w:tabs>
          <w:tab w:val="left" w:leader="dot" w:pos="9072"/>
        </w:tabs>
        <w:rPr>
          <w:noProof/>
          <w:szCs w:val="20"/>
        </w:rPr>
      </w:pPr>
      <w:r w:rsidRPr="00E6402A">
        <w:rPr>
          <w:noProof/>
          <w:color w:val="000000"/>
        </w:rPr>
        <w:t>Vaikuttaako toimenpide kilpailuun sisämarkkinoilla tai uhkaako se vääristää unionin sisäistä kauppaa?</w:t>
      </w:r>
    </w:p>
    <w:p w14:paraId="2801993A" w14:textId="77777777" w:rsidR="00240AE9" w:rsidRPr="00E6402A" w:rsidRDefault="00240AE9" w:rsidP="00240AE9">
      <w:pPr>
        <w:tabs>
          <w:tab w:val="left" w:leader="dot" w:pos="9072"/>
        </w:tabs>
        <w:spacing w:after="240"/>
        <w:rPr>
          <w:noProof/>
          <w:szCs w:val="20"/>
        </w:rPr>
      </w:pPr>
      <w:r w:rsidRPr="00E6402A">
        <w:rPr>
          <w:noProof/>
        </w:rPr>
        <w:tab/>
      </w:r>
    </w:p>
    <w:p w14:paraId="60601FD5" w14:textId="77777777" w:rsidR="00240AE9" w:rsidRPr="00E6402A" w:rsidRDefault="00240AE9" w:rsidP="00240AE9">
      <w:pPr>
        <w:pStyle w:val="ManualHeading1"/>
        <w:rPr>
          <w:noProof/>
        </w:rPr>
      </w:pPr>
      <w:r w:rsidRPr="00314E9D">
        <w:rPr>
          <w:noProof/>
        </w:rPr>
        <w:t>2.</w:t>
      </w:r>
      <w:r w:rsidRPr="00314E9D">
        <w:rPr>
          <w:noProof/>
        </w:rPr>
        <w:tab/>
      </w:r>
      <w:r w:rsidRPr="00E6402A">
        <w:rPr>
          <w:noProof/>
        </w:rPr>
        <w:t>Tiedot tuen myöntäjästä</w:t>
      </w:r>
    </w:p>
    <w:p w14:paraId="62B21F72" w14:textId="77777777" w:rsidR="00240AE9" w:rsidRPr="00E6402A" w:rsidRDefault="00240AE9" w:rsidP="00240AE9">
      <w:pPr>
        <w:rPr>
          <w:noProof/>
        </w:rPr>
      </w:pPr>
      <w:r w:rsidRPr="00E6402A">
        <w:rPr>
          <w:noProof/>
        </w:rPr>
        <w:t>Asianomainen jäsenvaltio:</w:t>
      </w:r>
    </w:p>
    <w:p w14:paraId="666D35EC" w14:textId="77777777" w:rsidR="00240AE9" w:rsidRPr="00E6402A" w:rsidRDefault="00240AE9" w:rsidP="00240AE9">
      <w:pPr>
        <w:tabs>
          <w:tab w:val="left" w:leader="dot" w:pos="9072"/>
        </w:tabs>
        <w:spacing w:after="240"/>
        <w:rPr>
          <w:noProof/>
          <w:szCs w:val="20"/>
        </w:rPr>
      </w:pPr>
      <w:r w:rsidRPr="00E6402A">
        <w:rPr>
          <w:noProof/>
        </w:rPr>
        <w:tab/>
      </w:r>
    </w:p>
    <w:p w14:paraId="06BA92F4" w14:textId="77777777" w:rsidR="00240AE9" w:rsidRPr="00E6402A" w:rsidRDefault="00240AE9" w:rsidP="00240AE9">
      <w:pPr>
        <w:rPr>
          <w:noProof/>
          <w:szCs w:val="20"/>
        </w:rPr>
      </w:pPr>
      <w:r w:rsidRPr="00E6402A">
        <w:rPr>
          <w:noProof/>
        </w:rPr>
        <w:t xml:space="preserve">Asianomaisen jäsenvaltion alue(et) (NUTS 2 </w:t>
      </w:r>
      <w:r w:rsidRPr="00E6402A">
        <w:rPr>
          <w:noProof/>
        </w:rPr>
        <w:noBreakHyphen/>
        <w:t>tasolla); ilmoittakaa myös alueen aluetukiluokitus:</w:t>
      </w:r>
    </w:p>
    <w:p w14:paraId="3EA4438D" w14:textId="77777777" w:rsidR="00240AE9" w:rsidRPr="00E6402A" w:rsidRDefault="00240AE9" w:rsidP="00240AE9">
      <w:pPr>
        <w:tabs>
          <w:tab w:val="left" w:leader="dot" w:pos="9072"/>
        </w:tabs>
        <w:rPr>
          <w:noProof/>
          <w:szCs w:val="20"/>
        </w:rPr>
      </w:pPr>
      <w:r w:rsidRPr="00E6402A">
        <w:rPr>
          <w:noProof/>
        </w:rPr>
        <w:lastRenderedPageBreak/>
        <w:tab/>
      </w:r>
    </w:p>
    <w:p w14:paraId="3EC058CE" w14:textId="77777777" w:rsidR="00240AE9" w:rsidRPr="00E6402A" w:rsidRDefault="00240AE9" w:rsidP="00240AE9">
      <w:pPr>
        <w:tabs>
          <w:tab w:val="left" w:leader="dot" w:pos="9072"/>
        </w:tabs>
        <w:rPr>
          <w:noProof/>
          <w:szCs w:val="20"/>
        </w:rPr>
      </w:pPr>
      <w:r w:rsidRPr="00E6402A">
        <w:rPr>
          <w:noProof/>
        </w:rPr>
        <w:t>Yhteyshenkilö(t):</w:t>
      </w:r>
    </w:p>
    <w:p w14:paraId="741BB5D8" w14:textId="77777777" w:rsidR="00240AE9" w:rsidRPr="00E6402A" w:rsidRDefault="00240AE9" w:rsidP="00240AE9">
      <w:pPr>
        <w:tabs>
          <w:tab w:val="left" w:leader="dot" w:pos="9072"/>
        </w:tabs>
        <w:rPr>
          <w:noProof/>
          <w:szCs w:val="20"/>
        </w:rPr>
      </w:pPr>
      <w:r w:rsidRPr="00E6402A">
        <w:rPr>
          <w:noProof/>
        </w:rPr>
        <w:t xml:space="preserve">Nimi: </w:t>
      </w:r>
      <w:r w:rsidRPr="00E6402A">
        <w:rPr>
          <w:noProof/>
        </w:rPr>
        <w:tab/>
      </w:r>
    </w:p>
    <w:p w14:paraId="661C0598" w14:textId="77777777" w:rsidR="00240AE9" w:rsidRPr="00E6402A" w:rsidRDefault="00240AE9" w:rsidP="00240AE9">
      <w:pPr>
        <w:tabs>
          <w:tab w:val="left" w:leader="dot" w:pos="9072"/>
        </w:tabs>
        <w:rPr>
          <w:noProof/>
          <w:szCs w:val="20"/>
        </w:rPr>
      </w:pPr>
      <w:r w:rsidRPr="00E6402A">
        <w:rPr>
          <w:noProof/>
        </w:rPr>
        <w:t xml:space="preserve">Sähköposti: </w:t>
      </w:r>
      <w:r w:rsidRPr="00E6402A">
        <w:rPr>
          <w:noProof/>
        </w:rPr>
        <w:tab/>
      </w:r>
    </w:p>
    <w:p w14:paraId="5C0F883C" w14:textId="77777777" w:rsidR="00240AE9" w:rsidRPr="00E6402A" w:rsidRDefault="00240AE9" w:rsidP="00240AE9">
      <w:pPr>
        <w:rPr>
          <w:noProof/>
          <w:szCs w:val="20"/>
        </w:rPr>
      </w:pPr>
    </w:p>
    <w:p w14:paraId="5AEA54D7" w14:textId="77777777" w:rsidR="00240AE9" w:rsidRPr="00E6402A" w:rsidRDefault="00240AE9" w:rsidP="00240AE9">
      <w:pPr>
        <w:rPr>
          <w:noProof/>
          <w:szCs w:val="20"/>
        </w:rPr>
      </w:pPr>
      <w:r w:rsidRPr="00E6402A">
        <w:rPr>
          <w:noProof/>
        </w:rPr>
        <w:t>Tuen myöntävän viranomaisen nimi, osoite (myös verkko-osoite) ja sähköpostiosoite:</w:t>
      </w:r>
    </w:p>
    <w:p w14:paraId="6AC59D49" w14:textId="77777777" w:rsidR="00240AE9" w:rsidRPr="00E6402A" w:rsidRDefault="00240AE9" w:rsidP="00240AE9">
      <w:pPr>
        <w:tabs>
          <w:tab w:val="left" w:leader="dot" w:pos="9072"/>
        </w:tabs>
        <w:rPr>
          <w:noProof/>
          <w:szCs w:val="20"/>
        </w:rPr>
      </w:pPr>
      <w:r w:rsidRPr="00E6402A">
        <w:rPr>
          <w:noProof/>
        </w:rPr>
        <w:t xml:space="preserve">Nimi: </w:t>
      </w:r>
      <w:r w:rsidRPr="00E6402A">
        <w:rPr>
          <w:noProof/>
        </w:rPr>
        <w:tab/>
      </w:r>
    </w:p>
    <w:p w14:paraId="3A2FE9EA" w14:textId="77777777" w:rsidR="00240AE9" w:rsidRPr="00E6402A" w:rsidRDefault="00240AE9" w:rsidP="00240AE9">
      <w:pPr>
        <w:tabs>
          <w:tab w:val="left" w:leader="dot" w:pos="9072"/>
        </w:tabs>
        <w:rPr>
          <w:noProof/>
          <w:szCs w:val="20"/>
        </w:rPr>
      </w:pPr>
      <w:r w:rsidRPr="00E6402A">
        <w:rPr>
          <w:noProof/>
        </w:rPr>
        <w:t xml:space="preserve">Osoite: </w:t>
      </w:r>
      <w:r w:rsidRPr="00E6402A">
        <w:rPr>
          <w:noProof/>
        </w:rPr>
        <w:tab/>
      </w:r>
    </w:p>
    <w:p w14:paraId="5B2D7B2A" w14:textId="77777777" w:rsidR="00240AE9" w:rsidRPr="00E6402A" w:rsidRDefault="00240AE9" w:rsidP="00240AE9">
      <w:pPr>
        <w:tabs>
          <w:tab w:val="left" w:leader="dot" w:pos="9072"/>
        </w:tabs>
        <w:rPr>
          <w:noProof/>
          <w:szCs w:val="20"/>
        </w:rPr>
      </w:pPr>
      <w:r w:rsidRPr="00E6402A">
        <w:rPr>
          <w:noProof/>
        </w:rPr>
        <w:t xml:space="preserve">Verkko-osoite: </w:t>
      </w:r>
      <w:r w:rsidRPr="00E6402A">
        <w:rPr>
          <w:noProof/>
        </w:rPr>
        <w:tab/>
      </w:r>
    </w:p>
    <w:p w14:paraId="7ADAED32" w14:textId="77777777" w:rsidR="00240AE9" w:rsidRPr="00E6402A" w:rsidRDefault="00240AE9" w:rsidP="00240AE9">
      <w:pPr>
        <w:tabs>
          <w:tab w:val="left" w:leader="dot" w:pos="9072"/>
        </w:tabs>
        <w:rPr>
          <w:noProof/>
          <w:szCs w:val="20"/>
        </w:rPr>
      </w:pPr>
      <w:r w:rsidRPr="00E6402A">
        <w:rPr>
          <w:noProof/>
        </w:rPr>
        <w:t xml:space="preserve">Sähköposti: </w:t>
      </w:r>
      <w:r w:rsidRPr="00E6402A">
        <w:rPr>
          <w:noProof/>
        </w:rPr>
        <w:tab/>
      </w:r>
    </w:p>
    <w:p w14:paraId="3BCA896E" w14:textId="77777777" w:rsidR="00240AE9" w:rsidRPr="00E6402A" w:rsidRDefault="00240AE9" w:rsidP="00240AE9">
      <w:pPr>
        <w:rPr>
          <w:noProof/>
          <w:szCs w:val="20"/>
        </w:rPr>
      </w:pPr>
    </w:p>
    <w:p w14:paraId="64071AF3" w14:textId="77777777" w:rsidR="00240AE9" w:rsidRPr="00E6402A" w:rsidRDefault="00240AE9" w:rsidP="00240AE9">
      <w:pPr>
        <w:rPr>
          <w:noProof/>
          <w:szCs w:val="20"/>
        </w:rPr>
      </w:pPr>
      <w:r w:rsidRPr="00E6402A">
        <w:rPr>
          <w:noProof/>
        </w:rPr>
        <w:t>Yhteyshenkilö pysyvässä edustustossa</w:t>
      </w:r>
    </w:p>
    <w:p w14:paraId="7FA1BBE2" w14:textId="77777777" w:rsidR="00240AE9" w:rsidRPr="00E6402A" w:rsidRDefault="00240AE9" w:rsidP="00240AE9">
      <w:pPr>
        <w:tabs>
          <w:tab w:val="left" w:leader="dot" w:pos="9072"/>
        </w:tabs>
        <w:rPr>
          <w:noProof/>
          <w:szCs w:val="20"/>
        </w:rPr>
      </w:pPr>
      <w:r w:rsidRPr="00E6402A">
        <w:rPr>
          <w:noProof/>
        </w:rPr>
        <w:t xml:space="preserve">Nimi: </w:t>
      </w:r>
      <w:r w:rsidRPr="00E6402A">
        <w:rPr>
          <w:noProof/>
        </w:rPr>
        <w:tab/>
      </w:r>
    </w:p>
    <w:p w14:paraId="7AB1C49C" w14:textId="77777777" w:rsidR="00240AE9" w:rsidRPr="00E6402A" w:rsidRDefault="00240AE9" w:rsidP="00240AE9">
      <w:pPr>
        <w:tabs>
          <w:tab w:val="left" w:leader="dot" w:pos="9072"/>
        </w:tabs>
        <w:rPr>
          <w:noProof/>
          <w:szCs w:val="20"/>
        </w:rPr>
      </w:pPr>
      <w:r w:rsidRPr="00E6402A">
        <w:rPr>
          <w:noProof/>
        </w:rPr>
        <w:t xml:space="preserve">Puhelin: </w:t>
      </w:r>
      <w:r w:rsidRPr="00E6402A">
        <w:rPr>
          <w:noProof/>
        </w:rPr>
        <w:tab/>
      </w:r>
    </w:p>
    <w:p w14:paraId="10D08A16" w14:textId="77777777" w:rsidR="00240AE9" w:rsidRPr="00E6402A" w:rsidRDefault="00240AE9" w:rsidP="00240AE9">
      <w:pPr>
        <w:tabs>
          <w:tab w:val="left" w:leader="dot" w:pos="9072"/>
        </w:tabs>
        <w:rPr>
          <w:noProof/>
          <w:szCs w:val="20"/>
        </w:rPr>
      </w:pPr>
      <w:r w:rsidRPr="00E6402A">
        <w:rPr>
          <w:noProof/>
        </w:rPr>
        <w:t xml:space="preserve">Sähköposti: </w:t>
      </w:r>
      <w:r w:rsidRPr="00E6402A">
        <w:rPr>
          <w:noProof/>
        </w:rPr>
        <w:tab/>
      </w:r>
    </w:p>
    <w:p w14:paraId="2B4E39BF" w14:textId="77777777" w:rsidR="00240AE9" w:rsidRPr="00E6402A" w:rsidRDefault="00240AE9" w:rsidP="00240AE9">
      <w:pPr>
        <w:rPr>
          <w:noProof/>
          <w:szCs w:val="20"/>
        </w:rPr>
      </w:pPr>
    </w:p>
    <w:p w14:paraId="730A205C" w14:textId="77777777" w:rsidR="00240AE9" w:rsidRPr="00E6402A" w:rsidRDefault="00240AE9" w:rsidP="00240AE9">
      <w:pPr>
        <w:rPr>
          <w:noProof/>
          <w:szCs w:val="20"/>
        </w:rPr>
      </w:pPr>
      <w:r w:rsidRPr="00E6402A">
        <w:rPr>
          <w:noProof/>
        </w:rPr>
        <w:t xml:space="preserve">Jos haluatte, että komission jäsenvaltiolle lähettämästä virallisesta kirjeenvaihdosta toimitetaan </w:t>
      </w:r>
      <w:r w:rsidRPr="00E6402A">
        <w:rPr>
          <w:noProof/>
          <w:u w:val="single"/>
        </w:rPr>
        <w:t>jäljennös</w:t>
      </w:r>
      <w:r w:rsidRPr="00E6402A">
        <w:rPr>
          <w:noProof/>
        </w:rPr>
        <w:t xml:space="preserve"> myös muille kansallisille viranomaisille, ilmoittakaa kyseisten viranomaisten nimi, osoite (myös verkko-osoite) ja sähköpostiosoite:</w:t>
      </w:r>
    </w:p>
    <w:p w14:paraId="668870AA" w14:textId="77777777" w:rsidR="00240AE9" w:rsidRPr="00E6402A" w:rsidRDefault="00240AE9" w:rsidP="00240AE9">
      <w:pPr>
        <w:tabs>
          <w:tab w:val="left" w:leader="dot" w:pos="9072"/>
        </w:tabs>
        <w:rPr>
          <w:noProof/>
          <w:szCs w:val="20"/>
        </w:rPr>
      </w:pPr>
      <w:r w:rsidRPr="00E6402A">
        <w:rPr>
          <w:noProof/>
        </w:rPr>
        <w:t xml:space="preserve">Nimi: </w:t>
      </w:r>
      <w:r w:rsidRPr="00E6402A">
        <w:rPr>
          <w:noProof/>
        </w:rPr>
        <w:tab/>
      </w:r>
    </w:p>
    <w:p w14:paraId="1B5724B8" w14:textId="77777777" w:rsidR="00240AE9" w:rsidRPr="00E6402A" w:rsidRDefault="00240AE9" w:rsidP="00240AE9">
      <w:pPr>
        <w:tabs>
          <w:tab w:val="left" w:leader="dot" w:pos="9072"/>
        </w:tabs>
        <w:rPr>
          <w:noProof/>
          <w:szCs w:val="20"/>
        </w:rPr>
      </w:pPr>
      <w:r w:rsidRPr="00E6402A">
        <w:rPr>
          <w:noProof/>
        </w:rPr>
        <w:t xml:space="preserve">Osoite: </w:t>
      </w:r>
      <w:r w:rsidRPr="00E6402A">
        <w:rPr>
          <w:noProof/>
        </w:rPr>
        <w:tab/>
      </w:r>
    </w:p>
    <w:p w14:paraId="79285D17" w14:textId="77777777" w:rsidR="00240AE9" w:rsidRPr="00E6402A" w:rsidRDefault="00240AE9" w:rsidP="00240AE9">
      <w:pPr>
        <w:tabs>
          <w:tab w:val="left" w:leader="dot" w:pos="9072"/>
        </w:tabs>
        <w:rPr>
          <w:noProof/>
          <w:szCs w:val="20"/>
        </w:rPr>
      </w:pPr>
      <w:r w:rsidRPr="00E6402A">
        <w:rPr>
          <w:noProof/>
        </w:rPr>
        <w:t xml:space="preserve">Verkko-osoite: </w:t>
      </w:r>
      <w:r w:rsidRPr="00E6402A">
        <w:rPr>
          <w:noProof/>
        </w:rPr>
        <w:tab/>
      </w:r>
    </w:p>
    <w:p w14:paraId="1C8828AE" w14:textId="77777777" w:rsidR="00240AE9" w:rsidRPr="00E6402A" w:rsidRDefault="00240AE9" w:rsidP="00240AE9">
      <w:pPr>
        <w:tabs>
          <w:tab w:val="left" w:leader="dot" w:pos="9072"/>
        </w:tabs>
        <w:rPr>
          <w:noProof/>
          <w:szCs w:val="20"/>
        </w:rPr>
      </w:pPr>
      <w:r w:rsidRPr="00E6402A">
        <w:rPr>
          <w:noProof/>
        </w:rPr>
        <w:t xml:space="preserve">Sähköposti: </w:t>
      </w:r>
      <w:r w:rsidRPr="00E6402A">
        <w:rPr>
          <w:noProof/>
        </w:rPr>
        <w:tab/>
      </w:r>
    </w:p>
    <w:p w14:paraId="2E8D4F4A" w14:textId="77777777" w:rsidR="00240AE9" w:rsidRPr="00E6402A" w:rsidRDefault="00240AE9" w:rsidP="00240AE9">
      <w:pPr>
        <w:pStyle w:val="ManualHeading1"/>
        <w:rPr>
          <w:noProof/>
          <w:szCs w:val="20"/>
        </w:rPr>
      </w:pPr>
      <w:r w:rsidRPr="00314E9D">
        <w:rPr>
          <w:noProof/>
        </w:rPr>
        <w:t>3.</w:t>
      </w:r>
      <w:r w:rsidRPr="00314E9D">
        <w:rPr>
          <w:noProof/>
        </w:rPr>
        <w:tab/>
      </w:r>
      <w:r w:rsidRPr="00E6402A">
        <w:rPr>
          <w:noProof/>
        </w:rPr>
        <w:t>Tuensaajat</w:t>
      </w:r>
    </w:p>
    <w:p w14:paraId="7E278692" w14:textId="77777777" w:rsidR="00240AE9" w:rsidRPr="00E6402A" w:rsidRDefault="00240AE9" w:rsidP="00240AE9">
      <w:pPr>
        <w:pStyle w:val="ManualHeading2"/>
        <w:rPr>
          <w:noProof/>
        </w:rPr>
      </w:pPr>
      <w:r w:rsidRPr="00314E9D">
        <w:rPr>
          <w:noProof/>
        </w:rPr>
        <w:t>3.1.</w:t>
      </w:r>
      <w:r w:rsidRPr="00314E9D">
        <w:rPr>
          <w:noProof/>
        </w:rPr>
        <w:tab/>
      </w:r>
      <w:r w:rsidRPr="00E6402A">
        <w:rPr>
          <w:noProof/>
        </w:rPr>
        <w:t>Tuensaajan/-saajien sijaintipaikka</w:t>
      </w:r>
    </w:p>
    <w:p w14:paraId="3F257E30" w14:textId="77777777" w:rsidR="00440074" w:rsidRDefault="00240AE9" w:rsidP="00240AE9">
      <w:pPr>
        <w:pStyle w:val="Point1"/>
        <w:rPr>
          <w:noProof/>
        </w:rPr>
      </w:pPr>
      <w:r w:rsidRPr="00314E9D">
        <w:rPr>
          <w:noProof/>
        </w:rPr>
        <w:t>(a)</w:t>
      </w:r>
      <w:r w:rsidRPr="00314E9D">
        <w:rPr>
          <w:noProof/>
        </w:rPr>
        <w:tab/>
      </w:r>
      <w:sdt>
        <w:sdtPr>
          <w:rPr>
            <w:rFonts w:ascii="MS Gothic" w:eastAsia="MS Gothic" w:hAnsi="MS Gothic"/>
            <w:noProof/>
          </w:rPr>
          <w:id w:val="-1122686061"/>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tukea saamattomalla </w:t>
      </w:r>
      <w:r>
        <w:rPr>
          <w:noProof/>
        </w:rPr>
        <w:t xml:space="preserve">yhdellä tai useammalla </w:t>
      </w:r>
      <w:r w:rsidRPr="00E6402A">
        <w:rPr>
          <w:noProof/>
        </w:rPr>
        <w:t xml:space="preserve">alueella: </w:t>
      </w:r>
    </w:p>
    <w:p w14:paraId="6BC1FBB8" w14:textId="77777777" w:rsidR="00440074" w:rsidRPr="00E6402A" w:rsidRDefault="00440074" w:rsidP="00440074">
      <w:pPr>
        <w:tabs>
          <w:tab w:val="left" w:leader="dot" w:pos="9072"/>
        </w:tabs>
        <w:ind w:left="720"/>
        <w:rPr>
          <w:noProof/>
          <w:szCs w:val="20"/>
        </w:rPr>
      </w:pPr>
      <w:r w:rsidRPr="00E6402A">
        <w:rPr>
          <w:noProof/>
        </w:rPr>
        <w:tab/>
      </w:r>
    </w:p>
    <w:p w14:paraId="2F97010B" w14:textId="77777777" w:rsidR="00440074" w:rsidRDefault="00240AE9" w:rsidP="00440074">
      <w:pPr>
        <w:pStyle w:val="Point1"/>
        <w:rPr>
          <w:noProof/>
        </w:rPr>
      </w:pPr>
      <w:r w:rsidRPr="00314E9D">
        <w:rPr>
          <w:noProof/>
        </w:rPr>
        <w:t>(b)</w:t>
      </w:r>
      <w:r w:rsidRPr="00314E9D">
        <w:rPr>
          <w:noProof/>
        </w:rPr>
        <w:tab/>
      </w:r>
      <w:sdt>
        <w:sdtPr>
          <w:rPr>
            <w:rFonts w:ascii="MS Gothic" w:eastAsia="MS Gothic" w:hAnsi="MS Gothic"/>
            <w:noProof/>
          </w:rPr>
          <w:id w:val="568616072"/>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SEUT-sopimuksen 107 artiklan 3 kohdan a alakohdan nojalla tukeen oikeutetulla yhdellä tai useammalla alueella (määritelkää alueet NUTS 2 </w:t>
      </w:r>
      <w:r w:rsidRPr="00E6402A">
        <w:rPr>
          <w:noProof/>
        </w:rPr>
        <w:noBreakHyphen/>
        <w:t xml:space="preserve">tasolla): </w:t>
      </w:r>
    </w:p>
    <w:p w14:paraId="05B7C0BB" w14:textId="77777777" w:rsidR="00440074" w:rsidRPr="00E6402A" w:rsidRDefault="00440074" w:rsidP="00440074">
      <w:pPr>
        <w:tabs>
          <w:tab w:val="left" w:leader="dot" w:pos="9072"/>
        </w:tabs>
        <w:ind w:left="720"/>
        <w:rPr>
          <w:noProof/>
          <w:szCs w:val="20"/>
        </w:rPr>
      </w:pPr>
      <w:r w:rsidRPr="00E6402A">
        <w:rPr>
          <w:noProof/>
        </w:rPr>
        <w:tab/>
      </w:r>
    </w:p>
    <w:p w14:paraId="2D7B3C38" w14:textId="77777777" w:rsidR="00440074" w:rsidRDefault="00240AE9" w:rsidP="00440074">
      <w:pPr>
        <w:pStyle w:val="Point1"/>
        <w:rPr>
          <w:noProof/>
        </w:rPr>
      </w:pPr>
      <w:r w:rsidRPr="00314E9D">
        <w:rPr>
          <w:noProof/>
        </w:rPr>
        <w:t>(c)</w:t>
      </w:r>
      <w:r w:rsidRPr="00314E9D">
        <w:rPr>
          <w:noProof/>
        </w:rPr>
        <w:tab/>
      </w:r>
      <w:sdt>
        <w:sdtPr>
          <w:rPr>
            <w:rFonts w:ascii="MS Gothic" w:eastAsia="MS Gothic" w:hAnsi="MS Gothic"/>
            <w:noProof/>
          </w:rPr>
          <w:id w:val="-1558318744"/>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SEUT-sopimuksen 107 artiklan 3 kohdan c alakohdan nojalla tukeen oikeutetulla yhdellä tai useammalla alueella (määritelkää alueet NUTS 3 </w:t>
      </w:r>
      <w:r w:rsidRPr="00E6402A">
        <w:rPr>
          <w:noProof/>
        </w:rPr>
        <w:noBreakHyphen/>
        <w:t xml:space="preserve">tasolla tai alemmalla tasolla): </w:t>
      </w:r>
    </w:p>
    <w:p w14:paraId="78937A39" w14:textId="77777777" w:rsidR="00440074" w:rsidRPr="00E6402A" w:rsidRDefault="00440074" w:rsidP="00440074">
      <w:pPr>
        <w:tabs>
          <w:tab w:val="left" w:leader="dot" w:pos="9072"/>
        </w:tabs>
        <w:ind w:left="720"/>
        <w:rPr>
          <w:noProof/>
          <w:szCs w:val="20"/>
        </w:rPr>
      </w:pPr>
      <w:r w:rsidRPr="00E6402A">
        <w:rPr>
          <w:noProof/>
        </w:rPr>
        <w:tab/>
      </w:r>
    </w:p>
    <w:p w14:paraId="190F8F16" w14:textId="77777777" w:rsidR="00240AE9" w:rsidRPr="00E6402A" w:rsidRDefault="00240AE9" w:rsidP="00440074">
      <w:pPr>
        <w:pStyle w:val="ManualHeading2"/>
        <w:rPr>
          <w:noProof/>
          <w:szCs w:val="20"/>
        </w:rPr>
      </w:pPr>
      <w:r w:rsidRPr="00314E9D">
        <w:rPr>
          <w:noProof/>
        </w:rPr>
        <w:t>3.2.</w:t>
      </w:r>
      <w:r w:rsidRPr="00314E9D">
        <w:rPr>
          <w:noProof/>
        </w:rPr>
        <w:tab/>
      </w:r>
      <w:r w:rsidRPr="00E6402A">
        <w:rPr>
          <w:noProof/>
        </w:rPr>
        <w:t>Tarvittaessa hankkeen/hankkeiden sijaintipaikka</w:t>
      </w:r>
    </w:p>
    <w:p w14:paraId="53BFA352" w14:textId="77777777" w:rsidR="00440074" w:rsidRDefault="00240AE9" w:rsidP="00240AE9">
      <w:pPr>
        <w:pStyle w:val="Point1"/>
        <w:rPr>
          <w:noProof/>
        </w:rPr>
      </w:pPr>
      <w:r w:rsidRPr="00314E9D">
        <w:rPr>
          <w:noProof/>
        </w:rPr>
        <w:t>(a)</w:t>
      </w:r>
      <w:r w:rsidRPr="00314E9D">
        <w:rPr>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tukea saamattomalla </w:t>
      </w:r>
      <w:r>
        <w:rPr>
          <w:noProof/>
        </w:rPr>
        <w:t xml:space="preserve">yhdellä tai useammalla </w:t>
      </w:r>
      <w:r w:rsidRPr="00E6402A">
        <w:rPr>
          <w:noProof/>
        </w:rPr>
        <w:t>alueell</w:t>
      </w:r>
      <w:r>
        <w:rPr>
          <w:noProof/>
        </w:rPr>
        <w:t>a</w:t>
      </w:r>
      <w:r w:rsidRPr="00E6402A">
        <w:rPr>
          <w:noProof/>
        </w:rPr>
        <w:t xml:space="preserve">: </w:t>
      </w:r>
    </w:p>
    <w:p w14:paraId="6E63B82B" w14:textId="77777777" w:rsidR="00440074" w:rsidRPr="00E6402A" w:rsidRDefault="00440074" w:rsidP="00440074">
      <w:pPr>
        <w:tabs>
          <w:tab w:val="left" w:leader="dot" w:pos="9072"/>
        </w:tabs>
        <w:ind w:left="720"/>
        <w:rPr>
          <w:noProof/>
          <w:szCs w:val="20"/>
        </w:rPr>
      </w:pPr>
      <w:r w:rsidRPr="00E6402A">
        <w:rPr>
          <w:noProof/>
        </w:rPr>
        <w:lastRenderedPageBreak/>
        <w:tab/>
      </w:r>
    </w:p>
    <w:p w14:paraId="0C54557A" w14:textId="77777777" w:rsidR="00440074" w:rsidRDefault="00240AE9" w:rsidP="00440074">
      <w:pPr>
        <w:pStyle w:val="Point1"/>
        <w:rPr>
          <w:noProof/>
        </w:rPr>
      </w:pPr>
      <w:r w:rsidRPr="00314E9D">
        <w:rPr>
          <w:noProof/>
        </w:rPr>
        <w:t>(b)</w:t>
      </w:r>
      <w:r w:rsidRPr="00314E9D">
        <w:rPr>
          <w:noProof/>
        </w:rPr>
        <w:tab/>
      </w:r>
      <w:sdt>
        <w:sdtPr>
          <w:rPr>
            <w:rFonts w:ascii="MS Gothic" w:eastAsia="MS Gothic" w:hAnsi="MS Gothic"/>
            <w:noProof/>
          </w:rPr>
          <w:id w:val="1740824388"/>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SEUT-sopimuksen 107 artiklan 3 kohdan a alakohdan nojalla tukeen oikeutetulla yhdellä tai useammalla alueella (määritelkää alueet NUTS 2 </w:t>
      </w:r>
      <w:r w:rsidRPr="00E6402A">
        <w:rPr>
          <w:noProof/>
        </w:rPr>
        <w:noBreakHyphen/>
        <w:t xml:space="preserve">tasolla): </w:t>
      </w:r>
    </w:p>
    <w:p w14:paraId="5C2E0934" w14:textId="77777777" w:rsidR="00440074" w:rsidRPr="00E6402A" w:rsidRDefault="00440074" w:rsidP="00440074">
      <w:pPr>
        <w:tabs>
          <w:tab w:val="left" w:leader="dot" w:pos="9072"/>
        </w:tabs>
        <w:ind w:left="720"/>
        <w:rPr>
          <w:noProof/>
          <w:szCs w:val="20"/>
        </w:rPr>
      </w:pPr>
      <w:r w:rsidRPr="00E6402A">
        <w:rPr>
          <w:noProof/>
        </w:rPr>
        <w:tab/>
      </w:r>
    </w:p>
    <w:p w14:paraId="6BDCC1D0" w14:textId="77777777" w:rsidR="00440074" w:rsidRDefault="00240AE9" w:rsidP="00440074">
      <w:pPr>
        <w:pStyle w:val="Point1"/>
        <w:rPr>
          <w:noProof/>
        </w:rPr>
      </w:pPr>
      <w:r w:rsidRPr="00314E9D">
        <w:rPr>
          <w:noProof/>
        </w:rPr>
        <w:t>(c)</w:t>
      </w:r>
      <w:r w:rsidRPr="00314E9D">
        <w:rPr>
          <w:noProof/>
        </w:rPr>
        <w:tab/>
      </w:r>
      <w:sdt>
        <w:sdtPr>
          <w:rPr>
            <w:rFonts w:ascii="MS Gothic" w:eastAsia="MS Gothic" w:hAnsi="MS Gothic"/>
            <w:noProof/>
          </w:rPr>
          <w:id w:val="-30496780"/>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SEUT-sopimuksen 107 artiklan 3 kohdan c alakohdan nojalla tukeen oikeutetulla yhdellä tai useammalla alueella (määritelkää alueet NUTS 3 </w:t>
      </w:r>
      <w:r w:rsidRPr="00E6402A">
        <w:rPr>
          <w:noProof/>
        </w:rPr>
        <w:noBreakHyphen/>
        <w:t xml:space="preserve">tasolla tai alemmalla tasolla): </w:t>
      </w:r>
    </w:p>
    <w:p w14:paraId="2EE1C18F" w14:textId="77777777" w:rsidR="00440074" w:rsidRPr="00E6402A" w:rsidRDefault="00440074" w:rsidP="00440074">
      <w:pPr>
        <w:tabs>
          <w:tab w:val="left" w:leader="dot" w:pos="9072"/>
        </w:tabs>
        <w:ind w:left="720"/>
        <w:rPr>
          <w:noProof/>
          <w:szCs w:val="20"/>
        </w:rPr>
      </w:pPr>
      <w:bookmarkStart w:id="0" w:name="_Ref43803189"/>
      <w:bookmarkStart w:id="1" w:name="_Ref373393372"/>
      <w:r w:rsidRPr="00E6402A">
        <w:rPr>
          <w:noProof/>
        </w:rPr>
        <w:tab/>
      </w:r>
    </w:p>
    <w:p w14:paraId="7F596491" w14:textId="77777777" w:rsidR="00240AE9" w:rsidRPr="00E6402A" w:rsidRDefault="00240AE9" w:rsidP="00440074">
      <w:pPr>
        <w:pStyle w:val="ManualHeading2"/>
        <w:rPr>
          <w:noProof/>
          <w:szCs w:val="20"/>
        </w:rPr>
      </w:pPr>
      <w:r w:rsidRPr="00314E9D">
        <w:rPr>
          <w:noProof/>
        </w:rPr>
        <w:t>3.3.</w:t>
      </w:r>
      <w:r w:rsidRPr="00314E9D">
        <w:rPr>
          <w:noProof/>
        </w:rPr>
        <w:tab/>
      </w:r>
      <w:r w:rsidRPr="00E6402A">
        <w:rPr>
          <w:noProof/>
        </w:rPr>
        <w:t>Toimialat, joihin tukitoimenpide vaikuttaa (eli toimialat, joilla tuensaajat toimivat):</w:t>
      </w:r>
      <w:bookmarkEnd w:id="0"/>
      <w:bookmarkEnd w:id="1"/>
    </w:p>
    <w:p w14:paraId="23741600" w14:textId="77777777" w:rsidR="00240AE9" w:rsidRPr="00E6402A" w:rsidRDefault="00240AE9" w:rsidP="00240AE9">
      <w:pPr>
        <w:pStyle w:val="Point1"/>
        <w:rPr>
          <w:noProof/>
        </w:rPr>
      </w:pPr>
      <w:r w:rsidRPr="00314E9D">
        <w:rPr>
          <w:noProof/>
        </w:rPr>
        <w:t>(a)</w:t>
      </w:r>
      <w:r w:rsidRPr="00314E9D">
        <w:rPr>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avoin kaikille toimialoille</w:t>
      </w:r>
    </w:p>
    <w:p w14:paraId="377CB346" w14:textId="2AFCCF03" w:rsidR="00240AE9" w:rsidRDefault="00240AE9" w:rsidP="00240AE9">
      <w:pPr>
        <w:pStyle w:val="Point1"/>
        <w:rPr>
          <w:noProof/>
        </w:rPr>
      </w:pPr>
      <w:r w:rsidRPr="00314E9D">
        <w:rPr>
          <w:noProof/>
        </w:rPr>
        <w:t>(b)</w:t>
      </w:r>
      <w:r w:rsidRPr="00314E9D">
        <w:rPr>
          <w:noProof/>
        </w:rPr>
        <w:tab/>
      </w:r>
      <w:sdt>
        <w:sdtPr>
          <w:rPr>
            <w:noProof/>
          </w:rPr>
          <w:id w:val="1475404604"/>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toimialakohtainen. Tässä tapauksessa täsmentäkää toimialat NACE:n kolminumerotasolla</w:t>
      </w:r>
      <w:r w:rsidRPr="00E6402A">
        <w:rPr>
          <w:rStyle w:val="FootnoteReference"/>
          <w:noProof/>
        </w:rPr>
        <w:footnoteReference w:id="2"/>
      </w:r>
      <w:r w:rsidRPr="00E6402A">
        <w:rPr>
          <w:noProof/>
        </w:rPr>
        <w:t>: </w:t>
      </w:r>
    </w:p>
    <w:p w14:paraId="5F0D7BCE" w14:textId="77777777" w:rsidR="00440074" w:rsidRPr="00E6402A" w:rsidRDefault="00440074" w:rsidP="00440074">
      <w:pPr>
        <w:tabs>
          <w:tab w:val="left" w:leader="dot" w:pos="9072"/>
        </w:tabs>
        <w:ind w:left="720"/>
        <w:rPr>
          <w:noProof/>
          <w:szCs w:val="20"/>
        </w:rPr>
      </w:pPr>
      <w:r w:rsidRPr="00E6402A">
        <w:rPr>
          <w:noProof/>
        </w:rPr>
        <w:tab/>
      </w:r>
    </w:p>
    <w:p w14:paraId="45F663E3" w14:textId="77777777" w:rsidR="00240AE9" w:rsidRPr="00E6402A" w:rsidRDefault="00240AE9" w:rsidP="00240AE9">
      <w:pPr>
        <w:pStyle w:val="ManualHeading2"/>
        <w:rPr>
          <w:noProof/>
          <w:szCs w:val="20"/>
        </w:rPr>
      </w:pPr>
      <w:r w:rsidRPr="00314E9D">
        <w:rPr>
          <w:noProof/>
        </w:rPr>
        <w:t>3.4.</w:t>
      </w:r>
      <w:r w:rsidRPr="00314E9D">
        <w:rPr>
          <w:noProof/>
        </w:rPr>
        <w:tab/>
      </w:r>
      <w:r w:rsidRPr="00E6402A">
        <w:rPr>
          <w:noProof/>
        </w:rPr>
        <w:t>Jos kyseessä on tukiohjelma, täsmentäkää seuraavat:</w:t>
      </w:r>
    </w:p>
    <w:p w14:paraId="1862E50B" w14:textId="77777777" w:rsidR="00240AE9" w:rsidRPr="00E6402A" w:rsidRDefault="00240AE9" w:rsidP="00240AE9">
      <w:pPr>
        <w:pStyle w:val="ManualHeading3"/>
        <w:rPr>
          <w:noProof/>
        </w:rPr>
      </w:pPr>
      <w:r w:rsidRPr="00314E9D">
        <w:rPr>
          <w:noProof/>
        </w:rPr>
        <w:t>3.4.1.</w:t>
      </w:r>
      <w:r w:rsidRPr="00314E9D">
        <w:rPr>
          <w:noProof/>
        </w:rPr>
        <w:tab/>
      </w:r>
      <w:r w:rsidRPr="00E6402A">
        <w:rPr>
          <w:noProof/>
        </w:rPr>
        <w:t>Tuensaajien tyyppi:</w:t>
      </w:r>
    </w:p>
    <w:p w14:paraId="24F987DA" w14:textId="77777777" w:rsidR="00240AE9" w:rsidRPr="00E6402A" w:rsidRDefault="00240AE9" w:rsidP="00240AE9">
      <w:pPr>
        <w:pStyle w:val="Point1"/>
        <w:rPr>
          <w:noProof/>
        </w:rPr>
      </w:pPr>
      <w:r w:rsidRPr="00314E9D">
        <w:rPr>
          <w:noProof/>
        </w:rPr>
        <w:t>(a)</w:t>
      </w:r>
      <w:r w:rsidRPr="00314E9D">
        <w:rPr>
          <w:noProof/>
        </w:rPr>
        <w:tab/>
      </w:r>
      <w:sdt>
        <w:sdtPr>
          <w:rPr>
            <w:rFonts w:ascii="MS Gothic" w:eastAsia="MS Gothic" w:hAnsi="MS Gothic"/>
            <w:noProof/>
          </w:rPr>
          <w:id w:val="1635362837"/>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ab/>
        <w:t>suuret yritykset</w:t>
      </w:r>
    </w:p>
    <w:p w14:paraId="13DD7A29" w14:textId="77777777" w:rsidR="00240AE9" w:rsidRPr="00E6402A" w:rsidRDefault="00240AE9" w:rsidP="00240AE9">
      <w:pPr>
        <w:pStyle w:val="Point1"/>
        <w:rPr>
          <w:noProof/>
        </w:rPr>
      </w:pPr>
      <w:r w:rsidRPr="00314E9D">
        <w:rPr>
          <w:noProof/>
        </w:rPr>
        <w:t>(b)</w:t>
      </w:r>
      <w:r w:rsidRPr="00314E9D">
        <w:rPr>
          <w:noProof/>
        </w:rPr>
        <w:tab/>
      </w:r>
      <w:sdt>
        <w:sdtPr>
          <w:rPr>
            <w:noProof/>
          </w:rPr>
          <w:id w:val="-1429886370"/>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ab/>
        <w:t>pienet ja keskisuuret yritykset (pk-yritykset)</w:t>
      </w:r>
    </w:p>
    <w:p w14:paraId="32A420B5" w14:textId="77777777" w:rsidR="00240AE9" w:rsidRPr="00E6402A" w:rsidRDefault="00240AE9" w:rsidP="00240AE9">
      <w:pPr>
        <w:pStyle w:val="Point1"/>
        <w:rPr>
          <w:noProof/>
        </w:rPr>
      </w:pPr>
      <w:r w:rsidRPr="00314E9D">
        <w:rPr>
          <w:noProof/>
        </w:rPr>
        <w:t>(c)</w:t>
      </w:r>
      <w:r w:rsidRPr="00314E9D">
        <w:rPr>
          <w:noProof/>
        </w:rPr>
        <w:tab/>
      </w:r>
      <w:sdt>
        <w:sdtPr>
          <w:rPr>
            <w:noProof/>
          </w:rPr>
          <w:id w:val="1340431831"/>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w:t>
      </w:r>
      <w:r>
        <w:rPr>
          <w:noProof/>
        </w:rPr>
        <w:tab/>
      </w:r>
      <w:r w:rsidRPr="00E6402A">
        <w:rPr>
          <w:noProof/>
        </w:rPr>
        <w:t>keskisuuret yritykset</w:t>
      </w:r>
    </w:p>
    <w:p w14:paraId="5D8780DD" w14:textId="77777777" w:rsidR="00240AE9" w:rsidRPr="00E6402A" w:rsidRDefault="00240AE9" w:rsidP="00240AE9">
      <w:pPr>
        <w:pStyle w:val="Point1"/>
        <w:rPr>
          <w:noProof/>
        </w:rPr>
      </w:pPr>
      <w:r w:rsidRPr="00314E9D">
        <w:rPr>
          <w:noProof/>
        </w:rPr>
        <w:t>(d)</w:t>
      </w:r>
      <w:r w:rsidRPr="00314E9D">
        <w:rPr>
          <w:noProof/>
        </w:rPr>
        <w:tab/>
      </w:r>
      <w:sdt>
        <w:sdtPr>
          <w:rPr>
            <w:noProof/>
          </w:rPr>
          <w:id w:val="981349299"/>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w:t>
      </w:r>
      <w:r>
        <w:rPr>
          <w:noProof/>
        </w:rPr>
        <w:tab/>
      </w:r>
      <w:r w:rsidRPr="00E6402A">
        <w:rPr>
          <w:noProof/>
        </w:rPr>
        <w:t>pienet yritykset</w:t>
      </w:r>
    </w:p>
    <w:p w14:paraId="32679892" w14:textId="77777777" w:rsidR="00240AE9" w:rsidRPr="00E6402A" w:rsidRDefault="00240AE9" w:rsidP="00240AE9">
      <w:pPr>
        <w:pStyle w:val="Point1"/>
        <w:rPr>
          <w:noProof/>
        </w:rPr>
      </w:pPr>
      <w:r w:rsidRPr="00314E9D">
        <w:rPr>
          <w:noProof/>
        </w:rPr>
        <w:t>(e)</w:t>
      </w:r>
      <w:r w:rsidRPr="00314E9D">
        <w:rPr>
          <w:noProof/>
        </w:rPr>
        <w:tab/>
      </w:r>
      <w:sdt>
        <w:sdtPr>
          <w:rPr>
            <w:noProof/>
          </w:rPr>
          <w:id w:val="-114371861"/>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ab/>
        <w:t>mikroyritykset</w:t>
      </w:r>
    </w:p>
    <w:p w14:paraId="4B54DD4C" w14:textId="77777777" w:rsidR="00240AE9" w:rsidRPr="00E6402A" w:rsidRDefault="00240AE9" w:rsidP="00240AE9">
      <w:pPr>
        <w:pStyle w:val="ManualHeading3"/>
        <w:rPr>
          <w:noProof/>
          <w:color w:val="000000"/>
          <w:szCs w:val="20"/>
        </w:rPr>
      </w:pPr>
      <w:r w:rsidRPr="00314E9D">
        <w:rPr>
          <w:noProof/>
        </w:rPr>
        <w:t>3.4.2.</w:t>
      </w:r>
      <w:r w:rsidRPr="00314E9D">
        <w:rPr>
          <w:noProof/>
        </w:rPr>
        <w:tab/>
      </w:r>
      <w:r w:rsidRPr="00E6402A">
        <w:rPr>
          <w:noProof/>
        </w:rPr>
        <w:t>Tuensaajien arvioitu määrä:</w:t>
      </w:r>
    </w:p>
    <w:p w14:paraId="11BA98A9" w14:textId="77777777" w:rsidR="00240AE9" w:rsidRPr="00E6402A" w:rsidRDefault="00240AE9" w:rsidP="00240AE9">
      <w:pPr>
        <w:pStyle w:val="Point1"/>
        <w:rPr>
          <w:noProof/>
        </w:rPr>
      </w:pPr>
      <w:r w:rsidRPr="00314E9D">
        <w:rPr>
          <w:noProof/>
        </w:rPr>
        <w:t>(a)</w:t>
      </w:r>
      <w:r w:rsidRPr="00314E9D">
        <w:rPr>
          <w:noProof/>
        </w:rPr>
        <w:tab/>
      </w:r>
      <w:sdt>
        <w:sdtPr>
          <w:rPr>
            <w:rFonts w:ascii="MS Gothic" w:eastAsia="MS Gothic" w:hAnsi="MS Gothic"/>
            <w:noProof/>
          </w:rPr>
          <w:id w:val="-1007977186"/>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w:t>
      </w:r>
      <w:r>
        <w:rPr>
          <w:noProof/>
        </w:rPr>
        <w:tab/>
      </w:r>
      <w:r w:rsidRPr="00E6402A">
        <w:rPr>
          <w:noProof/>
        </w:rPr>
        <w:t>alle 10</w:t>
      </w:r>
    </w:p>
    <w:p w14:paraId="3E7F3C06" w14:textId="77777777" w:rsidR="00240AE9" w:rsidRPr="00E6402A" w:rsidRDefault="00240AE9" w:rsidP="00240AE9">
      <w:pPr>
        <w:pStyle w:val="Point1"/>
        <w:rPr>
          <w:noProof/>
        </w:rPr>
      </w:pPr>
      <w:r w:rsidRPr="00314E9D">
        <w:rPr>
          <w:noProof/>
        </w:rPr>
        <w:t>(b)</w:t>
      </w:r>
      <w:r w:rsidRPr="00314E9D">
        <w:rPr>
          <w:noProof/>
        </w:rPr>
        <w:tab/>
      </w:r>
      <w:sdt>
        <w:sdtPr>
          <w:rPr>
            <w:rFonts w:ascii="MS Gothic" w:eastAsia="MS Gothic" w:hAnsi="MS Gothic"/>
            <w:noProof/>
          </w:rPr>
          <w:id w:val="853156125"/>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ab/>
        <w:t>11–50</w:t>
      </w:r>
    </w:p>
    <w:p w14:paraId="322E8799" w14:textId="77777777" w:rsidR="00240AE9" w:rsidRPr="00E6402A" w:rsidRDefault="00240AE9" w:rsidP="00240AE9">
      <w:pPr>
        <w:pStyle w:val="Point1"/>
        <w:rPr>
          <w:noProof/>
        </w:rPr>
      </w:pPr>
      <w:r w:rsidRPr="00314E9D">
        <w:rPr>
          <w:noProof/>
        </w:rPr>
        <w:t>(c)</w:t>
      </w:r>
      <w:r w:rsidRPr="00314E9D">
        <w:rPr>
          <w:noProof/>
        </w:rPr>
        <w:tab/>
      </w:r>
      <w:sdt>
        <w:sdtPr>
          <w:rPr>
            <w:rFonts w:ascii="MS Gothic" w:eastAsia="MS Gothic" w:hAnsi="MS Gothic"/>
            <w:noProof/>
          </w:rPr>
          <w:id w:val="1974484472"/>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ab/>
        <w:t>51–100</w:t>
      </w:r>
    </w:p>
    <w:p w14:paraId="3E14D51E" w14:textId="77777777" w:rsidR="00240AE9" w:rsidRPr="00E6402A" w:rsidRDefault="00240AE9" w:rsidP="00240AE9">
      <w:pPr>
        <w:pStyle w:val="Point1"/>
        <w:rPr>
          <w:noProof/>
        </w:rPr>
      </w:pPr>
      <w:r w:rsidRPr="00314E9D">
        <w:rPr>
          <w:noProof/>
        </w:rPr>
        <w:t>(d)</w:t>
      </w:r>
      <w:r w:rsidRPr="00314E9D">
        <w:rPr>
          <w:noProof/>
        </w:rPr>
        <w:tab/>
      </w:r>
      <w:sdt>
        <w:sdtPr>
          <w:rPr>
            <w:rFonts w:ascii="MS Gothic" w:eastAsia="MS Gothic" w:hAnsi="MS Gothic"/>
            <w:noProof/>
          </w:rPr>
          <w:id w:val="1763335637"/>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ab/>
        <w:t>101–500</w:t>
      </w:r>
    </w:p>
    <w:p w14:paraId="4040C640" w14:textId="77777777" w:rsidR="00240AE9" w:rsidRPr="00E6402A" w:rsidRDefault="00240AE9" w:rsidP="00240AE9">
      <w:pPr>
        <w:pStyle w:val="Point1"/>
        <w:rPr>
          <w:noProof/>
        </w:rPr>
      </w:pPr>
      <w:r w:rsidRPr="00314E9D">
        <w:rPr>
          <w:noProof/>
        </w:rPr>
        <w:t>(e)</w:t>
      </w:r>
      <w:r w:rsidRPr="00314E9D">
        <w:rPr>
          <w:noProof/>
        </w:rPr>
        <w:tab/>
      </w:r>
      <w:sdt>
        <w:sdtPr>
          <w:rPr>
            <w:rFonts w:ascii="MS Gothic" w:eastAsia="MS Gothic" w:hAnsi="MS Gothic"/>
            <w:noProof/>
          </w:rPr>
          <w:id w:val="-931352840"/>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ab/>
        <w:t>501–1 000</w:t>
      </w:r>
    </w:p>
    <w:p w14:paraId="100263BD" w14:textId="77777777" w:rsidR="00240AE9" w:rsidRPr="00E6402A" w:rsidRDefault="00240AE9" w:rsidP="00240AE9">
      <w:pPr>
        <w:pStyle w:val="Point1"/>
        <w:rPr>
          <w:noProof/>
        </w:rPr>
      </w:pPr>
      <w:r w:rsidRPr="00314E9D">
        <w:rPr>
          <w:noProof/>
        </w:rPr>
        <w:t>(f)</w:t>
      </w:r>
      <w:r w:rsidRPr="00314E9D">
        <w:rPr>
          <w:noProof/>
        </w:rPr>
        <w:tab/>
      </w:r>
      <w:sdt>
        <w:sdtPr>
          <w:rPr>
            <w:rFonts w:ascii="MS Gothic" w:eastAsia="MS Gothic" w:hAnsi="MS Gothic"/>
            <w:noProof/>
          </w:rPr>
          <w:id w:val="-898983605"/>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w:t>
      </w:r>
      <w:r>
        <w:rPr>
          <w:noProof/>
        </w:rPr>
        <w:tab/>
      </w:r>
      <w:r w:rsidRPr="00E6402A">
        <w:rPr>
          <w:noProof/>
        </w:rPr>
        <w:t>yli 1 000</w:t>
      </w:r>
    </w:p>
    <w:p w14:paraId="46B8FF02" w14:textId="77777777" w:rsidR="00240AE9" w:rsidRPr="00E6402A" w:rsidRDefault="00240AE9" w:rsidP="00240AE9">
      <w:pPr>
        <w:pStyle w:val="ManualHeading2"/>
        <w:rPr>
          <w:noProof/>
          <w:szCs w:val="20"/>
        </w:rPr>
      </w:pPr>
      <w:r w:rsidRPr="00314E9D">
        <w:rPr>
          <w:noProof/>
        </w:rPr>
        <w:t>3.5.</w:t>
      </w:r>
      <w:r w:rsidRPr="00314E9D">
        <w:rPr>
          <w:noProof/>
        </w:rPr>
        <w:tab/>
      </w:r>
      <w:r w:rsidRPr="00E6402A">
        <w:rPr>
          <w:noProof/>
        </w:rPr>
        <w:t>Jos on kyse yksittäisestä tuesta, joka myönnetään joko tukiohjelman perusteella tai tapauskohtaisena tukena, täsmentäkää seuraavat:</w:t>
      </w:r>
    </w:p>
    <w:p w14:paraId="421BD627" w14:textId="77777777" w:rsidR="00240AE9" w:rsidRPr="00E6402A" w:rsidRDefault="00240AE9" w:rsidP="00240AE9">
      <w:pPr>
        <w:pStyle w:val="ManualHeading3"/>
        <w:rPr>
          <w:noProof/>
          <w:szCs w:val="20"/>
        </w:rPr>
      </w:pPr>
      <w:r w:rsidRPr="00314E9D">
        <w:rPr>
          <w:noProof/>
        </w:rPr>
        <w:t>3.5.1.</w:t>
      </w:r>
      <w:r w:rsidRPr="00314E9D">
        <w:rPr>
          <w:noProof/>
        </w:rPr>
        <w:tab/>
      </w:r>
      <w:r w:rsidRPr="00E6402A">
        <w:rPr>
          <w:noProof/>
        </w:rPr>
        <w:t>Tuensaajan/-saajien nimi:</w:t>
      </w:r>
    </w:p>
    <w:p w14:paraId="40F37B9F" w14:textId="77777777" w:rsidR="00240AE9" w:rsidRPr="00E6402A" w:rsidRDefault="00240AE9" w:rsidP="00240AE9">
      <w:pPr>
        <w:tabs>
          <w:tab w:val="left" w:leader="dot" w:pos="9072"/>
        </w:tabs>
        <w:rPr>
          <w:noProof/>
          <w:color w:val="000000"/>
          <w:szCs w:val="20"/>
        </w:rPr>
      </w:pPr>
      <w:r w:rsidRPr="00E6402A">
        <w:rPr>
          <w:noProof/>
        </w:rPr>
        <w:tab/>
      </w:r>
    </w:p>
    <w:p w14:paraId="57DA5A5A" w14:textId="77777777" w:rsidR="00240AE9" w:rsidRPr="00E6402A" w:rsidRDefault="00240AE9" w:rsidP="00240AE9">
      <w:pPr>
        <w:pStyle w:val="ManualHeading3"/>
        <w:rPr>
          <w:noProof/>
          <w:szCs w:val="20"/>
        </w:rPr>
      </w:pPr>
      <w:r w:rsidRPr="00314E9D">
        <w:rPr>
          <w:noProof/>
        </w:rPr>
        <w:lastRenderedPageBreak/>
        <w:t>3.5.2.</w:t>
      </w:r>
      <w:r w:rsidRPr="00314E9D">
        <w:rPr>
          <w:noProof/>
        </w:rPr>
        <w:tab/>
      </w:r>
      <w:r w:rsidRPr="00E6402A">
        <w:rPr>
          <w:noProof/>
        </w:rPr>
        <w:t>Tuensaajan/-saajien tyyppi:</w:t>
      </w:r>
    </w:p>
    <w:p w14:paraId="6EC9157F" w14:textId="77777777" w:rsidR="00240AE9" w:rsidRPr="00E6402A" w:rsidRDefault="00240AE9" w:rsidP="00240AE9">
      <w:pPr>
        <w:tabs>
          <w:tab w:val="left" w:leader="dot" w:pos="9072"/>
        </w:tabs>
        <w:rPr>
          <w:noProof/>
          <w:color w:val="000000"/>
          <w:szCs w:val="20"/>
        </w:rPr>
      </w:pPr>
      <w:r w:rsidRPr="00E6402A">
        <w:rPr>
          <w:noProof/>
        </w:rPr>
        <w:tab/>
      </w:r>
    </w:p>
    <w:p w14:paraId="334A8B12" w14:textId="0D30164A" w:rsidR="00240AE9" w:rsidRPr="00E6402A" w:rsidRDefault="00F66BB7" w:rsidP="00240AE9">
      <w:pPr>
        <w:pStyle w:val="Text1"/>
        <w:rPr>
          <w:noProof/>
        </w:rPr>
      </w:pPr>
      <w:sdt>
        <w:sdtPr>
          <w:rPr>
            <w:noProof/>
          </w:rPr>
          <w:id w:val="-114065447"/>
          <w14:checkbox>
            <w14:checked w14:val="0"/>
            <w14:checkedState w14:val="2612" w14:font="MS Gothic"/>
            <w14:uncheckedState w14:val="2610" w14:font="MS Gothic"/>
          </w14:checkbox>
        </w:sdtPr>
        <w:sdtEndPr/>
        <w:sdtContent>
          <w:r w:rsidR="00440074">
            <w:rPr>
              <w:rFonts w:ascii="MS Gothic" w:eastAsia="MS Gothic" w:hAnsi="MS Gothic" w:hint="eastAsia"/>
              <w:noProof/>
            </w:rPr>
            <w:t>☐</w:t>
          </w:r>
        </w:sdtContent>
      </w:sdt>
      <w:r w:rsidR="00240AE9" w:rsidRPr="00E6402A">
        <w:rPr>
          <w:noProof/>
        </w:rPr>
        <w:tab/>
        <w:t>pk-yritys</w:t>
      </w:r>
    </w:p>
    <w:p w14:paraId="4DC5F499" w14:textId="00822B24" w:rsidR="00240AE9" w:rsidRPr="00440074" w:rsidRDefault="00240AE9" w:rsidP="00440074">
      <w:pPr>
        <w:tabs>
          <w:tab w:val="left" w:leader="dot" w:pos="9072"/>
        </w:tabs>
        <w:ind w:left="720"/>
        <w:rPr>
          <w:noProof/>
          <w:szCs w:val="20"/>
        </w:rPr>
      </w:pPr>
      <w:r w:rsidRPr="00E6402A">
        <w:rPr>
          <w:noProof/>
        </w:rPr>
        <w:t>Työntekijöiden lukumäärä:</w:t>
      </w:r>
      <w:r w:rsidR="00440074" w:rsidRPr="00E6402A">
        <w:rPr>
          <w:noProof/>
        </w:rPr>
        <w:tab/>
      </w:r>
    </w:p>
    <w:p w14:paraId="360C4AB1" w14:textId="77777777" w:rsidR="00440074" w:rsidRPr="00E6402A" w:rsidRDefault="00240AE9" w:rsidP="00440074">
      <w:pPr>
        <w:tabs>
          <w:tab w:val="left" w:leader="dot" w:pos="9072"/>
        </w:tabs>
        <w:ind w:left="720"/>
        <w:rPr>
          <w:noProof/>
          <w:szCs w:val="20"/>
        </w:rPr>
      </w:pPr>
      <w:r w:rsidRPr="00E6402A">
        <w:rPr>
          <w:noProof/>
        </w:rPr>
        <w:t>Vuotuinen liikevaihto (kansallisessa valuutassa kokonaislukuna, edelliseltä tilikaudelta):</w:t>
      </w:r>
      <w:r w:rsidR="00440074" w:rsidRPr="00E6402A">
        <w:rPr>
          <w:noProof/>
        </w:rPr>
        <w:tab/>
      </w:r>
    </w:p>
    <w:p w14:paraId="5AD27002" w14:textId="77777777" w:rsidR="00440074" w:rsidRPr="00E6402A" w:rsidRDefault="00240AE9" w:rsidP="00440074">
      <w:pPr>
        <w:tabs>
          <w:tab w:val="left" w:leader="dot" w:pos="9072"/>
        </w:tabs>
        <w:ind w:left="720"/>
        <w:rPr>
          <w:noProof/>
          <w:szCs w:val="20"/>
        </w:rPr>
      </w:pPr>
      <w:r w:rsidRPr="00E6402A">
        <w:rPr>
          <w:noProof/>
        </w:rPr>
        <w:t>Taseen loppusumma (kansallisessa valuutassa kokonaislukuna, edelliseltä tilikaudelta):</w:t>
      </w:r>
      <w:r w:rsidR="00440074" w:rsidRPr="00E6402A">
        <w:rPr>
          <w:noProof/>
        </w:rPr>
        <w:tab/>
      </w:r>
    </w:p>
    <w:p w14:paraId="2214E937" w14:textId="77777777" w:rsidR="00440074" w:rsidRPr="00E6402A" w:rsidRDefault="00240AE9" w:rsidP="00440074">
      <w:pPr>
        <w:tabs>
          <w:tab w:val="left" w:leader="dot" w:pos="9072"/>
        </w:tabs>
        <w:ind w:left="720"/>
        <w:rPr>
          <w:noProof/>
          <w:szCs w:val="20"/>
        </w:rPr>
      </w:pPr>
      <w:r w:rsidRPr="00E6402A">
        <w:rPr>
          <w:noProof/>
        </w:rPr>
        <w:t>Sidosyritysten tai omistusyhteysyritysten olemassaolo (liittäkää mukaan pk-yrityksiä koskevan komission suosituksen 2003/361/EY</w:t>
      </w:r>
      <w:r w:rsidRPr="00E6402A">
        <w:rPr>
          <w:rStyle w:val="FootnoteReference"/>
          <w:noProof/>
        </w:rPr>
        <w:footnoteReference w:id="3"/>
      </w:r>
      <w:r w:rsidRPr="00E6402A">
        <w:rPr>
          <w:noProof/>
        </w:rPr>
        <w:t xml:space="preserve"> liitteessä olevan 3 artiklan 5 kohdan mukainen ilmoitus siitä, että tuensaajayritys on joko itsenäinen yritys, sidosyritys tai omistusyhteysyritys</w:t>
      </w:r>
      <w:r w:rsidRPr="00E6402A">
        <w:rPr>
          <w:rStyle w:val="FootnoteReference"/>
          <w:noProof/>
        </w:rPr>
        <w:footnoteReference w:id="4"/>
      </w:r>
      <w:r w:rsidRPr="00E6402A">
        <w:rPr>
          <w:noProof/>
        </w:rPr>
        <w:t>):</w:t>
      </w:r>
      <w:r w:rsidR="00440074" w:rsidRPr="00E6402A">
        <w:rPr>
          <w:noProof/>
        </w:rPr>
        <w:tab/>
      </w:r>
    </w:p>
    <w:p w14:paraId="6F94B2BD" w14:textId="77777777" w:rsidR="00240AE9" w:rsidRPr="00E6402A" w:rsidRDefault="00F66BB7" w:rsidP="00240AE9">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szCs w:val="20"/>
            </w:rPr>
            <w:t>☐</w:t>
          </w:r>
        </w:sdtContent>
      </w:sdt>
      <w:r w:rsidR="00240AE9" w:rsidRPr="00E6402A">
        <w:rPr>
          <w:noProof/>
        </w:rPr>
        <w:tab/>
        <w:t>suuri yritys</w:t>
      </w:r>
    </w:p>
    <w:p w14:paraId="3699E1E4" w14:textId="77777777" w:rsidR="00240AE9" w:rsidRPr="00E6402A" w:rsidRDefault="00240AE9" w:rsidP="00240AE9">
      <w:pPr>
        <w:pStyle w:val="ManualHeading2"/>
        <w:rPr>
          <w:noProof/>
          <w:szCs w:val="20"/>
        </w:rPr>
      </w:pPr>
      <w:r w:rsidRPr="00314E9D">
        <w:rPr>
          <w:noProof/>
        </w:rPr>
        <w:t>3.6.</w:t>
      </w:r>
      <w:r w:rsidRPr="00314E9D">
        <w:rPr>
          <w:noProof/>
        </w:rPr>
        <w:tab/>
      </w:r>
      <w:r w:rsidRPr="00E6402A">
        <w:rPr>
          <w:noProof/>
        </w:rPr>
        <w:t>Onko tuensaaja vaikeuksissa oleva yritys</w:t>
      </w:r>
      <w:r w:rsidRPr="00E6402A">
        <w:rPr>
          <w:rStyle w:val="FootnoteReference"/>
          <w:noProof/>
        </w:rPr>
        <w:footnoteReference w:id="5"/>
      </w:r>
      <w:r w:rsidRPr="00E6402A">
        <w:rPr>
          <w:noProof/>
        </w:rPr>
        <w:t>?</w:t>
      </w:r>
    </w:p>
    <w:p w14:paraId="487BAA97" w14:textId="77777777" w:rsidR="00240AE9" w:rsidRPr="00E6402A" w:rsidRDefault="00F66BB7" w:rsidP="00240AE9">
      <w:pPr>
        <w:pStyle w:val="Text2"/>
        <w:rPr>
          <w:noProof/>
        </w:rPr>
      </w:pPr>
      <w:sdt>
        <w:sdtPr>
          <w:rPr>
            <w:noProof/>
          </w:rPr>
          <w:id w:val="349923720"/>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lang w:eastAsia="en-GB"/>
            </w:rPr>
            <w:t>☐</w:t>
          </w:r>
        </w:sdtContent>
      </w:sdt>
      <w:r w:rsidR="00240AE9" w:rsidRPr="00E6402A">
        <w:rPr>
          <w:noProof/>
        </w:rPr>
        <w:t xml:space="preserve"> kyllä</w:t>
      </w:r>
      <w:r w:rsidR="00240AE9" w:rsidRPr="00E6402A">
        <w:rPr>
          <w:noProof/>
        </w:rPr>
        <w:tab/>
      </w:r>
      <w:r w:rsidR="00240AE9" w:rsidRPr="00E6402A">
        <w:rPr>
          <w:noProof/>
        </w:rPr>
        <w:tab/>
      </w:r>
      <w:sdt>
        <w:sdtPr>
          <w:rPr>
            <w:noProof/>
          </w:rPr>
          <w:id w:val="-216751254"/>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lang w:eastAsia="en-GB"/>
            </w:rPr>
            <w:t>☐</w:t>
          </w:r>
        </w:sdtContent>
      </w:sdt>
      <w:r w:rsidR="00240AE9" w:rsidRPr="00E6402A">
        <w:rPr>
          <w:noProof/>
        </w:rPr>
        <w:t xml:space="preserve"> ei</w:t>
      </w:r>
    </w:p>
    <w:p w14:paraId="4B4C36A0" w14:textId="77777777" w:rsidR="00240AE9" w:rsidRPr="00E6402A" w:rsidRDefault="00240AE9" w:rsidP="00240AE9">
      <w:pPr>
        <w:pStyle w:val="ManualHeading2"/>
        <w:rPr>
          <w:noProof/>
          <w:szCs w:val="20"/>
        </w:rPr>
      </w:pPr>
      <w:r w:rsidRPr="00314E9D">
        <w:rPr>
          <w:noProof/>
        </w:rPr>
        <w:t>3.7.</w:t>
      </w:r>
      <w:r w:rsidRPr="00314E9D">
        <w:rPr>
          <w:noProof/>
        </w:rPr>
        <w:tab/>
      </w:r>
      <w:r w:rsidRPr="00E6402A">
        <w:rPr>
          <w:noProof/>
        </w:rPr>
        <w:t>Vireillä olevat perintämääräykset</w:t>
      </w:r>
    </w:p>
    <w:p w14:paraId="45D874D0" w14:textId="77777777" w:rsidR="00240AE9" w:rsidRPr="00E6402A" w:rsidRDefault="00240AE9" w:rsidP="00240AE9">
      <w:pPr>
        <w:pStyle w:val="ManualHeading3"/>
        <w:rPr>
          <w:noProof/>
        </w:rPr>
      </w:pPr>
      <w:r w:rsidRPr="00314E9D">
        <w:rPr>
          <w:noProof/>
        </w:rPr>
        <w:t>3.7.1.</w:t>
      </w:r>
      <w:r w:rsidRPr="00314E9D">
        <w:rPr>
          <w:noProof/>
        </w:rPr>
        <w:tab/>
      </w:r>
      <w:r w:rsidRPr="00E6402A">
        <w:rPr>
          <w:noProof/>
        </w:rPr>
        <w:t>Jos kyseessä on yksittäinen tuki:</w:t>
      </w:r>
    </w:p>
    <w:p w14:paraId="1C061D7E" w14:textId="77777777" w:rsidR="00240AE9" w:rsidRPr="00E6402A" w:rsidRDefault="00240AE9" w:rsidP="00240AE9">
      <w:pPr>
        <w:pStyle w:val="Text1"/>
        <w:rPr>
          <w:noProof/>
        </w:rPr>
      </w:pPr>
      <w:r w:rsidRPr="00E6402A">
        <w:rPr>
          <w:noProof/>
        </w:rPr>
        <w:t>Jäsenvaltion viranomaiset sitoutuvat lykkäämään ilmoitetun tuen myöntämistä ja/tai maksamista, jos tuensaajalla on vielä käytettävissään aikaisempi sääntöjenvastainen tuki, joka on määritelty sisämarkkinoille soveltumattomaksi komission päätöksellä (joko yksittäisenä tukena tai sisämarkkinoille soveltumattomaksi todetun tukiohjelman perusteella myönnettynä tukena), kunnes kyseinen tuensaaja on maksanut takaisin tai maksanut suljetulle tilille koko sääntöjenvastaisen ja sisämarkkinoille soveltumattoman tuen sekä siitä perittävän takaisinperintäkoron.</w:t>
      </w:r>
    </w:p>
    <w:p w14:paraId="31A61AA7" w14:textId="77777777" w:rsidR="00240AE9" w:rsidRPr="00E6402A" w:rsidRDefault="00F66BB7" w:rsidP="00240AE9">
      <w:pPr>
        <w:pStyle w:val="Text2"/>
        <w:rPr>
          <w:noProof/>
        </w:rPr>
      </w:pPr>
      <w:sdt>
        <w:sdtPr>
          <w:rPr>
            <w:noProof/>
          </w:rPr>
          <w:id w:val="-67885029"/>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lang w:eastAsia="en-GB"/>
            </w:rPr>
            <w:t>☐</w:t>
          </w:r>
        </w:sdtContent>
      </w:sdt>
      <w:r w:rsidR="00240AE9" w:rsidRPr="00E6402A">
        <w:rPr>
          <w:noProof/>
        </w:rPr>
        <w:t xml:space="preserve"> kyllä</w:t>
      </w:r>
      <w:r w:rsidR="00240AE9" w:rsidRPr="00E6402A">
        <w:rPr>
          <w:noProof/>
        </w:rPr>
        <w:tab/>
      </w:r>
      <w:r w:rsidR="00240AE9" w:rsidRPr="00E6402A">
        <w:rPr>
          <w:noProof/>
        </w:rPr>
        <w:tab/>
      </w:r>
      <w:sdt>
        <w:sdtPr>
          <w:rPr>
            <w:noProof/>
          </w:rPr>
          <w:id w:val="-788277902"/>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lang w:eastAsia="en-GB"/>
            </w:rPr>
            <w:t>☐</w:t>
          </w:r>
        </w:sdtContent>
      </w:sdt>
      <w:r w:rsidR="00240AE9" w:rsidRPr="00E6402A">
        <w:rPr>
          <w:noProof/>
        </w:rPr>
        <w:t xml:space="preserve"> ei</w:t>
      </w:r>
    </w:p>
    <w:p w14:paraId="4C595521" w14:textId="77777777" w:rsidR="00240AE9" w:rsidRPr="00E6402A" w:rsidRDefault="00240AE9" w:rsidP="00240AE9">
      <w:pPr>
        <w:pStyle w:val="Text1"/>
        <w:rPr>
          <w:noProof/>
        </w:rPr>
      </w:pPr>
      <w:r w:rsidRPr="00E6402A">
        <w:rPr>
          <w:noProof/>
        </w:rPr>
        <w:t>Viitatkaa tätä asiaa koskevaan kansalliseen oikeusperustaan:</w:t>
      </w:r>
    </w:p>
    <w:p w14:paraId="1A23B260" w14:textId="77777777" w:rsidR="00240AE9" w:rsidRPr="00E6402A" w:rsidRDefault="00240AE9" w:rsidP="00240AE9">
      <w:pPr>
        <w:tabs>
          <w:tab w:val="left" w:leader="dot" w:pos="9072"/>
        </w:tabs>
        <w:ind w:left="425"/>
        <w:rPr>
          <w:noProof/>
          <w:szCs w:val="20"/>
        </w:rPr>
      </w:pPr>
      <w:r w:rsidRPr="00E6402A">
        <w:rPr>
          <w:noProof/>
        </w:rPr>
        <w:tab/>
      </w:r>
    </w:p>
    <w:p w14:paraId="667EC91E" w14:textId="77777777" w:rsidR="00240AE9" w:rsidRPr="00E6402A" w:rsidRDefault="00240AE9" w:rsidP="00240AE9">
      <w:pPr>
        <w:pStyle w:val="ManualHeading3"/>
        <w:rPr>
          <w:noProof/>
        </w:rPr>
      </w:pPr>
      <w:r w:rsidRPr="00314E9D">
        <w:rPr>
          <w:noProof/>
        </w:rPr>
        <w:t>3.7.2.</w:t>
      </w:r>
      <w:r w:rsidRPr="00314E9D">
        <w:rPr>
          <w:noProof/>
        </w:rPr>
        <w:tab/>
      </w:r>
      <w:r w:rsidRPr="00E6402A">
        <w:rPr>
          <w:noProof/>
        </w:rPr>
        <w:t>Jos kyseessä on tukiohjelma:</w:t>
      </w:r>
    </w:p>
    <w:p w14:paraId="28F65F3D" w14:textId="77777777" w:rsidR="00240AE9" w:rsidRPr="00E6402A" w:rsidRDefault="00240AE9" w:rsidP="00240AE9">
      <w:pPr>
        <w:pStyle w:val="Text1"/>
        <w:rPr>
          <w:noProof/>
        </w:rPr>
      </w:pPr>
      <w:r w:rsidRPr="00E6402A">
        <w:rPr>
          <w:noProof/>
        </w:rPr>
        <w:t xml:space="preserve">Jäsenvaltion viranomaiset sitoutuvat lykkäämään tuen myöntämistä ja/tai maksamista ilmoitetun tukiohjelman perusteella yhdellekään yritykselle, joka on saanut aikaisemmin sääntöjenvastaista tukea, joka on määritelty sisämarkkinoille soveltumattomaksi komission päätöksellä (joko yksittäisenä tukena tai sisämarkkinoille soveltumattomaksi todetun tukiohjelman perusteella myönnettynä tukena), kunnes kyseinen yritys on maksanut takaisin tai maksanut suljetulle tilille </w:t>
      </w:r>
      <w:r w:rsidRPr="00E6402A">
        <w:rPr>
          <w:noProof/>
        </w:rPr>
        <w:lastRenderedPageBreak/>
        <w:t>koko sääntöjenvastaisen ja sisämarkkinoille soveltumattoman tuen sekä siitä perittävän takaisinperintäkoron.</w:t>
      </w:r>
    </w:p>
    <w:p w14:paraId="0EB06AC0" w14:textId="77777777" w:rsidR="00240AE9" w:rsidRPr="00E6402A" w:rsidRDefault="00F66BB7" w:rsidP="00240AE9">
      <w:pPr>
        <w:pStyle w:val="Text2"/>
        <w:rPr>
          <w:noProof/>
        </w:rPr>
      </w:pPr>
      <w:sdt>
        <w:sdtPr>
          <w:rPr>
            <w:noProof/>
          </w:rPr>
          <w:id w:val="2008560406"/>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lang w:eastAsia="en-GB"/>
            </w:rPr>
            <w:t>☐</w:t>
          </w:r>
        </w:sdtContent>
      </w:sdt>
      <w:r w:rsidR="00240AE9" w:rsidRPr="00E6402A">
        <w:rPr>
          <w:noProof/>
        </w:rPr>
        <w:t xml:space="preserve"> kyllä</w:t>
      </w:r>
      <w:r w:rsidR="00240AE9" w:rsidRPr="00E6402A">
        <w:rPr>
          <w:noProof/>
        </w:rPr>
        <w:tab/>
      </w:r>
      <w:r w:rsidR="00240AE9" w:rsidRPr="00E6402A">
        <w:rPr>
          <w:noProof/>
        </w:rPr>
        <w:tab/>
      </w:r>
      <w:sdt>
        <w:sdtPr>
          <w:rPr>
            <w:noProof/>
          </w:rPr>
          <w:id w:val="516584010"/>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lang w:eastAsia="en-GB"/>
            </w:rPr>
            <w:t>☐</w:t>
          </w:r>
        </w:sdtContent>
      </w:sdt>
      <w:r w:rsidR="00240AE9" w:rsidRPr="00E6402A">
        <w:rPr>
          <w:noProof/>
        </w:rPr>
        <w:t xml:space="preserve"> ei</w:t>
      </w:r>
    </w:p>
    <w:p w14:paraId="20FBF515" w14:textId="77777777" w:rsidR="00240AE9" w:rsidRPr="00E6402A" w:rsidRDefault="00240AE9" w:rsidP="00240AE9">
      <w:pPr>
        <w:pStyle w:val="Text1"/>
        <w:rPr>
          <w:noProof/>
          <w:szCs w:val="20"/>
        </w:rPr>
      </w:pPr>
      <w:r w:rsidRPr="00E6402A">
        <w:rPr>
          <w:noProof/>
        </w:rPr>
        <w:t>Viitatkaa tätä asiaa koskevaan kansalliseen oikeusperustaan:</w:t>
      </w:r>
    </w:p>
    <w:p w14:paraId="7CF5FC58" w14:textId="77777777" w:rsidR="00240AE9" w:rsidRPr="00E6402A" w:rsidRDefault="00240AE9" w:rsidP="00440074">
      <w:pPr>
        <w:tabs>
          <w:tab w:val="left" w:leader="dot" w:pos="9072"/>
        </w:tabs>
        <w:spacing w:after="240"/>
        <w:ind w:left="720"/>
        <w:rPr>
          <w:noProof/>
          <w:szCs w:val="20"/>
        </w:rPr>
      </w:pPr>
      <w:r w:rsidRPr="00E6402A">
        <w:rPr>
          <w:noProof/>
        </w:rPr>
        <w:tab/>
      </w:r>
    </w:p>
    <w:p w14:paraId="03DEB462" w14:textId="77777777" w:rsidR="00240AE9" w:rsidRPr="00E6402A" w:rsidRDefault="00240AE9" w:rsidP="00240AE9">
      <w:pPr>
        <w:pStyle w:val="ManualHeading1"/>
        <w:rPr>
          <w:noProof/>
        </w:rPr>
      </w:pPr>
      <w:r w:rsidRPr="00314E9D">
        <w:rPr>
          <w:noProof/>
        </w:rPr>
        <w:t>4.</w:t>
      </w:r>
      <w:r w:rsidRPr="00314E9D">
        <w:rPr>
          <w:noProof/>
        </w:rPr>
        <w:tab/>
      </w:r>
      <w:r w:rsidRPr="00E6402A">
        <w:rPr>
          <w:noProof/>
        </w:rPr>
        <w:t>Kansallinen oikeusperusta</w:t>
      </w:r>
    </w:p>
    <w:p w14:paraId="11BAC32F" w14:textId="77777777" w:rsidR="00240AE9" w:rsidRPr="00E6402A" w:rsidRDefault="00240AE9" w:rsidP="00240AE9">
      <w:pPr>
        <w:pStyle w:val="ManualHeading2"/>
        <w:rPr>
          <w:bCs/>
          <w:noProof/>
        </w:rPr>
      </w:pPr>
      <w:r w:rsidRPr="00314E9D">
        <w:rPr>
          <w:noProof/>
        </w:rPr>
        <w:t>4.1.</w:t>
      </w:r>
      <w:r w:rsidRPr="00314E9D">
        <w:rPr>
          <w:noProof/>
        </w:rPr>
        <w:tab/>
      </w:r>
      <w:r w:rsidRPr="00E6402A">
        <w:rPr>
          <w:noProof/>
        </w:rPr>
        <w:t>Esittäkää tukitoimenpiteen kansallinen oikeusperusta, myös täytäntöönpanosäännökset ja niiden lähteet:</w:t>
      </w:r>
    </w:p>
    <w:p w14:paraId="3F8F2509" w14:textId="77777777" w:rsidR="00440074" w:rsidRPr="00E6402A" w:rsidRDefault="00240AE9" w:rsidP="00440074">
      <w:pPr>
        <w:tabs>
          <w:tab w:val="left" w:leader="dot" w:pos="9072"/>
        </w:tabs>
        <w:ind w:left="720"/>
        <w:rPr>
          <w:noProof/>
          <w:szCs w:val="20"/>
        </w:rPr>
      </w:pPr>
      <w:r w:rsidRPr="00E6402A">
        <w:rPr>
          <w:noProof/>
        </w:rPr>
        <w:t>Kansallinen oikeusperusta:</w:t>
      </w:r>
      <w:r w:rsidR="00440074" w:rsidRPr="00E6402A">
        <w:rPr>
          <w:noProof/>
        </w:rPr>
        <w:tab/>
      </w:r>
    </w:p>
    <w:p w14:paraId="00EB475A" w14:textId="77777777" w:rsidR="00440074" w:rsidRPr="00E6402A" w:rsidRDefault="00240AE9" w:rsidP="00440074">
      <w:pPr>
        <w:tabs>
          <w:tab w:val="left" w:leader="dot" w:pos="9072"/>
        </w:tabs>
        <w:ind w:left="720"/>
        <w:rPr>
          <w:noProof/>
          <w:szCs w:val="20"/>
        </w:rPr>
      </w:pPr>
      <w:r w:rsidRPr="00E6402A">
        <w:rPr>
          <w:noProof/>
        </w:rPr>
        <w:t xml:space="preserve">Täytäntöönpanosäännökset (tarvittaessa): </w:t>
      </w:r>
      <w:r w:rsidR="00440074" w:rsidRPr="00E6402A">
        <w:rPr>
          <w:noProof/>
        </w:rPr>
        <w:tab/>
      </w:r>
    </w:p>
    <w:p w14:paraId="75853AC5" w14:textId="300C5ACC" w:rsidR="00440074" w:rsidRPr="00E6402A" w:rsidRDefault="00240AE9" w:rsidP="00440074">
      <w:pPr>
        <w:tabs>
          <w:tab w:val="left" w:leader="dot" w:pos="9072"/>
        </w:tabs>
        <w:ind w:left="720"/>
        <w:rPr>
          <w:noProof/>
          <w:szCs w:val="20"/>
        </w:rPr>
      </w:pPr>
      <w:r w:rsidRPr="00E6402A">
        <w:rPr>
          <w:noProof/>
        </w:rPr>
        <w:t xml:space="preserve">Vitteet (tarvittaessa): </w:t>
      </w:r>
      <w:r w:rsidR="00440074" w:rsidRPr="00E6402A">
        <w:rPr>
          <w:noProof/>
        </w:rPr>
        <w:tab/>
      </w:r>
    </w:p>
    <w:p w14:paraId="33BE22D7" w14:textId="77777777" w:rsidR="00240AE9" w:rsidRPr="00E6402A" w:rsidRDefault="00240AE9" w:rsidP="00240AE9">
      <w:pPr>
        <w:pStyle w:val="ManualHeading2"/>
        <w:rPr>
          <w:rFonts w:eastAsia="Times New Roman"/>
          <w:bCs/>
          <w:noProof/>
          <w:szCs w:val="24"/>
        </w:rPr>
      </w:pPr>
      <w:r w:rsidRPr="00314E9D">
        <w:rPr>
          <w:noProof/>
        </w:rPr>
        <w:t>4.2.</w:t>
      </w:r>
      <w:r w:rsidRPr="00314E9D">
        <w:rPr>
          <w:noProof/>
        </w:rPr>
        <w:tab/>
      </w:r>
      <w:r w:rsidRPr="00E6402A">
        <w:rPr>
          <w:noProof/>
        </w:rPr>
        <w:t>Liittäkää tähän ilmoitukseen yksi seuraavista:</w:t>
      </w:r>
    </w:p>
    <w:p w14:paraId="204B5B76" w14:textId="77777777" w:rsidR="00240AE9" w:rsidRPr="00E6402A" w:rsidRDefault="00240AE9" w:rsidP="00240AE9">
      <w:pPr>
        <w:pStyle w:val="Point0"/>
        <w:rPr>
          <w:noProof/>
        </w:rPr>
      </w:pPr>
      <w:r w:rsidRPr="00314E9D">
        <w:rPr>
          <w:noProof/>
        </w:rPr>
        <w:t>(a)</w:t>
      </w:r>
      <w:r w:rsidRPr="00314E9D">
        <w:rPr>
          <w:noProof/>
        </w:rPr>
        <w:tab/>
      </w:r>
      <w:sdt>
        <w:sdtPr>
          <w:rPr>
            <w:noProof/>
          </w:rPr>
          <w:id w:val="-1976205285"/>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jäljennös aiheellisista otteista oikeusperustan lopullisista teksteistä (ja oikeusperustan suora verkko-osoite, jos sellainen on olemassa)</w:t>
      </w:r>
    </w:p>
    <w:p w14:paraId="0600910B" w14:textId="77777777" w:rsidR="00240AE9" w:rsidRPr="00E6402A" w:rsidRDefault="00240AE9" w:rsidP="00240AE9">
      <w:pPr>
        <w:pStyle w:val="Point0"/>
        <w:rPr>
          <w:noProof/>
        </w:rPr>
      </w:pPr>
      <w:r w:rsidRPr="00314E9D">
        <w:rPr>
          <w:noProof/>
        </w:rPr>
        <w:t>(b)</w:t>
      </w:r>
      <w:r w:rsidRPr="00314E9D">
        <w:rPr>
          <w:noProof/>
        </w:rPr>
        <w:tab/>
      </w:r>
      <w:sdt>
        <w:sdtPr>
          <w:rPr>
            <w:noProof/>
          </w:rPr>
          <w:id w:val="-1285425535"/>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jäljennös aiheellisista otteista oikeusperustan luonnosteksteistä (ja suora verkko-osoite, jos sellainen on olemassa)</w:t>
      </w:r>
    </w:p>
    <w:p w14:paraId="5EC8F7EF" w14:textId="77777777" w:rsidR="00240AE9" w:rsidRPr="00E6402A" w:rsidRDefault="00240AE9" w:rsidP="00240AE9">
      <w:pPr>
        <w:pStyle w:val="ManualHeading2"/>
        <w:rPr>
          <w:bCs/>
          <w:noProof/>
          <w:szCs w:val="20"/>
        </w:rPr>
      </w:pPr>
      <w:r w:rsidRPr="00314E9D">
        <w:rPr>
          <w:noProof/>
        </w:rPr>
        <w:t>4.3.</w:t>
      </w:r>
      <w:r w:rsidRPr="00314E9D">
        <w:rPr>
          <w:noProof/>
        </w:rPr>
        <w:tab/>
      </w:r>
      <w:r w:rsidRPr="00E6402A">
        <w:rPr>
          <w:noProof/>
        </w:rPr>
        <w:t>Jos kyseessä on lopullinen teksti, sisältääkö se täytäntöönpanoa lykkäävän lausekkeen, jonka mukaan tuki voidaan myöntää vasta komission hyväksyttyä sen?</w:t>
      </w:r>
    </w:p>
    <w:p w14:paraId="5EDC7AB7" w14:textId="77777777" w:rsidR="00240AE9" w:rsidRPr="00E6402A" w:rsidRDefault="00F66BB7" w:rsidP="00240AE9">
      <w:pPr>
        <w:pStyle w:val="Text1"/>
        <w:rPr>
          <w:noProof/>
        </w:rPr>
      </w:pPr>
      <w:sdt>
        <w:sdtPr>
          <w:rPr>
            <w:noProof/>
          </w:rPr>
          <w:id w:val="-102271362"/>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Kyllä</w:t>
      </w:r>
    </w:p>
    <w:p w14:paraId="4B5CB817" w14:textId="77777777" w:rsidR="00240AE9" w:rsidRPr="00E6402A" w:rsidRDefault="00F66BB7" w:rsidP="00240AE9">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szCs w:val="24"/>
            </w:rPr>
            <w:t>☐</w:t>
          </w:r>
        </w:sdtContent>
      </w:sdt>
      <w:r w:rsidR="00240AE9" w:rsidRPr="00E6402A">
        <w:rPr>
          <w:noProof/>
        </w:rPr>
        <w:tab/>
        <w:t>Ei: sisältyikö luonnostekstiin tällainen lauseke?</w:t>
      </w:r>
    </w:p>
    <w:p w14:paraId="3F0F1CA1" w14:textId="77777777" w:rsidR="00240AE9" w:rsidRPr="00E6402A" w:rsidRDefault="00F66BB7" w:rsidP="00240AE9">
      <w:pPr>
        <w:pStyle w:val="Text2"/>
        <w:rPr>
          <w:noProof/>
        </w:rPr>
      </w:pPr>
      <w:sdt>
        <w:sdtPr>
          <w:rPr>
            <w:noProof/>
          </w:rPr>
          <w:id w:val="1463920196"/>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Kyllä</w:t>
      </w:r>
    </w:p>
    <w:p w14:paraId="41CA10E6" w14:textId="77777777" w:rsidR="00240AE9" w:rsidRPr="00E6402A" w:rsidRDefault="00F66BB7" w:rsidP="00240AE9">
      <w:pPr>
        <w:pStyle w:val="Text2"/>
        <w:rPr>
          <w:noProof/>
        </w:rPr>
      </w:pPr>
      <w:sdt>
        <w:sdtPr>
          <w:rPr>
            <w:noProof/>
          </w:rPr>
          <w:id w:val="-2143182550"/>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Ei: miksi oikeusperustan tekstiin ei sisällytetty tällaista lauseketta?</w:t>
      </w:r>
    </w:p>
    <w:p w14:paraId="7FF71B2C" w14:textId="77777777" w:rsidR="00240AE9" w:rsidRPr="00E6402A" w:rsidRDefault="00240AE9" w:rsidP="00240AE9">
      <w:pPr>
        <w:tabs>
          <w:tab w:val="left" w:leader="dot" w:pos="9072"/>
        </w:tabs>
        <w:ind w:left="1418"/>
        <w:rPr>
          <w:noProof/>
          <w:szCs w:val="20"/>
        </w:rPr>
      </w:pPr>
      <w:r w:rsidRPr="00E6402A">
        <w:rPr>
          <w:noProof/>
        </w:rPr>
        <w:tab/>
      </w:r>
    </w:p>
    <w:p w14:paraId="45DA5C19" w14:textId="77777777" w:rsidR="00240AE9" w:rsidRPr="00E6402A" w:rsidRDefault="00240AE9" w:rsidP="00240AE9">
      <w:pPr>
        <w:pStyle w:val="ManualHeading2"/>
        <w:rPr>
          <w:bCs/>
          <w:noProof/>
          <w:szCs w:val="20"/>
        </w:rPr>
      </w:pPr>
      <w:r w:rsidRPr="00314E9D">
        <w:rPr>
          <w:noProof/>
        </w:rPr>
        <w:t>4.4.</w:t>
      </w:r>
      <w:r w:rsidRPr="00314E9D">
        <w:rPr>
          <w:noProof/>
        </w:rPr>
        <w:tab/>
      </w:r>
      <w:r w:rsidRPr="00E6402A">
        <w:rPr>
          <w:noProof/>
        </w:rPr>
        <w:t>Jos oikeusperustan teksti sisältää täytäntöönpanoa lykkäävän lausekkeen, ilmoittakaa, tuleeko tuen myöntämispäivä olemaan</w:t>
      </w:r>
    </w:p>
    <w:p w14:paraId="650C0153" w14:textId="77777777" w:rsidR="00240AE9" w:rsidRPr="00E6402A" w:rsidRDefault="00F66BB7" w:rsidP="00240AE9">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color w:val="000000"/>
            </w:rPr>
            <w:t>☐</w:t>
          </w:r>
        </w:sdtContent>
      </w:sdt>
      <w:r w:rsidR="00240AE9" w:rsidRPr="00E6402A">
        <w:rPr>
          <w:noProof/>
        </w:rPr>
        <w:tab/>
      </w:r>
      <w:r w:rsidR="00240AE9" w:rsidRPr="00E6402A">
        <w:rPr>
          <w:noProof/>
          <w:color w:val="000000"/>
        </w:rPr>
        <w:t>komission</w:t>
      </w:r>
      <w:r w:rsidR="00240AE9" w:rsidRPr="00E6402A">
        <w:rPr>
          <w:noProof/>
        </w:rPr>
        <w:t xml:space="preserve"> antaman hyväksynnän päivä</w:t>
      </w:r>
    </w:p>
    <w:p w14:paraId="189BA99E" w14:textId="77777777" w:rsidR="00240AE9" w:rsidRPr="00E6402A" w:rsidRDefault="00F66BB7" w:rsidP="00240AE9">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color w:val="000000"/>
            </w:rPr>
            <w:t>☐</w:t>
          </w:r>
        </w:sdtContent>
      </w:sdt>
      <w:r w:rsidR="00240AE9" w:rsidRPr="00E6402A">
        <w:rPr>
          <w:noProof/>
        </w:rPr>
        <w:tab/>
      </w:r>
      <w:r w:rsidR="00240AE9" w:rsidRPr="00E6402A">
        <w:rPr>
          <w:noProof/>
          <w:color w:val="000000"/>
        </w:rPr>
        <w:t>päivä</w:t>
      </w:r>
      <w:r w:rsidR="00240AE9" w:rsidRPr="00E6402A">
        <w:rPr>
          <w:noProof/>
        </w:rPr>
        <w:t>, jona kansalliset viranomaiset sitoutuivat myöntämään tuen, jos komissio hyväksyy sen</w:t>
      </w:r>
    </w:p>
    <w:p w14:paraId="26C6CB6C" w14:textId="77777777" w:rsidR="00240AE9" w:rsidRPr="00E6402A" w:rsidRDefault="00240AE9" w:rsidP="00440074">
      <w:pPr>
        <w:tabs>
          <w:tab w:val="left" w:leader="dot" w:pos="9072"/>
        </w:tabs>
        <w:ind w:left="850"/>
        <w:rPr>
          <w:noProof/>
          <w:szCs w:val="20"/>
        </w:rPr>
      </w:pPr>
      <w:r w:rsidRPr="00E6402A">
        <w:rPr>
          <w:noProof/>
        </w:rPr>
        <w:tab/>
      </w:r>
    </w:p>
    <w:p w14:paraId="3376AA7A" w14:textId="77777777" w:rsidR="00240AE9" w:rsidRPr="00E6402A" w:rsidRDefault="00240AE9" w:rsidP="00240AE9">
      <w:pPr>
        <w:pStyle w:val="ManualHeading1"/>
        <w:rPr>
          <w:noProof/>
        </w:rPr>
      </w:pPr>
      <w:r w:rsidRPr="00314E9D">
        <w:rPr>
          <w:noProof/>
        </w:rPr>
        <w:t>5.</w:t>
      </w:r>
      <w:r w:rsidRPr="00314E9D">
        <w:rPr>
          <w:noProof/>
        </w:rPr>
        <w:tab/>
      </w:r>
      <w:r w:rsidRPr="00E6402A">
        <w:rPr>
          <w:noProof/>
        </w:rPr>
        <w:t>Tiedot tuesta, tavoitteesta ja kestosta</w:t>
      </w:r>
    </w:p>
    <w:p w14:paraId="6A76E5A8" w14:textId="3549D434" w:rsidR="00240AE9" w:rsidRPr="00E6402A" w:rsidRDefault="00240AE9" w:rsidP="00240AE9">
      <w:pPr>
        <w:pStyle w:val="ManualHeading2"/>
        <w:rPr>
          <w:noProof/>
          <w:szCs w:val="20"/>
        </w:rPr>
      </w:pPr>
      <w:r w:rsidRPr="00314E9D">
        <w:rPr>
          <w:noProof/>
        </w:rPr>
        <w:t>5.1.</w:t>
      </w:r>
      <w:r w:rsidRPr="00314E9D">
        <w:rPr>
          <w:noProof/>
        </w:rPr>
        <w:tab/>
      </w:r>
      <w:r w:rsidRPr="00E6402A">
        <w:rPr>
          <w:noProof/>
        </w:rPr>
        <w:t>Tukitoimenpiteen nimike (tai yksittäisen tuen tuensaajan nimi):</w:t>
      </w:r>
    </w:p>
    <w:p w14:paraId="6629910C" w14:textId="77777777" w:rsidR="00440074" w:rsidRPr="00E6402A" w:rsidRDefault="00440074" w:rsidP="00440074">
      <w:pPr>
        <w:tabs>
          <w:tab w:val="left" w:leader="dot" w:pos="9072"/>
        </w:tabs>
        <w:ind w:left="850"/>
        <w:rPr>
          <w:noProof/>
          <w:szCs w:val="20"/>
        </w:rPr>
      </w:pPr>
      <w:r w:rsidRPr="00E6402A">
        <w:rPr>
          <w:noProof/>
        </w:rPr>
        <w:tab/>
      </w:r>
    </w:p>
    <w:p w14:paraId="58B73BE1" w14:textId="77777777" w:rsidR="00240AE9" w:rsidRPr="00E6402A" w:rsidRDefault="00240AE9" w:rsidP="00440074">
      <w:pPr>
        <w:pStyle w:val="ManualHeading2"/>
        <w:rPr>
          <w:noProof/>
          <w:szCs w:val="20"/>
        </w:rPr>
      </w:pPr>
      <w:r w:rsidRPr="00314E9D">
        <w:rPr>
          <w:noProof/>
        </w:rPr>
        <w:t>5.2.</w:t>
      </w:r>
      <w:r w:rsidRPr="00314E9D">
        <w:rPr>
          <w:noProof/>
        </w:rPr>
        <w:tab/>
      </w:r>
      <w:r w:rsidRPr="00E6402A">
        <w:rPr>
          <w:noProof/>
        </w:rPr>
        <w:t>Lyhyt kuvaus tuen tarkoituksesta:</w:t>
      </w:r>
    </w:p>
    <w:p w14:paraId="63AE6AF3" w14:textId="77777777" w:rsidR="00440074" w:rsidRPr="00E6402A" w:rsidRDefault="00440074" w:rsidP="00440074">
      <w:pPr>
        <w:tabs>
          <w:tab w:val="left" w:leader="dot" w:pos="9072"/>
        </w:tabs>
        <w:ind w:left="850"/>
        <w:rPr>
          <w:noProof/>
          <w:szCs w:val="20"/>
        </w:rPr>
      </w:pPr>
      <w:r w:rsidRPr="00E6402A">
        <w:rPr>
          <w:noProof/>
        </w:rPr>
        <w:tab/>
      </w:r>
    </w:p>
    <w:p w14:paraId="5764C66C" w14:textId="77777777" w:rsidR="00240AE9" w:rsidRPr="00E6402A" w:rsidRDefault="00240AE9" w:rsidP="00440074">
      <w:pPr>
        <w:pStyle w:val="ManualHeading2"/>
        <w:rPr>
          <w:rFonts w:eastAsia="Times New Roman"/>
          <w:noProof/>
          <w:szCs w:val="24"/>
        </w:rPr>
      </w:pPr>
      <w:r w:rsidRPr="00314E9D">
        <w:rPr>
          <w:noProof/>
        </w:rPr>
        <w:lastRenderedPageBreak/>
        <w:t>5.3.</w:t>
      </w:r>
      <w:r w:rsidRPr="00314E9D">
        <w:rPr>
          <w:noProof/>
        </w:rPr>
        <w:tab/>
      </w:r>
      <w:r w:rsidRPr="00E6402A">
        <w:rPr>
          <w:noProof/>
        </w:rPr>
        <w:t>Tukilaji</w:t>
      </w:r>
    </w:p>
    <w:p w14:paraId="501CEEFB" w14:textId="77777777" w:rsidR="00240AE9" w:rsidRPr="00E6402A" w:rsidRDefault="00240AE9" w:rsidP="00240AE9">
      <w:pPr>
        <w:pStyle w:val="ManualHeading3"/>
        <w:rPr>
          <w:rFonts w:eastAsia="Times New Roman"/>
          <w:noProof/>
        </w:rPr>
      </w:pPr>
      <w:r w:rsidRPr="00314E9D">
        <w:rPr>
          <w:noProof/>
        </w:rPr>
        <w:t>5.3.1.</w:t>
      </w:r>
      <w:r w:rsidRPr="00314E9D">
        <w:rPr>
          <w:noProof/>
        </w:rPr>
        <w:tab/>
      </w:r>
      <w:r w:rsidRPr="00E6402A">
        <w:rPr>
          <w:noProof/>
        </w:rPr>
        <w:t>Koskeeko ilmoitus tukiohjelmaa?</w:t>
      </w:r>
    </w:p>
    <w:p w14:paraId="0108F38C" w14:textId="77777777" w:rsidR="00240AE9" w:rsidRPr="00E6402A" w:rsidRDefault="00F66BB7" w:rsidP="00240AE9">
      <w:pPr>
        <w:pStyle w:val="Text1"/>
        <w:rPr>
          <w:noProof/>
        </w:rPr>
      </w:pPr>
      <w:sdt>
        <w:sdtPr>
          <w:rPr>
            <w:noProof/>
          </w:rPr>
          <w:id w:val="1385379739"/>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Ei</w:t>
      </w:r>
    </w:p>
    <w:p w14:paraId="4F73E599" w14:textId="77777777" w:rsidR="00240AE9" w:rsidRPr="00E6402A" w:rsidRDefault="00F66BB7" w:rsidP="00240AE9">
      <w:pPr>
        <w:pStyle w:val="Text1"/>
        <w:rPr>
          <w:noProof/>
        </w:rPr>
      </w:pPr>
      <w:sdt>
        <w:sdtPr>
          <w:rPr>
            <w:noProof/>
          </w:rPr>
          <w:id w:val="-1688214841"/>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Kyllä: muutetaanko ohjelmalla voimassa olevaa tukiohjelmaa?</w:t>
      </w:r>
    </w:p>
    <w:p w14:paraId="2C3C1113" w14:textId="77777777" w:rsidR="00240AE9" w:rsidRPr="00E6402A" w:rsidRDefault="00F66BB7" w:rsidP="00240AE9">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Ei</w:t>
      </w:r>
    </w:p>
    <w:p w14:paraId="1767D9D3" w14:textId="77777777" w:rsidR="00240AE9" w:rsidRPr="00E6402A" w:rsidRDefault="00F66BB7" w:rsidP="00240AE9">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Kyllä: täyttyvätkö asetuksen (EY) N:o 794/2004 4 artiklan 2 kohdan mukaisen yksinkertaistetun ilmoitusmenettelyn edellytykset?</w:t>
      </w:r>
    </w:p>
    <w:p w14:paraId="061C37EA" w14:textId="77777777" w:rsidR="00240AE9" w:rsidRPr="00E6402A" w:rsidRDefault="00F66BB7" w:rsidP="00240AE9">
      <w:pPr>
        <w:pStyle w:val="Text4"/>
        <w:rPr>
          <w:noProof/>
        </w:rPr>
      </w:pPr>
      <w:sdt>
        <w:sdtPr>
          <w:rPr>
            <w:noProof/>
          </w:rPr>
          <w:id w:val="752082746"/>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Kyllä: täyttäkää yksinkertaistettu ilmoituslomake (ks. liite II).</w:t>
      </w:r>
    </w:p>
    <w:p w14:paraId="0399D1B2" w14:textId="77777777" w:rsidR="00240AE9" w:rsidRPr="00E6402A" w:rsidRDefault="00F66BB7" w:rsidP="00240AE9">
      <w:pPr>
        <w:pStyle w:val="Text4"/>
        <w:rPr>
          <w:noProof/>
        </w:rPr>
      </w:pPr>
      <w:sdt>
        <w:sdtPr>
          <w:rPr>
            <w:noProof/>
          </w:rPr>
          <w:id w:val="302664787"/>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Ei: täyttäkää tämä lomake loppuun, ja ilmoittakaa, onko nyt muutettavasta alkuperäisestä ohjelmasta ilmoitettu komissiolle.</w:t>
      </w:r>
    </w:p>
    <w:p w14:paraId="3F0E4A4B" w14:textId="77777777" w:rsidR="00240AE9" w:rsidRPr="00E6402A" w:rsidRDefault="00F66BB7" w:rsidP="00240AE9">
      <w:pPr>
        <w:pStyle w:val="Text5"/>
        <w:rPr>
          <w:noProof/>
        </w:rPr>
      </w:pPr>
      <w:sdt>
        <w:sdtPr>
          <w:rPr>
            <w:noProof/>
          </w:rPr>
          <w:id w:val="1510642967"/>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Kyllä: tarkentakaa:</w:t>
      </w:r>
    </w:p>
    <w:p w14:paraId="2244F4AB" w14:textId="0D1F2E6B" w:rsidR="00240AE9" w:rsidRPr="00E6402A" w:rsidRDefault="00240AE9" w:rsidP="00240AE9">
      <w:pPr>
        <w:pStyle w:val="Tiret4"/>
        <w:rPr>
          <w:noProof/>
        </w:rPr>
      </w:pPr>
      <w:r w:rsidRPr="00E6402A">
        <w:rPr>
          <w:noProof/>
        </w:rPr>
        <w:t>Tuen numero</w:t>
      </w:r>
      <w:r w:rsidRPr="00E6402A">
        <w:rPr>
          <w:rStyle w:val="FootnoteReference"/>
          <w:noProof/>
        </w:rPr>
        <w:footnoteReference w:id="6"/>
      </w:r>
      <w:r w:rsidRPr="00E6402A">
        <w:rPr>
          <w:noProof/>
        </w:rPr>
        <w:t xml:space="preserve">: </w:t>
      </w:r>
      <w:r w:rsidR="00440074">
        <w:rPr>
          <w:noProof/>
        </w:rPr>
        <w:t>…</w:t>
      </w:r>
    </w:p>
    <w:p w14:paraId="4A6AFA4B" w14:textId="004484C9" w:rsidR="00240AE9" w:rsidRPr="00E6402A" w:rsidRDefault="00240AE9" w:rsidP="00240AE9">
      <w:pPr>
        <w:pStyle w:val="Tiret4"/>
        <w:numPr>
          <w:ilvl w:val="0"/>
          <w:numId w:val="37"/>
        </w:numPr>
        <w:rPr>
          <w:noProof/>
        </w:rPr>
      </w:pPr>
      <w:r w:rsidRPr="00E6402A">
        <w:rPr>
          <w:noProof/>
        </w:rPr>
        <w:t>Päivämäärä, jona komissio hyväksyi ohjelman (komission kirjeen viitenumero), tai poikkeuksen numero: ……</w:t>
      </w:r>
    </w:p>
    <w:p w14:paraId="0510F59A" w14:textId="5FA6B230" w:rsidR="00240AE9" w:rsidRPr="00E6402A" w:rsidRDefault="00240AE9" w:rsidP="00240AE9">
      <w:pPr>
        <w:pStyle w:val="Tiret4"/>
        <w:numPr>
          <w:ilvl w:val="0"/>
          <w:numId w:val="37"/>
        </w:numPr>
        <w:rPr>
          <w:noProof/>
        </w:rPr>
      </w:pPr>
      <w:r w:rsidRPr="00E6402A">
        <w:rPr>
          <w:noProof/>
        </w:rPr>
        <w:t>Alkuperäisen ohjelman kesto: ...</w:t>
      </w:r>
    </w:p>
    <w:p w14:paraId="76AACD10" w14:textId="0AA6C96E" w:rsidR="00240AE9" w:rsidRPr="00E6402A" w:rsidRDefault="00240AE9" w:rsidP="00240AE9">
      <w:pPr>
        <w:pStyle w:val="Tiret4"/>
        <w:numPr>
          <w:ilvl w:val="0"/>
          <w:numId w:val="37"/>
        </w:numPr>
        <w:rPr>
          <w:noProof/>
        </w:rPr>
      </w:pPr>
      <w:r w:rsidRPr="00E6402A">
        <w:rPr>
          <w:noProof/>
        </w:rPr>
        <w:t xml:space="preserve">Mitä alkuperäisen ohjelman ehtoja muutetaan ja miksi? … </w:t>
      </w:r>
    </w:p>
    <w:p w14:paraId="1189E0E4" w14:textId="77777777" w:rsidR="00240AE9" w:rsidRPr="00E6402A" w:rsidRDefault="00F66BB7" w:rsidP="00240AE9">
      <w:pPr>
        <w:keepNext/>
        <w:spacing w:before="100" w:beforeAutospacing="1" w:after="100" w:afterAutospacing="1" w:line="240" w:lineRule="exact"/>
        <w:ind w:left="2410" w:hanging="425"/>
        <w:rPr>
          <w:rFonts w:eastAsia="Times New Roman"/>
          <w:noProof/>
          <w:szCs w:val="24"/>
        </w:rPr>
      </w:pPr>
      <w:sdt>
        <w:sdtPr>
          <w:rPr>
            <w:rFonts w:eastAsia="Times New Roman"/>
            <w:noProof/>
            <w:szCs w:val="24"/>
          </w:rPr>
          <w:id w:val="-942149404"/>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szCs w:val="24"/>
            </w:rPr>
            <w:t>☐</w:t>
          </w:r>
        </w:sdtContent>
      </w:sdt>
      <w:r w:rsidR="00240AE9" w:rsidRPr="00E6402A">
        <w:rPr>
          <w:noProof/>
        </w:rPr>
        <w:tab/>
        <w:t>Ei: milloin ohjelma pantiin täytäntöön: …..</w:t>
      </w:r>
    </w:p>
    <w:p w14:paraId="71854AE4" w14:textId="77777777" w:rsidR="00240AE9" w:rsidRPr="00E6402A" w:rsidRDefault="00240AE9" w:rsidP="00240AE9">
      <w:pPr>
        <w:pStyle w:val="ManualHeading3"/>
        <w:rPr>
          <w:rFonts w:eastAsia="Times New Roman"/>
          <w:noProof/>
          <w:szCs w:val="24"/>
        </w:rPr>
      </w:pPr>
      <w:r w:rsidRPr="00314E9D">
        <w:rPr>
          <w:noProof/>
        </w:rPr>
        <w:t>5.3.2.</w:t>
      </w:r>
      <w:r w:rsidRPr="00314E9D">
        <w:rPr>
          <w:noProof/>
        </w:rPr>
        <w:tab/>
      </w:r>
      <w:r w:rsidRPr="00E6402A">
        <w:rPr>
          <w:noProof/>
        </w:rPr>
        <w:t>Koskeeko ilmoitus yksittäistä tukea</w:t>
      </w:r>
      <w:r w:rsidRPr="00E6402A">
        <w:rPr>
          <w:rStyle w:val="FootnoteReference"/>
          <w:noProof/>
        </w:rPr>
        <w:footnoteReference w:id="7"/>
      </w:r>
      <w:r w:rsidRPr="00E6402A">
        <w:rPr>
          <w:noProof/>
        </w:rPr>
        <w:t>?</w:t>
      </w:r>
    </w:p>
    <w:p w14:paraId="2196F249" w14:textId="77777777" w:rsidR="00240AE9" w:rsidRPr="00E6402A" w:rsidRDefault="00F66BB7" w:rsidP="00240AE9">
      <w:pPr>
        <w:pStyle w:val="Text1"/>
        <w:rPr>
          <w:noProof/>
        </w:rPr>
      </w:pPr>
      <w:sdt>
        <w:sdtPr>
          <w:rPr>
            <w:noProof/>
          </w:rPr>
          <w:id w:val="-2074261239"/>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Ei</w:t>
      </w:r>
    </w:p>
    <w:p w14:paraId="36D98BE6" w14:textId="77777777" w:rsidR="00240AE9" w:rsidRPr="00E6402A" w:rsidRDefault="00F66BB7" w:rsidP="00240AE9">
      <w:pPr>
        <w:pStyle w:val="Text1"/>
        <w:rPr>
          <w:noProof/>
        </w:rPr>
      </w:pPr>
      <w:sdt>
        <w:sdtPr>
          <w:rPr>
            <w:noProof/>
          </w:rPr>
          <w:id w:val="-1994410612"/>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Kyllä: valitkaa sopiva vaihtoehto:</w:t>
      </w:r>
    </w:p>
    <w:p w14:paraId="52D8C4EE" w14:textId="77777777" w:rsidR="00240AE9" w:rsidRPr="00E6402A" w:rsidRDefault="00F66BB7" w:rsidP="00240AE9">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hyväksyttyyn / ryhmäpoikkeuksen soveltamisalaan kuuluvaan ohjelmaan perustuva tuki, josta on ilmoitettava erikseen. Viitatkaa hyväksyttyyn tai ryhmäpoikkeuksen soveltamisalaan kuuluvaan ohjelmaan:</w:t>
      </w:r>
    </w:p>
    <w:p w14:paraId="46D3E0AA" w14:textId="77777777" w:rsidR="00440074" w:rsidRPr="00E6402A" w:rsidRDefault="00240AE9" w:rsidP="00440074">
      <w:pPr>
        <w:tabs>
          <w:tab w:val="left" w:leader="dot" w:pos="9072"/>
        </w:tabs>
        <w:ind w:left="1417"/>
        <w:rPr>
          <w:noProof/>
          <w:szCs w:val="20"/>
        </w:rPr>
      </w:pPr>
      <w:r w:rsidRPr="00E6402A">
        <w:rPr>
          <w:noProof/>
        </w:rPr>
        <w:t xml:space="preserve">Nimike: </w:t>
      </w:r>
      <w:r w:rsidR="00440074" w:rsidRPr="00E6402A">
        <w:rPr>
          <w:noProof/>
        </w:rPr>
        <w:tab/>
      </w:r>
    </w:p>
    <w:p w14:paraId="413570E9" w14:textId="77777777" w:rsidR="00440074" w:rsidRPr="00E6402A" w:rsidRDefault="00240AE9" w:rsidP="00440074">
      <w:pPr>
        <w:tabs>
          <w:tab w:val="left" w:leader="dot" w:pos="9072"/>
        </w:tabs>
        <w:ind w:left="1417"/>
        <w:rPr>
          <w:noProof/>
          <w:szCs w:val="20"/>
        </w:rPr>
      </w:pPr>
      <w:r w:rsidRPr="00E6402A">
        <w:rPr>
          <w:noProof/>
        </w:rPr>
        <w:t>Tuen numero</w:t>
      </w:r>
      <w:r w:rsidRPr="00E6402A">
        <w:rPr>
          <w:rStyle w:val="FootnoteReference"/>
          <w:noProof/>
        </w:rPr>
        <w:footnoteReference w:id="8"/>
      </w:r>
      <w:r w:rsidRPr="00E6402A">
        <w:rPr>
          <w:noProof/>
        </w:rPr>
        <w:t xml:space="preserve">: </w:t>
      </w:r>
      <w:r w:rsidR="00440074" w:rsidRPr="00E6402A">
        <w:rPr>
          <w:noProof/>
        </w:rPr>
        <w:tab/>
      </w:r>
    </w:p>
    <w:p w14:paraId="458B373F" w14:textId="77777777" w:rsidR="00440074" w:rsidRPr="00E6402A" w:rsidRDefault="00240AE9" w:rsidP="00440074">
      <w:pPr>
        <w:tabs>
          <w:tab w:val="left" w:leader="dot" w:pos="9072"/>
        </w:tabs>
        <w:ind w:left="1417"/>
        <w:rPr>
          <w:noProof/>
          <w:szCs w:val="20"/>
        </w:rPr>
      </w:pPr>
      <w:r w:rsidRPr="00E6402A">
        <w:rPr>
          <w:noProof/>
        </w:rPr>
        <w:t>Komission lähettämän hyväksymiskirjeen päivämäärä (tarvittaessa):</w:t>
      </w:r>
      <w:r w:rsidR="00440074" w:rsidRPr="00E6402A">
        <w:rPr>
          <w:noProof/>
        </w:rPr>
        <w:tab/>
      </w:r>
    </w:p>
    <w:p w14:paraId="402E5CB3" w14:textId="08D34AAD" w:rsidR="00240AE9" w:rsidRPr="00E6402A" w:rsidRDefault="00F66BB7" w:rsidP="00440074">
      <w:pPr>
        <w:pStyle w:val="Text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szCs w:val="24"/>
            </w:rPr>
            <w:t>☐</w:t>
          </w:r>
        </w:sdtContent>
      </w:sdt>
      <w:r w:rsidR="00240AE9" w:rsidRPr="00E6402A">
        <w:rPr>
          <w:noProof/>
        </w:rPr>
        <w:tab/>
        <w:t>yksittäinen tuki, joka ei perustu mihinkään ohjelmaan</w:t>
      </w:r>
    </w:p>
    <w:p w14:paraId="4DA72035" w14:textId="77777777" w:rsidR="00240AE9" w:rsidRPr="00E6402A" w:rsidRDefault="00240AE9" w:rsidP="00240AE9">
      <w:pPr>
        <w:pStyle w:val="ManualHeading3"/>
        <w:rPr>
          <w:rFonts w:eastAsia="Times New Roman"/>
          <w:noProof/>
          <w:szCs w:val="24"/>
        </w:rPr>
      </w:pPr>
      <w:r w:rsidRPr="00314E9D">
        <w:rPr>
          <w:noProof/>
        </w:rPr>
        <w:lastRenderedPageBreak/>
        <w:t>5.3.3.</w:t>
      </w:r>
      <w:r w:rsidRPr="00314E9D">
        <w:rPr>
          <w:noProof/>
        </w:rPr>
        <w:tab/>
      </w:r>
      <w:r w:rsidRPr="00E6402A">
        <w:rPr>
          <w:noProof/>
        </w:rPr>
        <w:t xml:space="preserve">Onko rahoitusjärjestelmä olennainen osa tukitoimenpidettä (sovelletaanko esimerkiksi veronluonteisia maksuja, joilla kerätään tarvittavat varat tuen myöntämiseksi)? </w:t>
      </w:r>
    </w:p>
    <w:p w14:paraId="1F8B81A6" w14:textId="77777777" w:rsidR="00240AE9" w:rsidRPr="00E6402A" w:rsidRDefault="00F66BB7" w:rsidP="00240AE9">
      <w:pPr>
        <w:pStyle w:val="Text1"/>
        <w:rPr>
          <w:noProof/>
        </w:rPr>
      </w:pPr>
      <w:sdt>
        <w:sdtPr>
          <w:rPr>
            <w:noProof/>
          </w:rPr>
          <w:id w:val="-1071192926"/>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Ei</w:t>
      </w:r>
    </w:p>
    <w:p w14:paraId="45F98277" w14:textId="77777777" w:rsidR="00240AE9" w:rsidRPr="00E6402A" w:rsidRDefault="00F66BB7" w:rsidP="00240AE9">
      <w:pPr>
        <w:pStyle w:val="Text1"/>
        <w:rPr>
          <w:noProof/>
        </w:rPr>
      </w:pPr>
      <w:sdt>
        <w:sdtPr>
          <w:rPr>
            <w:noProof/>
          </w:rPr>
          <w:id w:val="136686808"/>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Kyllä: jos vastasitte myöntävästi, myös rahoitusjärjestelmästä on ilmoitettava.</w:t>
      </w:r>
    </w:p>
    <w:p w14:paraId="100EDBCF" w14:textId="77777777" w:rsidR="00240AE9" w:rsidRPr="00E6402A" w:rsidRDefault="00240AE9" w:rsidP="00240AE9">
      <w:pPr>
        <w:pStyle w:val="ManualHeading2"/>
        <w:rPr>
          <w:rFonts w:eastAsia="Times New Roman"/>
          <w:noProof/>
        </w:rPr>
      </w:pPr>
      <w:r w:rsidRPr="00314E9D">
        <w:rPr>
          <w:noProof/>
        </w:rPr>
        <w:t>5.4.</w:t>
      </w:r>
      <w:r w:rsidRPr="00314E9D">
        <w:rPr>
          <w:noProof/>
        </w:rPr>
        <w:tab/>
      </w:r>
      <w:r w:rsidRPr="00E6402A">
        <w:rPr>
          <w:noProof/>
        </w:rPr>
        <w:t>Kesto</w:t>
      </w:r>
    </w:p>
    <w:p w14:paraId="2513601B" w14:textId="71A3DAA9" w:rsidR="00240AE9" w:rsidRPr="00E6402A" w:rsidRDefault="00F66BB7" w:rsidP="00240AE9">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440074">
            <w:rPr>
              <w:rFonts w:ascii="MS Gothic" w:eastAsia="MS Gothic" w:hAnsi="MS Gothic" w:hint="eastAsia"/>
              <w:noProof/>
            </w:rPr>
            <w:t>☐</w:t>
          </w:r>
        </w:sdtContent>
      </w:sdt>
      <w:r w:rsidR="00240AE9" w:rsidRPr="00E6402A">
        <w:rPr>
          <w:smallCaps/>
          <w:noProof/>
        </w:rPr>
        <w:t xml:space="preserve"> </w:t>
      </w:r>
      <w:r w:rsidR="00240AE9" w:rsidRPr="00E6402A">
        <w:rPr>
          <w:noProof/>
        </w:rPr>
        <w:t>Ohjelma</w:t>
      </w:r>
    </w:p>
    <w:p w14:paraId="735A9F5B" w14:textId="77777777" w:rsidR="00240AE9" w:rsidRPr="00E6402A" w:rsidRDefault="00240AE9" w:rsidP="00240AE9">
      <w:pPr>
        <w:pStyle w:val="Text1"/>
        <w:rPr>
          <w:noProof/>
        </w:rPr>
      </w:pPr>
      <w:r w:rsidRPr="00E6402A">
        <w:rPr>
          <w:noProof/>
        </w:rPr>
        <w:t>Ilmoittakaa suunniteltu päivämäärä, johon saakka yksittäistä tukea voidaan myöntää ohjelman perusteella. Jos ohjelma kestää yli kuusi vuotta, esittäkää syyt siihen, miksi näin pitkä ajanjakso on tarpeen tukiohjelman tavoitteiden saavuttamiseksi.</w:t>
      </w:r>
    </w:p>
    <w:p w14:paraId="76A0650F" w14:textId="77777777" w:rsidR="00240AE9" w:rsidRPr="00E6402A" w:rsidRDefault="00240AE9" w:rsidP="00440074">
      <w:pPr>
        <w:tabs>
          <w:tab w:val="left" w:leader="dot" w:pos="9072"/>
        </w:tabs>
        <w:ind w:left="850"/>
        <w:rPr>
          <w:rFonts w:eastAsia="Times New Roman"/>
          <w:noProof/>
          <w:color w:val="000000"/>
          <w:szCs w:val="24"/>
        </w:rPr>
      </w:pPr>
      <w:r w:rsidRPr="00E6402A">
        <w:rPr>
          <w:noProof/>
        </w:rPr>
        <w:tab/>
      </w:r>
    </w:p>
    <w:p w14:paraId="0251EC29" w14:textId="77777777" w:rsidR="00240AE9" w:rsidRPr="00E6402A" w:rsidRDefault="00F66BB7" w:rsidP="00240AE9">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240AE9" w:rsidRPr="00E6402A">
            <w:rPr>
              <w:rFonts w:ascii="MS Gothic" w:eastAsia="MS Gothic" w:hAnsi="MS Gothic" w:hint="eastAsia"/>
              <w:bCs/>
              <w:noProof/>
              <w:szCs w:val="24"/>
            </w:rPr>
            <w:t>☐</w:t>
          </w:r>
        </w:sdtContent>
      </w:sdt>
      <w:r w:rsidR="00240AE9" w:rsidRPr="00E6402A">
        <w:rPr>
          <w:noProof/>
        </w:rPr>
        <w:t xml:space="preserve"> Yksittäinen tuki</w:t>
      </w:r>
    </w:p>
    <w:p w14:paraId="70642ADD" w14:textId="77777777" w:rsidR="00440074" w:rsidRPr="00E6402A" w:rsidRDefault="00240AE9" w:rsidP="00440074">
      <w:pPr>
        <w:tabs>
          <w:tab w:val="left" w:leader="dot" w:pos="9072"/>
        </w:tabs>
        <w:ind w:left="850"/>
        <w:rPr>
          <w:noProof/>
          <w:szCs w:val="20"/>
        </w:rPr>
      </w:pPr>
      <w:r w:rsidRPr="00E6402A">
        <w:rPr>
          <w:noProof/>
        </w:rPr>
        <w:t>Suunniteltu tuen myöntämispäivämäärä</w:t>
      </w:r>
      <w:r w:rsidRPr="00E6402A">
        <w:rPr>
          <w:rStyle w:val="FootnoteReference"/>
          <w:noProof/>
        </w:rPr>
        <w:footnoteReference w:id="9"/>
      </w:r>
      <w:r w:rsidRPr="00E6402A">
        <w:rPr>
          <w:noProof/>
        </w:rPr>
        <w:t>:</w:t>
      </w:r>
      <w:r w:rsidR="00440074" w:rsidRPr="00E6402A">
        <w:rPr>
          <w:noProof/>
        </w:rPr>
        <w:tab/>
      </w:r>
    </w:p>
    <w:p w14:paraId="7F113AE0" w14:textId="77777777" w:rsidR="00440074" w:rsidRPr="00E6402A" w:rsidRDefault="00240AE9" w:rsidP="00440074">
      <w:pPr>
        <w:tabs>
          <w:tab w:val="left" w:leader="dot" w:pos="9072"/>
        </w:tabs>
        <w:ind w:left="850"/>
        <w:rPr>
          <w:noProof/>
          <w:szCs w:val="20"/>
        </w:rPr>
      </w:pPr>
      <w:r w:rsidRPr="00E6402A">
        <w:rPr>
          <w:noProof/>
        </w:rPr>
        <w:t xml:space="preserve">Jos tuki maksetaan erissä, ilmoittakaa kunkin erän suunniteltu päivämäärä: </w:t>
      </w:r>
      <w:r w:rsidR="00440074" w:rsidRPr="00E6402A">
        <w:rPr>
          <w:noProof/>
        </w:rPr>
        <w:tab/>
      </w:r>
    </w:p>
    <w:p w14:paraId="3BD21B97" w14:textId="77777777" w:rsidR="00240AE9" w:rsidRPr="00E6402A" w:rsidRDefault="00240AE9" w:rsidP="00240AE9">
      <w:pPr>
        <w:pStyle w:val="ManualHeading2"/>
        <w:rPr>
          <w:noProof/>
        </w:rPr>
      </w:pPr>
      <w:r w:rsidRPr="00314E9D">
        <w:rPr>
          <w:noProof/>
        </w:rPr>
        <w:t>5.5.</w:t>
      </w:r>
      <w:r w:rsidRPr="00314E9D">
        <w:rPr>
          <w:noProof/>
        </w:rPr>
        <w:tab/>
      </w:r>
      <w:r w:rsidRPr="00E6402A">
        <w:rPr>
          <w:noProof/>
        </w:rPr>
        <w:t>Onko ilmoitettu toimenpide elpymis- ja palautumistukivälineestä rahoitettava uudistus ja/tai investointi?</w:t>
      </w:r>
    </w:p>
    <w:p w14:paraId="06794667" w14:textId="165DFD1E" w:rsidR="00240AE9" w:rsidRPr="00E6402A" w:rsidRDefault="00F66BB7" w:rsidP="00240AE9">
      <w:pPr>
        <w:pStyle w:val="Text1"/>
        <w:rPr>
          <w:noProof/>
        </w:rPr>
      </w:pPr>
      <w:sdt>
        <w:sdtPr>
          <w:rPr>
            <w:noProof/>
          </w:rPr>
          <w:id w:val="-451482049"/>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kyllä</w:t>
      </w:r>
      <w:r w:rsidR="00240AE9" w:rsidRPr="00E6402A">
        <w:rPr>
          <w:noProof/>
        </w:rPr>
        <w:tab/>
      </w:r>
      <w:r w:rsidR="00240AE9" w:rsidRPr="00E6402A">
        <w:rPr>
          <w:noProof/>
        </w:rPr>
        <w:tab/>
      </w:r>
      <w:sdt>
        <w:sdtPr>
          <w:rPr>
            <w:noProof/>
          </w:rPr>
          <w:id w:val="-432216799"/>
          <w14:checkbox>
            <w14:checked w14:val="0"/>
            <w14:checkedState w14:val="2612" w14:font="MS Gothic"/>
            <w14:uncheckedState w14:val="2610" w14:font="MS Gothic"/>
          </w14:checkbox>
        </w:sdtPr>
        <w:sdtEndPr/>
        <w:sdtContent>
          <w:r w:rsidR="00440074">
            <w:rPr>
              <w:rFonts w:ascii="MS Gothic" w:eastAsia="MS Gothic" w:hAnsi="MS Gothic" w:hint="eastAsia"/>
              <w:noProof/>
            </w:rPr>
            <w:t>☐</w:t>
          </w:r>
        </w:sdtContent>
      </w:sdt>
      <w:r w:rsidR="00240AE9" w:rsidRPr="00E6402A">
        <w:rPr>
          <w:noProof/>
        </w:rPr>
        <w:t xml:space="preserve"> ei</w:t>
      </w:r>
    </w:p>
    <w:p w14:paraId="758E8906" w14:textId="77777777" w:rsidR="00240AE9" w:rsidRPr="00E6402A" w:rsidRDefault="00240AE9" w:rsidP="00240AE9">
      <w:pPr>
        <w:pStyle w:val="ManualHeading2"/>
        <w:rPr>
          <w:noProof/>
        </w:rPr>
      </w:pPr>
      <w:r w:rsidRPr="00314E9D">
        <w:rPr>
          <w:noProof/>
        </w:rPr>
        <w:t>5.6.</w:t>
      </w:r>
      <w:r w:rsidRPr="00314E9D">
        <w:rPr>
          <w:noProof/>
        </w:rPr>
        <w:tab/>
      </w:r>
      <w:r w:rsidRPr="00E6402A">
        <w:rPr>
          <w:noProof/>
        </w:rPr>
        <w:t>Koskeeko ilmoitettu toimenpide investointia, jota rahoitetaan oikeudenmukaisen siirtymän rahaston puitteissa?</w:t>
      </w:r>
    </w:p>
    <w:p w14:paraId="782BA070" w14:textId="07AE662B" w:rsidR="00240AE9" w:rsidRPr="00E6402A" w:rsidRDefault="00F66BB7" w:rsidP="00240AE9">
      <w:pPr>
        <w:pStyle w:val="Text1"/>
        <w:rPr>
          <w:noProof/>
        </w:rPr>
      </w:pPr>
      <w:sdt>
        <w:sdtPr>
          <w:rPr>
            <w:noProof/>
          </w:rPr>
          <w:id w:val="-560252719"/>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kyllä</w:t>
      </w:r>
      <w:r w:rsidR="00240AE9" w:rsidRPr="00E6402A">
        <w:rPr>
          <w:noProof/>
        </w:rPr>
        <w:tab/>
      </w:r>
      <w:r w:rsidR="00240AE9" w:rsidRPr="00E6402A">
        <w:rPr>
          <w:noProof/>
        </w:rPr>
        <w:tab/>
      </w:r>
      <w:sdt>
        <w:sdtPr>
          <w:rPr>
            <w:noProof/>
          </w:rPr>
          <w:id w:val="1405339429"/>
          <w14:checkbox>
            <w14:checked w14:val="0"/>
            <w14:checkedState w14:val="2612" w14:font="MS Gothic"/>
            <w14:uncheckedState w14:val="2610" w14:font="MS Gothic"/>
          </w14:checkbox>
        </w:sdtPr>
        <w:sdtEndPr/>
        <w:sdtContent>
          <w:r w:rsidR="00440074">
            <w:rPr>
              <w:rFonts w:ascii="MS Gothic" w:eastAsia="MS Gothic" w:hAnsi="MS Gothic" w:hint="eastAsia"/>
              <w:noProof/>
            </w:rPr>
            <w:t>☐</w:t>
          </w:r>
        </w:sdtContent>
      </w:sdt>
      <w:r w:rsidR="00240AE9" w:rsidRPr="00E6402A">
        <w:rPr>
          <w:noProof/>
        </w:rPr>
        <w:t xml:space="preserve"> ei</w:t>
      </w:r>
    </w:p>
    <w:p w14:paraId="3CB6F33B" w14:textId="77777777" w:rsidR="00240AE9" w:rsidRPr="00E6402A" w:rsidRDefault="00240AE9" w:rsidP="00240AE9">
      <w:pPr>
        <w:pStyle w:val="ManualHeading1"/>
        <w:rPr>
          <w:noProof/>
        </w:rPr>
      </w:pPr>
      <w:bookmarkStart w:id="2" w:name="_Toc374366952"/>
      <w:r w:rsidRPr="00314E9D">
        <w:rPr>
          <w:noProof/>
        </w:rPr>
        <w:lastRenderedPageBreak/>
        <w:t>6.</w:t>
      </w:r>
      <w:r w:rsidRPr="00314E9D">
        <w:rPr>
          <w:noProof/>
        </w:rPr>
        <w:tab/>
      </w:r>
      <w:r w:rsidRPr="00E6402A">
        <w:rPr>
          <w:noProof/>
        </w:rPr>
        <w:t>Tuen soveltuvuus sisämarkkinoille</w:t>
      </w:r>
      <w:bookmarkEnd w:id="2"/>
    </w:p>
    <w:p w14:paraId="519DF2BA" w14:textId="77777777" w:rsidR="00240AE9" w:rsidRPr="00E6402A" w:rsidRDefault="00240AE9" w:rsidP="00240AE9">
      <w:pPr>
        <w:pStyle w:val="ManualHeading1"/>
        <w:rPr>
          <w:noProof/>
        </w:rPr>
      </w:pPr>
      <w:r w:rsidRPr="00E6402A">
        <w:rPr>
          <w:noProof/>
        </w:rPr>
        <w:t>Yhteiset arviointiperiaatteet</w:t>
      </w:r>
    </w:p>
    <w:p w14:paraId="3375B0AC" w14:textId="77777777" w:rsidR="00240AE9" w:rsidRPr="00E6402A" w:rsidRDefault="00240AE9" w:rsidP="00240AE9">
      <w:pPr>
        <w:pStyle w:val="ManualHeading4"/>
        <w:tabs>
          <w:tab w:val="clear" w:pos="850"/>
          <w:tab w:val="left" w:pos="0"/>
        </w:tabs>
        <w:ind w:left="851"/>
        <w:rPr>
          <w:noProof/>
        </w:rPr>
      </w:pPr>
      <w:r w:rsidRPr="00E6402A">
        <w:rPr>
          <w:noProof/>
        </w:rPr>
        <w:t>(alajaksoja 6.2–6.7 ei sovelleta maatalous-, kalastus- ja vesiviljelyaloille myönnettävään tukeen</w:t>
      </w:r>
      <w:r w:rsidRPr="00E6402A">
        <w:rPr>
          <w:rStyle w:val="FootnoteReference"/>
          <w:noProof/>
        </w:rPr>
        <w:footnoteReference w:id="10"/>
      </w:r>
      <w:r w:rsidRPr="00E6402A">
        <w:rPr>
          <w:noProof/>
        </w:rPr>
        <w:t>)</w:t>
      </w:r>
    </w:p>
    <w:p w14:paraId="45078DED" w14:textId="77777777" w:rsidR="00240AE9" w:rsidRPr="00E6402A" w:rsidRDefault="00240AE9" w:rsidP="00240AE9">
      <w:pPr>
        <w:pStyle w:val="ManualHeading2"/>
        <w:rPr>
          <w:bCs/>
          <w:noProof/>
        </w:rPr>
      </w:pPr>
      <w:r w:rsidRPr="00314E9D">
        <w:rPr>
          <w:noProof/>
        </w:rPr>
        <w:t>6.1.</w:t>
      </w:r>
      <w:r w:rsidRPr="00314E9D">
        <w:rPr>
          <w:noProof/>
        </w:rPr>
        <w:tab/>
      </w:r>
      <w:r w:rsidRPr="00E6402A">
        <w:rPr>
          <w:noProof/>
        </w:rPr>
        <w:t xml:space="preserve">Tuella edistettävä yhteisen edun mukainen ensisijainen tavoite ja tarvittaessa </w:t>
      </w:r>
      <w:r>
        <w:rPr>
          <w:noProof/>
        </w:rPr>
        <w:t xml:space="preserve">yksi tai useampi </w:t>
      </w:r>
      <w:r w:rsidRPr="00E6402A">
        <w:rPr>
          <w:noProof/>
        </w:rPr>
        <w:t>toissijainen tavoite:</w:t>
      </w:r>
    </w:p>
    <w:tbl>
      <w:tblPr>
        <w:tblW w:w="5000" w:type="pct"/>
        <w:tblLook w:val="0020" w:firstRow="1" w:lastRow="0" w:firstColumn="0" w:lastColumn="0" w:noHBand="0" w:noVBand="0"/>
      </w:tblPr>
      <w:tblGrid>
        <w:gridCol w:w="4096"/>
        <w:gridCol w:w="2488"/>
        <w:gridCol w:w="2705"/>
      </w:tblGrid>
      <w:tr w:rsidR="00240AE9" w:rsidRPr="00E6402A" w14:paraId="71FB28D6" w14:textId="77777777" w:rsidTr="00831E26">
        <w:trPr>
          <w:cantSplit/>
        </w:trPr>
        <w:tc>
          <w:tcPr>
            <w:tcW w:w="2205" w:type="pct"/>
            <w:tcBorders>
              <w:top w:val="single" w:sz="4" w:space="0" w:color="auto"/>
              <w:left w:val="single" w:sz="4" w:space="0" w:color="auto"/>
              <w:bottom w:val="single" w:sz="4" w:space="0" w:color="auto"/>
              <w:right w:val="single" w:sz="4" w:space="0" w:color="auto"/>
            </w:tcBorders>
          </w:tcPr>
          <w:p w14:paraId="4DDC95F6" w14:textId="77777777" w:rsidR="00240AE9" w:rsidRPr="00E6402A" w:rsidRDefault="00240AE9" w:rsidP="00831E26">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2271E88B" w14:textId="77777777" w:rsidR="00240AE9" w:rsidRPr="00E6402A" w:rsidRDefault="00240AE9" w:rsidP="00831E26">
            <w:pPr>
              <w:rPr>
                <w:b/>
                <w:bCs/>
                <w:noProof/>
              </w:rPr>
            </w:pPr>
            <w:r w:rsidRPr="00E6402A">
              <w:rPr>
                <w:b/>
                <w:noProof/>
              </w:rPr>
              <w:t>Ensisijainen tavoite</w:t>
            </w:r>
          </w:p>
          <w:p w14:paraId="06F2DEBD" w14:textId="77777777" w:rsidR="00240AE9" w:rsidRPr="00E6402A" w:rsidRDefault="00240AE9" w:rsidP="00831E26">
            <w:pPr>
              <w:rPr>
                <w:b/>
                <w:bCs/>
                <w:noProof/>
              </w:rPr>
            </w:pPr>
            <w:r w:rsidRPr="00E6402A">
              <w:rPr>
                <w:b/>
                <w:noProof/>
              </w:rPr>
              <w:t xml:space="preserve">(Rasti vain </w:t>
            </w:r>
            <w:r w:rsidRPr="00E6402A">
              <w:rPr>
                <w:b/>
                <w:noProof/>
                <w:u w:val="single"/>
              </w:rPr>
              <w:t>yhteen</w:t>
            </w:r>
            <w:r w:rsidRPr="00E6402A">
              <w:rPr>
                <w:b/>
                <w:noProof/>
              </w:rPr>
              <w:t xml:space="preserve"> ruutuun)</w:t>
            </w:r>
          </w:p>
        </w:tc>
        <w:tc>
          <w:tcPr>
            <w:tcW w:w="1456" w:type="pct"/>
            <w:tcBorders>
              <w:top w:val="single" w:sz="4" w:space="0" w:color="auto"/>
              <w:left w:val="single" w:sz="4" w:space="0" w:color="auto"/>
              <w:bottom w:val="single" w:sz="4" w:space="0" w:color="auto"/>
              <w:right w:val="single" w:sz="4" w:space="0" w:color="auto"/>
            </w:tcBorders>
          </w:tcPr>
          <w:p w14:paraId="2E579BA7" w14:textId="77777777" w:rsidR="00240AE9" w:rsidRPr="00E6402A" w:rsidRDefault="00240AE9" w:rsidP="00831E26">
            <w:pPr>
              <w:keepNext/>
              <w:jc w:val="center"/>
              <w:rPr>
                <w:b/>
                <w:bCs/>
                <w:noProof/>
                <w:szCs w:val="20"/>
              </w:rPr>
            </w:pPr>
            <w:r w:rsidRPr="00E6402A">
              <w:rPr>
                <w:b/>
                <w:noProof/>
              </w:rPr>
              <w:t>Toissijainen tavoite</w:t>
            </w:r>
            <w:r w:rsidRPr="00E6402A">
              <w:rPr>
                <w:rStyle w:val="FootnoteReference"/>
                <w:noProof/>
              </w:rPr>
              <w:footnoteReference w:id="11"/>
            </w:r>
          </w:p>
        </w:tc>
      </w:tr>
      <w:tr w:rsidR="00240AE9" w:rsidRPr="00E6402A" w14:paraId="401EEFE2"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B5A8B68" w14:textId="77777777" w:rsidR="00240AE9" w:rsidRPr="00E6402A" w:rsidRDefault="00240AE9" w:rsidP="00831E26">
            <w:pPr>
              <w:rPr>
                <w:noProof/>
                <w:szCs w:val="20"/>
              </w:rPr>
            </w:pPr>
            <w:r w:rsidRPr="00E6402A">
              <w:rPr>
                <w:noProof/>
              </w:rPr>
              <w:t xml:space="preserve">Maatalous; metsätalous; maaseutualueet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6BA303BF"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67D3B6F6" w14:textId="77777777" w:rsidR="00240AE9" w:rsidRPr="00E6402A" w:rsidRDefault="00240AE9" w:rsidP="00831E26">
                <w:pPr>
                  <w:keepNext/>
                  <w:jc w:val="center"/>
                  <w:rPr>
                    <w:noProof/>
                    <w:szCs w:val="20"/>
                  </w:rPr>
                </w:pPr>
                <w:r w:rsidRPr="00E6402A">
                  <w:rPr>
                    <w:rFonts w:ascii="Segoe UI Symbol" w:eastAsia="MS Gothic" w:hAnsi="Segoe UI Symbol" w:cs="Segoe UI Symbol"/>
                    <w:noProof/>
                    <w:szCs w:val="20"/>
                  </w:rPr>
                  <w:t>☐</w:t>
                </w:r>
              </w:p>
            </w:sdtContent>
          </w:sdt>
        </w:tc>
      </w:tr>
      <w:tr w:rsidR="00240AE9" w:rsidRPr="00E6402A" w14:paraId="52171133" w14:textId="77777777" w:rsidTr="00831E26">
        <w:trPr>
          <w:cantSplit/>
        </w:trPr>
        <w:tc>
          <w:tcPr>
            <w:tcW w:w="2205" w:type="pct"/>
            <w:tcBorders>
              <w:top w:val="single" w:sz="4" w:space="0" w:color="auto"/>
              <w:left w:val="single" w:sz="4" w:space="0" w:color="auto"/>
              <w:bottom w:val="single" w:sz="4" w:space="0" w:color="auto"/>
              <w:right w:val="single" w:sz="4" w:space="0" w:color="auto"/>
            </w:tcBorders>
          </w:tcPr>
          <w:p w14:paraId="7DE575E2" w14:textId="77777777" w:rsidR="00240AE9" w:rsidRPr="00E6402A" w:rsidRDefault="00240AE9" w:rsidP="00831E26">
            <w:pPr>
              <w:rPr>
                <w:noProof/>
                <w:szCs w:val="20"/>
              </w:rPr>
            </w:pPr>
            <w:r w:rsidRPr="00E6402A">
              <w:rPr>
                <w:noProof/>
              </w:rPr>
              <w:t>Metsätalousalan yhteistyöhön tarkoitettu tuki</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6E85590" w14:textId="77777777" w:rsidR="00240AE9" w:rsidRPr="00E6402A" w:rsidRDefault="00240AE9" w:rsidP="00831E26">
                <w:pPr>
                  <w:keepNext/>
                  <w:jc w:val="center"/>
                  <w:rPr>
                    <w:noProof/>
                    <w:szCs w:val="20"/>
                  </w:rPr>
                </w:pPr>
                <w:r w:rsidRPr="00E6402A">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A2755E4" w14:textId="77777777" w:rsidR="00240AE9" w:rsidRPr="00E6402A" w:rsidRDefault="00240AE9" w:rsidP="00831E26">
                <w:pPr>
                  <w:keepNext/>
                  <w:jc w:val="center"/>
                  <w:rPr>
                    <w:noProof/>
                    <w:szCs w:val="20"/>
                  </w:rPr>
                </w:pPr>
                <w:r w:rsidRPr="00E6402A">
                  <w:rPr>
                    <w:rFonts w:ascii="Segoe UI Symbol" w:eastAsia="MS Gothic" w:hAnsi="Segoe UI Symbol" w:cs="Segoe UI Symbol"/>
                    <w:noProof/>
                    <w:szCs w:val="20"/>
                  </w:rPr>
                  <w:t>☐</w:t>
                </w:r>
              </w:p>
            </w:tc>
          </w:sdtContent>
        </w:sdt>
      </w:tr>
      <w:tr w:rsidR="00240AE9" w:rsidRPr="00E6402A" w14:paraId="795665B0" w14:textId="77777777" w:rsidTr="00831E26">
        <w:trPr>
          <w:cantSplit/>
        </w:trPr>
        <w:tc>
          <w:tcPr>
            <w:tcW w:w="2205" w:type="pct"/>
            <w:tcBorders>
              <w:top w:val="single" w:sz="4" w:space="0" w:color="auto"/>
              <w:left w:val="single" w:sz="4" w:space="0" w:color="auto"/>
              <w:bottom w:val="single" w:sz="4" w:space="0" w:color="auto"/>
              <w:right w:val="single" w:sz="4" w:space="0" w:color="auto"/>
            </w:tcBorders>
          </w:tcPr>
          <w:p w14:paraId="59FBB7A7" w14:textId="77777777" w:rsidR="00240AE9" w:rsidRPr="00E6402A" w:rsidRDefault="00240AE9" w:rsidP="00831E26">
            <w:pPr>
              <w:rPr>
                <w:noProof/>
                <w:szCs w:val="20"/>
              </w:rPr>
            </w:pPr>
            <w:r w:rsidRPr="00E6402A">
              <w:rPr>
                <w:noProof/>
              </w:rPr>
              <w:t>Maaseutualueiden yhteistyöhön tarkoitettu tuki</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8C1719D" w14:textId="77777777" w:rsidR="00240AE9" w:rsidRPr="00E6402A" w:rsidRDefault="00240AE9" w:rsidP="00831E26">
                <w:pPr>
                  <w:keepNext/>
                  <w:jc w:val="center"/>
                  <w:rPr>
                    <w:noProof/>
                    <w:szCs w:val="20"/>
                  </w:rPr>
                </w:pPr>
                <w:r w:rsidRPr="00E6402A">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03055C0" w14:textId="77777777" w:rsidR="00240AE9" w:rsidRPr="00E6402A" w:rsidRDefault="00240AE9" w:rsidP="00831E26">
                <w:pPr>
                  <w:keepNext/>
                  <w:jc w:val="center"/>
                  <w:rPr>
                    <w:noProof/>
                    <w:szCs w:val="20"/>
                  </w:rPr>
                </w:pPr>
                <w:r w:rsidRPr="00E6402A">
                  <w:rPr>
                    <w:rFonts w:ascii="Segoe UI Symbol" w:eastAsia="MS Gothic" w:hAnsi="Segoe UI Symbol" w:cs="Segoe UI Symbol"/>
                    <w:noProof/>
                    <w:szCs w:val="20"/>
                  </w:rPr>
                  <w:t>☐</w:t>
                </w:r>
              </w:p>
            </w:tc>
          </w:sdtContent>
        </w:sdt>
      </w:tr>
      <w:tr w:rsidR="00240AE9" w:rsidRPr="00E6402A" w14:paraId="26C88667"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28800F6" w14:textId="77777777" w:rsidR="00240AE9" w:rsidRPr="00E6402A" w:rsidRDefault="00240AE9" w:rsidP="00831E26">
            <w:pPr>
              <w:rPr>
                <w:noProof/>
              </w:rPr>
            </w:pPr>
            <w:r w:rsidRPr="00E6402A">
              <w:rPr>
                <w:noProof/>
              </w:rPr>
              <w:t>Epäedullisessa asemassa olevien ja/tai alentuneesti työkykyisten työntekijöiden hyväksi myönnettävä tuki</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36997FC3" w14:textId="77777777" w:rsidR="00240AE9" w:rsidRPr="00E6402A" w:rsidRDefault="00240AE9" w:rsidP="00831E26">
                <w:pPr>
                  <w:keepNext/>
                  <w:jc w:val="center"/>
                  <w:rPr>
                    <w:noProof/>
                    <w:szCs w:val="20"/>
                  </w:rPr>
                </w:pPr>
                <w:r w:rsidRPr="00E6402A">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39C71DA1" w14:textId="77777777" w:rsidR="00240AE9" w:rsidRPr="00E6402A" w:rsidRDefault="00240AE9" w:rsidP="00831E26">
                <w:pPr>
                  <w:keepNext/>
                  <w:jc w:val="center"/>
                  <w:rPr>
                    <w:noProof/>
                    <w:szCs w:val="20"/>
                  </w:rPr>
                </w:pPr>
                <w:r w:rsidRPr="00E6402A">
                  <w:rPr>
                    <w:rFonts w:ascii="Segoe UI Symbol" w:eastAsia="MS Gothic" w:hAnsi="Segoe UI Symbol" w:cs="Segoe UI Symbol"/>
                    <w:noProof/>
                    <w:szCs w:val="20"/>
                  </w:rPr>
                  <w:t>☐</w:t>
                </w:r>
              </w:p>
            </w:sdtContent>
          </w:sdt>
        </w:tc>
      </w:tr>
      <w:tr w:rsidR="00240AE9" w:rsidRPr="00E6402A" w14:paraId="7B269025" w14:textId="77777777" w:rsidTr="00831E26">
        <w:trPr>
          <w:cantSplit/>
        </w:trPr>
        <w:tc>
          <w:tcPr>
            <w:tcW w:w="2205" w:type="pct"/>
            <w:tcBorders>
              <w:top w:val="single" w:sz="4" w:space="0" w:color="auto"/>
              <w:left w:val="single" w:sz="4" w:space="0" w:color="auto"/>
              <w:bottom w:val="single" w:sz="4" w:space="0" w:color="auto"/>
              <w:right w:val="single" w:sz="4" w:space="0" w:color="auto"/>
            </w:tcBorders>
          </w:tcPr>
          <w:p w14:paraId="75D8D9E2" w14:textId="77777777" w:rsidR="00240AE9" w:rsidRPr="00E6402A" w:rsidRDefault="00240AE9" w:rsidP="00831E26">
            <w:pPr>
              <w:rPr>
                <w:noProof/>
              </w:rPr>
            </w:pPr>
            <w:r w:rsidRPr="00E6402A">
              <w:rPr>
                <w:noProof/>
              </w:rPr>
              <w:t>Tietämyksen siirtoa ja tiedotusta koskeviin toimiin maataloustalousalalla tarkoitettu tuki</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B2BA359" w14:textId="77777777" w:rsidR="00240AE9" w:rsidRPr="00E6402A" w:rsidRDefault="00240AE9" w:rsidP="00831E26">
                <w:pPr>
                  <w:keepNext/>
                  <w:jc w:val="center"/>
                  <w:rPr>
                    <w:noProof/>
                    <w:szCs w:val="20"/>
                  </w:rPr>
                </w:pPr>
                <w:r w:rsidRPr="00E6402A">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42644B4" w14:textId="77777777" w:rsidR="00240AE9" w:rsidRPr="00E6402A" w:rsidRDefault="00240AE9" w:rsidP="00831E26">
                <w:pPr>
                  <w:keepNext/>
                  <w:jc w:val="center"/>
                  <w:rPr>
                    <w:noProof/>
                    <w:szCs w:val="20"/>
                  </w:rPr>
                </w:pPr>
                <w:r w:rsidRPr="00E6402A">
                  <w:rPr>
                    <w:rFonts w:ascii="Segoe UI Symbol" w:eastAsia="MS Gothic" w:hAnsi="Segoe UI Symbol" w:cs="Segoe UI Symbol"/>
                    <w:noProof/>
                    <w:szCs w:val="20"/>
                  </w:rPr>
                  <w:t>☐</w:t>
                </w:r>
              </w:p>
            </w:tc>
          </w:sdtContent>
        </w:sdt>
      </w:tr>
      <w:tr w:rsidR="00240AE9" w:rsidRPr="00E6402A" w14:paraId="41B49A13"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174C4DE" w14:textId="77777777" w:rsidR="00240AE9" w:rsidRPr="00E6402A" w:rsidRDefault="00240AE9" w:rsidP="00831E26">
            <w:pPr>
              <w:rPr>
                <w:noProof/>
                <w:szCs w:val="20"/>
              </w:rPr>
            </w:pPr>
            <w:r w:rsidRPr="00E6402A">
              <w:rPr>
                <w:noProof/>
              </w:rPr>
              <w:t>Maataloustuotteiden menekinedistämistoimiin tarkoitettu tuki</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7B14201" w14:textId="77777777" w:rsidR="00240AE9" w:rsidRPr="00E6402A" w:rsidRDefault="00240AE9" w:rsidP="00831E26">
                <w:pPr>
                  <w:keepNext/>
                  <w:jc w:val="center"/>
                  <w:rPr>
                    <w:noProof/>
                    <w:szCs w:val="20"/>
                  </w:rPr>
                </w:pPr>
                <w:r w:rsidRPr="00E6402A">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63DF388" w14:textId="77777777" w:rsidR="00240AE9" w:rsidRPr="00E6402A" w:rsidRDefault="00240AE9" w:rsidP="00831E26">
                <w:pPr>
                  <w:keepNext/>
                  <w:jc w:val="center"/>
                  <w:rPr>
                    <w:noProof/>
                    <w:szCs w:val="20"/>
                  </w:rPr>
                </w:pPr>
                <w:r w:rsidRPr="00E6402A">
                  <w:rPr>
                    <w:rFonts w:ascii="Segoe UI Symbol" w:eastAsia="MS Gothic" w:hAnsi="Segoe UI Symbol" w:cs="Segoe UI Symbol"/>
                    <w:noProof/>
                    <w:szCs w:val="20"/>
                  </w:rPr>
                  <w:t>☐</w:t>
                </w:r>
              </w:p>
            </w:tc>
          </w:sdtContent>
        </w:sdt>
      </w:tr>
      <w:tr w:rsidR="00240AE9" w:rsidRPr="00E6402A" w14:paraId="7391D4AC"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8879382" w14:textId="77777777" w:rsidR="00240AE9" w:rsidRPr="00E6402A" w:rsidRDefault="00240AE9" w:rsidP="00831E26">
            <w:pPr>
              <w:rPr>
                <w:noProof/>
                <w:szCs w:val="20"/>
              </w:rPr>
            </w:pPr>
            <w:r w:rsidRPr="00E6402A">
              <w:rPr>
                <w:noProof/>
              </w:rPr>
              <w:t>Lentoasemainfrastruktuuri tai -laitteet</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1432BC71"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79740933"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sdtContent>
          </w:sdt>
        </w:tc>
      </w:tr>
      <w:tr w:rsidR="00240AE9" w:rsidRPr="00E6402A" w14:paraId="7AB100F9"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C98C119" w14:textId="77777777" w:rsidR="00240AE9" w:rsidRPr="00E6402A" w:rsidRDefault="00240AE9" w:rsidP="00831E26">
            <w:pPr>
              <w:rPr>
                <w:noProof/>
                <w:szCs w:val="20"/>
              </w:rPr>
            </w:pPr>
            <w:r w:rsidRPr="00E6402A">
              <w:rPr>
                <w:noProof/>
              </w:rPr>
              <w:t xml:space="preserve">Lentoaseman toiminnan harjoittaminen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4B34A43D"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3D8D8EED"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sdtContent>
          </w:sdt>
        </w:tc>
      </w:tr>
      <w:tr w:rsidR="00240AE9" w:rsidRPr="00E6402A" w14:paraId="744647C9"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37F395B" w14:textId="77777777" w:rsidR="00240AE9" w:rsidRPr="00E6402A" w:rsidRDefault="00240AE9" w:rsidP="00831E26">
            <w:pPr>
              <w:rPr>
                <w:noProof/>
                <w:szCs w:val="20"/>
              </w:rPr>
            </w:pPr>
            <w:r w:rsidRPr="00E6402A">
              <w:rPr>
                <w:noProof/>
              </w:rPr>
              <w:t>Laajakaistainfrastruktuurit</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2C83D49"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6E402A6"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7E4ECD3D"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73CCDAD" w14:textId="77777777" w:rsidR="00240AE9" w:rsidRPr="00E6402A" w:rsidRDefault="00240AE9" w:rsidP="00831E26">
            <w:pPr>
              <w:rPr>
                <w:noProof/>
                <w:szCs w:val="20"/>
              </w:rPr>
            </w:pPr>
            <w:r w:rsidRPr="00E6402A">
              <w:rPr>
                <w:noProof/>
              </w:rPr>
              <w:t>Sulkemistuki</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2AB2FCE"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C55B006"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5E56B7D4"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024A60E" w14:textId="77777777" w:rsidR="00240AE9" w:rsidRPr="00E6402A" w:rsidRDefault="00240AE9" w:rsidP="00831E26">
            <w:pPr>
              <w:rPr>
                <w:noProof/>
                <w:szCs w:val="20"/>
                <w:highlight w:val="yellow"/>
              </w:rPr>
            </w:pPr>
            <w:r w:rsidRPr="00E6402A">
              <w:rPr>
                <w:noProof/>
              </w:rPr>
              <w:lastRenderedPageBreak/>
              <w:t>Luonnonmullistusten tai poikkeuksellisten tapahtumien aiheuttaman tuhon korvaaminen</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9033B89"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C0F9F14"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2B2FE445"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FD719A1" w14:textId="77777777" w:rsidR="00240AE9" w:rsidRPr="00E6402A" w:rsidRDefault="00240AE9" w:rsidP="00831E26">
            <w:pPr>
              <w:rPr>
                <w:noProof/>
                <w:szCs w:val="20"/>
              </w:rPr>
            </w:pPr>
            <w:r w:rsidRPr="00E6402A">
              <w:rPr>
                <w:noProof/>
              </w:rPr>
              <w:t>Kuljetusten koordinointi</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9FF189E"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A604B28"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16E0DA9B"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7550162" w14:textId="77777777" w:rsidR="00240AE9" w:rsidRPr="00E6402A" w:rsidRDefault="00240AE9" w:rsidP="00831E26">
            <w:pPr>
              <w:rPr>
                <w:noProof/>
                <w:szCs w:val="20"/>
              </w:rPr>
            </w:pPr>
            <w:r w:rsidRPr="00E6402A">
              <w:rPr>
                <w:noProof/>
              </w:rPr>
              <w:t>Kulttuuri</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322F008"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E5F3E2C"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648C6D0D"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B2F1DC3" w14:textId="77777777" w:rsidR="00240AE9" w:rsidRPr="00E6402A" w:rsidRDefault="00240AE9" w:rsidP="00831E26">
            <w:pPr>
              <w:rPr>
                <w:noProof/>
                <w:szCs w:val="20"/>
              </w:rPr>
            </w:pPr>
            <w:r w:rsidRPr="00E6402A">
              <w:rPr>
                <w:noProof/>
              </w:rPr>
              <w:t>Energia</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995972E"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AD5BBA5"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3A7872D7"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A4069D4" w14:textId="77777777" w:rsidR="00240AE9" w:rsidRPr="00E6402A" w:rsidRDefault="00240AE9" w:rsidP="00831E26">
            <w:pPr>
              <w:rPr>
                <w:noProof/>
                <w:szCs w:val="20"/>
              </w:rPr>
            </w:pPr>
            <w:r w:rsidRPr="00E6402A">
              <w:rPr>
                <w:noProof/>
                <w:color w:val="000000"/>
              </w:rPr>
              <w:t>Energiatehokkuus</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428EF9E"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17D2EC8"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7F88FF02"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9DA8730" w14:textId="77777777" w:rsidR="00240AE9" w:rsidRPr="00E6402A" w:rsidRDefault="00240AE9" w:rsidP="00831E26">
            <w:pPr>
              <w:rPr>
                <w:noProof/>
                <w:szCs w:val="20"/>
              </w:rPr>
            </w:pPr>
            <w:r w:rsidRPr="00E6402A">
              <w:rPr>
                <w:noProof/>
              </w:rPr>
              <w:t>Energiainfrastruktuurit</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F80FCA8"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2695FB1"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273F044A"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5ABFDA4" w14:textId="77777777" w:rsidR="00240AE9" w:rsidRPr="00E6402A" w:rsidRDefault="00240AE9" w:rsidP="00831E26">
            <w:pPr>
              <w:rPr>
                <w:noProof/>
                <w:szCs w:val="20"/>
              </w:rPr>
            </w:pPr>
            <w:r w:rsidRPr="00E6402A">
              <w:rPr>
                <w:noProof/>
              </w:rPr>
              <w:t>Ympäristönsuojelu</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22E579D"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6E41679"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64016A1B"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79446C0" w14:textId="77777777" w:rsidR="00240AE9" w:rsidRPr="00E6402A" w:rsidRDefault="00240AE9" w:rsidP="00831E26">
            <w:pPr>
              <w:rPr>
                <w:noProof/>
                <w:szCs w:val="20"/>
              </w:rPr>
            </w:pPr>
            <w:r w:rsidRPr="00E6402A">
              <w:rPr>
                <w:noProof/>
              </w:rPr>
              <w:t>Euroopan yhteistä etua koskevan tärkeän hankkeen edistäminen</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E6B129C"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CB5C2DC"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69335657"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5507523" w14:textId="77777777" w:rsidR="00240AE9" w:rsidRPr="00E6402A" w:rsidRDefault="00240AE9" w:rsidP="00831E26">
            <w:pPr>
              <w:rPr>
                <w:noProof/>
                <w:szCs w:val="20"/>
              </w:rPr>
            </w:pPr>
            <w:r w:rsidRPr="00E6402A">
              <w:rPr>
                <w:noProof/>
              </w:rPr>
              <w:t>Kalastus ja vesiviljely</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AAA85B3"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AD7F088"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69903DFF"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18425A3" w14:textId="77777777" w:rsidR="00240AE9" w:rsidRPr="00E6402A" w:rsidRDefault="00240AE9" w:rsidP="00831E26">
            <w:pPr>
              <w:rPr>
                <w:noProof/>
                <w:szCs w:val="20"/>
              </w:rPr>
            </w:pPr>
            <w:r w:rsidRPr="00E6402A">
              <w:rPr>
                <w:noProof/>
              </w:rPr>
              <w:t>Kulttuuriperinnön säilyttäminen</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5A4DCD7"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0B92368"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6DF44AA1"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DA74B15" w14:textId="77777777" w:rsidR="00240AE9" w:rsidRPr="00E6402A" w:rsidRDefault="00240AE9" w:rsidP="00831E26">
            <w:pPr>
              <w:rPr>
                <w:noProof/>
                <w:szCs w:val="20"/>
              </w:rPr>
            </w:pPr>
            <w:r w:rsidRPr="00E6402A">
              <w:rPr>
                <w:noProof/>
              </w:rPr>
              <w:t>Viennin tai kansainvälistymisen edistäminen</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5F85099"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238F3F8"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2E551B20"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FE00503" w14:textId="77777777" w:rsidR="00240AE9" w:rsidRPr="00E6402A" w:rsidRDefault="00240AE9" w:rsidP="00831E26">
            <w:pPr>
              <w:rPr>
                <w:noProof/>
                <w:szCs w:val="20"/>
              </w:rPr>
            </w:pPr>
            <w:r w:rsidRPr="00E6402A">
              <w:rPr>
                <w:noProof/>
              </w:rPr>
              <w:t>Aluekehitys (mukaan lukien alueellinen yhteistyö)</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02D2E1D"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04EE933"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46B475DA"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1FE6D0D" w14:textId="77777777" w:rsidR="00240AE9" w:rsidRPr="00E6402A" w:rsidRDefault="00240AE9" w:rsidP="00831E26">
            <w:pPr>
              <w:rPr>
                <w:noProof/>
                <w:szCs w:val="20"/>
                <w:highlight w:val="yellow"/>
              </w:rPr>
            </w:pPr>
            <w:r w:rsidRPr="00E6402A">
              <w:rPr>
                <w:noProof/>
              </w:rPr>
              <w:t>Vakavien taloushäiriöiden korjaaminen</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8AA37B4"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527E621"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1D3094C8"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419FB53" w14:textId="77777777" w:rsidR="00240AE9" w:rsidRPr="00E6402A" w:rsidRDefault="00240AE9" w:rsidP="00831E26">
            <w:pPr>
              <w:rPr>
                <w:noProof/>
                <w:szCs w:val="20"/>
              </w:rPr>
            </w:pPr>
            <w:r w:rsidRPr="00E6402A">
              <w:rPr>
                <w:noProof/>
              </w:rPr>
              <w:t>Uusiutuva energia</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3CB4B6F"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919C893"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0FB0BB04"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BC88D47" w14:textId="77777777" w:rsidR="00240AE9" w:rsidRPr="00E6402A" w:rsidRDefault="00240AE9" w:rsidP="00831E26">
            <w:pPr>
              <w:rPr>
                <w:noProof/>
                <w:szCs w:val="20"/>
              </w:rPr>
            </w:pPr>
            <w:r w:rsidRPr="00E6402A">
              <w:rPr>
                <w:noProof/>
              </w:rPr>
              <w:t>Vaikeuksissa olevien yritysten pelastaminen</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7E0C7B8"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55A991C"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6633E430"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A0334E4" w14:textId="77777777" w:rsidR="00240AE9" w:rsidRPr="00E6402A" w:rsidRDefault="00240AE9" w:rsidP="00831E26">
            <w:pPr>
              <w:rPr>
                <w:noProof/>
                <w:szCs w:val="20"/>
              </w:rPr>
            </w:pPr>
            <w:r w:rsidRPr="00E6402A">
              <w:rPr>
                <w:noProof/>
              </w:rPr>
              <w:t>Tutkimus, kehitys ja innovointi</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810B74A" w14:textId="77777777" w:rsidR="00240AE9" w:rsidRPr="00E6402A" w:rsidRDefault="00240AE9" w:rsidP="00831E26">
                <w:pPr>
                  <w:keepNext/>
                  <w:jc w:val="center"/>
                  <w:rPr>
                    <w:noProof/>
                    <w:color w:val="000000"/>
                    <w:szCs w:val="20"/>
                  </w:rPr>
                </w:pPr>
                <w:r w:rsidRPr="00E6402A">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4546F04" w14:textId="77777777" w:rsidR="00240AE9" w:rsidRPr="00E6402A" w:rsidRDefault="00240AE9" w:rsidP="00831E26">
                <w:pPr>
                  <w:keepNext/>
                  <w:jc w:val="center"/>
                  <w:rPr>
                    <w:noProof/>
                    <w:color w:val="000000"/>
                    <w:szCs w:val="20"/>
                  </w:rPr>
                </w:pPr>
                <w:r w:rsidRPr="00E6402A">
                  <w:rPr>
                    <w:rFonts w:ascii="MS Gothic" w:eastAsia="MS Gothic" w:hAnsi="MS Gothic" w:hint="eastAsia"/>
                    <w:noProof/>
                    <w:color w:val="000000"/>
                    <w:szCs w:val="20"/>
                  </w:rPr>
                  <w:t>☐</w:t>
                </w:r>
              </w:p>
            </w:tc>
          </w:sdtContent>
        </w:sdt>
      </w:tr>
      <w:tr w:rsidR="00240AE9" w:rsidRPr="00E6402A" w14:paraId="378F6B4E" w14:textId="77777777" w:rsidTr="00831E26">
        <w:trPr>
          <w:cantSplit/>
          <w:trHeight w:val="463"/>
        </w:trPr>
        <w:tc>
          <w:tcPr>
            <w:tcW w:w="2205" w:type="pct"/>
            <w:tcBorders>
              <w:top w:val="single" w:sz="4" w:space="0" w:color="auto"/>
              <w:left w:val="single" w:sz="4" w:space="0" w:color="auto"/>
              <w:bottom w:val="single" w:sz="4" w:space="0" w:color="auto"/>
              <w:right w:val="single" w:sz="4" w:space="0" w:color="auto"/>
            </w:tcBorders>
          </w:tcPr>
          <w:p w14:paraId="6FC5E977" w14:textId="77777777" w:rsidR="00240AE9" w:rsidRPr="00E6402A" w:rsidRDefault="00240AE9" w:rsidP="00831E26">
            <w:pPr>
              <w:rPr>
                <w:noProof/>
                <w:szCs w:val="20"/>
              </w:rPr>
            </w:pPr>
            <w:r w:rsidRPr="00E6402A">
              <w:rPr>
                <w:noProof/>
              </w:rPr>
              <w:t>Vaikeuksissa olevien yritysten rakenneuudistus</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69A66E1" w14:textId="77777777" w:rsidR="00240AE9" w:rsidRPr="00E6402A" w:rsidRDefault="00240AE9" w:rsidP="00831E26">
                <w:pPr>
                  <w:keepNext/>
                  <w:jc w:val="center"/>
                  <w:rPr>
                    <w:noProof/>
                    <w:color w:val="000000"/>
                    <w:szCs w:val="20"/>
                  </w:rPr>
                </w:pPr>
                <w:r w:rsidRPr="00E6402A">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C6987E7" w14:textId="77777777" w:rsidR="00240AE9" w:rsidRPr="00E6402A" w:rsidRDefault="00240AE9" w:rsidP="00831E26">
                <w:pPr>
                  <w:keepNext/>
                  <w:jc w:val="center"/>
                  <w:rPr>
                    <w:noProof/>
                    <w:color w:val="000000"/>
                    <w:szCs w:val="20"/>
                  </w:rPr>
                </w:pPr>
                <w:r w:rsidRPr="00E6402A">
                  <w:rPr>
                    <w:rFonts w:ascii="MS Gothic" w:eastAsia="MS Gothic" w:hAnsi="MS Gothic" w:hint="eastAsia"/>
                    <w:noProof/>
                    <w:color w:val="000000"/>
                    <w:szCs w:val="20"/>
                  </w:rPr>
                  <w:t>☐</w:t>
                </w:r>
              </w:p>
            </w:tc>
          </w:sdtContent>
        </w:sdt>
      </w:tr>
      <w:tr w:rsidR="00240AE9" w:rsidRPr="00E6402A" w14:paraId="08B2CAAA" w14:textId="77777777" w:rsidTr="00831E26">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141466A1" w14:textId="77777777" w:rsidR="00240AE9" w:rsidRPr="00E6402A" w:rsidRDefault="00240AE9" w:rsidP="00831E26">
            <w:pPr>
              <w:rPr>
                <w:noProof/>
                <w:szCs w:val="20"/>
              </w:rPr>
            </w:pPr>
            <w:r w:rsidRPr="00E6402A">
              <w:rPr>
                <w:noProof/>
              </w:rPr>
              <w:t>Riskirahoitus</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DB1F96A" w14:textId="77777777" w:rsidR="00240AE9" w:rsidRPr="00E6402A" w:rsidRDefault="00240AE9" w:rsidP="00831E26">
                <w:pPr>
                  <w:keepNext/>
                  <w:jc w:val="center"/>
                  <w:rPr>
                    <w:noProof/>
                    <w:color w:val="000000"/>
                    <w:szCs w:val="20"/>
                  </w:rPr>
                </w:pPr>
                <w:r w:rsidRPr="00E6402A">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FBA49EC" w14:textId="77777777" w:rsidR="00240AE9" w:rsidRPr="00E6402A" w:rsidRDefault="00240AE9" w:rsidP="00831E26">
                <w:pPr>
                  <w:keepNext/>
                  <w:jc w:val="center"/>
                  <w:rPr>
                    <w:noProof/>
                    <w:color w:val="000000"/>
                    <w:szCs w:val="20"/>
                  </w:rPr>
                </w:pPr>
                <w:r w:rsidRPr="00E6402A">
                  <w:rPr>
                    <w:rFonts w:ascii="MS Gothic" w:eastAsia="MS Gothic" w:hAnsi="MS Gothic" w:hint="eastAsia"/>
                    <w:noProof/>
                    <w:color w:val="000000"/>
                    <w:szCs w:val="20"/>
                  </w:rPr>
                  <w:t>☐</w:t>
                </w:r>
              </w:p>
            </w:tc>
          </w:sdtContent>
        </w:sdt>
      </w:tr>
      <w:tr w:rsidR="00240AE9" w:rsidRPr="00E6402A" w14:paraId="261D9115"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E158CC3" w14:textId="77777777" w:rsidR="00240AE9" w:rsidRPr="00E6402A" w:rsidRDefault="00240AE9" w:rsidP="00831E26">
            <w:pPr>
              <w:rPr>
                <w:noProof/>
                <w:szCs w:val="20"/>
              </w:rPr>
            </w:pPr>
            <w:r w:rsidRPr="00E6402A">
              <w:rPr>
                <w:noProof/>
              </w:rPr>
              <w:t>Alakohtainen kehittäminen</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BC5E6BD"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231A897"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75E326DD"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7539F81" w14:textId="77777777" w:rsidR="00240AE9" w:rsidRPr="00E6402A" w:rsidRDefault="00240AE9" w:rsidP="00831E26">
            <w:pPr>
              <w:rPr>
                <w:noProof/>
                <w:szCs w:val="20"/>
              </w:rPr>
            </w:pPr>
            <w:r w:rsidRPr="00E6402A">
              <w:rPr>
                <w:noProof/>
              </w:rPr>
              <w:t>Yleisiin taloudellisiin tarkoituksiin liittyvät palvelut</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E1AFFA4"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CCE0002"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6CFB537B"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656D9D5" w14:textId="77777777" w:rsidR="00240AE9" w:rsidRPr="00E6402A" w:rsidRDefault="00240AE9" w:rsidP="00831E26">
            <w:pPr>
              <w:rPr>
                <w:noProof/>
                <w:szCs w:val="20"/>
              </w:rPr>
            </w:pPr>
            <w:r w:rsidRPr="00E6402A">
              <w:rPr>
                <w:noProof/>
              </w:rPr>
              <w:t>Pk-yritykset</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CEF896E"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C7844FC"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73450322"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0BE9105" w14:textId="77777777" w:rsidR="00240AE9" w:rsidRPr="00E6402A" w:rsidRDefault="00240AE9" w:rsidP="00831E26">
            <w:pPr>
              <w:rPr>
                <w:noProof/>
                <w:szCs w:val="20"/>
                <w:highlight w:val="yellow"/>
              </w:rPr>
            </w:pPr>
            <w:bookmarkStart w:id="3" w:name="_Hlk178842914"/>
            <w:r w:rsidRPr="00E6402A">
              <w:rPr>
                <w:noProof/>
              </w:rPr>
              <w:lastRenderedPageBreak/>
              <w:t>Sosiaalinen tuki yksittäisille kuluttajille</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9CE1FB2"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3A2AFF4"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bookmarkEnd w:id="3"/>
      <w:tr w:rsidR="00240AE9" w:rsidRPr="00E6402A" w14:paraId="28996994"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9962FA1" w14:textId="77777777" w:rsidR="00240AE9" w:rsidRPr="00E6402A" w:rsidRDefault="00240AE9" w:rsidP="00831E26">
            <w:pPr>
              <w:rPr>
                <w:noProof/>
                <w:szCs w:val="20"/>
              </w:rPr>
            </w:pPr>
            <w:r w:rsidRPr="00E6402A">
              <w:rPr>
                <w:noProof/>
              </w:rPr>
              <w:t>Urheiluinfrastruktuurit ja monikäyttöiset vapaa-ajan infrastruktuurit</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1AE0C21"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D142342" w14:textId="77777777" w:rsidR="00240AE9" w:rsidRPr="00E6402A" w:rsidRDefault="00240AE9" w:rsidP="00831E26">
                <w:pPr>
                  <w:keepNext/>
                  <w:jc w:val="center"/>
                  <w:rPr>
                    <w:noProof/>
                    <w:szCs w:val="20"/>
                  </w:rPr>
                </w:pPr>
                <w:r w:rsidRPr="00E6402A">
                  <w:rPr>
                    <w:rFonts w:ascii="MS Gothic" w:eastAsia="MS Gothic" w:hAnsi="MS Gothic" w:hint="eastAsia"/>
                    <w:noProof/>
                    <w:szCs w:val="20"/>
                  </w:rPr>
                  <w:t>☐</w:t>
                </w:r>
              </w:p>
            </w:tc>
          </w:sdtContent>
        </w:sdt>
      </w:tr>
      <w:tr w:rsidR="00240AE9" w:rsidRPr="00E6402A" w14:paraId="3BFE92FA"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0741B00" w14:textId="77777777" w:rsidR="00240AE9" w:rsidRPr="00E6402A" w:rsidRDefault="00240AE9" w:rsidP="00831E26">
            <w:pPr>
              <w:rPr>
                <w:noProof/>
                <w:szCs w:val="20"/>
              </w:rPr>
            </w:pPr>
            <w:r w:rsidRPr="00E6402A">
              <w:rPr>
                <w:noProof/>
              </w:rPr>
              <w:t>Koulutus</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13C8660" w14:textId="77777777" w:rsidR="00240AE9" w:rsidRPr="00E6402A" w:rsidRDefault="00240AE9" w:rsidP="00831E26">
                <w:pPr>
                  <w:jc w:val="center"/>
                  <w:rPr>
                    <w:noProof/>
                    <w:szCs w:val="20"/>
                  </w:rPr>
                </w:pPr>
                <w:r w:rsidRPr="00E6402A">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9FBCD45" w14:textId="77777777" w:rsidR="00240AE9" w:rsidRPr="00E6402A" w:rsidRDefault="00240AE9" w:rsidP="00831E26">
                <w:pPr>
                  <w:jc w:val="center"/>
                  <w:rPr>
                    <w:noProof/>
                    <w:szCs w:val="20"/>
                  </w:rPr>
                </w:pPr>
                <w:r w:rsidRPr="00E6402A">
                  <w:rPr>
                    <w:rFonts w:ascii="MS Gothic" w:eastAsia="MS Gothic" w:hAnsi="MS Gothic" w:hint="eastAsia"/>
                    <w:noProof/>
                    <w:szCs w:val="20"/>
                  </w:rPr>
                  <w:t>☐</w:t>
                </w:r>
              </w:p>
            </w:tc>
          </w:sdtContent>
        </w:sdt>
      </w:tr>
      <w:tr w:rsidR="00240AE9" w:rsidRPr="00E6402A" w14:paraId="1657EE58" w14:textId="77777777" w:rsidTr="00831E26">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0596287" w14:textId="77777777" w:rsidR="00240AE9" w:rsidRPr="00E6402A" w:rsidRDefault="00240AE9" w:rsidP="00831E26">
            <w:pPr>
              <w:rPr>
                <w:noProof/>
                <w:szCs w:val="20"/>
              </w:rPr>
            </w:pPr>
            <w:r w:rsidRPr="00E6402A">
              <w:rPr>
                <w:noProof/>
              </w:rPr>
              <w:t>Lentoyhtiöille uusien reittien kehittämiseen myönnettävä käynnistystuki</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025A97C" w14:textId="77777777" w:rsidR="00240AE9" w:rsidRPr="00E6402A" w:rsidRDefault="00240AE9" w:rsidP="00831E26">
                <w:pPr>
                  <w:jc w:val="center"/>
                  <w:rPr>
                    <w:noProof/>
                    <w:szCs w:val="20"/>
                  </w:rPr>
                </w:pPr>
                <w:r w:rsidRPr="00E6402A">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FE3EF15" w14:textId="77777777" w:rsidR="00240AE9" w:rsidRPr="00E6402A" w:rsidRDefault="00240AE9" w:rsidP="00831E26">
                <w:pPr>
                  <w:jc w:val="center"/>
                  <w:rPr>
                    <w:noProof/>
                    <w:szCs w:val="20"/>
                  </w:rPr>
                </w:pPr>
                <w:r w:rsidRPr="00E6402A">
                  <w:rPr>
                    <w:rFonts w:ascii="MS Gothic" w:eastAsia="MS Gothic" w:hAnsi="MS Gothic" w:hint="eastAsia"/>
                    <w:noProof/>
                    <w:szCs w:val="20"/>
                  </w:rPr>
                  <w:t>☐</w:t>
                </w:r>
              </w:p>
            </w:tc>
          </w:sdtContent>
        </w:sdt>
      </w:tr>
    </w:tbl>
    <w:p w14:paraId="465F673B" w14:textId="77777777" w:rsidR="00240AE9" w:rsidRPr="00E6402A" w:rsidRDefault="00240AE9" w:rsidP="00240AE9">
      <w:pPr>
        <w:pStyle w:val="ManualHeading2"/>
        <w:rPr>
          <w:bCs/>
          <w:noProof/>
        </w:rPr>
      </w:pPr>
      <w:r w:rsidRPr="00314E9D">
        <w:rPr>
          <w:noProof/>
        </w:rPr>
        <w:t>6.2.</w:t>
      </w:r>
      <w:r w:rsidRPr="00314E9D">
        <w:rPr>
          <w:noProof/>
        </w:rPr>
        <w:tab/>
      </w:r>
      <w:r w:rsidRPr="00E6402A">
        <w:rPr>
          <w:noProof/>
        </w:rPr>
        <w:t>Selittäkää valtion tukitoimenpiteiden tarve. Huomatkaa, että tuki on kohdennettava tilanteeseen, jossa tuella saadaan aikaan sellainen merkittävä vaikutus, johon ei päästä markkinoiden omin toimin, esimerkiksi korjaamalla tarkoin määritelty markkinoiden toimintapuute.</w:t>
      </w:r>
    </w:p>
    <w:p w14:paraId="5508244A" w14:textId="77777777" w:rsidR="00240AE9" w:rsidRPr="00E6402A" w:rsidRDefault="00240AE9" w:rsidP="00240AE9">
      <w:pPr>
        <w:tabs>
          <w:tab w:val="left" w:leader="dot" w:pos="9072"/>
        </w:tabs>
        <w:ind w:left="851"/>
        <w:rPr>
          <w:noProof/>
          <w:szCs w:val="20"/>
        </w:rPr>
      </w:pPr>
      <w:r w:rsidRPr="00E6402A">
        <w:rPr>
          <w:noProof/>
        </w:rPr>
        <w:tab/>
      </w:r>
    </w:p>
    <w:p w14:paraId="34650D44" w14:textId="77777777" w:rsidR="00240AE9" w:rsidRPr="00E6402A" w:rsidRDefault="00240AE9" w:rsidP="00240AE9">
      <w:pPr>
        <w:pStyle w:val="ManualHeading2"/>
        <w:rPr>
          <w:bCs/>
          <w:noProof/>
          <w:szCs w:val="20"/>
        </w:rPr>
      </w:pPr>
      <w:r w:rsidRPr="00314E9D">
        <w:rPr>
          <w:noProof/>
        </w:rPr>
        <w:t>6.3.</w:t>
      </w:r>
      <w:r w:rsidRPr="00314E9D">
        <w:rPr>
          <w:noProof/>
        </w:rPr>
        <w:tab/>
      </w:r>
      <w:r w:rsidRPr="00E6402A">
        <w:rPr>
          <w:noProof/>
        </w:rPr>
        <w:t>Selittäkää, miksi tuki on tarkoituksenmukainen väline 6.1 kohdassa määritellyn yhteisen edun mukaisen tavoitteen saavuttamiseksi. Huomatkaa, että tukea ei voida katsoa sisämarkkinoille soveltuvaksi, jos sama myönteinen vaikutus voidaan saavuttaa vähemmän kilpailua vääristävillä toimenpiteillä.</w:t>
      </w:r>
    </w:p>
    <w:p w14:paraId="23BAB023" w14:textId="77777777" w:rsidR="00240AE9" w:rsidRPr="00E6402A" w:rsidRDefault="00240AE9" w:rsidP="00240AE9">
      <w:pPr>
        <w:tabs>
          <w:tab w:val="left" w:leader="dot" w:pos="9072"/>
        </w:tabs>
        <w:ind w:left="851"/>
        <w:rPr>
          <w:noProof/>
          <w:szCs w:val="20"/>
        </w:rPr>
      </w:pPr>
      <w:r w:rsidRPr="00E6402A">
        <w:rPr>
          <w:noProof/>
        </w:rPr>
        <w:tab/>
      </w:r>
    </w:p>
    <w:p w14:paraId="4C03FEAA" w14:textId="77777777" w:rsidR="00240AE9" w:rsidRPr="00E6402A" w:rsidRDefault="00240AE9" w:rsidP="00240AE9">
      <w:pPr>
        <w:pStyle w:val="ManualHeading2"/>
        <w:rPr>
          <w:bCs/>
          <w:noProof/>
          <w:szCs w:val="20"/>
        </w:rPr>
      </w:pPr>
      <w:r w:rsidRPr="00314E9D">
        <w:rPr>
          <w:noProof/>
        </w:rPr>
        <w:t>6.4.</w:t>
      </w:r>
      <w:r w:rsidRPr="00314E9D">
        <w:rPr>
          <w:noProof/>
        </w:rPr>
        <w:tab/>
      </w:r>
      <w:r w:rsidRPr="00E6402A">
        <w:rPr>
          <w:noProof/>
        </w:rPr>
        <w:t>Ilmoittakaa, onko tuella kannustava vaikutus (toisin sanoen tuki muuttaa yrityksen toimintatapaa niin, että se harjoittaa sellaisia ylimääräisiä toimintoja, joita se ei harjoittaisi ilman tukea tai harjoittaisi rajoitetusti tai eri tavalla).</w:t>
      </w:r>
    </w:p>
    <w:p w14:paraId="504D9254" w14:textId="2CA9E06F" w:rsidR="00240AE9" w:rsidRPr="00E6402A" w:rsidRDefault="00F66BB7" w:rsidP="00240AE9">
      <w:pPr>
        <w:pStyle w:val="Text1"/>
        <w:rPr>
          <w:noProof/>
        </w:rPr>
      </w:pPr>
      <w:sdt>
        <w:sdtPr>
          <w:rPr>
            <w:rFonts w:ascii="Segoe UI Symbol" w:hAnsi="Segoe UI Symbol"/>
            <w:noProof/>
          </w:rPr>
          <w:id w:val="199368384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240AE9" w:rsidRPr="00E6402A">
        <w:rPr>
          <w:noProof/>
        </w:rPr>
        <w:t xml:space="preserve"> kyllä</w:t>
      </w:r>
      <w:r w:rsidR="00240AE9" w:rsidRPr="00E6402A">
        <w:rPr>
          <w:noProof/>
        </w:rPr>
        <w:tab/>
      </w:r>
      <w:r w:rsidR="00240AE9" w:rsidRPr="00E6402A">
        <w:rPr>
          <w:noProof/>
        </w:rPr>
        <w:tab/>
      </w:r>
      <w:sdt>
        <w:sdtPr>
          <w:rPr>
            <w:noProof/>
          </w:rPr>
          <w:id w:val="-113450270"/>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240AE9" w:rsidRPr="00E6402A">
        <w:rPr>
          <w:noProof/>
        </w:rPr>
        <w:t xml:space="preserve"> ei</w:t>
      </w:r>
    </w:p>
    <w:p w14:paraId="4AF380CC" w14:textId="77777777" w:rsidR="00240AE9" w:rsidRPr="00E6402A" w:rsidRDefault="00240AE9" w:rsidP="00240AE9">
      <w:pPr>
        <w:pStyle w:val="Text1"/>
        <w:rPr>
          <w:noProof/>
        </w:rPr>
      </w:pPr>
      <w:r w:rsidRPr="00E6402A">
        <w:rPr>
          <w:noProof/>
        </w:rPr>
        <w:t>Ilmoittakaa, ovatko ennen tukihakemuksen tekemistä aloitetut toiminnot tukikelpoisia.</w:t>
      </w:r>
    </w:p>
    <w:p w14:paraId="7AA0FB9B" w14:textId="6462B159" w:rsidR="00240AE9" w:rsidRPr="00E6402A" w:rsidRDefault="00F66BB7" w:rsidP="00240AE9">
      <w:pPr>
        <w:pStyle w:val="Text1"/>
        <w:rPr>
          <w:noProof/>
        </w:rPr>
      </w:pPr>
      <w:sdt>
        <w:sdtPr>
          <w:rPr>
            <w:rFonts w:ascii="Segoe UI Symbol" w:hAnsi="Segoe UI Symbol"/>
            <w:noProof/>
          </w:rPr>
          <w:id w:val="-949391876"/>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240AE9" w:rsidRPr="00E6402A">
        <w:rPr>
          <w:noProof/>
        </w:rPr>
        <w:t xml:space="preserve"> kyllä</w:t>
      </w:r>
      <w:r w:rsidR="00240AE9" w:rsidRPr="00E6402A">
        <w:rPr>
          <w:noProof/>
        </w:rPr>
        <w:tab/>
      </w:r>
      <w:r w:rsidR="00240AE9" w:rsidRPr="00E6402A">
        <w:rPr>
          <w:noProof/>
        </w:rPr>
        <w:tab/>
      </w:r>
      <w:sdt>
        <w:sdtPr>
          <w:rPr>
            <w:noProof/>
          </w:rPr>
          <w:id w:val="-753656531"/>
          <w14:checkbox>
            <w14:checked w14:val="0"/>
            <w14:checkedState w14:val="2612" w14:font="MS Gothic"/>
            <w14:uncheckedState w14:val="2610" w14:font="MS Gothic"/>
          </w14:checkbox>
        </w:sdtPr>
        <w:sdtContent>
          <w:r>
            <w:rPr>
              <w:rFonts w:ascii="MS Gothic" w:eastAsia="MS Gothic" w:hAnsi="MS Gothic" w:hint="eastAsia"/>
              <w:noProof/>
            </w:rPr>
            <w:t>☐</w:t>
          </w:r>
        </w:sdtContent>
      </w:sdt>
      <w:r w:rsidR="00240AE9" w:rsidRPr="00E6402A">
        <w:rPr>
          <w:noProof/>
        </w:rPr>
        <w:t xml:space="preserve"> ei</w:t>
      </w:r>
    </w:p>
    <w:p w14:paraId="0CE15FEC" w14:textId="77777777" w:rsidR="00240AE9" w:rsidRPr="00E6402A" w:rsidRDefault="00240AE9" w:rsidP="00240AE9">
      <w:pPr>
        <w:pStyle w:val="Text1"/>
        <w:rPr>
          <w:noProof/>
          <w:szCs w:val="20"/>
        </w:rPr>
      </w:pPr>
      <w:r w:rsidRPr="00E6402A">
        <w:rPr>
          <w:noProof/>
        </w:rPr>
        <w:t>Jos ne ovat tukikelpoisia, selittäkää, kuinka vaatimus kannustavasta vaikutuksesta täytetään.</w:t>
      </w:r>
    </w:p>
    <w:p w14:paraId="3D29A8E4" w14:textId="77777777" w:rsidR="00240AE9" w:rsidRPr="00E6402A" w:rsidRDefault="00240AE9" w:rsidP="00240AE9">
      <w:pPr>
        <w:tabs>
          <w:tab w:val="left" w:leader="dot" w:pos="9072"/>
        </w:tabs>
        <w:ind w:left="851"/>
        <w:rPr>
          <w:noProof/>
          <w:szCs w:val="20"/>
        </w:rPr>
      </w:pPr>
      <w:r w:rsidRPr="00E6402A">
        <w:rPr>
          <w:noProof/>
        </w:rPr>
        <w:tab/>
      </w:r>
    </w:p>
    <w:p w14:paraId="02410999" w14:textId="77777777" w:rsidR="00240AE9" w:rsidRPr="00E6402A" w:rsidRDefault="00240AE9" w:rsidP="00240AE9">
      <w:pPr>
        <w:pStyle w:val="ManualHeading2"/>
        <w:rPr>
          <w:bCs/>
          <w:noProof/>
          <w:szCs w:val="20"/>
        </w:rPr>
      </w:pPr>
      <w:r w:rsidRPr="00314E9D">
        <w:rPr>
          <w:noProof/>
        </w:rPr>
        <w:t>6.5.</w:t>
      </w:r>
      <w:r w:rsidRPr="00314E9D">
        <w:rPr>
          <w:noProof/>
        </w:rPr>
        <w:tab/>
      </w:r>
      <w:r w:rsidRPr="00E6402A">
        <w:rPr>
          <w:noProof/>
        </w:rPr>
        <w:t>Selittäkää, miksi myönnetty tuki on oikeasuhteista siinä mielessä, että sen määrä on rajattu vähimmäismäärään, joka tarvitaan investoinnin tai toiminnon toteuttamiseksi.</w:t>
      </w:r>
    </w:p>
    <w:p w14:paraId="1419F319" w14:textId="77777777" w:rsidR="00240AE9" w:rsidRPr="00E6402A" w:rsidRDefault="00240AE9" w:rsidP="00240AE9">
      <w:pPr>
        <w:tabs>
          <w:tab w:val="left" w:leader="dot" w:pos="9072"/>
        </w:tabs>
        <w:ind w:left="851"/>
        <w:rPr>
          <w:noProof/>
          <w:szCs w:val="20"/>
        </w:rPr>
      </w:pPr>
      <w:r w:rsidRPr="00E6402A">
        <w:rPr>
          <w:noProof/>
        </w:rPr>
        <w:tab/>
      </w:r>
    </w:p>
    <w:p w14:paraId="428FC89F" w14:textId="77777777" w:rsidR="00240AE9" w:rsidRPr="00E6402A" w:rsidRDefault="00240AE9" w:rsidP="00240AE9">
      <w:pPr>
        <w:pStyle w:val="ManualHeading2"/>
        <w:rPr>
          <w:bCs/>
          <w:noProof/>
          <w:szCs w:val="20"/>
        </w:rPr>
      </w:pPr>
      <w:r w:rsidRPr="00314E9D">
        <w:rPr>
          <w:noProof/>
        </w:rPr>
        <w:t>6.6.</w:t>
      </w:r>
      <w:r w:rsidRPr="00314E9D">
        <w:rPr>
          <w:noProof/>
        </w:rPr>
        <w:tab/>
      </w:r>
      <w:r w:rsidRPr="00E6402A">
        <w:rPr>
          <w:noProof/>
        </w:rPr>
        <w:t>Ilmoittakaa tuen mahdolliset kielteiset vaikutukset kilpailuun ja kauppaan ja täsmentäkää, missä määrin ne jäävät myönteisiä vaikutuksia pienemmiksi.</w:t>
      </w:r>
    </w:p>
    <w:p w14:paraId="78700F0D" w14:textId="77777777" w:rsidR="00F66BB7" w:rsidRPr="0036669B" w:rsidRDefault="00F66BB7" w:rsidP="00F66BB7">
      <w:pPr>
        <w:tabs>
          <w:tab w:val="left" w:leader="dot" w:pos="9072"/>
        </w:tabs>
        <w:ind w:left="851"/>
        <w:rPr>
          <w:noProof/>
          <w:szCs w:val="20"/>
        </w:rPr>
      </w:pPr>
      <w:r w:rsidRPr="0036669B">
        <w:rPr>
          <w:noProof/>
        </w:rPr>
        <w:tab/>
      </w:r>
    </w:p>
    <w:p w14:paraId="0A186D7A" w14:textId="77777777" w:rsidR="00240AE9" w:rsidRPr="00E6402A" w:rsidRDefault="00240AE9" w:rsidP="00240AE9">
      <w:pPr>
        <w:pStyle w:val="ManualHeading2"/>
        <w:rPr>
          <w:bCs/>
          <w:noProof/>
          <w:szCs w:val="20"/>
        </w:rPr>
      </w:pPr>
      <w:r w:rsidRPr="00314E9D">
        <w:rPr>
          <w:noProof/>
        </w:rPr>
        <w:t>6.7.</w:t>
      </w:r>
      <w:r w:rsidRPr="00314E9D">
        <w:rPr>
          <w:noProof/>
        </w:rPr>
        <w:tab/>
      </w:r>
      <w:r w:rsidRPr="00E6402A">
        <w:rPr>
          <w:noProof/>
        </w:rPr>
        <w:t xml:space="preserve">Vahvistakaa EU:n valtiontuen suuntaviivoissa ja puitteissa asetettujen avoimuusvaatimusten mukaisesti, julkaistaanko seuraavat tiedot Euroopan </w:t>
      </w:r>
      <w:r w:rsidRPr="00E6402A">
        <w:rPr>
          <w:noProof/>
        </w:rPr>
        <w:lastRenderedPageBreak/>
        <w:t>komission avoimuusmoduulissa</w:t>
      </w:r>
      <w:r w:rsidRPr="00E6402A">
        <w:rPr>
          <w:rStyle w:val="FootnoteReference"/>
          <w:b w:val="0"/>
          <w:noProof/>
          <w:szCs w:val="20"/>
        </w:rPr>
        <w:footnoteReference w:id="12"/>
      </w:r>
      <w:r w:rsidRPr="00E6402A">
        <w:rPr>
          <w:noProof/>
        </w:rPr>
        <w:t xml:space="preserve"> (TAM) tai yhdellä kansallisella tai alueellisella verkkosivustolla: i) hyväksytyn tukiohjelman tai yksittäisen tuen myöntämistä koskevan päätöksen ja sen täytäntöönpanosääntöjen koko teksti tai linkki siihen; ii) tuen myöntävän yhden tai useamman viranomaisen nimi; iii) yksittäiset tuensaajat, iv) tukiväline</w:t>
      </w:r>
      <w:r w:rsidRPr="00E6402A">
        <w:rPr>
          <w:rStyle w:val="FootnoteReference"/>
          <w:b w:val="0"/>
          <w:noProof/>
          <w:szCs w:val="20"/>
        </w:rPr>
        <w:footnoteReference w:id="13"/>
      </w:r>
      <w:r w:rsidRPr="00E6402A">
        <w:rPr>
          <w:noProof/>
        </w:rPr>
        <w:t xml:space="preserve"> ja kullekin tuensaajalle myönnetyn tuen määrä; v) tuen tavoite, myöntämispäivä, vi) yritystyyppi (esim. pk-yritys, suuryritys); vii) komission tukitoimenpiteelle antama viitenumero; viii) alue, jolla tuensaaja sijaitsee (NUTS 2 </w:t>
      </w:r>
      <w:r w:rsidRPr="00E6402A">
        <w:rPr>
          <w:noProof/>
        </w:rPr>
        <w:noBreakHyphen/>
        <w:t>tasolla), ja ix) tuensaajan pääasiallinen toimiala (NACE:n kolminumerotasolla)</w:t>
      </w:r>
      <w:r w:rsidRPr="00E6402A">
        <w:rPr>
          <w:rStyle w:val="FootnoteReference"/>
          <w:b w:val="0"/>
          <w:noProof/>
          <w:szCs w:val="20"/>
        </w:rPr>
        <w:footnoteReference w:id="14"/>
      </w:r>
      <w:r w:rsidRPr="00E6402A">
        <w:rPr>
          <w:noProof/>
        </w:rPr>
        <w:t>.</w:t>
      </w:r>
    </w:p>
    <w:p w14:paraId="662C8895" w14:textId="0026220B" w:rsidR="00240AE9" w:rsidRPr="00E6402A" w:rsidRDefault="00F66BB7" w:rsidP="00240AE9">
      <w:pPr>
        <w:pStyle w:val="Text1"/>
        <w:rPr>
          <w:noProof/>
        </w:rPr>
      </w:pPr>
      <w:sdt>
        <w:sdtPr>
          <w:rPr>
            <w:rFonts w:ascii="Segoe UI Symbol" w:hAnsi="Segoe UI Symbol"/>
            <w:noProof/>
          </w:rPr>
          <w:id w:val="1807354528"/>
          <w14:checkbox>
            <w14:checked w14:val="0"/>
            <w14:checkedState w14:val="2612" w14:font="MS Gothic"/>
            <w14:uncheckedState w14:val="2610" w14:font="MS Gothic"/>
          </w14:checkbox>
        </w:sdtPr>
        <w:sdtEndPr/>
        <w:sdtContent>
          <w:r w:rsidR="00440074">
            <w:rPr>
              <w:rFonts w:ascii="MS Gothic" w:eastAsia="MS Gothic" w:hAnsi="MS Gothic" w:hint="eastAsia"/>
              <w:noProof/>
            </w:rPr>
            <w:t>☐</w:t>
          </w:r>
        </w:sdtContent>
      </w:sdt>
      <w:r w:rsidR="00240AE9" w:rsidRPr="00E6402A">
        <w:rPr>
          <w:noProof/>
        </w:rPr>
        <w:t xml:space="preserve"> kyllä</w:t>
      </w:r>
      <w:r w:rsidR="00240AE9" w:rsidRPr="00E6402A">
        <w:rPr>
          <w:noProof/>
        </w:rPr>
        <w:tab/>
      </w:r>
      <w:r w:rsidR="00240AE9" w:rsidRPr="00E6402A">
        <w:rPr>
          <w:noProof/>
        </w:rPr>
        <w:tab/>
      </w:r>
      <w:sdt>
        <w:sdtPr>
          <w:rPr>
            <w:noProof/>
          </w:rPr>
          <w:id w:val="-1708705764"/>
          <w14:checkbox>
            <w14:checked w14:val="0"/>
            <w14:checkedState w14:val="2612" w14:font="MS Gothic"/>
            <w14:uncheckedState w14:val="2610" w14:font="MS Gothic"/>
          </w14:checkbox>
        </w:sdtPr>
        <w:sdtEndPr/>
        <w:sdtContent>
          <w:r w:rsidR="00440074">
            <w:rPr>
              <w:rFonts w:ascii="MS Gothic" w:eastAsia="MS Gothic" w:hAnsi="MS Gothic" w:hint="eastAsia"/>
              <w:noProof/>
            </w:rPr>
            <w:t>☐</w:t>
          </w:r>
        </w:sdtContent>
      </w:sdt>
      <w:r w:rsidR="00240AE9" w:rsidRPr="00E6402A">
        <w:rPr>
          <w:noProof/>
        </w:rPr>
        <w:t xml:space="preserve"> ei</w:t>
      </w:r>
    </w:p>
    <w:p w14:paraId="55809CDC" w14:textId="77777777" w:rsidR="00240AE9" w:rsidRPr="00E6402A" w:rsidRDefault="00240AE9" w:rsidP="00240AE9">
      <w:pPr>
        <w:pStyle w:val="ManualHeading3"/>
        <w:rPr>
          <w:noProof/>
        </w:rPr>
      </w:pPr>
      <w:r w:rsidRPr="00314E9D">
        <w:rPr>
          <w:noProof/>
        </w:rPr>
        <w:t>6.7.1.</w:t>
      </w:r>
      <w:r w:rsidRPr="00314E9D">
        <w:rPr>
          <w:noProof/>
        </w:rPr>
        <w:tab/>
      </w:r>
      <w:r w:rsidRPr="00E6402A">
        <w:rPr>
          <w:noProof/>
        </w:rPr>
        <w:t>Ilmoittakaa yhden tai useamman verkkosivuston osoite, jolla tiedot julkaistaan:</w:t>
      </w:r>
    </w:p>
    <w:p w14:paraId="420E90DE" w14:textId="77777777" w:rsidR="00240AE9" w:rsidRPr="00E6402A" w:rsidRDefault="00240AE9" w:rsidP="00240AE9">
      <w:pPr>
        <w:tabs>
          <w:tab w:val="left" w:leader="dot" w:pos="9072"/>
        </w:tabs>
        <w:rPr>
          <w:noProof/>
          <w:szCs w:val="20"/>
        </w:rPr>
      </w:pPr>
      <w:r w:rsidRPr="00E6402A">
        <w:rPr>
          <w:noProof/>
        </w:rPr>
        <w:tab/>
      </w:r>
    </w:p>
    <w:p w14:paraId="43D87289" w14:textId="77777777" w:rsidR="00240AE9" w:rsidRPr="00E6402A" w:rsidRDefault="00240AE9" w:rsidP="00240AE9">
      <w:pPr>
        <w:pStyle w:val="ManualHeading3"/>
        <w:rPr>
          <w:noProof/>
          <w:color w:val="000000"/>
          <w:szCs w:val="20"/>
        </w:rPr>
      </w:pPr>
      <w:r w:rsidRPr="00314E9D">
        <w:rPr>
          <w:noProof/>
        </w:rPr>
        <w:t>6.7.2.</w:t>
      </w:r>
      <w:r w:rsidRPr="00314E9D">
        <w:rPr>
          <w:noProof/>
        </w:rPr>
        <w:tab/>
      </w:r>
      <w:r w:rsidRPr="00E6402A">
        <w:rPr>
          <w:noProof/>
        </w:rPr>
        <w:t>Ilmoittakaa tarvittaessa sen keskitetyn verkkosivuston osoite, jolle haetaan tietoja alueellisilta verkkosivustoilta:</w:t>
      </w:r>
    </w:p>
    <w:p w14:paraId="61AEBC19" w14:textId="77777777" w:rsidR="00240AE9" w:rsidRPr="00E6402A" w:rsidRDefault="00240AE9" w:rsidP="00240AE9">
      <w:pPr>
        <w:tabs>
          <w:tab w:val="left" w:leader="dot" w:pos="9072"/>
        </w:tabs>
        <w:rPr>
          <w:noProof/>
          <w:color w:val="000000"/>
          <w:szCs w:val="20"/>
        </w:rPr>
      </w:pPr>
      <w:r w:rsidRPr="00E6402A">
        <w:rPr>
          <w:noProof/>
        </w:rPr>
        <w:tab/>
      </w:r>
    </w:p>
    <w:p w14:paraId="0772EC1E" w14:textId="77777777" w:rsidR="00240AE9" w:rsidRPr="00E6402A" w:rsidRDefault="00240AE9" w:rsidP="00240AE9">
      <w:pPr>
        <w:pStyle w:val="ManualHeading3"/>
        <w:rPr>
          <w:noProof/>
          <w:szCs w:val="20"/>
        </w:rPr>
      </w:pPr>
      <w:r w:rsidRPr="00314E9D">
        <w:rPr>
          <w:noProof/>
        </w:rPr>
        <w:t>6.7.3.</w:t>
      </w:r>
      <w:r w:rsidRPr="00314E9D">
        <w:rPr>
          <w:noProof/>
        </w:rPr>
        <w:tab/>
      </w:r>
      <w:r w:rsidRPr="00E6402A">
        <w:rPr>
          <w:noProof/>
        </w:rPr>
        <w:t>Jos 6.7.2 kohdassa mainittujen verkkosivustojen osoitteet eivät ole tiedossa ilmoituksen jättämisajankohtana, jäsenvaltion on sitouduttava ilmoittamaan komissiolle, kun verkkosivustot on luotu ja niiden osoitteet ovat tiedossa.</w:t>
      </w:r>
    </w:p>
    <w:p w14:paraId="5ED8F6FD" w14:textId="77777777" w:rsidR="00240AE9" w:rsidRPr="00E6402A" w:rsidRDefault="00240AE9" w:rsidP="00240AE9">
      <w:pPr>
        <w:pStyle w:val="ManualHeading2"/>
        <w:rPr>
          <w:noProof/>
        </w:rPr>
      </w:pPr>
      <w:r w:rsidRPr="00314E9D">
        <w:rPr>
          <w:noProof/>
        </w:rPr>
        <w:t>6.8.</w:t>
      </w:r>
      <w:r w:rsidRPr="00314E9D">
        <w:rPr>
          <w:noProof/>
        </w:rPr>
        <w:tab/>
      </w:r>
      <w:r w:rsidRPr="00E6402A">
        <w:rPr>
          <w:noProof/>
        </w:rPr>
        <w:t>Vahvistakaa SEUT-sopimuksen 107 artiklan 3 kohdan a alakohdan, b</w:t>
      </w:r>
      <w:r>
        <w:rPr>
          <w:noProof/>
        </w:rPr>
        <w:t> </w:t>
      </w:r>
      <w:r w:rsidRPr="00E6402A">
        <w:rPr>
          <w:noProof/>
        </w:rPr>
        <w:t>alakohdan ensimmäisen osan (tuki Euroopan yhteistä etua koskevan tärkeän hankkeen edistämiseen) tai c, d tai e alakohdan, SEUT-sopimuksen 93 artiklan ja SEUT-sopimuksen 106 artiklan 2 kohdan nojalla ilmoitetun tuen osalta, ettei tukea saava toiminto eikä mikään ilmoitetun valtiontukitoimenpiteen osa-alue, joka on kiinteästi sidoksissa tuen tavoitteeseen, ole ristiriidassa unionin ympäristölainsäädännön kanssa.</w:t>
      </w:r>
    </w:p>
    <w:p w14:paraId="44883BAD" w14:textId="336C7D01" w:rsidR="00240AE9" w:rsidRPr="00E6402A" w:rsidRDefault="00F66BB7" w:rsidP="00240AE9">
      <w:pPr>
        <w:pStyle w:val="Text1"/>
        <w:rPr>
          <w:noProof/>
        </w:rPr>
      </w:pPr>
      <w:sdt>
        <w:sdtPr>
          <w:rPr>
            <w:rFonts w:ascii="Segoe UI Symbol" w:hAnsi="Segoe UI Symbol"/>
            <w:noProof/>
          </w:rPr>
          <w:id w:val="4642725"/>
          <w14:checkbox>
            <w14:checked w14:val="0"/>
            <w14:checkedState w14:val="2612" w14:font="MS Gothic"/>
            <w14:uncheckedState w14:val="2610" w14:font="MS Gothic"/>
          </w14:checkbox>
        </w:sdtPr>
        <w:sdtEndPr/>
        <w:sdtContent>
          <w:r w:rsidR="00440074">
            <w:rPr>
              <w:rFonts w:ascii="MS Gothic" w:eastAsia="MS Gothic" w:hAnsi="MS Gothic" w:hint="eastAsia"/>
              <w:noProof/>
            </w:rPr>
            <w:t>☐</w:t>
          </w:r>
        </w:sdtContent>
      </w:sdt>
      <w:r w:rsidR="00240AE9" w:rsidRPr="00E6402A">
        <w:rPr>
          <w:noProof/>
        </w:rPr>
        <w:t xml:space="preserve"> kyllä</w:t>
      </w:r>
      <w:r w:rsidR="00240AE9" w:rsidRPr="00E6402A">
        <w:rPr>
          <w:noProof/>
        </w:rPr>
        <w:tab/>
      </w:r>
      <w:r w:rsidR="00240AE9" w:rsidRPr="00E6402A">
        <w:rPr>
          <w:noProof/>
        </w:rPr>
        <w:tab/>
      </w:r>
      <w:sdt>
        <w:sdtPr>
          <w:rPr>
            <w:noProof/>
          </w:rPr>
          <w:id w:val="-1666543686"/>
          <w14:checkbox>
            <w14:checked w14:val="0"/>
            <w14:checkedState w14:val="2612" w14:font="MS Gothic"/>
            <w14:uncheckedState w14:val="2610" w14:font="MS Gothic"/>
          </w14:checkbox>
        </w:sdtPr>
        <w:sdtEndPr/>
        <w:sdtContent>
          <w:r w:rsidR="00440074">
            <w:rPr>
              <w:rFonts w:ascii="MS Gothic" w:eastAsia="MS Gothic" w:hAnsi="MS Gothic" w:hint="eastAsia"/>
              <w:noProof/>
            </w:rPr>
            <w:t>☐</w:t>
          </w:r>
        </w:sdtContent>
      </w:sdt>
      <w:r w:rsidR="00240AE9" w:rsidRPr="00E6402A">
        <w:rPr>
          <w:noProof/>
        </w:rPr>
        <w:t xml:space="preserve"> ei</w:t>
      </w:r>
    </w:p>
    <w:p w14:paraId="396627AD" w14:textId="77777777" w:rsidR="00240AE9" w:rsidRPr="00E6402A" w:rsidRDefault="00240AE9" w:rsidP="00240AE9">
      <w:pPr>
        <w:pStyle w:val="ManualHeading1"/>
        <w:rPr>
          <w:noProof/>
        </w:rPr>
      </w:pPr>
      <w:r w:rsidRPr="00314E9D">
        <w:rPr>
          <w:noProof/>
        </w:rPr>
        <w:t>7.</w:t>
      </w:r>
      <w:r w:rsidRPr="00314E9D">
        <w:rPr>
          <w:noProof/>
        </w:rPr>
        <w:tab/>
      </w:r>
      <w:r w:rsidRPr="00E6402A">
        <w:rPr>
          <w:noProof/>
        </w:rPr>
        <w:t>Tukiväline, tuen määrä, tuki-intensiteetti ja rahoituskeinot</w:t>
      </w:r>
    </w:p>
    <w:p w14:paraId="1F0CEACC" w14:textId="77777777" w:rsidR="00240AE9" w:rsidRPr="00E6402A" w:rsidRDefault="00240AE9" w:rsidP="00240AE9">
      <w:pPr>
        <w:pStyle w:val="ManualHeading2"/>
        <w:rPr>
          <w:noProof/>
        </w:rPr>
      </w:pPr>
      <w:r w:rsidRPr="00314E9D">
        <w:rPr>
          <w:noProof/>
        </w:rPr>
        <w:t>7.1.</w:t>
      </w:r>
      <w:r w:rsidRPr="00314E9D">
        <w:rPr>
          <w:noProof/>
        </w:rPr>
        <w:tab/>
      </w:r>
      <w:r w:rsidRPr="00E6402A">
        <w:rPr>
          <w:noProof/>
        </w:rPr>
        <w:t>Tukiväline ja tuen määrä</w:t>
      </w:r>
    </w:p>
    <w:p w14:paraId="4D984A82" w14:textId="77777777" w:rsidR="00240AE9" w:rsidRPr="00E6402A" w:rsidRDefault="00240AE9" w:rsidP="00240AE9">
      <w:pPr>
        <w:rPr>
          <w:noProof/>
          <w:szCs w:val="26"/>
        </w:rPr>
      </w:pPr>
      <w:r w:rsidRPr="00E6402A">
        <w:rPr>
          <w:noProof/>
        </w:rPr>
        <w:t>Ilmoittakaa tukimuoto ja tuensaajille annetun tuen määrä</w:t>
      </w:r>
      <w:r w:rsidRPr="00E6402A">
        <w:rPr>
          <w:rStyle w:val="FootnoteReference"/>
          <w:noProof/>
        </w:rPr>
        <w:footnoteReference w:id="15"/>
      </w:r>
      <w:r w:rsidRPr="00E6402A">
        <w:rPr>
          <w:noProof/>
        </w:rPr>
        <w:t xml:space="preserve"> (tarvittaessa kunkin toimenpiteen osalta):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240AE9" w:rsidRPr="00E6402A" w14:paraId="5B560970" w14:textId="77777777" w:rsidTr="00831E26">
        <w:trPr>
          <w:cantSplit/>
          <w:trHeight w:val="208"/>
        </w:trPr>
        <w:tc>
          <w:tcPr>
            <w:tcW w:w="3196" w:type="pct"/>
            <w:vMerge w:val="restart"/>
          </w:tcPr>
          <w:p w14:paraId="666F321E" w14:textId="77777777" w:rsidR="00240AE9" w:rsidRPr="00E6402A" w:rsidRDefault="00240AE9" w:rsidP="00831E26">
            <w:pPr>
              <w:keepNext/>
              <w:jc w:val="center"/>
              <w:rPr>
                <w:noProof/>
                <w:sz w:val="22"/>
              </w:rPr>
            </w:pPr>
            <w:r w:rsidRPr="00E6402A">
              <w:rPr>
                <w:b/>
                <w:noProof/>
                <w:sz w:val="22"/>
              </w:rPr>
              <w:lastRenderedPageBreak/>
              <w:t>Tukiväline</w:t>
            </w:r>
          </w:p>
        </w:tc>
        <w:tc>
          <w:tcPr>
            <w:tcW w:w="1804" w:type="pct"/>
            <w:gridSpan w:val="2"/>
          </w:tcPr>
          <w:p w14:paraId="52E2A162" w14:textId="77777777" w:rsidR="00240AE9" w:rsidRPr="00E6402A" w:rsidRDefault="00240AE9" w:rsidP="00831E26">
            <w:pPr>
              <w:keepNext/>
              <w:jc w:val="center"/>
              <w:rPr>
                <w:b/>
                <w:noProof/>
                <w:sz w:val="22"/>
              </w:rPr>
            </w:pPr>
            <w:r w:rsidRPr="00E6402A">
              <w:rPr>
                <w:b/>
                <w:noProof/>
                <w:sz w:val="22"/>
              </w:rPr>
              <w:t>Tuen määrä tai talousarvio</w:t>
            </w:r>
            <w:r w:rsidRPr="00E6402A">
              <w:rPr>
                <w:rStyle w:val="FootnoteReference"/>
                <w:noProof/>
              </w:rPr>
              <w:footnoteReference w:id="16"/>
            </w:r>
          </w:p>
        </w:tc>
      </w:tr>
      <w:tr w:rsidR="00240AE9" w:rsidRPr="00E6402A" w14:paraId="75E8AEB5" w14:textId="77777777" w:rsidTr="00831E26">
        <w:trPr>
          <w:cantSplit/>
          <w:trHeight w:val="208"/>
        </w:trPr>
        <w:tc>
          <w:tcPr>
            <w:tcW w:w="3196" w:type="pct"/>
            <w:vMerge/>
          </w:tcPr>
          <w:p w14:paraId="0EB4E98E" w14:textId="77777777" w:rsidR="00240AE9" w:rsidRPr="00E6402A" w:rsidRDefault="00240AE9" w:rsidP="00831E26">
            <w:pPr>
              <w:keepNext/>
              <w:jc w:val="center"/>
              <w:rPr>
                <w:noProof/>
                <w:sz w:val="22"/>
              </w:rPr>
            </w:pPr>
          </w:p>
        </w:tc>
        <w:tc>
          <w:tcPr>
            <w:tcW w:w="863" w:type="pct"/>
          </w:tcPr>
          <w:p w14:paraId="4D709439" w14:textId="77777777" w:rsidR="00240AE9" w:rsidRPr="00E6402A" w:rsidRDefault="00240AE9" w:rsidP="00831E26">
            <w:pPr>
              <w:keepNext/>
              <w:jc w:val="center"/>
              <w:rPr>
                <w:b/>
                <w:noProof/>
                <w:sz w:val="22"/>
              </w:rPr>
            </w:pPr>
            <w:r w:rsidRPr="00E6402A">
              <w:rPr>
                <w:b/>
                <w:noProof/>
                <w:sz w:val="22"/>
              </w:rPr>
              <w:t>Yhteensä</w:t>
            </w:r>
          </w:p>
        </w:tc>
        <w:tc>
          <w:tcPr>
            <w:tcW w:w="941" w:type="pct"/>
          </w:tcPr>
          <w:p w14:paraId="72F32BEA" w14:textId="77777777" w:rsidR="00240AE9" w:rsidRPr="00E6402A" w:rsidRDefault="00240AE9" w:rsidP="00831E26">
            <w:pPr>
              <w:keepNext/>
              <w:jc w:val="center"/>
              <w:rPr>
                <w:b/>
                <w:noProof/>
                <w:sz w:val="22"/>
              </w:rPr>
            </w:pPr>
            <w:r w:rsidRPr="00E6402A">
              <w:rPr>
                <w:b/>
                <w:noProof/>
                <w:sz w:val="22"/>
              </w:rPr>
              <w:t>Vuodessa</w:t>
            </w:r>
          </w:p>
        </w:tc>
      </w:tr>
      <w:tr w:rsidR="00240AE9" w:rsidRPr="00E6402A" w14:paraId="0249A3CF" w14:textId="77777777" w:rsidTr="00831E26">
        <w:trPr>
          <w:cantSplit/>
          <w:trHeight w:val="2139"/>
        </w:trPr>
        <w:tc>
          <w:tcPr>
            <w:tcW w:w="3196" w:type="pct"/>
          </w:tcPr>
          <w:p w14:paraId="7A835BF2" w14:textId="77777777" w:rsidR="00240AE9" w:rsidRPr="00E6402A" w:rsidRDefault="00F66BB7" w:rsidP="00831E26">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240AE9" w:rsidRPr="00E6402A">
                  <w:rPr>
                    <w:rFonts w:ascii="MS Gothic" w:eastAsia="MS Gothic" w:hAnsi="MS Gothic" w:hint="eastAsia"/>
                    <w:b/>
                    <w:bCs/>
                    <w:noProof/>
                    <w:sz w:val="22"/>
                  </w:rPr>
                  <w:t>☐</w:t>
                </w:r>
              </w:sdtContent>
            </w:sdt>
            <w:r w:rsidR="00240AE9" w:rsidRPr="00E6402A">
              <w:rPr>
                <w:b/>
                <w:noProof/>
                <w:sz w:val="22"/>
              </w:rPr>
              <w:t xml:space="preserve"> Avustukset (tai vaikutukseltaan samanlainen väline)</w:t>
            </w:r>
          </w:p>
          <w:p w14:paraId="1C6B5F68" w14:textId="77777777" w:rsidR="00240AE9" w:rsidRPr="00E6402A" w:rsidRDefault="00240AE9" w:rsidP="00831E26">
            <w:pPr>
              <w:pStyle w:val="Point0"/>
              <w:rPr>
                <w:noProof/>
              </w:rPr>
            </w:pPr>
            <w:r w:rsidRPr="00314E9D">
              <w:rPr>
                <w:noProof/>
              </w:rPr>
              <w:t>(a)</w:t>
            </w:r>
            <w:r w:rsidRPr="00314E9D">
              <w:rPr>
                <w:noProof/>
              </w:rPr>
              <w:tab/>
            </w:r>
            <w:sdt>
              <w:sdtPr>
                <w:rPr>
                  <w:noProof/>
                </w:rPr>
                <w:id w:val="403806188"/>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Suora avustus</w:t>
            </w:r>
          </w:p>
          <w:p w14:paraId="5E37E26F" w14:textId="77777777" w:rsidR="00240AE9" w:rsidRPr="00E6402A" w:rsidRDefault="00240AE9" w:rsidP="00831E26">
            <w:pPr>
              <w:pStyle w:val="Point0"/>
              <w:rPr>
                <w:noProof/>
              </w:rPr>
            </w:pPr>
            <w:r w:rsidRPr="00314E9D">
              <w:rPr>
                <w:noProof/>
              </w:rPr>
              <w:t>(b)</w:t>
            </w:r>
            <w:r w:rsidRPr="00314E9D">
              <w:rPr>
                <w:noProof/>
              </w:rPr>
              <w:tab/>
            </w:r>
            <w:sdt>
              <w:sdtPr>
                <w:rPr>
                  <w:noProof/>
                </w:rPr>
                <w:id w:val="237450885"/>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Korkotuki</w:t>
            </w:r>
          </w:p>
          <w:p w14:paraId="20F6AB5F" w14:textId="77777777" w:rsidR="00240AE9" w:rsidRPr="00E6402A" w:rsidRDefault="00240AE9" w:rsidP="00831E26">
            <w:pPr>
              <w:pStyle w:val="Point0"/>
              <w:rPr>
                <w:noProof/>
              </w:rPr>
            </w:pPr>
            <w:r w:rsidRPr="00314E9D">
              <w:rPr>
                <w:noProof/>
              </w:rPr>
              <w:t>(c)</w:t>
            </w:r>
            <w:r w:rsidRPr="00314E9D">
              <w:rPr>
                <w:noProof/>
              </w:rPr>
              <w:tab/>
            </w:r>
            <w:sdt>
              <w:sdtPr>
                <w:rPr>
                  <w:noProof/>
                </w:rPr>
                <w:id w:val="-953948595"/>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Velkojen kuoletukset</w:t>
            </w:r>
          </w:p>
        </w:tc>
        <w:tc>
          <w:tcPr>
            <w:tcW w:w="863" w:type="pct"/>
          </w:tcPr>
          <w:p w14:paraId="32191655" w14:textId="77777777" w:rsidR="00240AE9" w:rsidRPr="00E6402A" w:rsidRDefault="00240AE9" w:rsidP="00831E26">
            <w:pPr>
              <w:rPr>
                <w:b/>
                <w:noProof/>
                <w:sz w:val="22"/>
              </w:rPr>
            </w:pPr>
          </w:p>
        </w:tc>
        <w:tc>
          <w:tcPr>
            <w:tcW w:w="941" w:type="pct"/>
          </w:tcPr>
          <w:p w14:paraId="077A84E9" w14:textId="77777777" w:rsidR="00240AE9" w:rsidRPr="00E6402A" w:rsidRDefault="00240AE9" w:rsidP="00831E26">
            <w:pPr>
              <w:rPr>
                <w:b/>
                <w:noProof/>
                <w:sz w:val="22"/>
              </w:rPr>
            </w:pPr>
          </w:p>
        </w:tc>
      </w:tr>
      <w:tr w:rsidR="00240AE9" w:rsidRPr="00E6402A" w14:paraId="69E94AF4" w14:textId="77777777" w:rsidTr="00831E26">
        <w:trPr>
          <w:cantSplit/>
          <w:trHeight w:val="2599"/>
        </w:trPr>
        <w:tc>
          <w:tcPr>
            <w:tcW w:w="3196" w:type="pct"/>
          </w:tcPr>
          <w:p w14:paraId="5E1DE269" w14:textId="77777777" w:rsidR="00240AE9" w:rsidRPr="00E6402A" w:rsidRDefault="00F66BB7" w:rsidP="00831E26">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240AE9" w:rsidRPr="00E6402A">
                  <w:rPr>
                    <w:rFonts w:ascii="MS Gothic" w:eastAsia="MS Gothic" w:hAnsi="MS Gothic" w:hint="eastAsia"/>
                    <w:b/>
                    <w:bCs/>
                    <w:noProof/>
                    <w:sz w:val="22"/>
                  </w:rPr>
                  <w:t>☐</w:t>
                </w:r>
              </w:sdtContent>
            </w:sdt>
            <w:r w:rsidR="00240AE9" w:rsidRPr="00E6402A">
              <w:rPr>
                <w:b/>
                <w:noProof/>
                <w:sz w:val="22"/>
              </w:rPr>
              <w:t xml:space="preserve"> Lainat (tai vaikutukseltaan samanlainen väline)</w:t>
            </w:r>
          </w:p>
          <w:p w14:paraId="3B83C86A" w14:textId="77777777" w:rsidR="00240AE9" w:rsidRPr="00E6402A" w:rsidRDefault="00240AE9" w:rsidP="00831E26">
            <w:pPr>
              <w:pStyle w:val="Point0"/>
              <w:rPr>
                <w:noProof/>
              </w:rPr>
            </w:pPr>
            <w:r w:rsidRPr="00314E9D">
              <w:rPr>
                <w:noProof/>
              </w:rPr>
              <w:t>(a)</w:t>
            </w:r>
            <w:r w:rsidRPr="00314E9D">
              <w:rPr>
                <w:noProof/>
              </w:rPr>
              <w:tab/>
            </w:r>
            <w:sdt>
              <w:sdtPr>
                <w:rPr>
                  <w:noProof/>
                </w:rPr>
                <w:id w:val="-1063717540"/>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Edullinen laina (myös yksityiskohtaiset tiedot lainan vakuuksista ja sen kestosta)</w:t>
            </w:r>
          </w:p>
          <w:p w14:paraId="49AC5510" w14:textId="77777777" w:rsidR="00240AE9" w:rsidRPr="00E6402A" w:rsidRDefault="00240AE9" w:rsidP="00831E26">
            <w:pPr>
              <w:pStyle w:val="Point0"/>
              <w:rPr>
                <w:noProof/>
              </w:rPr>
            </w:pPr>
            <w:r w:rsidRPr="00314E9D">
              <w:rPr>
                <w:noProof/>
              </w:rPr>
              <w:t>(b)</w:t>
            </w:r>
            <w:r w:rsidRPr="00314E9D">
              <w:rPr>
                <w:noProof/>
              </w:rPr>
              <w:tab/>
            </w:r>
            <w:sdt>
              <w:sdtPr>
                <w:rPr>
                  <w:noProof/>
                </w:rPr>
                <w:id w:val="-2070867955"/>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Takaisinmaksettavat ennakot</w:t>
            </w:r>
          </w:p>
          <w:p w14:paraId="73481662" w14:textId="77777777" w:rsidR="00240AE9" w:rsidRPr="00E6402A" w:rsidRDefault="00240AE9" w:rsidP="00831E26">
            <w:pPr>
              <w:pStyle w:val="Point0"/>
              <w:rPr>
                <w:noProof/>
              </w:rPr>
            </w:pPr>
            <w:r w:rsidRPr="00314E9D">
              <w:rPr>
                <w:noProof/>
              </w:rPr>
              <w:t>(c)</w:t>
            </w:r>
            <w:r w:rsidRPr="00314E9D">
              <w:rPr>
                <w:noProof/>
              </w:rPr>
              <w:tab/>
            </w:r>
            <w:sdt>
              <w:sdtPr>
                <w:rPr>
                  <w:noProof/>
                </w:rPr>
                <w:id w:val="-1290195186"/>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Verolykkäys</w:t>
            </w:r>
          </w:p>
        </w:tc>
        <w:tc>
          <w:tcPr>
            <w:tcW w:w="863" w:type="pct"/>
          </w:tcPr>
          <w:p w14:paraId="2F8FAA0F" w14:textId="77777777" w:rsidR="00240AE9" w:rsidRPr="00E6402A" w:rsidRDefault="00240AE9" w:rsidP="00831E26">
            <w:pPr>
              <w:rPr>
                <w:b/>
                <w:noProof/>
                <w:sz w:val="22"/>
              </w:rPr>
            </w:pPr>
          </w:p>
        </w:tc>
        <w:tc>
          <w:tcPr>
            <w:tcW w:w="941" w:type="pct"/>
          </w:tcPr>
          <w:p w14:paraId="357BD00D" w14:textId="77777777" w:rsidR="00240AE9" w:rsidRPr="00E6402A" w:rsidRDefault="00240AE9" w:rsidP="00831E26">
            <w:pPr>
              <w:rPr>
                <w:b/>
                <w:noProof/>
                <w:sz w:val="22"/>
              </w:rPr>
            </w:pPr>
          </w:p>
        </w:tc>
      </w:tr>
      <w:tr w:rsidR="00240AE9" w:rsidRPr="00E6402A" w14:paraId="67DC17E6" w14:textId="77777777" w:rsidTr="00831E26">
        <w:trPr>
          <w:cantSplit/>
          <w:trHeight w:val="2592"/>
        </w:trPr>
        <w:tc>
          <w:tcPr>
            <w:tcW w:w="3196" w:type="pct"/>
          </w:tcPr>
          <w:p w14:paraId="35ED5060" w14:textId="77777777" w:rsidR="00240AE9" w:rsidRPr="00E6402A" w:rsidRDefault="00F66BB7" w:rsidP="00831E26">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240AE9" w:rsidRPr="00E6402A">
                  <w:rPr>
                    <w:rFonts w:ascii="MS Gothic" w:eastAsia="MS Gothic" w:hAnsi="MS Gothic" w:hint="eastAsia"/>
                    <w:b/>
                    <w:bCs/>
                    <w:noProof/>
                    <w:sz w:val="22"/>
                  </w:rPr>
                  <w:t>☐</w:t>
                </w:r>
              </w:sdtContent>
            </w:sdt>
            <w:r w:rsidR="00240AE9" w:rsidRPr="00E6402A">
              <w:rPr>
                <w:b/>
                <w:noProof/>
                <w:sz w:val="22"/>
              </w:rPr>
              <w:t xml:space="preserve"> Takaus</w:t>
            </w:r>
          </w:p>
          <w:p w14:paraId="6C3155A1" w14:textId="77777777" w:rsidR="00240AE9" w:rsidRPr="00E6402A" w:rsidRDefault="00240AE9" w:rsidP="00831E26">
            <w:pPr>
              <w:rPr>
                <w:noProof/>
                <w:sz w:val="22"/>
              </w:rPr>
            </w:pPr>
            <w:r w:rsidRPr="00E6402A">
              <w:rPr>
                <w:noProof/>
                <w:sz w:val="22"/>
              </w:rPr>
              <w:t>Antakaa tarvittaessa viite komission päätökseen bruttoavustusekvivalentin laskentamenetelmän hyväksymisestä ja tiedot takauksen kattamasta lainasta tai muusta rahoitustapahtumasta, vaaditusta vakuudesta ja perittävästä palkkiosta, kestosta jne.</w:t>
            </w:r>
          </w:p>
          <w:p w14:paraId="3BAEEAC3" w14:textId="77777777" w:rsidR="00240AE9" w:rsidRPr="00E6402A" w:rsidRDefault="00240AE9" w:rsidP="00831E26">
            <w:pPr>
              <w:rPr>
                <w:noProof/>
                <w:sz w:val="22"/>
              </w:rPr>
            </w:pPr>
            <w:r w:rsidRPr="00E6402A">
              <w:rPr>
                <w:noProof/>
                <w:sz w:val="22"/>
              </w:rPr>
              <w:t>………………………………………………………………</w:t>
            </w:r>
          </w:p>
        </w:tc>
        <w:tc>
          <w:tcPr>
            <w:tcW w:w="863" w:type="pct"/>
          </w:tcPr>
          <w:p w14:paraId="40711C9F" w14:textId="77777777" w:rsidR="00240AE9" w:rsidRPr="00E6402A" w:rsidRDefault="00240AE9" w:rsidP="00831E26">
            <w:pPr>
              <w:rPr>
                <w:b/>
                <w:noProof/>
                <w:sz w:val="22"/>
              </w:rPr>
            </w:pPr>
          </w:p>
        </w:tc>
        <w:tc>
          <w:tcPr>
            <w:tcW w:w="941" w:type="pct"/>
          </w:tcPr>
          <w:p w14:paraId="4E63DB2C" w14:textId="77777777" w:rsidR="00240AE9" w:rsidRPr="00E6402A" w:rsidRDefault="00240AE9" w:rsidP="00831E26">
            <w:pPr>
              <w:rPr>
                <w:b/>
                <w:noProof/>
                <w:sz w:val="22"/>
              </w:rPr>
            </w:pPr>
          </w:p>
        </w:tc>
      </w:tr>
      <w:tr w:rsidR="00240AE9" w:rsidRPr="00E6402A" w14:paraId="53CDF7BE" w14:textId="77777777" w:rsidTr="00831E26">
        <w:trPr>
          <w:cantSplit/>
          <w:trHeight w:val="716"/>
        </w:trPr>
        <w:tc>
          <w:tcPr>
            <w:tcW w:w="3196" w:type="pct"/>
          </w:tcPr>
          <w:p w14:paraId="018DC87F" w14:textId="77777777" w:rsidR="00240AE9" w:rsidRPr="00E6402A" w:rsidRDefault="00F66BB7" w:rsidP="00831E26">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240AE9" w:rsidRPr="00E6402A">
                  <w:rPr>
                    <w:rFonts w:ascii="MS Gothic" w:eastAsia="MS Gothic" w:hAnsi="MS Gothic" w:hint="eastAsia"/>
                    <w:b/>
                    <w:bCs/>
                    <w:noProof/>
                    <w:sz w:val="22"/>
                  </w:rPr>
                  <w:t>☐</w:t>
                </w:r>
              </w:sdtContent>
            </w:sdt>
            <w:r w:rsidR="00240AE9" w:rsidRPr="00E6402A">
              <w:rPr>
                <w:b/>
                <w:noProof/>
                <w:sz w:val="22"/>
              </w:rPr>
              <w:t xml:space="preserve"> </w:t>
            </w:r>
            <w:r w:rsidR="00240AE9" w:rsidRPr="00E6402A">
              <w:rPr>
                <w:noProof/>
              </w:rPr>
              <w:t xml:space="preserve">Jokin </w:t>
            </w:r>
            <w:r w:rsidR="00240AE9" w:rsidRPr="00E6402A">
              <w:rPr>
                <w:b/>
                <w:noProof/>
              </w:rPr>
              <w:t>oman pääoman ehtoisen tai luonteisen</w:t>
            </w:r>
            <w:r w:rsidR="00240AE9" w:rsidRPr="00E6402A">
              <w:rPr>
                <w:noProof/>
              </w:rPr>
              <w:t xml:space="preserve"> rahoituksen muoto</w:t>
            </w:r>
          </w:p>
          <w:p w14:paraId="37515FDE" w14:textId="77777777" w:rsidR="00240AE9" w:rsidRPr="00E6402A" w:rsidRDefault="00240AE9" w:rsidP="00831E26">
            <w:pPr>
              <w:rPr>
                <w:noProof/>
                <w:sz w:val="22"/>
              </w:rPr>
            </w:pPr>
            <w:r w:rsidRPr="00E6402A">
              <w:rPr>
                <w:noProof/>
                <w:sz w:val="22"/>
              </w:rPr>
              <w:t>……………………………………………………………</w:t>
            </w:r>
          </w:p>
        </w:tc>
        <w:tc>
          <w:tcPr>
            <w:tcW w:w="863" w:type="pct"/>
          </w:tcPr>
          <w:p w14:paraId="47D7962D" w14:textId="77777777" w:rsidR="00240AE9" w:rsidRPr="00E6402A" w:rsidRDefault="00240AE9" w:rsidP="00831E26">
            <w:pPr>
              <w:rPr>
                <w:b/>
                <w:noProof/>
                <w:sz w:val="22"/>
              </w:rPr>
            </w:pPr>
          </w:p>
        </w:tc>
        <w:tc>
          <w:tcPr>
            <w:tcW w:w="941" w:type="pct"/>
          </w:tcPr>
          <w:p w14:paraId="34A90913" w14:textId="77777777" w:rsidR="00240AE9" w:rsidRPr="00E6402A" w:rsidRDefault="00240AE9" w:rsidP="00831E26">
            <w:pPr>
              <w:rPr>
                <w:b/>
                <w:noProof/>
                <w:sz w:val="22"/>
              </w:rPr>
            </w:pPr>
          </w:p>
        </w:tc>
      </w:tr>
      <w:tr w:rsidR="00240AE9" w:rsidRPr="00E6402A" w14:paraId="77579BF7" w14:textId="77777777" w:rsidTr="00831E26">
        <w:trPr>
          <w:cantSplit/>
          <w:trHeight w:val="1886"/>
        </w:trPr>
        <w:tc>
          <w:tcPr>
            <w:tcW w:w="3196" w:type="pct"/>
          </w:tcPr>
          <w:p w14:paraId="1FA605B3" w14:textId="77777777" w:rsidR="00240AE9" w:rsidRPr="00E6402A" w:rsidRDefault="00F66BB7" w:rsidP="00831E26">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240AE9" w:rsidRPr="00E6402A">
                  <w:rPr>
                    <w:rFonts w:ascii="MS Gothic" w:eastAsia="MS Gothic" w:hAnsi="MS Gothic" w:hint="eastAsia"/>
                    <w:b/>
                    <w:bCs/>
                    <w:noProof/>
                    <w:sz w:val="22"/>
                  </w:rPr>
                  <w:t>☐</w:t>
                </w:r>
              </w:sdtContent>
            </w:sdt>
            <w:r w:rsidR="00240AE9" w:rsidRPr="00E6402A">
              <w:rPr>
                <w:b/>
                <w:noProof/>
                <w:sz w:val="22"/>
              </w:rPr>
              <w:t xml:space="preserve"> Veroetuus tai verovapautus</w:t>
            </w:r>
          </w:p>
          <w:p w14:paraId="3F35570E" w14:textId="77777777" w:rsidR="00240AE9" w:rsidRPr="00E6402A" w:rsidRDefault="00240AE9" w:rsidP="00831E26">
            <w:pPr>
              <w:pStyle w:val="Point0"/>
              <w:rPr>
                <w:noProof/>
              </w:rPr>
            </w:pPr>
            <w:r w:rsidRPr="00314E9D">
              <w:rPr>
                <w:noProof/>
              </w:rPr>
              <w:t>(a)</w:t>
            </w:r>
            <w:r w:rsidRPr="00314E9D">
              <w:rPr>
                <w:noProof/>
              </w:rPr>
              <w:tab/>
            </w:r>
            <w:sdt>
              <w:sdtPr>
                <w:rPr>
                  <w:noProof/>
                </w:rPr>
                <w:id w:val="2036067834"/>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Verohuojennus</w:t>
            </w:r>
          </w:p>
          <w:p w14:paraId="7C59824F" w14:textId="77777777" w:rsidR="00240AE9" w:rsidRPr="00E6402A" w:rsidRDefault="00240AE9" w:rsidP="00831E26">
            <w:pPr>
              <w:pStyle w:val="Point0"/>
              <w:rPr>
                <w:noProof/>
              </w:rPr>
            </w:pPr>
            <w:r w:rsidRPr="00314E9D">
              <w:rPr>
                <w:noProof/>
              </w:rPr>
              <w:t>(b)</w:t>
            </w:r>
            <w:r w:rsidRPr="00314E9D">
              <w:rPr>
                <w:noProof/>
              </w:rPr>
              <w:tab/>
            </w:r>
            <w:sdt>
              <w:sdtPr>
                <w:rPr>
                  <w:noProof/>
                </w:rPr>
                <w:id w:val="-51930457"/>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Veropohjan alennus</w:t>
            </w:r>
          </w:p>
          <w:p w14:paraId="10E902D1" w14:textId="77777777" w:rsidR="00240AE9" w:rsidRPr="00E6402A" w:rsidRDefault="00240AE9" w:rsidP="00831E26">
            <w:pPr>
              <w:pStyle w:val="Point0"/>
              <w:rPr>
                <w:noProof/>
              </w:rPr>
            </w:pPr>
            <w:r w:rsidRPr="00314E9D">
              <w:rPr>
                <w:noProof/>
              </w:rPr>
              <w:t>(c)</w:t>
            </w:r>
            <w:r w:rsidRPr="00314E9D">
              <w:rPr>
                <w:noProof/>
              </w:rPr>
              <w:tab/>
            </w:r>
            <w:sdt>
              <w:sdtPr>
                <w:rPr>
                  <w:noProof/>
                </w:rPr>
                <w:id w:val="824940849"/>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Veroprosentin pienennys</w:t>
            </w:r>
          </w:p>
          <w:p w14:paraId="561DD7FA" w14:textId="77777777" w:rsidR="00240AE9" w:rsidRPr="00E6402A" w:rsidRDefault="00240AE9" w:rsidP="00831E26">
            <w:pPr>
              <w:pStyle w:val="Point0"/>
              <w:rPr>
                <w:noProof/>
              </w:rPr>
            </w:pPr>
            <w:r w:rsidRPr="00314E9D">
              <w:rPr>
                <w:noProof/>
              </w:rPr>
              <w:t>(d)</w:t>
            </w:r>
            <w:r w:rsidRPr="00314E9D">
              <w:rPr>
                <w:noProof/>
              </w:rPr>
              <w:tab/>
            </w:r>
            <w:sdt>
              <w:sdtPr>
                <w:rPr>
                  <w:noProof/>
                </w:rPr>
                <w:id w:val="914440784"/>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Sosiaaliturvamaksujen alennus</w:t>
            </w:r>
          </w:p>
          <w:p w14:paraId="51F379AC" w14:textId="77777777" w:rsidR="00240AE9" w:rsidRPr="00E6402A" w:rsidRDefault="00240AE9" w:rsidP="00831E26">
            <w:pPr>
              <w:pStyle w:val="Point0"/>
              <w:rPr>
                <w:noProof/>
              </w:rPr>
            </w:pPr>
            <w:r w:rsidRPr="00314E9D">
              <w:rPr>
                <w:noProof/>
              </w:rPr>
              <w:t>(e)</w:t>
            </w:r>
            <w:r w:rsidRPr="00314E9D">
              <w:rPr>
                <w:noProof/>
              </w:rPr>
              <w:tab/>
            </w:r>
            <w:sdt>
              <w:sdtPr>
                <w:rPr>
                  <w:noProof/>
                </w:rPr>
                <w:id w:val="-66347623"/>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Muu (täsmennettävä)</w:t>
            </w:r>
          </w:p>
          <w:p w14:paraId="048F8BE3" w14:textId="77777777" w:rsidR="00240AE9" w:rsidRPr="00E6402A" w:rsidRDefault="00240AE9" w:rsidP="00831E26">
            <w:pPr>
              <w:ind w:left="720"/>
              <w:rPr>
                <w:noProof/>
                <w:sz w:val="22"/>
              </w:rPr>
            </w:pPr>
            <w:r w:rsidRPr="00E6402A">
              <w:rPr>
                <w:noProof/>
                <w:sz w:val="22"/>
              </w:rPr>
              <w:t>………………………………………………………</w:t>
            </w:r>
          </w:p>
          <w:p w14:paraId="11F6331F" w14:textId="77777777" w:rsidR="00240AE9" w:rsidRPr="00E6402A" w:rsidRDefault="00240AE9" w:rsidP="00831E26">
            <w:pPr>
              <w:rPr>
                <w:noProof/>
                <w:sz w:val="22"/>
              </w:rPr>
            </w:pPr>
          </w:p>
        </w:tc>
        <w:tc>
          <w:tcPr>
            <w:tcW w:w="863" w:type="pct"/>
          </w:tcPr>
          <w:p w14:paraId="2D13F3D2" w14:textId="77777777" w:rsidR="00240AE9" w:rsidRPr="00E6402A" w:rsidRDefault="00240AE9" w:rsidP="00831E26">
            <w:pPr>
              <w:rPr>
                <w:b/>
                <w:noProof/>
                <w:sz w:val="22"/>
              </w:rPr>
            </w:pPr>
          </w:p>
        </w:tc>
        <w:tc>
          <w:tcPr>
            <w:tcW w:w="941" w:type="pct"/>
          </w:tcPr>
          <w:p w14:paraId="717D84AC" w14:textId="77777777" w:rsidR="00240AE9" w:rsidRPr="00E6402A" w:rsidRDefault="00240AE9" w:rsidP="00831E26">
            <w:pPr>
              <w:rPr>
                <w:b/>
                <w:noProof/>
                <w:sz w:val="22"/>
              </w:rPr>
            </w:pPr>
          </w:p>
        </w:tc>
      </w:tr>
      <w:tr w:rsidR="00240AE9" w:rsidRPr="00E6402A" w14:paraId="4C9B7BA2" w14:textId="77777777" w:rsidTr="00831E26">
        <w:trPr>
          <w:cantSplit/>
          <w:trHeight w:val="460"/>
        </w:trPr>
        <w:tc>
          <w:tcPr>
            <w:tcW w:w="3196" w:type="pct"/>
          </w:tcPr>
          <w:p w14:paraId="770738B4" w14:textId="77777777" w:rsidR="00240AE9" w:rsidRPr="00E6402A" w:rsidRDefault="00F66BB7" w:rsidP="00831E26">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240AE9" w:rsidRPr="00E6402A">
                  <w:rPr>
                    <w:rFonts w:ascii="MS Gothic" w:eastAsia="MS Gothic" w:hAnsi="MS Gothic" w:hint="eastAsia"/>
                    <w:b/>
                    <w:bCs/>
                    <w:noProof/>
                    <w:sz w:val="22"/>
                  </w:rPr>
                  <w:t>☐</w:t>
                </w:r>
              </w:sdtContent>
            </w:sdt>
            <w:r w:rsidR="00240AE9" w:rsidRPr="00E6402A">
              <w:rPr>
                <w:b/>
                <w:noProof/>
                <w:sz w:val="22"/>
              </w:rPr>
              <w:t xml:space="preserve"> </w:t>
            </w:r>
            <w:r w:rsidR="00240AE9" w:rsidRPr="00E6402A">
              <w:rPr>
                <w:b/>
                <w:noProof/>
              </w:rPr>
              <w:t>Muu</w:t>
            </w:r>
            <w:r w:rsidR="00240AE9" w:rsidRPr="00E6402A">
              <w:rPr>
                <w:noProof/>
              </w:rPr>
              <w:t xml:space="preserve"> (täsmennettävä)</w:t>
            </w:r>
          </w:p>
          <w:p w14:paraId="6B1759D5" w14:textId="77777777" w:rsidR="00240AE9" w:rsidRPr="00E6402A" w:rsidRDefault="00240AE9" w:rsidP="00831E26">
            <w:pPr>
              <w:rPr>
                <w:noProof/>
                <w:sz w:val="22"/>
              </w:rPr>
            </w:pPr>
            <w:r w:rsidRPr="00E6402A">
              <w:rPr>
                <w:noProof/>
                <w:sz w:val="22"/>
              </w:rPr>
              <w:t>…………………………………………………………</w:t>
            </w:r>
          </w:p>
          <w:p w14:paraId="79DE37BD" w14:textId="77777777" w:rsidR="00240AE9" w:rsidRPr="00E6402A" w:rsidRDefault="00240AE9" w:rsidP="00831E26">
            <w:pPr>
              <w:rPr>
                <w:noProof/>
                <w:sz w:val="22"/>
              </w:rPr>
            </w:pPr>
            <w:r w:rsidRPr="00E6402A">
              <w:rPr>
                <w:noProof/>
                <w:sz w:val="22"/>
              </w:rPr>
              <w:t>Ilmoittakaa, mitä edellä mainituista välineistä se suurin piirtein vastaisi vaikutuksiltaan.</w:t>
            </w:r>
          </w:p>
          <w:p w14:paraId="5D0D3522" w14:textId="77777777" w:rsidR="00240AE9" w:rsidRPr="00E6402A" w:rsidRDefault="00240AE9" w:rsidP="00831E26">
            <w:pPr>
              <w:rPr>
                <w:noProof/>
                <w:sz w:val="22"/>
              </w:rPr>
            </w:pPr>
            <w:r w:rsidRPr="00E6402A">
              <w:rPr>
                <w:noProof/>
                <w:sz w:val="22"/>
              </w:rPr>
              <w:t>……………………………………………………………</w:t>
            </w:r>
          </w:p>
          <w:p w14:paraId="5EBC53B5" w14:textId="77777777" w:rsidR="00240AE9" w:rsidRPr="00E6402A" w:rsidRDefault="00240AE9" w:rsidP="00831E26">
            <w:pPr>
              <w:rPr>
                <w:b/>
                <w:noProof/>
                <w:sz w:val="22"/>
              </w:rPr>
            </w:pPr>
          </w:p>
        </w:tc>
        <w:tc>
          <w:tcPr>
            <w:tcW w:w="863" w:type="pct"/>
          </w:tcPr>
          <w:p w14:paraId="79E43858" w14:textId="77777777" w:rsidR="00240AE9" w:rsidRPr="00E6402A" w:rsidRDefault="00240AE9" w:rsidP="00831E26">
            <w:pPr>
              <w:rPr>
                <w:b/>
                <w:noProof/>
                <w:sz w:val="22"/>
              </w:rPr>
            </w:pPr>
          </w:p>
        </w:tc>
        <w:tc>
          <w:tcPr>
            <w:tcW w:w="941" w:type="pct"/>
          </w:tcPr>
          <w:p w14:paraId="43526FE5" w14:textId="77777777" w:rsidR="00240AE9" w:rsidRPr="00E6402A" w:rsidRDefault="00240AE9" w:rsidP="00831E26">
            <w:pPr>
              <w:rPr>
                <w:b/>
                <w:noProof/>
                <w:sz w:val="22"/>
              </w:rPr>
            </w:pPr>
          </w:p>
        </w:tc>
      </w:tr>
    </w:tbl>
    <w:p w14:paraId="18D19B3A" w14:textId="77777777" w:rsidR="00440074" w:rsidRDefault="00240AE9" w:rsidP="00240AE9">
      <w:pPr>
        <w:pStyle w:val="Text1"/>
        <w:rPr>
          <w:noProof/>
        </w:rPr>
      </w:pPr>
      <w:r w:rsidRPr="00E6402A">
        <w:rPr>
          <w:noProof/>
        </w:rPr>
        <w:t>Ilmoittakaa takausten osalta takauksen kohteena olevien lainojen enimmäismäärä:</w:t>
      </w:r>
    </w:p>
    <w:p w14:paraId="3C3CCF58" w14:textId="77777777" w:rsidR="00440074" w:rsidRPr="00E6402A" w:rsidRDefault="00440074" w:rsidP="00440074">
      <w:pPr>
        <w:tabs>
          <w:tab w:val="left" w:leader="dot" w:pos="9072"/>
        </w:tabs>
        <w:ind w:left="850"/>
        <w:rPr>
          <w:noProof/>
          <w:szCs w:val="20"/>
        </w:rPr>
      </w:pPr>
      <w:r w:rsidRPr="00E6402A">
        <w:rPr>
          <w:noProof/>
        </w:rPr>
        <w:tab/>
      </w:r>
    </w:p>
    <w:p w14:paraId="44213D5E" w14:textId="77777777" w:rsidR="00440074" w:rsidRDefault="00240AE9" w:rsidP="00240AE9">
      <w:pPr>
        <w:pStyle w:val="Text1"/>
        <w:rPr>
          <w:noProof/>
        </w:rPr>
      </w:pPr>
      <w:r w:rsidRPr="00E6402A">
        <w:rPr>
          <w:noProof/>
        </w:rPr>
        <w:t xml:space="preserve">Ilmoittakaa lainojen osalta myönnetyn lainan enimmäis(nimellis)määrä: </w:t>
      </w:r>
    </w:p>
    <w:p w14:paraId="4A0F60B2" w14:textId="77777777" w:rsidR="00440074" w:rsidRPr="00E6402A" w:rsidRDefault="00440074" w:rsidP="00440074">
      <w:pPr>
        <w:tabs>
          <w:tab w:val="left" w:leader="dot" w:pos="9072"/>
        </w:tabs>
        <w:ind w:left="850"/>
        <w:rPr>
          <w:noProof/>
          <w:szCs w:val="20"/>
        </w:rPr>
      </w:pPr>
      <w:r w:rsidRPr="00E6402A">
        <w:rPr>
          <w:noProof/>
        </w:rPr>
        <w:tab/>
      </w:r>
    </w:p>
    <w:p w14:paraId="26BAEB45" w14:textId="77777777" w:rsidR="00240AE9" w:rsidRPr="00E6402A" w:rsidRDefault="00240AE9" w:rsidP="00240AE9">
      <w:pPr>
        <w:pStyle w:val="ManualHeading2"/>
        <w:rPr>
          <w:noProof/>
        </w:rPr>
      </w:pPr>
      <w:r w:rsidRPr="00314E9D">
        <w:rPr>
          <w:noProof/>
        </w:rPr>
        <w:t>7.2.</w:t>
      </w:r>
      <w:r w:rsidRPr="00314E9D">
        <w:rPr>
          <w:noProof/>
        </w:rPr>
        <w:tab/>
      </w:r>
      <w:r w:rsidRPr="00E6402A">
        <w:rPr>
          <w:noProof/>
        </w:rPr>
        <w:t>Tukivälineen kuvaus</w:t>
      </w:r>
    </w:p>
    <w:p w14:paraId="6BE07F6B" w14:textId="77777777" w:rsidR="00240AE9" w:rsidRPr="00E6402A" w:rsidRDefault="00240AE9" w:rsidP="00240AE9">
      <w:pPr>
        <w:pStyle w:val="Text1"/>
        <w:rPr>
          <w:noProof/>
        </w:rPr>
      </w:pPr>
      <w:r w:rsidRPr="00E6402A">
        <w:rPr>
          <w:noProof/>
        </w:rPr>
        <w:t>Kunkin 7.1 kohdassa olevasta luettelosta valitun tukivälineen osalta on kuvailtava tuen soveltamisedellytyksiä (kuten verokohtelua, myönnetäänkö tuki automaattisesti, kun tietyt objektiiviset kriteerit täyttyvät, vai käyttävätkö myöntävät viranomaiset harkintavaltaa):</w:t>
      </w:r>
    </w:p>
    <w:p w14:paraId="1E852568" w14:textId="77777777" w:rsidR="00240AE9" w:rsidRPr="00E6402A" w:rsidRDefault="00240AE9" w:rsidP="00240AE9">
      <w:pPr>
        <w:tabs>
          <w:tab w:val="left" w:leader="dot" w:pos="9072"/>
        </w:tabs>
        <w:ind w:left="567"/>
        <w:rPr>
          <w:noProof/>
          <w:szCs w:val="20"/>
        </w:rPr>
      </w:pPr>
      <w:r w:rsidRPr="00E6402A">
        <w:rPr>
          <w:noProof/>
        </w:rPr>
        <w:tab/>
      </w:r>
    </w:p>
    <w:p w14:paraId="74F8D23B" w14:textId="77777777" w:rsidR="00240AE9" w:rsidRPr="00E6402A" w:rsidRDefault="00240AE9" w:rsidP="00240AE9">
      <w:pPr>
        <w:pStyle w:val="ManualHeading2"/>
        <w:rPr>
          <w:noProof/>
          <w:szCs w:val="20"/>
        </w:rPr>
      </w:pPr>
      <w:r w:rsidRPr="00314E9D">
        <w:rPr>
          <w:noProof/>
        </w:rPr>
        <w:t>7.3.</w:t>
      </w:r>
      <w:r w:rsidRPr="00314E9D">
        <w:rPr>
          <w:noProof/>
        </w:rPr>
        <w:tab/>
      </w:r>
      <w:r w:rsidRPr="00E6402A">
        <w:rPr>
          <w:noProof/>
        </w:rPr>
        <w:t>Rahoituslähde</w:t>
      </w:r>
    </w:p>
    <w:p w14:paraId="08A61E45" w14:textId="77777777" w:rsidR="00240AE9" w:rsidRPr="00E6402A" w:rsidRDefault="00240AE9" w:rsidP="00240AE9">
      <w:pPr>
        <w:pStyle w:val="ManualHeading3"/>
        <w:rPr>
          <w:noProof/>
        </w:rPr>
      </w:pPr>
      <w:r w:rsidRPr="00314E9D">
        <w:rPr>
          <w:noProof/>
        </w:rPr>
        <w:t>7.3.1.</w:t>
      </w:r>
      <w:r w:rsidRPr="00314E9D">
        <w:rPr>
          <w:noProof/>
        </w:rPr>
        <w:tab/>
      </w:r>
      <w:r w:rsidRPr="00E6402A">
        <w:rPr>
          <w:noProof/>
        </w:rPr>
        <w:t>Kuinka tuki rahoitetaan:</w:t>
      </w:r>
    </w:p>
    <w:p w14:paraId="67E3E1DB" w14:textId="77777777" w:rsidR="00240AE9" w:rsidRPr="00E6402A" w:rsidRDefault="00240AE9" w:rsidP="00240AE9">
      <w:pPr>
        <w:pStyle w:val="Point0"/>
        <w:rPr>
          <w:noProof/>
        </w:rPr>
      </w:pPr>
      <w:r w:rsidRPr="00314E9D">
        <w:rPr>
          <w:noProof/>
        </w:rPr>
        <w:t>(a)</w:t>
      </w:r>
      <w:r w:rsidRPr="00314E9D">
        <w:rPr>
          <w:noProof/>
        </w:rPr>
        <w:tab/>
      </w:r>
      <w:sdt>
        <w:sdtPr>
          <w:rPr>
            <w:rFonts w:ascii="MS Gothic" w:eastAsia="MS Gothic" w:hAnsi="MS Gothic"/>
            <w:noProof/>
          </w:rPr>
          <w:id w:val="-53317245"/>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Valtion/alueen/kunnan yleinen talousarvio</w:t>
      </w:r>
    </w:p>
    <w:p w14:paraId="2C5C6F84" w14:textId="77777777" w:rsidR="00240AE9" w:rsidRPr="00E6402A" w:rsidRDefault="00240AE9" w:rsidP="00240AE9">
      <w:pPr>
        <w:pStyle w:val="Point0"/>
        <w:rPr>
          <w:noProof/>
        </w:rPr>
      </w:pPr>
      <w:r w:rsidRPr="00314E9D">
        <w:rPr>
          <w:noProof/>
        </w:rPr>
        <w:t>(b)</w:t>
      </w:r>
      <w:r w:rsidRPr="00314E9D">
        <w:rPr>
          <w:noProof/>
        </w:rPr>
        <w:tab/>
      </w:r>
      <w:sdt>
        <w:sdtPr>
          <w:rPr>
            <w:rFonts w:ascii="MS Gothic" w:eastAsia="MS Gothic" w:hAnsi="MS Gothic"/>
            <w:noProof/>
          </w:rPr>
          <w:id w:val="-1481683115"/>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Veroluonteiset maksut tai verot, jotka maksetaan tuensaajalle. Esittäkää kaikki tiedot maksuista sekä tuotteista/toiminnoista, joista ne peritään (täsmentäkää erityisesti, peritäänkö maksuja muista jäsenvaltioista tuoduista tuotteista). Liittäkää tarvittaessa mukaan jäljennös rahoituksen oikeusperustasta.</w:t>
      </w:r>
    </w:p>
    <w:p w14:paraId="712EF670" w14:textId="77777777" w:rsidR="00240AE9" w:rsidRPr="00E6402A" w:rsidRDefault="00240AE9" w:rsidP="00240AE9">
      <w:pPr>
        <w:tabs>
          <w:tab w:val="left" w:leader="dot" w:pos="9072"/>
        </w:tabs>
        <w:ind w:left="567"/>
        <w:rPr>
          <w:noProof/>
          <w:szCs w:val="20"/>
        </w:rPr>
      </w:pPr>
      <w:r w:rsidRPr="00E6402A">
        <w:rPr>
          <w:noProof/>
        </w:rPr>
        <w:tab/>
      </w:r>
    </w:p>
    <w:p w14:paraId="31B11E93" w14:textId="77777777" w:rsidR="00240AE9" w:rsidRPr="00E6402A" w:rsidRDefault="00240AE9" w:rsidP="00240AE9">
      <w:pPr>
        <w:pStyle w:val="Point0"/>
        <w:rPr>
          <w:noProof/>
        </w:rPr>
      </w:pPr>
      <w:r w:rsidRPr="00314E9D">
        <w:rPr>
          <w:noProof/>
        </w:rPr>
        <w:t>(c)</w:t>
      </w:r>
      <w:r w:rsidRPr="00314E9D">
        <w:rPr>
          <w:noProof/>
        </w:rPr>
        <w:tab/>
      </w:r>
      <w:sdt>
        <w:sdtPr>
          <w:rPr>
            <w:noProof/>
          </w:rPr>
          <w:id w:val="534231401"/>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Kertyneet ylijäämät</w:t>
      </w:r>
    </w:p>
    <w:p w14:paraId="72EEB8DA" w14:textId="77777777" w:rsidR="00240AE9" w:rsidRPr="00E6402A" w:rsidRDefault="00240AE9" w:rsidP="00240AE9">
      <w:pPr>
        <w:pStyle w:val="Point0"/>
        <w:rPr>
          <w:noProof/>
        </w:rPr>
      </w:pPr>
      <w:r w:rsidRPr="00314E9D">
        <w:rPr>
          <w:noProof/>
        </w:rPr>
        <w:t>(a)</w:t>
      </w:r>
      <w:r w:rsidRPr="00314E9D">
        <w:rPr>
          <w:noProof/>
        </w:rPr>
        <w:tab/>
      </w:r>
      <w:sdt>
        <w:sdtPr>
          <w:rPr>
            <w:noProof/>
          </w:rPr>
          <w:id w:val="1245996592"/>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Julkiset yritykset</w:t>
      </w:r>
    </w:p>
    <w:p w14:paraId="4B368007" w14:textId="77777777" w:rsidR="00240AE9" w:rsidRPr="00E6402A" w:rsidRDefault="00240AE9" w:rsidP="00240AE9">
      <w:pPr>
        <w:pStyle w:val="Point0"/>
        <w:rPr>
          <w:noProof/>
        </w:rPr>
      </w:pPr>
      <w:r w:rsidRPr="00314E9D">
        <w:rPr>
          <w:noProof/>
        </w:rPr>
        <w:t>(b)</w:t>
      </w:r>
      <w:r w:rsidRPr="00314E9D">
        <w:rPr>
          <w:noProof/>
        </w:rPr>
        <w:tab/>
      </w:r>
      <w:sdt>
        <w:sdtPr>
          <w:rPr>
            <w:noProof/>
          </w:rPr>
          <w:id w:val="-1928490742"/>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Yhteisrahoitus rakennerahastosta</w:t>
      </w:r>
    </w:p>
    <w:p w14:paraId="04DA57B3" w14:textId="77777777" w:rsidR="00240AE9" w:rsidRPr="00E6402A" w:rsidRDefault="00240AE9" w:rsidP="00240AE9">
      <w:pPr>
        <w:pStyle w:val="Point0"/>
        <w:rPr>
          <w:noProof/>
        </w:rPr>
      </w:pPr>
      <w:r w:rsidRPr="00314E9D">
        <w:rPr>
          <w:noProof/>
        </w:rPr>
        <w:t>(c)</w:t>
      </w:r>
      <w:r w:rsidRPr="00314E9D">
        <w:rPr>
          <w:noProof/>
        </w:rPr>
        <w:tab/>
      </w:r>
      <w:sdt>
        <w:sdtPr>
          <w:rPr>
            <w:noProof/>
          </w:rPr>
          <w:id w:val="777455268"/>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Muu (täsmennettävä)</w:t>
      </w:r>
    </w:p>
    <w:p w14:paraId="4763289F" w14:textId="77777777" w:rsidR="00240AE9" w:rsidRPr="00E6402A" w:rsidRDefault="00240AE9" w:rsidP="00240AE9">
      <w:pPr>
        <w:tabs>
          <w:tab w:val="left" w:leader="dot" w:pos="9072"/>
        </w:tabs>
        <w:ind w:left="567"/>
        <w:rPr>
          <w:noProof/>
          <w:szCs w:val="20"/>
        </w:rPr>
      </w:pPr>
      <w:r w:rsidRPr="00E6402A">
        <w:rPr>
          <w:noProof/>
        </w:rPr>
        <w:tab/>
      </w:r>
    </w:p>
    <w:p w14:paraId="421A3740" w14:textId="77777777" w:rsidR="00240AE9" w:rsidRPr="00E6402A" w:rsidRDefault="00240AE9" w:rsidP="00240AE9">
      <w:pPr>
        <w:pStyle w:val="ManualHeading3"/>
        <w:rPr>
          <w:noProof/>
          <w:szCs w:val="20"/>
        </w:rPr>
      </w:pPr>
      <w:r w:rsidRPr="00314E9D">
        <w:rPr>
          <w:noProof/>
        </w:rPr>
        <w:t>7.3.2.</w:t>
      </w:r>
      <w:r w:rsidRPr="00314E9D">
        <w:rPr>
          <w:noProof/>
        </w:rPr>
        <w:tab/>
      </w:r>
      <w:r w:rsidRPr="00E6402A">
        <w:rPr>
          <w:noProof/>
        </w:rPr>
        <w:t>Hyväksytäänkö talousarvio vuosittain?</w:t>
      </w:r>
    </w:p>
    <w:p w14:paraId="02C663C7" w14:textId="77777777" w:rsidR="00240AE9" w:rsidRPr="00E6402A" w:rsidRDefault="00F66BB7" w:rsidP="00240AE9">
      <w:pPr>
        <w:pStyle w:val="Text1"/>
        <w:rPr>
          <w:noProof/>
        </w:rPr>
      </w:pPr>
      <w:sdt>
        <w:sdtPr>
          <w:rPr>
            <w:noProof/>
          </w:rPr>
          <w:id w:val="1403250286"/>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Kyllä</w:t>
      </w:r>
    </w:p>
    <w:p w14:paraId="0FEE6E63" w14:textId="0A14B004" w:rsidR="00240AE9" w:rsidRDefault="00F66BB7" w:rsidP="00240AE9">
      <w:pPr>
        <w:pStyle w:val="Text1"/>
        <w:rPr>
          <w:noProof/>
        </w:rPr>
      </w:pPr>
      <w:sdt>
        <w:sdtPr>
          <w:rPr>
            <w:noProof/>
          </w:rPr>
          <w:id w:val="-575894813"/>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 xml:space="preserve">Ei. Täsmentäkää, minkä ajanjakson se kattaa: </w:t>
      </w:r>
    </w:p>
    <w:p w14:paraId="09531254" w14:textId="77777777" w:rsidR="00440074" w:rsidRPr="00E6402A" w:rsidRDefault="00440074" w:rsidP="00440074">
      <w:pPr>
        <w:tabs>
          <w:tab w:val="left" w:leader="dot" w:pos="9072"/>
        </w:tabs>
        <w:ind w:left="850"/>
        <w:rPr>
          <w:noProof/>
          <w:szCs w:val="20"/>
        </w:rPr>
      </w:pPr>
      <w:r w:rsidRPr="00E6402A">
        <w:rPr>
          <w:noProof/>
        </w:rPr>
        <w:tab/>
      </w:r>
    </w:p>
    <w:p w14:paraId="490D7C12" w14:textId="77777777" w:rsidR="00240AE9" w:rsidRPr="00E6402A" w:rsidRDefault="00240AE9" w:rsidP="00240AE9">
      <w:pPr>
        <w:pStyle w:val="ManualHeading3"/>
        <w:rPr>
          <w:noProof/>
          <w:szCs w:val="20"/>
        </w:rPr>
      </w:pPr>
      <w:r w:rsidRPr="00314E9D">
        <w:rPr>
          <w:noProof/>
        </w:rPr>
        <w:t>7.3.3.</w:t>
      </w:r>
      <w:r w:rsidRPr="00314E9D">
        <w:rPr>
          <w:noProof/>
        </w:rPr>
        <w:tab/>
      </w:r>
      <w:r w:rsidRPr="00E6402A">
        <w:rPr>
          <w:noProof/>
        </w:rPr>
        <w:t>Jos ilmoitus koskee muutoksia voimassa olevaan tukiohjelmaan, esittäkää ilmoitettujen muutosten talousarviovaikutukset kunkin tukivälineen osalta ohjelman</w:t>
      </w:r>
    </w:p>
    <w:p w14:paraId="4A0F821B" w14:textId="77777777" w:rsidR="00440074" w:rsidRPr="00E6402A" w:rsidRDefault="00240AE9" w:rsidP="00440074">
      <w:pPr>
        <w:tabs>
          <w:tab w:val="left" w:leader="dot" w:pos="9072"/>
        </w:tabs>
        <w:ind w:left="850"/>
        <w:rPr>
          <w:noProof/>
          <w:szCs w:val="20"/>
        </w:rPr>
      </w:pPr>
      <w:r w:rsidRPr="00E6402A">
        <w:rPr>
          <w:noProof/>
        </w:rPr>
        <w:t xml:space="preserve">kokonaistalousarvioon: </w:t>
      </w:r>
      <w:r w:rsidR="00440074" w:rsidRPr="00E6402A">
        <w:rPr>
          <w:noProof/>
        </w:rPr>
        <w:tab/>
      </w:r>
    </w:p>
    <w:p w14:paraId="2430DD54" w14:textId="07DFD6EE" w:rsidR="00440074" w:rsidRPr="00E6402A" w:rsidRDefault="00240AE9" w:rsidP="00440074">
      <w:pPr>
        <w:tabs>
          <w:tab w:val="left" w:leader="dot" w:pos="9072"/>
        </w:tabs>
        <w:ind w:left="850"/>
        <w:rPr>
          <w:noProof/>
          <w:szCs w:val="20"/>
        </w:rPr>
      </w:pPr>
      <w:r w:rsidRPr="00E6402A">
        <w:rPr>
          <w:noProof/>
        </w:rPr>
        <w:lastRenderedPageBreak/>
        <w:t>vuotuiseen talousarvioon</w:t>
      </w:r>
      <w:r w:rsidRPr="00E6402A">
        <w:rPr>
          <w:rStyle w:val="FootnoteReference"/>
          <w:noProof/>
        </w:rPr>
        <w:footnoteReference w:id="17"/>
      </w:r>
      <w:r w:rsidRPr="00E6402A">
        <w:rPr>
          <w:noProof/>
        </w:rPr>
        <w:t xml:space="preserve">: </w:t>
      </w:r>
    </w:p>
    <w:p w14:paraId="4F2AE41E" w14:textId="77777777" w:rsidR="00240AE9" w:rsidRPr="00E6402A" w:rsidRDefault="00240AE9" w:rsidP="00240AE9">
      <w:pPr>
        <w:pStyle w:val="ManualHeading2"/>
        <w:rPr>
          <w:noProof/>
        </w:rPr>
      </w:pPr>
      <w:r w:rsidRPr="00314E9D">
        <w:rPr>
          <w:noProof/>
        </w:rPr>
        <w:t>7.4.</w:t>
      </w:r>
      <w:r w:rsidRPr="00314E9D">
        <w:rPr>
          <w:noProof/>
        </w:rPr>
        <w:tab/>
      </w:r>
      <w:r w:rsidRPr="00E6402A">
        <w:rPr>
          <w:noProof/>
        </w:rPr>
        <w:t>Kasautuminen</w:t>
      </w:r>
    </w:p>
    <w:p w14:paraId="3B7E2399" w14:textId="77777777" w:rsidR="00240AE9" w:rsidRPr="00E6402A" w:rsidRDefault="00240AE9" w:rsidP="00240AE9">
      <w:pPr>
        <w:rPr>
          <w:noProof/>
        </w:rPr>
      </w:pPr>
      <w:r w:rsidRPr="00E6402A">
        <w:rPr>
          <w:noProof/>
        </w:rPr>
        <w:t>Voiko tuki kasautua muista paikallisista, alueellisista tai kansallisista ohjelmista</w:t>
      </w:r>
      <w:r w:rsidRPr="00E6402A">
        <w:rPr>
          <w:rStyle w:val="FootnoteReference"/>
          <w:noProof/>
        </w:rPr>
        <w:footnoteReference w:id="18"/>
      </w:r>
      <w:r w:rsidRPr="00E6402A">
        <w:rPr>
          <w:noProof/>
        </w:rPr>
        <w:t xml:space="preserve"> samojen tukikelpoisten kustannusten kattamiseksi myönnettävän tuen tai vähämerkityksisen tuen</w:t>
      </w:r>
      <w:r w:rsidRPr="00E6402A">
        <w:rPr>
          <w:rStyle w:val="FootnoteReference"/>
          <w:noProof/>
        </w:rPr>
        <w:footnoteReference w:id="19"/>
      </w:r>
      <w:r w:rsidRPr="00E6402A">
        <w:rPr>
          <w:noProof/>
        </w:rPr>
        <w:t xml:space="preserve"> kanssa?</w:t>
      </w:r>
    </w:p>
    <w:p w14:paraId="7128701B" w14:textId="77777777" w:rsidR="00240AE9" w:rsidRPr="00E6402A" w:rsidRDefault="00F66BB7" w:rsidP="00240AE9">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szCs w:val="20"/>
            </w:rPr>
            <w:t>☐</w:t>
          </w:r>
        </w:sdtContent>
      </w:sdt>
      <w:r w:rsidR="00240AE9" w:rsidRPr="00E6402A">
        <w:rPr>
          <w:noProof/>
        </w:rPr>
        <w:tab/>
        <w:t>Kyllä. Ilmoittakaa mahdollisuuksien mukaan tuen nimike, tarkoitus ja tavoite.</w:t>
      </w:r>
    </w:p>
    <w:p w14:paraId="3761BF9C" w14:textId="77777777" w:rsidR="00240AE9" w:rsidRPr="00E6402A" w:rsidRDefault="00240AE9" w:rsidP="00240AE9">
      <w:pPr>
        <w:tabs>
          <w:tab w:val="left" w:leader="dot" w:pos="9072"/>
        </w:tabs>
        <w:ind w:left="567"/>
        <w:rPr>
          <w:noProof/>
          <w:szCs w:val="20"/>
        </w:rPr>
      </w:pPr>
      <w:r w:rsidRPr="00E6402A">
        <w:rPr>
          <w:noProof/>
        </w:rPr>
        <w:tab/>
      </w:r>
    </w:p>
    <w:p w14:paraId="3C008AA1" w14:textId="77777777" w:rsidR="00240AE9" w:rsidRPr="00E6402A" w:rsidRDefault="00240AE9" w:rsidP="00240AE9">
      <w:pPr>
        <w:pStyle w:val="Text1"/>
        <w:rPr>
          <w:noProof/>
        </w:rPr>
      </w:pPr>
      <w:r w:rsidRPr="00E6402A">
        <w:rPr>
          <w:noProof/>
        </w:rPr>
        <w:t>Selittäkää, millaisia mekanismeja on otettu käyttöön sen varmistamiseksi, että kasautumista koskevia sääntöjä noudatetaan.</w:t>
      </w:r>
    </w:p>
    <w:p w14:paraId="7BD31CD9" w14:textId="77777777" w:rsidR="00240AE9" w:rsidRPr="00E6402A" w:rsidRDefault="00240AE9" w:rsidP="00240AE9">
      <w:pPr>
        <w:tabs>
          <w:tab w:val="left" w:leader="dot" w:pos="9072"/>
        </w:tabs>
        <w:ind w:left="567"/>
        <w:rPr>
          <w:noProof/>
          <w:szCs w:val="20"/>
        </w:rPr>
      </w:pPr>
      <w:r w:rsidRPr="00E6402A">
        <w:rPr>
          <w:noProof/>
        </w:rPr>
        <w:tab/>
      </w:r>
    </w:p>
    <w:p w14:paraId="6D06B348" w14:textId="77777777" w:rsidR="00240AE9" w:rsidRPr="00E6402A" w:rsidRDefault="00F66BB7" w:rsidP="00240AE9">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szCs w:val="20"/>
            </w:rPr>
            <w:t>☐</w:t>
          </w:r>
        </w:sdtContent>
      </w:sdt>
      <w:r w:rsidR="00240AE9" w:rsidRPr="00E6402A">
        <w:rPr>
          <w:noProof/>
        </w:rPr>
        <w:tab/>
        <w:t>Ei</w:t>
      </w:r>
    </w:p>
    <w:p w14:paraId="3518B423" w14:textId="77777777" w:rsidR="00240AE9" w:rsidRPr="00E6402A" w:rsidRDefault="00240AE9" w:rsidP="00240AE9">
      <w:pPr>
        <w:pStyle w:val="ManualHeading1"/>
        <w:rPr>
          <w:noProof/>
        </w:rPr>
      </w:pPr>
      <w:r w:rsidRPr="00314E9D">
        <w:rPr>
          <w:noProof/>
        </w:rPr>
        <w:t>8.</w:t>
      </w:r>
      <w:r w:rsidRPr="00314E9D">
        <w:rPr>
          <w:noProof/>
        </w:rPr>
        <w:tab/>
      </w:r>
      <w:r w:rsidRPr="00E6402A">
        <w:rPr>
          <w:noProof/>
        </w:rPr>
        <w:t>Arviointi</w:t>
      </w:r>
    </w:p>
    <w:p w14:paraId="0FC37A9C" w14:textId="77777777" w:rsidR="00240AE9" w:rsidRPr="00E6402A" w:rsidRDefault="00F66BB7" w:rsidP="00240AE9">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lang w:bidi="si-LK"/>
            </w:rPr>
            <w:t>☐</w:t>
          </w:r>
        </w:sdtContent>
      </w:sdt>
      <w:r w:rsidR="00240AE9" w:rsidRPr="00E6402A">
        <w:rPr>
          <w:noProof/>
        </w:rPr>
        <w:t xml:space="preserve"> </w:t>
      </w:r>
      <w:r w:rsidR="00240AE9">
        <w:rPr>
          <w:noProof/>
        </w:rPr>
        <w:tab/>
      </w:r>
      <w:r w:rsidR="00240AE9" w:rsidRPr="00E6402A">
        <w:rPr>
          <w:noProof/>
        </w:rPr>
        <w:t>Tukiohjelma, joka on ilmoitettu komissiolle SEUT-sopimuksen 108</w:t>
      </w:r>
      <w:r w:rsidR="00240AE9">
        <w:rPr>
          <w:noProof/>
        </w:rPr>
        <w:t> </w:t>
      </w:r>
      <w:r w:rsidR="00240AE9" w:rsidRPr="00E6402A">
        <w:rPr>
          <w:noProof/>
        </w:rPr>
        <w:t>artiklan 3 kohdan mukaisesti:</w:t>
      </w:r>
    </w:p>
    <w:p w14:paraId="5943689E" w14:textId="77777777" w:rsidR="00240AE9" w:rsidRPr="00E6402A" w:rsidRDefault="00240AE9" w:rsidP="00240AE9">
      <w:pPr>
        <w:pStyle w:val="Text1"/>
        <w:rPr>
          <w:b/>
          <w:bCs/>
          <w:noProof/>
        </w:rPr>
      </w:pPr>
      <w:r w:rsidRPr="00E6402A">
        <w:rPr>
          <w:b/>
          <w:noProof/>
        </w:rPr>
        <w:t>Onko ohjelmasta tarkoitus tehdä arviointi?</w:t>
      </w:r>
    </w:p>
    <w:p w14:paraId="0A116D36" w14:textId="77777777" w:rsidR="00240AE9" w:rsidRPr="00E6402A" w:rsidRDefault="00F66BB7" w:rsidP="00240AE9">
      <w:pPr>
        <w:pStyle w:val="Text1"/>
        <w:rPr>
          <w:noProof/>
        </w:rPr>
      </w:pPr>
      <w:sdt>
        <w:sdtPr>
          <w:rPr>
            <w:noProof/>
          </w:rPr>
          <w:id w:val="201681330"/>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Ei</w:t>
      </w:r>
    </w:p>
    <w:p w14:paraId="5997751A" w14:textId="77777777" w:rsidR="00240AE9" w:rsidRPr="00E6402A" w:rsidRDefault="00240AE9" w:rsidP="00240AE9">
      <w:pPr>
        <w:pStyle w:val="Text1"/>
        <w:rPr>
          <w:noProof/>
        </w:rPr>
      </w:pPr>
      <w:r w:rsidRPr="00E6402A">
        <w:rPr>
          <w:noProof/>
        </w:rPr>
        <w:t>Jos ohjelmasta ei ole tarkoitus tehdä arviointia, miksi arvioinnin kriteerit eivät mielestänne täyty?</w:t>
      </w:r>
    </w:p>
    <w:p w14:paraId="22744109" w14:textId="77777777" w:rsidR="00240AE9" w:rsidRPr="00E6402A" w:rsidRDefault="00240AE9" w:rsidP="00240AE9">
      <w:pPr>
        <w:tabs>
          <w:tab w:val="left" w:leader="dot" w:pos="9072"/>
        </w:tabs>
        <w:ind w:left="567"/>
        <w:rPr>
          <w:noProof/>
          <w:szCs w:val="20"/>
        </w:rPr>
      </w:pPr>
      <w:r w:rsidRPr="00E6402A">
        <w:rPr>
          <w:noProof/>
        </w:rPr>
        <w:tab/>
      </w:r>
    </w:p>
    <w:p w14:paraId="60EFC0E5" w14:textId="77777777" w:rsidR="00240AE9" w:rsidRPr="00E6402A" w:rsidRDefault="00F66BB7" w:rsidP="00240AE9">
      <w:pPr>
        <w:pStyle w:val="Text1"/>
        <w:rPr>
          <w:noProof/>
        </w:rPr>
      </w:pPr>
      <w:sdt>
        <w:sdtPr>
          <w:rPr>
            <w:noProof/>
          </w:rPr>
          <w:id w:val="1742447653"/>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ab/>
        <w:t>Kyllä</w:t>
      </w:r>
    </w:p>
    <w:p w14:paraId="68C80E18" w14:textId="77777777" w:rsidR="00240AE9" w:rsidRPr="00E6402A" w:rsidRDefault="00240AE9" w:rsidP="00240AE9">
      <w:pPr>
        <w:pStyle w:val="Text1"/>
        <w:rPr>
          <w:noProof/>
          <w:szCs w:val="20"/>
        </w:rPr>
      </w:pPr>
      <w:r w:rsidRPr="00E6402A">
        <w:rPr>
          <w:noProof/>
        </w:rPr>
        <w:t>Minkä kriteerien perusteella ohjelmasta on tarkoitus tehdä jälkiarviointi:</w:t>
      </w:r>
    </w:p>
    <w:p w14:paraId="5DD1A70D" w14:textId="77777777" w:rsidR="00240AE9" w:rsidRPr="00E6402A" w:rsidRDefault="00240AE9" w:rsidP="00240AE9">
      <w:pPr>
        <w:pStyle w:val="Point1"/>
        <w:rPr>
          <w:noProof/>
        </w:rPr>
      </w:pPr>
      <w:r w:rsidRPr="00314E9D">
        <w:rPr>
          <w:noProof/>
        </w:rPr>
        <w:lastRenderedPageBreak/>
        <w:t>(a)</w:t>
      </w:r>
      <w:r w:rsidRPr="00314E9D">
        <w:rPr>
          <w:noProof/>
        </w:rPr>
        <w:tab/>
      </w:r>
      <w:sdt>
        <w:sdtPr>
          <w:rPr>
            <w:noProof/>
          </w:rPr>
          <w:id w:val="-585919283"/>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ohjelman talousarvio on suuri</w:t>
      </w:r>
    </w:p>
    <w:p w14:paraId="4F0292FC" w14:textId="77777777" w:rsidR="00240AE9" w:rsidRPr="00E6402A" w:rsidRDefault="00240AE9" w:rsidP="00240AE9">
      <w:pPr>
        <w:pStyle w:val="Point1"/>
        <w:rPr>
          <w:noProof/>
        </w:rPr>
      </w:pPr>
      <w:r w:rsidRPr="00314E9D">
        <w:rPr>
          <w:noProof/>
        </w:rPr>
        <w:t>(b)</w:t>
      </w:r>
      <w:r w:rsidRPr="00314E9D">
        <w:rPr>
          <w:noProof/>
        </w:rPr>
        <w:tab/>
      </w:r>
      <w:sdt>
        <w:sdtPr>
          <w:rPr>
            <w:noProof/>
          </w:rPr>
          <w:id w:val="-1048988223"/>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ohjelma sisältää uusia ominaisuuksia</w:t>
      </w:r>
    </w:p>
    <w:p w14:paraId="30CDB1A7" w14:textId="77777777" w:rsidR="00240AE9" w:rsidRPr="00E6402A" w:rsidRDefault="00240AE9" w:rsidP="00240AE9">
      <w:pPr>
        <w:pStyle w:val="Point1"/>
        <w:rPr>
          <w:noProof/>
        </w:rPr>
      </w:pPr>
      <w:r w:rsidRPr="00314E9D">
        <w:rPr>
          <w:noProof/>
        </w:rPr>
        <w:t>(c)</w:t>
      </w:r>
      <w:r w:rsidRPr="00314E9D">
        <w:rPr>
          <w:noProof/>
        </w:rPr>
        <w:tab/>
      </w:r>
      <w:sdt>
        <w:sdtPr>
          <w:rPr>
            <w:noProof/>
          </w:rPr>
          <w:id w:val="1259331655"/>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ohjelman yhteydessä on odotettavissa merkittäviä markkinoihin, teknologiaan tai sääntelyyn liittyviä muutoksia</w:t>
      </w:r>
    </w:p>
    <w:p w14:paraId="5E2520EB" w14:textId="77777777" w:rsidR="00240AE9" w:rsidRPr="00E6402A" w:rsidRDefault="00240AE9" w:rsidP="00240AE9">
      <w:pPr>
        <w:pStyle w:val="Point1"/>
        <w:rPr>
          <w:noProof/>
        </w:rPr>
      </w:pPr>
      <w:r w:rsidRPr="00314E9D">
        <w:rPr>
          <w:noProof/>
        </w:rPr>
        <w:t>(d)</w:t>
      </w:r>
      <w:r w:rsidRPr="00314E9D">
        <w:rPr>
          <w:noProof/>
        </w:rPr>
        <w:tab/>
      </w:r>
      <w:sdt>
        <w:sdtPr>
          <w:rPr>
            <w:noProof/>
          </w:rPr>
          <w:id w:val="-1669857131"/>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ohjelmasta on tarkoitus tehdä arviointi, vaikka muut tässä kohdassa mainitut kriteerit eivät täyty.</w:t>
      </w:r>
    </w:p>
    <w:p w14:paraId="516CBBA0" w14:textId="77777777" w:rsidR="00240AE9" w:rsidRPr="00E6402A" w:rsidRDefault="00240AE9" w:rsidP="00240AE9">
      <w:pPr>
        <w:pStyle w:val="Text1"/>
        <w:rPr>
          <w:noProof/>
          <w:color w:val="000000"/>
          <w:szCs w:val="20"/>
        </w:rPr>
      </w:pPr>
      <w:r w:rsidRPr="00E6402A">
        <w:rPr>
          <w:noProof/>
          <w:color w:val="000000"/>
        </w:rPr>
        <w:t>Jos jokin tässä kohdassa mainituista kriteereistä täyttyy, ilmoittakaa arviointiajanjakso ja täyttäkää lisätietolomake arviointisuunnitelman ilmoittamista varten (liite 1, osa III.8)</w:t>
      </w:r>
      <w:r w:rsidRPr="00E6402A">
        <w:rPr>
          <w:rStyle w:val="FootnoteReference"/>
          <w:noProof/>
        </w:rPr>
        <w:footnoteReference w:id="20"/>
      </w:r>
      <w:r w:rsidRPr="00E6402A">
        <w:rPr>
          <w:noProof/>
          <w:color w:val="000000"/>
        </w:rPr>
        <w:t>.</w:t>
      </w:r>
    </w:p>
    <w:p w14:paraId="5366C450" w14:textId="77777777" w:rsidR="00240AE9" w:rsidRPr="00E6402A" w:rsidRDefault="00240AE9" w:rsidP="00240AE9">
      <w:pPr>
        <w:tabs>
          <w:tab w:val="left" w:leader="dot" w:pos="9072"/>
        </w:tabs>
        <w:ind w:left="567"/>
        <w:rPr>
          <w:noProof/>
          <w:szCs w:val="20"/>
        </w:rPr>
      </w:pPr>
      <w:r w:rsidRPr="00E6402A">
        <w:rPr>
          <w:noProof/>
        </w:rPr>
        <w:tab/>
      </w:r>
    </w:p>
    <w:p w14:paraId="28860D14" w14:textId="77777777" w:rsidR="00240AE9" w:rsidRPr="00E6402A" w:rsidRDefault="00240AE9" w:rsidP="00240AE9">
      <w:pPr>
        <w:pStyle w:val="Text1"/>
        <w:rPr>
          <w:rFonts w:cs="Arial Unicode MS"/>
          <w:noProof/>
          <w:szCs w:val="20"/>
        </w:rPr>
      </w:pPr>
      <w:r w:rsidRPr="00E6402A">
        <w:rPr>
          <w:noProof/>
        </w:rPr>
        <w:t>Ilmoittakaa, onko samankaltaisista ohjelmista jo tehty jälkiarviointeja (antakaa tarvittaessa viitetiedot ja linkki asiaa koskevalle verkkosivustolle).</w:t>
      </w:r>
    </w:p>
    <w:p w14:paraId="39B06DD7" w14:textId="77777777" w:rsidR="00240AE9" w:rsidRPr="00E6402A" w:rsidRDefault="00240AE9" w:rsidP="00240AE9">
      <w:pPr>
        <w:tabs>
          <w:tab w:val="left" w:leader="dot" w:pos="9072"/>
        </w:tabs>
        <w:spacing w:after="240"/>
        <w:ind w:left="567"/>
        <w:rPr>
          <w:noProof/>
          <w:szCs w:val="20"/>
        </w:rPr>
      </w:pPr>
      <w:r w:rsidRPr="00E6402A">
        <w:rPr>
          <w:noProof/>
        </w:rPr>
        <w:tab/>
      </w:r>
    </w:p>
    <w:p w14:paraId="4072A613" w14:textId="77777777" w:rsidR="00240AE9" w:rsidRPr="00E6402A" w:rsidRDefault="00F66BB7" w:rsidP="00240AE9">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szCs w:val="20"/>
            </w:rPr>
            <w:t>☐</w:t>
          </w:r>
        </w:sdtContent>
      </w:sdt>
      <w:r w:rsidR="00240AE9" w:rsidRPr="00E6402A">
        <w:rPr>
          <w:noProof/>
        </w:rPr>
        <w:t xml:space="preserve"> </w:t>
      </w:r>
      <w:r w:rsidR="00240AE9">
        <w:rPr>
          <w:noProof/>
        </w:rPr>
        <w:tab/>
      </w:r>
      <w:r w:rsidR="00240AE9" w:rsidRPr="00E6402A">
        <w:rPr>
          <w:noProof/>
        </w:rPr>
        <w:t>Tukiohjelma, joka arvioidaan asetuksen (EU) N:o 651/2014 (yleinen ryhmäpoikkeusasetus) 1 artiklan 2 kohdan a alakohdan, asetuksen (EU) 2022/2472 (maatalousalan ryhmäpoikkeusasetus) 1 artiklan 3 kohdan a</w:t>
      </w:r>
      <w:r w:rsidR="00240AE9">
        <w:rPr>
          <w:noProof/>
        </w:rPr>
        <w:t> </w:t>
      </w:r>
      <w:r w:rsidR="00240AE9" w:rsidRPr="00E6402A">
        <w:rPr>
          <w:noProof/>
        </w:rPr>
        <w:t>alakohdan tai asetuksen (EU) 2022/2473 (kalastusalan ryhmäpoikkeusasetus) 1 artiklan 7 kohdan a alakohdan nojalla:</w:t>
      </w:r>
    </w:p>
    <w:p w14:paraId="19501411" w14:textId="77777777" w:rsidR="00F66BB7" w:rsidRPr="0036669B" w:rsidRDefault="00240AE9" w:rsidP="00F66BB7">
      <w:pPr>
        <w:tabs>
          <w:tab w:val="left" w:leader="dot" w:pos="9072"/>
        </w:tabs>
        <w:ind w:left="851"/>
        <w:rPr>
          <w:noProof/>
          <w:szCs w:val="20"/>
        </w:rPr>
      </w:pPr>
      <w:r w:rsidRPr="00E6402A">
        <w:rPr>
          <w:noProof/>
        </w:rPr>
        <w:t xml:space="preserve">Ilmoittakaa ohjelman SA-numero: </w:t>
      </w:r>
      <w:r w:rsidR="00F66BB7" w:rsidRPr="0036669B">
        <w:rPr>
          <w:noProof/>
        </w:rPr>
        <w:tab/>
      </w:r>
    </w:p>
    <w:p w14:paraId="5CBE8BFD" w14:textId="77777777" w:rsidR="00240AE9" w:rsidRPr="00E6402A" w:rsidRDefault="00240AE9" w:rsidP="00240AE9">
      <w:pPr>
        <w:pStyle w:val="Text1"/>
        <w:rPr>
          <w:noProof/>
          <w:color w:val="000000"/>
          <w:szCs w:val="20"/>
        </w:rPr>
      </w:pPr>
      <w:r w:rsidRPr="00E6402A">
        <w:rPr>
          <w:noProof/>
        </w:rPr>
        <w:t>ja täyttäkää liitteessä 1 olevassa osassa III.8 oleva Lisätietolomake – Arviointisuunnitelman ilmoittaminen</w:t>
      </w:r>
      <w:r w:rsidRPr="00E6402A">
        <w:rPr>
          <w:rStyle w:val="FootnoteReference"/>
          <w:noProof/>
        </w:rPr>
        <w:footnoteReference w:id="21"/>
      </w:r>
      <w:r w:rsidRPr="00E6402A">
        <w:rPr>
          <w:noProof/>
        </w:rPr>
        <w:t>.</w:t>
      </w:r>
    </w:p>
    <w:p w14:paraId="150D4526" w14:textId="77777777" w:rsidR="00240AE9" w:rsidRPr="00E6402A" w:rsidRDefault="00240AE9" w:rsidP="00240AE9">
      <w:pPr>
        <w:pStyle w:val="ManualHeading1"/>
        <w:rPr>
          <w:noProof/>
        </w:rPr>
      </w:pPr>
      <w:r w:rsidRPr="00314E9D">
        <w:rPr>
          <w:noProof/>
        </w:rPr>
        <w:t>9.</w:t>
      </w:r>
      <w:r w:rsidRPr="00314E9D">
        <w:rPr>
          <w:noProof/>
        </w:rPr>
        <w:tab/>
      </w:r>
      <w:r w:rsidRPr="00E6402A">
        <w:rPr>
          <w:noProof/>
        </w:rPr>
        <w:t>Raportointi ja seuranta</w:t>
      </w:r>
    </w:p>
    <w:p w14:paraId="39228D49" w14:textId="77777777" w:rsidR="00240AE9" w:rsidRPr="00E6402A" w:rsidRDefault="00240AE9" w:rsidP="00240AE9">
      <w:pPr>
        <w:rPr>
          <w:noProof/>
          <w:szCs w:val="28"/>
        </w:rPr>
      </w:pPr>
      <w:r w:rsidRPr="00E6402A">
        <w:rPr>
          <w:noProof/>
        </w:rPr>
        <w:t>Jotta komissio voisi seurata tukiohjelmia ja yksittäistä tukea, ilmoituksen tekevät jäsenvaltiot sitoutuvat</w:t>
      </w:r>
    </w:p>
    <w:p w14:paraId="7D92F21F" w14:textId="77777777" w:rsidR="00240AE9" w:rsidRPr="00E6402A" w:rsidRDefault="00F66BB7" w:rsidP="00240AE9">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240AE9" w:rsidRPr="00E6402A">
            <w:rPr>
              <w:rFonts w:ascii="MS Gothic" w:eastAsia="MS Gothic" w:hAnsi="MS Gothic" w:hint="eastAsia"/>
              <w:bCs/>
              <w:noProof/>
              <w:color w:val="000000"/>
              <w:szCs w:val="20"/>
            </w:rPr>
            <w:t>☐</w:t>
          </w:r>
        </w:sdtContent>
      </w:sdt>
      <w:r w:rsidR="00240AE9" w:rsidRPr="00E6402A">
        <w:rPr>
          <w:noProof/>
          <w:color w:val="000000"/>
        </w:rPr>
        <w:t xml:space="preserve"> </w:t>
      </w:r>
      <w:r w:rsidR="00240AE9" w:rsidRPr="00E6402A">
        <w:rPr>
          <w:noProof/>
        </w:rPr>
        <w:tab/>
      </w:r>
      <w:r w:rsidR="00240AE9" w:rsidRPr="00E6402A">
        <w:rPr>
          <w:noProof/>
          <w:color w:val="000000"/>
        </w:rPr>
        <w:t>toimittamaan komissiolle vuosittain neuvoston asetuksen (EU) 2015/1589</w:t>
      </w:r>
      <w:r w:rsidR="00240AE9" w:rsidRPr="00E6402A">
        <w:rPr>
          <w:rStyle w:val="FootnoteReference"/>
          <w:noProof/>
        </w:rPr>
        <w:footnoteReference w:id="22"/>
      </w:r>
      <w:r w:rsidR="00240AE9" w:rsidRPr="00E6402A">
        <w:rPr>
          <w:noProof/>
          <w:color w:val="000000"/>
        </w:rPr>
        <w:t xml:space="preserve"> 26 artiklassa säädetyt kertomukset</w:t>
      </w:r>
    </w:p>
    <w:p w14:paraId="095F8FD8" w14:textId="77777777" w:rsidR="00240AE9" w:rsidRPr="00E6402A" w:rsidRDefault="00F66BB7" w:rsidP="00240AE9">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color w:val="000000"/>
              <w:szCs w:val="20"/>
            </w:rPr>
            <w:t>☐</w:t>
          </w:r>
        </w:sdtContent>
      </w:sdt>
      <w:r w:rsidR="00240AE9" w:rsidRPr="00E6402A">
        <w:rPr>
          <w:noProof/>
          <w:color w:val="000000"/>
        </w:rPr>
        <w:t xml:space="preserve"> </w:t>
      </w:r>
      <w:r w:rsidR="00240AE9" w:rsidRPr="00E6402A">
        <w:rPr>
          <w:noProof/>
        </w:rPr>
        <w:tab/>
      </w:r>
      <w:r w:rsidR="00240AE9" w:rsidRPr="00E6402A">
        <w:rPr>
          <w:noProof/>
          <w:color w:val="000000"/>
        </w:rPr>
        <w:t xml:space="preserve">säilyttämään myönnetyistä tuista (yksittäinen tuki ja ohjelman perusteella myönnetty tuki) vähintään kymmenen vuoden ajan yksityiskohtaista asiakirja-aineistoa, johon sisältyvät kaikki tarvittavat tiedot ja todistusasiakirjat, joiden perusteella voidaan vahvistaa kaikkien sisämarkkinoille soveltuvuutta koskevien edellytysten täyttyminen, ja </w:t>
      </w:r>
      <w:r w:rsidR="00240AE9" w:rsidRPr="00E6402A">
        <w:rPr>
          <w:noProof/>
          <w:color w:val="000000"/>
        </w:rPr>
        <w:lastRenderedPageBreak/>
        <w:t>toimittamaan aineiston kirjallisesta pyynnöstä komissiolle 20 työpäivän kuluessa tai pyynnössä vahvistetussa pitemmässä määräajassa.</w:t>
      </w:r>
    </w:p>
    <w:p w14:paraId="321DF942" w14:textId="77777777" w:rsidR="00240AE9" w:rsidRPr="00E6402A" w:rsidRDefault="00240AE9" w:rsidP="00240AE9">
      <w:pPr>
        <w:spacing w:before="100" w:beforeAutospacing="1" w:after="100" w:afterAutospacing="1"/>
        <w:ind w:left="426" w:hanging="426"/>
        <w:rPr>
          <w:bCs/>
          <w:noProof/>
          <w:color w:val="000000"/>
          <w:szCs w:val="20"/>
        </w:rPr>
      </w:pPr>
      <w:r w:rsidRPr="00E6402A">
        <w:rPr>
          <w:noProof/>
          <w:color w:val="000000"/>
        </w:rPr>
        <w:t>Verotukiohjelmien tapauksessa:</w:t>
      </w:r>
    </w:p>
    <w:p w14:paraId="42F01DC3" w14:textId="77777777" w:rsidR="00240AE9" w:rsidRPr="00E6402A" w:rsidRDefault="00F66BB7" w:rsidP="00240AE9">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color w:val="000000"/>
              <w:szCs w:val="20"/>
            </w:rPr>
            <w:t>☐</w:t>
          </w:r>
        </w:sdtContent>
      </w:sdt>
      <w:r w:rsidR="00240AE9" w:rsidRPr="00E6402A">
        <w:rPr>
          <w:noProof/>
        </w:rPr>
        <w:tab/>
      </w:r>
      <w:r w:rsidR="00240AE9" w:rsidRPr="00E6402A">
        <w:rPr>
          <w:noProof/>
          <w:color w:val="000000"/>
        </w:rPr>
        <w:t>Kun on kyse ohjelmista, joiden perusteella verotukea myönnetään automaattisesti tuensaajien veroilmoitusten perusteella ja joissa ei ennakolta valvota kaikkien sisämarkkinoille soveltuvuutta koskevien edellytysten täyttymistä kunkin tuensaajan osalta, jäsenvaltio sitoutuu ottamaan käyttöön tarkoituksenmukaisen valvontajärjestelmän, jolla se säännöllisesti varmistaa (esimerkiksi kerran verovuoden aikana), vähintään jälkikäteen ja otannan perusteella, että kaikki sisämarkkinoille soveltuvuutta koskevat edellytykset täyttyvät, ja määräämään seuraamuksia petostapauksissa. Jotta komissio voisi seurata verotukiohjelmia, ilmoituksen tekevä jäsenvaltio sitoutuu säilyttämään valvontatoimista yksityiskohtaista asiakirja-aineistoa vähintään kymmenen vuoden ajan valvontatoimien toteuttamispäivästä ja toimittamaan aineiston kirjallisesta pyynnöstä komissiolle 20 työpäivän kuluessa tai pyynnössä vahvistetussa pitemmässä määräajassa.</w:t>
      </w:r>
    </w:p>
    <w:p w14:paraId="10B291F1" w14:textId="77777777" w:rsidR="00240AE9" w:rsidRPr="00E6402A" w:rsidRDefault="00240AE9" w:rsidP="00240AE9">
      <w:pPr>
        <w:pStyle w:val="ManualHeading1"/>
        <w:rPr>
          <w:noProof/>
        </w:rPr>
      </w:pPr>
      <w:bookmarkStart w:id="4" w:name="_Toc374366950"/>
      <w:r w:rsidRPr="00314E9D">
        <w:rPr>
          <w:noProof/>
        </w:rPr>
        <w:t>10.</w:t>
      </w:r>
      <w:r w:rsidRPr="00314E9D">
        <w:rPr>
          <w:noProof/>
        </w:rPr>
        <w:tab/>
      </w:r>
      <w:r w:rsidRPr="00E6402A">
        <w:rPr>
          <w:noProof/>
        </w:rPr>
        <w:t>Luottamuksellisuus</w:t>
      </w:r>
      <w:bookmarkEnd w:id="4"/>
    </w:p>
    <w:p w14:paraId="2D9584B2" w14:textId="77777777" w:rsidR="00240AE9" w:rsidRPr="00E6402A" w:rsidRDefault="00240AE9" w:rsidP="00240AE9">
      <w:pPr>
        <w:spacing w:before="240"/>
        <w:rPr>
          <w:noProof/>
          <w:szCs w:val="20"/>
        </w:rPr>
      </w:pPr>
      <w:r w:rsidRPr="00E6402A">
        <w:rPr>
          <w:noProof/>
        </w:rPr>
        <w:t>Sisältääkö ilmoitus luottamuksellisia tietoja</w:t>
      </w:r>
      <w:r w:rsidRPr="00E6402A">
        <w:rPr>
          <w:rStyle w:val="FootnoteReference"/>
          <w:noProof/>
        </w:rPr>
        <w:footnoteReference w:id="23"/>
      </w:r>
      <w:r w:rsidRPr="00E6402A">
        <w:rPr>
          <w:noProof/>
        </w:rPr>
        <w:t>, joita ei saa paljastaa kolmansille osapuolille?</w:t>
      </w:r>
    </w:p>
    <w:p w14:paraId="5C1078B4" w14:textId="77777777" w:rsidR="00240AE9" w:rsidRPr="00E6402A" w:rsidRDefault="00F66BB7" w:rsidP="00240AE9">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szCs w:val="20"/>
            </w:rPr>
            <w:t>☐</w:t>
          </w:r>
        </w:sdtContent>
      </w:sdt>
      <w:r w:rsidR="00240AE9" w:rsidRPr="00E6402A">
        <w:rPr>
          <w:noProof/>
        </w:rPr>
        <w:tab/>
        <w:t>Kyllä. Selittäkää, mitkä osat ovat luottamuksellisia ja perustelkaa luottamuksellisuus.</w:t>
      </w:r>
    </w:p>
    <w:p w14:paraId="7EF37BA3" w14:textId="77777777" w:rsidR="00240AE9" w:rsidRPr="00E6402A" w:rsidRDefault="00240AE9" w:rsidP="00240AE9">
      <w:pPr>
        <w:tabs>
          <w:tab w:val="left" w:leader="dot" w:pos="9072"/>
        </w:tabs>
        <w:rPr>
          <w:noProof/>
          <w:szCs w:val="20"/>
        </w:rPr>
      </w:pPr>
      <w:r w:rsidRPr="00E6402A">
        <w:rPr>
          <w:noProof/>
        </w:rPr>
        <w:tab/>
      </w:r>
    </w:p>
    <w:p w14:paraId="5DDB0BC8" w14:textId="77777777" w:rsidR="00240AE9" w:rsidRPr="00E6402A" w:rsidRDefault="00F66BB7" w:rsidP="00240AE9">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szCs w:val="20"/>
            </w:rPr>
            <w:t>☐</w:t>
          </w:r>
        </w:sdtContent>
      </w:sdt>
      <w:r w:rsidR="00240AE9" w:rsidRPr="00E6402A">
        <w:rPr>
          <w:noProof/>
        </w:rPr>
        <w:tab/>
        <w:t>Ei</w:t>
      </w:r>
    </w:p>
    <w:p w14:paraId="375FE354" w14:textId="77777777" w:rsidR="00240AE9" w:rsidRPr="00E6402A" w:rsidRDefault="00240AE9" w:rsidP="00240AE9">
      <w:pPr>
        <w:pStyle w:val="ManualHeading1"/>
        <w:rPr>
          <w:noProof/>
        </w:rPr>
      </w:pPr>
      <w:bookmarkStart w:id="5" w:name="_Toc374366956"/>
      <w:r w:rsidRPr="00314E9D">
        <w:rPr>
          <w:noProof/>
        </w:rPr>
        <w:t>11.</w:t>
      </w:r>
      <w:r w:rsidRPr="00314E9D">
        <w:rPr>
          <w:noProof/>
        </w:rPr>
        <w:tab/>
      </w:r>
      <w:r w:rsidRPr="00E6402A">
        <w:rPr>
          <w:noProof/>
        </w:rPr>
        <w:t>Muita tietoja</w:t>
      </w:r>
      <w:bookmarkEnd w:id="5"/>
    </w:p>
    <w:p w14:paraId="74A0E807" w14:textId="77777777" w:rsidR="00240AE9" w:rsidRPr="00E6402A" w:rsidRDefault="00240AE9" w:rsidP="00240AE9">
      <w:pPr>
        <w:keepNext/>
        <w:rPr>
          <w:noProof/>
          <w:szCs w:val="20"/>
        </w:rPr>
      </w:pPr>
      <w:r w:rsidRPr="00E6402A">
        <w:rPr>
          <w:noProof/>
        </w:rPr>
        <w:t>Esittäkää tarvittaessa kaikki muut tiedot, jotka katsotte olennaisiksi arvioitaessa tukea.</w:t>
      </w:r>
    </w:p>
    <w:p w14:paraId="5BF23E91" w14:textId="77777777" w:rsidR="00240AE9" w:rsidRPr="00E6402A" w:rsidRDefault="00240AE9" w:rsidP="00240AE9">
      <w:pPr>
        <w:tabs>
          <w:tab w:val="left" w:leader="dot" w:pos="9072"/>
        </w:tabs>
        <w:rPr>
          <w:noProof/>
          <w:szCs w:val="20"/>
        </w:rPr>
      </w:pPr>
      <w:r w:rsidRPr="00E6402A">
        <w:rPr>
          <w:noProof/>
        </w:rPr>
        <w:tab/>
      </w:r>
    </w:p>
    <w:p w14:paraId="77571B69" w14:textId="77777777" w:rsidR="00240AE9" w:rsidRPr="00E6402A" w:rsidRDefault="00240AE9" w:rsidP="00240AE9">
      <w:pPr>
        <w:pStyle w:val="ManualHeading1"/>
        <w:rPr>
          <w:noProof/>
        </w:rPr>
      </w:pPr>
      <w:bookmarkStart w:id="6" w:name="_Toc374366957"/>
      <w:r w:rsidRPr="00314E9D">
        <w:rPr>
          <w:noProof/>
        </w:rPr>
        <w:t>12.</w:t>
      </w:r>
      <w:r w:rsidRPr="00314E9D">
        <w:rPr>
          <w:noProof/>
        </w:rPr>
        <w:tab/>
      </w:r>
      <w:r w:rsidRPr="00E6402A">
        <w:rPr>
          <w:noProof/>
        </w:rPr>
        <w:t>Ilmoitukseen liitetyt asiakirjat</w:t>
      </w:r>
      <w:bookmarkEnd w:id="6"/>
    </w:p>
    <w:p w14:paraId="63C38A12" w14:textId="77777777" w:rsidR="00240AE9" w:rsidRPr="00E6402A" w:rsidRDefault="00240AE9" w:rsidP="00240AE9">
      <w:pPr>
        <w:rPr>
          <w:noProof/>
          <w:szCs w:val="20"/>
        </w:rPr>
      </w:pPr>
      <w:r w:rsidRPr="00E6402A">
        <w:rPr>
          <w:noProof/>
        </w:rPr>
        <w:t>Luetelkaa kaikki ilmoitukseen liitetyt asiakirjat ja toimittakaa kyseisistä asiakirjoista paperijäljennökset tai esittäkää niiden suorat verkko-osoitteet.</w:t>
      </w:r>
    </w:p>
    <w:p w14:paraId="5F94C95A" w14:textId="77777777" w:rsidR="00240AE9" w:rsidRPr="00E6402A" w:rsidRDefault="00240AE9" w:rsidP="00240AE9">
      <w:pPr>
        <w:tabs>
          <w:tab w:val="left" w:leader="dot" w:pos="9072"/>
        </w:tabs>
        <w:rPr>
          <w:noProof/>
          <w:szCs w:val="20"/>
        </w:rPr>
      </w:pPr>
      <w:r w:rsidRPr="00E6402A">
        <w:rPr>
          <w:noProof/>
        </w:rPr>
        <w:tab/>
      </w:r>
    </w:p>
    <w:p w14:paraId="69FD625A" w14:textId="77777777" w:rsidR="00240AE9" w:rsidRPr="00E6402A" w:rsidRDefault="00240AE9" w:rsidP="00240AE9">
      <w:pPr>
        <w:pStyle w:val="ManualHeading1"/>
        <w:rPr>
          <w:noProof/>
        </w:rPr>
      </w:pPr>
      <w:bookmarkStart w:id="7" w:name="_Toc374366958"/>
      <w:r w:rsidRPr="00314E9D">
        <w:rPr>
          <w:noProof/>
        </w:rPr>
        <w:t>13.</w:t>
      </w:r>
      <w:r w:rsidRPr="00314E9D">
        <w:rPr>
          <w:noProof/>
        </w:rPr>
        <w:tab/>
      </w:r>
      <w:r w:rsidRPr="00E6402A">
        <w:rPr>
          <w:noProof/>
        </w:rPr>
        <w:t>Julistus</w:t>
      </w:r>
      <w:bookmarkEnd w:id="7"/>
    </w:p>
    <w:p w14:paraId="38B2FCAC" w14:textId="77777777" w:rsidR="00240AE9" w:rsidRPr="00E6402A" w:rsidRDefault="00240AE9" w:rsidP="00240AE9">
      <w:pPr>
        <w:pStyle w:val="Text1"/>
        <w:rPr>
          <w:noProof/>
        </w:rPr>
      </w:pPr>
      <w:r w:rsidRPr="00E6402A">
        <w:rPr>
          <w:noProof/>
        </w:rPr>
        <w:t>Vakuutan, että tässä lomakkeessa, sen liitteissä ja siihen liitetyissä asiakirjoissa esitetyt tiedot ovat parhaan tietämykseni mukaan oikeat ja täydelliset.</w:t>
      </w:r>
    </w:p>
    <w:p w14:paraId="430E5AB4" w14:textId="77777777" w:rsidR="00440074" w:rsidRPr="00E6402A" w:rsidRDefault="00240AE9" w:rsidP="00440074">
      <w:pPr>
        <w:tabs>
          <w:tab w:val="left" w:leader="dot" w:pos="9072"/>
        </w:tabs>
        <w:ind w:left="850"/>
        <w:rPr>
          <w:noProof/>
          <w:szCs w:val="20"/>
        </w:rPr>
      </w:pPr>
      <w:r w:rsidRPr="00E6402A">
        <w:rPr>
          <w:noProof/>
        </w:rPr>
        <w:t xml:space="preserve">Allekirjoituspäivä ja -paikka </w:t>
      </w:r>
      <w:r w:rsidR="00440074" w:rsidRPr="00E6402A">
        <w:rPr>
          <w:noProof/>
        </w:rPr>
        <w:tab/>
      </w:r>
    </w:p>
    <w:p w14:paraId="2FC5434A" w14:textId="77777777" w:rsidR="00440074" w:rsidRPr="00E6402A" w:rsidRDefault="00240AE9" w:rsidP="00440074">
      <w:pPr>
        <w:tabs>
          <w:tab w:val="left" w:leader="dot" w:pos="9072"/>
        </w:tabs>
        <w:ind w:left="850"/>
        <w:rPr>
          <w:noProof/>
          <w:szCs w:val="20"/>
        </w:rPr>
      </w:pPr>
      <w:r w:rsidRPr="00E6402A">
        <w:rPr>
          <w:noProof/>
        </w:rPr>
        <w:lastRenderedPageBreak/>
        <w:t>Allekirjoitus</w:t>
      </w:r>
      <w:r w:rsidR="00440074">
        <w:rPr>
          <w:noProof/>
        </w:rPr>
        <w:t xml:space="preserve"> </w:t>
      </w:r>
      <w:r w:rsidR="00440074" w:rsidRPr="00E6402A">
        <w:rPr>
          <w:noProof/>
        </w:rPr>
        <w:tab/>
      </w:r>
    </w:p>
    <w:p w14:paraId="7615C031" w14:textId="77777777" w:rsidR="00440074" w:rsidRPr="00E6402A" w:rsidRDefault="00240AE9" w:rsidP="00440074">
      <w:pPr>
        <w:tabs>
          <w:tab w:val="left" w:leader="dot" w:pos="9072"/>
        </w:tabs>
        <w:ind w:left="850"/>
        <w:rPr>
          <w:noProof/>
          <w:szCs w:val="20"/>
        </w:rPr>
      </w:pPr>
      <w:r w:rsidRPr="00E6402A">
        <w:rPr>
          <w:noProof/>
        </w:rPr>
        <w:t>Allekirjoittajan nimi ja asema</w:t>
      </w:r>
      <w:r w:rsidR="00440074">
        <w:rPr>
          <w:noProof/>
        </w:rPr>
        <w:t xml:space="preserve"> </w:t>
      </w:r>
      <w:r w:rsidR="00440074" w:rsidRPr="00E6402A">
        <w:rPr>
          <w:noProof/>
        </w:rPr>
        <w:tab/>
      </w:r>
    </w:p>
    <w:p w14:paraId="489A1753" w14:textId="77777777" w:rsidR="00240AE9" w:rsidRPr="00E6402A" w:rsidRDefault="00240AE9" w:rsidP="00240AE9">
      <w:pPr>
        <w:pStyle w:val="ManualHeading1"/>
        <w:rPr>
          <w:noProof/>
        </w:rPr>
      </w:pPr>
      <w:r w:rsidRPr="00314E9D">
        <w:rPr>
          <w:noProof/>
        </w:rPr>
        <w:t>14.</w:t>
      </w:r>
      <w:r w:rsidRPr="00314E9D">
        <w:rPr>
          <w:noProof/>
        </w:rPr>
        <w:tab/>
      </w:r>
      <w:r w:rsidRPr="00E6402A">
        <w:rPr>
          <w:noProof/>
        </w:rPr>
        <w:t>Lisätietolomake</w:t>
      </w:r>
    </w:p>
    <w:p w14:paraId="5A7D96AE" w14:textId="77777777" w:rsidR="00240AE9" w:rsidRPr="00E6402A" w:rsidRDefault="00240AE9" w:rsidP="00240AE9">
      <w:pPr>
        <w:pStyle w:val="ManualNumPar1"/>
        <w:rPr>
          <w:noProof/>
        </w:rPr>
      </w:pPr>
      <w:r w:rsidRPr="00314E9D">
        <w:rPr>
          <w:noProof/>
        </w:rPr>
        <w:t>1.</w:t>
      </w:r>
      <w:r w:rsidRPr="00314E9D">
        <w:rPr>
          <w:noProof/>
        </w:rPr>
        <w:tab/>
      </w:r>
      <w:r w:rsidRPr="00E6402A">
        <w:rPr>
          <w:noProof/>
        </w:rPr>
        <w:t>Valitkaa yleisessä ilmoituslomakkeessa antamienne tietojen perusteella täytettävä lisätietolomake:</w:t>
      </w:r>
    </w:p>
    <w:p w14:paraId="1F0A7A1D" w14:textId="77777777" w:rsidR="00240AE9" w:rsidRPr="00E6402A" w:rsidRDefault="00240AE9" w:rsidP="00240AE9">
      <w:pPr>
        <w:pStyle w:val="Point1"/>
        <w:rPr>
          <w:noProof/>
        </w:rPr>
      </w:pPr>
      <w:r w:rsidRPr="00314E9D">
        <w:rPr>
          <w:noProof/>
        </w:rPr>
        <w:t>(a)</w:t>
      </w:r>
      <w:r w:rsidRPr="00314E9D">
        <w:rPr>
          <w:noProof/>
        </w:rPr>
        <w:tab/>
      </w:r>
      <w:r w:rsidRPr="00E6402A">
        <w:rPr>
          <w:noProof/>
        </w:rPr>
        <w:t>Lisätietolomake – Aluetuki</w:t>
      </w:r>
    </w:p>
    <w:p w14:paraId="6FFB6966" w14:textId="77777777" w:rsidR="00240AE9" w:rsidRPr="00E6402A" w:rsidRDefault="00F66BB7" w:rsidP="00240AE9">
      <w:pPr>
        <w:pStyle w:val="Tiret2"/>
        <w:rPr>
          <w:noProof/>
        </w:rPr>
      </w:pPr>
      <w:sdt>
        <w:sdtPr>
          <w:rPr>
            <w:noProof/>
          </w:rPr>
          <w:id w:val="951513092"/>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investointituki</w:t>
      </w:r>
    </w:p>
    <w:p w14:paraId="1B07571B" w14:textId="77777777" w:rsidR="00240AE9" w:rsidRPr="00E6402A" w:rsidRDefault="00F66BB7" w:rsidP="00240AE9">
      <w:pPr>
        <w:pStyle w:val="Tiret2"/>
        <w:numPr>
          <w:ilvl w:val="0"/>
          <w:numId w:val="35"/>
        </w:numPr>
        <w:rPr>
          <w:noProof/>
        </w:rPr>
      </w:pPr>
      <w:sdt>
        <w:sdtPr>
          <w:rPr>
            <w:noProof/>
          </w:rPr>
          <w:id w:val="1559589027"/>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toimintatuki </w:t>
      </w:r>
    </w:p>
    <w:p w14:paraId="03A573C4" w14:textId="77777777" w:rsidR="00240AE9" w:rsidRPr="00E6402A" w:rsidRDefault="00F66BB7" w:rsidP="00240AE9">
      <w:pPr>
        <w:pStyle w:val="Tiret2"/>
        <w:numPr>
          <w:ilvl w:val="0"/>
          <w:numId w:val="35"/>
        </w:numPr>
        <w:rPr>
          <w:noProof/>
        </w:rPr>
      </w:pPr>
      <w:sdt>
        <w:sdtPr>
          <w:rPr>
            <w:noProof/>
          </w:rPr>
          <w:id w:val="949900435"/>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yksittäinen tuki</w:t>
      </w:r>
    </w:p>
    <w:p w14:paraId="7D56C838" w14:textId="77777777" w:rsidR="00240AE9" w:rsidRPr="00E6402A" w:rsidRDefault="00240AE9" w:rsidP="00240AE9">
      <w:pPr>
        <w:pStyle w:val="Point1"/>
        <w:rPr>
          <w:b/>
          <w:bCs/>
          <w:noProof/>
        </w:rPr>
      </w:pPr>
      <w:r w:rsidRPr="00314E9D">
        <w:rPr>
          <w:noProof/>
        </w:rPr>
        <w:t>(b)</w:t>
      </w:r>
      <w:r w:rsidRPr="00314E9D">
        <w:rPr>
          <w:noProof/>
        </w:rPr>
        <w:tab/>
      </w:r>
      <w:sdt>
        <w:sdtPr>
          <w:rPr>
            <w:noProof/>
          </w:rPr>
          <w:id w:val="-232627474"/>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Lisätietolomake – Tutkimus-, kehitys- ja innovaatiotuki</w:t>
      </w:r>
    </w:p>
    <w:p w14:paraId="054BF805" w14:textId="77777777" w:rsidR="00240AE9" w:rsidRPr="00E6402A" w:rsidRDefault="00240AE9" w:rsidP="00240AE9">
      <w:pPr>
        <w:pStyle w:val="Point1"/>
        <w:rPr>
          <w:noProof/>
          <w:szCs w:val="20"/>
        </w:rPr>
      </w:pPr>
      <w:r w:rsidRPr="00314E9D">
        <w:rPr>
          <w:noProof/>
        </w:rPr>
        <w:t>(c)</w:t>
      </w:r>
      <w:r w:rsidRPr="00314E9D">
        <w:rPr>
          <w:noProof/>
        </w:rPr>
        <w:tab/>
      </w:r>
      <w:r w:rsidRPr="00E6402A">
        <w:rPr>
          <w:noProof/>
        </w:rPr>
        <w:t>Lisätietolomake – Tuki vaikeuksissa olevien yritysten pelastamiseen ja rakenneuudistukseen</w:t>
      </w:r>
    </w:p>
    <w:p w14:paraId="4E768C0A" w14:textId="77777777" w:rsidR="00240AE9" w:rsidRPr="00E6402A" w:rsidRDefault="00F66BB7" w:rsidP="00240AE9">
      <w:pPr>
        <w:pStyle w:val="Tiret2"/>
        <w:numPr>
          <w:ilvl w:val="0"/>
          <w:numId w:val="35"/>
        </w:numPr>
        <w:rPr>
          <w:noProof/>
        </w:rPr>
      </w:pPr>
      <w:sdt>
        <w:sdtPr>
          <w:rPr>
            <w:noProof/>
          </w:rPr>
          <w:id w:val="-616291803"/>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pelastamistuki</w:t>
      </w:r>
    </w:p>
    <w:p w14:paraId="34E74CA0" w14:textId="77777777" w:rsidR="00240AE9" w:rsidRPr="00E6402A" w:rsidRDefault="00F66BB7" w:rsidP="00240AE9">
      <w:pPr>
        <w:pStyle w:val="Tiret2"/>
        <w:numPr>
          <w:ilvl w:val="0"/>
          <w:numId w:val="35"/>
        </w:numPr>
        <w:rPr>
          <w:noProof/>
        </w:rPr>
      </w:pPr>
      <w:sdt>
        <w:sdtPr>
          <w:rPr>
            <w:noProof/>
          </w:rPr>
          <w:id w:val="451525837"/>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rakenneuudistustuki </w:t>
      </w:r>
    </w:p>
    <w:p w14:paraId="28736CAB" w14:textId="77777777" w:rsidR="00240AE9" w:rsidRPr="00E6402A" w:rsidRDefault="00F66BB7" w:rsidP="00240AE9">
      <w:pPr>
        <w:pStyle w:val="Tiret2"/>
        <w:numPr>
          <w:ilvl w:val="0"/>
          <w:numId w:val="35"/>
        </w:numPr>
        <w:rPr>
          <w:noProof/>
        </w:rPr>
      </w:pPr>
      <w:sdt>
        <w:sdtPr>
          <w:rPr>
            <w:noProof/>
          </w:rPr>
          <w:id w:val="-1279410615"/>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tukiohjelmat</w:t>
      </w:r>
    </w:p>
    <w:p w14:paraId="6F1CAE17" w14:textId="77777777" w:rsidR="00240AE9" w:rsidRPr="00E6402A" w:rsidRDefault="00240AE9" w:rsidP="00240AE9">
      <w:pPr>
        <w:pStyle w:val="Point1"/>
        <w:rPr>
          <w:noProof/>
          <w:szCs w:val="20"/>
        </w:rPr>
      </w:pPr>
      <w:r w:rsidRPr="00314E9D">
        <w:rPr>
          <w:noProof/>
        </w:rPr>
        <w:t>(d)</w:t>
      </w:r>
      <w:r w:rsidRPr="00314E9D">
        <w:rPr>
          <w:noProof/>
        </w:rPr>
        <w:tab/>
      </w:r>
      <w:sdt>
        <w:sdtPr>
          <w:rPr>
            <w:noProof/>
            <w:szCs w:val="20"/>
          </w:rPr>
          <w:id w:val="1970320613"/>
          <w14:checkbox>
            <w14:checked w14:val="0"/>
            <w14:checkedState w14:val="2612" w14:font="MS Gothic"/>
            <w14:uncheckedState w14:val="2610" w14:font="MS Gothic"/>
          </w14:checkbox>
        </w:sdtPr>
        <w:sdtEndPr/>
        <w:sdtContent>
          <w:r w:rsidRPr="00E6402A">
            <w:rPr>
              <w:rFonts w:ascii="MS Gothic" w:eastAsia="MS Gothic" w:hAnsi="MS Gothic" w:hint="eastAsia"/>
              <w:noProof/>
              <w:szCs w:val="20"/>
            </w:rPr>
            <w:t>☐</w:t>
          </w:r>
        </w:sdtContent>
      </w:sdt>
      <w:r w:rsidRPr="00E6402A">
        <w:rPr>
          <w:b/>
          <w:noProof/>
        </w:rPr>
        <w:t xml:space="preserve"> </w:t>
      </w:r>
      <w:r w:rsidRPr="00E6402A">
        <w:rPr>
          <w:noProof/>
        </w:rPr>
        <w:t>Lisätietolomake – Tuki audiovisuaaliselle tuotannolle</w:t>
      </w:r>
    </w:p>
    <w:p w14:paraId="3A4F9D9E" w14:textId="77777777" w:rsidR="00240AE9" w:rsidRPr="00E6402A" w:rsidRDefault="00240AE9" w:rsidP="00240AE9">
      <w:pPr>
        <w:pStyle w:val="Point1"/>
        <w:rPr>
          <w:noProof/>
          <w:szCs w:val="20"/>
        </w:rPr>
      </w:pPr>
      <w:r w:rsidRPr="00314E9D">
        <w:rPr>
          <w:noProof/>
        </w:rPr>
        <w:t>(e)</w:t>
      </w:r>
      <w:r w:rsidRPr="00314E9D">
        <w:rPr>
          <w:noProof/>
        </w:rPr>
        <w:tab/>
      </w:r>
      <w:r w:rsidRPr="00E6402A">
        <w:rPr>
          <w:noProof/>
        </w:rPr>
        <w:t>Lisätietolomake – Tuki laajakaistalle</w:t>
      </w:r>
    </w:p>
    <w:p w14:paraId="1B5E9A95" w14:textId="77777777" w:rsidR="00240AE9" w:rsidRPr="00E6402A" w:rsidRDefault="00F66BB7" w:rsidP="00240AE9">
      <w:pPr>
        <w:pStyle w:val="Tiret2"/>
        <w:numPr>
          <w:ilvl w:val="0"/>
          <w:numId w:val="35"/>
        </w:numPr>
        <w:rPr>
          <w:noProof/>
        </w:rPr>
      </w:pPr>
      <w:sdt>
        <w:sdtPr>
          <w:rPr>
            <w:noProof/>
          </w:rPr>
          <w:id w:val="2003239566"/>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käyttöä lisäävät toimenpiteet</w:t>
      </w:r>
    </w:p>
    <w:p w14:paraId="175CF3FD" w14:textId="77777777" w:rsidR="00240AE9" w:rsidRPr="00E6402A" w:rsidRDefault="00F66BB7" w:rsidP="00240AE9">
      <w:pPr>
        <w:pStyle w:val="Tiret2"/>
        <w:numPr>
          <w:ilvl w:val="0"/>
          <w:numId w:val="35"/>
        </w:numPr>
        <w:rPr>
          <w:noProof/>
        </w:rPr>
      </w:pPr>
      <w:sdt>
        <w:sdtPr>
          <w:rPr>
            <w:noProof/>
          </w:rPr>
          <w:id w:val="3803343"/>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laajakaistaverkkojen käyttöönotto</w:t>
      </w:r>
    </w:p>
    <w:p w14:paraId="6408EAAE" w14:textId="77777777" w:rsidR="00240AE9" w:rsidRPr="00E6402A" w:rsidRDefault="00240AE9" w:rsidP="00240AE9">
      <w:pPr>
        <w:pStyle w:val="Point1"/>
        <w:rPr>
          <w:noProof/>
          <w:szCs w:val="20"/>
        </w:rPr>
      </w:pPr>
      <w:r w:rsidRPr="00314E9D">
        <w:rPr>
          <w:noProof/>
        </w:rPr>
        <w:t>(f)</w:t>
      </w:r>
      <w:r w:rsidRPr="00314E9D">
        <w:rPr>
          <w:noProof/>
        </w:rPr>
        <w:tab/>
      </w:r>
      <w:r w:rsidRPr="00E6402A">
        <w:rPr>
          <w:noProof/>
        </w:rPr>
        <w:t xml:space="preserve">Lisätietolomake – Tuki ympäristönsuojelulle ja energia-alalle </w:t>
      </w:r>
    </w:p>
    <w:p w14:paraId="451FF0C6" w14:textId="77777777" w:rsidR="00240AE9" w:rsidRPr="00E6402A" w:rsidRDefault="00F66BB7" w:rsidP="00240AE9">
      <w:pPr>
        <w:pStyle w:val="Tiret2"/>
        <w:numPr>
          <w:ilvl w:val="0"/>
          <w:numId w:val="35"/>
        </w:numPr>
        <w:rPr>
          <w:noProof/>
        </w:rPr>
      </w:pPr>
      <w:sdt>
        <w:sdtPr>
          <w:rPr>
            <w:noProof/>
          </w:rPr>
          <w:id w:val="1638219415"/>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ilmasto-, ympäristönsuojelu- ja energiatuen suuntaviivojen 4.1 jakson nojalla</w:t>
      </w:r>
    </w:p>
    <w:p w14:paraId="7564B46B" w14:textId="77777777" w:rsidR="00240AE9" w:rsidRPr="00E6402A" w:rsidRDefault="00F66BB7" w:rsidP="00240AE9">
      <w:pPr>
        <w:pStyle w:val="Tiret2"/>
        <w:numPr>
          <w:ilvl w:val="0"/>
          <w:numId w:val="35"/>
        </w:numPr>
        <w:rPr>
          <w:noProof/>
        </w:rPr>
      </w:pPr>
      <w:sdt>
        <w:sdtPr>
          <w:rPr>
            <w:noProof/>
          </w:rPr>
          <w:id w:val="-523942651"/>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ilmasto-, ympäristönsuojelu- ja energiatuen suuntaviivojen 4.2 jakson nojalla</w:t>
      </w:r>
    </w:p>
    <w:p w14:paraId="336A5A91" w14:textId="77777777" w:rsidR="00240AE9" w:rsidRPr="00E6402A" w:rsidRDefault="00F66BB7" w:rsidP="00240AE9">
      <w:pPr>
        <w:pStyle w:val="Tiret2"/>
        <w:numPr>
          <w:ilvl w:val="0"/>
          <w:numId w:val="35"/>
        </w:numPr>
        <w:rPr>
          <w:noProof/>
        </w:rPr>
      </w:pPr>
      <w:sdt>
        <w:sdtPr>
          <w:rPr>
            <w:noProof/>
          </w:rPr>
          <w:id w:val="-1694757090"/>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ilmasto-, ympäristönsuojelu- ja energiatuen suuntaviivojen 4.3.1 jakson nojalla</w:t>
      </w:r>
    </w:p>
    <w:p w14:paraId="12214385" w14:textId="77777777" w:rsidR="00240AE9" w:rsidRPr="00E6402A" w:rsidRDefault="00F66BB7" w:rsidP="00240AE9">
      <w:pPr>
        <w:pStyle w:val="Tiret2"/>
        <w:numPr>
          <w:ilvl w:val="0"/>
          <w:numId w:val="35"/>
        </w:numPr>
        <w:rPr>
          <w:noProof/>
        </w:rPr>
      </w:pPr>
      <w:sdt>
        <w:sdtPr>
          <w:rPr>
            <w:noProof/>
          </w:rPr>
          <w:id w:val="815534781"/>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ilmasto-, ympäristönsuojelu- ja energiatuen suuntaviivojen 4.4 jakson nojalla</w:t>
      </w:r>
    </w:p>
    <w:p w14:paraId="21280CCD" w14:textId="77777777" w:rsidR="00240AE9" w:rsidRPr="00E6402A" w:rsidRDefault="00F66BB7" w:rsidP="00240AE9">
      <w:pPr>
        <w:pStyle w:val="Tiret2"/>
        <w:numPr>
          <w:ilvl w:val="0"/>
          <w:numId w:val="35"/>
        </w:numPr>
        <w:rPr>
          <w:noProof/>
        </w:rPr>
      </w:pPr>
      <w:sdt>
        <w:sdtPr>
          <w:rPr>
            <w:noProof/>
          </w:rPr>
          <w:id w:val="-826659717"/>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ilmasto-, ympäristönsuojelu- ja energiatuen suuntaviivojen 4.5 jakson nojalla</w:t>
      </w:r>
    </w:p>
    <w:p w14:paraId="187FD2E4" w14:textId="77777777" w:rsidR="00240AE9" w:rsidRPr="00E6402A" w:rsidRDefault="00F66BB7" w:rsidP="00240AE9">
      <w:pPr>
        <w:pStyle w:val="Tiret2"/>
        <w:numPr>
          <w:ilvl w:val="0"/>
          <w:numId w:val="35"/>
        </w:numPr>
        <w:rPr>
          <w:noProof/>
        </w:rPr>
      </w:pPr>
      <w:sdt>
        <w:sdtPr>
          <w:rPr>
            <w:noProof/>
          </w:rPr>
          <w:id w:val="-579978328"/>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ilmasto-, ympäristönsuojelu- ja energiatuen suuntaviivojen 4.6 jakson nojalla</w:t>
      </w:r>
    </w:p>
    <w:p w14:paraId="7ACA3410" w14:textId="77777777" w:rsidR="00240AE9" w:rsidRPr="00E6402A" w:rsidRDefault="00F66BB7" w:rsidP="00240AE9">
      <w:pPr>
        <w:pStyle w:val="Tiret2"/>
        <w:numPr>
          <w:ilvl w:val="0"/>
          <w:numId w:val="35"/>
        </w:numPr>
        <w:rPr>
          <w:noProof/>
        </w:rPr>
      </w:pPr>
      <w:sdt>
        <w:sdtPr>
          <w:rPr>
            <w:noProof/>
          </w:rPr>
          <w:id w:val="743001382"/>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ilmasto-, ympäristönsuojelu- ja energiatuen suuntaviivojen 4.7.1 jakson nojalla</w:t>
      </w:r>
    </w:p>
    <w:p w14:paraId="3A3C55B4" w14:textId="77777777" w:rsidR="00240AE9" w:rsidRPr="00E6402A" w:rsidRDefault="00F66BB7" w:rsidP="00240AE9">
      <w:pPr>
        <w:pStyle w:val="Tiret2"/>
        <w:numPr>
          <w:ilvl w:val="0"/>
          <w:numId w:val="35"/>
        </w:numPr>
        <w:rPr>
          <w:noProof/>
        </w:rPr>
      </w:pPr>
      <w:sdt>
        <w:sdtPr>
          <w:rPr>
            <w:noProof/>
          </w:rPr>
          <w:id w:val="1523431853"/>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ilmasto-, ympäristönsuojelu- ja energiatuen suuntaviivojen 4.7.2 jakson nojalla</w:t>
      </w:r>
    </w:p>
    <w:p w14:paraId="37B0B907" w14:textId="77777777" w:rsidR="00240AE9" w:rsidRPr="00E6402A" w:rsidRDefault="00F66BB7" w:rsidP="00240AE9">
      <w:pPr>
        <w:pStyle w:val="Tiret2"/>
        <w:numPr>
          <w:ilvl w:val="0"/>
          <w:numId w:val="35"/>
        </w:numPr>
        <w:rPr>
          <w:noProof/>
        </w:rPr>
      </w:pPr>
      <w:sdt>
        <w:sdtPr>
          <w:rPr>
            <w:noProof/>
          </w:rPr>
          <w:id w:val="-1522847957"/>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ilmasto-, ympäristönsuojelu- ja energiatuen suuntaviivojen 4.8 jakson nojalla</w:t>
      </w:r>
    </w:p>
    <w:p w14:paraId="11B704D5" w14:textId="77777777" w:rsidR="00240AE9" w:rsidRPr="00E6402A" w:rsidRDefault="00F66BB7" w:rsidP="00240AE9">
      <w:pPr>
        <w:pStyle w:val="Tiret2"/>
        <w:numPr>
          <w:ilvl w:val="0"/>
          <w:numId w:val="35"/>
        </w:numPr>
        <w:rPr>
          <w:noProof/>
        </w:rPr>
      </w:pPr>
      <w:sdt>
        <w:sdtPr>
          <w:rPr>
            <w:noProof/>
          </w:rPr>
          <w:id w:val="1294406610"/>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ilmasto-, ympäristönsuojelu- ja energiatuen suuntaviivojen 4.9 jakson nojalla</w:t>
      </w:r>
    </w:p>
    <w:p w14:paraId="35411734" w14:textId="77777777" w:rsidR="00240AE9" w:rsidRPr="00E6402A" w:rsidRDefault="00F66BB7" w:rsidP="00240AE9">
      <w:pPr>
        <w:pStyle w:val="Tiret2"/>
        <w:numPr>
          <w:ilvl w:val="0"/>
          <w:numId w:val="35"/>
        </w:numPr>
        <w:rPr>
          <w:noProof/>
        </w:rPr>
      </w:pPr>
      <w:sdt>
        <w:sdtPr>
          <w:rPr>
            <w:noProof/>
          </w:rPr>
          <w:id w:val="-1458166217"/>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ilmasto-, ympäristönsuojelu- ja energiatuen suuntaviivojen 4.10 jakson nojalla</w:t>
      </w:r>
    </w:p>
    <w:p w14:paraId="1D23E5BB" w14:textId="77777777" w:rsidR="00240AE9" w:rsidRPr="00E6402A" w:rsidRDefault="00F66BB7" w:rsidP="00240AE9">
      <w:pPr>
        <w:pStyle w:val="Tiret2"/>
        <w:numPr>
          <w:ilvl w:val="0"/>
          <w:numId w:val="35"/>
        </w:numPr>
        <w:rPr>
          <w:noProof/>
        </w:rPr>
      </w:pPr>
      <w:sdt>
        <w:sdtPr>
          <w:rPr>
            <w:noProof/>
          </w:rPr>
          <w:id w:val="-887791913"/>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ilmasto-, ympäristönsuojelu- ja energiatuen suuntaviivojen 4.11 jakson nojalla</w:t>
      </w:r>
    </w:p>
    <w:p w14:paraId="0531077C" w14:textId="77777777" w:rsidR="00240AE9" w:rsidRPr="00E6402A" w:rsidRDefault="00240AE9" w:rsidP="00240AE9">
      <w:pPr>
        <w:pStyle w:val="Point1"/>
        <w:rPr>
          <w:noProof/>
          <w:szCs w:val="20"/>
        </w:rPr>
      </w:pPr>
      <w:r w:rsidRPr="00314E9D">
        <w:rPr>
          <w:noProof/>
        </w:rPr>
        <w:t>(g)</w:t>
      </w:r>
      <w:r w:rsidRPr="00314E9D">
        <w:rPr>
          <w:noProof/>
        </w:rPr>
        <w:tab/>
      </w:r>
      <w:sdt>
        <w:sdtPr>
          <w:rPr>
            <w:noProof/>
            <w:szCs w:val="20"/>
          </w:rPr>
          <w:id w:val="1517269830"/>
          <w14:checkbox>
            <w14:checked w14:val="0"/>
            <w14:checkedState w14:val="2612" w14:font="MS Gothic"/>
            <w14:uncheckedState w14:val="2610" w14:font="MS Gothic"/>
          </w14:checkbox>
        </w:sdtPr>
        <w:sdtEndPr/>
        <w:sdtContent>
          <w:r w:rsidRPr="00E6402A">
            <w:rPr>
              <w:rFonts w:ascii="MS Gothic" w:eastAsia="MS Gothic" w:hAnsi="MS Gothic" w:hint="eastAsia"/>
              <w:noProof/>
              <w:szCs w:val="20"/>
            </w:rPr>
            <w:t>☐</w:t>
          </w:r>
        </w:sdtContent>
      </w:sdt>
      <w:r w:rsidRPr="00E6402A">
        <w:rPr>
          <w:b/>
          <w:noProof/>
        </w:rPr>
        <w:t xml:space="preserve"> </w:t>
      </w:r>
      <w:r w:rsidRPr="00E6402A">
        <w:rPr>
          <w:noProof/>
        </w:rPr>
        <w:t>Lisätietolomake – Riskirahoitustuki</w:t>
      </w:r>
    </w:p>
    <w:p w14:paraId="44F8DDA3" w14:textId="77777777" w:rsidR="00240AE9" w:rsidRPr="00E6402A" w:rsidRDefault="00240AE9" w:rsidP="00240AE9">
      <w:pPr>
        <w:pStyle w:val="Point1"/>
        <w:rPr>
          <w:bCs/>
          <w:noProof/>
          <w:szCs w:val="20"/>
        </w:rPr>
      </w:pPr>
      <w:r w:rsidRPr="00314E9D">
        <w:rPr>
          <w:noProof/>
        </w:rPr>
        <w:t>(h)</w:t>
      </w:r>
      <w:r w:rsidRPr="00314E9D">
        <w:rPr>
          <w:noProof/>
        </w:rPr>
        <w:tab/>
      </w:r>
      <w:sdt>
        <w:sdtPr>
          <w:rPr>
            <w:noProof/>
            <w:szCs w:val="20"/>
          </w:rPr>
          <w:id w:val="-1082829242"/>
          <w14:checkbox>
            <w14:checked w14:val="0"/>
            <w14:checkedState w14:val="2612" w14:font="MS Gothic"/>
            <w14:uncheckedState w14:val="2610" w14:font="MS Gothic"/>
          </w14:checkbox>
        </w:sdtPr>
        <w:sdtEndPr/>
        <w:sdtContent>
          <w:r w:rsidRPr="00E6402A">
            <w:rPr>
              <w:rFonts w:ascii="MS Gothic" w:eastAsia="MS Gothic" w:hAnsi="MS Gothic" w:hint="eastAsia"/>
              <w:noProof/>
              <w:szCs w:val="20"/>
            </w:rPr>
            <w:t>☐</w:t>
          </w:r>
        </w:sdtContent>
      </w:sdt>
      <w:r w:rsidRPr="00E6402A">
        <w:rPr>
          <w:b/>
          <w:noProof/>
        </w:rPr>
        <w:t xml:space="preserve"> </w:t>
      </w:r>
      <w:r w:rsidRPr="00E6402A">
        <w:rPr>
          <w:noProof/>
        </w:rPr>
        <w:t>Lisätietolomake – Arviointisuunnitelman ilmoittaminen</w:t>
      </w:r>
    </w:p>
    <w:p w14:paraId="1A5B9BE5" w14:textId="77777777" w:rsidR="00240AE9" w:rsidRPr="00E6402A" w:rsidRDefault="00240AE9" w:rsidP="00240AE9">
      <w:pPr>
        <w:pStyle w:val="Point1"/>
        <w:rPr>
          <w:noProof/>
          <w:szCs w:val="20"/>
        </w:rPr>
      </w:pPr>
      <w:r w:rsidRPr="00314E9D">
        <w:rPr>
          <w:noProof/>
        </w:rPr>
        <w:t>(i)</w:t>
      </w:r>
      <w:r w:rsidRPr="00314E9D">
        <w:rPr>
          <w:noProof/>
        </w:rPr>
        <w:tab/>
      </w:r>
      <w:sdt>
        <w:sdtPr>
          <w:rPr>
            <w:noProof/>
            <w:szCs w:val="20"/>
          </w:rPr>
          <w:id w:val="-1481847417"/>
          <w14:checkbox>
            <w14:checked w14:val="0"/>
            <w14:checkedState w14:val="2612" w14:font="MS Gothic"/>
            <w14:uncheckedState w14:val="2610" w14:font="MS Gothic"/>
          </w14:checkbox>
        </w:sdtPr>
        <w:sdtEndPr/>
        <w:sdtContent>
          <w:r w:rsidRPr="00E6402A">
            <w:rPr>
              <w:rFonts w:ascii="MS Gothic" w:eastAsia="MS Gothic" w:hAnsi="MS Gothic" w:hint="eastAsia"/>
              <w:noProof/>
              <w:szCs w:val="20"/>
            </w:rPr>
            <w:t>☐</w:t>
          </w:r>
        </w:sdtContent>
      </w:sdt>
      <w:r w:rsidRPr="00E6402A">
        <w:rPr>
          <w:noProof/>
        </w:rPr>
        <w:t xml:space="preserve"> Yleinen tietolomake – Maa- ja metsätalousalan ja maaseutualueiden valtiontukea koskevat suuntaviivat</w:t>
      </w:r>
    </w:p>
    <w:p w14:paraId="47786653" w14:textId="77777777" w:rsidR="00240AE9" w:rsidRPr="00E6402A" w:rsidRDefault="00F66BB7" w:rsidP="00240AE9">
      <w:pPr>
        <w:pStyle w:val="Tiret3"/>
        <w:rPr>
          <w:noProof/>
        </w:rPr>
      </w:pPr>
      <w:sdt>
        <w:sdtPr>
          <w:rPr>
            <w:noProof/>
          </w:rPr>
          <w:id w:val="1447808489"/>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Lisätietolomake – Tuki maa- ja metsätalousalalla ja maaseutualueilla</w:t>
      </w:r>
    </w:p>
    <w:p w14:paraId="70FA5897" w14:textId="77777777" w:rsidR="00240AE9" w:rsidRPr="00E6402A" w:rsidRDefault="00240AE9" w:rsidP="00240AE9">
      <w:pPr>
        <w:pStyle w:val="Point1"/>
        <w:rPr>
          <w:noProof/>
          <w:szCs w:val="20"/>
        </w:rPr>
      </w:pPr>
      <w:r w:rsidRPr="00314E9D">
        <w:rPr>
          <w:noProof/>
        </w:rPr>
        <w:t>(j)</w:t>
      </w:r>
      <w:r w:rsidRPr="00314E9D">
        <w:rPr>
          <w:noProof/>
        </w:rPr>
        <w:tab/>
      </w:r>
      <w:r w:rsidRPr="00E6402A">
        <w:rPr>
          <w:noProof/>
        </w:rPr>
        <w:t>Lisätietolomake – Tuki liikennealalle:</w:t>
      </w:r>
    </w:p>
    <w:p w14:paraId="4F257BE9" w14:textId="77777777" w:rsidR="00240AE9" w:rsidRPr="00E6402A" w:rsidRDefault="00F66BB7" w:rsidP="00240AE9">
      <w:pPr>
        <w:pStyle w:val="Tiret2"/>
        <w:numPr>
          <w:ilvl w:val="0"/>
          <w:numId w:val="35"/>
        </w:numPr>
        <w:rPr>
          <w:noProof/>
        </w:rPr>
      </w:pPr>
      <w:sdt>
        <w:sdtPr>
          <w:rPr>
            <w:bCs/>
            <w:noProof/>
          </w:rPr>
          <w:id w:val="-1481144133"/>
          <w14:checkbox>
            <w14:checked w14:val="0"/>
            <w14:checkedState w14:val="2612" w14:font="MS Gothic"/>
            <w14:uncheckedState w14:val="2610" w14:font="MS Gothic"/>
          </w14:checkbox>
        </w:sdtPr>
        <w:sdtEndPr/>
        <w:sdtContent>
          <w:r w:rsidR="00240AE9" w:rsidRPr="00E6402A">
            <w:rPr>
              <w:rFonts w:ascii="MS Gothic" w:eastAsia="MS Gothic" w:hAnsi="MS Gothic" w:hint="eastAsia"/>
              <w:bCs/>
              <w:noProof/>
            </w:rPr>
            <w:t>☐</w:t>
          </w:r>
        </w:sdtContent>
      </w:sdt>
      <w:r w:rsidR="00240AE9" w:rsidRPr="00E6402A">
        <w:rPr>
          <w:noProof/>
        </w:rPr>
        <w:t xml:space="preserve"> investointituki lentoasemille</w:t>
      </w:r>
    </w:p>
    <w:p w14:paraId="6C0F7894" w14:textId="77777777" w:rsidR="00240AE9" w:rsidRPr="00E6402A" w:rsidRDefault="00F66BB7" w:rsidP="00240AE9">
      <w:pPr>
        <w:pStyle w:val="Tiret2"/>
        <w:numPr>
          <w:ilvl w:val="0"/>
          <w:numId w:val="35"/>
        </w:numPr>
        <w:rPr>
          <w:noProof/>
        </w:rPr>
      </w:pPr>
      <w:sdt>
        <w:sdtPr>
          <w:rPr>
            <w:noProof/>
          </w:rPr>
          <w:id w:val="-875927754"/>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toimintatuki lentoasemille</w:t>
      </w:r>
    </w:p>
    <w:p w14:paraId="2891A4ED" w14:textId="77777777" w:rsidR="00240AE9" w:rsidRPr="00E6402A" w:rsidRDefault="00F66BB7" w:rsidP="00240AE9">
      <w:pPr>
        <w:pStyle w:val="Tiret2"/>
        <w:numPr>
          <w:ilvl w:val="0"/>
          <w:numId w:val="35"/>
        </w:numPr>
        <w:rPr>
          <w:noProof/>
        </w:rPr>
      </w:pPr>
      <w:sdt>
        <w:sdtPr>
          <w:rPr>
            <w:noProof/>
          </w:rPr>
          <w:id w:val="-707412797"/>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tuki lentoyhtiöille toiminnan aloittamiseen</w:t>
      </w:r>
    </w:p>
    <w:p w14:paraId="7670E5F2" w14:textId="77777777" w:rsidR="00240AE9" w:rsidRPr="00E6402A" w:rsidRDefault="00F66BB7" w:rsidP="00240AE9">
      <w:pPr>
        <w:pStyle w:val="Tiret2"/>
        <w:numPr>
          <w:ilvl w:val="0"/>
          <w:numId w:val="35"/>
        </w:numPr>
        <w:rPr>
          <w:noProof/>
        </w:rPr>
      </w:pPr>
      <w:sdt>
        <w:sdtPr>
          <w:rPr>
            <w:noProof/>
          </w:rPr>
          <w:id w:val="-347418512"/>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perussopimuksen 107 artiklan 2 kohdan a alakohdassa tarkoitettu sosiaalinen tuki</w:t>
      </w:r>
    </w:p>
    <w:p w14:paraId="64326A8D" w14:textId="77777777" w:rsidR="00240AE9" w:rsidRPr="00E6402A" w:rsidRDefault="00F66BB7" w:rsidP="00240AE9">
      <w:pPr>
        <w:pStyle w:val="Tiret2"/>
        <w:numPr>
          <w:ilvl w:val="0"/>
          <w:numId w:val="35"/>
        </w:numPr>
        <w:rPr>
          <w:noProof/>
        </w:rPr>
      </w:pPr>
      <w:sdt>
        <w:sdtPr>
          <w:rPr>
            <w:noProof/>
          </w:rPr>
          <w:id w:val="-1293367934"/>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noProof/>
        </w:rPr>
        <w:t xml:space="preserve"> tuki meriliikenteelle</w:t>
      </w:r>
    </w:p>
    <w:p w14:paraId="7D2E83F4" w14:textId="77777777" w:rsidR="00240AE9" w:rsidRPr="00E6402A" w:rsidRDefault="00240AE9" w:rsidP="00240AE9">
      <w:pPr>
        <w:pStyle w:val="Point1"/>
        <w:rPr>
          <w:b/>
          <w:bCs/>
          <w:noProof/>
          <w:szCs w:val="20"/>
        </w:rPr>
      </w:pPr>
      <w:r w:rsidRPr="00314E9D">
        <w:rPr>
          <w:noProof/>
        </w:rPr>
        <w:t>(k)</w:t>
      </w:r>
      <w:r w:rsidRPr="00314E9D">
        <w:rPr>
          <w:noProof/>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E6402A">
            <w:rPr>
              <w:rFonts w:ascii="MS Gothic" w:eastAsia="MS Gothic" w:hAnsi="MS Gothic" w:hint="eastAsia"/>
              <w:noProof/>
              <w:szCs w:val="20"/>
            </w:rPr>
            <w:t>☐</w:t>
          </w:r>
        </w:sdtContent>
      </w:sdt>
      <w:r w:rsidRPr="00E6402A">
        <w:rPr>
          <w:b/>
          <w:noProof/>
        </w:rPr>
        <w:t xml:space="preserve"> </w:t>
      </w:r>
      <w:r w:rsidRPr="00E6402A">
        <w:rPr>
          <w:noProof/>
        </w:rPr>
        <w:t>Yleinen tietolomake – Kalastus- ja vesiviljelyalan valtiontukea koskevat suuntaviivat</w:t>
      </w:r>
    </w:p>
    <w:p w14:paraId="7C891495" w14:textId="77777777" w:rsidR="00240AE9" w:rsidRPr="00E6402A" w:rsidRDefault="00F66BB7" w:rsidP="00240AE9">
      <w:pPr>
        <w:pStyle w:val="Tiret3"/>
        <w:numPr>
          <w:ilvl w:val="0"/>
          <w:numId w:val="36"/>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240AE9" w:rsidRPr="00E6402A">
            <w:rPr>
              <w:rFonts w:ascii="MS Gothic" w:eastAsia="MS Gothic" w:hAnsi="MS Gothic" w:hint="eastAsia"/>
              <w:noProof/>
            </w:rPr>
            <w:t>☐</w:t>
          </w:r>
        </w:sdtContent>
      </w:sdt>
      <w:r w:rsidR="00240AE9" w:rsidRPr="00E6402A">
        <w:rPr>
          <w:b/>
          <w:noProof/>
        </w:rPr>
        <w:t xml:space="preserve"> </w:t>
      </w:r>
      <w:r w:rsidR="00240AE9" w:rsidRPr="00E6402A">
        <w:rPr>
          <w:noProof/>
        </w:rPr>
        <w:t>Lisätietolomakkeet – Tuki kalastus- ja vesiviljelyalalla</w:t>
      </w:r>
    </w:p>
    <w:p w14:paraId="31E79C87" w14:textId="77777777" w:rsidR="00240AE9" w:rsidRPr="00E6402A" w:rsidRDefault="00240AE9" w:rsidP="00240AE9">
      <w:pPr>
        <w:pStyle w:val="ManualNumPar1"/>
        <w:rPr>
          <w:noProof/>
        </w:rPr>
      </w:pPr>
      <w:r w:rsidRPr="00314E9D">
        <w:rPr>
          <w:noProof/>
        </w:rPr>
        <w:t>2.</w:t>
      </w:r>
      <w:r w:rsidRPr="00314E9D">
        <w:rPr>
          <w:noProof/>
        </w:rPr>
        <w:tab/>
      </w:r>
      <w:r w:rsidRPr="00E6402A">
        <w:rPr>
          <w:noProof/>
        </w:rPr>
        <w:t>Jos tuki ei kuulu minkään lisätietolomakkeen piiriin, valitkaa SEUT-sopimuksen asiaa koskeva määräys, suuntaviivat tai muu valtiontukeen sovellettava teksti:</w:t>
      </w:r>
    </w:p>
    <w:p w14:paraId="1D6CBF63" w14:textId="77777777" w:rsidR="00240AE9" w:rsidRPr="00E6402A" w:rsidRDefault="00240AE9" w:rsidP="00240AE9">
      <w:pPr>
        <w:pStyle w:val="Point1"/>
        <w:rPr>
          <w:noProof/>
        </w:rPr>
      </w:pPr>
      <w:r w:rsidRPr="00314E9D">
        <w:rPr>
          <w:noProof/>
        </w:rPr>
        <w:t>(a)</w:t>
      </w:r>
      <w:r w:rsidRPr="00314E9D">
        <w:rPr>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E6402A">
            <w:rPr>
              <w:rFonts w:ascii="MS Gothic" w:eastAsia="MS Gothic" w:hAnsi="MS Gothic" w:hint="eastAsia"/>
              <w:bCs/>
              <w:noProof/>
            </w:rPr>
            <w:t>☐</w:t>
          </w:r>
        </w:sdtContent>
      </w:sdt>
      <w:r w:rsidRPr="00E6402A">
        <w:rPr>
          <w:noProof/>
        </w:rPr>
        <w:t xml:space="preserve"> Lyhytaikainen vientiluotto</w:t>
      </w:r>
      <w:r w:rsidRPr="00E6402A">
        <w:rPr>
          <w:rStyle w:val="FootnoteReference"/>
          <w:noProof/>
        </w:rPr>
        <w:footnoteReference w:id="24"/>
      </w:r>
    </w:p>
    <w:p w14:paraId="6FF6F25B" w14:textId="77777777" w:rsidR="00240AE9" w:rsidRPr="00E6402A" w:rsidRDefault="00240AE9" w:rsidP="00240AE9">
      <w:pPr>
        <w:pStyle w:val="Point1"/>
        <w:rPr>
          <w:noProof/>
        </w:rPr>
      </w:pPr>
      <w:r w:rsidRPr="00314E9D">
        <w:rPr>
          <w:noProof/>
        </w:rPr>
        <w:t>(b)</w:t>
      </w:r>
      <w:r w:rsidRPr="00314E9D">
        <w:rPr>
          <w:noProof/>
        </w:rPr>
        <w:tab/>
      </w:r>
      <w:sdt>
        <w:sdtPr>
          <w:rPr>
            <w:bCs/>
            <w:noProof/>
          </w:rPr>
          <w:id w:val="-438382677"/>
          <w14:checkbox>
            <w14:checked w14:val="0"/>
            <w14:checkedState w14:val="2612" w14:font="MS Gothic"/>
            <w14:uncheckedState w14:val="2610" w14:font="MS Gothic"/>
          </w14:checkbox>
        </w:sdtPr>
        <w:sdtEndPr/>
        <w:sdtContent>
          <w:r w:rsidRPr="00E6402A">
            <w:rPr>
              <w:rFonts w:ascii="MS Gothic" w:eastAsia="MS Gothic" w:hAnsi="MS Gothic" w:hint="eastAsia"/>
              <w:bCs/>
              <w:noProof/>
            </w:rPr>
            <w:t>☐</w:t>
          </w:r>
        </w:sdtContent>
      </w:sdt>
      <w:r w:rsidRPr="00E6402A">
        <w:rPr>
          <w:noProof/>
        </w:rPr>
        <w:t xml:space="preserve"> Päästökauppajärjestelmä</w:t>
      </w:r>
      <w:r w:rsidRPr="00E6402A">
        <w:rPr>
          <w:rStyle w:val="FootnoteReference"/>
          <w:noProof/>
        </w:rPr>
        <w:footnoteReference w:id="25"/>
      </w:r>
    </w:p>
    <w:p w14:paraId="6FBC9281" w14:textId="77777777" w:rsidR="00240AE9" w:rsidRPr="00E6402A" w:rsidRDefault="00240AE9" w:rsidP="00240AE9">
      <w:pPr>
        <w:pStyle w:val="Point1"/>
        <w:rPr>
          <w:noProof/>
        </w:rPr>
      </w:pPr>
      <w:r w:rsidRPr="00314E9D">
        <w:rPr>
          <w:noProof/>
        </w:rPr>
        <w:t>(c)</w:t>
      </w:r>
      <w:r w:rsidRPr="00314E9D">
        <w:rPr>
          <w:noProof/>
        </w:rPr>
        <w:tab/>
      </w:r>
      <w:sdt>
        <w:sdtPr>
          <w:rPr>
            <w:bCs/>
            <w:noProof/>
          </w:rPr>
          <w:id w:val="-306404316"/>
          <w14:checkbox>
            <w14:checked w14:val="0"/>
            <w14:checkedState w14:val="2612" w14:font="MS Gothic"/>
            <w14:uncheckedState w14:val="2610" w14:font="MS Gothic"/>
          </w14:checkbox>
        </w:sdtPr>
        <w:sdtEndPr/>
        <w:sdtContent>
          <w:r w:rsidRPr="00E6402A">
            <w:rPr>
              <w:rFonts w:ascii="MS Gothic" w:eastAsia="MS Gothic" w:hAnsi="MS Gothic" w:hint="eastAsia"/>
              <w:bCs/>
              <w:noProof/>
            </w:rPr>
            <w:t>☐</w:t>
          </w:r>
        </w:sdtContent>
      </w:sdt>
      <w:r w:rsidRPr="00E6402A">
        <w:rPr>
          <w:noProof/>
        </w:rPr>
        <w:t xml:space="preserve"> Pankkitiedonanto</w:t>
      </w:r>
      <w:r w:rsidRPr="00E6402A">
        <w:rPr>
          <w:rStyle w:val="FootnoteReference"/>
          <w:noProof/>
        </w:rPr>
        <w:footnoteReference w:id="26"/>
      </w:r>
    </w:p>
    <w:p w14:paraId="304D4C09" w14:textId="77777777" w:rsidR="00240AE9" w:rsidRPr="00E6402A" w:rsidRDefault="00240AE9" w:rsidP="00240AE9">
      <w:pPr>
        <w:pStyle w:val="Point1"/>
        <w:rPr>
          <w:noProof/>
        </w:rPr>
      </w:pPr>
      <w:r w:rsidRPr="00314E9D">
        <w:rPr>
          <w:noProof/>
        </w:rPr>
        <w:t>(d)</w:t>
      </w:r>
      <w:r w:rsidRPr="00314E9D">
        <w:rPr>
          <w:noProof/>
        </w:rPr>
        <w:tab/>
      </w:r>
      <w:sdt>
        <w:sdtPr>
          <w:rPr>
            <w:bCs/>
            <w:noProof/>
          </w:rPr>
          <w:id w:val="378514039"/>
          <w14:checkbox>
            <w14:checked w14:val="0"/>
            <w14:checkedState w14:val="2612" w14:font="MS Gothic"/>
            <w14:uncheckedState w14:val="2610" w14:font="MS Gothic"/>
          </w14:checkbox>
        </w:sdtPr>
        <w:sdtEndPr/>
        <w:sdtContent>
          <w:r w:rsidRPr="00E6402A">
            <w:rPr>
              <w:rFonts w:ascii="MS Gothic" w:eastAsia="MS Gothic" w:hAnsi="MS Gothic" w:hint="eastAsia"/>
              <w:bCs/>
              <w:noProof/>
            </w:rPr>
            <w:t>☐</w:t>
          </w:r>
        </w:sdtContent>
      </w:sdt>
      <w:r w:rsidRPr="00E6402A">
        <w:rPr>
          <w:noProof/>
        </w:rPr>
        <w:t xml:space="preserve"> Tiedonanto Euroopan yhteistä etua koskevista tärkeistä hankkeista</w:t>
      </w:r>
      <w:r w:rsidRPr="00E6402A">
        <w:rPr>
          <w:rStyle w:val="FootnoteReference"/>
          <w:noProof/>
        </w:rPr>
        <w:footnoteReference w:id="27"/>
      </w:r>
    </w:p>
    <w:p w14:paraId="206AC1C6" w14:textId="77777777" w:rsidR="00240AE9" w:rsidRPr="00E6402A" w:rsidRDefault="00240AE9" w:rsidP="00240AE9">
      <w:pPr>
        <w:pStyle w:val="Point1"/>
        <w:rPr>
          <w:noProof/>
        </w:rPr>
      </w:pPr>
      <w:r w:rsidRPr="00314E9D">
        <w:rPr>
          <w:noProof/>
        </w:rPr>
        <w:lastRenderedPageBreak/>
        <w:t>(e)</w:t>
      </w:r>
      <w:r w:rsidRPr="00314E9D">
        <w:rPr>
          <w:noProof/>
        </w:rPr>
        <w:tab/>
      </w:r>
      <w:sdt>
        <w:sdtPr>
          <w:rPr>
            <w:bCs/>
            <w:noProof/>
          </w:rPr>
          <w:id w:val="-2132083736"/>
          <w14:checkbox>
            <w14:checked w14:val="0"/>
            <w14:checkedState w14:val="2612" w14:font="MS Gothic"/>
            <w14:uncheckedState w14:val="2610" w14:font="MS Gothic"/>
          </w14:checkbox>
        </w:sdtPr>
        <w:sdtEndPr/>
        <w:sdtContent>
          <w:r w:rsidRPr="00E6402A">
            <w:rPr>
              <w:rFonts w:ascii="MS Gothic" w:eastAsia="MS Gothic" w:hAnsi="MS Gothic" w:hint="eastAsia"/>
              <w:bCs/>
              <w:noProof/>
            </w:rPr>
            <w:t>☐</w:t>
          </w:r>
        </w:sdtContent>
      </w:sdt>
      <w:r w:rsidRPr="00E6402A">
        <w:rPr>
          <w:noProof/>
        </w:rPr>
        <w:t xml:space="preserve"> Yleisiin taloudelliseen tarkoituksiin liittyvät palvelut (SEUT-sopimuksen 106 artiklan 2 kohta)</w:t>
      </w:r>
      <w:r w:rsidRPr="00E6402A">
        <w:rPr>
          <w:rStyle w:val="FootnoteReference"/>
          <w:noProof/>
        </w:rPr>
        <w:footnoteReference w:id="28"/>
      </w:r>
    </w:p>
    <w:p w14:paraId="3A988DDD" w14:textId="77777777" w:rsidR="00240AE9" w:rsidRPr="00E6402A" w:rsidRDefault="00240AE9" w:rsidP="00240AE9">
      <w:pPr>
        <w:pStyle w:val="Point1"/>
        <w:rPr>
          <w:noProof/>
        </w:rPr>
      </w:pPr>
      <w:r w:rsidRPr="00314E9D">
        <w:rPr>
          <w:noProof/>
        </w:rPr>
        <w:t>(f)</w:t>
      </w:r>
      <w:r w:rsidRPr="00314E9D">
        <w:rPr>
          <w:noProof/>
        </w:rPr>
        <w:tab/>
      </w:r>
      <w:sdt>
        <w:sdtPr>
          <w:rPr>
            <w:noProof/>
          </w:rPr>
          <w:id w:val="89289766"/>
          <w14:checkbox>
            <w14:checked w14:val="0"/>
            <w14:checkedState w14:val="2612" w14:font="MS Gothic"/>
            <w14:uncheckedState w14:val="2610" w14:font="MS Gothic"/>
          </w14:checkbox>
        </w:sdtPr>
        <w:sdtEndPr/>
        <w:sdtContent>
          <w:r w:rsidRPr="00E6402A">
            <w:rPr>
              <w:rFonts w:ascii="MS Gothic" w:eastAsia="MS Gothic" w:hAnsi="MS Gothic" w:hint="eastAsia"/>
              <w:noProof/>
            </w:rPr>
            <w:t>☐</w:t>
          </w:r>
        </w:sdtContent>
      </w:sdt>
      <w:r w:rsidRPr="00E6402A">
        <w:rPr>
          <w:noProof/>
        </w:rPr>
        <w:t xml:space="preserve"> SEUT-sopimuksen 93 artikla</w:t>
      </w:r>
    </w:p>
    <w:p w14:paraId="09873553" w14:textId="77777777" w:rsidR="00240AE9" w:rsidRPr="00E6402A" w:rsidRDefault="00240AE9" w:rsidP="00240AE9">
      <w:pPr>
        <w:pStyle w:val="Point1"/>
        <w:rPr>
          <w:noProof/>
        </w:rPr>
      </w:pPr>
      <w:r w:rsidRPr="00314E9D">
        <w:rPr>
          <w:noProof/>
        </w:rPr>
        <w:t>(g)</w:t>
      </w:r>
      <w:r w:rsidRPr="00314E9D">
        <w:rPr>
          <w:noProof/>
        </w:rPr>
        <w:tab/>
      </w:r>
      <w:sdt>
        <w:sdtPr>
          <w:rPr>
            <w:bCs/>
            <w:noProof/>
          </w:rPr>
          <w:id w:val="1324545488"/>
          <w14:checkbox>
            <w14:checked w14:val="0"/>
            <w14:checkedState w14:val="2612" w14:font="MS Gothic"/>
            <w14:uncheckedState w14:val="2610" w14:font="MS Gothic"/>
          </w14:checkbox>
        </w:sdtPr>
        <w:sdtEndPr/>
        <w:sdtContent>
          <w:r w:rsidRPr="00E6402A">
            <w:rPr>
              <w:rFonts w:ascii="MS Gothic" w:eastAsia="MS Gothic" w:hAnsi="MS Gothic" w:hint="eastAsia"/>
              <w:bCs/>
              <w:noProof/>
            </w:rPr>
            <w:t>☐</w:t>
          </w:r>
        </w:sdtContent>
      </w:sdt>
      <w:r w:rsidRPr="00E6402A">
        <w:rPr>
          <w:noProof/>
        </w:rPr>
        <w:t xml:space="preserve"> perussopimuksen 107 artiklan 2 kohdan a alakohta</w:t>
      </w:r>
    </w:p>
    <w:p w14:paraId="2315630F" w14:textId="77777777" w:rsidR="00240AE9" w:rsidRPr="00E6402A" w:rsidRDefault="00240AE9" w:rsidP="00240AE9">
      <w:pPr>
        <w:pStyle w:val="Point1"/>
        <w:rPr>
          <w:noProof/>
        </w:rPr>
      </w:pPr>
      <w:r w:rsidRPr="00314E9D">
        <w:rPr>
          <w:noProof/>
        </w:rPr>
        <w:t>(h)</w:t>
      </w:r>
      <w:r w:rsidRPr="00314E9D">
        <w:rPr>
          <w:noProof/>
        </w:rPr>
        <w:tab/>
      </w:r>
      <w:sdt>
        <w:sdtPr>
          <w:rPr>
            <w:bCs/>
            <w:noProof/>
          </w:rPr>
          <w:id w:val="101542141"/>
          <w14:checkbox>
            <w14:checked w14:val="0"/>
            <w14:checkedState w14:val="2612" w14:font="MS Gothic"/>
            <w14:uncheckedState w14:val="2610" w14:font="MS Gothic"/>
          </w14:checkbox>
        </w:sdtPr>
        <w:sdtEndPr/>
        <w:sdtContent>
          <w:r w:rsidRPr="00E6402A">
            <w:rPr>
              <w:rFonts w:ascii="MS Gothic" w:eastAsia="MS Gothic" w:hAnsi="MS Gothic" w:hint="eastAsia"/>
              <w:bCs/>
              <w:noProof/>
            </w:rPr>
            <w:t>☐</w:t>
          </w:r>
        </w:sdtContent>
      </w:sdt>
      <w:r w:rsidRPr="00E6402A">
        <w:rPr>
          <w:noProof/>
        </w:rPr>
        <w:t xml:space="preserve"> perussopimuksen 107 artiklan 2 kohdan b alakohta</w:t>
      </w:r>
    </w:p>
    <w:p w14:paraId="0685E8E1" w14:textId="77777777" w:rsidR="00240AE9" w:rsidRPr="00E6402A" w:rsidRDefault="00240AE9" w:rsidP="00240AE9">
      <w:pPr>
        <w:pStyle w:val="Point1"/>
        <w:rPr>
          <w:bCs/>
          <w:noProof/>
        </w:rPr>
      </w:pPr>
      <w:r w:rsidRPr="00314E9D">
        <w:rPr>
          <w:noProof/>
        </w:rPr>
        <w:t>(i)</w:t>
      </w:r>
      <w:r w:rsidRPr="00314E9D">
        <w:rPr>
          <w:noProof/>
        </w:rPr>
        <w:tab/>
      </w:r>
      <w:sdt>
        <w:sdtPr>
          <w:rPr>
            <w:bCs/>
            <w:noProof/>
          </w:rPr>
          <w:id w:val="1576404649"/>
          <w14:checkbox>
            <w14:checked w14:val="0"/>
            <w14:checkedState w14:val="2612" w14:font="MS Gothic"/>
            <w14:uncheckedState w14:val="2610" w14:font="MS Gothic"/>
          </w14:checkbox>
        </w:sdtPr>
        <w:sdtEndPr/>
        <w:sdtContent>
          <w:r w:rsidRPr="00E6402A">
            <w:rPr>
              <w:rFonts w:ascii="MS Gothic" w:eastAsia="MS Gothic" w:hAnsi="MS Gothic" w:hint="eastAsia"/>
              <w:bCs/>
              <w:noProof/>
            </w:rPr>
            <w:t>☐</w:t>
          </w:r>
        </w:sdtContent>
      </w:sdt>
      <w:r w:rsidRPr="00E6402A">
        <w:rPr>
          <w:noProof/>
        </w:rPr>
        <w:t xml:space="preserve"> perussopimuksen 107 artiklan 3 kohdan a alakohta</w:t>
      </w:r>
    </w:p>
    <w:p w14:paraId="5A43BC94" w14:textId="77777777" w:rsidR="00240AE9" w:rsidRPr="00E6402A" w:rsidRDefault="00240AE9" w:rsidP="00240AE9">
      <w:pPr>
        <w:pStyle w:val="Point1"/>
        <w:rPr>
          <w:bCs/>
          <w:noProof/>
        </w:rPr>
      </w:pPr>
      <w:r w:rsidRPr="00314E9D">
        <w:rPr>
          <w:noProof/>
        </w:rPr>
        <w:t>(j)</w:t>
      </w:r>
      <w:r w:rsidRPr="00314E9D">
        <w:rPr>
          <w:noProof/>
        </w:rPr>
        <w:tab/>
      </w:r>
      <w:sdt>
        <w:sdtPr>
          <w:rPr>
            <w:bCs/>
            <w:noProof/>
          </w:rPr>
          <w:id w:val="446131841"/>
          <w14:checkbox>
            <w14:checked w14:val="0"/>
            <w14:checkedState w14:val="2612" w14:font="MS Gothic"/>
            <w14:uncheckedState w14:val="2610" w14:font="MS Gothic"/>
          </w14:checkbox>
        </w:sdtPr>
        <w:sdtEndPr/>
        <w:sdtContent>
          <w:r w:rsidRPr="00E6402A">
            <w:rPr>
              <w:rFonts w:ascii="MS Gothic" w:eastAsia="MS Gothic" w:hAnsi="MS Gothic" w:hint="eastAsia"/>
              <w:bCs/>
              <w:noProof/>
            </w:rPr>
            <w:t>☐</w:t>
          </w:r>
        </w:sdtContent>
      </w:sdt>
      <w:r w:rsidRPr="00E6402A">
        <w:rPr>
          <w:noProof/>
        </w:rPr>
        <w:t xml:space="preserve"> perussopimuksen 107 artiklan 3 kohdan b alakohta</w:t>
      </w:r>
    </w:p>
    <w:p w14:paraId="73A6667C" w14:textId="77777777" w:rsidR="00240AE9" w:rsidRPr="00E6402A" w:rsidRDefault="00240AE9" w:rsidP="00240AE9">
      <w:pPr>
        <w:pStyle w:val="Point1"/>
        <w:rPr>
          <w:noProof/>
        </w:rPr>
      </w:pPr>
      <w:r w:rsidRPr="00314E9D">
        <w:rPr>
          <w:noProof/>
        </w:rPr>
        <w:t>(k)</w:t>
      </w:r>
      <w:r w:rsidRPr="00314E9D">
        <w:rPr>
          <w:noProof/>
        </w:rPr>
        <w:tab/>
      </w:r>
      <w:sdt>
        <w:sdtPr>
          <w:rPr>
            <w:bCs/>
            <w:noProof/>
          </w:rPr>
          <w:id w:val="-128240485"/>
          <w14:checkbox>
            <w14:checked w14:val="0"/>
            <w14:checkedState w14:val="2612" w14:font="MS Gothic"/>
            <w14:uncheckedState w14:val="2610" w14:font="MS Gothic"/>
          </w14:checkbox>
        </w:sdtPr>
        <w:sdtEndPr/>
        <w:sdtContent>
          <w:r w:rsidRPr="00E6402A">
            <w:rPr>
              <w:rFonts w:ascii="MS Gothic" w:eastAsia="MS Gothic" w:hAnsi="MS Gothic" w:hint="eastAsia"/>
              <w:bCs/>
              <w:noProof/>
            </w:rPr>
            <w:t>☐</w:t>
          </w:r>
        </w:sdtContent>
      </w:sdt>
      <w:r w:rsidRPr="00E6402A">
        <w:rPr>
          <w:noProof/>
        </w:rPr>
        <w:t xml:space="preserve"> perussopimuksen 107 artiklan 3 kohdan c alakohta</w:t>
      </w:r>
    </w:p>
    <w:p w14:paraId="51B69264" w14:textId="77777777" w:rsidR="00240AE9" w:rsidRPr="00E6402A" w:rsidRDefault="00240AE9" w:rsidP="00240AE9">
      <w:pPr>
        <w:pStyle w:val="Point1"/>
        <w:rPr>
          <w:noProof/>
        </w:rPr>
      </w:pPr>
      <w:r w:rsidRPr="00314E9D">
        <w:rPr>
          <w:noProof/>
        </w:rPr>
        <w:t>(l)</w:t>
      </w:r>
      <w:r w:rsidRPr="00314E9D">
        <w:rPr>
          <w:noProof/>
        </w:rPr>
        <w:tab/>
      </w:r>
      <w:sdt>
        <w:sdtPr>
          <w:rPr>
            <w:bCs/>
            <w:noProof/>
          </w:rPr>
          <w:id w:val="-1817715271"/>
          <w14:checkbox>
            <w14:checked w14:val="0"/>
            <w14:checkedState w14:val="2612" w14:font="MS Gothic"/>
            <w14:uncheckedState w14:val="2610" w14:font="MS Gothic"/>
          </w14:checkbox>
        </w:sdtPr>
        <w:sdtEndPr/>
        <w:sdtContent>
          <w:r w:rsidRPr="00E6402A">
            <w:rPr>
              <w:rFonts w:ascii="MS Gothic" w:eastAsia="MS Gothic" w:hAnsi="MS Gothic" w:hint="eastAsia"/>
              <w:bCs/>
              <w:noProof/>
            </w:rPr>
            <w:t>☐</w:t>
          </w:r>
        </w:sdtContent>
      </w:sdt>
      <w:r w:rsidRPr="00E6402A">
        <w:rPr>
          <w:noProof/>
        </w:rPr>
        <w:t xml:space="preserve"> perussopimuksen 107 artiklan 3 kohdan d alakohta</w:t>
      </w:r>
    </w:p>
    <w:p w14:paraId="71F1479B" w14:textId="77777777" w:rsidR="00440074" w:rsidRDefault="00240AE9" w:rsidP="00240AE9">
      <w:pPr>
        <w:pStyle w:val="Point1"/>
        <w:rPr>
          <w:noProof/>
        </w:rPr>
      </w:pPr>
      <w:r w:rsidRPr="00314E9D">
        <w:rPr>
          <w:noProof/>
        </w:rPr>
        <w:t>(m)</w:t>
      </w:r>
      <w:r w:rsidRPr="00314E9D">
        <w:rPr>
          <w:noProof/>
        </w:rPr>
        <w:tab/>
      </w:r>
      <w:sdt>
        <w:sdtPr>
          <w:rPr>
            <w:bCs/>
            <w:noProof/>
          </w:rPr>
          <w:id w:val="-436217190"/>
          <w14:checkbox>
            <w14:checked w14:val="0"/>
            <w14:checkedState w14:val="2612" w14:font="MS Gothic"/>
            <w14:uncheckedState w14:val="2610" w14:font="MS Gothic"/>
          </w14:checkbox>
        </w:sdtPr>
        <w:sdtEndPr/>
        <w:sdtContent>
          <w:r w:rsidRPr="00E6402A">
            <w:rPr>
              <w:rFonts w:ascii="MS Gothic" w:eastAsia="MS Gothic" w:hAnsi="MS Gothic" w:hint="eastAsia"/>
              <w:bCs/>
              <w:noProof/>
            </w:rPr>
            <w:t>☐</w:t>
          </w:r>
        </w:sdtContent>
      </w:sdt>
      <w:r w:rsidRPr="00E6402A">
        <w:rPr>
          <w:noProof/>
        </w:rPr>
        <w:t xml:space="preserve"> Muu(t) (täsmennettävä): </w:t>
      </w:r>
    </w:p>
    <w:p w14:paraId="5054EB83" w14:textId="77777777" w:rsidR="00440074" w:rsidRPr="00E6402A" w:rsidRDefault="00440074" w:rsidP="00440074">
      <w:pPr>
        <w:tabs>
          <w:tab w:val="left" w:leader="dot" w:pos="9072"/>
        </w:tabs>
        <w:ind w:left="850"/>
        <w:rPr>
          <w:noProof/>
          <w:szCs w:val="20"/>
        </w:rPr>
      </w:pPr>
      <w:r w:rsidRPr="00E6402A">
        <w:rPr>
          <w:noProof/>
        </w:rPr>
        <w:tab/>
      </w:r>
    </w:p>
    <w:p w14:paraId="75A3A877" w14:textId="77777777" w:rsidR="00240AE9" w:rsidRPr="00E6402A" w:rsidRDefault="00240AE9" w:rsidP="00240AE9">
      <w:pPr>
        <w:keepNext/>
        <w:ind w:left="567"/>
        <w:rPr>
          <w:noProof/>
          <w:szCs w:val="20"/>
        </w:rPr>
      </w:pPr>
      <w:r w:rsidRPr="00E6402A">
        <w:rPr>
          <w:noProof/>
        </w:rPr>
        <w:t>Perustelkaa tässä kohdassa valittuun luokkaan kuuluvan tuen soveltuvuus sisämarkkinoille:</w:t>
      </w:r>
    </w:p>
    <w:p w14:paraId="2282C203" w14:textId="77777777" w:rsidR="00240AE9" w:rsidRPr="00E6402A" w:rsidRDefault="00240AE9" w:rsidP="00240AE9">
      <w:pPr>
        <w:tabs>
          <w:tab w:val="left" w:leader="dot" w:pos="9072"/>
        </w:tabs>
        <w:ind w:left="567"/>
        <w:rPr>
          <w:noProof/>
          <w:szCs w:val="20"/>
        </w:rPr>
      </w:pPr>
      <w:r w:rsidRPr="00E6402A">
        <w:rPr>
          <w:noProof/>
        </w:rPr>
        <w:tab/>
      </w:r>
    </w:p>
    <w:p w14:paraId="0D59AC68" w14:textId="77777777" w:rsidR="00240AE9" w:rsidRPr="00E6402A" w:rsidRDefault="00240AE9" w:rsidP="00240AE9">
      <w:pPr>
        <w:rPr>
          <w:i/>
          <w:noProof/>
          <w:szCs w:val="20"/>
        </w:rPr>
      </w:pPr>
      <w:r w:rsidRPr="00E6402A">
        <w:rPr>
          <w:i/>
          <w:noProof/>
        </w:rPr>
        <w:t>Käytännön syistä on suositeltavaa, että numeroitte liitteinä toimittamanne asiakirjat ja viittaatte näihin asiakirjanumeroihin lisätietolomakkeiden asianomaisissa jaksoissa.</w:t>
      </w:r>
    </w:p>
    <w:sectPr w:rsidR="00240AE9" w:rsidRPr="00E6402A" w:rsidSect="00240AE9">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0BE83" w14:textId="77777777" w:rsidR="00240AE9" w:rsidRDefault="00240AE9" w:rsidP="00240AE9">
      <w:pPr>
        <w:spacing w:before="0" w:after="0"/>
      </w:pPr>
      <w:r>
        <w:separator/>
      </w:r>
    </w:p>
  </w:endnote>
  <w:endnote w:type="continuationSeparator" w:id="0">
    <w:p w14:paraId="5B7F07C7" w14:textId="77777777" w:rsidR="00240AE9" w:rsidRDefault="00240AE9" w:rsidP="00240A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125AA" w14:textId="77777777" w:rsidR="00440074" w:rsidRDefault="004400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14E4C" w14:textId="13725C64" w:rsidR="00440074" w:rsidRPr="00240AE9" w:rsidRDefault="00240AE9" w:rsidP="00240AE9">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4D569" w14:textId="77777777" w:rsidR="00440074" w:rsidRDefault="00440074" w:rsidP="00635B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375C2" w14:textId="77777777" w:rsidR="00240AE9" w:rsidRDefault="00240AE9" w:rsidP="00240AE9">
      <w:pPr>
        <w:spacing w:before="0" w:after="0"/>
      </w:pPr>
      <w:r>
        <w:separator/>
      </w:r>
    </w:p>
  </w:footnote>
  <w:footnote w:type="continuationSeparator" w:id="0">
    <w:p w14:paraId="2E1C8D0F" w14:textId="77777777" w:rsidR="00240AE9" w:rsidRDefault="00240AE9" w:rsidP="00240AE9">
      <w:pPr>
        <w:spacing w:before="0" w:after="0"/>
      </w:pPr>
      <w:r>
        <w:continuationSeparator/>
      </w:r>
    </w:p>
  </w:footnote>
  <w:footnote w:id="1">
    <w:p w14:paraId="2D630673" w14:textId="77777777" w:rsidR="00240AE9" w:rsidRPr="00E6402A" w:rsidRDefault="00240AE9" w:rsidP="00240AE9">
      <w:pPr>
        <w:pStyle w:val="FootnoteText"/>
      </w:pPr>
      <w:r>
        <w:rPr>
          <w:rStyle w:val="FootnoteReference"/>
        </w:rPr>
        <w:footnoteRef/>
      </w:r>
      <w:r w:rsidRPr="00E6402A">
        <w:tab/>
        <w:t>Komission asetus (EY) N:o 794/2004, annettu 21 päivänä huhtikuuta 2004, Euroopan unionin toiminnasta tehdyn sopimuksen 108 artiklan soveltamista koskevista yksityiskohtaisista säännöistä annetun neuvoston asetuksen (EU) 2015/1589 täytäntöönpanosta (EUVL L 140, 30.4.2004, s. 1).</w:t>
      </w:r>
    </w:p>
  </w:footnote>
  <w:footnote w:id="2">
    <w:p w14:paraId="4AFB2678" w14:textId="77777777" w:rsidR="00240AE9" w:rsidRPr="00E6402A" w:rsidRDefault="00240AE9" w:rsidP="00240AE9">
      <w:pPr>
        <w:pStyle w:val="FootnoteText"/>
        <w:rPr>
          <w:rFonts w:eastAsia="Times New Roman"/>
        </w:rPr>
      </w:pPr>
      <w:r>
        <w:rPr>
          <w:rStyle w:val="FootnoteReference"/>
        </w:rPr>
        <w:footnoteRef/>
      </w:r>
      <w:r w:rsidRPr="00E6402A">
        <w:tab/>
      </w:r>
      <w:r w:rsidRPr="008D7E10">
        <w:rPr>
          <w:rStyle w:val="FootnoteTextChar"/>
        </w:rPr>
        <w:t>NACE Rev. 2,1 tai myöhempi lainsäädäntö, jolla muutetaan sitä tai korvataan se. NACE on Euroopan unionin tilastollinen toimialaluokitus, josta säädetään</w:t>
      </w:r>
      <w:r w:rsidRPr="00E6402A">
        <w:t xml:space="preserve"> </w:t>
      </w:r>
      <w:r w:rsidRPr="008D7E10">
        <w:rPr>
          <w:rStyle w:val="FootnoteTextChar"/>
        </w:rPr>
        <w:t>tilastollisen toimialaluokituksen NACE Rev. 2 vahvistamisesta</w:t>
      </w:r>
      <w:r w:rsidRPr="00E6402A">
        <w:t xml:space="preserve"> </w:t>
      </w:r>
      <w:r w:rsidRPr="008D7E10">
        <w:rPr>
          <w:rStyle w:val="FootnoteTextChar"/>
        </w:rPr>
        <w:t>sekä neuvoston asetuksen (ETY) N:o 3037/90 ja tiettyjen eri tilastoaloja koskevien yhteisön asetusten muuttamisesta 20 päivänä joulukuuta 2006 annetussa Euroopan parlamentin ja neuvoston asetuksessa (EY) N:o 1893/2006 (EUVL L 393, 30.12.2006, s. 1).</w:t>
      </w:r>
    </w:p>
  </w:footnote>
  <w:footnote w:id="3">
    <w:p w14:paraId="1FFFA861" w14:textId="77777777" w:rsidR="00240AE9" w:rsidRPr="00E6402A" w:rsidRDefault="00240AE9" w:rsidP="00240AE9">
      <w:pPr>
        <w:pStyle w:val="FootnoteText"/>
      </w:pPr>
      <w:r>
        <w:rPr>
          <w:rStyle w:val="FootnoteReference"/>
        </w:rPr>
        <w:footnoteRef/>
      </w:r>
      <w:r w:rsidRPr="00E6402A">
        <w:tab/>
        <w:t xml:space="preserve">Komission suositus </w:t>
      </w:r>
      <w:r w:rsidRPr="00E6402A">
        <w:rPr>
          <w:color w:val="000000"/>
        </w:rPr>
        <w:t>2003/361/EY</w:t>
      </w:r>
      <w:r w:rsidRPr="00E6402A">
        <w:t>, annettu 6 päivänä toukokuuta 2003, mikroyritysten sekä pienten ja keskisuurten yritysten määritelmästä (EUVL L 124, 20.5.2003, s. 36, ELI: </w:t>
      </w:r>
      <w:hyperlink r:id="rId1" w:tooltip="Hakee asiakirjan sen ELI URI -tunnisteen avulla." w:history="1">
        <w:r w:rsidRPr="00E6402A">
          <w:rPr>
            <w:rStyle w:val="Hyperlink"/>
          </w:rPr>
          <w:t>http://data.europa.eu/eli/reco/2003/361/oj</w:t>
        </w:r>
      </w:hyperlink>
      <w:r w:rsidRPr="00E6402A">
        <w:t>).</w:t>
      </w:r>
    </w:p>
  </w:footnote>
  <w:footnote w:id="4">
    <w:p w14:paraId="2DEB6276" w14:textId="77777777" w:rsidR="00240AE9" w:rsidRPr="00E6402A" w:rsidRDefault="00240AE9" w:rsidP="00240AE9">
      <w:pPr>
        <w:pStyle w:val="FootnoteText"/>
      </w:pPr>
      <w:r>
        <w:rPr>
          <w:rStyle w:val="FootnoteReference"/>
        </w:rPr>
        <w:footnoteRef/>
      </w:r>
      <w:r w:rsidRPr="00E6402A">
        <w:tab/>
        <w:t>Omistusyhteys- ja sidosyritysten tapauksessa on huomattava, että tuensaajan osalta ilmoitetuissa luvuissa olisi otettava huomioon sidosyritysten ja/tai omistusyhteysyritysten työntekijämäärä ja rahoitustiedot.</w:t>
      </w:r>
    </w:p>
  </w:footnote>
  <w:footnote w:id="5">
    <w:p w14:paraId="3A2D1ED0" w14:textId="77777777" w:rsidR="00240AE9" w:rsidRPr="00E6402A" w:rsidRDefault="00240AE9" w:rsidP="00240AE9">
      <w:pPr>
        <w:pStyle w:val="FootnoteText"/>
      </w:pPr>
      <w:r>
        <w:rPr>
          <w:rStyle w:val="FootnoteReference"/>
        </w:rPr>
        <w:footnoteRef/>
      </w:r>
      <w:r w:rsidRPr="00E6402A">
        <w:tab/>
        <w:t>Ks. määritelmä suuntaviivoissa valtiontuesta rahoitusalan ulkopuolisten vaikeuksissa olevien yritysten pelastamiseen ja rakenneuudistukseen (EUVL C 249, 31.7.2014, s. 1).</w:t>
      </w:r>
    </w:p>
  </w:footnote>
  <w:footnote w:id="6">
    <w:p w14:paraId="7003D226" w14:textId="77777777" w:rsidR="00240AE9" w:rsidRPr="00E6402A" w:rsidRDefault="00240AE9" w:rsidP="00240AE9">
      <w:pPr>
        <w:pStyle w:val="FootnoteText"/>
        <w:rPr>
          <w:color w:val="000000"/>
        </w:rPr>
      </w:pPr>
      <w:r>
        <w:rPr>
          <w:rStyle w:val="FootnoteReference"/>
        </w:rPr>
        <w:footnoteRef/>
      </w:r>
      <w:r w:rsidRPr="00E6402A">
        <w:rPr>
          <w:color w:val="000000"/>
        </w:rPr>
        <w:tab/>
        <w:t>Komission rekisteröintinumero hyväksytylle tai ryhmäpoikkeuksen soveltamisalaan kuuluvalle tukiohjelmalle</w:t>
      </w:r>
      <w:r w:rsidRPr="00E6402A">
        <w:t>.</w:t>
      </w:r>
    </w:p>
  </w:footnote>
  <w:footnote w:id="7">
    <w:p w14:paraId="5DA1EBAC" w14:textId="77777777" w:rsidR="00240AE9" w:rsidRPr="00E6402A" w:rsidRDefault="00240AE9" w:rsidP="00240AE9">
      <w:pPr>
        <w:pStyle w:val="FootnoteText"/>
        <w:rPr>
          <w:color w:val="000000"/>
        </w:rPr>
      </w:pPr>
      <w:r>
        <w:rPr>
          <w:rStyle w:val="FootnoteReference"/>
        </w:rPr>
        <w:footnoteRef/>
      </w:r>
      <w:r w:rsidRPr="00E6402A">
        <w:tab/>
        <w:t>Asetuksen (EU) 2015/1589 1 artiklan e alakohdan mukaan ilmaisulla ”yksittäinen tuki” tarkoitetaan tukia, joita ei ole myönnetty tukiohjelman osana, sekä niitä tukiohjelman osana myönnettyjä tukia, joista on ilmoitettava.</w:t>
      </w:r>
    </w:p>
  </w:footnote>
  <w:footnote w:id="8">
    <w:p w14:paraId="27DB06AB" w14:textId="77777777" w:rsidR="00240AE9" w:rsidRPr="00E6402A" w:rsidRDefault="00240AE9" w:rsidP="00240AE9">
      <w:pPr>
        <w:pStyle w:val="FootnoteText"/>
        <w:rPr>
          <w:color w:val="000000"/>
        </w:rPr>
      </w:pPr>
      <w:r>
        <w:rPr>
          <w:rStyle w:val="FootnoteReference"/>
        </w:rPr>
        <w:footnoteRef/>
      </w:r>
      <w:r w:rsidRPr="00E6402A">
        <w:rPr>
          <w:color w:val="000000"/>
        </w:rPr>
        <w:tab/>
        <w:t>Komission rekisteröintinumero hyväksytylle tai ryhmäpoikkeuksen soveltamisalaan kuuluvalle tukiohjelmalle</w:t>
      </w:r>
      <w:r w:rsidRPr="00E6402A">
        <w:t>.</w:t>
      </w:r>
    </w:p>
  </w:footnote>
  <w:footnote w:id="9">
    <w:p w14:paraId="189B9827" w14:textId="77777777" w:rsidR="00240AE9" w:rsidRPr="00E6402A" w:rsidRDefault="00240AE9" w:rsidP="00240AE9">
      <w:pPr>
        <w:pStyle w:val="FootnoteText"/>
      </w:pPr>
      <w:r>
        <w:rPr>
          <w:rStyle w:val="FootnoteReference"/>
        </w:rPr>
        <w:footnoteRef/>
      </w:r>
      <w:r w:rsidRPr="00E6402A">
        <w:tab/>
        <w:t>Päivämäärä, jolloin annettiin oikeudellisesti sitova sitoumus myöntää tukea.</w:t>
      </w:r>
    </w:p>
  </w:footnote>
  <w:footnote w:id="10">
    <w:p w14:paraId="2428D554" w14:textId="77777777" w:rsidR="00240AE9" w:rsidRPr="00E6402A" w:rsidRDefault="00240AE9" w:rsidP="00240AE9">
      <w:pPr>
        <w:pStyle w:val="FootnoteText"/>
      </w:pPr>
      <w:r>
        <w:rPr>
          <w:rStyle w:val="FootnoteReference"/>
        </w:rPr>
        <w:footnoteRef/>
      </w:r>
      <w:r w:rsidRPr="00E6402A">
        <w:tab/>
        <w:t>Maatalousalalle tai kalastus- ja vesiviljelyalalle myönnettävän tuen osalta yhteisten arviointiperiaatteiden noudattamista koskevia tietoja pyydetään osassa III.12 (Yleinen tietolomake – maa- ja metsätalousalan ja maaseutualueiden valtiontukea koskevat suuntaviivat) sekä osassa III.14 (Yleinen tietolomake – kalastus- ja vesiviljelyalan valtiontukia koskevat suuntaviivat).</w:t>
      </w:r>
    </w:p>
  </w:footnote>
  <w:footnote w:id="11">
    <w:p w14:paraId="4D8CC418" w14:textId="77777777" w:rsidR="00240AE9" w:rsidRPr="00E6402A" w:rsidRDefault="00240AE9" w:rsidP="00240AE9">
      <w:pPr>
        <w:pStyle w:val="FootnoteText"/>
      </w:pPr>
      <w:r>
        <w:rPr>
          <w:rStyle w:val="FootnoteReference"/>
        </w:rPr>
        <w:footnoteRef/>
      </w:r>
      <w:r w:rsidRPr="00E6402A">
        <w:tab/>
        <w:t>Kyseessä on tavoite, johon tuki ensisijaisen tavoitteen lisäksi on yksinomaan suunnattu. Esimerkiksi jos ohjelman ensisijainen tavoite on tutkimus- ja kehitystoiminta, toissijaisena tavoitteena voivat olla pk-yritykset, jos tuki on suunnattu yksinomaan niille. Toissijainen tavoite voi myös olla toimialakohtainen, jos kyseessä on esimerkiksi terästeollisuuden tutkimus- ja kehitysohjelma.</w:t>
      </w:r>
    </w:p>
  </w:footnote>
  <w:footnote w:id="12">
    <w:p w14:paraId="2C4B989F" w14:textId="77777777" w:rsidR="00240AE9" w:rsidRPr="00E6402A" w:rsidRDefault="00240AE9" w:rsidP="00240AE9">
      <w:pPr>
        <w:pStyle w:val="FootnoteText"/>
      </w:pPr>
      <w:r>
        <w:rPr>
          <w:rStyle w:val="FootnoteReference"/>
        </w:rPr>
        <w:footnoteRef/>
      </w:r>
      <w:r w:rsidRPr="00E6402A">
        <w:tab/>
        <w:t xml:space="preserve">”Valtiontukien avoimuusmoduulin julkinen haku” seuraavalla verkkosivulla: </w:t>
      </w:r>
      <w:hyperlink r:id="rId2" w:history="1">
        <w:r w:rsidRPr="00E6402A">
          <w:rPr>
            <w:rStyle w:val="Hyperlink"/>
          </w:rPr>
          <w:t>https://webgate.ec.europa.eu/competition/transparency/public?lang=fi</w:t>
        </w:r>
      </w:hyperlink>
    </w:p>
  </w:footnote>
  <w:footnote w:id="13">
    <w:p w14:paraId="6B2AE5AC" w14:textId="77777777" w:rsidR="00240AE9" w:rsidRPr="00E6402A" w:rsidRDefault="00240AE9" w:rsidP="00240AE9">
      <w:pPr>
        <w:pStyle w:val="FootnoteText"/>
      </w:pPr>
      <w:r>
        <w:rPr>
          <w:rStyle w:val="FootnoteReference"/>
        </w:rPr>
        <w:footnoteRef/>
      </w:r>
      <w:r w:rsidRPr="00E6402A">
        <w:tab/>
        <w:t>Avustus/korkotuki; laina / takaisinmaksettava ennakko / takaisinmaksettava avustus; takaus; veroetuus tai verovapautus; riskirahoitus; muu. Jos tuki myönnetään useammista tukivälineistä, on ilmoitettava välinekohtaiset tukimäärät.</w:t>
      </w:r>
    </w:p>
  </w:footnote>
  <w:footnote w:id="14">
    <w:p w14:paraId="67B9F67C" w14:textId="77777777" w:rsidR="00240AE9" w:rsidRPr="00E6402A" w:rsidRDefault="00240AE9" w:rsidP="00240AE9">
      <w:pPr>
        <w:pStyle w:val="FootnoteText"/>
      </w:pPr>
      <w:r>
        <w:rPr>
          <w:rStyle w:val="FootnoteReference"/>
        </w:rPr>
        <w:footnoteRef/>
      </w:r>
      <w:r w:rsidRPr="00E6402A">
        <w:tab/>
        <w:t>Tästä vaatimuksesta voidaan luopua, jos yksittäisen tuen määrä on alle oikeusperustassa määritellyn tason. Kun on kyse veroetuuksiin perustuvista ohjelmista, yksittäisiä tukia koskevat tiedot voidaan esittää oikeusperustassa määriteltyjä vaihteluvälejä käyttäen.</w:t>
      </w:r>
    </w:p>
  </w:footnote>
  <w:footnote w:id="15">
    <w:p w14:paraId="6431EEC0" w14:textId="77777777" w:rsidR="00240AE9" w:rsidRPr="00E6402A" w:rsidRDefault="00240AE9" w:rsidP="00240AE9">
      <w:pPr>
        <w:pStyle w:val="FootnoteText"/>
      </w:pPr>
      <w:r>
        <w:rPr>
          <w:rStyle w:val="FootnoteReference"/>
        </w:rPr>
        <w:footnoteRef/>
      </w:r>
      <w:r w:rsidRPr="00E6402A">
        <w:tab/>
        <w:t>Suunnitellun tuen kokonaismäärä kansallisessa valuutassa kokonaislukuna. Verotuksellisten toimenpiteiden osalta verohelpotusten aiheuttama arvioitu kokonaistulonmenetys. Jos ohjelman keskimääräinen vuotuinen valtiontukibudjetti on yli 150 miljoonaa euroa, täyttäkää tässä ilmoituslomakkeessa oleva arviointia koskeva jakso.</w:t>
      </w:r>
    </w:p>
  </w:footnote>
  <w:footnote w:id="16">
    <w:p w14:paraId="6AA137AE" w14:textId="77777777" w:rsidR="00240AE9" w:rsidRPr="00E6402A" w:rsidRDefault="00240AE9" w:rsidP="00240AE9">
      <w:pPr>
        <w:pStyle w:val="FootnoteText"/>
      </w:pPr>
      <w:r>
        <w:rPr>
          <w:rStyle w:val="FootnoteReference"/>
        </w:rPr>
        <w:footnoteRef/>
      </w:r>
      <w:r w:rsidRPr="00E6402A">
        <w:tab/>
        <w:t>Esittäkää kaikki tuen määrää tai talousarviota koskevat tiedot tämän lomakkeen ja lisätietolomakkeiden kaikissa jaksoissa kokonaislukuina kansallisessa valuutassa.</w:t>
      </w:r>
    </w:p>
  </w:footnote>
  <w:footnote w:id="17">
    <w:p w14:paraId="45E1F8AF" w14:textId="77777777" w:rsidR="00240AE9" w:rsidRPr="00E6402A" w:rsidRDefault="00240AE9" w:rsidP="00240AE9">
      <w:pPr>
        <w:pStyle w:val="FootnoteText"/>
      </w:pPr>
      <w:r>
        <w:rPr>
          <w:rStyle w:val="FootnoteReference"/>
        </w:rPr>
        <w:footnoteRef/>
      </w:r>
      <w:r w:rsidRPr="00E6402A">
        <w:tab/>
        <w:t xml:space="preserve">Jos ohjelman keskimääräinen vuotuinen valtiontukibudjetti on yli 150 miljoonaa euroa, täyttäkää tässä ilmoituslomakkeessa oleva arviointia koskeva jakso. </w:t>
      </w:r>
    </w:p>
  </w:footnote>
  <w:footnote w:id="18">
    <w:p w14:paraId="090E2FB0" w14:textId="77777777" w:rsidR="00240AE9" w:rsidRPr="00E6402A" w:rsidRDefault="00240AE9" w:rsidP="00240AE9">
      <w:pPr>
        <w:pStyle w:val="FootnoteText"/>
      </w:pPr>
      <w:r>
        <w:rPr>
          <w:rStyle w:val="FootnoteReference"/>
        </w:rPr>
        <w:footnoteRef/>
      </w:r>
      <w:r w:rsidRPr="00E6402A">
        <w:tab/>
        <w:t>Komission keskitetysti hallinnoima unionin rahoitus, joka ei kuulu suoraan tai välillisesti jäsenvaltion määräysvaltaan, ei ole valtiontukea. Kun tällaista unionin rahoitusta myönnetään yhdessä muun julkisen rahoituksen kanssa, ainoastaan jälkimmäinen on otettava huomioon määritettäessä, onko ilmoituskynnysarvoja ja tuen enimmäisintensiteettejä noudatettu, edellyttäen että samoihin tukikelpoisiin kustannuksiin myönnetyn julkisen rahoituksen kokonaismäärä ei ylitä sovellettavassa unionin lainsäädännössä vahvistettuja rahoituksen enimmäismääriä.</w:t>
      </w:r>
    </w:p>
  </w:footnote>
  <w:footnote w:id="19">
    <w:p w14:paraId="00482BD0" w14:textId="77777777" w:rsidR="00240AE9" w:rsidRPr="00E6402A" w:rsidRDefault="00240AE9" w:rsidP="00240AE9">
      <w:pPr>
        <w:pStyle w:val="FootnoteText"/>
      </w:pPr>
      <w:r>
        <w:rPr>
          <w:rStyle w:val="FootnoteReference"/>
        </w:rPr>
        <w:footnoteRef/>
      </w:r>
      <w:r w:rsidRPr="00E6402A">
        <w:tab/>
        <w:t>Komission asetus (EU) 2023/2831, annettu 13 päivänä joulukuuta 2023, Euroopan unionin toiminnasta tehdyn sopimuksen 107 ja 108 artiklan soveltamisesta vähämerkityksiseen tukeen (EUVL L, 2023/2831, 15.12.2023, ELI: </w:t>
      </w:r>
      <w:hyperlink r:id="rId3" w:tgtFrame="_blank" w:tooltip="Hakee asiakirjan sen ELI URI -tunnisteen avulla." w:history="1">
        <w:r w:rsidRPr="00E6402A">
          <w:rPr>
            <w:rStyle w:val="Hyperlink"/>
          </w:rPr>
          <w:t>http://data.europa.eu/eli/reg/2023/2831/oj</w:t>
        </w:r>
      </w:hyperlink>
      <w:r w:rsidRPr="00E6402A">
        <w:t>), komission asetus (EU) 2023/2832, annettu 13 päivänä joulukuuta 2023, Euroopan unionin toiminnasta tehdyn sopimuksen 107 ja 108 artiklan soveltamisesta yleisiin taloudellisiin tarkoituksiin liittyviä palveluja tuottaville yrityksille myönnettävään vähämerkityksiseen tukeen (EUVL L, 2023/2832, 15.12.2023,</w:t>
      </w:r>
      <w:r w:rsidRPr="00E6402A">
        <w:rPr>
          <w:i/>
        </w:rPr>
        <w:t xml:space="preserve"> </w:t>
      </w:r>
      <w:r w:rsidRPr="00E6402A">
        <w:t>ELI: </w:t>
      </w:r>
      <w:hyperlink r:id="rId4" w:tgtFrame="_blank" w:tooltip="Hakee asiakirjan sen ELI URI -tunnisteen avulla." w:history="1">
        <w:r w:rsidRPr="00E6402A">
          <w:rPr>
            <w:rStyle w:val="Hyperlink"/>
          </w:rPr>
          <w:t>http://data.europa.eu/eli/reg/2023/2832/oj</w:t>
        </w:r>
      </w:hyperlink>
      <w:r w:rsidRPr="00E6402A">
        <w:t>), komission asetus (EU) N:o 717/2014, annettu 27 päivänä kesäkuuta 2014, Euroopan unionin toiminnasta tehdyn sopimuksen 107 ja 108 artiklan soveltamisesta vähämerkityksiseen tukeen kalastus- ja vesiviljelyalalla (EUVL L 190, 28.6.2014, s. 45, ELI: </w:t>
      </w:r>
      <w:hyperlink r:id="rId5" w:tooltip="Hakee asiakirjan sen ELI URI -tunnisteen avulla." w:history="1">
        <w:r w:rsidRPr="00E6402A">
          <w:rPr>
            <w:rStyle w:val="Hyperlink"/>
          </w:rPr>
          <w:t>http://data.europa.eu/eli/reg/2014/717/oj</w:t>
        </w:r>
      </w:hyperlink>
      <w:r w:rsidRPr="00E6402A">
        <w:t xml:space="preserve">) ja komission asetus (EU) N:o 1408/2013, annettu 18 päivänä joulukuuta 2013, Euroopan unionin toiminnasta tehdyn sopimuksen 107 ja 108 artiklan soveltamisesta vähämerkityksiseen tukeen maatalousalalla (EUVL L 352, 24.12.2013, s. 9, </w:t>
      </w:r>
      <w:r w:rsidRPr="00E6402A">
        <w:rPr>
          <w:color w:val="333333"/>
          <w:shd w:val="clear" w:color="auto" w:fill="FFFFFF"/>
        </w:rPr>
        <w:t>ELI</w:t>
      </w:r>
      <w:r w:rsidRPr="00E6402A">
        <w:t>:</w:t>
      </w:r>
      <w:r w:rsidRPr="00E6402A">
        <w:rPr>
          <w:color w:val="333333"/>
          <w:shd w:val="clear" w:color="auto" w:fill="FFFFFF"/>
        </w:rPr>
        <w:t> </w:t>
      </w:r>
      <w:hyperlink r:id="rId6" w:tooltip="Hakee asiakirjan sen ELI URI -tunnisteen avulla." w:history="1">
        <w:r w:rsidRPr="00E6402A">
          <w:rPr>
            <w:color w:val="337AB7"/>
            <w:u w:val="single"/>
            <w:shd w:val="clear" w:color="auto" w:fill="FFFFFF"/>
          </w:rPr>
          <w:t>http://data.europa.eu/eli/reg/2013/1408/oj</w:t>
        </w:r>
      </w:hyperlink>
      <w:r w:rsidRPr="00E6402A">
        <w:t>)</w:t>
      </w:r>
    </w:p>
  </w:footnote>
  <w:footnote w:id="20">
    <w:p w14:paraId="6BC578DE" w14:textId="77777777" w:rsidR="00240AE9" w:rsidRPr="00E6402A" w:rsidRDefault="00240AE9" w:rsidP="00240AE9">
      <w:pPr>
        <w:pStyle w:val="FootnoteText"/>
      </w:pPr>
      <w:r>
        <w:rPr>
          <w:rStyle w:val="FootnoteReference"/>
        </w:rPr>
        <w:footnoteRef/>
      </w:r>
      <w:r w:rsidRPr="00E6402A">
        <w:tab/>
        <w:t>Ohjeita on saatavilla komission yksiköiden valmisteluasiakirjassa ”Yhteiset menetelmät valtiontukien arviointiin”, SWD(2014)179 final, 28.5.2014, osoitteessa</w:t>
      </w:r>
      <w:r w:rsidRPr="00E6402A">
        <w:tab/>
      </w:r>
      <w:hyperlink r:id="rId7" w:history="1">
        <w:r w:rsidRPr="00E6402A">
          <w:rPr>
            <w:rStyle w:val="Hyperlink"/>
          </w:rPr>
          <w:t>https://competition-policy.ec.europa.eu/document/download/323bb641-3467-4b18-aece-7efdc39e0edc_en?filename=modernisation_evaluation_methodology_en.pdf</w:t>
        </w:r>
      </w:hyperlink>
      <w:r w:rsidRPr="00E6402A">
        <w:t>.</w:t>
      </w:r>
    </w:p>
  </w:footnote>
  <w:footnote w:id="21">
    <w:p w14:paraId="11BAC03C" w14:textId="77777777" w:rsidR="00240AE9" w:rsidRPr="00E6402A" w:rsidRDefault="00240AE9" w:rsidP="00240AE9">
      <w:pPr>
        <w:pStyle w:val="FootnoteText"/>
      </w:pPr>
      <w:r>
        <w:rPr>
          <w:rStyle w:val="FootnoteReference"/>
        </w:rPr>
        <w:footnoteRef/>
      </w:r>
      <w:r w:rsidRPr="00E6402A">
        <w:tab/>
        <w:t>Ohjeita on saatavilla komission yksiköiden valmisteluasiakirjassa ”Yhteiset menetelmät valtiontukien arviointiin”, SWD(2014)179 final, 28.5.2014, saatavilla osoitteessa</w:t>
      </w:r>
      <w:r w:rsidRPr="00E6402A">
        <w:tab/>
      </w:r>
      <w:hyperlink r:id="rId8" w:history="1">
        <w:r w:rsidRPr="00E6402A">
          <w:rPr>
            <w:rStyle w:val="Hyperlink"/>
          </w:rPr>
          <w:t>https://competition-policy.ec.europa.eu/document/download/323bb641-3467-4b18-aece-7efdc39e0edc_en?filename=modernisation_evaluation_methodology_en.pdf</w:t>
        </w:r>
      </w:hyperlink>
      <w:r w:rsidRPr="00E6402A">
        <w:t xml:space="preserve"> .</w:t>
      </w:r>
    </w:p>
  </w:footnote>
  <w:footnote w:id="22">
    <w:p w14:paraId="446D68BB" w14:textId="77777777" w:rsidR="00240AE9" w:rsidRPr="00E6402A" w:rsidRDefault="00240AE9" w:rsidP="00240AE9">
      <w:pPr>
        <w:pStyle w:val="FootnoteText"/>
      </w:pPr>
      <w:r>
        <w:rPr>
          <w:rStyle w:val="FootnoteReference"/>
        </w:rPr>
        <w:footnoteRef/>
      </w:r>
      <w:r w:rsidRPr="00E6402A">
        <w:tab/>
      </w:r>
      <w:r w:rsidRPr="00E6402A">
        <w:rPr>
          <w:color w:val="000000"/>
        </w:rPr>
        <w:t>Neuvoston asetus</w:t>
      </w:r>
      <w:r w:rsidRPr="00E6402A">
        <w:t xml:space="preserve"> (EU) 2015/1589, annettu 13 päivänä heinäkuuta 2015, Euroopan unionin toiminnasta tehdyn sopimuksen 108 artiklan soveltamista koskevista yksityiskohtaisista säännöistä (EUVL L 248, 24.9.2015, s. 9), ELI: </w:t>
      </w:r>
      <w:hyperlink r:id="rId9" w:tooltip="Hakee asiakirjan sen ELI URI -tunnisteen avulla." w:history="1">
        <w:r w:rsidRPr="00E6402A">
          <w:rPr>
            <w:rStyle w:val="Hyperlink"/>
          </w:rPr>
          <w:t>http://data.europa.eu/eli/reg/2015/1589/oj</w:t>
        </w:r>
      </w:hyperlink>
      <w:r w:rsidRPr="00E6402A">
        <w:t>).</w:t>
      </w:r>
    </w:p>
  </w:footnote>
  <w:footnote w:id="23">
    <w:p w14:paraId="3457AAD9" w14:textId="77777777" w:rsidR="00240AE9" w:rsidRPr="00E6402A" w:rsidRDefault="00240AE9" w:rsidP="00240AE9">
      <w:pPr>
        <w:pStyle w:val="FootnoteText"/>
      </w:pPr>
      <w:r>
        <w:rPr>
          <w:rStyle w:val="FootnoteReference"/>
        </w:rPr>
        <w:footnoteRef/>
      </w:r>
      <w:r w:rsidRPr="00E6402A">
        <w:tab/>
        <w:t xml:space="preserve">Ks. SEUT-sopimuksen 339 artikla, jossa viitataan tietoihin ”yrityksistä taikka niiden liikesuhteista tai kustannustekijöistä”. Unionin tuomioistuimet ovat yleensä määritelleet ”liikesalaisuudet” tiedoiksi, ”joiden osalta ei ainoastaan niiden pelkkä ilmaiseminen yleisölle vaan myös jo niiden antaminen muulle oikeussubjektille kuin sille, joka on tiedon antanut, voi vakavasti vahingoittaa tiedon antaneen oikeussubjektin etuja” (asia T-353/94, </w:t>
      </w:r>
      <w:r w:rsidRPr="00E6402A">
        <w:rPr>
          <w:i/>
        </w:rPr>
        <w:t>Postbank</w:t>
      </w:r>
      <w:r w:rsidRPr="00E6402A">
        <w:t xml:space="preserve"> v. </w:t>
      </w:r>
      <w:r w:rsidRPr="00E6402A">
        <w:rPr>
          <w:i/>
        </w:rPr>
        <w:t>komissio</w:t>
      </w:r>
      <w:r w:rsidRPr="00E6402A">
        <w:t xml:space="preserve">, </w:t>
      </w:r>
      <w:r w:rsidRPr="00E6402A">
        <w:rPr>
          <w:rStyle w:val="outputecliaff"/>
        </w:rPr>
        <w:t>ECLI:EU:T:1996:119, 87 kohta</w:t>
      </w:r>
      <w:r w:rsidRPr="00E6402A">
        <w:t>).</w:t>
      </w:r>
    </w:p>
  </w:footnote>
  <w:footnote w:id="24">
    <w:p w14:paraId="2242034D" w14:textId="77777777" w:rsidR="00240AE9" w:rsidRPr="00E6402A" w:rsidRDefault="00240AE9" w:rsidP="00240AE9">
      <w:pPr>
        <w:pStyle w:val="FootnoteText"/>
      </w:pPr>
      <w:r>
        <w:rPr>
          <w:rStyle w:val="FootnoteReference"/>
        </w:rPr>
        <w:footnoteRef/>
      </w:r>
      <w:r w:rsidRPr="00E6402A">
        <w:tab/>
        <w:t>Komission tiedonanto jäsenvaltioille Euroopan unionin toiminnasta tehdyn sopimuksen 107 ja 108 artiklan soveltamisesta lyhytaikaisiin vientiluottovakuutuksiin (EUVL C 392, 19.12.2012, s. 1).</w:t>
      </w:r>
    </w:p>
  </w:footnote>
  <w:footnote w:id="25">
    <w:p w14:paraId="59856ADA" w14:textId="77777777" w:rsidR="00240AE9" w:rsidRPr="00E6402A" w:rsidRDefault="00240AE9" w:rsidP="00240AE9">
      <w:pPr>
        <w:pStyle w:val="FootnoteText"/>
      </w:pPr>
      <w:r>
        <w:rPr>
          <w:rStyle w:val="FootnoteReference"/>
        </w:rPr>
        <w:footnoteRef/>
      </w:r>
      <w:r w:rsidRPr="00E6402A">
        <w:tab/>
        <w:t>Suuntaviivat tietyistä päästökauppajärjestelmään liittyvistä valtiontukitoimenpiteistä vuoden 2021 jälkeen (EUVL C 317, 25.9.2020, s. 5), suuntaviivat tietyistä päästökauppajärjestelmään liittyvistä valtiontukitoimenpiteistä vuoden 2012 jälkeen (EUVL C 158, 5.6.2012, s. 4).</w:t>
      </w:r>
    </w:p>
  </w:footnote>
  <w:footnote w:id="26">
    <w:p w14:paraId="6E610AC7" w14:textId="77777777" w:rsidR="00240AE9" w:rsidRPr="00E6402A" w:rsidRDefault="00240AE9" w:rsidP="00240AE9">
      <w:pPr>
        <w:pStyle w:val="FootnoteText"/>
      </w:pPr>
      <w:r>
        <w:rPr>
          <w:rStyle w:val="FootnoteReference"/>
        </w:rPr>
        <w:footnoteRef/>
      </w:r>
      <w:r w:rsidRPr="00E6402A">
        <w:tab/>
        <w:t>Komission tiedonanto valtiontukisääntöjen soveltamisesta finanssikriisin yhteydessä pankkien hyväksi toteutettaviin tukitoimenpiteisiin 1 päivästä elokuuta 2013 (EUVL C 216, 30.7.2013, s. 1).</w:t>
      </w:r>
    </w:p>
  </w:footnote>
  <w:footnote w:id="27">
    <w:p w14:paraId="1BE76F7A" w14:textId="77777777" w:rsidR="00240AE9" w:rsidRPr="00E6402A" w:rsidRDefault="00240AE9" w:rsidP="00240AE9">
      <w:pPr>
        <w:pStyle w:val="FootnoteText"/>
      </w:pPr>
      <w:r>
        <w:rPr>
          <w:rStyle w:val="FootnoteReference"/>
        </w:rPr>
        <w:footnoteRef/>
      </w:r>
      <w:r w:rsidRPr="00E6402A">
        <w:tab/>
        <w:t xml:space="preserve">Komission tiedonanto – </w:t>
      </w:r>
      <w:r w:rsidRPr="00E6402A">
        <w:rPr>
          <w:i/>
        </w:rPr>
        <w:t>Euroopan yhteistä etua koskevia tärkeitä hankkeita edistävän valtiontuen sisämarkkinoille soveltuvuuden arviointiperusteet</w:t>
      </w:r>
      <w:r w:rsidRPr="00E6402A">
        <w:t xml:space="preserve"> (EUVL C 188, 20.6.2014, s. 4).</w:t>
      </w:r>
    </w:p>
  </w:footnote>
  <w:footnote w:id="28">
    <w:p w14:paraId="18AC667A" w14:textId="77777777" w:rsidR="00240AE9" w:rsidRPr="00E6402A" w:rsidRDefault="00240AE9" w:rsidP="00240AE9">
      <w:pPr>
        <w:pStyle w:val="FootnoteText"/>
      </w:pPr>
      <w:r>
        <w:rPr>
          <w:rStyle w:val="FootnoteReference"/>
        </w:rPr>
        <w:footnoteRef/>
      </w:r>
      <w:r w:rsidRPr="00E6402A">
        <w:tab/>
        <w:t xml:space="preserve">Komission tiedonanto </w:t>
      </w:r>
      <w:r w:rsidRPr="00E6402A">
        <w:rPr>
          <w:i/>
        </w:rPr>
        <w:t>Euroopan unionin valtiontukisääntöjen soveltamisesta yleisiin taloudellisiin tarkoituksiin liittyvien palvelujen tuottamisesta myönnettävään korvaukseen</w:t>
      </w:r>
      <w:r w:rsidRPr="00E6402A">
        <w:t xml:space="preserve"> (EUVL C 8, 11.1.2012, s.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410EA" w14:textId="77777777" w:rsidR="00440074" w:rsidRDefault="004400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96FA" w14:textId="77777777" w:rsidR="00240AE9" w:rsidRDefault="00240A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D0BEA" w14:textId="77777777" w:rsidR="00440074" w:rsidRDefault="004400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2077430877">
    <w:abstractNumId w:val="11"/>
  </w:num>
  <w:num w:numId="23" w16cid:durableId="1682126102">
    <w:abstractNumId w:val="17"/>
  </w:num>
  <w:num w:numId="24" w16cid:durableId="1811895039">
    <w:abstractNumId w:val="29"/>
  </w:num>
  <w:num w:numId="25" w16cid:durableId="1364355988">
    <w:abstractNumId w:val="31"/>
  </w:num>
  <w:num w:numId="26" w16cid:durableId="94982536">
    <w:abstractNumId w:val="30"/>
  </w:num>
  <w:num w:numId="27" w16cid:durableId="1372343023">
    <w:abstractNumId w:val="33"/>
  </w:num>
  <w:num w:numId="28" w16cid:durableId="1243225647">
    <w:abstractNumId w:val="13"/>
  </w:num>
  <w:num w:numId="29" w16cid:durableId="1355309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3803563">
    <w:abstractNumId w:val="20"/>
    <w:lvlOverride w:ilvl="0">
      <w:startOverride w:val="1"/>
    </w:lvlOverride>
  </w:num>
  <w:num w:numId="31" w16cid:durableId="89397862">
    <w:abstractNumId w:val="32"/>
    <w:lvlOverride w:ilvl="0">
      <w:startOverride w:val="1"/>
    </w:lvlOverride>
  </w:num>
  <w:num w:numId="32" w16cid:durableId="710612633">
    <w:abstractNumId w:val="15"/>
    <w:lvlOverride w:ilvl="0">
      <w:startOverride w:val="1"/>
    </w:lvlOverride>
  </w:num>
  <w:num w:numId="33" w16cid:durableId="1115490814">
    <w:abstractNumId w:val="27"/>
  </w:num>
  <w:num w:numId="34" w16cid:durableId="757941317">
    <w:abstractNumId w:val="19"/>
  </w:num>
  <w:num w:numId="35" w16cid:durableId="1859537515">
    <w:abstractNumId w:val="32"/>
  </w:num>
  <w:num w:numId="36" w16cid:durableId="317654748">
    <w:abstractNumId w:val="15"/>
  </w:num>
  <w:num w:numId="37" w16cid:durableId="1026909293">
    <w:abstractNumId w:val="20"/>
  </w:num>
  <w:num w:numId="38" w16cid:durableId="482738430">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240AE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0AE9"/>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E108A"/>
    <w:rsid w:val="003F772A"/>
    <w:rsid w:val="00400024"/>
    <w:rsid w:val="00407127"/>
    <w:rsid w:val="0041673B"/>
    <w:rsid w:val="004210FB"/>
    <w:rsid w:val="00440074"/>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66BB7"/>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B9123"/>
  <w15:chartTrackingRefBased/>
  <w15:docId w15:val="{D91A858C-2CB3-4821-A486-C1561D708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074"/>
    <w:pPr>
      <w:spacing w:before="120" w:after="120" w:line="240" w:lineRule="auto"/>
      <w:jc w:val="both"/>
    </w:pPr>
    <w:rPr>
      <w:rFonts w:ascii="Times New Roman" w:hAnsi="Times New Roman" w:cs="Times New Roman"/>
      <w:kern w:val="0"/>
      <w:sz w:val="24"/>
      <w:lang w:val="fi-FI"/>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240AE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40AE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fi-FI"/>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fi-FI"/>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fi-FI"/>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fi-FI"/>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fi-FI"/>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fi-FI"/>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fi-FI"/>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240AE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240AE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240AE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0A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0AE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0A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0AE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40AE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240AE9"/>
    <w:rPr>
      <w:i/>
      <w:iCs/>
      <w:color w:val="365F91" w:themeColor="accent1" w:themeShade="BF"/>
    </w:rPr>
  </w:style>
  <w:style w:type="paragraph" w:styleId="IntenseQuote">
    <w:name w:val="Intense Quote"/>
    <w:basedOn w:val="Normal"/>
    <w:next w:val="Normal"/>
    <w:link w:val="IntenseQuoteChar"/>
    <w:uiPriority w:val="30"/>
    <w:qFormat/>
    <w:rsid w:val="00240AE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240AE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240AE9"/>
    <w:rPr>
      <w:b/>
      <w:bCs/>
      <w:smallCaps/>
      <w:color w:val="365F91" w:themeColor="accent1" w:themeShade="BF"/>
      <w:spacing w:val="5"/>
    </w:rPr>
  </w:style>
  <w:style w:type="numbering" w:customStyle="1" w:styleId="NoList1">
    <w:name w:val="No List1"/>
    <w:next w:val="NoList"/>
    <w:uiPriority w:val="99"/>
    <w:semiHidden/>
    <w:unhideWhenUsed/>
    <w:rsid w:val="00240AE9"/>
  </w:style>
  <w:style w:type="character" w:styleId="BookTitle">
    <w:name w:val="Book Title"/>
    <w:uiPriority w:val="33"/>
    <w:qFormat/>
    <w:rsid w:val="00240AE9"/>
    <w:rPr>
      <w:b/>
      <w:bCs/>
      <w:smallCaps/>
      <w:spacing w:val="5"/>
    </w:rPr>
  </w:style>
  <w:style w:type="character" w:styleId="Strong">
    <w:name w:val="Strong"/>
    <w:uiPriority w:val="22"/>
    <w:qFormat/>
    <w:rsid w:val="00240AE9"/>
    <w:rPr>
      <w:b/>
      <w:bCs/>
    </w:rPr>
  </w:style>
  <w:style w:type="paragraph" w:customStyle="1" w:styleId="ENFootnoteReference">
    <w:name w:val="EN Footnote Reference"/>
    <w:basedOn w:val="Normal"/>
    <w:link w:val="FootnoteReference"/>
    <w:uiPriority w:val="99"/>
    <w:rsid w:val="00240AE9"/>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240AE9"/>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240AE9"/>
    <w:pPr>
      <w:numPr>
        <w:numId w:val="26"/>
      </w:numPr>
      <w:spacing w:before="0" w:after="240"/>
    </w:pPr>
    <w:rPr>
      <w:rFonts w:eastAsia="Times New Roman"/>
      <w:szCs w:val="20"/>
    </w:rPr>
  </w:style>
  <w:style w:type="character" w:customStyle="1" w:styleId="Corpsdutexte2">
    <w:name w:val="Corps du texte (2)_"/>
    <w:link w:val="Corpsdutexte21"/>
    <w:uiPriority w:val="99"/>
    <w:rsid w:val="00240AE9"/>
    <w:rPr>
      <w:i/>
      <w:iCs/>
      <w:sz w:val="15"/>
      <w:szCs w:val="15"/>
      <w:shd w:val="clear" w:color="auto" w:fill="FFFFFF"/>
    </w:rPr>
  </w:style>
  <w:style w:type="character" w:customStyle="1" w:styleId="Tabledesmatires3">
    <w:name w:val="Table des matières (3)_"/>
    <w:link w:val="Tabledesmatires31"/>
    <w:uiPriority w:val="99"/>
    <w:rsid w:val="00240AE9"/>
    <w:rPr>
      <w:b/>
      <w:bCs/>
      <w:sz w:val="16"/>
      <w:szCs w:val="16"/>
      <w:shd w:val="clear" w:color="auto" w:fill="FFFFFF"/>
    </w:rPr>
  </w:style>
  <w:style w:type="character" w:customStyle="1" w:styleId="Corpsdutexte218">
    <w:name w:val="Corps du texte (2)18"/>
    <w:uiPriority w:val="99"/>
    <w:rsid w:val="00240AE9"/>
  </w:style>
  <w:style w:type="paragraph" w:customStyle="1" w:styleId="Corpsdutexte21">
    <w:name w:val="Corps du texte (2)1"/>
    <w:basedOn w:val="Normal"/>
    <w:link w:val="Corpsdutexte2"/>
    <w:uiPriority w:val="99"/>
    <w:rsid w:val="00240AE9"/>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240AE9"/>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240AE9"/>
    <w:rPr>
      <w:sz w:val="15"/>
      <w:szCs w:val="15"/>
      <w:shd w:val="clear" w:color="auto" w:fill="FFFFFF"/>
    </w:rPr>
  </w:style>
  <w:style w:type="character" w:customStyle="1" w:styleId="Corpsdutexte4">
    <w:name w:val="Corps du texte (4)_"/>
    <w:link w:val="Corpsdutexte41"/>
    <w:uiPriority w:val="99"/>
    <w:rsid w:val="00240AE9"/>
    <w:rPr>
      <w:b/>
      <w:bCs/>
      <w:sz w:val="16"/>
      <w:szCs w:val="16"/>
      <w:shd w:val="clear" w:color="auto" w:fill="FFFFFF"/>
    </w:rPr>
  </w:style>
  <w:style w:type="paragraph" w:customStyle="1" w:styleId="Corpsdutexte1">
    <w:name w:val="Corps du texte1"/>
    <w:basedOn w:val="Normal"/>
    <w:link w:val="Corpsdutexte"/>
    <w:rsid w:val="00240AE9"/>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240AE9"/>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240AE9"/>
    <w:rPr>
      <w:sz w:val="15"/>
      <w:szCs w:val="15"/>
      <w:shd w:val="clear" w:color="auto" w:fill="FFFFFF"/>
    </w:rPr>
  </w:style>
  <w:style w:type="paragraph" w:customStyle="1" w:styleId="Tabledesmatires0">
    <w:name w:val="Table des matières"/>
    <w:basedOn w:val="Normal"/>
    <w:link w:val="Tabledesmatires"/>
    <w:uiPriority w:val="99"/>
    <w:rsid w:val="00240AE9"/>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240AE9"/>
  </w:style>
  <w:style w:type="table" w:styleId="TableGrid">
    <w:name w:val="Table Grid"/>
    <w:basedOn w:val="TableNormal"/>
    <w:uiPriority w:val="59"/>
    <w:rsid w:val="00240AE9"/>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240AE9"/>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240AE9"/>
    <w:rPr>
      <w:rFonts w:ascii="Calibri" w:eastAsia="Calibri" w:hAnsi="Calibri" w:cs="Times New Roman"/>
      <w:kern w:val="0"/>
      <w:szCs w:val="21"/>
      <w:lang w:val="fi-FI"/>
      <w14:ligatures w14:val="none"/>
    </w:rPr>
  </w:style>
  <w:style w:type="paragraph" w:customStyle="1" w:styleId="Contact">
    <w:name w:val="Contact"/>
    <w:basedOn w:val="Normal"/>
    <w:next w:val="Normal"/>
    <w:rsid w:val="00240AE9"/>
    <w:pPr>
      <w:spacing w:before="480" w:after="0"/>
      <w:ind w:left="567" w:hanging="567"/>
      <w:jc w:val="left"/>
    </w:pPr>
    <w:rPr>
      <w:rFonts w:eastAsia="Times New Roman"/>
      <w:szCs w:val="20"/>
    </w:rPr>
  </w:style>
  <w:style w:type="paragraph" w:customStyle="1" w:styleId="ListBullet1">
    <w:name w:val="List Bullet 1"/>
    <w:basedOn w:val="Text1"/>
    <w:rsid w:val="00240AE9"/>
    <w:pPr>
      <w:numPr>
        <w:numId w:val="23"/>
      </w:numPr>
      <w:spacing w:before="0" w:after="240"/>
    </w:pPr>
    <w:rPr>
      <w:rFonts w:eastAsia="Times New Roman"/>
      <w:szCs w:val="20"/>
    </w:rPr>
  </w:style>
  <w:style w:type="paragraph" w:customStyle="1" w:styleId="ListDash">
    <w:name w:val="List Dash"/>
    <w:basedOn w:val="Normal"/>
    <w:rsid w:val="00240AE9"/>
    <w:pPr>
      <w:numPr>
        <w:numId w:val="24"/>
      </w:numPr>
      <w:spacing w:before="0" w:after="240"/>
    </w:pPr>
    <w:rPr>
      <w:rFonts w:eastAsia="Times New Roman"/>
      <w:szCs w:val="20"/>
    </w:rPr>
  </w:style>
  <w:style w:type="paragraph" w:customStyle="1" w:styleId="ListDash1">
    <w:name w:val="List Dash 1"/>
    <w:basedOn w:val="Text1"/>
    <w:rsid w:val="00240AE9"/>
    <w:pPr>
      <w:numPr>
        <w:numId w:val="25"/>
      </w:numPr>
      <w:spacing w:before="0" w:after="240"/>
    </w:pPr>
    <w:rPr>
      <w:rFonts w:eastAsia="Times New Roman"/>
      <w:szCs w:val="20"/>
    </w:rPr>
  </w:style>
  <w:style w:type="paragraph" w:customStyle="1" w:styleId="ListDash3">
    <w:name w:val="List Dash 3"/>
    <w:basedOn w:val="Text3"/>
    <w:rsid w:val="00240AE9"/>
    <w:pPr>
      <w:numPr>
        <w:numId w:val="27"/>
      </w:numPr>
      <w:spacing w:before="0" w:after="240"/>
    </w:pPr>
    <w:rPr>
      <w:rFonts w:eastAsia="Times New Roman"/>
      <w:szCs w:val="20"/>
    </w:rPr>
  </w:style>
  <w:style w:type="paragraph" w:customStyle="1" w:styleId="ListDash4">
    <w:name w:val="List Dash 4"/>
    <w:basedOn w:val="Normal"/>
    <w:rsid w:val="00240AE9"/>
    <w:pPr>
      <w:numPr>
        <w:numId w:val="28"/>
      </w:numPr>
      <w:spacing w:before="0" w:after="240"/>
    </w:pPr>
    <w:rPr>
      <w:rFonts w:eastAsia="Times New Roman"/>
      <w:szCs w:val="20"/>
    </w:rPr>
  </w:style>
  <w:style w:type="paragraph" w:customStyle="1" w:styleId="ListNumberLevel2">
    <w:name w:val="List Number (Level 2)"/>
    <w:basedOn w:val="Normal"/>
    <w:rsid w:val="00240AE9"/>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240AE9"/>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240AE9"/>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240AE9"/>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240AE9"/>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240AE9"/>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240AE9"/>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240AE9"/>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240AE9"/>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240AE9"/>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240AE9"/>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240AE9"/>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240AE9"/>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240AE9"/>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240AE9"/>
    <w:pPr>
      <w:tabs>
        <w:tab w:val="num" w:pos="5715"/>
      </w:tabs>
      <w:spacing w:before="0" w:after="240"/>
      <w:ind w:left="5715" w:hanging="709"/>
    </w:pPr>
    <w:rPr>
      <w:rFonts w:eastAsia="Times New Roman"/>
      <w:szCs w:val="20"/>
    </w:rPr>
  </w:style>
  <w:style w:type="numbering" w:customStyle="1" w:styleId="Style1">
    <w:name w:val="Style1"/>
    <w:uiPriority w:val="99"/>
    <w:rsid w:val="00240AE9"/>
    <w:pPr>
      <w:numPr>
        <w:numId w:val="22"/>
      </w:numPr>
    </w:pPr>
  </w:style>
  <w:style w:type="character" w:customStyle="1" w:styleId="outputecliaff">
    <w:name w:val="outputecliaff"/>
    <w:rsid w:val="00240AE9"/>
  </w:style>
  <w:style w:type="paragraph" w:styleId="Revision">
    <w:name w:val="Revision"/>
    <w:hidden/>
    <w:uiPriority w:val="99"/>
    <w:semiHidden/>
    <w:rsid w:val="00240AE9"/>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240AE9"/>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240AE9"/>
    <w:rPr>
      <w:sz w:val="15"/>
      <w:szCs w:val="15"/>
      <w:shd w:val="clear" w:color="auto" w:fill="FFFFFF"/>
    </w:rPr>
  </w:style>
  <w:style w:type="paragraph" w:customStyle="1" w:styleId="Corpsdutexte110">
    <w:name w:val="Corps du texte (11)"/>
    <w:basedOn w:val="Normal"/>
    <w:link w:val="Corpsdutexte11"/>
    <w:rsid w:val="00240AE9"/>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240AE9"/>
    <w:rPr>
      <w:sz w:val="15"/>
      <w:szCs w:val="15"/>
      <w:shd w:val="clear" w:color="auto" w:fill="FFFFFF"/>
    </w:rPr>
  </w:style>
  <w:style w:type="paragraph" w:customStyle="1" w:styleId="BodyText1">
    <w:name w:val="Body Text1"/>
    <w:basedOn w:val="Normal"/>
    <w:link w:val="Bodytext"/>
    <w:rsid w:val="00240AE9"/>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240AE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fi-FI"/>
    </w:rPr>
  </w:style>
  <w:style w:type="paragraph" w:customStyle="1" w:styleId="CM4">
    <w:name w:val="CM4"/>
    <w:basedOn w:val="Default"/>
    <w:next w:val="Default"/>
    <w:uiPriority w:val="99"/>
    <w:rsid w:val="00240AE9"/>
    <w:rPr>
      <w:rFonts w:ascii="EUAlbertina" w:eastAsia="Calibri" w:hAnsi="EUAlbertina" w:cs="Times New Roman"/>
      <w:color w:val="auto"/>
      <w:kern w:val="0"/>
      <w:lang w:eastAsia="en-GB"/>
      <w14:ligatures w14:val="none"/>
    </w:rPr>
  </w:style>
  <w:style w:type="character" w:customStyle="1" w:styleId="st1">
    <w:name w:val="st1"/>
    <w:rsid w:val="00240AE9"/>
  </w:style>
  <w:style w:type="paragraph" w:customStyle="1" w:styleId="FooterCoverPage">
    <w:name w:val="Footer Cover Page"/>
    <w:basedOn w:val="Normal"/>
    <w:link w:val="FooterCoverPageChar"/>
    <w:rsid w:val="00240AE9"/>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240AE9"/>
    <w:rPr>
      <w:rFonts w:ascii="Times New Roman" w:eastAsia="Times New Roman" w:hAnsi="Times New Roman" w:cs="Times New Roman"/>
      <w:kern w:val="0"/>
      <w:sz w:val="24"/>
      <w:szCs w:val="48"/>
      <w:lang w:val="fi-FI" w:eastAsia="en-GB"/>
      <w14:ligatures w14:val="none"/>
    </w:rPr>
  </w:style>
  <w:style w:type="paragraph" w:customStyle="1" w:styleId="HeaderCoverPage">
    <w:name w:val="Header Cover Page"/>
    <w:basedOn w:val="Normal"/>
    <w:link w:val="HeaderCoverPageChar"/>
    <w:rsid w:val="00240AE9"/>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240AE9"/>
    <w:rPr>
      <w:rFonts w:ascii="Times New Roman" w:eastAsia="Times New Roman" w:hAnsi="Times New Roman" w:cs="Times New Roman"/>
      <w:kern w:val="0"/>
      <w:sz w:val="24"/>
      <w:szCs w:val="48"/>
      <w:lang w:val="fi-FI" w:eastAsia="en-GB"/>
      <w14:ligatures w14:val="none"/>
    </w:rPr>
  </w:style>
  <w:style w:type="character" w:customStyle="1" w:styleId="UnresolvedMention1">
    <w:name w:val="Unresolved Mention1"/>
    <w:basedOn w:val="DefaultParagraphFont"/>
    <w:uiPriority w:val="99"/>
    <w:semiHidden/>
    <w:unhideWhenUsed/>
    <w:rsid w:val="00240AE9"/>
    <w:rPr>
      <w:color w:val="605E5C"/>
      <w:shd w:val="clear" w:color="auto" w:fill="E1DFDD"/>
    </w:rPr>
  </w:style>
  <w:style w:type="paragraph" w:styleId="TOCHeading">
    <w:name w:val="TOC Heading"/>
    <w:basedOn w:val="Normal"/>
    <w:next w:val="Normal"/>
    <w:uiPriority w:val="39"/>
    <w:semiHidden/>
    <w:unhideWhenUsed/>
    <w:qFormat/>
    <w:rsid w:val="00240AE9"/>
    <w:pPr>
      <w:spacing w:after="240"/>
      <w:jc w:val="center"/>
    </w:pPr>
    <w:rPr>
      <w:b/>
      <w:sz w:val="28"/>
    </w:rPr>
  </w:style>
  <w:style w:type="paragraph" w:styleId="TOC1">
    <w:name w:val="toc 1"/>
    <w:basedOn w:val="Normal"/>
    <w:next w:val="Normal"/>
    <w:uiPriority w:val="39"/>
    <w:semiHidden/>
    <w:unhideWhenUsed/>
    <w:rsid w:val="00240AE9"/>
    <w:pPr>
      <w:tabs>
        <w:tab w:val="right" w:leader="dot" w:pos="9071"/>
      </w:tabs>
      <w:spacing w:before="60"/>
      <w:ind w:left="850" w:hanging="850"/>
      <w:jc w:val="left"/>
    </w:pPr>
  </w:style>
  <w:style w:type="paragraph" w:styleId="TOC2">
    <w:name w:val="toc 2"/>
    <w:basedOn w:val="Normal"/>
    <w:next w:val="Normal"/>
    <w:uiPriority w:val="39"/>
    <w:semiHidden/>
    <w:unhideWhenUsed/>
    <w:rsid w:val="00240AE9"/>
    <w:pPr>
      <w:tabs>
        <w:tab w:val="right" w:leader="dot" w:pos="9071"/>
      </w:tabs>
      <w:spacing w:before="60"/>
      <w:ind w:left="850" w:hanging="850"/>
      <w:jc w:val="left"/>
    </w:pPr>
  </w:style>
  <w:style w:type="paragraph" w:styleId="TOC3">
    <w:name w:val="toc 3"/>
    <w:basedOn w:val="Normal"/>
    <w:next w:val="Normal"/>
    <w:uiPriority w:val="39"/>
    <w:semiHidden/>
    <w:unhideWhenUsed/>
    <w:rsid w:val="00240AE9"/>
    <w:pPr>
      <w:tabs>
        <w:tab w:val="right" w:leader="dot" w:pos="9071"/>
      </w:tabs>
      <w:spacing w:before="60"/>
      <w:ind w:left="850" w:hanging="850"/>
      <w:jc w:val="left"/>
    </w:pPr>
  </w:style>
  <w:style w:type="paragraph" w:styleId="TOC4">
    <w:name w:val="toc 4"/>
    <w:basedOn w:val="Normal"/>
    <w:next w:val="Normal"/>
    <w:uiPriority w:val="39"/>
    <w:semiHidden/>
    <w:unhideWhenUsed/>
    <w:rsid w:val="00240AE9"/>
    <w:pPr>
      <w:tabs>
        <w:tab w:val="right" w:leader="dot" w:pos="9071"/>
      </w:tabs>
      <w:spacing w:before="60"/>
      <w:ind w:left="850" w:hanging="850"/>
      <w:jc w:val="left"/>
    </w:pPr>
  </w:style>
  <w:style w:type="paragraph" w:styleId="TOC5">
    <w:name w:val="toc 5"/>
    <w:basedOn w:val="Normal"/>
    <w:next w:val="Normal"/>
    <w:uiPriority w:val="39"/>
    <w:semiHidden/>
    <w:unhideWhenUsed/>
    <w:rsid w:val="00240AE9"/>
    <w:pPr>
      <w:tabs>
        <w:tab w:val="right" w:leader="dot" w:pos="9071"/>
      </w:tabs>
      <w:spacing w:before="300"/>
      <w:jc w:val="left"/>
    </w:pPr>
  </w:style>
  <w:style w:type="paragraph" w:styleId="TOC6">
    <w:name w:val="toc 6"/>
    <w:basedOn w:val="Normal"/>
    <w:next w:val="Normal"/>
    <w:uiPriority w:val="39"/>
    <w:semiHidden/>
    <w:unhideWhenUsed/>
    <w:rsid w:val="00240AE9"/>
    <w:pPr>
      <w:tabs>
        <w:tab w:val="right" w:leader="dot" w:pos="9071"/>
      </w:tabs>
      <w:spacing w:before="240"/>
      <w:jc w:val="left"/>
    </w:pPr>
  </w:style>
  <w:style w:type="paragraph" w:styleId="TOC7">
    <w:name w:val="toc 7"/>
    <w:basedOn w:val="Normal"/>
    <w:next w:val="Normal"/>
    <w:uiPriority w:val="39"/>
    <w:semiHidden/>
    <w:unhideWhenUsed/>
    <w:rsid w:val="00240AE9"/>
    <w:pPr>
      <w:tabs>
        <w:tab w:val="right" w:leader="dot" w:pos="9071"/>
      </w:tabs>
      <w:spacing w:before="180"/>
      <w:jc w:val="left"/>
    </w:pPr>
  </w:style>
  <w:style w:type="paragraph" w:styleId="TOC8">
    <w:name w:val="toc 8"/>
    <w:basedOn w:val="Normal"/>
    <w:next w:val="Normal"/>
    <w:uiPriority w:val="39"/>
    <w:semiHidden/>
    <w:unhideWhenUsed/>
    <w:rsid w:val="00240AE9"/>
    <w:pPr>
      <w:tabs>
        <w:tab w:val="right" w:leader="dot" w:pos="9071"/>
      </w:tabs>
      <w:jc w:val="left"/>
    </w:pPr>
  </w:style>
  <w:style w:type="paragraph" w:styleId="TOC9">
    <w:name w:val="toc 9"/>
    <w:basedOn w:val="Normal"/>
    <w:next w:val="Normal"/>
    <w:uiPriority w:val="39"/>
    <w:semiHidden/>
    <w:unhideWhenUsed/>
    <w:rsid w:val="00240AE9"/>
    <w:pPr>
      <w:tabs>
        <w:tab w:val="right" w:leader="dot" w:pos="9071"/>
      </w:tabs>
      <w:ind w:left="1417" w:hanging="1417"/>
      <w:jc w:val="left"/>
    </w:pPr>
  </w:style>
  <w:style w:type="paragraph" w:customStyle="1" w:styleId="Text1">
    <w:name w:val="Text 1"/>
    <w:basedOn w:val="Normal"/>
    <w:rsid w:val="00240AE9"/>
    <w:pPr>
      <w:ind w:left="850"/>
    </w:pPr>
  </w:style>
  <w:style w:type="paragraph" w:customStyle="1" w:styleId="Text2">
    <w:name w:val="Text 2"/>
    <w:basedOn w:val="Normal"/>
    <w:rsid w:val="00240AE9"/>
    <w:pPr>
      <w:ind w:left="1417"/>
    </w:pPr>
  </w:style>
  <w:style w:type="paragraph" w:customStyle="1" w:styleId="Text3">
    <w:name w:val="Text 3"/>
    <w:basedOn w:val="Normal"/>
    <w:rsid w:val="00240AE9"/>
    <w:pPr>
      <w:ind w:left="1984"/>
    </w:pPr>
  </w:style>
  <w:style w:type="paragraph" w:customStyle="1" w:styleId="Text4">
    <w:name w:val="Text 4"/>
    <w:basedOn w:val="Normal"/>
    <w:rsid w:val="00240AE9"/>
    <w:pPr>
      <w:ind w:left="2551"/>
    </w:pPr>
  </w:style>
  <w:style w:type="paragraph" w:customStyle="1" w:styleId="Text5">
    <w:name w:val="Text 5"/>
    <w:basedOn w:val="Normal"/>
    <w:rsid w:val="00240AE9"/>
    <w:pPr>
      <w:ind w:left="3118"/>
    </w:pPr>
  </w:style>
  <w:style w:type="paragraph" w:customStyle="1" w:styleId="Text6">
    <w:name w:val="Text 6"/>
    <w:basedOn w:val="Normal"/>
    <w:rsid w:val="00240AE9"/>
    <w:pPr>
      <w:ind w:left="3685"/>
    </w:pPr>
  </w:style>
  <w:style w:type="paragraph" w:customStyle="1" w:styleId="QuotedText">
    <w:name w:val="Quoted Text"/>
    <w:basedOn w:val="Normal"/>
    <w:rsid w:val="00240AE9"/>
    <w:pPr>
      <w:ind w:left="1417"/>
    </w:pPr>
  </w:style>
  <w:style w:type="paragraph" w:customStyle="1" w:styleId="Point0">
    <w:name w:val="Point 0"/>
    <w:basedOn w:val="Normal"/>
    <w:rsid w:val="00240AE9"/>
    <w:pPr>
      <w:ind w:left="850" w:hanging="850"/>
    </w:pPr>
  </w:style>
  <w:style w:type="paragraph" w:customStyle="1" w:styleId="Point1">
    <w:name w:val="Point 1"/>
    <w:basedOn w:val="Normal"/>
    <w:rsid w:val="00240AE9"/>
    <w:pPr>
      <w:ind w:left="1417" w:hanging="567"/>
    </w:pPr>
  </w:style>
  <w:style w:type="paragraph" w:customStyle="1" w:styleId="Point2">
    <w:name w:val="Point 2"/>
    <w:basedOn w:val="Normal"/>
    <w:rsid w:val="00240AE9"/>
    <w:pPr>
      <w:ind w:left="1984" w:hanging="567"/>
    </w:pPr>
  </w:style>
  <w:style w:type="paragraph" w:customStyle="1" w:styleId="Point3">
    <w:name w:val="Point 3"/>
    <w:basedOn w:val="Normal"/>
    <w:rsid w:val="00240AE9"/>
    <w:pPr>
      <w:ind w:left="2551" w:hanging="567"/>
    </w:pPr>
  </w:style>
  <w:style w:type="paragraph" w:customStyle="1" w:styleId="Point4">
    <w:name w:val="Point 4"/>
    <w:basedOn w:val="Normal"/>
    <w:rsid w:val="00240AE9"/>
    <w:pPr>
      <w:ind w:left="3118" w:hanging="567"/>
    </w:pPr>
  </w:style>
  <w:style w:type="paragraph" w:customStyle="1" w:styleId="Point5">
    <w:name w:val="Point 5"/>
    <w:basedOn w:val="Normal"/>
    <w:rsid w:val="00240AE9"/>
    <w:pPr>
      <w:ind w:left="3685" w:hanging="567"/>
    </w:pPr>
  </w:style>
  <w:style w:type="paragraph" w:customStyle="1" w:styleId="Tiret0">
    <w:name w:val="Tiret 0"/>
    <w:basedOn w:val="Point0"/>
    <w:rsid w:val="00240AE9"/>
    <w:pPr>
      <w:numPr>
        <w:numId w:val="33"/>
      </w:numPr>
    </w:pPr>
  </w:style>
  <w:style w:type="paragraph" w:customStyle="1" w:styleId="Tiret1">
    <w:name w:val="Tiret 1"/>
    <w:basedOn w:val="Point1"/>
    <w:rsid w:val="00240AE9"/>
    <w:pPr>
      <w:numPr>
        <w:numId w:val="34"/>
      </w:numPr>
    </w:pPr>
  </w:style>
  <w:style w:type="paragraph" w:customStyle="1" w:styleId="Tiret2">
    <w:name w:val="Tiret 2"/>
    <w:basedOn w:val="Point2"/>
    <w:rsid w:val="00240AE9"/>
    <w:pPr>
      <w:numPr>
        <w:numId w:val="31"/>
      </w:numPr>
    </w:pPr>
  </w:style>
  <w:style w:type="paragraph" w:customStyle="1" w:styleId="Tiret3">
    <w:name w:val="Tiret 3"/>
    <w:basedOn w:val="Point3"/>
    <w:rsid w:val="00240AE9"/>
    <w:pPr>
      <w:numPr>
        <w:numId w:val="32"/>
      </w:numPr>
    </w:pPr>
  </w:style>
  <w:style w:type="paragraph" w:customStyle="1" w:styleId="Tiret4">
    <w:name w:val="Tiret 4"/>
    <w:basedOn w:val="Point4"/>
    <w:rsid w:val="00240AE9"/>
    <w:pPr>
      <w:numPr>
        <w:numId w:val="30"/>
      </w:numPr>
    </w:pPr>
  </w:style>
  <w:style w:type="paragraph" w:customStyle="1" w:styleId="Tiret5">
    <w:name w:val="Tiret 5"/>
    <w:basedOn w:val="Point5"/>
    <w:rsid w:val="00240AE9"/>
    <w:pPr>
      <w:numPr>
        <w:numId w:val="38"/>
      </w:numPr>
    </w:pPr>
  </w:style>
  <w:style w:type="paragraph" w:customStyle="1" w:styleId="PointDouble0">
    <w:name w:val="PointDouble 0"/>
    <w:basedOn w:val="Normal"/>
    <w:rsid w:val="00240AE9"/>
    <w:pPr>
      <w:tabs>
        <w:tab w:val="left" w:pos="850"/>
      </w:tabs>
      <w:ind w:left="1417" w:hanging="1417"/>
    </w:pPr>
  </w:style>
  <w:style w:type="paragraph" w:customStyle="1" w:styleId="PointDouble1">
    <w:name w:val="PointDouble 1"/>
    <w:basedOn w:val="Normal"/>
    <w:rsid w:val="00240AE9"/>
    <w:pPr>
      <w:tabs>
        <w:tab w:val="left" w:pos="1417"/>
      </w:tabs>
      <w:ind w:left="1984" w:hanging="1134"/>
    </w:pPr>
  </w:style>
  <w:style w:type="paragraph" w:customStyle="1" w:styleId="PointDouble2">
    <w:name w:val="PointDouble 2"/>
    <w:basedOn w:val="Normal"/>
    <w:rsid w:val="00240AE9"/>
    <w:pPr>
      <w:tabs>
        <w:tab w:val="left" w:pos="1984"/>
      </w:tabs>
      <w:ind w:left="2551" w:hanging="1134"/>
    </w:pPr>
  </w:style>
  <w:style w:type="paragraph" w:customStyle="1" w:styleId="PointDouble3">
    <w:name w:val="PointDouble 3"/>
    <w:basedOn w:val="Normal"/>
    <w:rsid w:val="00240AE9"/>
    <w:pPr>
      <w:tabs>
        <w:tab w:val="left" w:pos="2551"/>
      </w:tabs>
      <w:ind w:left="3118" w:hanging="1134"/>
    </w:pPr>
  </w:style>
  <w:style w:type="paragraph" w:customStyle="1" w:styleId="PointDouble4">
    <w:name w:val="PointDouble 4"/>
    <w:basedOn w:val="Normal"/>
    <w:rsid w:val="00240AE9"/>
    <w:pPr>
      <w:tabs>
        <w:tab w:val="left" w:pos="3118"/>
      </w:tabs>
      <w:ind w:left="3685" w:hanging="1134"/>
    </w:pPr>
  </w:style>
  <w:style w:type="paragraph" w:customStyle="1" w:styleId="PointTriple0">
    <w:name w:val="PointTriple 0"/>
    <w:basedOn w:val="Normal"/>
    <w:rsid w:val="00240AE9"/>
    <w:pPr>
      <w:tabs>
        <w:tab w:val="left" w:pos="850"/>
        <w:tab w:val="left" w:pos="1417"/>
      </w:tabs>
      <w:ind w:left="1984" w:hanging="1984"/>
    </w:pPr>
  </w:style>
  <w:style w:type="paragraph" w:customStyle="1" w:styleId="PointTriple1">
    <w:name w:val="PointTriple 1"/>
    <w:basedOn w:val="Normal"/>
    <w:rsid w:val="00240AE9"/>
    <w:pPr>
      <w:tabs>
        <w:tab w:val="left" w:pos="1417"/>
        <w:tab w:val="left" w:pos="1984"/>
      </w:tabs>
      <w:ind w:left="2551" w:hanging="1701"/>
    </w:pPr>
  </w:style>
  <w:style w:type="paragraph" w:customStyle="1" w:styleId="PointTriple2">
    <w:name w:val="PointTriple 2"/>
    <w:basedOn w:val="Normal"/>
    <w:rsid w:val="00240AE9"/>
    <w:pPr>
      <w:tabs>
        <w:tab w:val="left" w:pos="1984"/>
        <w:tab w:val="left" w:pos="2551"/>
      </w:tabs>
      <w:ind w:left="3118" w:hanging="1701"/>
    </w:pPr>
  </w:style>
  <w:style w:type="paragraph" w:customStyle="1" w:styleId="PointTriple3">
    <w:name w:val="PointTriple 3"/>
    <w:basedOn w:val="Normal"/>
    <w:rsid w:val="00240AE9"/>
    <w:pPr>
      <w:tabs>
        <w:tab w:val="left" w:pos="2551"/>
        <w:tab w:val="left" w:pos="3118"/>
      </w:tabs>
      <w:ind w:left="3685" w:hanging="1701"/>
    </w:pPr>
  </w:style>
  <w:style w:type="paragraph" w:customStyle="1" w:styleId="PointTriple4">
    <w:name w:val="PointTriple 4"/>
    <w:basedOn w:val="Normal"/>
    <w:rsid w:val="00240AE9"/>
    <w:pPr>
      <w:tabs>
        <w:tab w:val="left" w:pos="3118"/>
        <w:tab w:val="left" w:pos="3685"/>
      </w:tabs>
      <w:ind w:left="4252" w:hanging="1701"/>
    </w:pPr>
  </w:style>
  <w:style w:type="paragraph" w:customStyle="1" w:styleId="QuotedNumPar">
    <w:name w:val="Quoted NumPar"/>
    <w:basedOn w:val="Normal"/>
    <w:rsid w:val="00240AE9"/>
    <w:pPr>
      <w:ind w:left="1417" w:hanging="567"/>
    </w:pPr>
  </w:style>
  <w:style w:type="paragraph" w:customStyle="1" w:styleId="SectionTitle">
    <w:name w:val="SectionTitle"/>
    <w:basedOn w:val="Normal"/>
    <w:next w:val="Heading1"/>
    <w:rsid w:val="00240AE9"/>
    <w:pPr>
      <w:keepNext/>
      <w:spacing w:after="360"/>
      <w:jc w:val="center"/>
    </w:pPr>
    <w:rPr>
      <w:b/>
      <w:smallCaps/>
      <w:sz w:val="28"/>
    </w:rPr>
  </w:style>
  <w:style w:type="paragraph" w:customStyle="1" w:styleId="TableTitle">
    <w:name w:val="Table Title"/>
    <w:basedOn w:val="Normal"/>
    <w:next w:val="Normal"/>
    <w:rsid w:val="00240AE9"/>
    <w:pPr>
      <w:jc w:val="center"/>
    </w:pPr>
    <w:rPr>
      <w:b/>
    </w:rPr>
  </w:style>
  <w:style w:type="paragraph" w:customStyle="1" w:styleId="Point0number">
    <w:name w:val="Point 0 (number)"/>
    <w:basedOn w:val="Normal"/>
    <w:rsid w:val="00240AE9"/>
    <w:pPr>
      <w:numPr>
        <w:numId w:val="29"/>
      </w:numPr>
    </w:pPr>
  </w:style>
  <w:style w:type="paragraph" w:customStyle="1" w:styleId="Point1number">
    <w:name w:val="Point 1 (number)"/>
    <w:basedOn w:val="Normal"/>
    <w:rsid w:val="00240AE9"/>
    <w:pPr>
      <w:numPr>
        <w:ilvl w:val="2"/>
        <w:numId w:val="29"/>
      </w:numPr>
    </w:pPr>
  </w:style>
  <w:style w:type="paragraph" w:customStyle="1" w:styleId="Point2number">
    <w:name w:val="Point 2 (number)"/>
    <w:basedOn w:val="Normal"/>
    <w:rsid w:val="00240AE9"/>
    <w:pPr>
      <w:numPr>
        <w:ilvl w:val="4"/>
        <w:numId w:val="29"/>
      </w:numPr>
    </w:pPr>
  </w:style>
  <w:style w:type="paragraph" w:customStyle="1" w:styleId="Point3number">
    <w:name w:val="Point 3 (number)"/>
    <w:basedOn w:val="Normal"/>
    <w:rsid w:val="00240AE9"/>
    <w:pPr>
      <w:numPr>
        <w:ilvl w:val="6"/>
        <w:numId w:val="29"/>
      </w:numPr>
    </w:pPr>
  </w:style>
  <w:style w:type="paragraph" w:customStyle="1" w:styleId="Point0letter">
    <w:name w:val="Point 0 (letter)"/>
    <w:basedOn w:val="Normal"/>
    <w:rsid w:val="00240AE9"/>
    <w:pPr>
      <w:numPr>
        <w:ilvl w:val="1"/>
        <w:numId w:val="29"/>
      </w:numPr>
    </w:pPr>
  </w:style>
  <w:style w:type="paragraph" w:customStyle="1" w:styleId="Point1letter">
    <w:name w:val="Point 1 (letter)"/>
    <w:basedOn w:val="Normal"/>
    <w:rsid w:val="00240AE9"/>
    <w:pPr>
      <w:numPr>
        <w:ilvl w:val="3"/>
        <w:numId w:val="29"/>
      </w:numPr>
    </w:pPr>
  </w:style>
  <w:style w:type="paragraph" w:customStyle="1" w:styleId="Point2letter">
    <w:name w:val="Point 2 (letter)"/>
    <w:basedOn w:val="Normal"/>
    <w:rsid w:val="00240AE9"/>
    <w:pPr>
      <w:numPr>
        <w:ilvl w:val="5"/>
        <w:numId w:val="29"/>
      </w:numPr>
    </w:pPr>
  </w:style>
  <w:style w:type="paragraph" w:customStyle="1" w:styleId="Point3letter">
    <w:name w:val="Point 3 (letter)"/>
    <w:basedOn w:val="Normal"/>
    <w:rsid w:val="00240AE9"/>
    <w:pPr>
      <w:numPr>
        <w:ilvl w:val="7"/>
        <w:numId w:val="29"/>
      </w:numPr>
    </w:pPr>
  </w:style>
  <w:style w:type="paragraph" w:customStyle="1" w:styleId="Point4letter">
    <w:name w:val="Point 4 (letter)"/>
    <w:basedOn w:val="Normal"/>
    <w:rsid w:val="00240AE9"/>
    <w:pPr>
      <w:numPr>
        <w:ilvl w:val="8"/>
        <w:numId w:val="29"/>
      </w:numPr>
    </w:pPr>
  </w:style>
  <w:style w:type="paragraph" w:customStyle="1" w:styleId="Rfrenceinstitutionnelle">
    <w:name w:val="Référence institutionnelle"/>
    <w:basedOn w:val="Normal"/>
    <w:next w:val="Confidentialit"/>
    <w:rsid w:val="00240AE9"/>
    <w:pPr>
      <w:spacing w:before="0" w:after="240"/>
      <w:ind w:left="5103"/>
      <w:jc w:val="left"/>
    </w:pPr>
  </w:style>
  <w:style w:type="paragraph" w:customStyle="1" w:styleId="SecurityMarking">
    <w:name w:val="SecurityMarking"/>
    <w:basedOn w:val="Normal"/>
    <w:rsid w:val="00240AE9"/>
    <w:pPr>
      <w:spacing w:before="0" w:after="0" w:line="276" w:lineRule="auto"/>
      <w:ind w:left="5103"/>
      <w:jc w:val="left"/>
    </w:pPr>
    <w:rPr>
      <w:sz w:val="28"/>
    </w:rPr>
  </w:style>
  <w:style w:type="paragraph" w:customStyle="1" w:styleId="ReleasableTo">
    <w:name w:val="ReleasableTo"/>
    <w:basedOn w:val="Normal"/>
    <w:rsid w:val="00240AE9"/>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240AE9"/>
    <w:pPr>
      <w:spacing w:before="0" w:after="0"/>
      <w:ind w:left="5103"/>
      <w:jc w:val="left"/>
    </w:pPr>
  </w:style>
  <w:style w:type="paragraph" w:customStyle="1" w:styleId="Rfrenceinterne">
    <w:name w:val="Référence interne"/>
    <w:basedOn w:val="Normal"/>
    <w:next w:val="Rfrenceinterinstitutionnelle"/>
    <w:rsid w:val="00240AE9"/>
    <w:pPr>
      <w:spacing w:before="0" w:after="0"/>
      <w:ind w:left="5103"/>
      <w:jc w:val="left"/>
    </w:pPr>
  </w:style>
  <w:style w:type="paragraph" w:customStyle="1" w:styleId="Statut">
    <w:name w:val="Statut"/>
    <w:basedOn w:val="Normal"/>
    <w:next w:val="Typedudocument"/>
    <w:rsid w:val="00240AE9"/>
    <w:pPr>
      <w:spacing w:before="0" w:after="240"/>
      <w:jc w:val="center"/>
    </w:pPr>
  </w:style>
  <w:style w:type="paragraph" w:customStyle="1" w:styleId="Titrearticle">
    <w:name w:val="Titre article"/>
    <w:basedOn w:val="Normal"/>
    <w:next w:val="Normal"/>
    <w:rsid w:val="00240AE9"/>
    <w:pPr>
      <w:keepNext/>
      <w:spacing w:before="360"/>
      <w:jc w:val="center"/>
    </w:pPr>
    <w:rPr>
      <w:i/>
    </w:rPr>
  </w:style>
  <w:style w:type="paragraph" w:customStyle="1" w:styleId="Typedudocument">
    <w:name w:val="Type du document"/>
    <w:basedOn w:val="Normal"/>
    <w:next w:val="Accompagnant"/>
    <w:rsid w:val="00240AE9"/>
    <w:pPr>
      <w:spacing w:before="360" w:after="180"/>
      <w:jc w:val="center"/>
    </w:pPr>
    <w:rPr>
      <w:b/>
    </w:rPr>
  </w:style>
  <w:style w:type="paragraph" w:customStyle="1" w:styleId="Supertitre">
    <w:name w:val="Supertitre"/>
    <w:basedOn w:val="Normal"/>
    <w:next w:val="Normal"/>
    <w:rsid w:val="00240AE9"/>
    <w:pPr>
      <w:spacing w:before="0" w:after="600"/>
      <w:jc w:val="center"/>
    </w:pPr>
    <w:rPr>
      <w:b/>
    </w:rPr>
  </w:style>
  <w:style w:type="paragraph" w:customStyle="1" w:styleId="Rfrencecroise">
    <w:name w:val="Référence croisée"/>
    <w:basedOn w:val="Normal"/>
    <w:rsid w:val="00240AE9"/>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240AE9"/>
  </w:style>
  <w:style w:type="paragraph" w:customStyle="1" w:styleId="StatutPagedecouverture">
    <w:name w:val="Statut (Page de couverture)"/>
    <w:basedOn w:val="Statut"/>
    <w:next w:val="TypedudocumentPagedecouverture"/>
    <w:rsid w:val="00240AE9"/>
  </w:style>
  <w:style w:type="paragraph" w:customStyle="1" w:styleId="TypedudocumentPagedecouverture">
    <w:name w:val="Type du document (Page de couverture)"/>
    <w:basedOn w:val="Typedudocument"/>
    <w:next w:val="AccompagnantPagedecouverture"/>
    <w:rsid w:val="00240AE9"/>
  </w:style>
  <w:style w:type="paragraph" w:customStyle="1" w:styleId="Volume">
    <w:name w:val="Volume"/>
    <w:basedOn w:val="Normal"/>
    <w:next w:val="Confidentialit"/>
    <w:rsid w:val="00240AE9"/>
    <w:pPr>
      <w:spacing w:before="0" w:after="240"/>
      <w:ind w:left="5103"/>
      <w:jc w:val="left"/>
    </w:pPr>
  </w:style>
  <w:style w:type="paragraph" w:customStyle="1" w:styleId="Typeacteprincipal">
    <w:name w:val="Type acte principal"/>
    <w:basedOn w:val="Normal"/>
    <w:next w:val="Objetacteprincipal"/>
    <w:rsid w:val="00240AE9"/>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240AE9"/>
  </w:style>
  <w:style w:type="character" w:customStyle="1" w:styleId="HeaderChar1">
    <w:name w:val="Header Char1"/>
    <w:basedOn w:val="DefaultParagraphFont"/>
    <w:uiPriority w:val="99"/>
    <w:semiHidden/>
    <w:rsid w:val="00240AE9"/>
    <w:rPr>
      <w:rFonts w:ascii="Times New Roman" w:hAnsi="Times New Roman" w:cs="Times New Roman"/>
      <w:sz w:val="24"/>
      <w:lang w:val="fi-FI"/>
    </w:rPr>
  </w:style>
  <w:style w:type="character" w:customStyle="1" w:styleId="FooterChar1">
    <w:name w:val="Footer Char1"/>
    <w:basedOn w:val="DefaultParagraphFont"/>
    <w:uiPriority w:val="99"/>
    <w:semiHidden/>
    <w:rsid w:val="00240AE9"/>
    <w:rPr>
      <w:rFonts w:ascii="Times New Roman" w:hAnsi="Times New Roman" w:cs="Times New Roman"/>
      <w:sz w:val="24"/>
      <w:lang w:val="fi-F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fi"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19</Pages>
  <Words>2879</Words>
  <Characters>22232</Characters>
  <DocSecurity>0</DocSecurity>
  <Lines>694</Lines>
  <Paragraphs>465</Paragraphs>
  <ScaleCrop>false</ScaleCrop>
  <LinksUpToDate>false</LinksUpToDate>
  <CharactersWithSpaces>24646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2025-06-19T15:27:00Z</dcterms:created>
  <dcterms:modified xsi:type="dcterms:W3CDTF">2025-06-20T06:59:00Z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2025-06-19T15:28:14Z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6265ce5b-5072-4f6c-95f3-113396051fec</vt:lpwstr>
  </property>
  <property fmtid="{D5CDD505-2E9C-101B-9397-08002B2CF9AE}" pid="8" name="MSIP_Label_6bd9ddd1-4d20-43f6-abfa-fc3c07406f94_ContentBits">
    <vt:lpwstr>0</vt:lpwstr>
  </property>
</Properties>
</file>