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D06F9" w14:textId="6166B16F" w:rsidR="00891237" w:rsidRPr="00542D6A" w:rsidRDefault="00891237" w:rsidP="00891237">
      <w:pPr>
        <w:pStyle w:val="ManualHeading1"/>
        <w:rPr>
          <w:iCs/>
          <w:noProof/>
        </w:rPr>
      </w:pPr>
      <w:r w:rsidRPr="00542D6A">
        <w:rPr>
          <w:iCs/>
          <w:noProof/>
        </w:rPr>
        <w:t>I OSA. Üldine teave</w:t>
      </w:r>
    </w:p>
    <w:p w14:paraId="20A14D5C" w14:textId="77777777" w:rsidR="00891237" w:rsidRPr="00F55519" w:rsidRDefault="00891237" w:rsidP="00891237">
      <w:pPr>
        <w:pStyle w:val="ManualHeading1"/>
        <w:rPr>
          <w:rFonts w:eastAsia="Times New Roman"/>
          <w:noProof/>
        </w:rPr>
      </w:pPr>
      <w:r w:rsidRPr="000A67BA">
        <w:rPr>
          <w:noProof/>
        </w:rPr>
        <w:t>1.</w:t>
      </w:r>
      <w:r w:rsidRPr="000A67BA">
        <w:rPr>
          <w:noProof/>
        </w:rPr>
        <w:tab/>
      </w:r>
      <w:r w:rsidRPr="00F55519">
        <w:rPr>
          <w:noProof/>
        </w:rPr>
        <w:t>Teatise staatus</w:t>
      </w:r>
    </w:p>
    <w:p w14:paraId="67218029" w14:textId="77777777" w:rsidR="00891237" w:rsidRPr="00F55519" w:rsidRDefault="00891237" w:rsidP="00891237">
      <w:pPr>
        <w:rPr>
          <w:noProof/>
        </w:rPr>
      </w:pPr>
      <w:r w:rsidRPr="00F55519">
        <w:rPr>
          <w:noProof/>
        </w:rPr>
        <w:t>Kas käesolevas vormis edastatud teave käsitleb:</w:t>
      </w:r>
    </w:p>
    <w:p w14:paraId="0B3E9883" w14:textId="77777777" w:rsidR="00891237" w:rsidRPr="00F55519" w:rsidRDefault="00891237" w:rsidP="00891237">
      <w:pPr>
        <w:pStyle w:val="Point0"/>
        <w:rPr>
          <w:noProof/>
        </w:rPr>
      </w:pPr>
      <w:r w:rsidRPr="000A67BA">
        <w:rPr>
          <w:noProof/>
        </w:rPr>
        <w:t>(a)</w:t>
      </w:r>
      <w:r w:rsidRPr="000A67BA">
        <w:rPr>
          <w:noProof/>
        </w:rPr>
        <w:tab/>
      </w:r>
      <w:sdt>
        <w:sdtPr>
          <w:rPr>
            <w:noProof/>
          </w:rPr>
          <w:id w:val="-136491308"/>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ab/>
        <w:t xml:space="preserve">eelteatist? Kui jah, siis ei pea te selles etapis kogu vormi täitma, vaid leppima komisjoni talitustega kokku, millist teavet on vaja kavandatava meetme esialgseks hindamiseks. </w:t>
      </w:r>
    </w:p>
    <w:p w14:paraId="7B6D977A" w14:textId="77777777" w:rsidR="00891237" w:rsidRPr="00F55519" w:rsidRDefault="00891237" w:rsidP="00891237">
      <w:pPr>
        <w:pStyle w:val="Point0"/>
        <w:rPr>
          <w:noProof/>
        </w:rPr>
      </w:pPr>
      <w:r w:rsidRPr="000A67BA">
        <w:rPr>
          <w:noProof/>
        </w:rPr>
        <w:t>(b)</w:t>
      </w:r>
      <w:r w:rsidRPr="000A67BA">
        <w:rPr>
          <w:noProof/>
        </w:rPr>
        <w:tab/>
      </w:r>
      <w:sdt>
        <w:sdtPr>
          <w:rPr>
            <w:noProof/>
          </w:rPr>
          <w:id w:val="-1618439631"/>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ab/>
        <w:t xml:space="preserve">teatist vastavalt Euroopa Liidu toimimise lepingu (edaspidi „alusleping“) artikli 108 lõikele 3? </w:t>
      </w:r>
    </w:p>
    <w:p w14:paraId="365924DF" w14:textId="77777777" w:rsidR="00891237" w:rsidRPr="00F55519" w:rsidRDefault="00891237" w:rsidP="00891237">
      <w:pPr>
        <w:pStyle w:val="Point0"/>
        <w:rPr>
          <w:noProof/>
        </w:rPr>
      </w:pPr>
      <w:r w:rsidRPr="000A67BA">
        <w:rPr>
          <w:noProof/>
        </w:rPr>
        <w:t>(c)</w:t>
      </w:r>
      <w:r w:rsidRPr="000A67BA">
        <w:rPr>
          <w:noProof/>
        </w:rPr>
        <w:tab/>
      </w:r>
      <w:sdt>
        <w:sdtPr>
          <w:rPr>
            <w:noProof/>
          </w:rPr>
          <w:id w:val="642082232"/>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ab/>
        <w:t>määruse (EÜ) nr 794/2004</w:t>
      </w:r>
      <w:r w:rsidRPr="00F55519">
        <w:rPr>
          <w:rStyle w:val="FootnoteReference"/>
          <w:noProof/>
        </w:rPr>
        <w:footnoteReference w:id="1"/>
      </w:r>
      <w:r w:rsidRPr="00F55519">
        <w:rPr>
          <w:noProof/>
        </w:rPr>
        <w:t xml:space="preserve"> artikli 4 lõike 2 kohast lihtsustatud teatamist? Kui jah, siis täitke ainult II lisas esitatud lihtsustatud teatise vorm.</w:t>
      </w:r>
    </w:p>
    <w:p w14:paraId="14E85B1A" w14:textId="77777777" w:rsidR="00891237" w:rsidRPr="00F55519" w:rsidRDefault="00891237" w:rsidP="00891237">
      <w:pPr>
        <w:pStyle w:val="Point0"/>
        <w:rPr>
          <w:noProof/>
        </w:rPr>
      </w:pPr>
      <w:r w:rsidRPr="000A67BA">
        <w:rPr>
          <w:noProof/>
        </w:rPr>
        <w:t>(d)</w:t>
      </w:r>
      <w:r w:rsidRPr="000A67BA">
        <w:rPr>
          <w:noProof/>
        </w:rPr>
        <w:tab/>
      </w:r>
      <w:sdt>
        <w:sdtPr>
          <w:rPr>
            <w:noProof/>
          </w:rPr>
          <w:id w:val="-512608840"/>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ab/>
        <w:t>meedet, mis ei kujuta endast riigiabi aluslepingu artikli 107 lõike 1 tähenduses, vaid sellest teatatakse komisjonile õiguskindluse huvides?</w:t>
      </w:r>
    </w:p>
    <w:p w14:paraId="30FBB0FD" w14:textId="77777777" w:rsidR="00891237" w:rsidRPr="00F55519" w:rsidRDefault="00891237" w:rsidP="00891237">
      <w:pPr>
        <w:pStyle w:val="Text1"/>
        <w:rPr>
          <w:noProof/>
        </w:rPr>
      </w:pPr>
      <w:r w:rsidRPr="00F55519">
        <w:rPr>
          <w:noProof/>
        </w:rPr>
        <w:t>Kui valisite variandi d, märkige allpool põhjused, miks teavitav liikmesriik leiab, et meede ei kujuta endast riigiabi aluslepingu artikli 107 lõike 1 tähenduses. Esitage täielik hinnang meetme kohta, pidades silmas kõiki järgmist nelja kriteeriumi, rõhutades eelkõige kriteeriume, mida teie arvates kavandatava meetme puhul ei täideta.</w:t>
      </w:r>
    </w:p>
    <w:p w14:paraId="42C1AAC2" w14:textId="77777777" w:rsidR="00891237" w:rsidRPr="00F55519" w:rsidRDefault="00891237" w:rsidP="00891237">
      <w:pPr>
        <w:rPr>
          <w:noProof/>
        </w:rPr>
      </w:pPr>
      <w:r w:rsidRPr="00F55519">
        <w:rPr>
          <w:noProof/>
        </w:rPr>
        <w:t>Kas teatatud meede tähendab riigi vahendite ülekandmist või on see seostatav riigiga?</w:t>
      </w:r>
    </w:p>
    <w:p w14:paraId="1AC0ADF2" w14:textId="77777777" w:rsidR="00891237" w:rsidRPr="00F55519" w:rsidRDefault="00891237" w:rsidP="00891237">
      <w:pPr>
        <w:tabs>
          <w:tab w:val="left" w:leader="dot" w:pos="9072"/>
        </w:tabs>
        <w:rPr>
          <w:noProof/>
          <w:szCs w:val="20"/>
        </w:rPr>
      </w:pPr>
      <w:r w:rsidRPr="00F55519">
        <w:rPr>
          <w:noProof/>
        </w:rPr>
        <w:tab/>
      </w:r>
    </w:p>
    <w:p w14:paraId="6CDDCBBE" w14:textId="77777777" w:rsidR="00891237" w:rsidRPr="00F55519" w:rsidRDefault="00891237" w:rsidP="00891237">
      <w:pPr>
        <w:rPr>
          <w:rFonts w:eastAsia="Times New Roman"/>
          <w:bCs/>
          <w:noProof/>
          <w:color w:val="000000"/>
          <w:szCs w:val="24"/>
        </w:rPr>
      </w:pPr>
      <w:r w:rsidRPr="00F55519">
        <w:rPr>
          <w:noProof/>
          <w:color w:val="000000"/>
        </w:rPr>
        <w:t>Kas teatatud meede annab eelise ettevõtjatele?</w:t>
      </w:r>
    </w:p>
    <w:p w14:paraId="13DE2605" w14:textId="77777777" w:rsidR="00891237" w:rsidRPr="00F55519" w:rsidRDefault="00891237" w:rsidP="00891237">
      <w:pPr>
        <w:tabs>
          <w:tab w:val="left" w:leader="dot" w:pos="9072"/>
        </w:tabs>
        <w:rPr>
          <w:noProof/>
          <w:szCs w:val="20"/>
        </w:rPr>
      </w:pPr>
      <w:r w:rsidRPr="00F55519">
        <w:rPr>
          <w:noProof/>
        </w:rPr>
        <w:tab/>
      </w:r>
    </w:p>
    <w:p w14:paraId="4C655A2B" w14:textId="77777777" w:rsidR="00891237" w:rsidRPr="00F55519" w:rsidRDefault="00891237" w:rsidP="00891237">
      <w:pPr>
        <w:rPr>
          <w:rFonts w:eastAsia="Times New Roman"/>
          <w:bCs/>
          <w:noProof/>
          <w:color w:val="000000"/>
          <w:szCs w:val="24"/>
        </w:rPr>
      </w:pPr>
      <w:r w:rsidRPr="00F55519">
        <w:rPr>
          <w:noProof/>
          <w:color w:val="000000"/>
        </w:rPr>
        <w:t>Kas meetme suhtes kehtib kaalutlusõigus, see on kättesaadav vaid piiratud arvule ettevõtjatele, hõlmab piiratud arvu majandussektoreid või sisaldab mis tahes territoriaalsed piirangud?</w:t>
      </w:r>
    </w:p>
    <w:p w14:paraId="674100FB" w14:textId="77777777" w:rsidR="00891237" w:rsidRPr="00F55519" w:rsidRDefault="00891237" w:rsidP="00891237">
      <w:pPr>
        <w:tabs>
          <w:tab w:val="left" w:leader="dot" w:pos="9072"/>
        </w:tabs>
        <w:rPr>
          <w:noProof/>
          <w:szCs w:val="20"/>
        </w:rPr>
      </w:pPr>
      <w:r w:rsidRPr="00F55519">
        <w:rPr>
          <w:noProof/>
        </w:rPr>
        <w:tab/>
      </w:r>
    </w:p>
    <w:p w14:paraId="43CF8376" w14:textId="77777777" w:rsidR="00891237" w:rsidRPr="00F55519" w:rsidRDefault="00891237" w:rsidP="00891237">
      <w:pPr>
        <w:tabs>
          <w:tab w:val="left" w:leader="dot" w:pos="9072"/>
        </w:tabs>
        <w:rPr>
          <w:noProof/>
          <w:szCs w:val="20"/>
        </w:rPr>
      </w:pPr>
      <w:r w:rsidRPr="00F55519">
        <w:rPr>
          <w:noProof/>
          <w:color w:val="000000"/>
        </w:rPr>
        <w:t>Kas meede mõjutab konkurentsi siseturul või ähvardab kahjustada liidusisest kaubandust?</w:t>
      </w:r>
    </w:p>
    <w:p w14:paraId="0AF31D63" w14:textId="77777777" w:rsidR="00891237" w:rsidRPr="00F55519" w:rsidRDefault="00891237" w:rsidP="00891237">
      <w:pPr>
        <w:tabs>
          <w:tab w:val="left" w:leader="dot" w:pos="9072"/>
        </w:tabs>
        <w:spacing w:after="240"/>
        <w:rPr>
          <w:noProof/>
          <w:szCs w:val="20"/>
        </w:rPr>
      </w:pPr>
      <w:r w:rsidRPr="00F55519">
        <w:rPr>
          <w:noProof/>
        </w:rPr>
        <w:tab/>
      </w:r>
    </w:p>
    <w:p w14:paraId="2BBB1870" w14:textId="77777777" w:rsidR="00891237" w:rsidRPr="00F55519" w:rsidRDefault="00891237" w:rsidP="00891237">
      <w:pPr>
        <w:pStyle w:val="ManualHeading1"/>
        <w:rPr>
          <w:noProof/>
        </w:rPr>
      </w:pPr>
      <w:r w:rsidRPr="000A67BA">
        <w:rPr>
          <w:noProof/>
        </w:rPr>
        <w:t>2.</w:t>
      </w:r>
      <w:r w:rsidRPr="000A67BA">
        <w:rPr>
          <w:noProof/>
        </w:rPr>
        <w:tab/>
      </w:r>
      <w:r w:rsidRPr="00F55519">
        <w:rPr>
          <w:noProof/>
        </w:rPr>
        <w:t>Abi andja andmed</w:t>
      </w:r>
    </w:p>
    <w:p w14:paraId="43A54060" w14:textId="77777777" w:rsidR="00891237" w:rsidRPr="00F55519" w:rsidRDefault="00891237" w:rsidP="00891237">
      <w:pPr>
        <w:rPr>
          <w:noProof/>
        </w:rPr>
      </w:pPr>
      <w:r w:rsidRPr="00F55519">
        <w:rPr>
          <w:noProof/>
        </w:rPr>
        <w:t>Asjaomane liikmesriik:</w:t>
      </w:r>
    </w:p>
    <w:p w14:paraId="35A38BDA" w14:textId="77777777" w:rsidR="00891237" w:rsidRPr="00F55519" w:rsidRDefault="00891237" w:rsidP="00891237">
      <w:pPr>
        <w:tabs>
          <w:tab w:val="left" w:leader="dot" w:pos="9072"/>
        </w:tabs>
        <w:spacing w:after="240"/>
        <w:rPr>
          <w:noProof/>
          <w:szCs w:val="20"/>
        </w:rPr>
      </w:pPr>
      <w:r w:rsidRPr="00F55519">
        <w:rPr>
          <w:noProof/>
        </w:rPr>
        <w:tab/>
      </w:r>
    </w:p>
    <w:p w14:paraId="5E38F007" w14:textId="77777777" w:rsidR="00891237" w:rsidRPr="00F55519" w:rsidRDefault="00891237" w:rsidP="00891237">
      <w:pPr>
        <w:rPr>
          <w:noProof/>
          <w:szCs w:val="20"/>
        </w:rPr>
      </w:pPr>
      <w:r w:rsidRPr="00F55519">
        <w:rPr>
          <w:noProof/>
        </w:rPr>
        <w:t>Liikmesriigi piirkond (piirkonnad) (NUTS 2. tasandil); lisage teave regionaalabi staatuse kohta:</w:t>
      </w:r>
    </w:p>
    <w:p w14:paraId="495D2179" w14:textId="77777777" w:rsidR="00891237" w:rsidRPr="00F55519" w:rsidRDefault="00891237" w:rsidP="00891237">
      <w:pPr>
        <w:tabs>
          <w:tab w:val="left" w:leader="dot" w:pos="9072"/>
        </w:tabs>
        <w:rPr>
          <w:noProof/>
          <w:szCs w:val="20"/>
        </w:rPr>
      </w:pPr>
      <w:r w:rsidRPr="00F55519">
        <w:rPr>
          <w:noProof/>
        </w:rPr>
        <w:tab/>
      </w:r>
    </w:p>
    <w:p w14:paraId="14D9EC23" w14:textId="77777777" w:rsidR="00891237" w:rsidRPr="00F55519" w:rsidRDefault="00891237" w:rsidP="00891237">
      <w:pPr>
        <w:tabs>
          <w:tab w:val="left" w:leader="dot" w:pos="9072"/>
        </w:tabs>
        <w:rPr>
          <w:noProof/>
          <w:szCs w:val="20"/>
        </w:rPr>
      </w:pPr>
      <w:r w:rsidRPr="00F55519">
        <w:rPr>
          <w:noProof/>
        </w:rPr>
        <w:t>Kontaktisik(ud):</w:t>
      </w:r>
    </w:p>
    <w:p w14:paraId="0744B1A4" w14:textId="77777777" w:rsidR="00891237" w:rsidRPr="00F55519" w:rsidRDefault="00891237" w:rsidP="00891237">
      <w:pPr>
        <w:tabs>
          <w:tab w:val="left" w:leader="dot" w:pos="9072"/>
        </w:tabs>
        <w:rPr>
          <w:noProof/>
          <w:szCs w:val="20"/>
        </w:rPr>
      </w:pPr>
      <w:r w:rsidRPr="00F55519">
        <w:rPr>
          <w:noProof/>
        </w:rPr>
        <w:lastRenderedPageBreak/>
        <w:t xml:space="preserve">Nimi: </w:t>
      </w:r>
      <w:r w:rsidRPr="00F55519">
        <w:rPr>
          <w:noProof/>
        </w:rPr>
        <w:tab/>
      </w:r>
    </w:p>
    <w:p w14:paraId="715F9985" w14:textId="77777777" w:rsidR="00891237" w:rsidRPr="00F55519" w:rsidRDefault="00891237" w:rsidP="00891237">
      <w:pPr>
        <w:tabs>
          <w:tab w:val="left" w:leader="dot" w:pos="9072"/>
        </w:tabs>
        <w:rPr>
          <w:noProof/>
          <w:szCs w:val="20"/>
        </w:rPr>
      </w:pPr>
      <w:r w:rsidRPr="00F55519">
        <w:rPr>
          <w:noProof/>
        </w:rPr>
        <w:t xml:space="preserve">E-posti aadress(id): </w:t>
      </w:r>
      <w:r w:rsidRPr="00F55519">
        <w:rPr>
          <w:noProof/>
        </w:rPr>
        <w:tab/>
      </w:r>
    </w:p>
    <w:p w14:paraId="7B918550" w14:textId="77777777" w:rsidR="00891237" w:rsidRPr="00F55519" w:rsidRDefault="00891237" w:rsidP="00891237">
      <w:pPr>
        <w:rPr>
          <w:noProof/>
          <w:szCs w:val="20"/>
        </w:rPr>
      </w:pPr>
    </w:p>
    <w:p w14:paraId="18B453F6" w14:textId="77777777" w:rsidR="00891237" w:rsidRPr="00F55519" w:rsidRDefault="00891237" w:rsidP="00891237">
      <w:pPr>
        <w:rPr>
          <w:noProof/>
          <w:szCs w:val="20"/>
        </w:rPr>
      </w:pPr>
      <w:r w:rsidRPr="00F55519">
        <w:rPr>
          <w:noProof/>
        </w:rPr>
        <w:t>Märkige abi andva asutuse nimi, aadress (koos veebiaadressiga) ja e-posti aadress:</w:t>
      </w:r>
    </w:p>
    <w:p w14:paraId="5905CE9F" w14:textId="77777777" w:rsidR="00891237" w:rsidRPr="00F55519" w:rsidRDefault="00891237" w:rsidP="00891237">
      <w:pPr>
        <w:tabs>
          <w:tab w:val="left" w:leader="dot" w:pos="9072"/>
        </w:tabs>
        <w:rPr>
          <w:noProof/>
          <w:szCs w:val="20"/>
        </w:rPr>
      </w:pPr>
      <w:r w:rsidRPr="00F55519">
        <w:rPr>
          <w:noProof/>
        </w:rPr>
        <w:t xml:space="preserve">Nimi: </w:t>
      </w:r>
      <w:r w:rsidRPr="00F55519">
        <w:rPr>
          <w:noProof/>
        </w:rPr>
        <w:tab/>
      </w:r>
    </w:p>
    <w:p w14:paraId="4ED483D3" w14:textId="77777777" w:rsidR="00891237" w:rsidRPr="00F55519" w:rsidRDefault="00891237" w:rsidP="00891237">
      <w:pPr>
        <w:tabs>
          <w:tab w:val="left" w:leader="dot" w:pos="9072"/>
        </w:tabs>
        <w:rPr>
          <w:noProof/>
          <w:szCs w:val="20"/>
        </w:rPr>
      </w:pPr>
      <w:r w:rsidRPr="00F55519">
        <w:rPr>
          <w:noProof/>
        </w:rPr>
        <w:t xml:space="preserve">Aadress: </w:t>
      </w:r>
      <w:r w:rsidRPr="00F55519">
        <w:rPr>
          <w:noProof/>
        </w:rPr>
        <w:tab/>
      </w:r>
    </w:p>
    <w:p w14:paraId="49D21C3B" w14:textId="77777777" w:rsidR="00891237" w:rsidRPr="00F55519" w:rsidRDefault="00891237" w:rsidP="00891237">
      <w:pPr>
        <w:tabs>
          <w:tab w:val="left" w:leader="dot" w:pos="9072"/>
        </w:tabs>
        <w:rPr>
          <w:noProof/>
          <w:szCs w:val="20"/>
        </w:rPr>
      </w:pPr>
      <w:r w:rsidRPr="00F55519">
        <w:rPr>
          <w:noProof/>
        </w:rPr>
        <w:t xml:space="preserve">Veebiaadress: </w:t>
      </w:r>
      <w:r w:rsidRPr="00F55519">
        <w:rPr>
          <w:noProof/>
        </w:rPr>
        <w:tab/>
      </w:r>
    </w:p>
    <w:p w14:paraId="1C91D076" w14:textId="77777777" w:rsidR="00891237" w:rsidRPr="00F55519" w:rsidRDefault="00891237" w:rsidP="00891237">
      <w:pPr>
        <w:tabs>
          <w:tab w:val="left" w:leader="dot" w:pos="9072"/>
        </w:tabs>
        <w:rPr>
          <w:noProof/>
          <w:szCs w:val="20"/>
        </w:rPr>
      </w:pPr>
      <w:r w:rsidRPr="00F55519">
        <w:rPr>
          <w:noProof/>
        </w:rPr>
        <w:t xml:space="preserve">E-post: </w:t>
      </w:r>
      <w:r w:rsidRPr="00F55519">
        <w:rPr>
          <w:noProof/>
        </w:rPr>
        <w:tab/>
      </w:r>
    </w:p>
    <w:p w14:paraId="20F70E38" w14:textId="77777777" w:rsidR="00891237" w:rsidRPr="00F55519" w:rsidRDefault="00891237" w:rsidP="00891237">
      <w:pPr>
        <w:rPr>
          <w:noProof/>
          <w:szCs w:val="20"/>
        </w:rPr>
      </w:pPr>
    </w:p>
    <w:p w14:paraId="40E93B88" w14:textId="77777777" w:rsidR="00891237" w:rsidRPr="00F55519" w:rsidRDefault="00891237" w:rsidP="00891237">
      <w:pPr>
        <w:rPr>
          <w:noProof/>
          <w:szCs w:val="20"/>
        </w:rPr>
      </w:pPr>
      <w:r w:rsidRPr="00F55519">
        <w:rPr>
          <w:noProof/>
        </w:rPr>
        <w:t>Kontaktisik alalise esinduse juures</w:t>
      </w:r>
    </w:p>
    <w:p w14:paraId="4E9DAB4B" w14:textId="77777777" w:rsidR="00891237" w:rsidRPr="00F55519" w:rsidRDefault="00891237" w:rsidP="00891237">
      <w:pPr>
        <w:tabs>
          <w:tab w:val="left" w:leader="dot" w:pos="9072"/>
        </w:tabs>
        <w:rPr>
          <w:noProof/>
          <w:szCs w:val="20"/>
        </w:rPr>
      </w:pPr>
      <w:r w:rsidRPr="00F55519">
        <w:rPr>
          <w:noProof/>
        </w:rPr>
        <w:t xml:space="preserve">Nimi: </w:t>
      </w:r>
      <w:r w:rsidRPr="00F55519">
        <w:rPr>
          <w:noProof/>
        </w:rPr>
        <w:tab/>
      </w:r>
    </w:p>
    <w:p w14:paraId="11C142C0" w14:textId="77777777" w:rsidR="00891237" w:rsidRPr="00F55519" w:rsidRDefault="00891237" w:rsidP="00891237">
      <w:pPr>
        <w:tabs>
          <w:tab w:val="left" w:leader="dot" w:pos="9072"/>
        </w:tabs>
        <w:rPr>
          <w:noProof/>
          <w:szCs w:val="20"/>
        </w:rPr>
      </w:pPr>
      <w:r w:rsidRPr="00F55519">
        <w:rPr>
          <w:noProof/>
        </w:rPr>
        <w:t xml:space="preserve">Telefoninumber (telefoninumbrid): </w:t>
      </w:r>
      <w:r w:rsidRPr="00F55519">
        <w:rPr>
          <w:noProof/>
        </w:rPr>
        <w:tab/>
      </w:r>
    </w:p>
    <w:p w14:paraId="3E2A85CF" w14:textId="77777777" w:rsidR="00891237" w:rsidRPr="00F55519" w:rsidRDefault="00891237" w:rsidP="00891237">
      <w:pPr>
        <w:tabs>
          <w:tab w:val="left" w:leader="dot" w:pos="9072"/>
        </w:tabs>
        <w:rPr>
          <w:noProof/>
          <w:szCs w:val="20"/>
        </w:rPr>
      </w:pPr>
      <w:r w:rsidRPr="00F55519">
        <w:rPr>
          <w:noProof/>
        </w:rPr>
        <w:t xml:space="preserve">E-post: </w:t>
      </w:r>
      <w:r w:rsidRPr="00F55519">
        <w:rPr>
          <w:noProof/>
        </w:rPr>
        <w:tab/>
      </w:r>
    </w:p>
    <w:p w14:paraId="005C29AC" w14:textId="77777777" w:rsidR="00891237" w:rsidRPr="00F55519" w:rsidRDefault="00891237" w:rsidP="00891237">
      <w:pPr>
        <w:rPr>
          <w:noProof/>
          <w:szCs w:val="20"/>
        </w:rPr>
      </w:pPr>
    </w:p>
    <w:p w14:paraId="6AB76C4C" w14:textId="77777777" w:rsidR="00891237" w:rsidRPr="00F55519" w:rsidRDefault="00891237" w:rsidP="00891237">
      <w:pPr>
        <w:rPr>
          <w:noProof/>
          <w:szCs w:val="20"/>
        </w:rPr>
      </w:pPr>
      <w:r w:rsidRPr="00F55519">
        <w:rPr>
          <w:noProof/>
        </w:rPr>
        <w:t xml:space="preserve">Kui soovite, et komisjoni poolt liikmesriigile saadetud kirjadest saadetaks </w:t>
      </w:r>
      <w:r w:rsidRPr="00F55519">
        <w:rPr>
          <w:noProof/>
          <w:u w:val="single"/>
        </w:rPr>
        <w:t>koopia</w:t>
      </w:r>
      <w:r w:rsidRPr="00F55519">
        <w:rPr>
          <w:noProof/>
        </w:rPr>
        <w:t xml:space="preserve"> ka teistele riigiasutustele, märkige nende nimi, aadress (koos veebiaadressiga) ja e-posti aadress:</w:t>
      </w:r>
    </w:p>
    <w:p w14:paraId="19C27E06" w14:textId="77777777" w:rsidR="00891237" w:rsidRPr="00F55519" w:rsidRDefault="00891237" w:rsidP="00891237">
      <w:pPr>
        <w:tabs>
          <w:tab w:val="left" w:leader="dot" w:pos="9072"/>
        </w:tabs>
        <w:rPr>
          <w:noProof/>
          <w:szCs w:val="20"/>
        </w:rPr>
      </w:pPr>
      <w:r w:rsidRPr="00F55519">
        <w:rPr>
          <w:noProof/>
        </w:rPr>
        <w:t xml:space="preserve">Nimi: </w:t>
      </w:r>
      <w:r w:rsidRPr="00F55519">
        <w:rPr>
          <w:noProof/>
        </w:rPr>
        <w:tab/>
      </w:r>
    </w:p>
    <w:p w14:paraId="556968F2" w14:textId="77777777" w:rsidR="00891237" w:rsidRPr="00F55519" w:rsidRDefault="00891237" w:rsidP="00891237">
      <w:pPr>
        <w:tabs>
          <w:tab w:val="left" w:leader="dot" w:pos="9072"/>
        </w:tabs>
        <w:rPr>
          <w:noProof/>
          <w:szCs w:val="20"/>
        </w:rPr>
      </w:pPr>
      <w:r w:rsidRPr="00F55519">
        <w:rPr>
          <w:noProof/>
        </w:rPr>
        <w:t xml:space="preserve">Aadress: </w:t>
      </w:r>
      <w:r w:rsidRPr="00F55519">
        <w:rPr>
          <w:noProof/>
        </w:rPr>
        <w:tab/>
      </w:r>
    </w:p>
    <w:p w14:paraId="47EBF1AB" w14:textId="77777777" w:rsidR="00891237" w:rsidRPr="00F55519" w:rsidRDefault="00891237" w:rsidP="00891237">
      <w:pPr>
        <w:tabs>
          <w:tab w:val="left" w:leader="dot" w:pos="9072"/>
        </w:tabs>
        <w:rPr>
          <w:noProof/>
          <w:szCs w:val="20"/>
        </w:rPr>
      </w:pPr>
      <w:r w:rsidRPr="00F55519">
        <w:rPr>
          <w:noProof/>
        </w:rPr>
        <w:t xml:space="preserve">Veebiaadress: </w:t>
      </w:r>
      <w:r w:rsidRPr="00F55519">
        <w:rPr>
          <w:noProof/>
        </w:rPr>
        <w:tab/>
      </w:r>
    </w:p>
    <w:p w14:paraId="41A2FA39" w14:textId="77777777" w:rsidR="00891237" w:rsidRPr="00F55519" w:rsidRDefault="00891237" w:rsidP="00891237">
      <w:pPr>
        <w:tabs>
          <w:tab w:val="left" w:leader="dot" w:pos="9072"/>
        </w:tabs>
        <w:rPr>
          <w:noProof/>
          <w:szCs w:val="20"/>
        </w:rPr>
      </w:pPr>
      <w:r w:rsidRPr="00F55519">
        <w:rPr>
          <w:noProof/>
        </w:rPr>
        <w:t xml:space="preserve">E-post: </w:t>
      </w:r>
      <w:r w:rsidRPr="00F55519">
        <w:rPr>
          <w:noProof/>
        </w:rPr>
        <w:tab/>
      </w:r>
    </w:p>
    <w:p w14:paraId="24663307" w14:textId="77777777" w:rsidR="00891237" w:rsidRPr="00F55519" w:rsidRDefault="00891237" w:rsidP="00891237">
      <w:pPr>
        <w:pStyle w:val="ManualHeading1"/>
        <w:rPr>
          <w:noProof/>
          <w:szCs w:val="20"/>
        </w:rPr>
      </w:pPr>
      <w:r w:rsidRPr="000A67BA">
        <w:rPr>
          <w:noProof/>
        </w:rPr>
        <w:t>3.</w:t>
      </w:r>
      <w:r w:rsidRPr="000A67BA">
        <w:rPr>
          <w:noProof/>
        </w:rPr>
        <w:tab/>
      </w:r>
      <w:r w:rsidRPr="00F55519">
        <w:rPr>
          <w:noProof/>
        </w:rPr>
        <w:t>Abisaajad</w:t>
      </w:r>
    </w:p>
    <w:p w14:paraId="7FC0509B" w14:textId="77777777" w:rsidR="00891237" w:rsidRPr="00F55519" w:rsidRDefault="00891237" w:rsidP="00891237">
      <w:pPr>
        <w:pStyle w:val="ManualHeading2"/>
        <w:rPr>
          <w:noProof/>
        </w:rPr>
      </w:pPr>
      <w:r w:rsidRPr="000A67BA">
        <w:rPr>
          <w:noProof/>
        </w:rPr>
        <w:t>3.1.</w:t>
      </w:r>
      <w:r w:rsidRPr="000A67BA">
        <w:rPr>
          <w:noProof/>
        </w:rPr>
        <w:tab/>
      </w:r>
      <w:r w:rsidRPr="00F55519">
        <w:rPr>
          <w:noProof/>
        </w:rPr>
        <w:t>Abisaaja(te) asukoht:</w:t>
      </w:r>
    </w:p>
    <w:p w14:paraId="6583B9C9" w14:textId="77777777" w:rsidR="00891237" w:rsidRDefault="00891237" w:rsidP="00891237">
      <w:pPr>
        <w:pStyle w:val="Point1"/>
        <w:rPr>
          <w:noProof/>
        </w:rPr>
      </w:pPr>
      <w:r w:rsidRPr="000A67BA">
        <w:rPr>
          <w:noProof/>
        </w:rPr>
        <w:t>(a)</w:t>
      </w:r>
      <w:r w:rsidRPr="000A67BA">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abi mittesaavas piirkonnas: </w:t>
      </w:r>
    </w:p>
    <w:p w14:paraId="564681AE" w14:textId="77777777" w:rsidR="00891237" w:rsidRPr="00F55519" w:rsidRDefault="00891237" w:rsidP="00891237">
      <w:pPr>
        <w:tabs>
          <w:tab w:val="left" w:leader="dot" w:pos="9072"/>
        </w:tabs>
        <w:ind w:left="720"/>
        <w:rPr>
          <w:noProof/>
          <w:szCs w:val="20"/>
        </w:rPr>
      </w:pPr>
      <w:r w:rsidRPr="00F55519">
        <w:rPr>
          <w:noProof/>
        </w:rPr>
        <w:tab/>
      </w:r>
    </w:p>
    <w:p w14:paraId="55A6A213" w14:textId="77777777" w:rsidR="00891237" w:rsidRDefault="00891237" w:rsidP="00891237">
      <w:pPr>
        <w:pStyle w:val="Point1"/>
        <w:rPr>
          <w:noProof/>
        </w:rPr>
      </w:pPr>
      <w:r w:rsidRPr="000A67BA">
        <w:rPr>
          <w:noProof/>
        </w:rPr>
        <w:t>(b)</w:t>
      </w:r>
      <w:r w:rsidRPr="000A67BA">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aluslepingu artikli 107 lõike 3 punkti a alusel abikõlblikus piirkonnas (täpsustada piirkond või piirkonnad NUTS 2. tasandil): </w:t>
      </w:r>
    </w:p>
    <w:p w14:paraId="78244FAA" w14:textId="77777777" w:rsidR="00891237" w:rsidRPr="00F55519" w:rsidRDefault="00891237" w:rsidP="00891237">
      <w:pPr>
        <w:tabs>
          <w:tab w:val="left" w:leader="dot" w:pos="9072"/>
        </w:tabs>
        <w:ind w:left="720"/>
        <w:rPr>
          <w:noProof/>
          <w:szCs w:val="20"/>
        </w:rPr>
      </w:pPr>
      <w:r w:rsidRPr="00F55519">
        <w:rPr>
          <w:noProof/>
        </w:rPr>
        <w:tab/>
      </w:r>
    </w:p>
    <w:p w14:paraId="6AEE41B5" w14:textId="77777777" w:rsidR="00891237" w:rsidRDefault="00891237" w:rsidP="00891237">
      <w:pPr>
        <w:pStyle w:val="Point1"/>
        <w:rPr>
          <w:noProof/>
        </w:rPr>
      </w:pPr>
      <w:r w:rsidRPr="000A67BA">
        <w:rPr>
          <w:noProof/>
        </w:rPr>
        <w:t>(c)</w:t>
      </w:r>
      <w:r w:rsidRPr="000A67BA">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aluslepingu artikli 107 lõike 3 punkti c alusel abikõlblikus piirkonnas (täpsustada piirkond või piirkonnad NUTS 3. või madalamal tasandil): </w:t>
      </w:r>
    </w:p>
    <w:p w14:paraId="2520D8A7" w14:textId="77777777" w:rsidR="00891237" w:rsidRPr="00F55519" w:rsidRDefault="00891237" w:rsidP="00891237">
      <w:pPr>
        <w:tabs>
          <w:tab w:val="left" w:leader="dot" w:pos="9072"/>
        </w:tabs>
        <w:ind w:left="720"/>
        <w:rPr>
          <w:noProof/>
          <w:szCs w:val="20"/>
        </w:rPr>
      </w:pPr>
      <w:r w:rsidRPr="00F55519">
        <w:rPr>
          <w:noProof/>
        </w:rPr>
        <w:tab/>
      </w:r>
    </w:p>
    <w:p w14:paraId="50F9CFCB" w14:textId="77777777" w:rsidR="00891237" w:rsidRPr="00F55519" w:rsidRDefault="00891237" w:rsidP="00891237">
      <w:pPr>
        <w:pStyle w:val="ManualHeading2"/>
        <w:rPr>
          <w:noProof/>
          <w:szCs w:val="20"/>
        </w:rPr>
      </w:pPr>
      <w:r w:rsidRPr="000A67BA">
        <w:rPr>
          <w:noProof/>
        </w:rPr>
        <w:t>3.2.</w:t>
      </w:r>
      <w:r w:rsidRPr="000A67BA">
        <w:rPr>
          <w:noProof/>
        </w:rPr>
        <w:tab/>
      </w:r>
      <w:r w:rsidRPr="00F55519">
        <w:rPr>
          <w:noProof/>
        </w:rPr>
        <w:t>Vajaduse korral projekti(de) asukoht</w:t>
      </w:r>
    </w:p>
    <w:p w14:paraId="43340561" w14:textId="77777777" w:rsidR="00891237" w:rsidRDefault="00891237" w:rsidP="00891237">
      <w:pPr>
        <w:pStyle w:val="Point1"/>
        <w:rPr>
          <w:noProof/>
        </w:rPr>
      </w:pPr>
      <w:r w:rsidRPr="000A67BA">
        <w:rPr>
          <w:noProof/>
        </w:rPr>
        <w:t>(a)</w:t>
      </w:r>
      <w:r w:rsidRPr="000A67BA">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abi mittesaavas piirkonnas: </w:t>
      </w:r>
    </w:p>
    <w:p w14:paraId="1A018E37" w14:textId="77777777" w:rsidR="00891237" w:rsidRPr="00F55519" w:rsidRDefault="00891237" w:rsidP="00891237">
      <w:pPr>
        <w:tabs>
          <w:tab w:val="left" w:leader="dot" w:pos="9072"/>
        </w:tabs>
        <w:ind w:left="720"/>
        <w:rPr>
          <w:noProof/>
          <w:szCs w:val="20"/>
        </w:rPr>
      </w:pPr>
      <w:r w:rsidRPr="00F55519">
        <w:rPr>
          <w:noProof/>
        </w:rPr>
        <w:tab/>
      </w:r>
    </w:p>
    <w:p w14:paraId="68B6F209" w14:textId="77777777" w:rsidR="00891237" w:rsidRDefault="00891237" w:rsidP="00891237">
      <w:pPr>
        <w:pStyle w:val="Point1"/>
        <w:rPr>
          <w:noProof/>
        </w:rPr>
      </w:pPr>
      <w:r w:rsidRPr="000A67BA">
        <w:rPr>
          <w:noProof/>
        </w:rPr>
        <w:t>(b)</w:t>
      </w:r>
      <w:r w:rsidRPr="000A67BA">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aluslepingu artikli 107 lõike 3 punkti a alusel abikõlblikus piirkonnas (täpsustada piirkond või piirkonnad NUTS 2. tasandil): </w:t>
      </w:r>
    </w:p>
    <w:p w14:paraId="520828B4" w14:textId="77777777" w:rsidR="00891237" w:rsidRPr="00F55519" w:rsidRDefault="00891237" w:rsidP="00891237">
      <w:pPr>
        <w:tabs>
          <w:tab w:val="left" w:leader="dot" w:pos="9072"/>
        </w:tabs>
        <w:ind w:left="720"/>
        <w:rPr>
          <w:noProof/>
          <w:szCs w:val="20"/>
        </w:rPr>
      </w:pPr>
      <w:r w:rsidRPr="00F55519">
        <w:rPr>
          <w:noProof/>
        </w:rPr>
        <w:tab/>
      </w:r>
    </w:p>
    <w:p w14:paraId="49550D92" w14:textId="77777777" w:rsidR="00891237" w:rsidRDefault="00891237" w:rsidP="00891237">
      <w:pPr>
        <w:pStyle w:val="Point1"/>
        <w:rPr>
          <w:noProof/>
        </w:rPr>
      </w:pPr>
      <w:r w:rsidRPr="000A67BA">
        <w:rPr>
          <w:noProof/>
        </w:rPr>
        <w:lastRenderedPageBreak/>
        <w:t>(c)</w:t>
      </w:r>
      <w:r w:rsidRPr="000A67BA">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aluslepingu artikli 107 lõike 3 punkti c alusel abikõlblikus piirkonnas (täpsustada piirkond või piirkonnad NUTS 3. või madalamal tasandil): </w:t>
      </w:r>
    </w:p>
    <w:p w14:paraId="6601D924" w14:textId="77777777" w:rsidR="00891237" w:rsidRPr="00F55519" w:rsidRDefault="00891237" w:rsidP="00891237">
      <w:pPr>
        <w:tabs>
          <w:tab w:val="left" w:leader="dot" w:pos="9072"/>
        </w:tabs>
        <w:ind w:left="720"/>
        <w:rPr>
          <w:noProof/>
          <w:szCs w:val="20"/>
        </w:rPr>
      </w:pPr>
      <w:bookmarkStart w:id="0" w:name="_Ref43803189"/>
      <w:bookmarkStart w:id="1" w:name="_Ref373393372"/>
      <w:r w:rsidRPr="00F55519">
        <w:rPr>
          <w:noProof/>
        </w:rPr>
        <w:tab/>
      </w:r>
    </w:p>
    <w:p w14:paraId="75895D33" w14:textId="77777777" w:rsidR="00891237" w:rsidRPr="00F55519" w:rsidRDefault="00891237" w:rsidP="00891237">
      <w:pPr>
        <w:pStyle w:val="ManualHeading2"/>
        <w:rPr>
          <w:noProof/>
          <w:szCs w:val="20"/>
        </w:rPr>
      </w:pPr>
      <w:r w:rsidRPr="000A67BA">
        <w:rPr>
          <w:noProof/>
        </w:rPr>
        <w:t>3.3.</w:t>
      </w:r>
      <w:r w:rsidRPr="000A67BA">
        <w:rPr>
          <w:noProof/>
        </w:rPr>
        <w:tab/>
      </w:r>
      <w:r w:rsidRPr="00F55519">
        <w:rPr>
          <w:noProof/>
        </w:rPr>
        <w:t>Sektor(id), mida abimeede mõjutab (st sektorid, kus abisaajad tegutsevad):</w:t>
      </w:r>
      <w:bookmarkEnd w:id="0"/>
      <w:bookmarkEnd w:id="1"/>
    </w:p>
    <w:p w14:paraId="31C96830" w14:textId="77777777" w:rsidR="00891237" w:rsidRPr="00F55519" w:rsidRDefault="00891237" w:rsidP="00891237">
      <w:pPr>
        <w:pStyle w:val="Point1"/>
        <w:rPr>
          <w:noProof/>
        </w:rPr>
      </w:pPr>
      <w:r w:rsidRPr="000A67BA">
        <w:rPr>
          <w:noProof/>
        </w:rPr>
        <w:t>(a)</w:t>
      </w:r>
      <w:r w:rsidRPr="000A67BA">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avatud kõigile sektoritele</w:t>
      </w:r>
    </w:p>
    <w:p w14:paraId="6202625E" w14:textId="77777777" w:rsidR="00891237" w:rsidRDefault="00891237" w:rsidP="00891237">
      <w:pPr>
        <w:pStyle w:val="Point1"/>
        <w:rPr>
          <w:noProof/>
        </w:rPr>
      </w:pPr>
      <w:r w:rsidRPr="000A67BA">
        <w:rPr>
          <w:noProof/>
        </w:rPr>
        <w:t>(b)</w:t>
      </w:r>
      <w:r w:rsidRPr="000A67BA">
        <w:rPr>
          <w:noProof/>
        </w:rPr>
        <w:tab/>
      </w:r>
      <w:sdt>
        <w:sdtPr>
          <w:rPr>
            <w:noProof/>
          </w:rPr>
          <w:id w:val="1475404604"/>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sektoripõhine. Täpsustage sektor(id) NACE rühma tasandil</w:t>
      </w:r>
      <w:r w:rsidRPr="00F55519">
        <w:rPr>
          <w:rStyle w:val="FootnoteReference"/>
          <w:noProof/>
        </w:rPr>
        <w:footnoteReference w:id="2"/>
      </w:r>
      <w:r w:rsidRPr="00F55519">
        <w:rPr>
          <w:noProof/>
        </w:rPr>
        <w:t>: </w:t>
      </w:r>
    </w:p>
    <w:p w14:paraId="4742BAB7" w14:textId="77777777" w:rsidR="00891237" w:rsidRPr="00F55519" w:rsidRDefault="00891237" w:rsidP="00891237">
      <w:pPr>
        <w:tabs>
          <w:tab w:val="left" w:leader="dot" w:pos="9072"/>
        </w:tabs>
        <w:rPr>
          <w:noProof/>
          <w:szCs w:val="20"/>
        </w:rPr>
      </w:pPr>
      <w:r w:rsidRPr="00F55519">
        <w:rPr>
          <w:noProof/>
        </w:rPr>
        <w:tab/>
      </w:r>
    </w:p>
    <w:p w14:paraId="49E6B3BE" w14:textId="77777777" w:rsidR="00891237" w:rsidRPr="00F55519" w:rsidRDefault="00891237" w:rsidP="00891237">
      <w:pPr>
        <w:pStyle w:val="ManualHeading2"/>
        <w:rPr>
          <w:noProof/>
          <w:szCs w:val="20"/>
        </w:rPr>
      </w:pPr>
      <w:r w:rsidRPr="000A67BA">
        <w:rPr>
          <w:noProof/>
        </w:rPr>
        <w:t>3.4.</w:t>
      </w:r>
      <w:r w:rsidRPr="000A67BA">
        <w:rPr>
          <w:noProof/>
        </w:rPr>
        <w:tab/>
      </w:r>
      <w:r w:rsidRPr="00F55519">
        <w:rPr>
          <w:noProof/>
        </w:rPr>
        <w:t>Abikava korral lisage järgmine teave:</w:t>
      </w:r>
    </w:p>
    <w:p w14:paraId="328A664D" w14:textId="77777777" w:rsidR="00891237" w:rsidRPr="00F55519" w:rsidRDefault="00891237" w:rsidP="00891237">
      <w:pPr>
        <w:pStyle w:val="ManualHeading3"/>
        <w:rPr>
          <w:noProof/>
        </w:rPr>
      </w:pPr>
      <w:r w:rsidRPr="000A67BA">
        <w:rPr>
          <w:noProof/>
        </w:rPr>
        <w:t>3.4.1.</w:t>
      </w:r>
      <w:r w:rsidRPr="000A67BA">
        <w:rPr>
          <w:noProof/>
        </w:rPr>
        <w:tab/>
      </w:r>
      <w:r w:rsidRPr="00F55519">
        <w:rPr>
          <w:noProof/>
        </w:rPr>
        <w:t>Abisaajate liik:</w:t>
      </w:r>
    </w:p>
    <w:p w14:paraId="02836F7E" w14:textId="77777777" w:rsidR="00891237" w:rsidRPr="00F55519" w:rsidRDefault="00891237" w:rsidP="00891237">
      <w:pPr>
        <w:pStyle w:val="Point1"/>
        <w:rPr>
          <w:noProof/>
        </w:rPr>
      </w:pPr>
      <w:r w:rsidRPr="000A67BA">
        <w:rPr>
          <w:noProof/>
        </w:rPr>
        <w:t>(a)</w:t>
      </w:r>
      <w:r w:rsidRPr="000A67BA">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suurettevõtjad</w:t>
      </w:r>
    </w:p>
    <w:p w14:paraId="0758EE3F" w14:textId="77777777" w:rsidR="00891237" w:rsidRPr="00F55519" w:rsidRDefault="00891237" w:rsidP="00891237">
      <w:pPr>
        <w:pStyle w:val="Point1"/>
        <w:rPr>
          <w:noProof/>
        </w:rPr>
      </w:pPr>
      <w:r w:rsidRPr="000A67BA">
        <w:rPr>
          <w:noProof/>
        </w:rPr>
        <w:t>(b)</w:t>
      </w:r>
      <w:r w:rsidRPr="000A67BA">
        <w:rPr>
          <w:noProof/>
        </w:rPr>
        <w:tab/>
      </w:r>
      <w:sdt>
        <w:sdtPr>
          <w:rPr>
            <w:noProof/>
          </w:rPr>
          <w:id w:val="-1429886370"/>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väikesed ja keskmise suurusega ettevõtjad (VKEd)</w:t>
      </w:r>
    </w:p>
    <w:p w14:paraId="79B8A693" w14:textId="77777777" w:rsidR="00891237" w:rsidRPr="00F55519" w:rsidRDefault="00891237" w:rsidP="00891237">
      <w:pPr>
        <w:pStyle w:val="Point1"/>
        <w:rPr>
          <w:noProof/>
        </w:rPr>
      </w:pPr>
      <w:r w:rsidRPr="000A67BA">
        <w:rPr>
          <w:noProof/>
        </w:rPr>
        <w:t>(c)</w:t>
      </w:r>
      <w:r w:rsidRPr="000A67BA">
        <w:rPr>
          <w:noProof/>
        </w:rPr>
        <w:tab/>
      </w:r>
      <w:sdt>
        <w:sdtPr>
          <w:rPr>
            <w:noProof/>
          </w:rPr>
          <w:id w:val="1340431831"/>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keskmise suurusega ettevõtjad</w:t>
      </w:r>
    </w:p>
    <w:p w14:paraId="3BDB555F" w14:textId="77777777" w:rsidR="00891237" w:rsidRPr="00F55519" w:rsidRDefault="00891237" w:rsidP="00891237">
      <w:pPr>
        <w:pStyle w:val="Point1"/>
        <w:rPr>
          <w:noProof/>
        </w:rPr>
      </w:pPr>
      <w:r w:rsidRPr="000A67BA">
        <w:rPr>
          <w:noProof/>
        </w:rPr>
        <w:t>(d)</w:t>
      </w:r>
      <w:r w:rsidRPr="000A67BA">
        <w:rPr>
          <w:noProof/>
        </w:rPr>
        <w:tab/>
      </w:r>
      <w:sdt>
        <w:sdtPr>
          <w:rPr>
            <w:noProof/>
          </w:rPr>
          <w:id w:val="981349299"/>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väikeettevõtjad</w:t>
      </w:r>
    </w:p>
    <w:p w14:paraId="6866F181" w14:textId="77777777" w:rsidR="00891237" w:rsidRPr="00F55519" w:rsidRDefault="00891237" w:rsidP="00891237">
      <w:pPr>
        <w:pStyle w:val="Point1"/>
        <w:rPr>
          <w:noProof/>
        </w:rPr>
      </w:pPr>
      <w:r w:rsidRPr="000A67BA">
        <w:rPr>
          <w:noProof/>
        </w:rPr>
        <w:t>(e)</w:t>
      </w:r>
      <w:r w:rsidRPr="000A67BA">
        <w:rPr>
          <w:noProof/>
        </w:rPr>
        <w:tab/>
      </w:r>
      <w:sdt>
        <w:sdtPr>
          <w:rPr>
            <w:noProof/>
          </w:rPr>
          <w:id w:val="-114371861"/>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mikroettevõtjad</w:t>
      </w:r>
    </w:p>
    <w:p w14:paraId="504BD374" w14:textId="77777777" w:rsidR="00891237" w:rsidRPr="00F55519" w:rsidRDefault="00891237" w:rsidP="00891237">
      <w:pPr>
        <w:pStyle w:val="ManualHeading3"/>
        <w:rPr>
          <w:noProof/>
          <w:szCs w:val="20"/>
        </w:rPr>
      </w:pPr>
      <w:r w:rsidRPr="000A67BA">
        <w:rPr>
          <w:noProof/>
        </w:rPr>
        <w:t>3.4.2.</w:t>
      </w:r>
      <w:r w:rsidRPr="000A67BA">
        <w:rPr>
          <w:noProof/>
        </w:rPr>
        <w:tab/>
      </w:r>
      <w:r w:rsidRPr="00F55519">
        <w:rPr>
          <w:noProof/>
        </w:rPr>
        <w:t>Abisaajate hinnanguline arv:</w:t>
      </w:r>
    </w:p>
    <w:p w14:paraId="07FBF112" w14:textId="77777777" w:rsidR="00891237" w:rsidRPr="00F55519" w:rsidRDefault="00891237" w:rsidP="00891237">
      <w:pPr>
        <w:pStyle w:val="Point1"/>
        <w:rPr>
          <w:noProof/>
        </w:rPr>
      </w:pPr>
      <w:r w:rsidRPr="000A67BA">
        <w:rPr>
          <w:noProof/>
        </w:rPr>
        <w:t>(a)</w:t>
      </w:r>
      <w:r w:rsidRPr="000A67BA">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alla 10</w:t>
      </w:r>
    </w:p>
    <w:p w14:paraId="675BF08A" w14:textId="77777777" w:rsidR="00891237" w:rsidRPr="00F55519" w:rsidRDefault="00891237" w:rsidP="00891237">
      <w:pPr>
        <w:pStyle w:val="Point1"/>
        <w:rPr>
          <w:noProof/>
        </w:rPr>
      </w:pPr>
      <w:r w:rsidRPr="000A67BA">
        <w:rPr>
          <w:noProof/>
        </w:rPr>
        <w:t>(b)</w:t>
      </w:r>
      <w:r w:rsidRPr="000A67BA">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11 kuni 50</w:t>
      </w:r>
    </w:p>
    <w:p w14:paraId="4D27D664" w14:textId="77777777" w:rsidR="00891237" w:rsidRPr="00F55519" w:rsidRDefault="00891237" w:rsidP="00891237">
      <w:pPr>
        <w:pStyle w:val="Point1"/>
        <w:rPr>
          <w:noProof/>
        </w:rPr>
      </w:pPr>
      <w:r w:rsidRPr="000A67BA">
        <w:rPr>
          <w:noProof/>
        </w:rPr>
        <w:t>(c)</w:t>
      </w:r>
      <w:r w:rsidRPr="000A67BA">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51 kuni 100</w:t>
      </w:r>
    </w:p>
    <w:p w14:paraId="0C58A8A0" w14:textId="77777777" w:rsidR="00891237" w:rsidRPr="00F55519" w:rsidRDefault="00891237" w:rsidP="00891237">
      <w:pPr>
        <w:pStyle w:val="Point1"/>
        <w:rPr>
          <w:noProof/>
        </w:rPr>
      </w:pPr>
      <w:r w:rsidRPr="000A67BA">
        <w:rPr>
          <w:noProof/>
        </w:rPr>
        <w:t>(d)</w:t>
      </w:r>
      <w:r w:rsidRPr="000A67BA">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101 kuni 500</w:t>
      </w:r>
    </w:p>
    <w:p w14:paraId="4049C3FD" w14:textId="77777777" w:rsidR="00891237" w:rsidRPr="00F55519" w:rsidRDefault="00891237" w:rsidP="00891237">
      <w:pPr>
        <w:pStyle w:val="Point1"/>
        <w:rPr>
          <w:noProof/>
        </w:rPr>
      </w:pPr>
      <w:r w:rsidRPr="000A67BA">
        <w:rPr>
          <w:noProof/>
        </w:rPr>
        <w:t>(e)</w:t>
      </w:r>
      <w:r w:rsidRPr="000A67BA">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501 kuni 1 000</w:t>
      </w:r>
    </w:p>
    <w:p w14:paraId="68F08DC9" w14:textId="77777777" w:rsidR="00891237" w:rsidRPr="00F55519" w:rsidRDefault="00891237" w:rsidP="00891237">
      <w:pPr>
        <w:pStyle w:val="Point1"/>
        <w:rPr>
          <w:noProof/>
        </w:rPr>
      </w:pPr>
      <w:r w:rsidRPr="000A67BA">
        <w:rPr>
          <w:noProof/>
        </w:rPr>
        <w:t>(f)</w:t>
      </w:r>
      <w:r w:rsidRPr="000A67BA">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üle 1 000</w:t>
      </w:r>
    </w:p>
    <w:p w14:paraId="6F7C3FCB" w14:textId="77777777" w:rsidR="00891237" w:rsidRPr="00F55519" w:rsidRDefault="00891237" w:rsidP="00891237">
      <w:pPr>
        <w:pStyle w:val="ManualHeading2"/>
        <w:rPr>
          <w:noProof/>
          <w:szCs w:val="20"/>
        </w:rPr>
      </w:pPr>
      <w:r w:rsidRPr="000A67BA">
        <w:rPr>
          <w:noProof/>
        </w:rPr>
        <w:t>3.5.</w:t>
      </w:r>
      <w:r w:rsidRPr="000A67BA">
        <w:rPr>
          <w:noProof/>
        </w:rPr>
        <w:tab/>
      </w:r>
      <w:r w:rsidRPr="00F55519">
        <w:rPr>
          <w:noProof/>
        </w:rPr>
        <w:t>Üksikabi puhul, mis on antud kas abikava raames või sihtotstarbelise üksikabina, täpsustage:</w:t>
      </w:r>
    </w:p>
    <w:p w14:paraId="0CA83E8B" w14:textId="77777777" w:rsidR="00891237" w:rsidRPr="00F55519" w:rsidRDefault="00891237" w:rsidP="00891237">
      <w:pPr>
        <w:pStyle w:val="ManualHeading3"/>
        <w:rPr>
          <w:noProof/>
          <w:szCs w:val="20"/>
        </w:rPr>
      </w:pPr>
      <w:r w:rsidRPr="000A67BA">
        <w:rPr>
          <w:noProof/>
        </w:rPr>
        <w:t>3.5.1.</w:t>
      </w:r>
      <w:r w:rsidRPr="000A67BA">
        <w:rPr>
          <w:noProof/>
        </w:rPr>
        <w:tab/>
      </w:r>
      <w:r w:rsidRPr="00F55519">
        <w:rPr>
          <w:noProof/>
        </w:rPr>
        <w:t>Abisaaja(te) nimi:</w:t>
      </w:r>
    </w:p>
    <w:p w14:paraId="2D740E46" w14:textId="77777777" w:rsidR="00891237" w:rsidRPr="00F55519" w:rsidRDefault="00891237" w:rsidP="00891237">
      <w:pPr>
        <w:tabs>
          <w:tab w:val="left" w:leader="dot" w:pos="9072"/>
        </w:tabs>
        <w:rPr>
          <w:noProof/>
          <w:color w:val="000000"/>
          <w:szCs w:val="20"/>
        </w:rPr>
      </w:pPr>
      <w:r w:rsidRPr="00F55519">
        <w:rPr>
          <w:noProof/>
        </w:rPr>
        <w:tab/>
      </w:r>
    </w:p>
    <w:p w14:paraId="58545A9C" w14:textId="77777777" w:rsidR="00891237" w:rsidRPr="00F55519" w:rsidRDefault="00891237" w:rsidP="00891237">
      <w:pPr>
        <w:pStyle w:val="ManualHeading3"/>
        <w:rPr>
          <w:noProof/>
          <w:szCs w:val="20"/>
        </w:rPr>
      </w:pPr>
      <w:r w:rsidRPr="000A67BA">
        <w:rPr>
          <w:noProof/>
        </w:rPr>
        <w:t>3.5.2.</w:t>
      </w:r>
      <w:r w:rsidRPr="000A67BA">
        <w:rPr>
          <w:noProof/>
        </w:rPr>
        <w:tab/>
      </w:r>
      <w:r w:rsidRPr="00F55519">
        <w:rPr>
          <w:noProof/>
        </w:rPr>
        <w:t>Abisaaja(te) liik:</w:t>
      </w:r>
    </w:p>
    <w:p w14:paraId="372501F1" w14:textId="77777777" w:rsidR="00891237" w:rsidRPr="00F55519" w:rsidRDefault="00891237" w:rsidP="00891237">
      <w:pPr>
        <w:tabs>
          <w:tab w:val="left" w:leader="dot" w:pos="9072"/>
        </w:tabs>
        <w:rPr>
          <w:noProof/>
          <w:color w:val="000000"/>
          <w:szCs w:val="20"/>
        </w:rPr>
      </w:pPr>
      <w:r w:rsidRPr="00F55519">
        <w:rPr>
          <w:noProof/>
        </w:rPr>
        <w:tab/>
      </w:r>
    </w:p>
    <w:p w14:paraId="21C84A47" w14:textId="77777777" w:rsidR="00891237" w:rsidRPr="00F55519" w:rsidRDefault="00542D6A" w:rsidP="00891237">
      <w:pPr>
        <w:pStyle w:val="Text1"/>
        <w:rPr>
          <w:noProof/>
        </w:rPr>
      </w:pPr>
      <w:sdt>
        <w:sdtPr>
          <w:rPr>
            <w:noProof/>
          </w:rPr>
          <w:id w:val="-114065447"/>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VKE</w:t>
      </w:r>
    </w:p>
    <w:p w14:paraId="7B7668FD" w14:textId="77777777" w:rsidR="00891237" w:rsidRPr="00F55519" w:rsidRDefault="00891237" w:rsidP="00891237">
      <w:pPr>
        <w:tabs>
          <w:tab w:val="left" w:leader="dot" w:pos="9072"/>
        </w:tabs>
        <w:ind w:left="720"/>
        <w:rPr>
          <w:noProof/>
          <w:szCs w:val="20"/>
        </w:rPr>
      </w:pPr>
      <w:r w:rsidRPr="00F55519">
        <w:rPr>
          <w:noProof/>
        </w:rPr>
        <w:t xml:space="preserve">Töötajate arv: </w:t>
      </w:r>
      <w:r w:rsidRPr="00F55519">
        <w:rPr>
          <w:noProof/>
        </w:rPr>
        <w:tab/>
      </w:r>
    </w:p>
    <w:p w14:paraId="2ED1B639" w14:textId="77777777" w:rsidR="00891237" w:rsidRPr="00F55519" w:rsidRDefault="00891237" w:rsidP="00891237">
      <w:pPr>
        <w:tabs>
          <w:tab w:val="left" w:leader="dot" w:pos="9072"/>
        </w:tabs>
        <w:ind w:left="720"/>
        <w:rPr>
          <w:noProof/>
          <w:szCs w:val="20"/>
        </w:rPr>
      </w:pPr>
      <w:r w:rsidRPr="00F55519">
        <w:rPr>
          <w:noProof/>
        </w:rPr>
        <w:t xml:space="preserve">Aastakäive (täissumma omavääringus, viimasel majandusaastal): </w:t>
      </w:r>
      <w:r w:rsidRPr="00F55519">
        <w:rPr>
          <w:noProof/>
        </w:rPr>
        <w:tab/>
      </w:r>
    </w:p>
    <w:p w14:paraId="6E83DD86" w14:textId="77777777" w:rsidR="00891237" w:rsidRPr="00F55519" w:rsidRDefault="00891237" w:rsidP="00891237">
      <w:pPr>
        <w:pStyle w:val="Text1"/>
        <w:rPr>
          <w:noProof/>
          <w:color w:val="000000"/>
          <w:szCs w:val="20"/>
        </w:rPr>
      </w:pPr>
      <w:r w:rsidRPr="00F55519">
        <w:rPr>
          <w:noProof/>
          <w:color w:val="000000"/>
        </w:rPr>
        <w:t>Aastabilansi</w:t>
      </w:r>
      <w:r w:rsidRPr="00F55519">
        <w:rPr>
          <w:noProof/>
        </w:rPr>
        <w:t xml:space="preserve"> </w:t>
      </w:r>
      <w:r w:rsidRPr="00F55519">
        <w:rPr>
          <w:noProof/>
          <w:color w:val="000000"/>
        </w:rPr>
        <w:t>kogumaht (täissumma omavääringus viimasel majandusaastal):</w:t>
      </w:r>
    </w:p>
    <w:p w14:paraId="53D63D37" w14:textId="77777777" w:rsidR="00891237" w:rsidRPr="00F55519" w:rsidRDefault="00891237" w:rsidP="00891237">
      <w:pPr>
        <w:tabs>
          <w:tab w:val="left" w:leader="dot" w:pos="9072"/>
        </w:tabs>
        <w:ind w:left="720"/>
        <w:rPr>
          <w:noProof/>
          <w:color w:val="000000"/>
          <w:szCs w:val="20"/>
        </w:rPr>
      </w:pPr>
      <w:r w:rsidRPr="00F55519">
        <w:rPr>
          <w:noProof/>
        </w:rPr>
        <w:lastRenderedPageBreak/>
        <w:tab/>
      </w:r>
    </w:p>
    <w:p w14:paraId="5CF74829" w14:textId="77777777" w:rsidR="00891237" w:rsidRPr="00F55519" w:rsidRDefault="00891237" w:rsidP="00891237">
      <w:pPr>
        <w:pStyle w:val="Text1"/>
        <w:rPr>
          <w:noProof/>
          <w:szCs w:val="20"/>
        </w:rPr>
      </w:pPr>
      <w:r w:rsidRPr="00F55519">
        <w:rPr>
          <w:noProof/>
        </w:rPr>
        <w:t>Seotud ettevõtja või partnerettevõtjate olemasolu (lisage komisjoni soovituse 2003/361/EÜ</w:t>
      </w:r>
      <w:r w:rsidRPr="00F55519">
        <w:rPr>
          <w:rStyle w:val="FootnoteReference"/>
          <w:noProof/>
        </w:rPr>
        <w:footnoteReference w:id="3"/>
      </w:r>
      <w:r w:rsidRPr="00F55519">
        <w:rPr>
          <w:noProof/>
        </w:rPr>
        <w:t xml:space="preserve"> lisa artikli 3 lõikes 5 osutatud avaldus, milles kinnitatakse, kas abi saav ettevõtja on sõltumatu või seotud või partnerettevõtja</w:t>
      </w:r>
      <w:r w:rsidRPr="00F55519">
        <w:rPr>
          <w:rStyle w:val="FootnoteReference"/>
          <w:noProof/>
        </w:rPr>
        <w:footnoteReference w:id="4"/>
      </w:r>
      <w:r w:rsidRPr="00F55519">
        <w:rPr>
          <w:noProof/>
        </w:rPr>
        <w:t>):</w:t>
      </w:r>
    </w:p>
    <w:p w14:paraId="15983D4A" w14:textId="77777777" w:rsidR="00891237" w:rsidRPr="00F55519" w:rsidRDefault="00891237" w:rsidP="00891237">
      <w:pPr>
        <w:tabs>
          <w:tab w:val="left" w:leader="dot" w:pos="9072"/>
        </w:tabs>
        <w:ind w:left="720"/>
        <w:rPr>
          <w:noProof/>
          <w:szCs w:val="20"/>
        </w:rPr>
      </w:pPr>
      <w:r w:rsidRPr="00F55519">
        <w:rPr>
          <w:noProof/>
        </w:rPr>
        <w:tab/>
      </w:r>
    </w:p>
    <w:p w14:paraId="0C74050C" w14:textId="77777777" w:rsidR="00891237" w:rsidRPr="00F55519" w:rsidRDefault="00542D6A" w:rsidP="00891237">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891237" w:rsidRPr="00F55519">
            <w:rPr>
              <w:rFonts w:ascii="MS Gothic" w:eastAsia="MS Gothic" w:hAnsi="MS Gothic"/>
              <w:noProof/>
              <w:szCs w:val="20"/>
            </w:rPr>
            <w:t>☐</w:t>
          </w:r>
        </w:sdtContent>
      </w:sdt>
      <w:r w:rsidR="00891237" w:rsidRPr="00F55519">
        <w:rPr>
          <w:noProof/>
        </w:rPr>
        <w:tab/>
        <w:t>Suurettevõtja</w:t>
      </w:r>
    </w:p>
    <w:p w14:paraId="59F24392" w14:textId="77777777" w:rsidR="00891237" w:rsidRPr="00F55519" w:rsidRDefault="00891237" w:rsidP="00891237">
      <w:pPr>
        <w:pStyle w:val="ManualHeading2"/>
        <w:rPr>
          <w:noProof/>
          <w:szCs w:val="20"/>
        </w:rPr>
      </w:pPr>
      <w:r w:rsidRPr="000A67BA">
        <w:rPr>
          <w:noProof/>
        </w:rPr>
        <w:t>3.6.</w:t>
      </w:r>
      <w:r w:rsidRPr="000A67BA">
        <w:rPr>
          <w:noProof/>
        </w:rPr>
        <w:tab/>
      </w:r>
      <w:r w:rsidRPr="00F55519">
        <w:rPr>
          <w:noProof/>
        </w:rPr>
        <w:t>Kas abisaaja on raskustes olev ettevõtja</w:t>
      </w:r>
      <w:r w:rsidRPr="00F55519">
        <w:rPr>
          <w:rStyle w:val="FootnoteReference"/>
          <w:noProof/>
        </w:rPr>
        <w:footnoteReference w:id="5"/>
      </w:r>
      <w:r w:rsidRPr="00F55519">
        <w:rPr>
          <w:noProof/>
        </w:rPr>
        <w:t>?</w:t>
      </w:r>
    </w:p>
    <w:p w14:paraId="3E172A4E" w14:textId="77777777" w:rsidR="00891237" w:rsidRPr="00F55519" w:rsidRDefault="00542D6A" w:rsidP="00891237">
      <w:pPr>
        <w:pStyle w:val="Text2"/>
        <w:rPr>
          <w:noProof/>
        </w:rPr>
      </w:pPr>
      <w:sdt>
        <w:sdtPr>
          <w:rPr>
            <w:noProof/>
          </w:rPr>
          <w:id w:val="349923720"/>
          <w14:checkbox>
            <w14:checked w14:val="0"/>
            <w14:checkedState w14:val="2612" w14:font="MS Gothic"/>
            <w14:uncheckedState w14:val="2610" w14:font="MS Gothic"/>
          </w14:checkbox>
        </w:sdtPr>
        <w:sdtEndPr/>
        <w:sdtContent>
          <w:r w:rsidR="00891237" w:rsidRPr="00F55519">
            <w:rPr>
              <w:rFonts w:ascii="MS Gothic" w:eastAsia="MS Gothic" w:hAnsi="MS Gothic"/>
              <w:noProof/>
              <w:lang w:eastAsia="en-GB"/>
            </w:rPr>
            <w:t>☐</w:t>
          </w:r>
        </w:sdtContent>
      </w:sdt>
      <w:r w:rsidR="00891237" w:rsidRPr="00F55519">
        <w:rPr>
          <w:noProof/>
        </w:rPr>
        <w:t xml:space="preserve"> jah</w:t>
      </w:r>
      <w:r w:rsidR="00891237" w:rsidRPr="00F55519">
        <w:rPr>
          <w:noProof/>
        </w:rPr>
        <w:tab/>
      </w:r>
      <w:r w:rsidR="00891237" w:rsidRPr="00F55519">
        <w:rPr>
          <w:noProof/>
        </w:rPr>
        <w:tab/>
      </w:r>
      <w:sdt>
        <w:sdtPr>
          <w:rPr>
            <w:noProof/>
          </w:rPr>
          <w:id w:val="-216751254"/>
          <w14:checkbox>
            <w14:checked w14:val="0"/>
            <w14:checkedState w14:val="2612" w14:font="MS Gothic"/>
            <w14:uncheckedState w14:val="2610" w14:font="MS Gothic"/>
          </w14:checkbox>
        </w:sdtPr>
        <w:sdtEndPr/>
        <w:sdtContent>
          <w:r w:rsidR="00891237" w:rsidRPr="00F55519">
            <w:rPr>
              <w:rFonts w:ascii="MS Gothic" w:eastAsia="MS Gothic" w:hAnsi="MS Gothic"/>
              <w:noProof/>
              <w:lang w:eastAsia="en-GB"/>
            </w:rPr>
            <w:t>☐</w:t>
          </w:r>
        </w:sdtContent>
      </w:sdt>
      <w:r w:rsidR="00891237" w:rsidRPr="00F55519">
        <w:rPr>
          <w:noProof/>
        </w:rPr>
        <w:t xml:space="preserve"> ei</w:t>
      </w:r>
    </w:p>
    <w:p w14:paraId="19BECC41" w14:textId="77777777" w:rsidR="00891237" w:rsidRPr="00F55519" w:rsidRDefault="00891237" w:rsidP="00891237">
      <w:pPr>
        <w:pStyle w:val="ManualHeading2"/>
        <w:rPr>
          <w:noProof/>
          <w:szCs w:val="20"/>
        </w:rPr>
      </w:pPr>
      <w:r w:rsidRPr="000A67BA">
        <w:rPr>
          <w:noProof/>
        </w:rPr>
        <w:t>3.7.</w:t>
      </w:r>
      <w:r w:rsidRPr="000A67BA">
        <w:rPr>
          <w:noProof/>
        </w:rPr>
        <w:tab/>
      </w:r>
      <w:r w:rsidRPr="00F55519">
        <w:rPr>
          <w:noProof/>
        </w:rPr>
        <w:t>Täitmata tagasinõudekorraldused</w:t>
      </w:r>
    </w:p>
    <w:p w14:paraId="47AE8BE4" w14:textId="77777777" w:rsidR="00891237" w:rsidRPr="00F55519" w:rsidRDefault="00891237" w:rsidP="00891237">
      <w:pPr>
        <w:pStyle w:val="ManualHeading3"/>
        <w:rPr>
          <w:noProof/>
        </w:rPr>
      </w:pPr>
      <w:r w:rsidRPr="000A67BA">
        <w:rPr>
          <w:noProof/>
        </w:rPr>
        <w:t>3.7.1.</w:t>
      </w:r>
      <w:r w:rsidRPr="000A67BA">
        <w:rPr>
          <w:noProof/>
        </w:rPr>
        <w:tab/>
      </w:r>
      <w:r w:rsidRPr="00F55519">
        <w:rPr>
          <w:noProof/>
        </w:rPr>
        <w:t>Üksikabi puhul</w:t>
      </w:r>
    </w:p>
    <w:p w14:paraId="0E397F1A" w14:textId="77777777" w:rsidR="00891237" w:rsidRPr="00F55519" w:rsidRDefault="00891237" w:rsidP="00891237">
      <w:pPr>
        <w:pStyle w:val="Text1"/>
        <w:rPr>
          <w:noProof/>
        </w:rPr>
      </w:pPr>
      <w:r w:rsidRPr="00F55519">
        <w:rPr>
          <w:noProof/>
        </w:rPr>
        <w:t>Liikmesriigi ametiasutused kohustuvad peatama teatatud abi andmise ja/või maksmise, kui abisaaja käsutuses on veel varem saadud ebaseaduslik abi, mis on komisjoni otsusega (nii üksikabi kui ka abikava suhtes) kuulutatud siseturuga kokkusobimatuks, seniks, kuni abisaaja on tagasi maksnud või maksnud blokeeritud kontole kogu ebaseadusliku abi, siseturuga kokkusobimatu abi ja vastava tagasinõudmise intressi.</w:t>
      </w:r>
    </w:p>
    <w:p w14:paraId="4ECDB0AE" w14:textId="77777777" w:rsidR="00891237" w:rsidRPr="00F55519" w:rsidRDefault="00542D6A" w:rsidP="00891237">
      <w:pPr>
        <w:pStyle w:val="Text2"/>
        <w:rPr>
          <w:noProof/>
        </w:rPr>
      </w:pPr>
      <w:sdt>
        <w:sdtPr>
          <w:rPr>
            <w:noProof/>
          </w:rPr>
          <w:id w:val="-67885029"/>
          <w14:checkbox>
            <w14:checked w14:val="0"/>
            <w14:checkedState w14:val="2612" w14:font="MS Gothic"/>
            <w14:uncheckedState w14:val="2610" w14:font="MS Gothic"/>
          </w14:checkbox>
        </w:sdtPr>
        <w:sdtEndPr/>
        <w:sdtContent>
          <w:r w:rsidR="00891237" w:rsidRPr="00F55519">
            <w:rPr>
              <w:rFonts w:ascii="MS Gothic" w:eastAsia="MS Gothic" w:hAnsi="MS Gothic"/>
              <w:noProof/>
              <w:lang w:eastAsia="en-GB"/>
            </w:rPr>
            <w:t>☐</w:t>
          </w:r>
        </w:sdtContent>
      </w:sdt>
      <w:r w:rsidR="00891237" w:rsidRPr="00F55519">
        <w:rPr>
          <w:noProof/>
        </w:rPr>
        <w:t xml:space="preserve"> jah</w:t>
      </w:r>
      <w:r w:rsidR="00891237" w:rsidRPr="00F55519">
        <w:rPr>
          <w:noProof/>
        </w:rPr>
        <w:tab/>
      </w:r>
      <w:r w:rsidR="00891237" w:rsidRPr="00F55519">
        <w:rPr>
          <w:noProof/>
        </w:rPr>
        <w:tab/>
      </w:r>
      <w:sdt>
        <w:sdtPr>
          <w:rPr>
            <w:noProof/>
          </w:rPr>
          <w:id w:val="-788277902"/>
          <w14:checkbox>
            <w14:checked w14:val="0"/>
            <w14:checkedState w14:val="2612" w14:font="MS Gothic"/>
            <w14:uncheckedState w14:val="2610" w14:font="MS Gothic"/>
          </w14:checkbox>
        </w:sdtPr>
        <w:sdtEndPr/>
        <w:sdtContent>
          <w:r w:rsidR="00891237" w:rsidRPr="00F55519">
            <w:rPr>
              <w:rFonts w:ascii="MS Gothic" w:eastAsia="MS Gothic" w:hAnsi="MS Gothic"/>
              <w:noProof/>
              <w:lang w:eastAsia="en-GB"/>
            </w:rPr>
            <w:t>☐</w:t>
          </w:r>
        </w:sdtContent>
      </w:sdt>
      <w:r w:rsidR="00891237" w:rsidRPr="00F55519">
        <w:rPr>
          <w:noProof/>
        </w:rPr>
        <w:t xml:space="preserve"> ei</w:t>
      </w:r>
    </w:p>
    <w:p w14:paraId="43FFF1CE" w14:textId="77777777" w:rsidR="00891237" w:rsidRPr="00F55519" w:rsidRDefault="00891237" w:rsidP="00891237">
      <w:pPr>
        <w:pStyle w:val="Text1"/>
        <w:rPr>
          <w:noProof/>
        </w:rPr>
      </w:pPr>
      <w:r w:rsidRPr="00F55519">
        <w:rPr>
          <w:noProof/>
        </w:rPr>
        <w:t>Esitage viide riiklikule õiguslikule alusele:</w:t>
      </w:r>
    </w:p>
    <w:p w14:paraId="4CEC4992" w14:textId="77777777" w:rsidR="00891237" w:rsidRPr="00F55519" w:rsidRDefault="00891237" w:rsidP="00891237">
      <w:pPr>
        <w:tabs>
          <w:tab w:val="left" w:leader="dot" w:pos="9072"/>
        </w:tabs>
        <w:ind w:left="425"/>
        <w:rPr>
          <w:noProof/>
          <w:szCs w:val="20"/>
        </w:rPr>
      </w:pPr>
      <w:r w:rsidRPr="00F55519">
        <w:rPr>
          <w:noProof/>
        </w:rPr>
        <w:tab/>
      </w:r>
    </w:p>
    <w:p w14:paraId="1FCF48CC" w14:textId="77777777" w:rsidR="00891237" w:rsidRPr="00F55519" w:rsidRDefault="00891237" w:rsidP="00891237">
      <w:pPr>
        <w:pStyle w:val="ManualHeading3"/>
        <w:rPr>
          <w:noProof/>
        </w:rPr>
      </w:pPr>
      <w:r w:rsidRPr="000A67BA">
        <w:rPr>
          <w:noProof/>
        </w:rPr>
        <w:t>3.7.2.</w:t>
      </w:r>
      <w:r w:rsidRPr="000A67BA">
        <w:rPr>
          <w:noProof/>
        </w:rPr>
        <w:tab/>
      </w:r>
      <w:r w:rsidRPr="00F55519">
        <w:rPr>
          <w:noProof/>
        </w:rPr>
        <w:t>Abikavade puhul:</w:t>
      </w:r>
    </w:p>
    <w:p w14:paraId="6E287D05" w14:textId="77777777" w:rsidR="00891237" w:rsidRPr="00F55519" w:rsidRDefault="00891237" w:rsidP="00891237">
      <w:pPr>
        <w:pStyle w:val="Text1"/>
        <w:rPr>
          <w:noProof/>
        </w:rPr>
      </w:pPr>
      <w:r w:rsidRPr="00F55519">
        <w:rPr>
          <w:noProof/>
        </w:rPr>
        <w:t>Liikmesriigi ametiasutused kohustuvad peatama teatatud abikava alusel abi andmise ja/või maksmise ettevõtjale, kes on varem saanud ebaseaduslikku abi, mis on komisjoni otsusega (nii üksikabi kui ka abikava suhtes) kuulutatud siseturuga kokkusobimatuks, seniks, kuni abisaaja on tagasi maksnud või maksnud blokeeritud kontole kogu ebaseadusliku abi, siseturuga kokkusobimatu abi ja vastava tagasinõudmise intressi.</w:t>
      </w:r>
    </w:p>
    <w:p w14:paraId="22510A86" w14:textId="77777777" w:rsidR="00891237" w:rsidRPr="00F55519" w:rsidRDefault="00542D6A" w:rsidP="00891237">
      <w:pPr>
        <w:pStyle w:val="Text2"/>
        <w:rPr>
          <w:noProof/>
        </w:rPr>
      </w:pPr>
      <w:sdt>
        <w:sdtPr>
          <w:rPr>
            <w:noProof/>
          </w:rPr>
          <w:id w:val="2008560406"/>
          <w14:checkbox>
            <w14:checked w14:val="0"/>
            <w14:checkedState w14:val="2612" w14:font="MS Gothic"/>
            <w14:uncheckedState w14:val="2610" w14:font="MS Gothic"/>
          </w14:checkbox>
        </w:sdtPr>
        <w:sdtEndPr/>
        <w:sdtContent>
          <w:r w:rsidR="00891237" w:rsidRPr="00F55519">
            <w:rPr>
              <w:rFonts w:ascii="MS Gothic" w:eastAsia="MS Gothic" w:hAnsi="MS Gothic"/>
              <w:noProof/>
              <w:lang w:eastAsia="en-GB"/>
            </w:rPr>
            <w:t>☐</w:t>
          </w:r>
        </w:sdtContent>
      </w:sdt>
      <w:r w:rsidR="00891237" w:rsidRPr="00F55519">
        <w:rPr>
          <w:noProof/>
        </w:rPr>
        <w:t xml:space="preserve"> jah</w:t>
      </w:r>
      <w:r w:rsidR="00891237" w:rsidRPr="00F55519">
        <w:rPr>
          <w:noProof/>
        </w:rPr>
        <w:tab/>
      </w:r>
      <w:r w:rsidR="00891237" w:rsidRPr="00F55519">
        <w:rPr>
          <w:noProof/>
        </w:rPr>
        <w:tab/>
      </w:r>
      <w:sdt>
        <w:sdtPr>
          <w:rPr>
            <w:noProof/>
          </w:rPr>
          <w:id w:val="516584010"/>
          <w14:checkbox>
            <w14:checked w14:val="0"/>
            <w14:checkedState w14:val="2612" w14:font="MS Gothic"/>
            <w14:uncheckedState w14:val="2610" w14:font="MS Gothic"/>
          </w14:checkbox>
        </w:sdtPr>
        <w:sdtEndPr/>
        <w:sdtContent>
          <w:r w:rsidR="00891237" w:rsidRPr="00F55519">
            <w:rPr>
              <w:rFonts w:ascii="MS Gothic" w:eastAsia="MS Gothic" w:hAnsi="MS Gothic"/>
              <w:noProof/>
              <w:lang w:eastAsia="en-GB"/>
            </w:rPr>
            <w:t>☐</w:t>
          </w:r>
        </w:sdtContent>
      </w:sdt>
      <w:r w:rsidR="00891237" w:rsidRPr="00F55519">
        <w:rPr>
          <w:noProof/>
        </w:rPr>
        <w:t xml:space="preserve"> ei</w:t>
      </w:r>
    </w:p>
    <w:p w14:paraId="1A0D8B20" w14:textId="77777777" w:rsidR="00891237" w:rsidRPr="00F55519" w:rsidRDefault="00891237" w:rsidP="00891237">
      <w:pPr>
        <w:pStyle w:val="Text1"/>
        <w:rPr>
          <w:noProof/>
          <w:szCs w:val="20"/>
        </w:rPr>
      </w:pPr>
      <w:r w:rsidRPr="00F55519">
        <w:rPr>
          <w:noProof/>
        </w:rPr>
        <w:t>Esitage viide riiklikule õiguslikule alusele:</w:t>
      </w:r>
    </w:p>
    <w:p w14:paraId="149F194D" w14:textId="77777777" w:rsidR="00891237" w:rsidRPr="00F55519" w:rsidRDefault="00891237" w:rsidP="00891237">
      <w:pPr>
        <w:tabs>
          <w:tab w:val="left" w:leader="dot" w:pos="9072"/>
        </w:tabs>
        <w:spacing w:after="240"/>
        <w:rPr>
          <w:noProof/>
          <w:szCs w:val="20"/>
        </w:rPr>
      </w:pPr>
      <w:r w:rsidRPr="00F55519">
        <w:rPr>
          <w:noProof/>
        </w:rPr>
        <w:tab/>
      </w:r>
    </w:p>
    <w:p w14:paraId="369A6E2C" w14:textId="77777777" w:rsidR="00891237" w:rsidRPr="00F55519" w:rsidRDefault="00891237" w:rsidP="00891237">
      <w:pPr>
        <w:pStyle w:val="ManualHeading1"/>
        <w:rPr>
          <w:noProof/>
        </w:rPr>
      </w:pPr>
      <w:r w:rsidRPr="000A67BA">
        <w:rPr>
          <w:noProof/>
        </w:rPr>
        <w:t>4.</w:t>
      </w:r>
      <w:r w:rsidRPr="000A67BA">
        <w:rPr>
          <w:noProof/>
        </w:rPr>
        <w:tab/>
      </w:r>
      <w:r w:rsidRPr="00F55519">
        <w:rPr>
          <w:noProof/>
        </w:rPr>
        <w:t>Riiklik õiguslik alus</w:t>
      </w:r>
    </w:p>
    <w:p w14:paraId="5D816799" w14:textId="77777777" w:rsidR="00891237" w:rsidRPr="00F55519" w:rsidRDefault="00891237" w:rsidP="00891237">
      <w:pPr>
        <w:pStyle w:val="ManualHeading2"/>
        <w:rPr>
          <w:bCs/>
          <w:noProof/>
        </w:rPr>
      </w:pPr>
      <w:r w:rsidRPr="000A67BA">
        <w:rPr>
          <w:noProof/>
        </w:rPr>
        <w:t>4.1.</w:t>
      </w:r>
      <w:r w:rsidRPr="000A67BA">
        <w:rPr>
          <w:noProof/>
        </w:rPr>
        <w:tab/>
      </w:r>
      <w:r w:rsidRPr="00F55519">
        <w:rPr>
          <w:noProof/>
        </w:rPr>
        <w:t>Nimetage abimeetme riiklik õiguslik alus, kaasa arvatud rakendussätted ja viited allikatele:</w:t>
      </w:r>
    </w:p>
    <w:p w14:paraId="5018FEAE" w14:textId="77777777" w:rsidR="00891237" w:rsidRPr="00F55519" w:rsidRDefault="00891237" w:rsidP="00891237">
      <w:pPr>
        <w:tabs>
          <w:tab w:val="left" w:leader="dot" w:pos="9072"/>
        </w:tabs>
        <w:ind w:left="720"/>
        <w:rPr>
          <w:noProof/>
          <w:szCs w:val="20"/>
        </w:rPr>
      </w:pPr>
      <w:r w:rsidRPr="00F55519">
        <w:rPr>
          <w:noProof/>
        </w:rPr>
        <w:t xml:space="preserve">Riiklik õiguslik alus: </w:t>
      </w:r>
      <w:r w:rsidRPr="00F55519">
        <w:rPr>
          <w:noProof/>
        </w:rPr>
        <w:tab/>
      </w:r>
    </w:p>
    <w:p w14:paraId="6EBCFE86" w14:textId="77777777" w:rsidR="00891237" w:rsidRPr="00F55519" w:rsidRDefault="00891237" w:rsidP="00891237">
      <w:pPr>
        <w:tabs>
          <w:tab w:val="left" w:leader="dot" w:pos="9072"/>
        </w:tabs>
        <w:ind w:left="720"/>
        <w:rPr>
          <w:noProof/>
          <w:szCs w:val="20"/>
        </w:rPr>
      </w:pPr>
      <w:r w:rsidRPr="00F55519">
        <w:rPr>
          <w:noProof/>
        </w:rPr>
        <w:t xml:space="preserve">Rakendussätted (kui see on asjakohane): </w:t>
      </w:r>
      <w:r w:rsidRPr="00F55519">
        <w:rPr>
          <w:noProof/>
        </w:rPr>
        <w:tab/>
      </w:r>
    </w:p>
    <w:p w14:paraId="443AE673" w14:textId="77777777" w:rsidR="00891237" w:rsidRPr="00F55519" w:rsidRDefault="00891237" w:rsidP="00891237">
      <w:pPr>
        <w:tabs>
          <w:tab w:val="left" w:leader="dot" w:pos="9072"/>
        </w:tabs>
        <w:ind w:left="720"/>
        <w:rPr>
          <w:noProof/>
          <w:szCs w:val="20"/>
        </w:rPr>
      </w:pPr>
      <w:r w:rsidRPr="00F55519">
        <w:rPr>
          <w:noProof/>
        </w:rPr>
        <w:lastRenderedPageBreak/>
        <w:t xml:space="preserve">Viited (kui see on asjakohane): </w:t>
      </w:r>
      <w:r w:rsidRPr="00F55519">
        <w:rPr>
          <w:noProof/>
        </w:rPr>
        <w:tab/>
      </w:r>
    </w:p>
    <w:p w14:paraId="1FBD70DB" w14:textId="77777777" w:rsidR="00891237" w:rsidRPr="00F55519" w:rsidRDefault="00891237" w:rsidP="00891237">
      <w:pPr>
        <w:pStyle w:val="ManualHeading2"/>
        <w:rPr>
          <w:rFonts w:eastAsia="Times New Roman"/>
          <w:bCs/>
          <w:noProof/>
          <w:szCs w:val="24"/>
        </w:rPr>
      </w:pPr>
      <w:r w:rsidRPr="000A67BA">
        <w:rPr>
          <w:noProof/>
        </w:rPr>
        <w:t>4.2.</w:t>
      </w:r>
      <w:r w:rsidRPr="000A67BA">
        <w:rPr>
          <w:noProof/>
        </w:rPr>
        <w:tab/>
      </w:r>
      <w:r w:rsidRPr="00F55519">
        <w:rPr>
          <w:noProof/>
        </w:rPr>
        <w:t>Lisage käesolevale teatisele üks järgevatest:</w:t>
      </w:r>
    </w:p>
    <w:p w14:paraId="419F3EA0" w14:textId="77777777" w:rsidR="00891237" w:rsidRPr="00F55519" w:rsidRDefault="00891237" w:rsidP="00891237">
      <w:pPr>
        <w:pStyle w:val="Point0"/>
        <w:rPr>
          <w:noProof/>
        </w:rPr>
      </w:pPr>
      <w:r w:rsidRPr="000A67BA">
        <w:rPr>
          <w:noProof/>
        </w:rPr>
        <w:t>(a)</w:t>
      </w:r>
      <w:r w:rsidRPr="000A67BA">
        <w:rPr>
          <w:noProof/>
        </w:rPr>
        <w:tab/>
      </w:r>
      <w:sdt>
        <w:sdtPr>
          <w:rPr>
            <w:noProof/>
          </w:rPr>
          <w:id w:val="-1976205285"/>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koopia õigusliku aluse lõppteksti(de) asjakohastest väljavõtetest (ja võimaluse korral veebilink)</w:t>
      </w:r>
    </w:p>
    <w:p w14:paraId="15325B64" w14:textId="77777777" w:rsidR="00891237" w:rsidRPr="00F55519" w:rsidRDefault="00891237" w:rsidP="00891237">
      <w:pPr>
        <w:pStyle w:val="Point0"/>
        <w:rPr>
          <w:noProof/>
        </w:rPr>
      </w:pPr>
      <w:r w:rsidRPr="000A67BA">
        <w:rPr>
          <w:noProof/>
        </w:rPr>
        <w:t>(b)</w:t>
      </w:r>
      <w:r w:rsidRPr="000A67BA">
        <w:rPr>
          <w:noProof/>
        </w:rPr>
        <w:tab/>
      </w:r>
      <w:sdt>
        <w:sdtPr>
          <w:rPr>
            <w:noProof/>
          </w:rPr>
          <w:id w:val="-1285425535"/>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koopia õigusliku aluse eelnõu teksti(de) asjakohastest väljavõtetest (ja võimaluse korral veebilink)</w:t>
      </w:r>
    </w:p>
    <w:p w14:paraId="47E8C7F2" w14:textId="77777777" w:rsidR="00891237" w:rsidRPr="00F55519" w:rsidRDefault="00891237" w:rsidP="00891237">
      <w:pPr>
        <w:pStyle w:val="ManualHeading2"/>
        <w:rPr>
          <w:bCs/>
          <w:noProof/>
          <w:szCs w:val="20"/>
        </w:rPr>
      </w:pPr>
      <w:r w:rsidRPr="000A67BA">
        <w:rPr>
          <w:noProof/>
        </w:rPr>
        <w:t>4.3.</w:t>
      </w:r>
      <w:r w:rsidRPr="000A67BA">
        <w:rPr>
          <w:noProof/>
        </w:rPr>
        <w:tab/>
      </w:r>
      <w:r w:rsidRPr="00F55519">
        <w:rPr>
          <w:noProof/>
        </w:rPr>
        <w:t>Kui tegu on lõpptekstiga, siis kas see sisaldab meetmete rakendamiskeeldu, mille kohaselt saab abiandev asutus abi anda alles pärast seda, kui komisjon on abi kinnitanud?</w:t>
      </w:r>
    </w:p>
    <w:p w14:paraId="484B66BB" w14:textId="77777777" w:rsidR="00891237" w:rsidRPr="00F55519" w:rsidRDefault="00542D6A" w:rsidP="00891237">
      <w:pPr>
        <w:pStyle w:val="Text1"/>
        <w:rPr>
          <w:noProof/>
        </w:rPr>
      </w:pPr>
      <w:sdt>
        <w:sdtPr>
          <w:rPr>
            <w:noProof/>
          </w:rPr>
          <w:id w:val="-102271362"/>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Jah</w:t>
      </w:r>
    </w:p>
    <w:p w14:paraId="0FB0E948" w14:textId="77777777" w:rsidR="00891237" w:rsidRPr="00F55519" w:rsidRDefault="00542D6A" w:rsidP="00891237">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891237" w:rsidRPr="00F55519">
            <w:rPr>
              <w:rFonts w:ascii="MS Gothic" w:eastAsia="MS Gothic" w:hAnsi="MS Gothic"/>
              <w:noProof/>
              <w:szCs w:val="24"/>
            </w:rPr>
            <w:t>☐</w:t>
          </w:r>
        </w:sdtContent>
      </w:sdt>
      <w:r w:rsidR="00891237" w:rsidRPr="00F55519">
        <w:rPr>
          <w:noProof/>
        </w:rPr>
        <w:tab/>
        <w:t>Ei: kas eelnõu teksti on lisatud sellekohane säte?</w:t>
      </w:r>
    </w:p>
    <w:p w14:paraId="10F21E5D" w14:textId="77777777" w:rsidR="00891237" w:rsidRPr="00F55519" w:rsidRDefault="00542D6A" w:rsidP="00891237">
      <w:pPr>
        <w:pStyle w:val="Text2"/>
        <w:rPr>
          <w:noProof/>
        </w:rPr>
      </w:pPr>
      <w:sdt>
        <w:sdtPr>
          <w:rPr>
            <w:noProof/>
          </w:rPr>
          <w:id w:val="1463920196"/>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Jah</w:t>
      </w:r>
    </w:p>
    <w:p w14:paraId="338399E5" w14:textId="77777777" w:rsidR="00891237" w:rsidRPr="00F55519" w:rsidRDefault="00542D6A" w:rsidP="00891237">
      <w:pPr>
        <w:pStyle w:val="Text2"/>
        <w:rPr>
          <w:noProof/>
        </w:rPr>
      </w:pPr>
      <w:sdt>
        <w:sdtPr>
          <w:rPr>
            <w:noProof/>
          </w:rPr>
          <w:id w:val="-2143182550"/>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Ei: selgitage, miks õigusliku aluse tekstis sellist sätet ei ole.</w:t>
      </w:r>
    </w:p>
    <w:p w14:paraId="5AB3C44D" w14:textId="77777777" w:rsidR="00891237" w:rsidRPr="00F55519" w:rsidRDefault="00891237" w:rsidP="00891237">
      <w:pPr>
        <w:tabs>
          <w:tab w:val="left" w:leader="dot" w:pos="9072"/>
        </w:tabs>
        <w:ind w:left="1418"/>
        <w:rPr>
          <w:noProof/>
          <w:szCs w:val="20"/>
        </w:rPr>
      </w:pPr>
      <w:r w:rsidRPr="00F55519">
        <w:rPr>
          <w:noProof/>
        </w:rPr>
        <w:tab/>
      </w:r>
    </w:p>
    <w:p w14:paraId="3D7E9D35" w14:textId="77777777" w:rsidR="00891237" w:rsidRPr="00F55519" w:rsidRDefault="00891237" w:rsidP="00891237">
      <w:pPr>
        <w:pStyle w:val="ManualHeading2"/>
        <w:rPr>
          <w:bCs/>
          <w:noProof/>
          <w:szCs w:val="20"/>
        </w:rPr>
      </w:pPr>
      <w:r w:rsidRPr="000A67BA">
        <w:rPr>
          <w:noProof/>
        </w:rPr>
        <w:t>4.4.</w:t>
      </w:r>
      <w:r w:rsidRPr="000A67BA">
        <w:rPr>
          <w:noProof/>
        </w:rPr>
        <w:tab/>
      </w:r>
      <w:r w:rsidRPr="00F55519">
        <w:rPr>
          <w:noProof/>
        </w:rPr>
        <w:t>Kui õigusliku aluse tekstis sisaldub meetmete rakendamiskeeld, näidake, kas abi andmise kuupäev on:</w:t>
      </w:r>
    </w:p>
    <w:p w14:paraId="3D61CEEC" w14:textId="77777777" w:rsidR="00891237" w:rsidRPr="00F55519" w:rsidRDefault="00542D6A" w:rsidP="00891237">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891237" w:rsidRPr="00F55519">
            <w:rPr>
              <w:rFonts w:ascii="MS Gothic" w:eastAsia="MS Gothic" w:hAnsi="MS Gothic"/>
              <w:noProof/>
              <w:color w:val="000000"/>
            </w:rPr>
            <w:t>☐</w:t>
          </w:r>
        </w:sdtContent>
      </w:sdt>
      <w:r w:rsidR="00891237" w:rsidRPr="00F55519">
        <w:rPr>
          <w:noProof/>
        </w:rPr>
        <w:tab/>
      </w:r>
      <w:r w:rsidR="00891237" w:rsidRPr="00F55519">
        <w:rPr>
          <w:noProof/>
          <w:color w:val="000000"/>
        </w:rPr>
        <w:t>komisjonipoolse</w:t>
      </w:r>
      <w:r w:rsidR="00891237" w:rsidRPr="00F55519">
        <w:rPr>
          <w:noProof/>
        </w:rPr>
        <w:t xml:space="preserve"> heakskiidu kuupäev</w:t>
      </w:r>
    </w:p>
    <w:p w14:paraId="6C4C1750" w14:textId="77777777" w:rsidR="00891237" w:rsidRPr="00F55519" w:rsidRDefault="00542D6A" w:rsidP="00891237">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891237" w:rsidRPr="00F55519">
            <w:rPr>
              <w:rFonts w:ascii="MS Gothic" w:eastAsia="MS Gothic" w:hAnsi="MS Gothic"/>
              <w:noProof/>
              <w:color w:val="000000"/>
            </w:rPr>
            <w:t>☐</w:t>
          </w:r>
        </w:sdtContent>
      </w:sdt>
      <w:r w:rsidR="00891237" w:rsidRPr="00F55519">
        <w:rPr>
          <w:noProof/>
        </w:rPr>
        <w:tab/>
      </w:r>
      <w:r w:rsidR="00891237" w:rsidRPr="00F55519">
        <w:rPr>
          <w:noProof/>
          <w:color w:val="000000"/>
        </w:rPr>
        <w:t>kuupäev</w:t>
      </w:r>
      <w:r w:rsidR="00891237" w:rsidRPr="00F55519">
        <w:rPr>
          <w:noProof/>
        </w:rPr>
        <w:t>, mil riiklikud asutused kohustusid sõltuvalt komisjoni heakskiidust abi andma</w:t>
      </w:r>
    </w:p>
    <w:p w14:paraId="3E274143" w14:textId="77777777" w:rsidR="00891237" w:rsidRPr="00F55519" w:rsidRDefault="00891237" w:rsidP="00891237">
      <w:pPr>
        <w:tabs>
          <w:tab w:val="left" w:leader="dot" w:pos="9072"/>
        </w:tabs>
        <w:ind w:left="1418"/>
        <w:rPr>
          <w:noProof/>
          <w:szCs w:val="20"/>
        </w:rPr>
      </w:pPr>
      <w:r w:rsidRPr="00F55519">
        <w:rPr>
          <w:noProof/>
        </w:rPr>
        <w:tab/>
      </w:r>
    </w:p>
    <w:p w14:paraId="02FF8215" w14:textId="77777777" w:rsidR="00891237" w:rsidRPr="00F55519" w:rsidRDefault="00891237" w:rsidP="00891237">
      <w:pPr>
        <w:pStyle w:val="ManualHeading1"/>
        <w:rPr>
          <w:noProof/>
        </w:rPr>
      </w:pPr>
      <w:r w:rsidRPr="000A67BA">
        <w:rPr>
          <w:noProof/>
        </w:rPr>
        <w:t>5.</w:t>
      </w:r>
      <w:r w:rsidRPr="000A67BA">
        <w:rPr>
          <w:noProof/>
        </w:rPr>
        <w:tab/>
      </w:r>
      <w:r w:rsidRPr="00F55519">
        <w:rPr>
          <w:noProof/>
        </w:rPr>
        <w:t>Andmed abi kohta, selle eesmärk ja kestus</w:t>
      </w:r>
    </w:p>
    <w:p w14:paraId="1F2E11D5" w14:textId="77777777" w:rsidR="00891237" w:rsidRPr="00F55519" w:rsidRDefault="00891237" w:rsidP="00891237">
      <w:pPr>
        <w:pStyle w:val="ManualHeading2"/>
        <w:rPr>
          <w:noProof/>
          <w:szCs w:val="20"/>
        </w:rPr>
      </w:pPr>
      <w:r w:rsidRPr="000A67BA">
        <w:rPr>
          <w:noProof/>
        </w:rPr>
        <w:t>5.1.</w:t>
      </w:r>
      <w:r w:rsidRPr="000A67BA">
        <w:rPr>
          <w:noProof/>
        </w:rPr>
        <w:tab/>
      </w:r>
      <w:r w:rsidRPr="00F55519">
        <w:rPr>
          <w:noProof/>
        </w:rPr>
        <w:t>Abimeetme nimetus (üksikabi puhul abisaaja nimi)</w:t>
      </w:r>
      <w:r w:rsidRPr="00F55519">
        <w:rPr>
          <w:noProof/>
        </w:rPr>
        <w:tab/>
      </w:r>
    </w:p>
    <w:p w14:paraId="41A1EF53" w14:textId="77777777" w:rsidR="00891237" w:rsidRPr="00F55519" w:rsidRDefault="00891237" w:rsidP="00176F66">
      <w:pPr>
        <w:tabs>
          <w:tab w:val="left" w:leader="dot" w:pos="9072"/>
        </w:tabs>
        <w:ind w:left="720"/>
        <w:rPr>
          <w:noProof/>
          <w:szCs w:val="20"/>
        </w:rPr>
      </w:pPr>
      <w:r w:rsidRPr="00F55519">
        <w:rPr>
          <w:noProof/>
        </w:rPr>
        <w:tab/>
      </w:r>
    </w:p>
    <w:p w14:paraId="4A948AEF" w14:textId="77777777" w:rsidR="00891237" w:rsidRPr="00F55519" w:rsidRDefault="00891237" w:rsidP="00891237">
      <w:pPr>
        <w:pStyle w:val="ManualHeading2"/>
        <w:rPr>
          <w:noProof/>
          <w:szCs w:val="20"/>
        </w:rPr>
      </w:pPr>
      <w:r w:rsidRPr="000A67BA">
        <w:rPr>
          <w:noProof/>
        </w:rPr>
        <w:t>5.2.</w:t>
      </w:r>
      <w:r w:rsidRPr="000A67BA">
        <w:rPr>
          <w:noProof/>
        </w:rPr>
        <w:tab/>
      </w:r>
      <w:r w:rsidRPr="00F55519">
        <w:rPr>
          <w:noProof/>
        </w:rPr>
        <w:t>Abi eesmärgi lühikirjeldus:</w:t>
      </w:r>
    </w:p>
    <w:p w14:paraId="6049C8FA" w14:textId="77777777" w:rsidR="00891237" w:rsidRPr="00F55519" w:rsidRDefault="00891237" w:rsidP="00176F66">
      <w:pPr>
        <w:tabs>
          <w:tab w:val="left" w:leader="dot" w:pos="9072"/>
        </w:tabs>
        <w:ind w:left="720"/>
        <w:rPr>
          <w:noProof/>
          <w:szCs w:val="20"/>
        </w:rPr>
      </w:pPr>
      <w:r w:rsidRPr="00F55519">
        <w:rPr>
          <w:noProof/>
        </w:rPr>
        <w:tab/>
      </w:r>
    </w:p>
    <w:p w14:paraId="654473E6" w14:textId="77777777" w:rsidR="00891237" w:rsidRPr="00F55519" w:rsidRDefault="00891237" w:rsidP="00891237">
      <w:pPr>
        <w:pStyle w:val="ManualHeading2"/>
        <w:rPr>
          <w:rFonts w:eastAsia="Times New Roman"/>
          <w:noProof/>
          <w:szCs w:val="24"/>
        </w:rPr>
      </w:pPr>
      <w:r w:rsidRPr="000A67BA">
        <w:rPr>
          <w:noProof/>
        </w:rPr>
        <w:t>5.3.</w:t>
      </w:r>
      <w:r w:rsidRPr="000A67BA">
        <w:rPr>
          <w:noProof/>
        </w:rPr>
        <w:tab/>
      </w:r>
      <w:r w:rsidRPr="00F55519">
        <w:rPr>
          <w:noProof/>
        </w:rPr>
        <w:t>Abi liik</w:t>
      </w:r>
    </w:p>
    <w:p w14:paraId="0E1F35D8" w14:textId="77777777" w:rsidR="00891237" w:rsidRPr="00F55519" w:rsidRDefault="00891237" w:rsidP="00891237">
      <w:pPr>
        <w:pStyle w:val="ManualHeading3"/>
        <w:rPr>
          <w:rFonts w:eastAsia="Times New Roman"/>
          <w:noProof/>
        </w:rPr>
      </w:pPr>
      <w:r w:rsidRPr="000A67BA">
        <w:rPr>
          <w:noProof/>
        </w:rPr>
        <w:t>5.3.1.</w:t>
      </w:r>
      <w:r w:rsidRPr="000A67BA">
        <w:rPr>
          <w:noProof/>
        </w:rPr>
        <w:tab/>
      </w:r>
      <w:r w:rsidRPr="00F55519">
        <w:rPr>
          <w:noProof/>
        </w:rPr>
        <w:t>Kas teatis on seotud abikavaga?</w:t>
      </w:r>
    </w:p>
    <w:p w14:paraId="5E615989" w14:textId="77777777" w:rsidR="00891237" w:rsidRPr="00F55519" w:rsidRDefault="00542D6A" w:rsidP="00891237">
      <w:pPr>
        <w:pStyle w:val="Text1"/>
        <w:rPr>
          <w:noProof/>
        </w:rPr>
      </w:pPr>
      <w:sdt>
        <w:sdtPr>
          <w:rPr>
            <w:noProof/>
          </w:rPr>
          <w:id w:val="1385379739"/>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Ei</w:t>
      </w:r>
    </w:p>
    <w:p w14:paraId="57B4D434" w14:textId="77777777" w:rsidR="00891237" w:rsidRPr="00F55519" w:rsidRDefault="00542D6A" w:rsidP="00891237">
      <w:pPr>
        <w:pStyle w:val="Text1"/>
        <w:rPr>
          <w:noProof/>
        </w:rPr>
      </w:pPr>
      <w:sdt>
        <w:sdtPr>
          <w:rPr>
            <w:noProof/>
          </w:rPr>
          <w:id w:val="-1688214841"/>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Jah: kas kavaga muudetakse olemasolevat abikava?</w:t>
      </w:r>
    </w:p>
    <w:p w14:paraId="4F3DBD42" w14:textId="77777777" w:rsidR="00891237" w:rsidRPr="00F55519" w:rsidRDefault="00542D6A" w:rsidP="00891237">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Ei</w:t>
      </w:r>
    </w:p>
    <w:p w14:paraId="0E927C2C" w14:textId="77777777" w:rsidR="00891237" w:rsidRPr="00F55519" w:rsidRDefault="00542D6A" w:rsidP="00891237">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Jah: Kas määruse (EÜ) nr 794/2004 artikli 4 lõike 2 kohase lihtsustatud teatamismenetluse tingimused on täidetud?</w:t>
      </w:r>
    </w:p>
    <w:p w14:paraId="24B26CBE" w14:textId="77777777" w:rsidR="00891237" w:rsidRPr="00F55519" w:rsidRDefault="00542D6A" w:rsidP="00891237">
      <w:pPr>
        <w:pStyle w:val="Text4"/>
        <w:rPr>
          <w:noProof/>
        </w:rPr>
      </w:pPr>
      <w:sdt>
        <w:sdtPr>
          <w:rPr>
            <w:noProof/>
          </w:rPr>
          <w:id w:val="752082746"/>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Jah: Täitke II lisas esitatud lihtsustatud teatise vorm.</w:t>
      </w:r>
    </w:p>
    <w:p w14:paraId="6C0276CF" w14:textId="77777777" w:rsidR="00891237" w:rsidRPr="00F55519" w:rsidRDefault="00542D6A" w:rsidP="00891237">
      <w:pPr>
        <w:pStyle w:val="Text4"/>
        <w:rPr>
          <w:noProof/>
        </w:rPr>
      </w:pPr>
      <w:sdt>
        <w:sdtPr>
          <w:rPr>
            <w:noProof/>
          </w:rPr>
          <w:id w:val="302664787"/>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Ei: Jätkake käesoleva vormi täitmist ja täpsustage, kas algsest kavast, mida kavatsetakse muuta, on komisjonile teatatud.</w:t>
      </w:r>
    </w:p>
    <w:p w14:paraId="3594CF79" w14:textId="77777777" w:rsidR="00891237" w:rsidRPr="00F55519" w:rsidRDefault="00542D6A" w:rsidP="00891237">
      <w:pPr>
        <w:pStyle w:val="Text5"/>
        <w:rPr>
          <w:noProof/>
        </w:rPr>
      </w:pPr>
      <w:sdt>
        <w:sdtPr>
          <w:rPr>
            <w:noProof/>
          </w:rPr>
          <w:id w:val="1510642967"/>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Jah: täpsustage:</w:t>
      </w:r>
    </w:p>
    <w:p w14:paraId="28E81A91" w14:textId="77777777" w:rsidR="00891237" w:rsidRPr="00F55519" w:rsidRDefault="00891237" w:rsidP="00891237">
      <w:pPr>
        <w:pStyle w:val="Tiret4"/>
        <w:rPr>
          <w:noProof/>
        </w:rPr>
      </w:pPr>
      <w:r w:rsidRPr="00F55519">
        <w:rPr>
          <w:noProof/>
        </w:rPr>
        <w:lastRenderedPageBreak/>
        <w:t>Abi number</w:t>
      </w:r>
      <w:r w:rsidRPr="00F55519">
        <w:rPr>
          <w:rStyle w:val="FootnoteReference"/>
          <w:noProof/>
        </w:rPr>
        <w:footnoteReference w:id="6"/>
      </w:r>
      <w:r w:rsidRPr="00F55519">
        <w:rPr>
          <w:noProof/>
        </w:rPr>
        <w:t xml:space="preserve">: </w:t>
      </w:r>
      <w:r w:rsidRPr="00F55519">
        <w:rPr>
          <w:noProof/>
        </w:rPr>
        <w:tab/>
      </w:r>
    </w:p>
    <w:p w14:paraId="6B4FFCB2" w14:textId="174A9998" w:rsidR="00891237" w:rsidRPr="00F55519" w:rsidRDefault="00891237" w:rsidP="00891237">
      <w:pPr>
        <w:pStyle w:val="Tiret4"/>
        <w:numPr>
          <w:ilvl w:val="0"/>
          <w:numId w:val="37"/>
        </w:numPr>
        <w:rPr>
          <w:noProof/>
        </w:rPr>
      </w:pPr>
      <w:r w:rsidRPr="00F55519">
        <w:rPr>
          <w:noProof/>
        </w:rPr>
        <w:t>Komisjoni heakskiidu kuupäev (viide komisjoni kirjale) või vabastusnumber: ……</w:t>
      </w:r>
    </w:p>
    <w:p w14:paraId="769E3890" w14:textId="16535E05" w:rsidR="00891237" w:rsidRPr="00F55519" w:rsidRDefault="00891237" w:rsidP="00891237">
      <w:pPr>
        <w:pStyle w:val="Tiret4"/>
        <w:numPr>
          <w:ilvl w:val="0"/>
          <w:numId w:val="37"/>
        </w:numPr>
        <w:rPr>
          <w:noProof/>
        </w:rPr>
      </w:pPr>
      <w:r w:rsidRPr="00F55519">
        <w:rPr>
          <w:noProof/>
        </w:rPr>
        <w:t>Algse kava kestus: …</w:t>
      </w:r>
    </w:p>
    <w:p w14:paraId="2EECEEEA" w14:textId="23F32367" w:rsidR="00891237" w:rsidRPr="00F55519" w:rsidRDefault="00891237" w:rsidP="00891237">
      <w:pPr>
        <w:pStyle w:val="Tiret4"/>
        <w:numPr>
          <w:ilvl w:val="0"/>
          <w:numId w:val="37"/>
        </w:numPr>
        <w:rPr>
          <w:noProof/>
        </w:rPr>
      </w:pPr>
      <w:r w:rsidRPr="00F55519">
        <w:rPr>
          <w:noProof/>
        </w:rPr>
        <w:t>Täpsustage, milliseid tingimusi seoses algse kavaga muudetakse ja miks: …</w:t>
      </w:r>
    </w:p>
    <w:p w14:paraId="52965190" w14:textId="77777777" w:rsidR="00891237" w:rsidRPr="00F55519" w:rsidRDefault="00542D6A" w:rsidP="00891237">
      <w:pPr>
        <w:keepNext/>
        <w:spacing w:before="100" w:beforeAutospacing="1" w:after="100" w:afterAutospacing="1" w:line="240" w:lineRule="exact"/>
        <w:ind w:left="2410" w:hanging="425"/>
        <w:rPr>
          <w:rFonts w:eastAsia="Times New Roman"/>
          <w:noProof/>
          <w:szCs w:val="24"/>
        </w:rPr>
      </w:pPr>
      <w:sdt>
        <w:sdtPr>
          <w:rPr>
            <w:rFonts w:eastAsia="Times New Roman"/>
            <w:noProof/>
            <w:szCs w:val="24"/>
          </w:rPr>
          <w:id w:val="-942149404"/>
          <w14:checkbox>
            <w14:checked w14:val="0"/>
            <w14:checkedState w14:val="2612" w14:font="MS Gothic"/>
            <w14:uncheckedState w14:val="2610" w14:font="MS Gothic"/>
          </w14:checkbox>
        </w:sdtPr>
        <w:sdtEndPr/>
        <w:sdtContent>
          <w:r w:rsidR="00891237" w:rsidRPr="00F55519">
            <w:rPr>
              <w:rFonts w:ascii="MS Gothic" w:eastAsia="MS Gothic" w:hAnsi="MS Gothic"/>
              <w:noProof/>
              <w:szCs w:val="24"/>
            </w:rPr>
            <w:t>☐</w:t>
          </w:r>
        </w:sdtContent>
      </w:sdt>
      <w:r w:rsidR="00891237" w:rsidRPr="00F55519">
        <w:rPr>
          <w:noProof/>
        </w:rPr>
        <w:tab/>
        <w:t>Ei: täpsustage, millal kava rakendati: …..</w:t>
      </w:r>
    </w:p>
    <w:p w14:paraId="6BC3D0E2" w14:textId="77777777" w:rsidR="00891237" w:rsidRPr="00F55519" w:rsidRDefault="00891237" w:rsidP="00891237">
      <w:pPr>
        <w:pStyle w:val="ManualHeading3"/>
        <w:rPr>
          <w:rFonts w:eastAsia="Times New Roman"/>
          <w:noProof/>
          <w:szCs w:val="24"/>
        </w:rPr>
      </w:pPr>
      <w:r w:rsidRPr="000A67BA">
        <w:rPr>
          <w:noProof/>
        </w:rPr>
        <w:t>5.3.2.</w:t>
      </w:r>
      <w:r w:rsidRPr="000A67BA">
        <w:rPr>
          <w:noProof/>
        </w:rPr>
        <w:tab/>
      </w:r>
      <w:r w:rsidRPr="00F55519">
        <w:rPr>
          <w:noProof/>
        </w:rPr>
        <w:t>Kas teatis on seotud üksikabiga</w:t>
      </w:r>
      <w:r w:rsidRPr="00F55519">
        <w:rPr>
          <w:rStyle w:val="FootnoteReference"/>
          <w:noProof/>
        </w:rPr>
        <w:footnoteReference w:id="7"/>
      </w:r>
      <w:r w:rsidRPr="00F55519">
        <w:rPr>
          <w:noProof/>
        </w:rPr>
        <w:t>?</w:t>
      </w:r>
    </w:p>
    <w:p w14:paraId="52316A8F" w14:textId="77777777" w:rsidR="00891237" w:rsidRPr="00F55519" w:rsidRDefault="00542D6A" w:rsidP="00891237">
      <w:pPr>
        <w:pStyle w:val="Text1"/>
        <w:rPr>
          <w:noProof/>
        </w:rPr>
      </w:pPr>
      <w:sdt>
        <w:sdtPr>
          <w:rPr>
            <w:noProof/>
          </w:rPr>
          <w:id w:val="-2074261239"/>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Ei</w:t>
      </w:r>
    </w:p>
    <w:p w14:paraId="4CD1BE8C" w14:textId="77777777" w:rsidR="00891237" w:rsidRPr="00F55519" w:rsidRDefault="00542D6A" w:rsidP="00891237">
      <w:pPr>
        <w:pStyle w:val="Text1"/>
        <w:rPr>
          <w:noProof/>
        </w:rPr>
      </w:pPr>
      <w:sdt>
        <w:sdtPr>
          <w:rPr>
            <w:noProof/>
          </w:rPr>
          <w:id w:val="-1994410612"/>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Jah: märkige, kas:</w:t>
      </w:r>
    </w:p>
    <w:p w14:paraId="2587EF75" w14:textId="77777777" w:rsidR="00891237" w:rsidRPr="00F55519" w:rsidRDefault="00542D6A" w:rsidP="00891237">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abi põhineb heakskiidetud / grupierandiga hõlmatud kaval, millest tuleb eraldi teatada. Esitage viide heakskiidetud või grupierandiga hõlmatud kavale:</w:t>
      </w:r>
    </w:p>
    <w:p w14:paraId="3E1F1910" w14:textId="77777777" w:rsidR="00542D6A" w:rsidRPr="0036669B" w:rsidRDefault="00891237" w:rsidP="00542D6A">
      <w:pPr>
        <w:tabs>
          <w:tab w:val="left" w:leader="dot" w:pos="9072"/>
        </w:tabs>
        <w:ind w:left="1417"/>
        <w:rPr>
          <w:noProof/>
          <w:szCs w:val="20"/>
        </w:rPr>
      </w:pPr>
      <w:r w:rsidRPr="00F55519">
        <w:rPr>
          <w:noProof/>
        </w:rPr>
        <w:t xml:space="preserve">Nimetus: </w:t>
      </w:r>
      <w:r w:rsidR="00542D6A" w:rsidRPr="0036669B">
        <w:rPr>
          <w:noProof/>
        </w:rPr>
        <w:tab/>
      </w:r>
    </w:p>
    <w:p w14:paraId="1F38328B" w14:textId="77777777" w:rsidR="00542D6A" w:rsidRPr="0036669B" w:rsidRDefault="00891237" w:rsidP="00542D6A">
      <w:pPr>
        <w:tabs>
          <w:tab w:val="left" w:leader="dot" w:pos="9072"/>
        </w:tabs>
        <w:ind w:left="1417"/>
        <w:rPr>
          <w:noProof/>
          <w:szCs w:val="20"/>
        </w:rPr>
      </w:pPr>
      <w:r w:rsidRPr="00F55519">
        <w:rPr>
          <w:noProof/>
        </w:rPr>
        <w:t>Abi number</w:t>
      </w:r>
      <w:r w:rsidRPr="00F55519">
        <w:rPr>
          <w:rStyle w:val="FootnoteReference"/>
          <w:noProof/>
        </w:rPr>
        <w:footnoteReference w:id="8"/>
      </w:r>
      <w:r w:rsidRPr="00F55519">
        <w:rPr>
          <w:noProof/>
        </w:rPr>
        <w:t>:</w:t>
      </w:r>
      <w:r w:rsidR="00542D6A" w:rsidRPr="0036669B">
        <w:rPr>
          <w:noProof/>
        </w:rPr>
        <w:tab/>
      </w:r>
    </w:p>
    <w:p w14:paraId="16061B0D" w14:textId="77777777" w:rsidR="00542D6A" w:rsidRPr="0036669B" w:rsidRDefault="00891237" w:rsidP="00542D6A">
      <w:pPr>
        <w:tabs>
          <w:tab w:val="left" w:leader="dot" w:pos="9072"/>
        </w:tabs>
        <w:ind w:left="1417"/>
        <w:rPr>
          <w:noProof/>
          <w:szCs w:val="20"/>
        </w:rPr>
      </w:pPr>
      <w:r w:rsidRPr="00F55519">
        <w:rPr>
          <w:noProof/>
        </w:rPr>
        <w:t xml:space="preserve">Komisjoni heakskiitmiskiri (vajaduse korral): </w:t>
      </w:r>
      <w:r w:rsidR="00542D6A" w:rsidRPr="0036669B">
        <w:rPr>
          <w:noProof/>
        </w:rPr>
        <w:tab/>
      </w:r>
    </w:p>
    <w:p w14:paraId="112AA8CA" w14:textId="77777777" w:rsidR="00891237" w:rsidRPr="00F55519" w:rsidRDefault="00542D6A" w:rsidP="00891237">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891237" w:rsidRPr="00F55519">
            <w:rPr>
              <w:rFonts w:ascii="MS Gothic" w:eastAsia="MS Gothic" w:hAnsi="MS Gothic"/>
              <w:noProof/>
              <w:szCs w:val="24"/>
            </w:rPr>
            <w:t>☐</w:t>
          </w:r>
        </w:sdtContent>
      </w:sdt>
      <w:r w:rsidR="00891237" w:rsidRPr="00F55519">
        <w:rPr>
          <w:noProof/>
        </w:rPr>
        <w:tab/>
        <w:t>üksikabi ei põhine kaval</w:t>
      </w:r>
    </w:p>
    <w:p w14:paraId="2C9A19BC" w14:textId="77777777" w:rsidR="00891237" w:rsidRPr="00F55519" w:rsidRDefault="00891237" w:rsidP="00891237">
      <w:pPr>
        <w:pStyle w:val="ManualHeading3"/>
        <w:rPr>
          <w:rFonts w:eastAsia="Times New Roman"/>
          <w:noProof/>
          <w:szCs w:val="24"/>
        </w:rPr>
      </w:pPr>
      <w:r w:rsidRPr="000A67BA">
        <w:rPr>
          <w:noProof/>
        </w:rPr>
        <w:t>5.3.3.</w:t>
      </w:r>
      <w:r w:rsidRPr="000A67BA">
        <w:rPr>
          <w:noProof/>
        </w:rPr>
        <w:tab/>
      </w:r>
      <w:r w:rsidRPr="00F55519">
        <w:rPr>
          <w:noProof/>
        </w:rPr>
        <w:t xml:space="preserve">Kas rahastamissüsteem on abimeetme lahutamatu osa (näiteks maksutaolised lõivud, et saada vajalikke rahalisi vahendeid, võimaldamaks abi andmist)? </w:t>
      </w:r>
    </w:p>
    <w:p w14:paraId="2EDA1EA9" w14:textId="77777777" w:rsidR="00891237" w:rsidRPr="00F55519" w:rsidRDefault="00542D6A" w:rsidP="00891237">
      <w:pPr>
        <w:pStyle w:val="Text1"/>
        <w:rPr>
          <w:noProof/>
        </w:rPr>
      </w:pPr>
      <w:sdt>
        <w:sdtPr>
          <w:rPr>
            <w:noProof/>
          </w:rPr>
          <w:id w:val="-1071192926"/>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Ei</w:t>
      </w:r>
    </w:p>
    <w:p w14:paraId="00D6F950" w14:textId="77777777" w:rsidR="00891237" w:rsidRPr="00F55519" w:rsidRDefault="00542D6A" w:rsidP="00891237">
      <w:pPr>
        <w:pStyle w:val="Text1"/>
        <w:rPr>
          <w:noProof/>
        </w:rPr>
      </w:pPr>
      <w:sdt>
        <w:sdtPr>
          <w:rPr>
            <w:noProof/>
          </w:rPr>
          <w:id w:val="136686808"/>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Jah: kui jah, tuleks ka rahastamissüsteemist teatada.</w:t>
      </w:r>
    </w:p>
    <w:p w14:paraId="52272337" w14:textId="77777777" w:rsidR="00891237" w:rsidRPr="00F55519" w:rsidRDefault="00891237" w:rsidP="00891237">
      <w:pPr>
        <w:pStyle w:val="ManualHeading2"/>
        <w:rPr>
          <w:rFonts w:eastAsia="Times New Roman"/>
          <w:noProof/>
        </w:rPr>
      </w:pPr>
      <w:r w:rsidRPr="000A67BA">
        <w:rPr>
          <w:noProof/>
        </w:rPr>
        <w:t>5.4.</w:t>
      </w:r>
      <w:r w:rsidRPr="000A67BA">
        <w:rPr>
          <w:noProof/>
        </w:rPr>
        <w:tab/>
      </w:r>
      <w:r w:rsidRPr="00F55519">
        <w:rPr>
          <w:noProof/>
        </w:rPr>
        <w:t>Kestus</w:t>
      </w:r>
    </w:p>
    <w:p w14:paraId="427ED4D1" w14:textId="77777777" w:rsidR="00891237" w:rsidRPr="00F55519" w:rsidRDefault="00542D6A" w:rsidP="00891237">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smallCaps/>
          <w:noProof/>
        </w:rPr>
        <w:t xml:space="preserve"> </w:t>
      </w:r>
      <w:r w:rsidR="00891237" w:rsidRPr="00F55519">
        <w:rPr>
          <w:noProof/>
        </w:rPr>
        <w:t>Kava</w:t>
      </w:r>
    </w:p>
    <w:p w14:paraId="16B72115" w14:textId="77777777" w:rsidR="00891237" w:rsidRPr="00F55519" w:rsidRDefault="00891237" w:rsidP="00891237">
      <w:pPr>
        <w:pStyle w:val="Text1"/>
        <w:rPr>
          <w:noProof/>
        </w:rPr>
      </w:pPr>
      <w:r w:rsidRPr="00F55519">
        <w:rPr>
          <w:noProof/>
        </w:rPr>
        <w:t>Märkige viimane kavandatud kuupäev, milleni kõnealuse kava alusel võib abi anda. Kui kestus ületab 6 aastat, märkige, miks on pikem ajavahemik kava eesmärkide saavutamiseks hädavajalik.</w:t>
      </w:r>
    </w:p>
    <w:p w14:paraId="0A7CDD3A" w14:textId="77777777" w:rsidR="00891237" w:rsidRPr="00F55519" w:rsidRDefault="00891237" w:rsidP="00176F66">
      <w:pPr>
        <w:tabs>
          <w:tab w:val="left" w:leader="dot" w:pos="9072"/>
        </w:tabs>
        <w:ind w:left="720"/>
        <w:rPr>
          <w:rFonts w:eastAsia="Times New Roman"/>
          <w:noProof/>
          <w:color w:val="000000"/>
          <w:szCs w:val="24"/>
        </w:rPr>
      </w:pPr>
      <w:r w:rsidRPr="00F55519">
        <w:rPr>
          <w:noProof/>
        </w:rPr>
        <w:tab/>
      </w:r>
    </w:p>
    <w:p w14:paraId="733FAF31" w14:textId="77777777" w:rsidR="00891237" w:rsidRPr="00F55519" w:rsidRDefault="00542D6A" w:rsidP="00891237">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891237" w:rsidRPr="00F55519">
            <w:rPr>
              <w:rFonts w:ascii="MS Gothic" w:eastAsia="MS Gothic" w:hAnsi="MS Gothic"/>
              <w:bCs/>
              <w:noProof/>
              <w:szCs w:val="24"/>
            </w:rPr>
            <w:t>☐</w:t>
          </w:r>
        </w:sdtContent>
      </w:sdt>
      <w:r w:rsidR="00891237" w:rsidRPr="00F55519">
        <w:rPr>
          <w:noProof/>
        </w:rPr>
        <w:t xml:space="preserve"> Üksikabi</w:t>
      </w:r>
    </w:p>
    <w:p w14:paraId="6D30E2AF" w14:textId="77777777" w:rsidR="00891237" w:rsidRPr="00F55519" w:rsidRDefault="00891237" w:rsidP="00891237">
      <w:pPr>
        <w:tabs>
          <w:tab w:val="left" w:leader="dot" w:pos="9072"/>
        </w:tabs>
        <w:ind w:left="720"/>
        <w:rPr>
          <w:noProof/>
        </w:rPr>
      </w:pPr>
      <w:r w:rsidRPr="00F55519">
        <w:rPr>
          <w:noProof/>
        </w:rPr>
        <w:t>Märkige kavandatud kuupäev, millest alates võib abi anda</w:t>
      </w:r>
      <w:r w:rsidRPr="00F55519">
        <w:rPr>
          <w:rStyle w:val="FootnoteReference"/>
          <w:noProof/>
        </w:rPr>
        <w:footnoteReference w:id="9"/>
      </w:r>
      <w:r w:rsidRPr="00F55519">
        <w:rPr>
          <w:noProof/>
        </w:rPr>
        <w:t>: ….</w:t>
      </w:r>
      <w:r w:rsidRPr="00F55519">
        <w:rPr>
          <w:noProof/>
        </w:rPr>
        <w:tab/>
      </w:r>
    </w:p>
    <w:p w14:paraId="0722C047" w14:textId="77777777" w:rsidR="00891237" w:rsidRPr="00F55519" w:rsidRDefault="00891237" w:rsidP="00891237">
      <w:pPr>
        <w:tabs>
          <w:tab w:val="left" w:leader="dot" w:pos="9072"/>
        </w:tabs>
        <w:ind w:left="720"/>
        <w:rPr>
          <w:noProof/>
          <w:szCs w:val="20"/>
        </w:rPr>
      </w:pPr>
      <w:r w:rsidRPr="00F55519">
        <w:rPr>
          <w:noProof/>
        </w:rPr>
        <w:t xml:space="preserve">Kui abi makstakse välja osamaksetena, märkige iga osamakse kavandatud kuupäev(ad) </w:t>
      </w:r>
      <w:r w:rsidRPr="00F55519">
        <w:rPr>
          <w:noProof/>
        </w:rPr>
        <w:tab/>
      </w:r>
    </w:p>
    <w:p w14:paraId="38F3E3DF" w14:textId="77777777" w:rsidR="00891237" w:rsidRPr="00F55519" w:rsidRDefault="00891237" w:rsidP="00891237">
      <w:pPr>
        <w:pStyle w:val="ManualHeading2"/>
        <w:rPr>
          <w:noProof/>
        </w:rPr>
      </w:pPr>
      <w:r w:rsidRPr="000A67BA">
        <w:rPr>
          <w:noProof/>
        </w:rPr>
        <w:lastRenderedPageBreak/>
        <w:t>5.5.</w:t>
      </w:r>
      <w:r w:rsidRPr="000A67BA">
        <w:rPr>
          <w:noProof/>
        </w:rPr>
        <w:tab/>
      </w:r>
      <w:r w:rsidRPr="00F55519">
        <w:rPr>
          <w:noProof/>
        </w:rPr>
        <w:t>Kas teatatud meede on reform ja/või investeering, mida rahastatakse taaste- ja vastupidavusrahastust?</w:t>
      </w:r>
    </w:p>
    <w:p w14:paraId="7F79B3FB" w14:textId="51B188DE" w:rsidR="00891237" w:rsidRPr="00F55519" w:rsidRDefault="00542D6A" w:rsidP="00891237">
      <w:pPr>
        <w:pStyle w:val="Text1"/>
        <w:rPr>
          <w:noProof/>
        </w:rPr>
      </w:pPr>
      <w:sdt>
        <w:sdtPr>
          <w:rPr>
            <w:noProof/>
          </w:rPr>
          <w:id w:val="-451482049"/>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jah</w:t>
      </w:r>
      <w:r w:rsidR="00891237" w:rsidRPr="00F55519">
        <w:rPr>
          <w:noProof/>
        </w:rPr>
        <w:tab/>
      </w:r>
      <w:r w:rsidR="00891237" w:rsidRPr="00F55519">
        <w:rPr>
          <w:noProof/>
        </w:rPr>
        <w:tab/>
      </w:r>
      <w:sdt>
        <w:sdtPr>
          <w:rPr>
            <w:noProof/>
          </w:rPr>
          <w:id w:val="1104621082"/>
          <w14:checkbox>
            <w14:checked w14:val="0"/>
            <w14:checkedState w14:val="2612" w14:font="MS Gothic"/>
            <w14:uncheckedState w14:val="2610" w14:font="MS Gothic"/>
          </w14:checkbox>
        </w:sdtPr>
        <w:sdtEndPr/>
        <w:sdtContent>
          <w:r w:rsidR="00891237">
            <w:rPr>
              <w:rFonts w:ascii="MS Gothic" w:eastAsia="MS Gothic" w:hAnsi="MS Gothic" w:hint="eastAsia"/>
              <w:noProof/>
            </w:rPr>
            <w:t>☐</w:t>
          </w:r>
        </w:sdtContent>
      </w:sdt>
      <w:r w:rsidR="00891237" w:rsidRPr="00F55519">
        <w:rPr>
          <w:noProof/>
        </w:rPr>
        <w:t xml:space="preserve"> ei</w:t>
      </w:r>
    </w:p>
    <w:p w14:paraId="7AFA9971" w14:textId="77777777" w:rsidR="00891237" w:rsidRPr="00F55519" w:rsidRDefault="00891237" w:rsidP="00891237">
      <w:pPr>
        <w:pStyle w:val="ManualHeading2"/>
        <w:rPr>
          <w:noProof/>
        </w:rPr>
      </w:pPr>
      <w:r w:rsidRPr="000A67BA">
        <w:rPr>
          <w:noProof/>
        </w:rPr>
        <w:t>5.6.</w:t>
      </w:r>
      <w:r w:rsidRPr="000A67BA">
        <w:rPr>
          <w:noProof/>
        </w:rPr>
        <w:tab/>
      </w:r>
      <w:r w:rsidRPr="00F55519">
        <w:rPr>
          <w:noProof/>
        </w:rPr>
        <w:t>Kas teatatud meetme puhul on tegemist investeeringuga, mille rahastamine kuulub õiglase ülemineku fondi kohaldamisalasse?</w:t>
      </w:r>
    </w:p>
    <w:p w14:paraId="7ADD8E97" w14:textId="429164CA" w:rsidR="00891237" w:rsidRPr="00F55519" w:rsidRDefault="00542D6A" w:rsidP="00891237">
      <w:pPr>
        <w:pStyle w:val="Text1"/>
        <w:rPr>
          <w:noProof/>
        </w:rPr>
      </w:pPr>
      <w:sdt>
        <w:sdtPr>
          <w:rPr>
            <w:noProof/>
          </w:rPr>
          <w:id w:val="-560252719"/>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jah</w:t>
      </w:r>
      <w:r w:rsidR="00891237" w:rsidRPr="00F55519">
        <w:rPr>
          <w:noProof/>
        </w:rPr>
        <w:tab/>
      </w:r>
      <w:r w:rsidR="00891237" w:rsidRPr="00F55519">
        <w:rPr>
          <w:noProof/>
        </w:rPr>
        <w:tab/>
      </w:r>
      <w:sdt>
        <w:sdtPr>
          <w:rPr>
            <w:noProof/>
          </w:rPr>
          <w:id w:val="530539242"/>
          <w14:checkbox>
            <w14:checked w14:val="0"/>
            <w14:checkedState w14:val="2612" w14:font="MS Gothic"/>
            <w14:uncheckedState w14:val="2610" w14:font="MS Gothic"/>
          </w14:checkbox>
        </w:sdtPr>
        <w:sdtEndPr/>
        <w:sdtContent>
          <w:r w:rsidR="00891237">
            <w:rPr>
              <w:rFonts w:ascii="MS Gothic" w:eastAsia="MS Gothic" w:hAnsi="MS Gothic" w:hint="eastAsia"/>
              <w:noProof/>
            </w:rPr>
            <w:t>☐</w:t>
          </w:r>
        </w:sdtContent>
      </w:sdt>
      <w:r w:rsidR="00891237" w:rsidRPr="00F55519">
        <w:rPr>
          <w:noProof/>
        </w:rPr>
        <w:t xml:space="preserve"> ei</w:t>
      </w:r>
    </w:p>
    <w:p w14:paraId="20B43184" w14:textId="77777777" w:rsidR="00891237" w:rsidRPr="00F55519" w:rsidRDefault="00891237" w:rsidP="00891237">
      <w:pPr>
        <w:pStyle w:val="ManualHeading1"/>
        <w:rPr>
          <w:noProof/>
        </w:rPr>
      </w:pPr>
      <w:bookmarkStart w:id="2" w:name="_Toc374366952"/>
      <w:r w:rsidRPr="000A67BA">
        <w:rPr>
          <w:noProof/>
        </w:rPr>
        <w:t>6.</w:t>
      </w:r>
      <w:r w:rsidRPr="000A67BA">
        <w:rPr>
          <w:noProof/>
        </w:rPr>
        <w:tab/>
      </w:r>
      <w:r w:rsidRPr="00F55519">
        <w:rPr>
          <w:noProof/>
        </w:rPr>
        <w:t>Abi kokkusobivus siseturuga</w:t>
      </w:r>
      <w:bookmarkEnd w:id="2"/>
    </w:p>
    <w:p w14:paraId="3BDC55C4" w14:textId="77777777" w:rsidR="00891237" w:rsidRPr="00F55519" w:rsidRDefault="00891237" w:rsidP="00891237">
      <w:pPr>
        <w:pStyle w:val="ManualHeading1"/>
        <w:rPr>
          <w:noProof/>
        </w:rPr>
      </w:pPr>
      <w:r w:rsidRPr="00F55519">
        <w:rPr>
          <w:noProof/>
        </w:rPr>
        <w:t>Ühised hindamispõhimõtted</w:t>
      </w:r>
    </w:p>
    <w:p w14:paraId="0ED31E9E" w14:textId="77777777" w:rsidR="00891237" w:rsidRPr="00F55519" w:rsidRDefault="00891237" w:rsidP="00891237">
      <w:pPr>
        <w:pStyle w:val="ManualHeading4"/>
        <w:rPr>
          <w:noProof/>
        </w:rPr>
      </w:pPr>
      <w:r w:rsidRPr="00F55519">
        <w:rPr>
          <w:noProof/>
        </w:rPr>
        <w:t>(punkte 6.2–6.7 ei kohaldata põllumajandus-, kalandus- ja vesiviljelussektorile antava abi suhtes</w:t>
      </w:r>
      <w:r w:rsidRPr="00F55519">
        <w:rPr>
          <w:rStyle w:val="FootnoteReference"/>
          <w:noProof/>
        </w:rPr>
        <w:footnoteReference w:id="10"/>
      </w:r>
      <w:r w:rsidRPr="00F55519">
        <w:rPr>
          <w:noProof/>
        </w:rPr>
        <w:t>)</w:t>
      </w:r>
    </w:p>
    <w:p w14:paraId="544A41C7" w14:textId="77777777" w:rsidR="00891237" w:rsidRPr="00F55519" w:rsidRDefault="00891237" w:rsidP="00891237">
      <w:pPr>
        <w:pStyle w:val="ManualHeading2"/>
        <w:rPr>
          <w:bCs/>
          <w:noProof/>
        </w:rPr>
      </w:pPr>
      <w:r w:rsidRPr="000A67BA">
        <w:rPr>
          <w:noProof/>
        </w:rPr>
        <w:t>6.1.</w:t>
      </w:r>
      <w:r w:rsidRPr="000A67BA">
        <w:rPr>
          <w:noProof/>
        </w:rPr>
        <w:tab/>
      </w:r>
      <w:r w:rsidRPr="00F55519">
        <w:rPr>
          <w:noProof/>
        </w:rPr>
        <w:t>Märkige ühist huvi pakkuv põhieesmärk ja vajaduse korral lisaeesmärk, mida abi aitab saavutada:</w:t>
      </w:r>
    </w:p>
    <w:tbl>
      <w:tblPr>
        <w:tblW w:w="5000" w:type="pct"/>
        <w:tblLook w:val="0020" w:firstRow="1" w:lastRow="0" w:firstColumn="0" w:lastColumn="0" w:noHBand="0" w:noVBand="0"/>
      </w:tblPr>
      <w:tblGrid>
        <w:gridCol w:w="4096"/>
        <w:gridCol w:w="2488"/>
        <w:gridCol w:w="2705"/>
      </w:tblGrid>
      <w:tr w:rsidR="00891237" w:rsidRPr="00F55519" w14:paraId="43424CBE" w14:textId="77777777" w:rsidTr="0000318B">
        <w:trPr>
          <w:cantSplit/>
        </w:trPr>
        <w:tc>
          <w:tcPr>
            <w:tcW w:w="2205" w:type="pct"/>
            <w:tcBorders>
              <w:top w:val="single" w:sz="4" w:space="0" w:color="auto"/>
              <w:left w:val="single" w:sz="4" w:space="0" w:color="auto"/>
              <w:bottom w:val="single" w:sz="4" w:space="0" w:color="auto"/>
              <w:right w:val="single" w:sz="4" w:space="0" w:color="auto"/>
            </w:tcBorders>
          </w:tcPr>
          <w:p w14:paraId="3FCA59D7" w14:textId="77777777" w:rsidR="00891237" w:rsidRPr="00F55519" w:rsidRDefault="00891237" w:rsidP="0000318B">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50E5722F" w14:textId="77777777" w:rsidR="00891237" w:rsidRPr="00F55519" w:rsidRDefault="00891237" w:rsidP="0000318B">
            <w:pPr>
              <w:rPr>
                <w:b/>
                <w:bCs/>
                <w:noProof/>
              </w:rPr>
            </w:pPr>
            <w:r w:rsidRPr="00F55519">
              <w:rPr>
                <w:b/>
                <w:noProof/>
              </w:rPr>
              <w:t>Põhieesmärk</w:t>
            </w:r>
          </w:p>
          <w:p w14:paraId="0D5A5031" w14:textId="77777777" w:rsidR="00891237" w:rsidRPr="00F55519" w:rsidRDefault="00891237" w:rsidP="0000318B">
            <w:pPr>
              <w:rPr>
                <w:b/>
                <w:bCs/>
                <w:noProof/>
              </w:rPr>
            </w:pPr>
            <w:r w:rsidRPr="00F55519">
              <w:rPr>
                <w:b/>
                <w:noProof/>
              </w:rPr>
              <w:t xml:space="preserve">(märkige ära ainult </w:t>
            </w:r>
            <w:r w:rsidRPr="00F55519">
              <w:rPr>
                <w:b/>
                <w:noProof/>
                <w:u w:val="single"/>
              </w:rPr>
              <w:t>üks</w:t>
            </w:r>
            <w:r w:rsidRPr="00F55519">
              <w:rPr>
                <w:b/>
                <w:noProof/>
              </w:rPr>
              <w:t>)</w:t>
            </w:r>
          </w:p>
        </w:tc>
        <w:tc>
          <w:tcPr>
            <w:tcW w:w="1456" w:type="pct"/>
            <w:tcBorders>
              <w:top w:val="single" w:sz="4" w:space="0" w:color="auto"/>
              <w:left w:val="single" w:sz="4" w:space="0" w:color="auto"/>
              <w:bottom w:val="single" w:sz="4" w:space="0" w:color="auto"/>
              <w:right w:val="single" w:sz="4" w:space="0" w:color="auto"/>
            </w:tcBorders>
          </w:tcPr>
          <w:p w14:paraId="5CC3167B" w14:textId="77777777" w:rsidR="00891237" w:rsidRPr="00F55519" w:rsidRDefault="00891237" w:rsidP="0000318B">
            <w:pPr>
              <w:keepNext/>
              <w:jc w:val="center"/>
              <w:rPr>
                <w:b/>
                <w:bCs/>
                <w:noProof/>
                <w:szCs w:val="20"/>
              </w:rPr>
            </w:pPr>
            <w:r w:rsidRPr="00F55519">
              <w:rPr>
                <w:b/>
                <w:noProof/>
              </w:rPr>
              <w:t>Lisaeesmärk</w:t>
            </w:r>
            <w:r w:rsidRPr="00F55519">
              <w:rPr>
                <w:rStyle w:val="FootnoteReference"/>
                <w:noProof/>
              </w:rPr>
              <w:footnoteReference w:id="11"/>
            </w:r>
          </w:p>
        </w:tc>
      </w:tr>
      <w:tr w:rsidR="00891237" w:rsidRPr="00F55519" w14:paraId="7DB59FB8"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186E99E" w14:textId="77777777" w:rsidR="00891237" w:rsidRPr="00F55519" w:rsidRDefault="00891237" w:rsidP="0000318B">
            <w:pPr>
              <w:rPr>
                <w:noProof/>
                <w:szCs w:val="20"/>
              </w:rPr>
            </w:pPr>
            <w:r w:rsidRPr="00F55519">
              <w:rPr>
                <w:noProof/>
              </w:rPr>
              <w:t xml:space="preserve">Põllumajandus; metsandus; maapiirkonnad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0FBD2F03" w14:textId="77777777" w:rsidR="00891237" w:rsidRPr="00F55519" w:rsidRDefault="00891237" w:rsidP="0000318B">
                <w:pPr>
                  <w:keepNext/>
                  <w:jc w:val="center"/>
                  <w:rPr>
                    <w:noProof/>
                    <w:szCs w:val="20"/>
                  </w:rPr>
                </w:pPr>
                <w:r w:rsidRPr="00F55519">
                  <w:rPr>
                    <w:rFonts w:ascii="MS Gothic" w:eastAsia="MS Gothic" w:hAnsi="MS Gothic"/>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67C14D0B" w14:textId="77777777" w:rsidR="00891237" w:rsidRPr="00F55519" w:rsidRDefault="00891237" w:rsidP="0000318B">
                <w:pPr>
                  <w:keepNext/>
                  <w:jc w:val="center"/>
                  <w:rPr>
                    <w:noProof/>
                    <w:szCs w:val="20"/>
                  </w:rPr>
                </w:pPr>
                <w:r w:rsidRPr="00F55519">
                  <w:rPr>
                    <w:rFonts w:ascii="Segoe UI Symbol" w:eastAsia="MS Gothic" w:hAnsi="Segoe UI Symbol" w:cs="Segoe UI Symbol"/>
                    <w:noProof/>
                    <w:szCs w:val="20"/>
                  </w:rPr>
                  <w:t>☐</w:t>
                </w:r>
              </w:p>
            </w:sdtContent>
          </w:sdt>
        </w:tc>
      </w:tr>
      <w:tr w:rsidR="00891237" w:rsidRPr="00F55519" w14:paraId="393519CF" w14:textId="77777777" w:rsidTr="0000318B">
        <w:trPr>
          <w:cantSplit/>
        </w:trPr>
        <w:tc>
          <w:tcPr>
            <w:tcW w:w="2205" w:type="pct"/>
            <w:tcBorders>
              <w:top w:val="single" w:sz="4" w:space="0" w:color="auto"/>
              <w:left w:val="single" w:sz="4" w:space="0" w:color="auto"/>
              <w:bottom w:val="single" w:sz="4" w:space="0" w:color="auto"/>
              <w:right w:val="single" w:sz="4" w:space="0" w:color="auto"/>
            </w:tcBorders>
          </w:tcPr>
          <w:p w14:paraId="3BBD584B" w14:textId="77777777" w:rsidR="00891237" w:rsidRPr="00F55519" w:rsidRDefault="00891237" w:rsidP="0000318B">
            <w:pPr>
              <w:rPr>
                <w:noProof/>
                <w:szCs w:val="20"/>
              </w:rPr>
            </w:pPr>
            <w:r w:rsidRPr="00F55519">
              <w:rPr>
                <w:noProof/>
              </w:rPr>
              <w:t>Abi koostööks metsandussektoris</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9F11839" w14:textId="77777777" w:rsidR="00891237" w:rsidRPr="00F55519" w:rsidRDefault="00891237" w:rsidP="0000318B">
                <w:pPr>
                  <w:keepNext/>
                  <w:jc w:val="center"/>
                  <w:rPr>
                    <w:noProof/>
                    <w:szCs w:val="20"/>
                  </w:rPr>
                </w:pPr>
                <w:r w:rsidRPr="00F55519">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13B40E2" w14:textId="77777777" w:rsidR="00891237" w:rsidRPr="00F55519" w:rsidRDefault="00891237" w:rsidP="0000318B">
                <w:pPr>
                  <w:keepNext/>
                  <w:jc w:val="center"/>
                  <w:rPr>
                    <w:noProof/>
                    <w:szCs w:val="20"/>
                  </w:rPr>
                </w:pPr>
                <w:r w:rsidRPr="00F55519">
                  <w:rPr>
                    <w:rFonts w:ascii="Segoe UI Symbol" w:eastAsia="MS Gothic" w:hAnsi="Segoe UI Symbol" w:cs="Segoe UI Symbol"/>
                    <w:noProof/>
                    <w:szCs w:val="20"/>
                  </w:rPr>
                  <w:t>☐</w:t>
                </w:r>
              </w:p>
            </w:tc>
          </w:sdtContent>
        </w:sdt>
      </w:tr>
      <w:tr w:rsidR="00891237" w:rsidRPr="00F55519" w14:paraId="66F0F43C" w14:textId="77777777" w:rsidTr="0000318B">
        <w:trPr>
          <w:cantSplit/>
        </w:trPr>
        <w:tc>
          <w:tcPr>
            <w:tcW w:w="2205" w:type="pct"/>
            <w:tcBorders>
              <w:top w:val="single" w:sz="4" w:space="0" w:color="auto"/>
              <w:left w:val="single" w:sz="4" w:space="0" w:color="auto"/>
              <w:bottom w:val="single" w:sz="4" w:space="0" w:color="auto"/>
              <w:right w:val="single" w:sz="4" w:space="0" w:color="auto"/>
            </w:tcBorders>
          </w:tcPr>
          <w:p w14:paraId="452BEFC4" w14:textId="77777777" w:rsidR="00891237" w:rsidRPr="00F55519" w:rsidRDefault="00891237" w:rsidP="0000318B">
            <w:pPr>
              <w:rPr>
                <w:noProof/>
                <w:szCs w:val="20"/>
              </w:rPr>
            </w:pPr>
            <w:r w:rsidRPr="00F55519">
              <w:rPr>
                <w:noProof/>
              </w:rPr>
              <w:t>Abi koostööks maapiirkondades</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19A1CAD" w14:textId="77777777" w:rsidR="00891237" w:rsidRPr="00F55519" w:rsidRDefault="00891237" w:rsidP="0000318B">
                <w:pPr>
                  <w:keepNext/>
                  <w:jc w:val="center"/>
                  <w:rPr>
                    <w:noProof/>
                    <w:szCs w:val="20"/>
                  </w:rPr>
                </w:pPr>
                <w:r w:rsidRPr="00F55519">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04AF6F5" w14:textId="77777777" w:rsidR="00891237" w:rsidRPr="00F55519" w:rsidRDefault="00891237" w:rsidP="0000318B">
                <w:pPr>
                  <w:keepNext/>
                  <w:jc w:val="center"/>
                  <w:rPr>
                    <w:noProof/>
                    <w:szCs w:val="20"/>
                  </w:rPr>
                </w:pPr>
                <w:r w:rsidRPr="00F55519">
                  <w:rPr>
                    <w:rFonts w:ascii="Segoe UI Symbol" w:eastAsia="MS Gothic" w:hAnsi="Segoe UI Symbol" w:cs="Segoe UI Symbol"/>
                    <w:noProof/>
                    <w:szCs w:val="20"/>
                  </w:rPr>
                  <w:t>☐</w:t>
                </w:r>
              </w:p>
            </w:tc>
          </w:sdtContent>
        </w:sdt>
      </w:tr>
      <w:tr w:rsidR="00891237" w:rsidRPr="00F55519" w14:paraId="7F5CC79B"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4D69CD4" w14:textId="77777777" w:rsidR="00891237" w:rsidRPr="00F55519" w:rsidRDefault="00891237" w:rsidP="0000318B">
            <w:pPr>
              <w:rPr>
                <w:noProof/>
              </w:rPr>
            </w:pPr>
            <w:r w:rsidRPr="00F55519">
              <w:rPr>
                <w:noProof/>
              </w:rPr>
              <w:t>Abi ebasoodsas olukorras olevatele ja/või puudega töötajatele</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784B5498" w14:textId="77777777" w:rsidR="00891237" w:rsidRPr="00F55519" w:rsidRDefault="00891237" w:rsidP="0000318B">
                <w:pPr>
                  <w:keepNext/>
                  <w:jc w:val="center"/>
                  <w:rPr>
                    <w:noProof/>
                    <w:szCs w:val="20"/>
                  </w:rPr>
                </w:pPr>
                <w:r w:rsidRPr="00F55519">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7CF9346A" w14:textId="77777777" w:rsidR="00891237" w:rsidRPr="00F55519" w:rsidRDefault="00891237" w:rsidP="0000318B">
                <w:pPr>
                  <w:keepNext/>
                  <w:jc w:val="center"/>
                  <w:rPr>
                    <w:noProof/>
                    <w:szCs w:val="20"/>
                  </w:rPr>
                </w:pPr>
                <w:r w:rsidRPr="00F55519">
                  <w:rPr>
                    <w:rFonts w:ascii="Segoe UI Symbol" w:eastAsia="MS Gothic" w:hAnsi="Segoe UI Symbol" w:cs="Segoe UI Symbol"/>
                    <w:noProof/>
                    <w:szCs w:val="20"/>
                  </w:rPr>
                  <w:t>☐</w:t>
                </w:r>
              </w:p>
            </w:sdtContent>
          </w:sdt>
        </w:tc>
      </w:tr>
      <w:tr w:rsidR="00891237" w:rsidRPr="00F55519" w14:paraId="71E295CD" w14:textId="77777777" w:rsidTr="0000318B">
        <w:trPr>
          <w:cantSplit/>
        </w:trPr>
        <w:tc>
          <w:tcPr>
            <w:tcW w:w="2205" w:type="pct"/>
            <w:tcBorders>
              <w:top w:val="single" w:sz="4" w:space="0" w:color="auto"/>
              <w:left w:val="single" w:sz="4" w:space="0" w:color="auto"/>
              <w:bottom w:val="single" w:sz="4" w:space="0" w:color="auto"/>
              <w:right w:val="single" w:sz="4" w:space="0" w:color="auto"/>
            </w:tcBorders>
          </w:tcPr>
          <w:p w14:paraId="25628450" w14:textId="77777777" w:rsidR="00891237" w:rsidRPr="00F55519" w:rsidRDefault="00891237" w:rsidP="0000318B">
            <w:pPr>
              <w:rPr>
                <w:noProof/>
              </w:rPr>
            </w:pPr>
            <w:r w:rsidRPr="00F55519">
              <w:rPr>
                <w:noProof/>
              </w:rPr>
              <w:t>Abi teadmussiirdele ja teabemeetmetele põllumajandussektoris</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F7AC668" w14:textId="77777777" w:rsidR="00891237" w:rsidRPr="00F55519" w:rsidRDefault="00891237" w:rsidP="0000318B">
                <w:pPr>
                  <w:keepNext/>
                  <w:jc w:val="center"/>
                  <w:rPr>
                    <w:noProof/>
                    <w:szCs w:val="20"/>
                  </w:rPr>
                </w:pPr>
                <w:r w:rsidRPr="00F55519">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41A595A" w14:textId="77777777" w:rsidR="00891237" w:rsidRPr="00F55519" w:rsidRDefault="00891237" w:rsidP="0000318B">
                <w:pPr>
                  <w:keepNext/>
                  <w:jc w:val="center"/>
                  <w:rPr>
                    <w:noProof/>
                    <w:szCs w:val="20"/>
                  </w:rPr>
                </w:pPr>
                <w:r w:rsidRPr="00F55519">
                  <w:rPr>
                    <w:rFonts w:ascii="Segoe UI Symbol" w:eastAsia="MS Gothic" w:hAnsi="Segoe UI Symbol" w:cs="Segoe UI Symbol"/>
                    <w:noProof/>
                    <w:szCs w:val="20"/>
                  </w:rPr>
                  <w:t>☐</w:t>
                </w:r>
              </w:p>
            </w:tc>
          </w:sdtContent>
        </w:sdt>
      </w:tr>
      <w:tr w:rsidR="00891237" w:rsidRPr="00F55519" w14:paraId="58D27F89"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C99DDF3" w14:textId="77777777" w:rsidR="00891237" w:rsidRPr="00F55519" w:rsidRDefault="00891237" w:rsidP="0000318B">
            <w:pPr>
              <w:rPr>
                <w:noProof/>
                <w:szCs w:val="20"/>
              </w:rPr>
            </w:pPr>
            <w:r w:rsidRPr="00F55519">
              <w:rPr>
                <w:noProof/>
              </w:rPr>
              <w:t>Abi põllumajandustoodete müügiedendusmeetmete jaoks</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5E46C26" w14:textId="77777777" w:rsidR="00891237" w:rsidRPr="00F55519" w:rsidRDefault="00891237" w:rsidP="0000318B">
                <w:pPr>
                  <w:keepNext/>
                  <w:jc w:val="center"/>
                  <w:rPr>
                    <w:noProof/>
                    <w:szCs w:val="20"/>
                  </w:rPr>
                </w:pPr>
                <w:r w:rsidRPr="00F55519">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715C279" w14:textId="77777777" w:rsidR="00891237" w:rsidRPr="00F55519" w:rsidRDefault="00891237" w:rsidP="0000318B">
                <w:pPr>
                  <w:keepNext/>
                  <w:jc w:val="center"/>
                  <w:rPr>
                    <w:noProof/>
                    <w:szCs w:val="20"/>
                  </w:rPr>
                </w:pPr>
                <w:r w:rsidRPr="00F55519">
                  <w:rPr>
                    <w:rFonts w:ascii="Segoe UI Symbol" w:eastAsia="MS Gothic" w:hAnsi="Segoe UI Symbol" w:cs="Segoe UI Symbol"/>
                    <w:noProof/>
                    <w:szCs w:val="20"/>
                  </w:rPr>
                  <w:t>☐</w:t>
                </w:r>
              </w:p>
            </w:tc>
          </w:sdtContent>
        </w:sdt>
      </w:tr>
      <w:tr w:rsidR="00891237" w:rsidRPr="00F55519" w14:paraId="6EB8EC36"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E7393F9" w14:textId="77777777" w:rsidR="00891237" w:rsidRPr="00F55519" w:rsidRDefault="00891237" w:rsidP="0000318B">
            <w:pPr>
              <w:rPr>
                <w:noProof/>
                <w:szCs w:val="20"/>
              </w:rPr>
            </w:pPr>
            <w:r w:rsidRPr="00F55519">
              <w:rPr>
                <w:noProof/>
              </w:rPr>
              <w:t>Lennujaamataristu ja -seadmed</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53006BD5" w14:textId="77777777" w:rsidR="00891237" w:rsidRPr="00F55519" w:rsidRDefault="00891237" w:rsidP="0000318B">
                <w:pPr>
                  <w:keepNext/>
                  <w:jc w:val="center"/>
                  <w:rPr>
                    <w:noProof/>
                    <w:szCs w:val="20"/>
                  </w:rPr>
                </w:pPr>
                <w:r w:rsidRPr="00F55519">
                  <w:rPr>
                    <w:rFonts w:ascii="MS Gothic" w:eastAsia="MS Gothic" w:hAnsi="MS Gothic"/>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5235A2F2" w14:textId="77777777" w:rsidR="00891237" w:rsidRPr="00F55519" w:rsidRDefault="00891237" w:rsidP="0000318B">
                <w:pPr>
                  <w:keepNext/>
                  <w:jc w:val="center"/>
                  <w:rPr>
                    <w:noProof/>
                    <w:szCs w:val="20"/>
                  </w:rPr>
                </w:pPr>
                <w:r w:rsidRPr="00F55519">
                  <w:rPr>
                    <w:rFonts w:ascii="MS Gothic" w:eastAsia="MS Gothic" w:hAnsi="MS Gothic"/>
                    <w:noProof/>
                    <w:szCs w:val="20"/>
                  </w:rPr>
                  <w:t>☐</w:t>
                </w:r>
              </w:p>
            </w:sdtContent>
          </w:sdt>
        </w:tc>
      </w:tr>
      <w:tr w:rsidR="00891237" w:rsidRPr="00F55519" w14:paraId="64E3AB70"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74ACCB4" w14:textId="77777777" w:rsidR="00891237" w:rsidRPr="00F55519" w:rsidRDefault="00891237" w:rsidP="0000318B">
            <w:pPr>
              <w:rPr>
                <w:noProof/>
                <w:szCs w:val="20"/>
              </w:rPr>
            </w:pPr>
            <w:r w:rsidRPr="00F55519">
              <w:rPr>
                <w:noProof/>
              </w:rPr>
              <w:t xml:space="preserve">Lennujaama käitamine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1B9BDD40" w14:textId="77777777" w:rsidR="00891237" w:rsidRPr="00F55519" w:rsidRDefault="00891237" w:rsidP="0000318B">
                <w:pPr>
                  <w:keepNext/>
                  <w:jc w:val="center"/>
                  <w:rPr>
                    <w:noProof/>
                    <w:szCs w:val="20"/>
                  </w:rPr>
                </w:pPr>
                <w:r w:rsidRPr="00F55519">
                  <w:rPr>
                    <w:rFonts w:ascii="MS Gothic" w:eastAsia="MS Gothic" w:hAnsi="MS Gothic"/>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45839B25" w14:textId="77777777" w:rsidR="00891237" w:rsidRPr="00F55519" w:rsidRDefault="00891237" w:rsidP="0000318B">
                <w:pPr>
                  <w:keepNext/>
                  <w:jc w:val="center"/>
                  <w:rPr>
                    <w:noProof/>
                    <w:szCs w:val="20"/>
                  </w:rPr>
                </w:pPr>
                <w:r w:rsidRPr="00F55519">
                  <w:rPr>
                    <w:rFonts w:ascii="MS Gothic" w:eastAsia="MS Gothic" w:hAnsi="MS Gothic"/>
                    <w:noProof/>
                    <w:szCs w:val="20"/>
                  </w:rPr>
                  <w:t>☐</w:t>
                </w:r>
              </w:p>
            </w:sdtContent>
          </w:sdt>
        </w:tc>
      </w:tr>
      <w:tr w:rsidR="00891237" w:rsidRPr="00F55519" w14:paraId="7AA02FEF"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D34CF18" w14:textId="77777777" w:rsidR="00891237" w:rsidRPr="00F55519" w:rsidRDefault="00891237" w:rsidP="0000318B">
            <w:pPr>
              <w:rPr>
                <w:noProof/>
                <w:szCs w:val="20"/>
              </w:rPr>
            </w:pPr>
            <w:r w:rsidRPr="00F55519">
              <w:rPr>
                <w:noProof/>
              </w:rPr>
              <w:lastRenderedPageBreak/>
              <w:t>Lairibataristu</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DF9724F"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5A30915"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2B94D96F"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E5BE4B3" w14:textId="77777777" w:rsidR="00891237" w:rsidRPr="00F55519" w:rsidRDefault="00891237" w:rsidP="0000318B">
            <w:pPr>
              <w:rPr>
                <w:noProof/>
                <w:szCs w:val="20"/>
              </w:rPr>
            </w:pPr>
            <w:r w:rsidRPr="00F55519">
              <w:rPr>
                <w:noProof/>
              </w:rPr>
              <w:t>Sulgemisabi</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661910D"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8067A75"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57E40299"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86645C7" w14:textId="77777777" w:rsidR="00891237" w:rsidRPr="00F55519" w:rsidRDefault="00891237" w:rsidP="0000318B">
            <w:pPr>
              <w:rPr>
                <w:noProof/>
                <w:szCs w:val="20"/>
                <w:highlight w:val="yellow"/>
              </w:rPr>
            </w:pPr>
            <w:r w:rsidRPr="00F55519">
              <w:rPr>
                <w:noProof/>
              </w:rPr>
              <w:t>Loodusõnnetuste või erakorraliste sündmuste tekitatud kahju korvamine</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68F9D96"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E9D6978"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5B121F8A"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14497E6" w14:textId="77777777" w:rsidR="00891237" w:rsidRPr="00F55519" w:rsidRDefault="00891237" w:rsidP="0000318B">
            <w:pPr>
              <w:rPr>
                <w:noProof/>
                <w:szCs w:val="20"/>
              </w:rPr>
            </w:pPr>
            <w:r w:rsidRPr="00F55519">
              <w:rPr>
                <w:noProof/>
              </w:rPr>
              <w:t>Transpordi koordineerimine</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F84371C"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E42FDDF"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70DDC445"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150CE91" w14:textId="77777777" w:rsidR="00891237" w:rsidRPr="00F55519" w:rsidRDefault="00891237" w:rsidP="0000318B">
            <w:pPr>
              <w:rPr>
                <w:noProof/>
                <w:szCs w:val="20"/>
              </w:rPr>
            </w:pPr>
            <w:r w:rsidRPr="00F55519">
              <w:rPr>
                <w:noProof/>
              </w:rPr>
              <w:t>Kultuur</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4117DEB"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E189A21"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3B44EEA9"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6BF7492" w14:textId="77777777" w:rsidR="00891237" w:rsidRPr="00F55519" w:rsidRDefault="00891237" w:rsidP="0000318B">
            <w:pPr>
              <w:rPr>
                <w:noProof/>
                <w:szCs w:val="20"/>
              </w:rPr>
            </w:pPr>
            <w:r w:rsidRPr="00F55519">
              <w:rPr>
                <w:noProof/>
              </w:rPr>
              <w:t>Energia</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9E7AEEC"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82E822E"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68D4E81A"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E849BF7" w14:textId="77777777" w:rsidR="00891237" w:rsidRPr="00F55519" w:rsidRDefault="00891237" w:rsidP="0000318B">
            <w:pPr>
              <w:rPr>
                <w:noProof/>
                <w:szCs w:val="20"/>
              </w:rPr>
            </w:pPr>
            <w:r w:rsidRPr="00F55519">
              <w:rPr>
                <w:noProof/>
                <w:color w:val="000000"/>
              </w:rPr>
              <w:t>Energiatõhusus</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0603304"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591E397"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52408FC9"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AD91BE4" w14:textId="77777777" w:rsidR="00891237" w:rsidRPr="00F55519" w:rsidRDefault="00891237" w:rsidP="0000318B">
            <w:pPr>
              <w:rPr>
                <w:noProof/>
                <w:szCs w:val="20"/>
              </w:rPr>
            </w:pPr>
            <w:r w:rsidRPr="00F55519">
              <w:rPr>
                <w:noProof/>
              </w:rPr>
              <w:t>Energiataristu</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60FC9A1"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6B6EA20"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6E540F3F"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1D8FAC6" w14:textId="77777777" w:rsidR="00891237" w:rsidRPr="00F55519" w:rsidRDefault="00891237" w:rsidP="0000318B">
            <w:pPr>
              <w:rPr>
                <w:noProof/>
                <w:szCs w:val="20"/>
              </w:rPr>
            </w:pPr>
            <w:r w:rsidRPr="00F55519">
              <w:rPr>
                <w:noProof/>
              </w:rPr>
              <w:t>Keskkonnakaitse</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C192EDC"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D2778D9"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3646903F"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9D9CBD0" w14:textId="77777777" w:rsidR="00891237" w:rsidRPr="00F55519" w:rsidRDefault="00891237" w:rsidP="0000318B">
            <w:pPr>
              <w:rPr>
                <w:noProof/>
                <w:szCs w:val="20"/>
              </w:rPr>
            </w:pPr>
            <w:r w:rsidRPr="00F55519">
              <w:rPr>
                <w:noProof/>
              </w:rPr>
              <w:t>Üleeuroopalist huvi pakkuva tähtsa projekti elluviimine</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36CC202"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E5B793B"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3BF0E15D"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C18831F" w14:textId="77777777" w:rsidR="00891237" w:rsidRPr="00F55519" w:rsidRDefault="00891237" w:rsidP="0000318B">
            <w:pPr>
              <w:rPr>
                <w:noProof/>
                <w:szCs w:val="20"/>
              </w:rPr>
            </w:pPr>
            <w:r w:rsidRPr="00F55519">
              <w:rPr>
                <w:noProof/>
              </w:rPr>
              <w:t>Kalandus ja vesiviljelus</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36B2BFA"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1830F5B"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7A6A7DE2"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3027551" w14:textId="77777777" w:rsidR="00891237" w:rsidRPr="00F55519" w:rsidRDefault="00891237" w:rsidP="0000318B">
            <w:pPr>
              <w:rPr>
                <w:noProof/>
                <w:szCs w:val="20"/>
              </w:rPr>
            </w:pPr>
            <w:r w:rsidRPr="00F55519">
              <w:rPr>
                <w:noProof/>
              </w:rPr>
              <w:t>Kultuuripärandi säilitamine</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05B77AC"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00AD3C2"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358B8F72"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26C4115" w14:textId="77777777" w:rsidR="00891237" w:rsidRPr="00F55519" w:rsidRDefault="00891237" w:rsidP="0000318B">
            <w:pPr>
              <w:rPr>
                <w:noProof/>
                <w:szCs w:val="20"/>
              </w:rPr>
            </w:pPr>
            <w:r w:rsidRPr="00F55519">
              <w:rPr>
                <w:noProof/>
              </w:rPr>
              <w:t>Ekspordi ja rahvusvahelistumise edendamine</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E09B7BD"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5DACA32"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32FFB6ED"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60AD37E" w14:textId="77777777" w:rsidR="00891237" w:rsidRPr="00F55519" w:rsidRDefault="00891237" w:rsidP="0000318B">
            <w:pPr>
              <w:rPr>
                <w:noProof/>
                <w:szCs w:val="20"/>
              </w:rPr>
            </w:pPr>
            <w:r w:rsidRPr="00F55519">
              <w:rPr>
                <w:noProof/>
              </w:rPr>
              <w:t>Regionaalareng (sealhulgas territoriaalne koostöö)</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86062C4"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4B9B274"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3B16B9E3"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7197113" w14:textId="77777777" w:rsidR="00891237" w:rsidRPr="00F55519" w:rsidRDefault="00891237" w:rsidP="0000318B">
            <w:pPr>
              <w:rPr>
                <w:noProof/>
                <w:szCs w:val="20"/>
                <w:highlight w:val="yellow"/>
              </w:rPr>
            </w:pPr>
            <w:r w:rsidRPr="00F55519">
              <w:rPr>
                <w:noProof/>
              </w:rPr>
              <w:t>Tõsise häire kõrvaldamine majanduses</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613AA9D"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B851229"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03B78631"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1E61134" w14:textId="77777777" w:rsidR="00891237" w:rsidRPr="00F55519" w:rsidRDefault="00891237" w:rsidP="0000318B">
            <w:pPr>
              <w:rPr>
                <w:noProof/>
                <w:szCs w:val="20"/>
              </w:rPr>
            </w:pPr>
            <w:r w:rsidRPr="00F55519">
              <w:rPr>
                <w:noProof/>
              </w:rPr>
              <w:t>Taastuvenergia</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22EECA2"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D38B653"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3873112D"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2A3B8FA" w14:textId="77777777" w:rsidR="00891237" w:rsidRPr="00F55519" w:rsidRDefault="00891237" w:rsidP="0000318B">
            <w:pPr>
              <w:rPr>
                <w:noProof/>
                <w:szCs w:val="20"/>
              </w:rPr>
            </w:pPr>
            <w:r w:rsidRPr="00F55519">
              <w:rPr>
                <w:noProof/>
              </w:rPr>
              <w:t>Raskustes olevate ettevõtjate päästmine</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DFC2AFB"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E09C90E"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5DCC9589"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166C530" w14:textId="77777777" w:rsidR="00891237" w:rsidRPr="00F55519" w:rsidRDefault="00891237" w:rsidP="0000318B">
            <w:pPr>
              <w:rPr>
                <w:noProof/>
                <w:szCs w:val="20"/>
              </w:rPr>
            </w:pPr>
            <w:r w:rsidRPr="00F55519">
              <w:rPr>
                <w:noProof/>
              </w:rPr>
              <w:t>Teadus- ja arendustegevus ning innovatsioon</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EA7941C" w14:textId="77777777" w:rsidR="00891237" w:rsidRPr="00F55519" w:rsidRDefault="00891237" w:rsidP="0000318B">
                <w:pPr>
                  <w:keepNext/>
                  <w:jc w:val="center"/>
                  <w:rPr>
                    <w:noProof/>
                    <w:color w:val="000000"/>
                    <w:szCs w:val="20"/>
                  </w:rPr>
                </w:pPr>
                <w:r w:rsidRPr="00F55519">
                  <w:rPr>
                    <w:rFonts w:ascii="MS Gothic" w:eastAsia="MS Gothic" w:hAnsi="MS Gothic"/>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DE9CF91" w14:textId="77777777" w:rsidR="00891237" w:rsidRPr="00F55519" w:rsidRDefault="00891237" w:rsidP="0000318B">
                <w:pPr>
                  <w:keepNext/>
                  <w:jc w:val="center"/>
                  <w:rPr>
                    <w:noProof/>
                    <w:color w:val="000000"/>
                    <w:szCs w:val="20"/>
                  </w:rPr>
                </w:pPr>
                <w:r w:rsidRPr="00F55519">
                  <w:rPr>
                    <w:rFonts w:ascii="MS Gothic" w:eastAsia="MS Gothic" w:hAnsi="MS Gothic"/>
                    <w:noProof/>
                    <w:color w:val="000000"/>
                    <w:szCs w:val="20"/>
                  </w:rPr>
                  <w:t>☐</w:t>
                </w:r>
              </w:p>
            </w:tc>
          </w:sdtContent>
        </w:sdt>
      </w:tr>
      <w:tr w:rsidR="00891237" w:rsidRPr="00F55519" w14:paraId="66382A57" w14:textId="77777777" w:rsidTr="0000318B">
        <w:trPr>
          <w:cantSplit/>
          <w:trHeight w:val="463"/>
        </w:trPr>
        <w:tc>
          <w:tcPr>
            <w:tcW w:w="2205" w:type="pct"/>
            <w:tcBorders>
              <w:top w:val="single" w:sz="4" w:space="0" w:color="auto"/>
              <w:left w:val="single" w:sz="4" w:space="0" w:color="auto"/>
              <w:bottom w:val="single" w:sz="4" w:space="0" w:color="auto"/>
              <w:right w:val="single" w:sz="4" w:space="0" w:color="auto"/>
            </w:tcBorders>
          </w:tcPr>
          <w:p w14:paraId="0C919AE4" w14:textId="77777777" w:rsidR="00891237" w:rsidRPr="00F55519" w:rsidRDefault="00891237" w:rsidP="0000318B">
            <w:pPr>
              <w:rPr>
                <w:noProof/>
                <w:szCs w:val="20"/>
              </w:rPr>
            </w:pPr>
            <w:r w:rsidRPr="00F55519">
              <w:rPr>
                <w:noProof/>
              </w:rPr>
              <w:t>Raskustes olevate ettevõtjate ümberkorraldamine</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8EFC271" w14:textId="77777777" w:rsidR="00891237" w:rsidRPr="00F55519" w:rsidRDefault="00891237" w:rsidP="0000318B">
                <w:pPr>
                  <w:keepNext/>
                  <w:jc w:val="center"/>
                  <w:rPr>
                    <w:noProof/>
                    <w:color w:val="000000"/>
                    <w:szCs w:val="20"/>
                  </w:rPr>
                </w:pPr>
                <w:r w:rsidRPr="00F55519">
                  <w:rPr>
                    <w:rFonts w:ascii="MS Gothic" w:eastAsia="MS Gothic" w:hAnsi="MS Gothic"/>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10349EF" w14:textId="77777777" w:rsidR="00891237" w:rsidRPr="00F55519" w:rsidRDefault="00891237" w:rsidP="0000318B">
                <w:pPr>
                  <w:keepNext/>
                  <w:jc w:val="center"/>
                  <w:rPr>
                    <w:noProof/>
                    <w:color w:val="000000"/>
                    <w:szCs w:val="20"/>
                  </w:rPr>
                </w:pPr>
                <w:r w:rsidRPr="00F55519">
                  <w:rPr>
                    <w:rFonts w:ascii="MS Gothic" w:eastAsia="MS Gothic" w:hAnsi="MS Gothic"/>
                    <w:noProof/>
                    <w:color w:val="000000"/>
                    <w:szCs w:val="20"/>
                  </w:rPr>
                  <w:t>☐</w:t>
                </w:r>
              </w:p>
            </w:tc>
          </w:sdtContent>
        </w:sdt>
      </w:tr>
      <w:tr w:rsidR="00891237" w:rsidRPr="00F55519" w14:paraId="1304E34B" w14:textId="77777777" w:rsidTr="0000318B">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13BD479D" w14:textId="77777777" w:rsidR="00891237" w:rsidRPr="00F55519" w:rsidRDefault="00891237" w:rsidP="0000318B">
            <w:pPr>
              <w:rPr>
                <w:noProof/>
                <w:szCs w:val="20"/>
              </w:rPr>
            </w:pPr>
            <w:r w:rsidRPr="00F55519">
              <w:rPr>
                <w:noProof/>
              </w:rPr>
              <w:t>Riskifinantseerimine</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F711D1D" w14:textId="77777777" w:rsidR="00891237" w:rsidRPr="00F55519" w:rsidRDefault="00891237" w:rsidP="0000318B">
                <w:pPr>
                  <w:keepNext/>
                  <w:jc w:val="center"/>
                  <w:rPr>
                    <w:noProof/>
                    <w:color w:val="000000"/>
                    <w:szCs w:val="20"/>
                  </w:rPr>
                </w:pPr>
                <w:r w:rsidRPr="00F55519">
                  <w:rPr>
                    <w:rFonts w:ascii="MS Gothic" w:eastAsia="MS Gothic" w:hAnsi="MS Gothic"/>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176BB87" w14:textId="77777777" w:rsidR="00891237" w:rsidRPr="00F55519" w:rsidRDefault="00891237" w:rsidP="0000318B">
                <w:pPr>
                  <w:keepNext/>
                  <w:jc w:val="center"/>
                  <w:rPr>
                    <w:noProof/>
                    <w:color w:val="000000"/>
                    <w:szCs w:val="20"/>
                  </w:rPr>
                </w:pPr>
                <w:r w:rsidRPr="00F55519">
                  <w:rPr>
                    <w:rFonts w:ascii="MS Gothic" w:eastAsia="MS Gothic" w:hAnsi="MS Gothic"/>
                    <w:noProof/>
                    <w:color w:val="000000"/>
                    <w:szCs w:val="20"/>
                  </w:rPr>
                  <w:t>☐</w:t>
                </w:r>
              </w:p>
            </w:tc>
          </w:sdtContent>
        </w:sdt>
      </w:tr>
      <w:tr w:rsidR="00891237" w:rsidRPr="00F55519" w14:paraId="05EE72B2"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D905F08" w14:textId="77777777" w:rsidR="00891237" w:rsidRPr="00F55519" w:rsidRDefault="00891237" w:rsidP="0000318B">
            <w:pPr>
              <w:rPr>
                <w:noProof/>
                <w:szCs w:val="20"/>
              </w:rPr>
            </w:pPr>
            <w:r w:rsidRPr="00F55519">
              <w:rPr>
                <w:noProof/>
              </w:rPr>
              <w:t>Sektori arendamine</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69A84E1"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0E896CF"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71306B80"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7B2D4EE" w14:textId="77777777" w:rsidR="00891237" w:rsidRPr="00F55519" w:rsidRDefault="00891237" w:rsidP="0000318B">
            <w:pPr>
              <w:rPr>
                <w:noProof/>
                <w:szCs w:val="20"/>
              </w:rPr>
            </w:pPr>
            <w:r w:rsidRPr="00F55519">
              <w:rPr>
                <w:noProof/>
              </w:rPr>
              <w:t>Üldist majandushuvi pakkuv teenus</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29F8621"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CE96766"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45138D2D"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998F739" w14:textId="77777777" w:rsidR="00891237" w:rsidRPr="00F55519" w:rsidRDefault="00891237" w:rsidP="0000318B">
            <w:pPr>
              <w:rPr>
                <w:noProof/>
                <w:szCs w:val="20"/>
              </w:rPr>
            </w:pPr>
            <w:r w:rsidRPr="00F55519">
              <w:rPr>
                <w:noProof/>
              </w:rPr>
              <w:lastRenderedPageBreak/>
              <w:t>VKEd</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C512AF0"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0E8FBE0"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716EF464"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A1BD828" w14:textId="77777777" w:rsidR="00891237" w:rsidRPr="00F55519" w:rsidRDefault="00891237" w:rsidP="0000318B">
            <w:pPr>
              <w:rPr>
                <w:noProof/>
                <w:szCs w:val="20"/>
                <w:highlight w:val="yellow"/>
              </w:rPr>
            </w:pPr>
            <w:bookmarkStart w:id="3" w:name="_Hlk178842914"/>
            <w:r w:rsidRPr="00F55519">
              <w:rPr>
                <w:noProof/>
              </w:rPr>
              <w:t>Sotsiaaltoetus üksiktarbijatele</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9404415"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180B364"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bookmarkEnd w:id="3"/>
      <w:tr w:rsidR="00891237" w:rsidRPr="00F55519" w14:paraId="120AB24A"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8A2A447" w14:textId="77777777" w:rsidR="00891237" w:rsidRPr="00F55519" w:rsidRDefault="00891237" w:rsidP="0000318B">
            <w:pPr>
              <w:rPr>
                <w:noProof/>
                <w:szCs w:val="20"/>
              </w:rPr>
            </w:pPr>
            <w:r w:rsidRPr="00F55519">
              <w:rPr>
                <w:noProof/>
              </w:rPr>
              <w:t>Sport ja mitmeotstarbeline vaba aja veetmise taristu</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2850CB0"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5448E0F" w14:textId="77777777" w:rsidR="00891237" w:rsidRPr="00F55519" w:rsidRDefault="00891237" w:rsidP="0000318B">
                <w:pPr>
                  <w:keepNext/>
                  <w:jc w:val="center"/>
                  <w:rPr>
                    <w:noProof/>
                    <w:szCs w:val="20"/>
                  </w:rPr>
                </w:pPr>
                <w:r w:rsidRPr="00F55519">
                  <w:rPr>
                    <w:rFonts w:ascii="MS Gothic" w:eastAsia="MS Gothic" w:hAnsi="MS Gothic"/>
                    <w:noProof/>
                    <w:szCs w:val="20"/>
                  </w:rPr>
                  <w:t>☐</w:t>
                </w:r>
              </w:p>
            </w:tc>
          </w:sdtContent>
        </w:sdt>
      </w:tr>
      <w:tr w:rsidR="00891237" w:rsidRPr="00F55519" w14:paraId="2EF5D6E0"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F667662" w14:textId="77777777" w:rsidR="00891237" w:rsidRPr="00F55519" w:rsidRDefault="00891237" w:rsidP="0000318B">
            <w:pPr>
              <w:rPr>
                <w:noProof/>
                <w:szCs w:val="20"/>
              </w:rPr>
            </w:pPr>
            <w:r w:rsidRPr="00F55519">
              <w:rPr>
                <w:noProof/>
              </w:rPr>
              <w:t>Koolitus</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D85B9A" w14:textId="77777777" w:rsidR="00891237" w:rsidRPr="00F55519" w:rsidRDefault="00891237" w:rsidP="0000318B">
                <w:pPr>
                  <w:jc w:val="center"/>
                  <w:rPr>
                    <w:noProof/>
                    <w:szCs w:val="20"/>
                  </w:rPr>
                </w:pPr>
                <w:r w:rsidRPr="00F55519">
                  <w:rPr>
                    <w:rFonts w:ascii="MS Gothic" w:eastAsia="MS Gothic" w:hAnsi="MS Gothic"/>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F3F0027" w14:textId="77777777" w:rsidR="00891237" w:rsidRPr="00F55519" w:rsidRDefault="00891237" w:rsidP="0000318B">
                <w:pPr>
                  <w:jc w:val="center"/>
                  <w:rPr>
                    <w:noProof/>
                    <w:szCs w:val="20"/>
                  </w:rPr>
                </w:pPr>
                <w:r w:rsidRPr="00F55519">
                  <w:rPr>
                    <w:rFonts w:ascii="MS Gothic" w:eastAsia="MS Gothic" w:hAnsi="MS Gothic"/>
                    <w:noProof/>
                    <w:szCs w:val="20"/>
                  </w:rPr>
                  <w:t>☐</w:t>
                </w:r>
              </w:p>
            </w:tc>
          </w:sdtContent>
        </w:sdt>
      </w:tr>
      <w:tr w:rsidR="00891237" w:rsidRPr="00F55519" w14:paraId="0333AA15" w14:textId="77777777" w:rsidTr="0000318B">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84108D9" w14:textId="77777777" w:rsidR="00891237" w:rsidRPr="00F55519" w:rsidRDefault="00891237" w:rsidP="0000318B">
            <w:pPr>
              <w:rPr>
                <w:noProof/>
                <w:szCs w:val="20"/>
              </w:rPr>
            </w:pPr>
            <w:r w:rsidRPr="00F55519">
              <w:rPr>
                <w:noProof/>
              </w:rPr>
              <w:t>Stardiabi lennuettevõtjatele uute liinide arendamiseks</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1FD2C85" w14:textId="77777777" w:rsidR="00891237" w:rsidRPr="00F55519" w:rsidRDefault="00891237" w:rsidP="0000318B">
                <w:pPr>
                  <w:jc w:val="center"/>
                  <w:rPr>
                    <w:noProof/>
                    <w:szCs w:val="20"/>
                  </w:rPr>
                </w:pPr>
                <w:r w:rsidRPr="00F55519">
                  <w:rPr>
                    <w:rFonts w:ascii="MS Gothic" w:eastAsia="MS Gothic" w:hAnsi="MS Gothic"/>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8A1D34A" w14:textId="77777777" w:rsidR="00891237" w:rsidRPr="00F55519" w:rsidRDefault="00891237" w:rsidP="0000318B">
                <w:pPr>
                  <w:jc w:val="center"/>
                  <w:rPr>
                    <w:noProof/>
                    <w:szCs w:val="20"/>
                  </w:rPr>
                </w:pPr>
                <w:r w:rsidRPr="00F55519">
                  <w:rPr>
                    <w:rFonts w:ascii="MS Gothic" w:eastAsia="MS Gothic" w:hAnsi="MS Gothic"/>
                    <w:noProof/>
                    <w:szCs w:val="20"/>
                  </w:rPr>
                  <w:t>☐</w:t>
                </w:r>
              </w:p>
            </w:tc>
          </w:sdtContent>
        </w:sdt>
      </w:tr>
    </w:tbl>
    <w:p w14:paraId="7010A631" w14:textId="77777777" w:rsidR="00891237" w:rsidRPr="00F55519" w:rsidRDefault="00891237" w:rsidP="00891237">
      <w:pPr>
        <w:pStyle w:val="ManualHeading2"/>
        <w:rPr>
          <w:bCs/>
          <w:noProof/>
        </w:rPr>
      </w:pPr>
      <w:r w:rsidRPr="000A67BA">
        <w:rPr>
          <w:noProof/>
        </w:rPr>
        <w:t>6.2.</w:t>
      </w:r>
      <w:r w:rsidRPr="000A67BA">
        <w:rPr>
          <w:noProof/>
        </w:rPr>
        <w:tab/>
      </w:r>
      <w:r w:rsidRPr="00F55519">
        <w:rPr>
          <w:noProof/>
        </w:rPr>
        <w:t>Selgitage, miks on vaja riigi sekkumist. Riigiabimeede peab olema suunatud olukorrale, mida abiga saab oluliselt parandada määral, mida turg ise ei suuda: abi peab võimaldama kõrvaldada selgelt kindlaks tehtud turutõrget.</w:t>
      </w:r>
    </w:p>
    <w:p w14:paraId="49C49958" w14:textId="77777777" w:rsidR="00891237" w:rsidRPr="00F55519" w:rsidRDefault="00891237" w:rsidP="00176F66">
      <w:pPr>
        <w:tabs>
          <w:tab w:val="left" w:leader="dot" w:pos="9072"/>
        </w:tabs>
        <w:ind w:left="720"/>
        <w:rPr>
          <w:noProof/>
          <w:szCs w:val="20"/>
        </w:rPr>
      </w:pPr>
      <w:r w:rsidRPr="00F55519">
        <w:rPr>
          <w:noProof/>
        </w:rPr>
        <w:tab/>
      </w:r>
    </w:p>
    <w:p w14:paraId="163B92F9" w14:textId="77777777" w:rsidR="00891237" w:rsidRPr="00F55519" w:rsidRDefault="00891237" w:rsidP="00891237">
      <w:pPr>
        <w:pStyle w:val="ManualHeading2"/>
        <w:rPr>
          <w:bCs/>
          <w:noProof/>
          <w:szCs w:val="20"/>
        </w:rPr>
      </w:pPr>
      <w:r w:rsidRPr="000A67BA">
        <w:rPr>
          <w:noProof/>
        </w:rPr>
        <w:t>6.3.</w:t>
      </w:r>
      <w:r w:rsidRPr="000A67BA">
        <w:rPr>
          <w:noProof/>
        </w:rPr>
        <w:tab/>
      </w:r>
      <w:r w:rsidRPr="00F55519">
        <w:rPr>
          <w:noProof/>
        </w:rPr>
        <w:t>Märkige, miks abi on asjakohane vahend ühist huvi pakkuva eesmärgi täitmiseks, nagu on määratletud punktis 6.1. Juhime tähelepanu asjaolule, et abi ei saa pidada siseturuga kokkusobivaks, kui konkurentsi vähem moonutavad meetmed võimaldavad saavutada sama positiivset panust.</w:t>
      </w:r>
    </w:p>
    <w:p w14:paraId="0682114F" w14:textId="77777777" w:rsidR="00891237" w:rsidRPr="00F55519" w:rsidRDefault="00891237" w:rsidP="00176F66">
      <w:pPr>
        <w:tabs>
          <w:tab w:val="left" w:leader="dot" w:pos="9072"/>
        </w:tabs>
        <w:ind w:left="720"/>
        <w:rPr>
          <w:noProof/>
          <w:szCs w:val="20"/>
        </w:rPr>
      </w:pPr>
      <w:r w:rsidRPr="00F55519">
        <w:rPr>
          <w:noProof/>
        </w:rPr>
        <w:tab/>
      </w:r>
    </w:p>
    <w:p w14:paraId="46DEB5AD" w14:textId="77777777" w:rsidR="00891237" w:rsidRPr="00F55519" w:rsidRDefault="00891237" w:rsidP="00891237">
      <w:pPr>
        <w:pStyle w:val="ManualHeading2"/>
        <w:rPr>
          <w:bCs/>
          <w:noProof/>
          <w:szCs w:val="20"/>
        </w:rPr>
      </w:pPr>
      <w:r w:rsidRPr="000A67BA">
        <w:rPr>
          <w:noProof/>
        </w:rPr>
        <w:t>6.4.</w:t>
      </w:r>
      <w:r w:rsidRPr="000A67BA">
        <w:rPr>
          <w:noProof/>
        </w:rPr>
        <w:tab/>
      </w:r>
      <w:r w:rsidRPr="00F55519">
        <w:rPr>
          <w:noProof/>
        </w:rPr>
        <w:t>Märkige, kas abil on ergutav mõju (st kas abi muudab ettevõtja käitumist nii, et ta hakkab tegelema lisategevusalaga, millega ta ilma abita ei tegeleks või tegeleks piiratud või teistsugusel viisil).</w:t>
      </w:r>
    </w:p>
    <w:p w14:paraId="68EC8D9B" w14:textId="09D21C10" w:rsidR="00891237" w:rsidRPr="00F55519" w:rsidRDefault="00542D6A" w:rsidP="00891237">
      <w:pPr>
        <w:pStyle w:val="Text1"/>
        <w:rPr>
          <w:noProof/>
        </w:rPr>
      </w:pPr>
      <w:sdt>
        <w:sdtPr>
          <w:rPr>
            <w:rFonts w:ascii="Segoe UI Symbol" w:hAnsi="Segoe UI Symbol"/>
            <w:noProof/>
          </w:rPr>
          <w:id w:val="-55539156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891237" w:rsidRPr="00F55519">
        <w:rPr>
          <w:noProof/>
        </w:rPr>
        <w:t xml:space="preserve"> jah</w:t>
      </w:r>
      <w:r w:rsidR="00891237" w:rsidRPr="00F55519">
        <w:rPr>
          <w:noProof/>
        </w:rPr>
        <w:tab/>
      </w:r>
      <w:r w:rsidR="00891237" w:rsidRPr="00F55519">
        <w:rPr>
          <w:noProof/>
        </w:rPr>
        <w:tab/>
      </w:r>
      <w:sdt>
        <w:sdtPr>
          <w:rPr>
            <w:noProof/>
          </w:rPr>
          <w:id w:val="597220998"/>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sidR="00891237" w:rsidRPr="00F55519">
        <w:rPr>
          <w:noProof/>
        </w:rPr>
        <w:t xml:space="preserve"> ei</w:t>
      </w:r>
    </w:p>
    <w:p w14:paraId="56015264" w14:textId="77777777" w:rsidR="00891237" w:rsidRPr="00F55519" w:rsidRDefault="00891237" w:rsidP="00891237">
      <w:pPr>
        <w:pStyle w:val="Text1"/>
        <w:rPr>
          <w:noProof/>
        </w:rPr>
      </w:pPr>
      <w:r w:rsidRPr="00F55519">
        <w:rPr>
          <w:noProof/>
        </w:rPr>
        <w:t>Märkige, kas tegevused, mida on alustatud enne abitaotluse esitamist, on abikõlblikud.</w:t>
      </w:r>
    </w:p>
    <w:p w14:paraId="0BC2B36D" w14:textId="29F95BBB" w:rsidR="00891237" w:rsidRPr="00F55519" w:rsidRDefault="00542D6A" w:rsidP="00891237">
      <w:pPr>
        <w:pStyle w:val="Text1"/>
        <w:rPr>
          <w:noProof/>
        </w:rPr>
      </w:pPr>
      <w:sdt>
        <w:sdtPr>
          <w:rPr>
            <w:rFonts w:ascii="Segoe UI Symbol" w:hAnsi="Segoe UI Symbol"/>
            <w:noProof/>
          </w:rPr>
          <w:id w:val="170906837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891237" w:rsidRPr="00F55519">
        <w:rPr>
          <w:noProof/>
        </w:rPr>
        <w:t xml:space="preserve"> jah</w:t>
      </w:r>
      <w:r w:rsidR="00891237" w:rsidRPr="00F55519">
        <w:rPr>
          <w:noProof/>
        </w:rPr>
        <w:tab/>
      </w:r>
      <w:r w:rsidR="00891237" w:rsidRPr="00F55519">
        <w:rPr>
          <w:noProof/>
        </w:rPr>
        <w:tab/>
      </w:r>
      <w:sdt>
        <w:sdtPr>
          <w:rPr>
            <w:noProof/>
          </w:rPr>
          <w:id w:val="1942952580"/>
          <w14:checkbox>
            <w14:checked w14:val="0"/>
            <w14:checkedState w14:val="2612" w14:font="MS Gothic"/>
            <w14:uncheckedState w14:val="2610" w14:font="MS Gothic"/>
          </w14:checkbox>
        </w:sdtPr>
        <w:sdtEndPr/>
        <w:sdtContent>
          <w:r w:rsidR="00891237">
            <w:rPr>
              <w:rFonts w:ascii="MS Gothic" w:eastAsia="MS Gothic" w:hAnsi="MS Gothic" w:hint="eastAsia"/>
              <w:noProof/>
            </w:rPr>
            <w:t>☐</w:t>
          </w:r>
        </w:sdtContent>
      </w:sdt>
      <w:r w:rsidR="00891237" w:rsidRPr="00F55519">
        <w:rPr>
          <w:noProof/>
        </w:rPr>
        <w:t xml:space="preserve"> ei</w:t>
      </w:r>
    </w:p>
    <w:p w14:paraId="476A220E" w14:textId="77777777" w:rsidR="00891237" w:rsidRPr="00F55519" w:rsidRDefault="00891237" w:rsidP="00891237">
      <w:pPr>
        <w:pStyle w:val="Text1"/>
        <w:rPr>
          <w:noProof/>
          <w:szCs w:val="20"/>
        </w:rPr>
      </w:pPr>
      <w:r w:rsidRPr="00F55519">
        <w:rPr>
          <w:noProof/>
        </w:rPr>
        <w:t>Kui need on abikõlblikud, siis selgitage, kuidas on ergutava mõju nõue täidetud.</w:t>
      </w:r>
    </w:p>
    <w:p w14:paraId="4DA95B89" w14:textId="77777777" w:rsidR="00891237" w:rsidRPr="00F55519" w:rsidRDefault="00891237" w:rsidP="00176F66">
      <w:pPr>
        <w:tabs>
          <w:tab w:val="left" w:leader="dot" w:pos="9072"/>
        </w:tabs>
        <w:ind w:left="720"/>
        <w:rPr>
          <w:noProof/>
          <w:szCs w:val="20"/>
        </w:rPr>
      </w:pPr>
      <w:r w:rsidRPr="00F55519">
        <w:rPr>
          <w:noProof/>
        </w:rPr>
        <w:tab/>
      </w:r>
    </w:p>
    <w:p w14:paraId="7529788C" w14:textId="77777777" w:rsidR="00891237" w:rsidRPr="00F55519" w:rsidRDefault="00891237" w:rsidP="00891237">
      <w:pPr>
        <w:pStyle w:val="ManualHeading2"/>
        <w:rPr>
          <w:bCs/>
          <w:noProof/>
          <w:szCs w:val="20"/>
        </w:rPr>
      </w:pPr>
      <w:r w:rsidRPr="000A67BA">
        <w:rPr>
          <w:noProof/>
        </w:rPr>
        <w:t>6.5.</w:t>
      </w:r>
      <w:r w:rsidRPr="000A67BA">
        <w:rPr>
          <w:noProof/>
        </w:rPr>
        <w:tab/>
      </w:r>
      <w:r w:rsidRPr="00F55519">
        <w:rPr>
          <w:noProof/>
        </w:rPr>
        <w:t>Näidake, kas antav abi on proportsionaalne: kas see vastab investeeringute või tegevuse ergutamiseks vajalikule miinimumsummale.</w:t>
      </w:r>
    </w:p>
    <w:p w14:paraId="530294A2" w14:textId="77777777" w:rsidR="00891237" w:rsidRPr="00F55519" w:rsidRDefault="00891237" w:rsidP="00891237">
      <w:pPr>
        <w:tabs>
          <w:tab w:val="left" w:leader="dot" w:pos="9072"/>
        </w:tabs>
        <w:ind w:left="851"/>
        <w:rPr>
          <w:noProof/>
          <w:szCs w:val="20"/>
        </w:rPr>
      </w:pPr>
      <w:r w:rsidRPr="00F55519">
        <w:rPr>
          <w:noProof/>
        </w:rPr>
        <w:tab/>
      </w:r>
    </w:p>
    <w:p w14:paraId="250CFBC5" w14:textId="77777777" w:rsidR="00891237" w:rsidRPr="00F55519" w:rsidRDefault="00891237" w:rsidP="00891237">
      <w:pPr>
        <w:pStyle w:val="ManualHeading2"/>
        <w:rPr>
          <w:bCs/>
          <w:noProof/>
          <w:szCs w:val="20"/>
        </w:rPr>
      </w:pPr>
      <w:r w:rsidRPr="000A67BA">
        <w:rPr>
          <w:noProof/>
        </w:rPr>
        <w:t>6.6.</w:t>
      </w:r>
      <w:r w:rsidRPr="000A67BA">
        <w:rPr>
          <w:noProof/>
        </w:rPr>
        <w:tab/>
      </w:r>
      <w:r w:rsidRPr="00F55519">
        <w:rPr>
          <w:noProof/>
        </w:rPr>
        <w:t>Näidake ära abi võimalik negatiivne mõju konkurentsile ja kaubandusele ning selgitage, mil määral positiivne mõju selle üles kaalub.</w:t>
      </w:r>
    </w:p>
    <w:p w14:paraId="3D8247E5" w14:textId="77777777" w:rsidR="00542D6A" w:rsidRPr="0036669B" w:rsidRDefault="00542D6A" w:rsidP="00542D6A">
      <w:pPr>
        <w:tabs>
          <w:tab w:val="left" w:leader="dot" w:pos="9072"/>
        </w:tabs>
        <w:ind w:left="851"/>
        <w:rPr>
          <w:noProof/>
          <w:szCs w:val="20"/>
        </w:rPr>
      </w:pPr>
      <w:r w:rsidRPr="0036669B">
        <w:rPr>
          <w:noProof/>
        </w:rPr>
        <w:tab/>
      </w:r>
    </w:p>
    <w:p w14:paraId="33912F2C" w14:textId="77777777" w:rsidR="00891237" w:rsidRPr="00F55519" w:rsidRDefault="00891237" w:rsidP="00891237">
      <w:pPr>
        <w:pStyle w:val="ManualHeading2"/>
        <w:rPr>
          <w:bCs/>
          <w:noProof/>
          <w:szCs w:val="20"/>
        </w:rPr>
      </w:pPr>
      <w:r w:rsidRPr="000A67BA">
        <w:rPr>
          <w:noProof/>
        </w:rPr>
        <w:t>6.7.</w:t>
      </w:r>
      <w:r w:rsidRPr="000A67BA">
        <w:rPr>
          <w:noProof/>
        </w:rPr>
        <w:tab/>
      </w:r>
      <w:r w:rsidRPr="00F55519">
        <w:rPr>
          <w:noProof/>
        </w:rPr>
        <w:t>Kooskõlas ELi riigiabi suunistes ja raamistikes kehtestatud läbipaistvusnõuetega kinnitage, kas järgmine teave avaldatakse Euroopa Komisjoni läbipaistvusmoodulis</w:t>
      </w:r>
      <w:r w:rsidRPr="00F55519">
        <w:rPr>
          <w:rStyle w:val="FootnoteReference"/>
          <w:b w:val="0"/>
          <w:noProof/>
          <w:szCs w:val="20"/>
        </w:rPr>
        <w:footnoteReference w:id="12"/>
      </w:r>
      <w:r w:rsidRPr="00F55519">
        <w:rPr>
          <w:noProof/>
        </w:rPr>
        <w:t xml:space="preserve"> või ühel riiklikul või piirkondlikul veebisaidil: i) heakskiidetud abikava või üksikabi andmiseks vastu võetud otsuse ja selle rakendussätete täistekst või link sellele; ii) abi andva(te) asutus(t)e andmed; iii) </w:t>
      </w:r>
      <w:r w:rsidRPr="00F55519">
        <w:rPr>
          <w:noProof/>
        </w:rPr>
        <w:lastRenderedPageBreak/>
        <w:t>individuaalse(te) abisaaja(te) andmed, iv) abimeede</w:t>
      </w:r>
      <w:r w:rsidRPr="00F55519">
        <w:rPr>
          <w:rStyle w:val="FootnoteReference"/>
          <w:b w:val="0"/>
          <w:noProof/>
          <w:szCs w:val="20"/>
        </w:rPr>
        <w:footnoteReference w:id="13"/>
      </w:r>
      <w:r w:rsidRPr="00F55519">
        <w:rPr>
          <w:noProof/>
        </w:rPr>
        <w:t xml:space="preserve"> ja abisumma iga abisaaja kohta; v) abi eesmärk, abi andmise kuupäev, vi)</w:t>
      </w:r>
      <w:r>
        <w:rPr>
          <w:noProof/>
        </w:rPr>
        <w:t> </w:t>
      </w:r>
      <w:r w:rsidRPr="00F55519">
        <w:rPr>
          <w:noProof/>
        </w:rPr>
        <w:t>ettevõtja liik (VKE, suurettevõtja); vii) komisjoni poolt abimeetmele antud viitenumber; viii) piirkond, kus abisaaja asub (NUTS 2. tasandil) ja ix) põhiline majandussektor, milles abisaaja tegutseb (NACE rühma tasandil)</w:t>
      </w:r>
      <w:r w:rsidRPr="00F55519">
        <w:rPr>
          <w:rStyle w:val="FootnoteReference"/>
          <w:b w:val="0"/>
          <w:noProof/>
          <w:szCs w:val="20"/>
        </w:rPr>
        <w:footnoteReference w:id="14"/>
      </w:r>
      <w:r w:rsidRPr="00F55519">
        <w:rPr>
          <w:noProof/>
        </w:rPr>
        <w:t>.</w:t>
      </w:r>
    </w:p>
    <w:p w14:paraId="63CB7995" w14:textId="77777777" w:rsidR="00891237" w:rsidRPr="00F55519" w:rsidRDefault="00891237" w:rsidP="00891237">
      <w:pPr>
        <w:pStyle w:val="Text1"/>
        <w:rPr>
          <w:noProof/>
        </w:rPr>
      </w:pPr>
      <w:r w:rsidRPr="00F55519">
        <w:rPr>
          <w:rFonts w:ascii="Segoe UI Symbol" w:hAnsi="Segoe UI Symbol"/>
          <w:noProof/>
        </w:rPr>
        <w:t>☐</w:t>
      </w:r>
      <w:r w:rsidRPr="00F55519">
        <w:rPr>
          <w:noProof/>
        </w:rPr>
        <w:t xml:space="preserve"> jah</w:t>
      </w:r>
      <w:r w:rsidRPr="00F55519">
        <w:rPr>
          <w:noProof/>
        </w:rPr>
        <w:tab/>
      </w:r>
      <w:r w:rsidRPr="00F55519">
        <w:rPr>
          <w:noProof/>
        </w:rPr>
        <w:tab/>
      </w:r>
      <w:r w:rsidRPr="00F55519">
        <w:rPr>
          <w:rFonts w:ascii="Segoe UI Symbol" w:hAnsi="Segoe UI Symbol"/>
          <w:noProof/>
        </w:rPr>
        <w:t>☐</w:t>
      </w:r>
      <w:r w:rsidRPr="00F55519">
        <w:rPr>
          <w:noProof/>
        </w:rPr>
        <w:t xml:space="preserve"> ei</w:t>
      </w:r>
    </w:p>
    <w:p w14:paraId="100437BA" w14:textId="77777777" w:rsidR="00891237" w:rsidRPr="00F55519" w:rsidRDefault="00891237" w:rsidP="00891237">
      <w:pPr>
        <w:pStyle w:val="ManualHeading3"/>
        <w:rPr>
          <w:noProof/>
        </w:rPr>
      </w:pPr>
      <w:r w:rsidRPr="000A67BA">
        <w:rPr>
          <w:noProof/>
        </w:rPr>
        <w:t>6.7.1.</w:t>
      </w:r>
      <w:r w:rsidRPr="000A67BA">
        <w:rPr>
          <w:noProof/>
        </w:rPr>
        <w:tab/>
      </w:r>
      <w:r w:rsidRPr="00F55519">
        <w:rPr>
          <w:noProof/>
        </w:rPr>
        <w:t>Esitage veebiaadress või -aadressid, kus teave on kättesaadav:</w:t>
      </w:r>
    </w:p>
    <w:p w14:paraId="0CDA91F2" w14:textId="77777777" w:rsidR="00891237" w:rsidRPr="00F55519" w:rsidRDefault="00891237" w:rsidP="00891237">
      <w:pPr>
        <w:tabs>
          <w:tab w:val="left" w:leader="dot" w:pos="9072"/>
        </w:tabs>
        <w:rPr>
          <w:noProof/>
          <w:szCs w:val="20"/>
        </w:rPr>
      </w:pPr>
      <w:r w:rsidRPr="00F55519">
        <w:rPr>
          <w:noProof/>
        </w:rPr>
        <w:tab/>
      </w:r>
    </w:p>
    <w:p w14:paraId="381DAD4F" w14:textId="77777777" w:rsidR="00891237" w:rsidRPr="00F55519" w:rsidRDefault="00891237" w:rsidP="00891237">
      <w:pPr>
        <w:pStyle w:val="ManualHeading3"/>
        <w:rPr>
          <w:noProof/>
          <w:szCs w:val="20"/>
        </w:rPr>
      </w:pPr>
      <w:r w:rsidRPr="000A67BA">
        <w:rPr>
          <w:noProof/>
        </w:rPr>
        <w:t>6.7.2.</w:t>
      </w:r>
      <w:r w:rsidRPr="000A67BA">
        <w:rPr>
          <w:noProof/>
        </w:rPr>
        <w:tab/>
      </w:r>
      <w:r w:rsidRPr="00F55519">
        <w:rPr>
          <w:noProof/>
        </w:rPr>
        <w:t>Võimaluse korral esitage keskse veebisaidi aadress või -aadressid, kuhu kogutakse teavet piirkondlikelt veebisaitidelt:</w:t>
      </w:r>
    </w:p>
    <w:p w14:paraId="658E729C" w14:textId="77777777" w:rsidR="00891237" w:rsidRPr="00F55519" w:rsidRDefault="00891237" w:rsidP="00891237">
      <w:pPr>
        <w:tabs>
          <w:tab w:val="left" w:leader="dot" w:pos="9072"/>
        </w:tabs>
        <w:rPr>
          <w:noProof/>
          <w:color w:val="000000"/>
          <w:szCs w:val="20"/>
        </w:rPr>
      </w:pPr>
      <w:r w:rsidRPr="00F55519">
        <w:rPr>
          <w:noProof/>
        </w:rPr>
        <w:tab/>
      </w:r>
    </w:p>
    <w:p w14:paraId="24CFAC61" w14:textId="77777777" w:rsidR="00891237" w:rsidRPr="00F55519" w:rsidRDefault="00891237" w:rsidP="00891237">
      <w:pPr>
        <w:pStyle w:val="ManualHeading3"/>
        <w:rPr>
          <w:noProof/>
          <w:szCs w:val="20"/>
        </w:rPr>
      </w:pPr>
      <w:r w:rsidRPr="000A67BA">
        <w:rPr>
          <w:noProof/>
        </w:rPr>
        <w:t>6.7.3.</w:t>
      </w:r>
      <w:r w:rsidRPr="000A67BA">
        <w:rPr>
          <w:noProof/>
        </w:rPr>
        <w:tab/>
      </w:r>
      <w:r w:rsidRPr="00F55519">
        <w:rPr>
          <w:noProof/>
        </w:rPr>
        <w:t>Juhul kui punktis 6.7.2 osutatud veebiaadressid ei ole teatise esitamise ajal teada, kohustub liikmesriik komisjoni teavitama, kui need veebisaidid on loodud ja aadressid on teada.</w:t>
      </w:r>
    </w:p>
    <w:p w14:paraId="4E14D9AF" w14:textId="77777777" w:rsidR="00891237" w:rsidRPr="00F55519" w:rsidRDefault="00891237" w:rsidP="00891237">
      <w:pPr>
        <w:pStyle w:val="ManualHeading2"/>
        <w:rPr>
          <w:noProof/>
        </w:rPr>
      </w:pPr>
      <w:r w:rsidRPr="000A67BA">
        <w:rPr>
          <w:noProof/>
        </w:rPr>
        <w:t>6.8.</w:t>
      </w:r>
      <w:r w:rsidRPr="000A67BA">
        <w:rPr>
          <w:noProof/>
        </w:rPr>
        <w:tab/>
      </w:r>
      <w:r w:rsidRPr="00F55519">
        <w:rPr>
          <w:noProof/>
        </w:rPr>
        <w:t>Kui abist on teatatud aluslepingu artikli 107 lõike 3 punkti a, punkti b esimese osa (abi üleeuroopalist huvi pakkuva tähtsa projekti elluviimiseks) või punkti c, d või e kohaselt või aluslepingu artikli 93 või artikli 106 lõike 2 kohaselt, siis kinnitage, et abi saav tegevus ega ükski teatatud riigiabimeetme aspekt, mis on abi esemest lahutamatud, ei ole vastuolus liidu keskkonnaõigusega.</w:t>
      </w:r>
    </w:p>
    <w:p w14:paraId="10EFDD41" w14:textId="72316593" w:rsidR="00891237" w:rsidRPr="00F55519" w:rsidRDefault="00542D6A" w:rsidP="00891237">
      <w:pPr>
        <w:pStyle w:val="Text1"/>
        <w:rPr>
          <w:noProof/>
        </w:rPr>
      </w:pPr>
      <w:sdt>
        <w:sdtPr>
          <w:rPr>
            <w:rFonts w:ascii="Segoe UI Symbol" w:hAnsi="Segoe UI Symbol"/>
            <w:noProof/>
          </w:rPr>
          <w:id w:val="1483738891"/>
          <w14:checkbox>
            <w14:checked w14:val="0"/>
            <w14:checkedState w14:val="2612" w14:font="MS Gothic"/>
            <w14:uncheckedState w14:val="2610" w14:font="MS Gothic"/>
          </w14:checkbox>
        </w:sdtPr>
        <w:sdtEndPr/>
        <w:sdtContent>
          <w:r w:rsidR="00176F66">
            <w:rPr>
              <w:rFonts w:ascii="MS Gothic" w:eastAsia="MS Gothic" w:hAnsi="MS Gothic" w:hint="eastAsia"/>
              <w:noProof/>
            </w:rPr>
            <w:t>☐</w:t>
          </w:r>
        </w:sdtContent>
      </w:sdt>
      <w:r w:rsidR="00891237" w:rsidRPr="00F55519">
        <w:rPr>
          <w:noProof/>
        </w:rPr>
        <w:t xml:space="preserve"> jah</w:t>
      </w:r>
      <w:r w:rsidR="00891237" w:rsidRPr="00F55519">
        <w:rPr>
          <w:noProof/>
        </w:rPr>
        <w:tab/>
      </w:r>
      <w:r w:rsidR="00891237" w:rsidRPr="00F55519">
        <w:rPr>
          <w:noProof/>
        </w:rPr>
        <w:tab/>
      </w:r>
      <w:sdt>
        <w:sdtPr>
          <w:rPr>
            <w:noProof/>
          </w:rPr>
          <w:id w:val="721868656"/>
          <w14:checkbox>
            <w14:checked w14:val="0"/>
            <w14:checkedState w14:val="2612" w14:font="MS Gothic"/>
            <w14:uncheckedState w14:val="2610" w14:font="MS Gothic"/>
          </w14:checkbox>
        </w:sdtPr>
        <w:sdtEndPr/>
        <w:sdtContent>
          <w:r w:rsidR="00176F66">
            <w:rPr>
              <w:rFonts w:ascii="MS Gothic" w:eastAsia="MS Gothic" w:hAnsi="MS Gothic" w:hint="eastAsia"/>
              <w:noProof/>
            </w:rPr>
            <w:t>☐</w:t>
          </w:r>
        </w:sdtContent>
      </w:sdt>
      <w:r w:rsidR="00891237" w:rsidRPr="00F55519">
        <w:rPr>
          <w:noProof/>
        </w:rPr>
        <w:t xml:space="preserve"> ei</w:t>
      </w:r>
    </w:p>
    <w:p w14:paraId="5D07AF73" w14:textId="77777777" w:rsidR="00891237" w:rsidRPr="00F55519" w:rsidRDefault="00891237" w:rsidP="00891237">
      <w:pPr>
        <w:pStyle w:val="ManualHeading1"/>
        <w:rPr>
          <w:noProof/>
        </w:rPr>
      </w:pPr>
      <w:r w:rsidRPr="000A67BA">
        <w:rPr>
          <w:noProof/>
        </w:rPr>
        <w:t>7.</w:t>
      </w:r>
      <w:r w:rsidRPr="000A67BA">
        <w:rPr>
          <w:noProof/>
        </w:rPr>
        <w:tab/>
      </w:r>
      <w:r w:rsidRPr="00F55519">
        <w:rPr>
          <w:noProof/>
        </w:rPr>
        <w:t>Abimeede, abisumma, abi osakaal ja rahastamisvahendid</w:t>
      </w:r>
    </w:p>
    <w:p w14:paraId="0AE2A865" w14:textId="77777777" w:rsidR="00891237" w:rsidRPr="00F55519" w:rsidRDefault="00891237" w:rsidP="00891237">
      <w:pPr>
        <w:pStyle w:val="ManualHeading2"/>
        <w:rPr>
          <w:noProof/>
        </w:rPr>
      </w:pPr>
      <w:r w:rsidRPr="000A67BA">
        <w:rPr>
          <w:noProof/>
        </w:rPr>
        <w:t>7.1.</w:t>
      </w:r>
      <w:r w:rsidRPr="000A67BA">
        <w:rPr>
          <w:noProof/>
        </w:rPr>
        <w:tab/>
      </w:r>
      <w:r w:rsidRPr="00F55519">
        <w:rPr>
          <w:noProof/>
        </w:rPr>
        <w:t>Abimeede ja abisumma</w:t>
      </w:r>
    </w:p>
    <w:p w14:paraId="3462E776" w14:textId="77777777" w:rsidR="00891237" w:rsidRPr="00F55519" w:rsidRDefault="00891237" w:rsidP="00891237">
      <w:pPr>
        <w:rPr>
          <w:noProof/>
          <w:szCs w:val="26"/>
        </w:rPr>
      </w:pPr>
      <w:r w:rsidRPr="00F55519">
        <w:rPr>
          <w:noProof/>
        </w:rPr>
        <w:t>Täpsustage, mis vormis abisaajale abi antakse ja abisumma</w:t>
      </w:r>
      <w:r w:rsidRPr="00F55519">
        <w:rPr>
          <w:rStyle w:val="FootnoteReference"/>
          <w:noProof/>
        </w:rPr>
        <w:footnoteReference w:id="15"/>
      </w:r>
      <w:r w:rsidRPr="00F55519">
        <w:rPr>
          <w:noProof/>
        </w:rPr>
        <w:t xml:space="preserve"> (vajaduse korral iga meetme kohta):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891237" w:rsidRPr="00F55519" w14:paraId="54150395" w14:textId="77777777" w:rsidTr="0000318B">
        <w:trPr>
          <w:cantSplit/>
          <w:trHeight w:val="208"/>
        </w:trPr>
        <w:tc>
          <w:tcPr>
            <w:tcW w:w="3196" w:type="pct"/>
            <w:vMerge w:val="restart"/>
          </w:tcPr>
          <w:p w14:paraId="51565941" w14:textId="77777777" w:rsidR="00891237" w:rsidRPr="00F55519" w:rsidRDefault="00891237" w:rsidP="0000318B">
            <w:pPr>
              <w:keepNext/>
              <w:jc w:val="center"/>
              <w:rPr>
                <w:noProof/>
                <w:sz w:val="22"/>
              </w:rPr>
            </w:pPr>
            <w:r w:rsidRPr="00F55519">
              <w:rPr>
                <w:b/>
                <w:noProof/>
                <w:sz w:val="22"/>
              </w:rPr>
              <w:lastRenderedPageBreak/>
              <w:t>Abimeede</w:t>
            </w:r>
          </w:p>
        </w:tc>
        <w:tc>
          <w:tcPr>
            <w:tcW w:w="1804" w:type="pct"/>
            <w:gridSpan w:val="2"/>
          </w:tcPr>
          <w:p w14:paraId="78AB0613" w14:textId="77777777" w:rsidR="00891237" w:rsidRPr="00F55519" w:rsidRDefault="00891237" w:rsidP="0000318B">
            <w:pPr>
              <w:keepNext/>
              <w:jc w:val="center"/>
              <w:rPr>
                <w:b/>
                <w:noProof/>
                <w:sz w:val="22"/>
              </w:rPr>
            </w:pPr>
            <w:r w:rsidRPr="00F55519">
              <w:rPr>
                <w:b/>
                <w:noProof/>
                <w:sz w:val="22"/>
              </w:rPr>
              <w:t>Abisumma või eelarveeraldis</w:t>
            </w:r>
            <w:r w:rsidRPr="00F55519">
              <w:rPr>
                <w:rStyle w:val="FootnoteReference"/>
                <w:noProof/>
              </w:rPr>
              <w:footnoteReference w:id="16"/>
            </w:r>
          </w:p>
        </w:tc>
      </w:tr>
      <w:tr w:rsidR="00891237" w:rsidRPr="00F55519" w14:paraId="7CB36E78" w14:textId="77777777" w:rsidTr="0000318B">
        <w:trPr>
          <w:cantSplit/>
          <w:trHeight w:val="208"/>
        </w:trPr>
        <w:tc>
          <w:tcPr>
            <w:tcW w:w="3196" w:type="pct"/>
            <w:vMerge/>
          </w:tcPr>
          <w:p w14:paraId="45374E8F" w14:textId="77777777" w:rsidR="00891237" w:rsidRPr="00F55519" w:rsidRDefault="00891237" w:rsidP="0000318B">
            <w:pPr>
              <w:keepNext/>
              <w:jc w:val="center"/>
              <w:rPr>
                <w:noProof/>
                <w:sz w:val="22"/>
              </w:rPr>
            </w:pPr>
          </w:p>
        </w:tc>
        <w:tc>
          <w:tcPr>
            <w:tcW w:w="863" w:type="pct"/>
          </w:tcPr>
          <w:p w14:paraId="75CD9F35" w14:textId="77777777" w:rsidR="00891237" w:rsidRPr="00F55519" w:rsidRDefault="00891237" w:rsidP="0000318B">
            <w:pPr>
              <w:keepNext/>
              <w:jc w:val="center"/>
              <w:rPr>
                <w:b/>
                <w:noProof/>
                <w:sz w:val="22"/>
              </w:rPr>
            </w:pPr>
            <w:r w:rsidRPr="00F55519">
              <w:rPr>
                <w:b/>
                <w:noProof/>
                <w:sz w:val="22"/>
              </w:rPr>
              <w:t>Üldist</w:t>
            </w:r>
          </w:p>
        </w:tc>
        <w:tc>
          <w:tcPr>
            <w:tcW w:w="941" w:type="pct"/>
          </w:tcPr>
          <w:p w14:paraId="6C61BD98" w14:textId="77777777" w:rsidR="00891237" w:rsidRPr="00F55519" w:rsidRDefault="00891237" w:rsidP="0000318B">
            <w:pPr>
              <w:keepNext/>
              <w:jc w:val="center"/>
              <w:rPr>
                <w:b/>
                <w:noProof/>
                <w:sz w:val="22"/>
              </w:rPr>
            </w:pPr>
            <w:r w:rsidRPr="00F55519">
              <w:rPr>
                <w:b/>
                <w:noProof/>
                <w:sz w:val="22"/>
              </w:rPr>
              <w:t>Aastaandmed</w:t>
            </w:r>
          </w:p>
        </w:tc>
      </w:tr>
      <w:tr w:rsidR="00891237" w:rsidRPr="00F55519" w14:paraId="58AE29C2" w14:textId="77777777" w:rsidTr="0000318B">
        <w:trPr>
          <w:cantSplit/>
          <w:trHeight w:val="2139"/>
        </w:trPr>
        <w:tc>
          <w:tcPr>
            <w:tcW w:w="3196" w:type="pct"/>
          </w:tcPr>
          <w:p w14:paraId="0AA1F459" w14:textId="77777777" w:rsidR="00891237" w:rsidRPr="00F55519" w:rsidRDefault="00542D6A" w:rsidP="0000318B">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891237" w:rsidRPr="00F55519">
                  <w:rPr>
                    <w:rFonts w:ascii="MS Gothic" w:eastAsia="MS Gothic" w:hAnsi="MS Gothic"/>
                    <w:b/>
                    <w:bCs/>
                    <w:noProof/>
                    <w:sz w:val="22"/>
                  </w:rPr>
                  <w:t>☐</w:t>
                </w:r>
              </w:sdtContent>
            </w:sdt>
            <w:r w:rsidR="00891237" w:rsidRPr="00F55519">
              <w:rPr>
                <w:b/>
                <w:noProof/>
                <w:sz w:val="22"/>
              </w:rPr>
              <w:t xml:space="preserve"> Toetused (või toetusesarnane abi)</w:t>
            </w:r>
          </w:p>
          <w:p w14:paraId="0227AC77" w14:textId="77777777" w:rsidR="00891237" w:rsidRPr="00F55519" w:rsidRDefault="00891237" w:rsidP="0000318B">
            <w:pPr>
              <w:pStyle w:val="Point0"/>
              <w:rPr>
                <w:noProof/>
              </w:rPr>
            </w:pPr>
            <w:r w:rsidRPr="000A67BA">
              <w:rPr>
                <w:noProof/>
              </w:rPr>
              <w:t>(a)</w:t>
            </w:r>
            <w:r w:rsidRPr="000A67BA">
              <w:rPr>
                <w:noProof/>
              </w:rPr>
              <w:tab/>
            </w:r>
            <w:sdt>
              <w:sdtPr>
                <w:rPr>
                  <w:noProof/>
                </w:rPr>
                <w:id w:val="403806188"/>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Otsetoetus</w:t>
            </w:r>
          </w:p>
          <w:p w14:paraId="470FF233" w14:textId="77777777" w:rsidR="00891237" w:rsidRPr="00F55519" w:rsidRDefault="00891237" w:rsidP="0000318B">
            <w:pPr>
              <w:pStyle w:val="Point0"/>
              <w:rPr>
                <w:noProof/>
              </w:rPr>
            </w:pPr>
            <w:r w:rsidRPr="000A67BA">
              <w:rPr>
                <w:noProof/>
              </w:rPr>
              <w:t>(b)</w:t>
            </w:r>
            <w:r w:rsidRPr="000A67BA">
              <w:rPr>
                <w:noProof/>
              </w:rPr>
              <w:tab/>
            </w:r>
            <w:sdt>
              <w:sdtPr>
                <w:rPr>
                  <w:noProof/>
                </w:rPr>
                <w:id w:val="237450885"/>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Intressitoetus</w:t>
            </w:r>
          </w:p>
          <w:p w14:paraId="49CB655F" w14:textId="77777777" w:rsidR="00891237" w:rsidRPr="00F55519" w:rsidRDefault="00891237" w:rsidP="0000318B">
            <w:pPr>
              <w:pStyle w:val="Point0"/>
              <w:rPr>
                <w:noProof/>
              </w:rPr>
            </w:pPr>
            <w:r w:rsidRPr="000A67BA">
              <w:rPr>
                <w:noProof/>
              </w:rPr>
              <w:t>(c)</w:t>
            </w:r>
            <w:r w:rsidRPr="000A67BA">
              <w:rPr>
                <w:noProof/>
              </w:rPr>
              <w:tab/>
            </w:r>
            <w:sdt>
              <w:sdtPr>
                <w:rPr>
                  <w:noProof/>
                </w:rPr>
                <w:id w:val="-953948595"/>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Võla kustutamine</w:t>
            </w:r>
          </w:p>
        </w:tc>
        <w:tc>
          <w:tcPr>
            <w:tcW w:w="863" w:type="pct"/>
          </w:tcPr>
          <w:p w14:paraId="1AFCCC00" w14:textId="77777777" w:rsidR="00891237" w:rsidRPr="00F55519" w:rsidRDefault="00891237" w:rsidP="0000318B">
            <w:pPr>
              <w:rPr>
                <w:b/>
                <w:noProof/>
                <w:sz w:val="22"/>
              </w:rPr>
            </w:pPr>
          </w:p>
        </w:tc>
        <w:tc>
          <w:tcPr>
            <w:tcW w:w="941" w:type="pct"/>
          </w:tcPr>
          <w:p w14:paraId="6F2AD159" w14:textId="77777777" w:rsidR="00891237" w:rsidRPr="00F55519" w:rsidRDefault="00891237" w:rsidP="0000318B">
            <w:pPr>
              <w:rPr>
                <w:b/>
                <w:noProof/>
                <w:sz w:val="22"/>
              </w:rPr>
            </w:pPr>
          </w:p>
        </w:tc>
      </w:tr>
      <w:tr w:rsidR="00891237" w:rsidRPr="00F55519" w14:paraId="6F66CC41" w14:textId="77777777" w:rsidTr="0000318B">
        <w:trPr>
          <w:cantSplit/>
          <w:trHeight w:val="2599"/>
        </w:trPr>
        <w:tc>
          <w:tcPr>
            <w:tcW w:w="3196" w:type="pct"/>
          </w:tcPr>
          <w:p w14:paraId="2C84DD02" w14:textId="77777777" w:rsidR="00891237" w:rsidRPr="00F55519" w:rsidRDefault="00542D6A" w:rsidP="0000318B">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891237" w:rsidRPr="00F55519">
                  <w:rPr>
                    <w:rFonts w:ascii="MS Gothic" w:eastAsia="MS Gothic" w:hAnsi="MS Gothic"/>
                    <w:b/>
                    <w:bCs/>
                    <w:noProof/>
                    <w:sz w:val="22"/>
                  </w:rPr>
                  <w:t>☐</w:t>
                </w:r>
              </w:sdtContent>
            </w:sdt>
            <w:r w:rsidR="00891237" w:rsidRPr="00F55519">
              <w:rPr>
                <w:b/>
                <w:noProof/>
                <w:sz w:val="22"/>
              </w:rPr>
              <w:t xml:space="preserve"> Laenud (või laenusarnane abi)</w:t>
            </w:r>
          </w:p>
          <w:p w14:paraId="001F4DED" w14:textId="77777777" w:rsidR="00891237" w:rsidRPr="00F55519" w:rsidRDefault="00891237" w:rsidP="0000318B">
            <w:pPr>
              <w:pStyle w:val="Point0"/>
              <w:rPr>
                <w:noProof/>
              </w:rPr>
            </w:pPr>
            <w:r w:rsidRPr="000A67BA">
              <w:rPr>
                <w:noProof/>
              </w:rPr>
              <w:t>(a)</w:t>
            </w:r>
            <w:r w:rsidRPr="000A67BA">
              <w:rPr>
                <w:noProof/>
              </w:rPr>
              <w:tab/>
            </w:r>
            <w:sdt>
              <w:sdtPr>
                <w:rPr>
                  <w:noProof/>
                </w:rPr>
                <w:id w:val="-1063717540"/>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Sooduslaen (kaasa arvatud üksikasjad laenu tagamise ja tähtaja kohta)</w:t>
            </w:r>
          </w:p>
          <w:p w14:paraId="4BFD396A" w14:textId="77777777" w:rsidR="00891237" w:rsidRPr="00F55519" w:rsidRDefault="00891237" w:rsidP="0000318B">
            <w:pPr>
              <w:pStyle w:val="Point0"/>
              <w:rPr>
                <w:noProof/>
              </w:rPr>
            </w:pPr>
            <w:r w:rsidRPr="000A67BA">
              <w:rPr>
                <w:noProof/>
              </w:rPr>
              <w:t>(b)</w:t>
            </w:r>
            <w:r w:rsidRPr="000A67BA">
              <w:rPr>
                <w:noProof/>
              </w:rPr>
              <w:tab/>
            </w:r>
            <w:sdt>
              <w:sdtPr>
                <w:rPr>
                  <w:noProof/>
                </w:rPr>
                <w:id w:val="-2070867955"/>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Tagasimakstavad ettemaksed</w:t>
            </w:r>
          </w:p>
          <w:p w14:paraId="4C9079D1" w14:textId="77777777" w:rsidR="00891237" w:rsidRPr="00F55519" w:rsidRDefault="00891237" w:rsidP="0000318B">
            <w:pPr>
              <w:pStyle w:val="Point0"/>
              <w:rPr>
                <w:noProof/>
              </w:rPr>
            </w:pPr>
            <w:r w:rsidRPr="000A67BA">
              <w:rPr>
                <w:noProof/>
              </w:rPr>
              <w:t>(c)</w:t>
            </w:r>
            <w:r w:rsidRPr="000A67BA">
              <w:rPr>
                <w:noProof/>
              </w:rPr>
              <w:tab/>
            </w:r>
            <w:sdt>
              <w:sdtPr>
                <w:rPr>
                  <w:noProof/>
                </w:rPr>
                <w:id w:val="-1290195186"/>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Maksutähtaja pikendamine</w:t>
            </w:r>
          </w:p>
        </w:tc>
        <w:tc>
          <w:tcPr>
            <w:tcW w:w="863" w:type="pct"/>
          </w:tcPr>
          <w:p w14:paraId="5D9E14C6" w14:textId="77777777" w:rsidR="00891237" w:rsidRPr="00F55519" w:rsidRDefault="00891237" w:rsidP="0000318B">
            <w:pPr>
              <w:rPr>
                <w:b/>
                <w:noProof/>
                <w:sz w:val="22"/>
              </w:rPr>
            </w:pPr>
          </w:p>
        </w:tc>
        <w:tc>
          <w:tcPr>
            <w:tcW w:w="941" w:type="pct"/>
          </w:tcPr>
          <w:p w14:paraId="148FE592" w14:textId="77777777" w:rsidR="00891237" w:rsidRPr="00F55519" w:rsidRDefault="00891237" w:rsidP="0000318B">
            <w:pPr>
              <w:rPr>
                <w:b/>
                <w:noProof/>
                <w:sz w:val="22"/>
              </w:rPr>
            </w:pPr>
          </w:p>
        </w:tc>
      </w:tr>
      <w:tr w:rsidR="00891237" w:rsidRPr="00F55519" w14:paraId="2039FFE9" w14:textId="77777777" w:rsidTr="0000318B">
        <w:trPr>
          <w:cantSplit/>
          <w:trHeight w:val="2592"/>
        </w:trPr>
        <w:tc>
          <w:tcPr>
            <w:tcW w:w="3196" w:type="pct"/>
          </w:tcPr>
          <w:p w14:paraId="55B6DEFC" w14:textId="77777777" w:rsidR="00891237" w:rsidRPr="00F55519" w:rsidRDefault="00542D6A" w:rsidP="0000318B">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891237" w:rsidRPr="00F55519">
                  <w:rPr>
                    <w:rFonts w:ascii="MS Gothic" w:eastAsia="MS Gothic" w:hAnsi="MS Gothic"/>
                    <w:b/>
                    <w:bCs/>
                    <w:noProof/>
                    <w:sz w:val="22"/>
                  </w:rPr>
                  <w:t>☐</w:t>
                </w:r>
              </w:sdtContent>
            </w:sdt>
            <w:r w:rsidR="00891237" w:rsidRPr="00F55519">
              <w:rPr>
                <w:b/>
                <w:noProof/>
                <w:sz w:val="22"/>
              </w:rPr>
              <w:t xml:space="preserve"> Garantii</w:t>
            </w:r>
          </w:p>
          <w:p w14:paraId="63954FAC" w14:textId="77777777" w:rsidR="00891237" w:rsidRPr="00F55519" w:rsidRDefault="00891237" w:rsidP="0000318B">
            <w:pPr>
              <w:rPr>
                <w:noProof/>
                <w:sz w:val="22"/>
              </w:rPr>
            </w:pPr>
            <w:r w:rsidRPr="00F55519">
              <w:rPr>
                <w:noProof/>
                <w:sz w:val="22"/>
              </w:rPr>
              <w:t>Vajaduse korral viide komisjoni otsusele, millega kiidetakse heaks brutotoetusekvivalendi arvutamise meetod ja teave laenu või mõne muu garantiiga hõlmatud finantstehingu, nõutava tagatise ja makstava preemia, kestuse jne kohta)</w:t>
            </w:r>
          </w:p>
          <w:p w14:paraId="721E696D" w14:textId="77777777" w:rsidR="00891237" w:rsidRPr="00F55519" w:rsidRDefault="00891237" w:rsidP="0000318B">
            <w:pPr>
              <w:rPr>
                <w:noProof/>
                <w:sz w:val="22"/>
              </w:rPr>
            </w:pPr>
            <w:r w:rsidRPr="00F55519">
              <w:rPr>
                <w:noProof/>
                <w:sz w:val="22"/>
              </w:rPr>
              <w:t>………………………………………………………………</w:t>
            </w:r>
          </w:p>
        </w:tc>
        <w:tc>
          <w:tcPr>
            <w:tcW w:w="863" w:type="pct"/>
          </w:tcPr>
          <w:p w14:paraId="13BF62AD" w14:textId="77777777" w:rsidR="00891237" w:rsidRPr="00F55519" w:rsidRDefault="00891237" w:rsidP="0000318B">
            <w:pPr>
              <w:rPr>
                <w:b/>
                <w:noProof/>
                <w:sz w:val="22"/>
              </w:rPr>
            </w:pPr>
          </w:p>
        </w:tc>
        <w:tc>
          <w:tcPr>
            <w:tcW w:w="941" w:type="pct"/>
          </w:tcPr>
          <w:p w14:paraId="303945DD" w14:textId="77777777" w:rsidR="00891237" w:rsidRPr="00F55519" w:rsidRDefault="00891237" w:rsidP="0000318B">
            <w:pPr>
              <w:rPr>
                <w:b/>
                <w:noProof/>
                <w:sz w:val="22"/>
              </w:rPr>
            </w:pPr>
          </w:p>
        </w:tc>
      </w:tr>
      <w:tr w:rsidR="00891237" w:rsidRPr="00F55519" w14:paraId="38F775CA" w14:textId="77777777" w:rsidTr="0000318B">
        <w:trPr>
          <w:cantSplit/>
          <w:trHeight w:val="716"/>
        </w:trPr>
        <w:tc>
          <w:tcPr>
            <w:tcW w:w="3196" w:type="pct"/>
          </w:tcPr>
          <w:p w14:paraId="6C1B5234" w14:textId="77777777" w:rsidR="00891237" w:rsidRPr="00F55519" w:rsidRDefault="00542D6A" w:rsidP="0000318B">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891237" w:rsidRPr="00F55519">
                  <w:rPr>
                    <w:rFonts w:ascii="MS Gothic" w:eastAsia="MS Gothic" w:hAnsi="MS Gothic"/>
                    <w:b/>
                    <w:bCs/>
                    <w:noProof/>
                    <w:sz w:val="22"/>
                  </w:rPr>
                  <w:t>☐</w:t>
                </w:r>
              </w:sdtContent>
            </w:sdt>
            <w:r w:rsidR="00891237" w:rsidRPr="00F55519">
              <w:rPr>
                <w:b/>
                <w:noProof/>
                <w:sz w:val="22"/>
              </w:rPr>
              <w:t xml:space="preserve"> </w:t>
            </w:r>
            <w:r w:rsidR="00891237" w:rsidRPr="00F55519">
              <w:rPr>
                <w:noProof/>
                <w:sz w:val="22"/>
              </w:rPr>
              <w:t xml:space="preserve">Mis tahes </w:t>
            </w:r>
            <w:r w:rsidR="00891237" w:rsidRPr="00F55519">
              <w:rPr>
                <w:b/>
                <w:noProof/>
                <w:sz w:val="22"/>
              </w:rPr>
              <w:t>omakapitali või kvaasiomakapitali</w:t>
            </w:r>
            <w:r w:rsidR="00891237" w:rsidRPr="00F55519">
              <w:rPr>
                <w:noProof/>
                <w:sz w:val="22"/>
              </w:rPr>
              <w:t xml:space="preserve"> sekkumine</w:t>
            </w:r>
          </w:p>
          <w:p w14:paraId="6F2D7672" w14:textId="77777777" w:rsidR="00891237" w:rsidRPr="00F55519" w:rsidRDefault="00891237" w:rsidP="0000318B">
            <w:pPr>
              <w:rPr>
                <w:noProof/>
                <w:sz w:val="22"/>
              </w:rPr>
            </w:pPr>
            <w:r w:rsidRPr="00F55519">
              <w:rPr>
                <w:noProof/>
                <w:sz w:val="22"/>
              </w:rPr>
              <w:t>……………………………………………………………</w:t>
            </w:r>
          </w:p>
        </w:tc>
        <w:tc>
          <w:tcPr>
            <w:tcW w:w="863" w:type="pct"/>
          </w:tcPr>
          <w:p w14:paraId="3E25E06F" w14:textId="77777777" w:rsidR="00891237" w:rsidRPr="00F55519" w:rsidRDefault="00891237" w:rsidP="0000318B">
            <w:pPr>
              <w:rPr>
                <w:b/>
                <w:noProof/>
                <w:sz w:val="22"/>
              </w:rPr>
            </w:pPr>
          </w:p>
        </w:tc>
        <w:tc>
          <w:tcPr>
            <w:tcW w:w="941" w:type="pct"/>
          </w:tcPr>
          <w:p w14:paraId="4E1FE741" w14:textId="77777777" w:rsidR="00891237" w:rsidRPr="00F55519" w:rsidRDefault="00891237" w:rsidP="0000318B">
            <w:pPr>
              <w:rPr>
                <w:b/>
                <w:noProof/>
                <w:sz w:val="22"/>
              </w:rPr>
            </w:pPr>
          </w:p>
        </w:tc>
      </w:tr>
      <w:tr w:rsidR="00891237" w:rsidRPr="00F55519" w14:paraId="402B1B80" w14:textId="77777777" w:rsidTr="0000318B">
        <w:trPr>
          <w:cantSplit/>
          <w:trHeight w:val="1886"/>
        </w:trPr>
        <w:tc>
          <w:tcPr>
            <w:tcW w:w="3196" w:type="pct"/>
          </w:tcPr>
          <w:p w14:paraId="086EA3AC" w14:textId="77777777" w:rsidR="00891237" w:rsidRPr="00F55519" w:rsidRDefault="00542D6A" w:rsidP="0000318B">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891237" w:rsidRPr="00F55519">
                  <w:rPr>
                    <w:rFonts w:ascii="MS Gothic" w:eastAsia="MS Gothic" w:hAnsi="MS Gothic"/>
                    <w:b/>
                    <w:bCs/>
                    <w:noProof/>
                    <w:sz w:val="22"/>
                  </w:rPr>
                  <w:t>☐</w:t>
                </w:r>
              </w:sdtContent>
            </w:sdt>
            <w:r w:rsidR="00891237" w:rsidRPr="00F55519">
              <w:rPr>
                <w:b/>
                <w:noProof/>
                <w:sz w:val="22"/>
              </w:rPr>
              <w:t xml:space="preserve"> Maksusoodustus või -vabastus</w:t>
            </w:r>
          </w:p>
          <w:p w14:paraId="1789B66F" w14:textId="77777777" w:rsidR="00891237" w:rsidRPr="00F55519" w:rsidRDefault="00891237" w:rsidP="0000318B">
            <w:pPr>
              <w:pStyle w:val="Point0"/>
              <w:rPr>
                <w:noProof/>
              </w:rPr>
            </w:pPr>
            <w:r w:rsidRPr="000A67BA">
              <w:rPr>
                <w:noProof/>
              </w:rPr>
              <w:t>(a)</w:t>
            </w:r>
            <w:r w:rsidRPr="000A67BA">
              <w:rPr>
                <w:noProof/>
              </w:rPr>
              <w:tab/>
            </w:r>
            <w:sdt>
              <w:sdtPr>
                <w:rPr>
                  <w:noProof/>
                </w:rPr>
                <w:id w:val="2036067834"/>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Maksusoodustus</w:t>
            </w:r>
          </w:p>
          <w:p w14:paraId="1928759A" w14:textId="77777777" w:rsidR="00891237" w:rsidRPr="00F55519" w:rsidRDefault="00891237" w:rsidP="0000318B">
            <w:pPr>
              <w:pStyle w:val="Point0"/>
              <w:rPr>
                <w:noProof/>
              </w:rPr>
            </w:pPr>
            <w:r w:rsidRPr="000A67BA">
              <w:rPr>
                <w:noProof/>
              </w:rPr>
              <w:t>(b)</w:t>
            </w:r>
            <w:r w:rsidRPr="000A67BA">
              <w:rPr>
                <w:noProof/>
              </w:rPr>
              <w:tab/>
            </w:r>
            <w:sdt>
              <w:sdtPr>
                <w:rPr>
                  <w:noProof/>
                </w:rPr>
                <w:id w:val="-51930457"/>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Maksubaasi vähendamine</w:t>
            </w:r>
          </w:p>
          <w:p w14:paraId="40344E0A" w14:textId="77777777" w:rsidR="00891237" w:rsidRPr="00F55519" w:rsidRDefault="00891237" w:rsidP="0000318B">
            <w:pPr>
              <w:pStyle w:val="Point0"/>
              <w:rPr>
                <w:noProof/>
              </w:rPr>
            </w:pPr>
            <w:r w:rsidRPr="000A67BA">
              <w:rPr>
                <w:noProof/>
              </w:rPr>
              <w:t>(c)</w:t>
            </w:r>
            <w:r w:rsidRPr="000A67BA">
              <w:rPr>
                <w:noProof/>
              </w:rPr>
              <w:tab/>
            </w:r>
            <w:sdt>
              <w:sdtPr>
                <w:rPr>
                  <w:noProof/>
                </w:rPr>
                <w:id w:val="824940849"/>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Maksumäära vähendamine</w:t>
            </w:r>
          </w:p>
          <w:p w14:paraId="31A2BF35" w14:textId="77777777" w:rsidR="00891237" w:rsidRPr="00F55519" w:rsidRDefault="00891237" w:rsidP="0000318B">
            <w:pPr>
              <w:pStyle w:val="Point0"/>
              <w:rPr>
                <w:noProof/>
              </w:rPr>
            </w:pPr>
            <w:r w:rsidRPr="000A67BA">
              <w:rPr>
                <w:noProof/>
              </w:rPr>
              <w:t>(d)</w:t>
            </w:r>
            <w:r w:rsidRPr="000A67BA">
              <w:rPr>
                <w:noProof/>
              </w:rPr>
              <w:tab/>
            </w:r>
            <w:sdt>
              <w:sdtPr>
                <w:rPr>
                  <w:noProof/>
                </w:rPr>
                <w:id w:val="914440784"/>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Sotsiaalkindlustusmaksete vähendamine</w:t>
            </w:r>
          </w:p>
          <w:p w14:paraId="4B8E2B78" w14:textId="77777777" w:rsidR="00891237" w:rsidRPr="00F55519" w:rsidRDefault="00891237" w:rsidP="0000318B">
            <w:pPr>
              <w:pStyle w:val="Point0"/>
              <w:rPr>
                <w:noProof/>
              </w:rPr>
            </w:pPr>
            <w:r w:rsidRPr="000A67BA">
              <w:rPr>
                <w:noProof/>
              </w:rPr>
              <w:t>(e)</w:t>
            </w:r>
            <w:r w:rsidRPr="000A67BA">
              <w:rPr>
                <w:noProof/>
              </w:rPr>
              <w:tab/>
            </w:r>
            <w:sdt>
              <w:sdtPr>
                <w:rPr>
                  <w:noProof/>
                </w:rPr>
                <w:id w:val="-66347623"/>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Muu (täpsustage)</w:t>
            </w:r>
          </w:p>
          <w:p w14:paraId="282684EB" w14:textId="77777777" w:rsidR="00891237" w:rsidRPr="00F55519" w:rsidRDefault="00891237" w:rsidP="0000318B">
            <w:pPr>
              <w:ind w:left="720"/>
              <w:rPr>
                <w:noProof/>
                <w:sz w:val="22"/>
              </w:rPr>
            </w:pPr>
            <w:r w:rsidRPr="00F55519">
              <w:rPr>
                <w:noProof/>
                <w:sz w:val="22"/>
              </w:rPr>
              <w:t>………………………………………………………</w:t>
            </w:r>
          </w:p>
          <w:p w14:paraId="68C5FB8B" w14:textId="77777777" w:rsidR="00891237" w:rsidRPr="00F55519" w:rsidRDefault="00891237" w:rsidP="0000318B">
            <w:pPr>
              <w:rPr>
                <w:noProof/>
                <w:sz w:val="22"/>
              </w:rPr>
            </w:pPr>
          </w:p>
        </w:tc>
        <w:tc>
          <w:tcPr>
            <w:tcW w:w="863" w:type="pct"/>
          </w:tcPr>
          <w:p w14:paraId="0E4FEAFA" w14:textId="77777777" w:rsidR="00891237" w:rsidRPr="00F55519" w:rsidRDefault="00891237" w:rsidP="0000318B">
            <w:pPr>
              <w:rPr>
                <w:b/>
                <w:noProof/>
                <w:sz w:val="22"/>
              </w:rPr>
            </w:pPr>
          </w:p>
        </w:tc>
        <w:tc>
          <w:tcPr>
            <w:tcW w:w="941" w:type="pct"/>
          </w:tcPr>
          <w:p w14:paraId="2AF62661" w14:textId="77777777" w:rsidR="00891237" w:rsidRPr="00F55519" w:rsidRDefault="00891237" w:rsidP="0000318B">
            <w:pPr>
              <w:rPr>
                <w:b/>
                <w:noProof/>
                <w:sz w:val="22"/>
              </w:rPr>
            </w:pPr>
          </w:p>
        </w:tc>
      </w:tr>
      <w:tr w:rsidR="00891237" w:rsidRPr="00F55519" w14:paraId="7AC9427F" w14:textId="77777777" w:rsidTr="0000318B">
        <w:trPr>
          <w:cantSplit/>
          <w:trHeight w:val="460"/>
        </w:trPr>
        <w:tc>
          <w:tcPr>
            <w:tcW w:w="3196" w:type="pct"/>
          </w:tcPr>
          <w:p w14:paraId="50CAC32F" w14:textId="77777777" w:rsidR="00891237" w:rsidRPr="00F55519" w:rsidRDefault="00542D6A" w:rsidP="0000318B">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891237" w:rsidRPr="00F55519">
                  <w:rPr>
                    <w:rFonts w:ascii="MS Gothic" w:eastAsia="MS Gothic" w:hAnsi="MS Gothic"/>
                    <w:b/>
                    <w:bCs/>
                    <w:noProof/>
                    <w:sz w:val="22"/>
                  </w:rPr>
                  <w:t>☐</w:t>
                </w:r>
              </w:sdtContent>
            </w:sdt>
            <w:r w:rsidR="00891237" w:rsidRPr="00F55519">
              <w:rPr>
                <w:b/>
                <w:noProof/>
                <w:sz w:val="22"/>
              </w:rPr>
              <w:t xml:space="preserve"> Muu</w:t>
            </w:r>
            <w:r w:rsidR="00891237" w:rsidRPr="00F55519">
              <w:rPr>
                <w:noProof/>
                <w:sz w:val="22"/>
              </w:rPr>
              <w:t xml:space="preserve"> (täpsustage)</w:t>
            </w:r>
          </w:p>
          <w:p w14:paraId="0DAEB912" w14:textId="77777777" w:rsidR="00891237" w:rsidRPr="00F55519" w:rsidRDefault="00891237" w:rsidP="0000318B">
            <w:pPr>
              <w:rPr>
                <w:noProof/>
                <w:sz w:val="22"/>
              </w:rPr>
            </w:pPr>
            <w:r w:rsidRPr="00F55519">
              <w:rPr>
                <w:noProof/>
                <w:sz w:val="22"/>
              </w:rPr>
              <w:t>…………………………………………………………</w:t>
            </w:r>
          </w:p>
          <w:p w14:paraId="02FE9699" w14:textId="77777777" w:rsidR="00891237" w:rsidRPr="00F55519" w:rsidRDefault="00891237" w:rsidP="0000318B">
            <w:pPr>
              <w:rPr>
                <w:noProof/>
                <w:sz w:val="22"/>
              </w:rPr>
            </w:pPr>
            <w:r w:rsidRPr="00F55519">
              <w:rPr>
                <w:noProof/>
                <w:sz w:val="22"/>
              </w:rPr>
              <w:t>Märkige abimeede, millele see mõju poolest üldjoontes sarnaneb</w:t>
            </w:r>
          </w:p>
          <w:p w14:paraId="7BE421C0" w14:textId="77777777" w:rsidR="00891237" w:rsidRPr="00F55519" w:rsidRDefault="00891237" w:rsidP="0000318B">
            <w:pPr>
              <w:rPr>
                <w:noProof/>
                <w:sz w:val="22"/>
              </w:rPr>
            </w:pPr>
            <w:r w:rsidRPr="00F55519">
              <w:rPr>
                <w:noProof/>
                <w:sz w:val="22"/>
              </w:rPr>
              <w:t>……………………………………………………………</w:t>
            </w:r>
          </w:p>
          <w:p w14:paraId="79EFCF77" w14:textId="77777777" w:rsidR="00891237" w:rsidRPr="00F55519" w:rsidRDefault="00891237" w:rsidP="0000318B">
            <w:pPr>
              <w:rPr>
                <w:b/>
                <w:noProof/>
                <w:sz w:val="22"/>
              </w:rPr>
            </w:pPr>
          </w:p>
        </w:tc>
        <w:tc>
          <w:tcPr>
            <w:tcW w:w="863" w:type="pct"/>
          </w:tcPr>
          <w:p w14:paraId="7FF6FDCA" w14:textId="77777777" w:rsidR="00891237" w:rsidRPr="00F55519" w:rsidRDefault="00891237" w:rsidP="0000318B">
            <w:pPr>
              <w:rPr>
                <w:b/>
                <w:noProof/>
                <w:sz w:val="22"/>
              </w:rPr>
            </w:pPr>
          </w:p>
        </w:tc>
        <w:tc>
          <w:tcPr>
            <w:tcW w:w="941" w:type="pct"/>
          </w:tcPr>
          <w:p w14:paraId="41732E6F" w14:textId="77777777" w:rsidR="00891237" w:rsidRPr="00F55519" w:rsidRDefault="00891237" w:rsidP="0000318B">
            <w:pPr>
              <w:rPr>
                <w:b/>
                <w:noProof/>
                <w:sz w:val="22"/>
              </w:rPr>
            </w:pPr>
          </w:p>
        </w:tc>
      </w:tr>
    </w:tbl>
    <w:p w14:paraId="777A689F" w14:textId="77777777" w:rsidR="00542D6A" w:rsidRDefault="00891237" w:rsidP="00891237">
      <w:pPr>
        <w:pStyle w:val="Text1"/>
        <w:rPr>
          <w:noProof/>
        </w:rPr>
      </w:pPr>
      <w:r w:rsidRPr="00F55519">
        <w:rPr>
          <w:noProof/>
        </w:rPr>
        <w:t xml:space="preserve">Garantiide puhul näidake tagatavate laenude (maksimaalne) summa: </w:t>
      </w:r>
    </w:p>
    <w:p w14:paraId="5B19CA75" w14:textId="77777777" w:rsidR="00542D6A" w:rsidRPr="0036669B" w:rsidRDefault="00542D6A" w:rsidP="00542D6A">
      <w:pPr>
        <w:tabs>
          <w:tab w:val="left" w:leader="dot" w:pos="9072"/>
        </w:tabs>
        <w:ind w:left="851"/>
        <w:rPr>
          <w:noProof/>
          <w:szCs w:val="20"/>
        </w:rPr>
      </w:pPr>
      <w:r w:rsidRPr="0036669B">
        <w:rPr>
          <w:noProof/>
        </w:rPr>
        <w:tab/>
      </w:r>
    </w:p>
    <w:p w14:paraId="6192DAED" w14:textId="77777777" w:rsidR="00542D6A" w:rsidRDefault="00891237" w:rsidP="00542D6A">
      <w:pPr>
        <w:pStyle w:val="Text1"/>
        <w:rPr>
          <w:noProof/>
        </w:rPr>
      </w:pPr>
      <w:r w:rsidRPr="00F55519">
        <w:rPr>
          <w:noProof/>
        </w:rPr>
        <w:t>Laenude puhul näidake antava laenu maksimaalne (nominaal)summa:</w:t>
      </w:r>
    </w:p>
    <w:p w14:paraId="59E5AC8F" w14:textId="77777777" w:rsidR="00542D6A" w:rsidRPr="0036669B" w:rsidRDefault="00542D6A" w:rsidP="00542D6A">
      <w:pPr>
        <w:tabs>
          <w:tab w:val="left" w:leader="dot" w:pos="9072"/>
        </w:tabs>
        <w:ind w:left="851"/>
        <w:rPr>
          <w:noProof/>
          <w:szCs w:val="20"/>
        </w:rPr>
      </w:pPr>
      <w:r w:rsidRPr="0036669B">
        <w:rPr>
          <w:noProof/>
        </w:rPr>
        <w:tab/>
      </w:r>
    </w:p>
    <w:p w14:paraId="0AE652A1" w14:textId="77777777" w:rsidR="00891237" w:rsidRPr="00F55519" w:rsidRDefault="00891237" w:rsidP="00542D6A">
      <w:pPr>
        <w:pStyle w:val="ManualHeading2"/>
        <w:rPr>
          <w:noProof/>
        </w:rPr>
      </w:pPr>
      <w:r w:rsidRPr="000A67BA">
        <w:rPr>
          <w:noProof/>
        </w:rPr>
        <w:t>7.2.</w:t>
      </w:r>
      <w:r w:rsidRPr="000A67BA">
        <w:rPr>
          <w:noProof/>
        </w:rPr>
        <w:tab/>
      </w:r>
      <w:r w:rsidRPr="00F55519">
        <w:rPr>
          <w:noProof/>
        </w:rPr>
        <w:t>Abimeetme kirjeldus</w:t>
      </w:r>
    </w:p>
    <w:p w14:paraId="40FC8F94" w14:textId="77777777" w:rsidR="00891237" w:rsidRPr="00F55519" w:rsidRDefault="00891237" w:rsidP="00891237">
      <w:pPr>
        <w:pStyle w:val="Text1"/>
        <w:rPr>
          <w:noProof/>
        </w:rPr>
      </w:pPr>
      <w:r w:rsidRPr="00F55519">
        <w:rPr>
          <w:noProof/>
        </w:rPr>
        <w:t>Iga punktis 7.1 esitatud nimekirjast valitud abimeetme puhul kirjeldage abi kohaldamise tingimusi (näiteks maksustamist, kas abi antakse teatavate objektiivsete kriteeriumide alusel automaatselt või toimub see abi andva ametiasutuse äranägemisel):</w:t>
      </w:r>
    </w:p>
    <w:p w14:paraId="341CF73C" w14:textId="77777777" w:rsidR="00891237" w:rsidRPr="00F55519" w:rsidRDefault="00891237" w:rsidP="00891237">
      <w:pPr>
        <w:tabs>
          <w:tab w:val="left" w:leader="dot" w:pos="9072"/>
        </w:tabs>
        <w:ind w:left="567"/>
        <w:rPr>
          <w:noProof/>
          <w:szCs w:val="20"/>
        </w:rPr>
      </w:pPr>
      <w:r w:rsidRPr="00F55519">
        <w:rPr>
          <w:noProof/>
        </w:rPr>
        <w:tab/>
      </w:r>
    </w:p>
    <w:p w14:paraId="564583CD" w14:textId="77777777" w:rsidR="00891237" w:rsidRPr="00F55519" w:rsidRDefault="00891237" w:rsidP="00891237">
      <w:pPr>
        <w:pStyle w:val="ManualHeading2"/>
        <w:rPr>
          <w:noProof/>
          <w:szCs w:val="20"/>
        </w:rPr>
      </w:pPr>
      <w:r w:rsidRPr="000A67BA">
        <w:rPr>
          <w:noProof/>
        </w:rPr>
        <w:t>7.3.</w:t>
      </w:r>
      <w:r w:rsidRPr="000A67BA">
        <w:rPr>
          <w:noProof/>
        </w:rPr>
        <w:tab/>
      </w:r>
      <w:r w:rsidRPr="00F55519">
        <w:rPr>
          <w:noProof/>
        </w:rPr>
        <w:t>Rahastamisallikas</w:t>
      </w:r>
    </w:p>
    <w:p w14:paraId="43DE227E" w14:textId="77777777" w:rsidR="00891237" w:rsidRPr="00F55519" w:rsidRDefault="00891237" w:rsidP="00891237">
      <w:pPr>
        <w:pStyle w:val="ManualHeading3"/>
        <w:rPr>
          <w:noProof/>
        </w:rPr>
      </w:pPr>
      <w:r w:rsidRPr="000A67BA">
        <w:rPr>
          <w:noProof/>
        </w:rPr>
        <w:t>7.3.1.</w:t>
      </w:r>
      <w:r w:rsidRPr="000A67BA">
        <w:rPr>
          <w:noProof/>
        </w:rPr>
        <w:tab/>
      </w:r>
      <w:r w:rsidRPr="00F55519">
        <w:rPr>
          <w:noProof/>
        </w:rPr>
        <w:t>Täpsustage abimeetme rahastamine:</w:t>
      </w:r>
    </w:p>
    <w:p w14:paraId="3BDE1F81" w14:textId="77777777" w:rsidR="00891237" w:rsidRPr="00F55519" w:rsidRDefault="00891237" w:rsidP="00891237">
      <w:pPr>
        <w:pStyle w:val="Point0"/>
        <w:rPr>
          <w:noProof/>
        </w:rPr>
      </w:pPr>
      <w:r w:rsidRPr="000A67BA">
        <w:rPr>
          <w:noProof/>
        </w:rPr>
        <w:t>(a)</w:t>
      </w:r>
      <w:r w:rsidRPr="000A67BA">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Riigi/piirkonna/kohalik üldeelarve</w:t>
      </w:r>
    </w:p>
    <w:p w14:paraId="536B68A3" w14:textId="77777777" w:rsidR="00891237" w:rsidRPr="00F55519" w:rsidRDefault="00891237" w:rsidP="00891237">
      <w:pPr>
        <w:pStyle w:val="Point0"/>
        <w:rPr>
          <w:noProof/>
        </w:rPr>
      </w:pPr>
      <w:r w:rsidRPr="000A67BA">
        <w:rPr>
          <w:noProof/>
        </w:rPr>
        <w:t>(b)</w:t>
      </w:r>
      <w:r w:rsidRPr="000A67BA">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Maksutaoliste lõivude või maksude kaudu, mida abisaajale makstakse. Esitage kõik üksikasjalikud andmed maksude ja toodete/tegevuste kohta, millelt neid makse makstakse (täpsustage eelkõige, kas teistest liikmesriikidest imporditud toodetelt peab makse maksma). Võimaluse korral lisage rahastamise õigusliku aluse koopia.</w:t>
      </w:r>
    </w:p>
    <w:p w14:paraId="5A9A07B6" w14:textId="77777777" w:rsidR="00891237" w:rsidRPr="00F55519" w:rsidRDefault="00891237" w:rsidP="00891237">
      <w:pPr>
        <w:tabs>
          <w:tab w:val="left" w:leader="dot" w:pos="9072"/>
        </w:tabs>
        <w:ind w:left="567"/>
        <w:rPr>
          <w:noProof/>
          <w:szCs w:val="20"/>
        </w:rPr>
      </w:pPr>
      <w:r w:rsidRPr="00F55519">
        <w:rPr>
          <w:noProof/>
        </w:rPr>
        <w:tab/>
      </w:r>
    </w:p>
    <w:p w14:paraId="6226AA6E" w14:textId="77777777" w:rsidR="00891237" w:rsidRPr="00F55519" w:rsidRDefault="00891237" w:rsidP="00891237">
      <w:pPr>
        <w:pStyle w:val="Point0"/>
        <w:rPr>
          <w:noProof/>
        </w:rPr>
      </w:pPr>
      <w:r w:rsidRPr="000A67BA">
        <w:rPr>
          <w:noProof/>
        </w:rPr>
        <w:t>(c)</w:t>
      </w:r>
      <w:r w:rsidRPr="000A67BA">
        <w:rPr>
          <w:noProof/>
        </w:rPr>
        <w:tab/>
      </w:r>
      <w:sdt>
        <w:sdtPr>
          <w:rPr>
            <w:noProof/>
          </w:rPr>
          <w:id w:val="534231401"/>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Kogunenud reserv</w:t>
      </w:r>
    </w:p>
    <w:p w14:paraId="00652B96" w14:textId="77777777" w:rsidR="00891237" w:rsidRPr="00F55519" w:rsidRDefault="00891237" w:rsidP="00891237">
      <w:pPr>
        <w:pStyle w:val="Point0"/>
        <w:rPr>
          <w:noProof/>
        </w:rPr>
      </w:pPr>
      <w:r w:rsidRPr="000A67BA">
        <w:rPr>
          <w:noProof/>
        </w:rPr>
        <w:t>(a)</w:t>
      </w:r>
      <w:r w:rsidRPr="000A67BA">
        <w:rPr>
          <w:noProof/>
        </w:rPr>
        <w:tab/>
      </w:r>
      <w:sdt>
        <w:sdtPr>
          <w:rPr>
            <w:noProof/>
          </w:rPr>
          <w:id w:val="1245996592"/>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Riigi osalusega äriühingud</w:t>
      </w:r>
    </w:p>
    <w:p w14:paraId="4445C301" w14:textId="77777777" w:rsidR="00891237" w:rsidRPr="00F55519" w:rsidRDefault="00891237" w:rsidP="00891237">
      <w:pPr>
        <w:pStyle w:val="Point0"/>
        <w:rPr>
          <w:noProof/>
        </w:rPr>
      </w:pPr>
      <w:r w:rsidRPr="000A67BA">
        <w:rPr>
          <w:noProof/>
        </w:rPr>
        <w:t>(b)</w:t>
      </w:r>
      <w:r w:rsidRPr="000A67BA">
        <w:rPr>
          <w:noProof/>
        </w:rPr>
        <w:tab/>
      </w:r>
      <w:sdt>
        <w:sdtPr>
          <w:rPr>
            <w:noProof/>
          </w:rPr>
          <w:id w:val="-1928490742"/>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Kaasfinantseerimine struktuurifondidest</w:t>
      </w:r>
    </w:p>
    <w:p w14:paraId="4356C8F8" w14:textId="77777777" w:rsidR="00891237" w:rsidRPr="00F55519" w:rsidRDefault="00891237" w:rsidP="00891237">
      <w:pPr>
        <w:pStyle w:val="Point0"/>
        <w:rPr>
          <w:noProof/>
        </w:rPr>
      </w:pPr>
      <w:r w:rsidRPr="000A67BA">
        <w:rPr>
          <w:noProof/>
        </w:rPr>
        <w:t>(c)</w:t>
      </w:r>
      <w:r w:rsidRPr="000A67BA">
        <w:rPr>
          <w:noProof/>
        </w:rPr>
        <w:tab/>
      </w:r>
      <w:sdt>
        <w:sdtPr>
          <w:rPr>
            <w:noProof/>
          </w:rPr>
          <w:id w:val="777455268"/>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Muu (täpsustage)</w:t>
      </w:r>
    </w:p>
    <w:p w14:paraId="73689E85" w14:textId="77777777" w:rsidR="00891237" w:rsidRPr="00F55519" w:rsidRDefault="00891237" w:rsidP="00891237">
      <w:pPr>
        <w:tabs>
          <w:tab w:val="left" w:leader="dot" w:pos="9072"/>
        </w:tabs>
        <w:ind w:left="567"/>
        <w:rPr>
          <w:noProof/>
          <w:szCs w:val="20"/>
        </w:rPr>
      </w:pPr>
      <w:r w:rsidRPr="00F55519">
        <w:rPr>
          <w:noProof/>
        </w:rPr>
        <w:tab/>
      </w:r>
    </w:p>
    <w:p w14:paraId="0F9638A6" w14:textId="77777777" w:rsidR="00891237" w:rsidRPr="00F55519" w:rsidRDefault="00891237" w:rsidP="00891237">
      <w:pPr>
        <w:pStyle w:val="ManualHeading3"/>
        <w:rPr>
          <w:noProof/>
          <w:szCs w:val="20"/>
        </w:rPr>
      </w:pPr>
      <w:r w:rsidRPr="000A67BA">
        <w:rPr>
          <w:noProof/>
        </w:rPr>
        <w:t>7.3.2.</w:t>
      </w:r>
      <w:r w:rsidRPr="000A67BA">
        <w:rPr>
          <w:noProof/>
        </w:rPr>
        <w:tab/>
      </w:r>
      <w:r w:rsidRPr="00F55519">
        <w:rPr>
          <w:noProof/>
        </w:rPr>
        <w:t>Kas eelarve võetakse vastu igal aastal?</w:t>
      </w:r>
    </w:p>
    <w:p w14:paraId="1107F42D" w14:textId="77777777" w:rsidR="00891237" w:rsidRPr="00F55519" w:rsidRDefault="00542D6A" w:rsidP="00891237">
      <w:pPr>
        <w:pStyle w:val="Text1"/>
        <w:rPr>
          <w:noProof/>
        </w:rPr>
      </w:pPr>
      <w:sdt>
        <w:sdtPr>
          <w:rPr>
            <w:noProof/>
          </w:rPr>
          <w:id w:val="1403250286"/>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Jah</w:t>
      </w:r>
    </w:p>
    <w:p w14:paraId="792F1AD7" w14:textId="3FC58B11" w:rsidR="00891237" w:rsidRDefault="00542D6A" w:rsidP="00891237">
      <w:pPr>
        <w:pStyle w:val="Text1"/>
        <w:rPr>
          <w:noProof/>
        </w:rPr>
      </w:pPr>
      <w:sdt>
        <w:sdtPr>
          <w:rPr>
            <w:noProof/>
          </w:rPr>
          <w:id w:val="-575894813"/>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Ei. Täpsustage, millist ajavahemikku see hõlmab:</w:t>
      </w:r>
    </w:p>
    <w:p w14:paraId="1874E013" w14:textId="77777777" w:rsidR="00542D6A" w:rsidRPr="0036669B" w:rsidRDefault="00542D6A" w:rsidP="00542D6A">
      <w:pPr>
        <w:tabs>
          <w:tab w:val="left" w:leader="dot" w:pos="9072"/>
        </w:tabs>
        <w:ind w:left="851"/>
        <w:rPr>
          <w:noProof/>
          <w:szCs w:val="20"/>
        </w:rPr>
      </w:pPr>
      <w:r w:rsidRPr="0036669B">
        <w:rPr>
          <w:noProof/>
        </w:rPr>
        <w:tab/>
      </w:r>
    </w:p>
    <w:p w14:paraId="1F25A8A9" w14:textId="77777777" w:rsidR="00891237" w:rsidRPr="00F55519" w:rsidRDefault="00891237" w:rsidP="00891237">
      <w:pPr>
        <w:pStyle w:val="ManualHeading3"/>
        <w:rPr>
          <w:noProof/>
          <w:szCs w:val="20"/>
        </w:rPr>
      </w:pPr>
      <w:r w:rsidRPr="000A67BA">
        <w:rPr>
          <w:noProof/>
        </w:rPr>
        <w:t>7.3.3.</w:t>
      </w:r>
      <w:r w:rsidRPr="000A67BA">
        <w:rPr>
          <w:noProof/>
        </w:rPr>
        <w:tab/>
      </w:r>
      <w:r w:rsidRPr="00F55519">
        <w:rPr>
          <w:noProof/>
        </w:rPr>
        <w:t>Kui teatis käsitleb olemasoleva kava muutmist, märkige iga abimeetme kohta kavas tehtavate teatatud muudatuste mõju:</w:t>
      </w:r>
    </w:p>
    <w:p w14:paraId="3670C1CA" w14:textId="77777777" w:rsidR="00176F66" w:rsidRPr="00F55519" w:rsidRDefault="00891237" w:rsidP="00176F66">
      <w:pPr>
        <w:tabs>
          <w:tab w:val="left" w:leader="dot" w:pos="9072"/>
        </w:tabs>
        <w:ind w:left="720"/>
        <w:rPr>
          <w:noProof/>
          <w:szCs w:val="20"/>
        </w:rPr>
      </w:pPr>
      <w:r w:rsidRPr="00F55519">
        <w:rPr>
          <w:noProof/>
        </w:rPr>
        <w:t xml:space="preserve">Üldeelarve: </w:t>
      </w:r>
      <w:r w:rsidR="00176F66" w:rsidRPr="00F55519">
        <w:rPr>
          <w:noProof/>
        </w:rPr>
        <w:tab/>
      </w:r>
    </w:p>
    <w:p w14:paraId="250486D9" w14:textId="77777777" w:rsidR="00176F66" w:rsidRPr="00F55519" w:rsidRDefault="00891237" w:rsidP="00176F66">
      <w:pPr>
        <w:tabs>
          <w:tab w:val="left" w:leader="dot" w:pos="9072"/>
        </w:tabs>
        <w:ind w:left="720"/>
        <w:rPr>
          <w:noProof/>
          <w:szCs w:val="20"/>
        </w:rPr>
      </w:pPr>
      <w:r w:rsidRPr="00F55519">
        <w:rPr>
          <w:noProof/>
        </w:rPr>
        <w:lastRenderedPageBreak/>
        <w:t>Aastaeelarve</w:t>
      </w:r>
      <w:r w:rsidRPr="00F55519">
        <w:rPr>
          <w:rStyle w:val="FootnoteReference"/>
          <w:noProof/>
        </w:rPr>
        <w:footnoteReference w:id="17"/>
      </w:r>
      <w:r w:rsidRPr="00F55519">
        <w:rPr>
          <w:noProof/>
        </w:rPr>
        <w:t>:</w:t>
      </w:r>
      <w:r w:rsidR="00176F66" w:rsidRPr="00F55519">
        <w:rPr>
          <w:noProof/>
        </w:rPr>
        <w:tab/>
      </w:r>
    </w:p>
    <w:p w14:paraId="17CBCC94" w14:textId="77777777" w:rsidR="00891237" w:rsidRPr="00F55519" w:rsidRDefault="00891237" w:rsidP="00891237">
      <w:pPr>
        <w:pStyle w:val="ManualHeading2"/>
        <w:rPr>
          <w:noProof/>
        </w:rPr>
      </w:pPr>
      <w:r w:rsidRPr="000A67BA">
        <w:rPr>
          <w:noProof/>
        </w:rPr>
        <w:t>7.4.</w:t>
      </w:r>
      <w:r w:rsidRPr="000A67BA">
        <w:rPr>
          <w:noProof/>
        </w:rPr>
        <w:tab/>
      </w:r>
      <w:r w:rsidRPr="00F55519">
        <w:rPr>
          <w:noProof/>
        </w:rPr>
        <w:t>Kumuleerimine</w:t>
      </w:r>
    </w:p>
    <w:p w14:paraId="00740749" w14:textId="77777777" w:rsidR="00891237" w:rsidRPr="00F55519" w:rsidRDefault="00891237" w:rsidP="00891237">
      <w:pPr>
        <w:rPr>
          <w:noProof/>
        </w:rPr>
      </w:pPr>
      <w:r w:rsidRPr="00F55519">
        <w:rPr>
          <w:noProof/>
        </w:rPr>
        <w:t>Kas abi võib kumuleerida abi või vähese tähtsusega abiga,</w:t>
      </w:r>
      <w:r w:rsidRPr="00F55519">
        <w:rPr>
          <w:rStyle w:val="FootnoteReference"/>
          <w:noProof/>
        </w:rPr>
        <w:footnoteReference w:id="18"/>
      </w:r>
      <w:r w:rsidRPr="00F55519">
        <w:rPr>
          <w:noProof/>
        </w:rPr>
        <w:t xml:space="preserve"> mis saadakse muudest kohalikest, piirkondlikest või riiklikest allikatest</w:t>
      </w:r>
      <w:r w:rsidRPr="00F55519">
        <w:rPr>
          <w:rStyle w:val="FootnoteReference"/>
          <w:noProof/>
        </w:rPr>
        <w:footnoteReference w:id="19"/>
      </w:r>
      <w:r w:rsidRPr="00F55519">
        <w:rPr>
          <w:noProof/>
        </w:rPr>
        <w:t xml:space="preserve"> samade abikõlblike kulude katmiseks?</w:t>
      </w:r>
    </w:p>
    <w:p w14:paraId="7E4833DD" w14:textId="77777777" w:rsidR="00891237" w:rsidRPr="00F55519" w:rsidRDefault="00542D6A" w:rsidP="00891237">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891237" w:rsidRPr="00F55519">
            <w:rPr>
              <w:rFonts w:ascii="MS Gothic" w:eastAsia="MS Gothic" w:hAnsi="MS Gothic"/>
              <w:noProof/>
              <w:szCs w:val="20"/>
            </w:rPr>
            <w:t>☐</w:t>
          </w:r>
        </w:sdtContent>
      </w:sdt>
      <w:r w:rsidR="00891237" w:rsidRPr="00F55519">
        <w:rPr>
          <w:noProof/>
        </w:rPr>
        <w:tab/>
        <w:t>Jah. Võimaluse korral esitage abi nimetus ja eesmärk.</w:t>
      </w:r>
    </w:p>
    <w:p w14:paraId="32FA95E8" w14:textId="77777777" w:rsidR="00891237" w:rsidRPr="00F55519" w:rsidRDefault="00891237" w:rsidP="00891237">
      <w:pPr>
        <w:tabs>
          <w:tab w:val="left" w:leader="dot" w:pos="9072"/>
        </w:tabs>
        <w:ind w:left="567"/>
        <w:rPr>
          <w:noProof/>
          <w:szCs w:val="20"/>
        </w:rPr>
      </w:pPr>
      <w:r w:rsidRPr="00F55519">
        <w:rPr>
          <w:noProof/>
        </w:rPr>
        <w:tab/>
      </w:r>
    </w:p>
    <w:p w14:paraId="5255A498" w14:textId="77777777" w:rsidR="00891237" w:rsidRPr="00F55519" w:rsidRDefault="00891237" w:rsidP="00891237">
      <w:pPr>
        <w:pStyle w:val="Text1"/>
        <w:rPr>
          <w:noProof/>
        </w:rPr>
      </w:pPr>
      <w:r w:rsidRPr="00F55519">
        <w:rPr>
          <w:noProof/>
        </w:rPr>
        <w:t>Kirjeldage, milline mehhanism on võetud kasutusele kumuleerimist käsitlevate eeskirjade järgimise tagamiseks:</w:t>
      </w:r>
    </w:p>
    <w:p w14:paraId="3A9847B7" w14:textId="77777777" w:rsidR="00891237" w:rsidRPr="00F55519" w:rsidRDefault="00891237" w:rsidP="00891237">
      <w:pPr>
        <w:tabs>
          <w:tab w:val="left" w:leader="dot" w:pos="9072"/>
        </w:tabs>
        <w:ind w:left="567"/>
        <w:rPr>
          <w:noProof/>
          <w:szCs w:val="20"/>
        </w:rPr>
      </w:pPr>
      <w:r w:rsidRPr="00F55519">
        <w:rPr>
          <w:noProof/>
        </w:rPr>
        <w:tab/>
      </w:r>
    </w:p>
    <w:p w14:paraId="7F0411EA" w14:textId="77777777" w:rsidR="00891237" w:rsidRPr="00F55519" w:rsidRDefault="00542D6A" w:rsidP="00891237">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891237" w:rsidRPr="00F55519">
            <w:rPr>
              <w:rFonts w:ascii="MS Gothic" w:eastAsia="MS Gothic" w:hAnsi="MS Gothic"/>
              <w:noProof/>
              <w:szCs w:val="20"/>
            </w:rPr>
            <w:t>☐</w:t>
          </w:r>
        </w:sdtContent>
      </w:sdt>
      <w:r w:rsidR="00891237" w:rsidRPr="00F55519">
        <w:rPr>
          <w:noProof/>
        </w:rPr>
        <w:tab/>
        <w:t>Ei</w:t>
      </w:r>
    </w:p>
    <w:p w14:paraId="5A30476D" w14:textId="77777777" w:rsidR="00891237" w:rsidRPr="00F55519" w:rsidRDefault="00891237" w:rsidP="00891237">
      <w:pPr>
        <w:pStyle w:val="ManualHeading1"/>
        <w:rPr>
          <w:noProof/>
        </w:rPr>
      </w:pPr>
      <w:r w:rsidRPr="000A67BA">
        <w:rPr>
          <w:noProof/>
        </w:rPr>
        <w:t>8.</w:t>
      </w:r>
      <w:r w:rsidRPr="000A67BA">
        <w:rPr>
          <w:noProof/>
        </w:rPr>
        <w:tab/>
      </w:r>
      <w:r w:rsidRPr="00F55519">
        <w:rPr>
          <w:noProof/>
        </w:rPr>
        <w:t>Hindamine</w:t>
      </w:r>
    </w:p>
    <w:p w14:paraId="0930FF89" w14:textId="77777777" w:rsidR="00891237" w:rsidRPr="00F55519" w:rsidRDefault="00542D6A" w:rsidP="00891237">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891237" w:rsidRPr="00F55519">
            <w:rPr>
              <w:rFonts w:ascii="MS Gothic" w:eastAsia="MS Gothic" w:hAnsi="MS Gothic"/>
              <w:noProof/>
              <w:lang w:bidi="si-LK"/>
            </w:rPr>
            <w:t>☐</w:t>
          </w:r>
        </w:sdtContent>
      </w:sdt>
      <w:r w:rsidR="00891237" w:rsidRPr="00F55519">
        <w:rPr>
          <w:noProof/>
        </w:rPr>
        <w:t xml:space="preserve"> Kava, millest on komisjonile teatatud aluslepingu artikli 108 lõike 3 kohaselt:</w:t>
      </w:r>
    </w:p>
    <w:p w14:paraId="37C7E391" w14:textId="77777777" w:rsidR="00891237" w:rsidRPr="00F55519" w:rsidRDefault="00891237" w:rsidP="00891237">
      <w:pPr>
        <w:pStyle w:val="Text1"/>
        <w:rPr>
          <w:b/>
          <w:bCs/>
          <w:noProof/>
        </w:rPr>
      </w:pPr>
      <w:r w:rsidRPr="00F55519">
        <w:rPr>
          <w:b/>
          <w:noProof/>
        </w:rPr>
        <w:t>Kas kava kavatsetakse hinnata?</w:t>
      </w:r>
    </w:p>
    <w:p w14:paraId="0A71FF61" w14:textId="77777777" w:rsidR="00891237" w:rsidRPr="00F55519" w:rsidRDefault="00542D6A" w:rsidP="00891237">
      <w:pPr>
        <w:pStyle w:val="Text1"/>
        <w:rPr>
          <w:noProof/>
        </w:rPr>
      </w:pPr>
      <w:sdt>
        <w:sdtPr>
          <w:rPr>
            <w:noProof/>
          </w:rPr>
          <w:id w:val="201681330"/>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Ei</w:t>
      </w:r>
    </w:p>
    <w:p w14:paraId="525EED93" w14:textId="77777777" w:rsidR="00891237" w:rsidRPr="00F55519" w:rsidRDefault="00891237" w:rsidP="00891237">
      <w:pPr>
        <w:pStyle w:val="Text1"/>
        <w:rPr>
          <w:noProof/>
        </w:rPr>
      </w:pPr>
      <w:r w:rsidRPr="00F55519">
        <w:rPr>
          <w:noProof/>
        </w:rPr>
        <w:t>Kui abikava ei kavatseta hinnata, selgitage, miks te arvate, et hindamise kriteeriumid ei ole täidetud.</w:t>
      </w:r>
    </w:p>
    <w:p w14:paraId="1ECD093B" w14:textId="77777777" w:rsidR="00891237" w:rsidRPr="00F55519" w:rsidRDefault="00891237" w:rsidP="00891237">
      <w:pPr>
        <w:tabs>
          <w:tab w:val="left" w:leader="dot" w:pos="9072"/>
        </w:tabs>
        <w:ind w:left="567"/>
        <w:rPr>
          <w:noProof/>
          <w:szCs w:val="20"/>
        </w:rPr>
      </w:pPr>
      <w:r w:rsidRPr="00F55519">
        <w:rPr>
          <w:noProof/>
        </w:rPr>
        <w:tab/>
      </w:r>
    </w:p>
    <w:p w14:paraId="3AE7D455" w14:textId="77777777" w:rsidR="00891237" w:rsidRPr="00F55519" w:rsidRDefault="00542D6A" w:rsidP="00891237">
      <w:pPr>
        <w:pStyle w:val="Text1"/>
        <w:rPr>
          <w:noProof/>
        </w:rPr>
      </w:pPr>
      <w:sdt>
        <w:sdtPr>
          <w:rPr>
            <w:noProof/>
          </w:rPr>
          <w:id w:val="1742447653"/>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ab/>
        <w:t>Jah</w:t>
      </w:r>
    </w:p>
    <w:p w14:paraId="6AC987AF" w14:textId="77777777" w:rsidR="00891237" w:rsidRPr="00F55519" w:rsidRDefault="00891237" w:rsidP="00891237">
      <w:pPr>
        <w:pStyle w:val="Text1"/>
        <w:rPr>
          <w:noProof/>
          <w:szCs w:val="20"/>
        </w:rPr>
      </w:pPr>
      <w:r w:rsidRPr="00F55519">
        <w:rPr>
          <w:noProof/>
        </w:rPr>
        <w:t>Milliste kriteeriumide alusel on ette nähtud kava järelhindamine:</w:t>
      </w:r>
    </w:p>
    <w:p w14:paraId="5067375D" w14:textId="77777777" w:rsidR="00891237" w:rsidRPr="00F55519" w:rsidRDefault="00891237" w:rsidP="00891237">
      <w:pPr>
        <w:pStyle w:val="Point1"/>
        <w:rPr>
          <w:noProof/>
        </w:rPr>
      </w:pPr>
      <w:r w:rsidRPr="000A67BA">
        <w:rPr>
          <w:noProof/>
        </w:rPr>
        <w:t>(a)</w:t>
      </w:r>
      <w:r w:rsidRPr="000A67BA">
        <w:rPr>
          <w:noProof/>
        </w:rPr>
        <w:tab/>
      </w:r>
      <w:sdt>
        <w:sdtPr>
          <w:rPr>
            <w:noProof/>
          </w:rPr>
          <w:id w:val="-585919283"/>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suure eelarvega abikava;</w:t>
      </w:r>
    </w:p>
    <w:p w14:paraId="22C3CF1E" w14:textId="77777777" w:rsidR="00891237" w:rsidRPr="00F55519" w:rsidRDefault="00891237" w:rsidP="00891237">
      <w:pPr>
        <w:pStyle w:val="Point1"/>
        <w:rPr>
          <w:noProof/>
        </w:rPr>
      </w:pPr>
      <w:r w:rsidRPr="000A67BA">
        <w:rPr>
          <w:noProof/>
        </w:rPr>
        <w:t>(b)</w:t>
      </w:r>
      <w:r w:rsidRPr="000A67BA">
        <w:rPr>
          <w:noProof/>
        </w:rPr>
        <w:tab/>
      </w:r>
      <w:sdt>
        <w:sdtPr>
          <w:rPr>
            <w:noProof/>
          </w:rPr>
          <w:id w:val="-1048988223"/>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uudseid omadusi sisaldav abikava;</w:t>
      </w:r>
    </w:p>
    <w:p w14:paraId="4CED6DB1" w14:textId="77777777" w:rsidR="00891237" w:rsidRPr="00F55519" w:rsidRDefault="00891237" w:rsidP="00891237">
      <w:pPr>
        <w:pStyle w:val="Point1"/>
        <w:rPr>
          <w:noProof/>
        </w:rPr>
      </w:pPr>
      <w:r w:rsidRPr="000A67BA">
        <w:rPr>
          <w:noProof/>
        </w:rPr>
        <w:lastRenderedPageBreak/>
        <w:t>(c)</w:t>
      </w:r>
      <w:r w:rsidRPr="000A67BA">
        <w:rPr>
          <w:noProof/>
        </w:rPr>
        <w:tab/>
      </w:r>
      <w:sdt>
        <w:sdtPr>
          <w:rPr>
            <w:noProof/>
          </w:rPr>
          <w:id w:val="1259331655"/>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abikava, mis võib kaasa tuua märkimisväärseid muutusi turul, tehnoloogias või õiguslikus raamistikus;</w:t>
      </w:r>
    </w:p>
    <w:p w14:paraId="4B95F731" w14:textId="77777777" w:rsidR="00891237" w:rsidRPr="00F55519" w:rsidRDefault="00891237" w:rsidP="00891237">
      <w:pPr>
        <w:pStyle w:val="Point1"/>
        <w:rPr>
          <w:noProof/>
        </w:rPr>
      </w:pPr>
      <w:r w:rsidRPr="000A67BA">
        <w:rPr>
          <w:noProof/>
        </w:rPr>
        <w:t>(d)</w:t>
      </w:r>
      <w:r w:rsidRPr="000A67BA">
        <w:rPr>
          <w:noProof/>
        </w:rPr>
        <w:tab/>
      </w:r>
      <w:sdt>
        <w:sdtPr>
          <w:rPr>
            <w:noProof/>
          </w:rPr>
          <w:id w:val="-1669857131"/>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abikava, mida on kavas hinnata isegi juhul, kui muud selles punktis nimetatud kriteeriumid ei ole täidetud.</w:t>
      </w:r>
    </w:p>
    <w:p w14:paraId="5338EF1D" w14:textId="77777777" w:rsidR="00891237" w:rsidRPr="00F55519" w:rsidRDefault="00891237" w:rsidP="00891237">
      <w:pPr>
        <w:pStyle w:val="Text1"/>
        <w:rPr>
          <w:noProof/>
          <w:color w:val="000000"/>
          <w:szCs w:val="20"/>
        </w:rPr>
      </w:pPr>
      <w:r w:rsidRPr="00F55519">
        <w:rPr>
          <w:noProof/>
          <w:color w:val="000000"/>
        </w:rPr>
        <w:t xml:space="preserve">Kui mõni käesolevas punktis osutatud kriteerium on täidetud, siis märkige hindamisperiood ja täitke hindamiskavast teatamiseks kasutatav täiendava teabe leht (1. lisa </w:t>
      </w:r>
      <w:r>
        <w:rPr>
          <w:noProof/>
          <w:color w:val="000000"/>
        </w:rPr>
        <w:t>o</w:t>
      </w:r>
      <w:r w:rsidRPr="00F55519">
        <w:rPr>
          <w:noProof/>
          <w:color w:val="000000"/>
        </w:rPr>
        <w:t>sa</w:t>
      </w:r>
      <w:r>
        <w:rPr>
          <w:noProof/>
          <w:color w:val="000000"/>
        </w:rPr>
        <w:t> </w:t>
      </w:r>
      <w:r w:rsidRPr="00F55519">
        <w:rPr>
          <w:noProof/>
          <w:color w:val="000000"/>
        </w:rPr>
        <w:t>III.8)</w:t>
      </w:r>
      <w:r w:rsidRPr="00F55519">
        <w:rPr>
          <w:rStyle w:val="FootnoteReference"/>
          <w:noProof/>
        </w:rPr>
        <w:footnoteReference w:id="20"/>
      </w:r>
      <w:r w:rsidRPr="00F55519">
        <w:rPr>
          <w:noProof/>
          <w:color w:val="000000"/>
        </w:rPr>
        <w:t>.</w:t>
      </w:r>
    </w:p>
    <w:p w14:paraId="4A39FCFB" w14:textId="77777777" w:rsidR="00891237" w:rsidRPr="00F55519" w:rsidRDefault="00891237" w:rsidP="00891237">
      <w:pPr>
        <w:tabs>
          <w:tab w:val="left" w:leader="dot" w:pos="9072"/>
        </w:tabs>
        <w:ind w:left="567"/>
        <w:rPr>
          <w:noProof/>
          <w:szCs w:val="20"/>
        </w:rPr>
      </w:pPr>
      <w:r w:rsidRPr="00F55519">
        <w:rPr>
          <w:noProof/>
        </w:rPr>
        <w:tab/>
      </w:r>
    </w:p>
    <w:p w14:paraId="2DAB1408" w14:textId="77777777" w:rsidR="00891237" w:rsidRPr="00F55519" w:rsidRDefault="00891237" w:rsidP="00891237">
      <w:pPr>
        <w:pStyle w:val="Text1"/>
        <w:rPr>
          <w:rFonts w:cs="Arial Unicode MS"/>
          <w:noProof/>
          <w:szCs w:val="20"/>
        </w:rPr>
      </w:pPr>
      <w:r w:rsidRPr="00F55519">
        <w:rPr>
          <w:noProof/>
        </w:rPr>
        <w:t xml:space="preserve">Märkige, </w:t>
      </w:r>
      <w:r w:rsidRPr="00F55519">
        <w:rPr>
          <w:noProof/>
          <w:color w:val="000000"/>
        </w:rPr>
        <w:t>kas</w:t>
      </w:r>
      <w:r w:rsidRPr="00F55519">
        <w:rPr>
          <w:noProof/>
        </w:rPr>
        <w:t xml:space="preserve"> mõnda sarnast abikava on juba järelhinnatud (kui jah, siis lisage viide ja link asjakohasele veebisaidile).</w:t>
      </w:r>
    </w:p>
    <w:p w14:paraId="172C517F" w14:textId="77777777" w:rsidR="00891237" w:rsidRPr="00F55519" w:rsidRDefault="00891237" w:rsidP="00891237">
      <w:pPr>
        <w:tabs>
          <w:tab w:val="left" w:leader="dot" w:pos="9072"/>
        </w:tabs>
        <w:spacing w:after="240"/>
        <w:ind w:left="567"/>
        <w:rPr>
          <w:noProof/>
          <w:szCs w:val="20"/>
        </w:rPr>
      </w:pPr>
      <w:r w:rsidRPr="00F55519">
        <w:rPr>
          <w:noProof/>
        </w:rPr>
        <w:tab/>
      </w:r>
    </w:p>
    <w:p w14:paraId="1A3F3FC5" w14:textId="77777777" w:rsidR="00891237" w:rsidRPr="00F55519" w:rsidRDefault="00542D6A" w:rsidP="00891237">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891237" w:rsidRPr="00F55519">
            <w:rPr>
              <w:rFonts w:ascii="MS Gothic" w:eastAsia="MS Gothic" w:hAnsi="MS Gothic"/>
              <w:noProof/>
              <w:szCs w:val="20"/>
            </w:rPr>
            <w:t>☐</w:t>
          </w:r>
        </w:sdtContent>
      </w:sdt>
      <w:r w:rsidR="00891237" w:rsidRPr="00F55519">
        <w:rPr>
          <w:noProof/>
        </w:rPr>
        <w:t xml:space="preserve"> Kui kava hinnatakse määruse (EL) nr 651/2014 (üldine grupierandi määrus) artikli 1 lõike 2 punkti a või määruse (EL) 2022/2472 (põllumajanduse grupierandi määrus) artikli 1 lõike 3 punkti a või määruse (EL) 2022/2473 (kalandussektori grupierandi määrus) artikli 1 lõike 7 punkti a kohaselt, siis:</w:t>
      </w:r>
    </w:p>
    <w:p w14:paraId="53672899" w14:textId="77777777" w:rsidR="00542D6A" w:rsidRPr="0036669B" w:rsidRDefault="00891237" w:rsidP="00542D6A">
      <w:pPr>
        <w:tabs>
          <w:tab w:val="left" w:leader="dot" w:pos="9072"/>
        </w:tabs>
        <w:ind w:left="851"/>
        <w:rPr>
          <w:noProof/>
          <w:szCs w:val="20"/>
        </w:rPr>
      </w:pPr>
      <w:r w:rsidRPr="00F55519">
        <w:rPr>
          <w:noProof/>
        </w:rPr>
        <w:t xml:space="preserve">märkige riigiabikava number: </w:t>
      </w:r>
      <w:r w:rsidR="00542D6A" w:rsidRPr="0036669B">
        <w:rPr>
          <w:noProof/>
        </w:rPr>
        <w:tab/>
      </w:r>
    </w:p>
    <w:p w14:paraId="0B88295D" w14:textId="77777777" w:rsidR="00891237" w:rsidRPr="00F55519" w:rsidRDefault="00891237" w:rsidP="00891237">
      <w:pPr>
        <w:pStyle w:val="Text1"/>
        <w:rPr>
          <w:noProof/>
          <w:color w:val="000000"/>
          <w:szCs w:val="20"/>
        </w:rPr>
      </w:pPr>
      <w:r w:rsidRPr="00F55519">
        <w:rPr>
          <w:noProof/>
          <w:color w:val="000000"/>
        </w:rPr>
        <w:t>ja täitke</w:t>
      </w:r>
      <w:r w:rsidRPr="00F55519">
        <w:rPr>
          <w:noProof/>
        </w:rPr>
        <w:t xml:space="preserve"> </w:t>
      </w:r>
      <w:r w:rsidRPr="00F55519">
        <w:rPr>
          <w:noProof/>
          <w:color w:val="000000"/>
        </w:rPr>
        <w:t>hindamiskavast teatamiseks kasutatav täiendava teabe leht (1. lisa osa</w:t>
      </w:r>
      <w:r>
        <w:rPr>
          <w:noProof/>
          <w:color w:val="000000"/>
        </w:rPr>
        <w:t> III.8</w:t>
      </w:r>
      <w:r w:rsidRPr="00F55519">
        <w:rPr>
          <w:noProof/>
          <w:color w:val="000000"/>
        </w:rPr>
        <w:t>)</w:t>
      </w:r>
      <w:r w:rsidRPr="00F55519">
        <w:rPr>
          <w:rStyle w:val="FootnoteReference"/>
          <w:noProof/>
        </w:rPr>
        <w:footnoteReference w:id="21"/>
      </w:r>
      <w:r w:rsidRPr="00F55519">
        <w:rPr>
          <w:noProof/>
          <w:color w:val="000000"/>
        </w:rPr>
        <w:t>.</w:t>
      </w:r>
    </w:p>
    <w:p w14:paraId="01A77D53" w14:textId="77777777" w:rsidR="00891237" w:rsidRPr="00F55519" w:rsidRDefault="00891237" w:rsidP="00891237">
      <w:pPr>
        <w:pStyle w:val="ManualHeading1"/>
        <w:rPr>
          <w:noProof/>
        </w:rPr>
      </w:pPr>
      <w:r w:rsidRPr="000A67BA">
        <w:rPr>
          <w:noProof/>
        </w:rPr>
        <w:t>9.</w:t>
      </w:r>
      <w:r w:rsidRPr="000A67BA">
        <w:rPr>
          <w:noProof/>
        </w:rPr>
        <w:tab/>
      </w:r>
      <w:r w:rsidRPr="00F55519">
        <w:rPr>
          <w:noProof/>
        </w:rPr>
        <w:t>Aruandlus ja järelevalve</w:t>
      </w:r>
    </w:p>
    <w:p w14:paraId="117F96E5" w14:textId="77777777" w:rsidR="00891237" w:rsidRPr="00F55519" w:rsidRDefault="00891237" w:rsidP="00891237">
      <w:pPr>
        <w:rPr>
          <w:noProof/>
          <w:szCs w:val="28"/>
        </w:rPr>
      </w:pPr>
      <w:r w:rsidRPr="00F55519">
        <w:rPr>
          <w:noProof/>
        </w:rPr>
        <w:t>Selleks et komisjon saaks kontrollida abikava ja üksikabi, kohustub teavitav liikmesriik:</w:t>
      </w:r>
    </w:p>
    <w:p w14:paraId="66CC9C71" w14:textId="77777777" w:rsidR="00891237" w:rsidRPr="00F55519" w:rsidRDefault="00542D6A" w:rsidP="00891237">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891237" w:rsidRPr="00F55519">
            <w:rPr>
              <w:rFonts w:ascii="MS Gothic" w:eastAsia="MS Gothic" w:hAnsi="MS Gothic"/>
              <w:bCs/>
              <w:noProof/>
              <w:color w:val="000000"/>
              <w:szCs w:val="20"/>
            </w:rPr>
            <w:t>☐</w:t>
          </w:r>
        </w:sdtContent>
      </w:sdt>
      <w:r w:rsidR="00891237" w:rsidRPr="00F55519">
        <w:rPr>
          <w:noProof/>
          <w:color w:val="000000"/>
        </w:rPr>
        <w:t xml:space="preserve"> </w:t>
      </w:r>
      <w:r w:rsidR="00891237" w:rsidRPr="00F55519">
        <w:rPr>
          <w:noProof/>
        </w:rPr>
        <w:tab/>
      </w:r>
      <w:r w:rsidR="00891237" w:rsidRPr="00F55519">
        <w:rPr>
          <w:noProof/>
          <w:color w:val="000000"/>
        </w:rPr>
        <w:t>esitama igal aastal komisjonile aruanded, mis on ette nähtud nõukogu määruse</w:t>
      </w:r>
      <w:r w:rsidR="00891237" w:rsidRPr="00F55519">
        <w:rPr>
          <w:noProof/>
        </w:rPr>
        <w:t xml:space="preserve"> (EL) 2015/1589 artikliga 26</w:t>
      </w:r>
      <w:r w:rsidR="00891237" w:rsidRPr="00F55519">
        <w:rPr>
          <w:rStyle w:val="FootnoteReference"/>
          <w:noProof/>
        </w:rPr>
        <w:footnoteReference w:id="22"/>
      </w:r>
      <w:r w:rsidR="00891237" w:rsidRPr="00F55519">
        <w:rPr>
          <w:noProof/>
          <w:color w:val="000000"/>
        </w:rPr>
        <w:t>;</w:t>
      </w:r>
    </w:p>
    <w:p w14:paraId="529A8ACE" w14:textId="77777777" w:rsidR="00891237" w:rsidRPr="00F55519" w:rsidRDefault="00542D6A" w:rsidP="00891237">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891237" w:rsidRPr="00F55519">
            <w:rPr>
              <w:rFonts w:ascii="MS Gothic" w:eastAsia="MS Gothic" w:hAnsi="MS Gothic"/>
              <w:noProof/>
              <w:color w:val="000000"/>
              <w:szCs w:val="20"/>
            </w:rPr>
            <w:t>☐</w:t>
          </w:r>
        </w:sdtContent>
      </w:sdt>
      <w:r w:rsidR="00891237" w:rsidRPr="00F55519">
        <w:rPr>
          <w:noProof/>
          <w:color w:val="000000"/>
        </w:rPr>
        <w:t xml:space="preserve"> </w:t>
      </w:r>
      <w:r w:rsidR="00891237" w:rsidRPr="00F55519">
        <w:rPr>
          <w:noProof/>
        </w:rPr>
        <w:tab/>
      </w:r>
      <w:r w:rsidR="00891237" w:rsidRPr="00F55519">
        <w:rPr>
          <w:noProof/>
          <w:color w:val="000000"/>
        </w:rPr>
        <w:t>säilitama vähemalt 10 aastat alates abi (nii üksikabi kui ka abikava alusel antud abi) andmise kuupäevast üksikasjalikud andmed, mis sisaldavad vajalikku teavet ja tõendavaid dokumente selleks, et näidata kõigi kokkusobivuse tingimuste täitmist, ja esitama need vastava kirjaliku taotluse korral komisjonile 20 tööpäeva jooksul või sellise pikema perioodi vältel, nagu on kindlaks määratud.</w:t>
      </w:r>
    </w:p>
    <w:p w14:paraId="0DCBEAA3" w14:textId="77777777" w:rsidR="00891237" w:rsidRPr="00F55519" w:rsidRDefault="00891237" w:rsidP="00891237">
      <w:pPr>
        <w:spacing w:before="100" w:beforeAutospacing="1" w:after="100" w:afterAutospacing="1"/>
        <w:ind w:left="426" w:hanging="426"/>
        <w:rPr>
          <w:bCs/>
          <w:noProof/>
          <w:color w:val="000000"/>
          <w:szCs w:val="20"/>
        </w:rPr>
      </w:pPr>
      <w:r w:rsidRPr="00F55519">
        <w:rPr>
          <w:noProof/>
          <w:color w:val="000000"/>
        </w:rPr>
        <w:t>Maksualased abikavad</w:t>
      </w:r>
    </w:p>
    <w:p w14:paraId="62F534F9" w14:textId="77777777" w:rsidR="00891237" w:rsidRPr="00F55519" w:rsidRDefault="00542D6A" w:rsidP="00891237">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891237" w:rsidRPr="00F55519">
            <w:rPr>
              <w:rFonts w:ascii="MS Gothic" w:eastAsia="MS Gothic" w:hAnsi="MS Gothic"/>
              <w:noProof/>
              <w:color w:val="000000"/>
              <w:szCs w:val="20"/>
            </w:rPr>
            <w:t>☐</w:t>
          </w:r>
        </w:sdtContent>
      </w:sdt>
      <w:r w:rsidR="00891237" w:rsidRPr="00F55519">
        <w:rPr>
          <w:noProof/>
        </w:rPr>
        <w:tab/>
      </w:r>
      <w:r w:rsidR="00891237" w:rsidRPr="00F55519">
        <w:rPr>
          <w:noProof/>
          <w:color w:val="000000"/>
        </w:rPr>
        <w:t>Kavade puhul, mille raames antakse maksualast abi abisaajate deklaratsioonide alusel automaatselt ning mille puhul ei toimu eelkontrolli, et kõik kokkusobivuse tingimused on iga abisaaja puhul täidetud, kohustub liikmesriik võtma kasutusele asjakohase kontrollimehhanismi, millega ta kontrollib regulaarselt (nt igal majandusaastal) vähemalt tagantjärele ja valimi põhjal, et kõik kokkusobivuse tingimused on täidetud, ja kehtestama sanktsioonid pettuse korral. Selleks et komisjon saaks teostada järelevalvet maksualaste abikavade üle, kohustub teavitav liikmesriik säilitama kõnealuste kontrollide üksikasjalikke protokolle vähemalt 10 aastat alates kontrolli toimumise kuupäevast ning esitama need kirjaliku taotluse korral komisjonile 20 tööpäeva jooksul või sellise pikema perioodi vältel, nagu on kindlaks määratud.</w:t>
      </w:r>
    </w:p>
    <w:p w14:paraId="73FE126A" w14:textId="77777777" w:rsidR="00891237" w:rsidRPr="00F55519" w:rsidRDefault="00891237" w:rsidP="00891237">
      <w:pPr>
        <w:pStyle w:val="ManualHeading1"/>
        <w:rPr>
          <w:noProof/>
        </w:rPr>
      </w:pPr>
      <w:bookmarkStart w:id="4" w:name="_Toc374366950"/>
      <w:r w:rsidRPr="000A67BA">
        <w:rPr>
          <w:noProof/>
        </w:rPr>
        <w:t>10.</w:t>
      </w:r>
      <w:r w:rsidRPr="000A67BA">
        <w:rPr>
          <w:noProof/>
        </w:rPr>
        <w:tab/>
      </w:r>
      <w:r w:rsidRPr="00F55519">
        <w:rPr>
          <w:noProof/>
        </w:rPr>
        <w:t>Konfidentsiaalsus</w:t>
      </w:r>
      <w:bookmarkEnd w:id="4"/>
    </w:p>
    <w:p w14:paraId="7515642A" w14:textId="77777777" w:rsidR="00891237" w:rsidRPr="00F55519" w:rsidRDefault="00891237" w:rsidP="00891237">
      <w:pPr>
        <w:spacing w:before="240"/>
        <w:rPr>
          <w:noProof/>
          <w:szCs w:val="20"/>
        </w:rPr>
      </w:pPr>
      <w:r w:rsidRPr="00F55519">
        <w:rPr>
          <w:noProof/>
        </w:rPr>
        <w:t>Kas teatis sisaldab konfidentsiaalset teavet,</w:t>
      </w:r>
      <w:r w:rsidRPr="00F55519">
        <w:rPr>
          <w:rStyle w:val="FootnoteReference"/>
          <w:noProof/>
        </w:rPr>
        <w:footnoteReference w:id="23"/>
      </w:r>
      <w:r w:rsidRPr="00F55519">
        <w:rPr>
          <w:noProof/>
        </w:rPr>
        <w:t xml:space="preserve"> mida ei tohiks avaldada kolmandatele osapooltele?</w:t>
      </w:r>
    </w:p>
    <w:p w14:paraId="50B0A29B" w14:textId="77777777" w:rsidR="00891237" w:rsidRPr="00F55519" w:rsidRDefault="00542D6A" w:rsidP="00891237">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891237" w:rsidRPr="00F55519">
            <w:rPr>
              <w:rFonts w:ascii="MS Gothic" w:eastAsia="MS Gothic" w:hAnsi="MS Gothic"/>
              <w:noProof/>
              <w:szCs w:val="20"/>
            </w:rPr>
            <w:t>☐</w:t>
          </w:r>
        </w:sdtContent>
      </w:sdt>
      <w:r w:rsidR="00891237" w:rsidRPr="00F55519">
        <w:rPr>
          <w:noProof/>
        </w:rPr>
        <w:tab/>
        <w:t>Jah. Märkige, milline osa vormil esitatud teabest on konfidentsiaalne ja esitage konfidentsiaalsuse põhjus.</w:t>
      </w:r>
    </w:p>
    <w:p w14:paraId="235AFE2F" w14:textId="77777777" w:rsidR="00891237" w:rsidRPr="00F55519" w:rsidRDefault="00891237" w:rsidP="00891237">
      <w:pPr>
        <w:tabs>
          <w:tab w:val="left" w:leader="dot" w:pos="9072"/>
        </w:tabs>
        <w:rPr>
          <w:noProof/>
          <w:szCs w:val="20"/>
        </w:rPr>
      </w:pPr>
      <w:r w:rsidRPr="00F55519">
        <w:rPr>
          <w:noProof/>
        </w:rPr>
        <w:tab/>
      </w:r>
    </w:p>
    <w:p w14:paraId="74D61DCC" w14:textId="77777777" w:rsidR="00891237" w:rsidRPr="00F55519" w:rsidRDefault="00542D6A" w:rsidP="00891237">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891237" w:rsidRPr="00F55519">
            <w:rPr>
              <w:rFonts w:ascii="MS Gothic" w:eastAsia="MS Gothic" w:hAnsi="MS Gothic"/>
              <w:noProof/>
              <w:szCs w:val="20"/>
            </w:rPr>
            <w:t>☐</w:t>
          </w:r>
        </w:sdtContent>
      </w:sdt>
      <w:r w:rsidR="00891237" w:rsidRPr="00F55519">
        <w:rPr>
          <w:noProof/>
        </w:rPr>
        <w:tab/>
        <w:t>Ei</w:t>
      </w:r>
    </w:p>
    <w:p w14:paraId="55421B50" w14:textId="77777777" w:rsidR="00891237" w:rsidRPr="00F55519" w:rsidRDefault="00891237" w:rsidP="00891237">
      <w:pPr>
        <w:pStyle w:val="ManualHeading1"/>
        <w:rPr>
          <w:noProof/>
        </w:rPr>
      </w:pPr>
      <w:bookmarkStart w:id="5" w:name="_Toc374366956"/>
      <w:r w:rsidRPr="000A67BA">
        <w:rPr>
          <w:noProof/>
        </w:rPr>
        <w:t>11.</w:t>
      </w:r>
      <w:r w:rsidRPr="000A67BA">
        <w:rPr>
          <w:noProof/>
        </w:rPr>
        <w:tab/>
      </w:r>
      <w:r w:rsidRPr="00F55519">
        <w:rPr>
          <w:noProof/>
        </w:rPr>
        <w:t>Muu teave</w:t>
      </w:r>
      <w:bookmarkEnd w:id="5"/>
    </w:p>
    <w:p w14:paraId="641E9DCF" w14:textId="77777777" w:rsidR="00891237" w:rsidRPr="00F55519" w:rsidRDefault="00891237" w:rsidP="00891237">
      <w:pPr>
        <w:keepNext/>
        <w:rPr>
          <w:noProof/>
          <w:szCs w:val="20"/>
        </w:rPr>
      </w:pPr>
      <w:r w:rsidRPr="00F55519">
        <w:rPr>
          <w:noProof/>
        </w:rPr>
        <w:t>Vajaduse korral märkige mis tahes muu teave, mis on abi hindamiseks oluline.</w:t>
      </w:r>
    </w:p>
    <w:p w14:paraId="0598EE90" w14:textId="77777777" w:rsidR="00891237" w:rsidRPr="00F55519" w:rsidRDefault="00891237" w:rsidP="00891237">
      <w:pPr>
        <w:tabs>
          <w:tab w:val="left" w:leader="dot" w:pos="9072"/>
        </w:tabs>
        <w:rPr>
          <w:noProof/>
          <w:szCs w:val="20"/>
        </w:rPr>
      </w:pPr>
      <w:r w:rsidRPr="00F55519">
        <w:rPr>
          <w:noProof/>
        </w:rPr>
        <w:tab/>
      </w:r>
    </w:p>
    <w:p w14:paraId="5704AE0D" w14:textId="77777777" w:rsidR="00891237" w:rsidRPr="00F55519" w:rsidRDefault="00891237" w:rsidP="00891237">
      <w:pPr>
        <w:pStyle w:val="ManualHeading1"/>
        <w:rPr>
          <w:noProof/>
        </w:rPr>
      </w:pPr>
      <w:bookmarkStart w:id="6" w:name="_Toc374366957"/>
      <w:r w:rsidRPr="000A67BA">
        <w:rPr>
          <w:noProof/>
        </w:rPr>
        <w:t>12.</w:t>
      </w:r>
      <w:r w:rsidRPr="000A67BA">
        <w:rPr>
          <w:noProof/>
        </w:rPr>
        <w:tab/>
      </w:r>
      <w:r w:rsidRPr="00F55519">
        <w:rPr>
          <w:noProof/>
        </w:rPr>
        <w:t>Lisatud dokumendid</w:t>
      </w:r>
      <w:bookmarkEnd w:id="6"/>
    </w:p>
    <w:p w14:paraId="69961B36" w14:textId="77777777" w:rsidR="00891237" w:rsidRPr="00F55519" w:rsidRDefault="00891237" w:rsidP="00891237">
      <w:pPr>
        <w:rPr>
          <w:noProof/>
          <w:szCs w:val="20"/>
        </w:rPr>
      </w:pPr>
      <w:r w:rsidRPr="00F55519">
        <w:rPr>
          <w:noProof/>
        </w:rPr>
        <w:t>Loetlege siin kõik teatisele lisatud dokumendid ja lisage need paberkandjal või esitage asjaomased internetiaadressid.</w:t>
      </w:r>
    </w:p>
    <w:p w14:paraId="3E9ED570" w14:textId="77777777" w:rsidR="00891237" w:rsidRPr="00F55519" w:rsidRDefault="00891237" w:rsidP="00891237">
      <w:pPr>
        <w:tabs>
          <w:tab w:val="left" w:leader="dot" w:pos="9072"/>
        </w:tabs>
        <w:rPr>
          <w:noProof/>
          <w:szCs w:val="20"/>
        </w:rPr>
      </w:pPr>
      <w:r w:rsidRPr="00F55519">
        <w:rPr>
          <w:noProof/>
        </w:rPr>
        <w:tab/>
      </w:r>
    </w:p>
    <w:p w14:paraId="6E6EF5F6" w14:textId="77777777" w:rsidR="00891237" w:rsidRPr="00F55519" w:rsidRDefault="00891237" w:rsidP="00891237">
      <w:pPr>
        <w:pStyle w:val="ManualHeading1"/>
        <w:rPr>
          <w:noProof/>
        </w:rPr>
      </w:pPr>
      <w:bookmarkStart w:id="7" w:name="_Toc374366958"/>
      <w:r w:rsidRPr="000A67BA">
        <w:rPr>
          <w:noProof/>
        </w:rPr>
        <w:t>13.</w:t>
      </w:r>
      <w:r w:rsidRPr="000A67BA">
        <w:rPr>
          <w:noProof/>
        </w:rPr>
        <w:tab/>
      </w:r>
      <w:r w:rsidRPr="00F55519">
        <w:rPr>
          <w:noProof/>
        </w:rPr>
        <w:t>Kinnitus</w:t>
      </w:r>
      <w:bookmarkEnd w:id="7"/>
    </w:p>
    <w:p w14:paraId="31DEDB20" w14:textId="77777777" w:rsidR="00891237" w:rsidRPr="00F55519" w:rsidRDefault="00891237" w:rsidP="00891237">
      <w:pPr>
        <w:pStyle w:val="Text1"/>
        <w:rPr>
          <w:noProof/>
        </w:rPr>
      </w:pPr>
      <w:r w:rsidRPr="00F55519">
        <w:rPr>
          <w:noProof/>
        </w:rPr>
        <w:t>Kinnitan, et käesolevas vormis, selle lisades ja teatisele lisatud dokumentides esitatud teave on mulle teadaolevatel andmetel täpne ja täielik.</w:t>
      </w:r>
    </w:p>
    <w:p w14:paraId="452860F1" w14:textId="77777777" w:rsidR="00176F66" w:rsidRPr="00F55519" w:rsidRDefault="00891237" w:rsidP="00176F66">
      <w:pPr>
        <w:tabs>
          <w:tab w:val="left" w:leader="dot" w:pos="9072"/>
        </w:tabs>
        <w:ind w:left="850"/>
        <w:rPr>
          <w:noProof/>
          <w:szCs w:val="20"/>
        </w:rPr>
      </w:pPr>
      <w:r w:rsidRPr="00F55519">
        <w:rPr>
          <w:noProof/>
        </w:rPr>
        <w:t xml:space="preserve">Allkirjastamise kuupäev ja koht: </w:t>
      </w:r>
      <w:r w:rsidR="00176F66" w:rsidRPr="00F55519">
        <w:rPr>
          <w:noProof/>
        </w:rPr>
        <w:tab/>
      </w:r>
    </w:p>
    <w:p w14:paraId="07725509" w14:textId="77777777" w:rsidR="00176F66" w:rsidRPr="00F55519" w:rsidRDefault="00891237" w:rsidP="00176F66">
      <w:pPr>
        <w:tabs>
          <w:tab w:val="left" w:leader="dot" w:pos="9072"/>
        </w:tabs>
        <w:ind w:left="850"/>
        <w:rPr>
          <w:noProof/>
          <w:szCs w:val="20"/>
        </w:rPr>
      </w:pPr>
      <w:r w:rsidRPr="00F55519">
        <w:rPr>
          <w:noProof/>
        </w:rPr>
        <w:t xml:space="preserve">Allkiri: </w:t>
      </w:r>
      <w:r w:rsidR="00176F66" w:rsidRPr="00F55519">
        <w:rPr>
          <w:noProof/>
        </w:rPr>
        <w:tab/>
      </w:r>
    </w:p>
    <w:p w14:paraId="3537BAF4" w14:textId="77777777" w:rsidR="00176F66" w:rsidRPr="00F55519" w:rsidRDefault="00891237" w:rsidP="00176F66">
      <w:pPr>
        <w:tabs>
          <w:tab w:val="left" w:leader="dot" w:pos="9072"/>
        </w:tabs>
        <w:ind w:left="850"/>
        <w:rPr>
          <w:noProof/>
          <w:szCs w:val="20"/>
        </w:rPr>
      </w:pPr>
      <w:r w:rsidRPr="00F55519">
        <w:rPr>
          <w:noProof/>
        </w:rPr>
        <w:t xml:space="preserve">Allkirjastanud isiku nimi ja ametikoht: </w:t>
      </w:r>
      <w:r w:rsidR="00176F66" w:rsidRPr="00F55519">
        <w:rPr>
          <w:noProof/>
        </w:rPr>
        <w:tab/>
      </w:r>
    </w:p>
    <w:p w14:paraId="207A5F20" w14:textId="77777777" w:rsidR="00891237" w:rsidRPr="00F55519" w:rsidRDefault="00891237" w:rsidP="00891237">
      <w:pPr>
        <w:pStyle w:val="ManualHeading1"/>
        <w:rPr>
          <w:noProof/>
        </w:rPr>
      </w:pPr>
      <w:r w:rsidRPr="000A67BA">
        <w:rPr>
          <w:noProof/>
        </w:rPr>
        <w:lastRenderedPageBreak/>
        <w:t>14.</w:t>
      </w:r>
      <w:r w:rsidRPr="000A67BA">
        <w:rPr>
          <w:noProof/>
        </w:rPr>
        <w:tab/>
      </w:r>
      <w:r w:rsidRPr="00F55519">
        <w:rPr>
          <w:noProof/>
        </w:rPr>
        <w:t>Täiendava teabe leht</w:t>
      </w:r>
    </w:p>
    <w:p w14:paraId="11A00BD8" w14:textId="77777777" w:rsidR="00891237" w:rsidRPr="00F55519" w:rsidRDefault="00891237" w:rsidP="00891237">
      <w:pPr>
        <w:pStyle w:val="ManualNumPar1"/>
        <w:rPr>
          <w:noProof/>
        </w:rPr>
      </w:pPr>
      <w:r w:rsidRPr="000A67BA">
        <w:rPr>
          <w:noProof/>
        </w:rPr>
        <w:t>1.</w:t>
      </w:r>
      <w:r w:rsidRPr="000A67BA">
        <w:rPr>
          <w:noProof/>
        </w:rPr>
        <w:tab/>
      </w:r>
      <w:r w:rsidRPr="00F55519">
        <w:rPr>
          <w:noProof/>
        </w:rPr>
        <w:t>Valige üldise teabe vormil esitatud teabe alusel täiendava teabe leht, mis tuleb täita.</w:t>
      </w:r>
    </w:p>
    <w:p w14:paraId="43F3204E" w14:textId="77777777" w:rsidR="00891237" w:rsidRPr="00F55519" w:rsidRDefault="00891237" w:rsidP="00891237">
      <w:pPr>
        <w:pStyle w:val="Point1"/>
        <w:rPr>
          <w:noProof/>
        </w:rPr>
      </w:pPr>
      <w:r w:rsidRPr="000A67BA">
        <w:rPr>
          <w:noProof/>
        </w:rPr>
        <w:t>(a)</w:t>
      </w:r>
      <w:r w:rsidRPr="000A67BA">
        <w:rPr>
          <w:noProof/>
        </w:rPr>
        <w:tab/>
      </w:r>
      <w:r w:rsidRPr="00F55519">
        <w:rPr>
          <w:noProof/>
        </w:rPr>
        <w:t>Täiendava teabe leht regionaalabi kohta</w:t>
      </w:r>
    </w:p>
    <w:p w14:paraId="612B2B13" w14:textId="77777777" w:rsidR="00891237" w:rsidRPr="00F55519" w:rsidRDefault="00542D6A" w:rsidP="00891237">
      <w:pPr>
        <w:pStyle w:val="Tiret2"/>
        <w:rPr>
          <w:noProof/>
        </w:rPr>
      </w:pPr>
      <w:sdt>
        <w:sdtPr>
          <w:rPr>
            <w:noProof/>
          </w:rPr>
          <w:id w:val="951513092"/>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investeerimisabi</w:t>
      </w:r>
    </w:p>
    <w:p w14:paraId="50205078" w14:textId="77777777" w:rsidR="00891237" w:rsidRPr="00F55519" w:rsidRDefault="00542D6A" w:rsidP="00891237">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tegevusabi </w:t>
      </w:r>
    </w:p>
    <w:p w14:paraId="02BBD9E6" w14:textId="77777777" w:rsidR="00891237" w:rsidRPr="00F55519" w:rsidRDefault="00542D6A" w:rsidP="00891237">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üksikabi</w:t>
      </w:r>
    </w:p>
    <w:p w14:paraId="7BA2F8E9" w14:textId="77777777" w:rsidR="00891237" w:rsidRPr="00F55519" w:rsidRDefault="00891237" w:rsidP="00891237">
      <w:pPr>
        <w:pStyle w:val="Point1"/>
        <w:rPr>
          <w:b/>
          <w:bCs/>
          <w:noProof/>
        </w:rPr>
      </w:pPr>
      <w:r w:rsidRPr="000A67BA">
        <w:rPr>
          <w:noProof/>
        </w:rPr>
        <w:t>(b)</w:t>
      </w:r>
      <w:r w:rsidRPr="000A67BA">
        <w:rPr>
          <w:noProof/>
        </w:rPr>
        <w:tab/>
      </w:r>
      <w:sdt>
        <w:sdtPr>
          <w:rPr>
            <w:noProof/>
          </w:rPr>
          <w:id w:val="-232627474"/>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Täiendava teabe leht teadus- ja arendustegevuseks ning innovatsiooniks antava riigiabi kohta</w:t>
      </w:r>
    </w:p>
    <w:p w14:paraId="3633F0DE" w14:textId="77777777" w:rsidR="00891237" w:rsidRPr="00F55519" w:rsidRDefault="00891237" w:rsidP="00891237">
      <w:pPr>
        <w:pStyle w:val="Point1"/>
        <w:rPr>
          <w:noProof/>
          <w:szCs w:val="20"/>
        </w:rPr>
      </w:pPr>
      <w:r w:rsidRPr="000A67BA">
        <w:rPr>
          <w:noProof/>
        </w:rPr>
        <w:t>(c)</w:t>
      </w:r>
      <w:r w:rsidRPr="000A67BA">
        <w:rPr>
          <w:noProof/>
        </w:rPr>
        <w:tab/>
      </w:r>
      <w:r w:rsidRPr="00F55519">
        <w:rPr>
          <w:noProof/>
        </w:rPr>
        <w:t>Täiendava teabe lehed raskustes olevate äriühingute päästmiseks ja ümberkorraldamiseks antava riigiabi kohta</w:t>
      </w:r>
    </w:p>
    <w:p w14:paraId="01AC468D" w14:textId="77777777" w:rsidR="00891237" w:rsidRPr="00F55519" w:rsidRDefault="00542D6A" w:rsidP="00891237">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päästmisabi</w:t>
      </w:r>
    </w:p>
    <w:p w14:paraId="491B30CA" w14:textId="77777777" w:rsidR="00891237" w:rsidRPr="00F55519" w:rsidRDefault="00542D6A" w:rsidP="00891237">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ümberkorraldamisabi </w:t>
      </w:r>
    </w:p>
    <w:p w14:paraId="332B9D9D" w14:textId="77777777" w:rsidR="00891237" w:rsidRPr="00F55519" w:rsidRDefault="00542D6A" w:rsidP="00891237">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abikavad</w:t>
      </w:r>
    </w:p>
    <w:p w14:paraId="2B4A4D8E" w14:textId="77777777" w:rsidR="00891237" w:rsidRPr="00F55519" w:rsidRDefault="00891237" w:rsidP="00891237">
      <w:pPr>
        <w:pStyle w:val="Point1"/>
        <w:rPr>
          <w:noProof/>
          <w:szCs w:val="20"/>
        </w:rPr>
      </w:pPr>
      <w:r w:rsidRPr="000A67BA">
        <w:rPr>
          <w:noProof/>
        </w:rPr>
        <w:t>(d)</w:t>
      </w:r>
      <w:r w:rsidRPr="000A67BA">
        <w:rPr>
          <w:noProof/>
        </w:rPr>
        <w:tab/>
      </w:r>
      <w:sdt>
        <w:sdtPr>
          <w:rPr>
            <w:noProof/>
            <w:szCs w:val="20"/>
          </w:rPr>
          <w:id w:val="1970320613"/>
          <w14:checkbox>
            <w14:checked w14:val="0"/>
            <w14:checkedState w14:val="2612" w14:font="MS Gothic"/>
            <w14:uncheckedState w14:val="2610" w14:font="MS Gothic"/>
          </w14:checkbox>
        </w:sdtPr>
        <w:sdtEndPr/>
        <w:sdtContent>
          <w:r w:rsidRPr="00F55519">
            <w:rPr>
              <w:rFonts w:ascii="MS Gothic" w:eastAsia="MS Gothic" w:hAnsi="MS Gothic"/>
              <w:noProof/>
              <w:szCs w:val="20"/>
            </w:rPr>
            <w:t>☐</w:t>
          </w:r>
        </w:sdtContent>
      </w:sdt>
      <w:r w:rsidRPr="00F55519">
        <w:rPr>
          <w:b/>
          <w:noProof/>
        </w:rPr>
        <w:t xml:space="preserve"> </w:t>
      </w:r>
      <w:r w:rsidRPr="00F55519">
        <w:rPr>
          <w:noProof/>
        </w:rPr>
        <w:t>Täiendava teabe leht audiovisuaalsete toodete tootmiseks antava abi kohta</w:t>
      </w:r>
    </w:p>
    <w:p w14:paraId="5C8DF8EE" w14:textId="77777777" w:rsidR="00891237" w:rsidRPr="00F55519" w:rsidRDefault="00891237" w:rsidP="00891237">
      <w:pPr>
        <w:pStyle w:val="Point1"/>
        <w:rPr>
          <w:noProof/>
          <w:szCs w:val="20"/>
        </w:rPr>
      </w:pPr>
      <w:r w:rsidRPr="000A67BA">
        <w:rPr>
          <w:noProof/>
        </w:rPr>
        <w:t>(e)</w:t>
      </w:r>
      <w:r w:rsidRPr="000A67BA">
        <w:rPr>
          <w:noProof/>
        </w:rPr>
        <w:tab/>
      </w:r>
      <w:r w:rsidRPr="00F55519">
        <w:rPr>
          <w:noProof/>
        </w:rPr>
        <w:t>Täiendava teabe leht lairibataristule antava abi kohta</w:t>
      </w:r>
    </w:p>
    <w:p w14:paraId="4D93B314" w14:textId="77777777" w:rsidR="00891237" w:rsidRPr="00F55519" w:rsidRDefault="00542D6A" w:rsidP="00891237">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kasutuselevõtmist edendavate meetmete jaoks</w:t>
      </w:r>
    </w:p>
    <w:p w14:paraId="3649E055" w14:textId="77777777" w:rsidR="00891237" w:rsidRPr="00F55519" w:rsidRDefault="00542D6A" w:rsidP="00891237">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lairibavõrkude kasutuselevõtmiseks</w:t>
      </w:r>
    </w:p>
    <w:p w14:paraId="4B2FDD18" w14:textId="77777777" w:rsidR="00891237" w:rsidRPr="00F55519" w:rsidRDefault="00891237" w:rsidP="00891237">
      <w:pPr>
        <w:pStyle w:val="Point1"/>
        <w:rPr>
          <w:noProof/>
          <w:szCs w:val="20"/>
        </w:rPr>
      </w:pPr>
      <w:r w:rsidRPr="000A67BA">
        <w:rPr>
          <w:noProof/>
        </w:rPr>
        <w:t>(f)</w:t>
      </w:r>
      <w:r w:rsidRPr="000A67BA">
        <w:rPr>
          <w:noProof/>
        </w:rPr>
        <w:tab/>
      </w:r>
      <w:r w:rsidRPr="00F55519">
        <w:rPr>
          <w:noProof/>
        </w:rPr>
        <w:t xml:space="preserve">Täiendava teabe leht kliima-, keskkonnakaitse- ja energiaalase riigiabi kohta </w:t>
      </w:r>
    </w:p>
    <w:p w14:paraId="0641AEC0" w14:textId="77777777" w:rsidR="00891237" w:rsidRPr="00F55519" w:rsidRDefault="00542D6A" w:rsidP="00891237">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kliima-, keskkonnakaitse- ja energiaalase riigiabi suuniste jao 4.1 alusel</w:t>
      </w:r>
    </w:p>
    <w:p w14:paraId="20D9A4BD" w14:textId="77777777" w:rsidR="00891237" w:rsidRPr="00F55519" w:rsidRDefault="00542D6A" w:rsidP="00891237">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kliima-, keskkonnakaitse- ja energiaalase riigiabi suuniste jao 4.2 alusel</w:t>
      </w:r>
    </w:p>
    <w:p w14:paraId="5891A7D9" w14:textId="77777777" w:rsidR="00891237" w:rsidRPr="00F55519" w:rsidRDefault="00542D6A" w:rsidP="00891237">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kliima-, keskkonnakaitse- ja energiaalase riigiabi suuniste jao 4.3.1 alusel</w:t>
      </w:r>
    </w:p>
    <w:p w14:paraId="66E10AB8" w14:textId="77777777" w:rsidR="00891237" w:rsidRPr="00F55519" w:rsidRDefault="00542D6A" w:rsidP="00891237">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kliima-, keskkonnakaitse- ja energiaalase riigiabi suuniste jao 4.4 alusel</w:t>
      </w:r>
    </w:p>
    <w:p w14:paraId="62651B58" w14:textId="77777777" w:rsidR="00891237" w:rsidRPr="00F55519" w:rsidRDefault="00542D6A" w:rsidP="00891237">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kliima-, keskkonnakaitse- ja energiaalase riigiabi suuniste jao 4.5 alusel</w:t>
      </w:r>
    </w:p>
    <w:p w14:paraId="5BD6EB63" w14:textId="77777777" w:rsidR="00891237" w:rsidRPr="00F55519" w:rsidRDefault="00542D6A" w:rsidP="00891237">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kliima-, keskkonnakaitse- ja energiaalase riigiabi suuniste jao 4.6 alusel</w:t>
      </w:r>
    </w:p>
    <w:p w14:paraId="5F112ECC" w14:textId="77777777" w:rsidR="00891237" w:rsidRPr="00F55519" w:rsidRDefault="00542D6A" w:rsidP="00891237">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kliima-, keskkonnakaitse- ja energiaalase riigiabi suuniste jao 4.7.1 alusel</w:t>
      </w:r>
    </w:p>
    <w:p w14:paraId="313D2F49" w14:textId="77777777" w:rsidR="00891237" w:rsidRPr="00F55519" w:rsidRDefault="00542D6A" w:rsidP="00891237">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kliima-, keskkonnakaitse- ja energiaalase riigiabi suuniste jao 4.7.2 alusel</w:t>
      </w:r>
    </w:p>
    <w:p w14:paraId="134BE1EF" w14:textId="77777777" w:rsidR="00891237" w:rsidRPr="00F55519" w:rsidRDefault="00542D6A" w:rsidP="00891237">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kliima-, keskkonnakaitse- ja energiaalase riigiabi suuniste jao 4.8 alusel</w:t>
      </w:r>
    </w:p>
    <w:p w14:paraId="61273C34" w14:textId="77777777" w:rsidR="00891237" w:rsidRPr="00F55519" w:rsidRDefault="00542D6A" w:rsidP="00891237">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kliima-, keskkonnakaitse- ja energiaalase riigiabi suuniste jao 4.9 alusel</w:t>
      </w:r>
    </w:p>
    <w:p w14:paraId="393D8170" w14:textId="77777777" w:rsidR="00891237" w:rsidRPr="00F55519" w:rsidRDefault="00542D6A" w:rsidP="00891237">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kliima-, keskkonnakaitse- ja energiaalase riigiabi suuniste jao 4.10 alusel</w:t>
      </w:r>
    </w:p>
    <w:p w14:paraId="079B8AC5" w14:textId="77777777" w:rsidR="00891237" w:rsidRPr="00F55519" w:rsidRDefault="00542D6A" w:rsidP="00891237">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kliima-, keskkonnakaitse- ja energiaalase riigiabi suuniste jao 4.11 alusel</w:t>
      </w:r>
    </w:p>
    <w:p w14:paraId="75275C50" w14:textId="77777777" w:rsidR="00891237" w:rsidRPr="00F55519" w:rsidRDefault="00891237" w:rsidP="00891237">
      <w:pPr>
        <w:pStyle w:val="Point1"/>
        <w:rPr>
          <w:noProof/>
          <w:szCs w:val="20"/>
        </w:rPr>
      </w:pPr>
      <w:r w:rsidRPr="000A67BA">
        <w:rPr>
          <w:noProof/>
        </w:rPr>
        <w:t>(g)</w:t>
      </w:r>
      <w:r w:rsidRPr="000A67BA">
        <w:rPr>
          <w:noProof/>
        </w:rPr>
        <w:tab/>
      </w:r>
      <w:sdt>
        <w:sdtPr>
          <w:rPr>
            <w:noProof/>
            <w:szCs w:val="20"/>
          </w:rPr>
          <w:id w:val="1517269830"/>
          <w14:checkbox>
            <w14:checked w14:val="0"/>
            <w14:checkedState w14:val="2612" w14:font="MS Gothic"/>
            <w14:uncheckedState w14:val="2610" w14:font="MS Gothic"/>
          </w14:checkbox>
        </w:sdtPr>
        <w:sdtEndPr/>
        <w:sdtContent>
          <w:r w:rsidRPr="00F55519">
            <w:rPr>
              <w:rFonts w:ascii="MS Gothic" w:eastAsia="MS Gothic" w:hAnsi="MS Gothic"/>
              <w:noProof/>
              <w:szCs w:val="20"/>
            </w:rPr>
            <w:t>☐</w:t>
          </w:r>
        </w:sdtContent>
      </w:sdt>
      <w:r w:rsidRPr="00F55519">
        <w:rPr>
          <w:b/>
          <w:noProof/>
        </w:rPr>
        <w:t xml:space="preserve"> </w:t>
      </w:r>
      <w:r w:rsidRPr="00F55519">
        <w:rPr>
          <w:noProof/>
        </w:rPr>
        <w:t>Täiendava teabe leht riskifinantseerimisabi kohta</w:t>
      </w:r>
    </w:p>
    <w:p w14:paraId="020D6479" w14:textId="77777777" w:rsidR="00891237" w:rsidRPr="00F55519" w:rsidRDefault="00891237" w:rsidP="00891237">
      <w:pPr>
        <w:pStyle w:val="Point1"/>
        <w:rPr>
          <w:bCs/>
          <w:noProof/>
          <w:szCs w:val="20"/>
        </w:rPr>
      </w:pPr>
      <w:r w:rsidRPr="000A67BA">
        <w:rPr>
          <w:noProof/>
        </w:rPr>
        <w:t>(h)</w:t>
      </w:r>
      <w:r w:rsidRPr="000A67BA">
        <w:rPr>
          <w:noProof/>
        </w:rPr>
        <w:tab/>
      </w:r>
      <w:sdt>
        <w:sdtPr>
          <w:rPr>
            <w:noProof/>
            <w:szCs w:val="20"/>
          </w:rPr>
          <w:id w:val="-1082829242"/>
          <w14:checkbox>
            <w14:checked w14:val="0"/>
            <w14:checkedState w14:val="2612" w14:font="MS Gothic"/>
            <w14:uncheckedState w14:val="2610" w14:font="MS Gothic"/>
          </w14:checkbox>
        </w:sdtPr>
        <w:sdtEndPr/>
        <w:sdtContent>
          <w:r w:rsidRPr="00F55519">
            <w:rPr>
              <w:rFonts w:ascii="MS Gothic" w:eastAsia="MS Gothic" w:hAnsi="MS Gothic"/>
              <w:noProof/>
              <w:szCs w:val="20"/>
            </w:rPr>
            <w:t>☐</w:t>
          </w:r>
        </w:sdtContent>
      </w:sdt>
      <w:r w:rsidRPr="00F55519">
        <w:rPr>
          <w:b/>
          <w:noProof/>
        </w:rPr>
        <w:t xml:space="preserve"> </w:t>
      </w:r>
      <w:r w:rsidRPr="00F55519">
        <w:rPr>
          <w:noProof/>
        </w:rPr>
        <w:t>Täiendava teabe leht hindamiskavast teatamiseks</w:t>
      </w:r>
    </w:p>
    <w:p w14:paraId="56D42FBA" w14:textId="77777777" w:rsidR="00891237" w:rsidRPr="00F55519" w:rsidRDefault="00891237" w:rsidP="00891237">
      <w:pPr>
        <w:pStyle w:val="Point1"/>
        <w:rPr>
          <w:noProof/>
          <w:szCs w:val="20"/>
        </w:rPr>
      </w:pPr>
      <w:r w:rsidRPr="000A67BA">
        <w:rPr>
          <w:noProof/>
        </w:rPr>
        <w:t>(i)</w:t>
      </w:r>
      <w:r w:rsidRPr="000A67BA">
        <w:rPr>
          <w:noProof/>
        </w:rPr>
        <w:tab/>
      </w:r>
      <w:sdt>
        <w:sdtPr>
          <w:rPr>
            <w:noProof/>
            <w:szCs w:val="20"/>
          </w:rPr>
          <w:id w:val="-1481847417"/>
          <w14:checkbox>
            <w14:checked w14:val="0"/>
            <w14:checkedState w14:val="2612" w14:font="MS Gothic"/>
            <w14:uncheckedState w14:val="2610" w14:font="MS Gothic"/>
          </w14:checkbox>
        </w:sdtPr>
        <w:sdtEndPr/>
        <w:sdtContent>
          <w:r w:rsidRPr="00F55519">
            <w:rPr>
              <w:rFonts w:ascii="MS Gothic" w:eastAsia="MS Gothic" w:hAnsi="MS Gothic"/>
              <w:noProof/>
              <w:szCs w:val="20"/>
            </w:rPr>
            <w:t>☐</w:t>
          </w:r>
        </w:sdtContent>
      </w:sdt>
      <w:r w:rsidRPr="00F55519">
        <w:rPr>
          <w:noProof/>
        </w:rPr>
        <w:t xml:space="preserve"> Üldteabeleht, mis käsitleb suuniseid põllumajandus- ja metsandussektoris ning maapiirkondades antava riigiabi kohta</w:t>
      </w:r>
    </w:p>
    <w:p w14:paraId="2537CE23" w14:textId="77777777" w:rsidR="00891237" w:rsidRPr="00F55519" w:rsidRDefault="00542D6A" w:rsidP="00891237">
      <w:pPr>
        <w:pStyle w:val="Tiret3"/>
        <w:rPr>
          <w:noProof/>
        </w:rPr>
      </w:pPr>
      <w:sdt>
        <w:sdtPr>
          <w:rPr>
            <w:noProof/>
          </w:rPr>
          <w:id w:val="1447808489"/>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Täiendava teabe leht riigiabi kohta põllumajandus- ja metsandussektoris ning maapiirkondades</w:t>
      </w:r>
    </w:p>
    <w:p w14:paraId="68EBDDD8" w14:textId="77777777" w:rsidR="00891237" w:rsidRPr="00F55519" w:rsidRDefault="00891237" w:rsidP="00891237">
      <w:pPr>
        <w:pStyle w:val="Point1"/>
        <w:rPr>
          <w:noProof/>
          <w:szCs w:val="20"/>
        </w:rPr>
      </w:pPr>
      <w:r w:rsidRPr="000A67BA">
        <w:rPr>
          <w:noProof/>
        </w:rPr>
        <w:t>(j)</w:t>
      </w:r>
      <w:r w:rsidRPr="000A67BA">
        <w:rPr>
          <w:noProof/>
        </w:rPr>
        <w:tab/>
      </w:r>
      <w:r w:rsidRPr="00F55519">
        <w:rPr>
          <w:noProof/>
        </w:rPr>
        <w:t>Täiendava teabe leht transpordisektorile antava abi kohta:</w:t>
      </w:r>
    </w:p>
    <w:p w14:paraId="3BAA8C19" w14:textId="77777777" w:rsidR="00891237" w:rsidRPr="00F55519" w:rsidRDefault="00542D6A" w:rsidP="00891237">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891237" w:rsidRPr="00F55519">
            <w:rPr>
              <w:rFonts w:ascii="MS Gothic" w:eastAsia="MS Gothic" w:hAnsi="MS Gothic"/>
              <w:bCs/>
              <w:noProof/>
            </w:rPr>
            <w:t>☐</w:t>
          </w:r>
        </w:sdtContent>
      </w:sdt>
      <w:r w:rsidR="00891237" w:rsidRPr="00F55519">
        <w:rPr>
          <w:noProof/>
        </w:rPr>
        <w:t xml:space="preserve"> investeerimisabi lennujaamadele</w:t>
      </w:r>
    </w:p>
    <w:p w14:paraId="18CD72C0" w14:textId="77777777" w:rsidR="00891237" w:rsidRPr="00F55519" w:rsidRDefault="00542D6A" w:rsidP="00891237">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tegevusabi lennujaamadele</w:t>
      </w:r>
    </w:p>
    <w:p w14:paraId="1CB7F729" w14:textId="77777777" w:rsidR="00891237" w:rsidRPr="00F55519" w:rsidRDefault="00542D6A" w:rsidP="00891237">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stardiabi lennuettevõtjatele</w:t>
      </w:r>
    </w:p>
    <w:p w14:paraId="58919757" w14:textId="77777777" w:rsidR="00891237" w:rsidRPr="00F55519" w:rsidRDefault="00542D6A" w:rsidP="00891237">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aluslepingu artikli 107 lõike 2 punkti a kohane sotsiaalabi</w:t>
      </w:r>
    </w:p>
    <w:p w14:paraId="6467CE54" w14:textId="77777777" w:rsidR="00891237" w:rsidRPr="00F55519" w:rsidRDefault="00542D6A" w:rsidP="00891237">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noProof/>
        </w:rPr>
        <w:t xml:space="preserve"> meretranspordile antav abi</w:t>
      </w:r>
    </w:p>
    <w:p w14:paraId="7D6351AA" w14:textId="77777777" w:rsidR="00891237" w:rsidRPr="00F55519" w:rsidRDefault="00891237" w:rsidP="00891237">
      <w:pPr>
        <w:pStyle w:val="Point1"/>
        <w:rPr>
          <w:b/>
          <w:bCs/>
          <w:noProof/>
          <w:szCs w:val="20"/>
        </w:rPr>
      </w:pPr>
      <w:r w:rsidRPr="000A67BA">
        <w:rPr>
          <w:noProof/>
        </w:rPr>
        <w:t>(k)</w:t>
      </w:r>
      <w:r w:rsidRPr="000A67BA">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F55519">
            <w:rPr>
              <w:rFonts w:ascii="MS Gothic" w:eastAsia="MS Gothic" w:hAnsi="MS Gothic"/>
              <w:noProof/>
              <w:szCs w:val="20"/>
            </w:rPr>
            <w:t>☐</w:t>
          </w:r>
        </w:sdtContent>
      </w:sdt>
      <w:r w:rsidRPr="00F55519">
        <w:rPr>
          <w:b/>
          <w:noProof/>
        </w:rPr>
        <w:t xml:space="preserve"> </w:t>
      </w:r>
      <w:r w:rsidRPr="00F55519">
        <w:rPr>
          <w:noProof/>
        </w:rPr>
        <w:t>Üldteabeleht, mis käsitleb</w:t>
      </w:r>
      <w:r w:rsidRPr="00F55519">
        <w:rPr>
          <w:b/>
          <w:noProof/>
        </w:rPr>
        <w:t xml:space="preserve"> </w:t>
      </w:r>
      <w:r w:rsidRPr="00F55519">
        <w:rPr>
          <w:noProof/>
        </w:rPr>
        <w:t>suuniseid kalandus- ja vesiviljelussektoris antava riigiabi kohta</w:t>
      </w:r>
    </w:p>
    <w:p w14:paraId="6640EF33" w14:textId="77777777" w:rsidR="00891237" w:rsidRPr="00F55519" w:rsidRDefault="00542D6A" w:rsidP="00891237">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891237" w:rsidRPr="00F55519">
            <w:rPr>
              <w:rFonts w:ascii="MS Gothic" w:eastAsia="MS Gothic" w:hAnsi="MS Gothic"/>
              <w:noProof/>
            </w:rPr>
            <w:t>☐</w:t>
          </w:r>
        </w:sdtContent>
      </w:sdt>
      <w:r w:rsidR="00891237" w:rsidRPr="00F55519">
        <w:rPr>
          <w:b/>
          <w:noProof/>
        </w:rPr>
        <w:t xml:space="preserve"> </w:t>
      </w:r>
      <w:r w:rsidR="00891237" w:rsidRPr="00F55519">
        <w:rPr>
          <w:noProof/>
        </w:rPr>
        <w:t>Täiendava teabe lehed kalandus- ja vesiviljelussektorile antava abi kohta</w:t>
      </w:r>
    </w:p>
    <w:p w14:paraId="64256EE3" w14:textId="77777777" w:rsidR="00891237" w:rsidRPr="00F55519" w:rsidRDefault="00891237" w:rsidP="00891237">
      <w:pPr>
        <w:pStyle w:val="ManualNumPar1"/>
        <w:rPr>
          <w:noProof/>
        </w:rPr>
      </w:pPr>
      <w:r w:rsidRPr="000A67BA">
        <w:rPr>
          <w:noProof/>
        </w:rPr>
        <w:t>2.</w:t>
      </w:r>
      <w:r w:rsidRPr="000A67BA">
        <w:rPr>
          <w:noProof/>
        </w:rPr>
        <w:tab/>
      </w:r>
      <w:r w:rsidRPr="00F55519">
        <w:rPr>
          <w:noProof/>
        </w:rPr>
        <w:t>Abi puhul, mida ei käsitleta ühelgi eespool nimetatud täiendava teabe lehel, valige aluslepingu, suunise või muu riigiabi suhtes kohaldatava dokumendi asjakohane säte.</w:t>
      </w:r>
    </w:p>
    <w:p w14:paraId="0B1BE1DF" w14:textId="77777777" w:rsidR="00891237" w:rsidRPr="00F55519" w:rsidRDefault="00891237" w:rsidP="00891237">
      <w:pPr>
        <w:pStyle w:val="Point1"/>
        <w:rPr>
          <w:noProof/>
        </w:rPr>
      </w:pPr>
      <w:r w:rsidRPr="000A67BA">
        <w:rPr>
          <w:noProof/>
        </w:rPr>
        <w:t>(a)</w:t>
      </w:r>
      <w:r w:rsidRPr="000A67BA">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F55519">
            <w:rPr>
              <w:rFonts w:ascii="MS Gothic" w:eastAsia="MS Gothic" w:hAnsi="MS Gothic"/>
              <w:bCs/>
              <w:noProof/>
            </w:rPr>
            <w:t>☐</w:t>
          </w:r>
        </w:sdtContent>
      </w:sdt>
      <w:r w:rsidRPr="00F55519">
        <w:rPr>
          <w:noProof/>
        </w:rPr>
        <w:t xml:space="preserve"> Lühiajaline ekspordikrediit</w:t>
      </w:r>
      <w:r w:rsidRPr="00F55519">
        <w:rPr>
          <w:rStyle w:val="FootnoteReference"/>
          <w:noProof/>
        </w:rPr>
        <w:footnoteReference w:id="24"/>
      </w:r>
    </w:p>
    <w:p w14:paraId="47B4CE9A" w14:textId="77777777" w:rsidR="00891237" w:rsidRPr="00F55519" w:rsidRDefault="00891237" w:rsidP="00891237">
      <w:pPr>
        <w:pStyle w:val="Point1"/>
        <w:rPr>
          <w:noProof/>
        </w:rPr>
      </w:pPr>
      <w:r w:rsidRPr="000A67BA">
        <w:rPr>
          <w:noProof/>
        </w:rPr>
        <w:t>(b)</w:t>
      </w:r>
      <w:r w:rsidRPr="000A67BA">
        <w:rPr>
          <w:noProof/>
        </w:rPr>
        <w:tab/>
      </w:r>
      <w:sdt>
        <w:sdtPr>
          <w:rPr>
            <w:bCs/>
            <w:noProof/>
          </w:rPr>
          <w:id w:val="-438382677"/>
          <w14:checkbox>
            <w14:checked w14:val="0"/>
            <w14:checkedState w14:val="2612" w14:font="MS Gothic"/>
            <w14:uncheckedState w14:val="2610" w14:font="MS Gothic"/>
          </w14:checkbox>
        </w:sdtPr>
        <w:sdtEndPr/>
        <w:sdtContent>
          <w:r w:rsidRPr="00F55519">
            <w:rPr>
              <w:rFonts w:ascii="MS Gothic" w:eastAsia="MS Gothic" w:hAnsi="MS Gothic"/>
              <w:bCs/>
              <w:noProof/>
            </w:rPr>
            <w:t>☐</w:t>
          </w:r>
        </w:sdtContent>
      </w:sdt>
      <w:r w:rsidRPr="00F55519">
        <w:rPr>
          <w:noProof/>
        </w:rPr>
        <w:t xml:space="preserve"> Heitkogustega kauplemise süsteem</w:t>
      </w:r>
      <w:r w:rsidRPr="00F55519">
        <w:rPr>
          <w:rStyle w:val="FootnoteReference"/>
          <w:noProof/>
        </w:rPr>
        <w:footnoteReference w:id="25"/>
      </w:r>
    </w:p>
    <w:p w14:paraId="7E66B253" w14:textId="77777777" w:rsidR="00891237" w:rsidRPr="00F55519" w:rsidRDefault="00891237" w:rsidP="00891237">
      <w:pPr>
        <w:pStyle w:val="Point1"/>
        <w:rPr>
          <w:noProof/>
        </w:rPr>
      </w:pPr>
      <w:r w:rsidRPr="000A67BA">
        <w:rPr>
          <w:noProof/>
        </w:rPr>
        <w:t>(c)</w:t>
      </w:r>
      <w:r w:rsidRPr="000A67BA">
        <w:rPr>
          <w:noProof/>
        </w:rPr>
        <w:tab/>
      </w:r>
      <w:sdt>
        <w:sdtPr>
          <w:rPr>
            <w:bCs/>
            <w:noProof/>
          </w:rPr>
          <w:id w:val="-306404316"/>
          <w14:checkbox>
            <w14:checked w14:val="0"/>
            <w14:checkedState w14:val="2612" w14:font="MS Gothic"/>
            <w14:uncheckedState w14:val="2610" w14:font="MS Gothic"/>
          </w14:checkbox>
        </w:sdtPr>
        <w:sdtEndPr/>
        <w:sdtContent>
          <w:r w:rsidRPr="00F55519">
            <w:rPr>
              <w:rFonts w:ascii="MS Gothic" w:eastAsia="MS Gothic" w:hAnsi="MS Gothic"/>
              <w:bCs/>
              <w:noProof/>
            </w:rPr>
            <w:t>☐</w:t>
          </w:r>
        </w:sdtContent>
      </w:sdt>
      <w:r w:rsidRPr="00F55519">
        <w:rPr>
          <w:noProof/>
        </w:rPr>
        <w:t xml:space="preserve"> Pangandusteatis</w:t>
      </w:r>
      <w:r w:rsidRPr="00F55519">
        <w:rPr>
          <w:rStyle w:val="FootnoteReference"/>
          <w:noProof/>
        </w:rPr>
        <w:footnoteReference w:id="26"/>
      </w:r>
    </w:p>
    <w:p w14:paraId="44D405D3" w14:textId="77777777" w:rsidR="00891237" w:rsidRPr="00F55519" w:rsidRDefault="00891237" w:rsidP="00891237">
      <w:pPr>
        <w:pStyle w:val="Point1"/>
        <w:rPr>
          <w:noProof/>
        </w:rPr>
      </w:pPr>
      <w:r w:rsidRPr="000A67BA">
        <w:rPr>
          <w:noProof/>
        </w:rPr>
        <w:t>(d)</w:t>
      </w:r>
      <w:r w:rsidRPr="000A67BA">
        <w:rPr>
          <w:noProof/>
        </w:rPr>
        <w:tab/>
      </w:r>
      <w:sdt>
        <w:sdtPr>
          <w:rPr>
            <w:bCs/>
            <w:noProof/>
          </w:rPr>
          <w:id w:val="378514039"/>
          <w14:checkbox>
            <w14:checked w14:val="0"/>
            <w14:checkedState w14:val="2612" w14:font="MS Gothic"/>
            <w14:uncheckedState w14:val="2610" w14:font="MS Gothic"/>
          </w14:checkbox>
        </w:sdtPr>
        <w:sdtEndPr/>
        <w:sdtContent>
          <w:r w:rsidRPr="00F55519">
            <w:rPr>
              <w:rFonts w:ascii="MS Gothic" w:eastAsia="MS Gothic" w:hAnsi="MS Gothic"/>
              <w:bCs/>
              <w:noProof/>
            </w:rPr>
            <w:t>☐</w:t>
          </w:r>
        </w:sdtContent>
      </w:sdt>
      <w:r w:rsidRPr="00F55519">
        <w:rPr>
          <w:noProof/>
        </w:rPr>
        <w:t xml:space="preserve"> Üleeuroopalist huvi pakkuvaid tähtsaid projekte käsitlev teatis</w:t>
      </w:r>
      <w:r w:rsidRPr="00F55519">
        <w:rPr>
          <w:rStyle w:val="FootnoteReference"/>
          <w:noProof/>
        </w:rPr>
        <w:footnoteReference w:id="27"/>
      </w:r>
    </w:p>
    <w:p w14:paraId="14F04A3E" w14:textId="77777777" w:rsidR="00891237" w:rsidRPr="00F55519" w:rsidRDefault="00891237" w:rsidP="00891237">
      <w:pPr>
        <w:pStyle w:val="Point1"/>
        <w:rPr>
          <w:noProof/>
        </w:rPr>
      </w:pPr>
      <w:r w:rsidRPr="000A67BA">
        <w:rPr>
          <w:noProof/>
        </w:rPr>
        <w:t>(e)</w:t>
      </w:r>
      <w:r w:rsidRPr="000A67BA">
        <w:rPr>
          <w:noProof/>
        </w:rPr>
        <w:tab/>
      </w:r>
      <w:sdt>
        <w:sdtPr>
          <w:rPr>
            <w:bCs/>
            <w:noProof/>
          </w:rPr>
          <w:id w:val="-2132083736"/>
          <w14:checkbox>
            <w14:checked w14:val="0"/>
            <w14:checkedState w14:val="2612" w14:font="MS Gothic"/>
            <w14:uncheckedState w14:val="2610" w14:font="MS Gothic"/>
          </w14:checkbox>
        </w:sdtPr>
        <w:sdtEndPr/>
        <w:sdtContent>
          <w:r w:rsidRPr="00F55519">
            <w:rPr>
              <w:rFonts w:ascii="MS Gothic" w:eastAsia="MS Gothic" w:hAnsi="MS Gothic"/>
              <w:bCs/>
              <w:noProof/>
            </w:rPr>
            <w:t>☐</w:t>
          </w:r>
        </w:sdtContent>
      </w:sdt>
      <w:r w:rsidRPr="00F55519">
        <w:rPr>
          <w:noProof/>
        </w:rPr>
        <w:t>Üldist majandushuvi pakkuvad teenused (aluslepingu artikli 106 lõige 2)</w:t>
      </w:r>
      <w:r w:rsidRPr="00F55519">
        <w:rPr>
          <w:rStyle w:val="FootnoteReference"/>
          <w:noProof/>
        </w:rPr>
        <w:footnoteReference w:id="28"/>
      </w:r>
    </w:p>
    <w:p w14:paraId="615CF726" w14:textId="77777777" w:rsidR="00891237" w:rsidRPr="00F55519" w:rsidRDefault="00891237" w:rsidP="00891237">
      <w:pPr>
        <w:pStyle w:val="Point1"/>
        <w:rPr>
          <w:noProof/>
        </w:rPr>
      </w:pPr>
      <w:r w:rsidRPr="000A67BA">
        <w:rPr>
          <w:noProof/>
        </w:rPr>
        <w:lastRenderedPageBreak/>
        <w:t>(f)</w:t>
      </w:r>
      <w:r w:rsidRPr="000A67BA">
        <w:rPr>
          <w:noProof/>
        </w:rPr>
        <w:tab/>
      </w:r>
      <w:sdt>
        <w:sdtPr>
          <w:rPr>
            <w:noProof/>
          </w:rPr>
          <w:id w:val="89289766"/>
          <w14:checkbox>
            <w14:checked w14:val="0"/>
            <w14:checkedState w14:val="2612" w14:font="MS Gothic"/>
            <w14:uncheckedState w14:val="2610" w14:font="MS Gothic"/>
          </w14:checkbox>
        </w:sdtPr>
        <w:sdtEndPr/>
        <w:sdtContent>
          <w:r w:rsidRPr="00F55519">
            <w:rPr>
              <w:rFonts w:ascii="MS Gothic" w:eastAsia="MS Gothic" w:hAnsi="MS Gothic"/>
              <w:noProof/>
            </w:rPr>
            <w:t>☐</w:t>
          </w:r>
        </w:sdtContent>
      </w:sdt>
      <w:r w:rsidRPr="00F55519">
        <w:rPr>
          <w:noProof/>
        </w:rPr>
        <w:t xml:space="preserve"> Aluslepingu artikkel 93</w:t>
      </w:r>
    </w:p>
    <w:p w14:paraId="468269B6" w14:textId="77777777" w:rsidR="00891237" w:rsidRPr="00F55519" w:rsidRDefault="00891237" w:rsidP="00891237">
      <w:pPr>
        <w:pStyle w:val="Point1"/>
        <w:rPr>
          <w:noProof/>
        </w:rPr>
      </w:pPr>
      <w:r w:rsidRPr="000A67BA">
        <w:rPr>
          <w:noProof/>
        </w:rPr>
        <w:t>(g)</w:t>
      </w:r>
      <w:r w:rsidRPr="000A67BA">
        <w:rPr>
          <w:noProof/>
        </w:rPr>
        <w:tab/>
      </w:r>
      <w:sdt>
        <w:sdtPr>
          <w:rPr>
            <w:bCs/>
            <w:noProof/>
          </w:rPr>
          <w:id w:val="1324545488"/>
          <w14:checkbox>
            <w14:checked w14:val="0"/>
            <w14:checkedState w14:val="2612" w14:font="MS Gothic"/>
            <w14:uncheckedState w14:val="2610" w14:font="MS Gothic"/>
          </w14:checkbox>
        </w:sdtPr>
        <w:sdtEndPr/>
        <w:sdtContent>
          <w:r w:rsidRPr="00F55519">
            <w:rPr>
              <w:rFonts w:ascii="MS Gothic" w:eastAsia="MS Gothic" w:hAnsi="MS Gothic"/>
              <w:bCs/>
              <w:noProof/>
            </w:rPr>
            <w:t>☐</w:t>
          </w:r>
        </w:sdtContent>
      </w:sdt>
      <w:r w:rsidRPr="00F55519">
        <w:rPr>
          <w:noProof/>
        </w:rPr>
        <w:t xml:space="preserve"> Aluslepingu artikli 107 lõike 2 punkt a</w:t>
      </w:r>
    </w:p>
    <w:p w14:paraId="141E3D17" w14:textId="77777777" w:rsidR="00891237" w:rsidRPr="00F55519" w:rsidRDefault="00891237" w:rsidP="00891237">
      <w:pPr>
        <w:pStyle w:val="Point1"/>
        <w:rPr>
          <w:noProof/>
        </w:rPr>
      </w:pPr>
      <w:r w:rsidRPr="000A67BA">
        <w:rPr>
          <w:noProof/>
        </w:rPr>
        <w:t>(h)</w:t>
      </w:r>
      <w:r w:rsidRPr="000A67BA">
        <w:rPr>
          <w:noProof/>
        </w:rPr>
        <w:tab/>
      </w:r>
      <w:sdt>
        <w:sdtPr>
          <w:rPr>
            <w:bCs/>
            <w:noProof/>
          </w:rPr>
          <w:id w:val="101542141"/>
          <w14:checkbox>
            <w14:checked w14:val="0"/>
            <w14:checkedState w14:val="2612" w14:font="MS Gothic"/>
            <w14:uncheckedState w14:val="2610" w14:font="MS Gothic"/>
          </w14:checkbox>
        </w:sdtPr>
        <w:sdtEndPr/>
        <w:sdtContent>
          <w:r w:rsidRPr="00F55519">
            <w:rPr>
              <w:rFonts w:ascii="MS Gothic" w:eastAsia="MS Gothic" w:hAnsi="MS Gothic"/>
              <w:bCs/>
              <w:noProof/>
            </w:rPr>
            <w:t>☐</w:t>
          </w:r>
        </w:sdtContent>
      </w:sdt>
      <w:r w:rsidRPr="00F55519">
        <w:rPr>
          <w:noProof/>
        </w:rPr>
        <w:t xml:space="preserve"> Aluslepingu artikli 107 lõike 2 punkt b</w:t>
      </w:r>
    </w:p>
    <w:p w14:paraId="671A6A41" w14:textId="77777777" w:rsidR="00891237" w:rsidRPr="00F55519" w:rsidRDefault="00891237" w:rsidP="00891237">
      <w:pPr>
        <w:pStyle w:val="Point1"/>
        <w:rPr>
          <w:bCs/>
          <w:noProof/>
        </w:rPr>
      </w:pPr>
      <w:r w:rsidRPr="000A67BA">
        <w:rPr>
          <w:noProof/>
        </w:rPr>
        <w:t>(i)</w:t>
      </w:r>
      <w:r w:rsidRPr="000A67BA">
        <w:rPr>
          <w:noProof/>
        </w:rPr>
        <w:tab/>
      </w:r>
      <w:sdt>
        <w:sdtPr>
          <w:rPr>
            <w:bCs/>
            <w:noProof/>
          </w:rPr>
          <w:id w:val="1576404649"/>
          <w14:checkbox>
            <w14:checked w14:val="0"/>
            <w14:checkedState w14:val="2612" w14:font="MS Gothic"/>
            <w14:uncheckedState w14:val="2610" w14:font="MS Gothic"/>
          </w14:checkbox>
        </w:sdtPr>
        <w:sdtEndPr/>
        <w:sdtContent>
          <w:r w:rsidRPr="00F55519">
            <w:rPr>
              <w:rFonts w:ascii="MS Gothic" w:eastAsia="MS Gothic" w:hAnsi="MS Gothic"/>
              <w:bCs/>
              <w:noProof/>
            </w:rPr>
            <w:t>☐</w:t>
          </w:r>
        </w:sdtContent>
      </w:sdt>
      <w:r w:rsidRPr="00F55519">
        <w:rPr>
          <w:noProof/>
        </w:rPr>
        <w:t xml:space="preserve"> Aluslepingu artikli 107 lõike 3 punkt a</w:t>
      </w:r>
    </w:p>
    <w:p w14:paraId="7B6B23B7" w14:textId="77777777" w:rsidR="00891237" w:rsidRPr="00F55519" w:rsidRDefault="00891237" w:rsidP="00891237">
      <w:pPr>
        <w:pStyle w:val="Point1"/>
        <w:rPr>
          <w:bCs/>
          <w:noProof/>
        </w:rPr>
      </w:pPr>
      <w:r w:rsidRPr="000A67BA">
        <w:rPr>
          <w:noProof/>
        </w:rPr>
        <w:t>(j)</w:t>
      </w:r>
      <w:r w:rsidRPr="000A67BA">
        <w:rPr>
          <w:noProof/>
        </w:rPr>
        <w:tab/>
      </w:r>
      <w:sdt>
        <w:sdtPr>
          <w:rPr>
            <w:bCs/>
            <w:noProof/>
          </w:rPr>
          <w:id w:val="446131841"/>
          <w14:checkbox>
            <w14:checked w14:val="0"/>
            <w14:checkedState w14:val="2612" w14:font="MS Gothic"/>
            <w14:uncheckedState w14:val="2610" w14:font="MS Gothic"/>
          </w14:checkbox>
        </w:sdtPr>
        <w:sdtEndPr/>
        <w:sdtContent>
          <w:r w:rsidRPr="00F55519">
            <w:rPr>
              <w:rFonts w:ascii="MS Gothic" w:eastAsia="MS Gothic" w:hAnsi="MS Gothic"/>
              <w:bCs/>
              <w:noProof/>
            </w:rPr>
            <w:t>☐</w:t>
          </w:r>
        </w:sdtContent>
      </w:sdt>
      <w:r w:rsidRPr="00F55519">
        <w:rPr>
          <w:noProof/>
        </w:rPr>
        <w:t xml:space="preserve"> Aluslepingu artikli 107 lõike 3 punkt b</w:t>
      </w:r>
    </w:p>
    <w:p w14:paraId="58461718" w14:textId="77777777" w:rsidR="00891237" w:rsidRPr="00F55519" w:rsidRDefault="00891237" w:rsidP="00891237">
      <w:pPr>
        <w:pStyle w:val="Point1"/>
        <w:rPr>
          <w:noProof/>
        </w:rPr>
      </w:pPr>
      <w:r w:rsidRPr="000A67BA">
        <w:rPr>
          <w:noProof/>
        </w:rPr>
        <w:t>(k)</w:t>
      </w:r>
      <w:r w:rsidRPr="000A67BA">
        <w:rPr>
          <w:noProof/>
        </w:rPr>
        <w:tab/>
      </w:r>
      <w:sdt>
        <w:sdtPr>
          <w:rPr>
            <w:bCs/>
            <w:noProof/>
          </w:rPr>
          <w:id w:val="-128240485"/>
          <w14:checkbox>
            <w14:checked w14:val="0"/>
            <w14:checkedState w14:val="2612" w14:font="MS Gothic"/>
            <w14:uncheckedState w14:val="2610" w14:font="MS Gothic"/>
          </w14:checkbox>
        </w:sdtPr>
        <w:sdtEndPr/>
        <w:sdtContent>
          <w:r w:rsidRPr="00F55519">
            <w:rPr>
              <w:rFonts w:ascii="MS Gothic" w:eastAsia="MS Gothic" w:hAnsi="MS Gothic"/>
              <w:bCs/>
              <w:noProof/>
            </w:rPr>
            <w:t>☐</w:t>
          </w:r>
        </w:sdtContent>
      </w:sdt>
      <w:r w:rsidRPr="00F55519">
        <w:rPr>
          <w:noProof/>
        </w:rPr>
        <w:t xml:space="preserve"> Aluslepingu artikli 107 lõike 3 punkt c</w:t>
      </w:r>
    </w:p>
    <w:p w14:paraId="13F0D80D" w14:textId="77777777" w:rsidR="00891237" w:rsidRPr="00F55519" w:rsidRDefault="00891237" w:rsidP="00891237">
      <w:pPr>
        <w:pStyle w:val="Point1"/>
        <w:rPr>
          <w:noProof/>
        </w:rPr>
      </w:pPr>
      <w:r w:rsidRPr="000A67BA">
        <w:rPr>
          <w:noProof/>
        </w:rPr>
        <w:t>(l)</w:t>
      </w:r>
      <w:r w:rsidRPr="000A67BA">
        <w:rPr>
          <w:noProof/>
        </w:rPr>
        <w:tab/>
      </w:r>
      <w:sdt>
        <w:sdtPr>
          <w:rPr>
            <w:bCs/>
            <w:noProof/>
          </w:rPr>
          <w:id w:val="-1817715271"/>
          <w14:checkbox>
            <w14:checked w14:val="0"/>
            <w14:checkedState w14:val="2612" w14:font="MS Gothic"/>
            <w14:uncheckedState w14:val="2610" w14:font="MS Gothic"/>
          </w14:checkbox>
        </w:sdtPr>
        <w:sdtEndPr/>
        <w:sdtContent>
          <w:r w:rsidRPr="00F55519">
            <w:rPr>
              <w:rFonts w:ascii="MS Gothic" w:eastAsia="MS Gothic" w:hAnsi="MS Gothic"/>
              <w:bCs/>
              <w:noProof/>
            </w:rPr>
            <w:t>☐</w:t>
          </w:r>
        </w:sdtContent>
      </w:sdt>
      <w:r w:rsidRPr="00F55519">
        <w:rPr>
          <w:noProof/>
        </w:rPr>
        <w:t xml:space="preserve"> Aluslepingu artikli 107 lõike 3 punkt d</w:t>
      </w:r>
    </w:p>
    <w:p w14:paraId="13532146" w14:textId="77777777" w:rsidR="00176F66" w:rsidRDefault="00891237" w:rsidP="00891237">
      <w:pPr>
        <w:pStyle w:val="Point1"/>
        <w:rPr>
          <w:noProof/>
        </w:rPr>
      </w:pPr>
      <w:r w:rsidRPr="000A67BA">
        <w:rPr>
          <w:noProof/>
        </w:rPr>
        <w:t>(m)</w:t>
      </w:r>
      <w:r w:rsidRPr="000A67BA">
        <w:rPr>
          <w:noProof/>
        </w:rPr>
        <w:tab/>
      </w:r>
      <w:sdt>
        <w:sdtPr>
          <w:rPr>
            <w:bCs/>
            <w:noProof/>
          </w:rPr>
          <w:id w:val="-436217190"/>
          <w14:checkbox>
            <w14:checked w14:val="0"/>
            <w14:checkedState w14:val="2612" w14:font="MS Gothic"/>
            <w14:uncheckedState w14:val="2610" w14:font="MS Gothic"/>
          </w14:checkbox>
        </w:sdtPr>
        <w:sdtEndPr/>
        <w:sdtContent>
          <w:r w:rsidRPr="00F55519">
            <w:rPr>
              <w:rFonts w:ascii="MS Gothic" w:eastAsia="MS Gothic" w:hAnsi="MS Gothic"/>
              <w:bCs/>
              <w:noProof/>
            </w:rPr>
            <w:t>☐</w:t>
          </w:r>
        </w:sdtContent>
      </w:sdt>
      <w:r w:rsidRPr="00F55519">
        <w:rPr>
          <w:noProof/>
        </w:rPr>
        <w:t xml:space="preserve"> Muu, täpsustage </w:t>
      </w:r>
    </w:p>
    <w:p w14:paraId="773028F5" w14:textId="77777777" w:rsidR="00176F66" w:rsidRPr="00F55519" w:rsidRDefault="00176F66" w:rsidP="00176F66">
      <w:pPr>
        <w:tabs>
          <w:tab w:val="left" w:leader="dot" w:pos="9072"/>
        </w:tabs>
        <w:ind w:left="567"/>
        <w:rPr>
          <w:noProof/>
          <w:szCs w:val="20"/>
        </w:rPr>
      </w:pPr>
      <w:r w:rsidRPr="00F55519">
        <w:rPr>
          <w:noProof/>
        </w:rPr>
        <w:tab/>
      </w:r>
    </w:p>
    <w:p w14:paraId="3CDB6DD8" w14:textId="77777777" w:rsidR="00891237" w:rsidRPr="00F55519" w:rsidRDefault="00891237" w:rsidP="00176F66">
      <w:pPr>
        <w:keepNext/>
        <w:ind w:left="720"/>
        <w:rPr>
          <w:noProof/>
          <w:szCs w:val="20"/>
        </w:rPr>
      </w:pPr>
      <w:r w:rsidRPr="00F55519">
        <w:rPr>
          <w:noProof/>
        </w:rPr>
        <w:t>Põhjendage selles punktis valitud kategooriatesse kuuluva abi kokkusobivust:</w:t>
      </w:r>
    </w:p>
    <w:p w14:paraId="4911D3C8" w14:textId="77777777" w:rsidR="00891237" w:rsidRPr="00F55519" w:rsidRDefault="00891237" w:rsidP="00891237">
      <w:pPr>
        <w:tabs>
          <w:tab w:val="left" w:leader="dot" w:pos="9072"/>
        </w:tabs>
        <w:ind w:left="567"/>
        <w:rPr>
          <w:noProof/>
          <w:szCs w:val="20"/>
        </w:rPr>
      </w:pPr>
      <w:r w:rsidRPr="00F55519">
        <w:rPr>
          <w:noProof/>
        </w:rPr>
        <w:tab/>
      </w:r>
    </w:p>
    <w:p w14:paraId="4BF6711A" w14:textId="77777777" w:rsidR="00891237" w:rsidRPr="00F55519" w:rsidRDefault="00891237" w:rsidP="00891237">
      <w:pPr>
        <w:rPr>
          <w:i/>
          <w:noProof/>
          <w:szCs w:val="20"/>
        </w:rPr>
      </w:pPr>
      <w:r w:rsidRPr="00F55519">
        <w:rPr>
          <w:i/>
          <w:noProof/>
        </w:rPr>
        <w:t>Praktilistel kaalutlustel on soovitatav lisana esitatud dokumendid nummerdada ja viidata nimetatud dokumendi numbritele täiendava teabe lehtede asjaomastes punktides.</w:t>
      </w:r>
    </w:p>
    <w:sectPr w:rsidR="00891237" w:rsidRPr="00F55519" w:rsidSect="00891237">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A5537" w14:textId="77777777" w:rsidR="00891237" w:rsidRDefault="00891237" w:rsidP="00891237">
      <w:pPr>
        <w:spacing w:before="0" w:after="0"/>
      </w:pPr>
      <w:r>
        <w:separator/>
      </w:r>
    </w:p>
  </w:endnote>
  <w:endnote w:type="continuationSeparator" w:id="0">
    <w:p w14:paraId="21772D83" w14:textId="77777777" w:rsidR="00891237" w:rsidRDefault="00891237" w:rsidP="008912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080D9" w14:textId="77777777" w:rsidR="00176F66" w:rsidRDefault="00176F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5AD15" w14:textId="59E4BCCD" w:rsidR="00176F66" w:rsidRPr="00891237" w:rsidRDefault="00891237" w:rsidP="00891237">
    <w:pPr>
      <w:pStyle w:val="Footer"/>
      <w:jc w:val="center"/>
    </w:pPr>
    <w:r>
      <w:fldChar w:fldCharType="begin"/>
    </w:r>
    <w:r>
      <w:instrText xml:space="preserve"> PAGE  \* Arabic  \* MERGEFORMAT </w:instrText>
    </w:r>
    <w:r>
      <w:fldChar w:fldCharType="separate"/>
    </w:r>
    <w:r>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1E9E4" w14:textId="77777777" w:rsidR="00176F66" w:rsidRDefault="00176F66" w:rsidP="004B2D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6FAAA" w14:textId="77777777" w:rsidR="00891237" w:rsidRDefault="00891237" w:rsidP="00891237">
      <w:pPr>
        <w:spacing w:before="0" w:after="0"/>
      </w:pPr>
      <w:r>
        <w:separator/>
      </w:r>
    </w:p>
  </w:footnote>
  <w:footnote w:type="continuationSeparator" w:id="0">
    <w:p w14:paraId="7522FFA5" w14:textId="77777777" w:rsidR="00891237" w:rsidRDefault="00891237" w:rsidP="00891237">
      <w:pPr>
        <w:spacing w:before="0" w:after="0"/>
      </w:pPr>
      <w:r>
        <w:continuationSeparator/>
      </w:r>
    </w:p>
  </w:footnote>
  <w:footnote w:id="1">
    <w:p w14:paraId="53FF60D5" w14:textId="77777777" w:rsidR="00891237" w:rsidRPr="00F55519" w:rsidRDefault="00891237" w:rsidP="00891237">
      <w:pPr>
        <w:pStyle w:val="FootnoteText"/>
      </w:pPr>
      <w:r w:rsidRPr="00F55519">
        <w:rPr>
          <w:rStyle w:val="FootnoteReference"/>
        </w:rPr>
        <w:footnoteRef/>
      </w:r>
      <w:r w:rsidRPr="00F55519">
        <w:tab/>
        <w:t>Komisjoni 21. aprilli 2004. aasta määrus (EÜ) nr 794/2004, millega rakendatakse nõukogu määrust (EL) 2015/1589, millega kehtestatakse üksikasjalikud eeskirjad Euroopa Liidu toimimise lepingu artikli 108 kohaldamiseks (ELT L 140, 30.4.2004, lk 1).</w:t>
      </w:r>
    </w:p>
  </w:footnote>
  <w:footnote w:id="2">
    <w:p w14:paraId="0732BC60" w14:textId="77777777" w:rsidR="00891237" w:rsidRPr="00F55519" w:rsidRDefault="00891237" w:rsidP="00891237">
      <w:pPr>
        <w:pStyle w:val="FootnoteText"/>
        <w:rPr>
          <w:rFonts w:eastAsia="Times New Roman"/>
        </w:rPr>
      </w:pPr>
      <w:r w:rsidRPr="00F55519">
        <w:rPr>
          <w:rStyle w:val="FootnoteReference"/>
        </w:rPr>
        <w:footnoteRef/>
      </w:r>
      <w:r w:rsidRPr="00F55519">
        <w:tab/>
      </w:r>
      <w:r w:rsidRPr="0082687C">
        <w:rPr>
          <w:rStyle w:val="FootnoteTextChar"/>
        </w:rPr>
        <w:t>NACE Rev. 2.1 või hilisemad õigusaktid, mis seda muudavad või asendavad. NACE on Euroopa Liidu majanduse tegevuslade klassifikaator, mis on sätestatud Euroopa Parlamendi ja nõukogu 20. detsembri 2006. aasta määruses (EÜ) nr 1893/2006</w:t>
      </w:r>
      <w:r w:rsidRPr="00F55519">
        <w:t xml:space="preserve">, </w:t>
      </w:r>
      <w:r w:rsidRPr="0082687C">
        <w:rPr>
          <w:rStyle w:val="FootnoteTextChar"/>
        </w:rPr>
        <w:t>millega kehtestatakse majanduse tegevusalade statistiline klassifikaator NACE Revision 2</w:t>
      </w:r>
      <w:r w:rsidRPr="00F55519">
        <w:rPr>
          <w:rFonts w:ascii="Lucida Sans Unicode" w:hAnsi="Lucida Sans Unicode"/>
          <w:color w:val="444444"/>
          <w:sz w:val="19"/>
        </w:rPr>
        <w:t xml:space="preserve"> </w:t>
      </w:r>
      <w:r w:rsidRPr="0082687C">
        <w:rPr>
          <w:rStyle w:val="FootnoteTextChar"/>
        </w:rPr>
        <w:t>ning muudetakse nõukogu määrust (EMÜ) nr 3037/90 ja teatavaid EÜ määrusi, mis käsitlevad konkreetseid statistikavaldkondi (ELT L 393, 30.12.2006, lk 1).</w:t>
      </w:r>
    </w:p>
  </w:footnote>
  <w:footnote w:id="3">
    <w:p w14:paraId="40715F0E" w14:textId="77777777" w:rsidR="00891237" w:rsidRPr="00F55519" w:rsidRDefault="00891237" w:rsidP="00891237">
      <w:pPr>
        <w:pStyle w:val="FootnoteText"/>
      </w:pPr>
      <w:r w:rsidRPr="00F55519">
        <w:rPr>
          <w:rStyle w:val="FootnoteReference"/>
        </w:rPr>
        <w:footnoteRef/>
      </w:r>
      <w:r w:rsidRPr="00F55519">
        <w:tab/>
        <w:t>Komisjoni 6. mai 2003. aasta soovitus 2003/361/EÜ mikro-, väikeste ja keskmise suurusega ettevõtjate määratlemise kohta (ELT L 124, 20.5.2003, lk 36, ELI: </w:t>
      </w:r>
      <w:hyperlink r:id="rId1" w:tooltip="Juurdepääs dokumendile ELI URI kaudu." w:history="1">
        <w:r w:rsidRPr="00F55519">
          <w:rPr>
            <w:rStyle w:val="Hyperlink"/>
          </w:rPr>
          <w:t>http://data.europa.eu/eli/reco/2003/361/oj</w:t>
        </w:r>
      </w:hyperlink>
      <w:r w:rsidRPr="00F55519">
        <w:t>).</w:t>
      </w:r>
    </w:p>
  </w:footnote>
  <w:footnote w:id="4">
    <w:p w14:paraId="58586E0E" w14:textId="77777777" w:rsidR="00891237" w:rsidRPr="00F55519" w:rsidRDefault="00891237" w:rsidP="00891237">
      <w:pPr>
        <w:pStyle w:val="FootnoteText"/>
      </w:pPr>
      <w:r w:rsidRPr="00F55519">
        <w:rPr>
          <w:rStyle w:val="FootnoteReference"/>
        </w:rPr>
        <w:footnoteRef/>
      </w:r>
      <w:r w:rsidRPr="00F55519">
        <w:tab/>
        <w:t>Partner- ja seotud ettevõtjate puhul pange tähele, et abisaaja kohta teatatud arvudes tuleb arvestada seotud ettevõtjate ja/või partnerettevõtjate töötajate arvu ja finantsandmeid.</w:t>
      </w:r>
    </w:p>
  </w:footnote>
  <w:footnote w:id="5">
    <w:p w14:paraId="53830459" w14:textId="77777777" w:rsidR="00891237" w:rsidRPr="00F55519" w:rsidRDefault="00891237" w:rsidP="00891237">
      <w:pPr>
        <w:pStyle w:val="FootnoteText"/>
      </w:pPr>
      <w:r w:rsidRPr="00F55519">
        <w:rPr>
          <w:rStyle w:val="FootnoteReference"/>
        </w:rPr>
        <w:footnoteRef/>
      </w:r>
      <w:r w:rsidRPr="00F55519">
        <w:tab/>
        <w:t>Nagu on määratletud suunistes raskustes olevate mittefinantsettevõtjate päästmiseks ja ümberkorraldamiseks antava riigiabi kohta (ELT C 249, 31.7.2014, lk 1).</w:t>
      </w:r>
    </w:p>
  </w:footnote>
  <w:footnote w:id="6">
    <w:p w14:paraId="644AAE6F" w14:textId="77777777" w:rsidR="00891237" w:rsidRPr="00F55519" w:rsidRDefault="00891237" w:rsidP="00891237">
      <w:pPr>
        <w:pStyle w:val="FootnoteText"/>
        <w:rPr>
          <w:color w:val="000000"/>
        </w:rPr>
      </w:pPr>
      <w:r w:rsidRPr="00F55519">
        <w:rPr>
          <w:rStyle w:val="FootnoteReference"/>
        </w:rPr>
        <w:footnoteRef/>
      </w:r>
      <w:r w:rsidRPr="00F55519">
        <w:tab/>
      </w:r>
      <w:r w:rsidRPr="00F55519">
        <w:rPr>
          <w:color w:val="000000"/>
        </w:rPr>
        <w:t>Loa saanud või grupierandi alla kuuluvale kavale komisjoni antud registreerimisnumber.</w:t>
      </w:r>
    </w:p>
  </w:footnote>
  <w:footnote w:id="7">
    <w:p w14:paraId="2012CBF1" w14:textId="77777777" w:rsidR="00891237" w:rsidRPr="00F55519" w:rsidRDefault="00891237" w:rsidP="00891237">
      <w:pPr>
        <w:pStyle w:val="FootnoteText"/>
        <w:rPr>
          <w:color w:val="000000"/>
        </w:rPr>
      </w:pPr>
      <w:r w:rsidRPr="00F55519">
        <w:rPr>
          <w:rStyle w:val="FootnoteReference"/>
        </w:rPr>
        <w:footnoteRef/>
      </w:r>
      <w:r w:rsidRPr="00F55519">
        <w:tab/>
        <w:t>Määruse (EL) 2015/1589 artikli 1 punkti e kohaselt tähendab üksikabi sellist abi, mida ei anta abikava raames, ja sellist kava raames antavat abi, millest tuleb teatada.</w:t>
      </w:r>
    </w:p>
  </w:footnote>
  <w:footnote w:id="8">
    <w:p w14:paraId="0C269A72" w14:textId="77777777" w:rsidR="00891237" w:rsidRPr="00F55519" w:rsidRDefault="00891237" w:rsidP="00891237">
      <w:pPr>
        <w:pStyle w:val="FootnoteText"/>
        <w:rPr>
          <w:color w:val="000000"/>
        </w:rPr>
      </w:pPr>
      <w:r w:rsidRPr="00F55519">
        <w:rPr>
          <w:rStyle w:val="FootnoteReference"/>
        </w:rPr>
        <w:footnoteRef/>
      </w:r>
      <w:r w:rsidRPr="00F55519">
        <w:tab/>
      </w:r>
      <w:r w:rsidRPr="00F55519">
        <w:rPr>
          <w:color w:val="000000"/>
        </w:rPr>
        <w:t>Loa saanud või grupierandi alla kuuluvale kavale komisjoni antud registreerimisnumber.</w:t>
      </w:r>
    </w:p>
  </w:footnote>
  <w:footnote w:id="9">
    <w:p w14:paraId="3FFFBC3D" w14:textId="77777777" w:rsidR="00891237" w:rsidRPr="00F55519" w:rsidRDefault="00891237" w:rsidP="00891237">
      <w:pPr>
        <w:pStyle w:val="FootnoteText"/>
      </w:pPr>
      <w:r w:rsidRPr="00F55519">
        <w:rPr>
          <w:rStyle w:val="FootnoteReference"/>
        </w:rPr>
        <w:footnoteRef/>
      </w:r>
      <w:r w:rsidRPr="00F55519">
        <w:tab/>
        <w:t>Abi andmiseks õiguslikult siduva kohustuse võtmise kuupäev.</w:t>
      </w:r>
    </w:p>
  </w:footnote>
  <w:footnote w:id="10">
    <w:p w14:paraId="50E54C2C" w14:textId="77777777" w:rsidR="00891237" w:rsidRPr="00F55519" w:rsidRDefault="00891237" w:rsidP="00891237">
      <w:pPr>
        <w:pStyle w:val="FootnoteText"/>
      </w:pPr>
      <w:r w:rsidRPr="00F55519">
        <w:rPr>
          <w:rStyle w:val="FootnoteReference"/>
        </w:rPr>
        <w:footnoteRef/>
      </w:r>
      <w:r w:rsidRPr="00F55519">
        <w:tab/>
        <w:t>Põllumajandussektorile või kalandus- ja vesiviljelussektorile antava abi puhul nõutakse teavet ühiste hindamispõhimõtete täitmise kohta punktis III.12 (üldteabeleht, mis käsitleb suuniseid põllumajandus- ja metsandussektoris ning maapiirkondades antava riigiabi kohta) ja punktis III.14 (üldteabeleht, mis käsitleb suunised kalandus- ja vesiviljelussektorile antava abi kohta).</w:t>
      </w:r>
    </w:p>
  </w:footnote>
  <w:footnote w:id="11">
    <w:p w14:paraId="07A80FED" w14:textId="77777777" w:rsidR="00891237" w:rsidRPr="00F55519" w:rsidRDefault="00891237" w:rsidP="00891237">
      <w:pPr>
        <w:pStyle w:val="FootnoteText"/>
      </w:pPr>
      <w:r w:rsidRPr="00F55519">
        <w:rPr>
          <w:rStyle w:val="FootnoteReference"/>
        </w:rPr>
        <w:footnoteRef/>
      </w:r>
      <w:r w:rsidRPr="00F55519">
        <w:tab/>
        <w:t>Lisaeesmärk on eesmärk, millele abi on lisaks põhieesmärgile eranditult suunatud. Näiteks kava puhul, mille põhieesmärk on teadus- ja arendustegevus, võib lisaeesmärk olla väikesed ja keskmise suurusega ettevõtjad, kui abi on suunatud eranditult väikestele ja keskmise suurusega ettevõtjatele. Lisaeesmärk võib olla samuti sektoripõhine, näiteks terasesektori teadus- ja arendustegevuse kava puhul.</w:t>
      </w:r>
    </w:p>
  </w:footnote>
  <w:footnote w:id="12">
    <w:p w14:paraId="5577A5B4" w14:textId="77777777" w:rsidR="00891237" w:rsidRPr="00F55519" w:rsidRDefault="00891237" w:rsidP="00891237">
      <w:pPr>
        <w:pStyle w:val="FootnoteText"/>
      </w:pPr>
      <w:r w:rsidRPr="00F55519">
        <w:rPr>
          <w:rStyle w:val="FootnoteReference"/>
        </w:rPr>
        <w:footnoteRef/>
      </w:r>
      <w:r w:rsidRPr="00F55519">
        <w:tab/>
        <w:t xml:space="preserve">Riigiabi läbipaistvusmooduli avalik otsing, mis on kättesaadav järgmisel veebisaidil: </w:t>
      </w:r>
      <w:hyperlink r:id="rId2" w:history="1">
        <w:r w:rsidRPr="00F55519">
          <w:rPr>
            <w:rStyle w:val="Hyperlink"/>
          </w:rPr>
          <w:t>https://webgate.ec.europa.eu/competition/transparency/public?lang=et</w:t>
        </w:r>
      </w:hyperlink>
      <w:r w:rsidRPr="00F55519">
        <w:t>.</w:t>
      </w:r>
    </w:p>
  </w:footnote>
  <w:footnote w:id="13">
    <w:p w14:paraId="6A1CC37A" w14:textId="77777777" w:rsidR="00891237" w:rsidRPr="00F55519" w:rsidRDefault="00891237" w:rsidP="00891237">
      <w:pPr>
        <w:pStyle w:val="FootnoteText"/>
      </w:pPr>
      <w:r w:rsidRPr="00F55519">
        <w:rPr>
          <w:rStyle w:val="FootnoteReference"/>
        </w:rPr>
        <w:footnoteRef/>
      </w:r>
      <w:r w:rsidRPr="00F55519">
        <w:tab/>
        <w:t>Toetus/intressitoetus, laen/tagasimakstavad ettemaksed/tagasimakstav toetus, garantii, maksusoodustus või -vabastus, riskifinantseerimine, muu. Kui abi antakse mitme meetme kaudu, tuleb esitada abisumma iga meetme kohta eraldi.</w:t>
      </w:r>
    </w:p>
  </w:footnote>
  <w:footnote w:id="14">
    <w:p w14:paraId="6C841E65" w14:textId="77777777" w:rsidR="00891237" w:rsidRPr="00F55519" w:rsidRDefault="00891237" w:rsidP="00891237">
      <w:pPr>
        <w:pStyle w:val="FootnoteText"/>
      </w:pPr>
      <w:r w:rsidRPr="00F55519">
        <w:rPr>
          <w:rStyle w:val="FootnoteReference"/>
        </w:rPr>
        <w:footnoteRef/>
      </w:r>
      <w:r w:rsidRPr="00F55519">
        <w:tab/>
        <w:t>Kõnealusest nõudest võib vabastada üksikabi puhul, mis jääb alla õiguslikus aluses täpsustatud piirmäära. Maksusoodustuse vormis antava abi kavade puhul võib teabe üksikabi kohta esitada õiguslikus aluses täpsustatud vahemikes.</w:t>
      </w:r>
    </w:p>
  </w:footnote>
  <w:footnote w:id="15">
    <w:p w14:paraId="238F0B4B" w14:textId="77777777" w:rsidR="00891237" w:rsidRPr="00F55519" w:rsidRDefault="00891237" w:rsidP="00891237">
      <w:pPr>
        <w:pStyle w:val="FootnoteText"/>
      </w:pPr>
      <w:r w:rsidRPr="00F55519">
        <w:rPr>
          <w:rStyle w:val="FootnoteReference"/>
        </w:rPr>
        <w:footnoteRef/>
      </w:r>
      <w:r w:rsidRPr="00F55519">
        <w:tab/>
        <w:t>Kavandatud abi kogusumma, mis on väljendatud omavääringus täissummana. Maksumeetmete puhul hinnanguline üldine tulu vähenemine maksusoodustuste tõttu. Kui keskmine aastane riigiabi eelarve ületab 150 miljonit eurot, täitke selle kohta teatise punkt, mis käsitleb hindamist.</w:t>
      </w:r>
    </w:p>
  </w:footnote>
  <w:footnote w:id="16">
    <w:p w14:paraId="41B106CD" w14:textId="77777777" w:rsidR="00891237" w:rsidRPr="00F55519" w:rsidRDefault="00891237" w:rsidP="00891237">
      <w:pPr>
        <w:pStyle w:val="FootnoteText"/>
      </w:pPr>
      <w:r w:rsidRPr="00F55519">
        <w:rPr>
          <w:rStyle w:val="FootnoteReference"/>
        </w:rPr>
        <w:footnoteRef/>
      </w:r>
      <w:r w:rsidRPr="00F55519">
        <w:tab/>
        <w:t>Abisummade ja eelarve puhul käesoleva vormi ja lisavormide mis tahes punktis tuleb täissumma väljendada omavääringus.</w:t>
      </w:r>
    </w:p>
  </w:footnote>
  <w:footnote w:id="17">
    <w:p w14:paraId="3F5EB60C" w14:textId="77777777" w:rsidR="00891237" w:rsidRPr="00F55519" w:rsidRDefault="00891237" w:rsidP="00891237">
      <w:pPr>
        <w:pStyle w:val="FootnoteText"/>
      </w:pPr>
      <w:r w:rsidRPr="00F55519">
        <w:rPr>
          <w:rStyle w:val="FootnoteReference"/>
        </w:rPr>
        <w:footnoteRef/>
      </w:r>
      <w:r w:rsidRPr="00F55519">
        <w:tab/>
        <w:t xml:space="preserve">Kui keskmine aastane riigiabi eelarve ületab 150 miljonit eurot, täitke selle kohta teatise punkt, mis käsitleb hindamist. </w:t>
      </w:r>
    </w:p>
  </w:footnote>
  <w:footnote w:id="18">
    <w:p w14:paraId="2F7AC074" w14:textId="77777777" w:rsidR="00891237" w:rsidRPr="00F55519" w:rsidRDefault="00891237" w:rsidP="00891237">
      <w:pPr>
        <w:pStyle w:val="FootnoteText"/>
      </w:pPr>
      <w:r w:rsidRPr="00F55519">
        <w:rPr>
          <w:rStyle w:val="FootnoteReference"/>
        </w:rPr>
        <w:footnoteRef/>
      </w:r>
      <w:r w:rsidRPr="00F55519">
        <w:tab/>
        <w:t>Komisjoni 13. detsembri 2023. aasta määrus (EL) 2023/2831, milles käsitletakse Euroopa Liidu toimimise lepingu artiklite 107 ja 108 kohaldamist vähese tähtsusega abi suhtes (ELT L, 2023/2831, 15.12.2023, ELI: </w:t>
      </w:r>
      <w:hyperlink r:id="rId3" w:tgtFrame="_blank" w:tooltip="Juurdepääs dokumendile ELI URI kaudu." w:history="1">
        <w:r w:rsidRPr="00F55519">
          <w:rPr>
            <w:rStyle w:val="Hyperlink"/>
          </w:rPr>
          <w:t>http://data.europa.eu/eli/reg/2023/2831/oj),</w:t>
        </w:r>
      </w:hyperlink>
      <w:r w:rsidRPr="00F55519">
        <w:t>), komisjoni 13. detsembri 2023. aasta määrus (EL) 2023/2832 Euroopa Liidu toimimise lepingu artiklite 107 ja 108 kohaldamise kohta üldist majandushuvi pakkuvaid teenuseid osutavatele ettevõtjatele antava vähese tähtsusega abi suhtes (ELT L, 2023/2832, 15.12.2023,</w:t>
      </w:r>
      <w:r w:rsidRPr="00F55519">
        <w:rPr>
          <w:i/>
        </w:rPr>
        <w:t xml:space="preserve"> </w:t>
      </w:r>
      <w:r w:rsidRPr="00F55519">
        <w:t>ELI: </w:t>
      </w:r>
      <w:hyperlink r:id="rId4" w:tgtFrame="_blank" w:tooltip="Juurdepääs dokumendile ELI URI kaudu." w:history="1">
        <w:r w:rsidRPr="00F55519">
          <w:rPr>
            <w:rStyle w:val="Hyperlink"/>
          </w:rPr>
          <w:t>http://data.europa.eu/eli/reg/2023/2832/oj</w:t>
        </w:r>
      </w:hyperlink>
      <w:r w:rsidRPr="00F55519">
        <w:t>), komisjoni 27. juuni 2014. aasta määrus (EL) nr 717/2014, milles käsitletakse Euroopa Liidu toimimise lepingu artiklite 107 ja 108 kohaldamist vähese tähtsusega abi suhtes kalandus- ja vesiviljelussektoris (ELT L 190, 28.6.2014, lk 45, ELI: </w:t>
      </w:r>
      <w:hyperlink r:id="rId5" w:tooltip="Juurdepääs dokumendile ELI URI kaudu." w:history="1">
        <w:r w:rsidRPr="00F55519">
          <w:rPr>
            <w:rStyle w:val="Hyperlink"/>
          </w:rPr>
          <w:t>http://data.europa.eu/eli/reg/2014/717/oj</w:t>
        </w:r>
      </w:hyperlink>
      <w:r w:rsidRPr="00F55519">
        <w:t xml:space="preserve">), komisjoni 18. detsembri 2013. aasta määrus (EL) nr 1408/2013, milles käsitletakse Euroopa Liidu toimimise lepingu artiklite 107 ja 108 kohaldamist vähese tähtsusega abi suhtes kalandus- ja vesiviljelussektoris (ELT L 352, 24.12.2013, lk 9, </w:t>
      </w:r>
      <w:r w:rsidRPr="00F55519">
        <w:rPr>
          <w:color w:val="333333"/>
          <w:shd w:val="clear" w:color="auto" w:fill="FFFFFF"/>
        </w:rPr>
        <w:t>ELI: </w:t>
      </w:r>
      <w:hyperlink r:id="rId6" w:tooltip="Juurdepääs dokumendile ELI URI kaudu." w:history="1">
        <w:r w:rsidRPr="00F55519">
          <w:rPr>
            <w:color w:val="337AB7"/>
            <w:u w:val="single"/>
            <w:shd w:val="clear" w:color="auto" w:fill="FFFFFF"/>
          </w:rPr>
          <w:t>http://data.europa.eu/eli/reg/2013/1408/oj</w:t>
        </w:r>
      </w:hyperlink>
      <w:r w:rsidRPr="00F55519">
        <w:t>).</w:t>
      </w:r>
    </w:p>
  </w:footnote>
  <w:footnote w:id="19">
    <w:p w14:paraId="1335F0AB" w14:textId="77777777" w:rsidR="00891237" w:rsidRPr="00F55519" w:rsidRDefault="00891237" w:rsidP="00891237">
      <w:pPr>
        <w:pStyle w:val="FootnoteText"/>
      </w:pPr>
      <w:r w:rsidRPr="00F55519">
        <w:rPr>
          <w:rStyle w:val="FootnoteReference"/>
        </w:rPr>
        <w:footnoteRef/>
      </w:r>
      <w:r w:rsidRPr="00F55519">
        <w:tab/>
        <w:t>Komisjoni poolt keskselt hallatav liidu toetus, mis ei ole liikmesriigi otsese ega kaudse kontrolli all, ei kujuta endast riigiabi. Kui selline liidu toetus on kombineeritud muu riikliku toetusega, siis võetakse teatamiskünnistest ja abi ülemmäärast kinnipidamise kontrollimisel arvesse ainult riigiabi, tingimusel et riikliku rahastamise kogusumma, mida antakse samade abikõlblike kulude katmiseks, ei tohi olla suurem kui kohaldatavate ELi õigusaktidega sätestatud maksimaalne rahastamise määr.</w:t>
      </w:r>
    </w:p>
  </w:footnote>
  <w:footnote w:id="20">
    <w:p w14:paraId="175E9163" w14:textId="77777777" w:rsidR="00891237" w:rsidRPr="00F55519" w:rsidRDefault="00891237" w:rsidP="00891237">
      <w:pPr>
        <w:pStyle w:val="FootnoteText"/>
      </w:pPr>
      <w:r w:rsidRPr="00F55519">
        <w:rPr>
          <w:rStyle w:val="FootnoteReference"/>
        </w:rPr>
        <w:footnoteRef/>
      </w:r>
      <w:r w:rsidRPr="00F55519">
        <w:tab/>
        <w:t>Suuniste saamiseks vt komisjoni talituste töödokument „Riigiabi hindamise ühine metoodika“, SWD(2014) 179 final, 28.5.2014,</w:t>
      </w:r>
      <w:r w:rsidRPr="00F55519">
        <w:tab/>
      </w:r>
      <w:hyperlink r:id="rId7" w:history="1">
        <w:r w:rsidRPr="00F55519">
          <w:rPr>
            <w:rStyle w:val="Hyperlink"/>
          </w:rPr>
          <w:t>https://competition-policy.ec.europa.eu/document/download/323bb641-3467-4b18-aece-7efdc39e0edc_en?filename=modernisation_evaluation_methodology_en.pdf</w:t>
        </w:r>
      </w:hyperlink>
      <w:r w:rsidRPr="00F55519">
        <w:t>.</w:t>
      </w:r>
    </w:p>
  </w:footnote>
  <w:footnote w:id="21">
    <w:p w14:paraId="21FC3E76" w14:textId="77777777" w:rsidR="00891237" w:rsidRPr="00F55519" w:rsidRDefault="00891237" w:rsidP="00891237">
      <w:pPr>
        <w:pStyle w:val="FootnoteText"/>
      </w:pPr>
      <w:r w:rsidRPr="00F55519">
        <w:rPr>
          <w:rStyle w:val="FootnoteReference"/>
        </w:rPr>
        <w:footnoteRef/>
      </w:r>
      <w:r w:rsidRPr="00F55519">
        <w:tab/>
        <w:t>Suuniste saamiseks vt komisjoni talituste töödokument „Riigiabi hindamise ühine metoodika“, SWD(2014) 179 final, 28.5.2014,</w:t>
      </w:r>
      <w:r w:rsidRPr="00F55519">
        <w:tab/>
      </w:r>
      <w:hyperlink r:id="rId8" w:history="1">
        <w:r w:rsidRPr="00F55519">
          <w:rPr>
            <w:rStyle w:val="Hyperlink"/>
          </w:rPr>
          <w:t>https://competition-policy.ec.europa.eu/document/download/323bb641-3467-4b18-aece-7efdc39e0edc_en?filename=modernisation_evaluation_methodology_en.pdf</w:t>
        </w:r>
      </w:hyperlink>
      <w:r w:rsidRPr="00F55519">
        <w:t>.</w:t>
      </w:r>
    </w:p>
  </w:footnote>
  <w:footnote w:id="22">
    <w:p w14:paraId="64F4F0E2" w14:textId="77777777" w:rsidR="00891237" w:rsidRPr="00F55519" w:rsidRDefault="00891237" w:rsidP="00891237">
      <w:pPr>
        <w:pStyle w:val="FootnoteText"/>
      </w:pPr>
      <w:r w:rsidRPr="00F55519">
        <w:rPr>
          <w:rStyle w:val="FootnoteReference"/>
        </w:rPr>
        <w:footnoteRef/>
      </w:r>
      <w:r w:rsidRPr="00F55519">
        <w:tab/>
      </w:r>
      <w:r w:rsidRPr="00F55519">
        <w:rPr>
          <w:color w:val="000000"/>
        </w:rPr>
        <w:t>Nõukogu</w:t>
      </w:r>
      <w:r w:rsidRPr="00F55519">
        <w:t xml:space="preserve"> 13. juuli 2015. aasta määrus (EL) 2015/1589, millega kehtestatakse üksikasjalikud eeskirjad Euroopa liidu toimimise lepingu artikli 108 kohaldamiseks (ELT L 248, 24.9.2015, lk 9, ELI: </w:t>
      </w:r>
      <w:hyperlink r:id="rId9" w:tooltip="Juurdepääs dokumendile ELI URI kaudu." w:history="1">
        <w:r w:rsidRPr="00F55519">
          <w:rPr>
            <w:rStyle w:val="Hyperlink"/>
          </w:rPr>
          <w:t>http://data.europa.eu/eli/reg/2015/1589/oj</w:t>
        </w:r>
      </w:hyperlink>
      <w:r w:rsidRPr="00F55519">
        <w:t>).</w:t>
      </w:r>
    </w:p>
  </w:footnote>
  <w:footnote w:id="23">
    <w:p w14:paraId="23C9FAE6" w14:textId="77777777" w:rsidR="00891237" w:rsidRPr="00F55519" w:rsidRDefault="00891237" w:rsidP="00891237">
      <w:pPr>
        <w:pStyle w:val="FootnoteText"/>
      </w:pPr>
      <w:r w:rsidRPr="00F55519">
        <w:rPr>
          <w:rStyle w:val="FootnoteReference"/>
        </w:rPr>
        <w:footnoteRef/>
      </w:r>
      <w:r w:rsidRPr="00F55519">
        <w:tab/>
        <w:t xml:space="preserve">Vt ELi toimimise lepingu artikkel 339, milles käsitletakse „informatsiooni, mis puudutab ettevõtjaid, nende ärisuhteid või nende kulutuste komponente“. Euroopa kohtud on „ärisaladust“ üldiselt määratlenud kui teavet, „mille avaldamine mitte ainult avalikkusele, vaid ka mõnele muule isikule kui teabe esitaja, võib teabe esitaja huve tõsiselt kahjustada“, vt otsus kohtuasjas T-353/94, Postbank </w:t>
      </w:r>
      <w:r w:rsidRPr="00F55519">
        <w:rPr>
          <w:i/>
        </w:rPr>
        <w:t>vs.</w:t>
      </w:r>
      <w:r w:rsidRPr="00F55519">
        <w:t xml:space="preserve"> komisjon, </w:t>
      </w:r>
      <w:r w:rsidRPr="00F55519">
        <w:rPr>
          <w:rStyle w:val="outputecliaff"/>
        </w:rPr>
        <w:t>ECLI:EU:T:1996:119, punkt 87.</w:t>
      </w:r>
    </w:p>
  </w:footnote>
  <w:footnote w:id="24">
    <w:p w14:paraId="16AB1982" w14:textId="77777777" w:rsidR="00891237" w:rsidRPr="00F55519" w:rsidRDefault="00891237" w:rsidP="00891237">
      <w:pPr>
        <w:pStyle w:val="FootnoteText"/>
      </w:pPr>
      <w:r w:rsidRPr="00F55519">
        <w:rPr>
          <w:rStyle w:val="FootnoteReference"/>
        </w:rPr>
        <w:footnoteRef/>
      </w:r>
      <w:r w:rsidRPr="00F55519">
        <w:tab/>
        <w:t>Komisjoni teatis liikmesriikidele Euroopa Liidu toimimise lepingu artiklite 107 ja 108 kohaldamise kohta lühiajalise ekspordikrediidikindlustuse suhtes (ELT C 392, 19.12.2012, lk 1).</w:t>
      </w:r>
    </w:p>
  </w:footnote>
  <w:footnote w:id="25">
    <w:p w14:paraId="3CFE3C6F" w14:textId="77777777" w:rsidR="00891237" w:rsidRPr="00F55519" w:rsidRDefault="00891237" w:rsidP="00891237">
      <w:pPr>
        <w:pStyle w:val="FootnoteText"/>
      </w:pPr>
      <w:r w:rsidRPr="00F55519">
        <w:rPr>
          <w:rStyle w:val="FootnoteReference"/>
        </w:rPr>
        <w:footnoteRef/>
      </w:r>
      <w:r w:rsidRPr="00F55519">
        <w:tab/>
        <w:t>Suunised, mis käsitlevad teatavaid riigiabimeetmeid kasvuhoonegaaside saastekvootidega kauplemise süsteemis pärast 2021. aastat (ELT C 317, 25.9.2020, lk 5); suunised, mis käsitlevad teatavaid riigiabimeetmeid kasvuhoonegaaside saastekvootidega kauplemise süsteemis pärast 2012. aastat (ELT</w:t>
      </w:r>
      <w:r>
        <w:t> </w:t>
      </w:r>
      <w:r w:rsidRPr="00F55519">
        <w:t>C 158, 5.6.2012, lk 4).</w:t>
      </w:r>
    </w:p>
  </w:footnote>
  <w:footnote w:id="26">
    <w:p w14:paraId="00614E9C" w14:textId="77777777" w:rsidR="00891237" w:rsidRPr="00F55519" w:rsidRDefault="00891237" w:rsidP="00891237">
      <w:pPr>
        <w:pStyle w:val="FootnoteText"/>
      </w:pPr>
      <w:r w:rsidRPr="00F55519">
        <w:rPr>
          <w:rStyle w:val="FootnoteReference"/>
        </w:rPr>
        <w:footnoteRef/>
      </w:r>
      <w:r w:rsidRPr="00F55519">
        <w:tab/>
        <w:t>Komisjoni teatis riigiabieeskirjade kohaldamise kohta alates 1. augustist 2013 finantskriisi kontekstis pankade kasuks võetavate toetusmeetmete suhtes (ELT C 216, 30.7.2013, lk 1).</w:t>
      </w:r>
    </w:p>
  </w:footnote>
  <w:footnote w:id="27">
    <w:p w14:paraId="301179CF" w14:textId="77777777" w:rsidR="00891237" w:rsidRPr="00F55519" w:rsidRDefault="00891237" w:rsidP="00891237">
      <w:pPr>
        <w:pStyle w:val="FootnoteText"/>
      </w:pPr>
      <w:r w:rsidRPr="00F55519">
        <w:rPr>
          <w:rStyle w:val="FootnoteReference"/>
        </w:rPr>
        <w:footnoteRef/>
      </w:r>
      <w:r w:rsidRPr="00F55519">
        <w:tab/>
        <w:t>Komisjoni teatis „Kriteeriumid, mis võimaldavad analüüsida üleeuroopalise tähtsusega projektide elluviimise toetamiseks antava riigiabi kokkusobivust siseturuga“ (ELT C 188, 20.6.2014, lk 4).</w:t>
      </w:r>
    </w:p>
  </w:footnote>
  <w:footnote w:id="28">
    <w:p w14:paraId="297ACA73" w14:textId="77777777" w:rsidR="00891237" w:rsidRPr="00F55519" w:rsidRDefault="00891237" w:rsidP="00891237">
      <w:pPr>
        <w:pStyle w:val="FootnoteText"/>
      </w:pPr>
      <w:r w:rsidRPr="00F55519">
        <w:rPr>
          <w:rStyle w:val="FootnoteReference"/>
        </w:rPr>
        <w:footnoteRef/>
      </w:r>
      <w:r w:rsidRPr="00F55519">
        <w:tab/>
        <w:t>Komisjoni teatis Euroopa riigiabi eeskirjade kohaldamise kohta üldist majandushuvi pakkuvate teenuste osutamise eest makstava hüvitise suhtes (ELT C 8, 11.1.2012, lk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5743E" w14:textId="77777777" w:rsidR="00176F66" w:rsidRDefault="00176F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9C90C" w14:textId="77777777" w:rsidR="00891237" w:rsidRDefault="008912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C4FBA" w14:textId="77777777" w:rsidR="00176F66" w:rsidRDefault="00176F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1177619906">
    <w:abstractNumId w:val="11"/>
  </w:num>
  <w:num w:numId="23" w16cid:durableId="546180241">
    <w:abstractNumId w:val="17"/>
  </w:num>
  <w:num w:numId="24" w16cid:durableId="882206417">
    <w:abstractNumId w:val="29"/>
  </w:num>
  <w:num w:numId="25" w16cid:durableId="1283194983">
    <w:abstractNumId w:val="31"/>
  </w:num>
  <w:num w:numId="26" w16cid:durableId="2144763008">
    <w:abstractNumId w:val="30"/>
  </w:num>
  <w:num w:numId="27" w16cid:durableId="96099255">
    <w:abstractNumId w:val="33"/>
  </w:num>
  <w:num w:numId="28" w16cid:durableId="1092357825">
    <w:abstractNumId w:val="13"/>
  </w:num>
  <w:num w:numId="29" w16cid:durableId="6914913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44315496">
    <w:abstractNumId w:val="20"/>
    <w:lvlOverride w:ilvl="0">
      <w:startOverride w:val="1"/>
    </w:lvlOverride>
  </w:num>
  <w:num w:numId="31" w16cid:durableId="1390038673">
    <w:abstractNumId w:val="32"/>
    <w:lvlOverride w:ilvl="0">
      <w:startOverride w:val="1"/>
    </w:lvlOverride>
  </w:num>
  <w:num w:numId="32" w16cid:durableId="1367560123">
    <w:abstractNumId w:val="15"/>
    <w:lvlOverride w:ilvl="0">
      <w:startOverride w:val="1"/>
    </w:lvlOverride>
  </w:num>
  <w:num w:numId="33" w16cid:durableId="1414010601">
    <w:abstractNumId w:val="27"/>
  </w:num>
  <w:num w:numId="34" w16cid:durableId="748043871">
    <w:abstractNumId w:val="19"/>
  </w:num>
  <w:num w:numId="35" w16cid:durableId="1234075637">
    <w:abstractNumId w:val="32"/>
  </w:num>
  <w:num w:numId="36" w16cid:durableId="959846932">
    <w:abstractNumId w:val="15"/>
  </w:num>
  <w:num w:numId="37" w16cid:durableId="1567303179">
    <w:abstractNumId w:val="20"/>
  </w:num>
  <w:num w:numId="38" w16cid:durableId="1369454989">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9123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76F66"/>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42D6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1237"/>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883"/>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C386F"/>
  <w15:chartTrackingRefBased/>
  <w15:docId w15:val="{04380400-6803-4016-A3E7-3D00E0EE2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237"/>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9123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9123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t-E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t-E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t-E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t-E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t-E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t-E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t-E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89123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9123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9123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12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123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12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123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9123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91237"/>
    <w:rPr>
      <w:i/>
      <w:iCs/>
      <w:color w:val="365F91" w:themeColor="accent1" w:themeShade="BF"/>
    </w:rPr>
  </w:style>
  <w:style w:type="paragraph" w:styleId="IntenseQuote">
    <w:name w:val="Intense Quote"/>
    <w:basedOn w:val="Normal"/>
    <w:next w:val="Normal"/>
    <w:link w:val="IntenseQuoteChar"/>
    <w:uiPriority w:val="30"/>
    <w:qFormat/>
    <w:rsid w:val="0089123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9123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91237"/>
    <w:rPr>
      <w:b/>
      <w:bCs/>
      <w:smallCaps/>
      <w:color w:val="365F91" w:themeColor="accent1" w:themeShade="BF"/>
      <w:spacing w:val="5"/>
    </w:rPr>
  </w:style>
  <w:style w:type="numbering" w:customStyle="1" w:styleId="NoList1">
    <w:name w:val="No List1"/>
    <w:next w:val="NoList"/>
    <w:uiPriority w:val="99"/>
    <w:semiHidden/>
    <w:unhideWhenUsed/>
    <w:rsid w:val="00891237"/>
  </w:style>
  <w:style w:type="character" w:styleId="BookTitle">
    <w:name w:val="Book Title"/>
    <w:uiPriority w:val="33"/>
    <w:qFormat/>
    <w:rsid w:val="00891237"/>
    <w:rPr>
      <w:b/>
      <w:bCs/>
      <w:smallCaps/>
      <w:spacing w:val="5"/>
    </w:rPr>
  </w:style>
  <w:style w:type="character" w:styleId="Strong">
    <w:name w:val="Strong"/>
    <w:uiPriority w:val="22"/>
    <w:qFormat/>
    <w:rsid w:val="00891237"/>
    <w:rPr>
      <w:b/>
      <w:bCs/>
    </w:rPr>
  </w:style>
  <w:style w:type="paragraph" w:customStyle="1" w:styleId="ENFootnoteReference">
    <w:name w:val="EN Footnote Reference"/>
    <w:basedOn w:val="Normal"/>
    <w:link w:val="FootnoteReference"/>
    <w:uiPriority w:val="99"/>
    <w:rsid w:val="00891237"/>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891237"/>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891237"/>
    <w:pPr>
      <w:numPr>
        <w:numId w:val="26"/>
      </w:numPr>
      <w:spacing w:before="0" w:after="240"/>
    </w:pPr>
    <w:rPr>
      <w:rFonts w:eastAsia="Times New Roman"/>
      <w:szCs w:val="20"/>
    </w:rPr>
  </w:style>
  <w:style w:type="character" w:customStyle="1" w:styleId="Corpsdutexte2">
    <w:name w:val="Corps du texte (2)_"/>
    <w:link w:val="Corpsdutexte21"/>
    <w:uiPriority w:val="99"/>
    <w:rsid w:val="00891237"/>
    <w:rPr>
      <w:i/>
      <w:iCs/>
      <w:sz w:val="15"/>
      <w:szCs w:val="15"/>
      <w:shd w:val="clear" w:color="auto" w:fill="FFFFFF"/>
    </w:rPr>
  </w:style>
  <w:style w:type="character" w:customStyle="1" w:styleId="Tabledesmatires3">
    <w:name w:val="Table des matières (3)_"/>
    <w:link w:val="Tabledesmatires31"/>
    <w:uiPriority w:val="99"/>
    <w:rsid w:val="00891237"/>
    <w:rPr>
      <w:b/>
      <w:bCs/>
      <w:sz w:val="16"/>
      <w:szCs w:val="16"/>
      <w:shd w:val="clear" w:color="auto" w:fill="FFFFFF"/>
    </w:rPr>
  </w:style>
  <w:style w:type="character" w:customStyle="1" w:styleId="Corpsdutexte218">
    <w:name w:val="Corps du texte (2)18"/>
    <w:uiPriority w:val="99"/>
    <w:rsid w:val="00891237"/>
  </w:style>
  <w:style w:type="paragraph" w:customStyle="1" w:styleId="Corpsdutexte21">
    <w:name w:val="Corps du texte (2)1"/>
    <w:basedOn w:val="Normal"/>
    <w:link w:val="Corpsdutexte2"/>
    <w:uiPriority w:val="99"/>
    <w:rsid w:val="00891237"/>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891237"/>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891237"/>
    <w:rPr>
      <w:sz w:val="15"/>
      <w:szCs w:val="15"/>
      <w:shd w:val="clear" w:color="auto" w:fill="FFFFFF"/>
    </w:rPr>
  </w:style>
  <w:style w:type="character" w:customStyle="1" w:styleId="Corpsdutexte4">
    <w:name w:val="Corps du texte (4)_"/>
    <w:link w:val="Corpsdutexte41"/>
    <w:uiPriority w:val="99"/>
    <w:rsid w:val="00891237"/>
    <w:rPr>
      <w:b/>
      <w:bCs/>
      <w:sz w:val="16"/>
      <w:szCs w:val="16"/>
      <w:shd w:val="clear" w:color="auto" w:fill="FFFFFF"/>
    </w:rPr>
  </w:style>
  <w:style w:type="paragraph" w:customStyle="1" w:styleId="Corpsdutexte1">
    <w:name w:val="Corps du texte1"/>
    <w:basedOn w:val="Normal"/>
    <w:link w:val="Corpsdutexte"/>
    <w:rsid w:val="00891237"/>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891237"/>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891237"/>
    <w:rPr>
      <w:sz w:val="15"/>
      <w:szCs w:val="15"/>
      <w:shd w:val="clear" w:color="auto" w:fill="FFFFFF"/>
    </w:rPr>
  </w:style>
  <w:style w:type="paragraph" w:customStyle="1" w:styleId="Tabledesmatires0">
    <w:name w:val="Table des matières"/>
    <w:basedOn w:val="Normal"/>
    <w:link w:val="Tabledesmatires"/>
    <w:uiPriority w:val="99"/>
    <w:rsid w:val="00891237"/>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891237"/>
  </w:style>
  <w:style w:type="table" w:styleId="TableGrid">
    <w:name w:val="Table Grid"/>
    <w:basedOn w:val="TableNormal"/>
    <w:uiPriority w:val="59"/>
    <w:rsid w:val="00891237"/>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891237"/>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891237"/>
    <w:rPr>
      <w:rFonts w:ascii="Calibri" w:eastAsia="Calibri" w:hAnsi="Calibri" w:cs="Times New Roman"/>
      <w:kern w:val="0"/>
      <w:szCs w:val="21"/>
      <w:lang w:val="et-EE"/>
      <w14:ligatures w14:val="none"/>
    </w:rPr>
  </w:style>
  <w:style w:type="paragraph" w:customStyle="1" w:styleId="Contact">
    <w:name w:val="Contact"/>
    <w:basedOn w:val="Normal"/>
    <w:next w:val="Normal"/>
    <w:rsid w:val="00891237"/>
    <w:pPr>
      <w:spacing w:before="480" w:after="0"/>
      <w:ind w:left="567" w:hanging="567"/>
      <w:jc w:val="left"/>
    </w:pPr>
    <w:rPr>
      <w:rFonts w:eastAsia="Times New Roman"/>
      <w:szCs w:val="20"/>
    </w:rPr>
  </w:style>
  <w:style w:type="paragraph" w:customStyle="1" w:styleId="ListBullet1">
    <w:name w:val="List Bullet 1"/>
    <w:basedOn w:val="Text1"/>
    <w:rsid w:val="00891237"/>
    <w:pPr>
      <w:numPr>
        <w:numId w:val="23"/>
      </w:numPr>
      <w:spacing w:before="0" w:after="240"/>
    </w:pPr>
    <w:rPr>
      <w:rFonts w:eastAsia="Times New Roman"/>
      <w:szCs w:val="20"/>
    </w:rPr>
  </w:style>
  <w:style w:type="paragraph" w:customStyle="1" w:styleId="ListDash">
    <w:name w:val="List Dash"/>
    <w:basedOn w:val="Normal"/>
    <w:rsid w:val="00891237"/>
    <w:pPr>
      <w:numPr>
        <w:numId w:val="24"/>
      </w:numPr>
      <w:spacing w:before="0" w:after="240"/>
    </w:pPr>
    <w:rPr>
      <w:rFonts w:eastAsia="Times New Roman"/>
      <w:szCs w:val="20"/>
    </w:rPr>
  </w:style>
  <w:style w:type="paragraph" w:customStyle="1" w:styleId="ListDash1">
    <w:name w:val="List Dash 1"/>
    <w:basedOn w:val="Text1"/>
    <w:rsid w:val="00891237"/>
    <w:pPr>
      <w:numPr>
        <w:numId w:val="25"/>
      </w:numPr>
      <w:spacing w:before="0" w:after="240"/>
    </w:pPr>
    <w:rPr>
      <w:rFonts w:eastAsia="Times New Roman"/>
      <w:szCs w:val="20"/>
    </w:rPr>
  </w:style>
  <w:style w:type="paragraph" w:customStyle="1" w:styleId="ListDash3">
    <w:name w:val="List Dash 3"/>
    <w:basedOn w:val="Text3"/>
    <w:rsid w:val="00891237"/>
    <w:pPr>
      <w:numPr>
        <w:numId w:val="27"/>
      </w:numPr>
      <w:spacing w:before="0" w:after="240"/>
    </w:pPr>
    <w:rPr>
      <w:rFonts w:eastAsia="Times New Roman"/>
      <w:szCs w:val="20"/>
    </w:rPr>
  </w:style>
  <w:style w:type="paragraph" w:customStyle="1" w:styleId="ListDash4">
    <w:name w:val="List Dash 4"/>
    <w:basedOn w:val="Normal"/>
    <w:rsid w:val="00891237"/>
    <w:pPr>
      <w:numPr>
        <w:numId w:val="28"/>
      </w:numPr>
      <w:spacing w:before="0" w:after="240"/>
    </w:pPr>
    <w:rPr>
      <w:rFonts w:eastAsia="Times New Roman"/>
      <w:szCs w:val="20"/>
    </w:rPr>
  </w:style>
  <w:style w:type="paragraph" w:customStyle="1" w:styleId="ListNumberLevel2">
    <w:name w:val="List Number (Level 2)"/>
    <w:basedOn w:val="Normal"/>
    <w:rsid w:val="00891237"/>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891237"/>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891237"/>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891237"/>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891237"/>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891237"/>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891237"/>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891237"/>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891237"/>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891237"/>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891237"/>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891237"/>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891237"/>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891237"/>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891237"/>
    <w:pPr>
      <w:tabs>
        <w:tab w:val="num" w:pos="5715"/>
      </w:tabs>
      <w:spacing w:before="0" w:after="240"/>
      <w:ind w:left="5715" w:hanging="709"/>
    </w:pPr>
    <w:rPr>
      <w:rFonts w:eastAsia="Times New Roman"/>
      <w:szCs w:val="20"/>
    </w:rPr>
  </w:style>
  <w:style w:type="numbering" w:customStyle="1" w:styleId="Style1">
    <w:name w:val="Style1"/>
    <w:uiPriority w:val="99"/>
    <w:rsid w:val="00891237"/>
    <w:pPr>
      <w:numPr>
        <w:numId w:val="22"/>
      </w:numPr>
    </w:pPr>
  </w:style>
  <w:style w:type="character" w:customStyle="1" w:styleId="outputecliaff">
    <w:name w:val="outputecliaff"/>
    <w:rsid w:val="00891237"/>
  </w:style>
  <w:style w:type="paragraph" w:styleId="Revision">
    <w:name w:val="Revision"/>
    <w:hidden/>
    <w:uiPriority w:val="99"/>
    <w:semiHidden/>
    <w:rsid w:val="00891237"/>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891237"/>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891237"/>
    <w:rPr>
      <w:sz w:val="15"/>
      <w:szCs w:val="15"/>
      <w:shd w:val="clear" w:color="auto" w:fill="FFFFFF"/>
    </w:rPr>
  </w:style>
  <w:style w:type="paragraph" w:customStyle="1" w:styleId="Corpsdutexte110">
    <w:name w:val="Corps du texte (11)"/>
    <w:basedOn w:val="Normal"/>
    <w:link w:val="Corpsdutexte11"/>
    <w:rsid w:val="00891237"/>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891237"/>
    <w:rPr>
      <w:sz w:val="15"/>
      <w:szCs w:val="15"/>
      <w:shd w:val="clear" w:color="auto" w:fill="FFFFFF"/>
    </w:rPr>
  </w:style>
  <w:style w:type="paragraph" w:customStyle="1" w:styleId="BodyText1">
    <w:name w:val="Body Text1"/>
    <w:basedOn w:val="Normal"/>
    <w:link w:val="Bodytext"/>
    <w:rsid w:val="00891237"/>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89123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t-EE"/>
    </w:rPr>
  </w:style>
  <w:style w:type="paragraph" w:customStyle="1" w:styleId="CM4">
    <w:name w:val="CM4"/>
    <w:basedOn w:val="Default"/>
    <w:next w:val="Default"/>
    <w:uiPriority w:val="99"/>
    <w:rsid w:val="00891237"/>
    <w:rPr>
      <w:rFonts w:ascii="EUAlbertina" w:eastAsia="Calibri" w:hAnsi="EUAlbertina" w:cs="Times New Roman"/>
      <w:color w:val="auto"/>
      <w:kern w:val="0"/>
      <w:lang w:eastAsia="en-GB"/>
      <w14:ligatures w14:val="none"/>
    </w:rPr>
  </w:style>
  <w:style w:type="character" w:customStyle="1" w:styleId="st1">
    <w:name w:val="st1"/>
    <w:rsid w:val="00891237"/>
  </w:style>
  <w:style w:type="paragraph" w:customStyle="1" w:styleId="FooterCoverPage">
    <w:name w:val="Footer Cover Page"/>
    <w:basedOn w:val="Normal"/>
    <w:link w:val="FooterCoverPageChar"/>
    <w:rsid w:val="00891237"/>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891237"/>
    <w:rPr>
      <w:rFonts w:ascii="Times New Roman" w:eastAsia="Times New Roman" w:hAnsi="Times New Roman" w:cs="Times New Roman"/>
      <w:kern w:val="0"/>
      <w:sz w:val="24"/>
      <w:szCs w:val="48"/>
      <w:lang w:val="et-EE" w:eastAsia="en-GB"/>
      <w14:ligatures w14:val="none"/>
    </w:rPr>
  </w:style>
  <w:style w:type="paragraph" w:customStyle="1" w:styleId="HeaderCoverPage">
    <w:name w:val="Header Cover Page"/>
    <w:basedOn w:val="Normal"/>
    <w:link w:val="HeaderCoverPageChar"/>
    <w:rsid w:val="00891237"/>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891237"/>
    <w:rPr>
      <w:rFonts w:ascii="Times New Roman" w:eastAsia="Times New Roman" w:hAnsi="Times New Roman" w:cs="Times New Roman"/>
      <w:kern w:val="0"/>
      <w:sz w:val="24"/>
      <w:szCs w:val="48"/>
      <w:lang w:val="et-EE" w:eastAsia="en-GB"/>
      <w14:ligatures w14:val="none"/>
    </w:rPr>
  </w:style>
  <w:style w:type="character" w:customStyle="1" w:styleId="UnresolvedMention1">
    <w:name w:val="Unresolved Mention1"/>
    <w:basedOn w:val="DefaultParagraphFont"/>
    <w:uiPriority w:val="99"/>
    <w:semiHidden/>
    <w:unhideWhenUsed/>
    <w:rsid w:val="00891237"/>
    <w:rPr>
      <w:color w:val="605E5C"/>
      <w:shd w:val="clear" w:color="auto" w:fill="E1DFDD"/>
    </w:rPr>
  </w:style>
  <w:style w:type="paragraph" w:styleId="TOCHeading">
    <w:name w:val="TOC Heading"/>
    <w:basedOn w:val="Normal"/>
    <w:next w:val="Normal"/>
    <w:uiPriority w:val="39"/>
    <w:semiHidden/>
    <w:unhideWhenUsed/>
    <w:qFormat/>
    <w:rsid w:val="00891237"/>
    <w:pPr>
      <w:spacing w:after="240"/>
      <w:jc w:val="center"/>
    </w:pPr>
    <w:rPr>
      <w:b/>
      <w:sz w:val="28"/>
    </w:rPr>
  </w:style>
  <w:style w:type="paragraph" w:styleId="TOC1">
    <w:name w:val="toc 1"/>
    <w:basedOn w:val="Normal"/>
    <w:next w:val="Normal"/>
    <w:uiPriority w:val="39"/>
    <w:semiHidden/>
    <w:unhideWhenUsed/>
    <w:rsid w:val="00891237"/>
    <w:pPr>
      <w:tabs>
        <w:tab w:val="right" w:leader="dot" w:pos="9071"/>
      </w:tabs>
      <w:spacing w:before="60"/>
      <w:ind w:left="850" w:hanging="850"/>
      <w:jc w:val="left"/>
    </w:pPr>
  </w:style>
  <w:style w:type="paragraph" w:styleId="TOC2">
    <w:name w:val="toc 2"/>
    <w:basedOn w:val="Normal"/>
    <w:next w:val="Normal"/>
    <w:uiPriority w:val="39"/>
    <w:semiHidden/>
    <w:unhideWhenUsed/>
    <w:rsid w:val="00891237"/>
    <w:pPr>
      <w:tabs>
        <w:tab w:val="right" w:leader="dot" w:pos="9071"/>
      </w:tabs>
      <w:spacing w:before="60"/>
      <w:ind w:left="850" w:hanging="850"/>
      <w:jc w:val="left"/>
    </w:pPr>
  </w:style>
  <w:style w:type="paragraph" w:styleId="TOC3">
    <w:name w:val="toc 3"/>
    <w:basedOn w:val="Normal"/>
    <w:next w:val="Normal"/>
    <w:uiPriority w:val="39"/>
    <w:semiHidden/>
    <w:unhideWhenUsed/>
    <w:rsid w:val="00891237"/>
    <w:pPr>
      <w:tabs>
        <w:tab w:val="right" w:leader="dot" w:pos="9071"/>
      </w:tabs>
      <w:spacing w:before="60"/>
      <w:ind w:left="850" w:hanging="850"/>
      <w:jc w:val="left"/>
    </w:pPr>
  </w:style>
  <w:style w:type="paragraph" w:styleId="TOC4">
    <w:name w:val="toc 4"/>
    <w:basedOn w:val="Normal"/>
    <w:next w:val="Normal"/>
    <w:uiPriority w:val="39"/>
    <w:semiHidden/>
    <w:unhideWhenUsed/>
    <w:rsid w:val="00891237"/>
    <w:pPr>
      <w:tabs>
        <w:tab w:val="right" w:leader="dot" w:pos="9071"/>
      </w:tabs>
      <w:spacing w:before="60"/>
      <w:ind w:left="850" w:hanging="850"/>
      <w:jc w:val="left"/>
    </w:pPr>
  </w:style>
  <w:style w:type="paragraph" w:styleId="TOC5">
    <w:name w:val="toc 5"/>
    <w:basedOn w:val="Normal"/>
    <w:next w:val="Normal"/>
    <w:uiPriority w:val="39"/>
    <w:semiHidden/>
    <w:unhideWhenUsed/>
    <w:rsid w:val="00891237"/>
    <w:pPr>
      <w:tabs>
        <w:tab w:val="right" w:leader="dot" w:pos="9071"/>
      </w:tabs>
      <w:spacing w:before="300"/>
      <w:jc w:val="left"/>
    </w:pPr>
  </w:style>
  <w:style w:type="paragraph" w:styleId="TOC6">
    <w:name w:val="toc 6"/>
    <w:basedOn w:val="Normal"/>
    <w:next w:val="Normal"/>
    <w:uiPriority w:val="39"/>
    <w:semiHidden/>
    <w:unhideWhenUsed/>
    <w:rsid w:val="00891237"/>
    <w:pPr>
      <w:tabs>
        <w:tab w:val="right" w:leader="dot" w:pos="9071"/>
      </w:tabs>
      <w:spacing w:before="240"/>
      <w:jc w:val="left"/>
    </w:pPr>
  </w:style>
  <w:style w:type="paragraph" w:styleId="TOC7">
    <w:name w:val="toc 7"/>
    <w:basedOn w:val="Normal"/>
    <w:next w:val="Normal"/>
    <w:uiPriority w:val="39"/>
    <w:semiHidden/>
    <w:unhideWhenUsed/>
    <w:rsid w:val="00891237"/>
    <w:pPr>
      <w:tabs>
        <w:tab w:val="right" w:leader="dot" w:pos="9071"/>
      </w:tabs>
      <w:spacing w:before="180"/>
      <w:jc w:val="left"/>
    </w:pPr>
  </w:style>
  <w:style w:type="paragraph" w:styleId="TOC8">
    <w:name w:val="toc 8"/>
    <w:basedOn w:val="Normal"/>
    <w:next w:val="Normal"/>
    <w:uiPriority w:val="39"/>
    <w:semiHidden/>
    <w:unhideWhenUsed/>
    <w:rsid w:val="00891237"/>
    <w:pPr>
      <w:tabs>
        <w:tab w:val="right" w:leader="dot" w:pos="9071"/>
      </w:tabs>
      <w:jc w:val="left"/>
    </w:pPr>
  </w:style>
  <w:style w:type="paragraph" w:styleId="TOC9">
    <w:name w:val="toc 9"/>
    <w:basedOn w:val="Normal"/>
    <w:next w:val="Normal"/>
    <w:uiPriority w:val="39"/>
    <w:semiHidden/>
    <w:unhideWhenUsed/>
    <w:rsid w:val="00891237"/>
    <w:pPr>
      <w:tabs>
        <w:tab w:val="right" w:leader="dot" w:pos="9071"/>
      </w:tabs>
      <w:ind w:left="1417" w:hanging="1417"/>
      <w:jc w:val="left"/>
    </w:pPr>
  </w:style>
  <w:style w:type="paragraph" w:customStyle="1" w:styleId="Text1">
    <w:name w:val="Text 1"/>
    <w:basedOn w:val="Normal"/>
    <w:rsid w:val="00891237"/>
    <w:pPr>
      <w:ind w:left="850"/>
    </w:pPr>
  </w:style>
  <w:style w:type="paragraph" w:customStyle="1" w:styleId="Text2">
    <w:name w:val="Text 2"/>
    <w:basedOn w:val="Normal"/>
    <w:rsid w:val="00891237"/>
    <w:pPr>
      <w:ind w:left="1417"/>
    </w:pPr>
  </w:style>
  <w:style w:type="paragraph" w:customStyle="1" w:styleId="Text3">
    <w:name w:val="Text 3"/>
    <w:basedOn w:val="Normal"/>
    <w:rsid w:val="00891237"/>
    <w:pPr>
      <w:ind w:left="1984"/>
    </w:pPr>
  </w:style>
  <w:style w:type="paragraph" w:customStyle="1" w:styleId="Text4">
    <w:name w:val="Text 4"/>
    <w:basedOn w:val="Normal"/>
    <w:rsid w:val="00891237"/>
    <w:pPr>
      <w:ind w:left="2551"/>
    </w:pPr>
  </w:style>
  <w:style w:type="paragraph" w:customStyle="1" w:styleId="Text5">
    <w:name w:val="Text 5"/>
    <w:basedOn w:val="Normal"/>
    <w:rsid w:val="00891237"/>
    <w:pPr>
      <w:ind w:left="3118"/>
    </w:pPr>
  </w:style>
  <w:style w:type="paragraph" w:customStyle="1" w:styleId="Text6">
    <w:name w:val="Text 6"/>
    <w:basedOn w:val="Normal"/>
    <w:rsid w:val="00891237"/>
    <w:pPr>
      <w:ind w:left="3685"/>
    </w:pPr>
  </w:style>
  <w:style w:type="paragraph" w:customStyle="1" w:styleId="QuotedText">
    <w:name w:val="Quoted Text"/>
    <w:basedOn w:val="Normal"/>
    <w:rsid w:val="00891237"/>
    <w:pPr>
      <w:ind w:left="1417"/>
    </w:pPr>
  </w:style>
  <w:style w:type="paragraph" w:customStyle="1" w:styleId="Point0">
    <w:name w:val="Point 0"/>
    <w:basedOn w:val="Normal"/>
    <w:rsid w:val="00891237"/>
    <w:pPr>
      <w:ind w:left="850" w:hanging="850"/>
    </w:pPr>
  </w:style>
  <w:style w:type="paragraph" w:customStyle="1" w:styleId="Point1">
    <w:name w:val="Point 1"/>
    <w:basedOn w:val="Normal"/>
    <w:rsid w:val="00891237"/>
    <w:pPr>
      <w:ind w:left="1417" w:hanging="567"/>
    </w:pPr>
  </w:style>
  <w:style w:type="paragraph" w:customStyle="1" w:styleId="Point2">
    <w:name w:val="Point 2"/>
    <w:basedOn w:val="Normal"/>
    <w:rsid w:val="00891237"/>
    <w:pPr>
      <w:ind w:left="1984" w:hanging="567"/>
    </w:pPr>
  </w:style>
  <w:style w:type="paragraph" w:customStyle="1" w:styleId="Point3">
    <w:name w:val="Point 3"/>
    <w:basedOn w:val="Normal"/>
    <w:rsid w:val="00891237"/>
    <w:pPr>
      <w:ind w:left="2551" w:hanging="567"/>
    </w:pPr>
  </w:style>
  <w:style w:type="paragraph" w:customStyle="1" w:styleId="Point4">
    <w:name w:val="Point 4"/>
    <w:basedOn w:val="Normal"/>
    <w:rsid w:val="00891237"/>
    <w:pPr>
      <w:ind w:left="3118" w:hanging="567"/>
    </w:pPr>
  </w:style>
  <w:style w:type="paragraph" w:customStyle="1" w:styleId="Point5">
    <w:name w:val="Point 5"/>
    <w:basedOn w:val="Normal"/>
    <w:rsid w:val="00891237"/>
    <w:pPr>
      <w:ind w:left="3685" w:hanging="567"/>
    </w:pPr>
  </w:style>
  <w:style w:type="paragraph" w:customStyle="1" w:styleId="Tiret0">
    <w:name w:val="Tiret 0"/>
    <w:basedOn w:val="Point0"/>
    <w:rsid w:val="00891237"/>
    <w:pPr>
      <w:numPr>
        <w:numId w:val="33"/>
      </w:numPr>
    </w:pPr>
  </w:style>
  <w:style w:type="paragraph" w:customStyle="1" w:styleId="Tiret1">
    <w:name w:val="Tiret 1"/>
    <w:basedOn w:val="Point1"/>
    <w:rsid w:val="00891237"/>
    <w:pPr>
      <w:numPr>
        <w:numId w:val="34"/>
      </w:numPr>
    </w:pPr>
  </w:style>
  <w:style w:type="paragraph" w:customStyle="1" w:styleId="Tiret2">
    <w:name w:val="Tiret 2"/>
    <w:basedOn w:val="Point2"/>
    <w:rsid w:val="00891237"/>
    <w:pPr>
      <w:numPr>
        <w:numId w:val="31"/>
      </w:numPr>
    </w:pPr>
  </w:style>
  <w:style w:type="paragraph" w:customStyle="1" w:styleId="Tiret3">
    <w:name w:val="Tiret 3"/>
    <w:basedOn w:val="Point3"/>
    <w:rsid w:val="00891237"/>
    <w:pPr>
      <w:numPr>
        <w:numId w:val="32"/>
      </w:numPr>
    </w:pPr>
  </w:style>
  <w:style w:type="paragraph" w:customStyle="1" w:styleId="Tiret4">
    <w:name w:val="Tiret 4"/>
    <w:basedOn w:val="Point4"/>
    <w:rsid w:val="00891237"/>
    <w:pPr>
      <w:numPr>
        <w:numId w:val="30"/>
      </w:numPr>
    </w:pPr>
  </w:style>
  <w:style w:type="paragraph" w:customStyle="1" w:styleId="Tiret5">
    <w:name w:val="Tiret 5"/>
    <w:basedOn w:val="Point5"/>
    <w:rsid w:val="00891237"/>
    <w:pPr>
      <w:numPr>
        <w:numId w:val="38"/>
      </w:numPr>
    </w:pPr>
  </w:style>
  <w:style w:type="paragraph" w:customStyle="1" w:styleId="PointDouble0">
    <w:name w:val="PointDouble 0"/>
    <w:basedOn w:val="Normal"/>
    <w:rsid w:val="00891237"/>
    <w:pPr>
      <w:tabs>
        <w:tab w:val="left" w:pos="850"/>
      </w:tabs>
      <w:ind w:left="1417" w:hanging="1417"/>
    </w:pPr>
  </w:style>
  <w:style w:type="paragraph" w:customStyle="1" w:styleId="PointDouble1">
    <w:name w:val="PointDouble 1"/>
    <w:basedOn w:val="Normal"/>
    <w:rsid w:val="00891237"/>
    <w:pPr>
      <w:tabs>
        <w:tab w:val="left" w:pos="1417"/>
      </w:tabs>
      <w:ind w:left="1984" w:hanging="1134"/>
    </w:pPr>
  </w:style>
  <w:style w:type="paragraph" w:customStyle="1" w:styleId="PointDouble2">
    <w:name w:val="PointDouble 2"/>
    <w:basedOn w:val="Normal"/>
    <w:rsid w:val="00891237"/>
    <w:pPr>
      <w:tabs>
        <w:tab w:val="left" w:pos="1984"/>
      </w:tabs>
      <w:ind w:left="2551" w:hanging="1134"/>
    </w:pPr>
  </w:style>
  <w:style w:type="paragraph" w:customStyle="1" w:styleId="PointDouble3">
    <w:name w:val="PointDouble 3"/>
    <w:basedOn w:val="Normal"/>
    <w:rsid w:val="00891237"/>
    <w:pPr>
      <w:tabs>
        <w:tab w:val="left" w:pos="2551"/>
      </w:tabs>
      <w:ind w:left="3118" w:hanging="1134"/>
    </w:pPr>
  </w:style>
  <w:style w:type="paragraph" w:customStyle="1" w:styleId="PointDouble4">
    <w:name w:val="PointDouble 4"/>
    <w:basedOn w:val="Normal"/>
    <w:rsid w:val="00891237"/>
    <w:pPr>
      <w:tabs>
        <w:tab w:val="left" w:pos="3118"/>
      </w:tabs>
      <w:ind w:left="3685" w:hanging="1134"/>
    </w:pPr>
  </w:style>
  <w:style w:type="paragraph" w:customStyle="1" w:styleId="PointTriple0">
    <w:name w:val="PointTriple 0"/>
    <w:basedOn w:val="Normal"/>
    <w:rsid w:val="00891237"/>
    <w:pPr>
      <w:tabs>
        <w:tab w:val="left" w:pos="850"/>
        <w:tab w:val="left" w:pos="1417"/>
      </w:tabs>
      <w:ind w:left="1984" w:hanging="1984"/>
    </w:pPr>
  </w:style>
  <w:style w:type="paragraph" w:customStyle="1" w:styleId="PointTriple1">
    <w:name w:val="PointTriple 1"/>
    <w:basedOn w:val="Normal"/>
    <w:rsid w:val="00891237"/>
    <w:pPr>
      <w:tabs>
        <w:tab w:val="left" w:pos="1417"/>
        <w:tab w:val="left" w:pos="1984"/>
      </w:tabs>
      <w:ind w:left="2551" w:hanging="1701"/>
    </w:pPr>
  </w:style>
  <w:style w:type="paragraph" w:customStyle="1" w:styleId="PointTriple2">
    <w:name w:val="PointTriple 2"/>
    <w:basedOn w:val="Normal"/>
    <w:rsid w:val="00891237"/>
    <w:pPr>
      <w:tabs>
        <w:tab w:val="left" w:pos="1984"/>
        <w:tab w:val="left" w:pos="2551"/>
      </w:tabs>
      <w:ind w:left="3118" w:hanging="1701"/>
    </w:pPr>
  </w:style>
  <w:style w:type="paragraph" w:customStyle="1" w:styleId="PointTriple3">
    <w:name w:val="PointTriple 3"/>
    <w:basedOn w:val="Normal"/>
    <w:rsid w:val="00891237"/>
    <w:pPr>
      <w:tabs>
        <w:tab w:val="left" w:pos="2551"/>
        <w:tab w:val="left" w:pos="3118"/>
      </w:tabs>
      <w:ind w:left="3685" w:hanging="1701"/>
    </w:pPr>
  </w:style>
  <w:style w:type="paragraph" w:customStyle="1" w:styleId="PointTriple4">
    <w:name w:val="PointTriple 4"/>
    <w:basedOn w:val="Normal"/>
    <w:rsid w:val="00891237"/>
    <w:pPr>
      <w:tabs>
        <w:tab w:val="left" w:pos="3118"/>
        <w:tab w:val="left" w:pos="3685"/>
      </w:tabs>
      <w:ind w:left="4252" w:hanging="1701"/>
    </w:pPr>
  </w:style>
  <w:style w:type="paragraph" w:customStyle="1" w:styleId="QuotedNumPar">
    <w:name w:val="Quoted NumPar"/>
    <w:basedOn w:val="Normal"/>
    <w:rsid w:val="00891237"/>
    <w:pPr>
      <w:ind w:left="1417" w:hanging="567"/>
    </w:pPr>
  </w:style>
  <w:style w:type="paragraph" w:customStyle="1" w:styleId="SectionTitle">
    <w:name w:val="SectionTitle"/>
    <w:basedOn w:val="Normal"/>
    <w:next w:val="Heading1"/>
    <w:rsid w:val="00891237"/>
    <w:pPr>
      <w:keepNext/>
      <w:spacing w:after="360"/>
      <w:jc w:val="center"/>
    </w:pPr>
    <w:rPr>
      <w:b/>
      <w:smallCaps/>
      <w:sz w:val="28"/>
    </w:rPr>
  </w:style>
  <w:style w:type="paragraph" w:customStyle="1" w:styleId="TableTitle">
    <w:name w:val="Table Title"/>
    <w:basedOn w:val="Normal"/>
    <w:next w:val="Normal"/>
    <w:rsid w:val="00891237"/>
    <w:pPr>
      <w:jc w:val="center"/>
    </w:pPr>
    <w:rPr>
      <w:b/>
    </w:rPr>
  </w:style>
  <w:style w:type="paragraph" w:customStyle="1" w:styleId="Point0number">
    <w:name w:val="Point 0 (number)"/>
    <w:basedOn w:val="Normal"/>
    <w:rsid w:val="00891237"/>
    <w:pPr>
      <w:numPr>
        <w:numId w:val="29"/>
      </w:numPr>
    </w:pPr>
  </w:style>
  <w:style w:type="paragraph" w:customStyle="1" w:styleId="Point1number">
    <w:name w:val="Point 1 (number)"/>
    <w:basedOn w:val="Normal"/>
    <w:rsid w:val="00891237"/>
    <w:pPr>
      <w:numPr>
        <w:ilvl w:val="2"/>
        <w:numId w:val="29"/>
      </w:numPr>
    </w:pPr>
  </w:style>
  <w:style w:type="paragraph" w:customStyle="1" w:styleId="Point2number">
    <w:name w:val="Point 2 (number)"/>
    <w:basedOn w:val="Normal"/>
    <w:rsid w:val="00891237"/>
    <w:pPr>
      <w:numPr>
        <w:ilvl w:val="4"/>
        <w:numId w:val="29"/>
      </w:numPr>
    </w:pPr>
  </w:style>
  <w:style w:type="paragraph" w:customStyle="1" w:styleId="Point3number">
    <w:name w:val="Point 3 (number)"/>
    <w:basedOn w:val="Normal"/>
    <w:rsid w:val="00891237"/>
    <w:pPr>
      <w:numPr>
        <w:ilvl w:val="6"/>
        <w:numId w:val="29"/>
      </w:numPr>
    </w:pPr>
  </w:style>
  <w:style w:type="paragraph" w:customStyle="1" w:styleId="Point0letter">
    <w:name w:val="Point 0 (letter)"/>
    <w:basedOn w:val="Normal"/>
    <w:rsid w:val="00891237"/>
    <w:pPr>
      <w:numPr>
        <w:ilvl w:val="1"/>
        <w:numId w:val="29"/>
      </w:numPr>
    </w:pPr>
  </w:style>
  <w:style w:type="paragraph" w:customStyle="1" w:styleId="Point1letter">
    <w:name w:val="Point 1 (letter)"/>
    <w:basedOn w:val="Normal"/>
    <w:rsid w:val="00891237"/>
    <w:pPr>
      <w:numPr>
        <w:ilvl w:val="3"/>
        <w:numId w:val="29"/>
      </w:numPr>
    </w:pPr>
  </w:style>
  <w:style w:type="paragraph" w:customStyle="1" w:styleId="Point2letter">
    <w:name w:val="Point 2 (letter)"/>
    <w:basedOn w:val="Normal"/>
    <w:rsid w:val="00891237"/>
    <w:pPr>
      <w:numPr>
        <w:ilvl w:val="5"/>
        <w:numId w:val="29"/>
      </w:numPr>
    </w:pPr>
  </w:style>
  <w:style w:type="paragraph" w:customStyle="1" w:styleId="Point3letter">
    <w:name w:val="Point 3 (letter)"/>
    <w:basedOn w:val="Normal"/>
    <w:rsid w:val="00891237"/>
    <w:pPr>
      <w:numPr>
        <w:ilvl w:val="7"/>
        <w:numId w:val="29"/>
      </w:numPr>
    </w:pPr>
  </w:style>
  <w:style w:type="paragraph" w:customStyle="1" w:styleId="Point4letter">
    <w:name w:val="Point 4 (letter)"/>
    <w:basedOn w:val="Normal"/>
    <w:rsid w:val="00891237"/>
    <w:pPr>
      <w:numPr>
        <w:ilvl w:val="8"/>
        <w:numId w:val="29"/>
      </w:numPr>
    </w:pPr>
  </w:style>
  <w:style w:type="paragraph" w:customStyle="1" w:styleId="Rfrenceinstitutionnelle">
    <w:name w:val="Référence institutionnelle"/>
    <w:basedOn w:val="Normal"/>
    <w:next w:val="Confidentialit"/>
    <w:rsid w:val="00891237"/>
    <w:pPr>
      <w:spacing w:before="0" w:after="240"/>
      <w:ind w:left="5103"/>
      <w:jc w:val="left"/>
    </w:pPr>
  </w:style>
  <w:style w:type="paragraph" w:customStyle="1" w:styleId="SecurityMarking">
    <w:name w:val="SecurityMarking"/>
    <w:basedOn w:val="Normal"/>
    <w:rsid w:val="00891237"/>
    <w:pPr>
      <w:spacing w:before="0" w:after="0" w:line="276" w:lineRule="auto"/>
      <w:ind w:left="5103"/>
      <w:jc w:val="left"/>
    </w:pPr>
    <w:rPr>
      <w:sz w:val="28"/>
    </w:rPr>
  </w:style>
  <w:style w:type="paragraph" w:customStyle="1" w:styleId="ReleasableTo">
    <w:name w:val="ReleasableTo"/>
    <w:basedOn w:val="Normal"/>
    <w:rsid w:val="00891237"/>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891237"/>
    <w:pPr>
      <w:spacing w:before="0" w:after="0"/>
      <w:ind w:left="5103"/>
      <w:jc w:val="left"/>
    </w:pPr>
  </w:style>
  <w:style w:type="paragraph" w:customStyle="1" w:styleId="Rfrenceinterne">
    <w:name w:val="Référence interne"/>
    <w:basedOn w:val="Normal"/>
    <w:next w:val="Rfrenceinterinstitutionnelle"/>
    <w:rsid w:val="00891237"/>
    <w:pPr>
      <w:spacing w:before="0" w:after="0"/>
      <w:ind w:left="5103"/>
      <w:jc w:val="left"/>
    </w:pPr>
  </w:style>
  <w:style w:type="paragraph" w:customStyle="1" w:styleId="Statut">
    <w:name w:val="Statut"/>
    <w:basedOn w:val="Normal"/>
    <w:next w:val="Typedudocument"/>
    <w:rsid w:val="00891237"/>
    <w:pPr>
      <w:spacing w:before="0" w:after="240"/>
      <w:jc w:val="center"/>
    </w:pPr>
  </w:style>
  <w:style w:type="paragraph" w:customStyle="1" w:styleId="Titrearticle">
    <w:name w:val="Titre article"/>
    <w:basedOn w:val="Normal"/>
    <w:next w:val="Normal"/>
    <w:rsid w:val="00891237"/>
    <w:pPr>
      <w:keepNext/>
      <w:spacing w:before="360"/>
      <w:jc w:val="center"/>
    </w:pPr>
    <w:rPr>
      <w:i/>
    </w:rPr>
  </w:style>
  <w:style w:type="paragraph" w:customStyle="1" w:styleId="Typedudocument">
    <w:name w:val="Type du document"/>
    <w:basedOn w:val="Normal"/>
    <w:next w:val="Accompagnant"/>
    <w:rsid w:val="00891237"/>
    <w:pPr>
      <w:spacing w:before="360" w:after="180"/>
      <w:jc w:val="center"/>
    </w:pPr>
    <w:rPr>
      <w:b/>
    </w:rPr>
  </w:style>
  <w:style w:type="paragraph" w:customStyle="1" w:styleId="Supertitre">
    <w:name w:val="Supertitre"/>
    <w:basedOn w:val="Normal"/>
    <w:next w:val="Normal"/>
    <w:rsid w:val="00891237"/>
    <w:pPr>
      <w:spacing w:before="0" w:after="600"/>
      <w:jc w:val="center"/>
    </w:pPr>
    <w:rPr>
      <w:b/>
    </w:rPr>
  </w:style>
  <w:style w:type="paragraph" w:customStyle="1" w:styleId="Rfrencecroise">
    <w:name w:val="Référence croisée"/>
    <w:basedOn w:val="Normal"/>
    <w:rsid w:val="00891237"/>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891237"/>
  </w:style>
  <w:style w:type="paragraph" w:customStyle="1" w:styleId="StatutPagedecouverture">
    <w:name w:val="Statut (Page de couverture)"/>
    <w:basedOn w:val="Statut"/>
    <w:next w:val="TypedudocumentPagedecouverture"/>
    <w:rsid w:val="00891237"/>
  </w:style>
  <w:style w:type="paragraph" w:customStyle="1" w:styleId="TypedudocumentPagedecouverture">
    <w:name w:val="Type du document (Page de couverture)"/>
    <w:basedOn w:val="Typedudocument"/>
    <w:next w:val="AccompagnantPagedecouverture"/>
    <w:rsid w:val="00891237"/>
  </w:style>
  <w:style w:type="paragraph" w:customStyle="1" w:styleId="Volume">
    <w:name w:val="Volume"/>
    <w:basedOn w:val="Normal"/>
    <w:next w:val="Confidentialit"/>
    <w:rsid w:val="00891237"/>
    <w:pPr>
      <w:spacing w:before="0" w:after="240"/>
      <w:ind w:left="5103"/>
      <w:jc w:val="left"/>
    </w:pPr>
  </w:style>
  <w:style w:type="paragraph" w:customStyle="1" w:styleId="Typeacteprincipal">
    <w:name w:val="Type acte principal"/>
    <w:basedOn w:val="Normal"/>
    <w:next w:val="Objetacteprincipal"/>
    <w:rsid w:val="00891237"/>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891237"/>
  </w:style>
  <w:style w:type="character" w:customStyle="1" w:styleId="HeaderChar1">
    <w:name w:val="Header Char1"/>
    <w:basedOn w:val="DefaultParagraphFont"/>
    <w:uiPriority w:val="99"/>
    <w:semiHidden/>
    <w:rsid w:val="00891237"/>
    <w:rPr>
      <w:rFonts w:ascii="Times New Roman" w:hAnsi="Times New Roman" w:cs="Times New Roman"/>
      <w:sz w:val="24"/>
      <w:lang w:val="et-EE"/>
    </w:rPr>
  </w:style>
  <w:style w:type="character" w:customStyle="1" w:styleId="FooterChar1">
    <w:name w:val="Footer Char1"/>
    <w:basedOn w:val="DefaultParagraphFont"/>
    <w:uiPriority w:val="99"/>
    <w:semiHidden/>
    <w:rsid w:val="00891237"/>
    <w:rPr>
      <w:rFonts w:ascii="Times New Roman" w:hAnsi="Times New Roman" w:cs="Times New Roman"/>
      <w:sz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et"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3013</Words>
  <Characters>19500</Characters>
  <DocSecurity>0</DocSecurity>
  <Lines>650</Lines>
  <Paragraphs>478</Paragraphs>
  <ScaleCrop>false</ScaleCrop>
  <LinksUpToDate>false</LinksUpToDate>
  <CharactersWithSpaces>22035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2025-06-19T15:17:00Z</dcterms:created>
  <dcterms:modified xsi:type="dcterms:W3CDTF">2025-06-20T06:58:00Z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2025-06-19T15:21:39Z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9cd01b8a-55f6-4d6b-85d0-4c6257154aef</vt:lpwstr>
  </property>
  <property fmtid="{D5CDD505-2E9C-101B-9397-08002B2CF9AE}" pid="8" name="MSIP_Label_6bd9ddd1-4d20-43f6-abfa-fc3c07406f94_ContentBits">
    <vt:lpwstr>0</vt:lpwstr>
  </property>
</Properties>
</file>