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A0120" w14:textId="76F21110" w:rsidR="00181592" w:rsidRPr="00487BF8" w:rsidRDefault="00181592" w:rsidP="00181592">
      <w:pPr>
        <w:pStyle w:val="ManualHeading1"/>
        <w:rPr>
          <w:noProof/>
        </w:rPr>
      </w:pPr>
      <w:r w:rsidRPr="000819D3">
        <w:rPr>
          <w:iCs/>
          <w:noProof/>
        </w:rPr>
        <w:t>CUID I.</w:t>
      </w:r>
      <w:r w:rsidRPr="00487BF8">
        <w:rPr>
          <w:noProof/>
        </w:rPr>
        <w:t xml:space="preserve"> Faisnéis Ghinearálta</w:t>
      </w:r>
    </w:p>
    <w:p w14:paraId="31AA26CF" w14:textId="77777777" w:rsidR="00181592" w:rsidRPr="00487BF8" w:rsidRDefault="00181592" w:rsidP="00181592">
      <w:pPr>
        <w:pStyle w:val="ManualHeading1"/>
        <w:rPr>
          <w:rFonts w:eastAsia="Times New Roman"/>
          <w:noProof/>
        </w:rPr>
      </w:pPr>
      <w:r w:rsidRPr="00703781">
        <w:rPr>
          <w:noProof/>
        </w:rPr>
        <w:t>1.</w:t>
      </w:r>
      <w:r w:rsidRPr="00703781">
        <w:rPr>
          <w:noProof/>
        </w:rPr>
        <w:tab/>
      </w:r>
      <w:r w:rsidRPr="00487BF8">
        <w:rPr>
          <w:noProof/>
        </w:rPr>
        <w:t>Stádas an fhógra</w:t>
      </w:r>
    </w:p>
    <w:p w14:paraId="679F992E" w14:textId="77777777" w:rsidR="00181592" w:rsidRPr="00487BF8" w:rsidRDefault="00181592" w:rsidP="00181592">
      <w:pPr>
        <w:rPr>
          <w:noProof/>
        </w:rPr>
      </w:pPr>
      <w:r w:rsidRPr="00487BF8">
        <w:rPr>
          <w:noProof/>
        </w:rPr>
        <w:t>An mbaineann an fhaisnéis a tharchuirtear ar an bhfoirm seo leis an méid seo a leanas:</w:t>
      </w:r>
    </w:p>
    <w:p w14:paraId="70C46C93" w14:textId="77777777" w:rsidR="00181592" w:rsidRPr="00487BF8" w:rsidRDefault="00181592" w:rsidP="00181592">
      <w:pPr>
        <w:pStyle w:val="Point0"/>
        <w:rPr>
          <w:noProof/>
        </w:rPr>
      </w:pPr>
      <w:r w:rsidRPr="00703781">
        <w:rPr>
          <w:noProof/>
        </w:rPr>
        <w:t>(a)</w:t>
      </w:r>
      <w:r w:rsidRPr="00703781">
        <w:rPr>
          <w:noProof/>
        </w:rPr>
        <w:tab/>
      </w:r>
      <w:sdt>
        <w:sdtPr>
          <w:rPr>
            <w:noProof/>
          </w:rPr>
          <w:id w:val="-136491308"/>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ab/>
        <w:t xml:space="preserve">réamhfhógra? Más amhlaidh an cás, is féidir nach mbeidh ort an fhoirm a líonadh isteach ina hiomláine ag an gcéim seo ach teacht ar chomhaontú le ranna an Choimisiúin maidir leis an bhfaisnéis a cheanglaítear chun réamh‑mheasúnú a dhéanamh ar an mbeart beartaithe. </w:t>
      </w:r>
    </w:p>
    <w:p w14:paraId="3A862EB3" w14:textId="77777777" w:rsidR="00181592" w:rsidRPr="00487BF8" w:rsidRDefault="00181592" w:rsidP="00181592">
      <w:pPr>
        <w:pStyle w:val="Point0"/>
        <w:rPr>
          <w:noProof/>
        </w:rPr>
      </w:pPr>
      <w:r w:rsidRPr="00703781">
        <w:rPr>
          <w:noProof/>
        </w:rPr>
        <w:t>(b)</w:t>
      </w:r>
      <w:r w:rsidRPr="00703781">
        <w:rPr>
          <w:noProof/>
        </w:rPr>
        <w:tab/>
      </w:r>
      <w:sdt>
        <w:sdtPr>
          <w:rPr>
            <w:noProof/>
          </w:rPr>
          <w:id w:val="-1618439631"/>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ab/>
        <w:t xml:space="preserve">fógra de bhun Airteagal 108(3) den Chonradh ar Fheidhmiú an Aontais Eorpaigh (‘an Conradh’)? </w:t>
      </w:r>
    </w:p>
    <w:p w14:paraId="48BA6710" w14:textId="77777777" w:rsidR="00181592" w:rsidRPr="00487BF8" w:rsidRDefault="00181592" w:rsidP="00181592">
      <w:pPr>
        <w:pStyle w:val="Point0"/>
        <w:rPr>
          <w:noProof/>
        </w:rPr>
      </w:pPr>
      <w:r w:rsidRPr="00703781">
        <w:rPr>
          <w:noProof/>
        </w:rPr>
        <w:t>(c)</w:t>
      </w:r>
      <w:r w:rsidRPr="00703781">
        <w:rPr>
          <w:noProof/>
        </w:rPr>
        <w:tab/>
      </w:r>
      <w:sdt>
        <w:sdtPr>
          <w:rPr>
            <w:noProof/>
          </w:rPr>
          <w:id w:val="642082232"/>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ab/>
        <w:t>fógra simplithe faoi Airteagal 4(2) de Rialachán (CE) Uimh. 794/2004</w:t>
      </w:r>
      <w:r w:rsidRPr="00487BF8">
        <w:rPr>
          <w:rStyle w:val="FootnoteReference"/>
          <w:noProof/>
        </w:rPr>
        <w:footnoteReference w:id="1"/>
      </w:r>
      <w:r w:rsidRPr="00487BF8">
        <w:rPr>
          <w:noProof/>
        </w:rPr>
        <w:t>? Más amhlaidh an cás, ná líon isteach ach an Fhoirm Fógartha Shimplithe in Iarscríbhinn II amháin.</w:t>
      </w:r>
    </w:p>
    <w:p w14:paraId="3210A914" w14:textId="77777777" w:rsidR="00181592" w:rsidRPr="00487BF8" w:rsidRDefault="00181592" w:rsidP="00181592">
      <w:pPr>
        <w:pStyle w:val="Point0"/>
        <w:rPr>
          <w:noProof/>
        </w:rPr>
      </w:pPr>
      <w:r w:rsidRPr="00703781">
        <w:rPr>
          <w:noProof/>
        </w:rPr>
        <w:t>(d)</w:t>
      </w:r>
      <w:r w:rsidRPr="00703781">
        <w:rPr>
          <w:noProof/>
        </w:rPr>
        <w:tab/>
      </w:r>
      <w:sdt>
        <w:sdtPr>
          <w:rPr>
            <w:noProof/>
          </w:rPr>
          <w:id w:val="-512608840"/>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ab/>
        <w:t>beart nach gcuimsítear státchabhair leis de réir bhrí Airteagal 107(1) den Chonradh ach tugtar fógra maidir leis don Choimisiún ar chúiseanna deimhneachta dlíthiúla?</w:t>
      </w:r>
    </w:p>
    <w:p w14:paraId="44333D0E" w14:textId="77777777" w:rsidR="00181592" w:rsidRPr="00487BF8" w:rsidRDefault="00181592" w:rsidP="00181592">
      <w:pPr>
        <w:pStyle w:val="Text1"/>
        <w:rPr>
          <w:noProof/>
        </w:rPr>
      </w:pPr>
      <w:r w:rsidRPr="00487BF8">
        <w:rPr>
          <w:noProof/>
        </w:rPr>
        <w:t>Má roghnaigh tú pointe (d) thuas, sonraigh thíos an fáth a measann an Ballstát a thugann fógra nach státchabhair é an beart de réir bhrí Airteagal 107(1) den Chonradh. Tabhair measúnú iomlán ar an mbeart i bhfianaise gach ceann de na ceithre chritéar seo a leanas, agus béim á leagan go háirithe ar na critéir a mheasann tú nach gcomhlíontar sa bheart atá beartaithe:</w:t>
      </w:r>
    </w:p>
    <w:p w14:paraId="7CBA254A" w14:textId="77777777" w:rsidR="00181592" w:rsidRPr="00487BF8" w:rsidRDefault="00181592" w:rsidP="00181592">
      <w:pPr>
        <w:rPr>
          <w:noProof/>
        </w:rPr>
      </w:pPr>
      <w:r w:rsidRPr="00487BF8">
        <w:rPr>
          <w:noProof/>
        </w:rPr>
        <w:t>An dtugann an beart a dtugtar fógra ina leith aistriú acmhainní poiblí le tuiscint nó an bhfuil sé inchurtha i leith an Stáit?</w:t>
      </w:r>
    </w:p>
    <w:p w14:paraId="0C35749B" w14:textId="77777777" w:rsidR="00181592" w:rsidRPr="00487BF8" w:rsidRDefault="00181592" w:rsidP="00181592">
      <w:pPr>
        <w:tabs>
          <w:tab w:val="left" w:leader="dot" w:pos="9072"/>
        </w:tabs>
        <w:rPr>
          <w:noProof/>
          <w:szCs w:val="20"/>
        </w:rPr>
      </w:pPr>
      <w:r w:rsidRPr="00487BF8">
        <w:rPr>
          <w:noProof/>
        </w:rPr>
        <w:tab/>
      </w:r>
    </w:p>
    <w:p w14:paraId="79C7275C" w14:textId="77777777" w:rsidR="00181592" w:rsidRPr="00487BF8" w:rsidRDefault="00181592" w:rsidP="00181592">
      <w:pPr>
        <w:rPr>
          <w:rFonts w:eastAsia="Times New Roman"/>
          <w:bCs/>
          <w:noProof/>
          <w:color w:val="000000"/>
          <w:szCs w:val="24"/>
        </w:rPr>
      </w:pPr>
      <w:r w:rsidRPr="00487BF8">
        <w:rPr>
          <w:noProof/>
          <w:color w:val="000000"/>
        </w:rPr>
        <w:t>An dtugann an beart a dtugtar fógra ina leith buntáiste do ghnóthais?</w:t>
      </w:r>
    </w:p>
    <w:p w14:paraId="683DF872" w14:textId="77777777" w:rsidR="00181592" w:rsidRPr="00487BF8" w:rsidRDefault="00181592" w:rsidP="00181592">
      <w:pPr>
        <w:tabs>
          <w:tab w:val="left" w:leader="dot" w:pos="9072"/>
        </w:tabs>
        <w:rPr>
          <w:noProof/>
          <w:szCs w:val="20"/>
        </w:rPr>
      </w:pPr>
      <w:r w:rsidRPr="00487BF8">
        <w:rPr>
          <w:noProof/>
        </w:rPr>
        <w:tab/>
      </w:r>
    </w:p>
    <w:p w14:paraId="2C71095A" w14:textId="77777777" w:rsidR="00181592" w:rsidRPr="00487BF8" w:rsidRDefault="00181592" w:rsidP="00181592">
      <w:pPr>
        <w:rPr>
          <w:rFonts w:eastAsia="Times New Roman"/>
          <w:bCs/>
          <w:noProof/>
          <w:color w:val="000000"/>
          <w:szCs w:val="24"/>
        </w:rPr>
      </w:pPr>
      <w:r w:rsidRPr="00487BF8">
        <w:rPr>
          <w:noProof/>
          <w:color w:val="000000"/>
        </w:rPr>
        <w:t>An beart lánroghnach é, nach bhfuil ar fáil ach amháin do líon teoranta gnóthas, i líon teoranta earnálacha den gheilleagar nó an mbaineann aon srian críochach leis?</w:t>
      </w:r>
    </w:p>
    <w:p w14:paraId="078096AB" w14:textId="77777777" w:rsidR="00181592" w:rsidRPr="00487BF8" w:rsidRDefault="00181592" w:rsidP="00181592">
      <w:pPr>
        <w:tabs>
          <w:tab w:val="left" w:leader="dot" w:pos="9072"/>
        </w:tabs>
        <w:rPr>
          <w:noProof/>
          <w:szCs w:val="20"/>
        </w:rPr>
      </w:pPr>
      <w:r w:rsidRPr="00487BF8">
        <w:rPr>
          <w:noProof/>
        </w:rPr>
        <w:tab/>
      </w:r>
    </w:p>
    <w:p w14:paraId="6B20D0D8" w14:textId="77777777" w:rsidR="00181592" w:rsidRPr="00487BF8" w:rsidRDefault="00181592" w:rsidP="00181592">
      <w:pPr>
        <w:tabs>
          <w:tab w:val="left" w:leader="dot" w:pos="9072"/>
        </w:tabs>
        <w:rPr>
          <w:noProof/>
          <w:szCs w:val="20"/>
        </w:rPr>
      </w:pPr>
      <w:r w:rsidRPr="00487BF8">
        <w:rPr>
          <w:noProof/>
          <w:color w:val="000000"/>
        </w:rPr>
        <w:t>An ndéantar difear leis an mbeart don iomaíocht ar an margadh inmheánach nó an mbagraítear trádáil laistigh den Aontas a shaobhadh?</w:t>
      </w:r>
    </w:p>
    <w:p w14:paraId="64F8ED8C" w14:textId="77777777" w:rsidR="00181592" w:rsidRPr="00487BF8" w:rsidRDefault="00181592" w:rsidP="00181592">
      <w:pPr>
        <w:tabs>
          <w:tab w:val="left" w:leader="dot" w:pos="9072"/>
        </w:tabs>
        <w:spacing w:after="240"/>
        <w:rPr>
          <w:noProof/>
          <w:szCs w:val="20"/>
        </w:rPr>
      </w:pPr>
      <w:r w:rsidRPr="00487BF8">
        <w:rPr>
          <w:noProof/>
        </w:rPr>
        <w:tab/>
      </w:r>
    </w:p>
    <w:p w14:paraId="3CBDF019" w14:textId="77777777" w:rsidR="00181592" w:rsidRPr="00487BF8" w:rsidRDefault="00181592" w:rsidP="00181592">
      <w:pPr>
        <w:pStyle w:val="ManualHeading1"/>
        <w:rPr>
          <w:noProof/>
        </w:rPr>
      </w:pPr>
      <w:r w:rsidRPr="00703781">
        <w:rPr>
          <w:noProof/>
        </w:rPr>
        <w:t>2.</w:t>
      </w:r>
      <w:r w:rsidRPr="00703781">
        <w:rPr>
          <w:noProof/>
        </w:rPr>
        <w:tab/>
      </w:r>
      <w:r w:rsidRPr="00487BF8">
        <w:rPr>
          <w:noProof/>
        </w:rPr>
        <w:t>Sainaithint an deontóra cabhrach</w:t>
      </w:r>
    </w:p>
    <w:p w14:paraId="5DB0B98F" w14:textId="77777777" w:rsidR="00181592" w:rsidRPr="00487BF8" w:rsidRDefault="00181592" w:rsidP="00181592">
      <w:pPr>
        <w:rPr>
          <w:noProof/>
        </w:rPr>
      </w:pPr>
      <w:r w:rsidRPr="00487BF8">
        <w:rPr>
          <w:noProof/>
        </w:rPr>
        <w:t>An Ballstát lena mbaineann:</w:t>
      </w:r>
    </w:p>
    <w:p w14:paraId="5FCB91EB" w14:textId="77777777" w:rsidR="00181592" w:rsidRPr="00487BF8" w:rsidRDefault="00181592" w:rsidP="00181592">
      <w:pPr>
        <w:tabs>
          <w:tab w:val="left" w:leader="dot" w:pos="9072"/>
        </w:tabs>
        <w:spacing w:after="240"/>
        <w:rPr>
          <w:noProof/>
          <w:szCs w:val="20"/>
        </w:rPr>
      </w:pPr>
      <w:r w:rsidRPr="00487BF8">
        <w:rPr>
          <w:noProof/>
        </w:rPr>
        <w:tab/>
      </w:r>
    </w:p>
    <w:p w14:paraId="1FA9BE96" w14:textId="77777777" w:rsidR="00181592" w:rsidRPr="00487BF8" w:rsidRDefault="00181592" w:rsidP="00181592">
      <w:pPr>
        <w:rPr>
          <w:noProof/>
          <w:szCs w:val="20"/>
        </w:rPr>
      </w:pPr>
      <w:r w:rsidRPr="00487BF8">
        <w:rPr>
          <w:noProof/>
        </w:rPr>
        <w:lastRenderedPageBreak/>
        <w:t>Réigiún/réigiúin an Bhallstáit lena mbaineann (ag leibhéal 2 NUTS); áirigh faisnéis maidir lena stádas cabhrach réigiúnaí:</w:t>
      </w:r>
    </w:p>
    <w:p w14:paraId="4E014EA4" w14:textId="77777777" w:rsidR="00181592" w:rsidRPr="00487BF8" w:rsidRDefault="00181592" w:rsidP="00181592">
      <w:pPr>
        <w:tabs>
          <w:tab w:val="left" w:leader="dot" w:pos="9072"/>
        </w:tabs>
        <w:rPr>
          <w:noProof/>
          <w:szCs w:val="20"/>
        </w:rPr>
      </w:pPr>
      <w:r w:rsidRPr="00487BF8">
        <w:rPr>
          <w:noProof/>
        </w:rPr>
        <w:tab/>
      </w:r>
    </w:p>
    <w:p w14:paraId="2332D4BA" w14:textId="77777777" w:rsidR="00181592" w:rsidRPr="00487BF8" w:rsidRDefault="00181592" w:rsidP="00181592">
      <w:pPr>
        <w:tabs>
          <w:tab w:val="left" w:leader="dot" w:pos="9072"/>
        </w:tabs>
        <w:rPr>
          <w:noProof/>
          <w:szCs w:val="20"/>
        </w:rPr>
      </w:pPr>
      <w:r w:rsidRPr="00487BF8">
        <w:rPr>
          <w:noProof/>
        </w:rPr>
        <w:t>Teagmhálaí/Teagmhálaithe:</w:t>
      </w:r>
    </w:p>
    <w:p w14:paraId="7017B3AB" w14:textId="77777777" w:rsidR="00181592" w:rsidRPr="00487BF8" w:rsidRDefault="00181592" w:rsidP="00181592">
      <w:pPr>
        <w:tabs>
          <w:tab w:val="left" w:leader="dot" w:pos="9072"/>
        </w:tabs>
        <w:rPr>
          <w:noProof/>
          <w:szCs w:val="20"/>
        </w:rPr>
      </w:pPr>
      <w:r w:rsidRPr="00487BF8">
        <w:rPr>
          <w:noProof/>
        </w:rPr>
        <w:t xml:space="preserve">Ainm: </w:t>
      </w:r>
      <w:r w:rsidRPr="00487BF8">
        <w:rPr>
          <w:noProof/>
        </w:rPr>
        <w:tab/>
      </w:r>
    </w:p>
    <w:p w14:paraId="585487A1" w14:textId="77777777" w:rsidR="00181592" w:rsidRPr="00487BF8" w:rsidRDefault="00181592" w:rsidP="00181592">
      <w:pPr>
        <w:tabs>
          <w:tab w:val="left" w:leader="dot" w:pos="9072"/>
        </w:tabs>
        <w:rPr>
          <w:noProof/>
          <w:szCs w:val="20"/>
        </w:rPr>
      </w:pPr>
      <w:r w:rsidRPr="00487BF8">
        <w:rPr>
          <w:noProof/>
        </w:rPr>
        <w:t xml:space="preserve">Seoladh/seoltaí ríomhphoist: </w:t>
      </w:r>
      <w:r w:rsidRPr="00487BF8">
        <w:rPr>
          <w:noProof/>
        </w:rPr>
        <w:tab/>
      </w:r>
    </w:p>
    <w:p w14:paraId="3DE40388" w14:textId="77777777" w:rsidR="00181592" w:rsidRPr="00487BF8" w:rsidRDefault="00181592" w:rsidP="00181592">
      <w:pPr>
        <w:rPr>
          <w:noProof/>
          <w:szCs w:val="20"/>
        </w:rPr>
      </w:pPr>
    </w:p>
    <w:p w14:paraId="6F683C4A" w14:textId="77777777" w:rsidR="00181592" w:rsidRPr="00487BF8" w:rsidRDefault="00181592" w:rsidP="00181592">
      <w:pPr>
        <w:rPr>
          <w:noProof/>
          <w:szCs w:val="20"/>
        </w:rPr>
      </w:pPr>
      <w:r w:rsidRPr="00487BF8">
        <w:rPr>
          <w:noProof/>
        </w:rPr>
        <w:t>Sonraigh ainm, seoladh (lena n‑áirítear seoladh gréasáin) agus seoladh ríomhphoist teagmhála an údaráis deonúcháin:</w:t>
      </w:r>
    </w:p>
    <w:p w14:paraId="0CDDD274" w14:textId="77777777" w:rsidR="00181592" w:rsidRPr="00487BF8" w:rsidRDefault="00181592" w:rsidP="00181592">
      <w:pPr>
        <w:tabs>
          <w:tab w:val="left" w:leader="dot" w:pos="9072"/>
        </w:tabs>
        <w:rPr>
          <w:noProof/>
          <w:szCs w:val="20"/>
        </w:rPr>
      </w:pPr>
      <w:r w:rsidRPr="00487BF8">
        <w:rPr>
          <w:noProof/>
        </w:rPr>
        <w:t xml:space="preserve">Ainm: </w:t>
      </w:r>
      <w:r w:rsidRPr="00487BF8">
        <w:rPr>
          <w:noProof/>
        </w:rPr>
        <w:tab/>
      </w:r>
    </w:p>
    <w:p w14:paraId="34DF7173" w14:textId="77777777" w:rsidR="00181592" w:rsidRPr="00487BF8" w:rsidRDefault="00181592" w:rsidP="00181592">
      <w:pPr>
        <w:tabs>
          <w:tab w:val="left" w:leader="dot" w:pos="9072"/>
        </w:tabs>
        <w:rPr>
          <w:noProof/>
          <w:szCs w:val="20"/>
        </w:rPr>
      </w:pPr>
      <w:r w:rsidRPr="00487BF8">
        <w:rPr>
          <w:noProof/>
        </w:rPr>
        <w:t xml:space="preserve">Seoladh: </w:t>
      </w:r>
      <w:r w:rsidRPr="00487BF8">
        <w:rPr>
          <w:noProof/>
        </w:rPr>
        <w:tab/>
      </w:r>
    </w:p>
    <w:p w14:paraId="7B10234A" w14:textId="77777777" w:rsidR="00181592" w:rsidRPr="00487BF8" w:rsidRDefault="00181592" w:rsidP="00181592">
      <w:pPr>
        <w:tabs>
          <w:tab w:val="left" w:leader="dot" w:pos="9072"/>
        </w:tabs>
        <w:rPr>
          <w:noProof/>
          <w:szCs w:val="20"/>
        </w:rPr>
      </w:pPr>
      <w:r w:rsidRPr="00487BF8">
        <w:rPr>
          <w:noProof/>
        </w:rPr>
        <w:t xml:space="preserve">Seoladh gréasáin: </w:t>
      </w:r>
      <w:r w:rsidRPr="00487BF8">
        <w:rPr>
          <w:noProof/>
        </w:rPr>
        <w:tab/>
      </w:r>
    </w:p>
    <w:p w14:paraId="3526B7E8" w14:textId="77777777" w:rsidR="00181592" w:rsidRPr="00487BF8" w:rsidRDefault="00181592" w:rsidP="00181592">
      <w:pPr>
        <w:tabs>
          <w:tab w:val="left" w:leader="dot" w:pos="9072"/>
        </w:tabs>
        <w:rPr>
          <w:noProof/>
          <w:szCs w:val="20"/>
        </w:rPr>
      </w:pPr>
      <w:r w:rsidRPr="00487BF8">
        <w:rPr>
          <w:noProof/>
        </w:rPr>
        <w:t xml:space="preserve">Ríomhphost: </w:t>
      </w:r>
      <w:r w:rsidRPr="00487BF8">
        <w:rPr>
          <w:noProof/>
        </w:rPr>
        <w:tab/>
      </w:r>
    </w:p>
    <w:p w14:paraId="296A1A05" w14:textId="77777777" w:rsidR="00181592" w:rsidRPr="00487BF8" w:rsidRDefault="00181592" w:rsidP="00181592">
      <w:pPr>
        <w:rPr>
          <w:noProof/>
          <w:szCs w:val="20"/>
        </w:rPr>
      </w:pPr>
    </w:p>
    <w:p w14:paraId="66750A61" w14:textId="77777777" w:rsidR="00181592" w:rsidRPr="00487BF8" w:rsidRDefault="00181592" w:rsidP="00181592">
      <w:pPr>
        <w:rPr>
          <w:noProof/>
          <w:szCs w:val="20"/>
        </w:rPr>
      </w:pPr>
      <w:r w:rsidRPr="00487BF8">
        <w:rPr>
          <w:noProof/>
        </w:rPr>
        <w:t>Teagmhálaí ag an mBuanionadaíocht</w:t>
      </w:r>
    </w:p>
    <w:p w14:paraId="331C1FE7" w14:textId="77777777" w:rsidR="00181592" w:rsidRPr="00487BF8" w:rsidRDefault="00181592" w:rsidP="00181592">
      <w:pPr>
        <w:tabs>
          <w:tab w:val="left" w:leader="dot" w:pos="9072"/>
        </w:tabs>
        <w:rPr>
          <w:noProof/>
          <w:szCs w:val="20"/>
        </w:rPr>
      </w:pPr>
      <w:r w:rsidRPr="00487BF8">
        <w:rPr>
          <w:noProof/>
        </w:rPr>
        <w:t xml:space="preserve">Ainm: </w:t>
      </w:r>
      <w:r w:rsidRPr="00487BF8">
        <w:rPr>
          <w:noProof/>
        </w:rPr>
        <w:tab/>
      </w:r>
    </w:p>
    <w:p w14:paraId="5900B3A3" w14:textId="77777777" w:rsidR="00181592" w:rsidRPr="00487BF8" w:rsidRDefault="00181592" w:rsidP="00181592">
      <w:pPr>
        <w:tabs>
          <w:tab w:val="left" w:leader="dot" w:pos="9072"/>
        </w:tabs>
        <w:rPr>
          <w:noProof/>
          <w:szCs w:val="20"/>
        </w:rPr>
      </w:pPr>
      <w:r w:rsidRPr="00487BF8">
        <w:rPr>
          <w:noProof/>
        </w:rPr>
        <w:t xml:space="preserve">Uimhir/uimhreacha fóin: </w:t>
      </w:r>
      <w:r w:rsidRPr="00487BF8">
        <w:rPr>
          <w:noProof/>
        </w:rPr>
        <w:tab/>
      </w:r>
    </w:p>
    <w:p w14:paraId="0AF86270" w14:textId="77777777" w:rsidR="00181592" w:rsidRPr="00487BF8" w:rsidRDefault="00181592" w:rsidP="00181592">
      <w:pPr>
        <w:tabs>
          <w:tab w:val="left" w:leader="dot" w:pos="9072"/>
        </w:tabs>
        <w:rPr>
          <w:noProof/>
          <w:szCs w:val="20"/>
        </w:rPr>
      </w:pPr>
      <w:r w:rsidRPr="00487BF8">
        <w:rPr>
          <w:noProof/>
        </w:rPr>
        <w:t xml:space="preserve">Ríomhphost: </w:t>
      </w:r>
      <w:r w:rsidRPr="00487BF8">
        <w:rPr>
          <w:noProof/>
        </w:rPr>
        <w:tab/>
      </w:r>
    </w:p>
    <w:p w14:paraId="75E51D94" w14:textId="77777777" w:rsidR="00181592" w:rsidRPr="00487BF8" w:rsidRDefault="00181592" w:rsidP="00181592">
      <w:pPr>
        <w:rPr>
          <w:noProof/>
          <w:szCs w:val="20"/>
        </w:rPr>
      </w:pPr>
    </w:p>
    <w:p w14:paraId="71ACAE20" w14:textId="77777777" w:rsidR="00181592" w:rsidRPr="00487BF8" w:rsidRDefault="00181592" w:rsidP="00181592">
      <w:pPr>
        <w:rPr>
          <w:noProof/>
          <w:szCs w:val="20"/>
        </w:rPr>
      </w:pPr>
      <w:r w:rsidRPr="00487BF8">
        <w:rPr>
          <w:noProof/>
        </w:rPr>
        <w:t xml:space="preserve">Más mian leat go gcuirfí </w:t>
      </w:r>
      <w:r w:rsidRPr="00487BF8">
        <w:rPr>
          <w:noProof/>
          <w:u w:val="single"/>
        </w:rPr>
        <w:t>cóip</w:t>
      </w:r>
      <w:r w:rsidRPr="00487BF8">
        <w:rPr>
          <w:noProof/>
        </w:rPr>
        <w:t xml:space="preserve"> den chomhfhreagras oifigiúil a sheol an Coimisiún chuig an mBallstát ar aghaidh chuig údaráis náisiúnta eile, sonraigh anseo a n‑ainm, a seoladh (lena n‑áirítear a seoladh gréasáin) agus a seoladh ríomhphoist:</w:t>
      </w:r>
    </w:p>
    <w:p w14:paraId="08A0E91B" w14:textId="77777777" w:rsidR="00181592" w:rsidRPr="00487BF8" w:rsidRDefault="00181592" w:rsidP="00181592">
      <w:pPr>
        <w:tabs>
          <w:tab w:val="left" w:leader="dot" w:pos="9072"/>
        </w:tabs>
        <w:rPr>
          <w:noProof/>
          <w:szCs w:val="20"/>
        </w:rPr>
      </w:pPr>
      <w:r w:rsidRPr="00487BF8">
        <w:rPr>
          <w:noProof/>
        </w:rPr>
        <w:t xml:space="preserve">Ainm: </w:t>
      </w:r>
      <w:r w:rsidRPr="00487BF8">
        <w:rPr>
          <w:noProof/>
        </w:rPr>
        <w:tab/>
      </w:r>
    </w:p>
    <w:p w14:paraId="201B5E71" w14:textId="77777777" w:rsidR="00181592" w:rsidRPr="00487BF8" w:rsidRDefault="00181592" w:rsidP="00181592">
      <w:pPr>
        <w:tabs>
          <w:tab w:val="left" w:leader="dot" w:pos="9072"/>
        </w:tabs>
        <w:rPr>
          <w:noProof/>
          <w:szCs w:val="20"/>
        </w:rPr>
      </w:pPr>
      <w:r w:rsidRPr="00487BF8">
        <w:rPr>
          <w:noProof/>
        </w:rPr>
        <w:t xml:space="preserve">Seoladh: </w:t>
      </w:r>
      <w:r w:rsidRPr="00487BF8">
        <w:rPr>
          <w:noProof/>
        </w:rPr>
        <w:tab/>
      </w:r>
    </w:p>
    <w:p w14:paraId="5502E047" w14:textId="77777777" w:rsidR="00181592" w:rsidRPr="00487BF8" w:rsidRDefault="00181592" w:rsidP="00181592">
      <w:pPr>
        <w:tabs>
          <w:tab w:val="left" w:leader="dot" w:pos="9072"/>
        </w:tabs>
        <w:rPr>
          <w:noProof/>
          <w:szCs w:val="20"/>
        </w:rPr>
      </w:pPr>
      <w:r w:rsidRPr="00487BF8">
        <w:rPr>
          <w:noProof/>
        </w:rPr>
        <w:t xml:space="preserve">Seoladh gréasáin: </w:t>
      </w:r>
      <w:r w:rsidRPr="00487BF8">
        <w:rPr>
          <w:noProof/>
        </w:rPr>
        <w:tab/>
      </w:r>
    </w:p>
    <w:p w14:paraId="6A62EBB7" w14:textId="77777777" w:rsidR="00181592" w:rsidRPr="00487BF8" w:rsidRDefault="00181592" w:rsidP="00181592">
      <w:pPr>
        <w:tabs>
          <w:tab w:val="left" w:leader="dot" w:pos="9072"/>
        </w:tabs>
        <w:rPr>
          <w:noProof/>
          <w:szCs w:val="20"/>
        </w:rPr>
      </w:pPr>
      <w:r w:rsidRPr="00487BF8">
        <w:rPr>
          <w:noProof/>
        </w:rPr>
        <w:t xml:space="preserve">Ríomhphost: </w:t>
      </w:r>
      <w:r w:rsidRPr="00487BF8">
        <w:rPr>
          <w:noProof/>
        </w:rPr>
        <w:tab/>
      </w:r>
    </w:p>
    <w:p w14:paraId="6FF9C935" w14:textId="77777777" w:rsidR="00181592" w:rsidRPr="00487BF8" w:rsidRDefault="00181592" w:rsidP="00181592">
      <w:pPr>
        <w:pStyle w:val="ManualHeading1"/>
        <w:rPr>
          <w:noProof/>
          <w:szCs w:val="20"/>
        </w:rPr>
      </w:pPr>
      <w:r w:rsidRPr="00703781">
        <w:rPr>
          <w:noProof/>
        </w:rPr>
        <w:t>3.</w:t>
      </w:r>
      <w:r w:rsidRPr="00703781">
        <w:rPr>
          <w:noProof/>
        </w:rPr>
        <w:tab/>
      </w:r>
      <w:r w:rsidRPr="00487BF8">
        <w:rPr>
          <w:noProof/>
        </w:rPr>
        <w:t>Tairbhithe</w:t>
      </w:r>
    </w:p>
    <w:p w14:paraId="5CA8EE83" w14:textId="77777777" w:rsidR="00181592" w:rsidRPr="00487BF8" w:rsidRDefault="00181592" w:rsidP="00181592">
      <w:pPr>
        <w:pStyle w:val="ManualHeading2"/>
        <w:rPr>
          <w:noProof/>
        </w:rPr>
      </w:pPr>
      <w:r w:rsidRPr="00703781">
        <w:rPr>
          <w:noProof/>
        </w:rPr>
        <w:t>3.1.</w:t>
      </w:r>
      <w:r w:rsidRPr="00703781">
        <w:rPr>
          <w:noProof/>
        </w:rPr>
        <w:tab/>
      </w:r>
      <w:r w:rsidRPr="00487BF8">
        <w:rPr>
          <w:noProof/>
        </w:rPr>
        <w:t>Láthair an tairbhí/na dtairbhithe</w:t>
      </w:r>
    </w:p>
    <w:p w14:paraId="678FAB13" w14:textId="77777777" w:rsidR="0039187F" w:rsidRDefault="00181592" w:rsidP="00181592">
      <w:pPr>
        <w:pStyle w:val="Point1"/>
        <w:rPr>
          <w:noProof/>
        </w:rPr>
      </w:pPr>
      <w:r w:rsidRPr="00703781">
        <w:rPr>
          <w:noProof/>
        </w:rPr>
        <w:t>(a)</w:t>
      </w:r>
      <w:r w:rsidRPr="00703781">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 réigiún/réigiúin nach bhfaigheann cabhair: </w:t>
      </w:r>
    </w:p>
    <w:p w14:paraId="1E5C0B14"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3A8BD53D" w14:textId="77777777" w:rsidR="0039187F" w:rsidRDefault="00181592" w:rsidP="0039187F">
      <w:pPr>
        <w:pStyle w:val="Point1"/>
        <w:rPr>
          <w:noProof/>
        </w:rPr>
      </w:pPr>
      <w:r w:rsidRPr="00703781">
        <w:rPr>
          <w:noProof/>
        </w:rPr>
        <w:t>(b)</w:t>
      </w:r>
      <w:r w:rsidRPr="00703781">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 réigiún/réigiúin atá incháilithe do chabhair faoi Airteagal 107(3), pointe (a), den Chonradh (sonraigh na réigiún/réigiúin ar leibhéal 2 NUTS): </w:t>
      </w:r>
    </w:p>
    <w:p w14:paraId="3BDAA120"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547BB82A" w14:textId="77777777" w:rsidR="0039187F" w:rsidRDefault="00181592" w:rsidP="0039187F">
      <w:pPr>
        <w:pStyle w:val="Point1"/>
        <w:rPr>
          <w:noProof/>
        </w:rPr>
      </w:pPr>
      <w:r w:rsidRPr="00703781">
        <w:rPr>
          <w:noProof/>
        </w:rPr>
        <w:t>(c)</w:t>
      </w:r>
      <w:r w:rsidRPr="00703781">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 réigiún/réigiúin atá incháilithe do chabhair faoi Airteagal 107(3), pointe (c), den Chonradh (sonraigh na réigiún/réigiúin ar leibhéal 3 NUTS nó níos ísle): </w:t>
      </w:r>
    </w:p>
    <w:p w14:paraId="2954F8D4"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0741BA4F" w14:textId="77777777" w:rsidR="00181592" w:rsidRPr="00487BF8" w:rsidRDefault="00181592" w:rsidP="0039187F">
      <w:pPr>
        <w:pStyle w:val="ManualHeading2"/>
        <w:rPr>
          <w:noProof/>
          <w:szCs w:val="20"/>
        </w:rPr>
      </w:pPr>
      <w:r w:rsidRPr="00703781">
        <w:rPr>
          <w:noProof/>
        </w:rPr>
        <w:lastRenderedPageBreak/>
        <w:t>3.2.</w:t>
      </w:r>
      <w:r w:rsidRPr="00703781">
        <w:rPr>
          <w:noProof/>
        </w:rPr>
        <w:tab/>
      </w:r>
      <w:r w:rsidRPr="00487BF8">
        <w:rPr>
          <w:noProof/>
        </w:rPr>
        <w:t>Más infheidhme, suíomh an tionscadail nó na dtionscadal</w:t>
      </w:r>
    </w:p>
    <w:p w14:paraId="3A0CDEAC" w14:textId="77777777" w:rsidR="0039187F" w:rsidRDefault="00181592" w:rsidP="00181592">
      <w:pPr>
        <w:pStyle w:val="Point1"/>
        <w:rPr>
          <w:noProof/>
        </w:rPr>
      </w:pPr>
      <w:r w:rsidRPr="00703781">
        <w:rPr>
          <w:noProof/>
        </w:rPr>
        <w:t>(a)</w:t>
      </w:r>
      <w:r w:rsidRPr="00703781">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 réigiún/réigiúin nach bhfaigheann cabhair: </w:t>
      </w:r>
    </w:p>
    <w:p w14:paraId="1AC73AC9"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62D19856" w14:textId="77777777" w:rsidR="0039187F" w:rsidRDefault="00181592" w:rsidP="00181592">
      <w:pPr>
        <w:pStyle w:val="Point1"/>
        <w:rPr>
          <w:noProof/>
        </w:rPr>
      </w:pPr>
      <w:r w:rsidRPr="00703781">
        <w:rPr>
          <w:noProof/>
        </w:rPr>
        <w:t>(b)</w:t>
      </w:r>
      <w:r w:rsidRPr="00703781">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 réigiún/réigiúin atá incháilithe do chabhair faoi Airteagal 107(3), pointe (a), den Chonradh (sonraigh na réigiún/réigiúin ar leibhéal 2 NUTS): </w:t>
      </w:r>
    </w:p>
    <w:p w14:paraId="0098DCE6"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450999F9" w14:textId="77777777" w:rsidR="0039187F" w:rsidRDefault="00181592" w:rsidP="0039187F">
      <w:pPr>
        <w:pStyle w:val="Point1"/>
        <w:rPr>
          <w:noProof/>
        </w:rPr>
      </w:pPr>
      <w:r w:rsidRPr="00703781">
        <w:rPr>
          <w:noProof/>
        </w:rPr>
        <w:t>(c)</w:t>
      </w:r>
      <w:r w:rsidRPr="00703781">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 réigiún/réigiúin atá incháilithe do chabhair faoi Airteagal 107(3), pointe (c), den Chonradh (sonraigh na réigiún/réigiúin ar leibhéal 3 NUTS nó níos ísle):</w:t>
      </w:r>
    </w:p>
    <w:p w14:paraId="1DCE068B" w14:textId="77777777" w:rsidR="0039187F" w:rsidRPr="00487BF8" w:rsidRDefault="0039187F" w:rsidP="0039187F">
      <w:pPr>
        <w:tabs>
          <w:tab w:val="left" w:leader="dot" w:pos="9072"/>
        </w:tabs>
        <w:ind w:left="720"/>
        <w:rPr>
          <w:rFonts w:eastAsia="Times New Roman"/>
          <w:noProof/>
          <w:color w:val="000000"/>
          <w:szCs w:val="24"/>
        </w:rPr>
      </w:pPr>
      <w:bookmarkStart w:id="0" w:name="_Ref43803189"/>
      <w:bookmarkStart w:id="1" w:name="_Ref373393372"/>
      <w:r w:rsidRPr="00487BF8">
        <w:rPr>
          <w:noProof/>
          <w:color w:val="000000"/>
        </w:rPr>
        <w:tab/>
      </w:r>
    </w:p>
    <w:p w14:paraId="5286025C" w14:textId="77777777" w:rsidR="00181592" w:rsidRPr="00487BF8" w:rsidRDefault="00181592" w:rsidP="0039187F">
      <w:pPr>
        <w:pStyle w:val="ManualHeading2"/>
        <w:rPr>
          <w:noProof/>
          <w:szCs w:val="20"/>
        </w:rPr>
      </w:pPr>
      <w:r w:rsidRPr="00703781">
        <w:rPr>
          <w:noProof/>
        </w:rPr>
        <w:t>3.3.</w:t>
      </w:r>
      <w:r w:rsidRPr="00703781">
        <w:rPr>
          <w:noProof/>
        </w:rPr>
        <w:tab/>
      </w:r>
      <w:r w:rsidRPr="00487BF8">
        <w:rPr>
          <w:noProof/>
        </w:rPr>
        <w:t>Earnáil/earnálacha ar a bhfuil tionchar ag an mbeart cabhrach (i.e. ina bhfuil tairbhithe na cabhrach gníomhach):</w:t>
      </w:r>
      <w:bookmarkEnd w:id="0"/>
      <w:bookmarkEnd w:id="1"/>
    </w:p>
    <w:p w14:paraId="7A155F5B" w14:textId="77777777" w:rsidR="00181592" w:rsidRPr="00487BF8" w:rsidRDefault="00181592" w:rsidP="00181592">
      <w:pPr>
        <w:pStyle w:val="Point1"/>
        <w:rPr>
          <w:noProof/>
        </w:rPr>
      </w:pPr>
      <w:r w:rsidRPr="00703781">
        <w:rPr>
          <w:noProof/>
        </w:rPr>
        <w:t>(a)</w:t>
      </w:r>
      <w:r w:rsidRPr="00703781">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Oscailte do gach earnáil</w:t>
      </w:r>
    </w:p>
    <w:p w14:paraId="26593D07" w14:textId="77777777" w:rsidR="0039187F" w:rsidRDefault="00181592" w:rsidP="00181592">
      <w:pPr>
        <w:pStyle w:val="Point1"/>
        <w:rPr>
          <w:noProof/>
        </w:rPr>
      </w:pPr>
      <w:r w:rsidRPr="00703781">
        <w:rPr>
          <w:noProof/>
        </w:rPr>
        <w:t>(b)</w:t>
      </w:r>
      <w:r w:rsidRPr="00703781">
        <w:rPr>
          <w:noProof/>
        </w:rPr>
        <w:tab/>
      </w:r>
      <w:sdt>
        <w:sdtPr>
          <w:rPr>
            <w:noProof/>
          </w:rPr>
          <w:id w:val="1475404604"/>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Earnáilsonrach. Más amhlaidh an cás, sonraigh an earnáil/na hearnálacha ar leibhéal grúpa NACE</w:t>
      </w:r>
      <w:r w:rsidRPr="00487BF8">
        <w:rPr>
          <w:rStyle w:val="FootnoteReference"/>
          <w:noProof/>
        </w:rPr>
        <w:footnoteReference w:id="2"/>
      </w:r>
      <w:r w:rsidRPr="00487BF8">
        <w:rPr>
          <w:noProof/>
        </w:rPr>
        <w:t>: </w:t>
      </w:r>
    </w:p>
    <w:p w14:paraId="48870D49"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6A25D291" w14:textId="77777777" w:rsidR="00181592" w:rsidRPr="00487BF8" w:rsidRDefault="00181592" w:rsidP="00181592">
      <w:pPr>
        <w:pStyle w:val="ManualHeading2"/>
        <w:rPr>
          <w:noProof/>
          <w:szCs w:val="20"/>
        </w:rPr>
      </w:pPr>
      <w:r w:rsidRPr="00703781">
        <w:rPr>
          <w:noProof/>
        </w:rPr>
        <w:t>3.4.</w:t>
      </w:r>
      <w:r w:rsidRPr="00703781">
        <w:rPr>
          <w:noProof/>
        </w:rPr>
        <w:tab/>
      </w:r>
      <w:r w:rsidRPr="00487BF8">
        <w:rPr>
          <w:noProof/>
        </w:rPr>
        <w:t>I gcás scéim cabhrach, sonraigh:</w:t>
      </w:r>
    </w:p>
    <w:p w14:paraId="480BEB54" w14:textId="77777777" w:rsidR="00181592" w:rsidRPr="00487BF8" w:rsidRDefault="00181592" w:rsidP="00181592">
      <w:pPr>
        <w:pStyle w:val="ManualHeading3"/>
        <w:rPr>
          <w:noProof/>
        </w:rPr>
      </w:pPr>
      <w:r w:rsidRPr="00703781">
        <w:rPr>
          <w:noProof/>
        </w:rPr>
        <w:t>3.4.1.</w:t>
      </w:r>
      <w:r w:rsidRPr="00703781">
        <w:rPr>
          <w:noProof/>
        </w:rPr>
        <w:tab/>
      </w:r>
      <w:r w:rsidRPr="00487BF8">
        <w:rPr>
          <w:noProof/>
        </w:rPr>
        <w:t>Cineál tairbhithe:</w:t>
      </w:r>
    </w:p>
    <w:p w14:paraId="0C4FC984" w14:textId="77777777" w:rsidR="00181592" w:rsidRPr="00487BF8" w:rsidRDefault="00181592" w:rsidP="00181592">
      <w:pPr>
        <w:pStyle w:val="Point1"/>
        <w:rPr>
          <w:noProof/>
        </w:rPr>
      </w:pPr>
      <w:r w:rsidRPr="00703781">
        <w:rPr>
          <w:noProof/>
        </w:rPr>
        <w:t>(a)</w:t>
      </w:r>
      <w:r w:rsidRPr="00703781">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fiontair mhóra</w:t>
      </w:r>
    </w:p>
    <w:p w14:paraId="6BF271D1" w14:textId="77777777" w:rsidR="00181592" w:rsidRPr="00487BF8" w:rsidRDefault="00181592" w:rsidP="00181592">
      <w:pPr>
        <w:pStyle w:val="Point1"/>
        <w:rPr>
          <w:noProof/>
        </w:rPr>
      </w:pPr>
      <w:r w:rsidRPr="00703781">
        <w:rPr>
          <w:noProof/>
        </w:rPr>
        <w:t>(b)</w:t>
      </w:r>
      <w:r w:rsidRPr="00703781">
        <w:rPr>
          <w:noProof/>
        </w:rPr>
        <w:tab/>
      </w:r>
      <w:sdt>
        <w:sdtPr>
          <w:rPr>
            <w:noProof/>
          </w:rPr>
          <w:id w:val="-1429886370"/>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fiontair bheaga agus mheánmhéide (FBManna)</w:t>
      </w:r>
    </w:p>
    <w:p w14:paraId="4F0546DA" w14:textId="77777777" w:rsidR="00181592" w:rsidRPr="00487BF8" w:rsidRDefault="00181592" w:rsidP="00181592">
      <w:pPr>
        <w:pStyle w:val="Point1"/>
        <w:rPr>
          <w:noProof/>
        </w:rPr>
      </w:pPr>
      <w:r w:rsidRPr="00703781">
        <w:rPr>
          <w:noProof/>
        </w:rPr>
        <w:t>(c)</w:t>
      </w:r>
      <w:r w:rsidRPr="00703781">
        <w:rPr>
          <w:noProof/>
        </w:rPr>
        <w:tab/>
      </w:r>
      <w:sdt>
        <w:sdtPr>
          <w:rPr>
            <w:noProof/>
          </w:rPr>
          <w:id w:val="1340431831"/>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fiontair mheánmhéide</w:t>
      </w:r>
    </w:p>
    <w:p w14:paraId="187BF0A4" w14:textId="77777777" w:rsidR="00181592" w:rsidRPr="00487BF8" w:rsidRDefault="00181592" w:rsidP="00181592">
      <w:pPr>
        <w:pStyle w:val="Point1"/>
        <w:rPr>
          <w:noProof/>
        </w:rPr>
      </w:pPr>
      <w:r w:rsidRPr="00703781">
        <w:rPr>
          <w:noProof/>
        </w:rPr>
        <w:t>(d)</w:t>
      </w:r>
      <w:r w:rsidRPr="00703781">
        <w:rPr>
          <w:noProof/>
        </w:rPr>
        <w:tab/>
      </w:r>
      <w:sdt>
        <w:sdtPr>
          <w:rPr>
            <w:noProof/>
          </w:rPr>
          <w:id w:val="981349299"/>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fiontair bheaga</w:t>
      </w:r>
    </w:p>
    <w:p w14:paraId="65CB7614" w14:textId="77777777" w:rsidR="00181592" w:rsidRPr="00487BF8" w:rsidRDefault="00181592" w:rsidP="00181592">
      <w:pPr>
        <w:pStyle w:val="Point1"/>
        <w:rPr>
          <w:noProof/>
        </w:rPr>
      </w:pPr>
      <w:r w:rsidRPr="00703781">
        <w:rPr>
          <w:noProof/>
        </w:rPr>
        <w:t>(e)</w:t>
      </w:r>
      <w:r w:rsidRPr="00703781">
        <w:rPr>
          <w:noProof/>
        </w:rPr>
        <w:tab/>
      </w:r>
      <w:sdt>
        <w:sdtPr>
          <w:rPr>
            <w:noProof/>
          </w:rPr>
          <w:id w:val="-114371861"/>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micrifhiontair</w:t>
      </w:r>
    </w:p>
    <w:p w14:paraId="497DC770" w14:textId="77777777" w:rsidR="00181592" w:rsidRPr="00487BF8" w:rsidRDefault="00181592" w:rsidP="00181592">
      <w:pPr>
        <w:pStyle w:val="ManualHeading3"/>
        <w:rPr>
          <w:noProof/>
          <w:szCs w:val="20"/>
        </w:rPr>
      </w:pPr>
      <w:r w:rsidRPr="00703781">
        <w:rPr>
          <w:noProof/>
        </w:rPr>
        <w:t>3.4.2.</w:t>
      </w:r>
      <w:r w:rsidRPr="00703781">
        <w:rPr>
          <w:noProof/>
        </w:rPr>
        <w:tab/>
      </w:r>
      <w:r w:rsidRPr="00487BF8">
        <w:rPr>
          <w:noProof/>
        </w:rPr>
        <w:t>Líon measta na dtairbhithe:</w:t>
      </w:r>
    </w:p>
    <w:p w14:paraId="7958FC49" w14:textId="77777777" w:rsidR="00181592" w:rsidRPr="00487BF8" w:rsidRDefault="00181592" w:rsidP="00181592">
      <w:pPr>
        <w:pStyle w:val="Point1"/>
        <w:rPr>
          <w:noProof/>
        </w:rPr>
      </w:pPr>
      <w:r w:rsidRPr="00703781">
        <w:rPr>
          <w:noProof/>
        </w:rPr>
        <w:t>(a)</w:t>
      </w:r>
      <w:r w:rsidRPr="00703781">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faoi bhun 10</w:t>
      </w:r>
    </w:p>
    <w:p w14:paraId="65D36C3C" w14:textId="77777777" w:rsidR="00181592" w:rsidRPr="00487BF8" w:rsidRDefault="00181592" w:rsidP="00181592">
      <w:pPr>
        <w:pStyle w:val="Point1"/>
        <w:rPr>
          <w:noProof/>
        </w:rPr>
      </w:pPr>
      <w:r w:rsidRPr="00703781">
        <w:rPr>
          <w:noProof/>
        </w:rPr>
        <w:t>(b)</w:t>
      </w:r>
      <w:r w:rsidRPr="00703781">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ó 11 go 50</w:t>
      </w:r>
    </w:p>
    <w:p w14:paraId="7AEC3367" w14:textId="77777777" w:rsidR="00181592" w:rsidRPr="00487BF8" w:rsidRDefault="00181592" w:rsidP="00181592">
      <w:pPr>
        <w:pStyle w:val="Point1"/>
        <w:rPr>
          <w:noProof/>
        </w:rPr>
      </w:pPr>
      <w:r w:rsidRPr="00703781">
        <w:rPr>
          <w:noProof/>
        </w:rPr>
        <w:t>(c)</w:t>
      </w:r>
      <w:r w:rsidRPr="00703781">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ó 51 go 100</w:t>
      </w:r>
    </w:p>
    <w:p w14:paraId="527CEF0D" w14:textId="77777777" w:rsidR="00181592" w:rsidRPr="00487BF8" w:rsidRDefault="00181592" w:rsidP="00181592">
      <w:pPr>
        <w:pStyle w:val="Point1"/>
        <w:rPr>
          <w:noProof/>
        </w:rPr>
      </w:pPr>
      <w:r w:rsidRPr="00703781">
        <w:rPr>
          <w:noProof/>
        </w:rPr>
        <w:t>(d)</w:t>
      </w:r>
      <w:r w:rsidRPr="00703781">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ó 101 go 500</w:t>
      </w:r>
    </w:p>
    <w:p w14:paraId="1DEBB0A6" w14:textId="77777777" w:rsidR="00181592" w:rsidRPr="00487BF8" w:rsidRDefault="00181592" w:rsidP="00181592">
      <w:pPr>
        <w:pStyle w:val="Point1"/>
        <w:rPr>
          <w:noProof/>
        </w:rPr>
      </w:pPr>
      <w:r w:rsidRPr="00703781">
        <w:rPr>
          <w:noProof/>
        </w:rPr>
        <w:t>(e)</w:t>
      </w:r>
      <w:r w:rsidRPr="00703781">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ó 501 go 1000</w:t>
      </w:r>
    </w:p>
    <w:p w14:paraId="75E48B7F" w14:textId="77777777" w:rsidR="00181592" w:rsidRPr="00487BF8" w:rsidRDefault="00181592" w:rsidP="00181592">
      <w:pPr>
        <w:pStyle w:val="Point1"/>
        <w:rPr>
          <w:noProof/>
        </w:rPr>
      </w:pPr>
      <w:r w:rsidRPr="00703781">
        <w:rPr>
          <w:noProof/>
        </w:rPr>
        <w:t>(f)</w:t>
      </w:r>
      <w:r w:rsidRPr="00703781">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os cionn 1000</w:t>
      </w:r>
    </w:p>
    <w:p w14:paraId="5BC87402" w14:textId="77777777" w:rsidR="00181592" w:rsidRPr="00487BF8" w:rsidRDefault="00181592" w:rsidP="00181592">
      <w:pPr>
        <w:pStyle w:val="ManualHeading2"/>
        <w:rPr>
          <w:noProof/>
          <w:szCs w:val="20"/>
        </w:rPr>
      </w:pPr>
      <w:r w:rsidRPr="00703781">
        <w:rPr>
          <w:noProof/>
        </w:rPr>
        <w:lastRenderedPageBreak/>
        <w:t>3.5.</w:t>
      </w:r>
      <w:r w:rsidRPr="00703781">
        <w:rPr>
          <w:noProof/>
        </w:rPr>
        <w:tab/>
      </w:r>
      <w:r w:rsidRPr="00487BF8">
        <w:rPr>
          <w:noProof/>
        </w:rPr>
        <w:t xml:space="preserve">I gcás cabhair aonair, arna deonú laistigh de raon feidhme scéime nó mar chabhair </w:t>
      </w:r>
      <w:r w:rsidRPr="00487BF8">
        <w:rPr>
          <w:i/>
          <w:noProof/>
        </w:rPr>
        <w:t>ad hoc</w:t>
      </w:r>
      <w:r w:rsidRPr="00487BF8">
        <w:rPr>
          <w:noProof/>
        </w:rPr>
        <w:t>, sonraigh:</w:t>
      </w:r>
    </w:p>
    <w:p w14:paraId="341747B8" w14:textId="77777777" w:rsidR="00181592" w:rsidRPr="00487BF8" w:rsidRDefault="00181592" w:rsidP="00181592">
      <w:pPr>
        <w:pStyle w:val="ManualHeading3"/>
        <w:rPr>
          <w:noProof/>
          <w:szCs w:val="20"/>
        </w:rPr>
      </w:pPr>
      <w:r w:rsidRPr="00703781">
        <w:rPr>
          <w:noProof/>
        </w:rPr>
        <w:t>3.5.1.</w:t>
      </w:r>
      <w:r w:rsidRPr="00703781">
        <w:rPr>
          <w:noProof/>
        </w:rPr>
        <w:tab/>
      </w:r>
      <w:r w:rsidRPr="00487BF8">
        <w:rPr>
          <w:noProof/>
        </w:rPr>
        <w:t>Ainm an tairbhí nó na dtairbhithe:</w:t>
      </w:r>
    </w:p>
    <w:p w14:paraId="7C273342" w14:textId="77777777" w:rsidR="00181592" w:rsidRPr="00487BF8" w:rsidRDefault="00181592" w:rsidP="00181592">
      <w:pPr>
        <w:tabs>
          <w:tab w:val="left" w:leader="dot" w:pos="9072"/>
        </w:tabs>
        <w:rPr>
          <w:noProof/>
          <w:color w:val="000000"/>
          <w:szCs w:val="20"/>
        </w:rPr>
      </w:pPr>
      <w:r w:rsidRPr="00487BF8">
        <w:rPr>
          <w:noProof/>
          <w:color w:val="000000"/>
        </w:rPr>
        <w:tab/>
      </w:r>
    </w:p>
    <w:p w14:paraId="06E66DE1" w14:textId="77777777" w:rsidR="00181592" w:rsidRPr="00487BF8" w:rsidRDefault="00181592" w:rsidP="00181592">
      <w:pPr>
        <w:pStyle w:val="ManualHeading3"/>
        <w:rPr>
          <w:noProof/>
          <w:szCs w:val="20"/>
        </w:rPr>
      </w:pPr>
      <w:r w:rsidRPr="00703781">
        <w:rPr>
          <w:noProof/>
        </w:rPr>
        <w:t>3.5.2.</w:t>
      </w:r>
      <w:r w:rsidRPr="00703781">
        <w:rPr>
          <w:noProof/>
        </w:rPr>
        <w:tab/>
      </w:r>
      <w:r w:rsidRPr="00487BF8">
        <w:rPr>
          <w:noProof/>
        </w:rPr>
        <w:t>An cineál tairbhí nó an cineál tairbhithe:</w:t>
      </w:r>
    </w:p>
    <w:p w14:paraId="511210CD" w14:textId="77777777" w:rsidR="00181592" w:rsidRPr="00487BF8" w:rsidRDefault="00181592" w:rsidP="00181592">
      <w:pPr>
        <w:tabs>
          <w:tab w:val="left" w:leader="dot" w:pos="9072"/>
        </w:tabs>
        <w:rPr>
          <w:noProof/>
          <w:color w:val="000000"/>
          <w:szCs w:val="20"/>
        </w:rPr>
      </w:pPr>
      <w:r w:rsidRPr="00487BF8">
        <w:rPr>
          <w:noProof/>
          <w:color w:val="000000"/>
        </w:rPr>
        <w:tab/>
      </w:r>
    </w:p>
    <w:p w14:paraId="3D1B6DED" w14:textId="77777777" w:rsidR="00181592" w:rsidRPr="00487BF8" w:rsidRDefault="000819D3" w:rsidP="00181592">
      <w:pPr>
        <w:pStyle w:val="Text1"/>
        <w:rPr>
          <w:noProof/>
        </w:rPr>
      </w:pPr>
      <w:sdt>
        <w:sdtPr>
          <w:rPr>
            <w:noProof/>
          </w:rPr>
          <w:id w:val="-11406544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FBM</w:t>
      </w:r>
    </w:p>
    <w:p w14:paraId="7C831F1C" w14:textId="77777777" w:rsidR="0039187F" w:rsidRPr="00487BF8" w:rsidRDefault="00181592" w:rsidP="0039187F">
      <w:pPr>
        <w:tabs>
          <w:tab w:val="left" w:leader="dot" w:pos="9072"/>
        </w:tabs>
        <w:ind w:left="720"/>
        <w:rPr>
          <w:rFonts w:eastAsia="Times New Roman"/>
          <w:noProof/>
          <w:color w:val="000000"/>
          <w:szCs w:val="24"/>
        </w:rPr>
      </w:pPr>
      <w:r w:rsidRPr="00487BF8">
        <w:rPr>
          <w:noProof/>
        </w:rPr>
        <w:t xml:space="preserve">An líon fostaithe: </w:t>
      </w:r>
      <w:r w:rsidR="0039187F" w:rsidRPr="00487BF8">
        <w:rPr>
          <w:noProof/>
          <w:color w:val="000000"/>
        </w:rPr>
        <w:tab/>
      </w:r>
    </w:p>
    <w:p w14:paraId="1FEBD64B" w14:textId="77777777" w:rsidR="0039187F" w:rsidRDefault="00181592" w:rsidP="00181592">
      <w:pPr>
        <w:pStyle w:val="Text1"/>
        <w:rPr>
          <w:noProof/>
        </w:rPr>
      </w:pPr>
      <w:r w:rsidRPr="00487BF8">
        <w:rPr>
          <w:noProof/>
        </w:rPr>
        <w:t xml:space="preserve">Láimhdeachas bliantúil (méid iomlán in airgeadra náisiúnta, sa bhliain airgeadais deiridh): </w:t>
      </w:r>
    </w:p>
    <w:p w14:paraId="3588C593"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7DA02834" w14:textId="77777777" w:rsidR="00181592" w:rsidRPr="00487BF8" w:rsidRDefault="00181592" w:rsidP="00181592">
      <w:pPr>
        <w:pStyle w:val="Text1"/>
        <w:rPr>
          <w:noProof/>
          <w:color w:val="000000"/>
          <w:szCs w:val="20"/>
        </w:rPr>
      </w:pPr>
      <w:r w:rsidRPr="00487BF8">
        <w:rPr>
          <w:noProof/>
          <w:color w:val="000000"/>
        </w:rPr>
        <w:t>Iomlán an chláir chomhardaithe bhliantúil (méid iomlán in airgeadra náisiúnta, sa bhliain airgeadais deiridh):</w:t>
      </w:r>
    </w:p>
    <w:p w14:paraId="04333B92" w14:textId="77777777" w:rsidR="00181592" w:rsidRPr="00487BF8" w:rsidRDefault="00181592" w:rsidP="0039187F">
      <w:pPr>
        <w:tabs>
          <w:tab w:val="left" w:leader="dot" w:pos="9072"/>
        </w:tabs>
        <w:ind w:left="850"/>
        <w:rPr>
          <w:noProof/>
          <w:color w:val="000000"/>
          <w:szCs w:val="20"/>
        </w:rPr>
      </w:pPr>
      <w:r w:rsidRPr="00487BF8">
        <w:rPr>
          <w:noProof/>
          <w:color w:val="000000"/>
        </w:rPr>
        <w:tab/>
      </w:r>
    </w:p>
    <w:p w14:paraId="3C80FA13" w14:textId="77777777" w:rsidR="00181592" w:rsidRPr="00487BF8" w:rsidRDefault="00181592" w:rsidP="00181592">
      <w:pPr>
        <w:pStyle w:val="Text1"/>
        <w:rPr>
          <w:noProof/>
          <w:szCs w:val="20"/>
        </w:rPr>
      </w:pPr>
      <w:r w:rsidRPr="00487BF8">
        <w:rPr>
          <w:noProof/>
          <w:color w:val="000000"/>
        </w:rPr>
        <w:t>Fiontair nasctha nó fiontair chomhpháirteacha a bheith ann</w:t>
      </w:r>
      <w:r w:rsidRPr="00487BF8">
        <w:rPr>
          <w:noProof/>
        </w:rPr>
        <w:t xml:space="preserve"> </w:t>
      </w:r>
      <w:r w:rsidRPr="00487BF8">
        <w:rPr>
          <w:noProof/>
          <w:color w:val="000000"/>
        </w:rPr>
        <w:t>(cuir dearbhú i gceangal dá dtagraítear in Airteagal 3(5) den Iarscríbhinn a ghabhann le Moladh 2003/361/CE ón gCoimisiún</w:t>
      </w:r>
      <w:r w:rsidRPr="00487BF8">
        <w:rPr>
          <w:rStyle w:val="FootnoteReference"/>
          <w:noProof/>
        </w:rPr>
        <w:footnoteReference w:id="3"/>
      </w:r>
      <w:r w:rsidRPr="00487BF8">
        <w:rPr>
          <w:noProof/>
          <w:color w:val="000000"/>
        </w:rPr>
        <w:t>, dearbhú lena ndeimhnítear stádas uathrialach, nasctha nó comhpháirtí an ghnóthais is tairbhí</w:t>
      </w:r>
      <w:r w:rsidRPr="00487BF8">
        <w:rPr>
          <w:rStyle w:val="FootnoteReference"/>
          <w:noProof/>
        </w:rPr>
        <w:footnoteReference w:id="4"/>
      </w:r>
      <w:r w:rsidRPr="00487BF8">
        <w:rPr>
          <w:noProof/>
          <w:color w:val="000000"/>
        </w:rPr>
        <w:t>):</w:t>
      </w:r>
    </w:p>
    <w:p w14:paraId="3B0680EC" w14:textId="77777777" w:rsidR="00181592" w:rsidRPr="00487BF8" w:rsidRDefault="00181592" w:rsidP="0039187F">
      <w:pPr>
        <w:tabs>
          <w:tab w:val="left" w:leader="dot" w:pos="9072"/>
        </w:tabs>
        <w:ind w:left="850"/>
        <w:rPr>
          <w:noProof/>
          <w:szCs w:val="20"/>
        </w:rPr>
      </w:pPr>
      <w:r w:rsidRPr="00487BF8">
        <w:rPr>
          <w:noProof/>
        </w:rPr>
        <w:tab/>
      </w:r>
    </w:p>
    <w:p w14:paraId="038CA54B" w14:textId="77777777" w:rsidR="00181592" w:rsidRPr="00487BF8" w:rsidRDefault="000819D3" w:rsidP="00181592">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0"/>
            </w:rPr>
            <w:t>☐</w:t>
          </w:r>
        </w:sdtContent>
      </w:sdt>
      <w:r w:rsidR="00181592" w:rsidRPr="00487BF8">
        <w:rPr>
          <w:noProof/>
        </w:rPr>
        <w:tab/>
        <w:t>Fiontar mór</w:t>
      </w:r>
    </w:p>
    <w:p w14:paraId="45ADF3A1" w14:textId="77777777" w:rsidR="00181592" w:rsidRPr="00487BF8" w:rsidRDefault="00181592" w:rsidP="00181592">
      <w:pPr>
        <w:pStyle w:val="ManualHeading2"/>
        <w:rPr>
          <w:noProof/>
          <w:szCs w:val="20"/>
        </w:rPr>
      </w:pPr>
      <w:r w:rsidRPr="00703781">
        <w:rPr>
          <w:noProof/>
        </w:rPr>
        <w:t>3.6.</w:t>
      </w:r>
      <w:r w:rsidRPr="00703781">
        <w:rPr>
          <w:noProof/>
        </w:rPr>
        <w:tab/>
      </w:r>
      <w:r w:rsidRPr="00487BF8">
        <w:rPr>
          <w:noProof/>
        </w:rPr>
        <w:t>An gnóthas atá i gcruachás é an tairbhí/na tairbhithe</w:t>
      </w:r>
      <w:r w:rsidRPr="00487BF8">
        <w:rPr>
          <w:rStyle w:val="FootnoteReference"/>
          <w:noProof/>
        </w:rPr>
        <w:footnoteReference w:id="5"/>
      </w:r>
      <w:r w:rsidRPr="00487BF8">
        <w:rPr>
          <w:noProof/>
        </w:rPr>
        <w:t>?</w:t>
      </w:r>
    </w:p>
    <w:p w14:paraId="3D6848F8" w14:textId="77777777" w:rsidR="00181592" w:rsidRPr="00487BF8" w:rsidRDefault="000819D3" w:rsidP="00181592">
      <w:pPr>
        <w:pStyle w:val="Text2"/>
        <w:rPr>
          <w:noProof/>
        </w:rPr>
      </w:pPr>
      <w:sdt>
        <w:sdtPr>
          <w:rPr>
            <w:noProof/>
          </w:rPr>
          <w:id w:val="34992372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eastAsia="en-GB"/>
            </w:rPr>
            <w:t>☐</w:t>
          </w:r>
        </w:sdtContent>
      </w:sdt>
      <w:r w:rsidR="00181592" w:rsidRPr="00487BF8">
        <w:rPr>
          <w:noProof/>
        </w:rPr>
        <w:t xml:space="preserve"> is ea</w:t>
      </w:r>
      <w:r w:rsidR="00181592" w:rsidRPr="00487BF8">
        <w:rPr>
          <w:noProof/>
        </w:rPr>
        <w:tab/>
      </w:r>
      <w:r w:rsidR="00181592" w:rsidRPr="00487BF8">
        <w:rPr>
          <w:noProof/>
        </w:rPr>
        <w:tab/>
      </w:r>
      <w:sdt>
        <w:sdtPr>
          <w:rPr>
            <w:noProof/>
          </w:rPr>
          <w:id w:val="-216751254"/>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eastAsia="en-GB"/>
            </w:rPr>
            <w:t>☐</w:t>
          </w:r>
        </w:sdtContent>
      </w:sdt>
      <w:r w:rsidR="00181592" w:rsidRPr="00487BF8">
        <w:rPr>
          <w:noProof/>
        </w:rPr>
        <w:t xml:space="preserve"> ní hea</w:t>
      </w:r>
    </w:p>
    <w:p w14:paraId="64C437FF" w14:textId="77777777" w:rsidR="00181592" w:rsidRPr="00487BF8" w:rsidRDefault="00181592" w:rsidP="00181592">
      <w:pPr>
        <w:pStyle w:val="ManualHeading2"/>
        <w:rPr>
          <w:noProof/>
          <w:szCs w:val="20"/>
        </w:rPr>
      </w:pPr>
      <w:r w:rsidRPr="00703781">
        <w:rPr>
          <w:noProof/>
        </w:rPr>
        <w:t>3.7.</w:t>
      </w:r>
      <w:r w:rsidRPr="00703781">
        <w:rPr>
          <w:noProof/>
        </w:rPr>
        <w:tab/>
      </w:r>
      <w:r w:rsidRPr="00487BF8">
        <w:rPr>
          <w:noProof/>
        </w:rPr>
        <w:t>Orduithe gnóthaithe gan íoc</w:t>
      </w:r>
    </w:p>
    <w:p w14:paraId="56A50CAC" w14:textId="77777777" w:rsidR="00181592" w:rsidRPr="00487BF8" w:rsidRDefault="00181592" w:rsidP="00181592">
      <w:pPr>
        <w:pStyle w:val="ManualHeading3"/>
        <w:rPr>
          <w:noProof/>
        </w:rPr>
      </w:pPr>
      <w:r w:rsidRPr="00703781">
        <w:rPr>
          <w:noProof/>
        </w:rPr>
        <w:t>3.7.1.</w:t>
      </w:r>
      <w:r w:rsidRPr="00703781">
        <w:rPr>
          <w:noProof/>
        </w:rPr>
        <w:tab/>
      </w:r>
      <w:r w:rsidRPr="00487BF8">
        <w:rPr>
          <w:noProof/>
        </w:rPr>
        <w:t>I gcás cabhair aonair:</w:t>
      </w:r>
    </w:p>
    <w:p w14:paraId="14E416ED" w14:textId="77777777" w:rsidR="00181592" w:rsidRPr="00487BF8" w:rsidRDefault="00181592" w:rsidP="00181592">
      <w:pPr>
        <w:pStyle w:val="Text1"/>
        <w:rPr>
          <w:noProof/>
        </w:rPr>
      </w:pPr>
      <w:r w:rsidRPr="00487BF8">
        <w:rPr>
          <w:noProof/>
        </w:rPr>
        <w:t>Geallann údaráis an Bhallstáit go gcuirfear ar fionraí deonú agus/nó íocaíocht na cabhrach a dtugtar fógra ina leith má tá cabhair neamhdhleathach roimhe sin fós ar fáil don tairbhí, rud a dearbhaíodh a bheith neamh‑chomhoiriúnach le Cinneadh ón gCoimisiún (bíodh sí mar chabhair aonair nó mar chabhair faoi scéim cabhrach a dearbhaíodh a bheith neamh-chomhoiriúnach), go dtí go mbeidh méid iomlán na cabhrach neamhdhleathaí agus na cabhrach neamh‑chomhoiriúnaí agus an t‑ús gnóthaithe comhfhreagrach aisíoctha ag an tairbhí nó íoctha isteach i gcuntas blocáilte aige.</w:t>
      </w:r>
    </w:p>
    <w:p w14:paraId="0D503FEB" w14:textId="77777777" w:rsidR="00181592" w:rsidRPr="00487BF8" w:rsidRDefault="000819D3" w:rsidP="00181592">
      <w:pPr>
        <w:pStyle w:val="Text2"/>
        <w:rPr>
          <w:noProof/>
        </w:rPr>
      </w:pPr>
      <w:sdt>
        <w:sdtPr>
          <w:rPr>
            <w:noProof/>
          </w:rPr>
          <w:id w:val="-6788502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eastAsia="en-GB"/>
            </w:rPr>
            <w:t>☐</w:t>
          </w:r>
        </w:sdtContent>
      </w:sdt>
      <w:r w:rsidR="00181592" w:rsidRPr="00487BF8">
        <w:rPr>
          <w:noProof/>
        </w:rPr>
        <w:t xml:space="preserve"> geallann</w:t>
      </w:r>
      <w:r w:rsidR="00181592" w:rsidRPr="00487BF8">
        <w:rPr>
          <w:noProof/>
        </w:rPr>
        <w:tab/>
      </w:r>
      <w:r w:rsidR="00181592" w:rsidRPr="00487BF8">
        <w:rPr>
          <w:noProof/>
        </w:rPr>
        <w:tab/>
      </w:r>
      <w:sdt>
        <w:sdtPr>
          <w:rPr>
            <w:noProof/>
          </w:rPr>
          <w:id w:val="-78827790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eastAsia="en-GB"/>
            </w:rPr>
            <w:t>☐</w:t>
          </w:r>
        </w:sdtContent>
      </w:sdt>
      <w:r w:rsidR="00181592" w:rsidRPr="00487BF8">
        <w:rPr>
          <w:noProof/>
        </w:rPr>
        <w:t xml:space="preserve"> ní gheallann</w:t>
      </w:r>
    </w:p>
    <w:p w14:paraId="5AB0C83A" w14:textId="77777777" w:rsidR="00181592" w:rsidRPr="00487BF8" w:rsidRDefault="00181592" w:rsidP="00181592">
      <w:pPr>
        <w:pStyle w:val="Text1"/>
        <w:rPr>
          <w:noProof/>
        </w:rPr>
      </w:pPr>
      <w:r w:rsidRPr="00487BF8">
        <w:rPr>
          <w:noProof/>
        </w:rPr>
        <w:lastRenderedPageBreak/>
        <w:t>Tabhair an tagairt don bhunús dlí náisiúnta a bhaineann leis an bpointe seo:</w:t>
      </w:r>
    </w:p>
    <w:p w14:paraId="4AFE3934" w14:textId="77777777" w:rsidR="00181592" w:rsidRPr="00487BF8" w:rsidRDefault="00181592" w:rsidP="00181592">
      <w:pPr>
        <w:tabs>
          <w:tab w:val="left" w:leader="dot" w:pos="9072"/>
        </w:tabs>
        <w:ind w:left="425"/>
        <w:rPr>
          <w:noProof/>
          <w:szCs w:val="20"/>
        </w:rPr>
      </w:pPr>
      <w:r w:rsidRPr="00487BF8">
        <w:rPr>
          <w:noProof/>
        </w:rPr>
        <w:tab/>
      </w:r>
    </w:p>
    <w:p w14:paraId="15E55B75" w14:textId="77777777" w:rsidR="00181592" w:rsidRPr="00487BF8" w:rsidRDefault="00181592" w:rsidP="00181592">
      <w:pPr>
        <w:pStyle w:val="ManualHeading3"/>
        <w:rPr>
          <w:noProof/>
        </w:rPr>
      </w:pPr>
      <w:r w:rsidRPr="00703781">
        <w:rPr>
          <w:noProof/>
        </w:rPr>
        <w:t>3.7.2.</w:t>
      </w:r>
      <w:r w:rsidRPr="00703781">
        <w:rPr>
          <w:noProof/>
        </w:rPr>
        <w:tab/>
      </w:r>
      <w:r w:rsidRPr="00487BF8">
        <w:rPr>
          <w:noProof/>
        </w:rPr>
        <w:t>I gcás scéimeanna cabhrach:</w:t>
      </w:r>
    </w:p>
    <w:p w14:paraId="1AF249A2" w14:textId="77777777" w:rsidR="00181592" w:rsidRPr="00487BF8" w:rsidRDefault="00181592" w:rsidP="00181592">
      <w:pPr>
        <w:pStyle w:val="Text1"/>
        <w:rPr>
          <w:noProof/>
        </w:rPr>
      </w:pPr>
      <w:r w:rsidRPr="00487BF8">
        <w:rPr>
          <w:noProof/>
        </w:rPr>
        <w:t>Geallann údaráis an Bhallstáit go gcuirfear ar fionraí deonú agus/nó íocaíocht na cabhrach sin le haon ghnóthas a thairbhigh de chabhair neamhdhleathach roimhe sin a dearbhaíodh a bheith neamh‑chomhoiriúnach le Cinneadh ón gCoimisiún (bíodh sí mar chabhair aonair nó mar chabhair faoi scéim cabhrach a dearbhaíodh a bheith neamhréireach), go dtí go mbeidh méid iomlán na cabhrach neamhdhleathaí agus neamh‑chomhoiriúnaí agus an t‑ús gnóthaithe comhfhreagrach aisíoctha ag an ngnóthas nó íoctha isteach i gcuntas blocáilte.</w:t>
      </w:r>
    </w:p>
    <w:p w14:paraId="5BFF932F" w14:textId="77777777" w:rsidR="00181592" w:rsidRPr="00487BF8" w:rsidRDefault="000819D3" w:rsidP="00181592">
      <w:pPr>
        <w:pStyle w:val="Text2"/>
        <w:rPr>
          <w:noProof/>
        </w:rPr>
      </w:pPr>
      <w:sdt>
        <w:sdtPr>
          <w:rPr>
            <w:noProof/>
          </w:rPr>
          <w:id w:val="200856040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eastAsia="en-GB"/>
            </w:rPr>
            <w:t>☐</w:t>
          </w:r>
        </w:sdtContent>
      </w:sdt>
      <w:r w:rsidR="00181592" w:rsidRPr="00487BF8">
        <w:rPr>
          <w:noProof/>
        </w:rPr>
        <w:t xml:space="preserve"> geallann</w:t>
      </w:r>
      <w:r w:rsidR="00181592" w:rsidRPr="00487BF8">
        <w:rPr>
          <w:noProof/>
        </w:rPr>
        <w:tab/>
      </w:r>
      <w:r w:rsidR="00181592" w:rsidRPr="00487BF8">
        <w:rPr>
          <w:noProof/>
        </w:rPr>
        <w:tab/>
      </w:r>
      <w:sdt>
        <w:sdtPr>
          <w:rPr>
            <w:noProof/>
          </w:rPr>
          <w:id w:val="51658401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eastAsia="en-GB"/>
            </w:rPr>
            <w:t>☐</w:t>
          </w:r>
        </w:sdtContent>
      </w:sdt>
      <w:r w:rsidR="00181592" w:rsidRPr="00487BF8">
        <w:rPr>
          <w:noProof/>
        </w:rPr>
        <w:t xml:space="preserve"> ní gheallann</w:t>
      </w:r>
    </w:p>
    <w:p w14:paraId="76BE48EA" w14:textId="77777777" w:rsidR="00181592" w:rsidRPr="00487BF8" w:rsidRDefault="00181592" w:rsidP="00181592">
      <w:pPr>
        <w:pStyle w:val="Text1"/>
        <w:rPr>
          <w:noProof/>
          <w:szCs w:val="20"/>
        </w:rPr>
      </w:pPr>
      <w:r w:rsidRPr="00487BF8">
        <w:rPr>
          <w:noProof/>
        </w:rPr>
        <w:t>Tabhair an tagairt don bhunús dlí náisiúnta a bhaineann leis an bpointe seo:</w:t>
      </w:r>
    </w:p>
    <w:p w14:paraId="7D0026D9" w14:textId="77777777" w:rsidR="00181592" w:rsidRPr="00487BF8" w:rsidRDefault="00181592" w:rsidP="00181592">
      <w:pPr>
        <w:tabs>
          <w:tab w:val="left" w:leader="dot" w:pos="9072"/>
        </w:tabs>
        <w:spacing w:after="240"/>
        <w:rPr>
          <w:noProof/>
          <w:szCs w:val="20"/>
        </w:rPr>
      </w:pPr>
      <w:r w:rsidRPr="00487BF8">
        <w:rPr>
          <w:noProof/>
        </w:rPr>
        <w:tab/>
      </w:r>
    </w:p>
    <w:p w14:paraId="09DF5E21" w14:textId="77777777" w:rsidR="00181592" w:rsidRPr="00487BF8" w:rsidRDefault="00181592" w:rsidP="00181592">
      <w:pPr>
        <w:pStyle w:val="ManualHeading1"/>
        <w:rPr>
          <w:noProof/>
        </w:rPr>
      </w:pPr>
      <w:r w:rsidRPr="00703781">
        <w:rPr>
          <w:noProof/>
        </w:rPr>
        <w:t>4.</w:t>
      </w:r>
      <w:r w:rsidRPr="00703781">
        <w:rPr>
          <w:noProof/>
        </w:rPr>
        <w:tab/>
      </w:r>
      <w:r w:rsidRPr="00487BF8">
        <w:rPr>
          <w:noProof/>
        </w:rPr>
        <w:t>Bunús Dlí Náisiúnta</w:t>
      </w:r>
    </w:p>
    <w:p w14:paraId="592ABEE0" w14:textId="77777777" w:rsidR="00181592" w:rsidRPr="00487BF8" w:rsidRDefault="00181592" w:rsidP="00181592">
      <w:pPr>
        <w:pStyle w:val="ManualHeading2"/>
        <w:rPr>
          <w:bCs/>
          <w:noProof/>
        </w:rPr>
      </w:pPr>
      <w:r w:rsidRPr="00703781">
        <w:rPr>
          <w:noProof/>
        </w:rPr>
        <w:t>4.1.</w:t>
      </w:r>
      <w:r w:rsidRPr="00703781">
        <w:rPr>
          <w:noProof/>
        </w:rPr>
        <w:tab/>
      </w:r>
      <w:r w:rsidRPr="00487BF8">
        <w:rPr>
          <w:noProof/>
        </w:rPr>
        <w:t>Tabhair bunús dlí náisiúnta an bhirt cabhrach lena n‑áirítear na forálacha cur chun feidhme agus a bhfoinsí faoi seach:</w:t>
      </w:r>
    </w:p>
    <w:p w14:paraId="553F90B8" w14:textId="77777777" w:rsidR="0039187F" w:rsidRPr="00487BF8" w:rsidRDefault="00181592" w:rsidP="0039187F">
      <w:pPr>
        <w:tabs>
          <w:tab w:val="left" w:leader="dot" w:pos="9072"/>
        </w:tabs>
        <w:ind w:left="720"/>
        <w:rPr>
          <w:rFonts w:eastAsia="Times New Roman"/>
          <w:noProof/>
          <w:color w:val="000000"/>
          <w:szCs w:val="24"/>
        </w:rPr>
      </w:pPr>
      <w:r w:rsidRPr="00487BF8">
        <w:rPr>
          <w:noProof/>
        </w:rPr>
        <w:t>Bunús dlí náisiúnta:</w:t>
      </w:r>
      <w:r w:rsidR="0039187F" w:rsidRPr="00487BF8">
        <w:rPr>
          <w:noProof/>
          <w:color w:val="000000"/>
        </w:rPr>
        <w:tab/>
      </w:r>
    </w:p>
    <w:p w14:paraId="557A8B8B" w14:textId="77777777" w:rsidR="0039187F" w:rsidRPr="00487BF8" w:rsidRDefault="00181592" w:rsidP="0039187F">
      <w:pPr>
        <w:tabs>
          <w:tab w:val="left" w:leader="dot" w:pos="9072"/>
        </w:tabs>
        <w:ind w:left="720"/>
        <w:rPr>
          <w:rFonts w:eastAsia="Times New Roman"/>
          <w:noProof/>
          <w:color w:val="000000"/>
          <w:szCs w:val="24"/>
        </w:rPr>
      </w:pPr>
      <w:r w:rsidRPr="00487BF8">
        <w:rPr>
          <w:noProof/>
        </w:rPr>
        <w:t>Forálacha cur chun feidhme (i gcás inarb infheidhme):</w:t>
      </w:r>
      <w:r w:rsidR="0039187F" w:rsidRPr="00487BF8">
        <w:rPr>
          <w:noProof/>
          <w:color w:val="000000"/>
        </w:rPr>
        <w:tab/>
      </w:r>
    </w:p>
    <w:p w14:paraId="0C26060B" w14:textId="77777777" w:rsidR="0039187F" w:rsidRPr="00487BF8" w:rsidRDefault="00181592" w:rsidP="0039187F">
      <w:pPr>
        <w:tabs>
          <w:tab w:val="left" w:leader="dot" w:pos="9072"/>
        </w:tabs>
        <w:ind w:left="720"/>
        <w:rPr>
          <w:rFonts w:eastAsia="Times New Roman"/>
          <w:noProof/>
          <w:color w:val="000000"/>
          <w:szCs w:val="24"/>
        </w:rPr>
      </w:pPr>
      <w:r w:rsidRPr="00487BF8">
        <w:rPr>
          <w:noProof/>
        </w:rPr>
        <w:t xml:space="preserve">Tagairtí (i gcás inarb infheidhme): </w:t>
      </w:r>
      <w:r w:rsidR="0039187F" w:rsidRPr="00487BF8">
        <w:rPr>
          <w:noProof/>
          <w:color w:val="000000"/>
        </w:rPr>
        <w:tab/>
      </w:r>
    </w:p>
    <w:p w14:paraId="1CF3F5DD" w14:textId="77777777" w:rsidR="00181592" w:rsidRPr="00487BF8" w:rsidRDefault="00181592" w:rsidP="00181592">
      <w:pPr>
        <w:pStyle w:val="ManualHeading2"/>
        <w:rPr>
          <w:rFonts w:eastAsia="Times New Roman"/>
          <w:bCs/>
          <w:noProof/>
          <w:szCs w:val="24"/>
        </w:rPr>
      </w:pPr>
      <w:r w:rsidRPr="00703781">
        <w:rPr>
          <w:noProof/>
        </w:rPr>
        <w:t>4.2.</w:t>
      </w:r>
      <w:r w:rsidRPr="00703781">
        <w:rPr>
          <w:noProof/>
        </w:rPr>
        <w:tab/>
      </w:r>
      <w:r w:rsidRPr="00487BF8">
        <w:rPr>
          <w:noProof/>
        </w:rPr>
        <w:t>Cuir i gceangal leis an bhfógra seo ceann díobh seo a leanas:</w:t>
      </w:r>
    </w:p>
    <w:p w14:paraId="562BCDE4" w14:textId="77777777" w:rsidR="00181592" w:rsidRPr="00487BF8" w:rsidRDefault="00181592" w:rsidP="00181592">
      <w:pPr>
        <w:pStyle w:val="Point0"/>
        <w:rPr>
          <w:noProof/>
        </w:rPr>
      </w:pPr>
      <w:r w:rsidRPr="00703781">
        <w:rPr>
          <w:noProof/>
        </w:rPr>
        <w:t>(a)</w:t>
      </w:r>
      <w:r w:rsidRPr="00703781">
        <w:rPr>
          <w:noProof/>
        </w:rPr>
        <w:tab/>
      </w:r>
      <w:sdt>
        <w:sdtPr>
          <w:rPr>
            <w:noProof/>
          </w:rPr>
          <w:id w:val="-197620528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cóip de na sleachta ábhartha de théacs nó téacsanna críochnaitheacha an bhunúis dlí (mar aon le seoladh gréasáin a thugann rochtain dhíreach air, má tá fáil air sin)</w:t>
      </w:r>
    </w:p>
    <w:p w14:paraId="69867CEA" w14:textId="77777777" w:rsidR="00181592" w:rsidRPr="00487BF8" w:rsidRDefault="00181592" w:rsidP="00181592">
      <w:pPr>
        <w:pStyle w:val="Point0"/>
        <w:rPr>
          <w:noProof/>
        </w:rPr>
      </w:pPr>
      <w:r w:rsidRPr="00703781">
        <w:rPr>
          <w:noProof/>
        </w:rPr>
        <w:t>(b)</w:t>
      </w:r>
      <w:r w:rsidRPr="00703781">
        <w:rPr>
          <w:noProof/>
        </w:rPr>
        <w:tab/>
      </w:r>
      <w:sdt>
        <w:sdtPr>
          <w:rPr>
            <w:noProof/>
          </w:rPr>
          <w:id w:val="-128542553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cóip de na sleachta ábhartha de dhréacht‑téacs nó dréacht‑téacsanna an bhunúis dlí (mar aon le seoladh gréasáin a thugann rochtain dhíreach air, má tá fáil air sin)</w:t>
      </w:r>
    </w:p>
    <w:p w14:paraId="67731C16" w14:textId="77777777" w:rsidR="00181592" w:rsidRPr="00487BF8" w:rsidRDefault="00181592" w:rsidP="00181592">
      <w:pPr>
        <w:pStyle w:val="ManualHeading2"/>
        <w:rPr>
          <w:bCs/>
          <w:noProof/>
          <w:szCs w:val="20"/>
        </w:rPr>
      </w:pPr>
      <w:r w:rsidRPr="00703781">
        <w:rPr>
          <w:noProof/>
        </w:rPr>
        <w:t>4.3.</w:t>
      </w:r>
      <w:r w:rsidRPr="00703781">
        <w:rPr>
          <w:noProof/>
        </w:rPr>
        <w:tab/>
      </w:r>
      <w:r w:rsidRPr="00487BF8">
        <w:rPr>
          <w:noProof/>
        </w:rPr>
        <w:t>I gcás téacs críochnaitheach, an bhfuil clásal neamhghníomhaíochta sa téacs críochnaitheach trínarb amhlaidh nach féidir leis an gcomhlacht deonúcháin cabhrach an chabhair a dheonú ach amháin tar éis don Choimisiún an chabhair a údarú?</w:t>
      </w:r>
    </w:p>
    <w:p w14:paraId="4609543B" w14:textId="77777777" w:rsidR="00181592" w:rsidRPr="00487BF8" w:rsidRDefault="000819D3" w:rsidP="00181592">
      <w:pPr>
        <w:pStyle w:val="Text1"/>
        <w:rPr>
          <w:noProof/>
        </w:rPr>
      </w:pPr>
      <w:sdt>
        <w:sdtPr>
          <w:rPr>
            <w:noProof/>
          </w:rPr>
          <w:id w:val="-10227136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Tá</w:t>
      </w:r>
    </w:p>
    <w:p w14:paraId="6EF125E9" w14:textId="77777777" w:rsidR="00181592" w:rsidRPr="00487BF8" w:rsidRDefault="000819D3" w:rsidP="00181592">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4"/>
            </w:rPr>
            <w:t>☐</w:t>
          </w:r>
        </w:sdtContent>
      </w:sdt>
      <w:r w:rsidR="00181592" w:rsidRPr="00487BF8">
        <w:rPr>
          <w:noProof/>
        </w:rPr>
        <w:tab/>
        <w:t>Níl: ar áiríodh foráil chun na críche sin sa dréacht‑téacs?</w:t>
      </w:r>
    </w:p>
    <w:p w14:paraId="34484A9D" w14:textId="77777777" w:rsidR="00181592" w:rsidRPr="00487BF8" w:rsidRDefault="000819D3" w:rsidP="00181592">
      <w:pPr>
        <w:pStyle w:val="Text2"/>
        <w:rPr>
          <w:noProof/>
        </w:rPr>
      </w:pPr>
      <w:sdt>
        <w:sdtPr>
          <w:rPr>
            <w:noProof/>
          </w:rPr>
          <w:id w:val="146392019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Áiríodh</w:t>
      </w:r>
    </w:p>
    <w:p w14:paraId="54634353" w14:textId="77777777" w:rsidR="00181592" w:rsidRPr="00487BF8" w:rsidRDefault="000819D3" w:rsidP="00181592">
      <w:pPr>
        <w:pStyle w:val="Text2"/>
        <w:rPr>
          <w:noProof/>
        </w:rPr>
      </w:pPr>
      <w:sdt>
        <w:sdtPr>
          <w:rPr>
            <w:noProof/>
          </w:rPr>
          <w:id w:val="-214318255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Níor áiríodh: mínigh cén fáth nár áiríodh foráil den sórt sin i dtéacs an bhunúis dlí.</w:t>
      </w:r>
    </w:p>
    <w:p w14:paraId="7F1A9C44" w14:textId="77777777" w:rsidR="00181592" w:rsidRPr="00487BF8" w:rsidRDefault="00181592" w:rsidP="00181592">
      <w:pPr>
        <w:tabs>
          <w:tab w:val="left" w:leader="dot" w:pos="9072"/>
        </w:tabs>
        <w:ind w:left="1418"/>
        <w:rPr>
          <w:noProof/>
          <w:szCs w:val="20"/>
        </w:rPr>
      </w:pPr>
      <w:r w:rsidRPr="00487BF8">
        <w:rPr>
          <w:noProof/>
        </w:rPr>
        <w:tab/>
      </w:r>
    </w:p>
    <w:p w14:paraId="3AE9EA18" w14:textId="77777777" w:rsidR="00181592" w:rsidRPr="00487BF8" w:rsidRDefault="00181592" w:rsidP="00181592">
      <w:pPr>
        <w:pStyle w:val="ManualHeading2"/>
        <w:rPr>
          <w:bCs/>
          <w:noProof/>
          <w:szCs w:val="20"/>
        </w:rPr>
      </w:pPr>
      <w:r w:rsidRPr="00703781">
        <w:rPr>
          <w:noProof/>
        </w:rPr>
        <w:t>4.4.</w:t>
      </w:r>
      <w:r w:rsidRPr="00703781">
        <w:rPr>
          <w:noProof/>
        </w:rPr>
        <w:tab/>
      </w:r>
      <w:r w:rsidRPr="00487BF8">
        <w:rPr>
          <w:noProof/>
        </w:rPr>
        <w:t>I gcás ina bhfuil clásal neamhghníomhaíochta i dtéacs an bhunúis dlí, sonraigh cé acu de na dátaí seo a leanas dáta deonúcháin na cabhrach:</w:t>
      </w:r>
    </w:p>
    <w:p w14:paraId="3AC66B44" w14:textId="77777777" w:rsidR="00181592" w:rsidRPr="00487BF8" w:rsidRDefault="000819D3" w:rsidP="00181592">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color w:val="000000"/>
            </w:rPr>
            <w:t>☐</w:t>
          </w:r>
        </w:sdtContent>
      </w:sdt>
      <w:r w:rsidR="00181592" w:rsidRPr="00487BF8">
        <w:rPr>
          <w:noProof/>
          <w:color w:val="000000"/>
        </w:rPr>
        <w:tab/>
      </w:r>
      <w:r w:rsidR="00181592" w:rsidRPr="00487BF8">
        <w:rPr>
          <w:noProof/>
        </w:rPr>
        <w:t>dáta an fhormheasa</w:t>
      </w:r>
      <w:r w:rsidR="00181592" w:rsidRPr="00487BF8">
        <w:rPr>
          <w:noProof/>
          <w:color w:val="000000"/>
        </w:rPr>
        <w:t xml:space="preserve"> ón gCoimisiún</w:t>
      </w:r>
    </w:p>
    <w:p w14:paraId="690DF3A8" w14:textId="77777777" w:rsidR="00181592" w:rsidRPr="00487BF8" w:rsidRDefault="000819D3" w:rsidP="00181592">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color w:val="000000"/>
            </w:rPr>
            <w:t>☐</w:t>
          </w:r>
        </w:sdtContent>
      </w:sdt>
      <w:r w:rsidR="00181592" w:rsidRPr="00487BF8">
        <w:rPr>
          <w:noProof/>
          <w:color w:val="000000"/>
        </w:rPr>
        <w:tab/>
        <w:t xml:space="preserve">an dáta </w:t>
      </w:r>
      <w:r w:rsidR="00181592" w:rsidRPr="00487BF8">
        <w:rPr>
          <w:noProof/>
        </w:rPr>
        <w:t>a gheallann na húdaráis náisiúnta an chabhair a dheonú, faoi réir fhormheas an Choimisiúin</w:t>
      </w:r>
    </w:p>
    <w:p w14:paraId="574959B5" w14:textId="77777777" w:rsidR="00181592" w:rsidRPr="00487BF8" w:rsidRDefault="00181592" w:rsidP="00181592">
      <w:pPr>
        <w:tabs>
          <w:tab w:val="left" w:leader="dot" w:pos="9072"/>
        </w:tabs>
        <w:ind w:left="1418"/>
        <w:rPr>
          <w:noProof/>
          <w:szCs w:val="20"/>
        </w:rPr>
      </w:pPr>
      <w:r w:rsidRPr="00487BF8">
        <w:rPr>
          <w:noProof/>
        </w:rPr>
        <w:lastRenderedPageBreak/>
        <w:tab/>
      </w:r>
    </w:p>
    <w:p w14:paraId="34036140" w14:textId="77777777" w:rsidR="00181592" w:rsidRPr="00487BF8" w:rsidRDefault="00181592" w:rsidP="00181592">
      <w:pPr>
        <w:pStyle w:val="ManualHeading1"/>
        <w:rPr>
          <w:noProof/>
        </w:rPr>
      </w:pPr>
      <w:r w:rsidRPr="00703781">
        <w:rPr>
          <w:noProof/>
        </w:rPr>
        <w:t>5.</w:t>
      </w:r>
      <w:r w:rsidRPr="00703781">
        <w:rPr>
          <w:noProof/>
        </w:rPr>
        <w:tab/>
      </w:r>
      <w:r w:rsidRPr="00487BF8">
        <w:rPr>
          <w:noProof/>
        </w:rPr>
        <w:t>Sainaithint, Cuspóir agus Fad Ama na Cabhrach</w:t>
      </w:r>
    </w:p>
    <w:p w14:paraId="00B6AEB1" w14:textId="77777777" w:rsidR="00181592" w:rsidRPr="00487BF8" w:rsidRDefault="00181592" w:rsidP="00181592">
      <w:pPr>
        <w:pStyle w:val="ManualHeading2"/>
        <w:rPr>
          <w:noProof/>
          <w:szCs w:val="20"/>
        </w:rPr>
      </w:pPr>
      <w:r w:rsidRPr="00703781">
        <w:rPr>
          <w:noProof/>
        </w:rPr>
        <w:t>5.1.</w:t>
      </w:r>
      <w:r w:rsidRPr="00703781">
        <w:rPr>
          <w:noProof/>
        </w:rPr>
        <w:tab/>
      </w:r>
      <w:r w:rsidRPr="00487BF8">
        <w:rPr>
          <w:noProof/>
        </w:rPr>
        <w:t>Teideal an bhirt cabhrach (nó ainm thairbhí na cabhrach aonair)</w:t>
      </w:r>
      <w:r w:rsidRPr="00487BF8">
        <w:rPr>
          <w:noProof/>
        </w:rPr>
        <w:tab/>
      </w:r>
    </w:p>
    <w:p w14:paraId="5741F367"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0C268710" w14:textId="77777777" w:rsidR="00181592" w:rsidRPr="00487BF8" w:rsidRDefault="00181592" w:rsidP="0039187F">
      <w:pPr>
        <w:pStyle w:val="ManualHeading2"/>
        <w:rPr>
          <w:noProof/>
          <w:szCs w:val="20"/>
        </w:rPr>
      </w:pPr>
      <w:r w:rsidRPr="00703781">
        <w:rPr>
          <w:noProof/>
        </w:rPr>
        <w:t>5.2.</w:t>
      </w:r>
      <w:r w:rsidRPr="00703781">
        <w:rPr>
          <w:noProof/>
        </w:rPr>
        <w:tab/>
      </w:r>
      <w:r w:rsidRPr="00487BF8">
        <w:rPr>
          <w:noProof/>
        </w:rPr>
        <w:t>Tuairisc achomair ar chuspóir na cabhrach:</w:t>
      </w:r>
    </w:p>
    <w:p w14:paraId="182390B6"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62A7F761" w14:textId="77777777" w:rsidR="00181592" w:rsidRPr="00487BF8" w:rsidRDefault="00181592" w:rsidP="0039187F">
      <w:pPr>
        <w:pStyle w:val="ManualHeading2"/>
        <w:rPr>
          <w:rFonts w:eastAsia="Times New Roman"/>
          <w:noProof/>
          <w:szCs w:val="24"/>
        </w:rPr>
      </w:pPr>
      <w:r w:rsidRPr="00703781">
        <w:rPr>
          <w:noProof/>
        </w:rPr>
        <w:t>5.3.</w:t>
      </w:r>
      <w:r w:rsidRPr="00703781">
        <w:rPr>
          <w:noProof/>
        </w:rPr>
        <w:tab/>
      </w:r>
      <w:r w:rsidRPr="00487BF8">
        <w:rPr>
          <w:noProof/>
        </w:rPr>
        <w:t>Cineál cabhrach</w:t>
      </w:r>
    </w:p>
    <w:p w14:paraId="60CA389A" w14:textId="77777777" w:rsidR="00181592" w:rsidRPr="00487BF8" w:rsidRDefault="00181592" w:rsidP="00181592">
      <w:pPr>
        <w:pStyle w:val="ManualHeading3"/>
        <w:rPr>
          <w:rFonts w:eastAsia="Times New Roman"/>
          <w:noProof/>
        </w:rPr>
      </w:pPr>
      <w:r w:rsidRPr="00703781">
        <w:rPr>
          <w:noProof/>
        </w:rPr>
        <w:t>5.3.1.</w:t>
      </w:r>
      <w:r w:rsidRPr="00703781">
        <w:rPr>
          <w:noProof/>
        </w:rPr>
        <w:tab/>
      </w:r>
      <w:r w:rsidRPr="00487BF8">
        <w:rPr>
          <w:noProof/>
        </w:rPr>
        <w:t>An mbaineann an fógra le scéim cabhrach?</w:t>
      </w:r>
    </w:p>
    <w:p w14:paraId="48EA4928" w14:textId="77777777" w:rsidR="00181592" w:rsidRPr="00487BF8" w:rsidRDefault="000819D3" w:rsidP="00181592">
      <w:pPr>
        <w:pStyle w:val="Text1"/>
        <w:rPr>
          <w:noProof/>
        </w:rPr>
      </w:pPr>
      <w:sdt>
        <w:sdtPr>
          <w:rPr>
            <w:noProof/>
          </w:rPr>
          <w:id w:val="138537973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Ní bhaineann</w:t>
      </w:r>
    </w:p>
    <w:p w14:paraId="5F055BDF" w14:textId="77777777" w:rsidR="00181592" w:rsidRPr="00487BF8" w:rsidRDefault="000819D3" w:rsidP="00181592">
      <w:pPr>
        <w:pStyle w:val="Text1"/>
        <w:rPr>
          <w:noProof/>
        </w:rPr>
      </w:pPr>
      <w:sdt>
        <w:sdtPr>
          <w:rPr>
            <w:noProof/>
          </w:rPr>
          <w:id w:val="-1688214841"/>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Baineann: An leasaítear scéim cabhrach atá ann cheana leis an scéim?</w:t>
      </w:r>
    </w:p>
    <w:p w14:paraId="6BA259C5" w14:textId="77777777" w:rsidR="00181592" w:rsidRPr="00487BF8" w:rsidRDefault="000819D3" w:rsidP="00181592">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Ní leasaítear</w:t>
      </w:r>
    </w:p>
    <w:p w14:paraId="4E5AB9A6" w14:textId="77777777" w:rsidR="00181592" w:rsidRPr="00487BF8" w:rsidRDefault="000819D3" w:rsidP="00181592">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Leasaítear: Ar comhlíonadh na coinníollacha a leagtar síos le haghaidh an nós imeachta simplithe um fhógra a thabhairt de bhun Airteagal 4(2) de Rialachán (CE) Uimh. 794/2004?</w:t>
      </w:r>
    </w:p>
    <w:p w14:paraId="0991027B" w14:textId="77777777" w:rsidR="00181592" w:rsidRPr="00487BF8" w:rsidRDefault="000819D3" w:rsidP="00181592">
      <w:pPr>
        <w:pStyle w:val="Text4"/>
        <w:rPr>
          <w:noProof/>
        </w:rPr>
      </w:pPr>
      <w:sdt>
        <w:sdtPr>
          <w:rPr>
            <w:noProof/>
          </w:rPr>
          <w:id w:val="75208274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Comhlíonadh: Bain úsáid as an bhFoirm Fógartha Shimplithe agus líon isteach í (féach Iarscríbhinn II).</w:t>
      </w:r>
    </w:p>
    <w:p w14:paraId="1B18CEC0" w14:textId="77777777" w:rsidR="00181592" w:rsidRPr="00487BF8" w:rsidRDefault="000819D3" w:rsidP="00181592">
      <w:pPr>
        <w:pStyle w:val="Text4"/>
        <w:rPr>
          <w:noProof/>
        </w:rPr>
      </w:pPr>
      <w:sdt>
        <w:sdtPr>
          <w:rPr>
            <w:noProof/>
          </w:rPr>
          <w:id w:val="30266478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Níor comhlíonadh: Lean leis an bhfoirm seo, agus sonraigh cé acu ar tugadh nó nár tugadh fógra don Choimisiún faoin scéim bunaidh atá á leasú</w:t>
      </w:r>
    </w:p>
    <w:p w14:paraId="21C059B8" w14:textId="77777777" w:rsidR="00181592" w:rsidRPr="00487BF8" w:rsidRDefault="000819D3" w:rsidP="00181592">
      <w:pPr>
        <w:pStyle w:val="Text5"/>
        <w:rPr>
          <w:noProof/>
        </w:rPr>
      </w:pPr>
      <w:sdt>
        <w:sdtPr>
          <w:rPr>
            <w:noProof/>
          </w:rPr>
          <w:id w:val="151064296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Tugadh: sonraigh:</w:t>
      </w:r>
    </w:p>
    <w:p w14:paraId="6B3EA3A2" w14:textId="41304500" w:rsidR="00181592" w:rsidRPr="00487BF8" w:rsidRDefault="00181592" w:rsidP="00181592">
      <w:pPr>
        <w:pStyle w:val="Tiret4"/>
        <w:rPr>
          <w:noProof/>
        </w:rPr>
      </w:pPr>
      <w:r w:rsidRPr="00487BF8">
        <w:rPr>
          <w:noProof/>
        </w:rPr>
        <w:t>Uimhir na cabhrach</w:t>
      </w:r>
      <w:r w:rsidRPr="00487BF8">
        <w:rPr>
          <w:rStyle w:val="FootnoteReference"/>
          <w:noProof/>
        </w:rPr>
        <w:footnoteReference w:id="6"/>
      </w:r>
      <w:r w:rsidRPr="00487BF8">
        <w:rPr>
          <w:noProof/>
        </w:rPr>
        <w:t xml:space="preserve">: </w:t>
      </w:r>
      <w:r w:rsidR="0039187F">
        <w:rPr>
          <w:noProof/>
        </w:rPr>
        <w:t>...</w:t>
      </w:r>
    </w:p>
    <w:p w14:paraId="5D187C1B" w14:textId="46CEE3B4" w:rsidR="00181592" w:rsidRPr="00487BF8" w:rsidRDefault="00181592" w:rsidP="00181592">
      <w:pPr>
        <w:pStyle w:val="Tiret4"/>
        <w:numPr>
          <w:ilvl w:val="0"/>
          <w:numId w:val="37"/>
        </w:numPr>
        <w:rPr>
          <w:noProof/>
        </w:rPr>
      </w:pPr>
      <w:r w:rsidRPr="00487BF8">
        <w:rPr>
          <w:noProof/>
        </w:rPr>
        <w:t>Dáta fhormheas an Choimisiúin (tagairt litir an Choimisiúin) más ábhartha nó uimhir na díolúine: ……</w:t>
      </w:r>
    </w:p>
    <w:p w14:paraId="0F5DF433" w14:textId="0A023D1F" w:rsidR="00181592" w:rsidRPr="00487BF8" w:rsidRDefault="00181592" w:rsidP="00181592">
      <w:pPr>
        <w:pStyle w:val="Tiret4"/>
        <w:numPr>
          <w:ilvl w:val="0"/>
          <w:numId w:val="37"/>
        </w:numPr>
        <w:rPr>
          <w:noProof/>
        </w:rPr>
      </w:pPr>
      <w:r w:rsidRPr="00487BF8">
        <w:rPr>
          <w:noProof/>
        </w:rPr>
        <w:t>Fad ama na scéime bunaidh:….</w:t>
      </w:r>
    </w:p>
    <w:p w14:paraId="226DFA95" w14:textId="12EF81BE" w:rsidR="00181592" w:rsidRPr="00487BF8" w:rsidRDefault="00181592" w:rsidP="00181592">
      <w:pPr>
        <w:pStyle w:val="Tiret4"/>
        <w:numPr>
          <w:ilvl w:val="0"/>
          <w:numId w:val="37"/>
        </w:numPr>
        <w:rPr>
          <w:noProof/>
        </w:rPr>
      </w:pPr>
      <w:r w:rsidRPr="00487BF8">
        <w:rPr>
          <w:noProof/>
        </w:rPr>
        <w:t xml:space="preserve">Sonraigh cé na coinníollacha atá á leasú i ndáil leis an scéim bhunaidh agus cén fáth:…. </w:t>
      </w:r>
    </w:p>
    <w:p w14:paraId="21D143B4" w14:textId="77777777" w:rsidR="0039187F" w:rsidRDefault="000819D3" w:rsidP="00181592">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4"/>
            </w:rPr>
            <w:t>☐</w:t>
          </w:r>
        </w:sdtContent>
      </w:sdt>
      <w:r w:rsidR="00181592" w:rsidRPr="00487BF8">
        <w:rPr>
          <w:noProof/>
        </w:rPr>
        <w:tab/>
        <w:t>Níor tugadh: sonraigh cathain a cuireadh an scéim chun feidhme:</w:t>
      </w:r>
    </w:p>
    <w:p w14:paraId="741F24FB" w14:textId="77777777" w:rsidR="0039187F" w:rsidRPr="00487BF8" w:rsidRDefault="0039187F" w:rsidP="0039187F">
      <w:pPr>
        <w:tabs>
          <w:tab w:val="left" w:leader="dot" w:pos="9072"/>
        </w:tabs>
        <w:ind w:left="1985"/>
        <w:rPr>
          <w:rFonts w:eastAsia="Times New Roman"/>
          <w:noProof/>
          <w:color w:val="000000"/>
          <w:szCs w:val="24"/>
        </w:rPr>
      </w:pPr>
      <w:r w:rsidRPr="00487BF8">
        <w:rPr>
          <w:noProof/>
          <w:color w:val="000000"/>
        </w:rPr>
        <w:tab/>
      </w:r>
    </w:p>
    <w:p w14:paraId="6BC14ABC" w14:textId="77777777" w:rsidR="00181592" w:rsidRPr="00487BF8" w:rsidRDefault="00181592" w:rsidP="00181592">
      <w:pPr>
        <w:pStyle w:val="ManualHeading3"/>
        <w:rPr>
          <w:rFonts w:eastAsia="Times New Roman"/>
          <w:noProof/>
          <w:szCs w:val="24"/>
        </w:rPr>
      </w:pPr>
      <w:r w:rsidRPr="00703781">
        <w:rPr>
          <w:noProof/>
        </w:rPr>
        <w:t>5.3.2.</w:t>
      </w:r>
      <w:r w:rsidRPr="00703781">
        <w:rPr>
          <w:noProof/>
        </w:rPr>
        <w:tab/>
      </w:r>
      <w:r w:rsidRPr="00487BF8">
        <w:rPr>
          <w:noProof/>
        </w:rPr>
        <w:t>An mbaineann an fógra le cabhair aonair</w:t>
      </w:r>
      <w:r w:rsidRPr="00487BF8">
        <w:rPr>
          <w:rStyle w:val="FootnoteReference"/>
          <w:noProof/>
        </w:rPr>
        <w:footnoteReference w:id="7"/>
      </w:r>
      <w:r w:rsidRPr="00487BF8">
        <w:rPr>
          <w:noProof/>
        </w:rPr>
        <w:t>?</w:t>
      </w:r>
    </w:p>
    <w:p w14:paraId="715CFBEA" w14:textId="77777777" w:rsidR="00181592" w:rsidRPr="00487BF8" w:rsidRDefault="000819D3" w:rsidP="00181592">
      <w:pPr>
        <w:pStyle w:val="Text1"/>
        <w:rPr>
          <w:noProof/>
        </w:rPr>
      </w:pPr>
      <w:sdt>
        <w:sdtPr>
          <w:rPr>
            <w:noProof/>
          </w:rPr>
          <w:id w:val="-207426123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Ní bhaineann</w:t>
      </w:r>
    </w:p>
    <w:p w14:paraId="17393653" w14:textId="77777777" w:rsidR="00181592" w:rsidRPr="00487BF8" w:rsidRDefault="000819D3" w:rsidP="00181592">
      <w:pPr>
        <w:pStyle w:val="Text1"/>
        <w:rPr>
          <w:noProof/>
        </w:rPr>
      </w:pPr>
      <w:sdt>
        <w:sdtPr>
          <w:rPr>
            <w:noProof/>
          </w:rPr>
          <w:id w:val="-199441061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Baineann: sonraigh an méid seo a leanas:</w:t>
      </w:r>
    </w:p>
    <w:p w14:paraId="08E5BA70" w14:textId="77777777" w:rsidR="00181592" w:rsidRPr="00487BF8" w:rsidRDefault="000819D3" w:rsidP="00181592">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tá an chabhair bunaithe ar scéim fhormheasta / bloc‑dhíolúine ar cheart fógra a thabhairt ina leith go haonarach. Tabhair an tagairt don scéim fhormheasta nó don scéim dhíolmhaithe:</w:t>
      </w:r>
    </w:p>
    <w:p w14:paraId="641F6CF7" w14:textId="77777777" w:rsidR="0039187F" w:rsidRPr="00487BF8" w:rsidRDefault="00181592" w:rsidP="0039187F">
      <w:pPr>
        <w:tabs>
          <w:tab w:val="left" w:leader="dot" w:pos="9072"/>
        </w:tabs>
        <w:ind w:left="2160"/>
        <w:rPr>
          <w:rFonts w:eastAsia="Times New Roman"/>
          <w:noProof/>
          <w:color w:val="000000"/>
          <w:szCs w:val="24"/>
        </w:rPr>
      </w:pPr>
      <w:r w:rsidRPr="00487BF8">
        <w:rPr>
          <w:noProof/>
        </w:rPr>
        <w:t>Teideal:</w:t>
      </w:r>
      <w:r w:rsidR="0039187F" w:rsidRPr="00487BF8">
        <w:rPr>
          <w:noProof/>
          <w:color w:val="000000"/>
        </w:rPr>
        <w:tab/>
      </w:r>
    </w:p>
    <w:p w14:paraId="480FDD26" w14:textId="77777777" w:rsidR="0039187F" w:rsidRPr="00487BF8" w:rsidRDefault="00181592" w:rsidP="0039187F">
      <w:pPr>
        <w:tabs>
          <w:tab w:val="left" w:leader="dot" w:pos="9072"/>
        </w:tabs>
        <w:ind w:left="2160"/>
        <w:rPr>
          <w:rFonts w:eastAsia="Times New Roman"/>
          <w:noProof/>
          <w:color w:val="000000"/>
          <w:szCs w:val="24"/>
        </w:rPr>
      </w:pPr>
      <w:r w:rsidRPr="00487BF8">
        <w:rPr>
          <w:noProof/>
        </w:rPr>
        <w:t>Uimhir na cabhrach</w:t>
      </w:r>
      <w:r w:rsidRPr="00487BF8">
        <w:rPr>
          <w:rStyle w:val="FootnoteReference"/>
          <w:noProof/>
        </w:rPr>
        <w:footnoteReference w:id="8"/>
      </w:r>
      <w:r w:rsidRPr="00487BF8">
        <w:rPr>
          <w:noProof/>
        </w:rPr>
        <w:t xml:space="preserve">: </w:t>
      </w:r>
      <w:r w:rsidR="0039187F" w:rsidRPr="00487BF8">
        <w:rPr>
          <w:noProof/>
          <w:color w:val="000000"/>
        </w:rPr>
        <w:tab/>
      </w:r>
    </w:p>
    <w:p w14:paraId="6D87D874" w14:textId="77777777" w:rsidR="0039187F" w:rsidRPr="00487BF8" w:rsidRDefault="00181592" w:rsidP="0039187F">
      <w:pPr>
        <w:tabs>
          <w:tab w:val="left" w:leader="dot" w:pos="9072"/>
        </w:tabs>
        <w:ind w:left="2160"/>
        <w:rPr>
          <w:rFonts w:eastAsia="Times New Roman"/>
          <w:noProof/>
          <w:color w:val="000000"/>
          <w:szCs w:val="24"/>
        </w:rPr>
      </w:pPr>
      <w:r w:rsidRPr="00487BF8">
        <w:rPr>
          <w:noProof/>
        </w:rPr>
        <w:t>Litir faofa ón gCoimisiún (i gcás inarb infheidhme):</w:t>
      </w:r>
      <w:r w:rsidR="0039187F" w:rsidRPr="00487BF8">
        <w:rPr>
          <w:noProof/>
          <w:color w:val="000000"/>
        </w:rPr>
        <w:tab/>
      </w:r>
    </w:p>
    <w:p w14:paraId="75214695" w14:textId="77777777" w:rsidR="00181592" w:rsidRPr="00487BF8" w:rsidRDefault="000819D3" w:rsidP="00181592">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4"/>
            </w:rPr>
            <w:t>☐</w:t>
          </w:r>
        </w:sdtContent>
      </w:sdt>
      <w:r w:rsidR="00181592" w:rsidRPr="00487BF8">
        <w:rPr>
          <w:noProof/>
        </w:rPr>
        <w:tab/>
        <w:t>níl cabhair aonair bunaithe ar scéim</w:t>
      </w:r>
    </w:p>
    <w:p w14:paraId="189DC5EE" w14:textId="77777777" w:rsidR="00181592" w:rsidRPr="00487BF8" w:rsidRDefault="00181592" w:rsidP="00181592">
      <w:pPr>
        <w:pStyle w:val="ManualHeading3"/>
        <w:rPr>
          <w:rFonts w:eastAsia="Times New Roman"/>
          <w:noProof/>
          <w:szCs w:val="24"/>
        </w:rPr>
      </w:pPr>
      <w:r w:rsidRPr="00703781">
        <w:rPr>
          <w:noProof/>
        </w:rPr>
        <w:t>5.3.3.</w:t>
      </w:r>
      <w:r w:rsidRPr="00703781">
        <w:rPr>
          <w:noProof/>
        </w:rPr>
        <w:tab/>
      </w:r>
      <w:r w:rsidRPr="00487BF8">
        <w:rPr>
          <w:noProof/>
        </w:rPr>
        <w:t xml:space="preserve">An bhfuil an córas maoinithe mar chuid lárnach den bheart cabhrach (mar shampla, trí thobhaigh pharaifhioscacha a chur i bhfeidhm d’fhonn na cistí is gá a ardú ionas gur féidir an chabhair a dheonú)? </w:t>
      </w:r>
    </w:p>
    <w:p w14:paraId="77BF026A" w14:textId="77777777" w:rsidR="00181592" w:rsidRPr="00487BF8" w:rsidRDefault="000819D3" w:rsidP="00181592">
      <w:pPr>
        <w:pStyle w:val="Text1"/>
        <w:rPr>
          <w:noProof/>
        </w:rPr>
      </w:pPr>
      <w:sdt>
        <w:sdtPr>
          <w:rPr>
            <w:noProof/>
          </w:rPr>
          <w:id w:val="-107119292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Níl</w:t>
      </w:r>
    </w:p>
    <w:p w14:paraId="75CC9D3B" w14:textId="77777777" w:rsidR="00181592" w:rsidRPr="00487BF8" w:rsidRDefault="000819D3" w:rsidP="00181592">
      <w:pPr>
        <w:pStyle w:val="Text1"/>
        <w:rPr>
          <w:noProof/>
        </w:rPr>
      </w:pPr>
      <w:sdt>
        <w:sdtPr>
          <w:rPr>
            <w:noProof/>
          </w:rPr>
          <w:id w:val="136686808"/>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Tá: má tá, ba cheart fógra a thabhairt don chóras cistithe freisin.</w:t>
      </w:r>
    </w:p>
    <w:p w14:paraId="45B8E309" w14:textId="77777777" w:rsidR="00181592" w:rsidRPr="00487BF8" w:rsidRDefault="00181592" w:rsidP="00181592">
      <w:pPr>
        <w:pStyle w:val="ManualHeading2"/>
        <w:rPr>
          <w:rFonts w:eastAsia="Times New Roman"/>
          <w:noProof/>
        </w:rPr>
      </w:pPr>
      <w:r w:rsidRPr="00703781">
        <w:rPr>
          <w:noProof/>
        </w:rPr>
        <w:t>5.4.</w:t>
      </w:r>
      <w:r w:rsidRPr="00703781">
        <w:rPr>
          <w:noProof/>
        </w:rPr>
        <w:tab/>
      </w:r>
      <w:r w:rsidRPr="00487BF8">
        <w:rPr>
          <w:noProof/>
        </w:rPr>
        <w:t>Fad ama</w:t>
      </w:r>
    </w:p>
    <w:p w14:paraId="60EA9AD2" w14:textId="77777777" w:rsidR="00181592" w:rsidRPr="00487BF8" w:rsidRDefault="000819D3" w:rsidP="00181592">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smallCaps/>
          <w:noProof/>
        </w:rPr>
        <w:t xml:space="preserve"> </w:t>
      </w:r>
      <w:r w:rsidR="00181592" w:rsidRPr="00487BF8">
        <w:rPr>
          <w:noProof/>
        </w:rPr>
        <w:t>Scéim</w:t>
      </w:r>
    </w:p>
    <w:p w14:paraId="2342603A" w14:textId="77777777" w:rsidR="00181592" w:rsidRPr="00487BF8" w:rsidRDefault="00181592" w:rsidP="00181592">
      <w:pPr>
        <w:pStyle w:val="Text1"/>
        <w:rPr>
          <w:noProof/>
        </w:rPr>
      </w:pPr>
      <w:r w:rsidRPr="00487BF8">
        <w:rPr>
          <w:noProof/>
        </w:rPr>
        <w:t>Cuir in iúl an dáta deiridh pleanáilte a fhéadfar cabhair aonair a dheonú faoin scéim. Más faide an fad ama ná 6 bliana, sonraigh cén fáth a bhfuil tréimhse níos faide fíor‑riachtanach chun cuspóirí na scéime cabhrach a bhaint amach.</w:t>
      </w:r>
    </w:p>
    <w:p w14:paraId="4472672A" w14:textId="77777777" w:rsidR="00181592" w:rsidRPr="00487BF8" w:rsidRDefault="00181592" w:rsidP="0039187F">
      <w:pPr>
        <w:tabs>
          <w:tab w:val="left" w:leader="dot" w:pos="9072"/>
        </w:tabs>
        <w:ind w:left="720"/>
        <w:rPr>
          <w:rFonts w:eastAsia="Times New Roman"/>
          <w:noProof/>
          <w:color w:val="000000"/>
          <w:szCs w:val="24"/>
        </w:rPr>
      </w:pPr>
      <w:r w:rsidRPr="00487BF8">
        <w:rPr>
          <w:noProof/>
          <w:color w:val="000000"/>
        </w:rPr>
        <w:tab/>
      </w:r>
    </w:p>
    <w:p w14:paraId="73EC84C8" w14:textId="77777777" w:rsidR="00181592" w:rsidRPr="00487BF8" w:rsidRDefault="000819D3" w:rsidP="00181592">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181592" w:rsidRPr="00487BF8">
            <w:rPr>
              <w:rFonts w:ascii="MS Gothic" w:eastAsia="MS Gothic" w:hAnsi="MS Gothic" w:hint="eastAsia"/>
              <w:bCs/>
              <w:noProof/>
              <w:szCs w:val="24"/>
            </w:rPr>
            <w:t>☐</w:t>
          </w:r>
        </w:sdtContent>
      </w:sdt>
      <w:r w:rsidR="00181592" w:rsidRPr="00487BF8">
        <w:rPr>
          <w:noProof/>
        </w:rPr>
        <w:t xml:space="preserve"> Cabhair aonair</w:t>
      </w:r>
    </w:p>
    <w:p w14:paraId="4E3F1DE5" w14:textId="77777777" w:rsidR="0039187F" w:rsidRPr="00487BF8" w:rsidRDefault="00181592" w:rsidP="0039187F">
      <w:pPr>
        <w:tabs>
          <w:tab w:val="left" w:leader="dot" w:pos="9072"/>
        </w:tabs>
        <w:ind w:left="850"/>
        <w:rPr>
          <w:rFonts w:eastAsia="Times New Roman"/>
          <w:noProof/>
          <w:color w:val="000000"/>
          <w:szCs w:val="24"/>
        </w:rPr>
      </w:pPr>
      <w:r w:rsidRPr="00487BF8">
        <w:rPr>
          <w:noProof/>
        </w:rPr>
        <w:t>Cuir in iúl an dáta deiridh pleanáilte a dheonófar an chabhair</w:t>
      </w:r>
      <w:r w:rsidRPr="00487BF8">
        <w:rPr>
          <w:rStyle w:val="FootnoteReference"/>
          <w:noProof/>
        </w:rPr>
        <w:footnoteReference w:id="9"/>
      </w:r>
      <w:r w:rsidRPr="00487BF8">
        <w:rPr>
          <w:noProof/>
        </w:rPr>
        <w:t xml:space="preserve">: </w:t>
      </w:r>
      <w:r w:rsidR="0039187F" w:rsidRPr="00487BF8">
        <w:rPr>
          <w:noProof/>
          <w:color w:val="000000"/>
        </w:rPr>
        <w:tab/>
      </w:r>
    </w:p>
    <w:p w14:paraId="5858D6A9" w14:textId="77777777" w:rsidR="0039187F" w:rsidRDefault="00181592" w:rsidP="00181592">
      <w:pPr>
        <w:pStyle w:val="Text1"/>
        <w:rPr>
          <w:noProof/>
        </w:rPr>
      </w:pPr>
      <w:r w:rsidRPr="00487BF8">
        <w:rPr>
          <w:noProof/>
        </w:rPr>
        <w:t xml:space="preserve">Má íoctar an chabhair i dtráthchodanna, cuir in iúl dáta(í) pleanáilte gach tráthchoda </w:t>
      </w:r>
    </w:p>
    <w:p w14:paraId="63300349" w14:textId="77777777" w:rsidR="0039187F" w:rsidRPr="00487BF8" w:rsidRDefault="0039187F" w:rsidP="0039187F">
      <w:pPr>
        <w:tabs>
          <w:tab w:val="left" w:leader="dot" w:pos="9072"/>
        </w:tabs>
        <w:ind w:left="720"/>
        <w:rPr>
          <w:rFonts w:eastAsia="Times New Roman"/>
          <w:noProof/>
          <w:color w:val="000000"/>
          <w:szCs w:val="24"/>
        </w:rPr>
      </w:pPr>
      <w:r w:rsidRPr="00487BF8">
        <w:rPr>
          <w:noProof/>
          <w:color w:val="000000"/>
        </w:rPr>
        <w:tab/>
      </w:r>
    </w:p>
    <w:p w14:paraId="68FA2557" w14:textId="77777777" w:rsidR="00181592" w:rsidRPr="00487BF8" w:rsidRDefault="00181592" w:rsidP="00181592">
      <w:pPr>
        <w:pStyle w:val="ManualHeading2"/>
        <w:rPr>
          <w:noProof/>
        </w:rPr>
      </w:pPr>
      <w:r w:rsidRPr="00703781">
        <w:rPr>
          <w:noProof/>
        </w:rPr>
        <w:t>5.5.</w:t>
      </w:r>
      <w:r w:rsidRPr="00703781">
        <w:rPr>
          <w:noProof/>
        </w:rPr>
        <w:tab/>
      </w:r>
      <w:r w:rsidRPr="00487BF8">
        <w:rPr>
          <w:noProof/>
        </w:rPr>
        <w:t>An athchóiriú agus/nó infheistíocht a mhaoinítear faoin tSaoráid Téarnaimh agus Athléimneachta an beart a dtugtar fógra ina leith?</w:t>
      </w:r>
    </w:p>
    <w:p w14:paraId="5F77636E" w14:textId="731FE7DE" w:rsidR="00181592" w:rsidRPr="00487BF8" w:rsidRDefault="000819D3" w:rsidP="00181592">
      <w:pPr>
        <w:pStyle w:val="Text1"/>
        <w:rPr>
          <w:noProof/>
        </w:rPr>
      </w:pPr>
      <w:sdt>
        <w:sdtPr>
          <w:rPr>
            <w:noProof/>
          </w:rPr>
          <w:id w:val="-45148204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is ea</w:t>
      </w:r>
      <w:r w:rsidR="00181592" w:rsidRPr="00487BF8">
        <w:rPr>
          <w:noProof/>
        </w:rPr>
        <w:tab/>
      </w:r>
      <w:r w:rsidR="00181592" w:rsidRPr="00487BF8">
        <w:rPr>
          <w:noProof/>
        </w:rPr>
        <w:tab/>
      </w:r>
      <w:sdt>
        <w:sdtPr>
          <w:rPr>
            <w:noProof/>
          </w:rPr>
          <w:id w:val="-1552308218"/>
          <w14:checkbox>
            <w14:checked w14:val="0"/>
            <w14:checkedState w14:val="2612" w14:font="MS Gothic"/>
            <w14:uncheckedState w14:val="2610" w14:font="MS Gothic"/>
          </w14:checkbox>
        </w:sdtPr>
        <w:sdtEndPr/>
        <w:sdtContent>
          <w:r w:rsidR="0039187F">
            <w:rPr>
              <w:rFonts w:ascii="MS Gothic" w:eastAsia="MS Gothic" w:hAnsi="MS Gothic" w:hint="eastAsia"/>
              <w:noProof/>
            </w:rPr>
            <w:t>☐</w:t>
          </w:r>
        </w:sdtContent>
      </w:sdt>
      <w:r w:rsidR="00181592" w:rsidRPr="00487BF8">
        <w:rPr>
          <w:noProof/>
        </w:rPr>
        <w:t xml:space="preserve"> ní hea</w:t>
      </w:r>
    </w:p>
    <w:p w14:paraId="022E513A" w14:textId="77777777" w:rsidR="00181592" w:rsidRPr="00487BF8" w:rsidRDefault="00181592" w:rsidP="00181592">
      <w:pPr>
        <w:pStyle w:val="ManualHeading2"/>
        <w:rPr>
          <w:noProof/>
        </w:rPr>
      </w:pPr>
      <w:r w:rsidRPr="00703781">
        <w:rPr>
          <w:noProof/>
        </w:rPr>
        <w:t>5.6.</w:t>
      </w:r>
      <w:r w:rsidRPr="00703781">
        <w:rPr>
          <w:noProof/>
        </w:rPr>
        <w:tab/>
      </w:r>
      <w:r w:rsidRPr="00487BF8">
        <w:rPr>
          <w:noProof/>
        </w:rPr>
        <w:t>An mbaineann an beart a dtugtar fógra ina leith le hinfheistíocht a mhaoinítear faoi raon feidhme an Chiste nua um Aistriú Cóir?</w:t>
      </w:r>
    </w:p>
    <w:p w14:paraId="45EEBE84" w14:textId="0414BA24" w:rsidR="00181592" w:rsidRPr="00487BF8" w:rsidRDefault="000819D3" w:rsidP="00181592">
      <w:pPr>
        <w:pStyle w:val="Text1"/>
        <w:rPr>
          <w:noProof/>
        </w:rPr>
      </w:pPr>
      <w:sdt>
        <w:sdtPr>
          <w:rPr>
            <w:noProof/>
          </w:rPr>
          <w:id w:val="-56025271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baineann</w:t>
      </w:r>
      <w:r w:rsidR="00181592" w:rsidRPr="00487BF8">
        <w:rPr>
          <w:noProof/>
        </w:rPr>
        <w:tab/>
      </w:r>
      <w:r w:rsidR="00181592" w:rsidRPr="00487BF8">
        <w:rPr>
          <w:noProof/>
        </w:rPr>
        <w:tab/>
      </w:r>
      <w:sdt>
        <w:sdtPr>
          <w:rPr>
            <w:noProof/>
          </w:rPr>
          <w:id w:val="671918491"/>
          <w14:checkbox>
            <w14:checked w14:val="0"/>
            <w14:checkedState w14:val="2612" w14:font="MS Gothic"/>
            <w14:uncheckedState w14:val="2610" w14:font="MS Gothic"/>
          </w14:checkbox>
        </w:sdtPr>
        <w:sdtEndPr/>
        <w:sdtContent>
          <w:r w:rsidR="0039187F">
            <w:rPr>
              <w:rFonts w:ascii="MS Gothic" w:eastAsia="MS Gothic" w:hAnsi="MS Gothic" w:hint="eastAsia"/>
              <w:noProof/>
            </w:rPr>
            <w:t>☐</w:t>
          </w:r>
        </w:sdtContent>
      </w:sdt>
      <w:r w:rsidR="00181592" w:rsidRPr="00487BF8">
        <w:rPr>
          <w:noProof/>
        </w:rPr>
        <w:t xml:space="preserve"> ní bhaineann</w:t>
      </w:r>
    </w:p>
    <w:p w14:paraId="730F9A61" w14:textId="77777777" w:rsidR="00181592" w:rsidRPr="00487BF8" w:rsidRDefault="00181592" w:rsidP="00181592">
      <w:pPr>
        <w:pStyle w:val="ManualHeading1"/>
        <w:rPr>
          <w:noProof/>
        </w:rPr>
      </w:pPr>
      <w:bookmarkStart w:id="2" w:name="_Toc374366952"/>
      <w:r w:rsidRPr="00703781">
        <w:rPr>
          <w:noProof/>
        </w:rPr>
        <w:lastRenderedPageBreak/>
        <w:t>6.</w:t>
      </w:r>
      <w:r w:rsidRPr="00703781">
        <w:rPr>
          <w:noProof/>
        </w:rPr>
        <w:tab/>
      </w:r>
      <w:r w:rsidRPr="00487BF8">
        <w:rPr>
          <w:noProof/>
        </w:rPr>
        <w:t>Comhoiriúnacht na cabhrach</w:t>
      </w:r>
      <w:bookmarkEnd w:id="2"/>
    </w:p>
    <w:p w14:paraId="38A27692" w14:textId="77777777" w:rsidR="00181592" w:rsidRPr="00487BF8" w:rsidRDefault="00181592" w:rsidP="00181592">
      <w:pPr>
        <w:pStyle w:val="ManualHeading1"/>
        <w:rPr>
          <w:noProof/>
        </w:rPr>
      </w:pPr>
      <w:r w:rsidRPr="00487BF8">
        <w:rPr>
          <w:noProof/>
        </w:rPr>
        <w:t>Prionsabail measúnúcháin choiteanna</w:t>
      </w:r>
    </w:p>
    <w:p w14:paraId="4BAB9847" w14:textId="77777777" w:rsidR="00181592" w:rsidRPr="00487BF8" w:rsidRDefault="00181592" w:rsidP="00181592">
      <w:pPr>
        <w:pStyle w:val="ManualHeading4"/>
        <w:rPr>
          <w:noProof/>
        </w:rPr>
      </w:pPr>
      <w:r w:rsidRPr="00487BF8">
        <w:rPr>
          <w:noProof/>
        </w:rPr>
        <w:t>(Níl feidhm ag foranna 6.2 go 6.7 maidir le cabhair do na hearnálacha talmhaíochta, iascaigh agus dobharshaothraithe</w:t>
      </w:r>
      <w:r w:rsidRPr="00487BF8">
        <w:rPr>
          <w:rStyle w:val="FootnoteReference"/>
          <w:noProof/>
        </w:rPr>
        <w:footnoteReference w:id="10"/>
      </w:r>
      <w:r w:rsidRPr="00487BF8">
        <w:rPr>
          <w:noProof/>
        </w:rPr>
        <w:t>)</w:t>
      </w:r>
    </w:p>
    <w:p w14:paraId="10FDC273" w14:textId="77777777" w:rsidR="00181592" w:rsidRPr="00487BF8" w:rsidRDefault="00181592" w:rsidP="00181592">
      <w:pPr>
        <w:pStyle w:val="ManualHeading2"/>
        <w:rPr>
          <w:bCs/>
          <w:noProof/>
        </w:rPr>
      </w:pPr>
      <w:r w:rsidRPr="00703781">
        <w:rPr>
          <w:noProof/>
        </w:rPr>
        <w:t>6.1.</w:t>
      </w:r>
      <w:r w:rsidRPr="00703781">
        <w:rPr>
          <w:noProof/>
        </w:rPr>
        <w:tab/>
      </w:r>
      <w:r w:rsidRPr="00487BF8">
        <w:rPr>
          <w:noProof/>
        </w:rPr>
        <w:t>Sonraigh an príomhchuspóir agus, i gcás inarb infheidhme, an cuspóir tánaisteach nó na cuspóirí tánaisteacha, lena mbaineann leas coiteann lena rannchuidíonn an chabhair:</w:t>
      </w:r>
    </w:p>
    <w:tbl>
      <w:tblPr>
        <w:tblW w:w="5000" w:type="pct"/>
        <w:tblLook w:val="0020" w:firstRow="1" w:lastRow="0" w:firstColumn="0" w:lastColumn="0" w:noHBand="0" w:noVBand="0"/>
      </w:tblPr>
      <w:tblGrid>
        <w:gridCol w:w="4096"/>
        <w:gridCol w:w="2488"/>
        <w:gridCol w:w="2705"/>
      </w:tblGrid>
      <w:tr w:rsidR="00181592" w:rsidRPr="00487BF8" w14:paraId="5C0AC4FB" w14:textId="77777777" w:rsidTr="006C45B2">
        <w:trPr>
          <w:cantSplit/>
        </w:trPr>
        <w:tc>
          <w:tcPr>
            <w:tcW w:w="2205" w:type="pct"/>
            <w:tcBorders>
              <w:top w:val="single" w:sz="4" w:space="0" w:color="auto"/>
              <w:left w:val="single" w:sz="4" w:space="0" w:color="auto"/>
              <w:bottom w:val="single" w:sz="4" w:space="0" w:color="auto"/>
              <w:right w:val="single" w:sz="4" w:space="0" w:color="auto"/>
            </w:tcBorders>
          </w:tcPr>
          <w:p w14:paraId="72196368" w14:textId="77777777" w:rsidR="00181592" w:rsidRPr="00487BF8" w:rsidRDefault="00181592" w:rsidP="006C45B2">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53077E5F" w14:textId="77777777" w:rsidR="00181592" w:rsidRPr="00487BF8" w:rsidRDefault="00181592" w:rsidP="006C45B2">
            <w:pPr>
              <w:rPr>
                <w:b/>
                <w:bCs/>
                <w:noProof/>
              </w:rPr>
            </w:pPr>
            <w:r w:rsidRPr="00487BF8">
              <w:rPr>
                <w:b/>
                <w:noProof/>
              </w:rPr>
              <w:t>Príomhchuspóir</w:t>
            </w:r>
          </w:p>
          <w:p w14:paraId="6187EA6F" w14:textId="77777777" w:rsidR="00181592" w:rsidRPr="00487BF8" w:rsidRDefault="00181592" w:rsidP="006C45B2">
            <w:pPr>
              <w:rPr>
                <w:b/>
                <w:bCs/>
                <w:noProof/>
              </w:rPr>
            </w:pPr>
            <w:r w:rsidRPr="00487BF8">
              <w:rPr>
                <w:b/>
                <w:noProof/>
              </w:rPr>
              <w:t xml:space="preserve">(ná cuir tic ach le </w:t>
            </w:r>
            <w:r w:rsidRPr="00487BF8">
              <w:rPr>
                <w:b/>
                <w:noProof/>
                <w:u w:val="single"/>
              </w:rPr>
              <w:t>ceann amháin</w:t>
            </w:r>
            <w:r w:rsidRPr="00487BF8">
              <w:rPr>
                <w:b/>
                <w:noProof/>
              </w:rPr>
              <w:t>)</w:t>
            </w:r>
          </w:p>
        </w:tc>
        <w:tc>
          <w:tcPr>
            <w:tcW w:w="1456" w:type="pct"/>
            <w:tcBorders>
              <w:top w:val="single" w:sz="4" w:space="0" w:color="auto"/>
              <w:left w:val="single" w:sz="4" w:space="0" w:color="auto"/>
              <w:bottom w:val="single" w:sz="4" w:space="0" w:color="auto"/>
              <w:right w:val="single" w:sz="4" w:space="0" w:color="auto"/>
            </w:tcBorders>
          </w:tcPr>
          <w:p w14:paraId="3639A20E" w14:textId="77777777" w:rsidR="00181592" w:rsidRPr="00487BF8" w:rsidRDefault="00181592" w:rsidP="006C45B2">
            <w:pPr>
              <w:keepNext/>
              <w:jc w:val="center"/>
              <w:rPr>
                <w:b/>
                <w:bCs/>
                <w:noProof/>
                <w:szCs w:val="20"/>
              </w:rPr>
            </w:pPr>
            <w:r w:rsidRPr="00487BF8">
              <w:rPr>
                <w:b/>
                <w:noProof/>
              </w:rPr>
              <w:t>Cuspóir tánaisteach</w:t>
            </w:r>
            <w:r w:rsidRPr="00487BF8">
              <w:rPr>
                <w:rStyle w:val="FootnoteReference"/>
                <w:noProof/>
              </w:rPr>
              <w:footnoteReference w:id="11"/>
            </w:r>
          </w:p>
        </w:tc>
      </w:tr>
      <w:tr w:rsidR="00181592" w:rsidRPr="00487BF8" w14:paraId="2B1FCA39"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33BF7B" w14:textId="77777777" w:rsidR="00181592" w:rsidRPr="00487BF8" w:rsidRDefault="00181592" w:rsidP="006C45B2">
            <w:pPr>
              <w:rPr>
                <w:noProof/>
                <w:szCs w:val="20"/>
              </w:rPr>
            </w:pPr>
            <w:r w:rsidRPr="00487BF8">
              <w:rPr>
                <w:noProof/>
              </w:rPr>
              <w:t xml:space="preserve">Talmhaíocht; Foraoiseacht; Ceantair thuaithe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7045938B"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383A2EBD"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sdtContent>
          </w:sdt>
        </w:tc>
      </w:tr>
      <w:tr w:rsidR="00181592" w:rsidRPr="00487BF8" w14:paraId="55F00583" w14:textId="77777777" w:rsidTr="006C45B2">
        <w:trPr>
          <w:cantSplit/>
        </w:trPr>
        <w:tc>
          <w:tcPr>
            <w:tcW w:w="2205" w:type="pct"/>
            <w:tcBorders>
              <w:top w:val="single" w:sz="4" w:space="0" w:color="auto"/>
              <w:left w:val="single" w:sz="4" w:space="0" w:color="auto"/>
              <w:bottom w:val="single" w:sz="4" w:space="0" w:color="auto"/>
              <w:right w:val="single" w:sz="4" w:space="0" w:color="auto"/>
            </w:tcBorders>
          </w:tcPr>
          <w:p w14:paraId="7D9DC412" w14:textId="77777777" w:rsidR="00181592" w:rsidRPr="00487BF8" w:rsidRDefault="00181592" w:rsidP="006C45B2">
            <w:pPr>
              <w:rPr>
                <w:noProof/>
                <w:szCs w:val="20"/>
              </w:rPr>
            </w:pPr>
            <w:r w:rsidRPr="00487BF8">
              <w:rPr>
                <w:noProof/>
              </w:rPr>
              <w:t>Cabhair le haghaidh comhair in earnáil na foraoiseachta</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877DECD"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9AB267B"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tr>
      <w:tr w:rsidR="00181592" w:rsidRPr="00487BF8" w14:paraId="258D6314" w14:textId="77777777" w:rsidTr="006C45B2">
        <w:trPr>
          <w:cantSplit/>
        </w:trPr>
        <w:tc>
          <w:tcPr>
            <w:tcW w:w="2205" w:type="pct"/>
            <w:tcBorders>
              <w:top w:val="single" w:sz="4" w:space="0" w:color="auto"/>
              <w:left w:val="single" w:sz="4" w:space="0" w:color="auto"/>
              <w:bottom w:val="single" w:sz="4" w:space="0" w:color="auto"/>
              <w:right w:val="single" w:sz="4" w:space="0" w:color="auto"/>
            </w:tcBorders>
          </w:tcPr>
          <w:p w14:paraId="741061B5" w14:textId="77777777" w:rsidR="00181592" w:rsidRPr="00487BF8" w:rsidRDefault="00181592" w:rsidP="006C45B2">
            <w:pPr>
              <w:rPr>
                <w:noProof/>
                <w:szCs w:val="20"/>
              </w:rPr>
            </w:pPr>
            <w:r w:rsidRPr="00487BF8">
              <w:rPr>
                <w:noProof/>
              </w:rPr>
              <w:t>Cabhair le haghaidh comhair i limistéir thuaithe</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38144E8"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3D3E58"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tr>
      <w:tr w:rsidR="00181592" w:rsidRPr="00487BF8" w14:paraId="3143CEB0"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1EB715" w14:textId="77777777" w:rsidR="00181592" w:rsidRPr="00487BF8" w:rsidRDefault="00181592" w:rsidP="006C45B2">
            <w:pPr>
              <w:rPr>
                <w:noProof/>
              </w:rPr>
            </w:pPr>
            <w:r w:rsidRPr="00487BF8">
              <w:rPr>
                <w:noProof/>
              </w:rPr>
              <w:t>Cabhair d’oibrithe faoi mhíbhuntáiste agus/nó d’oibrithe faoi mhíchumas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0162642E"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36A9F5B4"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sdtContent>
          </w:sdt>
        </w:tc>
      </w:tr>
      <w:tr w:rsidR="00181592" w:rsidRPr="00487BF8" w14:paraId="5E15FD95" w14:textId="77777777" w:rsidTr="006C45B2">
        <w:trPr>
          <w:cantSplit/>
        </w:trPr>
        <w:tc>
          <w:tcPr>
            <w:tcW w:w="2205" w:type="pct"/>
            <w:tcBorders>
              <w:top w:val="single" w:sz="4" w:space="0" w:color="auto"/>
              <w:left w:val="single" w:sz="4" w:space="0" w:color="auto"/>
              <w:bottom w:val="single" w:sz="4" w:space="0" w:color="auto"/>
              <w:right w:val="single" w:sz="4" w:space="0" w:color="auto"/>
            </w:tcBorders>
          </w:tcPr>
          <w:p w14:paraId="115D0225" w14:textId="77777777" w:rsidR="00181592" w:rsidRPr="00487BF8" w:rsidRDefault="00181592" w:rsidP="006C45B2">
            <w:pPr>
              <w:rPr>
                <w:noProof/>
              </w:rPr>
            </w:pPr>
            <w:r w:rsidRPr="00487BF8">
              <w:rPr>
                <w:noProof/>
              </w:rPr>
              <w:t>Cabhair le haghaidh aistriú eolais agus gníomhaíochtaí faisnéise in earnáil na talmhaíochta</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27EE81"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EF59304"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tr>
      <w:tr w:rsidR="00181592" w:rsidRPr="00487BF8" w14:paraId="6A649221"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AE2429" w14:textId="77777777" w:rsidR="00181592" w:rsidRPr="00487BF8" w:rsidRDefault="00181592" w:rsidP="006C45B2">
            <w:pPr>
              <w:rPr>
                <w:noProof/>
                <w:szCs w:val="20"/>
              </w:rPr>
            </w:pPr>
            <w:r w:rsidRPr="00487BF8">
              <w:rPr>
                <w:noProof/>
              </w:rPr>
              <w:t>Cabhair le haghaidh bearta cur chun cinn i bhfabhar táirgí talmhaíochta</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ADE302"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CEA7A5A" w14:textId="77777777" w:rsidR="00181592" w:rsidRPr="00487BF8" w:rsidRDefault="00181592" w:rsidP="006C45B2">
                <w:pPr>
                  <w:keepNext/>
                  <w:jc w:val="center"/>
                  <w:rPr>
                    <w:noProof/>
                    <w:szCs w:val="20"/>
                  </w:rPr>
                </w:pPr>
                <w:r w:rsidRPr="00487BF8">
                  <w:rPr>
                    <w:rFonts w:ascii="Segoe UI Symbol" w:eastAsia="MS Gothic" w:hAnsi="Segoe UI Symbol" w:cs="Segoe UI Symbol"/>
                    <w:noProof/>
                    <w:szCs w:val="20"/>
                  </w:rPr>
                  <w:t>☐</w:t>
                </w:r>
              </w:p>
            </w:tc>
          </w:sdtContent>
        </w:sdt>
      </w:tr>
      <w:tr w:rsidR="00181592" w:rsidRPr="00487BF8" w14:paraId="6C157A37"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F46E81C" w14:textId="77777777" w:rsidR="00181592" w:rsidRPr="00487BF8" w:rsidRDefault="00181592" w:rsidP="006C45B2">
            <w:pPr>
              <w:rPr>
                <w:noProof/>
                <w:szCs w:val="20"/>
              </w:rPr>
            </w:pPr>
            <w:r w:rsidRPr="00487BF8">
              <w:rPr>
                <w:noProof/>
              </w:rPr>
              <w:t>Bonneagar nó trealamh aerfoirt</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4E435822"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0898E1A7"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sdtContent>
          </w:sdt>
        </w:tc>
      </w:tr>
      <w:tr w:rsidR="00181592" w:rsidRPr="00487BF8" w14:paraId="6DF35EEC"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FE72D0" w14:textId="77777777" w:rsidR="00181592" w:rsidRPr="00487BF8" w:rsidRDefault="00181592" w:rsidP="006C45B2">
            <w:pPr>
              <w:rPr>
                <w:noProof/>
                <w:szCs w:val="20"/>
              </w:rPr>
            </w:pPr>
            <w:r w:rsidRPr="00487BF8">
              <w:rPr>
                <w:noProof/>
              </w:rPr>
              <w:t xml:space="preserve">Oibríocht aerfoirt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52875F84"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2E682F82"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sdtContent>
          </w:sdt>
        </w:tc>
      </w:tr>
      <w:tr w:rsidR="00181592" w:rsidRPr="00487BF8" w14:paraId="4CE4788F"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8D75A0" w14:textId="77777777" w:rsidR="00181592" w:rsidRPr="00487BF8" w:rsidRDefault="00181592" w:rsidP="006C45B2">
            <w:pPr>
              <w:rPr>
                <w:noProof/>
                <w:szCs w:val="20"/>
              </w:rPr>
            </w:pPr>
            <w:r w:rsidRPr="00487BF8">
              <w:rPr>
                <w:noProof/>
              </w:rPr>
              <w:t>Bonneagair leathanbhanda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E6588F"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4E05332"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1493EBA7"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F1E628" w14:textId="77777777" w:rsidR="00181592" w:rsidRPr="00487BF8" w:rsidRDefault="00181592" w:rsidP="006C45B2">
            <w:pPr>
              <w:rPr>
                <w:noProof/>
                <w:szCs w:val="20"/>
              </w:rPr>
            </w:pPr>
            <w:r w:rsidRPr="00487BF8">
              <w:rPr>
                <w:noProof/>
              </w:rPr>
              <w:t>Cabhair um dhúnadh</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2176F10"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0C8D41"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7B0A2CC0"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C43505" w14:textId="77777777" w:rsidR="00181592" w:rsidRPr="00487BF8" w:rsidRDefault="00181592" w:rsidP="006C45B2">
            <w:pPr>
              <w:rPr>
                <w:noProof/>
                <w:szCs w:val="20"/>
                <w:highlight w:val="yellow"/>
              </w:rPr>
            </w:pPr>
            <w:r w:rsidRPr="00487BF8">
              <w:rPr>
                <w:noProof/>
              </w:rPr>
              <w:lastRenderedPageBreak/>
              <w:t>Cúiteamh as damáiste de bharr tubaistí nádúrtha nó tarluithe eisceachtúla</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32C201"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497B41"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01B20CE4"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63AE2C" w14:textId="77777777" w:rsidR="00181592" w:rsidRPr="00487BF8" w:rsidRDefault="00181592" w:rsidP="006C45B2">
            <w:pPr>
              <w:rPr>
                <w:noProof/>
                <w:szCs w:val="20"/>
              </w:rPr>
            </w:pPr>
            <w:r w:rsidRPr="00487BF8">
              <w:rPr>
                <w:noProof/>
              </w:rPr>
              <w:t>Comhordú iompair</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1DAD12"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C855245"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69D1DEF5"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6A548EB" w14:textId="77777777" w:rsidR="00181592" w:rsidRPr="00487BF8" w:rsidRDefault="00181592" w:rsidP="006C45B2">
            <w:pPr>
              <w:rPr>
                <w:noProof/>
                <w:szCs w:val="20"/>
              </w:rPr>
            </w:pPr>
            <w:r w:rsidRPr="00487BF8">
              <w:rPr>
                <w:noProof/>
              </w:rPr>
              <w:t>Cultúr</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DEB1ACB"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F6FA9CD"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270EFC17"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6353C4" w14:textId="77777777" w:rsidR="00181592" w:rsidRPr="00487BF8" w:rsidRDefault="00181592" w:rsidP="006C45B2">
            <w:pPr>
              <w:rPr>
                <w:noProof/>
                <w:szCs w:val="20"/>
              </w:rPr>
            </w:pPr>
            <w:r w:rsidRPr="00487BF8">
              <w:rPr>
                <w:noProof/>
              </w:rPr>
              <w:t>Fuinneamh</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915C3A"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8BBE43"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60A31171"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4E9B97A" w14:textId="77777777" w:rsidR="00181592" w:rsidRPr="00487BF8" w:rsidRDefault="00181592" w:rsidP="006C45B2">
            <w:pPr>
              <w:rPr>
                <w:noProof/>
                <w:szCs w:val="20"/>
              </w:rPr>
            </w:pPr>
            <w:r w:rsidRPr="00487BF8">
              <w:rPr>
                <w:noProof/>
                <w:color w:val="000000"/>
              </w:rPr>
              <w:t>Éifeachtúlacht fuinnimh</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57D3CDD"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0949EF7"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36D38E2E"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AE1003B" w14:textId="77777777" w:rsidR="00181592" w:rsidRPr="00487BF8" w:rsidRDefault="00181592" w:rsidP="006C45B2">
            <w:pPr>
              <w:rPr>
                <w:noProof/>
                <w:szCs w:val="20"/>
              </w:rPr>
            </w:pPr>
            <w:r w:rsidRPr="00487BF8">
              <w:rPr>
                <w:noProof/>
              </w:rPr>
              <w:t>Bonneagair fuinnimh</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4D2B71E"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2C7D217"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4E8BC6C7"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023BAC" w14:textId="77777777" w:rsidR="00181592" w:rsidRPr="00487BF8" w:rsidRDefault="00181592" w:rsidP="006C45B2">
            <w:pPr>
              <w:rPr>
                <w:noProof/>
                <w:szCs w:val="20"/>
              </w:rPr>
            </w:pPr>
            <w:r w:rsidRPr="00487BF8">
              <w:rPr>
                <w:noProof/>
              </w:rPr>
              <w:t>Cosaint an chomhshaoil</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B821D6"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7F6B507"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1DC983B9"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355963C" w14:textId="77777777" w:rsidR="00181592" w:rsidRPr="00487BF8" w:rsidRDefault="00181592" w:rsidP="006C45B2">
            <w:pPr>
              <w:rPr>
                <w:noProof/>
                <w:szCs w:val="20"/>
              </w:rPr>
            </w:pPr>
            <w:r w:rsidRPr="00487BF8">
              <w:rPr>
                <w:noProof/>
              </w:rPr>
              <w:t>Tionscadal tábhachtach ar mhaithe le leas na hEorpa i gcoitinne a chur i gcrích</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7162BF"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E62941"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2E573032"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6CF1344" w14:textId="77777777" w:rsidR="00181592" w:rsidRPr="00487BF8" w:rsidRDefault="00181592" w:rsidP="006C45B2">
            <w:pPr>
              <w:rPr>
                <w:noProof/>
                <w:szCs w:val="20"/>
              </w:rPr>
            </w:pPr>
            <w:r w:rsidRPr="00487BF8">
              <w:rPr>
                <w:noProof/>
              </w:rPr>
              <w:t>Iascaigh agus dobharshaothrú</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230758"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7DDAD89"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364AFBC5"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E0B651" w14:textId="77777777" w:rsidR="00181592" w:rsidRPr="00487BF8" w:rsidRDefault="00181592" w:rsidP="006C45B2">
            <w:pPr>
              <w:rPr>
                <w:noProof/>
                <w:szCs w:val="20"/>
              </w:rPr>
            </w:pPr>
            <w:r w:rsidRPr="00487BF8">
              <w:rPr>
                <w:noProof/>
              </w:rPr>
              <w:t>Caomhnú na hoidhreachta</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4BF3E8F"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7CFB477"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362B3A61"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A9736E" w14:textId="77777777" w:rsidR="00181592" w:rsidRPr="00487BF8" w:rsidRDefault="00181592" w:rsidP="006C45B2">
            <w:pPr>
              <w:rPr>
                <w:noProof/>
                <w:szCs w:val="20"/>
              </w:rPr>
            </w:pPr>
            <w:r w:rsidRPr="00487BF8">
              <w:rPr>
                <w:noProof/>
              </w:rPr>
              <w:t>Onnmhairiú agus idirnáisiúnú a chur chun cinn</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0BE2C04"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AB3C0B"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23F19981"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6B6C0D" w14:textId="77777777" w:rsidR="00181592" w:rsidRPr="00487BF8" w:rsidRDefault="00181592" w:rsidP="006C45B2">
            <w:pPr>
              <w:rPr>
                <w:noProof/>
                <w:szCs w:val="20"/>
              </w:rPr>
            </w:pPr>
            <w:r w:rsidRPr="00487BF8">
              <w:rPr>
                <w:noProof/>
              </w:rPr>
              <w:t>Forbairt réigiúnach (lena n-áirítear comhar críochach)</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B1CF18F"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06BD5B0"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218B6EF8"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69AB82B" w14:textId="77777777" w:rsidR="00181592" w:rsidRPr="00487BF8" w:rsidRDefault="00181592" w:rsidP="006C45B2">
            <w:pPr>
              <w:rPr>
                <w:noProof/>
                <w:szCs w:val="20"/>
                <w:highlight w:val="yellow"/>
              </w:rPr>
            </w:pPr>
            <w:r w:rsidRPr="00487BF8">
              <w:rPr>
                <w:noProof/>
              </w:rPr>
              <w:t>Réiteach ar shuaitheadh tromchúiseach sa gheilleagar</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897F5FA"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C46609"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378BA854"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D2CD1C5" w14:textId="77777777" w:rsidR="00181592" w:rsidRPr="00487BF8" w:rsidRDefault="00181592" w:rsidP="006C45B2">
            <w:pPr>
              <w:rPr>
                <w:noProof/>
                <w:szCs w:val="20"/>
              </w:rPr>
            </w:pPr>
            <w:r w:rsidRPr="00487BF8">
              <w:rPr>
                <w:noProof/>
              </w:rPr>
              <w:t>Fuinneamh inathnuaite</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B785CD1"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8D8749"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263BE60B"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3C569D3" w14:textId="77777777" w:rsidR="00181592" w:rsidRPr="00487BF8" w:rsidRDefault="00181592" w:rsidP="006C45B2">
            <w:pPr>
              <w:rPr>
                <w:noProof/>
                <w:szCs w:val="20"/>
              </w:rPr>
            </w:pPr>
            <w:r w:rsidRPr="00487BF8">
              <w:rPr>
                <w:noProof/>
              </w:rPr>
              <w:t>Gnóthais atá i gcruachás a thabhairt slán</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7965D2"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743FC8A"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77E616DC"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2F4F867" w14:textId="77777777" w:rsidR="00181592" w:rsidRPr="00487BF8" w:rsidRDefault="00181592" w:rsidP="006C45B2">
            <w:pPr>
              <w:rPr>
                <w:noProof/>
                <w:szCs w:val="20"/>
              </w:rPr>
            </w:pPr>
            <w:r w:rsidRPr="00487BF8">
              <w:rPr>
                <w:noProof/>
              </w:rPr>
              <w:t>An taighde, an fhorbairt agus</w:t>
            </w:r>
            <w:r w:rsidRPr="00487BF8">
              <w:rPr>
                <w:noProof/>
                <w:sz w:val="14"/>
              </w:rPr>
              <w:t xml:space="preserve"> </w:t>
            </w:r>
            <w:r w:rsidRPr="00487BF8">
              <w:rPr>
                <w:noProof/>
              </w:rPr>
              <w:t>an nuálaíocht</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AEA8166" w14:textId="77777777" w:rsidR="00181592" w:rsidRPr="00487BF8" w:rsidRDefault="00181592" w:rsidP="006C45B2">
                <w:pPr>
                  <w:keepNext/>
                  <w:jc w:val="center"/>
                  <w:rPr>
                    <w:noProof/>
                    <w:color w:val="000000"/>
                    <w:szCs w:val="20"/>
                  </w:rPr>
                </w:pPr>
                <w:r w:rsidRPr="00487BF8">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1731B2B" w14:textId="77777777" w:rsidR="00181592" w:rsidRPr="00487BF8" w:rsidRDefault="00181592" w:rsidP="006C45B2">
                <w:pPr>
                  <w:keepNext/>
                  <w:jc w:val="center"/>
                  <w:rPr>
                    <w:noProof/>
                    <w:color w:val="000000"/>
                    <w:szCs w:val="20"/>
                  </w:rPr>
                </w:pPr>
                <w:r w:rsidRPr="00487BF8">
                  <w:rPr>
                    <w:rFonts w:ascii="MS Gothic" w:eastAsia="MS Gothic" w:hAnsi="MS Gothic" w:hint="eastAsia"/>
                    <w:noProof/>
                    <w:color w:val="000000"/>
                    <w:szCs w:val="20"/>
                  </w:rPr>
                  <w:t>☐</w:t>
                </w:r>
              </w:p>
            </w:tc>
          </w:sdtContent>
        </w:sdt>
      </w:tr>
      <w:tr w:rsidR="00181592" w:rsidRPr="00487BF8" w14:paraId="4FF9D51A" w14:textId="77777777" w:rsidTr="006C45B2">
        <w:trPr>
          <w:cantSplit/>
          <w:trHeight w:val="463"/>
        </w:trPr>
        <w:tc>
          <w:tcPr>
            <w:tcW w:w="2205" w:type="pct"/>
            <w:tcBorders>
              <w:top w:val="single" w:sz="4" w:space="0" w:color="auto"/>
              <w:left w:val="single" w:sz="4" w:space="0" w:color="auto"/>
              <w:bottom w:val="single" w:sz="4" w:space="0" w:color="auto"/>
              <w:right w:val="single" w:sz="4" w:space="0" w:color="auto"/>
            </w:tcBorders>
          </w:tcPr>
          <w:p w14:paraId="5107F8BF" w14:textId="77777777" w:rsidR="00181592" w:rsidRPr="00487BF8" w:rsidRDefault="00181592" w:rsidP="006C45B2">
            <w:pPr>
              <w:rPr>
                <w:noProof/>
                <w:szCs w:val="20"/>
              </w:rPr>
            </w:pPr>
            <w:r w:rsidRPr="00487BF8">
              <w:rPr>
                <w:noProof/>
              </w:rPr>
              <w:t>Gnóthais atá i gcruachás a athstruchtúrú</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DE96EC" w14:textId="77777777" w:rsidR="00181592" w:rsidRPr="00487BF8" w:rsidRDefault="00181592" w:rsidP="006C45B2">
                <w:pPr>
                  <w:keepNext/>
                  <w:jc w:val="center"/>
                  <w:rPr>
                    <w:noProof/>
                    <w:color w:val="000000"/>
                    <w:szCs w:val="20"/>
                  </w:rPr>
                </w:pPr>
                <w:r w:rsidRPr="00487BF8">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B50A5EA" w14:textId="77777777" w:rsidR="00181592" w:rsidRPr="00487BF8" w:rsidRDefault="00181592" w:rsidP="006C45B2">
                <w:pPr>
                  <w:keepNext/>
                  <w:jc w:val="center"/>
                  <w:rPr>
                    <w:noProof/>
                    <w:color w:val="000000"/>
                    <w:szCs w:val="20"/>
                  </w:rPr>
                </w:pPr>
                <w:r w:rsidRPr="00487BF8">
                  <w:rPr>
                    <w:rFonts w:ascii="MS Gothic" w:eastAsia="MS Gothic" w:hAnsi="MS Gothic" w:hint="eastAsia"/>
                    <w:noProof/>
                    <w:color w:val="000000"/>
                    <w:szCs w:val="20"/>
                  </w:rPr>
                  <w:t>☐</w:t>
                </w:r>
              </w:p>
            </w:tc>
          </w:sdtContent>
        </w:sdt>
      </w:tr>
      <w:tr w:rsidR="00181592" w:rsidRPr="00487BF8" w14:paraId="5DD962A6" w14:textId="77777777" w:rsidTr="006C45B2">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3E713125" w14:textId="77777777" w:rsidR="00181592" w:rsidRPr="00487BF8" w:rsidRDefault="00181592" w:rsidP="006C45B2">
            <w:pPr>
              <w:rPr>
                <w:noProof/>
                <w:szCs w:val="20"/>
              </w:rPr>
            </w:pPr>
            <w:r w:rsidRPr="00487BF8">
              <w:rPr>
                <w:noProof/>
              </w:rPr>
              <w:t>Maoiniú riosca</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772519" w14:textId="77777777" w:rsidR="00181592" w:rsidRPr="00487BF8" w:rsidRDefault="00181592" w:rsidP="006C45B2">
                <w:pPr>
                  <w:keepNext/>
                  <w:jc w:val="center"/>
                  <w:rPr>
                    <w:noProof/>
                    <w:color w:val="000000"/>
                    <w:szCs w:val="20"/>
                  </w:rPr>
                </w:pPr>
                <w:r w:rsidRPr="00487BF8">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D6DC97" w14:textId="77777777" w:rsidR="00181592" w:rsidRPr="00487BF8" w:rsidRDefault="00181592" w:rsidP="006C45B2">
                <w:pPr>
                  <w:keepNext/>
                  <w:jc w:val="center"/>
                  <w:rPr>
                    <w:noProof/>
                    <w:color w:val="000000"/>
                    <w:szCs w:val="20"/>
                  </w:rPr>
                </w:pPr>
                <w:r w:rsidRPr="00487BF8">
                  <w:rPr>
                    <w:rFonts w:ascii="MS Gothic" w:eastAsia="MS Gothic" w:hAnsi="MS Gothic" w:hint="eastAsia"/>
                    <w:noProof/>
                    <w:color w:val="000000"/>
                    <w:szCs w:val="20"/>
                  </w:rPr>
                  <w:t>☐</w:t>
                </w:r>
              </w:p>
            </w:tc>
          </w:sdtContent>
        </w:sdt>
      </w:tr>
      <w:tr w:rsidR="00181592" w:rsidRPr="00487BF8" w14:paraId="307835F7"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7AA5351" w14:textId="77777777" w:rsidR="00181592" w:rsidRPr="00487BF8" w:rsidRDefault="00181592" w:rsidP="006C45B2">
            <w:pPr>
              <w:rPr>
                <w:noProof/>
                <w:szCs w:val="20"/>
              </w:rPr>
            </w:pPr>
            <w:r w:rsidRPr="00487BF8">
              <w:rPr>
                <w:noProof/>
              </w:rPr>
              <w:t>Forbairt earnála</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C4B4289"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E446234"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491A5431"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BB0CBD" w14:textId="77777777" w:rsidR="00181592" w:rsidRPr="00487BF8" w:rsidRDefault="00181592" w:rsidP="006C45B2">
            <w:pPr>
              <w:rPr>
                <w:noProof/>
                <w:szCs w:val="20"/>
              </w:rPr>
            </w:pPr>
            <w:r w:rsidRPr="00487BF8">
              <w:rPr>
                <w:noProof/>
              </w:rPr>
              <w:t>Seirbhísí ar mhaithe leis an leas eacnamaíoch i gcoitinne</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E4777E"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FC8E588"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3025F9C3"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21CC813" w14:textId="77777777" w:rsidR="00181592" w:rsidRPr="00487BF8" w:rsidRDefault="00181592" w:rsidP="006C45B2">
            <w:pPr>
              <w:rPr>
                <w:noProof/>
                <w:szCs w:val="20"/>
              </w:rPr>
            </w:pPr>
            <w:r w:rsidRPr="00487BF8">
              <w:rPr>
                <w:noProof/>
              </w:rPr>
              <w:t>FBManna</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34466F"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17EFFBD"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73560283"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BEB6A4F" w14:textId="77777777" w:rsidR="00181592" w:rsidRPr="00487BF8" w:rsidRDefault="00181592" w:rsidP="006C45B2">
            <w:pPr>
              <w:rPr>
                <w:noProof/>
                <w:szCs w:val="20"/>
                <w:highlight w:val="yellow"/>
              </w:rPr>
            </w:pPr>
            <w:bookmarkStart w:id="3" w:name="_Hlk178842914"/>
            <w:r w:rsidRPr="00487BF8">
              <w:rPr>
                <w:noProof/>
              </w:rPr>
              <w:lastRenderedPageBreak/>
              <w:t>Tacaíocht shóisialta do thomhaltóirí aonair</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15A2294"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ED655B"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bookmarkEnd w:id="3"/>
      <w:tr w:rsidR="00181592" w:rsidRPr="00487BF8" w14:paraId="2666A0B7"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AB4D1B" w14:textId="77777777" w:rsidR="00181592" w:rsidRPr="00487BF8" w:rsidRDefault="00181592" w:rsidP="006C45B2">
            <w:pPr>
              <w:rPr>
                <w:noProof/>
                <w:szCs w:val="20"/>
              </w:rPr>
            </w:pPr>
            <w:r w:rsidRPr="00487BF8">
              <w:rPr>
                <w:noProof/>
              </w:rPr>
              <w:t>Bonneagair spóirt agus áineasa ilfheidhme</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B9E5D7"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1B34B90" w14:textId="77777777" w:rsidR="00181592" w:rsidRPr="00487BF8" w:rsidRDefault="00181592" w:rsidP="006C45B2">
                <w:pPr>
                  <w:keepNext/>
                  <w:jc w:val="center"/>
                  <w:rPr>
                    <w:noProof/>
                    <w:szCs w:val="20"/>
                  </w:rPr>
                </w:pPr>
                <w:r w:rsidRPr="00487BF8">
                  <w:rPr>
                    <w:rFonts w:ascii="MS Gothic" w:eastAsia="MS Gothic" w:hAnsi="MS Gothic" w:hint="eastAsia"/>
                    <w:noProof/>
                    <w:szCs w:val="20"/>
                  </w:rPr>
                  <w:t>☐</w:t>
                </w:r>
              </w:p>
            </w:tc>
          </w:sdtContent>
        </w:sdt>
      </w:tr>
      <w:tr w:rsidR="00181592" w:rsidRPr="00487BF8" w14:paraId="5DE6B548"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30584F" w14:textId="77777777" w:rsidR="00181592" w:rsidRPr="00487BF8" w:rsidRDefault="00181592" w:rsidP="006C45B2">
            <w:pPr>
              <w:rPr>
                <w:noProof/>
                <w:szCs w:val="20"/>
              </w:rPr>
            </w:pPr>
            <w:r w:rsidRPr="00487BF8">
              <w:rPr>
                <w:noProof/>
              </w:rPr>
              <w:t>Oiliúint</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BB8A1A5" w14:textId="77777777" w:rsidR="00181592" w:rsidRPr="00487BF8" w:rsidRDefault="00181592" w:rsidP="006C45B2">
                <w:pPr>
                  <w:jc w:val="center"/>
                  <w:rPr>
                    <w:noProof/>
                    <w:szCs w:val="20"/>
                  </w:rPr>
                </w:pPr>
                <w:r w:rsidRPr="00487BF8">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51E13B4" w14:textId="77777777" w:rsidR="00181592" w:rsidRPr="00487BF8" w:rsidRDefault="00181592" w:rsidP="006C45B2">
                <w:pPr>
                  <w:jc w:val="center"/>
                  <w:rPr>
                    <w:noProof/>
                    <w:szCs w:val="20"/>
                  </w:rPr>
                </w:pPr>
                <w:r w:rsidRPr="00487BF8">
                  <w:rPr>
                    <w:rFonts w:ascii="MS Gothic" w:eastAsia="MS Gothic" w:hAnsi="MS Gothic" w:hint="eastAsia"/>
                    <w:noProof/>
                    <w:szCs w:val="20"/>
                  </w:rPr>
                  <w:t>☐</w:t>
                </w:r>
              </w:p>
            </w:tc>
          </w:sdtContent>
        </w:sdt>
      </w:tr>
      <w:tr w:rsidR="00181592" w:rsidRPr="00487BF8" w14:paraId="560B6F62" w14:textId="77777777" w:rsidTr="006C45B2">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6C583A3" w14:textId="77777777" w:rsidR="00181592" w:rsidRPr="00487BF8" w:rsidRDefault="00181592" w:rsidP="006C45B2">
            <w:pPr>
              <w:rPr>
                <w:noProof/>
                <w:szCs w:val="20"/>
              </w:rPr>
            </w:pPr>
            <w:r w:rsidRPr="00487BF8">
              <w:rPr>
                <w:noProof/>
              </w:rPr>
              <w:t>Cabhair thosaithe d’aerlínte chun bealaí nua a fhorbairt</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258076B" w14:textId="77777777" w:rsidR="00181592" w:rsidRPr="00487BF8" w:rsidRDefault="00181592" w:rsidP="006C45B2">
                <w:pPr>
                  <w:jc w:val="center"/>
                  <w:rPr>
                    <w:noProof/>
                    <w:szCs w:val="20"/>
                  </w:rPr>
                </w:pPr>
                <w:r w:rsidRPr="00487BF8">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6214972" w14:textId="77777777" w:rsidR="00181592" w:rsidRPr="00487BF8" w:rsidRDefault="00181592" w:rsidP="006C45B2">
                <w:pPr>
                  <w:jc w:val="center"/>
                  <w:rPr>
                    <w:noProof/>
                    <w:szCs w:val="20"/>
                  </w:rPr>
                </w:pPr>
                <w:r w:rsidRPr="00487BF8">
                  <w:rPr>
                    <w:rFonts w:ascii="MS Gothic" w:eastAsia="MS Gothic" w:hAnsi="MS Gothic" w:hint="eastAsia"/>
                    <w:noProof/>
                    <w:szCs w:val="20"/>
                  </w:rPr>
                  <w:t>☐</w:t>
                </w:r>
              </w:p>
            </w:tc>
          </w:sdtContent>
        </w:sdt>
      </w:tr>
    </w:tbl>
    <w:p w14:paraId="0FBCDBB2" w14:textId="77777777" w:rsidR="00181592" w:rsidRPr="00487BF8" w:rsidRDefault="00181592" w:rsidP="00181592">
      <w:pPr>
        <w:pStyle w:val="ManualHeading2"/>
        <w:rPr>
          <w:bCs/>
          <w:noProof/>
        </w:rPr>
      </w:pPr>
      <w:r w:rsidRPr="00703781">
        <w:rPr>
          <w:noProof/>
        </w:rPr>
        <w:t>6.2.</w:t>
      </w:r>
      <w:r w:rsidRPr="00703781">
        <w:rPr>
          <w:noProof/>
        </w:rPr>
        <w:tab/>
      </w:r>
      <w:r w:rsidRPr="00487BF8">
        <w:rPr>
          <w:noProof/>
        </w:rPr>
        <w:t>Mínigh an gá atá le hidirghabháil stáit. Tabhair faoi deara nach mór an chabhair a spriocdhíriú ar chás inar féidir léi feabhsú ábhartha a dhéanamh nach féidir leis an margadh féin a sholáthar, trí theip mhargaidh dhea‑shainithe a leigheas.</w:t>
      </w:r>
    </w:p>
    <w:p w14:paraId="5B44EE04" w14:textId="77777777" w:rsidR="00181592" w:rsidRPr="00487BF8" w:rsidRDefault="00181592" w:rsidP="00181592">
      <w:pPr>
        <w:tabs>
          <w:tab w:val="left" w:leader="dot" w:pos="9072"/>
        </w:tabs>
        <w:ind w:left="851"/>
        <w:rPr>
          <w:noProof/>
          <w:szCs w:val="20"/>
        </w:rPr>
      </w:pPr>
      <w:r w:rsidRPr="00487BF8">
        <w:rPr>
          <w:noProof/>
        </w:rPr>
        <w:tab/>
      </w:r>
    </w:p>
    <w:p w14:paraId="7E6BEBB0" w14:textId="77777777" w:rsidR="00181592" w:rsidRPr="00487BF8" w:rsidRDefault="00181592" w:rsidP="00181592">
      <w:pPr>
        <w:pStyle w:val="ManualHeading2"/>
        <w:rPr>
          <w:bCs/>
          <w:noProof/>
          <w:szCs w:val="20"/>
        </w:rPr>
      </w:pPr>
      <w:r w:rsidRPr="00703781">
        <w:rPr>
          <w:noProof/>
        </w:rPr>
        <w:t>6.3.</w:t>
      </w:r>
      <w:r w:rsidRPr="00703781">
        <w:rPr>
          <w:noProof/>
        </w:rPr>
        <w:tab/>
      </w:r>
      <w:r w:rsidRPr="00487BF8">
        <w:rPr>
          <w:noProof/>
        </w:rPr>
        <w:t>Cuir in iúl cén fáth arb ionstraim iomchuí í an chabhair chun aghaidh a thabhairt ar an gcuspóir lena mbaineann leas coiteann mar a shainmhínítear i bpointe 6.1. Tabhair faoi deara nach measfar an chabhair a bheith comhoiriúnach más féidir an rannchuidiú dearfach céanna a bhaint amach le bearta nach bhfuil chomh saobhach céanna.</w:t>
      </w:r>
    </w:p>
    <w:p w14:paraId="0D3DAFC8" w14:textId="77777777" w:rsidR="00181592" w:rsidRPr="00487BF8" w:rsidRDefault="00181592" w:rsidP="00181592">
      <w:pPr>
        <w:tabs>
          <w:tab w:val="left" w:leader="dot" w:pos="9072"/>
        </w:tabs>
        <w:ind w:left="851"/>
        <w:rPr>
          <w:noProof/>
          <w:szCs w:val="20"/>
        </w:rPr>
      </w:pPr>
      <w:r w:rsidRPr="00487BF8">
        <w:rPr>
          <w:noProof/>
        </w:rPr>
        <w:tab/>
      </w:r>
    </w:p>
    <w:p w14:paraId="128D546A" w14:textId="77777777" w:rsidR="00181592" w:rsidRPr="00487BF8" w:rsidRDefault="00181592" w:rsidP="00181592">
      <w:pPr>
        <w:pStyle w:val="ManualHeading2"/>
        <w:rPr>
          <w:bCs/>
          <w:noProof/>
          <w:szCs w:val="20"/>
        </w:rPr>
      </w:pPr>
      <w:r w:rsidRPr="00703781">
        <w:rPr>
          <w:noProof/>
        </w:rPr>
        <w:t>6.4.</w:t>
      </w:r>
      <w:r w:rsidRPr="00703781">
        <w:rPr>
          <w:noProof/>
        </w:rPr>
        <w:tab/>
      </w:r>
      <w:r w:rsidRPr="00487BF8">
        <w:rPr>
          <w:noProof/>
        </w:rPr>
        <w:t>Cuir in iúl an bhfuil éifeacht dreasachta ag an gcabhair (is é sin, nuair a athraíonn an chabhair iompraíocht gnóthais, rud a fhágann go dtugann sé faoi ghníomhaíocht bhreise nach mbeadh déanta aige gan an chabhair nó nach mbeadh déanta aige ach ar bhealach sriantach nó éagsúil).</w:t>
      </w:r>
    </w:p>
    <w:p w14:paraId="52EC284B" w14:textId="1ADE5B70" w:rsidR="00181592" w:rsidRPr="00487BF8" w:rsidRDefault="000819D3" w:rsidP="00181592">
      <w:pPr>
        <w:pStyle w:val="Text1"/>
        <w:rPr>
          <w:noProof/>
        </w:rPr>
      </w:pPr>
      <w:sdt>
        <w:sdtPr>
          <w:rPr>
            <w:rFonts w:ascii="Segoe UI Symbol" w:hAnsi="Segoe UI Symbol"/>
            <w:noProof/>
          </w:rPr>
          <w:id w:val="1934621526"/>
          <w14:checkbox>
            <w14:checked w14:val="0"/>
            <w14:checkedState w14:val="2612" w14:font="MS Gothic"/>
            <w14:uncheckedState w14:val="2610" w14:font="MS Gothic"/>
          </w14:checkbox>
        </w:sdtPr>
        <w:sdtEndPr/>
        <w:sdtContent>
          <w:r w:rsidR="00181592">
            <w:rPr>
              <w:rFonts w:ascii="MS Gothic" w:eastAsia="MS Gothic" w:hAnsi="MS Gothic" w:hint="eastAsia"/>
              <w:noProof/>
            </w:rPr>
            <w:t>☐</w:t>
          </w:r>
        </w:sdtContent>
      </w:sdt>
      <w:r w:rsidR="00181592" w:rsidRPr="00487BF8">
        <w:rPr>
          <w:noProof/>
        </w:rPr>
        <w:t xml:space="preserve"> tá</w:t>
      </w:r>
      <w:r w:rsidR="00181592" w:rsidRPr="00487BF8">
        <w:rPr>
          <w:noProof/>
        </w:rPr>
        <w:tab/>
      </w:r>
      <w:r w:rsidR="00181592" w:rsidRPr="00487BF8">
        <w:rPr>
          <w:noProof/>
        </w:rPr>
        <w:tab/>
      </w:r>
      <w:sdt>
        <w:sdtPr>
          <w:rPr>
            <w:noProof/>
          </w:rPr>
          <w:id w:val="299276979"/>
          <w14:checkbox>
            <w14:checked w14:val="0"/>
            <w14:checkedState w14:val="2612" w14:font="MS Gothic"/>
            <w14:uncheckedState w14:val="2610" w14:font="MS Gothic"/>
          </w14:checkbox>
        </w:sdtPr>
        <w:sdtEndPr/>
        <w:sdtContent>
          <w:r w:rsidR="00181592">
            <w:rPr>
              <w:rFonts w:ascii="MS Gothic" w:eastAsia="MS Gothic" w:hAnsi="MS Gothic" w:hint="eastAsia"/>
              <w:noProof/>
            </w:rPr>
            <w:t>☐</w:t>
          </w:r>
        </w:sdtContent>
      </w:sdt>
      <w:r w:rsidR="00181592" w:rsidRPr="00487BF8">
        <w:rPr>
          <w:noProof/>
        </w:rPr>
        <w:t xml:space="preserve"> níl</w:t>
      </w:r>
    </w:p>
    <w:p w14:paraId="48D2B184" w14:textId="77777777" w:rsidR="00181592" w:rsidRPr="00487BF8" w:rsidRDefault="00181592" w:rsidP="00181592">
      <w:pPr>
        <w:pStyle w:val="Text1"/>
        <w:rPr>
          <w:noProof/>
        </w:rPr>
      </w:pPr>
      <w:r w:rsidRPr="00487BF8">
        <w:rPr>
          <w:noProof/>
        </w:rPr>
        <w:t>Gníomhaíochtaí a cuireadh ar bun sular cuireadh an t-iarratas ar chabhair isteach, cuir in iúl an bhfuil siad incháilithe.</w:t>
      </w:r>
    </w:p>
    <w:p w14:paraId="55F100D9" w14:textId="4BA3AED0" w:rsidR="00181592" w:rsidRPr="00487BF8" w:rsidRDefault="000819D3" w:rsidP="00181592">
      <w:pPr>
        <w:pStyle w:val="Text1"/>
        <w:rPr>
          <w:noProof/>
        </w:rPr>
      </w:pPr>
      <w:sdt>
        <w:sdtPr>
          <w:rPr>
            <w:rFonts w:ascii="Segoe UI Symbol" w:hAnsi="Segoe UI Symbol"/>
            <w:noProof/>
          </w:rPr>
          <w:id w:val="-217969834"/>
          <w14:checkbox>
            <w14:checked w14:val="0"/>
            <w14:checkedState w14:val="2612" w14:font="MS Gothic"/>
            <w14:uncheckedState w14:val="2610" w14:font="MS Gothic"/>
          </w14:checkbox>
        </w:sdtPr>
        <w:sdtEndPr/>
        <w:sdtContent>
          <w:r w:rsidR="00181592">
            <w:rPr>
              <w:rFonts w:ascii="MS Gothic" w:eastAsia="MS Gothic" w:hAnsi="MS Gothic" w:hint="eastAsia"/>
              <w:noProof/>
            </w:rPr>
            <w:t>☐</w:t>
          </w:r>
        </w:sdtContent>
      </w:sdt>
      <w:r w:rsidR="00181592" w:rsidRPr="00487BF8">
        <w:rPr>
          <w:noProof/>
        </w:rPr>
        <w:t xml:space="preserve"> tá</w:t>
      </w:r>
      <w:r w:rsidR="00181592" w:rsidRPr="00487BF8">
        <w:rPr>
          <w:noProof/>
        </w:rPr>
        <w:tab/>
      </w:r>
      <w:r w:rsidR="00181592" w:rsidRPr="00487BF8">
        <w:rPr>
          <w:noProof/>
        </w:rPr>
        <w:tab/>
      </w:r>
      <w:sdt>
        <w:sdtPr>
          <w:rPr>
            <w:noProof/>
          </w:rPr>
          <w:id w:val="-303547133"/>
          <w14:checkbox>
            <w14:checked w14:val="0"/>
            <w14:checkedState w14:val="2612" w14:font="MS Gothic"/>
            <w14:uncheckedState w14:val="2610" w14:font="MS Gothic"/>
          </w14:checkbox>
        </w:sdtPr>
        <w:sdtEndPr/>
        <w:sdtContent>
          <w:r w:rsidR="00181592">
            <w:rPr>
              <w:rFonts w:ascii="MS Gothic" w:eastAsia="MS Gothic" w:hAnsi="MS Gothic" w:hint="eastAsia"/>
              <w:noProof/>
            </w:rPr>
            <w:t>☐</w:t>
          </w:r>
        </w:sdtContent>
      </w:sdt>
      <w:r w:rsidR="00181592" w:rsidRPr="00487BF8">
        <w:rPr>
          <w:noProof/>
        </w:rPr>
        <w:t xml:space="preserve"> níl</w:t>
      </w:r>
    </w:p>
    <w:p w14:paraId="19BA7441" w14:textId="77777777" w:rsidR="00181592" w:rsidRPr="00487BF8" w:rsidRDefault="00181592" w:rsidP="00181592">
      <w:pPr>
        <w:pStyle w:val="Text1"/>
        <w:rPr>
          <w:noProof/>
          <w:szCs w:val="20"/>
        </w:rPr>
      </w:pPr>
      <w:r w:rsidRPr="00487BF8">
        <w:rPr>
          <w:noProof/>
        </w:rPr>
        <w:t>Má tá siad incháilithe, mínigh an chaoi a gcomhlíontar ceanglas na héifeachta dreasachta.</w:t>
      </w:r>
    </w:p>
    <w:p w14:paraId="210A98EA" w14:textId="77777777" w:rsidR="00181592" w:rsidRPr="00487BF8" w:rsidRDefault="00181592" w:rsidP="00181592">
      <w:pPr>
        <w:tabs>
          <w:tab w:val="left" w:leader="dot" w:pos="9072"/>
        </w:tabs>
        <w:ind w:left="851"/>
        <w:rPr>
          <w:noProof/>
          <w:szCs w:val="20"/>
        </w:rPr>
      </w:pPr>
      <w:r w:rsidRPr="00487BF8">
        <w:rPr>
          <w:noProof/>
        </w:rPr>
        <w:tab/>
      </w:r>
    </w:p>
    <w:p w14:paraId="2E98FE6F" w14:textId="77777777" w:rsidR="00181592" w:rsidRPr="00487BF8" w:rsidRDefault="00181592" w:rsidP="00181592">
      <w:pPr>
        <w:pStyle w:val="ManualHeading2"/>
        <w:rPr>
          <w:bCs/>
          <w:noProof/>
          <w:szCs w:val="20"/>
        </w:rPr>
      </w:pPr>
      <w:r w:rsidRPr="00703781">
        <w:rPr>
          <w:noProof/>
        </w:rPr>
        <w:t>6.5.</w:t>
      </w:r>
      <w:r w:rsidRPr="00703781">
        <w:rPr>
          <w:noProof/>
        </w:rPr>
        <w:tab/>
      </w:r>
      <w:r w:rsidRPr="00487BF8">
        <w:rPr>
          <w:noProof/>
        </w:rPr>
        <w:t>Sonraigh an chúis go bhfuil an chabhair a deonaíodh comhréireach a mhéid is gurb ionann í agus an t-íosmhéid is gá chun infheistíocht nó gníomhaíocht a spreagadh.</w:t>
      </w:r>
    </w:p>
    <w:p w14:paraId="3E65AF5B" w14:textId="77777777" w:rsidR="00181592" w:rsidRPr="00487BF8" w:rsidRDefault="00181592" w:rsidP="00181592">
      <w:pPr>
        <w:tabs>
          <w:tab w:val="left" w:leader="dot" w:pos="9072"/>
        </w:tabs>
        <w:ind w:left="851"/>
        <w:rPr>
          <w:noProof/>
          <w:szCs w:val="20"/>
        </w:rPr>
      </w:pPr>
      <w:r w:rsidRPr="00487BF8">
        <w:rPr>
          <w:noProof/>
        </w:rPr>
        <w:tab/>
      </w:r>
    </w:p>
    <w:p w14:paraId="5E051764" w14:textId="77777777" w:rsidR="00181592" w:rsidRPr="00487BF8" w:rsidRDefault="00181592" w:rsidP="00181592">
      <w:pPr>
        <w:pStyle w:val="ManualHeading2"/>
        <w:rPr>
          <w:bCs/>
          <w:noProof/>
          <w:szCs w:val="20"/>
        </w:rPr>
      </w:pPr>
      <w:r w:rsidRPr="00703781">
        <w:rPr>
          <w:noProof/>
        </w:rPr>
        <w:t>6.6.</w:t>
      </w:r>
      <w:r w:rsidRPr="00703781">
        <w:rPr>
          <w:noProof/>
        </w:rPr>
        <w:tab/>
      </w:r>
      <w:r w:rsidRPr="00487BF8">
        <w:rPr>
          <w:noProof/>
        </w:rPr>
        <w:t>Sonraigh tionchair dhiúltacha fhéideartha na cabhrach ar an iomaíocht agus ar an trádáil agus sonraigh a mhéid is mó na tionchair dhearfacha ná iad.</w:t>
      </w:r>
    </w:p>
    <w:p w14:paraId="0BB4BDCF" w14:textId="77777777" w:rsidR="00181592" w:rsidRPr="00487BF8" w:rsidRDefault="00181592" w:rsidP="00181592">
      <w:pPr>
        <w:tabs>
          <w:tab w:val="left" w:leader="dot" w:pos="9072"/>
        </w:tabs>
        <w:ind w:left="851"/>
        <w:rPr>
          <w:noProof/>
          <w:szCs w:val="20"/>
        </w:rPr>
      </w:pPr>
      <w:r w:rsidRPr="00487BF8">
        <w:rPr>
          <w:noProof/>
        </w:rPr>
        <w:tab/>
      </w:r>
    </w:p>
    <w:p w14:paraId="52A63386" w14:textId="77777777" w:rsidR="00181592" w:rsidRPr="00487BF8" w:rsidRDefault="00181592" w:rsidP="00181592">
      <w:pPr>
        <w:pStyle w:val="ManualHeading2"/>
        <w:rPr>
          <w:bCs/>
          <w:noProof/>
          <w:szCs w:val="20"/>
        </w:rPr>
      </w:pPr>
      <w:r w:rsidRPr="00703781">
        <w:rPr>
          <w:noProof/>
        </w:rPr>
        <w:t>6.7.</w:t>
      </w:r>
      <w:r w:rsidRPr="00703781">
        <w:rPr>
          <w:noProof/>
        </w:rPr>
        <w:tab/>
      </w:r>
      <w:r w:rsidRPr="00487BF8">
        <w:rPr>
          <w:noProof/>
        </w:rPr>
        <w:t xml:space="preserve">I gcomhréir leis na ceanglais trédhearcachta a leagtar amach i dTreoirlínte agus Creataí an Aontais maidir le státchabhair, deimhnigh an bhfoilseofar an fhaisnéis seo a leanas i Modúl Dámhachtana um Thrédhearcacht (TAM) an </w:t>
      </w:r>
      <w:r w:rsidRPr="00487BF8">
        <w:rPr>
          <w:noProof/>
        </w:rPr>
        <w:lastRenderedPageBreak/>
        <w:t>Choimisiúin Eorpaigh</w:t>
      </w:r>
      <w:r w:rsidRPr="00487BF8">
        <w:rPr>
          <w:rStyle w:val="FootnoteReference"/>
          <w:b w:val="0"/>
          <w:noProof/>
          <w:szCs w:val="20"/>
        </w:rPr>
        <w:footnoteReference w:id="12"/>
      </w:r>
      <w:r w:rsidRPr="00487BF8">
        <w:rPr>
          <w:noProof/>
        </w:rPr>
        <w:t xml:space="preserve"> nó ar shuíomh gréasáin náisiúnta nó réigiúnach aonair: (i) téacs iomlán na scéime cabhrach formheasta nó an chinnidh deonúcháin cabhrach aonair agus a fhorálacha cur chun feidhme, nó nasc chuige; (ii) céannacht an údaráis deonúcháin nó na n‑údarás deonúcháin; (iii) céannacht an tairbhí aonair nó na dtairbhithe aonair, (iv) an ionstraim chabhrach</w:t>
      </w:r>
      <w:r w:rsidRPr="00487BF8">
        <w:rPr>
          <w:rStyle w:val="FootnoteReference"/>
          <w:b w:val="0"/>
          <w:noProof/>
          <w:szCs w:val="20"/>
        </w:rPr>
        <w:footnoteReference w:id="13"/>
      </w:r>
      <w:r w:rsidRPr="00487BF8">
        <w:rPr>
          <w:noProof/>
        </w:rPr>
        <w:t xml:space="preserve"> agus an méid cabhrach a dheonaítear do gach tairbhí; (v) cuspóir na cabhrach, an dáta deonúcháin, (vi) an cineál gnóthais (mar shampla FBM, cuideachta mhór); (vii) uimhir thagartha bheart cabhrach an Choimisiúin; (viii) an réigiún ina bhfuil an tairbhí lonnaithe (ar leibhéal 2 NUTS) agus (ix) príomhearnáil eacnamaíoch an tairbhí nó na dtairbhithe (ar leibhéal grúpa NACE)</w:t>
      </w:r>
      <w:r w:rsidRPr="00487BF8">
        <w:rPr>
          <w:rStyle w:val="FootnoteReference"/>
          <w:b w:val="0"/>
          <w:noProof/>
          <w:szCs w:val="20"/>
        </w:rPr>
        <w:footnoteReference w:id="14"/>
      </w:r>
      <w:r w:rsidRPr="00487BF8">
        <w:rPr>
          <w:noProof/>
        </w:rPr>
        <w:t>.</w:t>
      </w:r>
    </w:p>
    <w:p w14:paraId="4D138F5E" w14:textId="36008F24" w:rsidR="00181592" w:rsidRPr="00487BF8" w:rsidRDefault="000819D3" w:rsidP="00181592">
      <w:pPr>
        <w:pStyle w:val="Text1"/>
        <w:rPr>
          <w:noProof/>
        </w:rPr>
      </w:pPr>
      <w:sdt>
        <w:sdtPr>
          <w:rPr>
            <w:rFonts w:ascii="Segoe UI Symbol" w:hAnsi="Segoe UI Symbol"/>
            <w:noProof/>
          </w:rPr>
          <w:id w:val="-214897735"/>
          <w14:checkbox>
            <w14:checked w14:val="0"/>
            <w14:checkedState w14:val="2612" w14:font="MS Gothic"/>
            <w14:uncheckedState w14:val="2610" w14:font="MS Gothic"/>
          </w14:checkbox>
        </w:sdtPr>
        <w:sdtEndPr/>
        <w:sdtContent>
          <w:r w:rsidR="00181592">
            <w:rPr>
              <w:rFonts w:ascii="MS Gothic" w:eastAsia="MS Gothic" w:hAnsi="MS Gothic" w:hint="eastAsia"/>
              <w:noProof/>
            </w:rPr>
            <w:t>☐</w:t>
          </w:r>
        </w:sdtContent>
      </w:sdt>
      <w:r w:rsidR="00181592" w:rsidRPr="00487BF8">
        <w:rPr>
          <w:noProof/>
        </w:rPr>
        <w:t xml:space="preserve"> foilseofar</w:t>
      </w:r>
      <w:r w:rsidR="00181592" w:rsidRPr="00487BF8">
        <w:rPr>
          <w:noProof/>
        </w:rPr>
        <w:tab/>
      </w:r>
      <w:r w:rsidR="00181592" w:rsidRPr="00487BF8">
        <w:rPr>
          <w:noProof/>
        </w:rPr>
        <w:tab/>
      </w:r>
      <w:sdt>
        <w:sdtPr>
          <w:rPr>
            <w:noProof/>
          </w:rPr>
          <w:id w:val="1950346617"/>
          <w14:checkbox>
            <w14:checked w14:val="0"/>
            <w14:checkedState w14:val="2612" w14:font="MS Gothic"/>
            <w14:uncheckedState w14:val="2610" w14:font="MS Gothic"/>
          </w14:checkbox>
        </w:sdtPr>
        <w:sdtEndPr/>
        <w:sdtContent>
          <w:r w:rsidR="00181592">
            <w:rPr>
              <w:rFonts w:ascii="MS Gothic" w:eastAsia="MS Gothic" w:hAnsi="MS Gothic" w:hint="eastAsia"/>
              <w:noProof/>
            </w:rPr>
            <w:t>☐</w:t>
          </w:r>
        </w:sdtContent>
      </w:sdt>
      <w:r w:rsidR="00181592" w:rsidRPr="00487BF8">
        <w:rPr>
          <w:noProof/>
        </w:rPr>
        <w:t xml:space="preserve"> ní fhoilseofar</w:t>
      </w:r>
    </w:p>
    <w:p w14:paraId="026FF460" w14:textId="77777777" w:rsidR="00181592" w:rsidRPr="00487BF8" w:rsidRDefault="00181592" w:rsidP="00181592">
      <w:pPr>
        <w:pStyle w:val="ManualHeading3"/>
        <w:rPr>
          <w:noProof/>
        </w:rPr>
      </w:pPr>
      <w:r w:rsidRPr="00703781">
        <w:rPr>
          <w:noProof/>
        </w:rPr>
        <w:t>6.7.1.</w:t>
      </w:r>
      <w:r w:rsidRPr="00703781">
        <w:rPr>
          <w:noProof/>
        </w:rPr>
        <w:tab/>
      </w:r>
      <w:r w:rsidRPr="00487BF8">
        <w:rPr>
          <w:noProof/>
        </w:rPr>
        <w:t>Tabhair seoladh/seoltaí an tsuímh/na suíomhanna gréasáin ar a gcuirfear an fhaisnéis ar fáil:</w:t>
      </w:r>
    </w:p>
    <w:p w14:paraId="1BFEB795" w14:textId="77777777" w:rsidR="00181592" w:rsidRPr="00487BF8" w:rsidRDefault="00181592" w:rsidP="00181592">
      <w:pPr>
        <w:tabs>
          <w:tab w:val="left" w:leader="dot" w:pos="9072"/>
        </w:tabs>
        <w:rPr>
          <w:noProof/>
          <w:szCs w:val="20"/>
        </w:rPr>
      </w:pPr>
      <w:r w:rsidRPr="00487BF8">
        <w:rPr>
          <w:noProof/>
        </w:rPr>
        <w:tab/>
      </w:r>
    </w:p>
    <w:p w14:paraId="15D58528" w14:textId="77777777" w:rsidR="00181592" w:rsidRPr="00487BF8" w:rsidRDefault="00181592" w:rsidP="00181592">
      <w:pPr>
        <w:pStyle w:val="ManualHeading3"/>
        <w:rPr>
          <w:noProof/>
          <w:szCs w:val="20"/>
        </w:rPr>
      </w:pPr>
      <w:r w:rsidRPr="00703781">
        <w:rPr>
          <w:noProof/>
        </w:rPr>
        <w:t>6.7.2.</w:t>
      </w:r>
      <w:r w:rsidRPr="00703781">
        <w:rPr>
          <w:noProof/>
        </w:rPr>
        <w:tab/>
      </w:r>
      <w:r w:rsidRPr="00487BF8">
        <w:rPr>
          <w:noProof/>
        </w:rPr>
        <w:t>Más infheidhme, tabhair seoladh/seoltaí an tsuímh gréasáin lárnaigh a aisghabhann faisnéis ón suíomh/ó na suíomhanna gréasáin réigiúnach(a):</w:t>
      </w:r>
    </w:p>
    <w:p w14:paraId="3B621896" w14:textId="77777777" w:rsidR="00181592" w:rsidRPr="00487BF8" w:rsidRDefault="00181592" w:rsidP="00181592">
      <w:pPr>
        <w:tabs>
          <w:tab w:val="left" w:leader="dot" w:pos="9072"/>
        </w:tabs>
        <w:rPr>
          <w:noProof/>
          <w:color w:val="000000"/>
          <w:szCs w:val="20"/>
        </w:rPr>
      </w:pPr>
      <w:r w:rsidRPr="00487BF8">
        <w:rPr>
          <w:noProof/>
        </w:rPr>
        <w:tab/>
      </w:r>
    </w:p>
    <w:p w14:paraId="3D561027" w14:textId="77777777" w:rsidR="00181592" w:rsidRPr="00487BF8" w:rsidRDefault="00181592" w:rsidP="00181592">
      <w:pPr>
        <w:pStyle w:val="ManualHeading3"/>
        <w:rPr>
          <w:noProof/>
          <w:szCs w:val="20"/>
        </w:rPr>
      </w:pPr>
      <w:r w:rsidRPr="00703781">
        <w:rPr>
          <w:noProof/>
        </w:rPr>
        <w:t>6.7.3.</w:t>
      </w:r>
      <w:r w:rsidRPr="00703781">
        <w:rPr>
          <w:noProof/>
        </w:rPr>
        <w:tab/>
      </w:r>
      <w:r w:rsidRPr="00487BF8">
        <w:rPr>
          <w:noProof/>
        </w:rPr>
        <w:t>Murab eol seoladh ná seoltaí an tsuímh gréasáin dá dtagraítear i bpointe 6.7.2 tráth a chuirtear isteach an fógra, ní mór don Bhallstát tabhairt faoin gCoimisiún a chur ar an eolas nuair a chruthaítear na suíomhanna gréasáin sin agus nuair is eol na seoltaí.</w:t>
      </w:r>
    </w:p>
    <w:p w14:paraId="29B683F5" w14:textId="77777777" w:rsidR="00181592" w:rsidRPr="00487BF8" w:rsidRDefault="00181592" w:rsidP="00181592">
      <w:pPr>
        <w:pStyle w:val="ManualHeading2"/>
        <w:rPr>
          <w:noProof/>
        </w:rPr>
      </w:pPr>
      <w:r w:rsidRPr="00703781">
        <w:rPr>
          <w:noProof/>
        </w:rPr>
        <w:t>6.8.</w:t>
      </w:r>
      <w:r w:rsidRPr="00703781">
        <w:rPr>
          <w:noProof/>
        </w:rPr>
        <w:tab/>
      </w:r>
      <w:r w:rsidRPr="00487BF8">
        <w:rPr>
          <w:noProof/>
        </w:rPr>
        <w:t xml:space="preserve">Maidir le cabhair a dtugtar fógra ina leith faoi Airteagal 107(3), pointe (a), an chéad chuid de phointe (b) (cabhair chun cur i gcrích tionscadail thábhachtaigh ar mhaithe le leas na hEorpa i gcoitinne a chur chun cinn), pointí (c), (d) agus (e) den Chonradh, Airteagal 93 den Chonradh agus Airteagal 106(2) den Chonradh, deimhnigh </w:t>
      </w:r>
      <w:r>
        <w:rPr>
          <w:noProof/>
        </w:rPr>
        <w:t xml:space="preserve">gurb amhlaidh </w:t>
      </w:r>
      <w:r w:rsidRPr="00487BF8">
        <w:rPr>
          <w:noProof/>
        </w:rPr>
        <w:t>nach bhfuil dlí comhshaoil an Aontais á shárú ag an ngníomhaíocht dá dtugtar cabhair, ná ag aon ghné den bheart státchabhrach a dtugtar fógra ina leith agus atá nasctha go doscaoilte le cuspóir na cabhrach.</w:t>
      </w:r>
    </w:p>
    <w:p w14:paraId="59F11509" w14:textId="77777777" w:rsidR="00181592" w:rsidRPr="00487BF8" w:rsidRDefault="00181592" w:rsidP="00181592">
      <w:pPr>
        <w:pStyle w:val="Text1"/>
        <w:rPr>
          <w:noProof/>
        </w:rPr>
      </w:pPr>
      <w:r w:rsidRPr="00487BF8">
        <w:rPr>
          <w:rFonts w:ascii="Segoe UI Symbol" w:hAnsi="Segoe UI Symbol"/>
          <w:noProof/>
        </w:rPr>
        <w:t>☐</w:t>
      </w:r>
      <w:r w:rsidRPr="00487BF8">
        <w:rPr>
          <w:noProof/>
        </w:rPr>
        <w:t xml:space="preserve"> </w:t>
      </w:r>
      <w:r>
        <w:rPr>
          <w:noProof/>
        </w:rPr>
        <w:t>is amhlaidh</w:t>
      </w:r>
      <w:r w:rsidRPr="00487BF8">
        <w:rPr>
          <w:noProof/>
        </w:rPr>
        <w:tab/>
      </w:r>
      <w:r w:rsidRPr="00487BF8">
        <w:rPr>
          <w:noProof/>
        </w:rPr>
        <w:tab/>
      </w:r>
      <w:r w:rsidRPr="00487BF8">
        <w:rPr>
          <w:rFonts w:ascii="Segoe UI Symbol" w:hAnsi="Segoe UI Symbol"/>
          <w:noProof/>
        </w:rPr>
        <w:t>☐</w:t>
      </w:r>
      <w:r w:rsidRPr="00487BF8">
        <w:rPr>
          <w:noProof/>
        </w:rPr>
        <w:t xml:space="preserve"> </w:t>
      </w:r>
      <w:r>
        <w:rPr>
          <w:noProof/>
        </w:rPr>
        <w:t>ní hamhlaidh</w:t>
      </w:r>
    </w:p>
    <w:p w14:paraId="10C0DB9B" w14:textId="77777777" w:rsidR="00181592" w:rsidRPr="00487BF8" w:rsidRDefault="00181592" w:rsidP="00181592">
      <w:pPr>
        <w:pStyle w:val="ManualHeading1"/>
        <w:rPr>
          <w:noProof/>
        </w:rPr>
      </w:pPr>
      <w:r w:rsidRPr="00703781">
        <w:rPr>
          <w:noProof/>
        </w:rPr>
        <w:lastRenderedPageBreak/>
        <w:t>7.</w:t>
      </w:r>
      <w:r w:rsidRPr="00703781">
        <w:rPr>
          <w:noProof/>
        </w:rPr>
        <w:tab/>
      </w:r>
      <w:r w:rsidRPr="00487BF8">
        <w:rPr>
          <w:noProof/>
        </w:rPr>
        <w:t>Ionstraim cabhrach, Méid na cabhrach, Déine cabhrach agus Modh cistithe</w:t>
      </w:r>
    </w:p>
    <w:p w14:paraId="51B57AE9" w14:textId="77777777" w:rsidR="00181592" w:rsidRPr="00487BF8" w:rsidRDefault="00181592" w:rsidP="00181592">
      <w:pPr>
        <w:pStyle w:val="ManualHeading2"/>
        <w:rPr>
          <w:noProof/>
        </w:rPr>
      </w:pPr>
      <w:r w:rsidRPr="00703781">
        <w:rPr>
          <w:noProof/>
        </w:rPr>
        <w:t>7.1.</w:t>
      </w:r>
      <w:r w:rsidRPr="00703781">
        <w:rPr>
          <w:noProof/>
        </w:rPr>
        <w:tab/>
      </w:r>
      <w:r w:rsidRPr="00487BF8">
        <w:rPr>
          <w:noProof/>
        </w:rPr>
        <w:t>Ionstraim cabhrach agus méid na cabhrach</w:t>
      </w:r>
    </w:p>
    <w:p w14:paraId="3A391FED" w14:textId="77777777" w:rsidR="00181592" w:rsidRPr="00487BF8" w:rsidRDefault="00181592" w:rsidP="00181592">
      <w:pPr>
        <w:rPr>
          <w:noProof/>
          <w:szCs w:val="26"/>
        </w:rPr>
      </w:pPr>
      <w:r w:rsidRPr="00487BF8">
        <w:rPr>
          <w:noProof/>
        </w:rPr>
        <w:t>Sonraigh an cineál cabhrach agus méid na cabhrach</w:t>
      </w:r>
      <w:r w:rsidRPr="00487BF8">
        <w:rPr>
          <w:rStyle w:val="FootnoteReference"/>
          <w:noProof/>
        </w:rPr>
        <w:footnoteReference w:id="15"/>
      </w:r>
      <w:r w:rsidRPr="00487BF8">
        <w:rPr>
          <w:noProof/>
        </w:rPr>
        <w:t xml:space="preserve"> arna cur ar fáil don tairbhí/do na tairbhithe (i gcás inarb iomchuí, le haghaidh gach birt):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181592" w:rsidRPr="00487BF8" w14:paraId="0A9F0593" w14:textId="77777777" w:rsidTr="006C45B2">
        <w:trPr>
          <w:cantSplit/>
          <w:trHeight w:val="208"/>
        </w:trPr>
        <w:tc>
          <w:tcPr>
            <w:tcW w:w="3196" w:type="pct"/>
            <w:vMerge w:val="restart"/>
          </w:tcPr>
          <w:p w14:paraId="3C8A946D" w14:textId="77777777" w:rsidR="00181592" w:rsidRPr="00487BF8" w:rsidRDefault="00181592" w:rsidP="006C45B2">
            <w:pPr>
              <w:keepNext/>
              <w:jc w:val="center"/>
              <w:rPr>
                <w:noProof/>
                <w:sz w:val="22"/>
              </w:rPr>
            </w:pPr>
            <w:r w:rsidRPr="00487BF8">
              <w:rPr>
                <w:b/>
                <w:noProof/>
                <w:sz w:val="22"/>
              </w:rPr>
              <w:t>Ionstraim chabhrach</w:t>
            </w:r>
          </w:p>
        </w:tc>
        <w:tc>
          <w:tcPr>
            <w:tcW w:w="1804" w:type="pct"/>
            <w:gridSpan w:val="2"/>
          </w:tcPr>
          <w:p w14:paraId="2B6CDE75" w14:textId="77777777" w:rsidR="00181592" w:rsidRPr="00487BF8" w:rsidRDefault="00181592" w:rsidP="006C45B2">
            <w:pPr>
              <w:keepNext/>
              <w:jc w:val="center"/>
              <w:rPr>
                <w:b/>
                <w:noProof/>
                <w:sz w:val="22"/>
              </w:rPr>
            </w:pPr>
            <w:r w:rsidRPr="00487BF8">
              <w:rPr>
                <w:b/>
                <w:noProof/>
                <w:sz w:val="22"/>
              </w:rPr>
              <w:t>Méid na cabhrach nó leithdháileadh buiséid</w:t>
            </w:r>
            <w:r w:rsidRPr="00487BF8">
              <w:rPr>
                <w:rStyle w:val="FootnoteReference"/>
                <w:noProof/>
              </w:rPr>
              <w:footnoteReference w:id="16"/>
            </w:r>
          </w:p>
        </w:tc>
      </w:tr>
      <w:tr w:rsidR="00181592" w:rsidRPr="00487BF8" w14:paraId="4A4665E3" w14:textId="77777777" w:rsidTr="006C45B2">
        <w:trPr>
          <w:cantSplit/>
          <w:trHeight w:val="208"/>
        </w:trPr>
        <w:tc>
          <w:tcPr>
            <w:tcW w:w="3196" w:type="pct"/>
            <w:vMerge/>
          </w:tcPr>
          <w:p w14:paraId="11A58E6E" w14:textId="77777777" w:rsidR="00181592" w:rsidRPr="00487BF8" w:rsidRDefault="00181592" w:rsidP="006C45B2">
            <w:pPr>
              <w:keepNext/>
              <w:jc w:val="center"/>
              <w:rPr>
                <w:noProof/>
                <w:sz w:val="22"/>
              </w:rPr>
            </w:pPr>
          </w:p>
        </w:tc>
        <w:tc>
          <w:tcPr>
            <w:tcW w:w="863" w:type="pct"/>
          </w:tcPr>
          <w:p w14:paraId="1755C404" w14:textId="77777777" w:rsidR="00181592" w:rsidRPr="00487BF8" w:rsidRDefault="00181592" w:rsidP="006C45B2">
            <w:pPr>
              <w:keepNext/>
              <w:jc w:val="center"/>
              <w:rPr>
                <w:b/>
                <w:noProof/>
                <w:sz w:val="22"/>
              </w:rPr>
            </w:pPr>
            <w:r w:rsidRPr="00487BF8">
              <w:rPr>
                <w:b/>
                <w:noProof/>
                <w:sz w:val="22"/>
              </w:rPr>
              <w:t>Méid foriomlán</w:t>
            </w:r>
          </w:p>
        </w:tc>
        <w:tc>
          <w:tcPr>
            <w:tcW w:w="941" w:type="pct"/>
          </w:tcPr>
          <w:p w14:paraId="504D8DD1" w14:textId="77777777" w:rsidR="00181592" w:rsidRPr="00487BF8" w:rsidRDefault="00181592" w:rsidP="006C45B2">
            <w:pPr>
              <w:keepNext/>
              <w:jc w:val="center"/>
              <w:rPr>
                <w:b/>
                <w:noProof/>
                <w:sz w:val="22"/>
              </w:rPr>
            </w:pPr>
            <w:r w:rsidRPr="00487BF8">
              <w:rPr>
                <w:b/>
                <w:noProof/>
                <w:sz w:val="22"/>
              </w:rPr>
              <w:t>Go bliantúil</w:t>
            </w:r>
          </w:p>
        </w:tc>
      </w:tr>
      <w:tr w:rsidR="00181592" w:rsidRPr="00487BF8" w14:paraId="56BA0F54" w14:textId="77777777" w:rsidTr="006C45B2">
        <w:trPr>
          <w:cantSplit/>
          <w:trHeight w:val="2139"/>
        </w:trPr>
        <w:tc>
          <w:tcPr>
            <w:tcW w:w="3196" w:type="pct"/>
          </w:tcPr>
          <w:p w14:paraId="09BFA2F0" w14:textId="77777777" w:rsidR="00181592" w:rsidRPr="00487BF8" w:rsidRDefault="000819D3" w:rsidP="006C45B2">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181592" w:rsidRPr="00487BF8">
                  <w:rPr>
                    <w:rFonts w:ascii="MS Gothic" w:eastAsia="MS Gothic" w:hAnsi="MS Gothic" w:hint="eastAsia"/>
                    <w:b/>
                    <w:bCs/>
                    <w:noProof/>
                    <w:sz w:val="22"/>
                  </w:rPr>
                  <w:t>☐</w:t>
                </w:r>
              </w:sdtContent>
            </w:sdt>
            <w:r w:rsidR="00181592" w:rsidRPr="00487BF8">
              <w:rPr>
                <w:b/>
                <w:noProof/>
                <w:sz w:val="22"/>
              </w:rPr>
              <w:t xml:space="preserve"> Deontais (nó cabhair a bhfuil tionchar cosúil leo aici)</w:t>
            </w:r>
          </w:p>
          <w:p w14:paraId="17DA9321" w14:textId="77777777" w:rsidR="00181592" w:rsidRPr="00487BF8" w:rsidRDefault="00181592" w:rsidP="006C45B2">
            <w:pPr>
              <w:pStyle w:val="Point0"/>
              <w:rPr>
                <w:noProof/>
              </w:rPr>
            </w:pPr>
            <w:r w:rsidRPr="00703781">
              <w:rPr>
                <w:noProof/>
              </w:rPr>
              <w:t>(a)</w:t>
            </w:r>
            <w:r w:rsidRPr="00703781">
              <w:rPr>
                <w:noProof/>
              </w:rPr>
              <w:tab/>
            </w:r>
            <w:sdt>
              <w:sdtPr>
                <w:rPr>
                  <w:noProof/>
                </w:rPr>
                <w:id w:val="403806188"/>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Deontas díreach</w:t>
            </w:r>
          </w:p>
          <w:p w14:paraId="374B0678" w14:textId="77777777" w:rsidR="00181592" w:rsidRPr="00487BF8" w:rsidRDefault="00181592" w:rsidP="006C45B2">
            <w:pPr>
              <w:pStyle w:val="Point0"/>
              <w:rPr>
                <w:noProof/>
              </w:rPr>
            </w:pPr>
            <w:r w:rsidRPr="00703781">
              <w:rPr>
                <w:noProof/>
              </w:rPr>
              <w:t>(b)</w:t>
            </w:r>
            <w:r w:rsidRPr="00703781">
              <w:rPr>
                <w:noProof/>
              </w:rPr>
              <w:tab/>
            </w:r>
            <w:sdt>
              <w:sdtPr>
                <w:rPr>
                  <w:noProof/>
                </w:rPr>
                <w:id w:val="23745088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Fóirdheontas ráta úis</w:t>
            </w:r>
          </w:p>
          <w:p w14:paraId="54440D3F" w14:textId="77777777" w:rsidR="00181592" w:rsidRPr="00487BF8" w:rsidRDefault="00181592" w:rsidP="006C45B2">
            <w:pPr>
              <w:pStyle w:val="Point0"/>
              <w:rPr>
                <w:noProof/>
              </w:rPr>
            </w:pPr>
            <w:r w:rsidRPr="00703781">
              <w:rPr>
                <w:noProof/>
              </w:rPr>
              <w:t>(c)</w:t>
            </w:r>
            <w:r w:rsidRPr="00703781">
              <w:rPr>
                <w:noProof/>
              </w:rPr>
              <w:tab/>
            </w:r>
            <w:sdt>
              <w:sdtPr>
                <w:rPr>
                  <w:noProof/>
                </w:rPr>
                <w:id w:val="-95394859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Díscríobh fiachais</w:t>
            </w:r>
          </w:p>
        </w:tc>
        <w:tc>
          <w:tcPr>
            <w:tcW w:w="863" w:type="pct"/>
          </w:tcPr>
          <w:p w14:paraId="51BD1A0E" w14:textId="77777777" w:rsidR="00181592" w:rsidRPr="00487BF8" w:rsidRDefault="00181592" w:rsidP="006C45B2">
            <w:pPr>
              <w:rPr>
                <w:b/>
                <w:noProof/>
                <w:sz w:val="22"/>
              </w:rPr>
            </w:pPr>
          </w:p>
        </w:tc>
        <w:tc>
          <w:tcPr>
            <w:tcW w:w="941" w:type="pct"/>
          </w:tcPr>
          <w:p w14:paraId="5E9D61B4" w14:textId="77777777" w:rsidR="00181592" w:rsidRPr="00487BF8" w:rsidRDefault="00181592" w:rsidP="006C45B2">
            <w:pPr>
              <w:rPr>
                <w:b/>
                <w:noProof/>
                <w:sz w:val="22"/>
              </w:rPr>
            </w:pPr>
          </w:p>
        </w:tc>
      </w:tr>
      <w:tr w:rsidR="00181592" w:rsidRPr="00487BF8" w14:paraId="6DF99C2A" w14:textId="77777777" w:rsidTr="006C45B2">
        <w:trPr>
          <w:cantSplit/>
          <w:trHeight w:val="2599"/>
        </w:trPr>
        <w:tc>
          <w:tcPr>
            <w:tcW w:w="3196" w:type="pct"/>
          </w:tcPr>
          <w:p w14:paraId="3AEAFAA8" w14:textId="77777777" w:rsidR="00181592" w:rsidRPr="00487BF8" w:rsidRDefault="000819D3" w:rsidP="006C45B2">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181592" w:rsidRPr="00487BF8">
                  <w:rPr>
                    <w:rFonts w:ascii="MS Gothic" w:eastAsia="MS Gothic" w:hAnsi="MS Gothic" w:hint="eastAsia"/>
                    <w:b/>
                    <w:bCs/>
                    <w:noProof/>
                    <w:sz w:val="22"/>
                  </w:rPr>
                  <w:t>☐</w:t>
                </w:r>
              </w:sdtContent>
            </w:sdt>
            <w:r w:rsidR="00181592" w:rsidRPr="00487BF8">
              <w:rPr>
                <w:b/>
                <w:noProof/>
                <w:sz w:val="22"/>
              </w:rPr>
              <w:t>Iasachtaí (nó cabhair a bhfuil tionchar cosúil leo aici)</w:t>
            </w:r>
          </w:p>
          <w:p w14:paraId="639EE382" w14:textId="77777777" w:rsidR="00181592" w:rsidRPr="00487BF8" w:rsidRDefault="00181592" w:rsidP="006C45B2">
            <w:pPr>
              <w:pStyle w:val="Point0"/>
              <w:rPr>
                <w:noProof/>
              </w:rPr>
            </w:pPr>
            <w:r w:rsidRPr="00703781">
              <w:rPr>
                <w:noProof/>
              </w:rPr>
              <w:t>(a)</w:t>
            </w:r>
            <w:r w:rsidRPr="00703781">
              <w:rPr>
                <w:noProof/>
              </w:rPr>
              <w:tab/>
            </w:r>
            <w:sdt>
              <w:sdtPr>
                <w:rPr>
                  <w:noProof/>
                </w:rPr>
                <w:id w:val="-1063717540"/>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Iasacht ar lacáiste (lena n‑áirítear sonraí maidir leis an gcaoi a n‑urraítear an iasacht agus a fad ama)</w:t>
            </w:r>
          </w:p>
          <w:p w14:paraId="618AE251" w14:textId="77777777" w:rsidR="00181592" w:rsidRPr="00487BF8" w:rsidRDefault="00181592" w:rsidP="006C45B2">
            <w:pPr>
              <w:pStyle w:val="Point0"/>
              <w:rPr>
                <w:noProof/>
              </w:rPr>
            </w:pPr>
            <w:r w:rsidRPr="00703781">
              <w:rPr>
                <w:noProof/>
              </w:rPr>
              <w:t>(b)</w:t>
            </w:r>
            <w:r w:rsidRPr="00703781">
              <w:rPr>
                <w:noProof/>
              </w:rPr>
              <w:tab/>
            </w:r>
            <w:sdt>
              <w:sdtPr>
                <w:rPr>
                  <w:noProof/>
                </w:rPr>
                <w:id w:val="-207086795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Airleacain inaisíoctha</w:t>
            </w:r>
          </w:p>
          <w:p w14:paraId="28193371" w14:textId="77777777" w:rsidR="00181592" w:rsidRPr="00487BF8" w:rsidRDefault="00181592" w:rsidP="006C45B2">
            <w:pPr>
              <w:pStyle w:val="Point0"/>
              <w:rPr>
                <w:noProof/>
              </w:rPr>
            </w:pPr>
            <w:r w:rsidRPr="00703781">
              <w:rPr>
                <w:noProof/>
              </w:rPr>
              <w:t>(c)</w:t>
            </w:r>
            <w:r w:rsidRPr="00703781">
              <w:rPr>
                <w:noProof/>
              </w:rPr>
              <w:tab/>
            </w:r>
            <w:sdt>
              <w:sdtPr>
                <w:rPr>
                  <w:noProof/>
                </w:rPr>
                <w:id w:val="-1290195186"/>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Iarchur cánach</w:t>
            </w:r>
          </w:p>
        </w:tc>
        <w:tc>
          <w:tcPr>
            <w:tcW w:w="863" w:type="pct"/>
          </w:tcPr>
          <w:p w14:paraId="69D72CBF" w14:textId="77777777" w:rsidR="00181592" w:rsidRPr="00487BF8" w:rsidRDefault="00181592" w:rsidP="006C45B2">
            <w:pPr>
              <w:rPr>
                <w:b/>
                <w:noProof/>
                <w:sz w:val="22"/>
              </w:rPr>
            </w:pPr>
          </w:p>
        </w:tc>
        <w:tc>
          <w:tcPr>
            <w:tcW w:w="941" w:type="pct"/>
          </w:tcPr>
          <w:p w14:paraId="7EDC8C26" w14:textId="77777777" w:rsidR="00181592" w:rsidRPr="00487BF8" w:rsidRDefault="00181592" w:rsidP="006C45B2">
            <w:pPr>
              <w:rPr>
                <w:b/>
                <w:noProof/>
                <w:sz w:val="22"/>
              </w:rPr>
            </w:pPr>
          </w:p>
        </w:tc>
      </w:tr>
      <w:tr w:rsidR="00181592" w:rsidRPr="00487BF8" w14:paraId="70903B00" w14:textId="77777777" w:rsidTr="006C45B2">
        <w:trPr>
          <w:cantSplit/>
          <w:trHeight w:val="2592"/>
        </w:trPr>
        <w:tc>
          <w:tcPr>
            <w:tcW w:w="3196" w:type="pct"/>
          </w:tcPr>
          <w:p w14:paraId="1BE8FBF5" w14:textId="77777777" w:rsidR="00181592" w:rsidRPr="00487BF8" w:rsidRDefault="000819D3" w:rsidP="006C45B2">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181592" w:rsidRPr="00487BF8">
                  <w:rPr>
                    <w:rFonts w:ascii="MS Gothic" w:eastAsia="MS Gothic" w:hAnsi="MS Gothic" w:hint="eastAsia"/>
                    <w:b/>
                    <w:bCs/>
                    <w:noProof/>
                    <w:sz w:val="22"/>
                  </w:rPr>
                  <w:t>☐</w:t>
                </w:r>
              </w:sdtContent>
            </w:sdt>
            <w:r w:rsidR="00181592" w:rsidRPr="00487BF8">
              <w:rPr>
                <w:b/>
                <w:noProof/>
                <w:sz w:val="22"/>
              </w:rPr>
              <w:t>Ráthaíocht</w:t>
            </w:r>
          </w:p>
          <w:p w14:paraId="5416B3DA" w14:textId="77777777" w:rsidR="00181592" w:rsidRPr="00487BF8" w:rsidRDefault="00181592" w:rsidP="006C45B2">
            <w:pPr>
              <w:rPr>
                <w:noProof/>
                <w:sz w:val="22"/>
              </w:rPr>
            </w:pPr>
            <w:r w:rsidRPr="00487BF8">
              <w:rPr>
                <w:noProof/>
                <w:sz w:val="22"/>
              </w:rPr>
              <w:t>I gcás inarb iomchuí, tabhair tagairt don chinneadh ón gCoimisiún lena bhformheastar an mhodheolaíocht chun an choibhéis deontais chomhláin a ríomh agus faisnéis maidir leis an iasacht nó idirbheart airgeadais eile a chumhdaítear leis an ráthaíocht, an t‑urrús is gá agus an phréimh le híoc, an fad ama, etc.</w:t>
            </w:r>
          </w:p>
          <w:p w14:paraId="05FEA7D6" w14:textId="77777777" w:rsidR="00181592" w:rsidRPr="00487BF8" w:rsidRDefault="00181592" w:rsidP="006C45B2">
            <w:pPr>
              <w:rPr>
                <w:noProof/>
                <w:sz w:val="22"/>
              </w:rPr>
            </w:pPr>
            <w:r w:rsidRPr="00487BF8">
              <w:rPr>
                <w:noProof/>
                <w:sz w:val="22"/>
              </w:rPr>
              <w:t>………………………………………………………………</w:t>
            </w:r>
          </w:p>
        </w:tc>
        <w:tc>
          <w:tcPr>
            <w:tcW w:w="863" w:type="pct"/>
          </w:tcPr>
          <w:p w14:paraId="157976F7" w14:textId="77777777" w:rsidR="00181592" w:rsidRPr="00487BF8" w:rsidRDefault="00181592" w:rsidP="006C45B2">
            <w:pPr>
              <w:rPr>
                <w:b/>
                <w:noProof/>
                <w:sz w:val="22"/>
              </w:rPr>
            </w:pPr>
          </w:p>
        </w:tc>
        <w:tc>
          <w:tcPr>
            <w:tcW w:w="941" w:type="pct"/>
          </w:tcPr>
          <w:p w14:paraId="6FD59A60" w14:textId="77777777" w:rsidR="00181592" w:rsidRPr="00487BF8" w:rsidRDefault="00181592" w:rsidP="006C45B2">
            <w:pPr>
              <w:rPr>
                <w:b/>
                <w:noProof/>
                <w:sz w:val="22"/>
              </w:rPr>
            </w:pPr>
          </w:p>
        </w:tc>
      </w:tr>
      <w:tr w:rsidR="00181592" w:rsidRPr="00487BF8" w14:paraId="17F79CA7" w14:textId="77777777" w:rsidTr="006C45B2">
        <w:trPr>
          <w:cantSplit/>
          <w:trHeight w:val="716"/>
        </w:trPr>
        <w:tc>
          <w:tcPr>
            <w:tcW w:w="3196" w:type="pct"/>
          </w:tcPr>
          <w:p w14:paraId="68345F04" w14:textId="77777777" w:rsidR="00181592" w:rsidRPr="00487BF8" w:rsidRDefault="000819D3" w:rsidP="006C45B2">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181592" w:rsidRPr="00487BF8">
                  <w:rPr>
                    <w:rFonts w:ascii="MS Gothic" w:eastAsia="MS Gothic" w:hAnsi="MS Gothic" w:hint="eastAsia"/>
                    <w:b/>
                    <w:bCs/>
                    <w:noProof/>
                    <w:sz w:val="22"/>
                  </w:rPr>
                  <w:t>☐</w:t>
                </w:r>
              </w:sdtContent>
            </w:sdt>
            <w:r w:rsidR="00181592" w:rsidRPr="00487BF8">
              <w:rPr>
                <w:b/>
                <w:noProof/>
                <w:sz w:val="22"/>
              </w:rPr>
              <w:t xml:space="preserve"> </w:t>
            </w:r>
            <w:r w:rsidR="00181592" w:rsidRPr="00487BF8">
              <w:rPr>
                <w:noProof/>
                <w:sz w:val="22"/>
              </w:rPr>
              <w:t xml:space="preserve">Foirm ar bith de </w:t>
            </w:r>
            <w:r w:rsidR="00181592" w:rsidRPr="00487BF8">
              <w:rPr>
                <w:b/>
                <w:noProof/>
                <w:sz w:val="22"/>
              </w:rPr>
              <w:t>chothromas nó idirghabháil cuasachothromais</w:t>
            </w:r>
          </w:p>
          <w:p w14:paraId="3C2E0B93" w14:textId="77777777" w:rsidR="00181592" w:rsidRPr="00487BF8" w:rsidRDefault="00181592" w:rsidP="006C45B2">
            <w:pPr>
              <w:rPr>
                <w:noProof/>
                <w:sz w:val="22"/>
              </w:rPr>
            </w:pPr>
            <w:r w:rsidRPr="00487BF8">
              <w:rPr>
                <w:noProof/>
                <w:sz w:val="22"/>
              </w:rPr>
              <w:t>……………………………………………………………</w:t>
            </w:r>
          </w:p>
        </w:tc>
        <w:tc>
          <w:tcPr>
            <w:tcW w:w="863" w:type="pct"/>
          </w:tcPr>
          <w:p w14:paraId="4D7EC830" w14:textId="77777777" w:rsidR="00181592" w:rsidRPr="00487BF8" w:rsidRDefault="00181592" w:rsidP="006C45B2">
            <w:pPr>
              <w:rPr>
                <w:b/>
                <w:noProof/>
                <w:sz w:val="22"/>
              </w:rPr>
            </w:pPr>
          </w:p>
        </w:tc>
        <w:tc>
          <w:tcPr>
            <w:tcW w:w="941" w:type="pct"/>
          </w:tcPr>
          <w:p w14:paraId="13D2C5B6" w14:textId="77777777" w:rsidR="00181592" w:rsidRPr="00487BF8" w:rsidRDefault="00181592" w:rsidP="006C45B2">
            <w:pPr>
              <w:rPr>
                <w:b/>
                <w:noProof/>
                <w:sz w:val="22"/>
              </w:rPr>
            </w:pPr>
          </w:p>
        </w:tc>
      </w:tr>
      <w:tr w:rsidR="00181592" w:rsidRPr="00487BF8" w14:paraId="3A99E914" w14:textId="77777777" w:rsidTr="006C45B2">
        <w:trPr>
          <w:cantSplit/>
          <w:trHeight w:val="1886"/>
        </w:trPr>
        <w:tc>
          <w:tcPr>
            <w:tcW w:w="3196" w:type="pct"/>
          </w:tcPr>
          <w:p w14:paraId="11417BBA" w14:textId="77777777" w:rsidR="00181592" w:rsidRPr="00487BF8" w:rsidRDefault="000819D3" w:rsidP="006C45B2">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181592" w:rsidRPr="00487BF8">
                  <w:rPr>
                    <w:rFonts w:ascii="MS Gothic" w:eastAsia="MS Gothic" w:hAnsi="MS Gothic" w:hint="eastAsia"/>
                    <w:b/>
                    <w:bCs/>
                    <w:noProof/>
                    <w:sz w:val="22"/>
                  </w:rPr>
                  <w:t>☐</w:t>
                </w:r>
              </w:sdtContent>
            </w:sdt>
            <w:r w:rsidR="00181592" w:rsidRPr="00487BF8">
              <w:rPr>
                <w:b/>
                <w:noProof/>
                <w:sz w:val="22"/>
              </w:rPr>
              <w:t xml:space="preserve"> Buntáiste cánach nó díolúine chánach</w:t>
            </w:r>
          </w:p>
          <w:p w14:paraId="183445DF" w14:textId="77777777" w:rsidR="00181592" w:rsidRPr="00487BF8" w:rsidRDefault="00181592" w:rsidP="006C45B2">
            <w:pPr>
              <w:pStyle w:val="Point0"/>
              <w:rPr>
                <w:noProof/>
              </w:rPr>
            </w:pPr>
            <w:r w:rsidRPr="00703781">
              <w:rPr>
                <w:noProof/>
              </w:rPr>
              <w:t>(a)</w:t>
            </w:r>
            <w:r w:rsidRPr="00703781">
              <w:rPr>
                <w:noProof/>
              </w:rPr>
              <w:tab/>
            </w:r>
            <w:sdt>
              <w:sdtPr>
                <w:rPr>
                  <w:noProof/>
                </w:rPr>
                <w:id w:val="2036067834"/>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Liúntas cánach</w:t>
            </w:r>
          </w:p>
          <w:p w14:paraId="28693170" w14:textId="77777777" w:rsidR="00181592" w:rsidRPr="00487BF8" w:rsidRDefault="00181592" w:rsidP="006C45B2">
            <w:pPr>
              <w:pStyle w:val="Point0"/>
              <w:rPr>
                <w:noProof/>
              </w:rPr>
            </w:pPr>
            <w:r w:rsidRPr="00703781">
              <w:rPr>
                <w:noProof/>
              </w:rPr>
              <w:t>(b)</w:t>
            </w:r>
            <w:r w:rsidRPr="00703781">
              <w:rPr>
                <w:noProof/>
              </w:rPr>
              <w:tab/>
            </w:r>
            <w:sdt>
              <w:sdtPr>
                <w:rPr>
                  <w:noProof/>
                </w:rPr>
                <w:id w:val="-51930457"/>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Laghdú ar an mbonn cánach</w:t>
            </w:r>
          </w:p>
          <w:p w14:paraId="669A5CB8" w14:textId="77777777" w:rsidR="00181592" w:rsidRPr="00487BF8" w:rsidRDefault="00181592" w:rsidP="006C45B2">
            <w:pPr>
              <w:pStyle w:val="Point0"/>
              <w:rPr>
                <w:noProof/>
              </w:rPr>
            </w:pPr>
            <w:r w:rsidRPr="00703781">
              <w:rPr>
                <w:noProof/>
              </w:rPr>
              <w:t>(c)</w:t>
            </w:r>
            <w:r w:rsidRPr="00703781">
              <w:rPr>
                <w:noProof/>
              </w:rPr>
              <w:tab/>
            </w:r>
            <w:sdt>
              <w:sdtPr>
                <w:rPr>
                  <w:noProof/>
                </w:rPr>
                <w:id w:val="824940849"/>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Laghdú ar an ráta cánach</w:t>
            </w:r>
          </w:p>
          <w:p w14:paraId="4AE3E02D" w14:textId="77777777" w:rsidR="00181592" w:rsidRPr="00487BF8" w:rsidRDefault="00181592" w:rsidP="006C45B2">
            <w:pPr>
              <w:pStyle w:val="Point0"/>
              <w:rPr>
                <w:noProof/>
              </w:rPr>
            </w:pPr>
            <w:r w:rsidRPr="00703781">
              <w:rPr>
                <w:noProof/>
              </w:rPr>
              <w:t>(d)</w:t>
            </w:r>
            <w:r w:rsidRPr="00703781">
              <w:rPr>
                <w:noProof/>
              </w:rPr>
              <w:tab/>
            </w:r>
            <w:sdt>
              <w:sdtPr>
                <w:rPr>
                  <w:noProof/>
                </w:rPr>
                <w:id w:val="914440784"/>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Laghdú ar ranníocaíochtaí slándála sóisialta</w:t>
            </w:r>
          </w:p>
          <w:p w14:paraId="231BF651" w14:textId="77777777" w:rsidR="00181592" w:rsidRPr="00487BF8" w:rsidRDefault="00181592" w:rsidP="006C45B2">
            <w:pPr>
              <w:pStyle w:val="Point0"/>
              <w:rPr>
                <w:noProof/>
              </w:rPr>
            </w:pPr>
            <w:r w:rsidRPr="00703781">
              <w:rPr>
                <w:noProof/>
              </w:rPr>
              <w:t>(e)</w:t>
            </w:r>
            <w:r w:rsidRPr="00703781">
              <w:rPr>
                <w:noProof/>
              </w:rPr>
              <w:tab/>
            </w:r>
            <w:sdt>
              <w:sdtPr>
                <w:rPr>
                  <w:noProof/>
                </w:rPr>
                <w:id w:val="-66347623"/>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Eile (sonraigh)</w:t>
            </w:r>
          </w:p>
          <w:p w14:paraId="02C53E59" w14:textId="77777777" w:rsidR="00181592" w:rsidRPr="00487BF8" w:rsidRDefault="00181592" w:rsidP="006C45B2">
            <w:pPr>
              <w:ind w:left="720"/>
              <w:rPr>
                <w:noProof/>
                <w:sz w:val="22"/>
              </w:rPr>
            </w:pPr>
            <w:r w:rsidRPr="00487BF8">
              <w:rPr>
                <w:noProof/>
                <w:sz w:val="22"/>
              </w:rPr>
              <w:t>………………………………………………………</w:t>
            </w:r>
          </w:p>
          <w:p w14:paraId="63F5834B" w14:textId="77777777" w:rsidR="00181592" w:rsidRPr="00487BF8" w:rsidRDefault="00181592" w:rsidP="006C45B2">
            <w:pPr>
              <w:rPr>
                <w:noProof/>
                <w:sz w:val="22"/>
              </w:rPr>
            </w:pPr>
          </w:p>
        </w:tc>
        <w:tc>
          <w:tcPr>
            <w:tcW w:w="863" w:type="pct"/>
          </w:tcPr>
          <w:p w14:paraId="5CBABF78" w14:textId="77777777" w:rsidR="00181592" w:rsidRPr="00487BF8" w:rsidRDefault="00181592" w:rsidP="006C45B2">
            <w:pPr>
              <w:rPr>
                <w:b/>
                <w:noProof/>
                <w:sz w:val="22"/>
              </w:rPr>
            </w:pPr>
          </w:p>
        </w:tc>
        <w:tc>
          <w:tcPr>
            <w:tcW w:w="941" w:type="pct"/>
          </w:tcPr>
          <w:p w14:paraId="03504CAB" w14:textId="77777777" w:rsidR="00181592" w:rsidRPr="00487BF8" w:rsidRDefault="00181592" w:rsidP="006C45B2">
            <w:pPr>
              <w:rPr>
                <w:b/>
                <w:noProof/>
                <w:sz w:val="22"/>
              </w:rPr>
            </w:pPr>
          </w:p>
        </w:tc>
      </w:tr>
      <w:tr w:rsidR="00181592" w:rsidRPr="00487BF8" w14:paraId="2D11B696" w14:textId="77777777" w:rsidTr="006C45B2">
        <w:trPr>
          <w:cantSplit/>
          <w:trHeight w:val="460"/>
        </w:trPr>
        <w:tc>
          <w:tcPr>
            <w:tcW w:w="3196" w:type="pct"/>
          </w:tcPr>
          <w:p w14:paraId="3D8F7D82" w14:textId="77777777" w:rsidR="00181592" w:rsidRPr="00487BF8" w:rsidRDefault="000819D3" w:rsidP="006C45B2">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181592" w:rsidRPr="00487BF8">
                  <w:rPr>
                    <w:rFonts w:ascii="MS Gothic" w:eastAsia="MS Gothic" w:hAnsi="MS Gothic" w:hint="eastAsia"/>
                    <w:b/>
                    <w:bCs/>
                    <w:noProof/>
                    <w:sz w:val="22"/>
                  </w:rPr>
                  <w:t>☐</w:t>
                </w:r>
              </w:sdtContent>
            </w:sdt>
            <w:r w:rsidR="00181592" w:rsidRPr="00487BF8">
              <w:rPr>
                <w:b/>
                <w:noProof/>
                <w:sz w:val="22"/>
              </w:rPr>
              <w:t xml:space="preserve"> Eile</w:t>
            </w:r>
            <w:r w:rsidR="00181592" w:rsidRPr="00487BF8">
              <w:rPr>
                <w:noProof/>
                <w:sz w:val="22"/>
              </w:rPr>
              <w:t xml:space="preserve"> (sonraigh)</w:t>
            </w:r>
          </w:p>
          <w:p w14:paraId="44CEBB85" w14:textId="77777777" w:rsidR="00181592" w:rsidRPr="00487BF8" w:rsidRDefault="00181592" w:rsidP="006C45B2">
            <w:pPr>
              <w:rPr>
                <w:noProof/>
                <w:sz w:val="22"/>
              </w:rPr>
            </w:pPr>
            <w:r w:rsidRPr="00487BF8">
              <w:rPr>
                <w:noProof/>
                <w:sz w:val="22"/>
              </w:rPr>
              <w:t>…………………………………………………………</w:t>
            </w:r>
          </w:p>
          <w:p w14:paraId="49FCA83F" w14:textId="77777777" w:rsidR="00181592" w:rsidRPr="00487BF8" w:rsidRDefault="00181592" w:rsidP="006C45B2">
            <w:pPr>
              <w:rPr>
                <w:noProof/>
                <w:sz w:val="22"/>
              </w:rPr>
            </w:pPr>
            <w:r w:rsidRPr="00487BF8">
              <w:rPr>
                <w:noProof/>
                <w:sz w:val="22"/>
              </w:rPr>
              <w:t>Sonraigh na hionstraimí a mbeadh sí ag teacht leo a bheag nó a mhór maidir lena héifeacht</w:t>
            </w:r>
          </w:p>
          <w:p w14:paraId="7CCF44F0" w14:textId="77777777" w:rsidR="00181592" w:rsidRPr="00487BF8" w:rsidRDefault="00181592" w:rsidP="006C45B2">
            <w:pPr>
              <w:rPr>
                <w:noProof/>
                <w:sz w:val="22"/>
              </w:rPr>
            </w:pPr>
            <w:r w:rsidRPr="00487BF8">
              <w:rPr>
                <w:noProof/>
                <w:sz w:val="22"/>
              </w:rPr>
              <w:t>……………………………………………………………</w:t>
            </w:r>
          </w:p>
          <w:p w14:paraId="3694930A" w14:textId="77777777" w:rsidR="00181592" w:rsidRPr="00487BF8" w:rsidRDefault="00181592" w:rsidP="006C45B2">
            <w:pPr>
              <w:rPr>
                <w:b/>
                <w:noProof/>
                <w:sz w:val="22"/>
              </w:rPr>
            </w:pPr>
          </w:p>
        </w:tc>
        <w:tc>
          <w:tcPr>
            <w:tcW w:w="863" w:type="pct"/>
          </w:tcPr>
          <w:p w14:paraId="7CD9B72D" w14:textId="77777777" w:rsidR="00181592" w:rsidRPr="00487BF8" w:rsidRDefault="00181592" w:rsidP="006C45B2">
            <w:pPr>
              <w:rPr>
                <w:b/>
                <w:noProof/>
                <w:sz w:val="22"/>
              </w:rPr>
            </w:pPr>
          </w:p>
        </w:tc>
        <w:tc>
          <w:tcPr>
            <w:tcW w:w="941" w:type="pct"/>
          </w:tcPr>
          <w:p w14:paraId="475543AA" w14:textId="77777777" w:rsidR="00181592" w:rsidRPr="00487BF8" w:rsidRDefault="00181592" w:rsidP="006C45B2">
            <w:pPr>
              <w:rPr>
                <w:b/>
                <w:noProof/>
                <w:sz w:val="22"/>
              </w:rPr>
            </w:pPr>
          </w:p>
        </w:tc>
      </w:tr>
    </w:tbl>
    <w:p w14:paraId="1B966C90" w14:textId="55D4184C" w:rsidR="00181592" w:rsidRDefault="00181592" w:rsidP="00181592">
      <w:pPr>
        <w:pStyle w:val="Text1"/>
        <w:rPr>
          <w:noProof/>
        </w:rPr>
      </w:pPr>
      <w:r w:rsidRPr="00487BF8">
        <w:rPr>
          <w:noProof/>
        </w:rPr>
        <w:t xml:space="preserve">Le haghaidh ráthaíochtaí, sonraigh uasmhéid na n‑iasachtaí a ráthaítear: </w:t>
      </w:r>
    </w:p>
    <w:p w14:paraId="4C366671" w14:textId="77777777" w:rsidR="00181592" w:rsidRPr="00487BF8" w:rsidRDefault="00181592" w:rsidP="00181592">
      <w:pPr>
        <w:tabs>
          <w:tab w:val="left" w:leader="dot" w:pos="9072"/>
        </w:tabs>
        <w:ind w:left="567"/>
        <w:rPr>
          <w:noProof/>
          <w:szCs w:val="20"/>
        </w:rPr>
      </w:pPr>
      <w:r w:rsidRPr="00487BF8">
        <w:rPr>
          <w:noProof/>
        </w:rPr>
        <w:tab/>
      </w:r>
    </w:p>
    <w:p w14:paraId="2417E39B" w14:textId="77777777" w:rsidR="00181592" w:rsidRDefault="00181592" w:rsidP="00181592">
      <w:pPr>
        <w:pStyle w:val="Text1"/>
        <w:rPr>
          <w:noProof/>
        </w:rPr>
      </w:pPr>
      <w:r w:rsidRPr="00487BF8">
        <w:rPr>
          <w:noProof/>
        </w:rPr>
        <w:t xml:space="preserve">Le haghaidh iasachtaí, sonraigh uasmhéid (ainmniúil) na hiasachta a dheonaítear: </w:t>
      </w:r>
    </w:p>
    <w:p w14:paraId="438368C1" w14:textId="77777777" w:rsidR="00181592" w:rsidRPr="00487BF8" w:rsidRDefault="00181592" w:rsidP="00181592">
      <w:pPr>
        <w:tabs>
          <w:tab w:val="left" w:leader="dot" w:pos="9072"/>
        </w:tabs>
        <w:ind w:left="567"/>
        <w:rPr>
          <w:noProof/>
          <w:szCs w:val="20"/>
        </w:rPr>
      </w:pPr>
      <w:r w:rsidRPr="00487BF8">
        <w:rPr>
          <w:noProof/>
        </w:rPr>
        <w:tab/>
      </w:r>
    </w:p>
    <w:p w14:paraId="5C9A3908" w14:textId="77777777" w:rsidR="00181592" w:rsidRPr="00487BF8" w:rsidRDefault="00181592" w:rsidP="00181592">
      <w:pPr>
        <w:pStyle w:val="ManualHeading2"/>
        <w:rPr>
          <w:noProof/>
        </w:rPr>
      </w:pPr>
      <w:r w:rsidRPr="00703781">
        <w:rPr>
          <w:noProof/>
        </w:rPr>
        <w:t>7.2.</w:t>
      </w:r>
      <w:r w:rsidRPr="00703781">
        <w:rPr>
          <w:noProof/>
        </w:rPr>
        <w:tab/>
      </w:r>
      <w:r w:rsidRPr="00487BF8">
        <w:rPr>
          <w:noProof/>
        </w:rPr>
        <w:t>Tuairisc ar an ionstraim cabhrach</w:t>
      </w:r>
    </w:p>
    <w:p w14:paraId="238ABFA6" w14:textId="77777777" w:rsidR="00181592" w:rsidRPr="00487BF8" w:rsidRDefault="00181592" w:rsidP="00181592">
      <w:pPr>
        <w:pStyle w:val="Text1"/>
        <w:rPr>
          <w:noProof/>
        </w:rPr>
      </w:pPr>
      <w:r w:rsidRPr="00487BF8">
        <w:rPr>
          <w:noProof/>
        </w:rPr>
        <w:t>Le haghaidh gach ionstraime cabhrach ón liosta i bpointe 7.1, tabhair tuairisc ar choinníollacha chur i bhfeidhm na cabhrach (amhail an cóireáil cánach, agus ar cé acu is go huathoibríoch a dheonaítear an chabhair, bunaithe ar chritéir oibiachtúla áirithe, nó an mbíonn discréid áirithe ag na húdaráis deonúcháin):</w:t>
      </w:r>
    </w:p>
    <w:p w14:paraId="1CE711AF" w14:textId="77777777" w:rsidR="00181592" w:rsidRPr="00487BF8" w:rsidRDefault="00181592" w:rsidP="00181592">
      <w:pPr>
        <w:tabs>
          <w:tab w:val="left" w:leader="dot" w:pos="9072"/>
        </w:tabs>
        <w:ind w:left="567"/>
        <w:rPr>
          <w:noProof/>
          <w:szCs w:val="20"/>
        </w:rPr>
      </w:pPr>
      <w:r w:rsidRPr="00487BF8">
        <w:rPr>
          <w:noProof/>
        </w:rPr>
        <w:tab/>
      </w:r>
    </w:p>
    <w:p w14:paraId="679E19E6" w14:textId="77777777" w:rsidR="00181592" w:rsidRPr="00487BF8" w:rsidRDefault="00181592" w:rsidP="00181592">
      <w:pPr>
        <w:pStyle w:val="ManualHeading2"/>
        <w:rPr>
          <w:noProof/>
          <w:szCs w:val="20"/>
        </w:rPr>
      </w:pPr>
      <w:r w:rsidRPr="00703781">
        <w:rPr>
          <w:noProof/>
        </w:rPr>
        <w:t>7.3.</w:t>
      </w:r>
      <w:r w:rsidRPr="00703781">
        <w:rPr>
          <w:noProof/>
        </w:rPr>
        <w:tab/>
      </w:r>
      <w:r w:rsidRPr="00487BF8">
        <w:rPr>
          <w:noProof/>
        </w:rPr>
        <w:t>Foinse an mhaoiniúcháin</w:t>
      </w:r>
    </w:p>
    <w:p w14:paraId="375476A7" w14:textId="77777777" w:rsidR="00181592" w:rsidRPr="00487BF8" w:rsidRDefault="00181592" w:rsidP="00181592">
      <w:pPr>
        <w:pStyle w:val="ManualHeading3"/>
        <w:rPr>
          <w:noProof/>
        </w:rPr>
      </w:pPr>
      <w:r w:rsidRPr="00703781">
        <w:rPr>
          <w:noProof/>
        </w:rPr>
        <w:t>7.3.1.</w:t>
      </w:r>
      <w:r w:rsidRPr="00703781">
        <w:rPr>
          <w:noProof/>
        </w:rPr>
        <w:tab/>
      </w:r>
      <w:r w:rsidRPr="00487BF8">
        <w:rPr>
          <w:noProof/>
        </w:rPr>
        <w:t>Sonraigh cistiú na cabhrach:</w:t>
      </w:r>
    </w:p>
    <w:p w14:paraId="3E58C64D" w14:textId="77777777" w:rsidR="00181592" w:rsidRPr="00487BF8" w:rsidRDefault="00181592" w:rsidP="00181592">
      <w:pPr>
        <w:pStyle w:val="Point0"/>
        <w:rPr>
          <w:noProof/>
        </w:rPr>
      </w:pPr>
      <w:r w:rsidRPr="00703781">
        <w:rPr>
          <w:noProof/>
        </w:rPr>
        <w:t>(a)</w:t>
      </w:r>
      <w:r w:rsidRPr="00703781">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Buiséad ginearálta an Stáit/an réigiúin/áitiúil</w:t>
      </w:r>
    </w:p>
    <w:p w14:paraId="6EBC4572" w14:textId="77777777" w:rsidR="00181592" w:rsidRPr="00487BF8" w:rsidRDefault="00181592" w:rsidP="00181592">
      <w:pPr>
        <w:pStyle w:val="Point0"/>
        <w:rPr>
          <w:noProof/>
        </w:rPr>
      </w:pPr>
      <w:r w:rsidRPr="00703781">
        <w:rPr>
          <w:noProof/>
        </w:rPr>
        <w:t>(b)</w:t>
      </w:r>
      <w:r w:rsidRPr="00703781">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Trí mhuirir nó cánacha paraifhioscacha a leithdháiltear ar thairbhí. Tabhair mionsonraí iomlána ar na muirir agus na táirgí/na gníomhaíochtaí ar a bhfuil siad á dtobhach (sonraigh go háirithe cé acu atá nó nach bhfuil táirgí a allmhairítear ó Bhallstáit eile faoi dhliteanas i leith na muirear). Más infheidhme, cuir i gceangal cóip de bhunús dlí an mhaoinithe.</w:t>
      </w:r>
    </w:p>
    <w:p w14:paraId="47C11F93" w14:textId="77777777" w:rsidR="00181592" w:rsidRPr="00487BF8" w:rsidRDefault="00181592" w:rsidP="00181592">
      <w:pPr>
        <w:tabs>
          <w:tab w:val="left" w:leader="dot" w:pos="9072"/>
        </w:tabs>
        <w:ind w:left="567"/>
        <w:rPr>
          <w:noProof/>
          <w:szCs w:val="20"/>
        </w:rPr>
      </w:pPr>
      <w:r w:rsidRPr="00487BF8">
        <w:rPr>
          <w:noProof/>
        </w:rPr>
        <w:tab/>
      </w:r>
    </w:p>
    <w:p w14:paraId="56E5194D" w14:textId="77777777" w:rsidR="00181592" w:rsidRPr="00487BF8" w:rsidRDefault="00181592" w:rsidP="00181592">
      <w:pPr>
        <w:pStyle w:val="Point0"/>
        <w:rPr>
          <w:noProof/>
        </w:rPr>
      </w:pPr>
      <w:r w:rsidRPr="00703781">
        <w:rPr>
          <w:noProof/>
        </w:rPr>
        <w:t>(c)</w:t>
      </w:r>
      <w:r w:rsidRPr="00703781">
        <w:rPr>
          <w:noProof/>
        </w:rPr>
        <w:tab/>
      </w:r>
      <w:sdt>
        <w:sdtPr>
          <w:rPr>
            <w:noProof/>
          </w:rPr>
          <w:id w:val="534231401"/>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Cúlchistí carntha</w:t>
      </w:r>
    </w:p>
    <w:p w14:paraId="2E088314" w14:textId="77777777" w:rsidR="00181592" w:rsidRPr="00487BF8" w:rsidRDefault="00181592" w:rsidP="00181592">
      <w:pPr>
        <w:pStyle w:val="Point0"/>
        <w:rPr>
          <w:noProof/>
        </w:rPr>
      </w:pPr>
      <w:r w:rsidRPr="00703781">
        <w:rPr>
          <w:noProof/>
        </w:rPr>
        <w:t>(a)</w:t>
      </w:r>
      <w:r w:rsidRPr="00703781">
        <w:rPr>
          <w:noProof/>
        </w:rPr>
        <w:tab/>
      </w:r>
      <w:sdt>
        <w:sdtPr>
          <w:rPr>
            <w:noProof/>
          </w:rPr>
          <w:id w:val="1245996592"/>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Fiontair phoiblí</w:t>
      </w:r>
    </w:p>
    <w:p w14:paraId="17996385" w14:textId="77777777" w:rsidR="00181592" w:rsidRPr="00487BF8" w:rsidRDefault="00181592" w:rsidP="00181592">
      <w:pPr>
        <w:pStyle w:val="Point0"/>
        <w:rPr>
          <w:noProof/>
        </w:rPr>
      </w:pPr>
      <w:r w:rsidRPr="00703781">
        <w:rPr>
          <w:noProof/>
        </w:rPr>
        <w:t>(b)</w:t>
      </w:r>
      <w:r w:rsidRPr="00703781">
        <w:rPr>
          <w:noProof/>
        </w:rPr>
        <w:tab/>
      </w:r>
      <w:sdt>
        <w:sdtPr>
          <w:rPr>
            <w:noProof/>
          </w:rPr>
          <w:id w:val="-1928490742"/>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Cómhaoiniú ciste struchtúrtha</w:t>
      </w:r>
    </w:p>
    <w:p w14:paraId="728BA334" w14:textId="77777777" w:rsidR="00181592" w:rsidRPr="00487BF8" w:rsidRDefault="00181592" w:rsidP="00181592">
      <w:pPr>
        <w:pStyle w:val="Point0"/>
        <w:rPr>
          <w:noProof/>
        </w:rPr>
      </w:pPr>
      <w:r w:rsidRPr="00703781">
        <w:rPr>
          <w:noProof/>
        </w:rPr>
        <w:lastRenderedPageBreak/>
        <w:t>(c)</w:t>
      </w:r>
      <w:r w:rsidRPr="00703781">
        <w:rPr>
          <w:noProof/>
        </w:rPr>
        <w:tab/>
      </w:r>
      <w:sdt>
        <w:sdtPr>
          <w:rPr>
            <w:noProof/>
          </w:rPr>
          <w:id w:val="777455268"/>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Eile (sonraigh)</w:t>
      </w:r>
    </w:p>
    <w:p w14:paraId="72010370" w14:textId="77777777" w:rsidR="00181592" w:rsidRPr="00487BF8" w:rsidRDefault="00181592" w:rsidP="00181592">
      <w:pPr>
        <w:tabs>
          <w:tab w:val="left" w:leader="dot" w:pos="9072"/>
        </w:tabs>
        <w:ind w:left="567"/>
        <w:rPr>
          <w:noProof/>
          <w:szCs w:val="20"/>
        </w:rPr>
      </w:pPr>
      <w:r w:rsidRPr="00487BF8">
        <w:rPr>
          <w:noProof/>
        </w:rPr>
        <w:tab/>
      </w:r>
    </w:p>
    <w:p w14:paraId="2BEDE224" w14:textId="77777777" w:rsidR="00181592" w:rsidRPr="00487BF8" w:rsidRDefault="00181592" w:rsidP="00181592">
      <w:pPr>
        <w:pStyle w:val="ManualHeading3"/>
        <w:rPr>
          <w:noProof/>
          <w:szCs w:val="20"/>
        </w:rPr>
      </w:pPr>
      <w:r w:rsidRPr="00703781">
        <w:rPr>
          <w:noProof/>
        </w:rPr>
        <w:t>7.3.2.</w:t>
      </w:r>
      <w:r w:rsidRPr="00703781">
        <w:rPr>
          <w:noProof/>
        </w:rPr>
        <w:tab/>
      </w:r>
      <w:r w:rsidRPr="00487BF8">
        <w:rPr>
          <w:noProof/>
        </w:rPr>
        <w:t>An nglactar an buiséad go bliantúil?</w:t>
      </w:r>
    </w:p>
    <w:p w14:paraId="60093BB2" w14:textId="77777777" w:rsidR="00181592" w:rsidRPr="00487BF8" w:rsidRDefault="000819D3" w:rsidP="00181592">
      <w:pPr>
        <w:pStyle w:val="Text1"/>
        <w:rPr>
          <w:noProof/>
        </w:rPr>
      </w:pPr>
      <w:sdt>
        <w:sdtPr>
          <w:rPr>
            <w:noProof/>
          </w:rPr>
          <w:id w:val="140325028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Glactar</w:t>
      </w:r>
    </w:p>
    <w:p w14:paraId="4F8E1467" w14:textId="77777777" w:rsidR="00181592" w:rsidRDefault="000819D3" w:rsidP="00181592">
      <w:pPr>
        <w:pStyle w:val="Text1"/>
        <w:rPr>
          <w:noProof/>
        </w:rPr>
      </w:pPr>
      <w:sdt>
        <w:sdtPr>
          <w:rPr>
            <w:noProof/>
          </w:rPr>
          <w:id w:val="-57589481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 xml:space="preserve">Ní ghlactar. Sonraigh cén tréimhse a chumhdaíonn sé: </w:t>
      </w:r>
    </w:p>
    <w:p w14:paraId="18B19EDE" w14:textId="77777777" w:rsidR="00181592" w:rsidRPr="00487BF8" w:rsidRDefault="00181592" w:rsidP="00181592">
      <w:pPr>
        <w:tabs>
          <w:tab w:val="left" w:leader="dot" w:pos="9072"/>
        </w:tabs>
        <w:ind w:left="567"/>
        <w:rPr>
          <w:noProof/>
          <w:szCs w:val="20"/>
        </w:rPr>
      </w:pPr>
      <w:r w:rsidRPr="00487BF8">
        <w:rPr>
          <w:noProof/>
        </w:rPr>
        <w:tab/>
      </w:r>
    </w:p>
    <w:p w14:paraId="12E08B08" w14:textId="77777777" w:rsidR="00181592" w:rsidRPr="00487BF8" w:rsidRDefault="00181592" w:rsidP="00181592">
      <w:pPr>
        <w:pStyle w:val="ManualHeading3"/>
        <w:rPr>
          <w:noProof/>
          <w:szCs w:val="20"/>
        </w:rPr>
      </w:pPr>
      <w:r w:rsidRPr="00703781">
        <w:rPr>
          <w:noProof/>
        </w:rPr>
        <w:t>7.3.3.</w:t>
      </w:r>
      <w:r w:rsidRPr="00703781">
        <w:rPr>
          <w:noProof/>
        </w:rPr>
        <w:tab/>
      </w:r>
      <w:r w:rsidRPr="00487BF8">
        <w:rPr>
          <w:noProof/>
        </w:rPr>
        <w:t>Má bhaineann an fógra le hathruithe ar scéim atá ann cheana, sonraigh na héifeachtaí buiséadacha le haghaidh gach ceann de na hionstraimí cabhrach ó na hathruithe a dtugtar fógra ina leith ar an scéim maidir leis na nithe a leanas:</w:t>
      </w:r>
    </w:p>
    <w:p w14:paraId="250FE641" w14:textId="77777777" w:rsidR="00181592" w:rsidRPr="00487BF8" w:rsidRDefault="00181592" w:rsidP="00181592">
      <w:pPr>
        <w:tabs>
          <w:tab w:val="left" w:leader="dot" w:pos="9072"/>
        </w:tabs>
        <w:ind w:left="850"/>
        <w:rPr>
          <w:noProof/>
          <w:szCs w:val="20"/>
        </w:rPr>
      </w:pPr>
      <w:r w:rsidRPr="00487BF8">
        <w:rPr>
          <w:noProof/>
        </w:rPr>
        <w:t xml:space="preserve">Buiséad foriomlán: </w:t>
      </w:r>
      <w:r w:rsidRPr="00487BF8">
        <w:rPr>
          <w:noProof/>
        </w:rPr>
        <w:tab/>
      </w:r>
    </w:p>
    <w:p w14:paraId="0BBDEA2D" w14:textId="77777777" w:rsidR="00181592" w:rsidRPr="00487BF8" w:rsidRDefault="00181592" w:rsidP="00181592">
      <w:pPr>
        <w:tabs>
          <w:tab w:val="left" w:leader="dot" w:pos="9072"/>
        </w:tabs>
        <w:ind w:left="850"/>
        <w:rPr>
          <w:noProof/>
          <w:szCs w:val="20"/>
        </w:rPr>
      </w:pPr>
      <w:r w:rsidRPr="00487BF8">
        <w:rPr>
          <w:noProof/>
        </w:rPr>
        <w:t>Buiséad bliantúil</w:t>
      </w:r>
      <w:r w:rsidRPr="00487BF8">
        <w:rPr>
          <w:rStyle w:val="FootnoteReference"/>
          <w:noProof/>
        </w:rPr>
        <w:footnoteReference w:id="17"/>
      </w:r>
      <w:r w:rsidRPr="00487BF8">
        <w:rPr>
          <w:noProof/>
        </w:rPr>
        <w:t xml:space="preserve">: </w:t>
      </w:r>
      <w:r w:rsidRPr="00487BF8">
        <w:rPr>
          <w:noProof/>
        </w:rPr>
        <w:tab/>
      </w:r>
    </w:p>
    <w:p w14:paraId="723FED0C" w14:textId="77777777" w:rsidR="00181592" w:rsidRPr="00487BF8" w:rsidRDefault="00181592" w:rsidP="00181592">
      <w:pPr>
        <w:pStyle w:val="ManualHeading2"/>
        <w:rPr>
          <w:noProof/>
        </w:rPr>
      </w:pPr>
      <w:r w:rsidRPr="00703781">
        <w:rPr>
          <w:noProof/>
        </w:rPr>
        <w:t>7.4.</w:t>
      </w:r>
      <w:r w:rsidRPr="00703781">
        <w:rPr>
          <w:noProof/>
        </w:rPr>
        <w:tab/>
      </w:r>
      <w:r w:rsidRPr="00487BF8">
        <w:rPr>
          <w:noProof/>
        </w:rPr>
        <w:t>Carnadh</w:t>
      </w:r>
    </w:p>
    <w:p w14:paraId="1975EAF6" w14:textId="77777777" w:rsidR="00181592" w:rsidRPr="00487BF8" w:rsidRDefault="00181592" w:rsidP="00181592">
      <w:pPr>
        <w:rPr>
          <w:noProof/>
        </w:rPr>
      </w:pPr>
      <w:r w:rsidRPr="00487BF8">
        <w:rPr>
          <w:noProof/>
        </w:rPr>
        <w:t xml:space="preserve">An féidir an chabhair a charnadh le cabhair </w:t>
      </w:r>
      <w:r w:rsidRPr="00487BF8">
        <w:rPr>
          <w:i/>
          <w:noProof/>
        </w:rPr>
        <w:t>de minimis</w:t>
      </w:r>
      <w:r w:rsidRPr="00487BF8">
        <w:rPr>
          <w:rStyle w:val="FootnoteReference"/>
          <w:noProof/>
        </w:rPr>
        <w:footnoteReference w:id="18"/>
      </w:r>
      <w:r w:rsidRPr="00487BF8">
        <w:rPr>
          <w:noProof/>
        </w:rPr>
        <w:t xml:space="preserve"> a fuarthas ó scéimeanna áitiúla, réigiúnacha nó náisiúnta eile</w:t>
      </w:r>
      <w:r w:rsidRPr="00487BF8">
        <w:rPr>
          <w:rStyle w:val="FootnoteReference"/>
          <w:noProof/>
        </w:rPr>
        <w:footnoteReference w:id="19"/>
      </w:r>
      <w:r w:rsidRPr="00487BF8">
        <w:rPr>
          <w:noProof/>
        </w:rPr>
        <w:t xml:space="preserve"> chun na costais incháilithe chéanna a chumhdach?</w:t>
      </w:r>
    </w:p>
    <w:p w14:paraId="5BC38DBF" w14:textId="77777777" w:rsidR="00181592" w:rsidRPr="00487BF8" w:rsidRDefault="000819D3" w:rsidP="00181592">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0"/>
            </w:rPr>
            <w:t>☐</w:t>
          </w:r>
        </w:sdtContent>
      </w:sdt>
      <w:r w:rsidR="00181592" w:rsidRPr="00487BF8">
        <w:rPr>
          <w:noProof/>
        </w:rPr>
        <w:tab/>
        <w:t>Is féidir. Má tá siad ar fáil, tabhair ainm, cúis agus cuspóir na cabhrach</w:t>
      </w:r>
    </w:p>
    <w:p w14:paraId="7821C2EF" w14:textId="77777777" w:rsidR="00181592" w:rsidRPr="00487BF8" w:rsidRDefault="00181592" w:rsidP="00181592">
      <w:pPr>
        <w:tabs>
          <w:tab w:val="left" w:leader="dot" w:pos="9072"/>
        </w:tabs>
        <w:ind w:left="567"/>
        <w:rPr>
          <w:noProof/>
          <w:szCs w:val="20"/>
        </w:rPr>
      </w:pPr>
      <w:r w:rsidRPr="00487BF8">
        <w:rPr>
          <w:noProof/>
        </w:rPr>
        <w:tab/>
      </w:r>
    </w:p>
    <w:p w14:paraId="42402FE7" w14:textId="77777777" w:rsidR="00181592" w:rsidRPr="00487BF8" w:rsidRDefault="00181592" w:rsidP="00181592">
      <w:pPr>
        <w:pStyle w:val="Text1"/>
        <w:rPr>
          <w:noProof/>
        </w:rPr>
      </w:pPr>
      <w:r w:rsidRPr="00487BF8">
        <w:rPr>
          <w:noProof/>
        </w:rPr>
        <w:t>Mínigh na sásraí a cuireadh i bhfeidhm chun a áirithiú go n-urramaítear na rialacha carntha:</w:t>
      </w:r>
    </w:p>
    <w:p w14:paraId="337A8C1B" w14:textId="77777777" w:rsidR="00181592" w:rsidRPr="00487BF8" w:rsidRDefault="00181592" w:rsidP="00181592">
      <w:pPr>
        <w:tabs>
          <w:tab w:val="left" w:leader="dot" w:pos="9072"/>
        </w:tabs>
        <w:ind w:left="567"/>
        <w:rPr>
          <w:noProof/>
          <w:szCs w:val="20"/>
        </w:rPr>
      </w:pPr>
      <w:r w:rsidRPr="00487BF8">
        <w:rPr>
          <w:noProof/>
        </w:rPr>
        <w:tab/>
      </w:r>
    </w:p>
    <w:p w14:paraId="7F5DC3D1" w14:textId="77777777" w:rsidR="00181592" w:rsidRPr="00487BF8" w:rsidRDefault="000819D3" w:rsidP="00181592">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0"/>
            </w:rPr>
            <w:t>☐</w:t>
          </w:r>
        </w:sdtContent>
      </w:sdt>
      <w:r w:rsidR="00181592" w:rsidRPr="00487BF8">
        <w:rPr>
          <w:noProof/>
        </w:rPr>
        <w:tab/>
        <w:t>Ní féidir</w:t>
      </w:r>
    </w:p>
    <w:p w14:paraId="4B2E2B3A" w14:textId="77777777" w:rsidR="00181592" w:rsidRPr="00487BF8" w:rsidRDefault="00181592" w:rsidP="00181592">
      <w:pPr>
        <w:pStyle w:val="ManualHeading1"/>
        <w:rPr>
          <w:noProof/>
        </w:rPr>
      </w:pPr>
      <w:r w:rsidRPr="00703781">
        <w:rPr>
          <w:noProof/>
        </w:rPr>
        <w:lastRenderedPageBreak/>
        <w:t>8.</w:t>
      </w:r>
      <w:r w:rsidRPr="00703781">
        <w:rPr>
          <w:noProof/>
        </w:rPr>
        <w:tab/>
      </w:r>
      <w:r w:rsidRPr="00487BF8">
        <w:rPr>
          <w:noProof/>
        </w:rPr>
        <w:t>Meastóireacht</w:t>
      </w:r>
    </w:p>
    <w:p w14:paraId="453D251D" w14:textId="77777777" w:rsidR="00181592" w:rsidRPr="00487BF8" w:rsidRDefault="000819D3" w:rsidP="00181592">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lang w:bidi="si-LK"/>
            </w:rPr>
            <w:t>☐</w:t>
          </w:r>
        </w:sdtContent>
      </w:sdt>
      <w:r w:rsidR="00181592" w:rsidRPr="00487BF8">
        <w:rPr>
          <w:noProof/>
        </w:rPr>
        <w:t xml:space="preserve"> Le haghaidh scéim a dtugtar fógra ina leith don Choimisiún de bhun Airteagal 108(3) den Chonradh:</w:t>
      </w:r>
    </w:p>
    <w:p w14:paraId="55C5A998" w14:textId="77777777" w:rsidR="00181592" w:rsidRPr="00487BF8" w:rsidRDefault="00181592" w:rsidP="00181592">
      <w:pPr>
        <w:pStyle w:val="Text1"/>
        <w:rPr>
          <w:b/>
          <w:bCs/>
          <w:noProof/>
        </w:rPr>
      </w:pPr>
      <w:r w:rsidRPr="00487BF8">
        <w:rPr>
          <w:b/>
          <w:noProof/>
        </w:rPr>
        <w:t>An bhfuil sé beartaithe meastóireacht a dhéanamh ar an scéim?</w:t>
      </w:r>
    </w:p>
    <w:p w14:paraId="1B0800D1" w14:textId="77777777" w:rsidR="00181592" w:rsidRPr="00487BF8" w:rsidRDefault="000819D3" w:rsidP="00181592">
      <w:pPr>
        <w:pStyle w:val="Text1"/>
        <w:rPr>
          <w:noProof/>
        </w:rPr>
      </w:pPr>
      <w:sdt>
        <w:sdtPr>
          <w:rPr>
            <w:noProof/>
          </w:rPr>
          <w:id w:val="20168133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Níl</w:t>
      </w:r>
    </w:p>
    <w:p w14:paraId="1D14082D" w14:textId="77777777" w:rsidR="00181592" w:rsidRPr="00487BF8" w:rsidRDefault="00181592" w:rsidP="00181592">
      <w:pPr>
        <w:pStyle w:val="Text1"/>
        <w:rPr>
          <w:noProof/>
        </w:rPr>
      </w:pPr>
      <w:r w:rsidRPr="00487BF8">
        <w:rPr>
          <w:noProof/>
        </w:rPr>
        <w:t>Mura bhfuil sé beartaithe meastóireacht a dhéanamh ar an scéim , mínigh an chúis go measann tú nach bhfuil na critéir i gcomhair meastóireachta comhlánaithe.</w:t>
      </w:r>
    </w:p>
    <w:p w14:paraId="248A6D4F" w14:textId="77777777" w:rsidR="00181592" w:rsidRPr="00487BF8" w:rsidRDefault="00181592" w:rsidP="00181592">
      <w:pPr>
        <w:tabs>
          <w:tab w:val="left" w:leader="dot" w:pos="9072"/>
        </w:tabs>
        <w:ind w:left="567"/>
        <w:rPr>
          <w:noProof/>
          <w:szCs w:val="20"/>
        </w:rPr>
      </w:pPr>
      <w:r w:rsidRPr="00487BF8">
        <w:rPr>
          <w:noProof/>
        </w:rPr>
        <w:tab/>
      </w:r>
    </w:p>
    <w:p w14:paraId="6D9023B2" w14:textId="77777777" w:rsidR="00181592" w:rsidRPr="00487BF8" w:rsidRDefault="000819D3" w:rsidP="00181592">
      <w:pPr>
        <w:pStyle w:val="Text1"/>
        <w:rPr>
          <w:noProof/>
        </w:rPr>
      </w:pPr>
      <w:sdt>
        <w:sdtPr>
          <w:rPr>
            <w:noProof/>
          </w:rPr>
          <w:id w:val="174244765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ab/>
        <w:t>Tá</w:t>
      </w:r>
    </w:p>
    <w:p w14:paraId="4DB6661D" w14:textId="77777777" w:rsidR="00181592" w:rsidRPr="00487BF8" w:rsidRDefault="00181592" w:rsidP="00181592">
      <w:pPr>
        <w:pStyle w:val="Text1"/>
        <w:rPr>
          <w:noProof/>
          <w:szCs w:val="20"/>
        </w:rPr>
      </w:pPr>
      <w:r w:rsidRPr="00487BF8">
        <w:rPr>
          <w:noProof/>
        </w:rPr>
        <w:t xml:space="preserve">Cé na critéir ar dá réir a bhfuil sé beartaithe meastóireacht </w:t>
      </w:r>
      <w:r w:rsidRPr="00487BF8">
        <w:rPr>
          <w:i/>
          <w:noProof/>
        </w:rPr>
        <w:t>ex post</w:t>
      </w:r>
      <w:r w:rsidRPr="00487BF8">
        <w:rPr>
          <w:noProof/>
        </w:rPr>
        <w:t xml:space="preserve"> a dhéanamh ar an scéim:</w:t>
      </w:r>
    </w:p>
    <w:p w14:paraId="69784983" w14:textId="77777777" w:rsidR="00181592" w:rsidRPr="00487BF8" w:rsidRDefault="00181592" w:rsidP="00181592">
      <w:pPr>
        <w:pStyle w:val="Point1"/>
        <w:rPr>
          <w:noProof/>
        </w:rPr>
      </w:pPr>
      <w:r w:rsidRPr="00703781">
        <w:rPr>
          <w:noProof/>
        </w:rPr>
        <w:t>(a)</w:t>
      </w:r>
      <w:r w:rsidRPr="00703781">
        <w:rPr>
          <w:noProof/>
        </w:rPr>
        <w:tab/>
      </w:r>
      <w:sdt>
        <w:sdtPr>
          <w:rPr>
            <w:noProof/>
          </w:rPr>
          <w:id w:val="-585919283"/>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Scéim lena ngabhann buiséad cabhrach mór;</w:t>
      </w:r>
    </w:p>
    <w:p w14:paraId="46A924C5" w14:textId="77777777" w:rsidR="00181592" w:rsidRPr="00487BF8" w:rsidRDefault="00181592" w:rsidP="00181592">
      <w:pPr>
        <w:pStyle w:val="Point1"/>
        <w:rPr>
          <w:noProof/>
        </w:rPr>
      </w:pPr>
      <w:r w:rsidRPr="00703781">
        <w:rPr>
          <w:noProof/>
        </w:rPr>
        <w:t>(b)</w:t>
      </w:r>
      <w:r w:rsidRPr="00703781">
        <w:rPr>
          <w:noProof/>
        </w:rPr>
        <w:tab/>
      </w:r>
      <w:sdt>
        <w:sdtPr>
          <w:rPr>
            <w:noProof/>
          </w:rPr>
          <w:id w:val="-1048988223"/>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Scéim ina bhfuil saintréithe núíosacha;</w:t>
      </w:r>
    </w:p>
    <w:p w14:paraId="61F46EE8" w14:textId="77777777" w:rsidR="00181592" w:rsidRPr="00487BF8" w:rsidRDefault="00181592" w:rsidP="00181592">
      <w:pPr>
        <w:pStyle w:val="Point1"/>
        <w:rPr>
          <w:noProof/>
        </w:rPr>
      </w:pPr>
      <w:r w:rsidRPr="00703781">
        <w:rPr>
          <w:noProof/>
        </w:rPr>
        <w:t>(c)</w:t>
      </w:r>
      <w:r w:rsidRPr="00703781">
        <w:rPr>
          <w:noProof/>
        </w:rPr>
        <w:tab/>
      </w:r>
      <w:sdt>
        <w:sdtPr>
          <w:rPr>
            <w:noProof/>
          </w:rPr>
          <w:id w:val="1259331655"/>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Scéim inar féidir athruithe móra margaidh, teicneolaíochta nó rialála a thuar;</w:t>
      </w:r>
    </w:p>
    <w:p w14:paraId="794FB636" w14:textId="77777777" w:rsidR="00181592" w:rsidRPr="00487BF8" w:rsidRDefault="00181592" w:rsidP="00181592">
      <w:pPr>
        <w:pStyle w:val="Point1"/>
        <w:rPr>
          <w:noProof/>
        </w:rPr>
      </w:pPr>
      <w:r w:rsidRPr="00703781">
        <w:rPr>
          <w:noProof/>
        </w:rPr>
        <w:t>(d)</w:t>
      </w:r>
      <w:r w:rsidRPr="00703781">
        <w:rPr>
          <w:noProof/>
        </w:rPr>
        <w:tab/>
      </w:r>
      <w:sdt>
        <w:sdtPr>
          <w:rPr>
            <w:noProof/>
          </w:rPr>
          <w:id w:val="-1669857131"/>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Scéim a phleanálann tú le haghaidh meastóireachta fiú amháin mura bhfuil feidhm ag na critéir eile dá dtagraítear sa phointe seo maidir léi.</w:t>
      </w:r>
    </w:p>
    <w:p w14:paraId="020E2018" w14:textId="77777777" w:rsidR="00181592" w:rsidRPr="00487BF8" w:rsidRDefault="00181592" w:rsidP="00181592">
      <w:pPr>
        <w:pStyle w:val="Text1"/>
        <w:rPr>
          <w:noProof/>
          <w:color w:val="000000"/>
          <w:szCs w:val="20"/>
        </w:rPr>
      </w:pPr>
      <w:r w:rsidRPr="00487BF8">
        <w:rPr>
          <w:noProof/>
          <w:color w:val="000000"/>
        </w:rPr>
        <w:t>Má chomhlíontar aon cheann de na critéir dá dtagraítear sa phointe seo, sonraigh tréimhse na meastóireachta agus líon isteach an bhileog faisnéise forlíontaí chun fógra a thabhairt i leith plean meastóireachta in Iarscríbhinn 1, Cuid III.8</w:t>
      </w:r>
      <w:r w:rsidRPr="00487BF8">
        <w:rPr>
          <w:rStyle w:val="FootnoteReference"/>
          <w:noProof/>
        </w:rPr>
        <w:footnoteReference w:id="20"/>
      </w:r>
      <w:r w:rsidRPr="00487BF8">
        <w:rPr>
          <w:noProof/>
          <w:color w:val="000000"/>
        </w:rPr>
        <w:t>.</w:t>
      </w:r>
    </w:p>
    <w:p w14:paraId="72F1F08A" w14:textId="77777777" w:rsidR="00181592" w:rsidRPr="00487BF8" w:rsidRDefault="00181592" w:rsidP="00181592">
      <w:pPr>
        <w:tabs>
          <w:tab w:val="left" w:leader="dot" w:pos="9072"/>
        </w:tabs>
        <w:ind w:left="567"/>
        <w:rPr>
          <w:noProof/>
          <w:szCs w:val="20"/>
        </w:rPr>
      </w:pPr>
      <w:r w:rsidRPr="00487BF8">
        <w:rPr>
          <w:noProof/>
        </w:rPr>
        <w:tab/>
      </w:r>
    </w:p>
    <w:p w14:paraId="46A5C456" w14:textId="77777777" w:rsidR="00181592" w:rsidRPr="00487BF8" w:rsidRDefault="00181592" w:rsidP="00181592">
      <w:pPr>
        <w:pStyle w:val="Text1"/>
        <w:rPr>
          <w:rFonts w:cs="Arial Unicode MS"/>
          <w:noProof/>
          <w:szCs w:val="20"/>
        </w:rPr>
      </w:pPr>
      <w:r w:rsidRPr="00487BF8">
        <w:rPr>
          <w:noProof/>
        </w:rPr>
        <w:t xml:space="preserve">Cuir in iúl </w:t>
      </w:r>
      <w:r w:rsidRPr="00487BF8">
        <w:rPr>
          <w:noProof/>
          <w:color w:val="000000"/>
        </w:rPr>
        <w:t>an bhfuil</w:t>
      </w:r>
      <w:r w:rsidRPr="00487BF8">
        <w:rPr>
          <w:noProof/>
        </w:rPr>
        <w:t xml:space="preserve"> aon mheastóireacht </w:t>
      </w:r>
      <w:r w:rsidRPr="00487BF8">
        <w:rPr>
          <w:i/>
          <w:noProof/>
        </w:rPr>
        <w:t>ex post</w:t>
      </w:r>
      <w:r w:rsidRPr="00487BF8">
        <w:rPr>
          <w:noProof/>
        </w:rPr>
        <w:t xml:space="preserve"> déanta cheana féin le haghaidh scéim chomhchosúil (i gcás inarb ábhartha, le tagairt agus nasc chuig aon suíomh gréasáin ábhartha).</w:t>
      </w:r>
    </w:p>
    <w:p w14:paraId="6069FEDE" w14:textId="77777777" w:rsidR="00181592" w:rsidRPr="00487BF8" w:rsidRDefault="00181592" w:rsidP="00181592">
      <w:pPr>
        <w:tabs>
          <w:tab w:val="left" w:leader="dot" w:pos="9072"/>
        </w:tabs>
        <w:spacing w:after="240"/>
        <w:ind w:left="567"/>
        <w:rPr>
          <w:noProof/>
          <w:szCs w:val="20"/>
        </w:rPr>
      </w:pPr>
      <w:r w:rsidRPr="00487BF8">
        <w:rPr>
          <w:noProof/>
        </w:rPr>
        <w:tab/>
      </w:r>
    </w:p>
    <w:p w14:paraId="5D636C81" w14:textId="77777777" w:rsidR="00181592" w:rsidRPr="00487BF8" w:rsidRDefault="000819D3" w:rsidP="00181592">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0"/>
            </w:rPr>
            <w:t>☐</w:t>
          </w:r>
        </w:sdtContent>
      </w:sdt>
      <w:r w:rsidR="00181592" w:rsidRPr="00487BF8">
        <w:rPr>
          <w:noProof/>
        </w:rPr>
        <w:t xml:space="preserve"> I gcás scéim atá faoi réir meastóireachta de bhun Airteagal 1(2)(a) de Rialachán (AE) Uimh. 651/2014 (GBER) nó Airteagal 1(3)(a) de Rialachán (AE) 2022/2472 (ABER) nó Airteagal 1(7)(a) de Rialachán (AE) 2022/2473 (FIBER):</w:t>
      </w:r>
    </w:p>
    <w:p w14:paraId="4A46733E" w14:textId="77777777" w:rsidR="00181592" w:rsidRPr="00487BF8" w:rsidRDefault="00181592" w:rsidP="00181592">
      <w:pPr>
        <w:pStyle w:val="Text1"/>
        <w:rPr>
          <w:noProof/>
        </w:rPr>
      </w:pPr>
      <w:r w:rsidRPr="00487BF8">
        <w:rPr>
          <w:noProof/>
        </w:rPr>
        <w:t>Sonraigh uimhir SA na scéime: ....</w:t>
      </w:r>
    </w:p>
    <w:p w14:paraId="0BBFFE53" w14:textId="77777777" w:rsidR="00181592" w:rsidRPr="00487BF8" w:rsidRDefault="00181592" w:rsidP="00181592">
      <w:pPr>
        <w:pStyle w:val="Text1"/>
        <w:rPr>
          <w:noProof/>
          <w:color w:val="000000"/>
          <w:szCs w:val="20"/>
        </w:rPr>
      </w:pPr>
      <w:r w:rsidRPr="00487BF8">
        <w:rPr>
          <w:noProof/>
          <w:color w:val="000000"/>
        </w:rPr>
        <w:t xml:space="preserve">agus líon isteach </w:t>
      </w:r>
      <w:r w:rsidRPr="00487BF8">
        <w:rPr>
          <w:noProof/>
        </w:rPr>
        <w:t xml:space="preserve">an </w:t>
      </w:r>
      <w:r w:rsidRPr="00487BF8">
        <w:rPr>
          <w:noProof/>
          <w:color w:val="000000"/>
        </w:rPr>
        <w:t>bhileog faisnéise forlíontaí chun fógra a thabhairt maidir le plean meastóireachta in Iarscríbhinn 1, Cuid III.8</w:t>
      </w:r>
      <w:r w:rsidRPr="00487BF8">
        <w:rPr>
          <w:rStyle w:val="FootnoteReference"/>
          <w:noProof/>
        </w:rPr>
        <w:footnoteReference w:id="21"/>
      </w:r>
      <w:r w:rsidRPr="00487BF8">
        <w:rPr>
          <w:noProof/>
          <w:color w:val="000000"/>
        </w:rPr>
        <w:t>.</w:t>
      </w:r>
    </w:p>
    <w:p w14:paraId="5F8C5FBC" w14:textId="77777777" w:rsidR="00181592" w:rsidRPr="00487BF8" w:rsidRDefault="00181592" w:rsidP="00181592">
      <w:pPr>
        <w:pStyle w:val="ManualHeading1"/>
        <w:rPr>
          <w:noProof/>
        </w:rPr>
      </w:pPr>
      <w:r w:rsidRPr="00703781">
        <w:rPr>
          <w:noProof/>
        </w:rPr>
        <w:lastRenderedPageBreak/>
        <w:t>9.</w:t>
      </w:r>
      <w:r w:rsidRPr="00703781">
        <w:rPr>
          <w:noProof/>
        </w:rPr>
        <w:tab/>
      </w:r>
      <w:r w:rsidRPr="00487BF8">
        <w:rPr>
          <w:noProof/>
        </w:rPr>
        <w:t>Tuairisciú agus Faireachán</w:t>
      </w:r>
    </w:p>
    <w:p w14:paraId="2741A83C" w14:textId="77777777" w:rsidR="00181592" w:rsidRPr="00487BF8" w:rsidRDefault="00181592" w:rsidP="00181592">
      <w:pPr>
        <w:rPr>
          <w:noProof/>
          <w:szCs w:val="28"/>
        </w:rPr>
      </w:pPr>
      <w:r w:rsidRPr="00487BF8">
        <w:rPr>
          <w:noProof/>
        </w:rPr>
        <w:t>Chun gur féidir leis an Coimisiún faireachán a dhéanamh ar an scéim cabhrach agus ar an gcabhair aonair, glacann an Ballstát a thugann fógra air féin:</w:t>
      </w:r>
    </w:p>
    <w:p w14:paraId="1CDFBFB8" w14:textId="77777777" w:rsidR="00181592" w:rsidRPr="00487BF8" w:rsidRDefault="000819D3" w:rsidP="00181592">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181592" w:rsidRPr="00487BF8">
            <w:rPr>
              <w:rFonts w:ascii="MS Gothic" w:eastAsia="MS Gothic" w:hAnsi="MS Gothic" w:hint="eastAsia"/>
              <w:bCs/>
              <w:noProof/>
              <w:color w:val="000000"/>
              <w:szCs w:val="20"/>
            </w:rPr>
            <w:t>☐</w:t>
          </w:r>
        </w:sdtContent>
      </w:sdt>
      <w:r w:rsidR="00181592" w:rsidRPr="00487BF8">
        <w:rPr>
          <w:noProof/>
          <w:color w:val="000000"/>
        </w:rPr>
        <w:t xml:space="preserve"> </w:t>
      </w:r>
      <w:r w:rsidR="00181592" w:rsidRPr="00487BF8">
        <w:rPr>
          <w:noProof/>
          <w:color w:val="000000"/>
        </w:rPr>
        <w:tab/>
        <w:t xml:space="preserve">Na tuarascálacha dá bhforáiltear in Airteagal 26 de Rialachán </w:t>
      </w:r>
      <w:r w:rsidR="00181592" w:rsidRPr="00487BF8">
        <w:rPr>
          <w:noProof/>
        </w:rPr>
        <w:t xml:space="preserve">(AE) 2015/1589 </w:t>
      </w:r>
      <w:r w:rsidR="00181592" w:rsidRPr="00487BF8">
        <w:rPr>
          <w:noProof/>
          <w:color w:val="000000"/>
        </w:rPr>
        <w:t>ón gComhairle a chur faoi bhráid an Choimisiúin gach bliain</w:t>
      </w:r>
      <w:r w:rsidR="00181592" w:rsidRPr="00487BF8">
        <w:rPr>
          <w:rStyle w:val="FootnoteReference"/>
          <w:noProof/>
        </w:rPr>
        <w:footnoteReference w:id="22"/>
      </w:r>
      <w:r w:rsidR="00181592" w:rsidRPr="00487BF8">
        <w:rPr>
          <w:noProof/>
        </w:rPr>
        <w:t>.</w:t>
      </w:r>
    </w:p>
    <w:p w14:paraId="4ECAB8FB" w14:textId="77777777" w:rsidR="00181592" w:rsidRPr="00487BF8" w:rsidRDefault="000819D3" w:rsidP="00181592">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color w:val="000000"/>
              <w:szCs w:val="20"/>
            </w:rPr>
            <w:t>☐</w:t>
          </w:r>
        </w:sdtContent>
      </w:sdt>
      <w:r w:rsidR="00181592" w:rsidRPr="00487BF8">
        <w:rPr>
          <w:noProof/>
          <w:color w:val="000000"/>
        </w:rPr>
        <w:t xml:space="preserve"> </w:t>
      </w:r>
      <w:r w:rsidR="00181592" w:rsidRPr="00487BF8">
        <w:rPr>
          <w:b/>
          <w:noProof/>
          <w:color w:val="000000"/>
        </w:rPr>
        <w:tab/>
      </w:r>
      <w:r w:rsidR="00181592" w:rsidRPr="00487BF8">
        <w:rPr>
          <w:noProof/>
          <w:color w:val="000000"/>
        </w:rPr>
        <w:t>Taifid mhionsonraithe ina bhfuil an fhaisnéis agus an doiciméadacht tacaíochta is gá lena shuí go gcomhlíontar na coinníollacha comhoiriúnachta ar fad a choimeád ar feadh 10 mbliana ar a laghad ón dáta a dheonaítear an chabhair (cabhair aonair agus cabhair a dheonaítear faoin scéim), agus iad a sholáthar, ar iarraidh i scríbhinn, don Choimisiún laistigh de thréimhse 20 lá oibre nó cibé tréimhse is faide a d’fhéadfaí a shocrú san iarraidh.</w:t>
      </w:r>
    </w:p>
    <w:p w14:paraId="5227456E" w14:textId="77777777" w:rsidR="00181592" w:rsidRPr="00487BF8" w:rsidRDefault="00181592" w:rsidP="00181592">
      <w:pPr>
        <w:spacing w:before="100" w:beforeAutospacing="1" w:after="100" w:afterAutospacing="1"/>
        <w:ind w:left="426" w:hanging="426"/>
        <w:rPr>
          <w:bCs/>
          <w:noProof/>
          <w:color w:val="000000"/>
          <w:szCs w:val="20"/>
        </w:rPr>
      </w:pPr>
      <w:r w:rsidRPr="00487BF8">
        <w:rPr>
          <w:noProof/>
          <w:color w:val="000000"/>
        </w:rPr>
        <w:t>Le haghaidh scéimeanna státchabhrach fioscaí:</w:t>
      </w:r>
    </w:p>
    <w:p w14:paraId="479F7B68" w14:textId="77777777" w:rsidR="00181592" w:rsidRPr="00487BF8" w:rsidRDefault="000819D3" w:rsidP="00181592">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color w:val="000000"/>
              <w:szCs w:val="20"/>
            </w:rPr>
            <w:t>☐</w:t>
          </w:r>
        </w:sdtContent>
      </w:sdt>
      <w:r w:rsidR="00181592" w:rsidRPr="00487BF8">
        <w:rPr>
          <w:b/>
          <w:noProof/>
          <w:color w:val="000000"/>
        </w:rPr>
        <w:tab/>
      </w:r>
      <w:r w:rsidR="00181592" w:rsidRPr="00487BF8">
        <w:rPr>
          <w:noProof/>
          <w:color w:val="000000"/>
        </w:rPr>
        <w:t xml:space="preserve">I gcás scéimeanna faoina ndeonaítear cabhair fhioscach go huathoibríoch ar bhonn dhearbhuithe cánach na dtairbhithe, agus i gcás nach bhfuil aon rialú </w:t>
      </w:r>
      <w:r w:rsidR="00181592" w:rsidRPr="00487BF8">
        <w:rPr>
          <w:i/>
          <w:noProof/>
          <w:color w:val="000000"/>
        </w:rPr>
        <w:t>ex ante</w:t>
      </w:r>
      <w:r w:rsidR="00181592" w:rsidRPr="00487BF8">
        <w:rPr>
          <w:noProof/>
          <w:color w:val="000000"/>
        </w:rPr>
        <w:t xml:space="preserve"> go gcomhlíontar na coinníollacha comhoiriúnachta ar fad i gcás gach tairbhí, glacann an Ballstát sásra rialaithe iomchuí a chur i bhfeidhm, trína bhfíoróidh sé go tráthrialta (mar shampla uair amháin in aghaidh na bliana fioscaí), </w:t>
      </w:r>
      <w:r w:rsidR="00181592" w:rsidRPr="00487BF8">
        <w:rPr>
          <w:i/>
          <w:noProof/>
          <w:color w:val="000000"/>
        </w:rPr>
        <w:t>ex post</w:t>
      </w:r>
      <w:r w:rsidR="00181592" w:rsidRPr="00487BF8">
        <w:rPr>
          <w:noProof/>
          <w:color w:val="000000"/>
        </w:rPr>
        <w:t xml:space="preserve"> ar a laghad agus ar bhonn samplach, go gcomhlíontar gach coinníoll chomhoiriúnachta, agus chun smachtbhannaí a fhorchur i gcás calaoise. Chun gur féidir leis an Coimisiún faireachán a dhéanamh ar scéimeanna cabhrach fioscaí, geallann an Ballstát a thugann fógra taifid mhionsonraithe a choinneáil ar bun ar na rialuithe ar feadh 10 mbliana ar a laghad ó dháta na rialuithe, agus iad a sholáthar, ar iarraidh i scríbhinn, don Choimisiún laistigh de thréimhse 20 lá oibre nó cibé tréimhse is faide a d’fhéadfaí a shocrú san iarraidh.</w:t>
      </w:r>
    </w:p>
    <w:p w14:paraId="4C4E1494" w14:textId="77777777" w:rsidR="00181592" w:rsidRPr="00487BF8" w:rsidRDefault="00181592" w:rsidP="00181592">
      <w:pPr>
        <w:pStyle w:val="ManualHeading1"/>
        <w:rPr>
          <w:noProof/>
        </w:rPr>
      </w:pPr>
      <w:bookmarkStart w:id="4" w:name="_Toc374366950"/>
      <w:r w:rsidRPr="00703781">
        <w:rPr>
          <w:noProof/>
        </w:rPr>
        <w:t>10.</w:t>
      </w:r>
      <w:r w:rsidRPr="00703781">
        <w:rPr>
          <w:noProof/>
        </w:rPr>
        <w:tab/>
      </w:r>
      <w:r w:rsidRPr="00487BF8">
        <w:rPr>
          <w:noProof/>
        </w:rPr>
        <w:t>Rúndacht</w:t>
      </w:r>
      <w:bookmarkEnd w:id="4"/>
    </w:p>
    <w:p w14:paraId="6A785CC3" w14:textId="77777777" w:rsidR="00181592" w:rsidRPr="00487BF8" w:rsidRDefault="00181592" w:rsidP="00181592">
      <w:pPr>
        <w:spacing w:before="240"/>
        <w:rPr>
          <w:noProof/>
          <w:szCs w:val="20"/>
        </w:rPr>
      </w:pPr>
      <w:r w:rsidRPr="00487BF8">
        <w:rPr>
          <w:noProof/>
        </w:rPr>
        <w:t>An bhfuil faisnéis faoi rún san fhógra</w:t>
      </w:r>
      <w:r w:rsidRPr="00487BF8">
        <w:rPr>
          <w:rStyle w:val="FootnoteReference"/>
          <w:noProof/>
        </w:rPr>
        <w:footnoteReference w:id="23"/>
      </w:r>
      <w:r w:rsidRPr="00487BF8">
        <w:rPr>
          <w:noProof/>
        </w:rPr>
        <w:t xml:space="preserve"> nár cheart a nochtadh do thríú páirtithe?</w:t>
      </w:r>
    </w:p>
    <w:p w14:paraId="268B8D5E" w14:textId="77777777" w:rsidR="00181592" w:rsidRPr="00487BF8" w:rsidRDefault="000819D3" w:rsidP="00181592">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0"/>
            </w:rPr>
            <w:t>☐</w:t>
          </w:r>
        </w:sdtContent>
      </w:sdt>
      <w:r w:rsidR="00181592" w:rsidRPr="00487BF8">
        <w:rPr>
          <w:noProof/>
        </w:rPr>
        <w:tab/>
        <w:t>Tá. Cuir in iúl cé acu cinn de na foirmeacha atá faoi rún agus tabhair cúiseanna leis an rúndacht.</w:t>
      </w:r>
    </w:p>
    <w:p w14:paraId="52BB1189" w14:textId="77777777" w:rsidR="00181592" w:rsidRPr="00487BF8" w:rsidRDefault="00181592" w:rsidP="00181592">
      <w:pPr>
        <w:tabs>
          <w:tab w:val="left" w:leader="dot" w:pos="9072"/>
        </w:tabs>
        <w:rPr>
          <w:noProof/>
          <w:szCs w:val="20"/>
        </w:rPr>
      </w:pPr>
      <w:r w:rsidRPr="00487BF8">
        <w:rPr>
          <w:noProof/>
        </w:rPr>
        <w:tab/>
      </w:r>
    </w:p>
    <w:p w14:paraId="6D9C8C0F" w14:textId="77777777" w:rsidR="00181592" w:rsidRPr="00487BF8" w:rsidRDefault="000819D3" w:rsidP="00181592">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szCs w:val="20"/>
            </w:rPr>
            <w:t>☐</w:t>
          </w:r>
        </w:sdtContent>
      </w:sdt>
      <w:r w:rsidR="00181592" w:rsidRPr="00487BF8">
        <w:rPr>
          <w:noProof/>
        </w:rPr>
        <w:tab/>
        <w:t>Níl</w:t>
      </w:r>
    </w:p>
    <w:p w14:paraId="29B60CBE" w14:textId="77777777" w:rsidR="00181592" w:rsidRPr="00487BF8" w:rsidRDefault="00181592" w:rsidP="00181592">
      <w:pPr>
        <w:pStyle w:val="ManualHeading1"/>
        <w:rPr>
          <w:noProof/>
        </w:rPr>
      </w:pPr>
      <w:bookmarkStart w:id="5" w:name="_Toc374366956"/>
      <w:r w:rsidRPr="00703781">
        <w:rPr>
          <w:noProof/>
        </w:rPr>
        <w:lastRenderedPageBreak/>
        <w:t>11.</w:t>
      </w:r>
      <w:r w:rsidRPr="00703781">
        <w:rPr>
          <w:noProof/>
        </w:rPr>
        <w:tab/>
      </w:r>
      <w:r w:rsidRPr="00487BF8">
        <w:rPr>
          <w:noProof/>
        </w:rPr>
        <w:t>Faisnéis Eile</w:t>
      </w:r>
      <w:bookmarkEnd w:id="5"/>
    </w:p>
    <w:p w14:paraId="4813A113" w14:textId="77777777" w:rsidR="00181592" w:rsidRPr="00487BF8" w:rsidRDefault="00181592" w:rsidP="00181592">
      <w:pPr>
        <w:keepNext/>
        <w:rPr>
          <w:noProof/>
          <w:szCs w:val="20"/>
        </w:rPr>
      </w:pPr>
      <w:r w:rsidRPr="00487BF8">
        <w:rPr>
          <w:noProof/>
        </w:rPr>
        <w:t>I gcás inarb infheidhme, sonraigh aon fhaisnéis eile atá ábhartha maidir le measúnú a dhéanamh ar an gcabhair.</w:t>
      </w:r>
    </w:p>
    <w:p w14:paraId="34173DC1" w14:textId="77777777" w:rsidR="00181592" w:rsidRPr="00487BF8" w:rsidRDefault="00181592" w:rsidP="00181592">
      <w:pPr>
        <w:tabs>
          <w:tab w:val="left" w:leader="dot" w:pos="9072"/>
        </w:tabs>
        <w:rPr>
          <w:noProof/>
          <w:szCs w:val="20"/>
        </w:rPr>
      </w:pPr>
      <w:r w:rsidRPr="00487BF8">
        <w:rPr>
          <w:noProof/>
        </w:rPr>
        <w:tab/>
      </w:r>
    </w:p>
    <w:p w14:paraId="7AA8E582" w14:textId="77777777" w:rsidR="00181592" w:rsidRPr="00487BF8" w:rsidRDefault="00181592" w:rsidP="00181592">
      <w:pPr>
        <w:pStyle w:val="ManualHeading1"/>
        <w:rPr>
          <w:noProof/>
        </w:rPr>
      </w:pPr>
      <w:bookmarkStart w:id="6" w:name="_Toc374366957"/>
      <w:r w:rsidRPr="00703781">
        <w:rPr>
          <w:noProof/>
        </w:rPr>
        <w:t>12.</w:t>
      </w:r>
      <w:r w:rsidRPr="00703781">
        <w:rPr>
          <w:noProof/>
        </w:rPr>
        <w:tab/>
      </w:r>
      <w:r w:rsidRPr="00487BF8">
        <w:rPr>
          <w:noProof/>
        </w:rPr>
        <w:t>Ceangaltáin</w:t>
      </w:r>
      <w:bookmarkEnd w:id="6"/>
    </w:p>
    <w:p w14:paraId="3C79A89C" w14:textId="77777777" w:rsidR="00181592" w:rsidRPr="00487BF8" w:rsidRDefault="00181592" w:rsidP="00181592">
      <w:pPr>
        <w:rPr>
          <w:noProof/>
          <w:szCs w:val="20"/>
        </w:rPr>
      </w:pPr>
      <w:r w:rsidRPr="00487BF8">
        <w:rPr>
          <w:noProof/>
        </w:rPr>
        <w:t>Liostaigh na doiciméid uile atá i gceangal leis an bhfógra agus tabhair cóipeanna páipéir nó seoltaí idirlín a cheadaíonn rochtain ar na doiciméid lena mbaineann.</w:t>
      </w:r>
    </w:p>
    <w:p w14:paraId="2246303B" w14:textId="77777777" w:rsidR="00181592" w:rsidRPr="00487BF8" w:rsidRDefault="00181592" w:rsidP="00181592">
      <w:pPr>
        <w:tabs>
          <w:tab w:val="left" w:leader="dot" w:pos="9072"/>
        </w:tabs>
        <w:rPr>
          <w:noProof/>
          <w:szCs w:val="20"/>
        </w:rPr>
      </w:pPr>
      <w:r w:rsidRPr="00487BF8">
        <w:rPr>
          <w:noProof/>
        </w:rPr>
        <w:tab/>
      </w:r>
    </w:p>
    <w:p w14:paraId="79B50CD0" w14:textId="77777777" w:rsidR="00181592" w:rsidRPr="00487BF8" w:rsidRDefault="00181592" w:rsidP="00181592">
      <w:pPr>
        <w:pStyle w:val="ManualHeading1"/>
        <w:rPr>
          <w:noProof/>
        </w:rPr>
      </w:pPr>
      <w:bookmarkStart w:id="7" w:name="_Toc374366958"/>
      <w:r w:rsidRPr="00703781">
        <w:rPr>
          <w:noProof/>
        </w:rPr>
        <w:t>13.</w:t>
      </w:r>
      <w:r w:rsidRPr="00703781">
        <w:rPr>
          <w:noProof/>
        </w:rPr>
        <w:tab/>
      </w:r>
      <w:r w:rsidRPr="00487BF8">
        <w:rPr>
          <w:noProof/>
        </w:rPr>
        <w:t>Dearbhú</w:t>
      </w:r>
      <w:bookmarkEnd w:id="7"/>
    </w:p>
    <w:p w14:paraId="31B98F69" w14:textId="77777777" w:rsidR="00181592" w:rsidRPr="00487BF8" w:rsidRDefault="00181592" w:rsidP="00181592">
      <w:pPr>
        <w:pStyle w:val="Text1"/>
        <w:rPr>
          <w:noProof/>
        </w:rPr>
      </w:pPr>
      <w:r w:rsidRPr="00487BF8">
        <w:rPr>
          <w:noProof/>
        </w:rPr>
        <w:t>Deimhním de réir mar is fearr is eol dom go bhfuil an fhaisnéis a sholáthraítear ar an bhfoirm, sna iarscríbhinní agus sna ceangaltáin seo cruinn agus iomlán.</w:t>
      </w:r>
    </w:p>
    <w:p w14:paraId="1EA20D52" w14:textId="77777777" w:rsidR="00181592" w:rsidRPr="00487BF8" w:rsidRDefault="00181592" w:rsidP="00181592">
      <w:pPr>
        <w:tabs>
          <w:tab w:val="left" w:leader="dot" w:pos="9072"/>
        </w:tabs>
        <w:ind w:left="850"/>
        <w:rPr>
          <w:noProof/>
          <w:szCs w:val="20"/>
        </w:rPr>
      </w:pPr>
      <w:r w:rsidRPr="00487BF8">
        <w:rPr>
          <w:noProof/>
        </w:rPr>
        <w:t>Dáta agus áit an tsínithe:</w:t>
      </w:r>
      <w:r w:rsidRPr="00487BF8">
        <w:rPr>
          <w:noProof/>
        </w:rPr>
        <w:tab/>
      </w:r>
    </w:p>
    <w:p w14:paraId="3CCF4738" w14:textId="77777777" w:rsidR="00181592" w:rsidRPr="00487BF8" w:rsidRDefault="00181592" w:rsidP="00181592">
      <w:pPr>
        <w:tabs>
          <w:tab w:val="left" w:leader="dot" w:pos="9072"/>
        </w:tabs>
        <w:ind w:left="850"/>
        <w:rPr>
          <w:noProof/>
          <w:szCs w:val="20"/>
        </w:rPr>
      </w:pPr>
      <w:r w:rsidRPr="00487BF8">
        <w:rPr>
          <w:noProof/>
        </w:rPr>
        <w:t>Síniú:</w:t>
      </w:r>
      <w:r w:rsidRPr="00487BF8">
        <w:rPr>
          <w:noProof/>
        </w:rPr>
        <w:tab/>
      </w:r>
    </w:p>
    <w:p w14:paraId="23AB4F7D" w14:textId="77777777" w:rsidR="00181592" w:rsidRPr="00487BF8" w:rsidRDefault="00181592" w:rsidP="00181592">
      <w:pPr>
        <w:tabs>
          <w:tab w:val="left" w:leader="dot" w:pos="9072"/>
        </w:tabs>
        <w:ind w:left="850"/>
        <w:rPr>
          <w:noProof/>
          <w:szCs w:val="20"/>
        </w:rPr>
      </w:pPr>
      <w:r w:rsidRPr="00487BF8">
        <w:rPr>
          <w:noProof/>
        </w:rPr>
        <w:t>Ainm agus post an duine atá ag síniú</w:t>
      </w:r>
      <w:r>
        <w:rPr>
          <w:noProof/>
        </w:rPr>
        <w:t xml:space="preserve">: </w:t>
      </w:r>
      <w:r w:rsidRPr="00487BF8">
        <w:rPr>
          <w:noProof/>
        </w:rPr>
        <w:tab/>
      </w:r>
    </w:p>
    <w:p w14:paraId="404E218E" w14:textId="77777777" w:rsidR="00181592" w:rsidRPr="00487BF8" w:rsidRDefault="00181592" w:rsidP="00181592">
      <w:pPr>
        <w:pStyle w:val="ManualHeading1"/>
        <w:rPr>
          <w:noProof/>
        </w:rPr>
      </w:pPr>
      <w:r w:rsidRPr="00703781">
        <w:rPr>
          <w:noProof/>
        </w:rPr>
        <w:t>14.</w:t>
      </w:r>
      <w:r w:rsidRPr="00703781">
        <w:rPr>
          <w:noProof/>
        </w:rPr>
        <w:tab/>
      </w:r>
      <w:r w:rsidRPr="00487BF8">
        <w:rPr>
          <w:noProof/>
        </w:rPr>
        <w:t>Bileog Faisnéise Forlíontaí</w:t>
      </w:r>
    </w:p>
    <w:p w14:paraId="106A1549" w14:textId="77777777" w:rsidR="00181592" w:rsidRPr="00487BF8" w:rsidRDefault="00181592" w:rsidP="00181592">
      <w:pPr>
        <w:pStyle w:val="ManualNumPar1"/>
        <w:rPr>
          <w:noProof/>
        </w:rPr>
      </w:pPr>
      <w:r w:rsidRPr="00703781">
        <w:rPr>
          <w:noProof/>
        </w:rPr>
        <w:t>1.</w:t>
      </w:r>
      <w:r w:rsidRPr="00703781">
        <w:rPr>
          <w:noProof/>
        </w:rPr>
        <w:tab/>
      </w:r>
      <w:r w:rsidRPr="00487BF8">
        <w:rPr>
          <w:noProof/>
        </w:rPr>
        <w:t>Bunaithe ar an bhfaisnéis a chuirtear isteach san fhoirm faisnéise ginearálta, roghnaigh an bhileog faisnéise forlíontaí infheidhme atá le líonadh isteach:</w:t>
      </w:r>
    </w:p>
    <w:p w14:paraId="50BF5D0C" w14:textId="77777777" w:rsidR="00181592" w:rsidRPr="00487BF8" w:rsidRDefault="00181592" w:rsidP="00181592">
      <w:pPr>
        <w:pStyle w:val="Point1"/>
        <w:rPr>
          <w:noProof/>
        </w:rPr>
      </w:pPr>
      <w:r w:rsidRPr="00703781">
        <w:rPr>
          <w:noProof/>
        </w:rPr>
        <w:t>(a)</w:t>
      </w:r>
      <w:r w:rsidRPr="00703781">
        <w:rPr>
          <w:noProof/>
        </w:rPr>
        <w:tab/>
      </w:r>
      <w:r w:rsidRPr="00487BF8">
        <w:rPr>
          <w:noProof/>
        </w:rPr>
        <w:t>Bileoga faisnéise forlíontaí maidir le cabhair réigiúnach</w:t>
      </w:r>
    </w:p>
    <w:p w14:paraId="586172CB" w14:textId="77777777" w:rsidR="00181592" w:rsidRPr="00487BF8" w:rsidRDefault="000819D3" w:rsidP="00181592">
      <w:pPr>
        <w:pStyle w:val="Tiret2"/>
        <w:rPr>
          <w:noProof/>
        </w:rPr>
      </w:pPr>
      <w:sdt>
        <w:sdtPr>
          <w:rPr>
            <w:noProof/>
          </w:rPr>
          <w:id w:val="95151309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infheistíochta</w:t>
      </w:r>
    </w:p>
    <w:p w14:paraId="2D7DC2FE" w14:textId="77777777" w:rsidR="00181592" w:rsidRPr="00487BF8" w:rsidRDefault="000819D3" w:rsidP="00181592">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oibriúcháin </w:t>
      </w:r>
    </w:p>
    <w:p w14:paraId="4CAE5DAB" w14:textId="77777777" w:rsidR="00181592" w:rsidRPr="00487BF8" w:rsidRDefault="000819D3" w:rsidP="00181592">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aonair</w:t>
      </w:r>
    </w:p>
    <w:p w14:paraId="584C4954" w14:textId="77777777" w:rsidR="00181592" w:rsidRPr="00487BF8" w:rsidRDefault="00181592" w:rsidP="00181592">
      <w:pPr>
        <w:pStyle w:val="Point1"/>
        <w:rPr>
          <w:b/>
          <w:bCs/>
          <w:noProof/>
        </w:rPr>
      </w:pPr>
      <w:r w:rsidRPr="00703781">
        <w:rPr>
          <w:noProof/>
        </w:rPr>
        <w:t>(b)</w:t>
      </w:r>
      <w:r w:rsidRPr="00703781">
        <w:rPr>
          <w:noProof/>
        </w:rPr>
        <w:tab/>
      </w:r>
      <w:sdt>
        <w:sdtPr>
          <w:rPr>
            <w:noProof/>
          </w:rPr>
          <w:id w:val="-232627474"/>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Bileog faisnéise forlíontaí maidir le cabhair le haghaidh taighde, forbartha agus nuálaíochta</w:t>
      </w:r>
    </w:p>
    <w:p w14:paraId="01A5FE0D" w14:textId="77777777" w:rsidR="00181592" w:rsidRPr="00487BF8" w:rsidRDefault="00181592" w:rsidP="00181592">
      <w:pPr>
        <w:pStyle w:val="Point1"/>
        <w:rPr>
          <w:noProof/>
          <w:szCs w:val="20"/>
        </w:rPr>
      </w:pPr>
      <w:r w:rsidRPr="00703781">
        <w:rPr>
          <w:noProof/>
        </w:rPr>
        <w:t>(c)</w:t>
      </w:r>
      <w:r w:rsidRPr="00703781">
        <w:rPr>
          <w:noProof/>
        </w:rPr>
        <w:tab/>
      </w:r>
      <w:r w:rsidRPr="00487BF8">
        <w:rPr>
          <w:noProof/>
        </w:rPr>
        <w:t>Bileoga faisnéise forlíontaí maidir le cabhair chun gnóthais atá i gcruachás a athstruchtúrú agus a thabhairt slán</w:t>
      </w:r>
    </w:p>
    <w:p w14:paraId="580FE6BA" w14:textId="77777777" w:rsidR="00181592" w:rsidRPr="00487BF8" w:rsidRDefault="000819D3" w:rsidP="00181592">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tharrthála</w:t>
      </w:r>
    </w:p>
    <w:p w14:paraId="75135BA3" w14:textId="77777777" w:rsidR="00181592" w:rsidRPr="00487BF8" w:rsidRDefault="000819D3" w:rsidP="00181592">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athstruchtúrúcháin </w:t>
      </w:r>
    </w:p>
    <w:p w14:paraId="02AF815E" w14:textId="77777777" w:rsidR="00181592" w:rsidRPr="00487BF8" w:rsidRDefault="000819D3" w:rsidP="00181592">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scéimeanna cabhrach</w:t>
      </w:r>
    </w:p>
    <w:p w14:paraId="22029E16" w14:textId="77777777" w:rsidR="00181592" w:rsidRPr="00487BF8" w:rsidRDefault="00181592" w:rsidP="00181592">
      <w:pPr>
        <w:pStyle w:val="Point1"/>
        <w:rPr>
          <w:noProof/>
          <w:szCs w:val="20"/>
        </w:rPr>
      </w:pPr>
      <w:r w:rsidRPr="00703781">
        <w:rPr>
          <w:noProof/>
        </w:rPr>
        <w:t>(d)</w:t>
      </w:r>
      <w:r w:rsidRPr="00703781">
        <w:rPr>
          <w:noProof/>
        </w:rPr>
        <w:tab/>
      </w:r>
      <w:sdt>
        <w:sdtPr>
          <w:rPr>
            <w:noProof/>
            <w:szCs w:val="20"/>
          </w:rPr>
          <w:id w:val="1970320613"/>
          <w14:checkbox>
            <w14:checked w14:val="0"/>
            <w14:checkedState w14:val="2612" w14:font="MS Gothic"/>
            <w14:uncheckedState w14:val="2610" w14:font="MS Gothic"/>
          </w14:checkbox>
        </w:sdtPr>
        <w:sdtEndPr/>
        <w:sdtContent>
          <w:r w:rsidRPr="00487BF8">
            <w:rPr>
              <w:rFonts w:ascii="MS Gothic" w:eastAsia="MS Gothic" w:hAnsi="MS Gothic" w:hint="eastAsia"/>
              <w:noProof/>
              <w:szCs w:val="20"/>
            </w:rPr>
            <w:t>☐</w:t>
          </w:r>
        </w:sdtContent>
      </w:sdt>
      <w:r w:rsidRPr="00487BF8">
        <w:rPr>
          <w:b/>
          <w:noProof/>
        </w:rPr>
        <w:t xml:space="preserve"> </w:t>
      </w:r>
      <w:r w:rsidRPr="00487BF8">
        <w:rPr>
          <w:noProof/>
        </w:rPr>
        <w:t>Bileog faisnéise forlíontaí maidir le cabhair do léiriú closamhairc</w:t>
      </w:r>
    </w:p>
    <w:p w14:paraId="5977688B" w14:textId="77777777" w:rsidR="00181592" w:rsidRPr="00487BF8" w:rsidRDefault="00181592" w:rsidP="00181592">
      <w:pPr>
        <w:pStyle w:val="Point1"/>
        <w:rPr>
          <w:noProof/>
          <w:szCs w:val="20"/>
        </w:rPr>
      </w:pPr>
      <w:r w:rsidRPr="00703781">
        <w:rPr>
          <w:noProof/>
        </w:rPr>
        <w:t>(e)</w:t>
      </w:r>
      <w:r w:rsidRPr="00703781">
        <w:rPr>
          <w:noProof/>
        </w:rPr>
        <w:tab/>
      </w:r>
      <w:r w:rsidRPr="00487BF8">
        <w:rPr>
          <w:noProof/>
        </w:rPr>
        <w:t>Bileog faisnéise forlíontaí maidir le cabhair do leathanbhanda</w:t>
      </w:r>
    </w:p>
    <w:p w14:paraId="54F26FF7" w14:textId="77777777" w:rsidR="00181592" w:rsidRPr="00487BF8" w:rsidRDefault="000819D3" w:rsidP="00181592">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le haghaidh bearta glactha</w:t>
      </w:r>
    </w:p>
    <w:p w14:paraId="73BE3DE7" w14:textId="77777777" w:rsidR="00181592" w:rsidRPr="00487BF8" w:rsidRDefault="000819D3" w:rsidP="00181592">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le haghaidh cur in úsáid líonraí leathanbhanda</w:t>
      </w:r>
    </w:p>
    <w:p w14:paraId="6459CBB0" w14:textId="77777777" w:rsidR="00181592" w:rsidRPr="00487BF8" w:rsidRDefault="00181592" w:rsidP="00181592">
      <w:pPr>
        <w:pStyle w:val="Point1"/>
        <w:rPr>
          <w:noProof/>
          <w:szCs w:val="20"/>
        </w:rPr>
      </w:pPr>
      <w:r w:rsidRPr="00703781">
        <w:rPr>
          <w:noProof/>
        </w:rPr>
        <w:t>(f)</w:t>
      </w:r>
      <w:r w:rsidRPr="00703781">
        <w:rPr>
          <w:noProof/>
        </w:rPr>
        <w:tab/>
      </w:r>
      <w:r w:rsidRPr="00487BF8">
        <w:rPr>
          <w:noProof/>
        </w:rPr>
        <w:t xml:space="preserve">Bileog faisnéise forlíontaí maidir le cabhair le haghaidh na haeráide, chosaint an chomhshaoil agus an fhuinnimh </w:t>
      </w:r>
    </w:p>
    <w:p w14:paraId="63E81A0B" w14:textId="77777777" w:rsidR="00181592" w:rsidRPr="00487BF8" w:rsidRDefault="000819D3" w:rsidP="00181592">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4.1. CEEAG</w:t>
      </w:r>
    </w:p>
    <w:p w14:paraId="5A3C028B" w14:textId="77777777" w:rsidR="00181592" w:rsidRPr="00487BF8" w:rsidRDefault="000819D3" w:rsidP="00181592">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4.2. CEEAG</w:t>
      </w:r>
    </w:p>
    <w:p w14:paraId="4B3A7393" w14:textId="77777777" w:rsidR="00181592" w:rsidRPr="00487BF8" w:rsidRDefault="000819D3" w:rsidP="00181592">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4.3.1. CEEAG</w:t>
      </w:r>
    </w:p>
    <w:p w14:paraId="1C70A985" w14:textId="77777777" w:rsidR="00181592" w:rsidRPr="00487BF8" w:rsidRDefault="000819D3" w:rsidP="00181592">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4.4. CEEAG</w:t>
      </w:r>
    </w:p>
    <w:p w14:paraId="29240200" w14:textId="77777777" w:rsidR="00181592" w:rsidRPr="00487BF8" w:rsidRDefault="000819D3" w:rsidP="00181592">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4.5. CEEAG</w:t>
      </w:r>
    </w:p>
    <w:p w14:paraId="656D73B1" w14:textId="77777777" w:rsidR="00181592" w:rsidRPr="00487BF8" w:rsidRDefault="000819D3" w:rsidP="00181592">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4.6. CEEAG</w:t>
      </w:r>
    </w:p>
    <w:p w14:paraId="32FC4842" w14:textId="77777777" w:rsidR="00181592" w:rsidRPr="00487BF8" w:rsidRDefault="000819D3" w:rsidP="00181592">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4.7.1. CEEAG</w:t>
      </w:r>
    </w:p>
    <w:p w14:paraId="136CE897" w14:textId="77777777" w:rsidR="00181592" w:rsidRPr="00487BF8" w:rsidRDefault="000819D3" w:rsidP="00181592">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4.7.2. CEEAG</w:t>
      </w:r>
    </w:p>
    <w:p w14:paraId="5423AFD0" w14:textId="77777777" w:rsidR="00181592" w:rsidRPr="00487BF8" w:rsidRDefault="000819D3" w:rsidP="00181592">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4.8. CEEAG</w:t>
      </w:r>
    </w:p>
    <w:p w14:paraId="781C98EC" w14:textId="77777777" w:rsidR="00181592" w:rsidRPr="00487BF8" w:rsidRDefault="000819D3" w:rsidP="00181592">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4.9. CEEAG</w:t>
      </w:r>
    </w:p>
    <w:p w14:paraId="7C23982E" w14:textId="77777777" w:rsidR="00181592" w:rsidRPr="00487BF8" w:rsidRDefault="000819D3" w:rsidP="00181592">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4.10. CEEAG</w:t>
      </w:r>
    </w:p>
    <w:p w14:paraId="7C92260D" w14:textId="77777777" w:rsidR="00181592" w:rsidRPr="00487BF8" w:rsidRDefault="000819D3" w:rsidP="00181592">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faoi Roinn 4.11. CEEAG</w:t>
      </w:r>
    </w:p>
    <w:p w14:paraId="0DCABEFB" w14:textId="77777777" w:rsidR="00181592" w:rsidRPr="00487BF8" w:rsidRDefault="00181592" w:rsidP="00181592">
      <w:pPr>
        <w:pStyle w:val="Point1"/>
        <w:rPr>
          <w:noProof/>
          <w:szCs w:val="20"/>
        </w:rPr>
      </w:pPr>
      <w:r w:rsidRPr="00703781">
        <w:rPr>
          <w:noProof/>
        </w:rPr>
        <w:t>(g)</w:t>
      </w:r>
      <w:r w:rsidRPr="00703781">
        <w:rPr>
          <w:noProof/>
        </w:rPr>
        <w:tab/>
      </w:r>
      <w:sdt>
        <w:sdtPr>
          <w:rPr>
            <w:noProof/>
            <w:szCs w:val="20"/>
          </w:rPr>
          <w:id w:val="1517269830"/>
          <w14:checkbox>
            <w14:checked w14:val="0"/>
            <w14:checkedState w14:val="2612" w14:font="MS Gothic"/>
            <w14:uncheckedState w14:val="2610" w14:font="MS Gothic"/>
          </w14:checkbox>
        </w:sdtPr>
        <w:sdtEndPr/>
        <w:sdtContent>
          <w:r w:rsidRPr="00487BF8">
            <w:rPr>
              <w:rFonts w:ascii="MS Gothic" w:eastAsia="MS Gothic" w:hAnsi="MS Gothic" w:hint="eastAsia"/>
              <w:noProof/>
              <w:szCs w:val="20"/>
            </w:rPr>
            <w:t>☐</w:t>
          </w:r>
        </w:sdtContent>
      </w:sdt>
      <w:r w:rsidRPr="00487BF8">
        <w:rPr>
          <w:b/>
          <w:noProof/>
        </w:rPr>
        <w:t xml:space="preserve"> </w:t>
      </w:r>
      <w:r w:rsidRPr="00487BF8">
        <w:rPr>
          <w:noProof/>
        </w:rPr>
        <w:t>Bileog faisnéise forlíontaí maidir le cabhair um maoiniú riosca</w:t>
      </w:r>
    </w:p>
    <w:p w14:paraId="360D5935" w14:textId="77777777" w:rsidR="00181592" w:rsidRPr="00487BF8" w:rsidRDefault="00181592" w:rsidP="00181592">
      <w:pPr>
        <w:pStyle w:val="Point1"/>
        <w:rPr>
          <w:bCs/>
          <w:noProof/>
          <w:szCs w:val="20"/>
        </w:rPr>
      </w:pPr>
      <w:r w:rsidRPr="00703781">
        <w:rPr>
          <w:noProof/>
        </w:rPr>
        <w:t>(h)</w:t>
      </w:r>
      <w:r w:rsidRPr="00703781">
        <w:rPr>
          <w:noProof/>
        </w:rPr>
        <w:tab/>
      </w:r>
      <w:sdt>
        <w:sdtPr>
          <w:rPr>
            <w:noProof/>
            <w:szCs w:val="20"/>
          </w:rPr>
          <w:id w:val="-1082829242"/>
          <w14:checkbox>
            <w14:checked w14:val="0"/>
            <w14:checkedState w14:val="2612" w14:font="MS Gothic"/>
            <w14:uncheckedState w14:val="2610" w14:font="MS Gothic"/>
          </w14:checkbox>
        </w:sdtPr>
        <w:sdtEndPr/>
        <w:sdtContent>
          <w:r w:rsidRPr="00487BF8">
            <w:rPr>
              <w:rFonts w:ascii="MS Gothic" w:eastAsia="MS Gothic" w:hAnsi="MS Gothic" w:hint="eastAsia"/>
              <w:noProof/>
              <w:szCs w:val="20"/>
            </w:rPr>
            <w:t>☐</w:t>
          </w:r>
        </w:sdtContent>
      </w:sdt>
      <w:r w:rsidRPr="00487BF8">
        <w:rPr>
          <w:b/>
          <w:noProof/>
        </w:rPr>
        <w:t xml:space="preserve"> </w:t>
      </w:r>
      <w:r w:rsidRPr="00487BF8">
        <w:rPr>
          <w:noProof/>
        </w:rPr>
        <w:t>Bileog faisnéise forlíontaí chun fógra a thabhairt maidir le plean meastóireachta</w:t>
      </w:r>
    </w:p>
    <w:p w14:paraId="39241EAC" w14:textId="77777777" w:rsidR="00181592" w:rsidRPr="00487BF8" w:rsidRDefault="00181592" w:rsidP="00181592">
      <w:pPr>
        <w:pStyle w:val="Point1"/>
        <w:rPr>
          <w:noProof/>
          <w:szCs w:val="20"/>
        </w:rPr>
      </w:pPr>
      <w:r w:rsidRPr="00703781">
        <w:rPr>
          <w:noProof/>
        </w:rPr>
        <w:t>(i)</w:t>
      </w:r>
      <w:r w:rsidRPr="00703781">
        <w:rPr>
          <w:noProof/>
        </w:rPr>
        <w:tab/>
      </w:r>
      <w:sdt>
        <w:sdtPr>
          <w:rPr>
            <w:noProof/>
            <w:szCs w:val="20"/>
          </w:rPr>
          <w:id w:val="-1481847417"/>
          <w14:checkbox>
            <w14:checked w14:val="0"/>
            <w14:checkedState w14:val="2612" w14:font="MS Gothic"/>
            <w14:uncheckedState w14:val="2610" w14:font="MS Gothic"/>
          </w14:checkbox>
        </w:sdtPr>
        <w:sdtEndPr/>
        <w:sdtContent>
          <w:r w:rsidRPr="00487BF8">
            <w:rPr>
              <w:rFonts w:ascii="MS Gothic" w:eastAsia="MS Gothic" w:hAnsi="MS Gothic" w:hint="eastAsia"/>
              <w:noProof/>
              <w:szCs w:val="20"/>
            </w:rPr>
            <w:t>☐</w:t>
          </w:r>
        </w:sdtContent>
      </w:sdt>
      <w:r w:rsidRPr="00487BF8">
        <w:rPr>
          <w:noProof/>
        </w:rPr>
        <w:t xml:space="preserve"> Bileog faisnéise ginearálta le haghaidh Treoirlínte maidir le státchabhair in earnálacha na talmhaíochta agus na foraoiseachta agus i limistéir thuaithe</w:t>
      </w:r>
    </w:p>
    <w:p w14:paraId="39B96CD9" w14:textId="77777777" w:rsidR="00181592" w:rsidRPr="00487BF8" w:rsidRDefault="000819D3" w:rsidP="00181592">
      <w:pPr>
        <w:pStyle w:val="Tiret3"/>
        <w:rPr>
          <w:noProof/>
        </w:rPr>
      </w:pPr>
      <w:sdt>
        <w:sdtPr>
          <w:rPr>
            <w:noProof/>
          </w:rPr>
          <w:id w:val="1447808489"/>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Bileoga faisnéise forlíontaí maidir le státchabhair in earnáil na talmhaíochta agus in earnáil na foraoiseachta agus i limistéir thuaithe</w:t>
      </w:r>
    </w:p>
    <w:p w14:paraId="19919BCC" w14:textId="77777777" w:rsidR="00181592" w:rsidRPr="00487BF8" w:rsidRDefault="00181592" w:rsidP="00181592">
      <w:pPr>
        <w:pStyle w:val="Point1"/>
        <w:rPr>
          <w:noProof/>
          <w:szCs w:val="20"/>
        </w:rPr>
      </w:pPr>
      <w:r w:rsidRPr="00703781">
        <w:rPr>
          <w:noProof/>
        </w:rPr>
        <w:t>(j)</w:t>
      </w:r>
      <w:r w:rsidRPr="00703781">
        <w:rPr>
          <w:noProof/>
        </w:rPr>
        <w:tab/>
      </w:r>
      <w:r w:rsidRPr="00487BF8">
        <w:rPr>
          <w:noProof/>
        </w:rPr>
        <w:t>Bileog faisnéise forlíontaí maidir le cabhair don earnáil iompair:</w:t>
      </w:r>
    </w:p>
    <w:p w14:paraId="0212A838" w14:textId="77777777" w:rsidR="00181592" w:rsidRPr="00487BF8" w:rsidRDefault="000819D3" w:rsidP="00181592">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181592" w:rsidRPr="00487BF8">
            <w:rPr>
              <w:rFonts w:ascii="MS Gothic" w:eastAsia="MS Gothic" w:hAnsi="MS Gothic" w:hint="eastAsia"/>
              <w:bCs/>
              <w:noProof/>
            </w:rPr>
            <w:t>☐</w:t>
          </w:r>
        </w:sdtContent>
      </w:sdt>
      <w:r w:rsidR="00181592" w:rsidRPr="00487BF8">
        <w:rPr>
          <w:noProof/>
        </w:rPr>
        <w:t xml:space="preserve"> cabhair infheistíochta d’aerfoirt</w:t>
      </w:r>
    </w:p>
    <w:p w14:paraId="20CC2E48" w14:textId="77777777" w:rsidR="00181592" w:rsidRPr="00487BF8" w:rsidRDefault="000819D3" w:rsidP="00181592">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oibriúcháin d’aerfoirt</w:t>
      </w:r>
    </w:p>
    <w:p w14:paraId="54185401" w14:textId="77777777" w:rsidR="00181592" w:rsidRPr="00487BF8" w:rsidRDefault="000819D3" w:rsidP="00181592">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d’aerlínte nuathionscanta</w:t>
      </w:r>
    </w:p>
    <w:p w14:paraId="445B7EA8" w14:textId="77777777" w:rsidR="00181592" w:rsidRPr="00487BF8" w:rsidRDefault="000819D3" w:rsidP="00181592">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de chineál sóisialta faoi Airteagal 107(2), pointe (a), den Chonradh</w:t>
      </w:r>
    </w:p>
    <w:p w14:paraId="0516DA23" w14:textId="77777777" w:rsidR="00181592" w:rsidRPr="00487BF8" w:rsidRDefault="000819D3" w:rsidP="00181592">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noProof/>
        </w:rPr>
        <w:t xml:space="preserve"> cabhair d’iompar muirí</w:t>
      </w:r>
    </w:p>
    <w:p w14:paraId="58BB21CB" w14:textId="77777777" w:rsidR="00181592" w:rsidRPr="00487BF8" w:rsidRDefault="00181592" w:rsidP="00181592">
      <w:pPr>
        <w:pStyle w:val="Point1"/>
        <w:rPr>
          <w:b/>
          <w:bCs/>
          <w:noProof/>
          <w:szCs w:val="20"/>
        </w:rPr>
      </w:pPr>
      <w:r w:rsidRPr="00703781">
        <w:rPr>
          <w:noProof/>
        </w:rPr>
        <w:t>(k)</w:t>
      </w:r>
      <w:r w:rsidRPr="00703781">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487BF8">
            <w:rPr>
              <w:rFonts w:ascii="MS Gothic" w:eastAsia="MS Gothic" w:hAnsi="MS Gothic" w:hint="eastAsia"/>
              <w:noProof/>
              <w:szCs w:val="20"/>
            </w:rPr>
            <w:t>☐</w:t>
          </w:r>
        </w:sdtContent>
      </w:sdt>
      <w:r w:rsidRPr="00487BF8">
        <w:rPr>
          <w:b/>
          <w:noProof/>
        </w:rPr>
        <w:t xml:space="preserve"> </w:t>
      </w:r>
      <w:r w:rsidRPr="00487BF8">
        <w:rPr>
          <w:noProof/>
        </w:rPr>
        <w:t>Bileog faisnéise ginearálta maidir leis na</w:t>
      </w:r>
      <w:r w:rsidRPr="00487BF8">
        <w:rPr>
          <w:b/>
          <w:noProof/>
        </w:rPr>
        <w:t xml:space="preserve"> </w:t>
      </w:r>
      <w:r w:rsidRPr="00487BF8">
        <w:rPr>
          <w:noProof/>
        </w:rPr>
        <w:t>Treoirlínte maidir le státchabhair in earnáil an iascaigh agus an dobharshaothraithe</w:t>
      </w:r>
    </w:p>
    <w:p w14:paraId="1E0C419D" w14:textId="77777777" w:rsidR="00181592" w:rsidRPr="00487BF8" w:rsidRDefault="000819D3" w:rsidP="00181592">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181592" w:rsidRPr="00487BF8">
            <w:rPr>
              <w:rFonts w:ascii="MS Gothic" w:eastAsia="MS Gothic" w:hAnsi="MS Gothic" w:hint="eastAsia"/>
              <w:noProof/>
            </w:rPr>
            <w:t>☐</w:t>
          </w:r>
        </w:sdtContent>
      </w:sdt>
      <w:r w:rsidR="00181592" w:rsidRPr="00487BF8">
        <w:rPr>
          <w:b/>
          <w:noProof/>
        </w:rPr>
        <w:t xml:space="preserve"> </w:t>
      </w:r>
      <w:r w:rsidR="00181592" w:rsidRPr="00487BF8">
        <w:rPr>
          <w:noProof/>
        </w:rPr>
        <w:t>Bileoga faisnéise forlíontaí maidir le cabhair in earnáil an iascaigh agus an dobharshaothraithe</w:t>
      </w:r>
    </w:p>
    <w:p w14:paraId="573DE7D8" w14:textId="77777777" w:rsidR="00181592" w:rsidRPr="00487BF8" w:rsidRDefault="00181592" w:rsidP="00181592">
      <w:pPr>
        <w:pStyle w:val="ManualNumPar1"/>
        <w:rPr>
          <w:noProof/>
        </w:rPr>
      </w:pPr>
      <w:r w:rsidRPr="00703781">
        <w:rPr>
          <w:noProof/>
        </w:rPr>
        <w:t>2.</w:t>
      </w:r>
      <w:r w:rsidRPr="00703781">
        <w:rPr>
          <w:noProof/>
        </w:rPr>
        <w:tab/>
      </w:r>
      <w:r w:rsidRPr="00487BF8">
        <w:rPr>
          <w:noProof/>
        </w:rPr>
        <w:t>Le haghaidh cabhair nach gcumhdaítear le haon bhileog faisnéise forlíontaí, roghnaigh an fhoráil ábhartha den Chonradh, treoirlíne nó téacs eile is infheidhme maidir le státchabhair:</w:t>
      </w:r>
    </w:p>
    <w:p w14:paraId="7CF43211" w14:textId="77777777" w:rsidR="00181592" w:rsidRPr="00487BF8" w:rsidRDefault="00181592" w:rsidP="00181592">
      <w:pPr>
        <w:pStyle w:val="Point1"/>
        <w:rPr>
          <w:noProof/>
        </w:rPr>
      </w:pPr>
      <w:r w:rsidRPr="00703781">
        <w:rPr>
          <w:noProof/>
        </w:rPr>
        <w:lastRenderedPageBreak/>
        <w:t>(a)</w:t>
      </w:r>
      <w:r w:rsidRPr="00703781">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Creidmheas onnmhairiúcháin gearrthéarmach</w:t>
      </w:r>
      <w:r w:rsidRPr="00487BF8">
        <w:rPr>
          <w:rStyle w:val="FootnoteReference"/>
          <w:noProof/>
        </w:rPr>
        <w:footnoteReference w:id="24"/>
      </w:r>
    </w:p>
    <w:p w14:paraId="3F31A5E5" w14:textId="77777777" w:rsidR="00181592" w:rsidRPr="00487BF8" w:rsidRDefault="00181592" w:rsidP="00181592">
      <w:pPr>
        <w:pStyle w:val="Point1"/>
        <w:rPr>
          <w:noProof/>
        </w:rPr>
      </w:pPr>
      <w:r w:rsidRPr="00703781">
        <w:rPr>
          <w:noProof/>
        </w:rPr>
        <w:t>(b)</w:t>
      </w:r>
      <w:r w:rsidRPr="00703781">
        <w:rPr>
          <w:noProof/>
        </w:rPr>
        <w:tab/>
      </w:r>
      <w:sdt>
        <w:sdtPr>
          <w:rPr>
            <w:bCs/>
            <w:noProof/>
          </w:rPr>
          <w:id w:val="-438382677"/>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Córais Trádála Astaíochtaí</w:t>
      </w:r>
      <w:r w:rsidRPr="00487BF8">
        <w:rPr>
          <w:rStyle w:val="FootnoteReference"/>
          <w:noProof/>
        </w:rPr>
        <w:footnoteReference w:id="25"/>
      </w:r>
    </w:p>
    <w:p w14:paraId="6EB6156F" w14:textId="77777777" w:rsidR="00181592" w:rsidRPr="00487BF8" w:rsidRDefault="00181592" w:rsidP="00181592">
      <w:pPr>
        <w:pStyle w:val="Point1"/>
        <w:rPr>
          <w:noProof/>
        </w:rPr>
      </w:pPr>
      <w:r w:rsidRPr="00703781">
        <w:rPr>
          <w:noProof/>
        </w:rPr>
        <w:t>(c)</w:t>
      </w:r>
      <w:r w:rsidRPr="00703781">
        <w:rPr>
          <w:noProof/>
        </w:rPr>
        <w:tab/>
      </w:r>
      <w:sdt>
        <w:sdtPr>
          <w:rPr>
            <w:bCs/>
            <w:noProof/>
          </w:rPr>
          <w:id w:val="-306404316"/>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Teachtaireacht Bhaincéireachta</w:t>
      </w:r>
      <w:r w:rsidRPr="00487BF8">
        <w:rPr>
          <w:rStyle w:val="FootnoteReference"/>
          <w:noProof/>
        </w:rPr>
        <w:footnoteReference w:id="26"/>
      </w:r>
    </w:p>
    <w:p w14:paraId="5A613BF5" w14:textId="77777777" w:rsidR="00181592" w:rsidRPr="00487BF8" w:rsidRDefault="00181592" w:rsidP="00181592">
      <w:pPr>
        <w:pStyle w:val="Point1"/>
        <w:rPr>
          <w:noProof/>
        </w:rPr>
      </w:pPr>
      <w:r w:rsidRPr="00703781">
        <w:rPr>
          <w:noProof/>
        </w:rPr>
        <w:t>(d)</w:t>
      </w:r>
      <w:r w:rsidRPr="00703781">
        <w:rPr>
          <w:noProof/>
        </w:rPr>
        <w:tab/>
      </w:r>
      <w:sdt>
        <w:sdtPr>
          <w:rPr>
            <w:bCs/>
            <w:noProof/>
          </w:rPr>
          <w:id w:val="378514039"/>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Teachtaireacht maidir le tionscadail thábhachtacha ar mhaithe le leas na hEorpa i gcoitinne</w:t>
      </w:r>
      <w:r w:rsidRPr="00487BF8">
        <w:rPr>
          <w:rStyle w:val="FootnoteReference"/>
          <w:noProof/>
        </w:rPr>
        <w:footnoteReference w:id="27"/>
      </w:r>
    </w:p>
    <w:p w14:paraId="5F4610ED" w14:textId="77777777" w:rsidR="00181592" w:rsidRPr="00487BF8" w:rsidRDefault="00181592" w:rsidP="00181592">
      <w:pPr>
        <w:pStyle w:val="Point1"/>
        <w:rPr>
          <w:noProof/>
        </w:rPr>
      </w:pPr>
      <w:r w:rsidRPr="00703781">
        <w:rPr>
          <w:noProof/>
        </w:rPr>
        <w:t>(e)</w:t>
      </w:r>
      <w:r w:rsidRPr="00703781">
        <w:rPr>
          <w:noProof/>
        </w:rPr>
        <w:tab/>
      </w:r>
      <w:sdt>
        <w:sdtPr>
          <w:rPr>
            <w:bCs/>
            <w:noProof/>
          </w:rPr>
          <w:id w:val="-2132083736"/>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Seirbhísí ar mhaithe leis an leas eacnamaíoch i gcoitinne (Airteagal 106(2) den Chonradh)</w:t>
      </w:r>
      <w:r w:rsidRPr="00487BF8">
        <w:rPr>
          <w:rStyle w:val="FootnoteReference"/>
          <w:noProof/>
        </w:rPr>
        <w:footnoteReference w:id="28"/>
      </w:r>
    </w:p>
    <w:p w14:paraId="1E0435A8" w14:textId="77777777" w:rsidR="00181592" w:rsidRPr="00487BF8" w:rsidRDefault="00181592" w:rsidP="00181592">
      <w:pPr>
        <w:pStyle w:val="Point1"/>
        <w:rPr>
          <w:noProof/>
        </w:rPr>
      </w:pPr>
      <w:r w:rsidRPr="00703781">
        <w:rPr>
          <w:noProof/>
        </w:rPr>
        <w:t>(f)</w:t>
      </w:r>
      <w:r w:rsidRPr="00703781">
        <w:rPr>
          <w:noProof/>
        </w:rPr>
        <w:tab/>
      </w:r>
      <w:sdt>
        <w:sdtPr>
          <w:rPr>
            <w:noProof/>
          </w:rPr>
          <w:id w:val="89289766"/>
          <w14:checkbox>
            <w14:checked w14:val="0"/>
            <w14:checkedState w14:val="2612" w14:font="MS Gothic"/>
            <w14:uncheckedState w14:val="2610" w14:font="MS Gothic"/>
          </w14:checkbox>
        </w:sdtPr>
        <w:sdtEndPr/>
        <w:sdtContent>
          <w:r w:rsidRPr="00487BF8">
            <w:rPr>
              <w:rFonts w:ascii="MS Gothic" w:eastAsia="MS Gothic" w:hAnsi="MS Gothic" w:hint="eastAsia"/>
              <w:noProof/>
            </w:rPr>
            <w:t>☐</w:t>
          </w:r>
        </w:sdtContent>
      </w:sdt>
      <w:r w:rsidRPr="00487BF8">
        <w:rPr>
          <w:noProof/>
        </w:rPr>
        <w:t xml:space="preserve"> Airteagal 93 den Chonradh</w:t>
      </w:r>
    </w:p>
    <w:p w14:paraId="228B348A" w14:textId="77777777" w:rsidR="00181592" w:rsidRPr="00487BF8" w:rsidRDefault="00181592" w:rsidP="00181592">
      <w:pPr>
        <w:pStyle w:val="Point1"/>
        <w:rPr>
          <w:noProof/>
        </w:rPr>
      </w:pPr>
      <w:r w:rsidRPr="00703781">
        <w:rPr>
          <w:noProof/>
        </w:rPr>
        <w:t>(g)</w:t>
      </w:r>
      <w:r w:rsidRPr="00703781">
        <w:rPr>
          <w:noProof/>
        </w:rPr>
        <w:tab/>
      </w:r>
      <w:sdt>
        <w:sdtPr>
          <w:rPr>
            <w:bCs/>
            <w:noProof/>
          </w:rPr>
          <w:id w:val="1324545488"/>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Airteagal 107(2), pointe (a), den Chonradh</w:t>
      </w:r>
    </w:p>
    <w:p w14:paraId="516B690D" w14:textId="77777777" w:rsidR="00181592" w:rsidRPr="00487BF8" w:rsidRDefault="00181592" w:rsidP="00181592">
      <w:pPr>
        <w:pStyle w:val="Point1"/>
        <w:rPr>
          <w:noProof/>
        </w:rPr>
      </w:pPr>
      <w:r w:rsidRPr="00703781">
        <w:rPr>
          <w:noProof/>
        </w:rPr>
        <w:t>(h)</w:t>
      </w:r>
      <w:r w:rsidRPr="00703781">
        <w:rPr>
          <w:noProof/>
        </w:rPr>
        <w:tab/>
      </w:r>
      <w:sdt>
        <w:sdtPr>
          <w:rPr>
            <w:bCs/>
            <w:noProof/>
          </w:rPr>
          <w:id w:val="101542141"/>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Airteagal 107(2), pointe (b), den Chonradh</w:t>
      </w:r>
    </w:p>
    <w:p w14:paraId="20A9E62D" w14:textId="77777777" w:rsidR="00181592" w:rsidRPr="00487BF8" w:rsidRDefault="00181592" w:rsidP="00181592">
      <w:pPr>
        <w:pStyle w:val="Point1"/>
        <w:rPr>
          <w:bCs/>
          <w:noProof/>
        </w:rPr>
      </w:pPr>
      <w:r w:rsidRPr="00703781">
        <w:rPr>
          <w:noProof/>
        </w:rPr>
        <w:t>(i)</w:t>
      </w:r>
      <w:r w:rsidRPr="00703781">
        <w:rPr>
          <w:noProof/>
        </w:rPr>
        <w:tab/>
      </w:r>
      <w:sdt>
        <w:sdtPr>
          <w:rPr>
            <w:bCs/>
            <w:noProof/>
          </w:rPr>
          <w:id w:val="1576404649"/>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Airteagal 107(3), pointe (a), den Chonradh</w:t>
      </w:r>
    </w:p>
    <w:p w14:paraId="30F006A5" w14:textId="77777777" w:rsidR="00181592" w:rsidRPr="00487BF8" w:rsidRDefault="00181592" w:rsidP="00181592">
      <w:pPr>
        <w:pStyle w:val="Point1"/>
        <w:rPr>
          <w:bCs/>
          <w:noProof/>
        </w:rPr>
      </w:pPr>
      <w:r w:rsidRPr="00703781">
        <w:rPr>
          <w:noProof/>
        </w:rPr>
        <w:t>(j)</w:t>
      </w:r>
      <w:r w:rsidRPr="00703781">
        <w:rPr>
          <w:noProof/>
        </w:rPr>
        <w:tab/>
      </w:r>
      <w:sdt>
        <w:sdtPr>
          <w:rPr>
            <w:bCs/>
            <w:noProof/>
          </w:rPr>
          <w:id w:val="446131841"/>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Airteagal 107(3), pointe (b), den Chonradh</w:t>
      </w:r>
    </w:p>
    <w:p w14:paraId="033BA78F" w14:textId="77777777" w:rsidR="00181592" w:rsidRPr="00487BF8" w:rsidRDefault="00181592" w:rsidP="00181592">
      <w:pPr>
        <w:pStyle w:val="Point1"/>
        <w:rPr>
          <w:noProof/>
        </w:rPr>
      </w:pPr>
      <w:r w:rsidRPr="00703781">
        <w:rPr>
          <w:noProof/>
        </w:rPr>
        <w:t>(k)</w:t>
      </w:r>
      <w:r w:rsidRPr="00703781">
        <w:rPr>
          <w:noProof/>
        </w:rPr>
        <w:tab/>
      </w:r>
      <w:sdt>
        <w:sdtPr>
          <w:rPr>
            <w:bCs/>
            <w:noProof/>
          </w:rPr>
          <w:id w:val="-128240485"/>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Airteagal 107(3), pointe (c), den Chonradh</w:t>
      </w:r>
    </w:p>
    <w:p w14:paraId="2297D498" w14:textId="77777777" w:rsidR="00181592" w:rsidRPr="00487BF8" w:rsidRDefault="00181592" w:rsidP="00181592">
      <w:pPr>
        <w:pStyle w:val="Point1"/>
        <w:rPr>
          <w:noProof/>
        </w:rPr>
      </w:pPr>
      <w:r w:rsidRPr="00703781">
        <w:rPr>
          <w:noProof/>
        </w:rPr>
        <w:t>(l)</w:t>
      </w:r>
      <w:r w:rsidRPr="00703781">
        <w:rPr>
          <w:noProof/>
        </w:rPr>
        <w:tab/>
      </w:r>
      <w:sdt>
        <w:sdtPr>
          <w:rPr>
            <w:bCs/>
            <w:noProof/>
          </w:rPr>
          <w:id w:val="-1817715271"/>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Airteagal 107(3), pointe (d), den Chonradh</w:t>
      </w:r>
    </w:p>
    <w:p w14:paraId="14F89930" w14:textId="77777777" w:rsidR="00181592" w:rsidRDefault="00181592" w:rsidP="00181592">
      <w:pPr>
        <w:pStyle w:val="Point1"/>
        <w:rPr>
          <w:noProof/>
        </w:rPr>
      </w:pPr>
      <w:r w:rsidRPr="00703781">
        <w:rPr>
          <w:noProof/>
        </w:rPr>
        <w:t>(m)</w:t>
      </w:r>
      <w:r w:rsidRPr="00703781">
        <w:rPr>
          <w:noProof/>
        </w:rPr>
        <w:tab/>
      </w:r>
      <w:sdt>
        <w:sdtPr>
          <w:rPr>
            <w:bCs/>
            <w:noProof/>
          </w:rPr>
          <w:id w:val="-436217190"/>
          <w14:checkbox>
            <w14:checked w14:val="0"/>
            <w14:checkedState w14:val="2612" w14:font="MS Gothic"/>
            <w14:uncheckedState w14:val="2610" w14:font="MS Gothic"/>
          </w14:checkbox>
        </w:sdtPr>
        <w:sdtEndPr/>
        <w:sdtContent>
          <w:r w:rsidRPr="00487BF8">
            <w:rPr>
              <w:rFonts w:ascii="MS Gothic" w:eastAsia="MS Gothic" w:hAnsi="MS Gothic" w:hint="eastAsia"/>
              <w:bCs/>
              <w:noProof/>
            </w:rPr>
            <w:t>☐</w:t>
          </w:r>
        </w:sdtContent>
      </w:sdt>
      <w:r w:rsidRPr="00487BF8">
        <w:rPr>
          <w:noProof/>
        </w:rPr>
        <w:t xml:space="preserve"> Eile, sonraigh: </w:t>
      </w:r>
    </w:p>
    <w:p w14:paraId="20198275" w14:textId="77777777" w:rsidR="00181592" w:rsidRPr="00487BF8" w:rsidRDefault="00181592" w:rsidP="00181592">
      <w:pPr>
        <w:tabs>
          <w:tab w:val="left" w:leader="dot" w:pos="9072"/>
        </w:tabs>
        <w:ind w:left="567"/>
        <w:rPr>
          <w:noProof/>
          <w:szCs w:val="20"/>
        </w:rPr>
      </w:pPr>
      <w:r w:rsidRPr="00487BF8">
        <w:rPr>
          <w:noProof/>
        </w:rPr>
        <w:tab/>
      </w:r>
    </w:p>
    <w:p w14:paraId="2B3EB48B" w14:textId="77777777" w:rsidR="00181592" w:rsidRPr="00487BF8" w:rsidRDefault="00181592" w:rsidP="00181592">
      <w:pPr>
        <w:keepNext/>
        <w:ind w:left="567"/>
        <w:rPr>
          <w:noProof/>
          <w:szCs w:val="20"/>
        </w:rPr>
      </w:pPr>
      <w:r w:rsidRPr="00487BF8">
        <w:rPr>
          <w:noProof/>
        </w:rPr>
        <w:t>Tabhair údar le hoiriúnacht na cabhrach a thagann faoi na catagóirí a roghnaítear sa phointe seo:</w:t>
      </w:r>
    </w:p>
    <w:p w14:paraId="1FA10021" w14:textId="77777777" w:rsidR="00181592" w:rsidRPr="00487BF8" w:rsidRDefault="00181592" w:rsidP="00181592">
      <w:pPr>
        <w:tabs>
          <w:tab w:val="left" w:leader="dot" w:pos="9072"/>
        </w:tabs>
        <w:ind w:left="567"/>
        <w:rPr>
          <w:noProof/>
          <w:szCs w:val="20"/>
        </w:rPr>
      </w:pPr>
      <w:r w:rsidRPr="00487BF8">
        <w:rPr>
          <w:noProof/>
        </w:rPr>
        <w:tab/>
      </w:r>
    </w:p>
    <w:p w14:paraId="7E8EBE56" w14:textId="77777777" w:rsidR="00181592" w:rsidRPr="00487BF8" w:rsidRDefault="00181592" w:rsidP="00181592">
      <w:pPr>
        <w:rPr>
          <w:i/>
          <w:noProof/>
          <w:szCs w:val="20"/>
        </w:rPr>
      </w:pPr>
      <w:r w:rsidRPr="00487BF8">
        <w:rPr>
          <w:i/>
          <w:noProof/>
        </w:rPr>
        <w:t>Ar chúiseanna praiticiúla, moltar na doiciméid a sholáthraítear mar iarscríbhinní a uimhriú agus tagairt a dhéanamh do na huimhreacha doiciméid sin sna ranna ábhartha de na bileoga faisnéise forlíontaí.</w:t>
      </w:r>
    </w:p>
    <w:sectPr w:rsidR="00181592" w:rsidRPr="00487BF8" w:rsidSect="00181592">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4183E" w14:textId="77777777" w:rsidR="00181592" w:rsidRDefault="00181592" w:rsidP="00181592">
      <w:pPr>
        <w:spacing w:before="0" w:after="0"/>
      </w:pPr>
      <w:r>
        <w:separator/>
      </w:r>
    </w:p>
  </w:endnote>
  <w:endnote w:type="continuationSeparator" w:id="0">
    <w:p w14:paraId="466099D7" w14:textId="77777777" w:rsidR="00181592" w:rsidRDefault="00181592" w:rsidP="001815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2316" w14:textId="77777777" w:rsidR="0039187F" w:rsidRDefault="00391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7E68" w14:textId="11ADEA34" w:rsidR="0039187F" w:rsidRPr="00181592" w:rsidRDefault="00181592" w:rsidP="00181592">
    <w:pPr>
      <w:pStyle w:val="Footer"/>
      <w:jc w:val="center"/>
    </w:pPr>
    <w:r>
      <w:fldChar w:fldCharType="begin"/>
    </w:r>
    <w:r>
      <w:instrText xml:space="preserve"> PAGE  \* Arabic  \* MERGEFORMAT </w:instrText>
    </w:r>
    <w:r>
      <w:fldChar w:fldCharType="separate"/>
    </w:r>
    <w:r>
      <w:rPr>
        <w:noProof/>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53F2" w14:textId="77777777" w:rsidR="0039187F" w:rsidRDefault="0039187F" w:rsidP="00C474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169EA" w14:textId="77777777" w:rsidR="00181592" w:rsidRDefault="00181592" w:rsidP="00181592">
      <w:pPr>
        <w:spacing w:before="0" w:after="0"/>
      </w:pPr>
      <w:r>
        <w:separator/>
      </w:r>
    </w:p>
  </w:footnote>
  <w:footnote w:type="continuationSeparator" w:id="0">
    <w:p w14:paraId="37A677F7" w14:textId="77777777" w:rsidR="00181592" w:rsidRDefault="00181592" w:rsidP="00181592">
      <w:pPr>
        <w:spacing w:before="0" w:after="0"/>
      </w:pPr>
      <w:r>
        <w:continuationSeparator/>
      </w:r>
    </w:p>
  </w:footnote>
  <w:footnote w:id="1">
    <w:p w14:paraId="4E17A628" w14:textId="77777777" w:rsidR="00181592" w:rsidRDefault="00181592" w:rsidP="00181592">
      <w:pPr>
        <w:pStyle w:val="FootnoteText"/>
      </w:pPr>
      <w:r>
        <w:rPr>
          <w:rStyle w:val="FootnoteReference"/>
        </w:rPr>
        <w:footnoteRef/>
      </w:r>
      <w:r>
        <w:tab/>
        <w:t>Rialachán (CE) Uimh. 794/2004 ón gCoimisiún an 21 Aibreán 2004 lena gcuirtear chun feidhme Rialachán (AE) 2015/1589 ón gComhairle lena leagtar síos rialacha mionsonraithe maidir le hAirteagal 108 den chonradh ar fheidhmiú an Aontais Eorpaigh a chur i bhfeidhm (IO L 140, 30.4.2004, lch. 1).</w:t>
      </w:r>
    </w:p>
  </w:footnote>
  <w:footnote w:id="2">
    <w:p w14:paraId="7C4E31FB" w14:textId="77777777" w:rsidR="00181592" w:rsidRPr="00D06133" w:rsidRDefault="00181592" w:rsidP="00181592">
      <w:pPr>
        <w:pStyle w:val="FootnoteText"/>
        <w:rPr>
          <w:rFonts w:eastAsia="Times New Roman"/>
        </w:rPr>
      </w:pPr>
      <w:r>
        <w:rPr>
          <w:rStyle w:val="FootnoteReference"/>
        </w:rPr>
        <w:footnoteRef/>
      </w:r>
      <w:r>
        <w:tab/>
      </w:r>
      <w:r w:rsidRPr="0029735D">
        <w:rPr>
          <w:rStyle w:val="FootnoteTextChar"/>
        </w:rPr>
        <w:t>NACE Ath. 2.1, nó reachtaíocht ina dhiaidh sin lena leasaítear nó lena ionadaítear é. Is éard is NACE ann aicmiú staidrimh gníomhaíochtaí eacnamaíocha san Aontas Eorpach mar a leagtar síos i Rialachán (CE) Uimh. 1893/2006 ó Pharlaimint na hEorpa agus ón gComhairle an 20 Nollaig 2006</w:t>
      </w:r>
      <w:r>
        <w:rPr>
          <w:rStyle w:val="Strong"/>
          <w:rFonts w:ascii="Lucida Sans Unicode" w:hAnsi="Lucida Sans Unicode"/>
          <w:color w:val="444444"/>
          <w:sz w:val="19"/>
        </w:rPr>
        <w:t xml:space="preserve"> </w:t>
      </w:r>
      <w:r w:rsidRPr="0029735D">
        <w:rPr>
          <w:rStyle w:val="FootnoteTextChar"/>
        </w:rPr>
        <w:t>lena mbunaítear an t‑aicmiú staidrimh gníomhaíochtaí eacnamaíocha d’Athbhreithniú 2 NACE</w:t>
      </w:r>
      <w:r>
        <w:rPr>
          <w:rFonts w:ascii="Lucida Sans Unicode" w:hAnsi="Lucida Sans Unicode"/>
          <w:color w:val="444444"/>
          <w:sz w:val="19"/>
        </w:rPr>
        <w:t xml:space="preserve"> </w:t>
      </w:r>
      <w:r w:rsidRPr="0029735D">
        <w:rPr>
          <w:rStyle w:val="FootnoteTextChar"/>
        </w:rPr>
        <w:t>agus lena leasaítear Rialachán (CEE) Uimh. 3037/90 ón gComhairle chomh maith le Rialacháin CE áirithe maidir le réimsí sonracha staidrimh (IO L 393, 30.12.2006, lch. 1).</w:t>
      </w:r>
    </w:p>
  </w:footnote>
  <w:footnote w:id="3">
    <w:p w14:paraId="5EE06823" w14:textId="77777777" w:rsidR="00181592" w:rsidRPr="00FE3D0C" w:rsidRDefault="00181592" w:rsidP="00181592">
      <w:pPr>
        <w:pStyle w:val="FootnoteText"/>
      </w:pPr>
      <w:r>
        <w:rPr>
          <w:rStyle w:val="FootnoteReference"/>
        </w:rPr>
        <w:footnoteRef/>
      </w:r>
      <w:r>
        <w:tab/>
        <w:t xml:space="preserve">Moladh </w:t>
      </w:r>
      <w:r>
        <w:rPr>
          <w:color w:val="000000"/>
        </w:rPr>
        <w:t>2003/361/CE</w:t>
      </w:r>
      <w:r>
        <w:t xml:space="preserve"> ón gCoimisiún an 6 Bealtaine 2003 maidir leis an sainmhíniú ar mhicrifhiontair agus fiontair bheaga agus mheánmhéide (IO L 124, 20.5.2003, lch. 36, ELI: </w:t>
      </w:r>
      <w:hyperlink r:id="rId1" w:tooltip="Tabharfaidh seo rochtain ar an doiciméad seo trí URI an ELI a ghabhann leis." w:history="1">
        <w:r>
          <w:rPr>
            <w:rStyle w:val="Hyperlink"/>
          </w:rPr>
          <w:t>http://data.europa.eu/eli/reco/2003/361/oj</w:t>
        </w:r>
      </w:hyperlink>
      <w:r>
        <w:t>).</w:t>
      </w:r>
    </w:p>
  </w:footnote>
  <w:footnote w:id="4">
    <w:p w14:paraId="6207ED97" w14:textId="77777777" w:rsidR="00181592" w:rsidRPr="00FE3D0C" w:rsidRDefault="00181592" w:rsidP="00181592">
      <w:pPr>
        <w:pStyle w:val="FootnoteText"/>
      </w:pPr>
      <w:r>
        <w:rPr>
          <w:rStyle w:val="FootnoteReference"/>
        </w:rPr>
        <w:footnoteRef/>
      </w:r>
      <w:r>
        <w:tab/>
        <w:t>I gcás fiontair chomhpháirtíochta agus fiontair nasctha, tabhair faoi deara gur cheart a chur san áireamh sna méideanna a thuairiscítear i leith thairbhí na cabhrach an líon fostaithe agus sonraí airgeadais na bhfiontar nasctha agus/nó na bhfiontar comhpháirtíochta.</w:t>
      </w:r>
    </w:p>
  </w:footnote>
  <w:footnote w:id="5">
    <w:p w14:paraId="6532A2C1" w14:textId="77777777" w:rsidR="00181592" w:rsidRPr="00FE3D0C" w:rsidRDefault="00181592" w:rsidP="00181592">
      <w:pPr>
        <w:pStyle w:val="FootnoteText"/>
      </w:pPr>
      <w:r>
        <w:rPr>
          <w:rStyle w:val="FootnoteReference"/>
        </w:rPr>
        <w:footnoteRef/>
      </w:r>
      <w:r>
        <w:tab/>
        <w:t>Mar a shainmhínítear sna Treoirlínte maidir le státchabhair chun teacht i gcabhair ar ghnóthais neamhairgeadais atá i gcruachás agus athstruchtúrú a dhéanamh orthu (IO C 249, 31.7.2014, lch. 1).</w:t>
      </w:r>
    </w:p>
  </w:footnote>
  <w:footnote w:id="6">
    <w:p w14:paraId="629AAB57" w14:textId="77777777" w:rsidR="00181592" w:rsidRPr="00FE3D0C" w:rsidRDefault="00181592" w:rsidP="00181592">
      <w:pPr>
        <w:pStyle w:val="FootnoteText"/>
        <w:rPr>
          <w:color w:val="000000"/>
        </w:rPr>
      </w:pPr>
      <w:r>
        <w:rPr>
          <w:rStyle w:val="FootnoteReference"/>
        </w:rPr>
        <w:footnoteRef/>
      </w:r>
      <w:r>
        <w:rPr>
          <w:color w:val="000000"/>
        </w:rPr>
        <w:tab/>
        <w:t>Uimhir chlárúcháin an Choimisiúin ar an scéim údaraithe nó blocdhíolmhaithe.</w:t>
      </w:r>
    </w:p>
  </w:footnote>
  <w:footnote w:id="7">
    <w:p w14:paraId="62AC11A7" w14:textId="77777777" w:rsidR="00181592" w:rsidRPr="00FE3D0C" w:rsidRDefault="00181592" w:rsidP="00181592">
      <w:pPr>
        <w:pStyle w:val="FootnoteText"/>
        <w:rPr>
          <w:color w:val="000000"/>
        </w:rPr>
      </w:pPr>
      <w:r>
        <w:rPr>
          <w:rStyle w:val="FootnoteReference"/>
        </w:rPr>
        <w:footnoteRef/>
      </w:r>
      <w:r>
        <w:rPr>
          <w:color w:val="000000"/>
        </w:rPr>
        <w:tab/>
      </w:r>
      <w:r>
        <w:t>I gcomhréir le hAirteagal 1, pointe (e) de Rialachán (AE) 2015/1589, ciallaíonn ‘cabhair aonair’ cabhair nach ndeonaítear ar bhonn scéim cabhrach agus dámhachtain infhógartha cabhrach ar bhonn scéime.</w:t>
      </w:r>
    </w:p>
  </w:footnote>
  <w:footnote w:id="8">
    <w:p w14:paraId="7E2E26D4" w14:textId="77777777" w:rsidR="00181592" w:rsidRPr="00FE3D0C" w:rsidRDefault="00181592" w:rsidP="00181592">
      <w:pPr>
        <w:pStyle w:val="FootnoteText"/>
        <w:rPr>
          <w:color w:val="000000"/>
        </w:rPr>
      </w:pPr>
      <w:r>
        <w:rPr>
          <w:rStyle w:val="FootnoteReference"/>
        </w:rPr>
        <w:footnoteRef/>
      </w:r>
      <w:r>
        <w:rPr>
          <w:color w:val="000000"/>
        </w:rPr>
        <w:tab/>
        <w:t>Uimhir chlárúcháin an Choimisiúin ar an scéim údaraithe nó blocdhíolmhaithe.</w:t>
      </w:r>
    </w:p>
  </w:footnote>
  <w:footnote w:id="9">
    <w:p w14:paraId="4B949A30" w14:textId="77777777" w:rsidR="00181592" w:rsidRPr="00FE3D0C" w:rsidRDefault="00181592" w:rsidP="00181592">
      <w:pPr>
        <w:pStyle w:val="FootnoteText"/>
      </w:pPr>
      <w:r>
        <w:rPr>
          <w:rStyle w:val="FootnoteReference"/>
        </w:rPr>
        <w:footnoteRef/>
      </w:r>
      <w:r>
        <w:tab/>
        <w:t>An dáta a ghealltar an chabhair a dheonú agus atá ceangailteach ó thaobh dlí de.</w:t>
      </w:r>
    </w:p>
  </w:footnote>
  <w:footnote w:id="10">
    <w:p w14:paraId="1EEBF0FE" w14:textId="77777777" w:rsidR="00181592" w:rsidRDefault="00181592" w:rsidP="00181592">
      <w:pPr>
        <w:pStyle w:val="FootnoteText"/>
      </w:pPr>
      <w:r>
        <w:rPr>
          <w:rStyle w:val="FootnoteReference"/>
        </w:rPr>
        <w:footnoteRef/>
      </w:r>
      <w:r>
        <w:tab/>
        <w:t>I gcás cabhair d’earnáil na talmhaíochta nó d’earnáil an iascaigh agus an dobharshaothraithe, iarrtar faisnéis maidir le comhlíontacht leis na prionsabail measúnúcháin choiteanna i gCodanna III.12 (Bileog faisnéise ginearálta maidir leis na Treoirlínte maidir le státchabhair in earnáil na talmhaíochta agus in earnáil na foraoiseachta agus i limistéir thuaithe) agus III.14 (Bileog faisnéise ginearálta maidir leis na Treoirlínte maidir le státchabhair in earnáil an iascaigh agus an dobharshaothraithe).</w:t>
      </w:r>
    </w:p>
  </w:footnote>
  <w:footnote w:id="11">
    <w:p w14:paraId="5C88F3AC" w14:textId="77777777" w:rsidR="00181592" w:rsidRPr="00FE3D0C" w:rsidRDefault="00181592" w:rsidP="00181592">
      <w:pPr>
        <w:pStyle w:val="FootnoteText"/>
      </w:pPr>
      <w:r>
        <w:rPr>
          <w:rStyle w:val="FootnoteReference"/>
        </w:rPr>
        <w:footnoteRef/>
      </w:r>
      <w:r>
        <w:tab/>
        <w:t>Is éard is cuspóir tánaisteach ann cuspóir a mbeidh an chabhair curtha i leataobh go speisialta lena aghaidh, chomh maith leis an bpríomhchuspóir. Mar shampla, d’fhéadfadh scéim arb é taighde agus forbairt an príomhchuspóir fiontair bheaga agus mheánmhéide (FBManna) a bheith aici mar chuspóir tánaisteach má chuirtear an chabhair i leataobh go heisiach le haghaidh FBManna. D’fhéadfadh an cuspóir tánaisteach a bheith earnálach freisin, i gcás mar shampla scéim forbartha agus taighde san earnáil cruach.</w:t>
      </w:r>
    </w:p>
  </w:footnote>
  <w:footnote w:id="12">
    <w:p w14:paraId="0CF8FE8E" w14:textId="77777777" w:rsidR="00181592" w:rsidRPr="004864BA" w:rsidRDefault="00181592" w:rsidP="00181592">
      <w:pPr>
        <w:pStyle w:val="FootnoteText"/>
      </w:pPr>
      <w:r>
        <w:rPr>
          <w:rStyle w:val="FootnoteReference"/>
        </w:rPr>
        <w:footnoteRef/>
      </w:r>
      <w:r>
        <w:tab/>
        <w:t xml:space="preserve">‘Cuardach Poiblí maidir le Trédhearcacht Státchabhrach’, ar fáil ag an suíomh gréasáin seo a leanas: </w:t>
      </w:r>
      <w:hyperlink r:id="rId2" w:history="1">
        <w:r>
          <w:rPr>
            <w:rStyle w:val="Hyperlink"/>
          </w:rPr>
          <w:t>https://webgate.ec.europa.eu/competition/transparency/public?lang=ga</w:t>
        </w:r>
      </w:hyperlink>
    </w:p>
  </w:footnote>
  <w:footnote w:id="13">
    <w:p w14:paraId="474A44BC" w14:textId="77777777" w:rsidR="00181592" w:rsidRPr="002A2F13" w:rsidRDefault="00181592" w:rsidP="00181592">
      <w:pPr>
        <w:pStyle w:val="FootnoteText"/>
      </w:pPr>
      <w:r>
        <w:rPr>
          <w:rStyle w:val="FootnoteReference"/>
        </w:rPr>
        <w:footnoteRef/>
      </w:r>
      <w:r>
        <w:tab/>
        <w:t>Deontas/Fóirdheontas ráta úis, Iasacht/Airleacain inaisíoctha/Deontas inaisíoctha, Ráthaíocht, Buntáiste cánach nó díolúine chánach, Maoiniú riosca, Eile. I gcás ina ndeonaítear an chabhair le níos mó ná ionstraim chabhrach amháin, ní mór an méid cabhrach a sholáthar le hionstraim.</w:t>
      </w:r>
    </w:p>
  </w:footnote>
  <w:footnote w:id="14">
    <w:p w14:paraId="073BAE27" w14:textId="77777777" w:rsidR="00181592" w:rsidRPr="002A2F13" w:rsidRDefault="00181592" w:rsidP="00181592">
      <w:pPr>
        <w:pStyle w:val="FootnoteText"/>
      </w:pPr>
      <w:r>
        <w:rPr>
          <w:rStyle w:val="FootnoteReference"/>
        </w:rPr>
        <w:footnoteRef/>
      </w:r>
      <w:r>
        <w:tab/>
        <w:t>Is féidir ceanglas den sórt sin a tharscaoileadh i ndáil le dámhachtainí cabhrach aonair faoi bhun na dtairseach mar a shonraítear sa bhunús dlí. I gcás scéimeanna i bhfoirm buntáistí cánach, is féidir an fhaisnéis maidir le cabhair aonair a sholáthar sna raonta a shonraítear sa bhunús dlí.</w:t>
      </w:r>
    </w:p>
  </w:footnote>
  <w:footnote w:id="15">
    <w:p w14:paraId="1794B715" w14:textId="77777777" w:rsidR="00181592" w:rsidRPr="00FE3D0C" w:rsidRDefault="00181592" w:rsidP="00181592">
      <w:pPr>
        <w:pStyle w:val="FootnoteText"/>
      </w:pPr>
      <w:r>
        <w:rPr>
          <w:rStyle w:val="FootnoteReference"/>
        </w:rPr>
        <w:footnoteRef/>
      </w:r>
      <w:r>
        <w:tab/>
        <w:t>Méid foriomlán na cabhrach pleanáilte, arna chur in iúl i méideanna iomlána airgeadra náisiúnta. Le haghaidh bearta cánach, caillteanas ioncaim foriomlán measta de bharr lamháltais chánach. Más mó meánbhuiséad státchabhrach bliantúil na scéime ná EUR 150 milliún, líon isteach an roinn maidir le Meastóireacht ar an bhfoirm fógartha seo.</w:t>
      </w:r>
    </w:p>
  </w:footnote>
  <w:footnote w:id="16">
    <w:p w14:paraId="3F405AD9" w14:textId="77777777" w:rsidR="00181592" w:rsidRPr="00FE3D0C" w:rsidRDefault="00181592" w:rsidP="00181592">
      <w:pPr>
        <w:pStyle w:val="FootnoteText"/>
      </w:pPr>
      <w:r>
        <w:rPr>
          <w:rStyle w:val="FootnoteReference"/>
        </w:rPr>
        <w:footnoteRef/>
      </w:r>
      <w:r>
        <w:tab/>
        <w:t>Chun faisnéis a fháil ar mhéideanna cabhrach nó ar bhuiséad in aon Roinn den fhoirm seo agus sna foirmeacha forlíontacha, tabhair an méid iomlán san airgeadra náisiúnta.</w:t>
      </w:r>
    </w:p>
  </w:footnote>
  <w:footnote w:id="17">
    <w:p w14:paraId="22EA15D8" w14:textId="77777777" w:rsidR="00181592" w:rsidRPr="00FE3D0C" w:rsidRDefault="00181592" w:rsidP="00181592">
      <w:pPr>
        <w:pStyle w:val="FootnoteText"/>
      </w:pPr>
      <w:r>
        <w:rPr>
          <w:rStyle w:val="FootnoteReference"/>
        </w:rPr>
        <w:footnoteRef/>
      </w:r>
      <w:r>
        <w:tab/>
        <w:t xml:space="preserve">I gcás meánbhuiséad státchabhrach bliantúil na scéime atá os cionn EUR 150 milliún, líon isteach an roinn maidir le Meastóireacht den fhoirm fógartha seo. </w:t>
      </w:r>
    </w:p>
  </w:footnote>
  <w:footnote w:id="18">
    <w:p w14:paraId="0954BF3D" w14:textId="77777777" w:rsidR="00181592" w:rsidRPr="0060146A" w:rsidRDefault="00181592" w:rsidP="00181592">
      <w:pPr>
        <w:pStyle w:val="FootnoteText"/>
      </w:pPr>
      <w:r>
        <w:rPr>
          <w:rStyle w:val="FootnoteReference"/>
        </w:rPr>
        <w:footnoteRef/>
      </w:r>
      <w:r>
        <w:tab/>
        <w:t xml:space="preserve">Rialachán (AE) 2023/2831 ón gCoimisiún an 13 Nollaig 2023 maidir hAirteagail 107 agus 108 den Chonradh ar Fheidhmiú an Aontais Eorpaigh a chur i bhfeidhm maidir le cabhair </w:t>
      </w:r>
      <w:r>
        <w:rPr>
          <w:i/>
        </w:rPr>
        <w:t>de minimis</w:t>
      </w:r>
      <w:r>
        <w:t xml:space="preserve"> (IO L, 2023/2831, 15.12.2023,</w:t>
      </w:r>
      <w:r>
        <w:rPr>
          <w:i/>
        </w:rPr>
        <w:t xml:space="preserve"> </w:t>
      </w:r>
      <w:r>
        <w:t>ELI: </w:t>
      </w:r>
      <w:hyperlink r:id="rId3" w:tgtFrame="_blank" w:tooltip="Tabharfaidh seo rochtain ar an doiciméad seo trí URI an ELI a ghabhann leis." w:history="1">
        <w:r>
          <w:rPr>
            <w:rStyle w:val="Hyperlink"/>
          </w:rPr>
          <w:t>http://data.europa.eu/eli/reg/2023/2831/oj</w:t>
        </w:r>
      </w:hyperlink>
      <w:r>
        <w:t xml:space="preserve">), Rialachán (AE) 2023/2832 ón gCoimisiún an 13 Nollaig 2023 maidir le hAirteagail 107 agus 108 den Chonradh ar Fheidhmiú an Aontais Eorpaigh a chur i bhfeidhm ar chabhair </w:t>
      </w:r>
      <w:r>
        <w:rPr>
          <w:i/>
        </w:rPr>
        <w:t xml:space="preserve">de minimis </w:t>
      </w:r>
      <w:r>
        <w:t>arna tabhairt do ghnóthais a sholáthraíonn seirbhísí ar mhaithe leis an leas eacnamaíoch i gcoitinn (IO L, 2023/2832, 15.12.2023, ELI: </w:t>
      </w:r>
      <w:hyperlink r:id="rId4" w:tgtFrame="_blank" w:tooltip="Tabharfaidh seo rochtain ar an doiciméad seo trí URI an ELI a ghabhann leis." w:history="1">
        <w:r>
          <w:rPr>
            <w:rStyle w:val="Hyperlink"/>
          </w:rPr>
          <w:t>http://data.europa.eu/eli/reg/2023/2832/oj),</w:t>
        </w:r>
      </w:hyperlink>
      <w:r>
        <w:t xml:space="preserve">), Rialachán (AE) Uimh. 717/2014 ón gCoimisiún 27 Meitheamh 2014 maidir le cur i bhfeidhm Airteagail 107 agus 108 den Chonradh ar Fheidhmiú an Aontais Eorpaigh maidir le cabhair </w:t>
      </w:r>
      <w:r>
        <w:rPr>
          <w:i/>
        </w:rPr>
        <w:t>de minimis</w:t>
      </w:r>
      <w:r>
        <w:t xml:space="preserve"> in earnáil an iascaigh agus an dobharshaothraithe, (IO L 190, 28.6.2014, lch. 45, ELI: </w:t>
      </w:r>
      <w:hyperlink r:id="rId5" w:tooltip="Tabharfaidh seo rochtain ar an doiciméad seo trí URI an ELI a ghabhann leis." w:history="1">
        <w:r>
          <w:rPr>
            <w:rStyle w:val="Hyperlink"/>
          </w:rPr>
          <w:t>http://data.europa.eu/eli/reg/2014/717/oj</w:t>
        </w:r>
      </w:hyperlink>
      <w:r>
        <w:t xml:space="preserve">) agus Rialachán (AE) Uimh. 1408/2013 ón gCoimisiún 18 Nollaig 2013 maidir le cur i bhfeidhm Airteagail 107 agus 108 den Chonradh ar Fheidhmiú an Aontais Eorpaigh maidir le cabhair </w:t>
      </w:r>
      <w:r>
        <w:rPr>
          <w:i/>
        </w:rPr>
        <w:t>de minimis</w:t>
      </w:r>
      <w:r>
        <w:t xml:space="preserve"> in earnáil an iascaigh agus an dobharshaothraithe (IO L 352, 24.12.2013, lch. 9, </w:t>
      </w:r>
      <w:r>
        <w:rPr>
          <w:color w:val="333333"/>
          <w:shd w:val="clear" w:color="auto" w:fill="FFFFFF"/>
        </w:rPr>
        <w:t>ELI: </w:t>
      </w:r>
      <w:hyperlink r:id="rId6" w:tooltip="Tabharfaidh seo rochtain ar an doiciméad seo trí URI an ELI a ghabhann leis." w:history="1">
        <w:r>
          <w:rPr>
            <w:color w:val="337AB7"/>
            <w:u w:val="single"/>
            <w:shd w:val="clear" w:color="auto" w:fill="FFFFFF"/>
          </w:rPr>
          <w:t>http://data.europa.eu/eli/reg/2013/1408/oj</w:t>
        </w:r>
      </w:hyperlink>
      <w:r>
        <w:t>)</w:t>
      </w:r>
    </w:p>
  </w:footnote>
  <w:footnote w:id="19">
    <w:p w14:paraId="13392A61" w14:textId="77777777" w:rsidR="00181592" w:rsidRPr="00FE3D0C" w:rsidRDefault="00181592" w:rsidP="00181592">
      <w:pPr>
        <w:pStyle w:val="FootnoteText"/>
      </w:pPr>
      <w:r>
        <w:rPr>
          <w:rStyle w:val="FootnoteReference"/>
        </w:rPr>
        <w:footnoteRef/>
      </w:r>
      <w:r>
        <w:tab/>
        <w:t>Cistiú ón Aontas a ndéanann an Coimisiún bainistiú air go lárnach nach bhfuil faoi smacht go díreach nó go hindíreach ag an mBallstát, ní státchabhair é an cistiú sin. Más rud é go ndéantar an cistiú sin ón Aontas a chomhcheangal le cistiú poiblí eile, ní dhéanfar ach an cistiú poiblí sin, agus é amháin, a mheas chun a chinneadh cé acu a urramaítear nó nach n‑urramaítear tairseacha maidir le fógra a thabhairt agus uasdéiní cabhrach, ar choinníoll nach sáraíonn méid iomlán an chistithe phoiblí a dheonaítear i ndáil leis na costais incháilithe chéanna na rátaí cistiúcháin uasta a leagtar síos i reachtaíocht an Aontais is infheidhme.</w:t>
      </w:r>
    </w:p>
  </w:footnote>
  <w:footnote w:id="20">
    <w:p w14:paraId="131B8CF4" w14:textId="77777777" w:rsidR="00181592" w:rsidRPr="00FE3D0C" w:rsidRDefault="00181592" w:rsidP="00181592">
      <w:pPr>
        <w:pStyle w:val="FootnoteText"/>
      </w:pPr>
      <w:r>
        <w:rPr>
          <w:rStyle w:val="FootnoteReference"/>
        </w:rPr>
        <w:footnoteRef/>
      </w:r>
      <w:r>
        <w:tab/>
        <w:t>Féach Doiciméad Inmheánach Oibre de chuid an Choimisiúin Common methodology for State aid evaluation [Modheolaíocht choiteann chun meastóireacht a dhéanamh ar státchabhair], SWD(2014)179 final an 28.5.2014 chun treoraíocht a fháil faoi</w:t>
      </w:r>
      <w:r>
        <w:tab/>
      </w:r>
      <w:hyperlink r:id="rId7" w:history="1">
        <w:r>
          <w:rPr>
            <w:rStyle w:val="Hyperlink"/>
          </w:rPr>
          <w:t>https://competition-policy.ec.europa.eu/document/download/323bb641-3467-4b18-aece-7efdc39e0edc_en?filename=modernisation_evaluation_methodology_en.pdf</w:t>
        </w:r>
      </w:hyperlink>
      <w:r>
        <w:t xml:space="preserve"> .</w:t>
      </w:r>
    </w:p>
  </w:footnote>
  <w:footnote w:id="21">
    <w:p w14:paraId="22FB2B95" w14:textId="77777777" w:rsidR="00181592" w:rsidRPr="00FE3D0C" w:rsidRDefault="00181592" w:rsidP="00181592">
      <w:pPr>
        <w:pStyle w:val="FootnoteText"/>
      </w:pPr>
      <w:r>
        <w:rPr>
          <w:rStyle w:val="FootnoteReference"/>
        </w:rPr>
        <w:footnoteRef/>
      </w:r>
      <w:r>
        <w:tab/>
        <w:t xml:space="preserve">Féach Doiciméad Inmheánach Oibre de chuid an Choimisiúin </w:t>
      </w:r>
      <w:r>
        <w:rPr>
          <w:i/>
        </w:rPr>
        <w:t>Common methodology for State aid evaluation</w:t>
      </w:r>
      <w:r>
        <w:t xml:space="preserve"> [Modheolaíocht choiteann chun meastóireacht a dhéanamh ar státchabhair], SWD(2014)179 final an 28.5.2014 chun treoraíocht a fháil faoi</w:t>
      </w:r>
      <w:r>
        <w:tab/>
      </w:r>
      <w:hyperlink r:id="rId8" w:history="1">
        <w:r>
          <w:rPr>
            <w:rStyle w:val="Hyperlink"/>
          </w:rPr>
          <w:t>https://competition-policy.ec.europa.eu/document/download/323bb641-3467-4b18-aece-7efdc39e0edc_en?filename=modernisation_evaluation_methodology_en.pdf</w:t>
        </w:r>
      </w:hyperlink>
      <w:r>
        <w:t xml:space="preserve"> .</w:t>
      </w:r>
    </w:p>
  </w:footnote>
  <w:footnote w:id="22">
    <w:p w14:paraId="18C3BCC9" w14:textId="77777777" w:rsidR="00181592" w:rsidRDefault="00181592" w:rsidP="00181592">
      <w:pPr>
        <w:pStyle w:val="FootnoteText"/>
      </w:pPr>
      <w:r>
        <w:rPr>
          <w:rStyle w:val="FootnoteReference"/>
        </w:rPr>
        <w:footnoteRef/>
      </w:r>
      <w:r>
        <w:tab/>
      </w:r>
      <w:r>
        <w:rPr>
          <w:color w:val="000000"/>
        </w:rPr>
        <w:t>Rialachán (AE) 2015/1589 ón gComhairle</w:t>
      </w:r>
      <w:r>
        <w:t xml:space="preserve"> an 13 Iúil 2015 lena leagtar síos rialacha mionsonraithe maidir le hAirteagal 108 den Chonradh ar Fheidhmiú an Aontais Eorpaigh a chur i bhfeidhm (IO L 248, 24.9.2015, lch. 9, ELI: </w:t>
      </w:r>
      <w:hyperlink r:id="rId9" w:tooltip="Tabharfaidh seo rochtain ar an doiciméad seo trí URI an ELI a ghabhann leis." w:history="1">
        <w:r>
          <w:rPr>
            <w:rStyle w:val="Hyperlink"/>
          </w:rPr>
          <w:t>http://data.europa.eu/eli/reg/2015/1589/oj</w:t>
        </w:r>
      </w:hyperlink>
      <w:r>
        <w:t>).</w:t>
      </w:r>
    </w:p>
  </w:footnote>
  <w:footnote w:id="23">
    <w:p w14:paraId="282E33B4" w14:textId="77777777" w:rsidR="00181592" w:rsidRPr="00FE3D0C" w:rsidRDefault="00181592" w:rsidP="00181592">
      <w:pPr>
        <w:pStyle w:val="FootnoteText"/>
      </w:pPr>
      <w:r>
        <w:rPr>
          <w:rStyle w:val="FootnoteReference"/>
        </w:rPr>
        <w:footnoteRef/>
      </w:r>
      <w:r>
        <w:tab/>
        <w:t xml:space="preserve">Chun treoir a fháil féach Airteagal 339 CFAE ina dtagraítear ‘d’fhaisnéis a bhaineann le gnóthais, lena gcaidreamh gnó nó le comhdhéanamh a gcostas’. Tá sainmhíniú ginearálta déanta ag cúirteanna an Aontais ar ‘rúin ghnó’ mar fhaisnéis ‘lena bhféadfaí dochar tromchúiseach a dhéanamh do leas an duine a sholáthair an fhaisnéis dá nochtfaí an fhaisnéis don phobal nó fiú dá ndéanfaí an fhaisnéis a tharchur chuig duine seachas an duine a sholáthair í’ i gCás T‑353/94 </w:t>
      </w:r>
      <w:r>
        <w:rPr>
          <w:i/>
        </w:rPr>
        <w:t>Postbank</w:t>
      </w:r>
      <w:r>
        <w:t xml:space="preserve"> v </w:t>
      </w:r>
      <w:r>
        <w:rPr>
          <w:i/>
        </w:rPr>
        <w:t>an Coimisiún,</w:t>
      </w:r>
      <w:r>
        <w:t xml:space="preserve"> </w:t>
      </w:r>
      <w:r>
        <w:rPr>
          <w:rStyle w:val="outputecliaff"/>
        </w:rPr>
        <w:t>ECLI:EU:T:1996:119, mír 87.</w:t>
      </w:r>
    </w:p>
  </w:footnote>
  <w:footnote w:id="24">
    <w:p w14:paraId="0F823B36" w14:textId="77777777" w:rsidR="00181592" w:rsidRPr="00340AE9" w:rsidRDefault="00181592" w:rsidP="00181592">
      <w:pPr>
        <w:pStyle w:val="FootnoteText"/>
      </w:pPr>
      <w:r>
        <w:rPr>
          <w:rStyle w:val="FootnoteReference"/>
        </w:rPr>
        <w:footnoteRef/>
      </w:r>
      <w:r>
        <w:tab/>
        <w:t>Teachtaireacht ón gCoimisiún chuig na Ballstáit maidir le cur i bhfeidhm Airteagail 107 agus 108 den Chonradh ar Fheidhmiú an Aontais Eorpaigh maidir le hárachas creidmheasa onnmhairiúcháin gearrthéarmach (IO C 392, 19.12.2012, lch. 1).</w:t>
      </w:r>
    </w:p>
  </w:footnote>
  <w:footnote w:id="25">
    <w:p w14:paraId="122650A6" w14:textId="77777777" w:rsidR="00181592" w:rsidRPr="00340AE9" w:rsidRDefault="00181592" w:rsidP="00181592">
      <w:pPr>
        <w:pStyle w:val="FootnoteText"/>
      </w:pPr>
      <w:r>
        <w:rPr>
          <w:rStyle w:val="FootnoteReference"/>
        </w:rPr>
        <w:footnoteRef/>
      </w:r>
      <w:r>
        <w:tab/>
        <w:t>Treoirlínte maidir le bearta áirithe státchabhrach i gcomhthéacs an chórais i ndáil le trádáil astaíochtaí gás ceaptha teasa tar éis 2021 (IO C 317, 25.9.2020, lch. 5) Treoirlínte maidir le bearta státchabhrach áirithe i gcomhthéacs na scéime i ndáil le trádáil ar lamháltais le haghaidh astaíochtaí gás ceaptha teasa i ndiaidh 2012 (IO C 158, 5.6.2012, lch. 4).</w:t>
      </w:r>
    </w:p>
  </w:footnote>
  <w:footnote w:id="26">
    <w:p w14:paraId="62F0B576" w14:textId="77777777" w:rsidR="00181592" w:rsidRPr="00340AE9" w:rsidRDefault="00181592" w:rsidP="00181592">
      <w:pPr>
        <w:pStyle w:val="FootnoteText"/>
      </w:pPr>
      <w:r>
        <w:rPr>
          <w:rStyle w:val="FootnoteReference"/>
        </w:rPr>
        <w:footnoteRef/>
      </w:r>
      <w:r>
        <w:tab/>
        <w:t>Teachtaireacht ón gCoimisiún maidir le cur i bhfeidhm, ón 1 Lúnasa 2013, rialacha státchabhrach chun tacú le bearta i bhfabhar banc i gcomhthéacs na géarchéime airgeadais (IO C 216, 30.7.2013, lch. 1).</w:t>
      </w:r>
    </w:p>
  </w:footnote>
  <w:footnote w:id="27">
    <w:p w14:paraId="476E62CF" w14:textId="77777777" w:rsidR="00181592" w:rsidRPr="00340AE9" w:rsidRDefault="00181592" w:rsidP="00181592">
      <w:pPr>
        <w:pStyle w:val="FootnoteText"/>
      </w:pPr>
      <w:r>
        <w:rPr>
          <w:rStyle w:val="FootnoteReference"/>
        </w:rPr>
        <w:footnoteRef/>
      </w:r>
      <w:r>
        <w:tab/>
        <w:t>Teachtaireacht ón gCoimisiún — Na critéir chun anailís a dhéanamh ar a chomhoiriúnaí leis an margadh inmheánach atá státchabhair chun tionscadail thábhachtacha ar mhaithe le leas na hEorpa i gcoitinne a chur chun cinn (IO C 188, 20.6.2014, lch. 4).</w:t>
      </w:r>
    </w:p>
  </w:footnote>
  <w:footnote w:id="28">
    <w:p w14:paraId="70D16B19" w14:textId="77777777" w:rsidR="00181592" w:rsidRDefault="00181592" w:rsidP="00181592">
      <w:pPr>
        <w:pStyle w:val="FootnoteText"/>
      </w:pPr>
      <w:r>
        <w:rPr>
          <w:rStyle w:val="FootnoteReference"/>
        </w:rPr>
        <w:footnoteRef/>
      </w:r>
      <w:r>
        <w:tab/>
        <w:t>Teachtaireacht ón gCoimisiún maidir le cur i bhfeidhm rialacha státchabhrach an Aontais Eorpaigh maidir le cúiteamh a dheonaítear chun seirbhísí lena ngabhann leas eacnamaíoch ginearálta a sholáthar (IO C 8, 11.1.2012, lch.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9E5C" w14:textId="77777777" w:rsidR="0039187F" w:rsidRDefault="003918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D0DC" w14:textId="77777777" w:rsidR="00181592" w:rsidRDefault="00181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2DEF" w14:textId="77777777" w:rsidR="0039187F" w:rsidRDefault="00391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46677456">
    <w:abstractNumId w:val="11"/>
  </w:num>
  <w:num w:numId="23" w16cid:durableId="1427068479">
    <w:abstractNumId w:val="17"/>
  </w:num>
  <w:num w:numId="24" w16cid:durableId="1801193333">
    <w:abstractNumId w:val="29"/>
  </w:num>
  <w:num w:numId="25" w16cid:durableId="1836415349">
    <w:abstractNumId w:val="31"/>
  </w:num>
  <w:num w:numId="26" w16cid:durableId="233977034">
    <w:abstractNumId w:val="30"/>
  </w:num>
  <w:num w:numId="27" w16cid:durableId="756486718">
    <w:abstractNumId w:val="33"/>
  </w:num>
  <w:num w:numId="28" w16cid:durableId="198667546">
    <w:abstractNumId w:val="13"/>
  </w:num>
  <w:num w:numId="29" w16cid:durableId="3583580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5122540">
    <w:abstractNumId w:val="20"/>
    <w:lvlOverride w:ilvl="0">
      <w:startOverride w:val="1"/>
    </w:lvlOverride>
  </w:num>
  <w:num w:numId="31" w16cid:durableId="1028607147">
    <w:abstractNumId w:val="32"/>
    <w:lvlOverride w:ilvl="0">
      <w:startOverride w:val="1"/>
    </w:lvlOverride>
  </w:num>
  <w:num w:numId="32" w16cid:durableId="147982985">
    <w:abstractNumId w:val="15"/>
    <w:lvlOverride w:ilvl="0">
      <w:startOverride w:val="1"/>
    </w:lvlOverride>
  </w:num>
  <w:num w:numId="33" w16cid:durableId="1401294812">
    <w:abstractNumId w:val="27"/>
  </w:num>
  <w:num w:numId="34" w16cid:durableId="222835263">
    <w:abstractNumId w:val="19"/>
  </w:num>
  <w:num w:numId="35" w16cid:durableId="1783526727">
    <w:abstractNumId w:val="32"/>
  </w:num>
  <w:num w:numId="36" w16cid:durableId="1236862253">
    <w:abstractNumId w:val="15"/>
  </w:num>
  <w:num w:numId="37" w16cid:durableId="1754618790">
    <w:abstractNumId w:val="20"/>
  </w:num>
  <w:num w:numId="38" w16cid:durableId="596577">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81592"/>
    <w:rsid w:val="000216FC"/>
    <w:rsid w:val="00023793"/>
    <w:rsid w:val="0002601F"/>
    <w:rsid w:val="000530AA"/>
    <w:rsid w:val="00053A8E"/>
    <w:rsid w:val="00055092"/>
    <w:rsid w:val="00061517"/>
    <w:rsid w:val="00061AD8"/>
    <w:rsid w:val="00073E1D"/>
    <w:rsid w:val="000819D3"/>
    <w:rsid w:val="000A0CEC"/>
    <w:rsid w:val="000C3D88"/>
    <w:rsid w:val="000F6C9A"/>
    <w:rsid w:val="00130A62"/>
    <w:rsid w:val="0013541D"/>
    <w:rsid w:val="00174207"/>
    <w:rsid w:val="00181592"/>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9187F"/>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01CA"/>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657A6"/>
  <w15:chartTrackingRefBased/>
  <w15:docId w15:val="{B16FEC37-E774-41A7-9740-68F274E6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87F"/>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8159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8159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8159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8159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815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15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159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15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15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8159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81592"/>
    <w:rPr>
      <w:i/>
      <w:iCs/>
      <w:color w:val="365F91" w:themeColor="accent1" w:themeShade="BF"/>
    </w:rPr>
  </w:style>
  <w:style w:type="paragraph" w:styleId="IntenseQuote">
    <w:name w:val="Intense Quote"/>
    <w:basedOn w:val="Normal"/>
    <w:next w:val="Normal"/>
    <w:link w:val="IntenseQuoteChar"/>
    <w:uiPriority w:val="30"/>
    <w:qFormat/>
    <w:rsid w:val="0018159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8159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81592"/>
    <w:rPr>
      <w:b/>
      <w:bCs/>
      <w:smallCaps/>
      <w:color w:val="365F91" w:themeColor="accent1" w:themeShade="BF"/>
      <w:spacing w:val="5"/>
    </w:rPr>
  </w:style>
  <w:style w:type="numbering" w:customStyle="1" w:styleId="NoList1">
    <w:name w:val="No List1"/>
    <w:next w:val="NoList"/>
    <w:uiPriority w:val="99"/>
    <w:semiHidden/>
    <w:unhideWhenUsed/>
    <w:rsid w:val="00181592"/>
  </w:style>
  <w:style w:type="character" w:styleId="BookTitle">
    <w:name w:val="Book Title"/>
    <w:uiPriority w:val="33"/>
    <w:qFormat/>
    <w:rsid w:val="00181592"/>
    <w:rPr>
      <w:b/>
      <w:bCs/>
      <w:smallCaps/>
      <w:spacing w:val="5"/>
    </w:rPr>
  </w:style>
  <w:style w:type="character" w:styleId="Strong">
    <w:name w:val="Strong"/>
    <w:uiPriority w:val="22"/>
    <w:qFormat/>
    <w:rsid w:val="00181592"/>
    <w:rPr>
      <w:b/>
      <w:bCs/>
    </w:rPr>
  </w:style>
  <w:style w:type="paragraph" w:customStyle="1" w:styleId="ENFootnoteReference">
    <w:name w:val="EN Footnote Reference"/>
    <w:basedOn w:val="Normal"/>
    <w:link w:val="FootnoteReference"/>
    <w:uiPriority w:val="99"/>
    <w:rsid w:val="0018159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181592"/>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181592"/>
    <w:pPr>
      <w:numPr>
        <w:numId w:val="26"/>
      </w:numPr>
      <w:spacing w:before="0" w:after="240"/>
    </w:pPr>
    <w:rPr>
      <w:rFonts w:eastAsia="Times New Roman"/>
      <w:szCs w:val="20"/>
    </w:rPr>
  </w:style>
  <w:style w:type="character" w:customStyle="1" w:styleId="Corpsdutexte2">
    <w:name w:val="Corps du texte (2)_"/>
    <w:link w:val="Corpsdutexte21"/>
    <w:uiPriority w:val="99"/>
    <w:rsid w:val="00181592"/>
    <w:rPr>
      <w:i/>
      <w:iCs/>
      <w:sz w:val="15"/>
      <w:szCs w:val="15"/>
      <w:shd w:val="clear" w:color="auto" w:fill="FFFFFF"/>
    </w:rPr>
  </w:style>
  <w:style w:type="character" w:customStyle="1" w:styleId="Tabledesmatires3">
    <w:name w:val="Table des matières (3)_"/>
    <w:link w:val="Tabledesmatires31"/>
    <w:uiPriority w:val="99"/>
    <w:rsid w:val="00181592"/>
    <w:rPr>
      <w:b/>
      <w:bCs/>
      <w:sz w:val="16"/>
      <w:szCs w:val="16"/>
      <w:shd w:val="clear" w:color="auto" w:fill="FFFFFF"/>
    </w:rPr>
  </w:style>
  <w:style w:type="character" w:customStyle="1" w:styleId="Corpsdutexte218">
    <w:name w:val="Corps du texte (2)18"/>
    <w:uiPriority w:val="99"/>
    <w:rsid w:val="00181592"/>
  </w:style>
  <w:style w:type="paragraph" w:customStyle="1" w:styleId="Corpsdutexte21">
    <w:name w:val="Corps du texte (2)1"/>
    <w:basedOn w:val="Normal"/>
    <w:link w:val="Corpsdutexte2"/>
    <w:uiPriority w:val="99"/>
    <w:rsid w:val="00181592"/>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18159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181592"/>
    <w:rPr>
      <w:sz w:val="15"/>
      <w:szCs w:val="15"/>
      <w:shd w:val="clear" w:color="auto" w:fill="FFFFFF"/>
    </w:rPr>
  </w:style>
  <w:style w:type="character" w:customStyle="1" w:styleId="Corpsdutexte4">
    <w:name w:val="Corps du texte (4)_"/>
    <w:link w:val="Corpsdutexte41"/>
    <w:uiPriority w:val="99"/>
    <w:rsid w:val="00181592"/>
    <w:rPr>
      <w:b/>
      <w:bCs/>
      <w:sz w:val="16"/>
      <w:szCs w:val="16"/>
      <w:shd w:val="clear" w:color="auto" w:fill="FFFFFF"/>
    </w:rPr>
  </w:style>
  <w:style w:type="paragraph" w:customStyle="1" w:styleId="Corpsdutexte1">
    <w:name w:val="Corps du texte1"/>
    <w:basedOn w:val="Normal"/>
    <w:link w:val="Corpsdutexte"/>
    <w:rsid w:val="00181592"/>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181592"/>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181592"/>
    <w:rPr>
      <w:sz w:val="15"/>
      <w:szCs w:val="15"/>
      <w:shd w:val="clear" w:color="auto" w:fill="FFFFFF"/>
    </w:rPr>
  </w:style>
  <w:style w:type="paragraph" w:customStyle="1" w:styleId="Tabledesmatires0">
    <w:name w:val="Table des matières"/>
    <w:basedOn w:val="Normal"/>
    <w:link w:val="Tabledesmatires"/>
    <w:uiPriority w:val="99"/>
    <w:rsid w:val="00181592"/>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181592"/>
  </w:style>
  <w:style w:type="table" w:styleId="TableGrid">
    <w:name w:val="Table Grid"/>
    <w:basedOn w:val="TableNormal"/>
    <w:uiPriority w:val="59"/>
    <w:rsid w:val="0018159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181592"/>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181592"/>
    <w:rPr>
      <w:rFonts w:ascii="Calibri" w:eastAsia="Calibri" w:hAnsi="Calibri" w:cs="Times New Roman"/>
      <w:kern w:val="0"/>
      <w:szCs w:val="21"/>
      <w:lang w:val="ga-IE"/>
      <w14:ligatures w14:val="none"/>
    </w:rPr>
  </w:style>
  <w:style w:type="paragraph" w:customStyle="1" w:styleId="Contact">
    <w:name w:val="Contact"/>
    <w:basedOn w:val="Normal"/>
    <w:next w:val="Normal"/>
    <w:rsid w:val="00181592"/>
    <w:pPr>
      <w:spacing w:before="480" w:after="0"/>
      <w:ind w:left="567" w:hanging="567"/>
      <w:jc w:val="left"/>
    </w:pPr>
    <w:rPr>
      <w:rFonts w:eastAsia="Times New Roman"/>
      <w:szCs w:val="20"/>
    </w:rPr>
  </w:style>
  <w:style w:type="paragraph" w:customStyle="1" w:styleId="ListBullet1">
    <w:name w:val="List Bullet 1"/>
    <w:basedOn w:val="Text1"/>
    <w:rsid w:val="00181592"/>
    <w:pPr>
      <w:numPr>
        <w:numId w:val="23"/>
      </w:numPr>
      <w:spacing w:before="0" w:after="240"/>
    </w:pPr>
    <w:rPr>
      <w:rFonts w:eastAsia="Times New Roman"/>
      <w:szCs w:val="20"/>
    </w:rPr>
  </w:style>
  <w:style w:type="paragraph" w:customStyle="1" w:styleId="ListDash">
    <w:name w:val="List Dash"/>
    <w:basedOn w:val="Normal"/>
    <w:rsid w:val="00181592"/>
    <w:pPr>
      <w:numPr>
        <w:numId w:val="24"/>
      </w:numPr>
      <w:spacing w:before="0" w:after="240"/>
    </w:pPr>
    <w:rPr>
      <w:rFonts w:eastAsia="Times New Roman"/>
      <w:szCs w:val="20"/>
    </w:rPr>
  </w:style>
  <w:style w:type="paragraph" w:customStyle="1" w:styleId="ListDash1">
    <w:name w:val="List Dash 1"/>
    <w:basedOn w:val="Text1"/>
    <w:rsid w:val="00181592"/>
    <w:pPr>
      <w:numPr>
        <w:numId w:val="25"/>
      </w:numPr>
      <w:spacing w:before="0" w:after="240"/>
    </w:pPr>
    <w:rPr>
      <w:rFonts w:eastAsia="Times New Roman"/>
      <w:szCs w:val="20"/>
    </w:rPr>
  </w:style>
  <w:style w:type="paragraph" w:customStyle="1" w:styleId="ListDash3">
    <w:name w:val="List Dash 3"/>
    <w:basedOn w:val="Text3"/>
    <w:rsid w:val="00181592"/>
    <w:pPr>
      <w:numPr>
        <w:numId w:val="27"/>
      </w:numPr>
      <w:spacing w:before="0" w:after="240"/>
    </w:pPr>
    <w:rPr>
      <w:rFonts w:eastAsia="Times New Roman"/>
      <w:szCs w:val="20"/>
    </w:rPr>
  </w:style>
  <w:style w:type="paragraph" w:customStyle="1" w:styleId="ListDash4">
    <w:name w:val="List Dash 4"/>
    <w:basedOn w:val="Normal"/>
    <w:rsid w:val="00181592"/>
    <w:pPr>
      <w:numPr>
        <w:numId w:val="28"/>
      </w:numPr>
      <w:spacing w:before="0" w:after="240"/>
    </w:pPr>
    <w:rPr>
      <w:rFonts w:eastAsia="Times New Roman"/>
      <w:szCs w:val="20"/>
    </w:rPr>
  </w:style>
  <w:style w:type="paragraph" w:customStyle="1" w:styleId="ListNumberLevel2">
    <w:name w:val="List Number (Level 2)"/>
    <w:basedOn w:val="Normal"/>
    <w:rsid w:val="00181592"/>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181592"/>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181592"/>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181592"/>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181592"/>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181592"/>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181592"/>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181592"/>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181592"/>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181592"/>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181592"/>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181592"/>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181592"/>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181592"/>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181592"/>
    <w:pPr>
      <w:tabs>
        <w:tab w:val="num" w:pos="5715"/>
      </w:tabs>
      <w:spacing w:before="0" w:after="240"/>
      <w:ind w:left="5715" w:hanging="709"/>
    </w:pPr>
    <w:rPr>
      <w:rFonts w:eastAsia="Times New Roman"/>
      <w:szCs w:val="20"/>
    </w:rPr>
  </w:style>
  <w:style w:type="numbering" w:customStyle="1" w:styleId="Style1">
    <w:name w:val="Style1"/>
    <w:uiPriority w:val="99"/>
    <w:rsid w:val="00181592"/>
    <w:pPr>
      <w:numPr>
        <w:numId w:val="22"/>
      </w:numPr>
    </w:pPr>
  </w:style>
  <w:style w:type="character" w:customStyle="1" w:styleId="outputecliaff">
    <w:name w:val="outputecliaff"/>
    <w:rsid w:val="00181592"/>
  </w:style>
  <w:style w:type="paragraph" w:styleId="Revision">
    <w:name w:val="Revision"/>
    <w:hidden/>
    <w:uiPriority w:val="99"/>
    <w:semiHidden/>
    <w:rsid w:val="00181592"/>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181592"/>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81592"/>
    <w:rPr>
      <w:sz w:val="15"/>
      <w:szCs w:val="15"/>
      <w:shd w:val="clear" w:color="auto" w:fill="FFFFFF"/>
    </w:rPr>
  </w:style>
  <w:style w:type="paragraph" w:customStyle="1" w:styleId="Corpsdutexte110">
    <w:name w:val="Corps du texte (11)"/>
    <w:basedOn w:val="Normal"/>
    <w:link w:val="Corpsdutexte11"/>
    <w:rsid w:val="00181592"/>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181592"/>
    <w:rPr>
      <w:sz w:val="15"/>
      <w:szCs w:val="15"/>
      <w:shd w:val="clear" w:color="auto" w:fill="FFFFFF"/>
    </w:rPr>
  </w:style>
  <w:style w:type="paragraph" w:customStyle="1" w:styleId="BodyText1">
    <w:name w:val="Body Text1"/>
    <w:basedOn w:val="Normal"/>
    <w:link w:val="Bodytext"/>
    <w:rsid w:val="00181592"/>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181592"/>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4">
    <w:name w:val="CM4"/>
    <w:basedOn w:val="Default"/>
    <w:next w:val="Default"/>
    <w:uiPriority w:val="99"/>
    <w:rsid w:val="00181592"/>
    <w:rPr>
      <w:rFonts w:ascii="EUAlbertina" w:eastAsia="Calibri" w:hAnsi="EUAlbertina" w:cs="Times New Roman"/>
      <w:color w:val="auto"/>
      <w:kern w:val="0"/>
      <w:lang w:eastAsia="en-GB"/>
      <w14:ligatures w14:val="none"/>
    </w:rPr>
  </w:style>
  <w:style w:type="character" w:customStyle="1" w:styleId="st1">
    <w:name w:val="st1"/>
    <w:rsid w:val="00181592"/>
  </w:style>
  <w:style w:type="paragraph" w:customStyle="1" w:styleId="FooterCoverPage">
    <w:name w:val="Footer Cover Page"/>
    <w:basedOn w:val="Normal"/>
    <w:link w:val="FooterCoverPageChar"/>
    <w:rsid w:val="00181592"/>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181592"/>
    <w:rPr>
      <w:rFonts w:ascii="Times New Roman" w:eastAsia="Times New Roman" w:hAnsi="Times New Roman" w:cs="Times New Roman"/>
      <w:kern w:val="0"/>
      <w:sz w:val="24"/>
      <w:szCs w:val="48"/>
      <w:lang w:val="ga-IE" w:eastAsia="en-GB"/>
      <w14:ligatures w14:val="none"/>
    </w:rPr>
  </w:style>
  <w:style w:type="paragraph" w:customStyle="1" w:styleId="HeaderCoverPage">
    <w:name w:val="Header Cover Page"/>
    <w:basedOn w:val="Normal"/>
    <w:link w:val="HeaderCoverPageChar"/>
    <w:rsid w:val="00181592"/>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181592"/>
    <w:rPr>
      <w:rFonts w:ascii="Times New Roman" w:eastAsia="Times New Roman" w:hAnsi="Times New Roman" w:cs="Times New Roman"/>
      <w:kern w:val="0"/>
      <w:sz w:val="24"/>
      <w:szCs w:val="48"/>
      <w:lang w:val="ga-IE" w:eastAsia="en-GB"/>
      <w14:ligatures w14:val="none"/>
    </w:rPr>
  </w:style>
  <w:style w:type="character" w:customStyle="1" w:styleId="UnresolvedMention1">
    <w:name w:val="Unresolved Mention1"/>
    <w:basedOn w:val="DefaultParagraphFont"/>
    <w:uiPriority w:val="99"/>
    <w:semiHidden/>
    <w:unhideWhenUsed/>
    <w:rsid w:val="00181592"/>
    <w:rPr>
      <w:color w:val="605E5C"/>
      <w:shd w:val="clear" w:color="auto" w:fill="E1DFDD"/>
    </w:rPr>
  </w:style>
  <w:style w:type="paragraph" w:styleId="TOCHeading">
    <w:name w:val="TOC Heading"/>
    <w:basedOn w:val="Normal"/>
    <w:next w:val="Normal"/>
    <w:uiPriority w:val="39"/>
    <w:semiHidden/>
    <w:unhideWhenUsed/>
    <w:qFormat/>
    <w:rsid w:val="00181592"/>
    <w:pPr>
      <w:spacing w:after="240"/>
      <w:jc w:val="center"/>
    </w:pPr>
    <w:rPr>
      <w:b/>
      <w:sz w:val="28"/>
    </w:rPr>
  </w:style>
  <w:style w:type="paragraph" w:styleId="TOC1">
    <w:name w:val="toc 1"/>
    <w:basedOn w:val="Normal"/>
    <w:next w:val="Normal"/>
    <w:uiPriority w:val="39"/>
    <w:semiHidden/>
    <w:unhideWhenUsed/>
    <w:rsid w:val="00181592"/>
    <w:pPr>
      <w:tabs>
        <w:tab w:val="right" w:leader="dot" w:pos="9071"/>
      </w:tabs>
      <w:spacing w:before="60"/>
      <w:ind w:left="850" w:hanging="850"/>
      <w:jc w:val="left"/>
    </w:pPr>
  </w:style>
  <w:style w:type="paragraph" w:styleId="TOC2">
    <w:name w:val="toc 2"/>
    <w:basedOn w:val="Normal"/>
    <w:next w:val="Normal"/>
    <w:uiPriority w:val="39"/>
    <w:semiHidden/>
    <w:unhideWhenUsed/>
    <w:rsid w:val="00181592"/>
    <w:pPr>
      <w:tabs>
        <w:tab w:val="right" w:leader="dot" w:pos="9071"/>
      </w:tabs>
      <w:spacing w:before="60"/>
      <w:ind w:left="850" w:hanging="850"/>
      <w:jc w:val="left"/>
    </w:pPr>
  </w:style>
  <w:style w:type="paragraph" w:styleId="TOC3">
    <w:name w:val="toc 3"/>
    <w:basedOn w:val="Normal"/>
    <w:next w:val="Normal"/>
    <w:uiPriority w:val="39"/>
    <w:semiHidden/>
    <w:unhideWhenUsed/>
    <w:rsid w:val="00181592"/>
    <w:pPr>
      <w:tabs>
        <w:tab w:val="right" w:leader="dot" w:pos="9071"/>
      </w:tabs>
      <w:spacing w:before="60"/>
      <w:ind w:left="850" w:hanging="850"/>
      <w:jc w:val="left"/>
    </w:pPr>
  </w:style>
  <w:style w:type="paragraph" w:styleId="TOC4">
    <w:name w:val="toc 4"/>
    <w:basedOn w:val="Normal"/>
    <w:next w:val="Normal"/>
    <w:uiPriority w:val="39"/>
    <w:semiHidden/>
    <w:unhideWhenUsed/>
    <w:rsid w:val="00181592"/>
    <w:pPr>
      <w:tabs>
        <w:tab w:val="right" w:leader="dot" w:pos="9071"/>
      </w:tabs>
      <w:spacing w:before="60"/>
      <w:ind w:left="850" w:hanging="850"/>
      <w:jc w:val="left"/>
    </w:pPr>
  </w:style>
  <w:style w:type="paragraph" w:styleId="TOC5">
    <w:name w:val="toc 5"/>
    <w:basedOn w:val="Normal"/>
    <w:next w:val="Normal"/>
    <w:uiPriority w:val="39"/>
    <w:semiHidden/>
    <w:unhideWhenUsed/>
    <w:rsid w:val="00181592"/>
    <w:pPr>
      <w:tabs>
        <w:tab w:val="right" w:leader="dot" w:pos="9071"/>
      </w:tabs>
      <w:spacing w:before="300"/>
      <w:jc w:val="left"/>
    </w:pPr>
  </w:style>
  <w:style w:type="paragraph" w:styleId="TOC6">
    <w:name w:val="toc 6"/>
    <w:basedOn w:val="Normal"/>
    <w:next w:val="Normal"/>
    <w:uiPriority w:val="39"/>
    <w:semiHidden/>
    <w:unhideWhenUsed/>
    <w:rsid w:val="00181592"/>
    <w:pPr>
      <w:tabs>
        <w:tab w:val="right" w:leader="dot" w:pos="9071"/>
      </w:tabs>
      <w:spacing w:before="240"/>
      <w:jc w:val="left"/>
    </w:pPr>
  </w:style>
  <w:style w:type="paragraph" w:styleId="TOC7">
    <w:name w:val="toc 7"/>
    <w:basedOn w:val="Normal"/>
    <w:next w:val="Normal"/>
    <w:uiPriority w:val="39"/>
    <w:semiHidden/>
    <w:unhideWhenUsed/>
    <w:rsid w:val="00181592"/>
    <w:pPr>
      <w:tabs>
        <w:tab w:val="right" w:leader="dot" w:pos="9071"/>
      </w:tabs>
      <w:spacing w:before="180"/>
      <w:jc w:val="left"/>
    </w:pPr>
  </w:style>
  <w:style w:type="paragraph" w:styleId="TOC8">
    <w:name w:val="toc 8"/>
    <w:basedOn w:val="Normal"/>
    <w:next w:val="Normal"/>
    <w:uiPriority w:val="39"/>
    <w:semiHidden/>
    <w:unhideWhenUsed/>
    <w:rsid w:val="00181592"/>
    <w:pPr>
      <w:tabs>
        <w:tab w:val="right" w:leader="dot" w:pos="9071"/>
      </w:tabs>
      <w:jc w:val="left"/>
    </w:pPr>
  </w:style>
  <w:style w:type="paragraph" w:styleId="TOC9">
    <w:name w:val="toc 9"/>
    <w:basedOn w:val="Normal"/>
    <w:next w:val="Normal"/>
    <w:uiPriority w:val="39"/>
    <w:semiHidden/>
    <w:unhideWhenUsed/>
    <w:rsid w:val="00181592"/>
    <w:pPr>
      <w:tabs>
        <w:tab w:val="right" w:leader="dot" w:pos="9071"/>
      </w:tabs>
      <w:ind w:left="1417" w:hanging="1417"/>
      <w:jc w:val="left"/>
    </w:pPr>
  </w:style>
  <w:style w:type="paragraph" w:customStyle="1" w:styleId="Text1">
    <w:name w:val="Text 1"/>
    <w:basedOn w:val="Normal"/>
    <w:rsid w:val="00181592"/>
    <w:pPr>
      <w:ind w:left="850"/>
    </w:pPr>
  </w:style>
  <w:style w:type="paragraph" w:customStyle="1" w:styleId="Text2">
    <w:name w:val="Text 2"/>
    <w:basedOn w:val="Normal"/>
    <w:rsid w:val="00181592"/>
    <w:pPr>
      <w:ind w:left="1417"/>
    </w:pPr>
  </w:style>
  <w:style w:type="paragraph" w:customStyle="1" w:styleId="Text3">
    <w:name w:val="Text 3"/>
    <w:basedOn w:val="Normal"/>
    <w:rsid w:val="00181592"/>
    <w:pPr>
      <w:ind w:left="1984"/>
    </w:pPr>
  </w:style>
  <w:style w:type="paragraph" w:customStyle="1" w:styleId="Text4">
    <w:name w:val="Text 4"/>
    <w:basedOn w:val="Normal"/>
    <w:rsid w:val="00181592"/>
    <w:pPr>
      <w:ind w:left="2551"/>
    </w:pPr>
  </w:style>
  <w:style w:type="paragraph" w:customStyle="1" w:styleId="Text5">
    <w:name w:val="Text 5"/>
    <w:basedOn w:val="Normal"/>
    <w:rsid w:val="00181592"/>
    <w:pPr>
      <w:ind w:left="3118"/>
    </w:pPr>
  </w:style>
  <w:style w:type="paragraph" w:customStyle="1" w:styleId="Text6">
    <w:name w:val="Text 6"/>
    <w:basedOn w:val="Normal"/>
    <w:rsid w:val="00181592"/>
    <w:pPr>
      <w:ind w:left="3685"/>
    </w:pPr>
  </w:style>
  <w:style w:type="paragraph" w:customStyle="1" w:styleId="QuotedText">
    <w:name w:val="Quoted Text"/>
    <w:basedOn w:val="Normal"/>
    <w:rsid w:val="00181592"/>
    <w:pPr>
      <w:ind w:left="1417"/>
    </w:pPr>
  </w:style>
  <w:style w:type="paragraph" w:customStyle="1" w:styleId="Point0">
    <w:name w:val="Point 0"/>
    <w:basedOn w:val="Normal"/>
    <w:rsid w:val="00181592"/>
    <w:pPr>
      <w:ind w:left="850" w:hanging="850"/>
    </w:pPr>
  </w:style>
  <w:style w:type="paragraph" w:customStyle="1" w:styleId="Point1">
    <w:name w:val="Point 1"/>
    <w:basedOn w:val="Normal"/>
    <w:rsid w:val="00181592"/>
    <w:pPr>
      <w:ind w:left="1417" w:hanging="567"/>
    </w:pPr>
  </w:style>
  <w:style w:type="paragraph" w:customStyle="1" w:styleId="Point2">
    <w:name w:val="Point 2"/>
    <w:basedOn w:val="Normal"/>
    <w:rsid w:val="00181592"/>
    <w:pPr>
      <w:ind w:left="1984" w:hanging="567"/>
    </w:pPr>
  </w:style>
  <w:style w:type="paragraph" w:customStyle="1" w:styleId="Point3">
    <w:name w:val="Point 3"/>
    <w:basedOn w:val="Normal"/>
    <w:rsid w:val="00181592"/>
    <w:pPr>
      <w:ind w:left="2551" w:hanging="567"/>
    </w:pPr>
  </w:style>
  <w:style w:type="paragraph" w:customStyle="1" w:styleId="Point4">
    <w:name w:val="Point 4"/>
    <w:basedOn w:val="Normal"/>
    <w:rsid w:val="00181592"/>
    <w:pPr>
      <w:ind w:left="3118" w:hanging="567"/>
    </w:pPr>
  </w:style>
  <w:style w:type="paragraph" w:customStyle="1" w:styleId="Point5">
    <w:name w:val="Point 5"/>
    <w:basedOn w:val="Normal"/>
    <w:rsid w:val="00181592"/>
    <w:pPr>
      <w:ind w:left="3685" w:hanging="567"/>
    </w:pPr>
  </w:style>
  <w:style w:type="paragraph" w:customStyle="1" w:styleId="Tiret0">
    <w:name w:val="Tiret 0"/>
    <w:basedOn w:val="Point0"/>
    <w:rsid w:val="00181592"/>
    <w:pPr>
      <w:numPr>
        <w:numId w:val="33"/>
      </w:numPr>
    </w:pPr>
  </w:style>
  <w:style w:type="paragraph" w:customStyle="1" w:styleId="Tiret1">
    <w:name w:val="Tiret 1"/>
    <w:basedOn w:val="Point1"/>
    <w:rsid w:val="00181592"/>
    <w:pPr>
      <w:numPr>
        <w:numId w:val="34"/>
      </w:numPr>
    </w:pPr>
  </w:style>
  <w:style w:type="paragraph" w:customStyle="1" w:styleId="Tiret2">
    <w:name w:val="Tiret 2"/>
    <w:basedOn w:val="Point2"/>
    <w:rsid w:val="00181592"/>
    <w:pPr>
      <w:numPr>
        <w:numId w:val="31"/>
      </w:numPr>
    </w:pPr>
  </w:style>
  <w:style w:type="paragraph" w:customStyle="1" w:styleId="Tiret3">
    <w:name w:val="Tiret 3"/>
    <w:basedOn w:val="Point3"/>
    <w:rsid w:val="00181592"/>
    <w:pPr>
      <w:numPr>
        <w:numId w:val="32"/>
      </w:numPr>
    </w:pPr>
  </w:style>
  <w:style w:type="paragraph" w:customStyle="1" w:styleId="Tiret4">
    <w:name w:val="Tiret 4"/>
    <w:basedOn w:val="Point4"/>
    <w:rsid w:val="00181592"/>
    <w:pPr>
      <w:numPr>
        <w:numId w:val="30"/>
      </w:numPr>
    </w:pPr>
  </w:style>
  <w:style w:type="paragraph" w:customStyle="1" w:styleId="Tiret5">
    <w:name w:val="Tiret 5"/>
    <w:basedOn w:val="Point5"/>
    <w:rsid w:val="00181592"/>
    <w:pPr>
      <w:numPr>
        <w:numId w:val="38"/>
      </w:numPr>
    </w:pPr>
  </w:style>
  <w:style w:type="paragraph" w:customStyle="1" w:styleId="PointDouble0">
    <w:name w:val="PointDouble 0"/>
    <w:basedOn w:val="Normal"/>
    <w:rsid w:val="00181592"/>
    <w:pPr>
      <w:tabs>
        <w:tab w:val="left" w:pos="850"/>
      </w:tabs>
      <w:ind w:left="1417" w:hanging="1417"/>
    </w:pPr>
  </w:style>
  <w:style w:type="paragraph" w:customStyle="1" w:styleId="PointDouble1">
    <w:name w:val="PointDouble 1"/>
    <w:basedOn w:val="Normal"/>
    <w:rsid w:val="00181592"/>
    <w:pPr>
      <w:tabs>
        <w:tab w:val="left" w:pos="1417"/>
      </w:tabs>
      <w:ind w:left="1984" w:hanging="1134"/>
    </w:pPr>
  </w:style>
  <w:style w:type="paragraph" w:customStyle="1" w:styleId="PointDouble2">
    <w:name w:val="PointDouble 2"/>
    <w:basedOn w:val="Normal"/>
    <w:rsid w:val="00181592"/>
    <w:pPr>
      <w:tabs>
        <w:tab w:val="left" w:pos="1984"/>
      </w:tabs>
      <w:ind w:left="2551" w:hanging="1134"/>
    </w:pPr>
  </w:style>
  <w:style w:type="paragraph" w:customStyle="1" w:styleId="PointDouble3">
    <w:name w:val="PointDouble 3"/>
    <w:basedOn w:val="Normal"/>
    <w:rsid w:val="00181592"/>
    <w:pPr>
      <w:tabs>
        <w:tab w:val="left" w:pos="2551"/>
      </w:tabs>
      <w:ind w:left="3118" w:hanging="1134"/>
    </w:pPr>
  </w:style>
  <w:style w:type="paragraph" w:customStyle="1" w:styleId="PointDouble4">
    <w:name w:val="PointDouble 4"/>
    <w:basedOn w:val="Normal"/>
    <w:rsid w:val="00181592"/>
    <w:pPr>
      <w:tabs>
        <w:tab w:val="left" w:pos="3118"/>
      </w:tabs>
      <w:ind w:left="3685" w:hanging="1134"/>
    </w:pPr>
  </w:style>
  <w:style w:type="paragraph" w:customStyle="1" w:styleId="PointTriple0">
    <w:name w:val="PointTriple 0"/>
    <w:basedOn w:val="Normal"/>
    <w:rsid w:val="00181592"/>
    <w:pPr>
      <w:tabs>
        <w:tab w:val="left" w:pos="850"/>
        <w:tab w:val="left" w:pos="1417"/>
      </w:tabs>
      <w:ind w:left="1984" w:hanging="1984"/>
    </w:pPr>
  </w:style>
  <w:style w:type="paragraph" w:customStyle="1" w:styleId="PointTriple1">
    <w:name w:val="PointTriple 1"/>
    <w:basedOn w:val="Normal"/>
    <w:rsid w:val="00181592"/>
    <w:pPr>
      <w:tabs>
        <w:tab w:val="left" w:pos="1417"/>
        <w:tab w:val="left" w:pos="1984"/>
      </w:tabs>
      <w:ind w:left="2551" w:hanging="1701"/>
    </w:pPr>
  </w:style>
  <w:style w:type="paragraph" w:customStyle="1" w:styleId="PointTriple2">
    <w:name w:val="PointTriple 2"/>
    <w:basedOn w:val="Normal"/>
    <w:rsid w:val="00181592"/>
    <w:pPr>
      <w:tabs>
        <w:tab w:val="left" w:pos="1984"/>
        <w:tab w:val="left" w:pos="2551"/>
      </w:tabs>
      <w:ind w:left="3118" w:hanging="1701"/>
    </w:pPr>
  </w:style>
  <w:style w:type="paragraph" w:customStyle="1" w:styleId="PointTriple3">
    <w:name w:val="PointTriple 3"/>
    <w:basedOn w:val="Normal"/>
    <w:rsid w:val="00181592"/>
    <w:pPr>
      <w:tabs>
        <w:tab w:val="left" w:pos="2551"/>
        <w:tab w:val="left" w:pos="3118"/>
      </w:tabs>
      <w:ind w:left="3685" w:hanging="1701"/>
    </w:pPr>
  </w:style>
  <w:style w:type="paragraph" w:customStyle="1" w:styleId="PointTriple4">
    <w:name w:val="PointTriple 4"/>
    <w:basedOn w:val="Normal"/>
    <w:rsid w:val="00181592"/>
    <w:pPr>
      <w:tabs>
        <w:tab w:val="left" w:pos="3118"/>
        <w:tab w:val="left" w:pos="3685"/>
      </w:tabs>
      <w:ind w:left="4252" w:hanging="1701"/>
    </w:pPr>
  </w:style>
  <w:style w:type="paragraph" w:customStyle="1" w:styleId="QuotedNumPar">
    <w:name w:val="Quoted NumPar"/>
    <w:basedOn w:val="Normal"/>
    <w:rsid w:val="00181592"/>
    <w:pPr>
      <w:ind w:left="1417" w:hanging="567"/>
    </w:pPr>
  </w:style>
  <w:style w:type="paragraph" w:customStyle="1" w:styleId="SectionTitle">
    <w:name w:val="SectionTitle"/>
    <w:basedOn w:val="Normal"/>
    <w:next w:val="Heading1"/>
    <w:rsid w:val="00181592"/>
    <w:pPr>
      <w:keepNext/>
      <w:spacing w:after="360"/>
      <w:jc w:val="center"/>
    </w:pPr>
    <w:rPr>
      <w:b/>
      <w:smallCaps/>
      <w:sz w:val="28"/>
    </w:rPr>
  </w:style>
  <w:style w:type="paragraph" w:customStyle="1" w:styleId="TableTitle">
    <w:name w:val="Table Title"/>
    <w:basedOn w:val="Normal"/>
    <w:next w:val="Normal"/>
    <w:rsid w:val="00181592"/>
    <w:pPr>
      <w:jc w:val="center"/>
    </w:pPr>
    <w:rPr>
      <w:b/>
    </w:rPr>
  </w:style>
  <w:style w:type="paragraph" w:customStyle="1" w:styleId="Point0number">
    <w:name w:val="Point 0 (number)"/>
    <w:basedOn w:val="Normal"/>
    <w:rsid w:val="00181592"/>
    <w:pPr>
      <w:numPr>
        <w:numId w:val="29"/>
      </w:numPr>
    </w:pPr>
  </w:style>
  <w:style w:type="paragraph" w:customStyle="1" w:styleId="Point1number">
    <w:name w:val="Point 1 (number)"/>
    <w:basedOn w:val="Normal"/>
    <w:rsid w:val="00181592"/>
    <w:pPr>
      <w:numPr>
        <w:ilvl w:val="2"/>
        <w:numId w:val="29"/>
      </w:numPr>
    </w:pPr>
  </w:style>
  <w:style w:type="paragraph" w:customStyle="1" w:styleId="Point2number">
    <w:name w:val="Point 2 (number)"/>
    <w:basedOn w:val="Normal"/>
    <w:rsid w:val="00181592"/>
    <w:pPr>
      <w:numPr>
        <w:ilvl w:val="4"/>
        <w:numId w:val="29"/>
      </w:numPr>
    </w:pPr>
  </w:style>
  <w:style w:type="paragraph" w:customStyle="1" w:styleId="Point3number">
    <w:name w:val="Point 3 (number)"/>
    <w:basedOn w:val="Normal"/>
    <w:rsid w:val="00181592"/>
    <w:pPr>
      <w:numPr>
        <w:ilvl w:val="6"/>
        <w:numId w:val="29"/>
      </w:numPr>
    </w:pPr>
  </w:style>
  <w:style w:type="paragraph" w:customStyle="1" w:styleId="Point0letter">
    <w:name w:val="Point 0 (letter)"/>
    <w:basedOn w:val="Normal"/>
    <w:rsid w:val="00181592"/>
    <w:pPr>
      <w:numPr>
        <w:ilvl w:val="1"/>
        <w:numId w:val="29"/>
      </w:numPr>
    </w:pPr>
  </w:style>
  <w:style w:type="paragraph" w:customStyle="1" w:styleId="Point1letter">
    <w:name w:val="Point 1 (letter)"/>
    <w:basedOn w:val="Normal"/>
    <w:rsid w:val="00181592"/>
    <w:pPr>
      <w:numPr>
        <w:ilvl w:val="3"/>
        <w:numId w:val="29"/>
      </w:numPr>
    </w:pPr>
  </w:style>
  <w:style w:type="paragraph" w:customStyle="1" w:styleId="Point2letter">
    <w:name w:val="Point 2 (letter)"/>
    <w:basedOn w:val="Normal"/>
    <w:rsid w:val="00181592"/>
    <w:pPr>
      <w:numPr>
        <w:ilvl w:val="5"/>
        <w:numId w:val="29"/>
      </w:numPr>
    </w:pPr>
  </w:style>
  <w:style w:type="paragraph" w:customStyle="1" w:styleId="Point3letter">
    <w:name w:val="Point 3 (letter)"/>
    <w:basedOn w:val="Normal"/>
    <w:rsid w:val="00181592"/>
    <w:pPr>
      <w:numPr>
        <w:ilvl w:val="7"/>
        <w:numId w:val="29"/>
      </w:numPr>
    </w:pPr>
  </w:style>
  <w:style w:type="paragraph" w:customStyle="1" w:styleId="Point4letter">
    <w:name w:val="Point 4 (letter)"/>
    <w:basedOn w:val="Normal"/>
    <w:rsid w:val="00181592"/>
    <w:pPr>
      <w:numPr>
        <w:ilvl w:val="8"/>
        <w:numId w:val="29"/>
      </w:numPr>
    </w:pPr>
  </w:style>
  <w:style w:type="paragraph" w:customStyle="1" w:styleId="Rfrenceinstitutionnelle">
    <w:name w:val="Référence institutionnelle"/>
    <w:basedOn w:val="Normal"/>
    <w:next w:val="Confidentialit"/>
    <w:rsid w:val="00181592"/>
    <w:pPr>
      <w:spacing w:before="0" w:after="240"/>
      <w:ind w:left="5103"/>
      <w:jc w:val="left"/>
    </w:pPr>
  </w:style>
  <w:style w:type="paragraph" w:customStyle="1" w:styleId="SecurityMarking">
    <w:name w:val="SecurityMarking"/>
    <w:basedOn w:val="Normal"/>
    <w:rsid w:val="00181592"/>
    <w:pPr>
      <w:spacing w:before="0" w:after="0" w:line="276" w:lineRule="auto"/>
      <w:ind w:left="5103"/>
      <w:jc w:val="left"/>
    </w:pPr>
    <w:rPr>
      <w:sz w:val="28"/>
    </w:rPr>
  </w:style>
  <w:style w:type="paragraph" w:customStyle="1" w:styleId="ReleasableTo">
    <w:name w:val="ReleasableTo"/>
    <w:basedOn w:val="Normal"/>
    <w:rsid w:val="0018159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181592"/>
    <w:pPr>
      <w:spacing w:before="0" w:after="0"/>
      <w:ind w:left="5103"/>
      <w:jc w:val="left"/>
    </w:pPr>
  </w:style>
  <w:style w:type="paragraph" w:customStyle="1" w:styleId="Rfrenceinterne">
    <w:name w:val="Référence interne"/>
    <w:basedOn w:val="Normal"/>
    <w:next w:val="Rfrenceinterinstitutionnelle"/>
    <w:rsid w:val="00181592"/>
    <w:pPr>
      <w:spacing w:before="0" w:after="0"/>
      <w:ind w:left="5103"/>
      <w:jc w:val="left"/>
    </w:pPr>
  </w:style>
  <w:style w:type="paragraph" w:customStyle="1" w:styleId="Statut">
    <w:name w:val="Statut"/>
    <w:basedOn w:val="Normal"/>
    <w:next w:val="Typedudocument"/>
    <w:rsid w:val="00181592"/>
    <w:pPr>
      <w:spacing w:before="0" w:after="240"/>
      <w:jc w:val="center"/>
    </w:pPr>
  </w:style>
  <w:style w:type="paragraph" w:customStyle="1" w:styleId="Titrearticle">
    <w:name w:val="Titre article"/>
    <w:basedOn w:val="Normal"/>
    <w:next w:val="Normal"/>
    <w:rsid w:val="00181592"/>
    <w:pPr>
      <w:keepNext/>
      <w:spacing w:before="360"/>
      <w:jc w:val="center"/>
    </w:pPr>
    <w:rPr>
      <w:i/>
    </w:rPr>
  </w:style>
  <w:style w:type="paragraph" w:customStyle="1" w:styleId="Typedudocument">
    <w:name w:val="Type du document"/>
    <w:basedOn w:val="Normal"/>
    <w:next w:val="Accompagnant"/>
    <w:rsid w:val="00181592"/>
    <w:pPr>
      <w:spacing w:before="360" w:after="180"/>
      <w:jc w:val="center"/>
    </w:pPr>
    <w:rPr>
      <w:b/>
    </w:rPr>
  </w:style>
  <w:style w:type="paragraph" w:customStyle="1" w:styleId="Supertitre">
    <w:name w:val="Supertitre"/>
    <w:basedOn w:val="Normal"/>
    <w:next w:val="Normal"/>
    <w:rsid w:val="00181592"/>
    <w:pPr>
      <w:spacing w:before="0" w:after="600"/>
      <w:jc w:val="center"/>
    </w:pPr>
    <w:rPr>
      <w:b/>
    </w:rPr>
  </w:style>
  <w:style w:type="paragraph" w:customStyle="1" w:styleId="Rfrencecroise">
    <w:name w:val="Référence croisée"/>
    <w:basedOn w:val="Normal"/>
    <w:rsid w:val="0018159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181592"/>
  </w:style>
  <w:style w:type="paragraph" w:customStyle="1" w:styleId="StatutPagedecouverture">
    <w:name w:val="Statut (Page de couverture)"/>
    <w:basedOn w:val="Statut"/>
    <w:next w:val="TypedudocumentPagedecouverture"/>
    <w:rsid w:val="00181592"/>
  </w:style>
  <w:style w:type="paragraph" w:customStyle="1" w:styleId="TypedudocumentPagedecouverture">
    <w:name w:val="Type du document (Page de couverture)"/>
    <w:basedOn w:val="Typedudocument"/>
    <w:next w:val="AccompagnantPagedecouverture"/>
    <w:rsid w:val="00181592"/>
  </w:style>
  <w:style w:type="paragraph" w:customStyle="1" w:styleId="Volume">
    <w:name w:val="Volume"/>
    <w:basedOn w:val="Normal"/>
    <w:next w:val="Confidentialit"/>
    <w:rsid w:val="00181592"/>
    <w:pPr>
      <w:spacing w:before="0" w:after="240"/>
      <w:ind w:left="5103"/>
      <w:jc w:val="left"/>
    </w:pPr>
  </w:style>
  <w:style w:type="paragraph" w:customStyle="1" w:styleId="Typeacteprincipal">
    <w:name w:val="Type acte principal"/>
    <w:basedOn w:val="Normal"/>
    <w:next w:val="Objetacteprincipal"/>
    <w:rsid w:val="0018159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181592"/>
  </w:style>
  <w:style w:type="character" w:customStyle="1" w:styleId="HeaderChar1">
    <w:name w:val="Header Char1"/>
    <w:basedOn w:val="DefaultParagraphFont"/>
    <w:uiPriority w:val="99"/>
    <w:semiHidden/>
    <w:rsid w:val="00181592"/>
    <w:rPr>
      <w:rFonts w:ascii="Times New Roman" w:hAnsi="Times New Roman" w:cs="Times New Roman"/>
      <w:sz w:val="24"/>
      <w:lang w:val="ga-IE"/>
    </w:rPr>
  </w:style>
  <w:style w:type="character" w:customStyle="1" w:styleId="FooterChar1">
    <w:name w:val="Footer Char1"/>
    <w:basedOn w:val="DefaultParagraphFont"/>
    <w:uiPriority w:val="99"/>
    <w:semiHidden/>
    <w:rsid w:val="00181592"/>
    <w:rPr>
      <w:rFonts w:ascii="Times New Roman" w:hAnsi="Times New Roman" w:cs="Times New Roman"/>
      <w:sz w:val="24"/>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ga"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4265</Words>
  <Characters>22693</Characters>
  <DocSecurity>0</DocSecurity>
  <Lines>709</Lines>
  <Paragraphs>490</Paragraphs>
  <ScaleCrop>false</ScaleCrop>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2025-06-19T15:52:00Z</dcterms:created>
  <dcterms:modified xsi:type="dcterms:W3CDTF">2025-06-20T07:03:00Z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2025-06-19T15:56:04Z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7f7ae182-8394-4e4e-b8d5-b61567011cf1</vt:lpwstr>
  </property>
  <property fmtid="{D5CDD505-2E9C-101B-9397-08002B2CF9AE}" pid="8" name="MSIP_Label_6bd9ddd1-4d20-43f6-abfa-fc3c07406f94_ContentBits">
    <vt:lpwstr>0</vt:lpwstr>
  </property>
</Properties>
</file>