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94360" w14:textId="450DF141" w:rsidR="00DA2DBB" w:rsidRPr="00853648" w:rsidRDefault="000E4533">
      <w:pPr>
        <w:rPr>
          <w:b/>
          <w:bCs/>
        </w:rPr>
      </w:pPr>
      <w:r w:rsidRPr="00853648">
        <w:rPr>
          <w:b/>
          <w:bCs/>
        </w:rPr>
        <w:t>Draft C</w:t>
      </w:r>
      <w:r w:rsidR="00DA2DBB" w:rsidRPr="00853648">
        <w:rPr>
          <w:b/>
          <w:bCs/>
        </w:rPr>
        <w:t xml:space="preserve">ommunication from the Commission — </w:t>
      </w:r>
      <w:r w:rsidRPr="00853648">
        <w:rPr>
          <w:b/>
          <w:bCs/>
        </w:rPr>
        <w:t>Guidelines on State aid for climate, environmental protection and energy 2022</w:t>
      </w:r>
      <w:r w:rsidRPr="00853648">
        <w:rPr>
          <w:b/>
          <w:bCs/>
        </w:rPr>
        <w:cr/>
      </w:r>
    </w:p>
    <w:p w14:paraId="237ABDAC" w14:textId="6237EC49" w:rsidR="00CA7C87" w:rsidRPr="00853648" w:rsidRDefault="00825B36">
      <w:pPr>
        <w:rPr>
          <w:b/>
          <w:bCs/>
        </w:rPr>
      </w:pPr>
      <w:r w:rsidRPr="00853648">
        <w:rPr>
          <w:b/>
          <w:bCs/>
        </w:rPr>
        <w:t xml:space="preserve">AM </w:t>
      </w:r>
      <w:r w:rsidR="00A34EA3" w:rsidRPr="00853648">
        <w:rPr>
          <w:b/>
          <w:bCs/>
        </w:rPr>
        <w:t>1</w:t>
      </w:r>
      <w:r w:rsidR="007A7631" w:rsidRPr="00853648">
        <w:rPr>
          <w:b/>
          <w:bCs/>
        </w:rPr>
        <w:t xml:space="preserve"> – “</w:t>
      </w:r>
      <w:r w:rsidR="000E4533" w:rsidRPr="00853648">
        <w:rPr>
          <w:b/>
          <w:bCs/>
        </w:rPr>
        <w:t>Protection of energy intensive industries (EIIs) against undue energy costs</w:t>
      </w:r>
      <w:r w:rsidR="007A7631" w:rsidRPr="00853648">
        <w:rPr>
          <w:b/>
          <w:bCs/>
        </w:rPr>
        <w:t>”</w:t>
      </w:r>
    </w:p>
    <w:tbl>
      <w:tblPr>
        <w:tblStyle w:val="TableGrid"/>
        <w:tblW w:w="0" w:type="auto"/>
        <w:tblLook w:val="04A0" w:firstRow="1" w:lastRow="0" w:firstColumn="1" w:lastColumn="0" w:noHBand="0" w:noVBand="1"/>
      </w:tblPr>
      <w:tblGrid>
        <w:gridCol w:w="4531"/>
        <w:gridCol w:w="4485"/>
      </w:tblGrid>
      <w:tr w:rsidR="00CA7C87" w:rsidRPr="00853648" w14:paraId="741831D4" w14:textId="77777777" w:rsidTr="000E4533">
        <w:tc>
          <w:tcPr>
            <w:tcW w:w="4531" w:type="dxa"/>
          </w:tcPr>
          <w:p w14:paraId="2F332CA0" w14:textId="77777777" w:rsidR="000E4533" w:rsidRPr="00853648" w:rsidRDefault="000E4533" w:rsidP="000E4533">
            <w:pPr>
              <w:jc w:val="both"/>
              <w:rPr>
                <w:i/>
                <w:iCs/>
              </w:rPr>
            </w:pPr>
            <w:bookmarkStart w:id="0" w:name="_Hlk38893235"/>
            <w:r w:rsidRPr="00853648">
              <w:rPr>
                <w:i/>
                <w:iCs/>
              </w:rPr>
              <w:t>4.11.3.2 Proportionality of the aid measure</w:t>
            </w:r>
          </w:p>
          <w:p w14:paraId="765803A9" w14:textId="77777777" w:rsidR="000E4533" w:rsidRPr="00853648" w:rsidRDefault="000E4533" w:rsidP="000E4533">
            <w:pPr>
              <w:jc w:val="both"/>
              <w:rPr>
                <w:i/>
                <w:iCs/>
              </w:rPr>
            </w:pPr>
          </w:p>
          <w:p w14:paraId="5943C0E7" w14:textId="16708982" w:rsidR="000E4533" w:rsidRPr="00853648" w:rsidRDefault="000E4533" w:rsidP="000E4533">
            <w:pPr>
              <w:jc w:val="both"/>
              <w:rPr>
                <w:i/>
                <w:iCs/>
              </w:rPr>
            </w:pPr>
            <w:r w:rsidRPr="00853648">
              <w:rPr>
                <w:i/>
                <w:iCs/>
              </w:rPr>
              <w:t>359. The Commission will consider the aid to be proportionate if the beneficiaries pay at</w:t>
            </w:r>
          </w:p>
          <w:p w14:paraId="174C4266" w14:textId="77777777" w:rsidR="000E4533" w:rsidRPr="00853648" w:rsidRDefault="000E4533" w:rsidP="000E4533">
            <w:pPr>
              <w:jc w:val="both"/>
              <w:rPr>
                <w:i/>
                <w:iCs/>
              </w:rPr>
            </w:pPr>
            <w:r w:rsidRPr="00853648">
              <w:rPr>
                <w:i/>
                <w:iCs/>
              </w:rPr>
              <w:t>least 25 % of the costs generated by the electricity levies which a Member State</w:t>
            </w:r>
          </w:p>
          <w:p w14:paraId="3381CB79" w14:textId="6C7D8CEE" w:rsidR="00CA7C87" w:rsidRPr="00853648" w:rsidRDefault="000E4533" w:rsidP="000E4533">
            <w:pPr>
              <w:jc w:val="both"/>
              <w:rPr>
                <w:i/>
                <w:iCs/>
              </w:rPr>
            </w:pPr>
            <w:r w:rsidRPr="00853648">
              <w:rPr>
                <w:i/>
                <w:iCs/>
              </w:rPr>
              <w:t>includes in its scheme.</w:t>
            </w:r>
          </w:p>
          <w:p w14:paraId="27947A3A" w14:textId="77777777" w:rsidR="000E4533" w:rsidRPr="00853648" w:rsidRDefault="000E4533" w:rsidP="000E4533">
            <w:pPr>
              <w:jc w:val="both"/>
              <w:rPr>
                <w:i/>
                <w:iCs/>
              </w:rPr>
            </w:pPr>
          </w:p>
          <w:p w14:paraId="24D38500" w14:textId="77777777" w:rsidR="000E4533" w:rsidRPr="00853648" w:rsidRDefault="000E4533" w:rsidP="000E4533">
            <w:pPr>
              <w:jc w:val="both"/>
              <w:rPr>
                <w:i/>
                <w:iCs/>
              </w:rPr>
            </w:pPr>
            <w:r w:rsidRPr="00853648">
              <w:rPr>
                <w:i/>
                <w:iCs/>
              </w:rPr>
              <w:t>360. However, an own contribution of 25 % of the eligible electricity levies might go</w:t>
            </w:r>
          </w:p>
          <w:p w14:paraId="61A20885" w14:textId="77777777" w:rsidR="000E4533" w:rsidRPr="00853648" w:rsidRDefault="000E4533" w:rsidP="000E4533">
            <w:pPr>
              <w:jc w:val="both"/>
              <w:rPr>
                <w:i/>
                <w:iCs/>
              </w:rPr>
            </w:pPr>
            <w:r w:rsidRPr="00853648">
              <w:rPr>
                <w:i/>
                <w:iCs/>
              </w:rPr>
              <w:t>beyond what undertakings which are particularly exposed can bear. Therefore, the</w:t>
            </w:r>
          </w:p>
          <w:p w14:paraId="202DC703" w14:textId="77777777" w:rsidR="000E4533" w:rsidRPr="00853648" w:rsidRDefault="000E4533" w:rsidP="000E4533">
            <w:pPr>
              <w:jc w:val="both"/>
              <w:rPr>
                <w:i/>
                <w:iCs/>
              </w:rPr>
            </w:pPr>
            <w:r w:rsidRPr="00853648">
              <w:rPr>
                <w:i/>
                <w:iCs/>
              </w:rPr>
              <w:t>Member State may instead limit the additional costs resulting from the electricity levies</w:t>
            </w:r>
          </w:p>
          <w:p w14:paraId="4671D7FB" w14:textId="173878C3" w:rsidR="000E4533" w:rsidRPr="00853648" w:rsidRDefault="000E4533" w:rsidP="000E4533">
            <w:pPr>
              <w:jc w:val="both"/>
              <w:rPr>
                <w:i/>
                <w:iCs/>
              </w:rPr>
            </w:pPr>
            <w:r w:rsidRPr="00853648">
              <w:rPr>
                <w:i/>
                <w:iCs/>
              </w:rPr>
              <w:t>to 1.5 % of the gross value added (GVA) of the undertaking concerned.</w:t>
            </w:r>
          </w:p>
        </w:tc>
        <w:tc>
          <w:tcPr>
            <w:tcW w:w="4485" w:type="dxa"/>
          </w:tcPr>
          <w:p w14:paraId="47B0E3FD" w14:textId="77777777" w:rsidR="000E4533" w:rsidRPr="00853648" w:rsidRDefault="000E4533" w:rsidP="000E4533">
            <w:pPr>
              <w:autoSpaceDE w:val="0"/>
              <w:autoSpaceDN w:val="0"/>
              <w:adjustRightInd w:val="0"/>
              <w:jc w:val="both"/>
            </w:pPr>
            <w:r w:rsidRPr="00853648">
              <w:t xml:space="preserve">4.11.3.2 Proportionality of the aid measure </w:t>
            </w:r>
          </w:p>
          <w:p w14:paraId="43C94C23" w14:textId="77777777" w:rsidR="000E4533" w:rsidRPr="00853648" w:rsidRDefault="000E4533" w:rsidP="000E4533">
            <w:pPr>
              <w:autoSpaceDE w:val="0"/>
              <w:autoSpaceDN w:val="0"/>
              <w:adjustRightInd w:val="0"/>
              <w:jc w:val="both"/>
            </w:pPr>
          </w:p>
          <w:p w14:paraId="247001C1" w14:textId="77777777" w:rsidR="000E4533" w:rsidRPr="00853648" w:rsidRDefault="000E4533" w:rsidP="000E4533">
            <w:pPr>
              <w:jc w:val="both"/>
              <w:rPr>
                <w:i/>
                <w:iCs/>
              </w:rPr>
            </w:pPr>
            <w:r w:rsidRPr="00853648">
              <w:rPr>
                <w:i/>
                <w:iCs/>
              </w:rPr>
              <w:t>359. The Commission will consider the aid to be proportionate if the beneficiaries pay at</w:t>
            </w:r>
          </w:p>
          <w:p w14:paraId="78000FC4" w14:textId="11823946" w:rsidR="000E4533" w:rsidRPr="00853648" w:rsidRDefault="000E4533" w:rsidP="000E4533">
            <w:pPr>
              <w:jc w:val="both"/>
              <w:rPr>
                <w:i/>
                <w:iCs/>
              </w:rPr>
            </w:pPr>
            <w:r w:rsidRPr="00853648">
              <w:rPr>
                <w:i/>
                <w:iCs/>
              </w:rPr>
              <w:t xml:space="preserve">least </w:t>
            </w:r>
            <w:r w:rsidRPr="00853648">
              <w:rPr>
                <w:i/>
                <w:iCs/>
                <w:strike/>
              </w:rPr>
              <w:t>25</w:t>
            </w:r>
            <w:r w:rsidRPr="00853648">
              <w:rPr>
                <w:i/>
                <w:iCs/>
              </w:rPr>
              <w:t xml:space="preserve"> </w:t>
            </w:r>
            <w:r w:rsidRPr="00853648">
              <w:rPr>
                <w:b/>
                <w:bCs/>
                <w:i/>
                <w:iCs/>
                <w:color w:val="0070C0"/>
              </w:rPr>
              <w:t>15</w:t>
            </w:r>
            <w:r w:rsidRPr="00853648">
              <w:rPr>
                <w:i/>
                <w:iCs/>
              </w:rPr>
              <w:t xml:space="preserve"> % of the costs generated by the electricity levies which a Member State</w:t>
            </w:r>
          </w:p>
          <w:p w14:paraId="5A0E005F" w14:textId="77777777" w:rsidR="00F26556" w:rsidRPr="00853648" w:rsidRDefault="000E4533" w:rsidP="000E4533">
            <w:pPr>
              <w:autoSpaceDE w:val="0"/>
              <w:autoSpaceDN w:val="0"/>
              <w:adjustRightInd w:val="0"/>
              <w:jc w:val="both"/>
              <w:rPr>
                <w:i/>
                <w:iCs/>
              </w:rPr>
            </w:pPr>
            <w:r w:rsidRPr="00853648">
              <w:rPr>
                <w:i/>
                <w:iCs/>
              </w:rPr>
              <w:t>includes in its scheme.</w:t>
            </w:r>
          </w:p>
          <w:p w14:paraId="04054E71" w14:textId="77777777" w:rsidR="000E4533" w:rsidRPr="00853648" w:rsidRDefault="000E4533" w:rsidP="000E4533">
            <w:pPr>
              <w:autoSpaceDE w:val="0"/>
              <w:autoSpaceDN w:val="0"/>
              <w:adjustRightInd w:val="0"/>
              <w:jc w:val="both"/>
              <w:rPr>
                <w:i/>
                <w:iCs/>
              </w:rPr>
            </w:pPr>
          </w:p>
          <w:p w14:paraId="6424D54F" w14:textId="5917578D" w:rsidR="000E4533" w:rsidRPr="00853648" w:rsidRDefault="000E4533" w:rsidP="000E4533">
            <w:pPr>
              <w:autoSpaceDE w:val="0"/>
              <w:autoSpaceDN w:val="0"/>
              <w:adjustRightInd w:val="0"/>
              <w:jc w:val="both"/>
              <w:rPr>
                <w:i/>
                <w:iCs/>
              </w:rPr>
            </w:pPr>
            <w:r w:rsidRPr="00853648">
              <w:rPr>
                <w:i/>
                <w:iCs/>
              </w:rPr>
              <w:t xml:space="preserve">360. However, an own contribution of </w:t>
            </w:r>
            <w:r w:rsidRPr="00853648">
              <w:rPr>
                <w:i/>
                <w:iCs/>
                <w:strike/>
              </w:rPr>
              <w:t>25</w:t>
            </w:r>
            <w:r w:rsidRPr="00853648">
              <w:rPr>
                <w:i/>
                <w:iCs/>
              </w:rPr>
              <w:t xml:space="preserve"> </w:t>
            </w:r>
            <w:r w:rsidRPr="00853648">
              <w:rPr>
                <w:b/>
                <w:bCs/>
                <w:i/>
                <w:iCs/>
                <w:color w:val="0070C0"/>
              </w:rPr>
              <w:t xml:space="preserve">15 </w:t>
            </w:r>
            <w:r w:rsidRPr="00853648">
              <w:rPr>
                <w:i/>
                <w:iCs/>
              </w:rPr>
              <w:t xml:space="preserve">% of the eligible electricity levies might go beyond what undertakings which are particularly exposed can bear. Therefore, the Member State may instead limit the additional costs resulting from the electricity levies to </w:t>
            </w:r>
            <w:r w:rsidRPr="00853648">
              <w:rPr>
                <w:i/>
                <w:iCs/>
                <w:strike/>
              </w:rPr>
              <w:t>1.5</w:t>
            </w:r>
            <w:r w:rsidRPr="00853648">
              <w:rPr>
                <w:i/>
                <w:iCs/>
              </w:rPr>
              <w:t xml:space="preserve"> </w:t>
            </w:r>
            <w:r w:rsidRPr="00853648">
              <w:rPr>
                <w:b/>
                <w:bCs/>
                <w:i/>
                <w:iCs/>
                <w:color w:val="0070C0"/>
              </w:rPr>
              <w:t>0.5</w:t>
            </w:r>
            <w:r w:rsidRPr="00853648">
              <w:rPr>
                <w:i/>
                <w:iCs/>
                <w:color w:val="0070C0"/>
              </w:rPr>
              <w:t xml:space="preserve"> </w:t>
            </w:r>
            <w:r w:rsidRPr="00853648">
              <w:rPr>
                <w:i/>
                <w:iCs/>
              </w:rPr>
              <w:t>% of the gross value added (GVA) of the undertaking concerned.</w:t>
            </w:r>
          </w:p>
        </w:tc>
      </w:tr>
      <w:tr w:rsidR="00CA7C87" w:rsidRPr="00853648" w14:paraId="62954A8F" w14:textId="77777777" w:rsidTr="003D7B49">
        <w:tc>
          <w:tcPr>
            <w:tcW w:w="9016" w:type="dxa"/>
            <w:gridSpan w:val="2"/>
          </w:tcPr>
          <w:p w14:paraId="5F3C9510" w14:textId="35EE8878" w:rsidR="00CA7C87" w:rsidRPr="00853648" w:rsidRDefault="00CA7C87" w:rsidP="003D7B49">
            <w:pPr>
              <w:jc w:val="center"/>
              <w:rPr>
                <w:b/>
                <w:bCs/>
                <w:i/>
                <w:iCs/>
              </w:rPr>
            </w:pPr>
            <w:r w:rsidRPr="00853648">
              <w:rPr>
                <w:b/>
                <w:bCs/>
                <w:i/>
                <w:iCs/>
              </w:rPr>
              <w:t>Justification</w:t>
            </w:r>
          </w:p>
          <w:p w14:paraId="1AF62575" w14:textId="2C842F00" w:rsidR="003A7654" w:rsidRPr="00853648" w:rsidRDefault="003A7654" w:rsidP="003D7B49">
            <w:pPr>
              <w:jc w:val="center"/>
              <w:rPr>
                <w:b/>
                <w:bCs/>
                <w:i/>
                <w:iCs/>
                <w:color w:val="0070C0"/>
              </w:rPr>
            </w:pPr>
          </w:p>
          <w:p w14:paraId="322F7B2D" w14:textId="69A54FA7" w:rsidR="00CA7C87" w:rsidRPr="00853648" w:rsidRDefault="000E4533" w:rsidP="00090AEC">
            <w:pPr>
              <w:jc w:val="both"/>
            </w:pPr>
            <w:r w:rsidRPr="00853648">
              <w:rPr>
                <w:color w:val="0070C0"/>
              </w:rPr>
              <w:t xml:space="preserve">These reductions and exemptions ensure the competitiveness of EIIs sectors - including the steel industry - and contribute to the overall environmental objectives as they support environmental ambition in the EU while avoiding carbon, investment, jobs leakage to third countries with less environmental ambition. The European Commission’s proposals substantially weaken those provisions. We </w:t>
            </w:r>
            <w:r w:rsidR="004B4359" w:rsidRPr="00853648">
              <w:rPr>
                <w:color w:val="0070C0"/>
              </w:rPr>
              <w:t xml:space="preserve">urge the Commission to </w:t>
            </w:r>
            <w:r w:rsidR="00F22E0D" w:rsidRPr="00853648">
              <w:rPr>
                <w:color w:val="0070C0"/>
              </w:rPr>
              <w:t xml:space="preserve">maintain </w:t>
            </w:r>
            <w:r w:rsidRPr="00853648">
              <w:rPr>
                <w:color w:val="0070C0"/>
              </w:rPr>
              <w:t>state</w:t>
            </w:r>
            <w:r w:rsidR="00AE2CCE" w:rsidRPr="00853648">
              <w:rPr>
                <w:color w:val="0070C0"/>
              </w:rPr>
              <w:t xml:space="preserve"> aid</w:t>
            </w:r>
            <w:r w:rsidRPr="00853648">
              <w:rPr>
                <w:color w:val="0070C0"/>
              </w:rPr>
              <w:t xml:space="preserve"> intensity </w:t>
            </w:r>
            <w:r w:rsidR="00F22E0D" w:rsidRPr="00853648">
              <w:rPr>
                <w:color w:val="0070C0"/>
              </w:rPr>
              <w:t xml:space="preserve">at the level of </w:t>
            </w:r>
            <w:r w:rsidRPr="00853648">
              <w:rPr>
                <w:color w:val="0070C0"/>
              </w:rPr>
              <w:t xml:space="preserve">85% and </w:t>
            </w:r>
            <w:r w:rsidR="00AE2CCE" w:rsidRPr="00853648">
              <w:rPr>
                <w:color w:val="0070C0"/>
              </w:rPr>
              <w:t>the level of</w:t>
            </w:r>
            <w:r w:rsidRPr="00853648">
              <w:rPr>
                <w:color w:val="0070C0"/>
              </w:rPr>
              <w:t xml:space="preserve"> protection to the most exposed undertakings </w:t>
            </w:r>
            <w:r w:rsidR="00AE2CCE" w:rsidRPr="00853648">
              <w:rPr>
                <w:color w:val="0070C0"/>
              </w:rPr>
              <w:t>at</w:t>
            </w:r>
            <w:r w:rsidRPr="00853648">
              <w:rPr>
                <w:color w:val="0070C0"/>
              </w:rPr>
              <w:t xml:space="preserve"> 0.5% GVA</w:t>
            </w:r>
            <w:r w:rsidR="00F22E0D" w:rsidRPr="00853648">
              <w:rPr>
                <w:color w:val="0070C0"/>
              </w:rPr>
              <w:t>, as compared to the current period (EEAG 2014-2020). Furthermore, affordable and competitive electricity prices are essential to facilitate the transition to low carbon technologies</w:t>
            </w:r>
            <w:r w:rsidR="00AE2CCE" w:rsidRPr="00853648">
              <w:rPr>
                <w:color w:val="0070C0"/>
              </w:rPr>
              <w:t>,</w:t>
            </w:r>
            <w:r w:rsidR="00F22E0D" w:rsidRPr="00853648">
              <w:rPr>
                <w:color w:val="0070C0"/>
              </w:rPr>
              <w:t xml:space="preserve"> which require even larger amounts of electricity.</w:t>
            </w:r>
          </w:p>
        </w:tc>
      </w:tr>
      <w:bookmarkEnd w:id="0"/>
    </w:tbl>
    <w:p w14:paraId="5D910F1E" w14:textId="77777777" w:rsidR="00F22E0D" w:rsidRPr="00853648" w:rsidRDefault="00F22E0D" w:rsidP="00F22E0D">
      <w:pPr>
        <w:rPr>
          <w:b/>
          <w:bCs/>
        </w:rPr>
      </w:pPr>
    </w:p>
    <w:p w14:paraId="52BD5752" w14:textId="4563AD7A" w:rsidR="00F22E0D" w:rsidRPr="00853648" w:rsidRDefault="00F22E0D" w:rsidP="00F22E0D">
      <w:pPr>
        <w:rPr>
          <w:b/>
          <w:bCs/>
        </w:rPr>
      </w:pPr>
      <w:r w:rsidRPr="00853648">
        <w:rPr>
          <w:b/>
          <w:bCs/>
        </w:rPr>
        <w:t>AM 2 – “Protection of energy intensive industries (EIIs) against undue energy costs”</w:t>
      </w:r>
    </w:p>
    <w:tbl>
      <w:tblPr>
        <w:tblStyle w:val="TableGrid"/>
        <w:tblW w:w="0" w:type="auto"/>
        <w:tblLook w:val="04A0" w:firstRow="1" w:lastRow="0" w:firstColumn="1" w:lastColumn="0" w:noHBand="0" w:noVBand="1"/>
      </w:tblPr>
      <w:tblGrid>
        <w:gridCol w:w="4531"/>
        <w:gridCol w:w="4485"/>
      </w:tblGrid>
      <w:tr w:rsidR="00F22E0D" w:rsidRPr="00853648" w14:paraId="018F162F" w14:textId="77777777" w:rsidTr="0071325E">
        <w:tc>
          <w:tcPr>
            <w:tcW w:w="4531" w:type="dxa"/>
          </w:tcPr>
          <w:p w14:paraId="2BA29D24" w14:textId="77777777" w:rsidR="00F22E0D" w:rsidRPr="00853648" w:rsidRDefault="00F22E0D" w:rsidP="0071325E">
            <w:pPr>
              <w:jc w:val="both"/>
              <w:rPr>
                <w:i/>
                <w:iCs/>
              </w:rPr>
            </w:pPr>
            <w:r w:rsidRPr="00853648">
              <w:rPr>
                <w:i/>
                <w:iCs/>
              </w:rPr>
              <w:t xml:space="preserve">4.11.2 Scope: Levies from which reductions can be granted </w:t>
            </w:r>
          </w:p>
          <w:p w14:paraId="15EEDE56" w14:textId="77777777" w:rsidR="00F22E0D" w:rsidRPr="00853648" w:rsidRDefault="00F22E0D" w:rsidP="0071325E">
            <w:pPr>
              <w:jc w:val="both"/>
              <w:rPr>
                <w:i/>
                <w:iCs/>
              </w:rPr>
            </w:pPr>
          </w:p>
          <w:p w14:paraId="755635B0" w14:textId="18732F6B" w:rsidR="00F22E0D" w:rsidRPr="00853648" w:rsidRDefault="00F22E0D" w:rsidP="0071325E">
            <w:pPr>
              <w:jc w:val="both"/>
              <w:rPr>
                <w:i/>
                <w:iCs/>
              </w:rPr>
            </w:pPr>
            <w:r w:rsidRPr="00853648">
              <w:rPr>
                <w:i/>
                <w:iCs/>
              </w:rPr>
              <w:t xml:space="preserve">354. Under this Section, Member States may grant reductions from levies on electricity consumption which finance an energy policy objective. This includes levies financing support to renewable sources or to combined heat and power and levies financing social tariffs or energy prices in isolated regions. This Section does not cover levies which reflect part of the cost of providing electricity to the beneficiaries in question. For example, exemptions from network charges or from charges financing capacity mechanisms are not covered by this Section. </w:t>
            </w:r>
            <w:r w:rsidRPr="00853648">
              <w:rPr>
                <w:i/>
                <w:iCs/>
              </w:rPr>
              <w:lastRenderedPageBreak/>
              <w:t>Levies on the consumption of other forms of energy, in particular natural gas, are also not covered by this Section.</w:t>
            </w:r>
          </w:p>
        </w:tc>
        <w:tc>
          <w:tcPr>
            <w:tcW w:w="4485" w:type="dxa"/>
          </w:tcPr>
          <w:p w14:paraId="261396B3" w14:textId="77777777" w:rsidR="00F22E0D" w:rsidRPr="00853648" w:rsidRDefault="00F22E0D" w:rsidP="00F22E0D">
            <w:pPr>
              <w:jc w:val="both"/>
              <w:rPr>
                <w:i/>
                <w:iCs/>
              </w:rPr>
            </w:pPr>
            <w:r w:rsidRPr="00853648">
              <w:rPr>
                <w:i/>
                <w:iCs/>
              </w:rPr>
              <w:lastRenderedPageBreak/>
              <w:t xml:space="preserve">4.11.2 Scope: Levies from which reductions can be granted </w:t>
            </w:r>
          </w:p>
          <w:p w14:paraId="58892937" w14:textId="77777777" w:rsidR="00F22E0D" w:rsidRPr="00853648" w:rsidRDefault="00F22E0D" w:rsidP="00F22E0D">
            <w:pPr>
              <w:jc w:val="both"/>
              <w:rPr>
                <w:i/>
                <w:iCs/>
              </w:rPr>
            </w:pPr>
          </w:p>
          <w:p w14:paraId="06D1C02B" w14:textId="26E84064" w:rsidR="007774AD" w:rsidRPr="00853648" w:rsidRDefault="00F22E0D" w:rsidP="007774AD">
            <w:pPr>
              <w:jc w:val="both"/>
            </w:pPr>
            <w:r w:rsidRPr="00853648">
              <w:rPr>
                <w:i/>
                <w:iCs/>
              </w:rPr>
              <w:t xml:space="preserve">354. Under this Section, Member States may grant reductions from levies on electricity consumption which finance an energy policy objective. This includes levies financing support to renewable sources or to combined heat and power and levies financing social tariffs or energy prices in isolated regions. </w:t>
            </w:r>
            <w:r w:rsidRPr="00853648">
              <w:rPr>
                <w:i/>
                <w:iCs/>
                <w:strike/>
              </w:rPr>
              <w:t>This Section does not cover levies which reflect part of the cost of providing electricity to the beneficiaries in question. For example, exemptions from network charges or from charges financing capacity mechanisms are not covered by this</w:t>
            </w:r>
            <w:r w:rsidRPr="00853648">
              <w:rPr>
                <w:i/>
                <w:iCs/>
              </w:rPr>
              <w:t xml:space="preserve"> </w:t>
            </w:r>
            <w:r w:rsidRPr="00853648">
              <w:rPr>
                <w:i/>
                <w:iCs/>
                <w:strike/>
              </w:rPr>
              <w:lastRenderedPageBreak/>
              <w:t>Section. Levies on the consumption of other forms of energy, in particular natural gas, are also not covered by this Section.</w:t>
            </w:r>
            <w:r w:rsidR="007774AD" w:rsidRPr="00853648">
              <w:rPr>
                <w:i/>
                <w:iCs/>
                <w:strike/>
              </w:rPr>
              <w:t xml:space="preserve"> </w:t>
            </w:r>
            <w:r w:rsidR="007774AD" w:rsidRPr="00853648">
              <w:rPr>
                <w:b/>
                <w:bCs/>
                <w:i/>
                <w:iCs/>
                <w:color w:val="0070C0"/>
              </w:rPr>
              <w:t xml:space="preserve">Above principles shall apply analogously to </w:t>
            </w:r>
            <w:r w:rsidR="00AE2CCE" w:rsidRPr="00853648">
              <w:rPr>
                <w:b/>
                <w:bCs/>
                <w:i/>
                <w:iCs/>
                <w:color w:val="0070C0"/>
              </w:rPr>
              <w:t xml:space="preserve">environmental </w:t>
            </w:r>
            <w:r w:rsidR="007774AD" w:rsidRPr="00853648">
              <w:rPr>
                <w:b/>
                <w:bCs/>
                <w:i/>
                <w:iCs/>
                <w:color w:val="0070C0"/>
              </w:rPr>
              <w:t>charges financing the support of highly-efficient cogeneration, capacity mechanism and other charges which directly fund the implementation of the climate objectives set out in the European Green Deal.</w:t>
            </w:r>
          </w:p>
          <w:p w14:paraId="010A41E8" w14:textId="37C5D91C" w:rsidR="00F22E0D" w:rsidRPr="00853648" w:rsidRDefault="00F22E0D" w:rsidP="00F22E0D">
            <w:pPr>
              <w:autoSpaceDE w:val="0"/>
              <w:autoSpaceDN w:val="0"/>
              <w:adjustRightInd w:val="0"/>
              <w:jc w:val="both"/>
              <w:rPr>
                <w:i/>
                <w:iCs/>
              </w:rPr>
            </w:pPr>
          </w:p>
        </w:tc>
      </w:tr>
      <w:tr w:rsidR="00F22E0D" w:rsidRPr="00853648" w14:paraId="3A75C0F3" w14:textId="77777777" w:rsidTr="0071325E">
        <w:tc>
          <w:tcPr>
            <w:tcW w:w="9016" w:type="dxa"/>
            <w:gridSpan w:val="2"/>
          </w:tcPr>
          <w:p w14:paraId="6952C5B1" w14:textId="77777777" w:rsidR="00F22E0D" w:rsidRPr="00853648" w:rsidRDefault="00F22E0D" w:rsidP="0071325E">
            <w:pPr>
              <w:jc w:val="center"/>
              <w:rPr>
                <w:b/>
                <w:bCs/>
                <w:i/>
                <w:iCs/>
              </w:rPr>
            </w:pPr>
            <w:r w:rsidRPr="00853648">
              <w:rPr>
                <w:b/>
                <w:bCs/>
                <w:i/>
                <w:iCs/>
              </w:rPr>
              <w:lastRenderedPageBreak/>
              <w:t>Justification</w:t>
            </w:r>
          </w:p>
          <w:p w14:paraId="2776FA9E" w14:textId="77777777" w:rsidR="00F22E0D" w:rsidRPr="00853648" w:rsidRDefault="00F22E0D" w:rsidP="0071325E">
            <w:pPr>
              <w:jc w:val="center"/>
              <w:rPr>
                <w:b/>
                <w:bCs/>
                <w:i/>
                <w:iCs/>
                <w:color w:val="0070C0"/>
              </w:rPr>
            </w:pPr>
          </w:p>
          <w:p w14:paraId="3F21F224" w14:textId="39E4B8EC" w:rsidR="00AE2CCE" w:rsidRPr="00853648" w:rsidRDefault="00AE2CCE" w:rsidP="00AE2CCE">
            <w:pPr>
              <w:jc w:val="both"/>
              <w:rPr>
                <w:color w:val="0070C0"/>
              </w:rPr>
            </w:pPr>
            <w:r w:rsidRPr="00853648">
              <w:rPr>
                <w:color w:val="0070C0"/>
              </w:rPr>
              <w:t>Under the existing EEAG (section 3.7), Energy Intensive Users (EIUs) exposed to international competition are entitled to aid in the form of reductions in or exemptions from environmental taxes and in the form of reductions in funding support for electricity from renewable sources. Without such reductions and exemptions EI</w:t>
            </w:r>
            <w:r w:rsidR="00553393">
              <w:rPr>
                <w:color w:val="0070C0"/>
              </w:rPr>
              <w:t>U</w:t>
            </w:r>
            <w:r w:rsidRPr="00853648">
              <w:rPr>
                <w:color w:val="0070C0"/>
              </w:rPr>
              <w:t>s would be placed at such a competitive disadvantage that it would not be feasible to introduce the support for renewables at all. Such reductions and exemptions need not only to be maintained, but</w:t>
            </w:r>
            <w:r w:rsidR="004B4359" w:rsidRPr="00853648">
              <w:rPr>
                <w:color w:val="0070C0"/>
              </w:rPr>
              <w:t xml:space="preserve"> must be</w:t>
            </w:r>
            <w:r w:rsidRPr="00853648">
              <w:rPr>
                <w:color w:val="0070C0"/>
              </w:rPr>
              <w:t xml:space="preserve"> strengthened. </w:t>
            </w:r>
          </w:p>
          <w:p w14:paraId="14531630" w14:textId="77777777" w:rsidR="00AE2CCE" w:rsidRPr="00853648" w:rsidRDefault="00AE2CCE" w:rsidP="00AE2CCE">
            <w:pPr>
              <w:jc w:val="both"/>
              <w:rPr>
                <w:color w:val="0070C0"/>
              </w:rPr>
            </w:pPr>
          </w:p>
          <w:p w14:paraId="5286F160" w14:textId="3B34D7F9" w:rsidR="00AE2CCE" w:rsidRPr="00853648" w:rsidRDefault="00AE2CCE" w:rsidP="00AE2CCE">
            <w:pPr>
              <w:jc w:val="both"/>
              <w:rPr>
                <w:color w:val="0070C0"/>
              </w:rPr>
            </w:pPr>
            <w:r w:rsidRPr="00853648">
              <w:rPr>
                <w:color w:val="0070C0"/>
              </w:rPr>
              <w:t xml:space="preserve">This becomes increasingly important in relation to the contribution of EIUs to the overall EU climate change policy targets, while avoiding carbon, investment, jobs leakage to third countries with less environmental ambition. </w:t>
            </w:r>
            <w:r w:rsidR="00441681" w:rsidRPr="00853648">
              <w:rPr>
                <w:color w:val="0070C0"/>
              </w:rPr>
              <w:t>Rising shares of renewables will most likely be accompanied with increased generation adequacy measures in the form of capacity mechanisms. In analogy to the situation with contributions to renewables, financing such costs could easily undermine the competitiveness of EI</w:t>
            </w:r>
            <w:r w:rsidR="00553393">
              <w:rPr>
                <w:color w:val="0070C0"/>
              </w:rPr>
              <w:t>U</w:t>
            </w:r>
            <w:r w:rsidR="00441681" w:rsidRPr="00853648">
              <w:rPr>
                <w:color w:val="0070C0"/>
              </w:rPr>
              <w:t>s exposed to international competition, such as steel. Furthermore, EI</w:t>
            </w:r>
            <w:r w:rsidR="00553393">
              <w:rPr>
                <w:color w:val="0070C0"/>
              </w:rPr>
              <w:t>U</w:t>
            </w:r>
            <w:r w:rsidR="00441681" w:rsidRPr="00853648">
              <w:rPr>
                <w:color w:val="0070C0"/>
              </w:rPr>
              <w:t xml:space="preserve">s offer solutions in these fields as they contribute to the stability of the grid thanks to their specific consumers’ profiles. Hence, they should be also shielded from an undue extent of these and similar regulatory costs, taking into account their overall contributions to taxes and levies. We thus </w:t>
            </w:r>
            <w:r w:rsidR="004B4359" w:rsidRPr="00853648">
              <w:rPr>
                <w:color w:val="0070C0"/>
              </w:rPr>
              <w:t xml:space="preserve">call on the Commission to </w:t>
            </w:r>
            <w:r w:rsidR="00441681" w:rsidRPr="00853648">
              <w:rPr>
                <w:color w:val="0070C0"/>
              </w:rPr>
              <w:t>lift the proposed restrictions in the draft CEEAG (paragraph 354).</w:t>
            </w:r>
          </w:p>
          <w:p w14:paraId="1DE6C3B9" w14:textId="77777777" w:rsidR="00AE2CCE" w:rsidRPr="00853648" w:rsidRDefault="00AE2CCE" w:rsidP="00AE2CCE">
            <w:pPr>
              <w:jc w:val="both"/>
              <w:rPr>
                <w:color w:val="0070C0"/>
              </w:rPr>
            </w:pPr>
          </w:p>
          <w:p w14:paraId="1A794C6D" w14:textId="754E4059" w:rsidR="00F22E0D" w:rsidRPr="00853648" w:rsidRDefault="00AE2CCE" w:rsidP="00553393">
            <w:pPr>
              <w:jc w:val="both"/>
              <w:rPr>
                <w:color w:val="0070C0"/>
              </w:rPr>
            </w:pPr>
            <w:r w:rsidRPr="00853648">
              <w:rPr>
                <w:color w:val="0070C0"/>
              </w:rPr>
              <w:t xml:space="preserve">The </w:t>
            </w:r>
            <w:r w:rsidR="00441681" w:rsidRPr="00853648">
              <w:rPr>
                <w:color w:val="0070C0"/>
              </w:rPr>
              <w:t xml:space="preserve">new CEEAG should </w:t>
            </w:r>
            <w:r w:rsidRPr="00853648">
              <w:rPr>
                <w:color w:val="0070C0"/>
              </w:rPr>
              <w:t>allow for reductions based on a flexible definition of environmental charges</w:t>
            </w:r>
            <w:r w:rsidR="00441681" w:rsidRPr="00853648">
              <w:rPr>
                <w:color w:val="0070C0"/>
              </w:rPr>
              <w:t xml:space="preserve">. This </w:t>
            </w:r>
            <w:r w:rsidRPr="00853648">
              <w:rPr>
                <w:color w:val="0070C0"/>
              </w:rPr>
              <w:t>would avoid long processes for individual notifications and would harmonize rules across member states, leading ultimately to a more effective EU climate change policy. The lack of uniform rules</w:t>
            </w:r>
            <w:r w:rsidR="00441681" w:rsidRPr="00853648">
              <w:rPr>
                <w:color w:val="0070C0"/>
              </w:rPr>
              <w:t xml:space="preserve"> would otherwise</w:t>
            </w:r>
            <w:r w:rsidRPr="00853648">
              <w:rPr>
                <w:color w:val="0070C0"/>
              </w:rPr>
              <w:t xml:space="preserve"> hamper legal certainty and affect competition in the EU internal market. The issue of legal certainty becomes particularly important in view of investment planning in relation to the transition to low-carbon production processes.</w:t>
            </w:r>
          </w:p>
        </w:tc>
      </w:tr>
    </w:tbl>
    <w:p w14:paraId="79A53379" w14:textId="25CE5504" w:rsidR="00CB6769" w:rsidRPr="00853648" w:rsidRDefault="00CB6769" w:rsidP="00CB6769">
      <w:pPr>
        <w:rPr>
          <w:b/>
          <w:bCs/>
        </w:rPr>
      </w:pPr>
    </w:p>
    <w:p w14:paraId="57A16E89" w14:textId="5BE02F6B" w:rsidR="008E35C1" w:rsidRPr="00853648" w:rsidRDefault="008E35C1" w:rsidP="008E35C1">
      <w:pPr>
        <w:rPr>
          <w:b/>
          <w:bCs/>
        </w:rPr>
      </w:pPr>
      <w:r w:rsidRPr="00853648">
        <w:rPr>
          <w:b/>
          <w:bCs/>
        </w:rPr>
        <w:t>AM 3 – “</w:t>
      </w:r>
      <w:r w:rsidR="00570A14" w:rsidRPr="00853648">
        <w:rPr>
          <w:b/>
          <w:bCs/>
        </w:rPr>
        <w:t>Targeted and distinct approach on harmonised and not-harmonised environmental taxes</w:t>
      </w:r>
      <w:r w:rsidRPr="00853648">
        <w:rPr>
          <w:b/>
          <w:bCs/>
        </w:rPr>
        <w:t>”</w:t>
      </w:r>
    </w:p>
    <w:tbl>
      <w:tblPr>
        <w:tblStyle w:val="TableGrid"/>
        <w:tblW w:w="0" w:type="auto"/>
        <w:tblLook w:val="04A0" w:firstRow="1" w:lastRow="0" w:firstColumn="1" w:lastColumn="0" w:noHBand="0" w:noVBand="1"/>
      </w:tblPr>
      <w:tblGrid>
        <w:gridCol w:w="4508"/>
        <w:gridCol w:w="4508"/>
      </w:tblGrid>
      <w:tr w:rsidR="00570A14" w:rsidRPr="00853648" w14:paraId="74E11B5C" w14:textId="77777777" w:rsidTr="00623824">
        <w:trPr>
          <w:trHeight w:val="1408"/>
        </w:trPr>
        <w:tc>
          <w:tcPr>
            <w:tcW w:w="4508" w:type="dxa"/>
          </w:tcPr>
          <w:p w14:paraId="08C3CB03" w14:textId="77777777" w:rsidR="00570A14" w:rsidRPr="00853648" w:rsidRDefault="00570A14" w:rsidP="00570A14">
            <w:pPr>
              <w:jc w:val="both"/>
              <w:rPr>
                <w:i/>
                <w:iCs/>
              </w:rPr>
            </w:pPr>
            <w:r w:rsidRPr="00853648">
              <w:rPr>
                <w:i/>
                <w:iCs/>
              </w:rPr>
              <w:t xml:space="preserve">4.7.1.2 Scope and supported activity </w:t>
            </w:r>
          </w:p>
          <w:p w14:paraId="46ADD745" w14:textId="77777777" w:rsidR="00570A14" w:rsidRPr="00853648" w:rsidRDefault="00570A14" w:rsidP="00570A14">
            <w:pPr>
              <w:jc w:val="both"/>
              <w:rPr>
                <w:i/>
                <w:iCs/>
              </w:rPr>
            </w:pPr>
          </w:p>
          <w:p w14:paraId="229BB8F7" w14:textId="77777777" w:rsidR="00570A14" w:rsidRPr="00853648" w:rsidRDefault="00570A14" w:rsidP="00570A14">
            <w:pPr>
              <w:jc w:val="both"/>
              <w:rPr>
                <w:i/>
                <w:iCs/>
              </w:rPr>
            </w:pPr>
            <w:r w:rsidRPr="00853648">
              <w:rPr>
                <w:i/>
                <w:iCs/>
              </w:rPr>
              <w:t xml:space="preserve">260. Granting a more favourable treatment to some undertakings may facilitate a higher general level of environmental taxes or parafiscal levies. Accordingly, reductions in environmental taxes or levies can at least indirectly contribute to a higher level of environmental protection. However, the overall objective of the environmental tax or parafiscal levy to discourage environmentally harmful behaviour should not be undermined. </w:t>
            </w:r>
          </w:p>
          <w:p w14:paraId="4A3E40D8" w14:textId="77777777" w:rsidR="00570A14" w:rsidRPr="00853648" w:rsidRDefault="00570A14" w:rsidP="00570A14">
            <w:pPr>
              <w:jc w:val="both"/>
              <w:rPr>
                <w:i/>
                <w:iCs/>
              </w:rPr>
            </w:pPr>
          </w:p>
          <w:p w14:paraId="6E3A4216" w14:textId="77777777" w:rsidR="00570A14" w:rsidRPr="00853648" w:rsidRDefault="00570A14" w:rsidP="00570A14">
            <w:pPr>
              <w:jc w:val="both"/>
              <w:rPr>
                <w:i/>
                <w:iCs/>
              </w:rPr>
            </w:pPr>
            <w:r w:rsidRPr="00853648">
              <w:rPr>
                <w:i/>
                <w:iCs/>
              </w:rPr>
              <w:t xml:space="preserve">261. The Commission will consider that tax or levy reductions do not undermine the general objective pursued and contribute at least indirectly to an increased level of environmental protection, if a Member State demonstrates that both of the following conditions are fulfilled: </w:t>
            </w:r>
          </w:p>
          <w:p w14:paraId="27F93B53" w14:textId="77777777" w:rsidR="00570A14" w:rsidRPr="00853648" w:rsidRDefault="00570A14" w:rsidP="00570A14">
            <w:pPr>
              <w:jc w:val="both"/>
              <w:rPr>
                <w:i/>
                <w:iCs/>
              </w:rPr>
            </w:pPr>
            <w:r w:rsidRPr="00853648">
              <w:rPr>
                <w:i/>
                <w:iCs/>
              </w:rPr>
              <w:t xml:space="preserve">(a) the reductions are well targeted at those undertakings most affected by a higher tax; </w:t>
            </w:r>
          </w:p>
          <w:p w14:paraId="33B680B0" w14:textId="4C0647B1" w:rsidR="00570A14" w:rsidRPr="00853648" w:rsidRDefault="00570A14" w:rsidP="00570A14">
            <w:pPr>
              <w:jc w:val="both"/>
              <w:rPr>
                <w:i/>
                <w:iCs/>
              </w:rPr>
            </w:pPr>
            <w:r w:rsidRPr="00853648">
              <w:rPr>
                <w:i/>
                <w:iCs/>
              </w:rPr>
              <w:t xml:space="preserve">(b) a tax rate, which is generally applicable, is higher than would be the case without the reduction. </w:t>
            </w:r>
          </w:p>
          <w:p w14:paraId="1FC50ED3" w14:textId="77777777" w:rsidR="00570A14" w:rsidRPr="00853648" w:rsidRDefault="00570A14" w:rsidP="00570A14">
            <w:pPr>
              <w:jc w:val="both"/>
              <w:rPr>
                <w:i/>
                <w:iCs/>
              </w:rPr>
            </w:pPr>
          </w:p>
          <w:p w14:paraId="1C965886" w14:textId="77777777" w:rsidR="00570A14" w:rsidRPr="00853648" w:rsidRDefault="00570A14" w:rsidP="00570A14">
            <w:pPr>
              <w:jc w:val="both"/>
              <w:rPr>
                <w:i/>
                <w:iCs/>
              </w:rPr>
            </w:pPr>
            <w:r w:rsidRPr="00853648">
              <w:rPr>
                <w:i/>
                <w:iCs/>
              </w:rPr>
              <w:t xml:space="preserve">262. For this purpose, the Commission will assess the information provided by Member States. That information should include the sectors or categories of beneficiaries covered by the reductions and a description of the situation of the main beneficiaries in each sector concerned and an explanation of how the taxation may contribute to environmental protection. The sectors eligible for the reductions should be properly described and a list of the largest beneficiaries for each sector should be provided (considering, in particular, turnover, market shares and size of the tax base). </w:t>
            </w:r>
          </w:p>
          <w:p w14:paraId="7151BACA" w14:textId="77777777" w:rsidR="00570A14" w:rsidRPr="00853648" w:rsidRDefault="00570A14" w:rsidP="00570A14">
            <w:pPr>
              <w:jc w:val="both"/>
              <w:rPr>
                <w:i/>
                <w:iCs/>
              </w:rPr>
            </w:pPr>
          </w:p>
          <w:p w14:paraId="796BA045" w14:textId="77777777" w:rsidR="00570A14" w:rsidRPr="00853648" w:rsidRDefault="00570A14" w:rsidP="00570A14">
            <w:pPr>
              <w:jc w:val="both"/>
              <w:rPr>
                <w:i/>
                <w:iCs/>
              </w:rPr>
            </w:pPr>
            <w:r w:rsidRPr="00853648">
              <w:rPr>
                <w:i/>
                <w:iCs/>
              </w:rPr>
              <w:t xml:space="preserve">4.7.1.3 Minimisation of distortions of competition and trade </w:t>
            </w:r>
          </w:p>
          <w:p w14:paraId="1497FE54" w14:textId="77777777" w:rsidR="00570A14" w:rsidRPr="00853648" w:rsidRDefault="00570A14" w:rsidP="00570A14">
            <w:pPr>
              <w:jc w:val="both"/>
              <w:rPr>
                <w:i/>
                <w:iCs/>
              </w:rPr>
            </w:pPr>
          </w:p>
          <w:p w14:paraId="7B5F3E4D" w14:textId="34A3AECF" w:rsidR="00570A14" w:rsidRPr="00853648" w:rsidRDefault="00570A14" w:rsidP="00570A14">
            <w:pPr>
              <w:jc w:val="both"/>
              <w:rPr>
                <w:i/>
                <w:iCs/>
              </w:rPr>
            </w:pPr>
            <w:r w:rsidRPr="00853648">
              <w:rPr>
                <w:i/>
                <w:iCs/>
              </w:rPr>
              <w:t>4.7.1.3.1 Necessity</w:t>
            </w:r>
          </w:p>
          <w:p w14:paraId="0676127F" w14:textId="77777777" w:rsidR="00570A14" w:rsidRPr="00853648" w:rsidRDefault="00570A14" w:rsidP="00570A14">
            <w:pPr>
              <w:jc w:val="both"/>
              <w:rPr>
                <w:i/>
                <w:iCs/>
              </w:rPr>
            </w:pPr>
          </w:p>
          <w:p w14:paraId="552F6371" w14:textId="77777777" w:rsidR="00570A14" w:rsidRPr="00853648" w:rsidRDefault="00570A14" w:rsidP="00570A14">
            <w:pPr>
              <w:jc w:val="both"/>
              <w:rPr>
                <w:i/>
                <w:iCs/>
              </w:rPr>
            </w:pPr>
            <w:r w:rsidRPr="00853648">
              <w:rPr>
                <w:i/>
                <w:iCs/>
              </w:rPr>
              <w:t xml:space="preserve">263. The requirements set out in point 264 apply in addition to the requirements set out in Section </w:t>
            </w:r>
          </w:p>
          <w:p w14:paraId="1CE8760D" w14:textId="77777777" w:rsidR="00570A14" w:rsidRPr="00853648" w:rsidRDefault="00570A14" w:rsidP="00570A14">
            <w:pPr>
              <w:jc w:val="both"/>
              <w:rPr>
                <w:i/>
                <w:iCs/>
              </w:rPr>
            </w:pPr>
            <w:r w:rsidRPr="00853648">
              <w:rPr>
                <w:i/>
                <w:iCs/>
              </w:rPr>
              <w:t xml:space="preserve">3.2.1.1. </w:t>
            </w:r>
          </w:p>
          <w:p w14:paraId="7BBDFB61" w14:textId="77777777" w:rsidR="00570A14" w:rsidRPr="00853648" w:rsidRDefault="00570A14" w:rsidP="00570A14">
            <w:pPr>
              <w:jc w:val="both"/>
              <w:rPr>
                <w:i/>
                <w:iCs/>
              </w:rPr>
            </w:pPr>
          </w:p>
          <w:p w14:paraId="4F30012C" w14:textId="1D059F53" w:rsidR="00570A14" w:rsidRPr="00853648" w:rsidRDefault="00570A14" w:rsidP="00570A14">
            <w:pPr>
              <w:jc w:val="both"/>
              <w:rPr>
                <w:i/>
                <w:iCs/>
              </w:rPr>
            </w:pPr>
            <w:r w:rsidRPr="00853648">
              <w:rPr>
                <w:i/>
                <w:iCs/>
              </w:rPr>
              <w:t xml:space="preserve">264. The Commission will consider the aid to be necessary if the following cumulative conditions are met: </w:t>
            </w:r>
          </w:p>
          <w:p w14:paraId="32982D7F" w14:textId="77777777" w:rsidR="00570A14" w:rsidRPr="00853648" w:rsidRDefault="00570A14" w:rsidP="00570A14">
            <w:pPr>
              <w:jc w:val="both"/>
              <w:rPr>
                <w:i/>
                <w:iCs/>
              </w:rPr>
            </w:pPr>
            <w:r w:rsidRPr="00853648">
              <w:rPr>
                <w:i/>
                <w:iCs/>
              </w:rPr>
              <w:t xml:space="preserve">(a) the choice of beneficiaries is based on objective and transparent criteria, and the aid is granted in principle in the same way for all competitors in the same sector if they are in a similar factual situation; </w:t>
            </w:r>
          </w:p>
          <w:p w14:paraId="533E0465" w14:textId="77777777" w:rsidR="00570A14" w:rsidRPr="00853648" w:rsidRDefault="00570A14" w:rsidP="00570A14">
            <w:pPr>
              <w:jc w:val="both"/>
              <w:rPr>
                <w:i/>
                <w:iCs/>
              </w:rPr>
            </w:pPr>
            <w:r w:rsidRPr="00853648">
              <w:rPr>
                <w:i/>
                <w:iCs/>
              </w:rPr>
              <w:t xml:space="preserve">(b) the environmental tax or parafiscal levy without the reduction leads to a substantial increase in production costs calculated as a proportion of the gross value added for each sector or category of individual beneficiaries; </w:t>
            </w:r>
          </w:p>
          <w:p w14:paraId="3B2830CA" w14:textId="77777777" w:rsidR="00570A14" w:rsidRPr="00853648" w:rsidRDefault="00570A14" w:rsidP="00570A14">
            <w:pPr>
              <w:jc w:val="both"/>
              <w:rPr>
                <w:i/>
                <w:iCs/>
              </w:rPr>
            </w:pPr>
            <w:r w:rsidRPr="00853648">
              <w:rPr>
                <w:i/>
                <w:iCs/>
              </w:rPr>
              <w:lastRenderedPageBreak/>
              <w:t xml:space="preserve">(c) the substantial increase in production costs could not be passed on to customers without leading to significant sales reductions. </w:t>
            </w:r>
          </w:p>
          <w:p w14:paraId="4ABF78C3" w14:textId="77777777" w:rsidR="00570A14" w:rsidRPr="00853648" w:rsidRDefault="00570A14" w:rsidP="00570A14">
            <w:pPr>
              <w:jc w:val="both"/>
              <w:rPr>
                <w:i/>
                <w:iCs/>
              </w:rPr>
            </w:pPr>
          </w:p>
          <w:p w14:paraId="4E1F4ED4" w14:textId="77777777" w:rsidR="00570A14" w:rsidRPr="00853648" w:rsidRDefault="00570A14" w:rsidP="00570A14">
            <w:pPr>
              <w:jc w:val="both"/>
              <w:rPr>
                <w:i/>
                <w:iCs/>
              </w:rPr>
            </w:pPr>
            <w:r w:rsidRPr="00853648">
              <w:rPr>
                <w:i/>
                <w:iCs/>
              </w:rPr>
              <w:t xml:space="preserve">4.7.1.3.2 Appropriateness </w:t>
            </w:r>
          </w:p>
          <w:p w14:paraId="3F0CC6B7" w14:textId="77777777" w:rsidR="00570A14" w:rsidRPr="00853648" w:rsidRDefault="00570A14" w:rsidP="00570A14">
            <w:pPr>
              <w:jc w:val="both"/>
              <w:rPr>
                <w:i/>
                <w:iCs/>
              </w:rPr>
            </w:pPr>
          </w:p>
          <w:p w14:paraId="19CA5CB1" w14:textId="77777777" w:rsidR="00570A14" w:rsidRPr="00853648" w:rsidRDefault="00570A14" w:rsidP="00570A14">
            <w:pPr>
              <w:jc w:val="both"/>
              <w:rPr>
                <w:i/>
                <w:iCs/>
              </w:rPr>
            </w:pPr>
            <w:r w:rsidRPr="00853648">
              <w:rPr>
                <w:i/>
                <w:iCs/>
              </w:rPr>
              <w:t xml:space="preserve">265. The requirements set out in points 266 and 267 apply in addition to the requirements set out in Section 3.2.1.2. </w:t>
            </w:r>
          </w:p>
          <w:p w14:paraId="16358361" w14:textId="77777777" w:rsidR="00570A14" w:rsidRPr="00853648" w:rsidRDefault="00570A14" w:rsidP="00570A14">
            <w:pPr>
              <w:jc w:val="both"/>
              <w:rPr>
                <w:i/>
                <w:iCs/>
              </w:rPr>
            </w:pPr>
          </w:p>
          <w:p w14:paraId="2FDDA311" w14:textId="77777777" w:rsidR="00570A14" w:rsidRPr="00853648" w:rsidRDefault="00570A14" w:rsidP="00570A14">
            <w:pPr>
              <w:jc w:val="both"/>
              <w:rPr>
                <w:i/>
                <w:iCs/>
              </w:rPr>
            </w:pPr>
            <w:r w:rsidRPr="00853648">
              <w:rPr>
                <w:i/>
                <w:iCs/>
              </w:rPr>
              <w:t xml:space="preserve">266. The Commission will authorise aid schemes for maximum periods of 10 years, after which a Member State can re-notify the measure if it re-evaluates the appropriateness of the aid measures concerned. </w:t>
            </w:r>
          </w:p>
          <w:p w14:paraId="0BA419F3" w14:textId="77777777" w:rsidR="00570A14" w:rsidRPr="00853648" w:rsidRDefault="00570A14" w:rsidP="00570A14">
            <w:pPr>
              <w:jc w:val="both"/>
              <w:rPr>
                <w:i/>
                <w:iCs/>
              </w:rPr>
            </w:pPr>
          </w:p>
          <w:p w14:paraId="38A9226F" w14:textId="77777777" w:rsidR="00570A14" w:rsidRPr="00853648" w:rsidRDefault="00570A14" w:rsidP="00570A14">
            <w:pPr>
              <w:jc w:val="both"/>
              <w:rPr>
                <w:i/>
                <w:iCs/>
              </w:rPr>
            </w:pPr>
            <w:r w:rsidRPr="00853648">
              <w:rPr>
                <w:i/>
                <w:iCs/>
              </w:rPr>
              <w:t>267. Member States can grant the aid in the form of a reduction of the tax or levy rate or as a fixed annual compensation amount (tax or levy refund), or as a combination of the two. The advantage of the tax refund approach is that undertakings remain exposed to the price signal, which the environmental tax or levy gives. Where used, the amount of the tax refund should be calculated on the basis of historical data, that is to say the level of production, and the consumption or pollution observed for the undertaking in a given base year.</w:t>
            </w:r>
          </w:p>
          <w:p w14:paraId="0D61C315" w14:textId="77777777" w:rsidR="00CB25C2" w:rsidRPr="00853648" w:rsidRDefault="00CB25C2" w:rsidP="00570A14">
            <w:pPr>
              <w:jc w:val="both"/>
              <w:rPr>
                <w:i/>
                <w:iCs/>
              </w:rPr>
            </w:pPr>
          </w:p>
          <w:p w14:paraId="5FDD86BB" w14:textId="712C8DA6" w:rsidR="00CB25C2" w:rsidRPr="00853648" w:rsidRDefault="00CB25C2" w:rsidP="00570A14">
            <w:pPr>
              <w:jc w:val="both"/>
              <w:rPr>
                <w:i/>
                <w:iCs/>
              </w:rPr>
            </w:pPr>
            <w:r w:rsidRPr="00853648">
              <w:rPr>
                <w:i/>
                <w:iCs/>
              </w:rPr>
              <w:t xml:space="preserve">4.7.1.3.3 Proportionality </w:t>
            </w:r>
          </w:p>
          <w:p w14:paraId="558F2FE0" w14:textId="77777777" w:rsidR="00CB25C2" w:rsidRPr="00853648" w:rsidRDefault="00CB25C2" w:rsidP="00570A14">
            <w:pPr>
              <w:jc w:val="both"/>
              <w:rPr>
                <w:i/>
                <w:iCs/>
              </w:rPr>
            </w:pPr>
          </w:p>
          <w:p w14:paraId="05A4768A" w14:textId="77777777" w:rsidR="00CB25C2" w:rsidRPr="00853648" w:rsidRDefault="00CB25C2" w:rsidP="00570A14">
            <w:pPr>
              <w:jc w:val="both"/>
              <w:rPr>
                <w:i/>
                <w:iCs/>
              </w:rPr>
            </w:pPr>
            <w:r w:rsidRPr="00853648">
              <w:rPr>
                <w:i/>
                <w:iCs/>
              </w:rPr>
              <w:t xml:space="preserve">268. Section 3.2.1.3 does not apply to aid in the form of reductions in environmental taxes and parafiscal levies. </w:t>
            </w:r>
          </w:p>
          <w:p w14:paraId="4C3CC89D" w14:textId="77777777" w:rsidR="00CB25C2" w:rsidRPr="00853648" w:rsidRDefault="00CB25C2" w:rsidP="00570A14">
            <w:pPr>
              <w:jc w:val="both"/>
              <w:rPr>
                <w:i/>
                <w:iCs/>
              </w:rPr>
            </w:pPr>
          </w:p>
          <w:p w14:paraId="50FDAB6F" w14:textId="77777777" w:rsidR="00CB25C2" w:rsidRPr="00853648" w:rsidRDefault="00CB25C2" w:rsidP="00570A14">
            <w:pPr>
              <w:jc w:val="both"/>
              <w:rPr>
                <w:i/>
                <w:iCs/>
              </w:rPr>
            </w:pPr>
            <w:r w:rsidRPr="00853648">
              <w:rPr>
                <w:i/>
                <w:iCs/>
              </w:rPr>
              <w:t xml:space="preserve">269. The Commission will consider the aid to be proportionate if at least one of the following conditions is met: </w:t>
            </w:r>
          </w:p>
          <w:p w14:paraId="4A64775E" w14:textId="77777777" w:rsidR="00CB25C2" w:rsidRPr="00853648" w:rsidRDefault="00CB25C2" w:rsidP="00570A14">
            <w:pPr>
              <w:jc w:val="both"/>
              <w:rPr>
                <w:i/>
                <w:iCs/>
              </w:rPr>
            </w:pPr>
            <w:r w:rsidRPr="00853648">
              <w:rPr>
                <w:i/>
                <w:iCs/>
              </w:rPr>
              <w:t xml:space="preserve">(a) aid beneficiaries pay at least 20 % of the national environmental tax or parafiscal levy; </w:t>
            </w:r>
          </w:p>
          <w:p w14:paraId="29D873DB" w14:textId="77777777" w:rsidR="00CB25C2" w:rsidRPr="00853648" w:rsidRDefault="00CB25C2" w:rsidP="00570A14">
            <w:pPr>
              <w:jc w:val="both"/>
              <w:rPr>
                <w:i/>
                <w:iCs/>
              </w:rPr>
            </w:pPr>
            <w:r w:rsidRPr="00853648">
              <w:rPr>
                <w:i/>
                <w:iCs/>
              </w:rPr>
              <w:t xml:space="preserve">(b) the tax or levy reduction does not exceed 100 % of the national environmental tax or parafiscal levy, and is conditional on the conclusion of agreements between the Member State and the beneficiaries or associations of beneficiaries whereby the beneficiaries or associations of beneficiaries commit themselves to achieve environmental protection objectives which have the same effect as if beneficiaries or associations of beneficiaries paid at least 20 % of the national tax or levy. Such agreements or commitments </w:t>
            </w:r>
            <w:r w:rsidRPr="00853648">
              <w:rPr>
                <w:i/>
                <w:iCs/>
              </w:rPr>
              <w:lastRenderedPageBreak/>
              <w:t>may relate, among other things, to a reduction in energy consumption, a reduction in emissions and other pollutants, or any other environmental measure.</w:t>
            </w:r>
          </w:p>
          <w:p w14:paraId="33E387C6" w14:textId="77777777" w:rsidR="00CB25C2" w:rsidRPr="00853648" w:rsidRDefault="00CB25C2" w:rsidP="00570A14">
            <w:pPr>
              <w:jc w:val="both"/>
              <w:rPr>
                <w:i/>
                <w:iCs/>
              </w:rPr>
            </w:pPr>
          </w:p>
          <w:p w14:paraId="39D7D93F" w14:textId="77777777" w:rsidR="00CB25C2" w:rsidRPr="00853648" w:rsidRDefault="00CB25C2" w:rsidP="00570A14">
            <w:pPr>
              <w:jc w:val="both"/>
              <w:rPr>
                <w:i/>
                <w:iCs/>
              </w:rPr>
            </w:pPr>
            <w:r w:rsidRPr="00853648">
              <w:rPr>
                <w:i/>
                <w:iCs/>
              </w:rPr>
              <w:t>270. Such agreements must satisfy the following cumulative conditions:</w:t>
            </w:r>
          </w:p>
          <w:p w14:paraId="0E1EE3DA" w14:textId="77777777" w:rsidR="00CB25C2" w:rsidRPr="00853648" w:rsidRDefault="00CB25C2" w:rsidP="00570A14">
            <w:pPr>
              <w:jc w:val="both"/>
              <w:rPr>
                <w:i/>
                <w:iCs/>
              </w:rPr>
            </w:pPr>
            <w:r w:rsidRPr="00853648">
              <w:rPr>
                <w:i/>
                <w:iCs/>
              </w:rPr>
              <w:t xml:space="preserve">(a) the substance of the agreements is negotiated by the Member State, specifies the targets and fixes a time schedule for reaching the targets; </w:t>
            </w:r>
          </w:p>
          <w:p w14:paraId="796CA222" w14:textId="77777777" w:rsidR="00CB25C2" w:rsidRPr="00853648" w:rsidRDefault="00CB25C2" w:rsidP="00570A14">
            <w:pPr>
              <w:jc w:val="both"/>
              <w:rPr>
                <w:i/>
                <w:iCs/>
              </w:rPr>
            </w:pPr>
            <w:r w:rsidRPr="00853648">
              <w:rPr>
                <w:i/>
                <w:iCs/>
              </w:rPr>
              <w:t xml:space="preserve">(b) the Member State ensures independent and regular monitoring of the commitments in the agreements; </w:t>
            </w:r>
          </w:p>
          <w:p w14:paraId="01A5E1B7" w14:textId="5217E302" w:rsidR="00CB25C2" w:rsidRPr="00853648" w:rsidRDefault="00CB25C2" w:rsidP="00570A14">
            <w:pPr>
              <w:jc w:val="both"/>
              <w:rPr>
                <w:i/>
                <w:iCs/>
              </w:rPr>
            </w:pPr>
            <w:r w:rsidRPr="00853648">
              <w:rPr>
                <w:i/>
                <w:iCs/>
              </w:rPr>
              <w:t>(c) the agreements are revised periodically in the light of technological and other developments and provide for effective penalties in the event that the commitments are not met.</w:t>
            </w:r>
          </w:p>
        </w:tc>
        <w:tc>
          <w:tcPr>
            <w:tcW w:w="4508" w:type="dxa"/>
          </w:tcPr>
          <w:p w14:paraId="2127FD71" w14:textId="77777777" w:rsidR="00570A14" w:rsidRPr="00853648" w:rsidRDefault="00570A14" w:rsidP="00570A14">
            <w:pPr>
              <w:jc w:val="both"/>
              <w:rPr>
                <w:i/>
                <w:iCs/>
              </w:rPr>
            </w:pPr>
            <w:r w:rsidRPr="00853648">
              <w:rPr>
                <w:i/>
                <w:iCs/>
              </w:rPr>
              <w:lastRenderedPageBreak/>
              <w:t xml:space="preserve">4.7.1.2 Scope and supported activity </w:t>
            </w:r>
          </w:p>
          <w:p w14:paraId="1632998A" w14:textId="77777777" w:rsidR="00570A14" w:rsidRPr="00853648" w:rsidRDefault="00570A14" w:rsidP="00570A14">
            <w:pPr>
              <w:jc w:val="both"/>
              <w:rPr>
                <w:i/>
                <w:iCs/>
              </w:rPr>
            </w:pPr>
          </w:p>
          <w:p w14:paraId="2E391388" w14:textId="77777777" w:rsidR="00570A14" w:rsidRPr="00853648" w:rsidRDefault="00570A14" w:rsidP="00570A14">
            <w:pPr>
              <w:jc w:val="both"/>
              <w:rPr>
                <w:i/>
                <w:iCs/>
              </w:rPr>
            </w:pPr>
            <w:r w:rsidRPr="00853648">
              <w:rPr>
                <w:i/>
                <w:iCs/>
              </w:rPr>
              <w:t xml:space="preserve">260. Granting a more favourable treatment to some undertakings may facilitate a higher general level of environmental taxes or parafiscal levies. Accordingly, reductions in environmental taxes or levies can at least indirectly contribute to a higher level of environmental protection. However, the overall objective of the environmental tax or parafiscal levy to discourage environmentally harmful behaviour should not be undermined. </w:t>
            </w:r>
          </w:p>
          <w:p w14:paraId="5EAF1E6C" w14:textId="77777777" w:rsidR="00570A14" w:rsidRPr="00853648" w:rsidRDefault="00570A14" w:rsidP="00570A14">
            <w:pPr>
              <w:jc w:val="both"/>
              <w:rPr>
                <w:i/>
                <w:iCs/>
              </w:rPr>
            </w:pPr>
          </w:p>
          <w:p w14:paraId="7F2F0327" w14:textId="77777777" w:rsidR="00570A14" w:rsidRPr="00853648" w:rsidRDefault="00570A14" w:rsidP="00570A14">
            <w:pPr>
              <w:jc w:val="both"/>
              <w:rPr>
                <w:i/>
                <w:iCs/>
              </w:rPr>
            </w:pPr>
            <w:r w:rsidRPr="00853648">
              <w:rPr>
                <w:i/>
                <w:iCs/>
              </w:rPr>
              <w:t xml:space="preserve">261. The Commission will consider that tax or levy reductions do not undermine the general objective pursued and contribute at least indirectly to an increased level of environmental protection, if a Member State demonstrates that both of the following conditions are fulfilled: </w:t>
            </w:r>
          </w:p>
          <w:p w14:paraId="4998DAEA" w14:textId="77777777" w:rsidR="00570A14" w:rsidRPr="00853648" w:rsidRDefault="00570A14" w:rsidP="00570A14">
            <w:pPr>
              <w:jc w:val="both"/>
              <w:rPr>
                <w:i/>
                <w:iCs/>
              </w:rPr>
            </w:pPr>
            <w:r w:rsidRPr="00853648">
              <w:rPr>
                <w:i/>
                <w:iCs/>
              </w:rPr>
              <w:t xml:space="preserve">(a) the reductions are well targeted at those undertakings most affected by a higher tax; </w:t>
            </w:r>
          </w:p>
          <w:p w14:paraId="081324A5" w14:textId="77777777" w:rsidR="00570A14" w:rsidRPr="00853648" w:rsidRDefault="00570A14" w:rsidP="00570A14">
            <w:pPr>
              <w:jc w:val="both"/>
              <w:rPr>
                <w:i/>
                <w:iCs/>
              </w:rPr>
            </w:pPr>
            <w:r w:rsidRPr="00853648">
              <w:rPr>
                <w:i/>
                <w:iCs/>
              </w:rPr>
              <w:t xml:space="preserve">(b) a tax rate, which is generally applicable, is higher than would be the case without the reduction. </w:t>
            </w:r>
          </w:p>
          <w:p w14:paraId="6171750D" w14:textId="77777777" w:rsidR="00570A14" w:rsidRPr="00853648" w:rsidRDefault="00570A14" w:rsidP="00570A14">
            <w:pPr>
              <w:jc w:val="both"/>
              <w:rPr>
                <w:i/>
                <w:iCs/>
              </w:rPr>
            </w:pPr>
          </w:p>
          <w:p w14:paraId="58A46CE1" w14:textId="77777777" w:rsidR="00570A14" w:rsidRPr="00853648" w:rsidRDefault="00570A14" w:rsidP="00570A14">
            <w:pPr>
              <w:jc w:val="both"/>
              <w:rPr>
                <w:i/>
                <w:iCs/>
              </w:rPr>
            </w:pPr>
            <w:r w:rsidRPr="00853648">
              <w:rPr>
                <w:i/>
                <w:iCs/>
              </w:rPr>
              <w:t xml:space="preserve">262. For this purpose, the Commission will assess the information provided by Member States. That information should include the sectors or categories of beneficiaries covered by the reductions and a description of the situation of the main beneficiaries in each sector concerned and an explanation of how the taxation may contribute to environmental protection. The sectors eligible for the reductions should be properly described and a list of the largest beneficiaries for each sector should be provided (considering, in particular, turnover, market shares and size of the tax base). </w:t>
            </w:r>
          </w:p>
          <w:p w14:paraId="36F1E8ED" w14:textId="4C135B8A" w:rsidR="00570A14" w:rsidRPr="00853648" w:rsidRDefault="00570A14" w:rsidP="00570A14">
            <w:pPr>
              <w:jc w:val="both"/>
              <w:rPr>
                <w:i/>
                <w:iCs/>
              </w:rPr>
            </w:pPr>
          </w:p>
          <w:p w14:paraId="2339B94F" w14:textId="40E5ED62" w:rsidR="00D734EB" w:rsidRPr="00853648" w:rsidRDefault="00CB25C2" w:rsidP="00570A14">
            <w:pPr>
              <w:jc w:val="both"/>
              <w:rPr>
                <w:b/>
                <w:bCs/>
                <w:i/>
                <w:iCs/>
                <w:color w:val="0070C0"/>
              </w:rPr>
            </w:pPr>
            <w:r w:rsidRPr="00853648">
              <w:rPr>
                <w:b/>
                <w:bCs/>
                <w:i/>
                <w:iCs/>
                <w:color w:val="0070C0"/>
              </w:rPr>
              <w:t>262a (new) When environmental taxes are harmonised, the Commission can apply a simplified approach to assess the necessity and proportionality of the aid. In the context of Directive 2003/96/EC (</w:t>
            </w:r>
            <w:r w:rsidRPr="00853648">
              <w:rPr>
                <w:b/>
                <w:bCs/>
                <w:i/>
                <w:iCs/>
                <w:color w:val="0070C0"/>
                <w:vertAlign w:val="superscript"/>
              </w:rPr>
              <w:t>78</w:t>
            </w:r>
            <w:r w:rsidRPr="00853648">
              <w:rPr>
                <w:b/>
                <w:bCs/>
                <w:i/>
                <w:iCs/>
                <w:color w:val="0070C0"/>
              </w:rPr>
              <w:t>) (‘ETD’), the Commission can apply a simplified approach for tax reductions respecting the Union minimum tax level. For all other environmental taxes, an in depth assessment of the necessity and proportionality of the aid is needed.</w:t>
            </w:r>
          </w:p>
          <w:p w14:paraId="7BD32654" w14:textId="247FC614" w:rsidR="00CB25C2" w:rsidRPr="00853648" w:rsidRDefault="00CB25C2" w:rsidP="00570A14">
            <w:pPr>
              <w:jc w:val="both"/>
              <w:rPr>
                <w:i/>
                <w:iCs/>
              </w:rPr>
            </w:pPr>
          </w:p>
          <w:p w14:paraId="54DEACA7" w14:textId="058E5881" w:rsidR="00CB25C2" w:rsidRPr="00853648" w:rsidRDefault="00CB25C2" w:rsidP="00570A14">
            <w:pPr>
              <w:jc w:val="both"/>
              <w:rPr>
                <w:b/>
                <w:bCs/>
                <w:i/>
                <w:iCs/>
                <w:color w:val="0070C0"/>
                <w:sz w:val="20"/>
                <w:szCs w:val="20"/>
              </w:rPr>
            </w:pPr>
            <w:r w:rsidRPr="00853648">
              <w:rPr>
                <w:b/>
                <w:bCs/>
                <w:i/>
                <w:iCs/>
                <w:color w:val="0070C0"/>
                <w:sz w:val="20"/>
                <w:szCs w:val="20"/>
                <w:vertAlign w:val="subscript"/>
              </w:rPr>
              <w:t>(78)</w:t>
            </w:r>
            <w:r w:rsidRPr="00853648">
              <w:rPr>
                <w:b/>
                <w:bCs/>
                <w:i/>
                <w:iCs/>
                <w:color w:val="0070C0"/>
                <w:sz w:val="20"/>
                <w:szCs w:val="20"/>
              </w:rPr>
              <w:t xml:space="preserve"> Directive 2003/96/EC restructuring the Community framework for the taxation of energy products and electricity (OJ L 283, 31.10.2003 p. 51) sets such minimum tax levels.</w:t>
            </w:r>
          </w:p>
          <w:p w14:paraId="76CACCAA" w14:textId="77777777" w:rsidR="00CB25C2" w:rsidRPr="00853648" w:rsidRDefault="00CB25C2" w:rsidP="00570A14">
            <w:pPr>
              <w:jc w:val="both"/>
              <w:rPr>
                <w:i/>
                <w:iCs/>
              </w:rPr>
            </w:pPr>
          </w:p>
          <w:p w14:paraId="7981A93B" w14:textId="77777777" w:rsidR="00570A14" w:rsidRPr="00853648" w:rsidRDefault="00570A14" w:rsidP="00570A14">
            <w:pPr>
              <w:jc w:val="both"/>
              <w:rPr>
                <w:i/>
                <w:iCs/>
              </w:rPr>
            </w:pPr>
            <w:r w:rsidRPr="00853648">
              <w:rPr>
                <w:i/>
                <w:iCs/>
              </w:rPr>
              <w:t xml:space="preserve">4.7.1.3 Minimisation of distortions of competition and trade </w:t>
            </w:r>
          </w:p>
          <w:p w14:paraId="7E46342A" w14:textId="77777777" w:rsidR="00570A14" w:rsidRPr="00853648" w:rsidRDefault="00570A14" w:rsidP="00570A14">
            <w:pPr>
              <w:jc w:val="both"/>
              <w:rPr>
                <w:i/>
                <w:iCs/>
              </w:rPr>
            </w:pPr>
          </w:p>
          <w:p w14:paraId="664C39A6" w14:textId="56078ED1" w:rsidR="00570A14" w:rsidRPr="00853648" w:rsidRDefault="00570A14" w:rsidP="00570A14">
            <w:pPr>
              <w:jc w:val="both"/>
              <w:rPr>
                <w:i/>
                <w:iCs/>
              </w:rPr>
            </w:pPr>
          </w:p>
          <w:p w14:paraId="34E05DE8" w14:textId="77777777" w:rsidR="00D734EB" w:rsidRPr="00853648" w:rsidRDefault="00D734EB" w:rsidP="00570A14">
            <w:pPr>
              <w:jc w:val="both"/>
            </w:pPr>
          </w:p>
          <w:p w14:paraId="7ED1C83C" w14:textId="77777777" w:rsidR="00D734EB" w:rsidRPr="00853648" w:rsidRDefault="00D734EB" w:rsidP="00570A14">
            <w:pPr>
              <w:jc w:val="both"/>
              <w:rPr>
                <w:b/>
                <w:bCs/>
                <w:i/>
                <w:iCs/>
                <w:color w:val="0070C0"/>
              </w:rPr>
            </w:pPr>
            <w:r w:rsidRPr="00853648">
              <w:rPr>
                <w:b/>
                <w:bCs/>
                <w:i/>
                <w:iCs/>
                <w:color w:val="0070C0"/>
              </w:rPr>
              <w:t xml:space="preserve">Situation 1: Harmonised environmental taxes </w:t>
            </w:r>
          </w:p>
          <w:p w14:paraId="60A924EB" w14:textId="77777777" w:rsidR="00D734EB" w:rsidRPr="00853648" w:rsidRDefault="00D734EB" w:rsidP="00570A14">
            <w:pPr>
              <w:jc w:val="both"/>
              <w:rPr>
                <w:b/>
                <w:bCs/>
                <w:i/>
                <w:iCs/>
                <w:color w:val="0070C0"/>
              </w:rPr>
            </w:pPr>
          </w:p>
          <w:p w14:paraId="154C8207" w14:textId="43DB6ABA" w:rsidR="00570A14" w:rsidRPr="00853648" w:rsidRDefault="00D734EB" w:rsidP="00570A14">
            <w:pPr>
              <w:jc w:val="both"/>
              <w:rPr>
                <w:b/>
                <w:bCs/>
                <w:i/>
                <w:iCs/>
                <w:color w:val="0070C0"/>
              </w:rPr>
            </w:pPr>
            <w:r w:rsidRPr="00853648">
              <w:rPr>
                <w:b/>
                <w:bCs/>
                <w:i/>
                <w:iCs/>
                <w:color w:val="0070C0"/>
              </w:rPr>
              <w:t xml:space="preserve">262b (new). The Commission will consider aid in the form of tax reductions necessary and </w:t>
            </w:r>
            <w:r w:rsidRPr="00853648">
              <w:rPr>
                <w:b/>
                <w:bCs/>
                <w:i/>
                <w:iCs/>
                <w:color w:val="0070C0"/>
              </w:rPr>
              <w:lastRenderedPageBreak/>
              <w:t>proportional provided (i) the beneficiaries pay at least the Union minimum tax level set by the relevant applicable Directive; (ii) the choice of beneficiaries is based on objective and transparent criteria; and (iii) the aid is granted in principle in the same way for all competitors in the same sector, if they are in a similar factual situation.</w:t>
            </w:r>
          </w:p>
          <w:p w14:paraId="19955713" w14:textId="77777777" w:rsidR="00D734EB" w:rsidRPr="00853648" w:rsidRDefault="00D734EB" w:rsidP="00570A14">
            <w:pPr>
              <w:jc w:val="both"/>
              <w:rPr>
                <w:i/>
                <w:iCs/>
              </w:rPr>
            </w:pPr>
          </w:p>
          <w:p w14:paraId="3B360DFA" w14:textId="77777777" w:rsidR="00D734EB" w:rsidRPr="00853648" w:rsidRDefault="00D734EB" w:rsidP="00570A14">
            <w:pPr>
              <w:jc w:val="both"/>
              <w:rPr>
                <w:b/>
                <w:bCs/>
                <w:i/>
                <w:iCs/>
                <w:color w:val="0070C0"/>
              </w:rPr>
            </w:pPr>
            <w:r w:rsidRPr="00853648">
              <w:rPr>
                <w:b/>
                <w:bCs/>
                <w:i/>
                <w:iCs/>
                <w:color w:val="0070C0"/>
              </w:rPr>
              <w:t xml:space="preserve">262c (new).  Member States can grant the aid in the form of a reduction of the tax rate or as a fixed annual compensation amount (tax refund), or as a combination of the two. The advantage of the tax refund approach is that undertakings remain exposed to the price signal, which the environmental tax gives. Where used, the amount of the tax refund should be calculated on the basis of historical data, i.e. the level of production, and the consumption or pollution observed for the undertaking in a given base year. The level of the tax refund must not go beyond the Union minimum tax amount that would result for the base year. </w:t>
            </w:r>
          </w:p>
          <w:p w14:paraId="0C61E98D" w14:textId="77777777" w:rsidR="00D734EB" w:rsidRPr="00853648" w:rsidRDefault="00D734EB" w:rsidP="00570A14">
            <w:pPr>
              <w:jc w:val="both"/>
              <w:rPr>
                <w:b/>
                <w:bCs/>
                <w:i/>
                <w:iCs/>
                <w:color w:val="0070C0"/>
              </w:rPr>
            </w:pPr>
          </w:p>
          <w:p w14:paraId="2D977FBA" w14:textId="0B2FBBDD" w:rsidR="00D734EB" w:rsidRPr="00853648" w:rsidRDefault="00D734EB" w:rsidP="00570A14">
            <w:pPr>
              <w:jc w:val="both"/>
              <w:rPr>
                <w:b/>
                <w:bCs/>
                <w:i/>
                <w:iCs/>
                <w:color w:val="0070C0"/>
              </w:rPr>
            </w:pPr>
            <w:r w:rsidRPr="00853648">
              <w:rPr>
                <w:b/>
                <w:bCs/>
                <w:i/>
                <w:iCs/>
                <w:color w:val="0070C0"/>
              </w:rPr>
              <w:t>262d (new). If the beneficiaries pay less than the Union minimum tax level set by the relevant applicable Directive, the aid will be assessed on the basis of the conditions for non-harmonised environmental taxes as set out in paragraphs (263</w:t>
            </w:r>
            <w:r w:rsidR="00CB25C2" w:rsidRPr="00853648">
              <w:rPr>
                <w:b/>
                <w:bCs/>
                <w:i/>
                <w:iCs/>
                <w:color w:val="0070C0"/>
              </w:rPr>
              <w:t xml:space="preserve"> </w:t>
            </w:r>
            <w:r w:rsidRPr="00853648">
              <w:rPr>
                <w:b/>
                <w:bCs/>
                <w:i/>
                <w:iCs/>
                <w:color w:val="0070C0"/>
              </w:rPr>
              <w:t xml:space="preserve">to </w:t>
            </w:r>
            <w:r w:rsidR="00CB25C2" w:rsidRPr="00853648">
              <w:rPr>
                <w:b/>
                <w:bCs/>
                <w:i/>
                <w:iCs/>
                <w:color w:val="0070C0"/>
              </w:rPr>
              <w:t>270</w:t>
            </w:r>
            <w:r w:rsidRPr="00853648">
              <w:rPr>
                <w:b/>
                <w:bCs/>
                <w:i/>
                <w:iCs/>
                <w:color w:val="0070C0"/>
              </w:rPr>
              <w:t>).</w:t>
            </w:r>
          </w:p>
          <w:p w14:paraId="7E18D02D" w14:textId="18F75958" w:rsidR="00D734EB" w:rsidRPr="00853648" w:rsidRDefault="00D734EB" w:rsidP="00570A14">
            <w:pPr>
              <w:jc w:val="both"/>
              <w:rPr>
                <w:b/>
                <w:bCs/>
                <w:i/>
                <w:iCs/>
                <w:color w:val="0070C0"/>
              </w:rPr>
            </w:pPr>
          </w:p>
          <w:p w14:paraId="2AE17B12" w14:textId="12817626" w:rsidR="00D734EB" w:rsidRPr="00853648" w:rsidRDefault="00D734EB" w:rsidP="00570A14">
            <w:pPr>
              <w:jc w:val="both"/>
              <w:rPr>
                <w:i/>
                <w:iCs/>
              </w:rPr>
            </w:pPr>
            <w:r w:rsidRPr="00853648">
              <w:rPr>
                <w:b/>
                <w:bCs/>
                <w:i/>
                <w:iCs/>
                <w:color w:val="0070C0"/>
              </w:rPr>
              <w:t>Situation 2: Non-harmonised environmental taxes and specific situations of  harmonised taxes</w:t>
            </w:r>
            <w:r w:rsidRPr="00853648">
              <w:rPr>
                <w:b/>
                <w:bCs/>
                <w:i/>
                <w:iCs/>
                <w:color w:val="0070C0"/>
              </w:rPr>
              <w:cr/>
            </w:r>
          </w:p>
          <w:p w14:paraId="33250F86" w14:textId="77777777" w:rsidR="00570A14" w:rsidRPr="00853648" w:rsidRDefault="00570A14" w:rsidP="00570A14">
            <w:pPr>
              <w:jc w:val="both"/>
              <w:rPr>
                <w:i/>
                <w:iCs/>
              </w:rPr>
            </w:pPr>
            <w:r w:rsidRPr="00853648">
              <w:rPr>
                <w:i/>
                <w:iCs/>
              </w:rPr>
              <w:t xml:space="preserve">263. The requirements set out in point 264 apply in addition to the requirements set out in Section </w:t>
            </w:r>
          </w:p>
          <w:p w14:paraId="5E6EBC46" w14:textId="77777777" w:rsidR="00570A14" w:rsidRPr="00853648" w:rsidRDefault="00570A14" w:rsidP="00570A14">
            <w:pPr>
              <w:jc w:val="both"/>
              <w:rPr>
                <w:i/>
                <w:iCs/>
              </w:rPr>
            </w:pPr>
            <w:r w:rsidRPr="00853648">
              <w:rPr>
                <w:i/>
                <w:iCs/>
              </w:rPr>
              <w:t xml:space="preserve">3.2.1.1. </w:t>
            </w:r>
          </w:p>
          <w:p w14:paraId="16E27595" w14:textId="77777777" w:rsidR="00570A14" w:rsidRPr="00853648" w:rsidRDefault="00570A14" w:rsidP="00570A14">
            <w:pPr>
              <w:jc w:val="both"/>
              <w:rPr>
                <w:i/>
                <w:iCs/>
              </w:rPr>
            </w:pPr>
          </w:p>
          <w:p w14:paraId="0E1E426C" w14:textId="4040D9BD" w:rsidR="00570A14" w:rsidRPr="00853648" w:rsidRDefault="00570A14" w:rsidP="00D734EB">
            <w:pPr>
              <w:jc w:val="both"/>
              <w:rPr>
                <w:i/>
                <w:iCs/>
              </w:rPr>
            </w:pPr>
            <w:r w:rsidRPr="00853648">
              <w:rPr>
                <w:i/>
                <w:iCs/>
              </w:rPr>
              <w:t xml:space="preserve">264. </w:t>
            </w:r>
            <w:r w:rsidR="00D734EB" w:rsidRPr="00853648">
              <w:rPr>
                <w:b/>
                <w:bCs/>
                <w:i/>
                <w:iCs/>
                <w:color w:val="0070C0"/>
              </w:rPr>
              <w:t>For all other non-harmonised environmental taxes and in the case of harmonised taxes below the Union minimum levels of the ETD (see paragraph (</w:t>
            </w:r>
            <w:r w:rsidR="00CB25C2" w:rsidRPr="00853648">
              <w:rPr>
                <w:b/>
                <w:bCs/>
                <w:i/>
                <w:iCs/>
                <w:color w:val="0070C0"/>
              </w:rPr>
              <w:t>262a (new)</w:t>
            </w:r>
            <w:r w:rsidR="00D734EB" w:rsidRPr="00853648">
              <w:rPr>
                <w:i/>
                <w:iCs/>
              </w:rPr>
              <w:t>)</w:t>
            </w:r>
            <w:r w:rsidR="00CB25C2" w:rsidRPr="00853648">
              <w:rPr>
                <w:i/>
                <w:iCs/>
              </w:rPr>
              <w:t xml:space="preserve"> </w:t>
            </w:r>
            <w:r w:rsidR="00CB25C2" w:rsidRPr="00853648">
              <w:rPr>
                <w:b/>
                <w:bCs/>
                <w:i/>
                <w:iCs/>
                <w:color w:val="0070C0"/>
              </w:rPr>
              <w:t>t</w:t>
            </w:r>
            <w:r w:rsidRPr="00853648">
              <w:rPr>
                <w:i/>
                <w:iCs/>
                <w:strike/>
              </w:rPr>
              <w:t>T</w:t>
            </w:r>
            <w:r w:rsidRPr="00853648">
              <w:rPr>
                <w:i/>
                <w:iCs/>
              </w:rPr>
              <w:t xml:space="preserve">he Commission will consider the aid to be necessary if the following cumulative conditions are met: </w:t>
            </w:r>
          </w:p>
          <w:p w14:paraId="39E6EFE4" w14:textId="77777777" w:rsidR="00570A14" w:rsidRPr="00853648" w:rsidRDefault="00570A14" w:rsidP="00570A14">
            <w:pPr>
              <w:jc w:val="both"/>
              <w:rPr>
                <w:i/>
                <w:iCs/>
              </w:rPr>
            </w:pPr>
            <w:r w:rsidRPr="00853648">
              <w:rPr>
                <w:i/>
                <w:iCs/>
              </w:rPr>
              <w:t xml:space="preserve">(a) the choice of beneficiaries is based on objective and transparent criteria, and the aid is granted in principle in the same way for all </w:t>
            </w:r>
            <w:r w:rsidRPr="00853648">
              <w:rPr>
                <w:i/>
                <w:iCs/>
              </w:rPr>
              <w:lastRenderedPageBreak/>
              <w:t xml:space="preserve">competitors in the same sector if they are in a similar factual situation; </w:t>
            </w:r>
          </w:p>
          <w:p w14:paraId="6B8DE2AE" w14:textId="77777777" w:rsidR="00570A14" w:rsidRPr="00853648" w:rsidRDefault="00570A14" w:rsidP="00570A14">
            <w:pPr>
              <w:jc w:val="both"/>
              <w:rPr>
                <w:i/>
                <w:iCs/>
              </w:rPr>
            </w:pPr>
            <w:r w:rsidRPr="00853648">
              <w:rPr>
                <w:i/>
                <w:iCs/>
              </w:rPr>
              <w:t xml:space="preserve">(b) the environmental tax or parafiscal levy without the reduction leads to a substantial increase in production costs calculated as a proportion of the gross value added for each sector or category of individual beneficiaries; </w:t>
            </w:r>
          </w:p>
          <w:p w14:paraId="3D3E19C8" w14:textId="77777777" w:rsidR="00570A14" w:rsidRPr="00853648" w:rsidRDefault="00570A14" w:rsidP="00570A14">
            <w:pPr>
              <w:jc w:val="both"/>
              <w:rPr>
                <w:i/>
                <w:iCs/>
              </w:rPr>
            </w:pPr>
            <w:r w:rsidRPr="00853648">
              <w:rPr>
                <w:i/>
                <w:iCs/>
              </w:rPr>
              <w:t xml:space="preserve">(c) the substantial increase in production costs could not be passed on to customers without leading to significant sales reductions. </w:t>
            </w:r>
          </w:p>
          <w:p w14:paraId="126FEF24" w14:textId="77777777" w:rsidR="00570A14" w:rsidRPr="00853648" w:rsidRDefault="00570A14" w:rsidP="00570A14">
            <w:pPr>
              <w:jc w:val="both"/>
              <w:rPr>
                <w:i/>
                <w:iCs/>
              </w:rPr>
            </w:pPr>
          </w:p>
          <w:p w14:paraId="6B35F79D" w14:textId="77777777" w:rsidR="00570A14" w:rsidRPr="00853648" w:rsidRDefault="00570A14" w:rsidP="00570A14">
            <w:pPr>
              <w:jc w:val="both"/>
              <w:rPr>
                <w:i/>
                <w:iCs/>
                <w:strike/>
              </w:rPr>
            </w:pPr>
            <w:r w:rsidRPr="00853648">
              <w:rPr>
                <w:i/>
                <w:iCs/>
                <w:strike/>
              </w:rPr>
              <w:t xml:space="preserve">4.7.1.3.2 Appropriateness </w:t>
            </w:r>
          </w:p>
          <w:p w14:paraId="10694371" w14:textId="77777777" w:rsidR="00570A14" w:rsidRPr="00853648" w:rsidRDefault="00570A14" w:rsidP="00570A14">
            <w:pPr>
              <w:jc w:val="both"/>
              <w:rPr>
                <w:i/>
                <w:iCs/>
              </w:rPr>
            </w:pPr>
          </w:p>
          <w:p w14:paraId="314CEDD7" w14:textId="77777777" w:rsidR="00570A14" w:rsidRPr="00853648" w:rsidRDefault="00570A14" w:rsidP="00570A14">
            <w:pPr>
              <w:jc w:val="both"/>
              <w:rPr>
                <w:i/>
                <w:iCs/>
              </w:rPr>
            </w:pPr>
            <w:r w:rsidRPr="00853648">
              <w:rPr>
                <w:i/>
                <w:iCs/>
              </w:rPr>
              <w:t xml:space="preserve">265. The requirements set out in points 266 and 267 apply in addition to the requirements set out in Section 3.2.1.2. </w:t>
            </w:r>
          </w:p>
          <w:p w14:paraId="6F4D15E3" w14:textId="77777777" w:rsidR="00570A14" w:rsidRPr="00853648" w:rsidRDefault="00570A14" w:rsidP="00570A14">
            <w:pPr>
              <w:jc w:val="both"/>
              <w:rPr>
                <w:i/>
                <w:iCs/>
              </w:rPr>
            </w:pPr>
          </w:p>
          <w:p w14:paraId="7B4D9BEC" w14:textId="77777777" w:rsidR="00570A14" w:rsidRPr="00853648" w:rsidRDefault="00570A14" w:rsidP="00570A14">
            <w:pPr>
              <w:jc w:val="both"/>
              <w:rPr>
                <w:i/>
                <w:iCs/>
              </w:rPr>
            </w:pPr>
            <w:r w:rsidRPr="00853648">
              <w:rPr>
                <w:i/>
                <w:iCs/>
              </w:rPr>
              <w:t xml:space="preserve">266. The Commission will authorise aid schemes for maximum periods of 10 years, after which a Member State can re-notify the measure if it re-evaluates the appropriateness of the aid measures concerned. </w:t>
            </w:r>
          </w:p>
          <w:p w14:paraId="6B63B3AE" w14:textId="77777777" w:rsidR="00570A14" w:rsidRPr="00853648" w:rsidRDefault="00570A14" w:rsidP="00570A14">
            <w:pPr>
              <w:jc w:val="both"/>
              <w:rPr>
                <w:i/>
                <w:iCs/>
              </w:rPr>
            </w:pPr>
          </w:p>
          <w:p w14:paraId="4DBC131C" w14:textId="77777777" w:rsidR="00570A14" w:rsidRPr="00853648" w:rsidRDefault="00570A14" w:rsidP="00570A14">
            <w:pPr>
              <w:jc w:val="both"/>
              <w:rPr>
                <w:i/>
                <w:iCs/>
              </w:rPr>
            </w:pPr>
            <w:r w:rsidRPr="00853648">
              <w:rPr>
                <w:i/>
                <w:iCs/>
              </w:rPr>
              <w:t>267. Member States can grant the aid in the form of a reduction of the tax or levy rate or as a fixed annual compensation amount (tax or levy refund), or as a combination of the two. The advantage of the tax refund approach is that undertakings remain exposed to the price signal, which the environmental tax or levy gives. Where used, the amount of the tax refund should be calculated on the basis of historical data, that is to say the level of production, and the consumption or pollution observed for the undertaking in a given base year.</w:t>
            </w:r>
          </w:p>
          <w:p w14:paraId="076AEF42" w14:textId="77777777" w:rsidR="00CB25C2" w:rsidRPr="00853648" w:rsidRDefault="00CB25C2" w:rsidP="00570A14">
            <w:pPr>
              <w:jc w:val="both"/>
              <w:rPr>
                <w:i/>
                <w:iCs/>
              </w:rPr>
            </w:pPr>
          </w:p>
          <w:p w14:paraId="2C69662F" w14:textId="77777777" w:rsidR="00CB25C2" w:rsidRPr="00853648" w:rsidRDefault="00CB25C2" w:rsidP="00CB25C2">
            <w:pPr>
              <w:jc w:val="both"/>
              <w:rPr>
                <w:i/>
                <w:iCs/>
                <w:strike/>
              </w:rPr>
            </w:pPr>
            <w:r w:rsidRPr="00853648">
              <w:rPr>
                <w:i/>
                <w:iCs/>
                <w:strike/>
              </w:rPr>
              <w:t xml:space="preserve">4.7.1.3.3 Proportionality </w:t>
            </w:r>
          </w:p>
          <w:p w14:paraId="6281DD2F" w14:textId="77777777" w:rsidR="00CB25C2" w:rsidRPr="00853648" w:rsidRDefault="00CB25C2" w:rsidP="00CB25C2">
            <w:pPr>
              <w:jc w:val="both"/>
              <w:rPr>
                <w:i/>
                <w:iCs/>
              </w:rPr>
            </w:pPr>
          </w:p>
          <w:p w14:paraId="2B0F3230" w14:textId="77777777" w:rsidR="00CB25C2" w:rsidRPr="00853648" w:rsidRDefault="00CB25C2" w:rsidP="00CB25C2">
            <w:pPr>
              <w:jc w:val="both"/>
              <w:rPr>
                <w:i/>
                <w:iCs/>
              </w:rPr>
            </w:pPr>
            <w:r w:rsidRPr="00853648">
              <w:rPr>
                <w:i/>
                <w:iCs/>
              </w:rPr>
              <w:t xml:space="preserve">268. Section 3.2.1.3 does not apply to aid in the form of reductions in environmental taxes and parafiscal levies. </w:t>
            </w:r>
          </w:p>
          <w:p w14:paraId="01051450" w14:textId="77777777" w:rsidR="00CB25C2" w:rsidRPr="00853648" w:rsidRDefault="00CB25C2" w:rsidP="00CB25C2">
            <w:pPr>
              <w:jc w:val="both"/>
              <w:rPr>
                <w:i/>
                <w:iCs/>
              </w:rPr>
            </w:pPr>
          </w:p>
          <w:p w14:paraId="3AE8EF5E" w14:textId="77777777" w:rsidR="00CB25C2" w:rsidRPr="00853648" w:rsidRDefault="00CB25C2" w:rsidP="00CB25C2">
            <w:pPr>
              <w:jc w:val="both"/>
              <w:rPr>
                <w:i/>
                <w:iCs/>
              </w:rPr>
            </w:pPr>
            <w:r w:rsidRPr="00853648">
              <w:rPr>
                <w:i/>
                <w:iCs/>
              </w:rPr>
              <w:t xml:space="preserve">269. The Commission will consider the aid to be proportionate if at least one of the following conditions is met: </w:t>
            </w:r>
          </w:p>
          <w:p w14:paraId="1533CCBB" w14:textId="77777777" w:rsidR="00CB25C2" w:rsidRPr="00853648" w:rsidRDefault="00CB25C2" w:rsidP="00CB25C2">
            <w:pPr>
              <w:jc w:val="both"/>
              <w:rPr>
                <w:i/>
                <w:iCs/>
              </w:rPr>
            </w:pPr>
            <w:r w:rsidRPr="00853648">
              <w:rPr>
                <w:i/>
                <w:iCs/>
              </w:rPr>
              <w:t xml:space="preserve">(a) aid beneficiaries pay at least 20 % of the national environmental tax or parafiscal levy; </w:t>
            </w:r>
          </w:p>
          <w:p w14:paraId="7F41F03B" w14:textId="77777777" w:rsidR="00CB25C2" w:rsidRPr="00853648" w:rsidRDefault="00CB25C2" w:rsidP="00CB25C2">
            <w:pPr>
              <w:jc w:val="both"/>
              <w:rPr>
                <w:i/>
                <w:iCs/>
              </w:rPr>
            </w:pPr>
            <w:r w:rsidRPr="00853648">
              <w:rPr>
                <w:i/>
                <w:iCs/>
              </w:rPr>
              <w:t xml:space="preserve">(b) the tax or levy reduction does not exceed 100 % of the national environmental tax or parafiscal levy, and is conditional on the conclusion of agreements between the Member State and the </w:t>
            </w:r>
            <w:r w:rsidRPr="00853648">
              <w:rPr>
                <w:i/>
                <w:iCs/>
              </w:rPr>
              <w:lastRenderedPageBreak/>
              <w:t>beneficiaries or associations of beneficiaries whereby the beneficiaries or associations of beneficiaries commit themselves to achieve environmental protection objectives which have the same effect as if beneficiaries or associations of beneficiaries paid at least 20 % of the national tax or levy. Such agreements or commitments may relate, among other things, to a reduction in energy consumption, a reduction in emissions and other pollutants, or any other environmental measure.</w:t>
            </w:r>
          </w:p>
          <w:p w14:paraId="1FAA0085" w14:textId="77777777" w:rsidR="00CB25C2" w:rsidRPr="00853648" w:rsidRDefault="00CB25C2" w:rsidP="00CB25C2">
            <w:pPr>
              <w:jc w:val="both"/>
              <w:rPr>
                <w:i/>
                <w:iCs/>
              </w:rPr>
            </w:pPr>
          </w:p>
          <w:p w14:paraId="57E2B62C" w14:textId="77777777" w:rsidR="00CB25C2" w:rsidRPr="00853648" w:rsidRDefault="00CB25C2" w:rsidP="00CB25C2">
            <w:pPr>
              <w:jc w:val="both"/>
              <w:rPr>
                <w:i/>
                <w:iCs/>
              </w:rPr>
            </w:pPr>
            <w:r w:rsidRPr="00853648">
              <w:rPr>
                <w:i/>
                <w:iCs/>
              </w:rPr>
              <w:t>270. Such agreements must satisfy the following cumulative conditions:</w:t>
            </w:r>
          </w:p>
          <w:p w14:paraId="2F73973E" w14:textId="77777777" w:rsidR="00CB25C2" w:rsidRPr="00853648" w:rsidRDefault="00CB25C2" w:rsidP="00CB25C2">
            <w:pPr>
              <w:jc w:val="both"/>
              <w:rPr>
                <w:i/>
                <w:iCs/>
              </w:rPr>
            </w:pPr>
            <w:r w:rsidRPr="00853648">
              <w:rPr>
                <w:i/>
                <w:iCs/>
              </w:rPr>
              <w:t xml:space="preserve">(a) the substance of the agreements is negotiated by the Member State, specifies the targets and fixes a time schedule for reaching the targets; </w:t>
            </w:r>
          </w:p>
          <w:p w14:paraId="007DF686" w14:textId="77777777" w:rsidR="00CB25C2" w:rsidRPr="00853648" w:rsidRDefault="00CB25C2" w:rsidP="00CB25C2">
            <w:pPr>
              <w:jc w:val="both"/>
              <w:rPr>
                <w:i/>
                <w:iCs/>
              </w:rPr>
            </w:pPr>
            <w:r w:rsidRPr="00853648">
              <w:rPr>
                <w:i/>
                <w:iCs/>
              </w:rPr>
              <w:t xml:space="preserve">(b) the Member State ensures independent and regular monitoring of the commitments in the agreements; </w:t>
            </w:r>
          </w:p>
          <w:p w14:paraId="580C8F44" w14:textId="7B6733B7" w:rsidR="00CB25C2" w:rsidRPr="00853648" w:rsidRDefault="00CB25C2" w:rsidP="00CB25C2">
            <w:pPr>
              <w:jc w:val="both"/>
              <w:rPr>
                <w:i/>
                <w:iCs/>
              </w:rPr>
            </w:pPr>
            <w:r w:rsidRPr="00853648">
              <w:rPr>
                <w:i/>
                <w:iCs/>
              </w:rPr>
              <w:t>(c) the agreements are revised periodically in the light of technological and other developments and provide for effective penalties in the event that the commitments are not met.</w:t>
            </w:r>
          </w:p>
        </w:tc>
      </w:tr>
      <w:tr w:rsidR="00570A14" w:rsidRPr="00853648" w14:paraId="5EF7EEE8" w14:textId="77777777" w:rsidTr="00623824">
        <w:tc>
          <w:tcPr>
            <w:tcW w:w="9016" w:type="dxa"/>
            <w:gridSpan w:val="2"/>
          </w:tcPr>
          <w:p w14:paraId="7AE39BB1" w14:textId="77777777" w:rsidR="00570A14" w:rsidRPr="00853648" w:rsidRDefault="00570A14" w:rsidP="00570A14">
            <w:pPr>
              <w:jc w:val="center"/>
              <w:rPr>
                <w:b/>
                <w:bCs/>
                <w:i/>
                <w:iCs/>
              </w:rPr>
            </w:pPr>
            <w:r w:rsidRPr="00853648">
              <w:rPr>
                <w:b/>
                <w:bCs/>
                <w:i/>
                <w:iCs/>
              </w:rPr>
              <w:lastRenderedPageBreak/>
              <w:t>Justification</w:t>
            </w:r>
          </w:p>
          <w:p w14:paraId="08D8DE80" w14:textId="77777777" w:rsidR="00570A14" w:rsidRPr="00853648" w:rsidRDefault="00570A14" w:rsidP="00570A14">
            <w:pPr>
              <w:jc w:val="center"/>
              <w:rPr>
                <w:b/>
                <w:bCs/>
                <w:i/>
                <w:iCs/>
              </w:rPr>
            </w:pPr>
          </w:p>
          <w:p w14:paraId="590044CA" w14:textId="6A74D641" w:rsidR="00CB25C2" w:rsidRPr="00853648" w:rsidRDefault="00CB25C2" w:rsidP="00CB25C2">
            <w:pPr>
              <w:pStyle w:val="ListParagraph"/>
              <w:ind w:left="0"/>
              <w:contextualSpacing w:val="0"/>
              <w:jc w:val="both"/>
              <w:rPr>
                <w:color w:val="0070C0"/>
              </w:rPr>
            </w:pPr>
            <w:r w:rsidRPr="00853648">
              <w:rPr>
                <w:color w:val="0070C0"/>
              </w:rPr>
              <w:t xml:space="preserve">The draft CEEAG (section 4.7 Aid in the form of reductions in taxes or parafiscal levies) excludes the targeted and distinct approach on harmonised and not-harmonised environmental taxes, which is in place under the current EAAG 2014-2020. The Commission proposal would entail that </w:t>
            </w:r>
            <w:r w:rsidR="00E93CAB">
              <w:rPr>
                <w:color w:val="0070C0"/>
              </w:rPr>
              <w:t xml:space="preserve">a </w:t>
            </w:r>
            <w:r w:rsidRPr="00853648">
              <w:rPr>
                <w:color w:val="0070C0"/>
              </w:rPr>
              <w:t xml:space="preserve">certain category of beneficiaries will not be able to receive state aid related to harmonised environmental taxes - when above Union minimum tax level set by the relevant applicable Directive </w:t>
            </w:r>
            <w:r w:rsidR="00E93CAB">
              <w:rPr>
                <w:color w:val="0070C0"/>
              </w:rPr>
              <w:t>is complied with</w:t>
            </w:r>
            <w:r w:rsidRPr="00853648">
              <w:rPr>
                <w:color w:val="0070C0"/>
              </w:rPr>
              <w:t xml:space="preserve">- via a simplified approach </w:t>
            </w:r>
            <w:r w:rsidR="00E93CAB">
              <w:rPr>
                <w:color w:val="0070C0"/>
              </w:rPr>
              <w:t>for the</w:t>
            </w:r>
            <w:r w:rsidRPr="00853648">
              <w:rPr>
                <w:color w:val="0070C0"/>
              </w:rPr>
              <w:t xml:space="preserve"> assess</w:t>
            </w:r>
            <w:r w:rsidR="00E93CAB">
              <w:rPr>
                <w:color w:val="0070C0"/>
              </w:rPr>
              <w:t>ment of</w:t>
            </w:r>
            <w:r w:rsidRPr="00853648">
              <w:rPr>
                <w:color w:val="0070C0"/>
              </w:rPr>
              <w:t xml:space="preserve"> necessity and proportionality of aid. As a consequence, the </w:t>
            </w:r>
            <w:r w:rsidR="00E93CAB">
              <w:rPr>
                <w:color w:val="0070C0"/>
              </w:rPr>
              <w:t xml:space="preserve">more </w:t>
            </w:r>
            <w:r w:rsidRPr="00853648">
              <w:rPr>
                <w:color w:val="0070C0"/>
              </w:rPr>
              <w:t>restrictive criteria to assess the</w:t>
            </w:r>
            <w:r w:rsidR="00E93CAB">
              <w:rPr>
                <w:color w:val="0070C0"/>
              </w:rPr>
              <w:t xml:space="preserve"> necessity and</w:t>
            </w:r>
            <w:r w:rsidRPr="00853648">
              <w:rPr>
                <w:color w:val="0070C0"/>
              </w:rPr>
              <w:t xml:space="preserve"> proportionality of aid (paragraphs</w:t>
            </w:r>
            <w:r w:rsidR="00E93CAB">
              <w:rPr>
                <w:color w:val="0070C0"/>
              </w:rPr>
              <w:t xml:space="preserve"> 263 et seqq.</w:t>
            </w:r>
            <w:r w:rsidRPr="00853648">
              <w:rPr>
                <w:color w:val="0070C0"/>
              </w:rPr>
              <w:t xml:space="preserve"> of the draft CEEAG) would apply to all beneficiaries and to all type of environmental taxes.</w:t>
            </w:r>
          </w:p>
          <w:p w14:paraId="7A5BCD39" w14:textId="77777777" w:rsidR="00CB25C2" w:rsidRPr="00853648" w:rsidRDefault="00CB25C2" w:rsidP="00CB25C2">
            <w:pPr>
              <w:pStyle w:val="ListParagraph"/>
              <w:ind w:left="0"/>
              <w:contextualSpacing w:val="0"/>
              <w:jc w:val="both"/>
              <w:rPr>
                <w:color w:val="0070C0"/>
              </w:rPr>
            </w:pPr>
            <w:r w:rsidRPr="00853648">
              <w:rPr>
                <w:color w:val="0070C0"/>
              </w:rPr>
              <w:t xml:space="preserve">This proposal is against the principle of fair taxation, as it would pose a disproportionate burden on the European steel industry, would lead to an increased risk of carbon leakage and could undermine the intra EU level-playing field among EIIs companies and sectors. </w:t>
            </w:r>
          </w:p>
          <w:p w14:paraId="2EDD0DBA" w14:textId="6A2FE973" w:rsidR="00CB25C2" w:rsidRPr="00853648" w:rsidRDefault="00CB25C2" w:rsidP="00CB25C2">
            <w:pPr>
              <w:pStyle w:val="ListParagraph"/>
              <w:ind w:left="0"/>
              <w:contextualSpacing w:val="0"/>
              <w:jc w:val="both"/>
              <w:rPr>
                <w:color w:val="0070C0"/>
                <w:szCs w:val="24"/>
              </w:rPr>
            </w:pPr>
            <w:r w:rsidRPr="00853648">
              <w:rPr>
                <w:color w:val="0070C0"/>
              </w:rPr>
              <w:t>We call on the European Commission to reintroduce the differentiation between harmonised and non-harmonised taxes and the related targeted approach (paragraphs 172-175 EEAG 2014-2020).</w:t>
            </w:r>
          </w:p>
          <w:p w14:paraId="02DC7818" w14:textId="319C6CA2" w:rsidR="00570A14" w:rsidRPr="00853648" w:rsidRDefault="00570A14" w:rsidP="00570A14">
            <w:pPr>
              <w:jc w:val="both"/>
            </w:pPr>
          </w:p>
        </w:tc>
      </w:tr>
    </w:tbl>
    <w:p w14:paraId="77A031BF" w14:textId="77777777" w:rsidR="008E35C1" w:rsidRPr="00853648" w:rsidRDefault="008E35C1" w:rsidP="00CB6769">
      <w:pPr>
        <w:rPr>
          <w:b/>
          <w:bCs/>
        </w:rPr>
      </w:pPr>
    </w:p>
    <w:p w14:paraId="40CB9456" w14:textId="48824E10" w:rsidR="00CB6769" w:rsidRPr="00853648" w:rsidRDefault="00CB6769" w:rsidP="00CB6769">
      <w:pPr>
        <w:rPr>
          <w:b/>
          <w:bCs/>
        </w:rPr>
      </w:pPr>
      <w:r w:rsidRPr="00853648">
        <w:rPr>
          <w:b/>
          <w:bCs/>
        </w:rPr>
        <w:t>AM</w:t>
      </w:r>
      <w:r w:rsidR="004B4359" w:rsidRPr="00853648">
        <w:rPr>
          <w:b/>
          <w:bCs/>
        </w:rPr>
        <w:t xml:space="preserve"> 4 </w:t>
      </w:r>
      <w:r w:rsidRPr="00853648">
        <w:rPr>
          <w:b/>
          <w:bCs/>
        </w:rPr>
        <w:t>– “</w:t>
      </w:r>
      <w:r w:rsidR="008333C8" w:rsidRPr="00853648">
        <w:rPr>
          <w:b/>
          <w:bCs/>
        </w:rPr>
        <w:t>Exclusion of the industrial gases sector</w:t>
      </w:r>
      <w:r w:rsidRPr="00853648">
        <w:rPr>
          <w:b/>
          <w:bCs/>
        </w:rPr>
        <w:t>”</w:t>
      </w:r>
    </w:p>
    <w:tbl>
      <w:tblPr>
        <w:tblStyle w:val="TableGrid"/>
        <w:tblW w:w="0" w:type="auto"/>
        <w:tblLook w:val="04A0" w:firstRow="1" w:lastRow="0" w:firstColumn="1" w:lastColumn="0" w:noHBand="0" w:noVBand="1"/>
      </w:tblPr>
      <w:tblGrid>
        <w:gridCol w:w="4508"/>
        <w:gridCol w:w="4508"/>
      </w:tblGrid>
      <w:tr w:rsidR="00CB6769" w:rsidRPr="00853648" w14:paraId="47A748BC" w14:textId="77777777" w:rsidTr="00CB6769">
        <w:trPr>
          <w:trHeight w:val="1408"/>
        </w:trPr>
        <w:tc>
          <w:tcPr>
            <w:tcW w:w="4508" w:type="dxa"/>
          </w:tcPr>
          <w:p w14:paraId="55B72D85" w14:textId="77777777" w:rsidR="00AE2CCE" w:rsidRPr="00853648" w:rsidRDefault="008333C8" w:rsidP="008333C8">
            <w:pPr>
              <w:jc w:val="both"/>
            </w:pPr>
            <w:r w:rsidRPr="00853648">
              <w:t xml:space="preserve">4.11.3.1 Eligibility </w:t>
            </w:r>
          </w:p>
          <w:p w14:paraId="73E41D17" w14:textId="77777777" w:rsidR="00AE2CCE" w:rsidRPr="00853648" w:rsidRDefault="00AE2CCE" w:rsidP="008333C8">
            <w:pPr>
              <w:jc w:val="both"/>
            </w:pPr>
          </w:p>
          <w:p w14:paraId="5D068C78" w14:textId="4F51B632" w:rsidR="00CB6769" w:rsidRPr="00853648" w:rsidRDefault="008333C8" w:rsidP="00AE2CCE">
            <w:pPr>
              <w:jc w:val="both"/>
              <w:rPr>
                <w:i/>
                <w:iCs/>
              </w:rPr>
            </w:pPr>
            <w:r w:rsidRPr="00853648">
              <w:t xml:space="preserve">357. </w:t>
            </w:r>
            <w:r w:rsidRPr="00853648">
              <w:rPr>
                <w:i/>
                <w:iCs/>
              </w:rPr>
              <w:t xml:space="preserve">The aid under this Section should be limited to sectors that are at a significant competitive disadvantage and risk of relocation outside the Union because of the eligible levies. The risk of </w:t>
            </w:r>
            <w:r w:rsidRPr="00853648">
              <w:rPr>
                <w:i/>
                <w:iCs/>
              </w:rPr>
              <w:lastRenderedPageBreak/>
              <w:t>relocation depends on the electro-intensity of the sector in question and its exposure to international trade. Accordingly, aid can only be granted if the undertaking belongs to a sector facing a trade intensity of at least 20 % at Union level and an electro-intensity of at least 10 % at Union level. In addition, the Commission considers that a similar risk exists in sectors that face an electro-intensity of at least 7% and face a trade intensity of at least 80%. The sectors meeting these eligibility criteria are listed in Annex I.</w:t>
            </w:r>
          </w:p>
        </w:tc>
        <w:tc>
          <w:tcPr>
            <w:tcW w:w="4508" w:type="dxa"/>
          </w:tcPr>
          <w:p w14:paraId="6BB96CA0" w14:textId="77777777" w:rsidR="00AE2CCE" w:rsidRPr="00853648" w:rsidRDefault="008333C8" w:rsidP="008333C8">
            <w:pPr>
              <w:jc w:val="both"/>
            </w:pPr>
            <w:r w:rsidRPr="00853648">
              <w:lastRenderedPageBreak/>
              <w:t xml:space="preserve">4.11.3.1 Eligibility </w:t>
            </w:r>
          </w:p>
          <w:p w14:paraId="7ECE4AAD" w14:textId="77777777" w:rsidR="00AE2CCE" w:rsidRPr="00853648" w:rsidRDefault="00AE2CCE" w:rsidP="008333C8">
            <w:pPr>
              <w:jc w:val="both"/>
            </w:pPr>
          </w:p>
          <w:p w14:paraId="52314816" w14:textId="59F00294" w:rsidR="00CB6769" w:rsidRPr="00853648" w:rsidRDefault="008333C8" w:rsidP="00AE2CCE">
            <w:pPr>
              <w:jc w:val="both"/>
              <w:rPr>
                <w:i/>
                <w:iCs/>
              </w:rPr>
            </w:pPr>
            <w:r w:rsidRPr="00853648">
              <w:t xml:space="preserve">357. </w:t>
            </w:r>
            <w:r w:rsidRPr="00853648">
              <w:rPr>
                <w:i/>
                <w:iCs/>
              </w:rPr>
              <w:t xml:space="preserve">The aid under this Section should be limited to sectors that are at a significant competitive disadvantage and risk of relocation outside the Union because of the eligible levies. The risk of </w:t>
            </w:r>
            <w:r w:rsidRPr="00853648">
              <w:rPr>
                <w:i/>
                <w:iCs/>
              </w:rPr>
              <w:lastRenderedPageBreak/>
              <w:t>relocation depends on the electro-intensity of the sector in question and its exposure to international trade. Accordingly, aid can only be granted if the undertaking belongs to a sector facing a trade intensity of at least 20 % at Union level and an electro-intensity of at least 10 % at Union level. In addition, the Commission considers that a similar risk exists in sectors that face an electro-intensity of at least 7% and face a trade intensity of at least 80%</w:t>
            </w:r>
            <w:r w:rsidR="00A36356" w:rsidRPr="00853648">
              <w:rPr>
                <w:i/>
                <w:iCs/>
              </w:rPr>
              <w:t xml:space="preserve"> </w:t>
            </w:r>
            <w:r w:rsidR="00A36356" w:rsidRPr="00853648">
              <w:rPr>
                <w:b/>
                <w:bCs/>
                <w:i/>
                <w:iCs/>
                <w:color w:val="0070C0"/>
              </w:rPr>
              <w:t>or in sectors</w:t>
            </w:r>
            <w:r w:rsidR="00A36356" w:rsidRPr="00853648">
              <w:rPr>
                <w:i/>
                <w:iCs/>
                <w:color w:val="0070C0"/>
              </w:rPr>
              <w:t xml:space="preserve"> </w:t>
            </w:r>
            <w:r w:rsidR="00A36356" w:rsidRPr="00853648">
              <w:rPr>
                <w:b/>
                <w:bCs/>
                <w:i/>
                <w:iCs/>
                <w:color w:val="0070C0"/>
              </w:rPr>
              <w:t>that face a lower trade exposure but at least 4% and have a much higher electro-intensity of at least 20%</w:t>
            </w:r>
            <w:r w:rsidRPr="00853648">
              <w:rPr>
                <w:i/>
                <w:iCs/>
              </w:rPr>
              <w:t>. The sectors meeting these eligibility criteria are listed in Annex I.</w:t>
            </w:r>
          </w:p>
        </w:tc>
      </w:tr>
      <w:tr w:rsidR="00CB6769" w:rsidRPr="00853648" w14:paraId="3F4A1373" w14:textId="77777777" w:rsidTr="008E2DFE">
        <w:tc>
          <w:tcPr>
            <w:tcW w:w="9016" w:type="dxa"/>
            <w:gridSpan w:val="2"/>
          </w:tcPr>
          <w:p w14:paraId="779E3ED8" w14:textId="77777777" w:rsidR="00CB6769" w:rsidRPr="00853648" w:rsidRDefault="00CB6769" w:rsidP="008E2DFE">
            <w:pPr>
              <w:jc w:val="center"/>
              <w:rPr>
                <w:b/>
                <w:bCs/>
                <w:i/>
                <w:iCs/>
              </w:rPr>
            </w:pPr>
            <w:r w:rsidRPr="00853648">
              <w:rPr>
                <w:b/>
                <w:bCs/>
                <w:i/>
                <w:iCs/>
              </w:rPr>
              <w:lastRenderedPageBreak/>
              <w:t>Justification</w:t>
            </w:r>
          </w:p>
          <w:p w14:paraId="0CDDC98D" w14:textId="77777777" w:rsidR="00CB6769" w:rsidRPr="00853648" w:rsidRDefault="00CB6769" w:rsidP="008E2DFE">
            <w:pPr>
              <w:jc w:val="center"/>
              <w:rPr>
                <w:b/>
                <w:bCs/>
                <w:i/>
                <w:iCs/>
              </w:rPr>
            </w:pPr>
          </w:p>
          <w:p w14:paraId="4AA5375F" w14:textId="605B7124" w:rsidR="00CB6769" w:rsidRPr="00853648" w:rsidRDefault="00A36356" w:rsidP="008E2DFE">
            <w:pPr>
              <w:jc w:val="both"/>
            </w:pPr>
            <w:r w:rsidRPr="00853648">
              <w:rPr>
                <w:color w:val="0070C0"/>
              </w:rPr>
              <w:t>The eligibility criteria do not include the option of 4% trade intensity and 20% electro-intensity that was present in the previous guidelines. Due to that, the list of eligible sectors excludes the industrial gases (NACE code 2011) – e.g. hydrogen and oxygen - from the scope of application of the reductions. These are an integral part of the steel value chain today, and will be even more crucial for the transition to low carbon technologies in the nearest future.</w:t>
            </w:r>
          </w:p>
        </w:tc>
      </w:tr>
    </w:tbl>
    <w:p w14:paraId="7A5C33B8" w14:textId="46F5DA93" w:rsidR="008B38BB" w:rsidRPr="00853648" w:rsidRDefault="008B38BB" w:rsidP="00A34EA3">
      <w:pPr>
        <w:rPr>
          <w:b/>
          <w:bCs/>
        </w:rPr>
      </w:pPr>
    </w:p>
    <w:p w14:paraId="60C18261" w14:textId="2A7F74BE" w:rsidR="007A7631" w:rsidRPr="00853648" w:rsidRDefault="007A7631" w:rsidP="007A7631">
      <w:pPr>
        <w:rPr>
          <w:b/>
          <w:bCs/>
        </w:rPr>
      </w:pPr>
      <w:r w:rsidRPr="00853648">
        <w:rPr>
          <w:b/>
          <w:bCs/>
        </w:rPr>
        <w:t>AM</w:t>
      </w:r>
      <w:r w:rsidR="004B4359" w:rsidRPr="00853648">
        <w:rPr>
          <w:b/>
          <w:bCs/>
        </w:rPr>
        <w:t xml:space="preserve"> 5 </w:t>
      </w:r>
      <w:r w:rsidRPr="00853648">
        <w:rPr>
          <w:b/>
          <w:bCs/>
        </w:rPr>
        <w:t>– “</w:t>
      </w:r>
      <w:r w:rsidR="00A36356" w:rsidRPr="00853648">
        <w:rPr>
          <w:b/>
          <w:bCs/>
        </w:rPr>
        <w:t>Conditionality criteria</w:t>
      </w:r>
      <w:r w:rsidRPr="00853648">
        <w:rPr>
          <w:b/>
          <w:bCs/>
        </w:rPr>
        <w:t>”</w:t>
      </w:r>
    </w:p>
    <w:tbl>
      <w:tblPr>
        <w:tblStyle w:val="TableGrid"/>
        <w:tblW w:w="0" w:type="auto"/>
        <w:tblLook w:val="04A0" w:firstRow="1" w:lastRow="0" w:firstColumn="1" w:lastColumn="0" w:noHBand="0" w:noVBand="1"/>
      </w:tblPr>
      <w:tblGrid>
        <w:gridCol w:w="4508"/>
        <w:gridCol w:w="4508"/>
      </w:tblGrid>
      <w:tr w:rsidR="00A36356" w:rsidRPr="00853648" w14:paraId="008FB042" w14:textId="77777777" w:rsidTr="0071325E">
        <w:trPr>
          <w:trHeight w:val="1408"/>
        </w:trPr>
        <w:tc>
          <w:tcPr>
            <w:tcW w:w="4508" w:type="dxa"/>
          </w:tcPr>
          <w:p w14:paraId="3E7CFD38" w14:textId="6547599A" w:rsidR="00A36356" w:rsidRPr="00853648" w:rsidRDefault="00A36356" w:rsidP="0071325E">
            <w:pPr>
              <w:jc w:val="both"/>
              <w:rPr>
                <w:i/>
                <w:iCs/>
              </w:rPr>
            </w:pPr>
            <w:r w:rsidRPr="00853648">
              <w:t xml:space="preserve">365. </w:t>
            </w:r>
            <w:r w:rsidRPr="00853648">
              <w:rPr>
                <w:i/>
                <w:iCs/>
              </w:rPr>
              <w:t xml:space="preserve">The Member State must also commit to monitoring that beneficiaries required to conduct an energy audit under Article 8(4) of Directive 2012/27/EU do one or more of the following: </w:t>
            </w:r>
          </w:p>
          <w:p w14:paraId="32D9C886" w14:textId="77777777" w:rsidR="00A36356" w:rsidRPr="00853648" w:rsidRDefault="00A36356" w:rsidP="00A36356">
            <w:pPr>
              <w:ind w:left="720"/>
              <w:jc w:val="both"/>
              <w:rPr>
                <w:i/>
                <w:iCs/>
              </w:rPr>
            </w:pPr>
            <w:r w:rsidRPr="00853648">
              <w:rPr>
                <w:i/>
                <w:iCs/>
              </w:rPr>
              <w:t xml:space="preserve">(a) implement recommendations of the audit report, to the extent that the pay-back time for the relevant investments does not exceed 3 years and that the costs of their investments is proportionate; </w:t>
            </w:r>
          </w:p>
          <w:p w14:paraId="44F4D64D" w14:textId="77777777" w:rsidR="00A36356" w:rsidRPr="00853648" w:rsidRDefault="00A36356" w:rsidP="00A36356">
            <w:pPr>
              <w:ind w:left="720"/>
              <w:jc w:val="both"/>
              <w:rPr>
                <w:i/>
                <w:iCs/>
              </w:rPr>
            </w:pPr>
            <w:r w:rsidRPr="00853648">
              <w:rPr>
                <w:i/>
                <w:iCs/>
              </w:rPr>
              <w:t xml:space="preserve">(b) reduce the carbon footprint of their electricity consumption, so as to cover at least 30 % of their electricity consumption from carbon-free sources; </w:t>
            </w:r>
          </w:p>
          <w:p w14:paraId="458CBD82" w14:textId="67EE886E" w:rsidR="00A36356" w:rsidRPr="00853648" w:rsidRDefault="00A36356" w:rsidP="00A36356">
            <w:pPr>
              <w:ind w:left="720"/>
              <w:jc w:val="both"/>
              <w:rPr>
                <w:i/>
                <w:iCs/>
              </w:rPr>
            </w:pPr>
            <w:r w:rsidRPr="00853648">
              <w:rPr>
                <w:i/>
                <w:iCs/>
              </w:rPr>
              <w:t>(c) invest a significant share of at least 50 % of the aid amount in projects that lead to substantial reductions of the installation’s greenhouse gas emissions; where applicable, the investment should lead to reductions well below the relevant benchmark used for free allocation in the Union ETS.</w:t>
            </w:r>
          </w:p>
        </w:tc>
        <w:tc>
          <w:tcPr>
            <w:tcW w:w="4508" w:type="dxa"/>
          </w:tcPr>
          <w:p w14:paraId="251BE414" w14:textId="77777777" w:rsidR="00A36356" w:rsidRPr="00853648" w:rsidRDefault="00A36356" w:rsidP="00A36356">
            <w:pPr>
              <w:jc w:val="both"/>
              <w:rPr>
                <w:i/>
                <w:iCs/>
                <w:strike/>
              </w:rPr>
            </w:pPr>
            <w:r w:rsidRPr="00853648">
              <w:rPr>
                <w:strike/>
              </w:rPr>
              <w:t xml:space="preserve">365. </w:t>
            </w:r>
            <w:r w:rsidRPr="00853648">
              <w:rPr>
                <w:i/>
                <w:iCs/>
                <w:strike/>
              </w:rPr>
              <w:t xml:space="preserve">The Member State must also commit to monitoring that beneficiaries required to conduct an energy audit under Article 8(4) of Directive 2012/27/EU do one or more of the following: </w:t>
            </w:r>
          </w:p>
          <w:p w14:paraId="3A09A251" w14:textId="77777777" w:rsidR="00A36356" w:rsidRPr="00853648" w:rsidRDefault="00A36356" w:rsidP="00A36356">
            <w:pPr>
              <w:ind w:left="720"/>
              <w:jc w:val="both"/>
              <w:rPr>
                <w:i/>
                <w:iCs/>
                <w:strike/>
              </w:rPr>
            </w:pPr>
            <w:r w:rsidRPr="00853648">
              <w:rPr>
                <w:i/>
                <w:iCs/>
                <w:strike/>
              </w:rPr>
              <w:t xml:space="preserve">(a) implement recommendations of the audit report, to the extent that the pay-back time for the relevant investments does not exceed 3 years and that the costs of their investments is proportionate; </w:t>
            </w:r>
          </w:p>
          <w:p w14:paraId="1EA4C91B" w14:textId="77777777" w:rsidR="00A36356" w:rsidRPr="00853648" w:rsidRDefault="00A36356" w:rsidP="00A36356">
            <w:pPr>
              <w:ind w:left="720"/>
              <w:jc w:val="both"/>
              <w:rPr>
                <w:i/>
                <w:iCs/>
                <w:strike/>
              </w:rPr>
            </w:pPr>
            <w:r w:rsidRPr="00853648">
              <w:rPr>
                <w:i/>
                <w:iCs/>
                <w:strike/>
              </w:rPr>
              <w:t xml:space="preserve">(b) reduce the carbon footprint of their electricity consumption, so as to cover at least 30 % of their electricity consumption from carbon-free sources; </w:t>
            </w:r>
          </w:p>
          <w:p w14:paraId="4E17C28E" w14:textId="32C3D5D2" w:rsidR="00A36356" w:rsidRPr="00853648" w:rsidRDefault="00A36356" w:rsidP="00A36356">
            <w:pPr>
              <w:ind w:left="720"/>
              <w:jc w:val="both"/>
              <w:rPr>
                <w:i/>
                <w:iCs/>
                <w:strike/>
              </w:rPr>
            </w:pPr>
            <w:r w:rsidRPr="00853648">
              <w:rPr>
                <w:i/>
                <w:iCs/>
                <w:strike/>
              </w:rPr>
              <w:t>(c) invest a significant share of at least 50 % of the aid amount in projects that lead to substantial reductions of the installation’s greenhouse gas emissions; where applicable, the investment should lead to reductions well below the relevant benchmark used for free allocation in the Union ETS.</w:t>
            </w:r>
          </w:p>
        </w:tc>
      </w:tr>
      <w:tr w:rsidR="00A36356" w:rsidRPr="00853648" w14:paraId="6D9E2A6A" w14:textId="77777777" w:rsidTr="0071325E">
        <w:tc>
          <w:tcPr>
            <w:tcW w:w="9016" w:type="dxa"/>
            <w:gridSpan w:val="2"/>
          </w:tcPr>
          <w:p w14:paraId="23699252" w14:textId="77777777" w:rsidR="00A36356" w:rsidRPr="00853648" w:rsidRDefault="00A36356" w:rsidP="0071325E">
            <w:pPr>
              <w:jc w:val="center"/>
              <w:rPr>
                <w:b/>
                <w:bCs/>
                <w:i/>
                <w:iCs/>
              </w:rPr>
            </w:pPr>
            <w:r w:rsidRPr="00853648">
              <w:rPr>
                <w:b/>
                <w:bCs/>
                <w:i/>
                <w:iCs/>
              </w:rPr>
              <w:t>Justification</w:t>
            </w:r>
          </w:p>
          <w:p w14:paraId="241F0C10" w14:textId="77777777" w:rsidR="00A36356" w:rsidRPr="00853648" w:rsidRDefault="00A36356" w:rsidP="0071325E">
            <w:pPr>
              <w:jc w:val="center"/>
              <w:rPr>
                <w:b/>
                <w:bCs/>
                <w:i/>
                <w:iCs/>
              </w:rPr>
            </w:pPr>
          </w:p>
          <w:p w14:paraId="561E9099" w14:textId="6D71E0AD" w:rsidR="00A36356" w:rsidRPr="00853648" w:rsidRDefault="0096389B" w:rsidP="0071325E">
            <w:pPr>
              <w:jc w:val="both"/>
            </w:pPr>
            <w:r w:rsidRPr="00853648">
              <w:rPr>
                <w:color w:val="0070C0"/>
              </w:rPr>
              <w:t xml:space="preserve">Compensation should not be made conditional. If now state aid is made conditional to additional measures to be taken by a company, de facto it is not anymore a (partial) reimbursement of </w:t>
            </w:r>
            <w:r w:rsidRPr="00853648">
              <w:rPr>
                <w:color w:val="0070C0"/>
              </w:rPr>
              <w:lastRenderedPageBreak/>
              <w:t>incurred costs as it requires additional costs to the company. Moreover, related proposals do not reflect the specificities of different industrial sectors and of companies and might lead to different and disproportionate outcomes.</w:t>
            </w:r>
          </w:p>
        </w:tc>
      </w:tr>
    </w:tbl>
    <w:p w14:paraId="03F75C65" w14:textId="77777777" w:rsidR="007003D7" w:rsidRPr="00853648" w:rsidRDefault="007003D7" w:rsidP="007003D7">
      <w:pPr>
        <w:rPr>
          <w:b/>
          <w:bCs/>
        </w:rPr>
      </w:pPr>
    </w:p>
    <w:p w14:paraId="43A050C7" w14:textId="5A94880D" w:rsidR="007003D7" w:rsidRPr="00853648" w:rsidRDefault="007003D7" w:rsidP="007003D7">
      <w:pPr>
        <w:rPr>
          <w:b/>
          <w:bCs/>
        </w:rPr>
      </w:pPr>
      <w:r w:rsidRPr="00853648">
        <w:rPr>
          <w:b/>
          <w:bCs/>
        </w:rPr>
        <w:t>AM</w:t>
      </w:r>
      <w:r w:rsidR="004B4359" w:rsidRPr="00853648">
        <w:rPr>
          <w:b/>
          <w:bCs/>
        </w:rPr>
        <w:t xml:space="preserve"> 6 </w:t>
      </w:r>
      <w:r w:rsidRPr="00853648">
        <w:rPr>
          <w:b/>
          <w:bCs/>
        </w:rPr>
        <w:t>– “Conditionality criteria”</w:t>
      </w:r>
    </w:p>
    <w:tbl>
      <w:tblPr>
        <w:tblStyle w:val="TableGrid"/>
        <w:tblW w:w="0" w:type="auto"/>
        <w:tblLook w:val="04A0" w:firstRow="1" w:lastRow="0" w:firstColumn="1" w:lastColumn="0" w:noHBand="0" w:noVBand="1"/>
      </w:tblPr>
      <w:tblGrid>
        <w:gridCol w:w="4508"/>
        <w:gridCol w:w="4508"/>
      </w:tblGrid>
      <w:tr w:rsidR="007003D7" w:rsidRPr="00853648" w14:paraId="053506A8" w14:textId="77777777" w:rsidTr="0071325E">
        <w:trPr>
          <w:trHeight w:val="1408"/>
        </w:trPr>
        <w:tc>
          <w:tcPr>
            <w:tcW w:w="4508" w:type="dxa"/>
          </w:tcPr>
          <w:p w14:paraId="402DADD5" w14:textId="51F000E3" w:rsidR="007003D7" w:rsidRPr="00853648" w:rsidRDefault="007003D7" w:rsidP="007003D7">
            <w:pPr>
              <w:jc w:val="both"/>
              <w:rPr>
                <w:i/>
                <w:iCs/>
              </w:rPr>
            </w:pPr>
            <w:r w:rsidRPr="00853648">
              <w:t xml:space="preserve">356. </w:t>
            </w:r>
            <w:r w:rsidRPr="00853648">
              <w:rPr>
                <w:i/>
                <w:iCs/>
              </w:rPr>
              <w:t>The Commission considers that Member States may grant reductions to levies under this Section only where the overall cumulative level of these levies (before any reductions) is at least […] EUR/MWh.</w:t>
            </w:r>
          </w:p>
        </w:tc>
        <w:tc>
          <w:tcPr>
            <w:tcW w:w="4508" w:type="dxa"/>
          </w:tcPr>
          <w:p w14:paraId="7C4BDB9D" w14:textId="73C59C0D" w:rsidR="007003D7" w:rsidRPr="00853648" w:rsidRDefault="007003D7" w:rsidP="00E2685C">
            <w:pPr>
              <w:jc w:val="both"/>
              <w:rPr>
                <w:i/>
                <w:iCs/>
                <w:strike/>
              </w:rPr>
            </w:pPr>
            <w:r w:rsidRPr="00853648">
              <w:rPr>
                <w:strike/>
              </w:rPr>
              <w:t xml:space="preserve">356. </w:t>
            </w:r>
            <w:r w:rsidRPr="00853648">
              <w:rPr>
                <w:i/>
                <w:iCs/>
                <w:strike/>
              </w:rPr>
              <w:t>The Commission considers that Member States may grant reductions to levies under this Section only where the overall cumulative level of these levies (before any reductions) is at least […] EUR/MWh.</w:t>
            </w:r>
          </w:p>
        </w:tc>
      </w:tr>
      <w:tr w:rsidR="007003D7" w:rsidRPr="00853648" w14:paraId="7B5B54F2" w14:textId="77777777" w:rsidTr="0071325E">
        <w:tc>
          <w:tcPr>
            <w:tcW w:w="9016" w:type="dxa"/>
            <w:gridSpan w:val="2"/>
          </w:tcPr>
          <w:p w14:paraId="5E4D0ECE" w14:textId="7C1DC18F" w:rsidR="007003D7" w:rsidRPr="00853648" w:rsidRDefault="007003D7" w:rsidP="0071325E">
            <w:pPr>
              <w:jc w:val="center"/>
              <w:rPr>
                <w:b/>
                <w:bCs/>
                <w:i/>
                <w:iCs/>
              </w:rPr>
            </w:pPr>
            <w:r w:rsidRPr="00853648">
              <w:rPr>
                <w:b/>
                <w:bCs/>
                <w:i/>
                <w:iCs/>
              </w:rPr>
              <w:t>Justification</w:t>
            </w:r>
          </w:p>
          <w:p w14:paraId="1C977C05" w14:textId="77777777" w:rsidR="0096389B" w:rsidRPr="00853648" w:rsidRDefault="0096389B" w:rsidP="0071325E">
            <w:pPr>
              <w:jc w:val="center"/>
              <w:rPr>
                <w:b/>
                <w:bCs/>
                <w:i/>
                <w:iCs/>
              </w:rPr>
            </w:pPr>
          </w:p>
          <w:p w14:paraId="4D3DE261" w14:textId="37FCA92F" w:rsidR="007003D7" w:rsidRPr="00853648" w:rsidRDefault="0096389B" w:rsidP="0096389B">
            <w:pPr>
              <w:jc w:val="both"/>
              <w:rPr>
                <w:b/>
                <w:bCs/>
                <w:i/>
                <w:iCs/>
              </w:rPr>
            </w:pPr>
            <w:r w:rsidRPr="00853648">
              <w:rPr>
                <w:color w:val="0070C0"/>
              </w:rPr>
              <w:t>Compensation should not be made conditional</w:t>
            </w:r>
            <w:r w:rsidR="00861051" w:rsidRPr="00853648">
              <w:rPr>
                <w:color w:val="0070C0"/>
              </w:rPr>
              <w:t xml:space="preserve"> to a minimum level of levies. Due to the very large energy consumption and the partial nature of exemptions, energy intensive industries such as steel would have major competitive disadvantage</w:t>
            </w:r>
            <w:r w:rsidR="005D78A4">
              <w:rPr>
                <w:color w:val="0070C0"/>
              </w:rPr>
              <w:t>s</w:t>
            </w:r>
            <w:r w:rsidR="00861051" w:rsidRPr="00853648">
              <w:rPr>
                <w:color w:val="0070C0"/>
              </w:rPr>
              <w:t xml:space="preserve"> compared to producers based in third countries that do not have comparable climate legislation and related regulatory costs. </w:t>
            </w:r>
          </w:p>
          <w:p w14:paraId="5A229281" w14:textId="77777777" w:rsidR="007003D7" w:rsidRPr="00853648" w:rsidRDefault="007003D7" w:rsidP="0071325E">
            <w:pPr>
              <w:jc w:val="both"/>
            </w:pPr>
          </w:p>
        </w:tc>
      </w:tr>
    </w:tbl>
    <w:p w14:paraId="369891F7" w14:textId="77777777" w:rsidR="00B452F3" w:rsidRPr="00853648" w:rsidRDefault="00B452F3" w:rsidP="00B452F3">
      <w:pPr>
        <w:rPr>
          <w:b/>
          <w:bCs/>
        </w:rPr>
      </w:pPr>
    </w:p>
    <w:p w14:paraId="1788BB80" w14:textId="5D2B9479" w:rsidR="0092643A" w:rsidRPr="00853648" w:rsidRDefault="0092643A" w:rsidP="0092643A">
      <w:pPr>
        <w:rPr>
          <w:b/>
          <w:bCs/>
        </w:rPr>
      </w:pPr>
      <w:r w:rsidRPr="00853648">
        <w:rPr>
          <w:b/>
          <w:bCs/>
        </w:rPr>
        <w:t>AM</w:t>
      </w:r>
      <w:r w:rsidR="004B4359" w:rsidRPr="00853648">
        <w:rPr>
          <w:b/>
          <w:bCs/>
        </w:rPr>
        <w:t xml:space="preserve"> 7</w:t>
      </w:r>
      <w:r w:rsidRPr="00853648">
        <w:rPr>
          <w:b/>
          <w:bCs/>
        </w:rPr>
        <w:t xml:space="preserve"> – “Aid for the reduction and removal of greenhouse gas emissions”</w:t>
      </w:r>
    </w:p>
    <w:tbl>
      <w:tblPr>
        <w:tblStyle w:val="TableGrid"/>
        <w:tblW w:w="0" w:type="auto"/>
        <w:tblLook w:val="04A0" w:firstRow="1" w:lastRow="0" w:firstColumn="1" w:lastColumn="0" w:noHBand="0" w:noVBand="1"/>
      </w:tblPr>
      <w:tblGrid>
        <w:gridCol w:w="4248"/>
        <w:gridCol w:w="4768"/>
      </w:tblGrid>
      <w:tr w:rsidR="0092643A" w:rsidRPr="00853648" w14:paraId="666228CD" w14:textId="77777777" w:rsidTr="0071325E">
        <w:tc>
          <w:tcPr>
            <w:tcW w:w="4248" w:type="dxa"/>
          </w:tcPr>
          <w:p w14:paraId="22A537D9" w14:textId="0C80166B" w:rsidR="0092643A" w:rsidRPr="00853648" w:rsidRDefault="0092643A" w:rsidP="0071325E">
            <w:pPr>
              <w:jc w:val="both"/>
            </w:pPr>
            <w:r w:rsidRPr="00853648">
              <w:t>3.2.1.2.1 Appropriateness among alternative policy instruments</w:t>
            </w:r>
          </w:p>
          <w:p w14:paraId="28E8AD9C" w14:textId="77777777" w:rsidR="0092643A" w:rsidRPr="00853648" w:rsidRDefault="0092643A" w:rsidP="0071325E">
            <w:pPr>
              <w:jc w:val="both"/>
              <w:rPr>
                <w:i/>
                <w:iCs/>
              </w:rPr>
            </w:pPr>
          </w:p>
          <w:p w14:paraId="375C44B1" w14:textId="5E042C39" w:rsidR="0092643A" w:rsidRPr="00853648" w:rsidRDefault="0092643A" w:rsidP="0071325E">
            <w:pPr>
              <w:jc w:val="both"/>
              <w:rPr>
                <w:b/>
                <w:bCs/>
                <w:i/>
                <w:iCs/>
              </w:rPr>
            </w:pPr>
            <w:r w:rsidRPr="00853648">
              <w:rPr>
                <w:i/>
                <w:iCs/>
              </w:rPr>
              <w:t>40. Different measures to remedy the same market failure may counteract each other. This is the case where an efficient, market-based mechanism has been put in place to specifically counter the problem of externalities, as for instance the Union’s ETS. An additional support measure to address the same market failure risks undermining the efficiency of the market-based mechanism. Therefore, when an aid scheme aims at addressing residual market failures, the aid scheme must be designed in such a way as to not undermine the efficiency of the market-based mechanism.</w:t>
            </w:r>
          </w:p>
        </w:tc>
        <w:tc>
          <w:tcPr>
            <w:tcW w:w="4768" w:type="dxa"/>
          </w:tcPr>
          <w:p w14:paraId="5BD8ADAC" w14:textId="77777777" w:rsidR="0092643A" w:rsidRPr="00853648" w:rsidRDefault="0092643A" w:rsidP="0092643A">
            <w:pPr>
              <w:jc w:val="both"/>
            </w:pPr>
            <w:r w:rsidRPr="00853648">
              <w:t>3.2.1.2.1 Appropriateness among alternative policy instruments</w:t>
            </w:r>
          </w:p>
          <w:p w14:paraId="228B7DAC" w14:textId="77777777" w:rsidR="0092643A" w:rsidRPr="00853648" w:rsidRDefault="0092643A" w:rsidP="0092643A">
            <w:pPr>
              <w:jc w:val="both"/>
              <w:rPr>
                <w:i/>
                <w:iCs/>
              </w:rPr>
            </w:pPr>
          </w:p>
          <w:p w14:paraId="6E55A32F" w14:textId="529BAE6E" w:rsidR="0092643A" w:rsidRPr="00853648" w:rsidRDefault="0092643A" w:rsidP="0092643A">
            <w:pPr>
              <w:pStyle w:val="ListParagraph"/>
              <w:autoSpaceDE w:val="0"/>
              <w:autoSpaceDN w:val="0"/>
              <w:adjustRightInd w:val="0"/>
              <w:spacing w:before="120"/>
              <w:ind w:left="0"/>
              <w:contextualSpacing w:val="0"/>
              <w:jc w:val="both"/>
              <w:rPr>
                <w:i/>
                <w:iCs/>
              </w:rPr>
            </w:pPr>
            <w:r w:rsidRPr="00853648">
              <w:rPr>
                <w:i/>
                <w:iCs/>
              </w:rPr>
              <w:t xml:space="preserve">40. Different measures to remedy the same market failure may counteract each other. This </w:t>
            </w:r>
            <w:r w:rsidRPr="00853648">
              <w:rPr>
                <w:i/>
                <w:iCs/>
                <w:strike/>
              </w:rPr>
              <w:t>is</w:t>
            </w:r>
            <w:r w:rsidR="00533628" w:rsidRPr="00853648">
              <w:rPr>
                <w:i/>
                <w:iCs/>
              </w:rPr>
              <w:t xml:space="preserve"> </w:t>
            </w:r>
            <w:r w:rsidR="00533628" w:rsidRPr="00853648">
              <w:rPr>
                <w:b/>
                <w:bCs/>
                <w:i/>
                <w:iCs/>
                <w:color w:val="0070C0"/>
              </w:rPr>
              <w:t>might be</w:t>
            </w:r>
            <w:r w:rsidRPr="00853648">
              <w:rPr>
                <w:i/>
                <w:iCs/>
              </w:rPr>
              <w:t xml:space="preserve"> the case </w:t>
            </w:r>
            <w:r w:rsidRPr="00853648">
              <w:rPr>
                <w:i/>
                <w:iCs/>
                <w:strike/>
              </w:rPr>
              <w:t>where an efficient, market-based mechanism has been</w:t>
            </w:r>
            <w:r w:rsidRPr="00853648">
              <w:rPr>
                <w:i/>
                <w:iCs/>
              </w:rPr>
              <w:t xml:space="preserve"> </w:t>
            </w:r>
            <w:r w:rsidR="00533628" w:rsidRPr="00853648">
              <w:rPr>
                <w:b/>
                <w:bCs/>
                <w:i/>
                <w:iCs/>
                <w:color w:val="0070C0"/>
              </w:rPr>
              <w:t>with</w:t>
            </w:r>
            <w:r w:rsidR="00533628" w:rsidRPr="00853648">
              <w:rPr>
                <w:i/>
                <w:iCs/>
              </w:rPr>
              <w:t xml:space="preserve"> </w:t>
            </w:r>
            <w:r w:rsidR="00533628" w:rsidRPr="00853648">
              <w:rPr>
                <w:b/>
                <w:bCs/>
                <w:i/>
                <w:iCs/>
                <w:color w:val="0070C0"/>
              </w:rPr>
              <w:t xml:space="preserve">existing policies and measures </w:t>
            </w:r>
            <w:r w:rsidRPr="00853648">
              <w:rPr>
                <w:i/>
                <w:iCs/>
              </w:rPr>
              <w:t xml:space="preserve">put in place to specifically counter the problem of externalities, as for instance the Union’s ETS. An additional support measure to address the same market failure </w:t>
            </w:r>
            <w:r w:rsidR="005E119B" w:rsidRPr="00853648">
              <w:rPr>
                <w:b/>
                <w:bCs/>
                <w:i/>
                <w:iCs/>
                <w:color w:val="0070C0"/>
              </w:rPr>
              <w:t>might</w:t>
            </w:r>
            <w:r w:rsidR="005E119B" w:rsidRPr="00853648">
              <w:rPr>
                <w:i/>
                <w:iCs/>
              </w:rPr>
              <w:t xml:space="preserve"> </w:t>
            </w:r>
            <w:r w:rsidRPr="00853648">
              <w:rPr>
                <w:i/>
                <w:iCs/>
              </w:rPr>
              <w:t>risk</w:t>
            </w:r>
            <w:r w:rsidRPr="00853648">
              <w:rPr>
                <w:i/>
                <w:iCs/>
                <w:strike/>
              </w:rPr>
              <w:t>s</w:t>
            </w:r>
            <w:r w:rsidRPr="00853648">
              <w:rPr>
                <w:i/>
                <w:iCs/>
              </w:rPr>
              <w:t xml:space="preserve"> undermining the efficiency of the market-based mechanism. Therefore, when an aid scheme aims at addressing residual market failures, the aid scheme must be designed in such a way as to not undermine the </w:t>
            </w:r>
            <w:r w:rsidR="00533628" w:rsidRPr="00853648">
              <w:rPr>
                <w:b/>
                <w:bCs/>
                <w:i/>
                <w:iCs/>
                <w:color w:val="0070C0"/>
              </w:rPr>
              <w:t>existing</w:t>
            </w:r>
            <w:r w:rsidR="00533628" w:rsidRPr="00853648">
              <w:rPr>
                <w:i/>
                <w:iCs/>
              </w:rPr>
              <w:t xml:space="preserve"> </w:t>
            </w:r>
            <w:r w:rsidR="00533628" w:rsidRPr="00853648">
              <w:rPr>
                <w:b/>
                <w:bCs/>
                <w:i/>
                <w:iCs/>
                <w:color w:val="0070C0"/>
              </w:rPr>
              <w:t xml:space="preserve">degree of </w:t>
            </w:r>
            <w:r w:rsidRPr="00853648">
              <w:rPr>
                <w:i/>
                <w:iCs/>
              </w:rPr>
              <w:t>efficiency of the market-based mechanism.</w:t>
            </w:r>
          </w:p>
        </w:tc>
      </w:tr>
      <w:tr w:rsidR="0092643A" w:rsidRPr="00853648" w14:paraId="09454269" w14:textId="77777777" w:rsidTr="0071325E">
        <w:tc>
          <w:tcPr>
            <w:tcW w:w="9016" w:type="dxa"/>
            <w:gridSpan w:val="2"/>
          </w:tcPr>
          <w:p w14:paraId="5EC41B82" w14:textId="77777777" w:rsidR="0092643A" w:rsidRPr="00853648" w:rsidRDefault="0092643A" w:rsidP="0071325E">
            <w:pPr>
              <w:jc w:val="center"/>
              <w:rPr>
                <w:b/>
                <w:bCs/>
                <w:i/>
                <w:iCs/>
              </w:rPr>
            </w:pPr>
            <w:r w:rsidRPr="00853648">
              <w:rPr>
                <w:b/>
                <w:bCs/>
                <w:i/>
                <w:iCs/>
              </w:rPr>
              <w:t>Justification</w:t>
            </w:r>
          </w:p>
          <w:p w14:paraId="2E4306D3" w14:textId="44AC27F9" w:rsidR="00441681" w:rsidRPr="00853648" w:rsidRDefault="00441681" w:rsidP="00441681">
            <w:pPr>
              <w:jc w:val="both"/>
              <w:rPr>
                <w:color w:val="0070C0"/>
              </w:rPr>
            </w:pPr>
            <w:r w:rsidRPr="00853648">
              <w:rPr>
                <w:color w:val="0070C0"/>
              </w:rPr>
              <w:t>The lack of a global-level playing field compared to third countries needs to be taken into account, in particular where production is not subject to similar CO</w:t>
            </w:r>
            <w:r w:rsidRPr="00853648">
              <w:rPr>
                <w:color w:val="0070C0"/>
                <w:vertAlign w:val="subscript"/>
              </w:rPr>
              <w:t>2</w:t>
            </w:r>
            <w:r w:rsidRPr="00853648">
              <w:rPr>
                <w:color w:val="0070C0"/>
              </w:rPr>
              <w:t xml:space="preserve"> costs constraint as production in the EU. It should be recognised that for sectors particularly exposed to international competition, existing carbon pricing policy measures do not tackle effectively the problem of externalities. It is necessary that state aid rules – for example via Carbon Contracts for Difference - allow the full abatement costs of the new low-carbon processes to be covered.</w:t>
            </w:r>
          </w:p>
          <w:p w14:paraId="1B50E3F1" w14:textId="77777777" w:rsidR="0092643A" w:rsidRPr="00853648" w:rsidRDefault="0092643A" w:rsidP="0071325E"/>
        </w:tc>
      </w:tr>
    </w:tbl>
    <w:p w14:paraId="779AA5FD" w14:textId="77777777" w:rsidR="0092643A" w:rsidRPr="00853648" w:rsidRDefault="0092643A" w:rsidP="00B452F3">
      <w:pPr>
        <w:rPr>
          <w:b/>
          <w:bCs/>
        </w:rPr>
      </w:pPr>
    </w:p>
    <w:p w14:paraId="6237628C" w14:textId="502D5E28" w:rsidR="00B452F3" w:rsidRPr="00853648" w:rsidRDefault="00B452F3" w:rsidP="00B452F3">
      <w:pPr>
        <w:rPr>
          <w:b/>
          <w:bCs/>
        </w:rPr>
      </w:pPr>
      <w:r w:rsidRPr="00853648">
        <w:rPr>
          <w:b/>
          <w:bCs/>
        </w:rPr>
        <w:t xml:space="preserve">AM </w:t>
      </w:r>
      <w:r w:rsidR="004B4359" w:rsidRPr="00853648">
        <w:rPr>
          <w:b/>
          <w:bCs/>
        </w:rPr>
        <w:t xml:space="preserve">8 </w:t>
      </w:r>
      <w:r w:rsidRPr="00853648">
        <w:rPr>
          <w:b/>
          <w:bCs/>
        </w:rPr>
        <w:t>– “Aid for the reduction and removal of greenhouse gas emissions”</w:t>
      </w:r>
    </w:p>
    <w:tbl>
      <w:tblPr>
        <w:tblStyle w:val="TableGrid"/>
        <w:tblW w:w="0" w:type="auto"/>
        <w:tblLook w:val="04A0" w:firstRow="1" w:lastRow="0" w:firstColumn="1" w:lastColumn="0" w:noHBand="0" w:noVBand="1"/>
      </w:tblPr>
      <w:tblGrid>
        <w:gridCol w:w="4248"/>
        <w:gridCol w:w="4768"/>
      </w:tblGrid>
      <w:tr w:rsidR="00B452F3" w:rsidRPr="00853648" w14:paraId="7AAC0608" w14:textId="77777777" w:rsidTr="0096389B">
        <w:tc>
          <w:tcPr>
            <w:tcW w:w="4248" w:type="dxa"/>
          </w:tcPr>
          <w:p w14:paraId="6F61D533" w14:textId="77777777" w:rsidR="0096389B" w:rsidRPr="00853648" w:rsidRDefault="0096389B" w:rsidP="0071325E">
            <w:r w:rsidRPr="00853648">
              <w:lastRenderedPageBreak/>
              <w:t xml:space="preserve">4.1.3.1 Necessity of the aid </w:t>
            </w:r>
          </w:p>
          <w:p w14:paraId="5C5631D3" w14:textId="77777777" w:rsidR="0096389B" w:rsidRPr="00853648" w:rsidRDefault="0096389B" w:rsidP="0096389B">
            <w:pPr>
              <w:jc w:val="both"/>
              <w:rPr>
                <w:i/>
                <w:iCs/>
              </w:rPr>
            </w:pPr>
          </w:p>
          <w:p w14:paraId="6DD5FF11" w14:textId="731734EC" w:rsidR="00B452F3" w:rsidRPr="00853648" w:rsidRDefault="0096389B" w:rsidP="0096389B">
            <w:pPr>
              <w:jc w:val="both"/>
              <w:rPr>
                <w:b/>
                <w:bCs/>
                <w:i/>
                <w:iCs/>
              </w:rPr>
            </w:pPr>
            <w:r w:rsidRPr="00853648">
              <w:rPr>
                <w:i/>
                <w:iCs/>
              </w:rPr>
              <w:t>78. Points 33, 34, 35 and 36 do not apply to measures for the reduction of greenhouse gas emissions. The Member State must identify the policy measures already in place to reduce greenhouse gas emissions. However, while the Union’s ETS and related policies and measures internalise some of the costs of greenhouse gas emissions, they may not yet fully internalise those costs.</w:t>
            </w:r>
          </w:p>
        </w:tc>
        <w:tc>
          <w:tcPr>
            <w:tcW w:w="4768" w:type="dxa"/>
          </w:tcPr>
          <w:p w14:paraId="6FADB7E1" w14:textId="77777777" w:rsidR="0096389B" w:rsidRPr="00853648" w:rsidRDefault="0096389B" w:rsidP="0096389B">
            <w:r w:rsidRPr="00853648">
              <w:t xml:space="preserve">4.1.3.1 Necessity of the aid </w:t>
            </w:r>
          </w:p>
          <w:p w14:paraId="76741A5D" w14:textId="77777777" w:rsidR="0096389B" w:rsidRPr="00853648" w:rsidRDefault="0096389B" w:rsidP="0096389B">
            <w:pPr>
              <w:jc w:val="both"/>
              <w:rPr>
                <w:i/>
                <w:iCs/>
              </w:rPr>
            </w:pPr>
          </w:p>
          <w:p w14:paraId="00092A65" w14:textId="0FA77589" w:rsidR="0096389B" w:rsidRPr="00853648" w:rsidRDefault="0096389B" w:rsidP="0096389B">
            <w:pPr>
              <w:pStyle w:val="ListParagraph"/>
              <w:autoSpaceDE w:val="0"/>
              <w:autoSpaceDN w:val="0"/>
              <w:adjustRightInd w:val="0"/>
              <w:spacing w:before="120"/>
              <w:ind w:left="0"/>
              <w:contextualSpacing w:val="0"/>
              <w:jc w:val="both"/>
              <w:rPr>
                <w:i/>
                <w:iCs/>
              </w:rPr>
            </w:pPr>
            <w:r w:rsidRPr="00853648">
              <w:rPr>
                <w:i/>
                <w:iCs/>
              </w:rPr>
              <w:t xml:space="preserve">78. Points 33, 34, 35 and 36 do not apply to measures for the reduction of greenhouse gas emissions. The Member State must identify the policy measures already in place to reduce greenhouse gas emissions. However, while </w:t>
            </w:r>
            <w:r w:rsidRPr="00853648">
              <w:rPr>
                <w:i/>
                <w:iCs/>
                <w:strike/>
              </w:rPr>
              <w:t>the Union’s ETS and related</w:t>
            </w:r>
            <w:r w:rsidRPr="00853648">
              <w:rPr>
                <w:i/>
                <w:iCs/>
              </w:rPr>
              <w:t xml:space="preserve"> </w:t>
            </w:r>
            <w:r w:rsidR="002E7839" w:rsidRPr="00853648">
              <w:rPr>
                <w:b/>
                <w:bCs/>
                <w:i/>
                <w:iCs/>
                <w:color w:val="0070C0"/>
              </w:rPr>
              <w:t xml:space="preserve">carbon pricing </w:t>
            </w:r>
            <w:r w:rsidRPr="00853648">
              <w:rPr>
                <w:i/>
                <w:iCs/>
              </w:rPr>
              <w:t>policies</w:t>
            </w:r>
            <w:r w:rsidR="002E7839" w:rsidRPr="00853648">
              <w:rPr>
                <w:i/>
                <w:iCs/>
              </w:rPr>
              <w:t xml:space="preserve"> </w:t>
            </w:r>
            <w:r w:rsidRPr="00853648">
              <w:rPr>
                <w:i/>
                <w:iCs/>
              </w:rPr>
              <w:t>and measures</w:t>
            </w:r>
            <w:r w:rsidR="002E7839" w:rsidRPr="00853648">
              <w:rPr>
                <w:i/>
                <w:iCs/>
              </w:rPr>
              <w:t xml:space="preserve"> </w:t>
            </w:r>
            <w:r w:rsidR="002E7839" w:rsidRPr="00853648">
              <w:rPr>
                <w:b/>
                <w:bCs/>
                <w:i/>
                <w:iCs/>
                <w:color w:val="0070C0"/>
              </w:rPr>
              <w:t xml:space="preserve">, such as the ETS, </w:t>
            </w:r>
            <w:r w:rsidRPr="00853648">
              <w:rPr>
                <w:i/>
                <w:iCs/>
              </w:rPr>
              <w:t>internalise some of the costs of greenhouse gas emissions, they may not yet fully internalise those costs</w:t>
            </w:r>
            <w:r w:rsidR="002E7839" w:rsidRPr="00853648">
              <w:rPr>
                <w:i/>
                <w:iCs/>
              </w:rPr>
              <w:t xml:space="preserve"> </w:t>
            </w:r>
            <w:r w:rsidR="002E7839" w:rsidRPr="00853648">
              <w:rPr>
                <w:b/>
                <w:bCs/>
                <w:i/>
                <w:iCs/>
                <w:color w:val="0070C0"/>
              </w:rPr>
              <w:t>or fail to do so</w:t>
            </w:r>
            <w:r w:rsidR="002E7839" w:rsidRPr="00853648">
              <w:rPr>
                <w:i/>
                <w:iCs/>
                <w:color w:val="0070C0"/>
              </w:rPr>
              <w:t xml:space="preserve"> </w:t>
            </w:r>
            <w:r w:rsidR="002E7839" w:rsidRPr="00853648">
              <w:rPr>
                <w:b/>
                <w:bCs/>
                <w:i/>
                <w:iCs/>
                <w:color w:val="0070C0"/>
              </w:rPr>
              <w:t>for sectors most exposed to international competition</w:t>
            </w:r>
            <w:r w:rsidRPr="00853648">
              <w:rPr>
                <w:i/>
                <w:iCs/>
              </w:rPr>
              <w:t>.</w:t>
            </w:r>
          </w:p>
        </w:tc>
      </w:tr>
      <w:tr w:rsidR="00B452F3" w:rsidRPr="00853648" w14:paraId="25FDDB64" w14:textId="77777777" w:rsidTr="0071325E">
        <w:tc>
          <w:tcPr>
            <w:tcW w:w="9016" w:type="dxa"/>
            <w:gridSpan w:val="2"/>
          </w:tcPr>
          <w:p w14:paraId="34705A98" w14:textId="77777777" w:rsidR="00B452F3" w:rsidRPr="00853648" w:rsidRDefault="00B452F3" w:rsidP="0071325E">
            <w:pPr>
              <w:jc w:val="center"/>
              <w:rPr>
                <w:b/>
                <w:bCs/>
                <w:i/>
                <w:iCs/>
              </w:rPr>
            </w:pPr>
            <w:r w:rsidRPr="00853648">
              <w:rPr>
                <w:b/>
                <w:bCs/>
                <w:i/>
                <w:iCs/>
              </w:rPr>
              <w:t>Justification</w:t>
            </w:r>
          </w:p>
          <w:p w14:paraId="110CA1F5" w14:textId="0C6E04D8" w:rsidR="00441681" w:rsidRPr="00853648" w:rsidRDefault="00441681" w:rsidP="00441681">
            <w:pPr>
              <w:jc w:val="both"/>
              <w:rPr>
                <w:color w:val="0070C0"/>
              </w:rPr>
            </w:pPr>
            <w:r w:rsidRPr="00853648">
              <w:rPr>
                <w:color w:val="0070C0"/>
              </w:rPr>
              <w:t>It is necessary that state aid rules – for example via Carbon Contracts for Difference - allow the full abatement costs of the new low-carbon processes to be covered. The lack of a global-level playing field compared to third countries needs to be taken into account, in particular where production is not subject to similar CO</w:t>
            </w:r>
            <w:r w:rsidRPr="00853648">
              <w:rPr>
                <w:color w:val="0070C0"/>
                <w:vertAlign w:val="subscript"/>
              </w:rPr>
              <w:t>2</w:t>
            </w:r>
            <w:r w:rsidRPr="00853648">
              <w:rPr>
                <w:color w:val="0070C0"/>
              </w:rPr>
              <w:t xml:space="preserve"> costs constraint as production in the EU. For materials - such as steel - where the pass-through of unilateral regulatory costs is not possible due to fierce international competition, the aid level necessitates to cover the full abatement costs in the EU, i.e. the “difference” should be calculated between production costs of low carbon technologies and production costs of conventional ones, without discounting the avoided ETS-related costs. This is the only way to ensure that the actual realisation of respective projects will be guaranteed. Compensation limited to the amount of the difference to the CO</w:t>
            </w:r>
            <w:r w:rsidRPr="00853648">
              <w:rPr>
                <w:color w:val="0070C0"/>
                <w:vertAlign w:val="subscript"/>
              </w:rPr>
              <w:t>2</w:t>
            </w:r>
            <w:r w:rsidRPr="00853648">
              <w:rPr>
                <w:color w:val="0070C0"/>
              </w:rPr>
              <w:t xml:space="preserve"> price in the European emissions trading system would be insufficient since a significant part of the extra costs would not be compensated and a competitive disadvantage compared with competitors from outside Europe would persist.</w:t>
            </w:r>
          </w:p>
          <w:p w14:paraId="01C96394" w14:textId="77777777" w:rsidR="00B452F3" w:rsidRPr="00853648" w:rsidRDefault="00B452F3" w:rsidP="0071325E"/>
        </w:tc>
      </w:tr>
    </w:tbl>
    <w:p w14:paraId="71017A66" w14:textId="6ECFE3B2" w:rsidR="007A7631" w:rsidRPr="00853648" w:rsidRDefault="007A7631" w:rsidP="00A34EA3">
      <w:pPr>
        <w:rPr>
          <w:b/>
          <w:bCs/>
        </w:rPr>
      </w:pPr>
    </w:p>
    <w:p w14:paraId="23C7E094" w14:textId="22BE10F1" w:rsidR="00764BCD" w:rsidRPr="00853648" w:rsidRDefault="00764BCD" w:rsidP="00764BCD">
      <w:pPr>
        <w:rPr>
          <w:b/>
          <w:bCs/>
        </w:rPr>
      </w:pPr>
      <w:r w:rsidRPr="00853648">
        <w:rPr>
          <w:b/>
          <w:bCs/>
        </w:rPr>
        <w:t>AM</w:t>
      </w:r>
      <w:r w:rsidR="004B4359" w:rsidRPr="00853648">
        <w:rPr>
          <w:b/>
          <w:bCs/>
        </w:rPr>
        <w:t xml:space="preserve"> 9 </w:t>
      </w:r>
      <w:r w:rsidRPr="00853648">
        <w:rPr>
          <w:b/>
          <w:bCs/>
        </w:rPr>
        <w:t>– “Aid for the reduction and removal of greenhouse gas emissions”</w:t>
      </w:r>
    </w:p>
    <w:tbl>
      <w:tblPr>
        <w:tblStyle w:val="TableGrid"/>
        <w:tblW w:w="0" w:type="auto"/>
        <w:tblLook w:val="04A0" w:firstRow="1" w:lastRow="0" w:firstColumn="1" w:lastColumn="0" w:noHBand="0" w:noVBand="1"/>
      </w:tblPr>
      <w:tblGrid>
        <w:gridCol w:w="4248"/>
        <w:gridCol w:w="4768"/>
      </w:tblGrid>
      <w:tr w:rsidR="00764BCD" w:rsidRPr="00853648" w14:paraId="04912D6D" w14:textId="77777777" w:rsidTr="0071325E">
        <w:tc>
          <w:tcPr>
            <w:tcW w:w="4248" w:type="dxa"/>
          </w:tcPr>
          <w:p w14:paraId="45FF4404" w14:textId="5F28B137" w:rsidR="00764BCD" w:rsidRPr="00853648" w:rsidRDefault="00764BCD" w:rsidP="0071325E">
            <w:r w:rsidRPr="00853648">
              <w:t>4.1.4 Avoidance of undue negative effects on competition and trade and balancing</w:t>
            </w:r>
          </w:p>
          <w:p w14:paraId="6CE11468" w14:textId="77777777" w:rsidR="00764BCD" w:rsidRPr="00853648" w:rsidRDefault="00764BCD" w:rsidP="0071325E">
            <w:pPr>
              <w:jc w:val="both"/>
              <w:rPr>
                <w:i/>
                <w:iCs/>
              </w:rPr>
            </w:pPr>
          </w:p>
          <w:p w14:paraId="2036A3FE" w14:textId="77777777" w:rsidR="00764BCD" w:rsidRPr="00853648" w:rsidRDefault="00764BCD" w:rsidP="0071325E">
            <w:pPr>
              <w:jc w:val="both"/>
              <w:rPr>
                <w:i/>
                <w:iCs/>
              </w:rPr>
            </w:pPr>
            <w:r w:rsidRPr="00853648">
              <w:rPr>
                <w:i/>
                <w:iCs/>
              </w:rPr>
              <w:t>103. Aid for decarbonisation can take a variety of forms including up front grants and contracts for ongoing aid payments such as contracts for difference</w:t>
            </w:r>
            <w:r w:rsidRPr="00853648">
              <w:rPr>
                <w:i/>
                <w:iCs/>
                <w:vertAlign w:val="superscript"/>
              </w:rPr>
              <w:t>61</w:t>
            </w:r>
            <w:r w:rsidRPr="00853648">
              <w:rPr>
                <w:i/>
                <w:iCs/>
              </w:rPr>
              <w:t>. Aid which covers costs mostly linked to operation rather than investment should only be used where the Member State clearly demonstrates that this results in more environmentally friendly operating decisions.</w:t>
            </w:r>
          </w:p>
          <w:p w14:paraId="4863F466" w14:textId="77777777" w:rsidR="00764BCD" w:rsidRPr="00853648" w:rsidRDefault="00764BCD" w:rsidP="0071325E">
            <w:pPr>
              <w:jc w:val="both"/>
              <w:rPr>
                <w:b/>
                <w:bCs/>
                <w:i/>
                <w:iCs/>
              </w:rPr>
            </w:pPr>
          </w:p>
          <w:p w14:paraId="11D8DA83" w14:textId="4DBB0D2E" w:rsidR="00764BCD" w:rsidRPr="00853648" w:rsidRDefault="00764BCD" w:rsidP="00764BCD">
            <w:pPr>
              <w:ind w:left="720"/>
              <w:jc w:val="both"/>
              <w:rPr>
                <w:b/>
                <w:bCs/>
                <w:i/>
                <w:iCs/>
              </w:rPr>
            </w:pPr>
            <w:r w:rsidRPr="00853648">
              <w:rPr>
                <w:i/>
                <w:iCs/>
                <w:vertAlign w:val="subscript"/>
              </w:rPr>
              <w:t>61</w:t>
            </w:r>
            <w:r w:rsidRPr="00853648">
              <w:rPr>
                <w:b/>
                <w:bCs/>
                <w:i/>
                <w:iCs/>
              </w:rPr>
              <w:t xml:space="preserve"> </w:t>
            </w:r>
            <w:r w:rsidRPr="00853648">
              <w:rPr>
                <w:i/>
                <w:iCs/>
              </w:rPr>
              <w:t xml:space="preserve">A contract for difference entitles the beneficiary to a payment equal to the difference between a fixed ‘strike’ price and a reference price – such as a market price, per unit of output. They have been used for electricity </w:t>
            </w:r>
            <w:r w:rsidRPr="00853648">
              <w:rPr>
                <w:i/>
                <w:iCs/>
              </w:rPr>
              <w:lastRenderedPageBreak/>
              <w:t>generation measures in recent years but could also involve a reference price linked to the ETS – i.e. ‘carbon’ contracts for difference. Contracts for difference may also involve paybacks from beneficiaries to taxpayers or consumers for periods in which the reference price exceeds the strike price.</w:t>
            </w:r>
          </w:p>
        </w:tc>
        <w:tc>
          <w:tcPr>
            <w:tcW w:w="4768" w:type="dxa"/>
          </w:tcPr>
          <w:p w14:paraId="63D82097" w14:textId="77777777" w:rsidR="00764BCD" w:rsidRPr="00853648" w:rsidRDefault="00764BCD" w:rsidP="00764BCD">
            <w:r w:rsidRPr="00853648">
              <w:lastRenderedPageBreak/>
              <w:t>4.1.4 Avoidance of undue negative effects on competition and trade and balancing</w:t>
            </w:r>
          </w:p>
          <w:p w14:paraId="75672A5A" w14:textId="77777777" w:rsidR="00764BCD" w:rsidRPr="00853648" w:rsidRDefault="00764BCD" w:rsidP="00764BCD">
            <w:pPr>
              <w:jc w:val="both"/>
              <w:rPr>
                <w:i/>
                <w:iCs/>
              </w:rPr>
            </w:pPr>
          </w:p>
          <w:p w14:paraId="11D0B54F" w14:textId="77777777" w:rsidR="00764BCD" w:rsidRPr="00853648" w:rsidRDefault="00764BCD" w:rsidP="00764BCD">
            <w:pPr>
              <w:jc w:val="both"/>
              <w:rPr>
                <w:i/>
                <w:iCs/>
              </w:rPr>
            </w:pPr>
            <w:r w:rsidRPr="00853648">
              <w:rPr>
                <w:i/>
                <w:iCs/>
              </w:rPr>
              <w:t>103. Aid for decarbonisation can take a variety of forms including up front grants and contracts for ongoing aid payments such as contracts for difference</w:t>
            </w:r>
            <w:r w:rsidRPr="00853648">
              <w:rPr>
                <w:i/>
                <w:iCs/>
                <w:vertAlign w:val="superscript"/>
              </w:rPr>
              <w:t>61</w:t>
            </w:r>
            <w:r w:rsidRPr="00853648">
              <w:rPr>
                <w:i/>
                <w:iCs/>
              </w:rPr>
              <w:t>. Aid which covers costs mostly linked to operation rather than investment should only be used where the Member State clearly demonstrates that this results in more environmentally friendly operating decisions.</w:t>
            </w:r>
          </w:p>
          <w:p w14:paraId="0EC85FDC" w14:textId="2C14F608" w:rsidR="00764BCD" w:rsidRPr="00853648" w:rsidRDefault="00764BCD" w:rsidP="00764BCD">
            <w:pPr>
              <w:jc w:val="both"/>
              <w:rPr>
                <w:b/>
                <w:bCs/>
                <w:i/>
                <w:iCs/>
              </w:rPr>
            </w:pPr>
          </w:p>
          <w:p w14:paraId="080D62BA" w14:textId="60546E74" w:rsidR="00764BCD" w:rsidRPr="00853648" w:rsidRDefault="00764BCD" w:rsidP="00764BCD">
            <w:pPr>
              <w:pStyle w:val="ListParagraph"/>
              <w:autoSpaceDE w:val="0"/>
              <w:autoSpaceDN w:val="0"/>
              <w:adjustRightInd w:val="0"/>
              <w:spacing w:before="120"/>
              <w:contextualSpacing w:val="0"/>
              <w:jc w:val="both"/>
              <w:rPr>
                <w:i/>
                <w:iCs/>
              </w:rPr>
            </w:pPr>
            <w:r w:rsidRPr="00853648">
              <w:rPr>
                <w:i/>
                <w:iCs/>
                <w:vertAlign w:val="subscript"/>
              </w:rPr>
              <w:t>61</w:t>
            </w:r>
            <w:r w:rsidRPr="00853648">
              <w:rPr>
                <w:b/>
                <w:bCs/>
                <w:i/>
                <w:iCs/>
              </w:rPr>
              <w:t xml:space="preserve"> </w:t>
            </w:r>
            <w:r w:rsidRPr="00853648">
              <w:rPr>
                <w:i/>
                <w:iCs/>
              </w:rPr>
              <w:t xml:space="preserve">A contract for difference entitles the beneficiary to a payment equal to the difference between a fixed ‘strike’ price and a reference price – such as a market price, per unit of output. They have been used for electricity generation measures in recent years but could also involve a reference </w:t>
            </w:r>
            <w:r w:rsidRPr="00853648">
              <w:rPr>
                <w:i/>
                <w:iCs/>
              </w:rPr>
              <w:lastRenderedPageBreak/>
              <w:t xml:space="preserve">price linked to the ETS </w:t>
            </w:r>
            <w:r w:rsidRPr="00853648">
              <w:rPr>
                <w:b/>
                <w:bCs/>
                <w:i/>
                <w:iCs/>
                <w:color w:val="0070C0"/>
              </w:rPr>
              <w:t xml:space="preserve">or </w:t>
            </w:r>
            <w:r w:rsidRPr="00853648">
              <w:rPr>
                <w:b/>
                <w:i/>
                <w:color w:val="0070C0"/>
              </w:rPr>
              <w:t>any globally applied carbon price for sectors most exposed to international competition</w:t>
            </w:r>
            <w:r w:rsidRPr="00853648">
              <w:rPr>
                <w:b/>
                <w:i/>
              </w:rPr>
              <w:t xml:space="preserve"> </w:t>
            </w:r>
            <w:r w:rsidRPr="00853648">
              <w:rPr>
                <w:i/>
                <w:iCs/>
              </w:rPr>
              <w:t>– i.e. ‘carbon’ contracts for difference. Contracts for difference may also involve paybacks from beneficiaries to taxpayers or consumers for periods in which the reference price exceeds the strike price.</w:t>
            </w:r>
          </w:p>
        </w:tc>
      </w:tr>
      <w:tr w:rsidR="00764BCD" w:rsidRPr="00853648" w14:paraId="2C9E1E57" w14:textId="77777777" w:rsidTr="0071325E">
        <w:tc>
          <w:tcPr>
            <w:tcW w:w="9016" w:type="dxa"/>
            <w:gridSpan w:val="2"/>
          </w:tcPr>
          <w:p w14:paraId="50885662" w14:textId="77777777" w:rsidR="00764BCD" w:rsidRPr="00853648" w:rsidRDefault="00764BCD" w:rsidP="0071325E">
            <w:pPr>
              <w:jc w:val="center"/>
              <w:rPr>
                <w:b/>
                <w:bCs/>
                <w:i/>
                <w:iCs/>
              </w:rPr>
            </w:pPr>
            <w:r w:rsidRPr="00853648">
              <w:rPr>
                <w:b/>
                <w:bCs/>
                <w:i/>
                <w:iCs/>
              </w:rPr>
              <w:lastRenderedPageBreak/>
              <w:t>Justification</w:t>
            </w:r>
          </w:p>
          <w:p w14:paraId="4E7C2D59" w14:textId="67E875C0" w:rsidR="00AE1445" w:rsidRPr="00853648" w:rsidRDefault="00AE1445" w:rsidP="00AE1445">
            <w:pPr>
              <w:jc w:val="both"/>
              <w:rPr>
                <w:color w:val="0070C0"/>
              </w:rPr>
            </w:pPr>
            <w:r w:rsidRPr="00853648">
              <w:rPr>
                <w:color w:val="0070C0"/>
              </w:rPr>
              <w:t>It is necessary that state aid rules – for example via Carbon Contracts for Difference - allow the full abatement costs of the new low-carbon processes to be covered. The lack of a global-level playing field compared to third countries needs to be taken into account, in particular where production is not subject to similar CO</w:t>
            </w:r>
            <w:r w:rsidRPr="00853648">
              <w:rPr>
                <w:color w:val="0070C0"/>
                <w:vertAlign w:val="subscript"/>
              </w:rPr>
              <w:t>2</w:t>
            </w:r>
            <w:r w:rsidRPr="00853648">
              <w:rPr>
                <w:color w:val="0070C0"/>
              </w:rPr>
              <w:t xml:space="preserve"> costs constraint as production in the EU. For materials - such as steel - where the pass-through of unilateral regulatory costs is not possible due to fierce international competition, the aid level necessitates to cover the full abatement costs in the EU, i.e. the “difference” should be calculated between production costs of low carbon technologies and production costs of conventional ones, without discounting the avoided ETS-related costs. This is the only way to ensure that the actual realisation of respective projects will be guaranteed. Compensation limited to the amount of the difference to the CO</w:t>
            </w:r>
            <w:r w:rsidRPr="00853648">
              <w:rPr>
                <w:color w:val="0070C0"/>
                <w:vertAlign w:val="subscript"/>
              </w:rPr>
              <w:t>2</w:t>
            </w:r>
            <w:r w:rsidRPr="00853648">
              <w:rPr>
                <w:color w:val="0070C0"/>
              </w:rPr>
              <w:t xml:space="preserve"> price in the European emissions trading system would be insufficient since a significant part of the extra costs would not be compensated and a competitive disadvantage compared with competitors from outside Europe would persist.</w:t>
            </w:r>
          </w:p>
          <w:p w14:paraId="19960DDA" w14:textId="77777777" w:rsidR="00764BCD" w:rsidRPr="00853648" w:rsidRDefault="00764BCD" w:rsidP="0071325E"/>
        </w:tc>
      </w:tr>
    </w:tbl>
    <w:p w14:paraId="385F1FAC" w14:textId="31551B74" w:rsidR="00326A11" w:rsidRPr="00853648" w:rsidRDefault="00326A11" w:rsidP="00A34EA3">
      <w:pPr>
        <w:rPr>
          <w:b/>
          <w:bCs/>
        </w:rPr>
      </w:pPr>
    </w:p>
    <w:p w14:paraId="0B34B187" w14:textId="183B2173" w:rsidR="0086240B" w:rsidRPr="00853648" w:rsidRDefault="0086240B" w:rsidP="0086240B">
      <w:pPr>
        <w:rPr>
          <w:b/>
          <w:bCs/>
        </w:rPr>
      </w:pPr>
      <w:r w:rsidRPr="00853648">
        <w:rPr>
          <w:b/>
          <w:bCs/>
        </w:rPr>
        <w:t xml:space="preserve">AM </w:t>
      </w:r>
      <w:r w:rsidR="004B4359" w:rsidRPr="00853648">
        <w:rPr>
          <w:b/>
          <w:bCs/>
        </w:rPr>
        <w:t xml:space="preserve">10 </w:t>
      </w:r>
      <w:r w:rsidR="00714359" w:rsidRPr="00853648">
        <w:rPr>
          <w:b/>
          <w:bCs/>
        </w:rPr>
        <w:t>– “Aid for dismantling of CO</w:t>
      </w:r>
      <w:r w:rsidR="00714359" w:rsidRPr="00853648">
        <w:rPr>
          <w:b/>
          <w:bCs/>
          <w:vertAlign w:val="subscript"/>
        </w:rPr>
        <w:t>2</w:t>
      </w:r>
      <w:r w:rsidR="00714359" w:rsidRPr="00853648">
        <w:rPr>
          <w:b/>
          <w:bCs/>
        </w:rPr>
        <w:t xml:space="preserve"> intensive production sites”</w:t>
      </w:r>
    </w:p>
    <w:tbl>
      <w:tblPr>
        <w:tblStyle w:val="TableGrid"/>
        <w:tblW w:w="0" w:type="auto"/>
        <w:tblLook w:val="04A0" w:firstRow="1" w:lastRow="0" w:firstColumn="1" w:lastColumn="0" w:noHBand="0" w:noVBand="1"/>
      </w:tblPr>
      <w:tblGrid>
        <w:gridCol w:w="4248"/>
        <w:gridCol w:w="4768"/>
      </w:tblGrid>
      <w:tr w:rsidR="0086240B" w:rsidRPr="00853648" w14:paraId="7C8AABB6" w14:textId="77777777" w:rsidTr="00B568A1">
        <w:tc>
          <w:tcPr>
            <w:tcW w:w="4248" w:type="dxa"/>
          </w:tcPr>
          <w:p w14:paraId="0D666014" w14:textId="1C582D92" w:rsidR="0086240B" w:rsidRPr="00853648" w:rsidRDefault="0086240B" w:rsidP="00B568A1">
            <w:pPr>
              <w:rPr>
                <w:b/>
                <w:bCs/>
              </w:rPr>
            </w:pPr>
          </w:p>
        </w:tc>
        <w:tc>
          <w:tcPr>
            <w:tcW w:w="4768" w:type="dxa"/>
          </w:tcPr>
          <w:p w14:paraId="431353FD" w14:textId="293BD1BF" w:rsidR="00137B0F" w:rsidRPr="00853648" w:rsidRDefault="00137B0F" w:rsidP="002A28F1">
            <w:pPr>
              <w:jc w:val="both"/>
              <w:rPr>
                <w:b/>
                <w:bCs/>
              </w:rPr>
            </w:pPr>
            <w:r w:rsidRPr="00853648">
              <w:rPr>
                <w:b/>
                <w:bCs/>
              </w:rPr>
              <w:t>4.1.2 Scope and supported activities</w:t>
            </w:r>
          </w:p>
          <w:p w14:paraId="19CF84B1" w14:textId="5789EC79" w:rsidR="002A28F1" w:rsidRPr="00853648" w:rsidRDefault="00137B0F" w:rsidP="002A28F1">
            <w:pPr>
              <w:jc w:val="both"/>
              <w:rPr>
                <w:rFonts w:cstheme="minorHAnsi"/>
                <w:b/>
                <w:i/>
                <w:color w:val="0070C0"/>
              </w:rPr>
            </w:pPr>
            <w:r w:rsidRPr="00853648">
              <w:rPr>
                <w:b/>
                <w:bCs/>
                <w:color w:val="0070C0"/>
              </w:rPr>
              <w:t>75a new</w:t>
            </w:r>
          </w:p>
          <w:p w14:paraId="7511530C" w14:textId="77777777" w:rsidR="00137B0F" w:rsidRPr="00853648" w:rsidRDefault="00137B0F" w:rsidP="00137B0F">
            <w:pPr>
              <w:jc w:val="both"/>
              <w:rPr>
                <w:b/>
                <w:bCs/>
                <w:i/>
                <w:iCs/>
                <w:color w:val="0070C0"/>
              </w:rPr>
            </w:pPr>
          </w:p>
          <w:p w14:paraId="560C841D" w14:textId="3E8E52F5" w:rsidR="00137B0F" w:rsidRPr="00853648" w:rsidRDefault="00137B0F" w:rsidP="00137B0F">
            <w:pPr>
              <w:jc w:val="both"/>
              <w:rPr>
                <w:rFonts w:cstheme="minorHAnsi"/>
                <w:b/>
                <w:bCs/>
                <w:i/>
                <w:iCs/>
                <w:color w:val="0070C0"/>
              </w:rPr>
            </w:pPr>
            <w:r w:rsidRPr="00853648">
              <w:rPr>
                <w:b/>
                <w:bCs/>
                <w:i/>
                <w:iCs/>
                <w:color w:val="0070C0"/>
              </w:rPr>
              <w:t xml:space="preserve">This section also covers </w:t>
            </w:r>
            <w:r w:rsidR="004D2322" w:rsidRPr="00853648">
              <w:rPr>
                <w:b/>
                <w:bCs/>
                <w:i/>
                <w:iCs/>
                <w:color w:val="0070C0"/>
              </w:rPr>
              <w:t>a</w:t>
            </w:r>
            <w:r w:rsidR="002A28F1" w:rsidRPr="00853648">
              <w:rPr>
                <w:rFonts w:cstheme="minorHAnsi"/>
                <w:b/>
                <w:bCs/>
                <w:i/>
                <w:iCs/>
                <w:color w:val="0070C0"/>
              </w:rPr>
              <w:t>id for dismantling CO</w:t>
            </w:r>
            <w:r w:rsidR="002A28F1" w:rsidRPr="00853648">
              <w:rPr>
                <w:rFonts w:cstheme="minorHAnsi"/>
                <w:b/>
                <w:bCs/>
                <w:i/>
                <w:iCs/>
                <w:color w:val="0070C0"/>
                <w:vertAlign w:val="subscript"/>
              </w:rPr>
              <w:t>2</w:t>
            </w:r>
            <w:r w:rsidR="002A28F1" w:rsidRPr="00853648">
              <w:rPr>
                <w:rFonts w:cstheme="minorHAnsi"/>
                <w:b/>
                <w:bCs/>
                <w:i/>
                <w:iCs/>
                <w:color w:val="0070C0"/>
              </w:rPr>
              <w:t xml:space="preserve"> </w:t>
            </w:r>
            <w:r w:rsidR="00E52607" w:rsidRPr="00853648">
              <w:rPr>
                <w:rFonts w:cstheme="minorHAnsi"/>
                <w:b/>
                <w:bCs/>
                <w:i/>
                <w:iCs/>
                <w:color w:val="0070C0"/>
              </w:rPr>
              <w:t xml:space="preserve">intensive </w:t>
            </w:r>
            <w:r w:rsidR="002A28F1" w:rsidRPr="00853648">
              <w:rPr>
                <w:rFonts w:cstheme="minorHAnsi"/>
                <w:b/>
                <w:bCs/>
                <w:i/>
                <w:iCs/>
                <w:color w:val="0070C0"/>
              </w:rPr>
              <w:t xml:space="preserve">production sites </w:t>
            </w:r>
            <w:r w:rsidR="00B27288" w:rsidRPr="00853648">
              <w:rPr>
                <w:rFonts w:cstheme="minorHAnsi"/>
                <w:b/>
                <w:bCs/>
                <w:i/>
                <w:iCs/>
                <w:color w:val="0070C0"/>
              </w:rPr>
              <w:t>in relation to</w:t>
            </w:r>
            <w:r w:rsidR="004D2322" w:rsidRPr="00853648">
              <w:rPr>
                <w:rFonts w:cstheme="minorHAnsi"/>
                <w:b/>
                <w:bCs/>
                <w:i/>
                <w:iCs/>
                <w:color w:val="0070C0"/>
              </w:rPr>
              <w:t xml:space="preserve"> measures </w:t>
            </w:r>
            <w:r w:rsidRPr="00853648">
              <w:rPr>
                <w:rFonts w:cstheme="minorHAnsi"/>
                <w:b/>
                <w:bCs/>
                <w:i/>
                <w:iCs/>
                <w:color w:val="0070C0"/>
              </w:rPr>
              <w:t>for the reduction or avoidance of emissions</w:t>
            </w:r>
          </w:p>
          <w:p w14:paraId="7C8ABC7A" w14:textId="39352BEB" w:rsidR="002A28F1" w:rsidRPr="00853648" w:rsidRDefault="00137B0F" w:rsidP="00137B0F">
            <w:pPr>
              <w:jc w:val="both"/>
              <w:rPr>
                <w:b/>
                <w:bCs/>
                <w:i/>
                <w:iCs/>
                <w:color w:val="0070C0"/>
              </w:rPr>
            </w:pPr>
            <w:r w:rsidRPr="00853648">
              <w:rPr>
                <w:rFonts w:cstheme="minorHAnsi"/>
                <w:b/>
                <w:bCs/>
                <w:i/>
                <w:iCs/>
                <w:color w:val="0070C0"/>
              </w:rPr>
              <w:t>resulting from industrial processes</w:t>
            </w:r>
          </w:p>
          <w:p w14:paraId="2B808568" w14:textId="0DAEC7C5" w:rsidR="002A28F1" w:rsidRPr="00853648" w:rsidRDefault="002A28F1" w:rsidP="004A43AB">
            <w:pPr>
              <w:pStyle w:val="ListParagraph"/>
              <w:autoSpaceDE w:val="0"/>
              <w:autoSpaceDN w:val="0"/>
              <w:adjustRightInd w:val="0"/>
              <w:spacing w:before="120"/>
              <w:ind w:left="360"/>
              <w:contextualSpacing w:val="0"/>
              <w:jc w:val="both"/>
              <w:rPr>
                <w:rFonts w:cstheme="minorHAnsi"/>
                <w:b/>
                <w:bCs/>
              </w:rPr>
            </w:pPr>
          </w:p>
        </w:tc>
      </w:tr>
      <w:tr w:rsidR="0086240B" w:rsidRPr="00853648" w14:paraId="217A1B52" w14:textId="77777777" w:rsidTr="00B568A1">
        <w:tc>
          <w:tcPr>
            <w:tcW w:w="9016" w:type="dxa"/>
            <w:gridSpan w:val="2"/>
          </w:tcPr>
          <w:p w14:paraId="6EEA6983" w14:textId="77777777" w:rsidR="0086240B" w:rsidRPr="00853648" w:rsidRDefault="0086240B" w:rsidP="00B568A1">
            <w:pPr>
              <w:jc w:val="center"/>
              <w:rPr>
                <w:b/>
                <w:bCs/>
                <w:i/>
                <w:iCs/>
              </w:rPr>
            </w:pPr>
            <w:r w:rsidRPr="00853648">
              <w:rPr>
                <w:b/>
                <w:bCs/>
                <w:i/>
                <w:iCs/>
              </w:rPr>
              <w:t>Justification</w:t>
            </w:r>
          </w:p>
          <w:p w14:paraId="31DEC54B" w14:textId="141C6D66" w:rsidR="0086240B" w:rsidRPr="00853648" w:rsidRDefault="005D792C" w:rsidP="00714359">
            <w:pPr>
              <w:jc w:val="both"/>
              <w:rPr>
                <w:color w:val="0070C0"/>
              </w:rPr>
            </w:pPr>
            <w:r w:rsidRPr="00853648">
              <w:rPr>
                <w:color w:val="0070C0"/>
              </w:rPr>
              <w:t xml:space="preserve">Conversion to low carbon production processes </w:t>
            </w:r>
            <w:r w:rsidR="00714359" w:rsidRPr="00853648">
              <w:rPr>
                <w:color w:val="0070C0"/>
              </w:rPr>
              <w:t xml:space="preserve">in the EU </w:t>
            </w:r>
            <w:r w:rsidRPr="00853648">
              <w:rPr>
                <w:color w:val="0070C0"/>
              </w:rPr>
              <w:t xml:space="preserve">will often occur </w:t>
            </w:r>
            <w:r w:rsidR="00714359" w:rsidRPr="00853648">
              <w:rPr>
                <w:color w:val="0070C0"/>
              </w:rPr>
              <w:t>in existing facilities (brownfield). Current state aid rules under the EEAG do not envisage aid for dismantling of CO</w:t>
            </w:r>
            <w:r w:rsidR="00714359" w:rsidRPr="00853648">
              <w:rPr>
                <w:color w:val="0070C0"/>
                <w:vertAlign w:val="subscript"/>
              </w:rPr>
              <w:t>2</w:t>
            </w:r>
            <w:r w:rsidR="00714359" w:rsidRPr="00853648">
              <w:rPr>
                <w:color w:val="0070C0"/>
              </w:rPr>
              <w:t xml:space="preserve"> intensive production, while 100% aid intensity is possible for the remediation of contaminated sites. Granting of aid for dismantling CO</w:t>
            </w:r>
            <w:r w:rsidR="00714359" w:rsidRPr="00853648">
              <w:rPr>
                <w:color w:val="0070C0"/>
                <w:vertAlign w:val="subscript"/>
              </w:rPr>
              <w:t>2</w:t>
            </w:r>
            <w:r w:rsidR="00714359" w:rsidRPr="00853648">
              <w:rPr>
                <w:color w:val="0070C0"/>
              </w:rPr>
              <w:t xml:space="preserve"> intensive production sites after transformation to low carbon production should be allowed under the revised state aid rules.</w:t>
            </w:r>
          </w:p>
          <w:p w14:paraId="4A43AE14" w14:textId="7B3E32A1" w:rsidR="0086240B" w:rsidRPr="00853648" w:rsidRDefault="0086240B" w:rsidP="00B568A1"/>
        </w:tc>
      </w:tr>
    </w:tbl>
    <w:p w14:paraId="5C5CF0C8" w14:textId="75DB9616" w:rsidR="00CF2318" w:rsidRPr="00853648" w:rsidRDefault="00CF2318" w:rsidP="00A34EA3">
      <w:pPr>
        <w:rPr>
          <w:b/>
          <w:bCs/>
        </w:rPr>
      </w:pPr>
    </w:p>
    <w:p w14:paraId="4BE5C464" w14:textId="2D8B3ECC" w:rsidR="00FB083F" w:rsidRPr="00853648" w:rsidRDefault="00FB083F" w:rsidP="00FB083F">
      <w:pPr>
        <w:rPr>
          <w:b/>
          <w:bCs/>
        </w:rPr>
      </w:pPr>
      <w:r w:rsidRPr="00853648">
        <w:rPr>
          <w:b/>
          <w:bCs/>
        </w:rPr>
        <w:t xml:space="preserve">AM </w:t>
      </w:r>
      <w:r w:rsidR="004B4359" w:rsidRPr="00853648">
        <w:rPr>
          <w:b/>
          <w:bCs/>
        </w:rPr>
        <w:t xml:space="preserve">11 </w:t>
      </w:r>
      <w:r w:rsidR="00CB6769" w:rsidRPr="00853648">
        <w:rPr>
          <w:b/>
          <w:bCs/>
        </w:rPr>
        <w:t>“Support to the use of electricity made from renewable energy sources in energy-intensive production processes”</w:t>
      </w:r>
    </w:p>
    <w:tbl>
      <w:tblPr>
        <w:tblStyle w:val="TableGrid"/>
        <w:tblW w:w="0" w:type="auto"/>
        <w:tblLook w:val="04A0" w:firstRow="1" w:lastRow="0" w:firstColumn="1" w:lastColumn="0" w:noHBand="0" w:noVBand="1"/>
      </w:tblPr>
      <w:tblGrid>
        <w:gridCol w:w="4248"/>
        <w:gridCol w:w="4768"/>
      </w:tblGrid>
      <w:tr w:rsidR="00C13722" w:rsidRPr="00853648" w14:paraId="259CA80A" w14:textId="77777777" w:rsidTr="00DF5D3C">
        <w:tc>
          <w:tcPr>
            <w:tcW w:w="4248" w:type="dxa"/>
          </w:tcPr>
          <w:p w14:paraId="6B29E971" w14:textId="77777777" w:rsidR="00C13722" w:rsidRPr="00853648" w:rsidRDefault="00C13722" w:rsidP="00DF5D3C">
            <w:pPr>
              <w:rPr>
                <w:b/>
                <w:bCs/>
              </w:rPr>
            </w:pPr>
          </w:p>
          <w:p w14:paraId="41ED8ABD" w14:textId="77777777" w:rsidR="00C13722" w:rsidRPr="00853648" w:rsidRDefault="00C13722" w:rsidP="00DF5D3C">
            <w:pPr>
              <w:jc w:val="both"/>
              <w:rPr>
                <w:b/>
                <w:bCs/>
              </w:rPr>
            </w:pPr>
          </w:p>
          <w:tbl>
            <w:tblPr>
              <w:tblW w:w="5000" w:type="pct"/>
              <w:tblCellSpacing w:w="0" w:type="dxa"/>
              <w:tblCellMar>
                <w:left w:w="0" w:type="dxa"/>
                <w:right w:w="0" w:type="dxa"/>
              </w:tblCellMar>
              <w:tblLook w:val="04A0" w:firstRow="1" w:lastRow="0" w:firstColumn="1" w:lastColumn="0" w:noHBand="0" w:noVBand="1"/>
            </w:tblPr>
            <w:tblGrid>
              <w:gridCol w:w="1344"/>
              <w:gridCol w:w="1344"/>
              <w:gridCol w:w="1344"/>
            </w:tblGrid>
            <w:tr w:rsidR="00C13722" w:rsidRPr="00853648" w14:paraId="00C5A6E8" w14:textId="77777777" w:rsidTr="00DF5D3C">
              <w:trPr>
                <w:tblCellSpacing w:w="0" w:type="dxa"/>
              </w:trPr>
              <w:tc>
                <w:tcPr>
                  <w:tcW w:w="0" w:type="auto"/>
                  <w:hideMark/>
                </w:tcPr>
                <w:p w14:paraId="50F043B5" w14:textId="77777777" w:rsidR="00C13722" w:rsidRPr="00853648" w:rsidRDefault="00C13722" w:rsidP="00DF5D3C">
                  <w:pPr>
                    <w:spacing w:after="0" w:line="240" w:lineRule="auto"/>
                    <w:jc w:val="both"/>
                    <w:rPr>
                      <w:b/>
                      <w:bCs/>
                    </w:rPr>
                  </w:pPr>
                </w:p>
              </w:tc>
              <w:tc>
                <w:tcPr>
                  <w:tcW w:w="0" w:type="auto"/>
                </w:tcPr>
                <w:p w14:paraId="2C6268CC" w14:textId="77777777" w:rsidR="00C13722" w:rsidRPr="00853648" w:rsidRDefault="00C13722" w:rsidP="00DF5D3C">
                  <w:pPr>
                    <w:spacing w:after="0" w:line="240" w:lineRule="auto"/>
                    <w:jc w:val="both"/>
                  </w:pPr>
                </w:p>
              </w:tc>
              <w:tc>
                <w:tcPr>
                  <w:tcW w:w="0" w:type="auto"/>
                </w:tcPr>
                <w:p w14:paraId="565B1F1E" w14:textId="77777777" w:rsidR="00C13722" w:rsidRPr="00853648" w:rsidRDefault="00C13722" w:rsidP="00DF5D3C">
                  <w:pPr>
                    <w:spacing w:after="0" w:line="240" w:lineRule="auto"/>
                    <w:jc w:val="both"/>
                  </w:pPr>
                </w:p>
              </w:tc>
            </w:tr>
            <w:tr w:rsidR="00C13722" w:rsidRPr="00853648" w14:paraId="6E8993BD" w14:textId="77777777" w:rsidTr="00DF5D3C">
              <w:trPr>
                <w:tblCellSpacing w:w="0" w:type="dxa"/>
              </w:trPr>
              <w:tc>
                <w:tcPr>
                  <w:tcW w:w="0" w:type="auto"/>
                  <w:hideMark/>
                </w:tcPr>
                <w:p w14:paraId="39A0C010" w14:textId="77777777" w:rsidR="00C13722" w:rsidRPr="00853648" w:rsidRDefault="00C13722" w:rsidP="00DF5D3C">
                  <w:pPr>
                    <w:spacing w:after="0" w:line="240" w:lineRule="auto"/>
                    <w:jc w:val="both"/>
                  </w:pPr>
                </w:p>
                <w:p w14:paraId="66F4FEFA" w14:textId="77777777" w:rsidR="00C13722" w:rsidRPr="00853648" w:rsidRDefault="00C13722" w:rsidP="00DF5D3C">
                  <w:pPr>
                    <w:spacing w:after="0" w:line="240" w:lineRule="auto"/>
                    <w:jc w:val="both"/>
                  </w:pPr>
                  <w:r w:rsidRPr="00853648">
                    <w:lastRenderedPageBreak/>
                    <w:t xml:space="preserve"> </w:t>
                  </w:r>
                </w:p>
                <w:p w14:paraId="5FE6A7F7" w14:textId="77777777" w:rsidR="00C13722" w:rsidRPr="00853648" w:rsidRDefault="00C13722" w:rsidP="00DF5D3C">
                  <w:pPr>
                    <w:spacing w:after="0" w:line="240" w:lineRule="auto"/>
                    <w:jc w:val="both"/>
                  </w:pPr>
                </w:p>
              </w:tc>
              <w:tc>
                <w:tcPr>
                  <w:tcW w:w="0" w:type="auto"/>
                </w:tcPr>
                <w:p w14:paraId="2EC6A532" w14:textId="77777777" w:rsidR="00C13722" w:rsidRPr="00853648" w:rsidRDefault="00C13722" w:rsidP="00DF5D3C">
                  <w:pPr>
                    <w:spacing w:after="0" w:line="240" w:lineRule="auto"/>
                    <w:jc w:val="both"/>
                  </w:pPr>
                </w:p>
              </w:tc>
              <w:tc>
                <w:tcPr>
                  <w:tcW w:w="0" w:type="auto"/>
                </w:tcPr>
                <w:p w14:paraId="15BC2950" w14:textId="77777777" w:rsidR="00C13722" w:rsidRPr="00853648" w:rsidRDefault="00C13722" w:rsidP="00DF5D3C">
                  <w:pPr>
                    <w:spacing w:after="0" w:line="240" w:lineRule="auto"/>
                    <w:jc w:val="both"/>
                  </w:pPr>
                </w:p>
              </w:tc>
            </w:tr>
            <w:tr w:rsidR="00C13722" w:rsidRPr="00853648" w14:paraId="5D8A8D49" w14:textId="77777777" w:rsidTr="00DF5D3C">
              <w:trPr>
                <w:tblCellSpacing w:w="0" w:type="dxa"/>
              </w:trPr>
              <w:tc>
                <w:tcPr>
                  <w:tcW w:w="0" w:type="auto"/>
                </w:tcPr>
                <w:p w14:paraId="2EF5A3E9" w14:textId="77777777" w:rsidR="00C13722" w:rsidRPr="00853648" w:rsidRDefault="00C13722" w:rsidP="00DF5D3C">
                  <w:pPr>
                    <w:spacing w:after="0" w:line="240" w:lineRule="auto"/>
                    <w:jc w:val="both"/>
                  </w:pPr>
                </w:p>
              </w:tc>
              <w:tc>
                <w:tcPr>
                  <w:tcW w:w="0" w:type="auto"/>
                </w:tcPr>
                <w:p w14:paraId="209DEB00" w14:textId="77777777" w:rsidR="00C13722" w:rsidRPr="00853648" w:rsidRDefault="00C13722" w:rsidP="00DF5D3C">
                  <w:pPr>
                    <w:spacing w:after="0" w:line="240" w:lineRule="auto"/>
                    <w:jc w:val="both"/>
                  </w:pPr>
                </w:p>
              </w:tc>
              <w:tc>
                <w:tcPr>
                  <w:tcW w:w="0" w:type="auto"/>
                </w:tcPr>
                <w:p w14:paraId="654D322B" w14:textId="77777777" w:rsidR="00C13722" w:rsidRPr="00853648" w:rsidRDefault="00C13722" w:rsidP="00DF5D3C">
                  <w:pPr>
                    <w:spacing w:after="0" w:line="240" w:lineRule="auto"/>
                    <w:jc w:val="both"/>
                  </w:pPr>
                </w:p>
              </w:tc>
            </w:tr>
          </w:tbl>
          <w:p w14:paraId="275B186A" w14:textId="77777777" w:rsidR="00C13722" w:rsidRPr="00853648" w:rsidRDefault="00C13722" w:rsidP="00DF5D3C">
            <w:pPr>
              <w:rPr>
                <w:b/>
                <w:bCs/>
              </w:rPr>
            </w:pPr>
          </w:p>
        </w:tc>
        <w:tc>
          <w:tcPr>
            <w:tcW w:w="4768" w:type="dxa"/>
          </w:tcPr>
          <w:p w14:paraId="3AE005E6" w14:textId="77777777" w:rsidR="0087412E" w:rsidRPr="00853648" w:rsidRDefault="0087412E" w:rsidP="0087412E">
            <w:pPr>
              <w:jc w:val="both"/>
              <w:rPr>
                <w:b/>
                <w:bCs/>
              </w:rPr>
            </w:pPr>
            <w:r w:rsidRPr="00853648">
              <w:rPr>
                <w:b/>
                <w:bCs/>
              </w:rPr>
              <w:lastRenderedPageBreak/>
              <w:t>4.1.2 Scope and supported activities</w:t>
            </w:r>
          </w:p>
          <w:p w14:paraId="3F4F1D13" w14:textId="77777777" w:rsidR="0087412E" w:rsidRPr="00853648" w:rsidRDefault="0087412E" w:rsidP="0087412E">
            <w:pPr>
              <w:jc w:val="both"/>
              <w:rPr>
                <w:rFonts w:cstheme="minorHAnsi"/>
                <w:b/>
                <w:i/>
                <w:color w:val="0070C0"/>
              </w:rPr>
            </w:pPr>
            <w:r w:rsidRPr="00853648">
              <w:rPr>
                <w:b/>
                <w:bCs/>
                <w:color w:val="0070C0"/>
              </w:rPr>
              <w:t>75a new</w:t>
            </w:r>
          </w:p>
          <w:p w14:paraId="46B35762" w14:textId="77777777" w:rsidR="00C13722" w:rsidRPr="00853648" w:rsidRDefault="00C13722" w:rsidP="00DF5D3C">
            <w:pPr>
              <w:jc w:val="both"/>
              <w:rPr>
                <w:b/>
                <w:bCs/>
              </w:rPr>
            </w:pPr>
          </w:p>
          <w:p w14:paraId="1C69E5AC" w14:textId="77777777" w:rsidR="00C13722" w:rsidRPr="00853648" w:rsidRDefault="00C13722" w:rsidP="00DF5D3C">
            <w:pPr>
              <w:jc w:val="both"/>
              <w:rPr>
                <w:b/>
                <w:bCs/>
                <w:i/>
                <w:iCs/>
              </w:rPr>
            </w:pPr>
            <w:r w:rsidRPr="00853648">
              <w:rPr>
                <w:b/>
                <w:bCs/>
                <w:i/>
                <w:iCs/>
                <w:color w:val="0070C0"/>
              </w:rPr>
              <w:lastRenderedPageBreak/>
              <w:t>To create incentives for the conversion of energy-intensive production process in industry to electricity from carbon-free energy sources, aid may be granted for the use of electricity in the context of long-term power purchase agreements pertaining to electricity from renewable energy sources, even if the latter originates from plants that have been fully depreciated. The aid per energy unit shall not exceed the difference between the total production costs of the electricity provided under the long-term power purchase agreement and the relevant market price for electricity.</w:t>
            </w:r>
          </w:p>
        </w:tc>
      </w:tr>
      <w:tr w:rsidR="00C13722" w:rsidRPr="00853648" w14:paraId="67EE8A7F" w14:textId="77777777" w:rsidTr="00DF5D3C">
        <w:tc>
          <w:tcPr>
            <w:tcW w:w="9016" w:type="dxa"/>
            <w:gridSpan w:val="2"/>
          </w:tcPr>
          <w:p w14:paraId="05E75616" w14:textId="77777777" w:rsidR="00C13722" w:rsidRPr="00853648" w:rsidRDefault="00C13722" w:rsidP="00DF5D3C">
            <w:pPr>
              <w:jc w:val="center"/>
              <w:rPr>
                <w:b/>
                <w:bCs/>
                <w:i/>
                <w:iCs/>
              </w:rPr>
            </w:pPr>
            <w:r w:rsidRPr="00853648">
              <w:rPr>
                <w:b/>
                <w:bCs/>
                <w:i/>
                <w:iCs/>
              </w:rPr>
              <w:lastRenderedPageBreak/>
              <w:t>Justification</w:t>
            </w:r>
          </w:p>
          <w:p w14:paraId="3407B79A" w14:textId="77777777" w:rsidR="00CB6769" w:rsidRPr="00853648" w:rsidRDefault="00CB6769" w:rsidP="00CB6769">
            <w:pPr>
              <w:jc w:val="both"/>
            </w:pPr>
          </w:p>
          <w:p w14:paraId="16DE444A" w14:textId="3340EF90" w:rsidR="00C13722" w:rsidRPr="00853648" w:rsidRDefault="00444D24" w:rsidP="00444D24">
            <w:pPr>
              <w:jc w:val="both"/>
            </w:pPr>
            <w:r w:rsidRPr="00853648">
              <w:rPr>
                <w:color w:val="0070C0"/>
              </w:rPr>
              <w:t xml:space="preserve">The costs associated with the active use of electricity from renewable energy sources, which can be ensured via long-term power purchase agreements, for instance generated by wind farms, are often higher than the costs at which electricity can be purchased on the market. With a view to the necessity of keeping electricity prices low in international competition, incentives to use renewable energy sources, and hence to contribute to the goal of climate neutrality, can be created through compensation of the cost difference via state support measures. </w:t>
            </w:r>
            <w:r w:rsidR="00CB6769" w:rsidRPr="00853648">
              <w:rPr>
                <w:color w:val="0070C0"/>
              </w:rPr>
              <w:t xml:space="preserve">It should be </w:t>
            </w:r>
            <w:r w:rsidRPr="00853648">
              <w:rPr>
                <w:color w:val="0070C0"/>
              </w:rPr>
              <w:t xml:space="preserve">thus </w:t>
            </w:r>
            <w:r w:rsidR="00CB6769" w:rsidRPr="00853648">
              <w:rPr>
                <w:color w:val="0070C0"/>
              </w:rPr>
              <w:t>possible to support the use of electricity made from renewable energy sources in energy-intensive production processes, such as electric arc steelmaking, by compensating the extra costs involved through public aid.</w:t>
            </w:r>
          </w:p>
        </w:tc>
      </w:tr>
    </w:tbl>
    <w:p w14:paraId="45440C25" w14:textId="77777777" w:rsidR="00C13722" w:rsidRPr="00853648" w:rsidRDefault="00C13722" w:rsidP="00C13722">
      <w:pPr>
        <w:rPr>
          <w:b/>
          <w:bCs/>
        </w:rPr>
      </w:pPr>
    </w:p>
    <w:p w14:paraId="5E92B165" w14:textId="77777777" w:rsidR="00C13722" w:rsidRPr="00853648" w:rsidRDefault="00C13722" w:rsidP="00C13722">
      <w:pPr>
        <w:rPr>
          <w:b/>
          <w:bCs/>
        </w:rPr>
      </w:pPr>
    </w:p>
    <w:p w14:paraId="3CAC543F" w14:textId="683F1520" w:rsidR="00C13722" w:rsidRPr="00853648" w:rsidRDefault="00C13722" w:rsidP="00C13722">
      <w:pPr>
        <w:rPr>
          <w:b/>
          <w:bCs/>
        </w:rPr>
      </w:pPr>
      <w:r w:rsidRPr="00853648">
        <w:rPr>
          <w:b/>
          <w:bCs/>
        </w:rPr>
        <w:t>AM</w:t>
      </w:r>
      <w:r w:rsidR="004B4359" w:rsidRPr="00853648">
        <w:rPr>
          <w:b/>
          <w:bCs/>
        </w:rPr>
        <w:t xml:space="preserve"> 12</w:t>
      </w:r>
      <w:r w:rsidR="00EA423C" w:rsidRPr="00853648">
        <w:rPr>
          <w:b/>
          <w:bCs/>
        </w:rPr>
        <w:t xml:space="preserve"> – “</w:t>
      </w:r>
      <w:r w:rsidR="00964B37" w:rsidRPr="00853648">
        <w:rPr>
          <w:b/>
          <w:bCs/>
        </w:rPr>
        <w:t>Public Consultation</w:t>
      </w:r>
      <w:r w:rsidR="00EA423C" w:rsidRPr="00853648">
        <w:rPr>
          <w:b/>
          <w:bCs/>
        </w:rPr>
        <w:t>”</w:t>
      </w:r>
    </w:p>
    <w:tbl>
      <w:tblPr>
        <w:tblStyle w:val="TableGrid"/>
        <w:tblW w:w="0" w:type="auto"/>
        <w:tblLook w:val="04A0" w:firstRow="1" w:lastRow="0" w:firstColumn="1" w:lastColumn="0" w:noHBand="0" w:noVBand="1"/>
      </w:tblPr>
      <w:tblGrid>
        <w:gridCol w:w="4248"/>
        <w:gridCol w:w="4768"/>
      </w:tblGrid>
      <w:tr w:rsidR="00C13722" w:rsidRPr="00853648" w14:paraId="3E4AAF06" w14:textId="77777777" w:rsidTr="00DF5D3C">
        <w:tc>
          <w:tcPr>
            <w:tcW w:w="4248" w:type="dxa"/>
          </w:tcPr>
          <w:p w14:paraId="71B5B840" w14:textId="2F60E691" w:rsidR="00C13722" w:rsidRPr="00853648" w:rsidRDefault="00964B37" w:rsidP="00DF5D3C">
            <w:r w:rsidRPr="00853648">
              <w:t>4.1.3.4 Public Consultation</w:t>
            </w:r>
          </w:p>
          <w:p w14:paraId="636A5C7E" w14:textId="23D1E74C" w:rsidR="00C13722" w:rsidRPr="00853648" w:rsidRDefault="00964B37" w:rsidP="00DF5D3C">
            <w:pPr>
              <w:jc w:val="both"/>
            </w:pPr>
            <w:r w:rsidRPr="00853648">
              <w:t>85. Prior to the notification of aid, other than in duly justified exceptional circumstances, Member States must consult publicly on measures to be notified under this Section. The obligation to consult does not apply in respect of amendments to already approved measures that do not alter their scope or eligibility, and the cases referred to in point 86. To determine whether a measure is justified, bearing in mind the criteria in these guidelines, the following public consultation is required:</w:t>
            </w:r>
          </w:p>
          <w:tbl>
            <w:tblPr>
              <w:tblW w:w="5000" w:type="pct"/>
              <w:tblCellSpacing w:w="0" w:type="dxa"/>
              <w:tblCellMar>
                <w:left w:w="0" w:type="dxa"/>
                <w:right w:w="0" w:type="dxa"/>
              </w:tblCellMar>
              <w:tblLook w:val="04A0" w:firstRow="1" w:lastRow="0" w:firstColumn="1" w:lastColumn="0" w:noHBand="0" w:noVBand="1"/>
            </w:tblPr>
            <w:tblGrid>
              <w:gridCol w:w="4020"/>
              <w:gridCol w:w="6"/>
              <w:gridCol w:w="6"/>
            </w:tblGrid>
            <w:tr w:rsidR="00C13722" w:rsidRPr="00853648" w14:paraId="1F34D775" w14:textId="77777777" w:rsidTr="00DF5D3C">
              <w:trPr>
                <w:tblCellSpacing w:w="0" w:type="dxa"/>
              </w:trPr>
              <w:tc>
                <w:tcPr>
                  <w:tcW w:w="0" w:type="auto"/>
                  <w:hideMark/>
                </w:tcPr>
                <w:p w14:paraId="49940E5B" w14:textId="77777777" w:rsidR="00964B37" w:rsidRPr="00853648" w:rsidRDefault="00964B37" w:rsidP="00964B37">
                  <w:pPr>
                    <w:spacing w:after="0" w:line="240" w:lineRule="auto"/>
                    <w:jc w:val="both"/>
                  </w:pPr>
                  <w:r w:rsidRPr="00853648">
                    <w:t>(a) for measures where the estimated average annual aid to be granted is ≥ EUR 150 million per year, a public consultation of at least 8 weeks’ duration, covering:</w:t>
                  </w:r>
                </w:p>
                <w:p w14:paraId="4FF78B1B" w14:textId="77777777" w:rsidR="00964B37" w:rsidRPr="00853648" w:rsidRDefault="00964B37" w:rsidP="00964B37">
                  <w:pPr>
                    <w:spacing w:after="0" w:line="240" w:lineRule="auto"/>
                    <w:jc w:val="both"/>
                  </w:pPr>
                  <w:r w:rsidRPr="00853648">
                    <w:t>(i) eligibility;</w:t>
                  </w:r>
                </w:p>
                <w:p w14:paraId="66A060AD" w14:textId="77777777" w:rsidR="00964B37" w:rsidRPr="00853648" w:rsidRDefault="00964B37" w:rsidP="00964B37">
                  <w:pPr>
                    <w:spacing w:after="0" w:line="240" w:lineRule="auto"/>
                    <w:jc w:val="both"/>
                  </w:pPr>
                  <w:r w:rsidRPr="00853648">
                    <w:t>(ii) method and estimate of subsidy per tonne of CO2 equivalent emissions avoided (per reference project);</w:t>
                  </w:r>
                </w:p>
                <w:p w14:paraId="31A9ACD5" w14:textId="77777777" w:rsidR="00964B37" w:rsidRPr="00853648" w:rsidRDefault="00964B37" w:rsidP="00964B37">
                  <w:pPr>
                    <w:spacing w:after="0" w:line="240" w:lineRule="auto"/>
                    <w:jc w:val="both"/>
                  </w:pPr>
                  <w:r w:rsidRPr="00853648">
                    <w:lastRenderedPageBreak/>
                    <w:t>(iii) proposed use and scope of competitive bidding processes and any proposed exceptions;</w:t>
                  </w:r>
                </w:p>
                <w:p w14:paraId="55583501" w14:textId="07C7F41E" w:rsidR="00964B37" w:rsidRPr="00853648" w:rsidRDefault="00964B37" w:rsidP="00964B37">
                  <w:pPr>
                    <w:spacing w:after="0" w:line="240" w:lineRule="auto"/>
                    <w:jc w:val="both"/>
                  </w:pPr>
                  <w:r w:rsidRPr="00853648">
                    <w:t>(iv) main parameters for the aid allocation process57 including for enabling competition between different types of beneficiary;</w:t>
                  </w:r>
                </w:p>
                <w:p w14:paraId="33F64819" w14:textId="77777777" w:rsidR="00964B37" w:rsidRPr="00853648" w:rsidRDefault="00964B37" w:rsidP="00964B37">
                  <w:pPr>
                    <w:spacing w:after="0" w:line="240" w:lineRule="auto"/>
                    <w:jc w:val="both"/>
                  </w:pPr>
                  <w:r w:rsidRPr="00853648">
                    <w:t>(v) main assumptions informing the quantification used to demonstrate the incentive effect, necessity and proportionality;</w:t>
                  </w:r>
                </w:p>
                <w:p w14:paraId="0A38ADAB" w14:textId="77777777" w:rsidR="00964B37" w:rsidRPr="00853648" w:rsidRDefault="00964B37" w:rsidP="00964B37">
                  <w:pPr>
                    <w:spacing w:after="0" w:line="240" w:lineRule="auto"/>
                    <w:jc w:val="both"/>
                  </w:pPr>
                  <w:r w:rsidRPr="00853648">
                    <w:t>(vi) where new investments in natural gas based generation or industrial production may be supported, proposed safeguards to ensure compatibility with the Union’s climate targets (see point 110).</w:t>
                  </w:r>
                </w:p>
                <w:p w14:paraId="3B6B30A5" w14:textId="77777777" w:rsidR="00964B37" w:rsidRPr="00853648" w:rsidRDefault="00964B37" w:rsidP="00964B37">
                  <w:pPr>
                    <w:spacing w:after="0" w:line="240" w:lineRule="auto"/>
                    <w:jc w:val="both"/>
                  </w:pPr>
                  <w:r w:rsidRPr="00853648">
                    <w:t>(b) for measures where the estimated average annual aid to be granted is &lt; EUR 150 million per year, a public consultation of at least 4 weeks’ duration, covering:</w:t>
                  </w:r>
                </w:p>
                <w:p w14:paraId="1A35F446" w14:textId="77777777" w:rsidR="00964B37" w:rsidRPr="00853648" w:rsidRDefault="00964B37" w:rsidP="00964B37">
                  <w:pPr>
                    <w:spacing w:after="0" w:line="240" w:lineRule="auto"/>
                    <w:jc w:val="both"/>
                  </w:pPr>
                  <w:r w:rsidRPr="00853648">
                    <w:t>(i) eligibility;</w:t>
                  </w:r>
                </w:p>
                <w:p w14:paraId="22E8DC1A" w14:textId="77777777" w:rsidR="00964B37" w:rsidRPr="00853648" w:rsidRDefault="00964B37" w:rsidP="00964B37">
                  <w:pPr>
                    <w:spacing w:after="0" w:line="240" w:lineRule="auto"/>
                    <w:jc w:val="both"/>
                  </w:pPr>
                  <w:r w:rsidRPr="00853648">
                    <w:t>(ii) proposed use and scope of competitive bidding processes and any proposed exceptions;</w:t>
                  </w:r>
                </w:p>
                <w:p w14:paraId="5A508D89" w14:textId="77777777" w:rsidR="00964B37" w:rsidRPr="00853648" w:rsidRDefault="00964B37" w:rsidP="00964B37">
                  <w:pPr>
                    <w:spacing w:after="0" w:line="240" w:lineRule="auto"/>
                    <w:jc w:val="both"/>
                  </w:pPr>
                  <w:r w:rsidRPr="00853648">
                    <w:t>(iii) here new investments in natural gas based generation or industrial production may be supported, proposed safeguards to ensure compatibility with the Union’s climate targets (see point 110).</w:t>
                  </w:r>
                </w:p>
                <w:p w14:paraId="5F52B488" w14:textId="77777777" w:rsidR="00964B37" w:rsidRPr="00853648" w:rsidRDefault="00964B37" w:rsidP="00964B37">
                  <w:pPr>
                    <w:spacing w:after="0" w:line="240" w:lineRule="auto"/>
                    <w:jc w:val="both"/>
                  </w:pPr>
                  <w:r w:rsidRPr="00853648">
                    <w:t>86. No public consultation is required for measures falling under point 85(b) where competitive bidding processes are used and the measure does not support investments in fossil-fuel based energy generation or industrial production.</w:t>
                  </w:r>
                </w:p>
                <w:p w14:paraId="6F4C86CE" w14:textId="77777777" w:rsidR="00C13722" w:rsidRPr="00853648" w:rsidRDefault="00964B37" w:rsidP="00964B37">
                  <w:pPr>
                    <w:spacing w:after="0" w:line="240" w:lineRule="auto"/>
                    <w:jc w:val="both"/>
                  </w:pPr>
                  <w:r w:rsidRPr="00853648">
                    <w:t>87. Consultation questionnaires must be published on a public website. Member States must publish a response to the consultation summarising and addressing the input received. This should include explaining how possible negative impacts on competition have been minimised through the scope or eligibility of the proposed measure. Member States must provide a link to their consultation response as part of the notification of aid measures under this Section.</w:t>
                  </w:r>
                </w:p>
                <w:p w14:paraId="026B47B0" w14:textId="4638B015" w:rsidR="00964B37" w:rsidRPr="00853648" w:rsidRDefault="00964B37" w:rsidP="00964B37">
                  <w:pPr>
                    <w:spacing w:after="0" w:line="240" w:lineRule="auto"/>
                    <w:jc w:val="both"/>
                  </w:pPr>
                  <w:r w:rsidRPr="00853648">
                    <w:t xml:space="preserve">86. In exceptional and duly justified cases, the Commission might consider alternative methods of consultation provided that the views of interested parties are taken into account in the (continued) implementation </w:t>
                  </w:r>
                  <w:r w:rsidRPr="00853648">
                    <w:lastRenderedPageBreak/>
                    <w:t>of the aid. In such cases, the consultation might have to be combined with corrective actions to minimise possible distortive effects of the measure.</w:t>
                  </w:r>
                </w:p>
              </w:tc>
              <w:tc>
                <w:tcPr>
                  <w:tcW w:w="0" w:type="auto"/>
                </w:tcPr>
                <w:p w14:paraId="68A9CC5A" w14:textId="77777777" w:rsidR="00C13722" w:rsidRPr="00853648" w:rsidRDefault="00C13722" w:rsidP="00DF5D3C">
                  <w:pPr>
                    <w:spacing w:after="0" w:line="240" w:lineRule="auto"/>
                    <w:jc w:val="both"/>
                  </w:pPr>
                </w:p>
              </w:tc>
              <w:tc>
                <w:tcPr>
                  <w:tcW w:w="0" w:type="auto"/>
                </w:tcPr>
                <w:p w14:paraId="55119959" w14:textId="77777777" w:rsidR="00C13722" w:rsidRPr="00853648" w:rsidRDefault="00C13722" w:rsidP="00DF5D3C">
                  <w:pPr>
                    <w:spacing w:after="0" w:line="240" w:lineRule="auto"/>
                    <w:jc w:val="both"/>
                  </w:pPr>
                </w:p>
              </w:tc>
            </w:tr>
            <w:tr w:rsidR="00C13722" w:rsidRPr="00853648" w14:paraId="67D12F3B" w14:textId="77777777" w:rsidTr="00DF5D3C">
              <w:trPr>
                <w:tblCellSpacing w:w="0" w:type="dxa"/>
              </w:trPr>
              <w:tc>
                <w:tcPr>
                  <w:tcW w:w="0" w:type="auto"/>
                  <w:hideMark/>
                </w:tcPr>
                <w:p w14:paraId="493A5B1A" w14:textId="77777777" w:rsidR="00C13722" w:rsidRPr="00853648" w:rsidRDefault="00C13722" w:rsidP="00DF5D3C">
                  <w:pPr>
                    <w:spacing w:after="0" w:line="240" w:lineRule="auto"/>
                    <w:jc w:val="both"/>
                  </w:pPr>
                </w:p>
                <w:p w14:paraId="5EC5C5BE" w14:textId="77777777" w:rsidR="00C13722" w:rsidRPr="00853648" w:rsidRDefault="00C13722" w:rsidP="00DF5D3C">
                  <w:pPr>
                    <w:spacing w:after="0" w:line="240" w:lineRule="auto"/>
                    <w:jc w:val="both"/>
                  </w:pPr>
                  <w:r w:rsidRPr="00853648">
                    <w:t xml:space="preserve"> </w:t>
                  </w:r>
                </w:p>
                <w:p w14:paraId="643FE6EF" w14:textId="77777777" w:rsidR="00C13722" w:rsidRPr="00853648" w:rsidRDefault="00C13722" w:rsidP="00DF5D3C">
                  <w:pPr>
                    <w:spacing w:after="0" w:line="240" w:lineRule="auto"/>
                    <w:jc w:val="both"/>
                  </w:pPr>
                </w:p>
              </w:tc>
              <w:tc>
                <w:tcPr>
                  <w:tcW w:w="0" w:type="auto"/>
                </w:tcPr>
                <w:p w14:paraId="028B41A9" w14:textId="77777777" w:rsidR="00C13722" w:rsidRPr="00853648" w:rsidRDefault="00C13722" w:rsidP="00DF5D3C">
                  <w:pPr>
                    <w:spacing w:after="0" w:line="240" w:lineRule="auto"/>
                    <w:jc w:val="both"/>
                  </w:pPr>
                </w:p>
              </w:tc>
              <w:tc>
                <w:tcPr>
                  <w:tcW w:w="0" w:type="auto"/>
                </w:tcPr>
                <w:p w14:paraId="336293E9" w14:textId="77777777" w:rsidR="00C13722" w:rsidRPr="00853648" w:rsidRDefault="00C13722" w:rsidP="00DF5D3C">
                  <w:pPr>
                    <w:spacing w:after="0" w:line="240" w:lineRule="auto"/>
                    <w:jc w:val="both"/>
                  </w:pPr>
                </w:p>
              </w:tc>
            </w:tr>
            <w:tr w:rsidR="00C13722" w:rsidRPr="00853648" w14:paraId="1805F1A2" w14:textId="77777777" w:rsidTr="00DF5D3C">
              <w:trPr>
                <w:tblCellSpacing w:w="0" w:type="dxa"/>
              </w:trPr>
              <w:tc>
                <w:tcPr>
                  <w:tcW w:w="0" w:type="auto"/>
                </w:tcPr>
                <w:p w14:paraId="5F0DD641" w14:textId="77777777" w:rsidR="00C13722" w:rsidRPr="00853648" w:rsidRDefault="00C13722" w:rsidP="00DF5D3C">
                  <w:pPr>
                    <w:spacing w:after="0" w:line="240" w:lineRule="auto"/>
                    <w:jc w:val="both"/>
                  </w:pPr>
                </w:p>
              </w:tc>
              <w:tc>
                <w:tcPr>
                  <w:tcW w:w="0" w:type="auto"/>
                </w:tcPr>
                <w:p w14:paraId="30E16411" w14:textId="77777777" w:rsidR="00C13722" w:rsidRPr="00853648" w:rsidRDefault="00C13722" w:rsidP="00DF5D3C">
                  <w:pPr>
                    <w:spacing w:after="0" w:line="240" w:lineRule="auto"/>
                    <w:jc w:val="both"/>
                  </w:pPr>
                </w:p>
              </w:tc>
              <w:tc>
                <w:tcPr>
                  <w:tcW w:w="0" w:type="auto"/>
                </w:tcPr>
                <w:p w14:paraId="51C89B98" w14:textId="77777777" w:rsidR="00C13722" w:rsidRPr="00853648" w:rsidRDefault="00C13722" w:rsidP="00DF5D3C">
                  <w:pPr>
                    <w:spacing w:after="0" w:line="240" w:lineRule="auto"/>
                    <w:jc w:val="both"/>
                  </w:pPr>
                </w:p>
              </w:tc>
            </w:tr>
          </w:tbl>
          <w:p w14:paraId="37139E68" w14:textId="77777777" w:rsidR="00C13722" w:rsidRPr="00853648" w:rsidRDefault="00C13722" w:rsidP="00DF5D3C"/>
        </w:tc>
        <w:tc>
          <w:tcPr>
            <w:tcW w:w="4768" w:type="dxa"/>
          </w:tcPr>
          <w:p w14:paraId="06B0CB5C" w14:textId="77777777" w:rsidR="00C13722" w:rsidRPr="00853648" w:rsidRDefault="00C13722" w:rsidP="00DF5D3C">
            <w:pPr>
              <w:jc w:val="both"/>
            </w:pPr>
            <w:r w:rsidRPr="00853648">
              <w:lastRenderedPageBreak/>
              <w:t xml:space="preserve">Proposed amendment </w:t>
            </w:r>
          </w:p>
          <w:p w14:paraId="1A2019B4" w14:textId="77777777" w:rsidR="00964B37" w:rsidRPr="00853648" w:rsidRDefault="00964B37" w:rsidP="00964B37">
            <w:pPr>
              <w:jc w:val="both"/>
              <w:rPr>
                <w:strike/>
              </w:rPr>
            </w:pPr>
            <w:r w:rsidRPr="00853648">
              <w:rPr>
                <w:strike/>
              </w:rPr>
              <w:t>4.1.3.4 Public Consultation</w:t>
            </w:r>
          </w:p>
          <w:p w14:paraId="5C86DCD7" w14:textId="77777777" w:rsidR="00964B37" w:rsidRPr="00853648" w:rsidRDefault="00964B37" w:rsidP="00964B37">
            <w:pPr>
              <w:jc w:val="both"/>
              <w:rPr>
                <w:strike/>
              </w:rPr>
            </w:pPr>
            <w:r w:rsidRPr="00853648">
              <w:rPr>
                <w:strike/>
              </w:rPr>
              <w:t>85. Prior to the notification of aid, other than in duly justified exceptional circumstances, Member States must consult publicly on measures to be notified under this Section. The obligation to consult does not apply in respect of amendments to already approved measures that do not alter their scope or eligibility, and the cases referred to in point 86. To determine whether a measure is justified, bearing in mind the criteria in these guidelines, the following public consultation is required:</w:t>
            </w:r>
          </w:p>
          <w:p w14:paraId="3CD304C3" w14:textId="77777777" w:rsidR="00964B37" w:rsidRPr="00853648" w:rsidRDefault="00964B37" w:rsidP="00964B37">
            <w:pPr>
              <w:jc w:val="both"/>
              <w:rPr>
                <w:strike/>
              </w:rPr>
            </w:pPr>
            <w:r w:rsidRPr="00853648">
              <w:rPr>
                <w:strike/>
              </w:rPr>
              <w:t>(a) for measures where the estimated average annual aid to be granted is ≥ EUR 150 million per year, a public consultation of at least 8 weeks’ duration, covering:</w:t>
            </w:r>
          </w:p>
          <w:p w14:paraId="066A92D2" w14:textId="77777777" w:rsidR="00964B37" w:rsidRPr="00853648" w:rsidRDefault="00964B37" w:rsidP="00964B37">
            <w:pPr>
              <w:jc w:val="both"/>
              <w:rPr>
                <w:strike/>
              </w:rPr>
            </w:pPr>
            <w:r w:rsidRPr="00853648">
              <w:rPr>
                <w:strike/>
              </w:rPr>
              <w:t>(i) eligibility;</w:t>
            </w:r>
          </w:p>
          <w:p w14:paraId="418F3DEF" w14:textId="77777777" w:rsidR="00964B37" w:rsidRPr="00853648" w:rsidRDefault="00964B37" w:rsidP="00964B37">
            <w:pPr>
              <w:jc w:val="both"/>
              <w:rPr>
                <w:strike/>
              </w:rPr>
            </w:pPr>
            <w:r w:rsidRPr="00853648">
              <w:rPr>
                <w:strike/>
              </w:rPr>
              <w:t>(ii) method and estimate of subsidy per tonne of CO2 equivalent emissions avoided (per reference project);</w:t>
            </w:r>
          </w:p>
          <w:p w14:paraId="2F47C3C8" w14:textId="77777777" w:rsidR="00964B37" w:rsidRPr="00853648" w:rsidRDefault="00964B37" w:rsidP="00964B37">
            <w:pPr>
              <w:jc w:val="both"/>
              <w:rPr>
                <w:strike/>
              </w:rPr>
            </w:pPr>
            <w:r w:rsidRPr="00853648">
              <w:rPr>
                <w:strike/>
              </w:rPr>
              <w:lastRenderedPageBreak/>
              <w:t>(iii) proposed use and scope of competitive bidding processes and any proposed exceptions;</w:t>
            </w:r>
          </w:p>
          <w:p w14:paraId="6F2E8DD8" w14:textId="77777777" w:rsidR="00964B37" w:rsidRPr="00853648" w:rsidRDefault="00964B37" w:rsidP="00964B37">
            <w:pPr>
              <w:jc w:val="both"/>
              <w:rPr>
                <w:strike/>
              </w:rPr>
            </w:pPr>
            <w:r w:rsidRPr="00853648">
              <w:rPr>
                <w:strike/>
              </w:rPr>
              <w:t>(iv) main parameters for the aid allocation process57 including for enabling competition between different types of beneficiary;</w:t>
            </w:r>
          </w:p>
          <w:p w14:paraId="68048E87" w14:textId="77777777" w:rsidR="00964B37" w:rsidRPr="00853648" w:rsidRDefault="00964B37" w:rsidP="00964B37">
            <w:pPr>
              <w:jc w:val="both"/>
              <w:rPr>
                <w:strike/>
              </w:rPr>
            </w:pPr>
            <w:r w:rsidRPr="00853648">
              <w:rPr>
                <w:strike/>
              </w:rPr>
              <w:t>(v) main assumptions informing the quantification used to demonstrate the incentive effect, necessity and proportionality;</w:t>
            </w:r>
          </w:p>
          <w:p w14:paraId="11DCC303" w14:textId="77777777" w:rsidR="00964B37" w:rsidRPr="00853648" w:rsidRDefault="00964B37" w:rsidP="00964B37">
            <w:pPr>
              <w:jc w:val="both"/>
              <w:rPr>
                <w:strike/>
              </w:rPr>
            </w:pPr>
            <w:r w:rsidRPr="00853648">
              <w:rPr>
                <w:strike/>
              </w:rPr>
              <w:t>(vi) where new investments in natural gas based generation or industrial production may be supported, proposed safeguards to ensure compatibility with the Union’s climate targets (see point 110).</w:t>
            </w:r>
          </w:p>
          <w:p w14:paraId="5D320821" w14:textId="77777777" w:rsidR="00964B37" w:rsidRPr="00853648" w:rsidRDefault="00964B37" w:rsidP="00964B37">
            <w:pPr>
              <w:jc w:val="both"/>
              <w:rPr>
                <w:strike/>
              </w:rPr>
            </w:pPr>
            <w:r w:rsidRPr="00853648">
              <w:rPr>
                <w:strike/>
              </w:rPr>
              <w:t>(b) for measures where the estimated average annual aid to be granted is &lt; EUR 150 million per year, a public consultation of at least 4 weeks’ duration, covering:</w:t>
            </w:r>
          </w:p>
          <w:p w14:paraId="636EC31C" w14:textId="77777777" w:rsidR="00964B37" w:rsidRPr="00853648" w:rsidRDefault="00964B37" w:rsidP="00964B37">
            <w:pPr>
              <w:jc w:val="both"/>
              <w:rPr>
                <w:strike/>
              </w:rPr>
            </w:pPr>
            <w:r w:rsidRPr="00853648">
              <w:rPr>
                <w:strike/>
              </w:rPr>
              <w:t>(i) eligibility;</w:t>
            </w:r>
          </w:p>
          <w:p w14:paraId="2B40034E" w14:textId="77777777" w:rsidR="00964B37" w:rsidRPr="00853648" w:rsidRDefault="00964B37" w:rsidP="00964B37">
            <w:pPr>
              <w:jc w:val="both"/>
              <w:rPr>
                <w:strike/>
              </w:rPr>
            </w:pPr>
            <w:r w:rsidRPr="00853648">
              <w:rPr>
                <w:strike/>
              </w:rPr>
              <w:t>(ii) proposed use and scope of competitive bidding processes and any proposed exceptions;</w:t>
            </w:r>
          </w:p>
          <w:p w14:paraId="51CBA405" w14:textId="77777777" w:rsidR="00964B37" w:rsidRPr="00853648" w:rsidRDefault="00964B37" w:rsidP="00964B37">
            <w:pPr>
              <w:jc w:val="both"/>
              <w:rPr>
                <w:strike/>
              </w:rPr>
            </w:pPr>
            <w:r w:rsidRPr="00853648">
              <w:rPr>
                <w:strike/>
              </w:rPr>
              <w:t>(iii) here new investments in natural gas based generation or industrial production may be supported, proposed safeguards to ensure compatibility with the Union’s climate targets (see point 110).</w:t>
            </w:r>
          </w:p>
          <w:p w14:paraId="0C60481C" w14:textId="77777777" w:rsidR="00964B37" w:rsidRPr="00853648" w:rsidRDefault="00964B37" w:rsidP="00964B37">
            <w:pPr>
              <w:jc w:val="both"/>
              <w:rPr>
                <w:strike/>
              </w:rPr>
            </w:pPr>
            <w:r w:rsidRPr="00853648">
              <w:rPr>
                <w:strike/>
              </w:rPr>
              <w:t>86. No public consultation is required for measures falling under point 85(b) where competitive bidding processes are used and the measure does not support investments in fossil-fuel based energy generation or industrial production.</w:t>
            </w:r>
          </w:p>
          <w:p w14:paraId="64BB0A0D" w14:textId="77777777" w:rsidR="00964B37" w:rsidRPr="00853648" w:rsidRDefault="00964B37" w:rsidP="00964B37">
            <w:pPr>
              <w:jc w:val="both"/>
              <w:rPr>
                <w:strike/>
              </w:rPr>
            </w:pPr>
            <w:r w:rsidRPr="00853648">
              <w:rPr>
                <w:strike/>
              </w:rPr>
              <w:t>87. Consultation questionnaires must be published on a public website. Member States must publish a response to the consultation summarising and addressing the input received. This should include explaining how possible negative impacts on competition have been minimised through the scope or eligibility of the proposed measure. Member States must provide a link to their consultation response as part of the notification of aid measures under this Section.</w:t>
            </w:r>
          </w:p>
          <w:p w14:paraId="767D712E" w14:textId="77777777" w:rsidR="00964B37" w:rsidRPr="00853648" w:rsidRDefault="00964B37" w:rsidP="00964B37">
            <w:pPr>
              <w:jc w:val="both"/>
              <w:rPr>
                <w:b/>
                <w:bCs/>
              </w:rPr>
            </w:pPr>
            <w:r w:rsidRPr="00853648">
              <w:rPr>
                <w:strike/>
              </w:rPr>
              <w:t>86. In exceptional and duly justified cases, the Commission might consider alternative methods of consultation provided that the views of interested parties are taken into account in the (continued) implementation of the aid. In such cases, the consultation might have to be combined with corrective actions to minimise possible distortive effects of the measure.</w:t>
            </w:r>
            <w:r w:rsidRPr="00853648">
              <w:rPr>
                <w:strike/>
              </w:rPr>
              <w:tab/>
            </w:r>
            <w:r w:rsidRPr="00853648">
              <w:rPr>
                <w:strike/>
              </w:rPr>
              <w:tab/>
            </w:r>
          </w:p>
          <w:p w14:paraId="456BF775" w14:textId="77777777" w:rsidR="00964B37" w:rsidRPr="00853648" w:rsidRDefault="00964B37" w:rsidP="00964B37">
            <w:pPr>
              <w:jc w:val="both"/>
              <w:rPr>
                <w:b/>
                <w:bCs/>
              </w:rPr>
            </w:pPr>
          </w:p>
          <w:p w14:paraId="5A01262F" w14:textId="77777777" w:rsidR="00964B37" w:rsidRPr="00853648" w:rsidRDefault="00964B37" w:rsidP="00964B37">
            <w:pPr>
              <w:jc w:val="both"/>
              <w:rPr>
                <w:b/>
                <w:bCs/>
              </w:rPr>
            </w:pPr>
            <w:r w:rsidRPr="00853648">
              <w:rPr>
                <w:b/>
                <w:bCs/>
              </w:rPr>
              <w:t xml:space="preserve"> </w:t>
            </w:r>
          </w:p>
          <w:p w14:paraId="7922BB61" w14:textId="77777777" w:rsidR="00964B37" w:rsidRPr="00853648" w:rsidRDefault="00964B37" w:rsidP="00964B37">
            <w:pPr>
              <w:jc w:val="both"/>
              <w:rPr>
                <w:b/>
                <w:bCs/>
              </w:rPr>
            </w:pPr>
            <w:r w:rsidRPr="00853648">
              <w:rPr>
                <w:b/>
                <w:bCs/>
              </w:rPr>
              <w:tab/>
            </w:r>
            <w:r w:rsidRPr="00853648">
              <w:rPr>
                <w:b/>
                <w:bCs/>
              </w:rPr>
              <w:tab/>
            </w:r>
          </w:p>
          <w:p w14:paraId="47763827" w14:textId="447B5E11" w:rsidR="00C13722" w:rsidRPr="00853648" w:rsidRDefault="00964B37" w:rsidP="00964B37">
            <w:pPr>
              <w:jc w:val="both"/>
              <w:rPr>
                <w:b/>
                <w:bCs/>
              </w:rPr>
            </w:pPr>
            <w:r w:rsidRPr="00853648">
              <w:rPr>
                <w:b/>
                <w:bCs/>
              </w:rPr>
              <w:lastRenderedPageBreak/>
              <w:tab/>
            </w:r>
            <w:r w:rsidRPr="00853648">
              <w:rPr>
                <w:b/>
                <w:bCs/>
              </w:rPr>
              <w:tab/>
            </w:r>
          </w:p>
          <w:p w14:paraId="1D54FEB2" w14:textId="1CECD840" w:rsidR="00C13722" w:rsidRPr="00853648" w:rsidRDefault="00C13722" w:rsidP="00DF5D3C">
            <w:pPr>
              <w:spacing w:before="100" w:beforeAutospacing="1" w:after="100" w:afterAutospacing="1"/>
              <w:jc w:val="both"/>
            </w:pPr>
            <w:r w:rsidRPr="00853648">
              <w:t xml:space="preserve"> </w:t>
            </w:r>
          </w:p>
          <w:p w14:paraId="77A831B9" w14:textId="77777777" w:rsidR="00013EA4" w:rsidRPr="00853648" w:rsidRDefault="00013EA4" w:rsidP="00DF5D3C">
            <w:pPr>
              <w:spacing w:before="100" w:beforeAutospacing="1" w:after="100" w:afterAutospacing="1"/>
              <w:jc w:val="both"/>
            </w:pPr>
          </w:p>
          <w:p w14:paraId="1BF26CF5" w14:textId="77777777" w:rsidR="00C13722" w:rsidRPr="00853648" w:rsidRDefault="00C13722" w:rsidP="001959E1">
            <w:pPr>
              <w:spacing w:before="100" w:beforeAutospacing="1" w:after="100" w:afterAutospacing="1"/>
              <w:jc w:val="both"/>
              <w:rPr>
                <w:b/>
                <w:bCs/>
                <w:i/>
                <w:iCs/>
              </w:rPr>
            </w:pPr>
          </w:p>
        </w:tc>
      </w:tr>
      <w:tr w:rsidR="00346A44" w:rsidRPr="00853648" w14:paraId="37BA1343" w14:textId="77777777" w:rsidTr="00623824">
        <w:tc>
          <w:tcPr>
            <w:tcW w:w="9016" w:type="dxa"/>
            <w:gridSpan w:val="2"/>
          </w:tcPr>
          <w:p w14:paraId="2FD558E6" w14:textId="77777777" w:rsidR="00346A44" w:rsidRPr="00853648" w:rsidRDefault="00346A44" w:rsidP="00623824">
            <w:pPr>
              <w:jc w:val="center"/>
              <w:rPr>
                <w:b/>
                <w:bCs/>
                <w:i/>
                <w:iCs/>
              </w:rPr>
            </w:pPr>
            <w:r w:rsidRPr="00853648">
              <w:rPr>
                <w:b/>
                <w:bCs/>
                <w:i/>
                <w:iCs/>
              </w:rPr>
              <w:lastRenderedPageBreak/>
              <w:t>Justification</w:t>
            </w:r>
          </w:p>
          <w:p w14:paraId="38F4336D" w14:textId="5F1B2E14" w:rsidR="00964B37" w:rsidRPr="00853648" w:rsidRDefault="00964B37" w:rsidP="00964B37">
            <w:pPr>
              <w:jc w:val="both"/>
              <w:rPr>
                <w:color w:val="00B0F0"/>
              </w:rPr>
            </w:pPr>
            <w:r w:rsidRPr="00853648">
              <w:rPr>
                <w:color w:val="00B0F0"/>
              </w:rPr>
              <w:t xml:space="preserve">We are of opinion that </w:t>
            </w:r>
            <w:r w:rsidR="00553393" w:rsidRPr="00853648">
              <w:rPr>
                <w:color w:val="00B0F0"/>
              </w:rPr>
              <w:t>th</w:t>
            </w:r>
            <w:r w:rsidR="00553393">
              <w:rPr>
                <w:color w:val="00B0F0"/>
              </w:rPr>
              <w:t>e obligation to</w:t>
            </w:r>
            <w:r w:rsidR="00553393" w:rsidRPr="00853648">
              <w:rPr>
                <w:color w:val="00B0F0"/>
              </w:rPr>
              <w:t xml:space="preserve"> </w:t>
            </w:r>
            <w:r w:rsidRPr="00853648">
              <w:rPr>
                <w:color w:val="00B0F0"/>
              </w:rPr>
              <w:t xml:space="preserve">conduct such </w:t>
            </w:r>
            <w:r w:rsidR="00553393">
              <w:rPr>
                <w:color w:val="00B0F0"/>
              </w:rPr>
              <w:t xml:space="preserve">public </w:t>
            </w:r>
            <w:r w:rsidRPr="00853648">
              <w:rPr>
                <w:color w:val="00B0F0"/>
              </w:rPr>
              <w:t xml:space="preserve">consultations is </w:t>
            </w:r>
            <w:r w:rsidR="00553393">
              <w:rPr>
                <w:color w:val="00B0F0"/>
              </w:rPr>
              <w:t xml:space="preserve">not only </w:t>
            </w:r>
            <w:r w:rsidRPr="00853648">
              <w:rPr>
                <w:color w:val="00B0F0"/>
              </w:rPr>
              <w:t xml:space="preserve">excessive, </w:t>
            </w:r>
            <w:r w:rsidR="00553393">
              <w:rPr>
                <w:color w:val="00B0F0"/>
              </w:rPr>
              <w:t>but could also lead to severe negative consequences and weaken the overall aim of the CEEAG.</w:t>
            </w:r>
            <w:r w:rsidR="00553393" w:rsidRPr="00853648">
              <w:rPr>
                <w:color w:val="00B0F0"/>
              </w:rPr>
              <w:t xml:space="preserve"> </w:t>
            </w:r>
            <w:r w:rsidR="00553393">
              <w:rPr>
                <w:color w:val="00B0F0"/>
              </w:rPr>
              <w:t xml:space="preserve">First, </w:t>
            </w:r>
            <w:r w:rsidRPr="00853648">
              <w:rPr>
                <w:color w:val="00B0F0"/>
              </w:rPr>
              <w:t>the national strategies and programmes for decarbonisation already include measure</w:t>
            </w:r>
            <w:r w:rsidR="002F4CCB" w:rsidRPr="00853648">
              <w:rPr>
                <w:color w:val="00B0F0"/>
              </w:rPr>
              <w:t>s</w:t>
            </w:r>
            <w:r w:rsidRPr="00853648">
              <w:rPr>
                <w:color w:val="00B0F0"/>
              </w:rPr>
              <w:t>, which are subject to public discussions and consultations. The public consultations introduced by the CEEAG would therefore represent a duplicity in this respect and would make the whole process substantially longer</w:t>
            </w:r>
            <w:r w:rsidR="00553393">
              <w:rPr>
                <w:color w:val="00B0F0"/>
              </w:rPr>
              <w:t xml:space="preserve"> and more burdensome without providing an additional benefit</w:t>
            </w:r>
            <w:r w:rsidRPr="00853648">
              <w:rPr>
                <w:color w:val="00B0F0"/>
              </w:rPr>
              <w:t>. S</w:t>
            </w:r>
            <w:r w:rsidR="00553393">
              <w:rPr>
                <w:color w:val="00B0F0"/>
              </w:rPr>
              <w:t>econdly, s</w:t>
            </w:r>
            <w:r w:rsidRPr="00853648">
              <w:rPr>
                <w:color w:val="00B0F0"/>
              </w:rPr>
              <w:t xml:space="preserve">ince the projects are extremely time consuming and need to be planned very precisely from </w:t>
            </w:r>
            <w:r w:rsidR="00553393">
              <w:rPr>
                <w:color w:val="00B0F0"/>
              </w:rPr>
              <w:t xml:space="preserve">a </w:t>
            </w:r>
            <w:r w:rsidRPr="00853648">
              <w:rPr>
                <w:color w:val="00B0F0"/>
              </w:rPr>
              <w:t>time perspective, the whole process need</w:t>
            </w:r>
            <w:r w:rsidR="00553393">
              <w:rPr>
                <w:color w:val="00B0F0"/>
              </w:rPr>
              <w:t>s</w:t>
            </w:r>
            <w:r w:rsidRPr="00853648">
              <w:rPr>
                <w:color w:val="00B0F0"/>
              </w:rPr>
              <w:t xml:space="preserve"> to be extremely effective. </w:t>
            </w:r>
            <w:r w:rsidR="00553393">
              <w:rPr>
                <w:color w:val="00B0F0"/>
              </w:rPr>
              <w:t xml:space="preserve">The </w:t>
            </w:r>
            <w:r w:rsidR="006B0B22">
              <w:rPr>
                <w:color w:val="00B0F0"/>
              </w:rPr>
              <w:t xml:space="preserve">execution </w:t>
            </w:r>
            <w:r w:rsidR="006B0B22" w:rsidRPr="00853648">
              <w:rPr>
                <w:color w:val="00B0F0"/>
              </w:rPr>
              <w:t>of</w:t>
            </w:r>
            <w:r w:rsidRPr="00853648">
              <w:rPr>
                <w:color w:val="00B0F0"/>
              </w:rPr>
              <w:t xml:space="preserve"> public consultations </w:t>
            </w:r>
            <w:r w:rsidR="00553393" w:rsidRPr="00853648">
              <w:rPr>
                <w:color w:val="00B0F0"/>
              </w:rPr>
              <w:t>is very time consuming</w:t>
            </w:r>
            <w:r w:rsidR="00553393">
              <w:rPr>
                <w:color w:val="00B0F0"/>
              </w:rPr>
              <w:t xml:space="preserve"> and</w:t>
            </w:r>
            <w:r w:rsidR="00553393" w:rsidRPr="00853648">
              <w:rPr>
                <w:color w:val="00B0F0"/>
              </w:rPr>
              <w:t xml:space="preserve"> will </w:t>
            </w:r>
            <w:r w:rsidR="00553393">
              <w:rPr>
                <w:color w:val="00B0F0"/>
              </w:rPr>
              <w:t xml:space="preserve">therefore </w:t>
            </w:r>
            <w:r w:rsidRPr="00853648">
              <w:rPr>
                <w:color w:val="00B0F0"/>
              </w:rPr>
              <w:t xml:space="preserve">result in unnecessary time stretches. This can subsequently be very problematic for </w:t>
            </w:r>
            <w:r w:rsidR="00553393">
              <w:rPr>
                <w:color w:val="00B0F0"/>
              </w:rPr>
              <w:t xml:space="preserve">numerous </w:t>
            </w:r>
            <w:r w:rsidR="006B0B22">
              <w:rPr>
                <w:color w:val="00B0F0"/>
              </w:rPr>
              <w:t>beneficiaries</w:t>
            </w:r>
            <w:r w:rsidR="006B0B22" w:rsidRPr="00853648">
              <w:rPr>
                <w:color w:val="00B0F0"/>
              </w:rPr>
              <w:t xml:space="preserve"> that</w:t>
            </w:r>
            <w:r w:rsidRPr="00853648">
              <w:rPr>
                <w:color w:val="00B0F0"/>
              </w:rPr>
              <w:t xml:space="preserve"> would apply for aid</w:t>
            </w:r>
            <w:r w:rsidR="00553393">
              <w:rPr>
                <w:color w:val="00B0F0"/>
              </w:rPr>
              <w:t>. S</w:t>
            </w:r>
            <w:r w:rsidRPr="00853648">
              <w:rPr>
                <w:color w:val="00B0F0"/>
              </w:rPr>
              <w:t xml:space="preserve">uch time loss may </w:t>
            </w:r>
            <w:r w:rsidR="00553393">
              <w:rPr>
                <w:color w:val="00B0F0"/>
              </w:rPr>
              <w:t xml:space="preserve">even </w:t>
            </w:r>
            <w:r w:rsidRPr="00853648">
              <w:rPr>
                <w:color w:val="00B0F0"/>
              </w:rPr>
              <w:t>result in</w:t>
            </w:r>
            <w:r w:rsidR="00553393">
              <w:rPr>
                <w:color w:val="00B0F0"/>
              </w:rPr>
              <w:t xml:space="preserve"> the</w:t>
            </w:r>
            <w:r w:rsidRPr="00853648">
              <w:rPr>
                <w:color w:val="00B0F0"/>
              </w:rPr>
              <w:t xml:space="preserve"> inability to deliver/build the desired projects on time (especially large GHG emissions reduction projects which are very complex and lengthy by their nature), i.e. until 2030. </w:t>
            </w:r>
          </w:p>
          <w:p w14:paraId="42F12235" w14:textId="49D120F5" w:rsidR="00553393" w:rsidRPr="00853648" w:rsidRDefault="00964B37" w:rsidP="001D6D16">
            <w:pPr>
              <w:jc w:val="both"/>
            </w:pPr>
            <w:r w:rsidRPr="00853648">
              <w:rPr>
                <w:color w:val="00B0F0"/>
              </w:rPr>
              <w:t>With the above in mind</w:t>
            </w:r>
            <w:r w:rsidR="001D6D16">
              <w:rPr>
                <w:color w:val="00B0F0"/>
              </w:rPr>
              <w:t>,</w:t>
            </w:r>
            <w:r w:rsidRPr="00853648">
              <w:rPr>
                <w:color w:val="00B0F0"/>
              </w:rPr>
              <w:t xml:space="preserve"> </w:t>
            </w:r>
            <w:r w:rsidR="001D6D16">
              <w:rPr>
                <w:color w:val="00B0F0"/>
              </w:rPr>
              <w:t xml:space="preserve">the obligation to perform an (additional) public consultation beforehand </w:t>
            </w:r>
            <w:r w:rsidRPr="00853648">
              <w:rPr>
                <w:color w:val="00B0F0"/>
              </w:rPr>
              <w:t>may result in discouragement or reluctance on the side of potential beneficiaries to apply for aid</w:t>
            </w:r>
            <w:r w:rsidR="001D6D16">
              <w:rPr>
                <w:color w:val="00B0F0"/>
              </w:rPr>
              <w:t>.</w:t>
            </w:r>
            <w:r w:rsidRPr="00853648">
              <w:rPr>
                <w:color w:val="00B0F0"/>
              </w:rPr>
              <w:t xml:space="preserve"> </w:t>
            </w:r>
            <w:r w:rsidR="001D6D16">
              <w:rPr>
                <w:color w:val="00B0F0"/>
              </w:rPr>
              <w:t xml:space="preserve">They could presume that </w:t>
            </w:r>
            <w:r w:rsidR="001D6D16" w:rsidRPr="00853648">
              <w:rPr>
                <w:color w:val="00B0F0"/>
              </w:rPr>
              <w:t xml:space="preserve">they will not be able to finish the projects on time </w:t>
            </w:r>
            <w:r w:rsidR="001D6D16">
              <w:rPr>
                <w:color w:val="00B0F0"/>
              </w:rPr>
              <w:t>(</w:t>
            </w:r>
            <w:r w:rsidRPr="00853648">
              <w:rPr>
                <w:color w:val="00B0F0"/>
              </w:rPr>
              <w:t>proceed with preparatory work and implement their decarbonizing projects</w:t>
            </w:r>
            <w:r w:rsidR="001D6D16">
              <w:rPr>
                <w:color w:val="00B0F0"/>
              </w:rPr>
              <w:t>)</w:t>
            </w:r>
            <w:r w:rsidRPr="00853648">
              <w:rPr>
                <w:color w:val="00B0F0"/>
              </w:rPr>
              <w:t xml:space="preserve"> due to time constraint</w:t>
            </w:r>
            <w:r w:rsidR="001D6D16">
              <w:rPr>
                <w:color w:val="00B0F0"/>
              </w:rPr>
              <w:t>s</w:t>
            </w:r>
            <w:r w:rsidRPr="00853648">
              <w:rPr>
                <w:color w:val="00B0F0"/>
              </w:rPr>
              <w:t xml:space="preserve"> posed by </w:t>
            </w:r>
            <w:r w:rsidR="001D6D16">
              <w:rPr>
                <w:color w:val="00B0F0"/>
              </w:rPr>
              <w:t xml:space="preserve">the duration of the </w:t>
            </w:r>
            <w:r w:rsidRPr="00853648">
              <w:rPr>
                <w:color w:val="00B0F0"/>
              </w:rPr>
              <w:t xml:space="preserve">public consultation. Not finishing a project co-financed by state aid may result into financial losses that may effectively liquidate their business. </w:t>
            </w:r>
            <w:r w:rsidR="001D6D16" w:rsidRPr="00853648">
              <w:rPr>
                <w:color w:val="00B0F0"/>
              </w:rPr>
              <w:t xml:space="preserve"> Th</w:t>
            </w:r>
            <w:r w:rsidR="001D6D16">
              <w:rPr>
                <w:color w:val="00B0F0"/>
              </w:rPr>
              <w:t xml:space="preserve">ese potential negative </w:t>
            </w:r>
            <w:r w:rsidR="006B0B22">
              <w:rPr>
                <w:color w:val="00B0F0"/>
              </w:rPr>
              <w:t>consequences</w:t>
            </w:r>
            <w:r w:rsidR="006B0B22" w:rsidRPr="00853648">
              <w:rPr>
                <w:color w:val="00B0F0"/>
              </w:rPr>
              <w:t xml:space="preserve"> go</w:t>
            </w:r>
            <w:r w:rsidRPr="00853648">
              <w:rPr>
                <w:color w:val="00B0F0"/>
              </w:rPr>
              <w:t xml:space="preserve"> directly against what the CEEAG stands and aims for. </w:t>
            </w:r>
            <w:r w:rsidR="001D6D16">
              <w:rPr>
                <w:color w:val="00B0F0"/>
              </w:rPr>
              <w:t>Therefore, w</w:t>
            </w:r>
            <w:r w:rsidR="001D6D16" w:rsidRPr="00853648">
              <w:rPr>
                <w:color w:val="00B0F0"/>
              </w:rPr>
              <w:t xml:space="preserve">e </w:t>
            </w:r>
            <w:r w:rsidR="001D6D16">
              <w:rPr>
                <w:color w:val="00B0F0"/>
              </w:rPr>
              <w:t>would like to encourage the Commission to reconsider the general obligation of a public consultation and to refrain from including such a general obligation in the new CEEAG.</w:t>
            </w:r>
          </w:p>
        </w:tc>
      </w:tr>
    </w:tbl>
    <w:p w14:paraId="158CBDC4" w14:textId="749FA1C2" w:rsidR="0000609A" w:rsidRPr="00853648" w:rsidRDefault="0000609A" w:rsidP="009D398E">
      <w:pPr>
        <w:autoSpaceDE w:val="0"/>
        <w:autoSpaceDN w:val="0"/>
        <w:adjustRightInd w:val="0"/>
        <w:spacing w:after="0" w:line="240" w:lineRule="auto"/>
        <w:rPr>
          <w:b/>
          <w:bCs/>
        </w:rPr>
      </w:pPr>
    </w:p>
    <w:p w14:paraId="2B0D8D48" w14:textId="48916D8F" w:rsidR="00351DF2" w:rsidRPr="00853648" w:rsidRDefault="00351DF2" w:rsidP="009D398E">
      <w:pPr>
        <w:autoSpaceDE w:val="0"/>
        <w:autoSpaceDN w:val="0"/>
        <w:adjustRightInd w:val="0"/>
        <w:spacing w:after="0" w:line="240" w:lineRule="auto"/>
        <w:rPr>
          <w:b/>
          <w:bCs/>
        </w:rPr>
      </w:pPr>
      <w:r w:rsidRPr="00853648">
        <w:rPr>
          <w:b/>
          <w:bCs/>
        </w:rPr>
        <w:t>AM 13 “Proportionality of the aid”</w:t>
      </w:r>
    </w:p>
    <w:tbl>
      <w:tblPr>
        <w:tblStyle w:val="TableGrid"/>
        <w:tblW w:w="0" w:type="auto"/>
        <w:tblLook w:val="04A0" w:firstRow="1" w:lastRow="0" w:firstColumn="1" w:lastColumn="0" w:noHBand="0" w:noVBand="1"/>
      </w:tblPr>
      <w:tblGrid>
        <w:gridCol w:w="4531"/>
        <w:gridCol w:w="4485"/>
      </w:tblGrid>
      <w:tr w:rsidR="00351DF2" w:rsidRPr="00853648" w14:paraId="3FF29E52" w14:textId="77777777" w:rsidTr="00307C8D">
        <w:tc>
          <w:tcPr>
            <w:tcW w:w="4531" w:type="dxa"/>
          </w:tcPr>
          <w:p w14:paraId="20D9A67B" w14:textId="1E9B9F4F" w:rsidR="00351DF2" w:rsidRPr="00853648" w:rsidRDefault="00351DF2" w:rsidP="00307C8D">
            <w:pPr>
              <w:jc w:val="both"/>
              <w:rPr>
                <w:i/>
                <w:iCs/>
              </w:rPr>
            </w:pPr>
            <w:r w:rsidRPr="00853648">
              <w:rPr>
                <w:i/>
                <w:iCs/>
              </w:rPr>
              <w:t xml:space="preserve">4.1.3.5 Proportionality </w:t>
            </w:r>
          </w:p>
          <w:p w14:paraId="724464F1" w14:textId="2258973A" w:rsidR="00351DF2" w:rsidRPr="00853648" w:rsidRDefault="00351DF2" w:rsidP="00351DF2">
            <w:pPr>
              <w:jc w:val="both"/>
              <w:rPr>
                <w:i/>
                <w:iCs/>
              </w:rPr>
            </w:pPr>
          </w:p>
          <w:p w14:paraId="7A1A1504" w14:textId="77777777" w:rsidR="00351DF2" w:rsidRPr="00853648" w:rsidRDefault="00351DF2" w:rsidP="00351DF2">
            <w:pPr>
              <w:jc w:val="both"/>
              <w:rPr>
                <w:i/>
                <w:iCs/>
              </w:rPr>
            </w:pPr>
          </w:p>
          <w:p w14:paraId="369449F4" w14:textId="77777777" w:rsidR="00351DF2" w:rsidRDefault="00351DF2" w:rsidP="00307C8D">
            <w:pPr>
              <w:jc w:val="both"/>
              <w:rPr>
                <w:i/>
                <w:iCs/>
              </w:rPr>
            </w:pPr>
          </w:p>
          <w:p w14:paraId="1D0A1464" w14:textId="77777777" w:rsidR="00412EFA" w:rsidRDefault="00412EFA" w:rsidP="00307C8D">
            <w:pPr>
              <w:jc w:val="both"/>
              <w:rPr>
                <w:i/>
                <w:iCs/>
              </w:rPr>
            </w:pPr>
          </w:p>
          <w:p w14:paraId="3EC73F1F" w14:textId="77777777" w:rsidR="00412EFA" w:rsidRDefault="00412EFA" w:rsidP="00307C8D">
            <w:pPr>
              <w:jc w:val="both"/>
              <w:rPr>
                <w:i/>
                <w:iCs/>
              </w:rPr>
            </w:pPr>
          </w:p>
          <w:p w14:paraId="6F198707" w14:textId="77777777" w:rsidR="00412EFA" w:rsidRDefault="00412EFA" w:rsidP="00307C8D">
            <w:pPr>
              <w:jc w:val="both"/>
              <w:rPr>
                <w:i/>
                <w:iCs/>
              </w:rPr>
            </w:pPr>
          </w:p>
          <w:p w14:paraId="4F82E5FF" w14:textId="77777777" w:rsidR="00412EFA" w:rsidRDefault="00412EFA" w:rsidP="00307C8D">
            <w:pPr>
              <w:jc w:val="both"/>
              <w:rPr>
                <w:i/>
                <w:iCs/>
              </w:rPr>
            </w:pPr>
          </w:p>
          <w:p w14:paraId="00A5ABAC" w14:textId="77777777" w:rsidR="00412EFA" w:rsidRDefault="00412EFA" w:rsidP="00307C8D">
            <w:pPr>
              <w:jc w:val="both"/>
              <w:rPr>
                <w:i/>
                <w:iCs/>
              </w:rPr>
            </w:pPr>
          </w:p>
          <w:p w14:paraId="1479A6C9" w14:textId="77777777" w:rsidR="00412EFA" w:rsidRPr="00412EFA" w:rsidRDefault="00412EFA" w:rsidP="00307C8D">
            <w:pPr>
              <w:jc w:val="both"/>
              <w:rPr>
                <w:iCs/>
              </w:rPr>
            </w:pPr>
          </w:p>
          <w:p w14:paraId="1A002358" w14:textId="77777777" w:rsidR="00412EFA" w:rsidRPr="00412EFA" w:rsidRDefault="00412EFA" w:rsidP="00412EFA">
            <w:pPr>
              <w:jc w:val="both"/>
              <w:rPr>
                <w:iCs/>
              </w:rPr>
            </w:pPr>
            <w:r w:rsidRPr="00412EFA">
              <w:rPr>
                <w:iCs/>
              </w:rPr>
              <w:t xml:space="preserve">111. Where risks of additional competition distortions are identified or measures are </w:t>
            </w:r>
          </w:p>
          <w:p w14:paraId="1258B4E6" w14:textId="77777777" w:rsidR="00412EFA" w:rsidRPr="00412EFA" w:rsidRDefault="00412EFA" w:rsidP="00412EFA">
            <w:pPr>
              <w:jc w:val="both"/>
              <w:rPr>
                <w:iCs/>
              </w:rPr>
            </w:pPr>
            <w:r w:rsidRPr="00412EFA">
              <w:rPr>
                <w:iCs/>
              </w:rPr>
              <w:t xml:space="preserve">particularly novel or complex, the Commission may impose conditions as set out in </w:t>
            </w:r>
          </w:p>
          <w:p w14:paraId="758DE4BD" w14:textId="1AC1E78E" w:rsidR="00412EFA" w:rsidRPr="00853648" w:rsidRDefault="00412EFA" w:rsidP="00307C8D">
            <w:pPr>
              <w:jc w:val="both"/>
              <w:rPr>
                <w:i/>
                <w:iCs/>
              </w:rPr>
            </w:pPr>
            <w:r w:rsidRPr="00412EFA">
              <w:rPr>
                <w:iCs/>
              </w:rPr>
              <w:t>point 72.</w:t>
            </w:r>
          </w:p>
        </w:tc>
        <w:tc>
          <w:tcPr>
            <w:tcW w:w="4485" w:type="dxa"/>
          </w:tcPr>
          <w:p w14:paraId="5F8D2AE8" w14:textId="04988D35" w:rsidR="00351DF2" w:rsidRPr="00853648" w:rsidRDefault="00351DF2" w:rsidP="00307C8D">
            <w:pPr>
              <w:autoSpaceDE w:val="0"/>
              <w:autoSpaceDN w:val="0"/>
              <w:adjustRightInd w:val="0"/>
              <w:jc w:val="both"/>
            </w:pPr>
            <w:r w:rsidRPr="00853648">
              <w:t xml:space="preserve">4.1.3.5 Proportionality </w:t>
            </w:r>
          </w:p>
          <w:p w14:paraId="45B3F70C" w14:textId="0B9E54BE" w:rsidR="00351DF2" w:rsidRPr="00853648" w:rsidRDefault="003C0162" w:rsidP="00307C8D">
            <w:pPr>
              <w:autoSpaceDE w:val="0"/>
              <w:autoSpaceDN w:val="0"/>
              <w:adjustRightInd w:val="0"/>
              <w:jc w:val="both"/>
              <w:rPr>
                <w:b/>
                <w:bCs/>
                <w:i/>
                <w:iCs/>
                <w:color w:val="0070C0"/>
              </w:rPr>
            </w:pPr>
            <w:r w:rsidRPr="00853648">
              <w:rPr>
                <w:b/>
                <w:bCs/>
                <w:i/>
                <w:iCs/>
                <w:color w:val="0070C0"/>
              </w:rPr>
              <w:t xml:space="preserve">96a When individual aid is granted on the basis of an aid scheme under section 4.1, there is no further obligation to notify individual aid pursuant to art. 108 (3) of the Treaty if the aid is granted on the basis of a competitive bidding process </w:t>
            </w:r>
            <w:r w:rsidR="005F0DBF" w:rsidRPr="00853648">
              <w:rPr>
                <w:b/>
                <w:bCs/>
                <w:i/>
                <w:iCs/>
                <w:color w:val="0070C0"/>
              </w:rPr>
              <w:t>even if exceed</w:t>
            </w:r>
            <w:r w:rsidR="000D0187" w:rsidRPr="00853648">
              <w:rPr>
                <w:b/>
                <w:bCs/>
                <w:i/>
                <w:iCs/>
                <w:color w:val="0070C0"/>
              </w:rPr>
              <w:t>ing</w:t>
            </w:r>
            <w:r w:rsidR="005F0DBF" w:rsidRPr="00853648">
              <w:rPr>
                <w:b/>
                <w:bCs/>
                <w:i/>
                <w:iCs/>
                <w:color w:val="0070C0"/>
              </w:rPr>
              <w:t xml:space="preserve"> EUR 15 million threshold for beneficiary and project</w:t>
            </w:r>
          </w:p>
          <w:p w14:paraId="4EFC3011" w14:textId="77777777" w:rsidR="00351DF2" w:rsidRPr="00853648" w:rsidRDefault="00351DF2" w:rsidP="00307C8D">
            <w:pPr>
              <w:autoSpaceDE w:val="0"/>
              <w:autoSpaceDN w:val="0"/>
              <w:adjustRightInd w:val="0"/>
              <w:jc w:val="both"/>
              <w:rPr>
                <w:i/>
                <w:iCs/>
              </w:rPr>
            </w:pPr>
          </w:p>
          <w:p w14:paraId="629B7A90" w14:textId="77777777" w:rsidR="00351DF2" w:rsidRDefault="00351DF2" w:rsidP="00307C8D">
            <w:pPr>
              <w:autoSpaceDE w:val="0"/>
              <w:autoSpaceDN w:val="0"/>
              <w:adjustRightInd w:val="0"/>
              <w:jc w:val="both"/>
              <w:rPr>
                <w:i/>
                <w:iCs/>
              </w:rPr>
            </w:pPr>
          </w:p>
          <w:p w14:paraId="01B9E279" w14:textId="77777777" w:rsidR="00412EFA" w:rsidRPr="00412EFA" w:rsidRDefault="00412EFA" w:rsidP="00412EFA">
            <w:pPr>
              <w:autoSpaceDE w:val="0"/>
              <w:autoSpaceDN w:val="0"/>
              <w:adjustRightInd w:val="0"/>
              <w:jc w:val="both"/>
              <w:rPr>
                <w:strike/>
              </w:rPr>
            </w:pPr>
            <w:r w:rsidRPr="00412EFA">
              <w:rPr>
                <w:strike/>
              </w:rPr>
              <w:t xml:space="preserve">111. Where risks of additional competition distortions are identified or measures are </w:t>
            </w:r>
          </w:p>
          <w:p w14:paraId="5331EE9C" w14:textId="77777777" w:rsidR="00412EFA" w:rsidRPr="00412EFA" w:rsidRDefault="00412EFA" w:rsidP="00412EFA">
            <w:pPr>
              <w:autoSpaceDE w:val="0"/>
              <w:autoSpaceDN w:val="0"/>
              <w:adjustRightInd w:val="0"/>
              <w:jc w:val="both"/>
              <w:rPr>
                <w:strike/>
              </w:rPr>
            </w:pPr>
            <w:r w:rsidRPr="00412EFA">
              <w:rPr>
                <w:strike/>
              </w:rPr>
              <w:t xml:space="preserve">particularly novel or complex, the Commission may impose conditions as set out in </w:t>
            </w:r>
          </w:p>
          <w:p w14:paraId="3D9BA86C" w14:textId="77777777" w:rsidR="00412EFA" w:rsidRPr="00412EFA" w:rsidRDefault="00412EFA" w:rsidP="00412EFA">
            <w:pPr>
              <w:autoSpaceDE w:val="0"/>
              <w:autoSpaceDN w:val="0"/>
              <w:adjustRightInd w:val="0"/>
              <w:jc w:val="both"/>
              <w:rPr>
                <w:i/>
                <w:iCs/>
                <w:strike/>
              </w:rPr>
            </w:pPr>
            <w:r w:rsidRPr="00412EFA">
              <w:rPr>
                <w:strike/>
              </w:rPr>
              <w:t>point 72.</w:t>
            </w:r>
          </w:p>
          <w:p w14:paraId="3BCCEED1" w14:textId="3BBD275A" w:rsidR="00412EFA" w:rsidRPr="00853648" w:rsidRDefault="00412EFA" w:rsidP="00307C8D">
            <w:pPr>
              <w:autoSpaceDE w:val="0"/>
              <w:autoSpaceDN w:val="0"/>
              <w:adjustRightInd w:val="0"/>
              <w:jc w:val="both"/>
              <w:rPr>
                <w:i/>
                <w:iCs/>
              </w:rPr>
            </w:pPr>
          </w:p>
        </w:tc>
      </w:tr>
      <w:tr w:rsidR="00351DF2" w:rsidRPr="00853648" w14:paraId="3E1988BD" w14:textId="77777777" w:rsidTr="00307C8D">
        <w:tc>
          <w:tcPr>
            <w:tcW w:w="9016" w:type="dxa"/>
            <w:gridSpan w:val="2"/>
          </w:tcPr>
          <w:p w14:paraId="59B073D3" w14:textId="77777777" w:rsidR="00351DF2" w:rsidRPr="00853648" w:rsidRDefault="00351DF2" w:rsidP="00307C8D">
            <w:pPr>
              <w:jc w:val="center"/>
              <w:rPr>
                <w:b/>
                <w:bCs/>
                <w:i/>
                <w:iCs/>
              </w:rPr>
            </w:pPr>
            <w:r w:rsidRPr="00853648">
              <w:rPr>
                <w:b/>
                <w:bCs/>
                <w:i/>
                <w:iCs/>
              </w:rPr>
              <w:t>Justification</w:t>
            </w:r>
          </w:p>
          <w:p w14:paraId="61583CCB" w14:textId="77777777" w:rsidR="00351DF2" w:rsidRPr="00853648" w:rsidRDefault="00351DF2" w:rsidP="00307C8D">
            <w:pPr>
              <w:jc w:val="center"/>
              <w:rPr>
                <w:b/>
                <w:bCs/>
                <w:i/>
                <w:iCs/>
                <w:color w:val="0070C0"/>
              </w:rPr>
            </w:pPr>
          </w:p>
          <w:p w14:paraId="11211B1B" w14:textId="75BEFDB5" w:rsidR="00351DF2" w:rsidRPr="00853648" w:rsidRDefault="003C0162" w:rsidP="00412EFA">
            <w:pPr>
              <w:jc w:val="both"/>
            </w:pPr>
            <w:r w:rsidRPr="00853648">
              <w:rPr>
                <w:color w:val="00B0F0"/>
              </w:rPr>
              <w:lastRenderedPageBreak/>
              <w:t xml:space="preserve">In respect to applicable procedures and to avoid any doubts it shall be clarified that in cases where individual aid is granted on the basis of an aid scheme (notified to the EC pursuant to Article 108(3)) under section 4.1 </w:t>
            </w:r>
            <w:r w:rsidR="00F07A24">
              <w:rPr>
                <w:color w:val="00B0F0"/>
              </w:rPr>
              <w:t>there is no</w:t>
            </w:r>
            <w:r w:rsidRPr="00853648">
              <w:rPr>
                <w:color w:val="00B0F0"/>
              </w:rPr>
              <w:t xml:space="preserve"> further </w:t>
            </w:r>
            <w:r w:rsidR="00F07A24">
              <w:rPr>
                <w:color w:val="00B0F0"/>
              </w:rPr>
              <w:t>obligation to individually notify the measure</w:t>
            </w:r>
            <w:r w:rsidRPr="00853648">
              <w:rPr>
                <w:color w:val="00B0F0"/>
              </w:rPr>
              <w:t xml:space="preserve">, </w:t>
            </w:r>
            <w:r w:rsidR="00F07A24">
              <w:rPr>
                <w:color w:val="00B0F0"/>
              </w:rPr>
              <w:t xml:space="preserve">even </w:t>
            </w:r>
            <w:r w:rsidRPr="00853648">
              <w:rPr>
                <w:color w:val="00B0F0"/>
              </w:rPr>
              <w:t xml:space="preserve">if the aid under the scheme exceeds </w:t>
            </w:r>
            <w:r w:rsidR="00F07A24">
              <w:rPr>
                <w:color w:val="00B0F0"/>
              </w:rPr>
              <w:t>a</w:t>
            </w:r>
            <w:r w:rsidR="004137B3">
              <w:rPr>
                <w:color w:val="00B0F0"/>
              </w:rPr>
              <w:t xml:space="preserve"> certain aid amount.</w:t>
            </w:r>
            <w:r w:rsidR="00412EFA">
              <w:rPr>
                <w:color w:val="00B0F0"/>
              </w:rPr>
              <w:t xml:space="preserve"> In the light of the above and in line with para 97</w:t>
            </w:r>
            <w:r w:rsidR="00412EFA" w:rsidRPr="00412EFA">
              <w:rPr>
                <w:color w:val="00B0F0"/>
              </w:rPr>
              <w:t>, we sugge</w:t>
            </w:r>
            <w:r w:rsidR="00412EFA">
              <w:rPr>
                <w:color w:val="00B0F0"/>
              </w:rPr>
              <w:t xml:space="preserve">st a deletion of the paragraph 111. </w:t>
            </w:r>
          </w:p>
        </w:tc>
      </w:tr>
    </w:tbl>
    <w:p w14:paraId="7E416A95" w14:textId="0ED6720F" w:rsidR="00351DF2" w:rsidRDefault="00351DF2" w:rsidP="009D398E">
      <w:pPr>
        <w:autoSpaceDE w:val="0"/>
        <w:autoSpaceDN w:val="0"/>
        <w:adjustRightInd w:val="0"/>
        <w:spacing w:after="0" w:line="240" w:lineRule="auto"/>
        <w:rPr>
          <w:b/>
          <w:bCs/>
        </w:rPr>
      </w:pPr>
    </w:p>
    <w:p w14:paraId="50021229" w14:textId="72B8D1B4" w:rsidR="00351DF2" w:rsidRPr="00853648" w:rsidRDefault="00351DF2" w:rsidP="009D398E">
      <w:pPr>
        <w:autoSpaceDE w:val="0"/>
        <w:autoSpaceDN w:val="0"/>
        <w:adjustRightInd w:val="0"/>
        <w:spacing w:after="0" w:line="240" w:lineRule="auto"/>
        <w:rPr>
          <w:b/>
          <w:bCs/>
        </w:rPr>
      </w:pPr>
      <w:r w:rsidRPr="00853648">
        <w:rPr>
          <w:b/>
          <w:bCs/>
        </w:rPr>
        <w:t>AM 14</w:t>
      </w:r>
      <w:r w:rsidR="005F0DBF" w:rsidRPr="00853648">
        <w:rPr>
          <w:b/>
          <w:bCs/>
        </w:rPr>
        <w:t xml:space="preserve"> “Proportionality of the aid”</w:t>
      </w:r>
    </w:p>
    <w:tbl>
      <w:tblPr>
        <w:tblStyle w:val="TableGrid"/>
        <w:tblW w:w="0" w:type="auto"/>
        <w:tblLook w:val="04A0" w:firstRow="1" w:lastRow="0" w:firstColumn="1" w:lastColumn="0" w:noHBand="0" w:noVBand="1"/>
      </w:tblPr>
      <w:tblGrid>
        <w:gridCol w:w="4531"/>
        <w:gridCol w:w="4485"/>
      </w:tblGrid>
      <w:tr w:rsidR="00351DF2" w:rsidRPr="00853648" w14:paraId="3306D82F" w14:textId="77777777" w:rsidTr="00307C8D">
        <w:tc>
          <w:tcPr>
            <w:tcW w:w="4531" w:type="dxa"/>
          </w:tcPr>
          <w:p w14:paraId="26B51A1B" w14:textId="26B7494F" w:rsidR="00351DF2" w:rsidRDefault="00351DF2" w:rsidP="00307C8D">
            <w:pPr>
              <w:jc w:val="both"/>
              <w:rPr>
                <w:i/>
                <w:iCs/>
              </w:rPr>
            </w:pPr>
            <w:r w:rsidRPr="00853648">
              <w:rPr>
                <w:i/>
                <w:iCs/>
              </w:rPr>
              <w:t>4.1.3.</w:t>
            </w:r>
            <w:r w:rsidR="005F0DBF" w:rsidRPr="00853648">
              <w:rPr>
                <w:i/>
                <w:iCs/>
              </w:rPr>
              <w:t>5</w:t>
            </w:r>
            <w:r w:rsidRPr="00853648">
              <w:rPr>
                <w:i/>
                <w:iCs/>
              </w:rPr>
              <w:t xml:space="preserve"> Proportionality of the aid measure</w:t>
            </w:r>
          </w:p>
          <w:p w14:paraId="608424E7" w14:textId="77777777" w:rsidR="007023C0" w:rsidRPr="00853648" w:rsidRDefault="007023C0" w:rsidP="00307C8D">
            <w:pPr>
              <w:jc w:val="both"/>
              <w:rPr>
                <w:i/>
                <w:iCs/>
              </w:rPr>
            </w:pPr>
          </w:p>
          <w:p w14:paraId="0CB74179" w14:textId="274BEC5C" w:rsidR="00351DF2" w:rsidRPr="00853648" w:rsidRDefault="007023C0" w:rsidP="00307C8D">
            <w:pPr>
              <w:jc w:val="both"/>
              <w:rPr>
                <w:i/>
                <w:iCs/>
              </w:rPr>
            </w:pPr>
            <w:r>
              <w:rPr>
                <w:i/>
                <w:iCs/>
              </w:rPr>
              <w:t>89. A</w:t>
            </w:r>
            <w:r>
              <w:t>id for reducing greenhouse gas emissions should in general be granted through a competitive bidding process as described in points 48 and 49.</w:t>
            </w:r>
          </w:p>
          <w:p w14:paraId="3D45EC77" w14:textId="3751CC72" w:rsidR="00351DF2" w:rsidRPr="00853648" w:rsidRDefault="00351DF2" w:rsidP="00307C8D">
            <w:pPr>
              <w:jc w:val="both"/>
              <w:rPr>
                <w:i/>
                <w:iCs/>
              </w:rPr>
            </w:pPr>
            <w:r w:rsidRPr="00853648">
              <w:rPr>
                <w:i/>
                <w:iCs/>
              </w:rPr>
              <w:t>.</w:t>
            </w:r>
          </w:p>
        </w:tc>
        <w:tc>
          <w:tcPr>
            <w:tcW w:w="4485" w:type="dxa"/>
          </w:tcPr>
          <w:p w14:paraId="3C3E1442" w14:textId="77777777" w:rsidR="007023C0" w:rsidRDefault="007023C0" w:rsidP="007023C0">
            <w:pPr>
              <w:autoSpaceDE w:val="0"/>
              <w:autoSpaceDN w:val="0"/>
              <w:adjustRightInd w:val="0"/>
              <w:jc w:val="both"/>
              <w:rPr>
                <w:b/>
                <w:bCs/>
                <w:i/>
                <w:iCs/>
                <w:color w:val="0070C0"/>
              </w:rPr>
            </w:pPr>
          </w:p>
          <w:p w14:paraId="5D919C88" w14:textId="77777777" w:rsidR="007023C0" w:rsidRDefault="007023C0" w:rsidP="007023C0">
            <w:pPr>
              <w:autoSpaceDE w:val="0"/>
              <w:autoSpaceDN w:val="0"/>
              <w:adjustRightInd w:val="0"/>
              <w:jc w:val="both"/>
              <w:rPr>
                <w:b/>
                <w:bCs/>
                <w:i/>
                <w:iCs/>
                <w:color w:val="0070C0"/>
              </w:rPr>
            </w:pPr>
          </w:p>
          <w:p w14:paraId="4B464C65" w14:textId="349BF1A2" w:rsidR="007023C0" w:rsidRPr="007023C0" w:rsidRDefault="007023C0" w:rsidP="007023C0">
            <w:pPr>
              <w:autoSpaceDE w:val="0"/>
              <w:autoSpaceDN w:val="0"/>
              <w:adjustRightInd w:val="0"/>
              <w:jc w:val="both"/>
              <w:rPr>
                <w:b/>
                <w:bCs/>
                <w:i/>
                <w:iCs/>
                <w:color w:val="0070C0"/>
              </w:rPr>
            </w:pPr>
            <w:r>
              <w:rPr>
                <w:b/>
                <w:bCs/>
                <w:i/>
                <w:iCs/>
                <w:color w:val="0070C0"/>
              </w:rPr>
              <w:t>89. A</w:t>
            </w:r>
            <w:r w:rsidRPr="007023C0">
              <w:rPr>
                <w:b/>
                <w:bCs/>
                <w:i/>
                <w:iCs/>
                <w:color w:val="0070C0"/>
              </w:rPr>
              <w:t xml:space="preserve">id for reducing greenhouse gas emissions should in general be granted through a </w:t>
            </w:r>
          </w:p>
          <w:p w14:paraId="796BAE33" w14:textId="703330D1" w:rsidR="00351DF2" w:rsidRPr="00853648" w:rsidRDefault="007023C0" w:rsidP="007023C0">
            <w:pPr>
              <w:autoSpaceDE w:val="0"/>
              <w:autoSpaceDN w:val="0"/>
              <w:adjustRightInd w:val="0"/>
              <w:jc w:val="both"/>
              <w:rPr>
                <w:b/>
                <w:bCs/>
                <w:i/>
                <w:iCs/>
                <w:color w:val="0070C0"/>
              </w:rPr>
            </w:pPr>
            <w:r w:rsidRPr="007023C0">
              <w:rPr>
                <w:b/>
                <w:bCs/>
                <w:i/>
                <w:iCs/>
                <w:color w:val="0070C0"/>
              </w:rPr>
              <w:t>competitive bidding process as described in points 48 and 49.</w:t>
            </w:r>
            <w:r>
              <w:t xml:space="preserve"> </w:t>
            </w:r>
            <w:r w:rsidRPr="007023C0">
              <w:rPr>
                <w:b/>
                <w:bCs/>
                <w:i/>
                <w:iCs/>
                <w:color w:val="0070C0"/>
              </w:rPr>
              <w:t>In such cases no limitation of aid intensity shall apply and aid can be granted up to 100% of the eligible costs</w:t>
            </w:r>
            <w:r>
              <w:rPr>
                <w:b/>
                <w:bCs/>
                <w:i/>
                <w:iCs/>
                <w:color w:val="0070C0"/>
              </w:rPr>
              <w:t>.</w:t>
            </w:r>
          </w:p>
        </w:tc>
      </w:tr>
      <w:tr w:rsidR="00351DF2" w:rsidRPr="00853648" w14:paraId="69BDD405" w14:textId="77777777" w:rsidTr="00307C8D">
        <w:tc>
          <w:tcPr>
            <w:tcW w:w="9016" w:type="dxa"/>
            <w:gridSpan w:val="2"/>
          </w:tcPr>
          <w:p w14:paraId="28A04E14" w14:textId="77777777" w:rsidR="00351DF2" w:rsidRPr="00853648" w:rsidRDefault="00351DF2" w:rsidP="00307C8D">
            <w:pPr>
              <w:jc w:val="center"/>
              <w:rPr>
                <w:b/>
                <w:bCs/>
                <w:i/>
                <w:iCs/>
              </w:rPr>
            </w:pPr>
            <w:r w:rsidRPr="00853648">
              <w:rPr>
                <w:b/>
                <w:bCs/>
                <w:i/>
                <w:iCs/>
              </w:rPr>
              <w:t>Justification</w:t>
            </w:r>
          </w:p>
          <w:p w14:paraId="631D5645" w14:textId="349BE472" w:rsidR="005F0DBF" w:rsidRPr="00853648" w:rsidRDefault="005F0DBF" w:rsidP="005F0DBF">
            <w:pPr>
              <w:pStyle w:val="xmsonormal"/>
              <w:jc w:val="both"/>
              <w:rPr>
                <w:rFonts w:asciiTheme="minorHAnsi" w:eastAsiaTheme="minorHAnsi" w:hAnsiTheme="minorHAnsi" w:cstheme="minorBidi"/>
                <w:color w:val="00B0F0"/>
                <w:sz w:val="22"/>
                <w:szCs w:val="22"/>
                <w:lang w:val="en-GB" w:eastAsia="en-US"/>
              </w:rPr>
            </w:pPr>
            <w:r w:rsidRPr="00853648">
              <w:rPr>
                <w:rFonts w:asciiTheme="minorHAnsi" w:eastAsiaTheme="minorHAnsi" w:hAnsiTheme="minorHAnsi" w:cstheme="minorBidi"/>
                <w:color w:val="00B0F0"/>
                <w:sz w:val="22"/>
                <w:szCs w:val="22"/>
                <w:lang w:val="en-GB" w:eastAsia="en-US"/>
              </w:rPr>
              <w:t xml:space="preserve">Additionally, in the absence of caps on aid intensities in the section on proportionality of aid for measures directed at GHG emission reduction, </w:t>
            </w:r>
            <w:r w:rsidR="00325FA2">
              <w:rPr>
                <w:rFonts w:asciiTheme="minorHAnsi" w:eastAsiaTheme="minorHAnsi" w:hAnsiTheme="minorHAnsi" w:cstheme="minorBidi"/>
                <w:color w:val="00B0F0"/>
                <w:sz w:val="22"/>
                <w:szCs w:val="22"/>
                <w:lang w:val="en-GB" w:eastAsia="en-US"/>
              </w:rPr>
              <w:t>W</w:t>
            </w:r>
            <w:r w:rsidRPr="00853648">
              <w:rPr>
                <w:rFonts w:asciiTheme="minorHAnsi" w:eastAsiaTheme="minorHAnsi" w:hAnsiTheme="minorHAnsi" w:cstheme="minorBidi"/>
                <w:color w:val="00B0F0"/>
                <w:sz w:val="22"/>
                <w:szCs w:val="22"/>
                <w:lang w:val="en-GB" w:eastAsia="en-US"/>
              </w:rPr>
              <w:t xml:space="preserve">e would propose </w:t>
            </w:r>
            <w:r w:rsidR="007F2DC7">
              <w:rPr>
                <w:rFonts w:asciiTheme="minorHAnsi" w:eastAsiaTheme="minorHAnsi" w:hAnsiTheme="minorHAnsi" w:cstheme="minorBidi"/>
                <w:color w:val="00B0F0"/>
                <w:sz w:val="22"/>
                <w:szCs w:val="22"/>
                <w:lang w:val="en-GB" w:eastAsia="en-US"/>
              </w:rPr>
              <w:t xml:space="preserve">a </w:t>
            </w:r>
            <w:r w:rsidRPr="00853648">
              <w:rPr>
                <w:rFonts w:asciiTheme="minorHAnsi" w:eastAsiaTheme="minorHAnsi" w:hAnsiTheme="minorHAnsi" w:cstheme="minorBidi"/>
                <w:color w:val="00B0F0"/>
                <w:sz w:val="22"/>
                <w:szCs w:val="22"/>
                <w:lang w:val="en-GB" w:eastAsia="en-US"/>
              </w:rPr>
              <w:t>clarification that aid provided through competitive bidding process</w:t>
            </w:r>
            <w:r w:rsidR="007F2DC7">
              <w:rPr>
                <w:rFonts w:asciiTheme="minorHAnsi" w:eastAsiaTheme="minorHAnsi" w:hAnsiTheme="minorHAnsi" w:cstheme="minorBidi"/>
                <w:color w:val="00B0F0"/>
                <w:sz w:val="22"/>
                <w:szCs w:val="22"/>
                <w:lang w:val="en-GB" w:eastAsia="en-US"/>
              </w:rPr>
              <w:t>es</w:t>
            </w:r>
            <w:r w:rsidRPr="00853648">
              <w:rPr>
                <w:rFonts w:asciiTheme="minorHAnsi" w:eastAsiaTheme="minorHAnsi" w:hAnsiTheme="minorHAnsi" w:cstheme="minorBidi"/>
                <w:color w:val="00B0F0"/>
                <w:sz w:val="22"/>
                <w:szCs w:val="22"/>
                <w:lang w:val="en-GB" w:eastAsia="en-US"/>
              </w:rPr>
              <w:t xml:space="preserve"> is not limited </w:t>
            </w:r>
            <w:r w:rsidR="00325FA2">
              <w:rPr>
                <w:rFonts w:asciiTheme="minorHAnsi" w:eastAsiaTheme="minorHAnsi" w:hAnsiTheme="minorHAnsi" w:cstheme="minorBidi"/>
                <w:color w:val="00B0F0"/>
                <w:sz w:val="22"/>
                <w:szCs w:val="22"/>
                <w:lang w:val="en-GB" w:eastAsia="en-US"/>
              </w:rPr>
              <w:t>to a</w:t>
            </w:r>
            <w:r w:rsidRPr="00853648">
              <w:rPr>
                <w:rFonts w:asciiTheme="minorHAnsi" w:eastAsiaTheme="minorHAnsi" w:hAnsiTheme="minorHAnsi" w:cstheme="minorBidi"/>
                <w:color w:val="00B0F0"/>
                <w:sz w:val="22"/>
                <w:szCs w:val="22"/>
                <w:lang w:val="en-GB" w:eastAsia="en-US"/>
              </w:rPr>
              <w:t xml:space="preserve"> maximum aid intensity.</w:t>
            </w:r>
          </w:p>
          <w:p w14:paraId="3A765C40" w14:textId="64843050" w:rsidR="00351DF2" w:rsidRPr="00853648" w:rsidRDefault="00351DF2" w:rsidP="00A7710B">
            <w:pPr>
              <w:pStyle w:val="xmsonormal"/>
              <w:jc w:val="both"/>
              <w:rPr>
                <w:rFonts w:asciiTheme="minorHAnsi" w:eastAsiaTheme="minorHAnsi" w:hAnsiTheme="minorHAnsi" w:cstheme="minorBidi"/>
                <w:color w:val="00B0F0"/>
                <w:sz w:val="22"/>
                <w:szCs w:val="22"/>
                <w:lang w:val="en-GB" w:eastAsia="en-US"/>
              </w:rPr>
            </w:pPr>
          </w:p>
        </w:tc>
      </w:tr>
    </w:tbl>
    <w:p w14:paraId="794D54A4" w14:textId="49AD3AC2" w:rsidR="00351DF2" w:rsidRPr="00853648" w:rsidRDefault="00351DF2" w:rsidP="009D398E">
      <w:pPr>
        <w:autoSpaceDE w:val="0"/>
        <w:autoSpaceDN w:val="0"/>
        <w:adjustRightInd w:val="0"/>
        <w:spacing w:after="0" w:line="240" w:lineRule="auto"/>
        <w:rPr>
          <w:b/>
          <w:bCs/>
        </w:rPr>
      </w:pPr>
    </w:p>
    <w:p w14:paraId="15B3FA1F" w14:textId="0E48E803" w:rsidR="00351DF2" w:rsidRPr="00853648" w:rsidRDefault="00351DF2" w:rsidP="009D398E">
      <w:pPr>
        <w:autoSpaceDE w:val="0"/>
        <w:autoSpaceDN w:val="0"/>
        <w:adjustRightInd w:val="0"/>
        <w:spacing w:after="0" w:line="240" w:lineRule="auto"/>
        <w:rPr>
          <w:b/>
          <w:bCs/>
        </w:rPr>
      </w:pPr>
      <w:r w:rsidRPr="00853648">
        <w:rPr>
          <w:b/>
          <w:bCs/>
        </w:rPr>
        <w:t>AM</w:t>
      </w:r>
      <w:r w:rsidR="00AA7C23">
        <w:rPr>
          <w:b/>
          <w:bCs/>
        </w:rPr>
        <w:t xml:space="preserve"> </w:t>
      </w:r>
      <w:r w:rsidRPr="00853648">
        <w:rPr>
          <w:b/>
          <w:bCs/>
        </w:rPr>
        <w:t>15</w:t>
      </w:r>
      <w:r w:rsidR="00AA7C23">
        <w:rPr>
          <w:b/>
          <w:bCs/>
        </w:rPr>
        <w:t xml:space="preserve"> </w:t>
      </w:r>
      <w:bookmarkStart w:id="1" w:name="_Hlk77075553"/>
      <w:r w:rsidR="00AA7C23">
        <w:rPr>
          <w:b/>
          <w:bCs/>
        </w:rPr>
        <w:t>“Measures to ensure project development”</w:t>
      </w:r>
      <w:bookmarkEnd w:id="1"/>
    </w:p>
    <w:tbl>
      <w:tblPr>
        <w:tblStyle w:val="TableGrid"/>
        <w:tblW w:w="0" w:type="auto"/>
        <w:tblLook w:val="04A0" w:firstRow="1" w:lastRow="0" w:firstColumn="1" w:lastColumn="0" w:noHBand="0" w:noVBand="1"/>
      </w:tblPr>
      <w:tblGrid>
        <w:gridCol w:w="4531"/>
        <w:gridCol w:w="4485"/>
      </w:tblGrid>
      <w:tr w:rsidR="00351DF2" w:rsidRPr="00853648" w14:paraId="3E9A0539" w14:textId="77777777" w:rsidTr="00307C8D">
        <w:tc>
          <w:tcPr>
            <w:tcW w:w="4531" w:type="dxa"/>
          </w:tcPr>
          <w:p w14:paraId="6341355B" w14:textId="0607857B" w:rsidR="00351DF2" w:rsidRPr="00853648" w:rsidRDefault="00351DF2" w:rsidP="00307C8D">
            <w:pPr>
              <w:jc w:val="both"/>
              <w:rPr>
                <w:i/>
                <w:iCs/>
              </w:rPr>
            </w:pPr>
            <w:r w:rsidRPr="00853648">
              <w:rPr>
                <w:i/>
                <w:iCs/>
              </w:rPr>
              <w:t>4.1.</w:t>
            </w:r>
            <w:r w:rsidR="005F0DBF" w:rsidRPr="00853648">
              <w:rPr>
                <w:i/>
                <w:iCs/>
              </w:rPr>
              <w:t>4</w:t>
            </w:r>
            <w:r w:rsidRPr="00853648">
              <w:rPr>
                <w:i/>
                <w:iCs/>
              </w:rPr>
              <w:t xml:space="preserve"> </w:t>
            </w:r>
            <w:r w:rsidR="005F0DBF" w:rsidRPr="00853648">
              <w:rPr>
                <w:i/>
                <w:iCs/>
              </w:rPr>
              <w:t>Avoidance of undue negative effects on competition and trade and balancing</w:t>
            </w:r>
          </w:p>
          <w:p w14:paraId="57A8C8B0" w14:textId="4B0FAA26" w:rsidR="00351DF2" w:rsidRPr="00853648" w:rsidRDefault="005F0DBF" w:rsidP="00307C8D">
            <w:pPr>
              <w:jc w:val="both"/>
              <w:rPr>
                <w:i/>
                <w:iCs/>
              </w:rPr>
            </w:pPr>
            <w:r w:rsidRPr="00853648">
              <w:rPr>
                <w:i/>
                <w:iCs/>
              </w:rPr>
              <w:t>101. To avoid a budget being allocated to projects that are not realised, potentially blocking new market entry, Member States must demonstrate that reasonable measures will be taken to ensure that projects granted aid will actually be developed, for example setting clear deadlines for project delivery, checking project feasibility as part of pre-qualification for receiving aid, requiring collateral to be paid by participants, or monitoring project development and construction.</w:t>
            </w:r>
          </w:p>
          <w:p w14:paraId="7F5D13C8" w14:textId="444314D3" w:rsidR="00351DF2" w:rsidRPr="00853648" w:rsidRDefault="00351DF2" w:rsidP="00307C8D">
            <w:pPr>
              <w:jc w:val="both"/>
              <w:rPr>
                <w:i/>
                <w:iCs/>
              </w:rPr>
            </w:pPr>
          </w:p>
        </w:tc>
        <w:tc>
          <w:tcPr>
            <w:tcW w:w="4485" w:type="dxa"/>
          </w:tcPr>
          <w:p w14:paraId="2783B831" w14:textId="40DEA2AC" w:rsidR="005F0DBF" w:rsidRPr="00853648" w:rsidRDefault="005F0DBF" w:rsidP="00307C8D">
            <w:pPr>
              <w:autoSpaceDE w:val="0"/>
              <w:autoSpaceDN w:val="0"/>
              <w:adjustRightInd w:val="0"/>
              <w:jc w:val="both"/>
            </w:pPr>
            <w:r w:rsidRPr="00853648">
              <w:t xml:space="preserve"> 4.1.4 Avoidance of undue negative effects on competition and trade and balancing</w:t>
            </w:r>
          </w:p>
          <w:p w14:paraId="3F0828D8" w14:textId="7B6D347E" w:rsidR="00351DF2" w:rsidRPr="00853648" w:rsidRDefault="005F0DBF" w:rsidP="00307C8D">
            <w:pPr>
              <w:autoSpaceDE w:val="0"/>
              <w:autoSpaceDN w:val="0"/>
              <w:adjustRightInd w:val="0"/>
              <w:jc w:val="both"/>
            </w:pPr>
            <w:r w:rsidRPr="00853648">
              <w:t xml:space="preserve">101. To avoid a budget being allocated to projects that are not realised, potentially blocking new market entry, Member States must demonstrate that reasonable measures will be taken to ensure that projects granted aid will actually be developed, for example setting clear deadlines for project delivery, checking project feasibility as part of pre-qualification for receiving aid, </w:t>
            </w:r>
            <w:r w:rsidRPr="00853648">
              <w:rPr>
                <w:strike/>
              </w:rPr>
              <w:t>requiring collateral to be paid by participants,</w:t>
            </w:r>
            <w:r w:rsidRPr="00853648">
              <w:t xml:space="preserve"> or monitoring project development and construction.</w:t>
            </w:r>
          </w:p>
          <w:p w14:paraId="745D6935" w14:textId="32FF5596" w:rsidR="00351DF2" w:rsidRPr="00853648" w:rsidRDefault="00351DF2" w:rsidP="00307C8D">
            <w:pPr>
              <w:autoSpaceDE w:val="0"/>
              <w:autoSpaceDN w:val="0"/>
              <w:adjustRightInd w:val="0"/>
              <w:jc w:val="both"/>
              <w:rPr>
                <w:i/>
                <w:iCs/>
              </w:rPr>
            </w:pPr>
          </w:p>
        </w:tc>
      </w:tr>
      <w:tr w:rsidR="00351DF2" w:rsidRPr="00853648" w14:paraId="4B14888D" w14:textId="77777777" w:rsidTr="00307C8D">
        <w:tc>
          <w:tcPr>
            <w:tcW w:w="9016" w:type="dxa"/>
            <w:gridSpan w:val="2"/>
          </w:tcPr>
          <w:p w14:paraId="35C735FF" w14:textId="77777777" w:rsidR="00351DF2" w:rsidRPr="00853648" w:rsidRDefault="00351DF2" w:rsidP="00307C8D">
            <w:pPr>
              <w:jc w:val="center"/>
              <w:rPr>
                <w:b/>
                <w:bCs/>
                <w:i/>
                <w:iCs/>
              </w:rPr>
            </w:pPr>
            <w:r w:rsidRPr="00853648">
              <w:rPr>
                <w:b/>
                <w:bCs/>
                <w:i/>
                <w:iCs/>
              </w:rPr>
              <w:t>Justification</w:t>
            </w:r>
          </w:p>
          <w:p w14:paraId="366F4CC2" w14:textId="77777777" w:rsidR="00351DF2" w:rsidRPr="00853648" w:rsidRDefault="00351DF2" w:rsidP="00307C8D">
            <w:pPr>
              <w:jc w:val="center"/>
              <w:rPr>
                <w:b/>
                <w:bCs/>
                <w:i/>
                <w:iCs/>
                <w:color w:val="0070C0"/>
              </w:rPr>
            </w:pPr>
          </w:p>
          <w:p w14:paraId="66E06F23" w14:textId="6E7D4C69" w:rsidR="00351DF2" w:rsidRPr="00853648" w:rsidRDefault="005F0DBF" w:rsidP="00EC10B5">
            <w:pPr>
              <w:jc w:val="both"/>
            </w:pPr>
            <w:r w:rsidRPr="00853648">
              <w:rPr>
                <w:color w:val="00B0F0"/>
              </w:rPr>
              <w:t xml:space="preserve">We are of </w:t>
            </w:r>
            <w:r w:rsidR="00EC10B5">
              <w:rPr>
                <w:color w:val="00B0F0"/>
              </w:rPr>
              <w:t xml:space="preserve">the </w:t>
            </w:r>
            <w:r w:rsidRPr="00853648">
              <w:rPr>
                <w:color w:val="00B0F0"/>
              </w:rPr>
              <w:t xml:space="preserve">opinion that examples of measures to be taken by the Member States to avoid </w:t>
            </w:r>
            <w:r w:rsidR="00EC10B5">
              <w:rPr>
                <w:color w:val="00B0F0"/>
              </w:rPr>
              <w:t xml:space="preserve">the </w:t>
            </w:r>
            <w:r w:rsidRPr="00853648">
              <w:rPr>
                <w:color w:val="00B0F0"/>
              </w:rPr>
              <w:t xml:space="preserve">allocation of budget to projects that will not materialize is a very positive approach. However, we believe that ‘requiring collateral’ as stipulated </w:t>
            </w:r>
            <w:r w:rsidR="00EC10B5">
              <w:rPr>
                <w:color w:val="00B0F0"/>
              </w:rPr>
              <w:t>in</w:t>
            </w:r>
            <w:r w:rsidRPr="00853648">
              <w:rPr>
                <w:color w:val="00B0F0"/>
              </w:rPr>
              <w:t xml:space="preserve"> point 101 of the </w:t>
            </w:r>
            <w:r w:rsidR="00EC10B5">
              <w:rPr>
                <w:color w:val="00B0F0"/>
              </w:rPr>
              <w:t xml:space="preserve">draft </w:t>
            </w:r>
            <w:r w:rsidRPr="00853648">
              <w:rPr>
                <w:color w:val="00B0F0"/>
              </w:rPr>
              <w:t xml:space="preserve">CEEAG (i) </w:t>
            </w:r>
            <w:r w:rsidR="00553393" w:rsidRPr="00853648">
              <w:rPr>
                <w:color w:val="00B0F0"/>
              </w:rPr>
              <w:t xml:space="preserve">is </w:t>
            </w:r>
            <w:r w:rsidRPr="00853648">
              <w:rPr>
                <w:color w:val="00B0F0"/>
              </w:rPr>
              <w:t>excessive</w:t>
            </w:r>
            <w:r w:rsidR="00553393">
              <w:rPr>
                <w:color w:val="00B0F0"/>
              </w:rPr>
              <w:t xml:space="preserve"> and</w:t>
            </w:r>
            <w:r w:rsidRPr="00853648">
              <w:rPr>
                <w:color w:val="00B0F0"/>
              </w:rPr>
              <w:t xml:space="preserve"> (ii) artificially increases the costs of the project (e.g. collateral in form of </w:t>
            </w:r>
            <w:r w:rsidR="00EC10B5">
              <w:rPr>
                <w:color w:val="00B0F0"/>
              </w:rPr>
              <w:t xml:space="preserve">a </w:t>
            </w:r>
            <w:r w:rsidRPr="00853648">
              <w:rPr>
                <w:color w:val="00B0F0"/>
              </w:rPr>
              <w:t>bank guarantee)</w:t>
            </w:r>
            <w:r w:rsidR="00553393">
              <w:rPr>
                <w:color w:val="00B0F0"/>
              </w:rPr>
              <w:t>. Therefore, we suggest a deletion of this</w:t>
            </w:r>
            <w:r w:rsidR="00EC10B5">
              <w:rPr>
                <w:color w:val="00B0F0"/>
              </w:rPr>
              <w:t xml:space="preserve"> particular</w:t>
            </w:r>
            <w:r w:rsidR="00553393">
              <w:rPr>
                <w:color w:val="00B0F0"/>
              </w:rPr>
              <w:t xml:space="preserve"> example.</w:t>
            </w:r>
            <w:r w:rsidRPr="00853648">
              <w:rPr>
                <w:color w:val="00B0F0"/>
              </w:rPr>
              <w:t>.</w:t>
            </w:r>
          </w:p>
        </w:tc>
      </w:tr>
    </w:tbl>
    <w:p w14:paraId="4893A582" w14:textId="3A61CF45" w:rsidR="00351DF2" w:rsidRPr="00853648" w:rsidRDefault="00351DF2" w:rsidP="009D398E">
      <w:pPr>
        <w:autoSpaceDE w:val="0"/>
        <w:autoSpaceDN w:val="0"/>
        <w:adjustRightInd w:val="0"/>
        <w:spacing w:after="0" w:line="240" w:lineRule="auto"/>
        <w:rPr>
          <w:b/>
          <w:bCs/>
        </w:rPr>
      </w:pPr>
    </w:p>
    <w:p w14:paraId="55596BD9" w14:textId="04F19AE7" w:rsidR="0090295F" w:rsidRPr="00853648" w:rsidRDefault="0090295F" w:rsidP="009D398E">
      <w:pPr>
        <w:autoSpaceDE w:val="0"/>
        <w:autoSpaceDN w:val="0"/>
        <w:adjustRightInd w:val="0"/>
        <w:spacing w:after="0" w:line="240" w:lineRule="auto"/>
        <w:rPr>
          <w:b/>
          <w:bCs/>
        </w:rPr>
      </w:pPr>
      <w:r w:rsidRPr="00853648">
        <w:rPr>
          <w:b/>
          <w:bCs/>
        </w:rPr>
        <w:t>AM 16 “Applicability”</w:t>
      </w:r>
    </w:p>
    <w:tbl>
      <w:tblPr>
        <w:tblStyle w:val="TableGrid"/>
        <w:tblW w:w="0" w:type="auto"/>
        <w:tblLook w:val="04A0" w:firstRow="1" w:lastRow="0" w:firstColumn="1" w:lastColumn="0" w:noHBand="0" w:noVBand="1"/>
      </w:tblPr>
      <w:tblGrid>
        <w:gridCol w:w="4531"/>
        <w:gridCol w:w="4485"/>
      </w:tblGrid>
      <w:tr w:rsidR="0090295F" w:rsidRPr="00853648" w14:paraId="0344A5B0" w14:textId="77777777" w:rsidTr="00307C8D">
        <w:tc>
          <w:tcPr>
            <w:tcW w:w="4531" w:type="dxa"/>
          </w:tcPr>
          <w:p w14:paraId="658B9AA0" w14:textId="6B760B7A" w:rsidR="0090295F" w:rsidRPr="00853648" w:rsidRDefault="0090295F" w:rsidP="0090295F">
            <w:pPr>
              <w:jc w:val="both"/>
              <w:rPr>
                <w:i/>
                <w:iCs/>
              </w:rPr>
            </w:pPr>
            <w:r w:rsidRPr="00853648">
              <w:rPr>
                <w:i/>
                <w:iCs/>
              </w:rPr>
              <w:t xml:space="preserve">413. The Commission will apply these guidelines for assessing the compatibility of all notified aid in respect of which it is called upon to take a decision after 1 January 2022. Unlawful aid will </w:t>
            </w:r>
            <w:r w:rsidRPr="00853648">
              <w:rPr>
                <w:i/>
                <w:iCs/>
              </w:rPr>
              <w:lastRenderedPageBreak/>
              <w:t>be assessed in accordance with the rules applicable at the date on which the aid was awarded</w:t>
            </w:r>
          </w:p>
        </w:tc>
        <w:tc>
          <w:tcPr>
            <w:tcW w:w="4485" w:type="dxa"/>
          </w:tcPr>
          <w:p w14:paraId="206EC3B0" w14:textId="1BA22B2F" w:rsidR="0090295F" w:rsidRPr="00853648" w:rsidRDefault="0090295F" w:rsidP="00307C8D">
            <w:pPr>
              <w:autoSpaceDE w:val="0"/>
              <w:autoSpaceDN w:val="0"/>
              <w:adjustRightInd w:val="0"/>
              <w:jc w:val="both"/>
              <w:rPr>
                <w:b/>
                <w:bCs/>
                <w:color w:val="FF0000"/>
              </w:rPr>
            </w:pPr>
            <w:r w:rsidRPr="00853648">
              <w:lastRenderedPageBreak/>
              <w:t xml:space="preserve">413. The Commission will apply these guidelines for assessing the compatibility of all notified aid in respect of which it is called upon to take a decision after 1 January 2022. Unlawful aid will </w:t>
            </w:r>
            <w:r w:rsidRPr="00853648">
              <w:lastRenderedPageBreak/>
              <w:t>be assessed in accordance with the rules applicable at the date on which the aid was awarded</w:t>
            </w:r>
            <w:r w:rsidRPr="00853648">
              <w:rPr>
                <w:b/>
                <w:bCs/>
                <w:color w:val="FF0000"/>
              </w:rPr>
              <w:t xml:space="preserve"> </w:t>
            </w:r>
          </w:p>
          <w:p w14:paraId="7A2CB449" w14:textId="025C0366" w:rsidR="0090295F" w:rsidRPr="00853648" w:rsidRDefault="001D3219" w:rsidP="00307C8D">
            <w:pPr>
              <w:autoSpaceDE w:val="0"/>
              <w:autoSpaceDN w:val="0"/>
              <w:adjustRightInd w:val="0"/>
              <w:jc w:val="both"/>
              <w:rPr>
                <w:b/>
                <w:bCs/>
                <w:i/>
                <w:iCs/>
                <w:color w:val="0070C0"/>
              </w:rPr>
            </w:pPr>
            <w:r w:rsidRPr="00853648">
              <w:rPr>
                <w:b/>
                <w:bCs/>
                <w:i/>
                <w:iCs/>
                <w:color w:val="0070C0"/>
              </w:rPr>
              <w:t>The Commission will take into account the wording of the CEEAG in force at the time of the assessment of the unlawful aid, in so far as this would mean a more favorable assessment in favor of the beneficiary</w:t>
            </w:r>
            <w:r w:rsidR="00195A4A" w:rsidRPr="00853648">
              <w:rPr>
                <w:b/>
                <w:bCs/>
                <w:i/>
                <w:iCs/>
                <w:color w:val="0070C0"/>
              </w:rPr>
              <w:t>.</w:t>
            </w:r>
            <w:bookmarkStart w:id="2" w:name="_GoBack"/>
            <w:bookmarkEnd w:id="2"/>
          </w:p>
          <w:p w14:paraId="54560683" w14:textId="1B395AC5" w:rsidR="001D3219" w:rsidRPr="00853648" w:rsidRDefault="001D3219" w:rsidP="00307C8D">
            <w:pPr>
              <w:autoSpaceDE w:val="0"/>
              <w:autoSpaceDN w:val="0"/>
              <w:adjustRightInd w:val="0"/>
              <w:jc w:val="both"/>
              <w:rPr>
                <w:i/>
                <w:iCs/>
              </w:rPr>
            </w:pPr>
          </w:p>
        </w:tc>
      </w:tr>
      <w:tr w:rsidR="0090295F" w:rsidRPr="00853648" w14:paraId="58564B59" w14:textId="77777777" w:rsidTr="00307C8D">
        <w:tc>
          <w:tcPr>
            <w:tcW w:w="9016" w:type="dxa"/>
            <w:gridSpan w:val="2"/>
          </w:tcPr>
          <w:p w14:paraId="7B94F919" w14:textId="77777777" w:rsidR="0090295F" w:rsidRPr="00853648" w:rsidRDefault="0090295F" w:rsidP="00307C8D">
            <w:pPr>
              <w:jc w:val="center"/>
              <w:rPr>
                <w:b/>
                <w:bCs/>
                <w:i/>
                <w:iCs/>
              </w:rPr>
            </w:pPr>
            <w:r w:rsidRPr="00853648">
              <w:rPr>
                <w:b/>
                <w:bCs/>
                <w:i/>
                <w:iCs/>
              </w:rPr>
              <w:lastRenderedPageBreak/>
              <w:t>Justification</w:t>
            </w:r>
          </w:p>
          <w:p w14:paraId="6E0BFCC9" w14:textId="577D099A" w:rsidR="00195A4A" w:rsidRPr="00853648" w:rsidRDefault="0090295F" w:rsidP="0090295F">
            <w:pPr>
              <w:jc w:val="both"/>
              <w:rPr>
                <w:color w:val="00B0F0"/>
              </w:rPr>
            </w:pPr>
            <w:r w:rsidRPr="00853648">
              <w:rPr>
                <w:color w:val="00B0F0"/>
              </w:rPr>
              <w:t xml:space="preserve">We believe, that the rules of applicability of CEEAG should be stipulated in a </w:t>
            </w:r>
            <w:r w:rsidR="00853648" w:rsidRPr="00853648">
              <w:rPr>
                <w:color w:val="00B0F0"/>
              </w:rPr>
              <w:t>clearer</w:t>
            </w:r>
            <w:r w:rsidR="00463192" w:rsidRPr="00853648">
              <w:rPr>
                <w:color w:val="00B0F0"/>
              </w:rPr>
              <w:t xml:space="preserve"> </w:t>
            </w:r>
            <w:r w:rsidRPr="00853648">
              <w:rPr>
                <w:color w:val="00B0F0"/>
              </w:rPr>
              <w:t xml:space="preserve">manner. Under the current wording we understand that any aid notified prior to 1 January 2022, decision on which is conducted after this date will be governed by the CEEAG, however “unlawful aid will be assessed in accordance with the rules applicable at the date on which the aid was awarded”. We believe that this may create legal uncertainty and result into a situation where a subject will have to be compliant with rules that are effectively no longer in force. </w:t>
            </w:r>
          </w:p>
          <w:p w14:paraId="21DCD3D7" w14:textId="77777777" w:rsidR="00195A4A" w:rsidRPr="00853648" w:rsidRDefault="00195A4A" w:rsidP="0090295F">
            <w:pPr>
              <w:jc w:val="both"/>
              <w:rPr>
                <w:color w:val="00B0F0"/>
              </w:rPr>
            </w:pPr>
          </w:p>
          <w:p w14:paraId="1D251BB6" w14:textId="18D92F35" w:rsidR="0090295F" w:rsidRPr="00853648" w:rsidRDefault="00195A4A" w:rsidP="0090295F">
            <w:pPr>
              <w:jc w:val="both"/>
              <w:rPr>
                <w:strike/>
                <w:color w:val="00B0F0"/>
              </w:rPr>
            </w:pPr>
            <w:r w:rsidRPr="00853648">
              <w:rPr>
                <w:color w:val="00B0F0"/>
              </w:rPr>
              <w:t xml:space="preserve">The further point has not been reflected in the change of the wording of the draft CEEAG, still we believe an explanation shall be provided in the explanatory note to the CEEAG. </w:t>
            </w:r>
            <w:r w:rsidR="00853648" w:rsidRPr="00853648">
              <w:rPr>
                <w:color w:val="00B0F0"/>
              </w:rPr>
              <w:t>Presently the</w:t>
            </w:r>
            <w:r w:rsidR="0090295F" w:rsidRPr="00853648">
              <w:rPr>
                <w:color w:val="00B0F0"/>
              </w:rPr>
              <w:t xml:space="preserve"> Member states prepare number of measures to support decarbonization including support through public funding, in order to meet the ambitious GHG reduction targets it is necessary that the measures which are not exempted from notification</w:t>
            </w:r>
            <w:r w:rsidR="000D0187" w:rsidRPr="00853648">
              <w:rPr>
                <w:color w:val="00B0F0"/>
              </w:rPr>
              <w:t>,</w:t>
            </w:r>
            <w:r w:rsidR="0090295F" w:rsidRPr="00853648">
              <w:rPr>
                <w:color w:val="00B0F0"/>
              </w:rPr>
              <w:t xml:space="preserve"> start the notification procedures as soon as possible, preferably prior validity of CEEAG. This transition period, when the notification process is started in 2021 in respect to procedures, notification documentation and information required in the notification process </w:t>
            </w:r>
            <w:r w:rsidRPr="00853648">
              <w:rPr>
                <w:color w:val="00B0F0"/>
              </w:rPr>
              <w:t xml:space="preserve">by the EC </w:t>
            </w:r>
            <w:r w:rsidR="0090295F" w:rsidRPr="00853648">
              <w:rPr>
                <w:color w:val="00B0F0"/>
              </w:rPr>
              <w:t>should therefore be addressed in more detail.</w:t>
            </w:r>
          </w:p>
          <w:p w14:paraId="33A4E79D" w14:textId="327E8EFC" w:rsidR="0090295F" w:rsidRPr="00853648" w:rsidRDefault="0090295F" w:rsidP="00307C8D">
            <w:pPr>
              <w:jc w:val="both"/>
            </w:pPr>
          </w:p>
        </w:tc>
      </w:tr>
    </w:tbl>
    <w:p w14:paraId="0EDDFB2E" w14:textId="77777777" w:rsidR="0090295F" w:rsidRPr="00853648" w:rsidRDefault="0090295F" w:rsidP="009D398E">
      <w:pPr>
        <w:autoSpaceDE w:val="0"/>
        <w:autoSpaceDN w:val="0"/>
        <w:adjustRightInd w:val="0"/>
        <w:spacing w:after="0" w:line="240" w:lineRule="auto"/>
        <w:rPr>
          <w:b/>
          <w:bCs/>
        </w:rPr>
      </w:pPr>
    </w:p>
    <w:sectPr w:rsidR="0090295F" w:rsidRPr="0085364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CF274" w14:textId="77777777" w:rsidR="00F13AF5" w:rsidRDefault="00F13AF5" w:rsidP="00247B7A">
      <w:pPr>
        <w:spacing w:after="0" w:line="240" w:lineRule="auto"/>
      </w:pPr>
      <w:r>
        <w:separator/>
      </w:r>
    </w:p>
  </w:endnote>
  <w:endnote w:type="continuationSeparator" w:id="0">
    <w:p w14:paraId="3928AB17" w14:textId="77777777" w:rsidR="00F13AF5" w:rsidRDefault="00F13AF5" w:rsidP="00247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942B8" w14:textId="77777777" w:rsidR="00F13AF5" w:rsidRDefault="00F13AF5" w:rsidP="00247B7A">
      <w:pPr>
        <w:spacing w:after="0" w:line="240" w:lineRule="auto"/>
      </w:pPr>
      <w:r>
        <w:separator/>
      </w:r>
    </w:p>
  </w:footnote>
  <w:footnote w:type="continuationSeparator" w:id="0">
    <w:p w14:paraId="01950252" w14:textId="77777777" w:rsidR="00F13AF5" w:rsidRDefault="00F13AF5" w:rsidP="00247B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97152"/>
    <w:multiLevelType w:val="hybridMultilevel"/>
    <w:tmpl w:val="5A8879F8"/>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8CE4759"/>
    <w:multiLevelType w:val="hybridMultilevel"/>
    <w:tmpl w:val="12A23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16C48"/>
    <w:multiLevelType w:val="hybridMultilevel"/>
    <w:tmpl w:val="B192BCF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18D3DBD"/>
    <w:multiLevelType w:val="hybridMultilevel"/>
    <w:tmpl w:val="843EBCDC"/>
    <w:lvl w:ilvl="0" w:tplc="0C070017">
      <w:start w:val="1"/>
      <w:numFmt w:val="lowerLetter"/>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 w15:restartNumberingAfterBreak="0">
    <w:nsid w:val="3DB1017F"/>
    <w:multiLevelType w:val="hybridMultilevel"/>
    <w:tmpl w:val="4866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B5783C2"/>
    <w:multiLevelType w:val="hybridMultilevel"/>
    <w:tmpl w:val="01DFC07A"/>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5D5"/>
    <w:rsid w:val="0000609A"/>
    <w:rsid w:val="00013EA4"/>
    <w:rsid w:val="00020D40"/>
    <w:rsid w:val="000313D3"/>
    <w:rsid w:val="000359B8"/>
    <w:rsid w:val="00036D30"/>
    <w:rsid w:val="00040229"/>
    <w:rsid w:val="00052436"/>
    <w:rsid w:val="00053E42"/>
    <w:rsid w:val="00056194"/>
    <w:rsid w:val="00061769"/>
    <w:rsid w:val="00081ED1"/>
    <w:rsid w:val="000863A8"/>
    <w:rsid w:val="00090AEC"/>
    <w:rsid w:val="000A700D"/>
    <w:rsid w:val="000C4EAB"/>
    <w:rsid w:val="000D0187"/>
    <w:rsid w:val="000D2EDF"/>
    <w:rsid w:val="000D412D"/>
    <w:rsid w:val="000E4533"/>
    <w:rsid w:val="000F2FF1"/>
    <w:rsid w:val="000F47D9"/>
    <w:rsid w:val="000F52CC"/>
    <w:rsid w:val="00120EB0"/>
    <w:rsid w:val="00137B0F"/>
    <w:rsid w:val="00141CFE"/>
    <w:rsid w:val="0015259C"/>
    <w:rsid w:val="001704F2"/>
    <w:rsid w:val="00172088"/>
    <w:rsid w:val="00176B34"/>
    <w:rsid w:val="00190376"/>
    <w:rsid w:val="00194B43"/>
    <w:rsid w:val="00194CD1"/>
    <w:rsid w:val="001959E1"/>
    <w:rsid w:val="00195A4A"/>
    <w:rsid w:val="001C13B1"/>
    <w:rsid w:val="001D3219"/>
    <w:rsid w:val="001D6D16"/>
    <w:rsid w:val="001F332D"/>
    <w:rsid w:val="001F5024"/>
    <w:rsid w:val="00212DA9"/>
    <w:rsid w:val="002406F6"/>
    <w:rsid w:val="00242B8C"/>
    <w:rsid w:val="00247B7A"/>
    <w:rsid w:val="0025349B"/>
    <w:rsid w:val="002572E1"/>
    <w:rsid w:val="00263D31"/>
    <w:rsid w:val="002700CC"/>
    <w:rsid w:val="002824B0"/>
    <w:rsid w:val="00285A67"/>
    <w:rsid w:val="002A28F1"/>
    <w:rsid w:val="002B43B2"/>
    <w:rsid w:val="002C0056"/>
    <w:rsid w:val="002D7651"/>
    <w:rsid w:val="002E35A8"/>
    <w:rsid w:val="002E7839"/>
    <w:rsid w:val="002F33DA"/>
    <w:rsid w:val="002F4CCB"/>
    <w:rsid w:val="003066FE"/>
    <w:rsid w:val="00313649"/>
    <w:rsid w:val="00321A2F"/>
    <w:rsid w:val="003234F0"/>
    <w:rsid w:val="00325FA2"/>
    <w:rsid w:val="00326A11"/>
    <w:rsid w:val="00327ECF"/>
    <w:rsid w:val="00330D14"/>
    <w:rsid w:val="00346A44"/>
    <w:rsid w:val="0035025F"/>
    <w:rsid w:val="00351DF2"/>
    <w:rsid w:val="003542A5"/>
    <w:rsid w:val="00355EC7"/>
    <w:rsid w:val="003657A1"/>
    <w:rsid w:val="0036756C"/>
    <w:rsid w:val="003731BC"/>
    <w:rsid w:val="0038039E"/>
    <w:rsid w:val="00395636"/>
    <w:rsid w:val="00396B3C"/>
    <w:rsid w:val="003A54B0"/>
    <w:rsid w:val="003A7654"/>
    <w:rsid w:val="003B33B9"/>
    <w:rsid w:val="003B3E9B"/>
    <w:rsid w:val="003C0162"/>
    <w:rsid w:val="003C2746"/>
    <w:rsid w:val="003C7AC3"/>
    <w:rsid w:val="003E6084"/>
    <w:rsid w:val="00410F15"/>
    <w:rsid w:val="00411C92"/>
    <w:rsid w:val="00412EFA"/>
    <w:rsid w:val="004137B3"/>
    <w:rsid w:val="00420BAD"/>
    <w:rsid w:val="00427C4B"/>
    <w:rsid w:val="004353DE"/>
    <w:rsid w:val="00441681"/>
    <w:rsid w:val="00444D24"/>
    <w:rsid w:val="00463192"/>
    <w:rsid w:val="00466F08"/>
    <w:rsid w:val="00485A1D"/>
    <w:rsid w:val="004A24C8"/>
    <w:rsid w:val="004A3726"/>
    <w:rsid w:val="004A43AB"/>
    <w:rsid w:val="004B3D1D"/>
    <w:rsid w:val="004B4359"/>
    <w:rsid w:val="004D2322"/>
    <w:rsid w:val="004D6EEB"/>
    <w:rsid w:val="004E1A7A"/>
    <w:rsid w:val="004E2CD3"/>
    <w:rsid w:val="004E4F45"/>
    <w:rsid w:val="004F6CD8"/>
    <w:rsid w:val="00512DDC"/>
    <w:rsid w:val="00522357"/>
    <w:rsid w:val="00533628"/>
    <w:rsid w:val="005349EF"/>
    <w:rsid w:val="00536D06"/>
    <w:rsid w:val="00547EA6"/>
    <w:rsid w:val="00552D0D"/>
    <w:rsid w:val="00553393"/>
    <w:rsid w:val="00560A75"/>
    <w:rsid w:val="00570A14"/>
    <w:rsid w:val="00572577"/>
    <w:rsid w:val="00573BB4"/>
    <w:rsid w:val="00592BE2"/>
    <w:rsid w:val="005A3E7D"/>
    <w:rsid w:val="005A4C4E"/>
    <w:rsid w:val="005B39ED"/>
    <w:rsid w:val="005C40C7"/>
    <w:rsid w:val="005D78A4"/>
    <w:rsid w:val="005D792C"/>
    <w:rsid w:val="005E119B"/>
    <w:rsid w:val="005F0DBF"/>
    <w:rsid w:val="00604149"/>
    <w:rsid w:val="0060475F"/>
    <w:rsid w:val="00631DD3"/>
    <w:rsid w:val="006364BA"/>
    <w:rsid w:val="006466F4"/>
    <w:rsid w:val="006920D0"/>
    <w:rsid w:val="00694959"/>
    <w:rsid w:val="006B0B22"/>
    <w:rsid w:val="006B1BFF"/>
    <w:rsid w:val="006C2640"/>
    <w:rsid w:val="006C2B97"/>
    <w:rsid w:val="006C691B"/>
    <w:rsid w:val="006F45D5"/>
    <w:rsid w:val="007003D7"/>
    <w:rsid w:val="007023C0"/>
    <w:rsid w:val="00703577"/>
    <w:rsid w:val="00706CA7"/>
    <w:rsid w:val="00713F5D"/>
    <w:rsid w:val="00714359"/>
    <w:rsid w:val="0074319A"/>
    <w:rsid w:val="00763293"/>
    <w:rsid w:val="00764BCD"/>
    <w:rsid w:val="007670B6"/>
    <w:rsid w:val="007774AD"/>
    <w:rsid w:val="007A7631"/>
    <w:rsid w:val="007B2A1F"/>
    <w:rsid w:val="007E490D"/>
    <w:rsid w:val="007F2DC7"/>
    <w:rsid w:val="00810B7F"/>
    <w:rsid w:val="00825B36"/>
    <w:rsid w:val="008306B5"/>
    <w:rsid w:val="008333C8"/>
    <w:rsid w:val="00846619"/>
    <w:rsid w:val="00853648"/>
    <w:rsid w:val="00861051"/>
    <w:rsid w:val="00861EE7"/>
    <w:rsid w:val="0086240B"/>
    <w:rsid w:val="00871261"/>
    <w:rsid w:val="0087412E"/>
    <w:rsid w:val="0089274C"/>
    <w:rsid w:val="008A1EDD"/>
    <w:rsid w:val="008A20AD"/>
    <w:rsid w:val="008B38BB"/>
    <w:rsid w:val="008E35C1"/>
    <w:rsid w:val="0090295F"/>
    <w:rsid w:val="00912275"/>
    <w:rsid w:val="00914805"/>
    <w:rsid w:val="00923D6D"/>
    <w:rsid w:val="0092643A"/>
    <w:rsid w:val="00927B40"/>
    <w:rsid w:val="00930D02"/>
    <w:rsid w:val="009470EE"/>
    <w:rsid w:val="0096389B"/>
    <w:rsid w:val="00964B37"/>
    <w:rsid w:val="00973E57"/>
    <w:rsid w:val="009B1BEC"/>
    <w:rsid w:val="009C27E3"/>
    <w:rsid w:val="009D150E"/>
    <w:rsid w:val="009D398E"/>
    <w:rsid w:val="00A02828"/>
    <w:rsid w:val="00A111F9"/>
    <w:rsid w:val="00A162FA"/>
    <w:rsid w:val="00A234EC"/>
    <w:rsid w:val="00A34854"/>
    <w:rsid w:val="00A34EA3"/>
    <w:rsid w:val="00A36356"/>
    <w:rsid w:val="00A51268"/>
    <w:rsid w:val="00A536A0"/>
    <w:rsid w:val="00A67A9E"/>
    <w:rsid w:val="00A76CBC"/>
    <w:rsid w:val="00A7710B"/>
    <w:rsid w:val="00A92778"/>
    <w:rsid w:val="00A95FB2"/>
    <w:rsid w:val="00AA126B"/>
    <w:rsid w:val="00AA7C23"/>
    <w:rsid w:val="00AB0334"/>
    <w:rsid w:val="00AB6A19"/>
    <w:rsid w:val="00AD31C7"/>
    <w:rsid w:val="00AE1445"/>
    <w:rsid w:val="00AE2CCE"/>
    <w:rsid w:val="00AF36EC"/>
    <w:rsid w:val="00AF4BC0"/>
    <w:rsid w:val="00B27288"/>
    <w:rsid w:val="00B33060"/>
    <w:rsid w:val="00B452F3"/>
    <w:rsid w:val="00B4637D"/>
    <w:rsid w:val="00B85300"/>
    <w:rsid w:val="00BA2E1F"/>
    <w:rsid w:val="00BB09D8"/>
    <w:rsid w:val="00BB1780"/>
    <w:rsid w:val="00BB5551"/>
    <w:rsid w:val="00BD0622"/>
    <w:rsid w:val="00C13722"/>
    <w:rsid w:val="00C15708"/>
    <w:rsid w:val="00C22B90"/>
    <w:rsid w:val="00C23A09"/>
    <w:rsid w:val="00C26435"/>
    <w:rsid w:val="00C31A89"/>
    <w:rsid w:val="00C35185"/>
    <w:rsid w:val="00C4052D"/>
    <w:rsid w:val="00C47133"/>
    <w:rsid w:val="00C516AC"/>
    <w:rsid w:val="00C57C23"/>
    <w:rsid w:val="00C6742C"/>
    <w:rsid w:val="00C87039"/>
    <w:rsid w:val="00CA4794"/>
    <w:rsid w:val="00CA7C87"/>
    <w:rsid w:val="00CB0427"/>
    <w:rsid w:val="00CB25C2"/>
    <w:rsid w:val="00CB6769"/>
    <w:rsid w:val="00CB6F16"/>
    <w:rsid w:val="00CC5321"/>
    <w:rsid w:val="00CC6975"/>
    <w:rsid w:val="00CE2D18"/>
    <w:rsid w:val="00CF2318"/>
    <w:rsid w:val="00D02E6F"/>
    <w:rsid w:val="00D103B7"/>
    <w:rsid w:val="00D21B98"/>
    <w:rsid w:val="00D24C00"/>
    <w:rsid w:val="00D30BA2"/>
    <w:rsid w:val="00D54CC1"/>
    <w:rsid w:val="00D5529E"/>
    <w:rsid w:val="00D651B6"/>
    <w:rsid w:val="00D734EB"/>
    <w:rsid w:val="00D8256F"/>
    <w:rsid w:val="00DA2DBB"/>
    <w:rsid w:val="00DD5157"/>
    <w:rsid w:val="00DD5603"/>
    <w:rsid w:val="00DF57E9"/>
    <w:rsid w:val="00E10B18"/>
    <w:rsid w:val="00E1230F"/>
    <w:rsid w:val="00E13B19"/>
    <w:rsid w:val="00E22B87"/>
    <w:rsid w:val="00E24C24"/>
    <w:rsid w:val="00E2685C"/>
    <w:rsid w:val="00E33629"/>
    <w:rsid w:val="00E42D8C"/>
    <w:rsid w:val="00E467FF"/>
    <w:rsid w:val="00E50097"/>
    <w:rsid w:val="00E52607"/>
    <w:rsid w:val="00E624BA"/>
    <w:rsid w:val="00E66C5A"/>
    <w:rsid w:val="00E700B4"/>
    <w:rsid w:val="00E71D4E"/>
    <w:rsid w:val="00E72C18"/>
    <w:rsid w:val="00E85E5B"/>
    <w:rsid w:val="00E87307"/>
    <w:rsid w:val="00E9194D"/>
    <w:rsid w:val="00E93CAB"/>
    <w:rsid w:val="00EA2BB8"/>
    <w:rsid w:val="00EA423C"/>
    <w:rsid w:val="00EA4A5D"/>
    <w:rsid w:val="00EC0614"/>
    <w:rsid w:val="00EC10B5"/>
    <w:rsid w:val="00EC46F7"/>
    <w:rsid w:val="00EC59F4"/>
    <w:rsid w:val="00EE055E"/>
    <w:rsid w:val="00EE3FF9"/>
    <w:rsid w:val="00EE4313"/>
    <w:rsid w:val="00EF7FD7"/>
    <w:rsid w:val="00F02B82"/>
    <w:rsid w:val="00F02C6A"/>
    <w:rsid w:val="00F07A24"/>
    <w:rsid w:val="00F12800"/>
    <w:rsid w:val="00F13AF5"/>
    <w:rsid w:val="00F22E0D"/>
    <w:rsid w:val="00F26556"/>
    <w:rsid w:val="00F34505"/>
    <w:rsid w:val="00F57C58"/>
    <w:rsid w:val="00F60828"/>
    <w:rsid w:val="00F72E5A"/>
    <w:rsid w:val="00F80FD7"/>
    <w:rsid w:val="00FA4D9B"/>
    <w:rsid w:val="00FB083F"/>
    <w:rsid w:val="00FB0C46"/>
    <w:rsid w:val="00FC3DF1"/>
    <w:rsid w:val="00FE10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12F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31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3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54B0"/>
    <w:rPr>
      <w:sz w:val="16"/>
      <w:szCs w:val="16"/>
    </w:rPr>
  </w:style>
  <w:style w:type="paragraph" w:styleId="CommentText">
    <w:name w:val="annotation text"/>
    <w:basedOn w:val="Normal"/>
    <w:link w:val="CommentTextChar"/>
    <w:uiPriority w:val="99"/>
    <w:unhideWhenUsed/>
    <w:rsid w:val="003A54B0"/>
    <w:pPr>
      <w:spacing w:line="240" w:lineRule="auto"/>
    </w:pPr>
    <w:rPr>
      <w:sz w:val="20"/>
      <w:szCs w:val="20"/>
    </w:rPr>
  </w:style>
  <w:style w:type="character" w:customStyle="1" w:styleId="CommentTextChar">
    <w:name w:val="Comment Text Char"/>
    <w:basedOn w:val="DefaultParagraphFont"/>
    <w:link w:val="CommentText"/>
    <w:uiPriority w:val="99"/>
    <w:rsid w:val="003A54B0"/>
    <w:rPr>
      <w:sz w:val="20"/>
      <w:szCs w:val="20"/>
      <w:lang w:val="en-GB"/>
    </w:rPr>
  </w:style>
  <w:style w:type="paragraph" w:styleId="CommentSubject">
    <w:name w:val="annotation subject"/>
    <w:basedOn w:val="CommentText"/>
    <w:next w:val="CommentText"/>
    <w:link w:val="CommentSubjectChar"/>
    <w:uiPriority w:val="99"/>
    <w:semiHidden/>
    <w:unhideWhenUsed/>
    <w:rsid w:val="003A54B0"/>
    <w:rPr>
      <w:b/>
      <w:bCs/>
    </w:rPr>
  </w:style>
  <w:style w:type="character" w:customStyle="1" w:styleId="CommentSubjectChar">
    <w:name w:val="Comment Subject Char"/>
    <w:basedOn w:val="CommentTextChar"/>
    <w:link w:val="CommentSubject"/>
    <w:uiPriority w:val="99"/>
    <w:semiHidden/>
    <w:rsid w:val="003A54B0"/>
    <w:rPr>
      <w:b/>
      <w:bCs/>
      <w:sz w:val="20"/>
      <w:szCs w:val="20"/>
      <w:lang w:val="en-GB"/>
    </w:rPr>
  </w:style>
  <w:style w:type="paragraph" w:styleId="BalloonText">
    <w:name w:val="Balloon Text"/>
    <w:basedOn w:val="Normal"/>
    <w:link w:val="BalloonTextChar"/>
    <w:uiPriority w:val="99"/>
    <w:semiHidden/>
    <w:unhideWhenUsed/>
    <w:rsid w:val="003A54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54B0"/>
    <w:rPr>
      <w:rFonts w:ascii="Segoe UI" w:hAnsi="Segoe UI" w:cs="Segoe UI"/>
      <w:sz w:val="18"/>
      <w:szCs w:val="18"/>
      <w:lang w:val="en-GB"/>
    </w:rPr>
  </w:style>
  <w:style w:type="paragraph" w:customStyle="1" w:styleId="Default">
    <w:name w:val="Default"/>
    <w:rsid w:val="003E6084"/>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703577"/>
    <w:rPr>
      <w:color w:val="0563C1" w:themeColor="hyperlink"/>
      <w:u w:val="single"/>
    </w:rPr>
  </w:style>
  <w:style w:type="character" w:customStyle="1" w:styleId="UnresolvedMention">
    <w:name w:val="Unresolved Mention"/>
    <w:basedOn w:val="DefaultParagraphFont"/>
    <w:uiPriority w:val="99"/>
    <w:semiHidden/>
    <w:unhideWhenUsed/>
    <w:rsid w:val="00703577"/>
    <w:rPr>
      <w:color w:val="605E5C"/>
      <w:shd w:val="clear" w:color="auto" w:fill="E1DFDD"/>
    </w:rPr>
  </w:style>
  <w:style w:type="paragraph" w:styleId="ListParagraph">
    <w:name w:val="List Paragraph"/>
    <w:basedOn w:val="Normal"/>
    <w:uiPriority w:val="34"/>
    <w:qFormat/>
    <w:rsid w:val="0035025F"/>
    <w:pPr>
      <w:ind w:left="720"/>
      <w:contextualSpacing/>
    </w:pPr>
  </w:style>
  <w:style w:type="character" w:customStyle="1" w:styleId="super">
    <w:name w:val="super"/>
    <w:basedOn w:val="DefaultParagraphFont"/>
    <w:rsid w:val="005A3E7D"/>
  </w:style>
  <w:style w:type="paragraph" w:styleId="FootnoteText">
    <w:name w:val="footnote text"/>
    <w:basedOn w:val="Normal"/>
    <w:link w:val="FootnoteTextChar"/>
    <w:uiPriority w:val="99"/>
    <w:semiHidden/>
    <w:unhideWhenUsed/>
    <w:rsid w:val="00247B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7B7A"/>
    <w:rPr>
      <w:sz w:val="20"/>
      <w:szCs w:val="20"/>
      <w:lang w:val="en-GB"/>
    </w:rPr>
  </w:style>
  <w:style w:type="character" w:styleId="FootnoteReference">
    <w:name w:val="footnote reference"/>
    <w:basedOn w:val="DefaultParagraphFont"/>
    <w:uiPriority w:val="99"/>
    <w:semiHidden/>
    <w:unhideWhenUsed/>
    <w:rsid w:val="00247B7A"/>
    <w:rPr>
      <w:vertAlign w:val="superscript"/>
    </w:rPr>
  </w:style>
  <w:style w:type="paragraph" w:customStyle="1" w:styleId="xmsonormal">
    <w:name w:val="x_msonormal"/>
    <w:basedOn w:val="Normal"/>
    <w:rsid w:val="005F0DBF"/>
    <w:pPr>
      <w:spacing w:before="100" w:beforeAutospacing="1" w:after="100" w:afterAutospacing="1" w:line="240" w:lineRule="auto"/>
    </w:pPr>
    <w:rPr>
      <w:rFonts w:ascii="Times New Roman" w:eastAsia="Times New Roman" w:hAnsi="Times New Roman" w:cs="Times New Roman"/>
      <w:sz w:val="24"/>
      <w:szCs w:val="24"/>
      <w:lang w:val="sk-SK" w:eastAsia="sk-SK"/>
    </w:rPr>
  </w:style>
  <w:style w:type="paragraph" w:styleId="Header">
    <w:name w:val="header"/>
    <w:basedOn w:val="Normal"/>
    <w:link w:val="HeaderChar"/>
    <w:uiPriority w:val="99"/>
    <w:unhideWhenUsed/>
    <w:rsid w:val="00EA2B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BB8"/>
    <w:rPr>
      <w:lang w:val="en-GB"/>
    </w:rPr>
  </w:style>
  <w:style w:type="paragraph" w:styleId="Footer">
    <w:name w:val="footer"/>
    <w:basedOn w:val="Normal"/>
    <w:link w:val="FooterChar"/>
    <w:uiPriority w:val="99"/>
    <w:unhideWhenUsed/>
    <w:rsid w:val="00EA2B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BB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4016">
      <w:bodyDiv w:val="1"/>
      <w:marLeft w:val="0"/>
      <w:marRight w:val="0"/>
      <w:marTop w:val="0"/>
      <w:marBottom w:val="0"/>
      <w:divBdr>
        <w:top w:val="none" w:sz="0" w:space="0" w:color="auto"/>
        <w:left w:val="none" w:sz="0" w:space="0" w:color="auto"/>
        <w:bottom w:val="none" w:sz="0" w:space="0" w:color="auto"/>
        <w:right w:val="none" w:sz="0" w:space="0" w:color="auto"/>
      </w:divBdr>
    </w:div>
    <w:div w:id="612326129">
      <w:bodyDiv w:val="1"/>
      <w:marLeft w:val="0"/>
      <w:marRight w:val="0"/>
      <w:marTop w:val="0"/>
      <w:marBottom w:val="0"/>
      <w:divBdr>
        <w:top w:val="none" w:sz="0" w:space="0" w:color="auto"/>
        <w:left w:val="none" w:sz="0" w:space="0" w:color="auto"/>
        <w:bottom w:val="none" w:sz="0" w:space="0" w:color="auto"/>
        <w:right w:val="none" w:sz="0" w:space="0" w:color="auto"/>
      </w:divBdr>
    </w:div>
    <w:div w:id="724186762">
      <w:bodyDiv w:val="1"/>
      <w:marLeft w:val="0"/>
      <w:marRight w:val="0"/>
      <w:marTop w:val="0"/>
      <w:marBottom w:val="0"/>
      <w:divBdr>
        <w:top w:val="none" w:sz="0" w:space="0" w:color="auto"/>
        <w:left w:val="none" w:sz="0" w:space="0" w:color="auto"/>
        <w:bottom w:val="none" w:sz="0" w:space="0" w:color="auto"/>
        <w:right w:val="none" w:sz="0" w:space="0" w:color="auto"/>
      </w:divBdr>
    </w:div>
    <w:div w:id="1117991996">
      <w:bodyDiv w:val="1"/>
      <w:marLeft w:val="0"/>
      <w:marRight w:val="0"/>
      <w:marTop w:val="0"/>
      <w:marBottom w:val="0"/>
      <w:divBdr>
        <w:top w:val="none" w:sz="0" w:space="0" w:color="auto"/>
        <w:left w:val="none" w:sz="0" w:space="0" w:color="auto"/>
        <w:bottom w:val="none" w:sz="0" w:space="0" w:color="auto"/>
        <w:right w:val="none" w:sz="0" w:space="0" w:color="auto"/>
      </w:divBdr>
    </w:div>
    <w:div w:id="167064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D7855E997C7CD547BAA84FB5C436F0EB" ma:contentTypeVersion="5" ma:contentTypeDescription="Upload a any type of Document to this Document Library, Tag and Categorize." ma:contentTypeScope="" ma:versionID="9da1a9b8db38812dd4845d0202193013">
  <xsd:schema xmlns:xsd="http://www.w3.org/2001/XMLSchema" xmlns:xs="http://www.w3.org/2001/XMLSchema" xmlns:p="http://schemas.microsoft.com/office/2006/metadata/properties" xmlns:ns1="7cc652c1-0fd7-41eb-a014-c51c51780a7a" targetNamespace="http://schemas.microsoft.com/office/2006/metadata/properties" ma:root="true" ma:fieldsID="d4e861f33666f41124d7fe3faad0c1db" ns1:_="">
    <xsd:import namespace="7cc652c1-0fd7-41eb-a014-c51c51780a7a"/>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b19f75d238cc47e1b22517c8f1caea47" minOccurs="0"/>
                <xsd:element ref="ns1:TaxCatchAll" minOccurs="0"/>
                <xsd:element ref="ns1:TaxCatchAllLabel" minOccurs="0"/>
                <xsd:element ref="ns1:h9a1eb4c7bd54efca9d2a6b83ebb485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c652c1-0fd7-41eb-a014-c51c51780a7a"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b19f75d238cc47e1b22517c8f1caea47" ma:index="6" nillable="true" ma:taxonomy="true" ma:internalName="b19f75d238cc47e1b22517c8f1caea47" ma:taxonomyFieldName="documentGeneralTags" ma:displayName="General Tags" ma:fieldId="{b19f75d2-38cc-47e1-b225-17c8f1caea47}"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437298f6-1c1b-4d51-8c63-a2307b44d2d3}" ma:internalName="TaxCatchAll" ma:showField="CatchAllData"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437298f6-1c1b-4d51-8c63-a2307b44d2d3}" ma:internalName="TaxCatchAllLabel" ma:readOnly="true" ma:showField="CatchAllDataLabel" ma:web="7cc652c1-0fd7-41eb-a014-c51c51780a7a">
      <xsd:complexType>
        <xsd:complexContent>
          <xsd:extension base="dms:MultiChoiceLookup">
            <xsd:sequence>
              <xsd:element name="Value" type="dms:Lookup" maxOccurs="unbounded" minOccurs="0" nillable="true"/>
            </xsd:sequence>
          </xsd:extension>
        </xsd:complexContent>
      </xsd:complexType>
    </xsd:element>
    <xsd:element name="h9a1eb4c7bd54efca9d2a6b83ebb485f" ma:index="10" nillable="true" ma:taxonomy="true" ma:internalName="h9a1eb4c7bd54efca9d2a6b83ebb485f" ma:taxonomyFieldName="documentCaseTags" ma:displayName="Case Tags" ma:fieldId="{19a1eb4c-7bd5-4efc-a9d2-a6b83ebb485f}" ma:taxonomyMulti="true" ma:sspId="0b3cc5dc-dc2a-4346-9392-57628a0b46cb" ma:termSetId="a063f2db-454f-4e18-b57e-ebf5c79ba29f"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7cc652c1-0fd7-41eb-a014-c51c51780a7a">COMPCOLLAB-832284309-1866</_dlc_DocId>
    <_dlc_DocIdUrl xmlns="7cc652c1-0fd7-41eb-a014-c51c51780a7a">
      <Url>https://compcollab.ec.europa.eu/cases/HT.5371/_layouts/15/DocIdRedir.aspx?ID=COMPCOLLAB-832284309-1866</Url>
      <Description>COMPCOLLAB-832284309-1866</Description>
    </_dlc_DocIdUrl>
    <documentSummary xmlns="7cc652c1-0fd7-41eb-a014-c51c51780a7a" xsi:nil="true"/>
    <b19f75d238cc47e1b22517c8f1caea47 xmlns="7cc652c1-0fd7-41eb-a014-c51c51780a7a">
      <Terms xmlns="http://schemas.microsoft.com/office/infopath/2007/PartnerControls"/>
    </b19f75d238cc47e1b22517c8f1caea47>
    <TaxCatchAll xmlns="7cc652c1-0fd7-41eb-a014-c51c51780a7a"/>
    <documentTitle xmlns="7cc652c1-0fd7-41eb-a014-c51c51780a7a" xsi:nil="true"/>
    <documentFollowUp xmlns="7cc652c1-0fd7-41eb-a014-c51c51780a7a" xsi:nil="true"/>
    <h9a1eb4c7bd54efca9d2a6b83ebb485f xmlns="7cc652c1-0fd7-41eb-a014-c51c51780a7a">
      <Terms xmlns="http://schemas.microsoft.com/office/infopath/2007/PartnerControls"/>
    </h9a1eb4c7bd54efca9d2a6b83ebb485f>
  </documentManagement>
</p:properties>
</file>

<file path=customXml/itemProps1.xml><?xml version="1.0" encoding="utf-8"?>
<ds:datastoreItem xmlns:ds="http://schemas.openxmlformats.org/officeDocument/2006/customXml" ds:itemID="{A4141624-B720-4697-B8A6-F70A6DA22177}"/>
</file>

<file path=customXml/itemProps2.xml><?xml version="1.0" encoding="utf-8"?>
<ds:datastoreItem xmlns:ds="http://schemas.openxmlformats.org/officeDocument/2006/customXml" ds:itemID="{FEDF86E6-A5EC-45BD-9361-AA46E58F78C0}"/>
</file>

<file path=customXml/itemProps3.xml><?xml version="1.0" encoding="utf-8"?>
<ds:datastoreItem xmlns:ds="http://schemas.openxmlformats.org/officeDocument/2006/customXml" ds:itemID="{D84146D0-7432-4201-A175-E7CFBC71327D}"/>
</file>

<file path=docProps/app.xml><?xml version="1.0" encoding="utf-8"?>
<Properties xmlns="http://schemas.openxmlformats.org/officeDocument/2006/extended-properties" xmlns:vt="http://schemas.openxmlformats.org/officeDocument/2006/docPropsVTypes">
  <Template>Normal.dotm</Template>
  <TotalTime>0</TotalTime>
  <Pages>15</Pages>
  <Words>7152</Words>
  <Characters>40771</Characters>
  <Application>Microsoft Office Word</Application>
  <DocSecurity>0</DocSecurity>
  <Lines>339</Lines>
  <Paragraphs>95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2021-07-20T11:36:00Z</dcterms:created>
  <dcterms:modified xsi:type="dcterms:W3CDTF">2021-07-20T12:05:00Z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2021-07-20T10:41:26Z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98409c2e-148b-4737-922c-9acfdb269ca3</vt:lpwstr>
  </property>
  <property fmtid="{D5CDD505-2E9C-101B-9397-08002B2CF9AE}" pid="8" name="MSIP_Label_ea60d57e-af5b-4752-ac57-3e4f28ca11dc_ContentBits">
    <vt:lpwstr>0</vt:lpwstr>
  </property>
  <property fmtid="{D5CDD505-2E9C-101B-9397-08002B2CF9AE}" pid="9" name="_dlc_DocIdItemGuid">
    <vt:lpwstr>fa6de9e0-f77c-4b70-830f-72ace083e725</vt:lpwstr>
  </property>
  <property fmtid="{D5CDD505-2E9C-101B-9397-08002B2CF9AE}" pid="10" name="ContentTypeId">
    <vt:lpwstr>0x01010400988603A364794F7AA753E65AAE73280500D7855E997C7CD547BAA84FB5C436F0EB</vt:lpwstr>
  </property>
</Properties>
</file>